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2047" w14:textId="3CA17F54" w:rsidR="000D26E4" w:rsidRPr="000561D3" w:rsidRDefault="000D26E4" w:rsidP="000561D3">
      <w:pPr>
        <w:pStyle w:val="Heading2"/>
        <w:shd w:val="clear" w:color="auto" w:fill="FFFFFF"/>
        <w:spacing w:line="360" w:lineRule="auto"/>
        <w:rPr>
          <w:rFonts w:ascii="Arial" w:hAnsi="Arial" w:cs="Arial"/>
          <w:sz w:val="24"/>
          <w:szCs w:val="24"/>
        </w:rPr>
      </w:pPr>
      <w:r w:rsidRPr="000561D3">
        <w:rPr>
          <w:rFonts w:ascii="Arial" w:hAnsi="Arial" w:cs="Arial"/>
          <w:sz w:val="24"/>
          <w:szCs w:val="24"/>
        </w:rPr>
        <w:t>JOINT PROTOCOL</w:t>
      </w:r>
      <w:r w:rsidR="00CA4264" w:rsidRPr="000561D3">
        <w:rPr>
          <w:rFonts w:ascii="Arial" w:hAnsi="Arial" w:cs="Arial"/>
          <w:sz w:val="24"/>
          <w:szCs w:val="24"/>
        </w:rPr>
        <w:t xml:space="preserve"> –</w:t>
      </w:r>
      <w:r w:rsidR="00EE7A7A" w:rsidRPr="000561D3">
        <w:rPr>
          <w:rFonts w:ascii="Arial" w:hAnsi="Arial" w:cs="Arial"/>
          <w:sz w:val="24"/>
          <w:szCs w:val="24"/>
        </w:rPr>
        <w:t xml:space="preserve"> CARE LEAVERS </w:t>
      </w:r>
      <w:r w:rsidR="00CA4264" w:rsidRPr="000561D3">
        <w:rPr>
          <w:rFonts w:ascii="Arial" w:hAnsi="Arial" w:cs="Arial"/>
          <w:sz w:val="24"/>
          <w:szCs w:val="24"/>
        </w:rPr>
        <w:t>AND HOUSING</w:t>
      </w:r>
      <w:r w:rsidR="002D78C3" w:rsidRPr="000561D3">
        <w:rPr>
          <w:rFonts w:ascii="Arial" w:hAnsi="Arial" w:cs="Arial"/>
          <w:sz w:val="24"/>
          <w:szCs w:val="24"/>
        </w:rPr>
        <w:t xml:space="preserve"> </w:t>
      </w:r>
    </w:p>
    <w:p w14:paraId="0BE636A9" w14:textId="6D956424" w:rsidR="00A4311A" w:rsidRPr="000561D3" w:rsidRDefault="00A4311A" w:rsidP="000561D3">
      <w:pPr>
        <w:pStyle w:val="Heading2"/>
        <w:pBdr>
          <w:bottom w:val="single" w:sz="6" w:space="0" w:color="0495DF"/>
        </w:pBdr>
        <w:shd w:val="clear" w:color="auto" w:fill="FFFFFF"/>
        <w:spacing w:line="360" w:lineRule="auto"/>
        <w:rPr>
          <w:rFonts w:ascii="Arial" w:hAnsi="Arial" w:cs="Arial"/>
          <w:sz w:val="24"/>
          <w:szCs w:val="24"/>
        </w:rPr>
      </w:pPr>
      <w:r w:rsidRPr="000561D3">
        <w:rPr>
          <w:rFonts w:ascii="Arial" w:hAnsi="Arial" w:cs="Arial"/>
          <w:sz w:val="24"/>
          <w:szCs w:val="24"/>
        </w:rPr>
        <w:t xml:space="preserve">Contents </w:t>
      </w:r>
      <w:r w:rsidR="0026547D" w:rsidRPr="000561D3">
        <w:rPr>
          <w:rFonts w:ascii="Arial" w:hAnsi="Arial" w:cs="Arial"/>
          <w:sz w:val="24"/>
          <w:szCs w:val="24"/>
        </w:rPr>
        <w:tab/>
      </w:r>
      <w:r w:rsidR="0026547D" w:rsidRPr="000561D3">
        <w:rPr>
          <w:rFonts w:ascii="Arial" w:hAnsi="Arial" w:cs="Arial"/>
          <w:sz w:val="24"/>
          <w:szCs w:val="24"/>
        </w:rPr>
        <w:tab/>
      </w:r>
      <w:r w:rsidR="0026547D" w:rsidRPr="000561D3">
        <w:rPr>
          <w:rFonts w:ascii="Arial" w:hAnsi="Arial" w:cs="Arial"/>
          <w:sz w:val="24"/>
          <w:szCs w:val="24"/>
        </w:rPr>
        <w:tab/>
      </w:r>
      <w:r w:rsidR="0026547D" w:rsidRPr="000561D3">
        <w:rPr>
          <w:rFonts w:ascii="Arial" w:hAnsi="Arial" w:cs="Arial"/>
          <w:sz w:val="24"/>
          <w:szCs w:val="24"/>
        </w:rPr>
        <w:tab/>
      </w:r>
      <w:r w:rsidR="0026547D" w:rsidRPr="000561D3">
        <w:rPr>
          <w:rFonts w:ascii="Arial" w:hAnsi="Arial" w:cs="Arial"/>
          <w:sz w:val="24"/>
          <w:szCs w:val="24"/>
        </w:rPr>
        <w:tab/>
      </w:r>
      <w:r w:rsidR="0026547D" w:rsidRPr="000561D3">
        <w:rPr>
          <w:rFonts w:ascii="Arial" w:hAnsi="Arial" w:cs="Arial"/>
          <w:sz w:val="24"/>
          <w:szCs w:val="24"/>
        </w:rPr>
        <w:tab/>
      </w:r>
      <w:r w:rsidR="0026547D" w:rsidRPr="000561D3">
        <w:rPr>
          <w:rFonts w:ascii="Arial" w:hAnsi="Arial" w:cs="Arial"/>
          <w:sz w:val="24"/>
          <w:szCs w:val="24"/>
        </w:rPr>
        <w:tab/>
      </w:r>
      <w:r w:rsidR="0026547D" w:rsidRPr="000561D3">
        <w:rPr>
          <w:rFonts w:ascii="Arial" w:hAnsi="Arial" w:cs="Arial"/>
          <w:sz w:val="24"/>
          <w:szCs w:val="24"/>
        </w:rPr>
        <w:tab/>
      </w:r>
      <w:r w:rsidR="0026547D" w:rsidRPr="000561D3">
        <w:rPr>
          <w:rFonts w:ascii="Arial" w:hAnsi="Arial" w:cs="Arial"/>
          <w:sz w:val="24"/>
          <w:szCs w:val="24"/>
        </w:rPr>
        <w:tab/>
      </w:r>
      <w:r w:rsidR="0026547D" w:rsidRPr="000561D3">
        <w:rPr>
          <w:rFonts w:ascii="Arial" w:hAnsi="Arial" w:cs="Arial"/>
          <w:sz w:val="24"/>
          <w:szCs w:val="24"/>
        </w:rPr>
        <w:tab/>
      </w:r>
    </w:p>
    <w:p w14:paraId="15A22679" w14:textId="77777777" w:rsidR="000561D3" w:rsidRDefault="00F62D50" w:rsidP="000561D3">
      <w:pPr>
        <w:numPr>
          <w:ilvl w:val="0"/>
          <w:numId w:val="9"/>
        </w:numPr>
        <w:shd w:val="clear" w:color="auto" w:fill="FFFFFF"/>
        <w:spacing w:before="192" w:after="192" w:line="360" w:lineRule="auto"/>
        <w:rPr>
          <w:rStyle w:val="Hyperlink"/>
          <w:b w:val="0"/>
          <w:bCs w:val="0"/>
          <w:color w:val="auto"/>
          <w:sz w:val="24"/>
          <w:szCs w:val="24"/>
        </w:rPr>
      </w:pPr>
      <w:r w:rsidRPr="000561D3">
        <w:rPr>
          <w:rStyle w:val="Hyperlink"/>
          <w:b w:val="0"/>
          <w:bCs w:val="0"/>
          <w:color w:val="auto"/>
          <w:sz w:val="24"/>
          <w:szCs w:val="24"/>
        </w:rPr>
        <w:t>Introduction</w:t>
      </w:r>
      <w:r w:rsidR="005A3FDB" w:rsidRPr="000561D3">
        <w:rPr>
          <w:rStyle w:val="Hyperlink"/>
          <w:b w:val="0"/>
          <w:bCs w:val="0"/>
          <w:color w:val="auto"/>
          <w:sz w:val="24"/>
          <w:szCs w:val="24"/>
        </w:rPr>
        <w:tab/>
      </w:r>
      <w:r w:rsidR="005A3FDB" w:rsidRPr="000561D3">
        <w:rPr>
          <w:rStyle w:val="Hyperlink"/>
          <w:b w:val="0"/>
          <w:bCs w:val="0"/>
          <w:color w:val="auto"/>
          <w:sz w:val="24"/>
          <w:szCs w:val="24"/>
        </w:rPr>
        <w:tab/>
      </w:r>
    </w:p>
    <w:p w14:paraId="28629B15" w14:textId="77777777" w:rsidR="00655119" w:rsidRDefault="00655119" w:rsidP="00655119">
      <w:pPr>
        <w:shd w:val="clear" w:color="auto" w:fill="FFFFFF"/>
        <w:spacing w:before="192" w:after="192" w:line="360" w:lineRule="auto"/>
        <w:ind w:left="720"/>
        <w:rPr>
          <w:rStyle w:val="Hyperlink"/>
          <w:b w:val="0"/>
          <w:bCs w:val="0"/>
          <w:color w:val="auto"/>
          <w:sz w:val="24"/>
          <w:szCs w:val="24"/>
        </w:rPr>
      </w:pPr>
    </w:p>
    <w:p w14:paraId="794FEBB9" w14:textId="3AE7821D" w:rsidR="00655119" w:rsidRPr="000561D3" w:rsidRDefault="00655119" w:rsidP="00655119">
      <w:pPr>
        <w:numPr>
          <w:ilvl w:val="0"/>
          <w:numId w:val="9"/>
        </w:numPr>
        <w:shd w:val="clear" w:color="auto" w:fill="FFFFFF"/>
        <w:spacing w:before="192" w:after="192" w:line="360" w:lineRule="auto"/>
        <w:rPr>
          <w:rFonts w:ascii="Arial" w:hAnsi="Arial" w:cs="Arial"/>
          <w:bCs/>
          <w:sz w:val="24"/>
          <w:szCs w:val="24"/>
        </w:rPr>
      </w:pPr>
      <w:r w:rsidRPr="000561D3">
        <w:rPr>
          <w:rFonts w:ascii="Arial" w:hAnsi="Arial" w:cs="Arial"/>
          <w:sz w:val="24"/>
          <w:szCs w:val="24"/>
        </w:rPr>
        <w:t xml:space="preserve">Statutory Framework </w:t>
      </w:r>
    </w:p>
    <w:p w14:paraId="294138A7" w14:textId="0A131AA9" w:rsidR="00F62D50" w:rsidRPr="000561D3" w:rsidRDefault="005A3FDB" w:rsidP="000561D3">
      <w:pPr>
        <w:shd w:val="clear" w:color="auto" w:fill="FFFFFF"/>
        <w:spacing w:before="192" w:after="192" w:line="360" w:lineRule="auto"/>
        <w:ind w:left="720"/>
        <w:rPr>
          <w:rStyle w:val="Hyperlink"/>
          <w:b w:val="0"/>
          <w:bCs w:val="0"/>
          <w:color w:val="auto"/>
          <w:sz w:val="24"/>
          <w:szCs w:val="24"/>
        </w:rPr>
      </w:pPr>
      <w:r w:rsidRPr="000561D3">
        <w:rPr>
          <w:rStyle w:val="Hyperlink"/>
          <w:b w:val="0"/>
          <w:bCs w:val="0"/>
          <w:color w:val="auto"/>
          <w:sz w:val="24"/>
          <w:szCs w:val="24"/>
        </w:rPr>
        <w:tab/>
      </w:r>
      <w:r w:rsidRPr="000561D3">
        <w:rPr>
          <w:rStyle w:val="Hyperlink"/>
          <w:b w:val="0"/>
          <w:bCs w:val="0"/>
          <w:color w:val="auto"/>
          <w:sz w:val="24"/>
          <w:szCs w:val="24"/>
        </w:rPr>
        <w:tab/>
      </w:r>
      <w:r w:rsidRPr="000561D3">
        <w:rPr>
          <w:rStyle w:val="Hyperlink"/>
          <w:b w:val="0"/>
          <w:bCs w:val="0"/>
          <w:color w:val="auto"/>
          <w:sz w:val="24"/>
          <w:szCs w:val="24"/>
        </w:rPr>
        <w:tab/>
      </w:r>
      <w:r w:rsidRPr="000561D3">
        <w:rPr>
          <w:rStyle w:val="Hyperlink"/>
          <w:b w:val="0"/>
          <w:bCs w:val="0"/>
          <w:color w:val="auto"/>
          <w:sz w:val="24"/>
          <w:szCs w:val="24"/>
        </w:rPr>
        <w:tab/>
      </w:r>
      <w:r w:rsidRPr="000561D3">
        <w:rPr>
          <w:rStyle w:val="Hyperlink"/>
          <w:b w:val="0"/>
          <w:bCs w:val="0"/>
          <w:color w:val="auto"/>
          <w:sz w:val="24"/>
          <w:szCs w:val="24"/>
        </w:rPr>
        <w:tab/>
      </w:r>
      <w:r w:rsidRPr="000561D3">
        <w:rPr>
          <w:rStyle w:val="Hyperlink"/>
          <w:b w:val="0"/>
          <w:bCs w:val="0"/>
          <w:color w:val="auto"/>
          <w:sz w:val="24"/>
          <w:szCs w:val="24"/>
        </w:rPr>
        <w:tab/>
      </w:r>
    </w:p>
    <w:p w14:paraId="19CBB668" w14:textId="7D8EA87B" w:rsidR="00A4311A" w:rsidRPr="000561D3" w:rsidRDefault="00655119" w:rsidP="000561D3">
      <w:pPr>
        <w:numPr>
          <w:ilvl w:val="0"/>
          <w:numId w:val="9"/>
        </w:numPr>
        <w:shd w:val="clear" w:color="auto" w:fill="FFFFFF"/>
        <w:spacing w:before="192" w:after="192" w:line="360" w:lineRule="auto"/>
        <w:rPr>
          <w:rStyle w:val="Hyperlink"/>
          <w:b w:val="0"/>
          <w:bCs w:val="0"/>
          <w:color w:val="auto"/>
          <w:sz w:val="24"/>
          <w:szCs w:val="24"/>
        </w:rPr>
      </w:pPr>
      <w:r>
        <w:rPr>
          <w:rStyle w:val="Hyperlink"/>
          <w:b w:val="0"/>
          <w:bCs w:val="0"/>
          <w:color w:val="auto"/>
          <w:sz w:val="24"/>
          <w:szCs w:val="24"/>
        </w:rPr>
        <w:t>Housing Applications</w:t>
      </w:r>
      <w:r w:rsidR="0026547D" w:rsidRPr="000561D3">
        <w:rPr>
          <w:rStyle w:val="Hyperlink"/>
          <w:b w:val="0"/>
          <w:bCs w:val="0"/>
          <w:color w:val="auto"/>
          <w:sz w:val="24"/>
          <w:szCs w:val="24"/>
        </w:rPr>
        <w:tab/>
      </w:r>
      <w:r w:rsidR="0026547D" w:rsidRPr="000561D3">
        <w:rPr>
          <w:rStyle w:val="Hyperlink"/>
          <w:b w:val="0"/>
          <w:bCs w:val="0"/>
          <w:color w:val="auto"/>
          <w:sz w:val="24"/>
          <w:szCs w:val="24"/>
        </w:rPr>
        <w:tab/>
      </w:r>
      <w:r w:rsidR="0026547D" w:rsidRPr="000561D3">
        <w:rPr>
          <w:rStyle w:val="Hyperlink"/>
          <w:b w:val="0"/>
          <w:bCs w:val="0"/>
          <w:color w:val="auto"/>
          <w:sz w:val="24"/>
          <w:szCs w:val="24"/>
        </w:rPr>
        <w:tab/>
      </w:r>
      <w:r w:rsidR="0026547D" w:rsidRPr="000561D3">
        <w:rPr>
          <w:rStyle w:val="Hyperlink"/>
          <w:b w:val="0"/>
          <w:bCs w:val="0"/>
          <w:color w:val="auto"/>
          <w:sz w:val="24"/>
          <w:szCs w:val="24"/>
        </w:rPr>
        <w:tab/>
      </w:r>
    </w:p>
    <w:p w14:paraId="7146E64E" w14:textId="64E2783C" w:rsidR="007B4688" w:rsidRPr="000561D3" w:rsidRDefault="0026547D" w:rsidP="00655119">
      <w:pPr>
        <w:shd w:val="clear" w:color="auto" w:fill="FFFFFF"/>
        <w:spacing w:before="192" w:after="192" w:line="360" w:lineRule="auto"/>
        <w:ind w:left="720"/>
        <w:rPr>
          <w:rStyle w:val="Hyperlink"/>
          <w:b w:val="0"/>
          <w:bCs w:val="0"/>
          <w:color w:val="auto"/>
          <w:sz w:val="24"/>
          <w:szCs w:val="24"/>
        </w:rPr>
      </w:pPr>
      <w:r w:rsidRPr="000561D3">
        <w:rPr>
          <w:rStyle w:val="Hyperlink"/>
          <w:b w:val="0"/>
          <w:color w:val="auto"/>
          <w:sz w:val="24"/>
          <w:szCs w:val="24"/>
        </w:rPr>
        <w:tab/>
      </w:r>
      <w:r w:rsidRPr="000561D3">
        <w:rPr>
          <w:rStyle w:val="Hyperlink"/>
          <w:b w:val="0"/>
          <w:color w:val="auto"/>
          <w:sz w:val="24"/>
          <w:szCs w:val="24"/>
        </w:rPr>
        <w:tab/>
      </w:r>
      <w:r w:rsidRPr="000561D3">
        <w:rPr>
          <w:rStyle w:val="Hyperlink"/>
          <w:b w:val="0"/>
          <w:color w:val="auto"/>
          <w:sz w:val="24"/>
          <w:szCs w:val="24"/>
        </w:rPr>
        <w:tab/>
      </w:r>
      <w:r w:rsidRPr="000561D3">
        <w:rPr>
          <w:rStyle w:val="Hyperlink"/>
          <w:b w:val="0"/>
          <w:color w:val="auto"/>
          <w:sz w:val="24"/>
          <w:szCs w:val="24"/>
        </w:rPr>
        <w:tab/>
      </w:r>
      <w:r w:rsidRPr="000561D3">
        <w:rPr>
          <w:rStyle w:val="Hyperlink"/>
          <w:b w:val="0"/>
          <w:color w:val="auto"/>
          <w:sz w:val="24"/>
          <w:szCs w:val="24"/>
        </w:rPr>
        <w:tab/>
      </w:r>
      <w:r w:rsidRPr="000561D3">
        <w:rPr>
          <w:rStyle w:val="Hyperlink"/>
          <w:b w:val="0"/>
          <w:color w:val="auto"/>
          <w:sz w:val="24"/>
          <w:szCs w:val="24"/>
        </w:rPr>
        <w:tab/>
      </w:r>
    </w:p>
    <w:p w14:paraId="037DF62B" w14:textId="49DEC731" w:rsidR="00A4311A" w:rsidRPr="000561D3" w:rsidRDefault="00C56861" w:rsidP="000561D3">
      <w:pPr>
        <w:numPr>
          <w:ilvl w:val="0"/>
          <w:numId w:val="9"/>
        </w:numPr>
        <w:shd w:val="clear" w:color="auto" w:fill="FFFFFF"/>
        <w:spacing w:before="192" w:after="192" w:line="360" w:lineRule="auto"/>
        <w:rPr>
          <w:rStyle w:val="Hyperlink"/>
          <w:b w:val="0"/>
          <w:bCs w:val="0"/>
          <w:color w:val="auto"/>
          <w:sz w:val="24"/>
          <w:szCs w:val="24"/>
        </w:rPr>
      </w:pPr>
      <w:hyperlink r:id="rId8" w:anchor="leaving" w:history="1">
        <w:r w:rsidR="00A4311A" w:rsidRPr="000561D3">
          <w:rPr>
            <w:rStyle w:val="Hyperlink"/>
            <w:b w:val="0"/>
            <w:color w:val="auto"/>
            <w:sz w:val="24"/>
            <w:szCs w:val="24"/>
          </w:rPr>
          <w:t>Leaving Care Accommodation</w:t>
        </w:r>
      </w:hyperlink>
    </w:p>
    <w:p w14:paraId="028C8F60" w14:textId="77777777" w:rsidR="007B4688" w:rsidRPr="000561D3" w:rsidRDefault="007B4688" w:rsidP="000561D3">
      <w:pPr>
        <w:shd w:val="clear" w:color="auto" w:fill="FFFFFF"/>
        <w:spacing w:before="192" w:after="192" w:line="360" w:lineRule="auto"/>
        <w:ind w:left="720"/>
        <w:rPr>
          <w:rStyle w:val="Hyperlink"/>
          <w:b w:val="0"/>
          <w:bCs w:val="0"/>
          <w:color w:val="auto"/>
          <w:sz w:val="24"/>
          <w:szCs w:val="24"/>
        </w:rPr>
      </w:pPr>
    </w:p>
    <w:p w14:paraId="11AAA95E" w14:textId="77777777" w:rsidR="00A4311A" w:rsidRPr="000561D3" w:rsidRDefault="00A4311A" w:rsidP="000561D3">
      <w:pPr>
        <w:numPr>
          <w:ilvl w:val="0"/>
          <w:numId w:val="9"/>
        </w:numPr>
        <w:shd w:val="clear" w:color="auto" w:fill="FFFFFF"/>
        <w:spacing w:before="192" w:after="192" w:line="360" w:lineRule="auto"/>
        <w:rPr>
          <w:rStyle w:val="Hyperlink"/>
          <w:b w:val="0"/>
          <w:bCs w:val="0"/>
          <w:color w:val="auto"/>
          <w:sz w:val="24"/>
          <w:szCs w:val="24"/>
        </w:rPr>
      </w:pPr>
      <w:r w:rsidRPr="000561D3">
        <w:rPr>
          <w:rStyle w:val="Hyperlink"/>
          <w:b w:val="0"/>
          <w:color w:val="auto"/>
          <w:sz w:val="24"/>
          <w:szCs w:val="24"/>
        </w:rPr>
        <w:t>Financial implication</w:t>
      </w:r>
    </w:p>
    <w:p w14:paraId="5694BE28" w14:textId="77777777" w:rsidR="007B4688" w:rsidRPr="000561D3" w:rsidRDefault="007B4688" w:rsidP="000561D3">
      <w:pPr>
        <w:shd w:val="clear" w:color="auto" w:fill="FFFFFF"/>
        <w:spacing w:before="192" w:after="192" w:line="360" w:lineRule="auto"/>
        <w:rPr>
          <w:rFonts w:ascii="Arial" w:hAnsi="Arial" w:cs="Arial"/>
          <w:sz w:val="24"/>
          <w:szCs w:val="24"/>
        </w:rPr>
      </w:pPr>
    </w:p>
    <w:p w14:paraId="234FEEC8" w14:textId="69C312EC" w:rsidR="007B4688" w:rsidRDefault="007B4688" w:rsidP="000561D3">
      <w:pPr>
        <w:pStyle w:val="ListParagraph"/>
        <w:numPr>
          <w:ilvl w:val="0"/>
          <w:numId w:val="9"/>
        </w:numPr>
        <w:shd w:val="clear" w:color="auto" w:fill="FFFFFF"/>
        <w:spacing w:before="192" w:after="192" w:line="360" w:lineRule="auto"/>
        <w:rPr>
          <w:rFonts w:ascii="Arial" w:hAnsi="Arial" w:cs="Arial"/>
          <w:sz w:val="24"/>
          <w:szCs w:val="24"/>
        </w:rPr>
      </w:pPr>
      <w:r w:rsidRPr="000561D3">
        <w:rPr>
          <w:rFonts w:ascii="Arial" w:hAnsi="Arial" w:cs="Arial"/>
          <w:sz w:val="24"/>
          <w:szCs w:val="24"/>
        </w:rPr>
        <w:t>Process For Obtaining and Reviewing Leaving Care Accommodation</w:t>
      </w:r>
    </w:p>
    <w:p w14:paraId="4D681B20" w14:textId="77777777" w:rsidR="000561D3" w:rsidRPr="000561D3" w:rsidRDefault="000561D3" w:rsidP="000561D3">
      <w:pPr>
        <w:pStyle w:val="ListParagraph"/>
        <w:rPr>
          <w:rFonts w:ascii="Arial" w:hAnsi="Arial" w:cs="Arial"/>
          <w:sz w:val="24"/>
          <w:szCs w:val="24"/>
        </w:rPr>
      </w:pPr>
    </w:p>
    <w:p w14:paraId="1CCF07BA" w14:textId="77777777" w:rsidR="000561D3" w:rsidRPr="000561D3" w:rsidRDefault="000561D3" w:rsidP="000561D3">
      <w:pPr>
        <w:pStyle w:val="ListParagraph"/>
        <w:shd w:val="clear" w:color="auto" w:fill="FFFFFF"/>
        <w:spacing w:before="192" w:after="192" w:line="360" w:lineRule="auto"/>
        <w:rPr>
          <w:rFonts w:ascii="Arial" w:hAnsi="Arial" w:cs="Arial"/>
          <w:sz w:val="24"/>
          <w:szCs w:val="24"/>
        </w:rPr>
      </w:pPr>
    </w:p>
    <w:p w14:paraId="3BE846A8" w14:textId="2BCA3625" w:rsidR="00A30826" w:rsidRPr="000561D3" w:rsidRDefault="00A30826" w:rsidP="000561D3">
      <w:pPr>
        <w:numPr>
          <w:ilvl w:val="0"/>
          <w:numId w:val="9"/>
        </w:numPr>
        <w:shd w:val="clear" w:color="auto" w:fill="FFFFFF"/>
        <w:spacing w:before="192" w:after="192" w:line="360" w:lineRule="auto"/>
        <w:rPr>
          <w:rFonts w:ascii="Arial" w:hAnsi="Arial" w:cs="Arial"/>
          <w:sz w:val="24"/>
          <w:szCs w:val="24"/>
        </w:rPr>
      </w:pPr>
      <w:r w:rsidRPr="000561D3">
        <w:rPr>
          <w:rFonts w:ascii="Arial" w:hAnsi="Arial" w:cs="Arial"/>
          <w:bCs/>
          <w:sz w:val="24"/>
          <w:szCs w:val="24"/>
        </w:rPr>
        <w:t>Equality and diversity</w:t>
      </w:r>
      <w:r w:rsidR="00350226" w:rsidRPr="000561D3">
        <w:rPr>
          <w:rFonts w:ascii="Arial" w:hAnsi="Arial" w:cs="Arial"/>
          <w:bCs/>
          <w:sz w:val="24"/>
          <w:szCs w:val="24"/>
        </w:rPr>
        <w:t xml:space="preserve"> </w:t>
      </w:r>
    </w:p>
    <w:p w14:paraId="3160CDC7" w14:textId="77777777" w:rsidR="000561D3" w:rsidRPr="000561D3" w:rsidRDefault="000561D3" w:rsidP="000561D3">
      <w:pPr>
        <w:shd w:val="clear" w:color="auto" w:fill="FFFFFF"/>
        <w:spacing w:before="192" w:after="192" w:line="360" w:lineRule="auto"/>
        <w:ind w:left="720"/>
        <w:rPr>
          <w:rFonts w:ascii="Arial" w:hAnsi="Arial" w:cs="Arial"/>
          <w:sz w:val="24"/>
          <w:szCs w:val="24"/>
        </w:rPr>
      </w:pPr>
    </w:p>
    <w:p w14:paraId="5B3024CF" w14:textId="3B571EAF" w:rsidR="00A4311A" w:rsidRPr="000561D3" w:rsidRDefault="00C56861" w:rsidP="000561D3">
      <w:pPr>
        <w:numPr>
          <w:ilvl w:val="0"/>
          <w:numId w:val="9"/>
        </w:numPr>
        <w:shd w:val="clear" w:color="auto" w:fill="FFFFFF"/>
        <w:spacing w:before="192" w:after="192" w:line="360" w:lineRule="auto"/>
        <w:rPr>
          <w:rFonts w:ascii="Arial" w:hAnsi="Arial" w:cs="Arial"/>
          <w:sz w:val="24"/>
          <w:szCs w:val="24"/>
        </w:rPr>
      </w:pPr>
      <w:hyperlink r:id="rId9" w:anchor="review" w:history="1">
        <w:r w:rsidR="00E42582" w:rsidRPr="000561D3">
          <w:rPr>
            <w:rStyle w:val="Hyperlink"/>
            <w:b w:val="0"/>
            <w:color w:val="auto"/>
            <w:sz w:val="24"/>
            <w:szCs w:val="24"/>
          </w:rPr>
          <w:t>Oversight</w:t>
        </w:r>
      </w:hyperlink>
      <w:r w:rsidR="00A4311A" w:rsidRPr="000561D3">
        <w:rPr>
          <w:rFonts w:ascii="Arial" w:hAnsi="Arial" w:cs="Arial"/>
          <w:sz w:val="24"/>
          <w:szCs w:val="24"/>
        </w:rPr>
        <w:t xml:space="preserve"> </w:t>
      </w:r>
      <w:r w:rsidR="00350226" w:rsidRPr="000561D3">
        <w:rPr>
          <w:rFonts w:ascii="Arial" w:hAnsi="Arial" w:cs="Arial"/>
          <w:sz w:val="24"/>
          <w:szCs w:val="24"/>
        </w:rPr>
        <w:t>and Review</w:t>
      </w:r>
    </w:p>
    <w:p w14:paraId="351BE84E" w14:textId="77777777" w:rsidR="001969F0" w:rsidRDefault="001969F0">
      <w:pPr>
        <w:rPr>
          <w:rFonts w:ascii="Arial" w:hAnsi="Arial" w:cs="Arial"/>
          <w:sz w:val="24"/>
          <w:szCs w:val="24"/>
          <w:u w:val="single"/>
        </w:rPr>
      </w:pPr>
    </w:p>
    <w:p w14:paraId="5665F7C4" w14:textId="77777777" w:rsidR="001969F0" w:rsidRDefault="001969F0">
      <w:pPr>
        <w:rPr>
          <w:rFonts w:ascii="Arial" w:hAnsi="Arial" w:cs="Arial"/>
          <w:sz w:val="24"/>
          <w:szCs w:val="24"/>
          <w:u w:val="single"/>
        </w:rPr>
      </w:pPr>
    </w:p>
    <w:p w14:paraId="3BFF5D3D" w14:textId="77777777" w:rsidR="001969F0" w:rsidRDefault="001969F0">
      <w:pPr>
        <w:rPr>
          <w:rFonts w:ascii="Arial" w:hAnsi="Arial" w:cs="Arial"/>
          <w:sz w:val="24"/>
          <w:szCs w:val="24"/>
          <w:u w:val="single"/>
        </w:rPr>
      </w:pPr>
    </w:p>
    <w:p w14:paraId="3262577D" w14:textId="77777777" w:rsidR="001969F0" w:rsidRDefault="001969F0">
      <w:pPr>
        <w:rPr>
          <w:rFonts w:ascii="Arial" w:hAnsi="Arial" w:cs="Arial"/>
          <w:sz w:val="24"/>
          <w:szCs w:val="24"/>
          <w:u w:val="single"/>
        </w:rPr>
      </w:pPr>
    </w:p>
    <w:p w14:paraId="67C6D71D" w14:textId="77777777" w:rsidR="001969F0" w:rsidRDefault="001969F0">
      <w:pPr>
        <w:rPr>
          <w:rFonts w:ascii="Arial" w:hAnsi="Arial" w:cs="Arial"/>
          <w:sz w:val="24"/>
          <w:szCs w:val="24"/>
          <w:u w:val="single"/>
        </w:rPr>
      </w:pPr>
    </w:p>
    <w:p w14:paraId="032996EB" w14:textId="77777777" w:rsidR="001969F0" w:rsidRDefault="001969F0">
      <w:pPr>
        <w:rPr>
          <w:rFonts w:ascii="Arial" w:hAnsi="Arial" w:cs="Arial"/>
          <w:sz w:val="24"/>
          <w:szCs w:val="24"/>
          <w:u w:val="single"/>
        </w:rPr>
      </w:pPr>
      <w:r>
        <w:rPr>
          <w:rFonts w:ascii="Arial" w:hAnsi="Arial" w:cs="Arial"/>
          <w:sz w:val="24"/>
          <w:szCs w:val="24"/>
          <w:u w:val="single"/>
        </w:rPr>
        <w:t xml:space="preserve">Reviewed and Updated: </w:t>
      </w:r>
      <w:proofErr w:type="gramStart"/>
      <w:r>
        <w:rPr>
          <w:rFonts w:ascii="Arial" w:hAnsi="Arial" w:cs="Arial"/>
          <w:sz w:val="24"/>
          <w:szCs w:val="24"/>
          <w:u w:val="single"/>
        </w:rPr>
        <w:t>07.07.23</w:t>
      </w:r>
      <w:proofErr w:type="gramEnd"/>
    </w:p>
    <w:p w14:paraId="42DF0490" w14:textId="160CE374" w:rsidR="000561D3" w:rsidRDefault="001969F0">
      <w:pPr>
        <w:rPr>
          <w:rFonts w:ascii="Arial" w:hAnsi="Arial" w:cs="Arial"/>
          <w:sz w:val="24"/>
          <w:szCs w:val="24"/>
          <w:u w:val="single"/>
        </w:rPr>
      </w:pPr>
      <w:r>
        <w:rPr>
          <w:rFonts w:ascii="Arial" w:hAnsi="Arial" w:cs="Arial"/>
          <w:sz w:val="24"/>
          <w:szCs w:val="24"/>
          <w:u w:val="single"/>
        </w:rPr>
        <w:t>Authors: Shanti Eaves, Ross Chick, Chris Benson, Susan Applegate</w:t>
      </w:r>
      <w:r w:rsidR="000561D3">
        <w:rPr>
          <w:rFonts w:ascii="Arial" w:hAnsi="Arial" w:cs="Arial"/>
          <w:sz w:val="24"/>
          <w:szCs w:val="24"/>
          <w:u w:val="single"/>
        </w:rPr>
        <w:br w:type="page"/>
      </w:r>
    </w:p>
    <w:p w14:paraId="5FDC7280" w14:textId="77777777" w:rsidR="001969F0" w:rsidRDefault="001969F0">
      <w:pPr>
        <w:rPr>
          <w:rFonts w:ascii="Arial" w:hAnsi="Arial" w:cs="Arial"/>
          <w:sz w:val="24"/>
          <w:szCs w:val="24"/>
          <w:u w:val="single"/>
        </w:rPr>
      </w:pPr>
    </w:p>
    <w:p w14:paraId="23FE4B24" w14:textId="77777777" w:rsidR="00F62D50" w:rsidRPr="000561D3" w:rsidRDefault="00F62D50" w:rsidP="000561D3">
      <w:pPr>
        <w:shd w:val="clear" w:color="auto" w:fill="FFFFFF"/>
        <w:spacing w:before="192" w:after="192" w:line="360" w:lineRule="auto"/>
        <w:rPr>
          <w:rFonts w:ascii="Arial" w:hAnsi="Arial" w:cs="Arial"/>
          <w:sz w:val="24"/>
          <w:szCs w:val="24"/>
          <w:u w:val="single"/>
        </w:rPr>
      </w:pPr>
    </w:p>
    <w:p w14:paraId="55C6AD2E" w14:textId="1F729B42" w:rsidR="00985541" w:rsidRPr="000561D3" w:rsidRDefault="00985541" w:rsidP="000561D3">
      <w:pPr>
        <w:shd w:val="clear" w:color="auto" w:fill="FFFFFF"/>
        <w:spacing w:before="192" w:after="192" w:line="360" w:lineRule="auto"/>
        <w:rPr>
          <w:rFonts w:ascii="Arial" w:hAnsi="Arial" w:cs="Arial"/>
          <w:b/>
          <w:bCs/>
          <w:sz w:val="24"/>
          <w:szCs w:val="24"/>
          <w:u w:val="single"/>
        </w:rPr>
      </w:pPr>
      <w:r w:rsidRPr="000561D3">
        <w:rPr>
          <w:rFonts w:ascii="Arial" w:hAnsi="Arial" w:cs="Arial"/>
          <w:b/>
          <w:bCs/>
          <w:sz w:val="24"/>
          <w:szCs w:val="24"/>
          <w:u w:val="single"/>
        </w:rPr>
        <w:t>1 – INTRODUCTION</w:t>
      </w:r>
    </w:p>
    <w:p w14:paraId="4277BBA9" w14:textId="6BF06E44" w:rsidR="00EE7A7A" w:rsidRPr="000561D3" w:rsidRDefault="00EE7A7A" w:rsidP="000561D3">
      <w:pPr>
        <w:pStyle w:val="NormalWeb"/>
        <w:shd w:val="clear" w:color="auto" w:fill="FFFFFF"/>
        <w:spacing w:line="360" w:lineRule="auto"/>
        <w:rPr>
          <w:rFonts w:ascii="Arial" w:hAnsi="Arial" w:cs="Arial"/>
        </w:rPr>
      </w:pPr>
      <w:r w:rsidRPr="000561D3">
        <w:rPr>
          <w:rFonts w:ascii="Arial" w:hAnsi="Arial" w:cs="Arial"/>
          <w:bCs/>
        </w:rPr>
        <w:t xml:space="preserve">This Joint Care Leaver Housing protocol </w:t>
      </w:r>
      <w:r w:rsidRPr="000561D3">
        <w:rPr>
          <w:rFonts w:ascii="Arial" w:hAnsi="Arial" w:cs="Arial"/>
        </w:rPr>
        <w:t xml:space="preserve">applies to all young people who have been children in care in South Gloucestershire Council and details how they will be supported into independence. This journey starts through care and in their transition out of care. Having a clear pathway to housing is central to this, and securing suitable accommodation for care leavers is about much more than finding a place to stay – it is about equipping our young people to feel safe and secure and to have choice in where they want to live. </w:t>
      </w:r>
    </w:p>
    <w:p w14:paraId="6FDBBD62" w14:textId="77777777" w:rsidR="006B15C1" w:rsidRPr="000561D3" w:rsidRDefault="00EE7A7A" w:rsidP="000561D3">
      <w:pPr>
        <w:pStyle w:val="NormalWeb"/>
        <w:shd w:val="clear" w:color="auto" w:fill="FFFFFF"/>
        <w:spacing w:line="360" w:lineRule="auto"/>
        <w:rPr>
          <w:rFonts w:ascii="Arial" w:hAnsi="Arial" w:cs="Arial"/>
        </w:rPr>
      </w:pPr>
      <w:r w:rsidRPr="000561D3">
        <w:rPr>
          <w:rFonts w:ascii="Arial" w:hAnsi="Arial" w:cs="Arial"/>
        </w:rPr>
        <w:t xml:space="preserve">In order to help children in care make a successful transition to independence we need to ensure they are supported to develop the necessary practical skills to live independently. To achieve this Children’s services and Housing services must work together to meet their statutory duties and corporate parenting responsibilities and provide a safe and supportive pathway to independent living. It is important to remember that there is no one appropriate pathway for young people to move to independent living. Care leavers, like all young people, will make mistakes and require support to learn from their experiences. </w:t>
      </w:r>
    </w:p>
    <w:p w14:paraId="3E6AC7AF" w14:textId="12EEF52B" w:rsidR="00EE7A7A" w:rsidRPr="000561D3" w:rsidRDefault="00EE7A7A" w:rsidP="000561D3">
      <w:pPr>
        <w:pStyle w:val="NormalWeb"/>
        <w:shd w:val="clear" w:color="auto" w:fill="FFFFFF"/>
        <w:spacing w:line="360" w:lineRule="auto"/>
        <w:rPr>
          <w:rFonts w:ascii="Arial" w:hAnsi="Arial" w:cs="Arial"/>
          <w:bCs/>
        </w:rPr>
      </w:pPr>
      <w:r w:rsidRPr="000561D3">
        <w:rPr>
          <w:rFonts w:ascii="Arial" w:hAnsi="Arial" w:cs="Arial"/>
        </w:rPr>
        <w:t xml:space="preserve">The Protocol sets out the role of partners and ensures that </w:t>
      </w:r>
      <w:r w:rsidRPr="000561D3">
        <w:rPr>
          <w:rFonts w:ascii="Arial" w:hAnsi="Arial" w:cs="Arial"/>
          <w:bCs/>
        </w:rPr>
        <w:t>there is cooperation and joint work toward the shared objective of equipping the young person to live independently and to be able to manage their own future housing needs.</w:t>
      </w:r>
    </w:p>
    <w:p w14:paraId="217B4D42" w14:textId="77777777" w:rsidR="00EE7A7A" w:rsidRDefault="00EE7A7A" w:rsidP="000561D3">
      <w:pPr>
        <w:pStyle w:val="NormalWeb"/>
        <w:shd w:val="clear" w:color="auto" w:fill="FFFFFF"/>
        <w:spacing w:line="360" w:lineRule="auto"/>
        <w:rPr>
          <w:rFonts w:ascii="Arial" w:hAnsi="Arial" w:cs="Arial"/>
          <w:bCs/>
        </w:rPr>
      </w:pPr>
      <w:r w:rsidRPr="000561D3">
        <w:rPr>
          <w:rFonts w:ascii="Arial" w:hAnsi="Arial" w:cs="Arial"/>
          <w:bCs/>
        </w:rPr>
        <w:t xml:space="preserve">The Protocol aims to ensure that young people, their </w:t>
      </w:r>
      <w:proofErr w:type="gramStart"/>
      <w:r w:rsidRPr="000561D3">
        <w:rPr>
          <w:rFonts w:ascii="Arial" w:hAnsi="Arial" w:cs="Arial"/>
          <w:bCs/>
        </w:rPr>
        <w:t>families</w:t>
      </w:r>
      <w:proofErr w:type="gramEnd"/>
      <w:r w:rsidRPr="000561D3">
        <w:rPr>
          <w:rFonts w:ascii="Arial" w:hAnsi="Arial" w:cs="Arial"/>
          <w:bCs/>
        </w:rPr>
        <w:t xml:space="preserve"> and those who work with them have the information and advice they need to access appropriate support and housing with a clear pathway to independence. </w:t>
      </w:r>
    </w:p>
    <w:p w14:paraId="18E19F26" w14:textId="77777777" w:rsidR="000561D3" w:rsidRDefault="000561D3" w:rsidP="000561D3">
      <w:pPr>
        <w:pStyle w:val="NormalWeb"/>
        <w:shd w:val="clear" w:color="auto" w:fill="FFFFFF"/>
        <w:spacing w:line="360" w:lineRule="auto"/>
        <w:rPr>
          <w:rFonts w:ascii="Arial" w:hAnsi="Arial" w:cs="Arial"/>
          <w:bCs/>
        </w:rPr>
      </w:pPr>
    </w:p>
    <w:p w14:paraId="6C551566" w14:textId="77777777" w:rsidR="000561D3" w:rsidRDefault="000561D3" w:rsidP="000561D3">
      <w:pPr>
        <w:pStyle w:val="NormalWeb"/>
        <w:shd w:val="clear" w:color="auto" w:fill="FFFFFF"/>
        <w:spacing w:line="360" w:lineRule="auto"/>
        <w:rPr>
          <w:rFonts w:ascii="Arial" w:hAnsi="Arial" w:cs="Arial"/>
          <w:bCs/>
        </w:rPr>
      </w:pPr>
    </w:p>
    <w:p w14:paraId="2E31BDCD" w14:textId="77777777" w:rsidR="000561D3" w:rsidRPr="000561D3" w:rsidRDefault="000561D3" w:rsidP="000561D3">
      <w:pPr>
        <w:pStyle w:val="NormalWeb"/>
        <w:shd w:val="clear" w:color="auto" w:fill="FFFFFF"/>
        <w:spacing w:line="360" w:lineRule="auto"/>
        <w:rPr>
          <w:rFonts w:ascii="Arial" w:hAnsi="Arial" w:cs="Arial"/>
          <w:i/>
          <w:iCs/>
        </w:rPr>
      </w:pPr>
    </w:p>
    <w:p w14:paraId="7B9E1452" w14:textId="0F83EAED" w:rsidR="000561D3" w:rsidRPr="000561D3" w:rsidRDefault="000561D3" w:rsidP="000561D3">
      <w:pPr>
        <w:pStyle w:val="Heading2"/>
        <w:pBdr>
          <w:bottom w:val="single" w:sz="6" w:space="0" w:color="0495DF"/>
        </w:pBdr>
        <w:shd w:val="clear" w:color="auto" w:fill="FFFFFF"/>
        <w:spacing w:line="360" w:lineRule="auto"/>
        <w:rPr>
          <w:rFonts w:ascii="Arial" w:hAnsi="Arial" w:cs="Arial"/>
          <w:b w:val="0"/>
          <w:bCs w:val="0"/>
          <w:sz w:val="24"/>
          <w:szCs w:val="24"/>
        </w:rPr>
      </w:pPr>
    </w:p>
    <w:p w14:paraId="7A7E7902" w14:textId="4B7915D5" w:rsidR="000561D3" w:rsidRPr="000561D3" w:rsidRDefault="000561D3" w:rsidP="000561D3">
      <w:pPr>
        <w:pStyle w:val="Heading2"/>
        <w:pBdr>
          <w:bottom w:val="single" w:sz="6" w:space="0" w:color="0495DF"/>
        </w:pBdr>
        <w:shd w:val="clear" w:color="auto" w:fill="FFFFFF"/>
        <w:spacing w:line="360" w:lineRule="auto"/>
        <w:rPr>
          <w:rFonts w:ascii="Arial" w:hAnsi="Arial" w:cs="Arial"/>
          <w:sz w:val="24"/>
          <w:szCs w:val="24"/>
        </w:rPr>
      </w:pPr>
      <w:r>
        <w:rPr>
          <w:rFonts w:ascii="Arial" w:hAnsi="Arial" w:cs="Arial"/>
          <w:sz w:val="24"/>
          <w:szCs w:val="24"/>
        </w:rPr>
        <w:t>2</w:t>
      </w:r>
      <w:r w:rsidRPr="000561D3">
        <w:rPr>
          <w:rFonts w:ascii="Arial" w:hAnsi="Arial" w:cs="Arial"/>
          <w:sz w:val="24"/>
          <w:szCs w:val="24"/>
        </w:rPr>
        <w:t xml:space="preserve">. </w:t>
      </w:r>
      <w:bookmarkStart w:id="0" w:name="leg_framwk"/>
      <w:bookmarkEnd w:id="0"/>
      <w:r w:rsidRPr="000561D3">
        <w:rPr>
          <w:rFonts w:ascii="Arial" w:hAnsi="Arial" w:cs="Arial"/>
          <w:sz w:val="24"/>
          <w:szCs w:val="24"/>
        </w:rPr>
        <w:t xml:space="preserve"> STATUTORY FRAMEWORK </w:t>
      </w:r>
    </w:p>
    <w:p w14:paraId="43F21B20" w14:textId="77777777" w:rsidR="000561D3" w:rsidRDefault="00EE7A7A" w:rsidP="000561D3">
      <w:pPr>
        <w:pStyle w:val="Heading2"/>
        <w:pBdr>
          <w:bottom w:val="single" w:sz="6" w:space="31" w:color="0495DF"/>
        </w:pBdr>
        <w:shd w:val="clear" w:color="auto" w:fill="FFFFFF"/>
        <w:spacing w:line="360" w:lineRule="auto"/>
        <w:rPr>
          <w:rFonts w:ascii="Arial" w:hAnsi="Arial" w:cs="Arial"/>
          <w:b w:val="0"/>
          <w:bCs w:val="0"/>
          <w:sz w:val="24"/>
          <w:szCs w:val="24"/>
        </w:rPr>
      </w:pPr>
      <w:r w:rsidRPr="000561D3">
        <w:rPr>
          <w:rFonts w:ascii="Arial" w:hAnsi="Arial" w:cs="Arial"/>
          <w:b w:val="0"/>
          <w:bCs w:val="0"/>
          <w:sz w:val="24"/>
          <w:szCs w:val="24"/>
        </w:rPr>
        <w:t>This protocol applies to young people who are care leavers and includes young people who have ceased to be looked after (referred to in the legislation as "relevant" and "former relevant" children). This protocol also covers young people who have achieved 'eligible' status in acc</w:t>
      </w:r>
      <w:r w:rsidR="000561D3">
        <w:rPr>
          <w:rFonts w:ascii="Arial" w:hAnsi="Arial" w:cs="Arial"/>
          <w:b w:val="0"/>
          <w:bCs w:val="0"/>
          <w:sz w:val="24"/>
          <w:szCs w:val="24"/>
        </w:rPr>
        <w:t>o</w:t>
      </w:r>
      <w:r w:rsidRPr="000561D3">
        <w:rPr>
          <w:rFonts w:ascii="Arial" w:hAnsi="Arial" w:cs="Arial"/>
          <w:b w:val="0"/>
          <w:bCs w:val="0"/>
          <w:sz w:val="24"/>
          <w:szCs w:val="24"/>
        </w:rPr>
        <w:t xml:space="preserve">rdance with the Leaving Care Act 2000. </w:t>
      </w:r>
    </w:p>
    <w:p w14:paraId="1DEF1581" w14:textId="77777777" w:rsidR="000561D3" w:rsidRDefault="006B15C1" w:rsidP="000561D3">
      <w:pPr>
        <w:pStyle w:val="Heading2"/>
        <w:pBdr>
          <w:bottom w:val="single" w:sz="6" w:space="31" w:color="0495DF"/>
        </w:pBdr>
        <w:shd w:val="clear" w:color="auto" w:fill="FFFFFF"/>
        <w:spacing w:line="360" w:lineRule="auto"/>
        <w:rPr>
          <w:rFonts w:ascii="Arial" w:hAnsi="Arial" w:cs="Arial"/>
          <w:b w:val="0"/>
          <w:bCs w:val="0"/>
          <w:sz w:val="24"/>
          <w:szCs w:val="24"/>
        </w:rPr>
      </w:pPr>
      <w:r w:rsidRPr="000561D3">
        <w:rPr>
          <w:rFonts w:ascii="Arial" w:hAnsi="Arial" w:cs="Arial"/>
          <w:b w:val="0"/>
          <w:bCs w:val="0"/>
          <w:sz w:val="24"/>
          <w:szCs w:val="24"/>
        </w:rPr>
        <w:t>The Children and Social Work Act 2017 sets out corporate parenting principles for the Council as a whole to be the best parent it can to children in its care. Local authorities are required to publish their support offer to care leavers which includes the “Local Offer” with accommodation options for care leavers. Of note the Homelessness Statutory Code of Guidance for Homelessness states that it is imperative that any joint working arrangements for care leavers between a children’s services authority and a housing authority should ensure that local processes and/or practices do not involve care leavers routinely being treated as homeless when care placements come to an end in order to place the housing authority under an obligation to secure accommodation under Part 7 of the 1996 Act.</w:t>
      </w:r>
    </w:p>
    <w:p w14:paraId="6330F69F" w14:textId="77777777" w:rsidR="000561D3" w:rsidRPr="00655119" w:rsidRDefault="00EE7A7A" w:rsidP="000561D3">
      <w:pPr>
        <w:pStyle w:val="Heading2"/>
        <w:pBdr>
          <w:bottom w:val="single" w:sz="6" w:space="31" w:color="0495DF"/>
        </w:pBdr>
        <w:shd w:val="clear" w:color="auto" w:fill="FFFFFF"/>
        <w:spacing w:line="360" w:lineRule="auto"/>
        <w:rPr>
          <w:rFonts w:ascii="Arial" w:hAnsi="Arial" w:cs="Arial"/>
          <w:b w:val="0"/>
          <w:bCs w:val="0"/>
          <w:sz w:val="24"/>
          <w:szCs w:val="24"/>
        </w:rPr>
      </w:pPr>
      <w:r w:rsidRPr="000561D3">
        <w:rPr>
          <w:rFonts w:ascii="Arial" w:hAnsi="Arial" w:cs="Arial"/>
          <w:b w:val="0"/>
          <w:bCs w:val="0"/>
          <w:sz w:val="24"/>
          <w:szCs w:val="24"/>
        </w:rPr>
        <w:t>This protocol sets out the legal framework within which Children</w:t>
      </w:r>
      <w:r w:rsidR="000561D3">
        <w:rPr>
          <w:rFonts w:ascii="Arial" w:hAnsi="Arial" w:cs="Arial"/>
          <w:b w:val="0"/>
          <w:bCs w:val="0"/>
          <w:sz w:val="24"/>
          <w:szCs w:val="24"/>
        </w:rPr>
        <w:t>’s Services</w:t>
      </w:r>
      <w:r w:rsidRPr="000561D3">
        <w:rPr>
          <w:rFonts w:ascii="Arial" w:hAnsi="Arial" w:cs="Arial"/>
          <w:b w:val="0"/>
          <w:bCs w:val="0"/>
          <w:sz w:val="24"/>
          <w:szCs w:val="24"/>
        </w:rPr>
        <w:t xml:space="preserve"> and Housing Services in South Gloucestershire council will operate to help, </w:t>
      </w:r>
      <w:proofErr w:type="gramStart"/>
      <w:r w:rsidRPr="000561D3">
        <w:rPr>
          <w:rFonts w:ascii="Arial" w:hAnsi="Arial" w:cs="Arial"/>
          <w:b w:val="0"/>
          <w:bCs w:val="0"/>
          <w:sz w:val="24"/>
          <w:szCs w:val="24"/>
        </w:rPr>
        <w:t>support</w:t>
      </w:r>
      <w:proofErr w:type="gramEnd"/>
      <w:r w:rsidRPr="000561D3">
        <w:rPr>
          <w:rFonts w:ascii="Arial" w:hAnsi="Arial" w:cs="Arial"/>
          <w:b w:val="0"/>
          <w:bCs w:val="0"/>
          <w:sz w:val="24"/>
          <w:szCs w:val="24"/>
        </w:rPr>
        <w:t xml:space="preserve"> and enable care leavers to make successful transitions into living independently. It sets out how we translate our statutory duties towards care leavers into procedure and practice. </w:t>
      </w:r>
    </w:p>
    <w:p w14:paraId="1B32E531" w14:textId="77777777" w:rsidR="00655119" w:rsidRPr="00655119" w:rsidRDefault="002D78C3"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Housing law places a high priority for care leavers applying for housing and where a care leaver has any need to approach the Council as homeless. </w:t>
      </w:r>
    </w:p>
    <w:p w14:paraId="788C9E33" w14:textId="77777777" w:rsidR="00655119" w:rsidRPr="00655119" w:rsidRDefault="00B13E5A"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The main duties of the housing authority regarding housing allocations and to those who face homelessness are set out in the Housing Act 1996, </w:t>
      </w:r>
      <w:r w:rsidR="007A1F9B" w:rsidRPr="00655119">
        <w:rPr>
          <w:rFonts w:ascii="Arial" w:hAnsi="Arial" w:cs="Arial"/>
          <w:b w:val="0"/>
          <w:bCs w:val="0"/>
          <w:sz w:val="24"/>
          <w:szCs w:val="24"/>
        </w:rPr>
        <w:t xml:space="preserve">Parts VI and VII, </w:t>
      </w:r>
      <w:r w:rsidRPr="00655119">
        <w:rPr>
          <w:rFonts w:ascii="Arial" w:hAnsi="Arial" w:cs="Arial"/>
          <w:b w:val="0"/>
          <w:bCs w:val="0"/>
          <w:sz w:val="24"/>
          <w:szCs w:val="24"/>
        </w:rPr>
        <w:t xml:space="preserve">as amended by </w:t>
      </w:r>
      <w:r w:rsidR="001151D6" w:rsidRPr="00655119">
        <w:rPr>
          <w:rFonts w:ascii="Arial" w:hAnsi="Arial" w:cs="Arial"/>
          <w:b w:val="0"/>
          <w:bCs w:val="0"/>
          <w:sz w:val="24"/>
          <w:szCs w:val="24"/>
        </w:rPr>
        <w:t>t</w:t>
      </w:r>
      <w:r w:rsidRPr="00655119">
        <w:rPr>
          <w:rFonts w:ascii="Arial" w:hAnsi="Arial" w:cs="Arial"/>
          <w:b w:val="0"/>
          <w:bCs w:val="0"/>
          <w:sz w:val="24"/>
          <w:szCs w:val="24"/>
        </w:rPr>
        <w:t xml:space="preserve">he Homelessness Act 2002, Localism Act </w:t>
      </w:r>
      <w:proofErr w:type="gramStart"/>
      <w:r w:rsidRPr="00655119">
        <w:rPr>
          <w:rFonts w:ascii="Arial" w:hAnsi="Arial" w:cs="Arial"/>
          <w:b w:val="0"/>
          <w:bCs w:val="0"/>
          <w:sz w:val="24"/>
          <w:szCs w:val="24"/>
        </w:rPr>
        <w:t>2011</w:t>
      </w:r>
      <w:proofErr w:type="gramEnd"/>
      <w:r w:rsidRPr="00655119">
        <w:rPr>
          <w:rFonts w:ascii="Arial" w:hAnsi="Arial" w:cs="Arial"/>
          <w:b w:val="0"/>
          <w:bCs w:val="0"/>
          <w:sz w:val="24"/>
          <w:szCs w:val="24"/>
        </w:rPr>
        <w:t xml:space="preserve"> and the Homelessness Reduction Act 2017. </w:t>
      </w:r>
    </w:p>
    <w:p w14:paraId="323BA782" w14:textId="77777777" w:rsidR="00655119" w:rsidRDefault="006B15C1"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South Gloucestershire has developed a variety of housing resources across different levels of support that meet all levels of need as set out in appendix 1. Care planners </w:t>
      </w:r>
      <w:r w:rsidRPr="00655119">
        <w:rPr>
          <w:rFonts w:ascii="Arial" w:hAnsi="Arial" w:cs="Arial"/>
          <w:b w:val="0"/>
          <w:bCs w:val="0"/>
          <w:sz w:val="24"/>
          <w:szCs w:val="24"/>
        </w:rPr>
        <w:lastRenderedPageBreak/>
        <w:t xml:space="preserve">are expected to be familiar with these options. Ideally no care leaver should be at risk of homelessness, particularly while they are still receiving services up to aged 25. Instead, the team around them must anticipate issues before they emerge and, if they do come forward, to have a robust and agile approach to addressing these and using the options available in appendix 1 before a crisis is reached. </w:t>
      </w:r>
    </w:p>
    <w:p w14:paraId="537CA127" w14:textId="77777777" w:rsidR="00655119" w:rsidRDefault="00655119" w:rsidP="00655119">
      <w:pPr>
        <w:pStyle w:val="Heading2"/>
        <w:pBdr>
          <w:bottom w:val="single" w:sz="6" w:space="31" w:color="0495DF"/>
        </w:pBdr>
        <w:shd w:val="clear" w:color="auto" w:fill="FFFFFF"/>
        <w:spacing w:line="360" w:lineRule="auto"/>
        <w:rPr>
          <w:rFonts w:ascii="Arial" w:hAnsi="Arial" w:cs="Arial"/>
          <w:b w:val="0"/>
          <w:bCs w:val="0"/>
          <w:sz w:val="24"/>
          <w:szCs w:val="24"/>
        </w:rPr>
      </w:pPr>
    </w:p>
    <w:p w14:paraId="4AEB87EA" w14:textId="77777777" w:rsidR="00655119" w:rsidRPr="00655119" w:rsidRDefault="006B15C1" w:rsidP="00655119">
      <w:pPr>
        <w:pStyle w:val="Heading2"/>
        <w:pBdr>
          <w:bottom w:val="single" w:sz="6" w:space="31" w:color="0495DF"/>
        </w:pBdr>
        <w:shd w:val="clear" w:color="auto" w:fill="FFFFFF"/>
        <w:spacing w:line="360" w:lineRule="auto"/>
        <w:rPr>
          <w:rFonts w:ascii="Arial" w:hAnsi="Arial" w:cs="Arial"/>
          <w:b w:val="0"/>
          <w:sz w:val="24"/>
          <w:szCs w:val="24"/>
          <w:u w:val="single"/>
        </w:rPr>
      </w:pPr>
      <w:r w:rsidRPr="00655119">
        <w:rPr>
          <w:rFonts w:ascii="Arial" w:hAnsi="Arial" w:cs="Arial"/>
          <w:sz w:val="24"/>
          <w:szCs w:val="24"/>
          <w:u w:val="single"/>
        </w:rPr>
        <w:t>Statutory Homelessness duties</w:t>
      </w:r>
    </w:p>
    <w:p w14:paraId="425855FF" w14:textId="704CC6A3" w:rsidR="00655119" w:rsidRDefault="006B15C1"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In the event that homelessness does occur, homelessness legislation provides a final safety net and should be used only where all other options have been exhausted. Under homelessness law, care leavers up to and including aged 20 have an automatic priority need for housing, and those older if they are vulnerable as a result of being in care. More information about care leavers and homelessness is available through this </w:t>
      </w:r>
      <w:hyperlink r:id="rId10" w:history="1">
        <w:r w:rsidRPr="00655119">
          <w:rPr>
            <w:rStyle w:val="Hyperlink"/>
            <w:b/>
            <w:bCs/>
            <w:color w:val="auto"/>
            <w:sz w:val="24"/>
            <w:szCs w:val="24"/>
          </w:rPr>
          <w:t>link</w:t>
        </w:r>
      </w:hyperlink>
      <w:r w:rsidRPr="00655119">
        <w:rPr>
          <w:rFonts w:ascii="Arial" w:hAnsi="Arial" w:cs="Arial"/>
          <w:b w:val="0"/>
          <w:bCs w:val="0"/>
          <w:sz w:val="24"/>
          <w:szCs w:val="24"/>
        </w:rPr>
        <w:t xml:space="preserve"> and general information about the law around homelessness is set out in the </w:t>
      </w:r>
      <w:hyperlink r:id="rId11" w:history="1">
        <w:r w:rsidRPr="00655119">
          <w:rPr>
            <w:rStyle w:val="Hyperlink"/>
            <w:b/>
            <w:bCs/>
            <w:color w:val="auto"/>
            <w:sz w:val="24"/>
            <w:szCs w:val="24"/>
          </w:rPr>
          <w:t>leaflet</w:t>
        </w:r>
      </w:hyperlink>
      <w:r w:rsidRPr="00655119">
        <w:rPr>
          <w:rStyle w:val="Hyperlink"/>
          <w:b/>
          <w:bCs/>
          <w:color w:val="auto"/>
          <w:sz w:val="24"/>
          <w:szCs w:val="24"/>
        </w:rPr>
        <w:t xml:space="preserve">. </w:t>
      </w:r>
      <w:r w:rsidRPr="009204EE">
        <w:rPr>
          <w:rStyle w:val="Hyperlink"/>
          <w:color w:val="auto"/>
          <w:sz w:val="24"/>
          <w:szCs w:val="24"/>
        </w:rPr>
        <w:t>T</w:t>
      </w:r>
      <w:r w:rsidRPr="00655119">
        <w:rPr>
          <w:rFonts w:ascii="Arial" w:hAnsi="Arial" w:cs="Arial"/>
          <w:b w:val="0"/>
          <w:bCs w:val="0"/>
          <w:sz w:val="24"/>
          <w:szCs w:val="24"/>
        </w:rPr>
        <w:t xml:space="preserve">his includes where the law says that the Council has a duty to provide emergency accommodation or settled housing. </w:t>
      </w:r>
    </w:p>
    <w:p w14:paraId="17A44A4A" w14:textId="77777777" w:rsidR="00655119" w:rsidRPr="00655119" w:rsidRDefault="006B15C1"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An area that is commonly misunderstood is that of ‘intentional homelessness’. This is a criteria of homelessness legislation and cannot be set aside by any local authority when applied to any group, including care leavers. Instead, the focus when this assessment is correctly made is to carefully consider the circumstances and reasons why a care leaver became homeless. In doing this, it is reasonable to consider how well prepared they were to live independently and whether a lack of preparation and/or support was a factor in them losing their housing and becoming homeless. South Gloucestershire Council takes a lenient approach to doing so for care leavers. </w:t>
      </w:r>
    </w:p>
    <w:p w14:paraId="4DD29935" w14:textId="77777777" w:rsidR="00655119" w:rsidRDefault="00655119" w:rsidP="00655119">
      <w:pPr>
        <w:pStyle w:val="Heading2"/>
        <w:pBdr>
          <w:bottom w:val="single" w:sz="6" w:space="31" w:color="0495DF"/>
        </w:pBdr>
        <w:shd w:val="clear" w:color="auto" w:fill="FFFFFF"/>
        <w:spacing w:line="360" w:lineRule="auto"/>
        <w:rPr>
          <w:rFonts w:ascii="Arial" w:hAnsi="Arial" w:cs="Arial"/>
          <w:sz w:val="24"/>
          <w:szCs w:val="24"/>
        </w:rPr>
      </w:pPr>
    </w:p>
    <w:p w14:paraId="609BF991" w14:textId="77777777" w:rsidR="00655119" w:rsidRPr="00655119" w:rsidRDefault="006B15C1" w:rsidP="00655119">
      <w:pPr>
        <w:pStyle w:val="Heading2"/>
        <w:pBdr>
          <w:bottom w:val="single" w:sz="6" w:space="31" w:color="0495DF"/>
        </w:pBdr>
        <w:shd w:val="clear" w:color="auto" w:fill="FFFFFF"/>
        <w:spacing w:line="360" w:lineRule="auto"/>
        <w:rPr>
          <w:rFonts w:ascii="Arial" w:hAnsi="Arial" w:cs="Arial"/>
          <w:sz w:val="24"/>
          <w:szCs w:val="24"/>
          <w:u w:val="single"/>
        </w:rPr>
      </w:pPr>
      <w:r w:rsidRPr="00655119">
        <w:rPr>
          <w:rFonts w:ascii="Arial" w:hAnsi="Arial" w:cs="Arial"/>
          <w:sz w:val="24"/>
          <w:szCs w:val="24"/>
          <w:u w:val="single"/>
        </w:rPr>
        <w:t>Intentionality and Preparedness for Housing</w:t>
      </w:r>
    </w:p>
    <w:p w14:paraId="4784CE70" w14:textId="0B46628A" w:rsidR="00655119" w:rsidRDefault="006B15C1"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Access to housing has a dual consideration. One is priority and the other is being ready to manage your own home. Any care leaver, including those who </w:t>
      </w:r>
      <w:r w:rsidR="00C7361F">
        <w:rPr>
          <w:rFonts w:ascii="Arial" w:hAnsi="Arial" w:cs="Arial"/>
          <w:b w:val="0"/>
          <w:bCs w:val="0"/>
          <w:sz w:val="24"/>
          <w:szCs w:val="24"/>
        </w:rPr>
        <w:t xml:space="preserve">are </w:t>
      </w:r>
      <w:r w:rsidRPr="00655119">
        <w:rPr>
          <w:rFonts w:ascii="Arial" w:hAnsi="Arial" w:cs="Arial"/>
          <w:b w:val="0"/>
          <w:bCs w:val="0"/>
          <w:sz w:val="24"/>
          <w:szCs w:val="24"/>
        </w:rPr>
        <w:t xml:space="preserve">found to be intentionally homeless, </w:t>
      </w:r>
      <w:r w:rsidR="00C45BC5" w:rsidRPr="00655119">
        <w:rPr>
          <w:rFonts w:ascii="Arial" w:hAnsi="Arial" w:cs="Arial"/>
          <w:b w:val="0"/>
          <w:bCs w:val="0"/>
          <w:sz w:val="24"/>
          <w:szCs w:val="24"/>
        </w:rPr>
        <w:t>ha</w:t>
      </w:r>
      <w:r w:rsidR="00C45BC5">
        <w:rPr>
          <w:rFonts w:ascii="Arial" w:hAnsi="Arial" w:cs="Arial"/>
          <w:b w:val="0"/>
          <w:bCs w:val="0"/>
          <w:sz w:val="24"/>
          <w:szCs w:val="24"/>
        </w:rPr>
        <w:t>ve</w:t>
      </w:r>
      <w:r w:rsidR="00C45BC5" w:rsidRPr="00655119">
        <w:rPr>
          <w:rFonts w:ascii="Arial" w:hAnsi="Arial" w:cs="Arial"/>
          <w:b w:val="0"/>
          <w:bCs w:val="0"/>
          <w:sz w:val="24"/>
          <w:szCs w:val="24"/>
        </w:rPr>
        <w:t xml:space="preserve"> </w:t>
      </w:r>
      <w:r w:rsidRPr="00655119">
        <w:rPr>
          <w:rFonts w:ascii="Arial" w:hAnsi="Arial" w:cs="Arial"/>
          <w:b w:val="0"/>
          <w:bCs w:val="0"/>
          <w:sz w:val="24"/>
          <w:szCs w:val="24"/>
        </w:rPr>
        <w:t>a high priority for housing and so this isn’t a barrier. The issues relating to intentionality are these –</w:t>
      </w:r>
    </w:p>
    <w:p w14:paraId="56DB6571" w14:textId="77777777" w:rsidR="00655119" w:rsidRPr="00655119" w:rsidRDefault="006B15C1"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lastRenderedPageBreak/>
        <w:t xml:space="preserve">- what led to the homelessness?  and has this changed? All landlords will be keen to have it demonstrated that the same things won’t arise again before they will offer any further accommodation. </w:t>
      </w:r>
    </w:p>
    <w:p w14:paraId="5D19722F" w14:textId="77777777" w:rsidR="00655119" w:rsidRDefault="006B15C1"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 if a young person has been evicted from a social </w:t>
      </w:r>
      <w:proofErr w:type="gramStart"/>
      <w:r w:rsidRPr="00655119">
        <w:rPr>
          <w:rFonts w:ascii="Arial" w:hAnsi="Arial" w:cs="Arial"/>
          <w:b w:val="0"/>
          <w:bCs w:val="0"/>
          <w:sz w:val="24"/>
          <w:szCs w:val="24"/>
        </w:rPr>
        <w:t>tenancy</w:t>
      </w:r>
      <w:proofErr w:type="gramEnd"/>
      <w:r w:rsidRPr="00655119">
        <w:rPr>
          <w:rFonts w:ascii="Arial" w:hAnsi="Arial" w:cs="Arial"/>
          <w:b w:val="0"/>
          <w:bCs w:val="0"/>
          <w:sz w:val="24"/>
          <w:szCs w:val="24"/>
        </w:rPr>
        <w:t xml:space="preserve"> then the lettings policy of that organisation may disbar them from being offered any further housing. In this instance, a 121 negotiation will often be necessary to overcome this policy or address any debts and concerns. </w:t>
      </w:r>
    </w:p>
    <w:p w14:paraId="34BFAB01" w14:textId="77777777" w:rsidR="00655119" w:rsidRPr="00655119" w:rsidRDefault="00655119" w:rsidP="00655119">
      <w:pPr>
        <w:pStyle w:val="Heading2"/>
        <w:pBdr>
          <w:bottom w:val="single" w:sz="6" w:space="31" w:color="0495DF"/>
        </w:pBdr>
        <w:shd w:val="clear" w:color="auto" w:fill="FFFFFF"/>
        <w:spacing w:line="360" w:lineRule="auto"/>
        <w:rPr>
          <w:rFonts w:ascii="Arial" w:hAnsi="Arial" w:cs="Arial"/>
          <w:b w:val="0"/>
          <w:bCs w:val="0"/>
          <w:sz w:val="24"/>
          <w:szCs w:val="24"/>
        </w:rPr>
      </w:pPr>
    </w:p>
    <w:p w14:paraId="5F338847" w14:textId="77777777" w:rsidR="00655119" w:rsidRPr="00655119" w:rsidRDefault="006B15C1" w:rsidP="00655119">
      <w:pPr>
        <w:pStyle w:val="Heading2"/>
        <w:pBdr>
          <w:bottom w:val="single" w:sz="6" w:space="31" w:color="0495DF"/>
        </w:pBdr>
        <w:shd w:val="clear" w:color="auto" w:fill="FFFFFF"/>
        <w:spacing w:line="360" w:lineRule="auto"/>
        <w:rPr>
          <w:rFonts w:ascii="Arial" w:hAnsi="Arial" w:cs="Arial"/>
          <w:sz w:val="24"/>
          <w:szCs w:val="24"/>
          <w:u w:val="single"/>
        </w:rPr>
      </w:pPr>
      <w:r w:rsidRPr="00655119">
        <w:rPr>
          <w:rFonts w:ascii="Arial" w:hAnsi="Arial" w:cs="Arial"/>
          <w:sz w:val="24"/>
          <w:szCs w:val="24"/>
          <w:u w:val="single"/>
        </w:rPr>
        <w:t xml:space="preserve">Tenancy breakdown, homeless </w:t>
      </w:r>
      <w:proofErr w:type="gramStart"/>
      <w:r w:rsidRPr="00655119">
        <w:rPr>
          <w:rFonts w:ascii="Arial" w:hAnsi="Arial" w:cs="Arial"/>
          <w:sz w:val="24"/>
          <w:szCs w:val="24"/>
          <w:u w:val="single"/>
        </w:rPr>
        <w:t>duties</w:t>
      </w:r>
      <w:proofErr w:type="gramEnd"/>
      <w:r w:rsidRPr="00655119">
        <w:rPr>
          <w:rFonts w:ascii="Arial" w:hAnsi="Arial" w:cs="Arial"/>
          <w:sz w:val="24"/>
          <w:szCs w:val="24"/>
          <w:u w:val="single"/>
        </w:rPr>
        <w:t xml:space="preserve"> and emergency accommodation: </w:t>
      </w:r>
    </w:p>
    <w:p w14:paraId="6E298109" w14:textId="40D60C72" w:rsidR="00655119" w:rsidRDefault="006B15C1"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The aim of this protocol is that everything possible is done to prevent anyone from experiencing homelessness because they are ill-prepared for living independently.  Homelessness legislation is intended to be a final safety net when all else has failed and should not be used just as a way of accessing housing. Where accommodation is breaking down, all efforts should be made by the social worker or PA to prevent this or to find an alternative before the young person has to leave - this is what is in the young person’s best interests. </w:t>
      </w:r>
    </w:p>
    <w:p w14:paraId="6A442B49" w14:textId="637A5511" w:rsidR="00655119" w:rsidRPr="00655119" w:rsidRDefault="006B15C1"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Emergency accommodation is arranged by the Housing Access Team within </w:t>
      </w:r>
      <w:proofErr w:type="spellStart"/>
      <w:r w:rsidRPr="00655119">
        <w:rPr>
          <w:rFonts w:ascii="Arial" w:hAnsi="Arial" w:cs="Arial"/>
          <w:b w:val="0"/>
          <w:bCs w:val="0"/>
          <w:sz w:val="24"/>
          <w:szCs w:val="24"/>
        </w:rPr>
        <w:t>HomeChoice</w:t>
      </w:r>
      <w:proofErr w:type="spellEnd"/>
      <w:r w:rsidRPr="00655119">
        <w:rPr>
          <w:rFonts w:ascii="Arial" w:hAnsi="Arial" w:cs="Arial"/>
          <w:b w:val="0"/>
          <w:bCs w:val="0"/>
          <w:sz w:val="24"/>
          <w:szCs w:val="24"/>
        </w:rPr>
        <w:t xml:space="preserve"> which uses a procurement framework of nightly purchased</w:t>
      </w:r>
      <w:r w:rsidR="00C45BC5">
        <w:rPr>
          <w:rFonts w:ascii="Arial" w:hAnsi="Arial" w:cs="Arial"/>
          <w:b w:val="0"/>
          <w:bCs w:val="0"/>
          <w:sz w:val="24"/>
          <w:szCs w:val="24"/>
        </w:rPr>
        <w:t xml:space="preserve"> </w:t>
      </w:r>
      <w:r w:rsidRPr="00655119">
        <w:rPr>
          <w:rFonts w:ascii="Arial" w:hAnsi="Arial" w:cs="Arial"/>
          <w:b w:val="0"/>
          <w:bCs w:val="0"/>
          <w:sz w:val="24"/>
          <w:szCs w:val="24"/>
        </w:rPr>
        <w:t xml:space="preserve">hotel/ B&amp;B type housing. This is acknowledged to be unsuitable and should only be used in exceptional circumstances and for short periods. Care Leavers cannot be placed in Bed and Breakfast Accommodation without the prior approval of the service director, children’s services. </w:t>
      </w:r>
    </w:p>
    <w:p w14:paraId="550F7BCC" w14:textId="71AF39AA" w:rsidR="006B15C1" w:rsidRPr="00655119" w:rsidRDefault="006B15C1" w:rsidP="00655119">
      <w:pPr>
        <w:pStyle w:val="Heading2"/>
        <w:pBdr>
          <w:bottom w:val="single" w:sz="6" w:space="31"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It must be noted that are 50% of emergency accommodation is outside the South Gloucestershire district. Where this is the only option, accommodation in the district will be found as soon as possible.  </w:t>
      </w:r>
    </w:p>
    <w:p w14:paraId="5DDC226E" w14:textId="77777777" w:rsidR="006B15C1" w:rsidRDefault="006B15C1" w:rsidP="000561D3">
      <w:pPr>
        <w:pStyle w:val="NormalWeb"/>
        <w:shd w:val="clear" w:color="auto" w:fill="FFFFFF"/>
        <w:spacing w:line="360" w:lineRule="auto"/>
        <w:rPr>
          <w:rFonts w:ascii="Arial" w:hAnsi="Arial" w:cs="Arial"/>
        </w:rPr>
      </w:pPr>
    </w:p>
    <w:p w14:paraId="581E851F" w14:textId="77777777" w:rsidR="00655119" w:rsidRPr="000561D3" w:rsidRDefault="00655119" w:rsidP="000561D3">
      <w:pPr>
        <w:pStyle w:val="NormalWeb"/>
        <w:shd w:val="clear" w:color="auto" w:fill="FFFFFF"/>
        <w:spacing w:line="360" w:lineRule="auto"/>
        <w:rPr>
          <w:rFonts w:ascii="Arial" w:hAnsi="Arial" w:cs="Arial"/>
        </w:rPr>
      </w:pPr>
    </w:p>
    <w:p w14:paraId="49C5ADBF" w14:textId="0A10B616" w:rsidR="00974A8B" w:rsidRPr="00655119" w:rsidRDefault="00655119" w:rsidP="00655119">
      <w:pPr>
        <w:pStyle w:val="NormalWeb"/>
        <w:numPr>
          <w:ilvl w:val="0"/>
          <w:numId w:val="44"/>
        </w:numPr>
        <w:shd w:val="clear" w:color="auto" w:fill="FFFFFF"/>
        <w:spacing w:line="360" w:lineRule="auto"/>
        <w:rPr>
          <w:rFonts w:ascii="Arial" w:hAnsi="Arial" w:cs="Arial"/>
          <w:b/>
          <w:u w:val="single"/>
        </w:rPr>
      </w:pPr>
      <w:r>
        <w:rPr>
          <w:rFonts w:ascii="Arial" w:hAnsi="Arial" w:cs="Arial"/>
          <w:b/>
          <w:u w:val="single"/>
        </w:rPr>
        <w:lastRenderedPageBreak/>
        <w:t>HOUSING APPLICATIONS</w:t>
      </w:r>
    </w:p>
    <w:p w14:paraId="425CF416" w14:textId="77777777" w:rsidR="00C35F1F" w:rsidRPr="000561D3" w:rsidRDefault="006B15C1" w:rsidP="000561D3">
      <w:pPr>
        <w:pStyle w:val="NormalWeb"/>
        <w:shd w:val="clear" w:color="auto" w:fill="FFFFFF"/>
        <w:spacing w:line="360" w:lineRule="auto"/>
        <w:rPr>
          <w:rFonts w:ascii="Arial" w:hAnsi="Arial" w:cs="Arial"/>
        </w:rPr>
      </w:pPr>
      <w:r w:rsidRPr="000561D3">
        <w:rPr>
          <w:rFonts w:ascii="Arial" w:hAnsi="Arial" w:cs="Arial"/>
        </w:rPr>
        <w:t xml:space="preserve">Anyone being considered under these provisions must be ‘eligible’, </w:t>
      </w:r>
      <w:proofErr w:type="gramStart"/>
      <w:r w:rsidRPr="000561D3">
        <w:rPr>
          <w:rFonts w:ascii="Arial" w:hAnsi="Arial" w:cs="Arial"/>
        </w:rPr>
        <w:t>i.e.</w:t>
      </w:r>
      <w:proofErr w:type="gramEnd"/>
      <w:r w:rsidRPr="000561D3">
        <w:rPr>
          <w:rFonts w:ascii="Arial" w:hAnsi="Arial" w:cs="Arial"/>
        </w:rPr>
        <w:t xml:space="preserve"> have recourse to public funds, which applies to most care leavers. </w:t>
      </w:r>
    </w:p>
    <w:p w14:paraId="4F5534B4" w14:textId="63C3704A" w:rsidR="00C35F1F" w:rsidRPr="000561D3" w:rsidRDefault="00C35F1F" w:rsidP="000561D3">
      <w:pPr>
        <w:pStyle w:val="NormalWeb"/>
        <w:shd w:val="clear" w:color="auto" w:fill="FFFFFF"/>
        <w:spacing w:line="360" w:lineRule="auto"/>
        <w:rPr>
          <w:rFonts w:ascii="Arial" w:hAnsi="Arial" w:cs="Arial"/>
        </w:rPr>
      </w:pPr>
      <w:r w:rsidRPr="000561D3">
        <w:rPr>
          <w:rFonts w:ascii="Arial" w:hAnsi="Arial" w:cs="Arial"/>
        </w:rPr>
        <w:t>E</w:t>
      </w:r>
      <w:r w:rsidR="006B15C1" w:rsidRPr="000561D3">
        <w:rPr>
          <w:rFonts w:ascii="Arial" w:hAnsi="Arial" w:cs="Arial"/>
        </w:rPr>
        <w:t>xception</w:t>
      </w:r>
      <w:r w:rsidRPr="000561D3">
        <w:rPr>
          <w:rFonts w:ascii="Arial" w:hAnsi="Arial" w:cs="Arial"/>
        </w:rPr>
        <w:t>s</w:t>
      </w:r>
      <w:r w:rsidR="006B15C1" w:rsidRPr="000561D3">
        <w:rPr>
          <w:rFonts w:ascii="Arial" w:hAnsi="Arial" w:cs="Arial"/>
        </w:rPr>
        <w:t xml:space="preserve"> would be those who arrived as young asylum seekers whose refugee status has not yet been decided</w:t>
      </w:r>
      <w:r w:rsidR="00EF536A" w:rsidRPr="000561D3">
        <w:rPr>
          <w:rFonts w:ascii="Arial" w:hAnsi="Arial" w:cs="Arial"/>
        </w:rPr>
        <w:t>; they will continue to be provided with accommodation by children’s services as a care leaver until their refugee status has been confirmed and are able to access public funds if they receive leave to remain.</w:t>
      </w:r>
      <w:r w:rsidRPr="000561D3">
        <w:rPr>
          <w:rFonts w:ascii="Arial" w:hAnsi="Arial" w:cs="Arial"/>
        </w:rPr>
        <w:t xml:space="preserve"> Children from within the European Union</w:t>
      </w:r>
      <w:r w:rsidR="00632D2D">
        <w:rPr>
          <w:rFonts w:ascii="Arial" w:hAnsi="Arial" w:cs="Arial"/>
        </w:rPr>
        <w:t xml:space="preserve"> and</w:t>
      </w:r>
      <w:r w:rsidR="00632D2D" w:rsidRPr="000561D3">
        <w:rPr>
          <w:rFonts w:ascii="Arial" w:hAnsi="Arial" w:cs="Arial"/>
        </w:rPr>
        <w:t xml:space="preserve"> </w:t>
      </w:r>
      <w:r w:rsidRPr="000561D3">
        <w:rPr>
          <w:rFonts w:ascii="Arial" w:hAnsi="Arial" w:cs="Arial"/>
        </w:rPr>
        <w:t xml:space="preserve">European Economic Area (EEA) nationals can access public funds but may be prevented from claiming public funds if they do not satisfy the eligibility criteria attached to a specific welfare benefit or council housing allocation. A former relevant child being supported by the local authority, may not be able to access income support or social housing if they do not satisfy the eligibility criteria. They should apply for settled status where applicable, as soon as possible. </w:t>
      </w:r>
    </w:p>
    <w:p w14:paraId="29AD8681" w14:textId="4788F48E" w:rsidR="00C131CC" w:rsidRPr="000561D3" w:rsidRDefault="00974A8B" w:rsidP="000561D3">
      <w:pPr>
        <w:pStyle w:val="NormalWeb"/>
        <w:shd w:val="clear" w:color="auto" w:fill="FFFFFF"/>
        <w:spacing w:line="360" w:lineRule="auto"/>
        <w:rPr>
          <w:rFonts w:ascii="Arial" w:hAnsi="Arial" w:cs="Arial"/>
        </w:rPr>
      </w:pPr>
      <w:r w:rsidRPr="000561D3">
        <w:rPr>
          <w:rFonts w:ascii="Arial" w:hAnsi="Arial" w:cs="Arial"/>
        </w:rPr>
        <w:t>South Gloucestershire Council has a published rehousing policy that sets out how housing app</w:t>
      </w:r>
      <w:r w:rsidR="00C32DFC" w:rsidRPr="000561D3">
        <w:rPr>
          <w:rFonts w:ascii="Arial" w:hAnsi="Arial" w:cs="Arial"/>
        </w:rPr>
        <w:t xml:space="preserve">lications are assessed and </w:t>
      </w:r>
      <w:r w:rsidRPr="000561D3">
        <w:rPr>
          <w:rFonts w:ascii="Arial" w:hAnsi="Arial" w:cs="Arial"/>
        </w:rPr>
        <w:t>the process for the allocations of social housing</w:t>
      </w:r>
      <w:r w:rsidR="00C32DFC" w:rsidRPr="000561D3">
        <w:rPr>
          <w:rFonts w:ascii="Arial" w:hAnsi="Arial" w:cs="Arial"/>
        </w:rPr>
        <w:t xml:space="preserve">. </w:t>
      </w:r>
      <w:r w:rsidRPr="000561D3">
        <w:rPr>
          <w:rFonts w:ascii="Arial" w:hAnsi="Arial" w:cs="Arial"/>
        </w:rPr>
        <w:t xml:space="preserve">Any young person looked after by this Council is awarded Band A, the highest priority, in their housing application. See the </w:t>
      </w:r>
      <w:r w:rsidR="00C32DFC" w:rsidRPr="000561D3">
        <w:rPr>
          <w:rFonts w:ascii="Arial" w:hAnsi="Arial" w:cs="Arial"/>
        </w:rPr>
        <w:t>‘</w:t>
      </w:r>
      <w:r w:rsidRPr="000561D3">
        <w:rPr>
          <w:rFonts w:ascii="Arial" w:hAnsi="Arial" w:cs="Arial"/>
        </w:rPr>
        <w:t xml:space="preserve">About </w:t>
      </w:r>
      <w:proofErr w:type="spellStart"/>
      <w:r w:rsidRPr="000561D3">
        <w:rPr>
          <w:rFonts w:ascii="Arial" w:hAnsi="Arial" w:cs="Arial"/>
        </w:rPr>
        <w:t>HomeChoice</w:t>
      </w:r>
      <w:proofErr w:type="spellEnd"/>
      <w:r w:rsidR="00C32DFC" w:rsidRPr="000561D3">
        <w:rPr>
          <w:rFonts w:ascii="Arial" w:hAnsi="Arial" w:cs="Arial"/>
        </w:rPr>
        <w:t>’</w:t>
      </w:r>
      <w:r w:rsidRPr="000561D3">
        <w:rPr>
          <w:rFonts w:ascii="Arial" w:hAnsi="Arial" w:cs="Arial"/>
        </w:rPr>
        <w:t xml:space="preserve"> tab in the </w:t>
      </w:r>
      <w:hyperlink r:id="rId12" w:history="1">
        <w:r w:rsidRPr="000561D3">
          <w:rPr>
            <w:rStyle w:val="Hyperlink"/>
            <w:color w:val="auto"/>
          </w:rPr>
          <w:t>link</w:t>
        </w:r>
      </w:hyperlink>
      <w:r w:rsidRPr="000561D3">
        <w:rPr>
          <w:rFonts w:ascii="Arial" w:hAnsi="Arial" w:cs="Arial"/>
        </w:rPr>
        <w:t xml:space="preserve">. </w:t>
      </w:r>
      <w:r w:rsidR="008F176A" w:rsidRPr="000561D3">
        <w:rPr>
          <w:rFonts w:ascii="Arial" w:hAnsi="Arial" w:cs="Arial"/>
        </w:rPr>
        <w:t xml:space="preserve">Any individual requirements that relate to </w:t>
      </w:r>
      <w:r w:rsidR="00E5652B" w:rsidRPr="000561D3">
        <w:rPr>
          <w:rFonts w:ascii="Arial" w:hAnsi="Arial" w:cs="Arial"/>
        </w:rPr>
        <w:t xml:space="preserve">what type of </w:t>
      </w:r>
      <w:r w:rsidR="008F176A" w:rsidRPr="000561D3">
        <w:rPr>
          <w:rFonts w:ascii="Arial" w:hAnsi="Arial" w:cs="Arial"/>
        </w:rPr>
        <w:t>housing</w:t>
      </w:r>
      <w:r w:rsidR="00E5652B" w:rsidRPr="000561D3">
        <w:rPr>
          <w:rFonts w:ascii="Arial" w:hAnsi="Arial" w:cs="Arial"/>
        </w:rPr>
        <w:t xml:space="preserve"> is suitable</w:t>
      </w:r>
      <w:r w:rsidR="008F176A" w:rsidRPr="000561D3">
        <w:rPr>
          <w:rFonts w:ascii="Arial" w:hAnsi="Arial" w:cs="Arial"/>
        </w:rPr>
        <w:t>, for example supported livin</w:t>
      </w:r>
      <w:r w:rsidR="00E5652B" w:rsidRPr="000561D3">
        <w:rPr>
          <w:rFonts w:ascii="Arial" w:hAnsi="Arial" w:cs="Arial"/>
        </w:rPr>
        <w:t>g or adaptations, are considered</w:t>
      </w:r>
      <w:r w:rsidR="008F176A" w:rsidRPr="000561D3">
        <w:rPr>
          <w:rFonts w:ascii="Arial" w:hAnsi="Arial" w:cs="Arial"/>
        </w:rPr>
        <w:t xml:space="preserve"> as part of the ho</w:t>
      </w:r>
      <w:r w:rsidR="00E5652B" w:rsidRPr="000561D3">
        <w:rPr>
          <w:rFonts w:ascii="Arial" w:hAnsi="Arial" w:cs="Arial"/>
        </w:rPr>
        <w:t>using application</w:t>
      </w:r>
      <w:r w:rsidR="008F176A" w:rsidRPr="000561D3">
        <w:rPr>
          <w:rFonts w:ascii="Arial" w:hAnsi="Arial" w:cs="Arial"/>
        </w:rPr>
        <w:t>.</w:t>
      </w:r>
    </w:p>
    <w:p w14:paraId="58348F87" w14:textId="77777777" w:rsidR="0026547D" w:rsidRPr="000561D3" w:rsidRDefault="00535D7E" w:rsidP="000561D3">
      <w:pPr>
        <w:spacing w:after="0" w:line="360" w:lineRule="auto"/>
        <w:rPr>
          <w:rFonts w:ascii="Arial" w:hAnsi="Arial" w:cs="Arial"/>
          <w:sz w:val="24"/>
          <w:szCs w:val="24"/>
        </w:rPr>
      </w:pPr>
      <w:r w:rsidRPr="000561D3">
        <w:rPr>
          <w:rFonts w:ascii="Arial" w:eastAsia="Times New Roman" w:hAnsi="Arial" w:cs="Arial"/>
          <w:sz w:val="24"/>
          <w:szCs w:val="24"/>
          <w:lang w:eastAsia="en-GB"/>
        </w:rPr>
        <w:t>This includes young people who may have been looked after outside the South Gloucestershire district and who wish to come back to this area. If they wish to remain where they are, then the policy of the council where the</w:t>
      </w:r>
      <w:r w:rsidR="005D4C29" w:rsidRPr="000561D3">
        <w:rPr>
          <w:rFonts w:ascii="Arial" w:eastAsia="Times New Roman" w:hAnsi="Arial" w:cs="Arial"/>
          <w:sz w:val="24"/>
          <w:szCs w:val="24"/>
          <w:lang w:eastAsia="en-GB"/>
        </w:rPr>
        <w:t>y are</w:t>
      </w:r>
      <w:r w:rsidRPr="000561D3">
        <w:rPr>
          <w:rFonts w:ascii="Arial" w:eastAsia="Times New Roman" w:hAnsi="Arial" w:cs="Arial"/>
          <w:sz w:val="24"/>
          <w:szCs w:val="24"/>
          <w:lang w:eastAsia="en-GB"/>
        </w:rPr>
        <w:t xml:space="preserve"> </w:t>
      </w:r>
      <w:r w:rsidR="005D4C29" w:rsidRPr="000561D3">
        <w:rPr>
          <w:rFonts w:ascii="Arial" w:eastAsia="Times New Roman" w:hAnsi="Arial" w:cs="Arial"/>
          <w:sz w:val="24"/>
          <w:szCs w:val="24"/>
          <w:lang w:eastAsia="en-GB"/>
        </w:rPr>
        <w:t xml:space="preserve">living </w:t>
      </w:r>
      <w:r w:rsidRPr="000561D3">
        <w:rPr>
          <w:rFonts w:ascii="Arial" w:eastAsia="Times New Roman" w:hAnsi="Arial" w:cs="Arial"/>
          <w:sz w:val="24"/>
          <w:szCs w:val="24"/>
          <w:lang w:eastAsia="en-GB"/>
        </w:rPr>
        <w:t>may not be the same as South Gloucestershire Council. South Gloucestershire Council’s children’s social care can provide support to its Care Leavers who wish to apply for housing in another local authority area.</w:t>
      </w:r>
      <w:r w:rsidRPr="000561D3">
        <w:rPr>
          <w:rFonts w:ascii="Arial" w:eastAsia="Times New Roman" w:hAnsi="Arial" w:cs="Arial"/>
          <w:sz w:val="24"/>
          <w:szCs w:val="24"/>
          <w:lang w:eastAsia="en-GB"/>
        </w:rPr>
        <w:br/>
      </w:r>
    </w:p>
    <w:p w14:paraId="032B7831" w14:textId="790D9C5A" w:rsidR="00594F86" w:rsidRDefault="00FB67B3" w:rsidP="00655119">
      <w:pPr>
        <w:spacing w:after="0" w:line="360" w:lineRule="auto"/>
        <w:rPr>
          <w:rFonts w:ascii="Arial" w:hAnsi="Arial" w:cs="Arial"/>
          <w:sz w:val="24"/>
          <w:szCs w:val="24"/>
        </w:rPr>
      </w:pPr>
      <w:r w:rsidRPr="000561D3">
        <w:rPr>
          <w:rFonts w:ascii="Arial" w:hAnsi="Arial" w:cs="Arial"/>
          <w:sz w:val="24"/>
          <w:szCs w:val="24"/>
        </w:rPr>
        <w:t xml:space="preserve">South Gloucestershire Council operates a Choice Based Lettings system for housing allocations. This means that available properties are advertised and housing applicants ‘bid’, or express an interest, in the properties that they like. At the end of </w:t>
      </w:r>
      <w:r w:rsidRPr="000561D3">
        <w:rPr>
          <w:rFonts w:ascii="Arial" w:hAnsi="Arial" w:cs="Arial"/>
          <w:sz w:val="24"/>
          <w:szCs w:val="24"/>
        </w:rPr>
        <w:lastRenderedPageBreak/>
        <w:t xml:space="preserve">the advertising period, the system creates a shortlist in the order of banding priority and how long the person has been in that band, and this shortlist is considered by the lettings team in the landlord organisation. They will be looking for confirmation that the young person is able to manage their own tenancy. </w:t>
      </w:r>
    </w:p>
    <w:p w14:paraId="71A682C5" w14:textId="77777777" w:rsidR="00655119" w:rsidRDefault="00655119" w:rsidP="00655119">
      <w:pPr>
        <w:spacing w:after="0" w:line="360" w:lineRule="auto"/>
        <w:rPr>
          <w:rFonts w:ascii="Arial" w:hAnsi="Arial" w:cs="Arial"/>
          <w:sz w:val="24"/>
          <w:szCs w:val="24"/>
        </w:rPr>
      </w:pPr>
    </w:p>
    <w:p w14:paraId="656F95FF" w14:textId="77777777" w:rsidR="00655119" w:rsidRDefault="00655119" w:rsidP="00655119">
      <w:pPr>
        <w:spacing w:after="0" w:line="360" w:lineRule="auto"/>
        <w:rPr>
          <w:rFonts w:ascii="Arial" w:hAnsi="Arial" w:cs="Arial"/>
          <w:sz w:val="24"/>
          <w:szCs w:val="24"/>
        </w:rPr>
      </w:pPr>
    </w:p>
    <w:p w14:paraId="6EE8D324" w14:textId="77777777" w:rsidR="00655119" w:rsidRDefault="00655119" w:rsidP="00655119">
      <w:pPr>
        <w:spacing w:after="0" w:line="360" w:lineRule="auto"/>
        <w:rPr>
          <w:rFonts w:ascii="Arial" w:hAnsi="Arial" w:cs="Arial"/>
          <w:sz w:val="24"/>
          <w:szCs w:val="24"/>
        </w:rPr>
      </w:pPr>
    </w:p>
    <w:p w14:paraId="4C398958" w14:textId="77777777" w:rsidR="00655119" w:rsidRDefault="00B8101C" w:rsidP="004B323D">
      <w:pPr>
        <w:pStyle w:val="Heading2"/>
        <w:numPr>
          <w:ilvl w:val="0"/>
          <w:numId w:val="44"/>
        </w:numPr>
        <w:pBdr>
          <w:bottom w:val="single" w:sz="6" w:space="0" w:color="0495DF"/>
        </w:pBdr>
        <w:shd w:val="clear" w:color="auto" w:fill="FFFFFF"/>
        <w:spacing w:line="360" w:lineRule="auto"/>
        <w:rPr>
          <w:rFonts w:ascii="Arial" w:hAnsi="Arial" w:cs="Arial"/>
          <w:sz w:val="24"/>
          <w:szCs w:val="24"/>
        </w:rPr>
      </w:pPr>
      <w:bookmarkStart w:id="1" w:name="leaving"/>
      <w:bookmarkEnd w:id="1"/>
      <w:r w:rsidRPr="00655119">
        <w:rPr>
          <w:rFonts w:ascii="Arial" w:hAnsi="Arial" w:cs="Arial"/>
          <w:sz w:val="24"/>
          <w:szCs w:val="24"/>
        </w:rPr>
        <w:t xml:space="preserve">LEAVING CARE ACCOMMODATION </w:t>
      </w:r>
    </w:p>
    <w:p w14:paraId="671A0644" w14:textId="77777777" w:rsidR="00655119" w:rsidRDefault="004A4184" w:rsidP="00655119">
      <w:pPr>
        <w:pStyle w:val="Heading2"/>
        <w:pBdr>
          <w:bottom w:val="single" w:sz="6" w:space="0" w:color="0495DF"/>
        </w:pBdr>
        <w:shd w:val="clear" w:color="auto" w:fill="FFFFFF"/>
        <w:spacing w:line="360" w:lineRule="auto"/>
        <w:rPr>
          <w:rFonts w:ascii="Arial" w:hAnsi="Arial" w:cs="Arial"/>
          <w:sz w:val="24"/>
          <w:szCs w:val="24"/>
        </w:rPr>
      </w:pPr>
      <w:proofErr w:type="spellStart"/>
      <w:r w:rsidRPr="00655119">
        <w:rPr>
          <w:rFonts w:ascii="Arial" w:hAnsi="Arial" w:cs="Arial"/>
          <w:sz w:val="24"/>
          <w:szCs w:val="24"/>
        </w:rPr>
        <w:t>HomeChoice</w:t>
      </w:r>
      <w:proofErr w:type="spellEnd"/>
    </w:p>
    <w:p w14:paraId="325F3CEB" w14:textId="77777777" w:rsidR="00655119" w:rsidRDefault="004A4184" w:rsidP="00655119">
      <w:pPr>
        <w:pStyle w:val="Heading2"/>
        <w:pBdr>
          <w:bottom w:val="single" w:sz="6" w:space="0" w:color="0495DF"/>
        </w:pBdr>
        <w:shd w:val="clear" w:color="auto" w:fill="FFFFFF"/>
        <w:spacing w:line="360" w:lineRule="auto"/>
        <w:rPr>
          <w:rFonts w:ascii="Arial" w:hAnsi="Arial" w:cs="Arial"/>
          <w:b w:val="0"/>
          <w:bCs w:val="0"/>
          <w:sz w:val="24"/>
          <w:szCs w:val="24"/>
          <w:lang w:val="en"/>
        </w:rPr>
      </w:pPr>
      <w:r w:rsidRPr="00655119">
        <w:rPr>
          <w:rFonts w:ascii="Arial" w:hAnsi="Arial" w:cs="Arial"/>
          <w:b w:val="0"/>
          <w:bCs w:val="0"/>
          <w:sz w:val="24"/>
          <w:szCs w:val="24"/>
          <w:lang w:val="en"/>
        </w:rPr>
        <w:t xml:space="preserve">The </w:t>
      </w:r>
      <w:proofErr w:type="spellStart"/>
      <w:r w:rsidRPr="00655119">
        <w:rPr>
          <w:rFonts w:ascii="Arial" w:hAnsi="Arial" w:cs="Arial"/>
          <w:b w:val="0"/>
          <w:bCs w:val="0"/>
          <w:sz w:val="24"/>
          <w:szCs w:val="24"/>
          <w:lang w:val="en"/>
        </w:rPr>
        <w:t>HomeChoice</w:t>
      </w:r>
      <w:proofErr w:type="spellEnd"/>
      <w:r w:rsidRPr="00655119">
        <w:rPr>
          <w:rFonts w:ascii="Arial" w:hAnsi="Arial" w:cs="Arial"/>
          <w:b w:val="0"/>
          <w:bCs w:val="0"/>
          <w:sz w:val="24"/>
          <w:szCs w:val="24"/>
          <w:lang w:val="en"/>
        </w:rPr>
        <w:t xml:space="preserve"> service is responsible for housing options, housing advice and homelessness, the housing register and the </w:t>
      </w:r>
      <w:proofErr w:type="gramStart"/>
      <w:r w:rsidRPr="00655119">
        <w:rPr>
          <w:rFonts w:ascii="Arial" w:hAnsi="Arial" w:cs="Arial"/>
          <w:b w:val="0"/>
          <w:bCs w:val="0"/>
          <w:sz w:val="24"/>
          <w:szCs w:val="24"/>
          <w:lang w:val="en"/>
        </w:rPr>
        <w:t>choice based</w:t>
      </w:r>
      <w:proofErr w:type="gramEnd"/>
      <w:r w:rsidRPr="00655119">
        <w:rPr>
          <w:rFonts w:ascii="Arial" w:hAnsi="Arial" w:cs="Arial"/>
          <w:b w:val="0"/>
          <w:bCs w:val="0"/>
          <w:sz w:val="24"/>
          <w:szCs w:val="24"/>
          <w:lang w:val="en"/>
        </w:rPr>
        <w:t xml:space="preserve"> lettings system (the way that we let social housing in South Gloucestershire). Access to short-term supported housing schemes for young people and to generic floating support is also operated through </w:t>
      </w:r>
      <w:proofErr w:type="spellStart"/>
      <w:r w:rsidRPr="00655119">
        <w:rPr>
          <w:rFonts w:ascii="Arial" w:hAnsi="Arial" w:cs="Arial"/>
          <w:b w:val="0"/>
          <w:bCs w:val="0"/>
          <w:sz w:val="24"/>
          <w:szCs w:val="24"/>
          <w:lang w:val="en"/>
        </w:rPr>
        <w:t>HomeChoice</w:t>
      </w:r>
      <w:proofErr w:type="spellEnd"/>
      <w:r w:rsidRPr="00655119">
        <w:rPr>
          <w:rFonts w:ascii="Arial" w:hAnsi="Arial" w:cs="Arial"/>
          <w:b w:val="0"/>
          <w:bCs w:val="0"/>
          <w:sz w:val="24"/>
          <w:szCs w:val="24"/>
          <w:lang w:val="en"/>
        </w:rPr>
        <w:t xml:space="preserve">. </w:t>
      </w:r>
    </w:p>
    <w:p w14:paraId="39D08415" w14:textId="77777777" w:rsidR="00655119" w:rsidRDefault="00655119" w:rsidP="00655119">
      <w:pPr>
        <w:pStyle w:val="Heading2"/>
        <w:pBdr>
          <w:bottom w:val="single" w:sz="6" w:space="0" w:color="0495DF"/>
        </w:pBdr>
        <w:shd w:val="clear" w:color="auto" w:fill="FFFFFF"/>
        <w:spacing w:line="360" w:lineRule="auto"/>
        <w:rPr>
          <w:rFonts w:ascii="Arial" w:hAnsi="Arial" w:cs="Arial"/>
          <w:b w:val="0"/>
          <w:bCs w:val="0"/>
          <w:sz w:val="24"/>
          <w:szCs w:val="24"/>
          <w:lang w:val="en"/>
        </w:rPr>
      </w:pPr>
    </w:p>
    <w:p w14:paraId="5D95BCB8" w14:textId="77777777" w:rsidR="00655119" w:rsidRDefault="004A4184" w:rsidP="00655119">
      <w:pPr>
        <w:pStyle w:val="Heading2"/>
        <w:pBdr>
          <w:bottom w:val="single" w:sz="6" w:space="0" w:color="0495DF"/>
        </w:pBdr>
        <w:shd w:val="clear" w:color="auto" w:fill="FFFFFF"/>
        <w:spacing w:line="360" w:lineRule="auto"/>
        <w:rPr>
          <w:rFonts w:ascii="Arial" w:hAnsi="Arial" w:cs="Arial"/>
          <w:sz w:val="24"/>
          <w:szCs w:val="24"/>
        </w:rPr>
      </w:pPr>
      <w:r w:rsidRPr="000561D3">
        <w:rPr>
          <w:rFonts w:ascii="Arial" w:hAnsi="Arial" w:cs="Arial"/>
          <w:sz w:val="24"/>
          <w:szCs w:val="24"/>
        </w:rPr>
        <w:t xml:space="preserve">Housing Associations </w:t>
      </w:r>
    </w:p>
    <w:p w14:paraId="2D22ED71" w14:textId="77777777" w:rsidR="00655119" w:rsidRPr="00655119" w:rsidRDefault="004A4184" w:rsidP="00655119">
      <w:pPr>
        <w:pStyle w:val="Heading2"/>
        <w:pBdr>
          <w:bottom w:val="single" w:sz="6" w:space="0"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 xml:space="preserve">The Council does not have its own stock of housing and instead has nomination rights to affordable (or social) housing through its housing association partners. They are also known as social landlords or Registered Providers. Applications for permanent social housing in South Gloucestershire are made through the Housing Register. </w:t>
      </w:r>
    </w:p>
    <w:p w14:paraId="1EFF6C9F" w14:textId="7E9507DA" w:rsidR="00655119" w:rsidRPr="00655119" w:rsidRDefault="004A4184" w:rsidP="00655119">
      <w:pPr>
        <w:pStyle w:val="Heading2"/>
        <w:pBdr>
          <w:bottom w:val="single" w:sz="6" w:space="0" w:color="0495DF"/>
        </w:pBdr>
        <w:shd w:val="clear" w:color="auto" w:fill="FFFFFF"/>
        <w:spacing w:line="360" w:lineRule="auto"/>
        <w:rPr>
          <w:rFonts w:ascii="Arial" w:hAnsi="Arial" w:cs="Arial"/>
          <w:b w:val="0"/>
          <w:bCs w:val="0"/>
          <w:sz w:val="24"/>
          <w:szCs w:val="24"/>
        </w:rPr>
      </w:pPr>
      <w:r w:rsidRPr="00655119">
        <w:rPr>
          <w:rFonts w:ascii="Arial" w:hAnsi="Arial" w:cs="Arial"/>
          <w:b w:val="0"/>
          <w:bCs w:val="0"/>
          <w:sz w:val="24"/>
          <w:szCs w:val="24"/>
        </w:rPr>
        <w:t>Housing Associations are obligated to apply the Council</w:t>
      </w:r>
      <w:r w:rsidR="00AF0523">
        <w:rPr>
          <w:rFonts w:ascii="Arial" w:hAnsi="Arial" w:cs="Arial"/>
          <w:b w:val="0"/>
          <w:bCs w:val="0"/>
          <w:sz w:val="24"/>
          <w:szCs w:val="24"/>
        </w:rPr>
        <w:t>’</w:t>
      </w:r>
      <w:r w:rsidRPr="00655119">
        <w:rPr>
          <w:rFonts w:ascii="Arial" w:hAnsi="Arial" w:cs="Arial"/>
          <w:b w:val="0"/>
          <w:bCs w:val="0"/>
          <w:sz w:val="24"/>
          <w:szCs w:val="24"/>
        </w:rPr>
        <w:t xml:space="preserve">s housing policy when considering who they should offer their properties to, although they do have their own lettings policies which anyone applying for housing should be aware of. </w:t>
      </w:r>
    </w:p>
    <w:p w14:paraId="1367B7F1" w14:textId="39D095B3" w:rsidR="004A4184" w:rsidRPr="00655119" w:rsidRDefault="004A4184" w:rsidP="00655119">
      <w:pPr>
        <w:pStyle w:val="Heading2"/>
        <w:pBdr>
          <w:bottom w:val="single" w:sz="6" w:space="0" w:color="0495DF"/>
        </w:pBdr>
        <w:shd w:val="clear" w:color="auto" w:fill="FFFFFF"/>
        <w:spacing w:line="360" w:lineRule="auto"/>
        <w:rPr>
          <w:rFonts w:ascii="Arial" w:hAnsi="Arial" w:cs="Arial"/>
          <w:b w:val="0"/>
          <w:bCs w:val="0"/>
          <w:sz w:val="24"/>
          <w:szCs w:val="24"/>
          <w:lang w:val="en"/>
        </w:rPr>
      </w:pPr>
      <w:r w:rsidRPr="00655119">
        <w:rPr>
          <w:rFonts w:ascii="Arial" w:hAnsi="Arial" w:cs="Arial"/>
          <w:b w:val="0"/>
          <w:bCs w:val="0"/>
          <w:sz w:val="24"/>
          <w:szCs w:val="24"/>
        </w:rPr>
        <w:t xml:space="preserve">It is important for all housing applicants and those working with them to know that landlords have to be sure that whoever they offer housing can manage their own home and be a good tenant.  </w:t>
      </w:r>
    </w:p>
    <w:p w14:paraId="0D086774" w14:textId="77777777" w:rsidR="004A4184" w:rsidRPr="000561D3" w:rsidRDefault="004A4184" w:rsidP="000561D3">
      <w:pPr>
        <w:pStyle w:val="NormalWeb"/>
        <w:shd w:val="clear" w:color="auto" w:fill="FFFFFF"/>
        <w:spacing w:line="360" w:lineRule="auto"/>
        <w:rPr>
          <w:rFonts w:ascii="Arial" w:hAnsi="Arial" w:cs="Arial"/>
          <w:b/>
        </w:rPr>
      </w:pPr>
      <w:r w:rsidRPr="000561D3">
        <w:rPr>
          <w:rFonts w:ascii="Arial" w:hAnsi="Arial" w:cs="Arial"/>
          <w:b/>
        </w:rPr>
        <w:lastRenderedPageBreak/>
        <w:t>Short-Term Supported Housing Providers</w:t>
      </w:r>
    </w:p>
    <w:p w14:paraId="16758AE2" w14:textId="77777777" w:rsidR="004A4184" w:rsidRPr="000561D3" w:rsidRDefault="004A4184" w:rsidP="000561D3">
      <w:pPr>
        <w:pStyle w:val="NormalWeb"/>
        <w:shd w:val="clear" w:color="auto" w:fill="FFFFFF"/>
        <w:spacing w:line="360" w:lineRule="auto"/>
        <w:rPr>
          <w:rFonts w:ascii="Arial" w:hAnsi="Arial" w:cs="Arial"/>
        </w:rPr>
      </w:pPr>
      <w:r w:rsidRPr="000561D3">
        <w:rPr>
          <w:rFonts w:ascii="Arial" w:hAnsi="Arial" w:cs="Arial"/>
          <w:lang w:val="en"/>
        </w:rPr>
        <w:t xml:space="preserve">South Gloucestershire Council funds </w:t>
      </w:r>
      <w:proofErr w:type="gramStart"/>
      <w:r w:rsidRPr="000561D3">
        <w:rPr>
          <w:rFonts w:ascii="Arial" w:hAnsi="Arial" w:cs="Arial"/>
          <w:lang w:val="en"/>
        </w:rPr>
        <w:t>a number of</w:t>
      </w:r>
      <w:proofErr w:type="gramEnd"/>
      <w:r w:rsidRPr="000561D3">
        <w:rPr>
          <w:rFonts w:ascii="Arial" w:hAnsi="Arial" w:cs="Arial"/>
          <w:lang w:val="en"/>
        </w:rPr>
        <w:t xml:space="preserve"> schemes that provide short-term housing support. These can be either short-term accommodation </w:t>
      </w:r>
      <w:proofErr w:type="gramStart"/>
      <w:r w:rsidRPr="000561D3">
        <w:rPr>
          <w:rFonts w:ascii="Arial" w:hAnsi="Arial" w:cs="Arial"/>
          <w:lang w:val="en"/>
        </w:rPr>
        <w:t>at</w:t>
      </w:r>
      <w:proofErr w:type="gramEnd"/>
      <w:r w:rsidRPr="000561D3">
        <w:rPr>
          <w:rFonts w:ascii="Arial" w:hAnsi="Arial" w:cs="Arial"/>
          <w:lang w:val="en"/>
        </w:rPr>
        <w:t xml:space="preserve"> a specific scheme with onsite support, or floating support, where someone visits you in your home and helps you to manage where you </w:t>
      </w:r>
      <w:proofErr w:type="gramStart"/>
      <w:r w:rsidRPr="000561D3">
        <w:rPr>
          <w:rFonts w:ascii="Arial" w:hAnsi="Arial" w:cs="Arial"/>
          <w:lang w:val="en"/>
        </w:rPr>
        <w:t>live, or</w:t>
      </w:r>
      <w:proofErr w:type="gramEnd"/>
      <w:r w:rsidRPr="000561D3">
        <w:rPr>
          <w:rFonts w:ascii="Arial" w:hAnsi="Arial" w:cs="Arial"/>
          <w:lang w:val="en"/>
        </w:rPr>
        <w:t xml:space="preserve"> helps you to find somewhere if you don’t have your own address.</w:t>
      </w:r>
    </w:p>
    <w:p w14:paraId="365DCD5B" w14:textId="77777777" w:rsidR="004A4184" w:rsidRPr="000561D3" w:rsidRDefault="004A4184" w:rsidP="000561D3">
      <w:pPr>
        <w:pStyle w:val="NormalWeb"/>
        <w:shd w:val="clear" w:color="auto" w:fill="FFFFFF"/>
        <w:spacing w:line="360" w:lineRule="auto"/>
        <w:rPr>
          <w:rFonts w:ascii="Arial" w:hAnsi="Arial" w:cs="Arial"/>
        </w:rPr>
      </w:pPr>
    </w:p>
    <w:p w14:paraId="1F192F4D" w14:textId="7ADEECED" w:rsidR="0094315F" w:rsidRPr="000561D3" w:rsidRDefault="0094315F" w:rsidP="000561D3">
      <w:pPr>
        <w:pStyle w:val="NormalWeb"/>
        <w:shd w:val="clear" w:color="auto" w:fill="FFFFFF"/>
        <w:spacing w:line="360" w:lineRule="auto"/>
        <w:rPr>
          <w:rFonts w:ascii="Arial" w:hAnsi="Arial" w:cs="Arial"/>
          <w:b/>
        </w:rPr>
      </w:pPr>
      <w:r w:rsidRPr="000561D3">
        <w:rPr>
          <w:rFonts w:ascii="Arial" w:hAnsi="Arial" w:cs="Arial"/>
          <w:b/>
        </w:rPr>
        <w:t>This section sets out the accommodation options that are available for those leaving care</w:t>
      </w:r>
      <w:r w:rsidR="007442AC" w:rsidRPr="000561D3">
        <w:rPr>
          <w:rFonts w:ascii="Arial" w:hAnsi="Arial" w:cs="Arial"/>
          <w:b/>
        </w:rPr>
        <w:t xml:space="preserve"> which include:</w:t>
      </w:r>
    </w:p>
    <w:p w14:paraId="3FC4527B" w14:textId="77777777" w:rsidR="005179F3" w:rsidRPr="000561D3" w:rsidRDefault="005179F3" w:rsidP="000561D3">
      <w:pPr>
        <w:pStyle w:val="NormalWeb"/>
        <w:shd w:val="clear" w:color="auto" w:fill="FFFFFF"/>
        <w:spacing w:line="360" w:lineRule="auto"/>
        <w:rPr>
          <w:rFonts w:ascii="Arial" w:hAnsi="Arial" w:cs="Arial"/>
          <w:b/>
        </w:rPr>
      </w:pPr>
    </w:p>
    <w:p w14:paraId="24386E59" w14:textId="251CB1D0" w:rsidR="0094315F" w:rsidRPr="000561D3" w:rsidRDefault="0094315F" w:rsidP="000561D3">
      <w:pPr>
        <w:numPr>
          <w:ilvl w:val="0"/>
          <w:numId w:val="19"/>
        </w:numPr>
        <w:shd w:val="clear" w:color="auto" w:fill="FFFFFF"/>
        <w:spacing w:before="192" w:after="192" w:line="360" w:lineRule="auto"/>
        <w:rPr>
          <w:rFonts w:ascii="Arial" w:hAnsi="Arial" w:cs="Arial"/>
          <w:sz w:val="24"/>
          <w:szCs w:val="24"/>
        </w:rPr>
      </w:pPr>
      <w:r w:rsidRPr="000561D3">
        <w:rPr>
          <w:rFonts w:ascii="Arial" w:hAnsi="Arial" w:cs="Arial"/>
          <w:sz w:val="24"/>
          <w:szCs w:val="24"/>
        </w:rPr>
        <w:t>Enabling young people to remain living with former foster carers throug</w:t>
      </w:r>
      <w:r w:rsidR="003656AB" w:rsidRPr="000561D3">
        <w:rPr>
          <w:rFonts w:ascii="Arial" w:hAnsi="Arial" w:cs="Arial"/>
          <w:sz w:val="24"/>
          <w:szCs w:val="24"/>
        </w:rPr>
        <w:t>h conversion of these arrangements</w:t>
      </w:r>
      <w:r w:rsidRPr="000561D3">
        <w:rPr>
          <w:rFonts w:ascii="Arial" w:hAnsi="Arial" w:cs="Arial"/>
          <w:sz w:val="24"/>
          <w:szCs w:val="24"/>
        </w:rPr>
        <w:t xml:space="preserve"> to supported lodgings (</w:t>
      </w:r>
      <w:hyperlink r:id="rId13" w:tgtFrame="_blank" w:history="1">
        <w:r w:rsidRPr="000561D3">
          <w:rPr>
            <w:rStyle w:val="Hyperlink"/>
            <w:color w:val="auto"/>
            <w:sz w:val="24"/>
            <w:szCs w:val="24"/>
          </w:rPr>
          <w:t>Staying Put</w:t>
        </w:r>
      </w:hyperlink>
      <w:r w:rsidRPr="000561D3">
        <w:rPr>
          <w:rFonts w:ascii="Arial" w:hAnsi="Arial" w:cs="Arial"/>
          <w:sz w:val="24"/>
          <w:szCs w:val="24"/>
        </w:rPr>
        <w:t xml:space="preserve"> arrangements)</w:t>
      </w:r>
      <w:r w:rsidR="00AE3045" w:rsidRPr="000561D3">
        <w:rPr>
          <w:rFonts w:ascii="Arial" w:hAnsi="Arial" w:cs="Arial"/>
          <w:sz w:val="24"/>
          <w:szCs w:val="24"/>
        </w:rPr>
        <w:t xml:space="preserve">. This is arranged by </w:t>
      </w:r>
      <w:r w:rsidR="005179F3" w:rsidRPr="000561D3">
        <w:rPr>
          <w:rFonts w:ascii="Arial" w:hAnsi="Arial" w:cs="Arial"/>
          <w:sz w:val="24"/>
          <w:szCs w:val="24"/>
        </w:rPr>
        <w:t>the child’s social worker and the relevant fostering agency / placement team</w:t>
      </w:r>
      <w:r w:rsidR="00AE3045" w:rsidRPr="000561D3">
        <w:rPr>
          <w:rFonts w:ascii="Arial" w:hAnsi="Arial" w:cs="Arial"/>
          <w:sz w:val="24"/>
          <w:szCs w:val="24"/>
        </w:rPr>
        <w:t>. D</w:t>
      </w:r>
      <w:r w:rsidR="007442AC" w:rsidRPr="000561D3">
        <w:rPr>
          <w:rFonts w:ascii="Arial" w:hAnsi="Arial" w:cs="Arial"/>
          <w:sz w:val="24"/>
          <w:szCs w:val="24"/>
        </w:rPr>
        <w:t xml:space="preserve">uring this </w:t>
      </w:r>
      <w:proofErr w:type="gramStart"/>
      <w:r w:rsidR="007442AC" w:rsidRPr="000561D3">
        <w:rPr>
          <w:rFonts w:ascii="Arial" w:hAnsi="Arial" w:cs="Arial"/>
          <w:sz w:val="24"/>
          <w:szCs w:val="24"/>
        </w:rPr>
        <w:t>time</w:t>
      </w:r>
      <w:proofErr w:type="gramEnd"/>
      <w:r w:rsidR="007442AC" w:rsidRPr="000561D3">
        <w:rPr>
          <w:rFonts w:ascii="Arial" w:hAnsi="Arial" w:cs="Arial"/>
          <w:sz w:val="24"/>
          <w:szCs w:val="24"/>
        </w:rPr>
        <w:t xml:space="preserve"> it is important that the young person continues to think about their next steps with their social </w:t>
      </w:r>
      <w:r w:rsidR="00F8613A" w:rsidRPr="000561D3">
        <w:rPr>
          <w:rFonts w:ascii="Arial" w:hAnsi="Arial" w:cs="Arial"/>
          <w:sz w:val="24"/>
          <w:szCs w:val="24"/>
        </w:rPr>
        <w:t>worker or PA</w:t>
      </w:r>
      <w:r w:rsidR="00DB0C9F" w:rsidRPr="000561D3">
        <w:rPr>
          <w:rFonts w:ascii="Arial" w:hAnsi="Arial" w:cs="Arial"/>
          <w:sz w:val="24"/>
          <w:szCs w:val="24"/>
        </w:rPr>
        <w:t>, and hosting family</w:t>
      </w:r>
      <w:r w:rsidR="00F8613A" w:rsidRPr="000561D3">
        <w:rPr>
          <w:rFonts w:ascii="Arial" w:hAnsi="Arial" w:cs="Arial"/>
          <w:sz w:val="24"/>
          <w:szCs w:val="24"/>
        </w:rPr>
        <w:t>.</w:t>
      </w:r>
      <w:r w:rsidR="00DB0C9F" w:rsidRPr="000561D3">
        <w:rPr>
          <w:rFonts w:ascii="Arial" w:hAnsi="Arial" w:cs="Arial"/>
          <w:sz w:val="24"/>
          <w:szCs w:val="24"/>
        </w:rPr>
        <w:t xml:space="preserve"> *</w:t>
      </w:r>
    </w:p>
    <w:p w14:paraId="0E9F902C" w14:textId="7A232963" w:rsidR="00F8613A" w:rsidRPr="000561D3" w:rsidRDefault="00372073" w:rsidP="000561D3">
      <w:pPr>
        <w:numPr>
          <w:ilvl w:val="0"/>
          <w:numId w:val="19"/>
        </w:numPr>
        <w:shd w:val="clear" w:color="auto" w:fill="FFFFFF"/>
        <w:spacing w:before="192" w:after="192" w:line="360" w:lineRule="auto"/>
        <w:rPr>
          <w:rFonts w:ascii="Arial" w:hAnsi="Arial" w:cs="Arial"/>
          <w:sz w:val="24"/>
          <w:szCs w:val="24"/>
        </w:rPr>
      </w:pPr>
      <w:r w:rsidRPr="000561D3">
        <w:rPr>
          <w:rFonts w:ascii="Arial" w:hAnsi="Arial" w:cs="Arial"/>
          <w:b/>
          <w:sz w:val="24"/>
          <w:szCs w:val="24"/>
        </w:rPr>
        <w:t>Supported Lodgings</w:t>
      </w:r>
      <w:r w:rsidRPr="000561D3">
        <w:rPr>
          <w:rFonts w:ascii="Arial" w:hAnsi="Arial" w:cs="Arial"/>
          <w:sz w:val="24"/>
          <w:szCs w:val="24"/>
        </w:rPr>
        <w:t xml:space="preserve"> </w:t>
      </w:r>
      <w:r w:rsidR="0094315F" w:rsidRPr="000561D3">
        <w:rPr>
          <w:rFonts w:ascii="Arial" w:hAnsi="Arial" w:cs="Arial"/>
          <w:sz w:val="24"/>
          <w:szCs w:val="24"/>
        </w:rPr>
        <w:t>placements</w:t>
      </w:r>
      <w:r w:rsidR="00BA5409" w:rsidRPr="000561D3">
        <w:rPr>
          <w:rFonts w:ascii="Arial" w:hAnsi="Arial" w:cs="Arial"/>
          <w:sz w:val="24"/>
          <w:szCs w:val="24"/>
        </w:rPr>
        <w:t xml:space="preserve"> are</w:t>
      </w:r>
      <w:r w:rsidR="00F8613A" w:rsidRPr="000561D3">
        <w:rPr>
          <w:rFonts w:ascii="Arial" w:hAnsi="Arial" w:cs="Arial"/>
          <w:sz w:val="24"/>
          <w:szCs w:val="24"/>
        </w:rPr>
        <w:t xml:space="preserve"> an arrangement where the young person lives </w:t>
      </w:r>
      <w:r w:rsidR="0053638E" w:rsidRPr="000561D3">
        <w:rPr>
          <w:rFonts w:ascii="Arial" w:hAnsi="Arial" w:cs="Arial"/>
          <w:sz w:val="24"/>
          <w:szCs w:val="24"/>
        </w:rPr>
        <w:t xml:space="preserve">as a lodger </w:t>
      </w:r>
      <w:r w:rsidR="00F8613A" w:rsidRPr="000561D3">
        <w:rPr>
          <w:rFonts w:ascii="Arial" w:hAnsi="Arial" w:cs="Arial"/>
          <w:sz w:val="24"/>
          <w:szCs w:val="24"/>
        </w:rPr>
        <w:t>in the home of someone previo</w:t>
      </w:r>
      <w:r w:rsidR="0053638E" w:rsidRPr="000561D3">
        <w:rPr>
          <w:rFonts w:ascii="Arial" w:hAnsi="Arial" w:cs="Arial"/>
          <w:sz w:val="24"/>
          <w:szCs w:val="24"/>
        </w:rPr>
        <w:t>usly unknown to them</w:t>
      </w:r>
      <w:r w:rsidR="00BA5409" w:rsidRPr="000561D3">
        <w:rPr>
          <w:rFonts w:ascii="Arial" w:hAnsi="Arial" w:cs="Arial"/>
          <w:sz w:val="24"/>
          <w:szCs w:val="24"/>
        </w:rPr>
        <w:t xml:space="preserve"> and who they are matched with</w:t>
      </w:r>
      <w:r w:rsidR="00F8613A" w:rsidRPr="000561D3">
        <w:rPr>
          <w:rFonts w:ascii="Arial" w:hAnsi="Arial" w:cs="Arial"/>
          <w:sz w:val="24"/>
          <w:szCs w:val="24"/>
        </w:rPr>
        <w:t>. They will be expected to pay rent and the landlord</w:t>
      </w:r>
      <w:r w:rsidR="00BA5409" w:rsidRPr="000561D3">
        <w:rPr>
          <w:rFonts w:ascii="Arial" w:hAnsi="Arial" w:cs="Arial"/>
          <w:sz w:val="24"/>
          <w:szCs w:val="24"/>
        </w:rPr>
        <w:t>/host</w:t>
      </w:r>
      <w:r w:rsidR="00F8613A" w:rsidRPr="000561D3">
        <w:rPr>
          <w:rFonts w:ascii="Arial" w:hAnsi="Arial" w:cs="Arial"/>
          <w:sz w:val="24"/>
          <w:szCs w:val="24"/>
        </w:rPr>
        <w:t xml:space="preserve"> is funded by the Council to provide some support</w:t>
      </w:r>
      <w:r w:rsidR="00286A46" w:rsidRPr="000561D3">
        <w:rPr>
          <w:rFonts w:ascii="Arial" w:hAnsi="Arial" w:cs="Arial"/>
          <w:sz w:val="24"/>
          <w:szCs w:val="24"/>
        </w:rPr>
        <w:t xml:space="preserve"> to the young person</w:t>
      </w:r>
      <w:r w:rsidR="00F8613A" w:rsidRPr="000561D3">
        <w:rPr>
          <w:rFonts w:ascii="Arial" w:hAnsi="Arial" w:cs="Arial"/>
          <w:sz w:val="24"/>
          <w:szCs w:val="24"/>
        </w:rPr>
        <w:t xml:space="preserve">. </w:t>
      </w:r>
      <w:r w:rsidR="00AE3045" w:rsidRPr="000561D3">
        <w:rPr>
          <w:rFonts w:ascii="Arial" w:hAnsi="Arial" w:cs="Arial"/>
          <w:sz w:val="24"/>
          <w:szCs w:val="24"/>
        </w:rPr>
        <w:t xml:space="preserve">This is arranged by </w:t>
      </w:r>
      <w:r w:rsidR="005179F3" w:rsidRPr="000561D3">
        <w:rPr>
          <w:rFonts w:ascii="Arial" w:hAnsi="Arial" w:cs="Arial"/>
          <w:sz w:val="24"/>
          <w:szCs w:val="24"/>
        </w:rPr>
        <w:t xml:space="preserve">the child’s social worker and Placement Team, </w:t>
      </w:r>
      <w:r w:rsidR="00AE3045" w:rsidRPr="000561D3">
        <w:rPr>
          <w:rFonts w:ascii="Arial" w:hAnsi="Arial" w:cs="Arial"/>
          <w:sz w:val="24"/>
          <w:szCs w:val="24"/>
        </w:rPr>
        <w:t>and a</w:t>
      </w:r>
      <w:r w:rsidR="00F8613A" w:rsidRPr="000561D3">
        <w:rPr>
          <w:rFonts w:ascii="Arial" w:hAnsi="Arial" w:cs="Arial"/>
          <w:sz w:val="24"/>
          <w:szCs w:val="24"/>
        </w:rPr>
        <w:t>s with Staying Put, during this time it is important that the young person continues to think about their next steps with their social worker or PA.</w:t>
      </w:r>
      <w:r w:rsidR="00DB0C9F" w:rsidRPr="000561D3">
        <w:rPr>
          <w:rFonts w:ascii="Arial" w:hAnsi="Arial" w:cs="Arial"/>
          <w:sz w:val="24"/>
          <w:szCs w:val="24"/>
        </w:rPr>
        <w:t xml:space="preserve"> *</w:t>
      </w:r>
    </w:p>
    <w:p w14:paraId="7DFCA88A" w14:textId="686D3D87" w:rsidR="0094315F" w:rsidRPr="000561D3" w:rsidRDefault="001E0A02" w:rsidP="000561D3">
      <w:pPr>
        <w:numPr>
          <w:ilvl w:val="0"/>
          <w:numId w:val="19"/>
        </w:numPr>
        <w:shd w:val="clear" w:color="auto" w:fill="FFFFFF"/>
        <w:spacing w:before="192" w:after="192" w:line="360" w:lineRule="auto"/>
        <w:rPr>
          <w:rFonts w:ascii="Arial" w:hAnsi="Arial" w:cs="Arial"/>
          <w:sz w:val="24"/>
          <w:szCs w:val="24"/>
        </w:rPr>
      </w:pPr>
      <w:r w:rsidRPr="000561D3">
        <w:rPr>
          <w:rFonts w:ascii="Arial" w:hAnsi="Arial" w:cs="Arial"/>
          <w:b/>
          <w:sz w:val="24"/>
          <w:szCs w:val="24"/>
        </w:rPr>
        <w:t>Trainer flats</w:t>
      </w:r>
      <w:r w:rsidRPr="000561D3">
        <w:rPr>
          <w:rFonts w:ascii="Arial" w:hAnsi="Arial" w:cs="Arial"/>
          <w:sz w:val="24"/>
          <w:szCs w:val="24"/>
        </w:rPr>
        <w:t xml:space="preserve"> </w:t>
      </w:r>
      <w:r w:rsidR="003B4959" w:rsidRPr="000561D3">
        <w:rPr>
          <w:rFonts w:ascii="Arial" w:hAnsi="Arial" w:cs="Arial"/>
          <w:sz w:val="24"/>
          <w:szCs w:val="24"/>
        </w:rPr>
        <w:t>–</w:t>
      </w:r>
      <w:r w:rsidRPr="000561D3">
        <w:rPr>
          <w:rFonts w:ascii="Arial" w:hAnsi="Arial" w:cs="Arial"/>
          <w:sz w:val="24"/>
          <w:szCs w:val="24"/>
        </w:rPr>
        <w:t xml:space="preserve"> </w:t>
      </w:r>
      <w:r w:rsidR="00DC4AB0" w:rsidRPr="000561D3">
        <w:rPr>
          <w:rFonts w:ascii="Arial" w:hAnsi="Arial" w:cs="Arial"/>
          <w:sz w:val="24"/>
          <w:szCs w:val="24"/>
        </w:rPr>
        <w:t xml:space="preserve">an arrangement where the young person spends </w:t>
      </w:r>
      <w:r w:rsidR="00901CAE" w:rsidRPr="000561D3">
        <w:rPr>
          <w:rFonts w:ascii="Arial" w:hAnsi="Arial" w:cs="Arial"/>
          <w:sz w:val="24"/>
          <w:szCs w:val="24"/>
        </w:rPr>
        <w:t>two</w:t>
      </w:r>
      <w:r w:rsidR="00D55ACA" w:rsidRPr="000561D3">
        <w:rPr>
          <w:rFonts w:ascii="Arial" w:hAnsi="Arial" w:cs="Arial"/>
          <w:sz w:val="24"/>
          <w:szCs w:val="24"/>
        </w:rPr>
        <w:t xml:space="preserve"> x</w:t>
      </w:r>
      <w:r w:rsidR="00901CAE" w:rsidRPr="000561D3">
        <w:rPr>
          <w:rFonts w:ascii="Arial" w:hAnsi="Arial" w:cs="Arial"/>
          <w:sz w:val="24"/>
          <w:szCs w:val="24"/>
        </w:rPr>
        <w:t xml:space="preserve"> 3 weeks in </w:t>
      </w:r>
      <w:r w:rsidR="00FA7D95" w:rsidRPr="000561D3">
        <w:rPr>
          <w:rFonts w:ascii="Arial" w:hAnsi="Arial" w:cs="Arial"/>
          <w:sz w:val="24"/>
          <w:szCs w:val="24"/>
        </w:rPr>
        <w:t>a trainer flat</w:t>
      </w:r>
      <w:r w:rsidR="006C4AC4" w:rsidRPr="000561D3">
        <w:rPr>
          <w:rFonts w:ascii="Arial" w:hAnsi="Arial" w:cs="Arial"/>
          <w:sz w:val="24"/>
          <w:szCs w:val="24"/>
        </w:rPr>
        <w:t xml:space="preserve"> where </w:t>
      </w:r>
      <w:r w:rsidR="004338B4" w:rsidRPr="000561D3">
        <w:rPr>
          <w:rFonts w:ascii="Arial" w:hAnsi="Arial" w:cs="Arial"/>
          <w:sz w:val="24"/>
          <w:szCs w:val="24"/>
        </w:rPr>
        <w:t xml:space="preserve">they can experience </w:t>
      </w:r>
      <w:r w:rsidR="005D77C4" w:rsidRPr="000561D3">
        <w:rPr>
          <w:rFonts w:ascii="Arial" w:hAnsi="Arial" w:cs="Arial"/>
          <w:sz w:val="24"/>
          <w:szCs w:val="24"/>
        </w:rPr>
        <w:t>independent living with support to develop indepen</w:t>
      </w:r>
      <w:r w:rsidR="00615BB6" w:rsidRPr="000561D3">
        <w:rPr>
          <w:rFonts w:ascii="Arial" w:hAnsi="Arial" w:cs="Arial"/>
          <w:sz w:val="24"/>
          <w:szCs w:val="24"/>
        </w:rPr>
        <w:t>dent living skills. This is arranged by the social worker.</w:t>
      </w:r>
    </w:p>
    <w:p w14:paraId="0CDFC9A8" w14:textId="44C3C600" w:rsidR="009C03CC" w:rsidRPr="000561D3" w:rsidRDefault="0094315F" w:rsidP="000561D3">
      <w:pPr>
        <w:numPr>
          <w:ilvl w:val="0"/>
          <w:numId w:val="19"/>
        </w:numPr>
        <w:shd w:val="clear" w:color="auto" w:fill="FFFFFF"/>
        <w:spacing w:before="192" w:after="192" w:line="360" w:lineRule="auto"/>
        <w:rPr>
          <w:rFonts w:ascii="Arial" w:hAnsi="Arial" w:cs="Arial"/>
          <w:sz w:val="24"/>
          <w:szCs w:val="24"/>
        </w:rPr>
      </w:pPr>
      <w:r w:rsidRPr="000561D3">
        <w:rPr>
          <w:rFonts w:ascii="Arial" w:hAnsi="Arial" w:cs="Arial"/>
          <w:b/>
          <w:sz w:val="24"/>
          <w:szCs w:val="24"/>
        </w:rPr>
        <w:t>S</w:t>
      </w:r>
      <w:r w:rsidR="00AE3045" w:rsidRPr="000561D3">
        <w:rPr>
          <w:rFonts w:ascii="Arial" w:hAnsi="Arial" w:cs="Arial"/>
          <w:b/>
          <w:sz w:val="24"/>
          <w:szCs w:val="24"/>
        </w:rPr>
        <w:t xml:space="preserve">hort </w:t>
      </w:r>
      <w:r w:rsidR="00372073" w:rsidRPr="000561D3">
        <w:rPr>
          <w:rFonts w:ascii="Arial" w:hAnsi="Arial" w:cs="Arial"/>
          <w:b/>
          <w:sz w:val="24"/>
          <w:szCs w:val="24"/>
        </w:rPr>
        <w:t>Term Supported Accommodation</w:t>
      </w:r>
      <w:r w:rsidR="00372073" w:rsidRPr="000561D3">
        <w:rPr>
          <w:rFonts w:ascii="Arial" w:hAnsi="Arial" w:cs="Arial"/>
          <w:sz w:val="24"/>
          <w:szCs w:val="24"/>
        </w:rPr>
        <w:t xml:space="preserve"> </w:t>
      </w:r>
      <w:r w:rsidR="00AE3045" w:rsidRPr="000561D3">
        <w:rPr>
          <w:rFonts w:ascii="Arial" w:hAnsi="Arial" w:cs="Arial"/>
          <w:sz w:val="24"/>
          <w:szCs w:val="24"/>
        </w:rPr>
        <w:t xml:space="preserve">which can be either shared or self-contained within a scheme. </w:t>
      </w:r>
      <w:r w:rsidR="00DB0C9F" w:rsidRPr="000561D3">
        <w:rPr>
          <w:rFonts w:ascii="Arial" w:hAnsi="Arial" w:cs="Arial"/>
          <w:sz w:val="24"/>
          <w:szCs w:val="24"/>
        </w:rPr>
        <w:t>This accommodation is for all young people who need it, not specifically those who are leaving care, and can be for s</w:t>
      </w:r>
      <w:r w:rsidR="00AE3045" w:rsidRPr="000561D3">
        <w:rPr>
          <w:rFonts w:ascii="Arial" w:hAnsi="Arial" w:cs="Arial"/>
          <w:sz w:val="24"/>
          <w:szCs w:val="24"/>
        </w:rPr>
        <w:t>ingle people</w:t>
      </w:r>
      <w:r w:rsidR="00DB0C9F" w:rsidRPr="000561D3">
        <w:rPr>
          <w:rFonts w:ascii="Arial" w:hAnsi="Arial" w:cs="Arial"/>
          <w:sz w:val="24"/>
          <w:szCs w:val="24"/>
        </w:rPr>
        <w:t xml:space="preserve"> </w:t>
      </w:r>
      <w:r w:rsidR="00DB0C9F" w:rsidRPr="000561D3">
        <w:rPr>
          <w:rFonts w:ascii="Arial" w:hAnsi="Arial" w:cs="Arial"/>
          <w:sz w:val="24"/>
          <w:szCs w:val="24"/>
        </w:rPr>
        <w:lastRenderedPageBreak/>
        <w:t>or</w:t>
      </w:r>
      <w:r w:rsidR="00AE3045" w:rsidRPr="000561D3">
        <w:rPr>
          <w:rFonts w:ascii="Arial" w:hAnsi="Arial" w:cs="Arial"/>
          <w:sz w:val="24"/>
          <w:szCs w:val="24"/>
        </w:rPr>
        <w:t xml:space="preserve"> young parents</w:t>
      </w:r>
      <w:r w:rsidR="009C03CC" w:rsidRPr="000561D3">
        <w:rPr>
          <w:rFonts w:ascii="Arial" w:hAnsi="Arial" w:cs="Arial"/>
          <w:sz w:val="24"/>
          <w:szCs w:val="24"/>
        </w:rPr>
        <w:t>. It</w:t>
      </w:r>
      <w:r w:rsidR="002073A9" w:rsidRPr="000561D3">
        <w:rPr>
          <w:rFonts w:ascii="Arial" w:hAnsi="Arial" w:cs="Arial"/>
          <w:sz w:val="24"/>
          <w:szCs w:val="24"/>
        </w:rPr>
        <w:t xml:space="preserve"> is access</w:t>
      </w:r>
      <w:r w:rsidR="009C03CC" w:rsidRPr="000561D3">
        <w:rPr>
          <w:rFonts w:ascii="Arial" w:hAnsi="Arial" w:cs="Arial"/>
          <w:sz w:val="24"/>
          <w:szCs w:val="24"/>
        </w:rPr>
        <w:t>ed</w:t>
      </w:r>
      <w:r w:rsidR="002073A9" w:rsidRPr="000561D3">
        <w:rPr>
          <w:rFonts w:ascii="Arial" w:hAnsi="Arial" w:cs="Arial"/>
          <w:sz w:val="24"/>
          <w:szCs w:val="24"/>
        </w:rPr>
        <w:t xml:space="preserve"> through the </w:t>
      </w:r>
      <w:proofErr w:type="spellStart"/>
      <w:r w:rsidR="002073A9" w:rsidRPr="000561D3">
        <w:rPr>
          <w:rFonts w:ascii="Arial" w:hAnsi="Arial" w:cs="Arial"/>
          <w:sz w:val="24"/>
          <w:szCs w:val="24"/>
        </w:rPr>
        <w:t>HomeChoice</w:t>
      </w:r>
      <w:proofErr w:type="spellEnd"/>
      <w:r w:rsidR="002073A9" w:rsidRPr="000561D3">
        <w:rPr>
          <w:rFonts w:ascii="Arial" w:hAnsi="Arial" w:cs="Arial"/>
          <w:sz w:val="24"/>
          <w:szCs w:val="24"/>
        </w:rPr>
        <w:t xml:space="preserve"> team</w:t>
      </w:r>
      <w:r w:rsidR="008C421C" w:rsidRPr="000561D3">
        <w:rPr>
          <w:rFonts w:ascii="Arial" w:hAnsi="Arial" w:cs="Arial"/>
          <w:sz w:val="24"/>
          <w:szCs w:val="24"/>
        </w:rPr>
        <w:t>. There are supported accommodation s</w:t>
      </w:r>
      <w:r w:rsidR="00A13510" w:rsidRPr="000561D3">
        <w:rPr>
          <w:rFonts w:ascii="Arial" w:hAnsi="Arial" w:cs="Arial"/>
          <w:sz w:val="24"/>
          <w:szCs w:val="24"/>
        </w:rPr>
        <w:t>chemes</w:t>
      </w:r>
      <w:r w:rsidR="008C421C" w:rsidRPr="000561D3">
        <w:rPr>
          <w:rFonts w:ascii="Arial" w:hAnsi="Arial" w:cs="Arial"/>
          <w:sz w:val="24"/>
          <w:szCs w:val="24"/>
        </w:rPr>
        <w:t xml:space="preserve"> </w:t>
      </w:r>
      <w:r w:rsidR="00692F1D" w:rsidRPr="000561D3">
        <w:rPr>
          <w:rFonts w:ascii="Arial" w:hAnsi="Arial" w:cs="Arial"/>
          <w:sz w:val="24"/>
          <w:szCs w:val="24"/>
        </w:rPr>
        <w:t xml:space="preserve">in different locations across South Gloucestershire offering varying levels of </w:t>
      </w:r>
      <w:r w:rsidR="00A13510" w:rsidRPr="000561D3">
        <w:rPr>
          <w:rFonts w:ascii="Arial" w:hAnsi="Arial" w:cs="Arial"/>
          <w:sz w:val="24"/>
          <w:szCs w:val="24"/>
        </w:rPr>
        <w:t xml:space="preserve">support depending on the young </w:t>
      </w:r>
      <w:r w:rsidR="00482514" w:rsidRPr="000561D3">
        <w:rPr>
          <w:rFonts w:ascii="Arial" w:hAnsi="Arial" w:cs="Arial"/>
          <w:sz w:val="24"/>
          <w:szCs w:val="24"/>
        </w:rPr>
        <w:t>person’s</w:t>
      </w:r>
      <w:r w:rsidR="00A13510" w:rsidRPr="000561D3">
        <w:rPr>
          <w:rFonts w:ascii="Arial" w:hAnsi="Arial" w:cs="Arial"/>
          <w:sz w:val="24"/>
          <w:szCs w:val="24"/>
        </w:rPr>
        <w:t xml:space="preserve"> needs.</w:t>
      </w:r>
    </w:p>
    <w:p w14:paraId="4E6D2B40" w14:textId="353448F3" w:rsidR="00BA5409" w:rsidRPr="000561D3" w:rsidRDefault="009C03CC" w:rsidP="000561D3">
      <w:pPr>
        <w:shd w:val="clear" w:color="auto" w:fill="FFFFFF"/>
        <w:spacing w:before="192" w:after="192" w:line="360" w:lineRule="auto"/>
        <w:ind w:left="360"/>
        <w:rPr>
          <w:rFonts w:ascii="Arial" w:hAnsi="Arial" w:cs="Arial"/>
          <w:sz w:val="24"/>
          <w:szCs w:val="24"/>
        </w:rPr>
      </w:pPr>
      <w:r w:rsidRPr="000561D3">
        <w:rPr>
          <w:rFonts w:ascii="Arial" w:hAnsi="Arial" w:cs="Arial"/>
          <w:sz w:val="24"/>
          <w:szCs w:val="24"/>
        </w:rPr>
        <w:t>There is</w:t>
      </w:r>
      <w:r w:rsidR="004D5A3E" w:rsidRPr="000561D3">
        <w:rPr>
          <w:rFonts w:ascii="Arial" w:hAnsi="Arial" w:cs="Arial"/>
          <w:sz w:val="24"/>
          <w:szCs w:val="24"/>
        </w:rPr>
        <w:t xml:space="preserve"> no set</w:t>
      </w:r>
      <w:r w:rsidRPr="000561D3">
        <w:rPr>
          <w:rFonts w:ascii="Arial" w:hAnsi="Arial" w:cs="Arial"/>
          <w:sz w:val="24"/>
          <w:szCs w:val="24"/>
        </w:rPr>
        <w:t xml:space="preserve"> length of stay</w:t>
      </w:r>
      <w:r w:rsidR="004D5A3E" w:rsidRPr="000561D3">
        <w:rPr>
          <w:rFonts w:ascii="Arial" w:hAnsi="Arial" w:cs="Arial"/>
          <w:sz w:val="24"/>
          <w:szCs w:val="24"/>
        </w:rPr>
        <w:t xml:space="preserve"> and each scheme has its own targeted length of stay</w:t>
      </w:r>
      <w:r w:rsidR="00D9231C" w:rsidRPr="000561D3">
        <w:rPr>
          <w:rFonts w:ascii="Arial" w:hAnsi="Arial" w:cs="Arial"/>
          <w:sz w:val="24"/>
          <w:szCs w:val="24"/>
        </w:rPr>
        <w:t>,</w:t>
      </w:r>
      <w:r w:rsidR="00BA5409" w:rsidRPr="000561D3">
        <w:rPr>
          <w:rFonts w:ascii="Arial" w:hAnsi="Arial" w:cs="Arial"/>
          <w:sz w:val="24"/>
          <w:szCs w:val="24"/>
        </w:rPr>
        <w:t xml:space="preserve"> but the aim is to move young people into their own independent accommodation within 2 years</w:t>
      </w:r>
      <w:r w:rsidRPr="000561D3">
        <w:rPr>
          <w:rFonts w:ascii="Arial" w:hAnsi="Arial" w:cs="Arial"/>
          <w:sz w:val="24"/>
          <w:szCs w:val="24"/>
        </w:rPr>
        <w:t xml:space="preserve">. </w:t>
      </w:r>
      <w:r w:rsidR="004D5A3E" w:rsidRPr="000561D3">
        <w:rPr>
          <w:rFonts w:ascii="Arial" w:hAnsi="Arial" w:cs="Arial"/>
          <w:sz w:val="24"/>
          <w:szCs w:val="24"/>
        </w:rPr>
        <w:t xml:space="preserve">The amount of </w:t>
      </w:r>
      <w:r w:rsidR="00BA5409" w:rsidRPr="000561D3">
        <w:rPr>
          <w:rFonts w:ascii="Arial" w:hAnsi="Arial" w:cs="Arial"/>
          <w:sz w:val="24"/>
          <w:szCs w:val="24"/>
        </w:rPr>
        <w:t xml:space="preserve">time needed in supported accommodation will depend on the individual needs of the young person. </w:t>
      </w:r>
    </w:p>
    <w:p w14:paraId="5C58528F" w14:textId="24D646DB" w:rsidR="000D0ED3" w:rsidRPr="000561D3" w:rsidRDefault="009C03CC" w:rsidP="000561D3">
      <w:pPr>
        <w:shd w:val="clear" w:color="auto" w:fill="FFFFFF"/>
        <w:spacing w:before="192" w:after="192" w:line="360" w:lineRule="auto"/>
        <w:ind w:left="360"/>
        <w:rPr>
          <w:rFonts w:ascii="Arial" w:hAnsi="Arial" w:cs="Arial"/>
          <w:sz w:val="24"/>
          <w:szCs w:val="24"/>
        </w:rPr>
      </w:pPr>
      <w:r w:rsidRPr="000561D3">
        <w:rPr>
          <w:rFonts w:ascii="Arial" w:hAnsi="Arial" w:cs="Arial"/>
          <w:sz w:val="24"/>
          <w:szCs w:val="24"/>
        </w:rPr>
        <w:t>T</w:t>
      </w:r>
      <w:r w:rsidR="00E6311E" w:rsidRPr="000561D3">
        <w:rPr>
          <w:rFonts w:ascii="Arial" w:hAnsi="Arial" w:cs="Arial"/>
          <w:sz w:val="24"/>
          <w:szCs w:val="24"/>
        </w:rPr>
        <w:t xml:space="preserve">he young person will benefit from a support plan </w:t>
      </w:r>
      <w:r w:rsidRPr="000561D3">
        <w:rPr>
          <w:rFonts w:ascii="Arial" w:hAnsi="Arial" w:cs="Arial"/>
          <w:sz w:val="24"/>
          <w:szCs w:val="24"/>
        </w:rPr>
        <w:t xml:space="preserve">tailored to them and which is aimed at </w:t>
      </w:r>
      <w:r w:rsidR="00E6311E" w:rsidRPr="000561D3">
        <w:rPr>
          <w:rFonts w:ascii="Arial" w:hAnsi="Arial" w:cs="Arial"/>
          <w:sz w:val="24"/>
          <w:szCs w:val="24"/>
        </w:rPr>
        <w:t>develop</w:t>
      </w:r>
      <w:r w:rsidRPr="000561D3">
        <w:rPr>
          <w:rFonts w:ascii="Arial" w:hAnsi="Arial" w:cs="Arial"/>
          <w:sz w:val="24"/>
          <w:szCs w:val="24"/>
        </w:rPr>
        <w:t>ing</w:t>
      </w:r>
      <w:r w:rsidR="00E6311E" w:rsidRPr="000561D3">
        <w:rPr>
          <w:rFonts w:ascii="Arial" w:hAnsi="Arial" w:cs="Arial"/>
          <w:sz w:val="24"/>
          <w:szCs w:val="24"/>
        </w:rPr>
        <w:t xml:space="preserve"> </w:t>
      </w:r>
      <w:r w:rsidRPr="000561D3">
        <w:rPr>
          <w:rFonts w:ascii="Arial" w:hAnsi="Arial" w:cs="Arial"/>
          <w:sz w:val="24"/>
          <w:szCs w:val="24"/>
        </w:rPr>
        <w:t xml:space="preserve">the </w:t>
      </w:r>
      <w:r w:rsidR="00E6311E" w:rsidRPr="000561D3">
        <w:rPr>
          <w:rFonts w:ascii="Arial" w:hAnsi="Arial" w:cs="Arial"/>
          <w:sz w:val="24"/>
          <w:szCs w:val="24"/>
        </w:rPr>
        <w:t xml:space="preserve">skills </w:t>
      </w:r>
      <w:r w:rsidRPr="000561D3">
        <w:rPr>
          <w:rFonts w:ascii="Arial" w:hAnsi="Arial" w:cs="Arial"/>
          <w:sz w:val="24"/>
          <w:szCs w:val="24"/>
        </w:rPr>
        <w:t xml:space="preserve">and knowledge needed </w:t>
      </w:r>
      <w:r w:rsidR="00E6311E" w:rsidRPr="000561D3">
        <w:rPr>
          <w:rFonts w:ascii="Arial" w:hAnsi="Arial" w:cs="Arial"/>
          <w:sz w:val="24"/>
          <w:szCs w:val="24"/>
        </w:rPr>
        <w:t xml:space="preserve">to </w:t>
      </w:r>
      <w:r w:rsidR="003656AB" w:rsidRPr="000561D3">
        <w:rPr>
          <w:rFonts w:ascii="Arial" w:hAnsi="Arial" w:cs="Arial"/>
          <w:sz w:val="24"/>
          <w:szCs w:val="24"/>
        </w:rPr>
        <w:t>move into their own settled home</w:t>
      </w:r>
      <w:r w:rsidR="00E6311E" w:rsidRPr="000561D3">
        <w:rPr>
          <w:rFonts w:ascii="Arial" w:hAnsi="Arial" w:cs="Arial"/>
          <w:sz w:val="24"/>
          <w:szCs w:val="24"/>
        </w:rPr>
        <w:t>.</w:t>
      </w:r>
      <w:r w:rsidR="000D0ED3" w:rsidRPr="000561D3">
        <w:rPr>
          <w:rFonts w:ascii="Arial" w:hAnsi="Arial" w:cs="Arial"/>
          <w:sz w:val="24"/>
          <w:szCs w:val="24"/>
        </w:rPr>
        <w:t xml:space="preserve"> For those who are care leavers the support plan should link directly with their Pathway Plan</w:t>
      </w:r>
      <w:r w:rsidR="004A4184" w:rsidRPr="000561D3">
        <w:rPr>
          <w:rFonts w:ascii="Arial" w:hAnsi="Arial" w:cs="Arial"/>
          <w:sz w:val="24"/>
          <w:szCs w:val="24"/>
        </w:rPr>
        <w:t>.</w:t>
      </w:r>
    </w:p>
    <w:p w14:paraId="3CFDF16A" w14:textId="77777777" w:rsidR="00B91ECD" w:rsidRPr="000561D3" w:rsidRDefault="00372073" w:rsidP="000561D3">
      <w:pPr>
        <w:numPr>
          <w:ilvl w:val="0"/>
          <w:numId w:val="19"/>
        </w:numPr>
        <w:shd w:val="clear" w:color="auto" w:fill="FFFFFF"/>
        <w:spacing w:before="192" w:after="192" w:line="360" w:lineRule="auto"/>
        <w:rPr>
          <w:rFonts w:ascii="Arial" w:hAnsi="Arial" w:cs="Arial"/>
          <w:sz w:val="24"/>
          <w:szCs w:val="24"/>
        </w:rPr>
      </w:pPr>
      <w:r w:rsidRPr="000561D3">
        <w:rPr>
          <w:rFonts w:ascii="Arial" w:hAnsi="Arial" w:cs="Arial"/>
          <w:b/>
          <w:sz w:val="24"/>
          <w:szCs w:val="24"/>
        </w:rPr>
        <w:t>Independent social housing tenancy</w:t>
      </w:r>
      <w:r w:rsidRPr="000561D3">
        <w:rPr>
          <w:rFonts w:ascii="Arial" w:hAnsi="Arial" w:cs="Arial"/>
          <w:sz w:val="24"/>
          <w:szCs w:val="24"/>
        </w:rPr>
        <w:t xml:space="preserve"> - Once the young person reaches 18 </w:t>
      </w:r>
      <w:proofErr w:type="gramStart"/>
      <w:r w:rsidRPr="000561D3">
        <w:rPr>
          <w:rFonts w:ascii="Arial" w:hAnsi="Arial" w:cs="Arial"/>
          <w:sz w:val="24"/>
          <w:szCs w:val="24"/>
        </w:rPr>
        <w:t>years</w:t>
      </w:r>
      <w:proofErr w:type="gramEnd"/>
      <w:r w:rsidRPr="000561D3">
        <w:rPr>
          <w:rFonts w:ascii="Arial" w:hAnsi="Arial" w:cs="Arial"/>
          <w:sz w:val="24"/>
          <w:szCs w:val="24"/>
        </w:rPr>
        <w:t xml:space="preserve"> they are legally able to be a tenant in their own right.</w:t>
      </w:r>
      <w:r w:rsidR="00B91ECD" w:rsidRPr="000561D3">
        <w:rPr>
          <w:rFonts w:ascii="Arial" w:hAnsi="Arial" w:cs="Arial"/>
          <w:sz w:val="24"/>
          <w:szCs w:val="24"/>
        </w:rPr>
        <w:t xml:space="preserve"> This is because a tenancy is a type of contract and legally the minimum age to be bound by a contract is 18. </w:t>
      </w:r>
    </w:p>
    <w:p w14:paraId="4718E877" w14:textId="595CEAA0" w:rsidR="00463F05" w:rsidRPr="000561D3" w:rsidRDefault="00B91ECD" w:rsidP="000561D3">
      <w:pPr>
        <w:shd w:val="clear" w:color="auto" w:fill="FFFFFF"/>
        <w:spacing w:before="192" w:after="192" w:line="360" w:lineRule="auto"/>
        <w:ind w:left="360"/>
        <w:rPr>
          <w:rFonts w:ascii="Arial" w:hAnsi="Arial" w:cs="Arial"/>
          <w:sz w:val="24"/>
          <w:szCs w:val="24"/>
        </w:rPr>
      </w:pPr>
      <w:r w:rsidRPr="000561D3">
        <w:rPr>
          <w:rFonts w:ascii="Arial" w:hAnsi="Arial" w:cs="Arial"/>
          <w:sz w:val="24"/>
          <w:szCs w:val="24"/>
        </w:rPr>
        <w:t xml:space="preserve">Being a tenant </w:t>
      </w:r>
      <w:r w:rsidR="00372073" w:rsidRPr="000561D3">
        <w:rPr>
          <w:rFonts w:ascii="Arial" w:hAnsi="Arial" w:cs="Arial"/>
          <w:sz w:val="24"/>
          <w:szCs w:val="24"/>
        </w:rPr>
        <w:t>enable</w:t>
      </w:r>
      <w:r w:rsidRPr="000561D3">
        <w:rPr>
          <w:rFonts w:ascii="Arial" w:hAnsi="Arial" w:cs="Arial"/>
          <w:sz w:val="24"/>
          <w:szCs w:val="24"/>
        </w:rPr>
        <w:t>s the person t</w:t>
      </w:r>
      <w:r w:rsidR="00372073" w:rsidRPr="000561D3">
        <w:rPr>
          <w:rFonts w:ascii="Arial" w:hAnsi="Arial" w:cs="Arial"/>
          <w:sz w:val="24"/>
          <w:szCs w:val="24"/>
        </w:rPr>
        <w:t>o take on f</w:t>
      </w:r>
      <w:r w:rsidRPr="000561D3">
        <w:rPr>
          <w:rFonts w:ascii="Arial" w:hAnsi="Arial" w:cs="Arial"/>
          <w:sz w:val="24"/>
          <w:szCs w:val="24"/>
        </w:rPr>
        <w:t>ull responsibility for t</w:t>
      </w:r>
      <w:r w:rsidR="00372073" w:rsidRPr="000561D3">
        <w:rPr>
          <w:rFonts w:ascii="Arial" w:hAnsi="Arial" w:cs="Arial"/>
          <w:sz w:val="24"/>
          <w:szCs w:val="24"/>
        </w:rPr>
        <w:t xml:space="preserve">heir </w:t>
      </w:r>
      <w:r w:rsidRPr="000561D3">
        <w:rPr>
          <w:rFonts w:ascii="Arial" w:hAnsi="Arial" w:cs="Arial"/>
          <w:sz w:val="24"/>
          <w:szCs w:val="24"/>
        </w:rPr>
        <w:t xml:space="preserve">own </w:t>
      </w:r>
      <w:r w:rsidR="00372073" w:rsidRPr="000561D3">
        <w:rPr>
          <w:rFonts w:ascii="Arial" w:hAnsi="Arial" w:cs="Arial"/>
          <w:sz w:val="24"/>
          <w:szCs w:val="24"/>
        </w:rPr>
        <w:t xml:space="preserve">home although they will continue to receive support from a </w:t>
      </w:r>
      <w:hyperlink r:id="rId14" w:tgtFrame="_blank" w:history="1">
        <w:r w:rsidR="00372073" w:rsidRPr="000561D3">
          <w:rPr>
            <w:rFonts w:ascii="Arial" w:hAnsi="Arial" w:cs="Arial"/>
            <w:bCs/>
            <w:sz w:val="24"/>
            <w:szCs w:val="24"/>
          </w:rPr>
          <w:t>Personal Advisor</w:t>
        </w:r>
      </w:hyperlink>
      <w:r w:rsidR="00372073" w:rsidRPr="000561D3">
        <w:rPr>
          <w:rFonts w:ascii="Arial" w:hAnsi="Arial" w:cs="Arial"/>
          <w:sz w:val="24"/>
          <w:szCs w:val="24"/>
        </w:rPr>
        <w:t xml:space="preserve"> until they are 21 / 25 years old. </w:t>
      </w:r>
      <w:r w:rsidR="005D2E3F" w:rsidRPr="000561D3">
        <w:rPr>
          <w:rFonts w:ascii="Arial" w:hAnsi="Arial" w:cs="Arial"/>
          <w:sz w:val="24"/>
          <w:szCs w:val="24"/>
        </w:rPr>
        <w:t xml:space="preserve">Care leavers </w:t>
      </w:r>
      <w:r w:rsidR="00BE70CA" w:rsidRPr="000561D3">
        <w:rPr>
          <w:rFonts w:ascii="Arial" w:hAnsi="Arial" w:cs="Arial"/>
          <w:sz w:val="24"/>
          <w:szCs w:val="24"/>
        </w:rPr>
        <w:t xml:space="preserve">are </w:t>
      </w:r>
      <w:r w:rsidR="005D2E3F" w:rsidRPr="000561D3">
        <w:rPr>
          <w:rFonts w:ascii="Arial" w:hAnsi="Arial" w:cs="Arial"/>
          <w:sz w:val="24"/>
          <w:szCs w:val="24"/>
        </w:rPr>
        <w:t>able to join the housing register any time after their 16</w:t>
      </w:r>
      <w:r w:rsidR="005D2E3F" w:rsidRPr="000561D3">
        <w:rPr>
          <w:rFonts w:ascii="Arial" w:hAnsi="Arial" w:cs="Arial"/>
          <w:sz w:val="24"/>
          <w:szCs w:val="24"/>
          <w:vertAlign w:val="superscript"/>
        </w:rPr>
        <w:t>th</w:t>
      </w:r>
      <w:r w:rsidR="005D2E3F" w:rsidRPr="000561D3">
        <w:rPr>
          <w:rFonts w:ascii="Arial" w:hAnsi="Arial" w:cs="Arial"/>
          <w:sz w:val="24"/>
          <w:szCs w:val="24"/>
        </w:rPr>
        <w:t xml:space="preserve"> birthday and </w:t>
      </w:r>
      <w:r w:rsidR="009669F5" w:rsidRPr="000561D3">
        <w:rPr>
          <w:rFonts w:ascii="Arial" w:hAnsi="Arial" w:cs="Arial"/>
          <w:sz w:val="24"/>
          <w:szCs w:val="24"/>
        </w:rPr>
        <w:t xml:space="preserve">applying means that the </w:t>
      </w:r>
      <w:r w:rsidRPr="000561D3">
        <w:rPr>
          <w:rFonts w:ascii="Arial" w:hAnsi="Arial" w:cs="Arial"/>
          <w:sz w:val="24"/>
          <w:szCs w:val="24"/>
        </w:rPr>
        <w:t xml:space="preserve">idea of having </w:t>
      </w:r>
      <w:r w:rsidR="005D2E3F" w:rsidRPr="000561D3">
        <w:rPr>
          <w:rFonts w:ascii="Arial" w:hAnsi="Arial" w:cs="Arial"/>
          <w:sz w:val="24"/>
          <w:szCs w:val="24"/>
        </w:rPr>
        <w:t>their own home starts to take shape</w:t>
      </w:r>
      <w:r w:rsidR="009669F5" w:rsidRPr="000561D3">
        <w:rPr>
          <w:rFonts w:ascii="Arial" w:hAnsi="Arial" w:cs="Arial"/>
          <w:sz w:val="24"/>
          <w:szCs w:val="24"/>
        </w:rPr>
        <w:t xml:space="preserve">. Whoever is working with the young person needs to take responsibility for this and ensure that </w:t>
      </w:r>
      <w:r w:rsidR="0092669E" w:rsidRPr="000561D3">
        <w:rPr>
          <w:rFonts w:ascii="Arial" w:hAnsi="Arial" w:cs="Arial"/>
          <w:sz w:val="24"/>
          <w:szCs w:val="24"/>
        </w:rPr>
        <w:t>applications are</w:t>
      </w:r>
      <w:r w:rsidR="009669F5" w:rsidRPr="000561D3">
        <w:rPr>
          <w:rFonts w:ascii="Arial" w:hAnsi="Arial" w:cs="Arial"/>
          <w:sz w:val="24"/>
          <w:szCs w:val="24"/>
        </w:rPr>
        <w:t xml:space="preserve"> done – unless they are very sure that the young person has their own options and is not in housing need. </w:t>
      </w:r>
    </w:p>
    <w:p w14:paraId="23AF3FFA" w14:textId="6C9C90A8" w:rsidR="00EE3136" w:rsidRPr="000561D3" w:rsidRDefault="00EE3136" w:rsidP="000561D3">
      <w:pPr>
        <w:shd w:val="clear" w:color="auto" w:fill="FFFFFF"/>
        <w:spacing w:before="192" w:after="192" w:line="360" w:lineRule="auto"/>
        <w:ind w:left="360"/>
        <w:rPr>
          <w:rFonts w:ascii="Arial" w:hAnsi="Arial" w:cs="Arial"/>
          <w:sz w:val="24"/>
          <w:szCs w:val="24"/>
        </w:rPr>
      </w:pPr>
      <w:r w:rsidRPr="000561D3">
        <w:rPr>
          <w:rFonts w:ascii="Arial" w:hAnsi="Arial" w:cs="Arial"/>
          <w:sz w:val="24"/>
          <w:szCs w:val="24"/>
        </w:rPr>
        <w:t xml:space="preserve">Applications for social housing are </w:t>
      </w:r>
      <w:r w:rsidR="001F5561" w:rsidRPr="000561D3">
        <w:rPr>
          <w:rFonts w:ascii="Arial" w:hAnsi="Arial" w:cs="Arial"/>
          <w:sz w:val="24"/>
          <w:szCs w:val="24"/>
        </w:rPr>
        <w:t xml:space="preserve">made to the Housing Register and properties </w:t>
      </w:r>
      <w:r w:rsidRPr="000561D3">
        <w:rPr>
          <w:rFonts w:ascii="Arial" w:hAnsi="Arial" w:cs="Arial"/>
          <w:sz w:val="24"/>
          <w:szCs w:val="24"/>
        </w:rPr>
        <w:t>that are available are advertised through Choice Based Lettings. Care leavers are awarded Band A, which is the highest banding and makes it very likely that they will be at the top of a shortlist for properties that they bid for.</w:t>
      </w:r>
      <w:r w:rsidR="003656AB" w:rsidRPr="000561D3">
        <w:rPr>
          <w:rFonts w:ascii="Arial" w:hAnsi="Arial" w:cs="Arial"/>
          <w:sz w:val="24"/>
          <w:szCs w:val="24"/>
        </w:rPr>
        <w:t xml:space="preserve"> </w:t>
      </w:r>
      <w:r w:rsidR="00BE70CA" w:rsidRPr="000561D3">
        <w:rPr>
          <w:rFonts w:ascii="Arial" w:hAnsi="Arial" w:cs="Arial"/>
          <w:sz w:val="24"/>
          <w:szCs w:val="24"/>
        </w:rPr>
        <w:t xml:space="preserve">Access to the online application form is available through this </w:t>
      </w:r>
      <w:hyperlink r:id="rId15" w:history="1">
        <w:r w:rsidR="00BE70CA" w:rsidRPr="000561D3">
          <w:rPr>
            <w:rStyle w:val="Hyperlink"/>
            <w:color w:val="auto"/>
            <w:sz w:val="24"/>
            <w:szCs w:val="24"/>
          </w:rPr>
          <w:t>link</w:t>
        </w:r>
      </w:hyperlink>
      <w:r w:rsidR="00BE70CA" w:rsidRPr="000561D3">
        <w:rPr>
          <w:rStyle w:val="Hyperlink"/>
          <w:color w:val="auto"/>
          <w:sz w:val="24"/>
          <w:szCs w:val="24"/>
        </w:rPr>
        <w:t xml:space="preserve">. </w:t>
      </w:r>
    </w:p>
    <w:p w14:paraId="6021997E" w14:textId="126D52BC" w:rsidR="001F5561" w:rsidRPr="000561D3" w:rsidRDefault="00A17DCB" w:rsidP="000561D3">
      <w:pPr>
        <w:shd w:val="clear" w:color="auto" w:fill="FFFFFF"/>
        <w:spacing w:before="192" w:after="192" w:line="360" w:lineRule="auto"/>
        <w:ind w:left="360"/>
        <w:rPr>
          <w:rFonts w:ascii="Arial" w:hAnsi="Arial" w:cs="Arial"/>
          <w:sz w:val="24"/>
          <w:szCs w:val="24"/>
        </w:rPr>
      </w:pPr>
      <w:r>
        <w:rPr>
          <w:rFonts w:ascii="Arial" w:hAnsi="Arial" w:cs="Arial"/>
          <w:sz w:val="24"/>
          <w:szCs w:val="24"/>
        </w:rPr>
        <w:t xml:space="preserve">The application will </w:t>
      </w:r>
      <w:r w:rsidR="001F25DA">
        <w:rPr>
          <w:rFonts w:ascii="Arial" w:hAnsi="Arial" w:cs="Arial"/>
          <w:sz w:val="24"/>
          <w:szCs w:val="24"/>
        </w:rPr>
        <w:t xml:space="preserve">be suspended when it is first </w:t>
      </w:r>
      <w:r>
        <w:rPr>
          <w:rFonts w:ascii="Arial" w:hAnsi="Arial" w:cs="Arial"/>
          <w:sz w:val="24"/>
          <w:szCs w:val="24"/>
        </w:rPr>
        <w:t>registere</w:t>
      </w:r>
      <w:r w:rsidR="001F25DA">
        <w:rPr>
          <w:rFonts w:ascii="Arial" w:hAnsi="Arial" w:cs="Arial"/>
          <w:sz w:val="24"/>
          <w:szCs w:val="24"/>
        </w:rPr>
        <w:t>d.</w:t>
      </w:r>
      <w:r w:rsidR="00471F44">
        <w:rPr>
          <w:rFonts w:ascii="Arial" w:hAnsi="Arial" w:cs="Arial"/>
          <w:sz w:val="24"/>
          <w:szCs w:val="24"/>
        </w:rPr>
        <w:t xml:space="preserve"> </w:t>
      </w:r>
      <w:r w:rsidR="00255E0F" w:rsidRPr="000561D3">
        <w:rPr>
          <w:rFonts w:ascii="Arial" w:hAnsi="Arial" w:cs="Arial"/>
          <w:sz w:val="24"/>
          <w:szCs w:val="24"/>
        </w:rPr>
        <w:t xml:space="preserve">Their PA will advise </w:t>
      </w:r>
      <w:proofErr w:type="spellStart"/>
      <w:r w:rsidR="0083011F" w:rsidRPr="000561D3">
        <w:rPr>
          <w:rFonts w:ascii="Arial" w:hAnsi="Arial" w:cs="Arial"/>
          <w:sz w:val="24"/>
          <w:szCs w:val="24"/>
        </w:rPr>
        <w:t>HomeChoice</w:t>
      </w:r>
      <w:proofErr w:type="spellEnd"/>
      <w:r w:rsidR="0083011F" w:rsidRPr="000561D3">
        <w:rPr>
          <w:rFonts w:ascii="Arial" w:hAnsi="Arial" w:cs="Arial"/>
          <w:sz w:val="24"/>
          <w:szCs w:val="24"/>
        </w:rPr>
        <w:t xml:space="preserve"> </w:t>
      </w:r>
      <w:r w:rsidR="00255E0F" w:rsidRPr="000561D3">
        <w:rPr>
          <w:rFonts w:ascii="Arial" w:hAnsi="Arial" w:cs="Arial"/>
          <w:sz w:val="24"/>
          <w:szCs w:val="24"/>
        </w:rPr>
        <w:t xml:space="preserve">if the person is ready </w:t>
      </w:r>
      <w:r w:rsidR="0083011F" w:rsidRPr="000561D3">
        <w:rPr>
          <w:rFonts w:ascii="Arial" w:hAnsi="Arial" w:cs="Arial"/>
          <w:sz w:val="24"/>
          <w:szCs w:val="24"/>
        </w:rPr>
        <w:t xml:space="preserve">to manage their own tenancy and for the </w:t>
      </w:r>
      <w:r w:rsidR="0083011F" w:rsidRPr="000561D3">
        <w:rPr>
          <w:rFonts w:ascii="Arial" w:hAnsi="Arial" w:cs="Arial"/>
          <w:sz w:val="24"/>
          <w:szCs w:val="24"/>
        </w:rPr>
        <w:lastRenderedPageBreak/>
        <w:t xml:space="preserve">housing application to be made ‘active’. </w:t>
      </w:r>
      <w:r w:rsidR="00334D85" w:rsidRPr="000561D3">
        <w:rPr>
          <w:rFonts w:ascii="Arial" w:hAnsi="Arial" w:cs="Arial"/>
          <w:sz w:val="24"/>
          <w:szCs w:val="24"/>
        </w:rPr>
        <w:t>Once th</w:t>
      </w:r>
      <w:r w:rsidR="0083011F" w:rsidRPr="000561D3">
        <w:rPr>
          <w:rFonts w:ascii="Arial" w:hAnsi="Arial" w:cs="Arial"/>
          <w:sz w:val="24"/>
          <w:szCs w:val="24"/>
        </w:rPr>
        <w:t xml:space="preserve">is is done, </w:t>
      </w:r>
      <w:r w:rsidR="00334D85" w:rsidRPr="000561D3">
        <w:rPr>
          <w:rFonts w:ascii="Arial" w:hAnsi="Arial" w:cs="Arial"/>
          <w:sz w:val="24"/>
          <w:szCs w:val="24"/>
        </w:rPr>
        <w:t xml:space="preserve">the young person </w:t>
      </w:r>
      <w:r w:rsidR="0083011F" w:rsidRPr="000561D3">
        <w:rPr>
          <w:rFonts w:ascii="Arial" w:hAnsi="Arial" w:cs="Arial"/>
          <w:sz w:val="24"/>
          <w:szCs w:val="24"/>
        </w:rPr>
        <w:t xml:space="preserve">can </w:t>
      </w:r>
      <w:r w:rsidR="00334D85" w:rsidRPr="000561D3">
        <w:rPr>
          <w:rFonts w:ascii="Arial" w:hAnsi="Arial" w:cs="Arial"/>
          <w:sz w:val="24"/>
          <w:szCs w:val="24"/>
        </w:rPr>
        <w:t>bid for suitable properties that they are interested in. Landlords will need to be sure that the person is able to manage their own property, pay their own bills, a</w:t>
      </w:r>
      <w:r w:rsidR="00BE70CA" w:rsidRPr="000561D3">
        <w:rPr>
          <w:rFonts w:ascii="Arial" w:hAnsi="Arial" w:cs="Arial"/>
          <w:sz w:val="24"/>
          <w:szCs w:val="24"/>
        </w:rPr>
        <w:t>nd be a good tenant</w:t>
      </w:r>
      <w:r w:rsidR="0083011F" w:rsidRPr="000561D3">
        <w:rPr>
          <w:rFonts w:ascii="Arial" w:hAnsi="Arial" w:cs="Arial"/>
          <w:sz w:val="24"/>
          <w:szCs w:val="24"/>
        </w:rPr>
        <w:t xml:space="preserve">. </w:t>
      </w:r>
      <w:r w:rsidR="00036EEC" w:rsidRPr="000561D3">
        <w:rPr>
          <w:rFonts w:ascii="Arial" w:hAnsi="Arial" w:cs="Arial"/>
          <w:sz w:val="24"/>
          <w:szCs w:val="24"/>
        </w:rPr>
        <w:t xml:space="preserve">This should be reflected in their </w:t>
      </w:r>
      <w:r w:rsidR="00250F23" w:rsidRPr="000561D3">
        <w:rPr>
          <w:rFonts w:ascii="Arial" w:hAnsi="Arial" w:cs="Arial"/>
          <w:sz w:val="24"/>
          <w:szCs w:val="24"/>
        </w:rPr>
        <w:t>P</w:t>
      </w:r>
      <w:r w:rsidR="00036EEC" w:rsidRPr="000561D3">
        <w:rPr>
          <w:rFonts w:ascii="Arial" w:hAnsi="Arial" w:cs="Arial"/>
          <w:sz w:val="24"/>
          <w:szCs w:val="24"/>
        </w:rPr>
        <w:t xml:space="preserve">athway </w:t>
      </w:r>
      <w:r w:rsidR="00250F23" w:rsidRPr="000561D3">
        <w:rPr>
          <w:rFonts w:ascii="Arial" w:hAnsi="Arial" w:cs="Arial"/>
          <w:sz w:val="24"/>
          <w:szCs w:val="24"/>
        </w:rPr>
        <w:t>P</w:t>
      </w:r>
      <w:r w:rsidR="00036EEC" w:rsidRPr="000561D3">
        <w:rPr>
          <w:rFonts w:ascii="Arial" w:hAnsi="Arial" w:cs="Arial"/>
          <w:sz w:val="24"/>
          <w:szCs w:val="24"/>
        </w:rPr>
        <w:t xml:space="preserve">lan and if necessary, </w:t>
      </w:r>
      <w:proofErr w:type="spellStart"/>
      <w:r w:rsidR="00334D85" w:rsidRPr="000561D3">
        <w:rPr>
          <w:rFonts w:ascii="Arial" w:hAnsi="Arial" w:cs="Arial"/>
          <w:sz w:val="24"/>
          <w:szCs w:val="24"/>
        </w:rPr>
        <w:t>HomeChoice</w:t>
      </w:r>
      <w:proofErr w:type="spellEnd"/>
      <w:r w:rsidR="00334D85" w:rsidRPr="000561D3">
        <w:rPr>
          <w:rFonts w:ascii="Arial" w:hAnsi="Arial" w:cs="Arial"/>
          <w:sz w:val="24"/>
          <w:szCs w:val="24"/>
        </w:rPr>
        <w:t xml:space="preserve"> can arrange for any housing applicant to receive 121 training and induction into preparing to be a successful tenant</w:t>
      </w:r>
      <w:r w:rsidR="001F5561" w:rsidRPr="000561D3">
        <w:rPr>
          <w:rFonts w:ascii="Arial" w:hAnsi="Arial" w:cs="Arial"/>
          <w:sz w:val="24"/>
          <w:szCs w:val="24"/>
        </w:rPr>
        <w:t xml:space="preserve"> and plan for the expenses of running their own home</w:t>
      </w:r>
      <w:r w:rsidR="00334D85" w:rsidRPr="000561D3">
        <w:rPr>
          <w:rFonts w:ascii="Arial" w:hAnsi="Arial" w:cs="Arial"/>
          <w:sz w:val="24"/>
          <w:szCs w:val="24"/>
        </w:rPr>
        <w:t xml:space="preserve">. </w:t>
      </w:r>
    </w:p>
    <w:p w14:paraId="685994C0" w14:textId="5EE8CE80" w:rsidR="0083011F" w:rsidRPr="000561D3" w:rsidRDefault="00482514" w:rsidP="000561D3">
      <w:pPr>
        <w:shd w:val="clear" w:color="auto" w:fill="FFFFFF"/>
        <w:spacing w:before="192" w:after="192" w:line="360" w:lineRule="auto"/>
        <w:ind w:left="360"/>
        <w:rPr>
          <w:rFonts w:ascii="Arial" w:hAnsi="Arial" w:cs="Arial"/>
          <w:sz w:val="24"/>
          <w:szCs w:val="24"/>
        </w:rPr>
      </w:pPr>
      <w:r w:rsidRPr="000561D3">
        <w:rPr>
          <w:rFonts w:ascii="Arial" w:hAnsi="Arial" w:cs="Arial"/>
          <w:sz w:val="24"/>
          <w:szCs w:val="24"/>
        </w:rPr>
        <w:t>PAs</w:t>
      </w:r>
      <w:r w:rsidR="0083011F" w:rsidRPr="000561D3">
        <w:rPr>
          <w:rFonts w:ascii="Arial" w:hAnsi="Arial" w:cs="Arial"/>
          <w:sz w:val="24"/>
          <w:szCs w:val="24"/>
        </w:rPr>
        <w:t xml:space="preserve"> should be sure that the young person is ready before they activate the application and not be influenced by </w:t>
      </w:r>
      <w:r w:rsidR="00FF6D13" w:rsidRPr="000561D3">
        <w:rPr>
          <w:rFonts w:ascii="Arial" w:hAnsi="Arial" w:cs="Arial"/>
          <w:sz w:val="24"/>
          <w:szCs w:val="24"/>
        </w:rPr>
        <w:t xml:space="preserve">age. Where it is felt that the care leaver may not be ready by aged 21, then the PA should discuss this with the Lettings Team and the application can remain suspended with the priority banding. </w:t>
      </w:r>
      <w:r w:rsidR="009600B6" w:rsidRPr="000561D3">
        <w:rPr>
          <w:rFonts w:ascii="Arial" w:hAnsi="Arial" w:cs="Arial"/>
          <w:sz w:val="24"/>
          <w:szCs w:val="24"/>
        </w:rPr>
        <w:t xml:space="preserve">Where the young person is keen to activate their bidding though the PA does not consider them ready, then again this should be discussed with the Lettings Team and the person together to plan to meet how this can be done without risking the loss of the tenancy in the future. </w:t>
      </w:r>
    </w:p>
    <w:p w14:paraId="1A6C6CD6" w14:textId="79047907" w:rsidR="009600B6" w:rsidRPr="000561D3" w:rsidRDefault="009600B6" w:rsidP="000561D3">
      <w:pPr>
        <w:pStyle w:val="ListParagraph"/>
        <w:numPr>
          <w:ilvl w:val="0"/>
          <w:numId w:val="19"/>
        </w:numPr>
        <w:shd w:val="clear" w:color="auto" w:fill="FFFFFF"/>
        <w:spacing w:before="192" w:after="192" w:line="360" w:lineRule="auto"/>
        <w:rPr>
          <w:rFonts w:ascii="Arial" w:hAnsi="Arial" w:cs="Arial"/>
          <w:b/>
          <w:bCs/>
          <w:sz w:val="24"/>
          <w:szCs w:val="24"/>
        </w:rPr>
      </w:pPr>
      <w:r w:rsidRPr="000561D3">
        <w:rPr>
          <w:rFonts w:ascii="Arial" w:hAnsi="Arial" w:cs="Arial"/>
          <w:b/>
          <w:bCs/>
          <w:sz w:val="24"/>
          <w:szCs w:val="24"/>
        </w:rPr>
        <w:t xml:space="preserve">High Support Flats </w:t>
      </w:r>
    </w:p>
    <w:p w14:paraId="43B24874" w14:textId="77777777" w:rsidR="009600B6" w:rsidRPr="000561D3" w:rsidRDefault="009600B6" w:rsidP="000561D3">
      <w:pPr>
        <w:pStyle w:val="ListParagraph"/>
        <w:shd w:val="clear" w:color="auto" w:fill="FFFFFF"/>
        <w:spacing w:before="192" w:after="192" w:line="360" w:lineRule="auto"/>
        <w:ind w:left="360"/>
        <w:rPr>
          <w:rFonts w:ascii="Arial" w:hAnsi="Arial" w:cs="Arial"/>
          <w:sz w:val="24"/>
          <w:szCs w:val="24"/>
        </w:rPr>
      </w:pPr>
    </w:p>
    <w:p w14:paraId="0235D368" w14:textId="1D8BE211" w:rsidR="001E0A02" w:rsidRPr="000561D3" w:rsidRDefault="001E0A02" w:rsidP="000561D3">
      <w:pPr>
        <w:pStyle w:val="ListParagraph"/>
        <w:shd w:val="clear" w:color="auto" w:fill="FFFFFF"/>
        <w:spacing w:before="192" w:after="192" w:line="360" w:lineRule="auto"/>
        <w:ind w:left="360"/>
        <w:rPr>
          <w:rFonts w:ascii="Arial" w:hAnsi="Arial" w:cs="Arial"/>
          <w:sz w:val="24"/>
          <w:szCs w:val="24"/>
        </w:rPr>
      </w:pPr>
      <w:r w:rsidRPr="000561D3">
        <w:rPr>
          <w:rFonts w:ascii="Arial" w:hAnsi="Arial" w:cs="Arial"/>
          <w:sz w:val="24"/>
          <w:szCs w:val="24"/>
        </w:rPr>
        <w:t>While most young people will take part in bidding for properties that they are interested in, for</w:t>
      </w:r>
      <w:r w:rsidR="00AD4332" w:rsidRPr="000561D3">
        <w:rPr>
          <w:rFonts w:ascii="Arial" w:hAnsi="Arial" w:cs="Arial"/>
          <w:sz w:val="24"/>
          <w:szCs w:val="24"/>
        </w:rPr>
        <w:t xml:space="preserve"> some their best option is </w:t>
      </w:r>
      <w:r w:rsidRPr="000561D3">
        <w:rPr>
          <w:rFonts w:ascii="Arial" w:hAnsi="Arial" w:cs="Arial"/>
          <w:sz w:val="24"/>
          <w:szCs w:val="24"/>
        </w:rPr>
        <w:t xml:space="preserve">to be directly introduced to a social landlord for a </w:t>
      </w:r>
      <w:r w:rsidRPr="000561D3">
        <w:rPr>
          <w:rFonts w:ascii="Arial" w:hAnsi="Arial" w:cs="Arial"/>
          <w:b/>
          <w:sz w:val="24"/>
          <w:szCs w:val="24"/>
        </w:rPr>
        <w:t>Direct Offer</w:t>
      </w:r>
      <w:r w:rsidRPr="000561D3">
        <w:rPr>
          <w:rFonts w:ascii="Arial" w:hAnsi="Arial" w:cs="Arial"/>
          <w:sz w:val="24"/>
          <w:szCs w:val="24"/>
        </w:rPr>
        <w:t xml:space="preserve">. This is particularly where it will be more difficult for the young person to demonstrate that they are ready for a tenancy because of for example, some history of youth offending or because they have been evicted from other accommodation, or they are particularly vulnerable and need a </w:t>
      </w:r>
      <w:r w:rsidR="00AD4332" w:rsidRPr="000561D3">
        <w:rPr>
          <w:rFonts w:ascii="Arial" w:hAnsi="Arial" w:cs="Arial"/>
          <w:sz w:val="24"/>
          <w:szCs w:val="24"/>
        </w:rPr>
        <w:t xml:space="preserve">tailored </w:t>
      </w:r>
      <w:r w:rsidRPr="000561D3">
        <w:rPr>
          <w:rFonts w:ascii="Arial" w:hAnsi="Arial" w:cs="Arial"/>
          <w:sz w:val="24"/>
          <w:szCs w:val="24"/>
        </w:rPr>
        <w:t xml:space="preserve">housing option. </w:t>
      </w:r>
      <w:r w:rsidR="00036EEC" w:rsidRPr="000561D3">
        <w:rPr>
          <w:rFonts w:ascii="Arial" w:hAnsi="Arial" w:cs="Arial"/>
          <w:sz w:val="24"/>
          <w:szCs w:val="24"/>
        </w:rPr>
        <w:t>South Gloucestershire Council has a ‘temp to perm’ service in place for those leaving care who would find it difficult to share in one of the supported housing schemes or who would benefit most from moving once straight into their own home.</w:t>
      </w:r>
    </w:p>
    <w:p w14:paraId="5B6D2CDC" w14:textId="77777777" w:rsidR="001E0A02" w:rsidRPr="000561D3" w:rsidRDefault="001E0A02" w:rsidP="000561D3">
      <w:pPr>
        <w:pStyle w:val="ListParagraph"/>
        <w:shd w:val="clear" w:color="auto" w:fill="FFFFFF"/>
        <w:spacing w:before="192" w:after="192" w:line="360" w:lineRule="auto"/>
        <w:ind w:left="360"/>
        <w:rPr>
          <w:rFonts w:ascii="Arial" w:hAnsi="Arial" w:cs="Arial"/>
          <w:sz w:val="24"/>
          <w:szCs w:val="24"/>
        </w:rPr>
      </w:pPr>
    </w:p>
    <w:p w14:paraId="33FF8A16" w14:textId="1B4F0AD5" w:rsidR="001F5561" w:rsidRPr="000561D3" w:rsidRDefault="001F5561" w:rsidP="000561D3">
      <w:pPr>
        <w:pStyle w:val="ListParagraph"/>
        <w:shd w:val="clear" w:color="auto" w:fill="FFFFFF"/>
        <w:spacing w:before="192" w:after="192" w:line="360" w:lineRule="auto"/>
        <w:ind w:left="360"/>
        <w:rPr>
          <w:rFonts w:ascii="Arial" w:hAnsi="Arial" w:cs="Arial"/>
          <w:sz w:val="24"/>
          <w:szCs w:val="24"/>
        </w:rPr>
      </w:pPr>
      <w:r w:rsidRPr="000561D3">
        <w:rPr>
          <w:rFonts w:ascii="Arial" w:hAnsi="Arial" w:cs="Arial"/>
          <w:sz w:val="24"/>
          <w:szCs w:val="24"/>
        </w:rPr>
        <w:t xml:space="preserve">Social housing </w:t>
      </w:r>
      <w:r w:rsidR="00062461">
        <w:rPr>
          <w:rFonts w:ascii="Arial" w:hAnsi="Arial" w:cs="Arial"/>
          <w:sz w:val="24"/>
          <w:szCs w:val="24"/>
        </w:rPr>
        <w:t>is</w:t>
      </w:r>
      <w:r w:rsidR="00062461" w:rsidRPr="000561D3">
        <w:rPr>
          <w:rFonts w:ascii="Arial" w:hAnsi="Arial" w:cs="Arial"/>
          <w:sz w:val="24"/>
          <w:szCs w:val="24"/>
        </w:rPr>
        <w:t xml:space="preserve"> </w:t>
      </w:r>
      <w:r w:rsidRPr="000561D3">
        <w:rPr>
          <w:rFonts w:ascii="Arial" w:hAnsi="Arial" w:cs="Arial"/>
          <w:sz w:val="24"/>
          <w:szCs w:val="24"/>
        </w:rPr>
        <w:t xml:space="preserve">usually let </w:t>
      </w:r>
      <w:r w:rsidR="00463F05" w:rsidRPr="000561D3">
        <w:rPr>
          <w:rFonts w:ascii="Arial" w:hAnsi="Arial" w:cs="Arial"/>
          <w:sz w:val="24"/>
          <w:szCs w:val="24"/>
        </w:rPr>
        <w:t>with an initial one-year p</w:t>
      </w:r>
      <w:r w:rsidR="00BE70CA" w:rsidRPr="000561D3">
        <w:rPr>
          <w:rFonts w:ascii="Arial" w:hAnsi="Arial" w:cs="Arial"/>
          <w:sz w:val="24"/>
          <w:szCs w:val="24"/>
        </w:rPr>
        <w:t xml:space="preserve">robationary period which converts to an </w:t>
      </w:r>
      <w:r w:rsidRPr="000561D3">
        <w:rPr>
          <w:rFonts w:ascii="Arial" w:hAnsi="Arial" w:cs="Arial"/>
          <w:sz w:val="24"/>
          <w:szCs w:val="24"/>
        </w:rPr>
        <w:t>ongoing Assured Tenanc</w:t>
      </w:r>
      <w:r w:rsidR="00463F05" w:rsidRPr="000561D3">
        <w:rPr>
          <w:rFonts w:ascii="Arial" w:hAnsi="Arial" w:cs="Arial"/>
          <w:sz w:val="24"/>
          <w:szCs w:val="24"/>
        </w:rPr>
        <w:t xml:space="preserve">y assuming that there have been no breaches of tenancy during the probationary time. </w:t>
      </w:r>
      <w:r w:rsidR="00BE70CA" w:rsidRPr="000561D3">
        <w:rPr>
          <w:rFonts w:ascii="Arial" w:hAnsi="Arial" w:cs="Arial"/>
          <w:sz w:val="24"/>
          <w:szCs w:val="24"/>
        </w:rPr>
        <w:t>Most tenancies are ongoing, though s</w:t>
      </w:r>
      <w:r w:rsidRPr="000561D3">
        <w:rPr>
          <w:rFonts w:ascii="Arial" w:hAnsi="Arial" w:cs="Arial"/>
          <w:sz w:val="24"/>
          <w:szCs w:val="24"/>
        </w:rPr>
        <w:t>ome landlords have fixed term Assured Shorthold Tenancies, (for a minimum of 6 years)</w:t>
      </w:r>
      <w:r w:rsidR="00BE70CA" w:rsidRPr="000561D3">
        <w:rPr>
          <w:rFonts w:ascii="Arial" w:hAnsi="Arial" w:cs="Arial"/>
          <w:sz w:val="24"/>
          <w:szCs w:val="24"/>
        </w:rPr>
        <w:t>. I</w:t>
      </w:r>
      <w:r w:rsidRPr="000561D3">
        <w:rPr>
          <w:rFonts w:ascii="Arial" w:hAnsi="Arial" w:cs="Arial"/>
          <w:sz w:val="24"/>
          <w:szCs w:val="24"/>
        </w:rPr>
        <w:t xml:space="preserve">n practice these tenancies are extended after the fixed </w:t>
      </w:r>
      <w:r w:rsidRPr="000561D3">
        <w:rPr>
          <w:rFonts w:ascii="Arial" w:hAnsi="Arial" w:cs="Arial"/>
          <w:sz w:val="24"/>
          <w:szCs w:val="24"/>
        </w:rPr>
        <w:lastRenderedPageBreak/>
        <w:t>term period</w:t>
      </w:r>
      <w:r w:rsidR="00463F05" w:rsidRPr="000561D3">
        <w:rPr>
          <w:rFonts w:ascii="Arial" w:hAnsi="Arial" w:cs="Arial"/>
          <w:sz w:val="24"/>
          <w:szCs w:val="24"/>
        </w:rPr>
        <w:t>, again assuming that there have been no breaches of the tenancy agreement</w:t>
      </w:r>
      <w:r w:rsidRPr="000561D3">
        <w:rPr>
          <w:rFonts w:ascii="Arial" w:hAnsi="Arial" w:cs="Arial"/>
          <w:sz w:val="24"/>
          <w:szCs w:val="24"/>
        </w:rPr>
        <w:t xml:space="preserve">. </w:t>
      </w:r>
    </w:p>
    <w:p w14:paraId="481EDE47" w14:textId="77777777" w:rsidR="001F5561" w:rsidRPr="000561D3" w:rsidRDefault="001F5561" w:rsidP="000561D3">
      <w:pPr>
        <w:pStyle w:val="ListParagraph"/>
        <w:shd w:val="clear" w:color="auto" w:fill="FFFFFF"/>
        <w:spacing w:before="192" w:after="192" w:line="360" w:lineRule="auto"/>
        <w:ind w:left="360"/>
        <w:rPr>
          <w:rFonts w:ascii="Arial" w:hAnsi="Arial" w:cs="Arial"/>
          <w:sz w:val="24"/>
          <w:szCs w:val="24"/>
        </w:rPr>
      </w:pPr>
    </w:p>
    <w:p w14:paraId="30982140" w14:textId="0FAE0240" w:rsidR="00334D85" w:rsidRPr="000561D3" w:rsidRDefault="00334D85" w:rsidP="000561D3">
      <w:pPr>
        <w:pStyle w:val="ListParagraph"/>
        <w:shd w:val="clear" w:color="auto" w:fill="FFFFFF"/>
        <w:spacing w:before="192" w:after="192" w:line="360" w:lineRule="auto"/>
        <w:ind w:left="360"/>
        <w:rPr>
          <w:rFonts w:ascii="Arial" w:hAnsi="Arial" w:cs="Arial"/>
          <w:sz w:val="24"/>
          <w:szCs w:val="24"/>
        </w:rPr>
      </w:pPr>
      <w:r w:rsidRPr="000561D3">
        <w:rPr>
          <w:rFonts w:ascii="Arial" w:hAnsi="Arial" w:cs="Arial"/>
          <w:sz w:val="24"/>
          <w:szCs w:val="24"/>
        </w:rPr>
        <w:t>Sometimes, even with the best preparation, a tenancy doesn’t work out. Where this happens, this can be reviewed and the young person reinstated on</w:t>
      </w:r>
      <w:r w:rsidR="00AD4332" w:rsidRPr="000561D3">
        <w:rPr>
          <w:rFonts w:ascii="Arial" w:hAnsi="Arial" w:cs="Arial"/>
          <w:sz w:val="24"/>
          <w:szCs w:val="24"/>
        </w:rPr>
        <w:t>to</w:t>
      </w:r>
      <w:r w:rsidRPr="000561D3">
        <w:rPr>
          <w:rFonts w:ascii="Arial" w:hAnsi="Arial" w:cs="Arial"/>
          <w:sz w:val="24"/>
          <w:szCs w:val="24"/>
        </w:rPr>
        <w:t xml:space="preserve"> the Housing Register with the same priority</w:t>
      </w:r>
      <w:r w:rsidR="005D2E3F" w:rsidRPr="000561D3">
        <w:rPr>
          <w:rFonts w:ascii="Arial" w:hAnsi="Arial" w:cs="Arial"/>
          <w:sz w:val="24"/>
          <w:szCs w:val="24"/>
        </w:rPr>
        <w:t>, depending on the reasons</w:t>
      </w:r>
      <w:r w:rsidRPr="000561D3">
        <w:rPr>
          <w:rFonts w:ascii="Arial" w:hAnsi="Arial" w:cs="Arial"/>
          <w:sz w:val="24"/>
          <w:szCs w:val="24"/>
        </w:rPr>
        <w:t>.</w:t>
      </w:r>
      <w:r w:rsidR="007A3697">
        <w:rPr>
          <w:rFonts w:ascii="Arial" w:hAnsi="Arial" w:cs="Arial"/>
          <w:sz w:val="24"/>
          <w:szCs w:val="24"/>
        </w:rPr>
        <w:t xml:space="preserve"> It is important that the young </w:t>
      </w:r>
      <w:r w:rsidR="005F26A9">
        <w:rPr>
          <w:rFonts w:ascii="Arial" w:hAnsi="Arial" w:cs="Arial"/>
          <w:sz w:val="24"/>
          <w:szCs w:val="24"/>
        </w:rPr>
        <w:t xml:space="preserve">person and the PA understand </w:t>
      </w:r>
      <w:r w:rsidR="009C25AE">
        <w:rPr>
          <w:rFonts w:ascii="Arial" w:hAnsi="Arial" w:cs="Arial"/>
          <w:sz w:val="24"/>
          <w:szCs w:val="24"/>
        </w:rPr>
        <w:t>why the tenancy did not work</w:t>
      </w:r>
      <w:r w:rsidR="006C51CB">
        <w:rPr>
          <w:rFonts w:ascii="Arial" w:hAnsi="Arial" w:cs="Arial"/>
          <w:sz w:val="24"/>
          <w:szCs w:val="24"/>
        </w:rPr>
        <w:t>, can address any issues that led to the tenancy breakdown</w:t>
      </w:r>
      <w:r w:rsidR="00DC4B08">
        <w:rPr>
          <w:rFonts w:ascii="Arial" w:hAnsi="Arial" w:cs="Arial"/>
          <w:sz w:val="24"/>
          <w:szCs w:val="24"/>
        </w:rPr>
        <w:t xml:space="preserve"> and can show </w:t>
      </w:r>
      <w:r w:rsidR="00711D0C">
        <w:rPr>
          <w:rFonts w:ascii="Arial" w:hAnsi="Arial" w:cs="Arial"/>
          <w:sz w:val="24"/>
          <w:szCs w:val="24"/>
        </w:rPr>
        <w:t xml:space="preserve">how they will deal with these issues if they occur again in the future. </w:t>
      </w:r>
    </w:p>
    <w:p w14:paraId="06B0B68E" w14:textId="36AF7918" w:rsidR="001F5561" w:rsidRPr="000561D3" w:rsidRDefault="001F5561" w:rsidP="000561D3">
      <w:pPr>
        <w:numPr>
          <w:ilvl w:val="0"/>
          <w:numId w:val="19"/>
        </w:numPr>
        <w:shd w:val="clear" w:color="auto" w:fill="FFFFFF"/>
        <w:spacing w:before="192" w:after="192" w:line="360" w:lineRule="auto"/>
        <w:rPr>
          <w:rFonts w:ascii="Arial" w:hAnsi="Arial" w:cs="Arial"/>
          <w:sz w:val="24"/>
          <w:szCs w:val="24"/>
        </w:rPr>
      </w:pPr>
      <w:r w:rsidRPr="000561D3">
        <w:rPr>
          <w:rFonts w:ascii="Arial" w:hAnsi="Arial" w:cs="Arial"/>
          <w:b/>
          <w:sz w:val="24"/>
          <w:szCs w:val="24"/>
        </w:rPr>
        <w:t xml:space="preserve">Independent Housing </w:t>
      </w:r>
      <w:proofErr w:type="gramStart"/>
      <w:r w:rsidRPr="000561D3">
        <w:rPr>
          <w:rFonts w:ascii="Arial" w:hAnsi="Arial" w:cs="Arial"/>
          <w:b/>
          <w:sz w:val="24"/>
          <w:szCs w:val="24"/>
        </w:rPr>
        <w:t>For</w:t>
      </w:r>
      <w:proofErr w:type="gramEnd"/>
      <w:r w:rsidRPr="000561D3">
        <w:rPr>
          <w:rFonts w:ascii="Arial" w:hAnsi="Arial" w:cs="Arial"/>
          <w:b/>
          <w:sz w:val="24"/>
          <w:szCs w:val="24"/>
        </w:rPr>
        <w:t xml:space="preserve"> Young People With Special Needs</w:t>
      </w:r>
      <w:r w:rsidRPr="000561D3">
        <w:rPr>
          <w:rFonts w:ascii="Arial" w:hAnsi="Arial" w:cs="Arial"/>
          <w:sz w:val="24"/>
          <w:szCs w:val="24"/>
        </w:rPr>
        <w:t xml:space="preserve"> - the housing application will identify any disability related special needs that the young person has that affects their housing, for example the need for social care or aids and adaptations. A full care plan should be in place, including any OT assessment. Where someone needs a second bedroom for </w:t>
      </w:r>
      <w:r w:rsidR="00711D0C">
        <w:rPr>
          <w:rFonts w:ascii="Arial" w:hAnsi="Arial" w:cs="Arial"/>
          <w:sz w:val="24"/>
          <w:szCs w:val="24"/>
        </w:rPr>
        <w:t xml:space="preserve">a </w:t>
      </w:r>
      <w:r w:rsidRPr="000561D3">
        <w:rPr>
          <w:rFonts w:ascii="Arial" w:hAnsi="Arial" w:cs="Arial"/>
          <w:sz w:val="24"/>
          <w:szCs w:val="24"/>
        </w:rPr>
        <w:t xml:space="preserve">live-in care or a particular type of property, this can be added into their housing application. </w:t>
      </w:r>
      <w:r w:rsidR="00044BD2" w:rsidRPr="000561D3">
        <w:rPr>
          <w:rFonts w:ascii="Arial" w:hAnsi="Arial" w:cs="Arial"/>
          <w:sz w:val="24"/>
          <w:szCs w:val="24"/>
        </w:rPr>
        <w:t xml:space="preserve">All young people are able to bid through CBL </w:t>
      </w:r>
      <w:r w:rsidR="00FE62EA" w:rsidRPr="000561D3">
        <w:rPr>
          <w:rFonts w:ascii="Arial" w:hAnsi="Arial" w:cs="Arial"/>
          <w:sz w:val="24"/>
          <w:szCs w:val="24"/>
        </w:rPr>
        <w:t>for suitable properties though some supported living schemes are accessed through the adult social care brokerage team.</w:t>
      </w:r>
      <w:r w:rsidR="005672CD" w:rsidRPr="000561D3">
        <w:rPr>
          <w:rFonts w:ascii="Arial" w:hAnsi="Arial" w:cs="Arial"/>
          <w:sz w:val="24"/>
          <w:szCs w:val="24"/>
        </w:rPr>
        <w:t xml:space="preserve"> This is particularly relevant for those young people who are receiving care from the 18-25 transitions team. </w:t>
      </w:r>
    </w:p>
    <w:p w14:paraId="461BF66A" w14:textId="17833E79" w:rsidR="00334D85" w:rsidRPr="000561D3" w:rsidRDefault="00334D85" w:rsidP="000561D3">
      <w:pPr>
        <w:numPr>
          <w:ilvl w:val="0"/>
          <w:numId w:val="19"/>
        </w:numPr>
        <w:shd w:val="clear" w:color="auto" w:fill="FFFFFF"/>
        <w:spacing w:before="192" w:after="192" w:line="360" w:lineRule="auto"/>
        <w:ind w:left="357" w:hanging="357"/>
        <w:rPr>
          <w:rFonts w:ascii="Arial" w:hAnsi="Arial" w:cs="Arial"/>
          <w:sz w:val="24"/>
          <w:szCs w:val="24"/>
        </w:rPr>
      </w:pPr>
      <w:r w:rsidRPr="000561D3">
        <w:rPr>
          <w:rFonts w:ascii="Arial" w:hAnsi="Arial" w:cs="Arial"/>
          <w:b/>
          <w:sz w:val="24"/>
          <w:szCs w:val="24"/>
        </w:rPr>
        <w:t xml:space="preserve">Students </w:t>
      </w:r>
      <w:r w:rsidRPr="000561D3">
        <w:rPr>
          <w:rFonts w:ascii="Arial" w:hAnsi="Arial" w:cs="Arial"/>
          <w:sz w:val="24"/>
          <w:szCs w:val="24"/>
        </w:rPr>
        <w:t xml:space="preserve">- Where young people are studying outside the area, they are still able to have an active application where they are intending to return to South Gloucestershire afterwards. They can start to bid ahead of their </w:t>
      </w:r>
      <w:proofErr w:type="gramStart"/>
      <w:r w:rsidRPr="000561D3">
        <w:rPr>
          <w:rFonts w:ascii="Arial" w:hAnsi="Arial" w:cs="Arial"/>
          <w:sz w:val="24"/>
          <w:szCs w:val="24"/>
        </w:rPr>
        <w:t>return,</w:t>
      </w:r>
      <w:proofErr w:type="gramEnd"/>
      <w:r w:rsidRPr="000561D3">
        <w:rPr>
          <w:rFonts w:ascii="Arial" w:hAnsi="Arial" w:cs="Arial"/>
          <w:sz w:val="24"/>
          <w:szCs w:val="24"/>
        </w:rPr>
        <w:t xml:space="preserve"> however a landlord will need to be sure that they are available to view any properties that they are offered, that they do intend to take up occupancy, that there will be no delay in the tenancy starting, and that they are able to pay for any period before they move back.</w:t>
      </w:r>
      <w:r w:rsidR="005D2901" w:rsidRPr="000561D3">
        <w:rPr>
          <w:rFonts w:ascii="Arial" w:hAnsi="Arial" w:cs="Arial"/>
          <w:sz w:val="24"/>
          <w:szCs w:val="24"/>
        </w:rPr>
        <w:t xml:space="preserve"> The </w:t>
      </w:r>
      <w:r w:rsidR="004A4184" w:rsidRPr="000561D3">
        <w:rPr>
          <w:rFonts w:ascii="Arial" w:hAnsi="Arial" w:cs="Arial"/>
          <w:sz w:val="24"/>
          <w:szCs w:val="24"/>
        </w:rPr>
        <w:t>Personal Advisor</w:t>
      </w:r>
      <w:r w:rsidR="005D2901" w:rsidRPr="000561D3">
        <w:rPr>
          <w:rFonts w:ascii="Arial" w:hAnsi="Arial" w:cs="Arial"/>
          <w:sz w:val="24"/>
          <w:szCs w:val="24"/>
        </w:rPr>
        <w:t xml:space="preserve"> should ensure that the young person is fully aware of their housing options, and planning for these, during their time as students.</w:t>
      </w:r>
    </w:p>
    <w:p w14:paraId="4F7033D0" w14:textId="28629D25" w:rsidR="005D2901" w:rsidRPr="000561D3" w:rsidRDefault="005D2901" w:rsidP="000561D3">
      <w:pPr>
        <w:pStyle w:val="ListParagraph"/>
        <w:spacing w:after="0" w:line="360" w:lineRule="auto"/>
        <w:ind w:left="357"/>
        <w:rPr>
          <w:rFonts w:ascii="Arial" w:eastAsia="Times New Roman" w:hAnsi="Arial" w:cs="Arial"/>
          <w:sz w:val="24"/>
          <w:szCs w:val="24"/>
          <w:lang w:eastAsia="en-GB"/>
        </w:rPr>
      </w:pPr>
      <w:r w:rsidRPr="000561D3">
        <w:rPr>
          <w:rFonts w:ascii="Arial" w:eastAsia="Times New Roman" w:hAnsi="Arial" w:cs="Arial"/>
          <w:sz w:val="24"/>
          <w:szCs w:val="24"/>
          <w:lang w:eastAsia="en-GB"/>
        </w:rPr>
        <w:t>Once a young person has been accepted onto a course the</w:t>
      </w:r>
      <w:r w:rsidR="00E040AD" w:rsidRPr="000561D3">
        <w:rPr>
          <w:rFonts w:ascii="Arial" w:eastAsia="Times New Roman" w:hAnsi="Arial" w:cs="Arial"/>
          <w:sz w:val="24"/>
          <w:szCs w:val="24"/>
          <w:lang w:eastAsia="en-GB"/>
        </w:rPr>
        <w:t>ir</w:t>
      </w:r>
      <w:r w:rsidRPr="000561D3">
        <w:rPr>
          <w:rFonts w:ascii="Arial" w:eastAsia="Times New Roman" w:hAnsi="Arial" w:cs="Arial"/>
          <w:sz w:val="24"/>
          <w:szCs w:val="24"/>
          <w:lang w:eastAsia="en-GB"/>
        </w:rPr>
        <w:t xml:space="preserve"> </w:t>
      </w:r>
      <w:r w:rsidR="004A4184" w:rsidRPr="000561D3">
        <w:rPr>
          <w:rFonts w:ascii="Arial" w:eastAsia="Times New Roman" w:hAnsi="Arial" w:cs="Arial"/>
          <w:sz w:val="24"/>
          <w:szCs w:val="24"/>
          <w:lang w:eastAsia="en-GB"/>
        </w:rPr>
        <w:t>Personal Advisor</w:t>
      </w:r>
      <w:r w:rsidR="00E040AD" w:rsidRPr="000561D3">
        <w:rPr>
          <w:rFonts w:ascii="Arial" w:eastAsia="Times New Roman" w:hAnsi="Arial" w:cs="Arial"/>
          <w:sz w:val="24"/>
          <w:szCs w:val="24"/>
          <w:lang w:eastAsia="en-GB"/>
        </w:rPr>
        <w:t xml:space="preserve"> should c</w:t>
      </w:r>
      <w:r w:rsidRPr="000561D3">
        <w:rPr>
          <w:rFonts w:ascii="Arial" w:eastAsia="Times New Roman" w:hAnsi="Arial" w:cs="Arial"/>
          <w:sz w:val="24"/>
          <w:szCs w:val="24"/>
          <w:lang w:eastAsia="en-GB"/>
        </w:rPr>
        <w:t>onsider their accommoda</w:t>
      </w:r>
      <w:r w:rsidR="00E040AD" w:rsidRPr="000561D3">
        <w:rPr>
          <w:rFonts w:ascii="Arial" w:eastAsia="Times New Roman" w:hAnsi="Arial" w:cs="Arial"/>
          <w:sz w:val="24"/>
          <w:szCs w:val="24"/>
          <w:lang w:eastAsia="en-GB"/>
        </w:rPr>
        <w:t xml:space="preserve">tion </w:t>
      </w:r>
      <w:r w:rsidRPr="000561D3">
        <w:rPr>
          <w:rFonts w:ascii="Arial" w:eastAsia="Times New Roman" w:hAnsi="Arial" w:cs="Arial"/>
          <w:sz w:val="24"/>
          <w:szCs w:val="24"/>
          <w:lang w:eastAsia="en-GB"/>
        </w:rPr>
        <w:t xml:space="preserve">while at college/ university and what financial support/ student finance </w:t>
      </w:r>
      <w:r w:rsidR="00E040AD" w:rsidRPr="000561D3">
        <w:rPr>
          <w:rFonts w:ascii="Arial" w:eastAsia="Times New Roman" w:hAnsi="Arial" w:cs="Arial"/>
          <w:sz w:val="24"/>
          <w:szCs w:val="24"/>
          <w:lang w:eastAsia="en-GB"/>
        </w:rPr>
        <w:t>is ava</w:t>
      </w:r>
      <w:r w:rsidRPr="000561D3">
        <w:rPr>
          <w:rFonts w:ascii="Arial" w:eastAsia="Times New Roman" w:hAnsi="Arial" w:cs="Arial"/>
          <w:sz w:val="24"/>
          <w:szCs w:val="24"/>
          <w:lang w:eastAsia="en-GB"/>
        </w:rPr>
        <w:t>ilabl</w:t>
      </w:r>
      <w:r w:rsidR="00E040AD" w:rsidRPr="000561D3">
        <w:rPr>
          <w:rFonts w:ascii="Arial" w:eastAsia="Times New Roman" w:hAnsi="Arial" w:cs="Arial"/>
          <w:sz w:val="24"/>
          <w:szCs w:val="24"/>
          <w:lang w:eastAsia="en-GB"/>
        </w:rPr>
        <w:t>e</w:t>
      </w:r>
      <w:r w:rsidRPr="000561D3">
        <w:rPr>
          <w:rFonts w:ascii="Arial" w:eastAsia="Times New Roman" w:hAnsi="Arial" w:cs="Arial"/>
          <w:sz w:val="24"/>
          <w:szCs w:val="24"/>
          <w:lang w:eastAsia="en-GB"/>
        </w:rPr>
        <w:t xml:space="preserve"> and how to apply for this. Financial </w:t>
      </w:r>
      <w:r w:rsidRPr="000561D3">
        <w:rPr>
          <w:rFonts w:ascii="Arial" w:eastAsia="Times New Roman" w:hAnsi="Arial" w:cs="Arial"/>
          <w:sz w:val="24"/>
          <w:szCs w:val="24"/>
          <w:lang w:eastAsia="en-GB"/>
        </w:rPr>
        <w:lastRenderedPageBreak/>
        <w:t xml:space="preserve">support </w:t>
      </w:r>
      <w:r w:rsidR="00E040AD" w:rsidRPr="000561D3">
        <w:rPr>
          <w:rFonts w:ascii="Arial" w:eastAsia="Times New Roman" w:hAnsi="Arial" w:cs="Arial"/>
          <w:sz w:val="24"/>
          <w:szCs w:val="24"/>
          <w:lang w:eastAsia="en-GB"/>
        </w:rPr>
        <w:t>t</w:t>
      </w:r>
      <w:r w:rsidRPr="000561D3">
        <w:rPr>
          <w:rFonts w:ascii="Arial" w:eastAsia="Times New Roman" w:hAnsi="Arial" w:cs="Arial"/>
          <w:sz w:val="24"/>
          <w:szCs w:val="24"/>
          <w:lang w:eastAsia="en-GB"/>
        </w:rPr>
        <w:t xml:space="preserve">hat </w:t>
      </w:r>
      <w:proofErr w:type="gramStart"/>
      <w:r w:rsidRPr="000561D3">
        <w:rPr>
          <w:rFonts w:ascii="Arial" w:eastAsia="Times New Roman" w:hAnsi="Arial" w:cs="Arial"/>
          <w:sz w:val="24"/>
          <w:szCs w:val="24"/>
          <w:lang w:eastAsia="en-GB"/>
        </w:rPr>
        <w:t>care</w:t>
      </w:r>
      <w:proofErr w:type="gramEnd"/>
      <w:r w:rsidRPr="000561D3">
        <w:rPr>
          <w:rFonts w:ascii="Arial" w:eastAsia="Times New Roman" w:hAnsi="Arial" w:cs="Arial"/>
          <w:sz w:val="24"/>
          <w:szCs w:val="24"/>
          <w:lang w:eastAsia="en-GB"/>
        </w:rPr>
        <w:t xml:space="preserve"> leavers can</w:t>
      </w:r>
      <w:r w:rsidR="00E040AD" w:rsidRPr="000561D3">
        <w:rPr>
          <w:rFonts w:ascii="Arial" w:eastAsia="Times New Roman" w:hAnsi="Arial" w:cs="Arial"/>
          <w:sz w:val="24"/>
          <w:szCs w:val="24"/>
          <w:lang w:eastAsia="en-GB"/>
        </w:rPr>
        <w:t xml:space="preserve"> access whilst at university is</w:t>
      </w:r>
      <w:r w:rsidRPr="000561D3">
        <w:rPr>
          <w:rFonts w:ascii="Arial" w:eastAsia="Times New Roman" w:hAnsi="Arial" w:cs="Arial"/>
          <w:sz w:val="24"/>
          <w:szCs w:val="24"/>
          <w:lang w:eastAsia="en-GB"/>
        </w:rPr>
        <w:t xml:space="preserve"> outlined in the care leaver local offer.</w:t>
      </w:r>
    </w:p>
    <w:p w14:paraId="6A334BE3" w14:textId="77777777" w:rsidR="004A4184" w:rsidRDefault="004A4184" w:rsidP="000561D3">
      <w:pPr>
        <w:pStyle w:val="ListParagraph"/>
        <w:spacing w:after="0" w:line="360" w:lineRule="auto"/>
        <w:ind w:left="357"/>
        <w:rPr>
          <w:rFonts w:ascii="Arial" w:eastAsia="Times New Roman" w:hAnsi="Arial" w:cs="Arial"/>
          <w:sz w:val="24"/>
          <w:szCs w:val="24"/>
          <w:lang w:eastAsia="en-GB"/>
        </w:rPr>
      </w:pPr>
    </w:p>
    <w:p w14:paraId="443289C4" w14:textId="77777777" w:rsidR="00655119" w:rsidRPr="000561D3" w:rsidRDefault="00655119" w:rsidP="000561D3">
      <w:pPr>
        <w:pStyle w:val="ListParagraph"/>
        <w:spacing w:after="0" w:line="360" w:lineRule="auto"/>
        <w:ind w:left="357"/>
        <w:rPr>
          <w:rFonts w:ascii="Arial" w:eastAsia="Times New Roman" w:hAnsi="Arial" w:cs="Arial"/>
          <w:sz w:val="24"/>
          <w:szCs w:val="24"/>
          <w:lang w:eastAsia="en-GB"/>
        </w:rPr>
      </w:pPr>
    </w:p>
    <w:p w14:paraId="69BB839E" w14:textId="77777777" w:rsidR="00E040AD" w:rsidRPr="000561D3" w:rsidRDefault="00E040AD" w:rsidP="000561D3">
      <w:pPr>
        <w:pStyle w:val="ListParagraph"/>
        <w:numPr>
          <w:ilvl w:val="0"/>
          <w:numId w:val="19"/>
        </w:numPr>
        <w:spacing w:after="0" w:line="360" w:lineRule="auto"/>
        <w:rPr>
          <w:rFonts w:ascii="Arial" w:eastAsia="Times New Roman" w:hAnsi="Arial" w:cs="Arial"/>
          <w:b/>
          <w:iCs/>
          <w:sz w:val="24"/>
          <w:szCs w:val="24"/>
          <w:lang w:eastAsia="en-GB"/>
        </w:rPr>
      </w:pPr>
      <w:r w:rsidRPr="000561D3">
        <w:rPr>
          <w:rFonts w:ascii="Arial" w:eastAsia="Times New Roman" w:hAnsi="Arial" w:cs="Arial"/>
          <w:b/>
          <w:iCs/>
          <w:sz w:val="24"/>
          <w:szCs w:val="24"/>
          <w:lang w:eastAsia="en-GB"/>
        </w:rPr>
        <w:t xml:space="preserve">Going to university when you have your own </w:t>
      </w:r>
      <w:proofErr w:type="gramStart"/>
      <w:r w:rsidRPr="000561D3">
        <w:rPr>
          <w:rFonts w:ascii="Arial" w:eastAsia="Times New Roman" w:hAnsi="Arial" w:cs="Arial"/>
          <w:b/>
          <w:iCs/>
          <w:sz w:val="24"/>
          <w:szCs w:val="24"/>
          <w:lang w:eastAsia="en-GB"/>
        </w:rPr>
        <w:t>home</w:t>
      </w:r>
      <w:proofErr w:type="gramEnd"/>
    </w:p>
    <w:p w14:paraId="18B129A8" w14:textId="77777777" w:rsidR="00E040AD" w:rsidRPr="000561D3" w:rsidRDefault="00E040AD" w:rsidP="000561D3">
      <w:pPr>
        <w:spacing w:after="0" w:line="360" w:lineRule="auto"/>
        <w:ind w:firstLine="360"/>
        <w:rPr>
          <w:rFonts w:ascii="Arial" w:eastAsia="Times New Roman" w:hAnsi="Arial" w:cs="Arial"/>
          <w:b/>
          <w:iCs/>
          <w:sz w:val="24"/>
          <w:szCs w:val="24"/>
          <w:lang w:eastAsia="en-GB"/>
        </w:rPr>
      </w:pPr>
    </w:p>
    <w:p w14:paraId="6E3963C5" w14:textId="4E0450CF" w:rsidR="00E040AD" w:rsidRPr="000561D3" w:rsidRDefault="00E040AD" w:rsidP="000561D3">
      <w:pPr>
        <w:spacing w:after="0" w:line="360" w:lineRule="auto"/>
        <w:ind w:left="357"/>
        <w:rPr>
          <w:rFonts w:ascii="Arial" w:eastAsia="Times New Roman" w:hAnsi="Arial" w:cs="Arial"/>
          <w:sz w:val="24"/>
          <w:szCs w:val="24"/>
          <w:lang w:eastAsia="en-GB"/>
        </w:rPr>
      </w:pPr>
      <w:r w:rsidRPr="000561D3">
        <w:rPr>
          <w:rFonts w:ascii="Arial" w:eastAsia="Times New Roman" w:hAnsi="Arial" w:cs="Arial"/>
          <w:sz w:val="24"/>
          <w:szCs w:val="24"/>
          <w:lang w:eastAsia="en-GB"/>
        </w:rPr>
        <w:t xml:space="preserve">For young people who wish to attend a university </w:t>
      </w:r>
      <w:r w:rsidR="002D684B" w:rsidRPr="000561D3">
        <w:rPr>
          <w:rFonts w:ascii="Arial" w:eastAsia="Times New Roman" w:hAnsi="Arial" w:cs="Arial"/>
          <w:sz w:val="24"/>
          <w:szCs w:val="24"/>
          <w:lang w:eastAsia="en-GB"/>
        </w:rPr>
        <w:t>that is not commutable</w:t>
      </w:r>
      <w:r w:rsidRPr="000561D3">
        <w:rPr>
          <w:rFonts w:ascii="Arial" w:eastAsia="Times New Roman" w:hAnsi="Arial" w:cs="Arial"/>
          <w:sz w:val="24"/>
          <w:szCs w:val="24"/>
          <w:lang w:eastAsia="en-GB"/>
        </w:rPr>
        <w:t xml:space="preserve"> and who have an existing tenancy, they can seek agreement from South Gloucestershire to</w:t>
      </w:r>
      <w:r w:rsidR="00655119">
        <w:rPr>
          <w:rFonts w:ascii="Arial" w:eastAsia="Times New Roman" w:hAnsi="Arial" w:cs="Arial"/>
          <w:sz w:val="24"/>
          <w:szCs w:val="24"/>
          <w:lang w:eastAsia="en-GB"/>
        </w:rPr>
        <w:t xml:space="preserve"> </w:t>
      </w:r>
      <w:r w:rsidRPr="000561D3">
        <w:rPr>
          <w:rFonts w:ascii="Arial" w:eastAsia="Times New Roman" w:hAnsi="Arial" w:cs="Arial"/>
          <w:sz w:val="24"/>
          <w:szCs w:val="24"/>
          <w:lang w:eastAsia="en-GB"/>
        </w:rPr>
        <w:t xml:space="preserve">surrender their tenancy for the duration of their course. Upon completing their course, and returning to </w:t>
      </w:r>
      <w:r w:rsidR="002D684B" w:rsidRPr="000561D3">
        <w:rPr>
          <w:rFonts w:ascii="Arial" w:eastAsia="Times New Roman" w:hAnsi="Arial" w:cs="Arial"/>
          <w:sz w:val="24"/>
          <w:szCs w:val="24"/>
          <w:lang w:eastAsia="en-GB"/>
        </w:rPr>
        <w:t>the district</w:t>
      </w:r>
      <w:r w:rsidRPr="000561D3">
        <w:rPr>
          <w:rFonts w:ascii="Arial" w:eastAsia="Times New Roman" w:hAnsi="Arial" w:cs="Arial"/>
          <w:sz w:val="24"/>
          <w:szCs w:val="24"/>
          <w:lang w:eastAsia="en-GB"/>
        </w:rPr>
        <w:t>, they are able to reapply to the Housing Register as if they were leaving care</w:t>
      </w:r>
      <w:r w:rsidR="002D684B" w:rsidRPr="000561D3">
        <w:rPr>
          <w:rFonts w:ascii="Arial" w:eastAsia="Times New Roman" w:hAnsi="Arial" w:cs="Arial"/>
          <w:sz w:val="24"/>
          <w:szCs w:val="24"/>
          <w:lang w:eastAsia="en-GB"/>
        </w:rPr>
        <w:t xml:space="preserve"> if this is before their 25 birthday</w:t>
      </w:r>
      <w:r w:rsidRPr="000561D3">
        <w:rPr>
          <w:rFonts w:ascii="Arial" w:eastAsia="Times New Roman" w:hAnsi="Arial" w:cs="Arial"/>
          <w:sz w:val="24"/>
          <w:szCs w:val="24"/>
          <w:lang w:eastAsia="en-GB"/>
        </w:rPr>
        <w:t xml:space="preserve">. Young people who do not wish to surrender their tenancy </w:t>
      </w:r>
      <w:r w:rsidR="00475B5E" w:rsidRPr="000561D3">
        <w:rPr>
          <w:rFonts w:ascii="Arial" w:eastAsia="Times New Roman" w:hAnsi="Arial" w:cs="Arial"/>
          <w:sz w:val="24"/>
          <w:szCs w:val="24"/>
          <w:lang w:eastAsia="en-GB"/>
        </w:rPr>
        <w:t>should speak with their landlord to discuss what options they may have so they don’t have to choose between giving up their home or where they wish to study. It may be however that this choice can’t be avoided.</w:t>
      </w:r>
    </w:p>
    <w:p w14:paraId="6DFDCCE9" w14:textId="3CAAE6B4" w:rsidR="004A4184" w:rsidRPr="000561D3" w:rsidRDefault="004A4184" w:rsidP="000561D3">
      <w:pPr>
        <w:spacing w:after="0" w:line="360" w:lineRule="auto"/>
        <w:ind w:left="357"/>
        <w:rPr>
          <w:rFonts w:ascii="Arial" w:eastAsia="Times New Roman" w:hAnsi="Arial" w:cs="Arial"/>
          <w:sz w:val="24"/>
          <w:szCs w:val="24"/>
          <w:lang w:eastAsia="en-GB"/>
        </w:rPr>
      </w:pPr>
    </w:p>
    <w:p w14:paraId="03615C23" w14:textId="1CA3B8A5" w:rsidR="004A4184" w:rsidRPr="000561D3" w:rsidRDefault="004A4184" w:rsidP="000561D3">
      <w:pPr>
        <w:pStyle w:val="ListParagraph"/>
        <w:numPr>
          <w:ilvl w:val="0"/>
          <w:numId w:val="19"/>
        </w:numPr>
        <w:spacing w:after="0" w:line="360" w:lineRule="auto"/>
        <w:rPr>
          <w:rFonts w:ascii="Arial" w:eastAsia="Times New Roman" w:hAnsi="Arial" w:cs="Arial"/>
          <w:b/>
          <w:bCs/>
          <w:sz w:val="24"/>
          <w:szCs w:val="24"/>
          <w:lang w:eastAsia="en-GB"/>
        </w:rPr>
      </w:pPr>
      <w:r w:rsidRPr="000561D3">
        <w:rPr>
          <w:rFonts w:ascii="Arial" w:eastAsia="Times New Roman" w:hAnsi="Arial" w:cs="Arial"/>
          <w:b/>
          <w:bCs/>
          <w:sz w:val="24"/>
          <w:szCs w:val="24"/>
          <w:lang w:eastAsia="en-GB"/>
        </w:rPr>
        <w:t>Care Leavers in Custody</w:t>
      </w:r>
    </w:p>
    <w:p w14:paraId="4FEF5035" w14:textId="2AE4D8EC" w:rsidR="004A4184" w:rsidRPr="000561D3" w:rsidRDefault="004A4184" w:rsidP="000561D3">
      <w:pPr>
        <w:spacing w:after="0" w:line="360" w:lineRule="auto"/>
        <w:ind w:left="357"/>
        <w:rPr>
          <w:rFonts w:ascii="Arial" w:eastAsia="Times New Roman" w:hAnsi="Arial" w:cs="Arial"/>
          <w:b/>
          <w:iCs/>
          <w:sz w:val="24"/>
          <w:szCs w:val="24"/>
          <w:lang w:eastAsia="en-GB"/>
        </w:rPr>
      </w:pPr>
      <w:r w:rsidRPr="000561D3">
        <w:rPr>
          <w:rFonts w:ascii="Arial" w:eastAsia="Times New Roman" w:hAnsi="Arial" w:cs="Arial"/>
          <w:sz w:val="24"/>
          <w:szCs w:val="24"/>
          <w:lang w:eastAsia="en-GB"/>
        </w:rPr>
        <w:t>When a young person is sentenced to custody a prompt assessment should take place of their future housing needs and current housing benefit status, in line with the HARP Protocol.</w:t>
      </w:r>
    </w:p>
    <w:p w14:paraId="4F44814E" w14:textId="7A3ACA3C" w:rsidR="001E0A02" w:rsidRPr="000561D3" w:rsidRDefault="00D41453" w:rsidP="000561D3">
      <w:pPr>
        <w:numPr>
          <w:ilvl w:val="0"/>
          <w:numId w:val="19"/>
        </w:numPr>
        <w:shd w:val="clear" w:color="auto" w:fill="FFFFFF"/>
        <w:spacing w:before="192" w:after="192" w:line="360" w:lineRule="auto"/>
        <w:rPr>
          <w:rStyle w:val="Hyperlink"/>
          <w:b w:val="0"/>
          <w:bCs w:val="0"/>
          <w:color w:val="auto"/>
          <w:sz w:val="24"/>
          <w:szCs w:val="24"/>
        </w:rPr>
      </w:pPr>
      <w:r w:rsidRPr="000561D3">
        <w:rPr>
          <w:rFonts w:ascii="Arial" w:hAnsi="Arial" w:cs="Arial"/>
          <w:b/>
          <w:sz w:val="24"/>
          <w:szCs w:val="24"/>
        </w:rPr>
        <w:t>Private rented housing</w:t>
      </w:r>
      <w:r w:rsidRPr="000561D3">
        <w:rPr>
          <w:rFonts w:ascii="Arial" w:hAnsi="Arial" w:cs="Arial"/>
          <w:sz w:val="24"/>
          <w:szCs w:val="24"/>
        </w:rPr>
        <w:t xml:space="preserve"> – if they prefer, the young person</w:t>
      </w:r>
      <w:r w:rsidR="00EE3136" w:rsidRPr="000561D3">
        <w:rPr>
          <w:rFonts w:ascii="Arial" w:hAnsi="Arial" w:cs="Arial"/>
          <w:sz w:val="24"/>
          <w:szCs w:val="24"/>
        </w:rPr>
        <w:t xml:space="preserve"> can look at housing in the private rented sector if social housing doesn’t offer them anything suitable. Support and assistance is available through the Council</w:t>
      </w:r>
      <w:r w:rsidR="00B21F8A">
        <w:rPr>
          <w:rFonts w:ascii="Arial" w:hAnsi="Arial" w:cs="Arial"/>
          <w:sz w:val="24"/>
          <w:szCs w:val="24"/>
        </w:rPr>
        <w:t>’s</w:t>
      </w:r>
      <w:r w:rsidR="00EE3136" w:rsidRPr="000561D3">
        <w:rPr>
          <w:rFonts w:ascii="Arial" w:hAnsi="Arial" w:cs="Arial"/>
          <w:sz w:val="24"/>
          <w:szCs w:val="24"/>
        </w:rPr>
        <w:t xml:space="preserve"> in-house lettings agency, SG Homes, and advice on renting privately is available through this </w:t>
      </w:r>
      <w:hyperlink r:id="rId16" w:history="1">
        <w:r w:rsidR="00EE3136" w:rsidRPr="000561D3">
          <w:rPr>
            <w:rStyle w:val="Hyperlink"/>
            <w:color w:val="auto"/>
            <w:sz w:val="24"/>
            <w:szCs w:val="24"/>
          </w:rPr>
          <w:t>link.</w:t>
        </w:r>
      </w:hyperlink>
    </w:p>
    <w:p w14:paraId="5A266A36" w14:textId="0EC5702A" w:rsidR="002F68BE" w:rsidRPr="000561D3" w:rsidRDefault="002F68BE" w:rsidP="000561D3">
      <w:pPr>
        <w:shd w:val="clear" w:color="auto" w:fill="FFFFFF"/>
        <w:spacing w:before="192" w:after="192" w:line="360" w:lineRule="auto"/>
        <w:rPr>
          <w:rFonts w:ascii="Arial" w:hAnsi="Arial" w:cs="Arial"/>
          <w:sz w:val="24"/>
          <w:szCs w:val="24"/>
        </w:rPr>
      </w:pPr>
    </w:p>
    <w:p w14:paraId="476CA6DE" w14:textId="77777777" w:rsidR="002F68BE" w:rsidRPr="000561D3" w:rsidRDefault="002F68BE" w:rsidP="000561D3">
      <w:pPr>
        <w:shd w:val="clear" w:color="auto" w:fill="FFFFFF"/>
        <w:spacing w:before="192" w:after="192" w:line="360" w:lineRule="auto"/>
        <w:rPr>
          <w:rFonts w:ascii="Arial" w:hAnsi="Arial" w:cs="Arial"/>
          <w:sz w:val="24"/>
          <w:szCs w:val="24"/>
        </w:rPr>
      </w:pPr>
    </w:p>
    <w:p w14:paraId="48123B2D" w14:textId="4BFAF002" w:rsidR="004A4184" w:rsidRPr="000561D3" w:rsidRDefault="004A4184" w:rsidP="000561D3">
      <w:pPr>
        <w:pStyle w:val="ListParagraph"/>
        <w:numPr>
          <w:ilvl w:val="0"/>
          <w:numId w:val="41"/>
        </w:numPr>
        <w:shd w:val="clear" w:color="auto" w:fill="FFFFFF"/>
        <w:spacing w:before="192" w:after="192" w:line="360" w:lineRule="auto"/>
        <w:rPr>
          <w:rFonts w:ascii="Arial" w:hAnsi="Arial" w:cs="Arial"/>
          <w:b/>
          <w:bCs/>
          <w:sz w:val="24"/>
          <w:szCs w:val="24"/>
          <w:u w:val="single"/>
        </w:rPr>
      </w:pPr>
      <w:r w:rsidRPr="000561D3">
        <w:rPr>
          <w:rFonts w:ascii="Arial" w:hAnsi="Arial" w:cs="Arial"/>
          <w:b/>
          <w:bCs/>
          <w:sz w:val="24"/>
          <w:szCs w:val="24"/>
          <w:u w:val="single"/>
        </w:rPr>
        <w:t>P</w:t>
      </w:r>
      <w:r w:rsidR="003F4C44">
        <w:rPr>
          <w:rFonts w:ascii="Arial" w:hAnsi="Arial" w:cs="Arial"/>
          <w:b/>
          <w:bCs/>
          <w:sz w:val="24"/>
          <w:szCs w:val="24"/>
          <w:u w:val="single"/>
        </w:rPr>
        <w:t>ROCESS FOR OBTAINING AND REVIEWING LEAVING CARE ACCOMMODATION:</w:t>
      </w:r>
    </w:p>
    <w:p w14:paraId="4998C1A8" w14:textId="090486C5" w:rsidR="002F68BE" w:rsidRPr="000561D3" w:rsidRDefault="004A4184" w:rsidP="000561D3">
      <w:pPr>
        <w:shd w:val="clear" w:color="auto" w:fill="FFFFFF"/>
        <w:spacing w:before="192" w:after="192" w:line="360" w:lineRule="auto"/>
        <w:rPr>
          <w:rFonts w:ascii="Arial" w:hAnsi="Arial" w:cs="Arial"/>
          <w:sz w:val="24"/>
          <w:szCs w:val="24"/>
        </w:rPr>
      </w:pPr>
      <w:r w:rsidRPr="000561D3">
        <w:rPr>
          <w:rFonts w:ascii="Arial" w:hAnsi="Arial" w:cs="Arial"/>
          <w:sz w:val="24"/>
          <w:szCs w:val="24"/>
        </w:rPr>
        <w:t xml:space="preserve">All requests for </w:t>
      </w:r>
      <w:r w:rsidR="002F68BE" w:rsidRPr="000561D3">
        <w:rPr>
          <w:rFonts w:ascii="Arial" w:hAnsi="Arial" w:cs="Arial"/>
          <w:sz w:val="24"/>
          <w:szCs w:val="24"/>
        </w:rPr>
        <w:t>leaving care accommodation</w:t>
      </w:r>
      <w:r w:rsidR="0046356E" w:rsidRPr="000561D3">
        <w:rPr>
          <w:rFonts w:ascii="Arial" w:hAnsi="Arial" w:cs="Arial"/>
          <w:sz w:val="24"/>
          <w:szCs w:val="24"/>
        </w:rPr>
        <w:t>, including any retrospective requests made for emergency accommodation</w:t>
      </w:r>
      <w:r w:rsidR="002F68BE" w:rsidRPr="000561D3">
        <w:rPr>
          <w:rFonts w:ascii="Arial" w:hAnsi="Arial" w:cs="Arial"/>
          <w:sz w:val="24"/>
          <w:szCs w:val="24"/>
        </w:rPr>
        <w:t xml:space="preserve"> must be presented to the leaving care </w:t>
      </w:r>
      <w:r w:rsidR="002F68BE" w:rsidRPr="000561D3">
        <w:rPr>
          <w:rFonts w:ascii="Arial" w:hAnsi="Arial" w:cs="Arial"/>
          <w:sz w:val="24"/>
          <w:szCs w:val="24"/>
        </w:rPr>
        <w:lastRenderedPageBreak/>
        <w:t>accommodation forum prior to the young person’s 18</w:t>
      </w:r>
      <w:r w:rsidR="002F68BE" w:rsidRPr="000561D3">
        <w:rPr>
          <w:rFonts w:ascii="Arial" w:hAnsi="Arial" w:cs="Arial"/>
          <w:sz w:val="24"/>
          <w:szCs w:val="24"/>
          <w:vertAlign w:val="superscript"/>
        </w:rPr>
        <w:t>th</w:t>
      </w:r>
      <w:r w:rsidR="002F68BE" w:rsidRPr="000561D3">
        <w:rPr>
          <w:rFonts w:ascii="Arial" w:hAnsi="Arial" w:cs="Arial"/>
          <w:sz w:val="24"/>
          <w:szCs w:val="24"/>
        </w:rPr>
        <w:t xml:space="preserve"> Birthday to confirm the arrangements for the young person post 18. </w:t>
      </w:r>
    </w:p>
    <w:p w14:paraId="0DB2FA9A" w14:textId="7612850C" w:rsidR="0046356E" w:rsidRPr="000561D3" w:rsidRDefault="0046356E" w:rsidP="000561D3">
      <w:pPr>
        <w:shd w:val="clear" w:color="auto" w:fill="FFFFFF"/>
        <w:spacing w:before="192" w:after="192" w:line="360" w:lineRule="auto"/>
        <w:rPr>
          <w:rFonts w:ascii="Arial" w:hAnsi="Arial" w:cs="Arial"/>
          <w:sz w:val="24"/>
          <w:szCs w:val="24"/>
        </w:rPr>
      </w:pPr>
      <w:r w:rsidRPr="000561D3">
        <w:rPr>
          <w:rFonts w:ascii="Arial" w:hAnsi="Arial" w:cs="Arial"/>
          <w:sz w:val="24"/>
          <w:szCs w:val="24"/>
        </w:rPr>
        <w:t xml:space="preserve">Care Leavers cannot be placed in Bed and Breakfast Accommodation without the prior approval of the service director, children’s services. </w:t>
      </w:r>
    </w:p>
    <w:p w14:paraId="2D389D64" w14:textId="0208A012" w:rsidR="004A4184" w:rsidRPr="000561D3" w:rsidRDefault="0046356E" w:rsidP="000561D3">
      <w:pPr>
        <w:shd w:val="clear" w:color="auto" w:fill="FFFFFF"/>
        <w:spacing w:before="192" w:after="192" w:line="360" w:lineRule="auto"/>
        <w:rPr>
          <w:rFonts w:ascii="Arial" w:hAnsi="Arial" w:cs="Arial"/>
          <w:sz w:val="24"/>
          <w:szCs w:val="24"/>
        </w:rPr>
      </w:pPr>
      <w:r w:rsidRPr="000561D3">
        <w:rPr>
          <w:rFonts w:ascii="Arial" w:hAnsi="Arial" w:cs="Arial"/>
          <w:sz w:val="24"/>
          <w:szCs w:val="24"/>
        </w:rPr>
        <w:t>The</w:t>
      </w:r>
      <w:r w:rsidR="002F68BE" w:rsidRPr="000561D3">
        <w:rPr>
          <w:rFonts w:ascii="Arial" w:hAnsi="Arial" w:cs="Arial"/>
          <w:sz w:val="24"/>
          <w:szCs w:val="24"/>
        </w:rPr>
        <w:t xml:space="preserve"> care leavers accommodation forum</w:t>
      </w:r>
      <w:r w:rsidRPr="000561D3">
        <w:rPr>
          <w:rFonts w:ascii="Arial" w:hAnsi="Arial" w:cs="Arial"/>
          <w:sz w:val="24"/>
          <w:szCs w:val="24"/>
        </w:rPr>
        <w:t xml:space="preserve"> will review and monitor all leaving care accommodation to ensure that the accommodation and level of support remains appropriate to the needs of the care leaver. The forum will also ensure that there is robust tracking of the applications for </w:t>
      </w:r>
      <w:proofErr w:type="spellStart"/>
      <w:r w:rsidRPr="000561D3">
        <w:rPr>
          <w:rFonts w:ascii="Arial" w:hAnsi="Arial" w:cs="Arial"/>
          <w:sz w:val="24"/>
          <w:szCs w:val="24"/>
        </w:rPr>
        <w:t>HomeChoice</w:t>
      </w:r>
      <w:proofErr w:type="spellEnd"/>
      <w:r w:rsidRPr="000561D3">
        <w:rPr>
          <w:rFonts w:ascii="Arial" w:hAnsi="Arial" w:cs="Arial"/>
          <w:sz w:val="24"/>
          <w:szCs w:val="24"/>
        </w:rPr>
        <w:t xml:space="preserve"> tenancies as well as moving on plans being progressed from supported accommodation to independence. </w:t>
      </w:r>
    </w:p>
    <w:p w14:paraId="3387C2ED" w14:textId="479BD9F3" w:rsidR="002A3A07" w:rsidRPr="000561D3" w:rsidRDefault="00AF5C7A" w:rsidP="000561D3">
      <w:pPr>
        <w:spacing w:after="0" w:line="360" w:lineRule="auto"/>
        <w:rPr>
          <w:rFonts w:ascii="Arial" w:eastAsia="Times New Roman" w:hAnsi="Arial" w:cs="Arial"/>
          <w:sz w:val="24"/>
          <w:szCs w:val="24"/>
          <w:lang w:eastAsia="en-GB"/>
        </w:rPr>
      </w:pPr>
      <w:r w:rsidRPr="000561D3">
        <w:rPr>
          <w:rFonts w:ascii="Arial" w:eastAsia="Times New Roman" w:hAnsi="Arial" w:cs="Arial"/>
          <w:sz w:val="24"/>
          <w:szCs w:val="24"/>
          <w:lang w:eastAsia="en-GB"/>
        </w:rPr>
        <w:br/>
      </w:r>
    </w:p>
    <w:p w14:paraId="2CE0042F" w14:textId="6EE8241E" w:rsidR="00EC2D44" w:rsidRPr="000561D3" w:rsidRDefault="00C35F1F" w:rsidP="000561D3">
      <w:pPr>
        <w:pBdr>
          <w:bottom w:val="single" w:sz="6" w:space="0" w:color="5F7BA4"/>
        </w:pBdr>
        <w:shd w:val="clear" w:color="auto" w:fill="FFFFFF"/>
        <w:spacing w:before="100" w:beforeAutospacing="1" w:after="100" w:afterAutospacing="1" w:line="360" w:lineRule="auto"/>
        <w:outlineLvl w:val="1"/>
        <w:rPr>
          <w:rFonts w:ascii="Arial" w:eastAsia="Times New Roman" w:hAnsi="Arial" w:cs="Arial"/>
          <w:b/>
          <w:bCs/>
          <w:sz w:val="24"/>
          <w:szCs w:val="24"/>
          <w:lang w:eastAsia="en-GB"/>
        </w:rPr>
      </w:pPr>
      <w:r w:rsidRPr="000561D3">
        <w:rPr>
          <w:rFonts w:ascii="Arial" w:eastAsia="Times New Roman" w:hAnsi="Arial" w:cs="Arial"/>
          <w:b/>
          <w:bCs/>
          <w:sz w:val="24"/>
          <w:szCs w:val="24"/>
          <w:lang w:eastAsia="en-GB"/>
        </w:rPr>
        <w:t>6</w:t>
      </w:r>
      <w:r w:rsidR="007B4688" w:rsidRPr="000561D3">
        <w:rPr>
          <w:rFonts w:ascii="Arial" w:eastAsia="Times New Roman" w:hAnsi="Arial" w:cs="Arial"/>
          <w:b/>
          <w:bCs/>
          <w:sz w:val="24"/>
          <w:szCs w:val="24"/>
          <w:lang w:eastAsia="en-GB"/>
        </w:rPr>
        <w:t>.</w:t>
      </w:r>
      <w:r w:rsidR="001B29AE" w:rsidRPr="000561D3">
        <w:rPr>
          <w:rFonts w:ascii="Arial" w:eastAsia="Times New Roman" w:hAnsi="Arial" w:cs="Arial"/>
          <w:b/>
          <w:bCs/>
          <w:sz w:val="24"/>
          <w:szCs w:val="24"/>
          <w:lang w:eastAsia="en-GB"/>
        </w:rPr>
        <w:t xml:space="preserve"> </w:t>
      </w:r>
      <w:r w:rsidR="00EC2D44" w:rsidRPr="000561D3">
        <w:rPr>
          <w:rFonts w:ascii="Arial" w:eastAsia="Times New Roman" w:hAnsi="Arial" w:cs="Arial"/>
          <w:b/>
          <w:bCs/>
          <w:sz w:val="24"/>
          <w:szCs w:val="24"/>
          <w:lang w:eastAsia="en-GB"/>
        </w:rPr>
        <w:t>F</w:t>
      </w:r>
      <w:r w:rsidR="003F4C44">
        <w:rPr>
          <w:rFonts w:ascii="Arial" w:eastAsia="Times New Roman" w:hAnsi="Arial" w:cs="Arial"/>
          <w:b/>
          <w:bCs/>
          <w:sz w:val="24"/>
          <w:szCs w:val="24"/>
          <w:lang w:eastAsia="en-GB"/>
        </w:rPr>
        <w:t>INANCIAL IMPLICATIONS</w:t>
      </w:r>
      <w:r w:rsidR="00EC2D44" w:rsidRPr="000561D3">
        <w:rPr>
          <w:rFonts w:ascii="Arial" w:eastAsia="Times New Roman" w:hAnsi="Arial" w:cs="Arial"/>
          <w:b/>
          <w:bCs/>
          <w:sz w:val="24"/>
          <w:szCs w:val="24"/>
          <w:lang w:eastAsia="en-GB"/>
        </w:rPr>
        <w:t xml:space="preserve"> </w:t>
      </w:r>
    </w:p>
    <w:tbl>
      <w:tblPr>
        <w:tblW w:w="5261" w:type="pct"/>
        <w:tblCellSpacing w:w="0" w:type="dxa"/>
        <w:tblCellMar>
          <w:top w:w="75" w:type="dxa"/>
          <w:left w:w="75" w:type="dxa"/>
          <w:bottom w:w="75" w:type="dxa"/>
          <w:right w:w="75" w:type="dxa"/>
        </w:tblCellMar>
        <w:tblLook w:val="04A0" w:firstRow="1" w:lastRow="0" w:firstColumn="1" w:lastColumn="0" w:noHBand="0" w:noVBand="1"/>
      </w:tblPr>
      <w:tblGrid>
        <w:gridCol w:w="9497"/>
      </w:tblGrid>
      <w:tr w:rsidR="000561D3" w:rsidRPr="000561D3" w14:paraId="7B0E34BE" w14:textId="77777777" w:rsidTr="00525E15">
        <w:trPr>
          <w:tblCellSpacing w:w="0" w:type="dxa"/>
        </w:trPr>
        <w:tc>
          <w:tcPr>
            <w:tcW w:w="5000" w:type="pct"/>
            <w:hideMark/>
          </w:tcPr>
          <w:p w14:paraId="290D3746" w14:textId="5E97A5EA" w:rsidR="00525E15" w:rsidRPr="000561D3" w:rsidRDefault="00525E15" w:rsidP="000561D3">
            <w:pPr>
              <w:spacing w:after="0" w:line="360" w:lineRule="auto"/>
              <w:rPr>
                <w:rFonts w:ascii="Arial" w:eastAsia="Times New Roman" w:hAnsi="Arial" w:cs="Arial"/>
                <w:sz w:val="24"/>
                <w:szCs w:val="24"/>
                <w:lang w:eastAsia="en-GB"/>
              </w:rPr>
            </w:pPr>
            <w:r w:rsidRPr="000561D3">
              <w:rPr>
                <w:rFonts w:ascii="Arial" w:eastAsia="Times New Roman" w:hAnsi="Arial" w:cs="Arial"/>
                <w:sz w:val="24"/>
                <w:szCs w:val="24"/>
                <w:lang w:eastAsia="en-GB"/>
              </w:rPr>
              <w:t>Under the C</w:t>
            </w:r>
            <w:r w:rsidR="00C35F1F" w:rsidRPr="000561D3">
              <w:rPr>
                <w:rFonts w:ascii="Arial" w:eastAsia="Times New Roman" w:hAnsi="Arial" w:cs="Arial"/>
                <w:sz w:val="24"/>
                <w:szCs w:val="24"/>
                <w:lang w:eastAsia="en-GB"/>
              </w:rPr>
              <w:t xml:space="preserve">hildren </w:t>
            </w:r>
            <w:r w:rsidRPr="000561D3">
              <w:rPr>
                <w:rFonts w:ascii="Arial" w:eastAsia="Times New Roman" w:hAnsi="Arial" w:cs="Arial"/>
                <w:sz w:val="24"/>
                <w:szCs w:val="24"/>
                <w:lang w:eastAsia="en-GB"/>
              </w:rPr>
              <w:t>(L</w:t>
            </w:r>
            <w:r w:rsidR="00C35F1F" w:rsidRPr="000561D3">
              <w:rPr>
                <w:rFonts w:ascii="Arial" w:eastAsia="Times New Roman" w:hAnsi="Arial" w:cs="Arial"/>
                <w:sz w:val="24"/>
                <w:szCs w:val="24"/>
                <w:lang w:eastAsia="en-GB"/>
              </w:rPr>
              <w:t xml:space="preserve">eaving </w:t>
            </w:r>
            <w:r w:rsidRPr="000561D3">
              <w:rPr>
                <w:rFonts w:ascii="Arial" w:eastAsia="Times New Roman" w:hAnsi="Arial" w:cs="Arial"/>
                <w:sz w:val="24"/>
                <w:szCs w:val="24"/>
                <w:lang w:eastAsia="en-GB"/>
              </w:rPr>
              <w:t>C</w:t>
            </w:r>
            <w:r w:rsidR="00C35F1F" w:rsidRPr="000561D3">
              <w:rPr>
                <w:rFonts w:ascii="Arial" w:eastAsia="Times New Roman" w:hAnsi="Arial" w:cs="Arial"/>
                <w:sz w:val="24"/>
                <w:szCs w:val="24"/>
                <w:lang w:eastAsia="en-GB"/>
              </w:rPr>
              <w:t>are</w:t>
            </w:r>
            <w:r w:rsidRPr="000561D3">
              <w:rPr>
                <w:rFonts w:ascii="Arial" w:eastAsia="Times New Roman" w:hAnsi="Arial" w:cs="Arial"/>
                <w:sz w:val="24"/>
                <w:szCs w:val="24"/>
                <w:lang w:eastAsia="en-GB"/>
              </w:rPr>
              <w:t>)</w:t>
            </w:r>
            <w:r w:rsidR="00C35F1F" w:rsidRPr="000561D3">
              <w:rPr>
                <w:rFonts w:ascii="Arial" w:eastAsia="Times New Roman" w:hAnsi="Arial" w:cs="Arial"/>
                <w:sz w:val="24"/>
                <w:szCs w:val="24"/>
                <w:lang w:eastAsia="en-GB"/>
              </w:rPr>
              <w:t xml:space="preserve"> </w:t>
            </w:r>
            <w:r w:rsidRPr="000561D3">
              <w:rPr>
                <w:rFonts w:ascii="Arial" w:eastAsia="Times New Roman" w:hAnsi="Arial" w:cs="Arial"/>
                <w:sz w:val="24"/>
                <w:szCs w:val="24"/>
                <w:lang w:eastAsia="en-GB"/>
              </w:rPr>
              <w:t>A</w:t>
            </w:r>
            <w:r w:rsidR="00C35F1F" w:rsidRPr="000561D3">
              <w:rPr>
                <w:rFonts w:ascii="Arial" w:eastAsia="Times New Roman" w:hAnsi="Arial" w:cs="Arial"/>
                <w:sz w:val="24"/>
                <w:szCs w:val="24"/>
                <w:lang w:eastAsia="en-GB"/>
              </w:rPr>
              <w:t>ct</w:t>
            </w:r>
            <w:r w:rsidRPr="000561D3">
              <w:rPr>
                <w:rFonts w:ascii="Arial" w:eastAsia="Times New Roman" w:hAnsi="Arial" w:cs="Arial"/>
                <w:sz w:val="24"/>
                <w:szCs w:val="24"/>
                <w:lang w:eastAsia="en-GB"/>
              </w:rPr>
              <w:t xml:space="preserve"> 2000, </w:t>
            </w:r>
            <w:r w:rsidR="00B17E48" w:rsidRPr="000561D3">
              <w:rPr>
                <w:rFonts w:ascii="Arial" w:eastAsia="Times New Roman" w:hAnsi="Arial" w:cs="Arial"/>
                <w:sz w:val="24"/>
                <w:szCs w:val="24"/>
                <w:lang w:eastAsia="en-GB"/>
              </w:rPr>
              <w:t>South Gloucestershire</w:t>
            </w:r>
            <w:r w:rsidRPr="000561D3">
              <w:rPr>
                <w:rFonts w:ascii="Arial" w:eastAsia="Times New Roman" w:hAnsi="Arial" w:cs="Arial"/>
                <w:sz w:val="24"/>
                <w:szCs w:val="24"/>
                <w:lang w:eastAsia="en-GB"/>
              </w:rPr>
              <w:t xml:space="preserve"> Council’s </w:t>
            </w:r>
            <w:r w:rsidR="00C35F1F" w:rsidRPr="000561D3">
              <w:rPr>
                <w:rFonts w:ascii="Arial" w:eastAsia="Times New Roman" w:hAnsi="Arial" w:cs="Arial"/>
                <w:sz w:val="24"/>
                <w:szCs w:val="24"/>
                <w:lang w:eastAsia="en-GB"/>
              </w:rPr>
              <w:t>children in cares</w:t>
            </w:r>
            <w:r w:rsidR="00B17E48" w:rsidRPr="000561D3">
              <w:rPr>
                <w:rFonts w:ascii="Arial" w:eastAsia="Times New Roman" w:hAnsi="Arial" w:cs="Arial"/>
                <w:sz w:val="24"/>
                <w:szCs w:val="24"/>
                <w:lang w:eastAsia="en-GB"/>
              </w:rPr>
              <w:t xml:space="preserve"> team</w:t>
            </w:r>
            <w:r w:rsidRPr="000561D3">
              <w:rPr>
                <w:rFonts w:ascii="Arial" w:eastAsia="Times New Roman" w:hAnsi="Arial" w:cs="Arial"/>
                <w:sz w:val="24"/>
                <w:szCs w:val="24"/>
                <w:lang w:eastAsia="en-GB"/>
              </w:rPr>
              <w:t xml:space="preserve"> is responsible for the accommodation costs in full for eligible and relevant (16-17) young people up to their 18th birthday.</w:t>
            </w:r>
          </w:p>
        </w:tc>
      </w:tr>
      <w:tr w:rsidR="000561D3" w:rsidRPr="000561D3" w14:paraId="08EC1D22" w14:textId="77777777" w:rsidTr="00525E15">
        <w:trPr>
          <w:tblCellSpacing w:w="0" w:type="dxa"/>
        </w:trPr>
        <w:tc>
          <w:tcPr>
            <w:tcW w:w="5000" w:type="pct"/>
            <w:hideMark/>
          </w:tcPr>
          <w:p w14:paraId="6B0A65B1" w14:textId="77777777" w:rsidR="00525E15" w:rsidRPr="000561D3" w:rsidRDefault="00525E15" w:rsidP="000561D3">
            <w:pPr>
              <w:spacing w:after="0" w:line="360" w:lineRule="auto"/>
              <w:rPr>
                <w:rFonts w:ascii="Arial" w:eastAsia="Times New Roman" w:hAnsi="Arial" w:cs="Arial"/>
                <w:sz w:val="24"/>
                <w:szCs w:val="24"/>
                <w:lang w:eastAsia="en-GB"/>
              </w:rPr>
            </w:pPr>
            <w:r w:rsidRPr="000561D3">
              <w:rPr>
                <w:rFonts w:ascii="Arial" w:eastAsia="Times New Roman" w:hAnsi="Arial" w:cs="Arial"/>
                <w:sz w:val="24"/>
                <w:szCs w:val="24"/>
                <w:lang w:eastAsia="en-GB"/>
              </w:rPr>
              <w:t>Young people become responsible for their own rent after their 18th birthday via housing benefit and/or direct payment (if in employment and ineligible for housing benefit).</w:t>
            </w:r>
          </w:p>
        </w:tc>
      </w:tr>
      <w:tr w:rsidR="000561D3" w:rsidRPr="000561D3" w14:paraId="09B6A485" w14:textId="77777777" w:rsidTr="00525E15">
        <w:trPr>
          <w:tblCellSpacing w:w="0" w:type="dxa"/>
        </w:trPr>
        <w:tc>
          <w:tcPr>
            <w:tcW w:w="5000" w:type="pct"/>
            <w:hideMark/>
          </w:tcPr>
          <w:p w14:paraId="65264F21" w14:textId="7BD5233D" w:rsidR="00525E15" w:rsidRPr="000561D3" w:rsidRDefault="00525E15" w:rsidP="000561D3">
            <w:pPr>
              <w:spacing w:after="0" w:line="360" w:lineRule="auto"/>
              <w:rPr>
                <w:rFonts w:ascii="Arial" w:eastAsia="Times New Roman" w:hAnsi="Arial" w:cs="Arial"/>
                <w:sz w:val="24"/>
                <w:szCs w:val="24"/>
                <w:lang w:eastAsia="en-GB"/>
              </w:rPr>
            </w:pPr>
          </w:p>
        </w:tc>
      </w:tr>
      <w:tr w:rsidR="000561D3" w:rsidRPr="000561D3" w14:paraId="2246B455" w14:textId="77777777" w:rsidTr="00525E15">
        <w:trPr>
          <w:tblCellSpacing w:w="0" w:type="dxa"/>
        </w:trPr>
        <w:tc>
          <w:tcPr>
            <w:tcW w:w="5000" w:type="pct"/>
            <w:hideMark/>
          </w:tcPr>
          <w:p w14:paraId="5CCF2BE3" w14:textId="77777777" w:rsidR="00525E15" w:rsidRPr="000561D3" w:rsidRDefault="00525E15" w:rsidP="000561D3">
            <w:pPr>
              <w:spacing w:after="0" w:line="360" w:lineRule="auto"/>
              <w:rPr>
                <w:rFonts w:ascii="Arial" w:eastAsia="Times New Roman" w:hAnsi="Arial" w:cs="Arial"/>
                <w:sz w:val="24"/>
                <w:szCs w:val="24"/>
                <w:lang w:eastAsia="en-GB"/>
              </w:rPr>
            </w:pPr>
            <w:r w:rsidRPr="000561D3">
              <w:rPr>
                <w:rFonts w:ascii="Arial" w:eastAsia="Times New Roman" w:hAnsi="Arial" w:cs="Arial"/>
                <w:sz w:val="24"/>
                <w:szCs w:val="24"/>
                <w:lang w:eastAsia="en-GB"/>
              </w:rPr>
              <w:t xml:space="preserve">Under Housing Benefit Regulations [HBR 2(1), 11(3B)] all young people who qualify for leaving care services are exempt from the definition of “young individual” and the attendant “shared room rate” restrictions for the purposes of housing benefit. Care leavers between the age of 18 and 25 can get the ‘one bedroomed flat’ rate for housing benefit. (Post 25 it reverts to the shared room rate up to the age of 35). </w:t>
            </w:r>
          </w:p>
          <w:p w14:paraId="12D38C71" w14:textId="77777777" w:rsidR="002D684B" w:rsidRPr="000561D3" w:rsidRDefault="002D684B" w:rsidP="000561D3">
            <w:pPr>
              <w:spacing w:after="0" w:line="360" w:lineRule="auto"/>
              <w:rPr>
                <w:rFonts w:ascii="Arial" w:eastAsia="Times New Roman" w:hAnsi="Arial" w:cs="Arial"/>
                <w:sz w:val="24"/>
                <w:szCs w:val="24"/>
                <w:lang w:eastAsia="en-GB"/>
              </w:rPr>
            </w:pPr>
          </w:p>
          <w:p w14:paraId="58BF90E2" w14:textId="5C0474C5" w:rsidR="002D684B" w:rsidRPr="000561D3" w:rsidRDefault="002D684B" w:rsidP="000561D3">
            <w:pPr>
              <w:spacing w:after="0" w:line="360" w:lineRule="auto"/>
              <w:rPr>
                <w:rFonts w:ascii="Arial" w:eastAsia="Times New Roman" w:hAnsi="Arial" w:cs="Arial"/>
                <w:sz w:val="24"/>
                <w:szCs w:val="24"/>
                <w:lang w:eastAsia="en-GB"/>
              </w:rPr>
            </w:pPr>
            <w:r w:rsidRPr="000561D3">
              <w:rPr>
                <w:rFonts w:ascii="Arial" w:eastAsia="Times New Roman" w:hAnsi="Arial" w:cs="Arial"/>
                <w:b/>
                <w:bCs/>
                <w:sz w:val="24"/>
                <w:szCs w:val="24"/>
                <w:lang w:eastAsia="en-GB"/>
              </w:rPr>
              <w:t>Council Tax and Housing Benefit</w:t>
            </w:r>
            <w:r w:rsidRPr="000561D3">
              <w:rPr>
                <w:rFonts w:ascii="Arial" w:eastAsia="Times New Roman" w:hAnsi="Arial" w:cs="Arial"/>
                <w:b/>
                <w:bCs/>
                <w:sz w:val="24"/>
                <w:szCs w:val="24"/>
                <w:lang w:eastAsia="en-GB"/>
              </w:rPr>
              <w:br/>
            </w:r>
            <w:r w:rsidRPr="000561D3">
              <w:rPr>
                <w:rFonts w:ascii="Arial" w:eastAsia="Times New Roman" w:hAnsi="Arial" w:cs="Arial"/>
                <w:sz w:val="24"/>
                <w:szCs w:val="24"/>
                <w:lang w:eastAsia="en-GB"/>
              </w:rPr>
              <w:t xml:space="preserve">An application for Housing Benefit </w:t>
            </w:r>
            <w:r w:rsidR="000561D3">
              <w:rPr>
                <w:rFonts w:ascii="Arial" w:eastAsia="Times New Roman" w:hAnsi="Arial" w:cs="Arial"/>
                <w:sz w:val="24"/>
                <w:szCs w:val="24"/>
                <w:lang w:eastAsia="en-GB"/>
              </w:rPr>
              <w:t xml:space="preserve">/ </w:t>
            </w:r>
            <w:r w:rsidR="000561D3" w:rsidRPr="000561D3">
              <w:rPr>
                <w:rFonts w:ascii="Arial" w:eastAsia="Times New Roman" w:hAnsi="Arial" w:cs="Arial"/>
                <w:sz w:val="24"/>
                <w:szCs w:val="24"/>
                <w:lang w:eastAsia="en-GB"/>
              </w:rPr>
              <w:t xml:space="preserve">Universal Credit </w:t>
            </w:r>
            <w:r w:rsidR="000561D3">
              <w:rPr>
                <w:rFonts w:ascii="Arial" w:eastAsia="Times New Roman" w:hAnsi="Arial" w:cs="Arial"/>
                <w:sz w:val="24"/>
                <w:szCs w:val="24"/>
                <w:lang w:eastAsia="en-GB"/>
              </w:rPr>
              <w:t>with</w:t>
            </w:r>
            <w:r w:rsidR="000561D3" w:rsidRPr="000561D3">
              <w:rPr>
                <w:rFonts w:ascii="Arial" w:eastAsia="Times New Roman" w:hAnsi="Arial" w:cs="Arial"/>
                <w:sz w:val="24"/>
                <w:szCs w:val="24"/>
                <w:lang w:eastAsia="en-GB"/>
              </w:rPr>
              <w:t xml:space="preserve"> a housing costs element which helps with rent and potential service </w:t>
            </w:r>
            <w:proofErr w:type="spellStart"/>
            <w:r w:rsidR="000561D3" w:rsidRPr="000561D3">
              <w:rPr>
                <w:rFonts w:ascii="Arial" w:eastAsia="Times New Roman" w:hAnsi="Arial" w:cs="Arial"/>
                <w:sz w:val="24"/>
                <w:szCs w:val="24"/>
                <w:lang w:eastAsia="en-GB"/>
              </w:rPr>
              <w:t>charges</w:t>
            </w:r>
            <w:r w:rsidRPr="000561D3">
              <w:rPr>
                <w:rFonts w:ascii="Arial" w:eastAsia="Times New Roman" w:hAnsi="Arial" w:cs="Arial"/>
                <w:sz w:val="24"/>
                <w:szCs w:val="24"/>
                <w:lang w:eastAsia="en-GB"/>
              </w:rPr>
              <w:t>should</w:t>
            </w:r>
            <w:proofErr w:type="spellEnd"/>
            <w:r w:rsidRPr="000561D3">
              <w:rPr>
                <w:rFonts w:ascii="Arial" w:eastAsia="Times New Roman" w:hAnsi="Arial" w:cs="Arial"/>
                <w:sz w:val="24"/>
                <w:szCs w:val="24"/>
                <w:lang w:eastAsia="en-GB"/>
              </w:rPr>
              <w:t xml:space="preserve"> be completed if the young person is unemployed or receiving a low income. </w:t>
            </w:r>
          </w:p>
          <w:p w14:paraId="01FF5372" w14:textId="135ED9F1" w:rsidR="002D684B" w:rsidRPr="000561D3" w:rsidRDefault="002D684B" w:rsidP="000561D3">
            <w:pPr>
              <w:spacing w:after="0" w:line="360" w:lineRule="auto"/>
              <w:rPr>
                <w:rFonts w:ascii="Arial" w:eastAsia="Times New Roman" w:hAnsi="Arial" w:cs="Arial"/>
                <w:sz w:val="24"/>
                <w:szCs w:val="24"/>
                <w:lang w:eastAsia="en-GB"/>
              </w:rPr>
            </w:pPr>
            <w:r w:rsidRPr="000561D3">
              <w:rPr>
                <w:rFonts w:ascii="Arial" w:eastAsia="Times New Roman" w:hAnsi="Arial" w:cs="Arial"/>
                <w:sz w:val="24"/>
                <w:szCs w:val="24"/>
                <w:lang w:eastAsia="en-GB"/>
              </w:rPr>
              <w:lastRenderedPageBreak/>
              <w:br/>
            </w:r>
            <w:r w:rsidRPr="000561D3">
              <w:rPr>
                <w:rFonts w:ascii="Arial" w:eastAsia="Times New Roman" w:hAnsi="Arial" w:cs="Arial"/>
                <w:sz w:val="24"/>
                <w:szCs w:val="24"/>
                <w:lang w:eastAsia="en-GB"/>
              </w:rPr>
              <w:br/>
              <w:t xml:space="preserve">The Care Leavers Council Tax exception will be applied automatically. A list of all care leavers will be supplied to the Revenues and Benefits Service by Transition to independence team on a monthly basis, </w:t>
            </w:r>
            <w:proofErr w:type="spellStart"/>
            <w:r w:rsidRPr="000561D3">
              <w:rPr>
                <w:rFonts w:ascii="Arial" w:eastAsia="Times New Roman" w:hAnsi="Arial" w:cs="Arial"/>
                <w:sz w:val="24"/>
                <w:szCs w:val="24"/>
                <w:lang w:eastAsia="en-GB"/>
              </w:rPr>
              <w:t>hich</w:t>
            </w:r>
            <w:proofErr w:type="spellEnd"/>
            <w:r w:rsidRPr="000561D3">
              <w:rPr>
                <w:rFonts w:ascii="Arial" w:eastAsia="Times New Roman" w:hAnsi="Arial" w:cs="Arial"/>
                <w:sz w:val="24"/>
                <w:szCs w:val="24"/>
                <w:lang w:eastAsia="en-GB"/>
              </w:rPr>
              <w:t xml:space="preserve"> will be used to award the exemption. The exemption will apply until the young person reaches the age of 25. </w:t>
            </w:r>
            <w:r w:rsidRPr="000561D3">
              <w:rPr>
                <w:rFonts w:ascii="Arial" w:eastAsia="Times New Roman" w:hAnsi="Arial" w:cs="Arial"/>
                <w:sz w:val="24"/>
                <w:szCs w:val="24"/>
                <w:lang w:eastAsia="en-GB"/>
              </w:rPr>
              <w:br/>
            </w:r>
          </w:p>
          <w:p w14:paraId="3B30EF37" w14:textId="77777777" w:rsidR="002D684B" w:rsidRPr="000561D3" w:rsidRDefault="002D684B" w:rsidP="000561D3">
            <w:pPr>
              <w:spacing w:after="0" w:line="360" w:lineRule="auto"/>
              <w:rPr>
                <w:rFonts w:ascii="Arial" w:eastAsia="Times New Roman" w:hAnsi="Arial" w:cs="Arial"/>
                <w:sz w:val="24"/>
                <w:szCs w:val="24"/>
                <w:lang w:eastAsia="en-GB"/>
              </w:rPr>
            </w:pPr>
          </w:p>
          <w:p w14:paraId="3ED23BA3" w14:textId="38DBAEDE" w:rsidR="002D684B" w:rsidRPr="000561D3" w:rsidRDefault="002D684B" w:rsidP="000561D3">
            <w:pPr>
              <w:spacing w:after="0" w:line="360" w:lineRule="auto"/>
              <w:rPr>
                <w:rFonts w:ascii="Arial" w:eastAsia="Times New Roman" w:hAnsi="Arial" w:cs="Arial"/>
                <w:sz w:val="24"/>
                <w:szCs w:val="24"/>
                <w:lang w:eastAsia="en-GB"/>
              </w:rPr>
            </w:pPr>
            <w:r w:rsidRPr="000561D3">
              <w:rPr>
                <w:rFonts w:ascii="Arial" w:eastAsia="Times New Roman" w:hAnsi="Arial" w:cs="Arial"/>
                <w:sz w:val="24"/>
                <w:szCs w:val="24"/>
                <w:lang w:eastAsia="en-GB"/>
              </w:rPr>
              <w:t>On the young person’s 25th birthday any ongoing entitlement to the Care Leavers Council Tax Discount ends.</w:t>
            </w:r>
            <w:r w:rsidRPr="000561D3">
              <w:rPr>
                <w:rFonts w:ascii="Arial" w:eastAsia="Times New Roman" w:hAnsi="Arial" w:cs="Arial"/>
                <w:sz w:val="24"/>
                <w:szCs w:val="24"/>
                <w:lang w:eastAsia="en-GB"/>
              </w:rPr>
              <w:br/>
            </w:r>
          </w:p>
        </w:tc>
      </w:tr>
    </w:tbl>
    <w:p w14:paraId="776B9BCB" w14:textId="356B0687" w:rsidR="00FD3A47" w:rsidRPr="000561D3" w:rsidRDefault="00655119" w:rsidP="000561D3">
      <w:pPr>
        <w:pStyle w:val="NormalWeb"/>
        <w:shd w:val="clear" w:color="auto" w:fill="FFFFFF"/>
        <w:spacing w:line="360" w:lineRule="auto"/>
        <w:rPr>
          <w:rFonts w:ascii="Arial" w:hAnsi="Arial" w:cs="Arial"/>
          <w:b/>
          <w:bCs/>
        </w:rPr>
      </w:pPr>
      <w:r>
        <w:rPr>
          <w:rFonts w:ascii="Arial" w:hAnsi="Arial" w:cs="Arial"/>
          <w:b/>
          <w:bCs/>
        </w:rPr>
        <w:lastRenderedPageBreak/>
        <w:t>7</w:t>
      </w:r>
      <w:r w:rsidR="00FD3A47" w:rsidRPr="000561D3">
        <w:rPr>
          <w:rFonts w:ascii="Arial" w:hAnsi="Arial" w:cs="Arial"/>
          <w:b/>
          <w:bCs/>
        </w:rPr>
        <w:t>. E</w:t>
      </w:r>
      <w:r w:rsidR="003F4C44">
        <w:rPr>
          <w:rFonts w:ascii="Arial" w:hAnsi="Arial" w:cs="Arial"/>
          <w:b/>
          <w:bCs/>
        </w:rPr>
        <w:t>QUALITIES AND DIVERSITY</w:t>
      </w:r>
      <w:r w:rsidR="00FD3A47" w:rsidRPr="000561D3">
        <w:rPr>
          <w:rFonts w:ascii="Arial" w:hAnsi="Arial" w:cs="Arial"/>
          <w:b/>
          <w:bCs/>
        </w:rPr>
        <w:t xml:space="preserve"> </w:t>
      </w:r>
    </w:p>
    <w:p w14:paraId="5003EF00" w14:textId="122D16DA" w:rsidR="004A4184" w:rsidRPr="000561D3" w:rsidRDefault="004A4184" w:rsidP="000561D3">
      <w:pPr>
        <w:pStyle w:val="NormalWeb"/>
        <w:shd w:val="clear" w:color="auto" w:fill="FFFFFF"/>
        <w:spacing w:line="360" w:lineRule="auto"/>
        <w:rPr>
          <w:rFonts w:ascii="Arial" w:hAnsi="Arial" w:cs="Arial"/>
          <w:b/>
          <w:bCs/>
        </w:rPr>
      </w:pPr>
      <w:r w:rsidRPr="000561D3">
        <w:rPr>
          <w:rFonts w:ascii="Arial" w:hAnsi="Arial" w:cs="Arial"/>
        </w:rPr>
        <w:t xml:space="preserve">The equality and diversity policies of the Council must underpin the way in which the services in relation to this protocol are provided. The council values diversity and is committed to equality of opportunity and access to suitable accommodation for all young people, regardless of age, ethnicity, gender, sexuality, culture, </w:t>
      </w:r>
      <w:proofErr w:type="gramStart"/>
      <w:r w:rsidRPr="000561D3">
        <w:rPr>
          <w:rFonts w:ascii="Arial" w:hAnsi="Arial" w:cs="Arial"/>
        </w:rPr>
        <w:t>faith</w:t>
      </w:r>
      <w:proofErr w:type="gramEnd"/>
      <w:r w:rsidRPr="000561D3">
        <w:rPr>
          <w:rFonts w:ascii="Arial" w:hAnsi="Arial" w:cs="Arial"/>
        </w:rPr>
        <w:t xml:space="preserve"> or disability.</w:t>
      </w:r>
    </w:p>
    <w:p w14:paraId="1F7A564E" w14:textId="7460852A" w:rsidR="000D26E4" w:rsidRPr="000561D3" w:rsidRDefault="001B29AE" w:rsidP="000561D3">
      <w:pPr>
        <w:pStyle w:val="NormalWeb"/>
        <w:shd w:val="clear" w:color="auto" w:fill="FFFFFF"/>
        <w:spacing w:line="360" w:lineRule="auto"/>
        <w:rPr>
          <w:rFonts w:ascii="Arial" w:hAnsi="Arial" w:cs="Arial"/>
          <w:b/>
        </w:rPr>
      </w:pPr>
      <w:r w:rsidRPr="000561D3">
        <w:rPr>
          <w:rFonts w:ascii="Arial" w:hAnsi="Arial" w:cs="Arial"/>
        </w:rPr>
        <w:br/>
      </w:r>
      <w:r w:rsidR="00655119">
        <w:rPr>
          <w:rFonts w:ascii="Arial" w:hAnsi="Arial" w:cs="Arial"/>
          <w:b/>
        </w:rPr>
        <w:t>8</w:t>
      </w:r>
      <w:r w:rsidR="00E42582" w:rsidRPr="000561D3">
        <w:rPr>
          <w:rFonts w:ascii="Arial" w:hAnsi="Arial" w:cs="Arial"/>
          <w:b/>
        </w:rPr>
        <w:t>.</w:t>
      </w:r>
      <w:r w:rsidRPr="000561D3">
        <w:rPr>
          <w:rFonts w:ascii="Arial" w:hAnsi="Arial" w:cs="Arial"/>
          <w:b/>
        </w:rPr>
        <w:t xml:space="preserve"> </w:t>
      </w:r>
      <w:r w:rsidR="000D26E4" w:rsidRPr="000561D3">
        <w:rPr>
          <w:rFonts w:ascii="Arial" w:hAnsi="Arial" w:cs="Arial"/>
          <w:b/>
        </w:rPr>
        <w:t xml:space="preserve"> </w:t>
      </w:r>
      <w:bookmarkStart w:id="2" w:name="review"/>
      <w:bookmarkEnd w:id="2"/>
      <w:r w:rsidR="00E42582" w:rsidRPr="000561D3">
        <w:rPr>
          <w:rFonts w:ascii="Arial" w:hAnsi="Arial" w:cs="Arial"/>
          <w:b/>
        </w:rPr>
        <w:t>O</w:t>
      </w:r>
      <w:r w:rsidR="003F4C44">
        <w:rPr>
          <w:rFonts w:ascii="Arial" w:hAnsi="Arial" w:cs="Arial"/>
          <w:b/>
        </w:rPr>
        <w:t>VERSIGHT AND REVIEW</w:t>
      </w:r>
      <w:r w:rsidR="00E42582" w:rsidRPr="000561D3">
        <w:rPr>
          <w:rFonts w:ascii="Arial" w:hAnsi="Arial" w:cs="Arial"/>
          <w:b/>
        </w:rPr>
        <w:t xml:space="preserve"> </w:t>
      </w:r>
      <w:r w:rsidR="000D26E4" w:rsidRPr="000561D3">
        <w:rPr>
          <w:rFonts w:ascii="Arial" w:hAnsi="Arial" w:cs="Arial"/>
          <w:b/>
        </w:rPr>
        <w:t xml:space="preserve"> </w:t>
      </w:r>
    </w:p>
    <w:p w14:paraId="334DACFA" w14:textId="77777777" w:rsidR="000D26E4" w:rsidRPr="000561D3" w:rsidRDefault="000D26E4" w:rsidP="000561D3">
      <w:pPr>
        <w:pStyle w:val="NormalWeb"/>
        <w:shd w:val="clear" w:color="auto" w:fill="FFFFFF"/>
        <w:spacing w:line="360" w:lineRule="auto"/>
        <w:rPr>
          <w:rFonts w:ascii="Arial" w:hAnsi="Arial" w:cs="Arial"/>
        </w:rPr>
      </w:pPr>
      <w:r w:rsidRPr="000561D3">
        <w:rPr>
          <w:rFonts w:ascii="Arial" w:hAnsi="Arial" w:cs="Arial"/>
        </w:rPr>
        <w:t xml:space="preserve">This protocol will be reviewed annually or sooner if the legislation or policies underpinning it change. </w:t>
      </w:r>
    </w:p>
    <w:p w14:paraId="4142F870" w14:textId="26878A6C" w:rsidR="004A4184" w:rsidRPr="000561D3" w:rsidRDefault="001B29AE" w:rsidP="00655119">
      <w:pPr>
        <w:spacing w:line="360" w:lineRule="auto"/>
        <w:rPr>
          <w:rFonts w:ascii="Arial" w:hAnsi="Arial" w:cs="Arial"/>
          <w:sz w:val="24"/>
          <w:szCs w:val="24"/>
        </w:rPr>
      </w:pPr>
      <w:r w:rsidRPr="000561D3">
        <w:rPr>
          <w:rFonts w:ascii="Arial" w:hAnsi="Arial" w:cs="Arial"/>
          <w:sz w:val="24"/>
          <w:szCs w:val="24"/>
        </w:rPr>
        <w:t xml:space="preserve">Implementation of this protocol will be monitored via the Corporate Parenting </w:t>
      </w:r>
      <w:r w:rsidR="004A4184" w:rsidRPr="000561D3">
        <w:rPr>
          <w:rFonts w:ascii="Arial" w:hAnsi="Arial" w:cs="Arial"/>
          <w:sz w:val="24"/>
          <w:szCs w:val="24"/>
        </w:rPr>
        <w:t>Board</w:t>
      </w:r>
      <w:r w:rsidRPr="000561D3">
        <w:rPr>
          <w:rFonts w:ascii="Arial" w:hAnsi="Arial" w:cs="Arial"/>
          <w:sz w:val="24"/>
          <w:szCs w:val="24"/>
        </w:rPr>
        <w:t>.</w:t>
      </w:r>
    </w:p>
    <w:p w14:paraId="11C8BCC7" w14:textId="5CFEE03A" w:rsidR="004A4184" w:rsidRPr="000561D3" w:rsidRDefault="004A4184">
      <w:pPr>
        <w:rPr>
          <w:rFonts w:ascii="Arial" w:hAnsi="Arial" w:cs="Arial"/>
          <w:sz w:val="24"/>
          <w:szCs w:val="24"/>
        </w:rPr>
      </w:pPr>
    </w:p>
    <w:p w14:paraId="38ED0B47" w14:textId="78D68672" w:rsidR="004A4184" w:rsidRPr="000561D3" w:rsidRDefault="004A4184">
      <w:pPr>
        <w:rPr>
          <w:rFonts w:ascii="Arial" w:hAnsi="Arial" w:cs="Arial"/>
          <w:sz w:val="24"/>
          <w:szCs w:val="24"/>
        </w:rPr>
      </w:pPr>
    </w:p>
    <w:p w14:paraId="58F0B395" w14:textId="252631D3" w:rsidR="004A4184" w:rsidRPr="000561D3" w:rsidRDefault="004A4184">
      <w:pPr>
        <w:rPr>
          <w:rFonts w:ascii="Arial" w:hAnsi="Arial" w:cs="Arial"/>
          <w:sz w:val="24"/>
          <w:szCs w:val="24"/>
        </w:rPr>
      </w:pPr>
    </w:p>
    <w:p w14:paraId="45522533" w14:textId="7B69DC2E" w:rsidR="004A4184" w:rsidRPr="000561D3" w:rsidRDefault="004A4184">
      <w:pPr>
        <w:rPr>
          <w:rFonts w:ascii="Arial" w:hAnsi="Arial" w:cs="Arial"/>
          <w:sz w:val="24"/>
          <w:szCs w:val="24"/>
        </w:rPr>
      </w:pPr>
    </w:p>
    <w:p w14:paraId="2730DBEE" w14:textId="1871FFD2" w:rsidR="004A4184" w:rsidRPr="000561D3" w:rsidRDefault="004A4184">
      <w:pPr>
        <w:rPr>
          <w:rFonts w:ascii="Arial" w:hAnsi="Arial" w:cs="Arial"/>
          <w:sz w:val="24"/>
          <w:szCs w:val="24"/>
        </w:rPr>
      </w:pPr>
    </w:p>
    <w:p w14:paraId="686FE444" w14:textId="279501C3" w:rsidR="004A4184" w:rsidRDefault="004A4184">
      <w:pPr>
        <w:rPr>
          <w:rFonts w:ascii="Arial" w:hAnsi="Arial" w:cs="Arial"/>
        </w:rPr>
      </w:pPr>
    </w:p>
    <w:p w14:paraId="1A714F63" w14:textId="07FF4FA0" w:rsidR="004A4184" w:rsidRDefault="004A4184">
      <w:pPr>
        <w:rPr>
          <w:rFonts w:ascii="Arial" w:hAnsi="Arial" w:cs="Arial"/>
        </w:rPr>
      </w:pPr>
    </w:p>
    <w:p w14:paraId="689E6B9D" w14:textId="2093529C" w:rsidR="004A4184" w:rsidRDefault="004A4184">
      <w:pPr>
        <w:rPr>
          <w:rFonts w:ascii="Arial" w:hAnsi="Arial" w:cs="Arial"/>
        </w:rPr>
      </w:pPr>
    </w:p>
    <w:p w14:paraId="4ED4E5B7" w14:textId="587D7C6A" w:rsidR="004A4184" w:rsidRDefault="004A4184">
      <w:pPr>
        <w:rPr>
          <w:rFonts w:ascii="Arial" w:hAnsi="Arial" w:cs="Arial"/>
        </w:rPr>
      </w:pPr>
    </w:p>
    <w:p w14:paraId="611ACDAA" w14:textId="5C50E6D2" w:rsidR="004A4184" w:rsidRDefault="004A4184">
      <w:pPr>
        <w:rPr>
          <w:rFonts w:ascii="Arial" w:hAnsi="Arial" w:cs="Arial"/>
        </w:rPr>
      </w:pPr>
    </w:p>
    <w:p w14:paraId="26B3EDFE" w14:textId="06CBBC6D" w:rsidR="007B4688" w:rsidRDefault="007B4688">
      <w:pPr>
        <w:rPr>
          <w:rFonts w:ascii="Arial" w:hAnsi="Arial" w:cs="Arial"/>
        </w:rPr>
      </w:pPr>
      <w:r>
        <w:rPr>
          <w:rFonts w:ascii="Arial" w:hAnsi="Arial" w:cs="Arial"/>
        </w:rPr>
        <w:br w:type="page"/>
      </w:r>
    </w:p>
    <w:p w14:paraId="56EFD3C2" w14:textId="4C2A9ED1" w:rsidR="00F03C61" w:rsidRDefault="00F03C61">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w:t>
      </w:r>
      <w:r w:rsidR="004A4184">
        <w:rPr>
          <w:rFonts w:ascii="Arial" w:hAnsi="Arial" w:cs="Arial"/>
        </w:rPr>
        <w:t xml:space="preserve"> One</w:t>
      </w:r>
    </w:p>
    <w:p w14:paraId="70C59837" w14:textId="676D6D30" w:rsidR="00F03C61" w:rsidRDefault="00F03C61">
      <w:pPr>
        <w:rPr>
          <w:rFonts w:ascii="Arial" w:hAnsi="Arial" w:cs="Arial"/>
        </w:rPr>
      </w:pPr>
    </w:p>
    <w:p w14:paraId="421947C4" w14:textId="77777777" w:rsidR="00F03C61" w:rsidRDefault="00F03C61" w:rsidP="00F03C61">
      <w:pPr>
        <w:jc w:val="both"/>
        <w:rPr>
          <w:rFonts w:ascii="Arial" w:hAnsi="Arial" w:cs="Arial"/>
        </w:rPr>
      </w:pPr>
      <w:r>
        <w:rPr>
          <w:rFonts w:ascii="Arial" w:hAnsi="Arial" w:cs="Arial"/>
        </w:rPr>
        <w:t>Housing Related Support Services commissioned by the council to support young people aged 16 – 25.</w:t>
      </w:r>
    </w:p>
    <w:tbl>
      <w:tblPr>
        <w:tblStyle w:val="TableGrid"/>
        <w:tblW w:w="9924" w:type="dxa"/>
        <w:tblInd w:w="-431" w:type="dxa"/>
        <w:tblLayout w:type="fixed"/>
        <w:tblLook w:val="04A0" w:firstRow="1" w:lastRow="0" w:firstColumn="1" w:lastColumn="0" w:noHBand="0" w:noVBand="1"/>
      </w:tblPr>
      <w:tblGrid>
        <w:gridCol w:w="1986"/>
        <w:gridCol w:w="1559"/>
        <w:gridCol w:w="3402"/>
        <w:gridCol w:w="2977"/>
      </w:tblGrid>
      <w:tr w:rsidR="00F03C61" w14:paraId="0D413AFC" w14:textId="77777777" w:rsidTr="00D53C42">
        <w:tc>
          <w:tcPr>
            <w:tcW w:w="1986" w:type="dxa"/>
          </w:tcPr>
          <w:p w14:paraId="5EE3143A" w14:textId="77777777" w:rsidR="00F03C61" w:rsidRDefault="00F03C61" w:rsidP="00D53C42">
            <w:pPr>
              <w:rPr>
                <w:rFonts w:ascii="Arial" w:hAnsi="Arial" w:cs="Arial"/>
                <w:b/>
              </w:rPr>
            </w:pPr>
            <w:r w:rsidRPr="00C84C8D">
              <w:rPr>
                <w:rFonts w:ascii="Arial" w:hAnsi="Arial" w:cs="Arial"/>
                <w:b/>
              </w:rPr>
              <w:t xml:space="preserve">Support </w:t>
            </w:r>
            <w:r>
              <w:rPr>
                <w:rFonts w:ascii="Arial" w:hAnsi="Arial" w:cs="Arial"/>
                <w:b/>
              </w:rPr>
              <w:t>Service</w:t>
            </w:r>
            <w:r w:rsidRPr="00C84C8D">
              <w:rPr>
                <w:rFonts w:ascii="Arial" w:hAnsi="Arial" w:cs="Arial"/>
                <w:b/>
              </w:rPr>
              <w:t xml:space="preserve"> and Provider</w:t>
            </w:r>
          </w:p>
          <w:p w14:paraId="488BCFBC" w14:textId="77777777" w:rsidR="00F03C61" w:rsidRPr="00C84C8D" w:rsidRDefault="00F03C61" w:rsidP="00D53C42">
            <w:pPr>
              <w:rPr>
                <w:rFonts w:ascii="Arial" w:hAnsi="Arial" w:cs="Arial"/>
                <w:b/>
              </w:rPr>
            </w:pPr>
          </w:p>
        </w:tc>
        <w:tc>
          <w:tcPr>
            <w:tcW w:w="1559" w:type="dxa"/>
          </w:tcPr>
          <w:p w14:paraId="36AD30E5" w14:textId="77777777" w:rsidR="00F03C61" w:rsidRPr="00C84C8D" w:rsidRDefault="00F03C61" w:rsidP="00D53C42">
            <w:pPr>
              <w:rPr>
                <w:rFonts w:ascii="Arial" w:hAnsi="Arial" w:cs="Arial"/>
                <w:b/>
              </w:rPr>
            </w:pPr>
            <w:r w:rsidRPr="00C84C8D">
              <w:rPr>
                <w:rFonts w:ascii="Arial" w:hAnsi="Arial" w:cs="Arial"/>
                <w:b/>
              </w:rPr>
              <w:t>Service</w:t>
            </w:r>
            <w:r>
              <w:rPr>
                <w:rFonts w:ascii="Arial" w:hAnsi="Arial" w:cs="Arial"/>
                <w:b/>
              </w:rPr>
              <w:t xml:space="preserve"> Capacity</w:t>
            </w:r>
          </w:p>
        </w:tc>
        <w:tc>
          <w:tcPr>
            <w:tcW w:w="3402" w:type="dxa"/>
          </w:tcPr>
          <w:p w14:paraId="2D39939D" w14:textId="77777777" w:rsidR="00F03C61" w:rsidRPr="00C84C8D" w:rsidRDefault="00F03C61" w:rsidP="00D53C42">
            <w:pPr>
              <w:rPr>
                <w:rFonts w:ascii="Arial" w:hAnsi="Arial" w:cs="Arial"/>
                <w:b/>
              </w:rPr>
            </w:pPr>
            <w:r w:rsidRPr="00C84C8D">
              <w:rPr>
                <w:rFonts w:ascii="Arial" w:hAnsi="Arial" w:cs="Arial"/>
                <w:b/>
              </w:rPr>
              <w:t>Service Description</w:t>
            </w:r>
          </w:p>
        </w:tc>
        <w:tc>
          <w:tcPr>
            <w:tcW w:w="2977" w:type="dxa"/>
          </w:tcPr>
          <w:p w14:paraId="14E0C062" w14:textId="77777777" w:rsidR="00F03C61" w:rsidRPr="00C84C8D" w:rsidRDefault="00F03C61" w:rsidP="00D53C42">
            <w:pPr>
              <w:rPr>
                <w:rFonts w:ascii="Arial" w:hAnsi="Arial" w:cs="Arial"/>
                <w:b/>
              </w:rPr>
            </w:pPr>
            <w:r>
              <w:rPr>
                <w:rFonts w:ascii="Arial" w:hAnsi="Arial" w:cs="Arial"/>
                <w:b/>
              </w:rPr>
              <w:t>Contact</w:t>
            </w:r>
          </w:p>
        </w:tc>
      </w:tr>
      <w:tr w:rsidR="00F03C61" w14:paraId="48F10E92" w14:textId="77777777" w:rsidTr="00D53C42">
        <w:tc>
          <w:tcPr>
            <w:tcW w:w="1986" w:type="dxa"/>
          </w:tcPr>
          <w:p w14:paraId="1A807EAF" w14:textId="77777777" w:rsidR="00F03C61" w:rsidRPr="00C84C8D" w:rsidRDefault="00F03C61" w:rsidP="00D53C42">
            <w:pPr>
              <w:rPr>
                <w:rFonts w:ascii="Arial" w:hAnsi="Arial" w:cs="Arial"/>
              </w:rPr>
            </w:pPr>
            <w:proofErr w:type="spellStart"/>
            <w:r w:rsidRPr="00C84C8D">
              <w:rPr>
                <w:rFonts w:ascii="Arial" w:hAnsi="Arial" w:cs="Arial"/>
                <w:b/>
              </w:rPr>
              <w:t>Woodleaze</w:t>
            </w:r>
            <w:proofErr w:type="spellEnd"/>
            <w:r w:rsidRPr="00C84C8D">
              <w:rPr>
                <w:rFonts w:ascii="Arial" w:hAnsi="Arial" w:cs="Arial"/>
                <w:b/>
              </w:rPr>
              <w:t xml:space="preserve">: </w:t>
            </w:r>
            <w:r>
              <w:rPr>
                <w:rFonts w:ascii="Arial" w:hAnsi="Arial" w:cs="Arial"/>
              </w:rPr>
              <w:t>1625 Independent People</w:t>
            </w:r>
          </w:p>
        </w:tc>
        <w:tc>
          <w:tcPr>
            <w:tcW w:w="1559" w:type="dxa"/>
          </w:tcPr>
          <w:p w14:paraId="4E88CEB3" w14:textId="77777777" w:rsidR="00F03C61" w:rsidRDefault="00F03C61" w:rsidP="00D53C42">
            <w:pPr>
              <w:rPr>
                <w:rFonts w:ascii="Arial" w:hAnsi="Arial" w:cs="Arial"/>
              </w:rPr>
            </w:pPr>
            <w:r>
              <w:rPr>
                <w:rFonts w:ascii="Arial" w:hAnsi="Arial" w:cs="Arial"/>
              </w:rPr>
              <w:t>18. at least half to always be care leavers</w:t>
            </w:r>
          </w:p>
        </w:tc>
        <w:tc>
          <w:tcPr>
            <w:tcW w:w="3402" w:type="dxa"/>
          </w:tcPr>
          <w:p w14:paraId="716E7BAC" w14:textId="77777777" w:rsidR="00F03C61" w:rsidRDefault="00F03C61" w:rsidP="00D53C42">
            <w:pPr>
              <w:rPr>
                <w:rFonts w:ascii="Arial" w:hAnsi="Arial" w:cs="Arial"/>
              </w:rPr>
            </w:pPr>
            <w:r>
              <w:rPr>
                <w:rFonts w:ascii="Arial" w:hAnsi="Arial" w:cs="Arial"/>
              </w:rPr>
              <w:t>Supported housing in Yate.</w:t>
            </w:r>
          </w:p>
          <w:p w14:paraId="368B5CBD" w14:textId="77777777" w:rsidR="00F03C61" w:rsidRDefault="00F03C61" w:rsidP="00D53C42">
            <w:pPr>
              <w:rPr>
                <w:rFonts w:ascii="Arial" w:hAnsi="Arial" w:cs="Arial"/>
              </w:rPr>
            </w:pPr>
            <w:r>
              <w:rPr>
                <w:rFonts w:ascii="Arial" w:hAnsi="Arial" w:cs="Arial"/>
              </w:rPr>
              <w:t>Ages 16 – 25</w:t>
            </w:r>
          </w:p>
          <w:p w14:paraId="1B717DD4" w14:textId="77777777" w:rsidR="00F03C61" w:rsidRDefault="00F03C61" w:rsidP="00D53C42">
            <w:pPr>
              <w:rPr>
                <w:rFonts w:ascii="Arial" w:hAnsi="Arial" w:cs="Arial"/>
              </w:rPr>
            </w:pPr>
            <w:r>
              <w:rPr>
                <w:rFonts w:ascii="Arial" w:hAnsi="Arial" w:cs="Arial"/>
              </w:rPr>
              <w:t xml:space="preserve">Shared </w:t>
            </w:r>
            <w:proofErr w:type="gramStart"/>
            <w:r>
              <w:rPr>
                <w:rFonts w:ascii="Arial" w:hAnsi="Arial" w:cs="Arial"/>
              </w:rPr>
              <w:t>accommodated</w:t>
            </w:r>
            <w:proofErr w:type="gramEnd"/>
            <w:r>
              <w:rPr>
                <w:rFonts w:ascii="Arial" w:hAnsi="Arial" w:cs="Arial"/>
              </w:rPr>
              <w:t xml:space="preserve"> </w:t>
            </w:r>
          </w:p>
          <w:p w14:paraId="6BF4E636" w14:textId="77777777" w:rsidR="00F03C61" w:rsidRPr="00C84C8D" w:rsidRDefault="00F03C61" w:rsidP="00D53C42">
            <w:pPr>
              <w:rPr>
                <w:rFonts w:ascii="Arial" w:hAnsi="Arial" w:cs="Arial"/>
              </w:rPr>
            </w:pPr>
            <w:r w:rsidRPr="00C84C8D">
              <w:rPr>
                <w:rFonts w:ascii="Arial" w:hAnsi="Arial" w:cs="Arial"/>
              </w:rPr>
              <w:t xml:space="preserve">24 hour managed front </w:t>
            </w:r>
            <w:proofErr w:type="gramStart"/>
            <w:r w:rsidRPr="00C84C8D">
              <w:rPr>
                <w:rFonts w:ascii="Arial" w:hAnsi="Arial" w:cs="Arial"/>
              </w:rPr>
              <w:t>door</w:t>
            </w:r>
            <w:proofErr w:type="gramEnd"/>
          </w:p>
          <w:p w14:paraId="2D30884D" w14:textId="77777777" w:rsidR="00F03C61" w:rsidRDefault="00F03C61" w:rsidP="00D53C42">
            <w:pPr>
              <w:rPr>
                <w:rFonts w:ascii="Arial" w:hAnsi="Arial" w:cs="Arial"/>
              </w:rPr>
            </w:pPr>
            <w:proofErr w:type="gramStart"/>
            <w:r w:rsidRPr="00C84C8D">
              <w:rPr>
                <w:rFonts w:ascii="Arial" w:hAnsi="Arial" w:cs="Arial"/>
              </w:rPr>
              <w:t>24 hour</w:t>
            </w:r>
            <w:proofErr w:type="gramEnd"/>
            <w:r w:rsidRPr="00C84C8D">
              <w:rPr>
                <w:rFonts w:ascii="Arial" w:hAnsi="Arial" w:cs="Arial"/>
              </w:rPr>
              <w:t xml:space="preserve"> support with waking night staff</w:t>
            </w:r>
            <w:r>
              <w:rPr>
                <w:rFonts w:ascii="Arial" w:hAnsi="Arial" w:cs="Arial"/>
              </w:rPr>
              <w:t>.</w:t>
            </w:r>
          </w:p>
          <w:p w14:paraId="39E9ADFE" w14:textId="77777777" w:rsidR="00F03C61" w:rsidRDefault="00F03C61" w:rsidP="00D53C42">
            <w:pPr>
              <w:rPr>
                <w:rFonts w:ascii="Arial" w:hAnsi="Arial" w:cs="Arial"/>
              </w:rPr>
            </w:pPr>
          </w:p>
        </w:tc>
        <w:tc>
          <w:tcPr>
            <w:tcW w:w="2977" w:type="dxa"/>
          </w:tcPr>
          <w:p w14:paraId="54C4AFB5" w14:textId="77777777" w:rsidR="00F03C61" w:rsidRDefault="00F03C61" w:rsidP="00D53C42">
            <w:pPr>
              <w:rPr>
                <w:rFonts w:ascii="Arial" w:hAnsi="Arial" w:cs="Arial"/>
                <w:lang w:eastAsia="en-GB"/>
              </w:rPr>
            </w:pPr>
            <w:r>
              <w:rPr>
                <w:rFonts w:ascii="Arial" w:hAnsi="Arial" w:cs="Arial"/>
                <w:lang w:eastAsia="en-GB"/>
              </w:rPr>
              <w:t>01454 506135</w:t>
            </w:r>
          </w:p>
          <w:p w14:paraId="189582B5" w14:textId="77777777" w:rsidR="00F03C61" w:rsidRPr="009720BE" w:rsidRDefault="00F03C61" w:rsidP="00D53C42">
            <w:pPr>
              <w:autoSpaceDE w:val="0"/>
              <w:autoSpaceDN w:val="0"/>
              <w:rPr>
                <w:rFonts w:ascii="Arial" w:hAnsi="Arial" w:cs="Arial"/>
                <w:bCs/>
                <w:lang w:eastAsia="en-GB"/>
              </w:rPr>
            </w:pPr>
            <w:proofErr w:type="spellStart"/>
            <w:r w:rsidRPr="009720BE">
              <w:rPr>
                <w:rFonts w:ascii="Arial" w:hAnsi="Arial" w:cs="Arial"/>
                <w:bCs/>
                <w:lang w:eastAsia="en-GB"/>
              </w:rPr>
              <w:t>Woodleaze</w:t>
            </w:r>
            <w:proofErr w:type="spellEnd"/>
          </w:p>
          <w:p w14:paraId="3AC405F6" w14:textId="77777777" w:rsidR="00F03C61" w:rsidRPr="009720BE" w:rsidRDefault="00F03C61" w:rsidP="00D53C42">
            <w:pPr>
              <w:autoSpaceDE w:val="0"/>
              <w:autoSpaceDN w:val="0"/>
              <w:rPr>
                <w:rFonts w:ascii="Arial" w:hAnsi="Arial" w:cs="Arial"/>
                <w:bCs/>
                <w:lang w:eastAsia="en-GB"/>
              </w:rPr>
            </w:pPr>
            <w:r w:rsidRPr="009720BE">
              <w:rPr>
                <w:rFonts w:ascii="Arial" w:hAnsi="Arial" w:cs="Arial"/>
                <w:bCs/>
                <w:lang w:eastAsia="en-GB"/>
              </w:rPr>
              <w:t>246a Station Road</w:t>
            </w:r>
          </w:p>
          <w:p w14:paraId="0D258EA7" w14:textId="77777777" w:rsidR="00F03C61" w:rsidRPr="009720BE" w:rsidRDefault="00F03C61" w:rsidP="00D53C42">
            <w:pPr>
              <w:autoSpaceDE w:val="0"/>
              <w:autoSpaceDN w:val="0"/>
              <w:rPr>
                <w:rFonts w:ascii="Arial" w:hAnsi="Arial" w:cs="Arial"/>
                <w:bCs/>
                <w:lang w:eastAsia="en-GB"/>
              </w:rPr>
            </w:pPr>
            <w:r w:rsidRPr="009720BE">
              <w:rPr>
                <w:rFonts w:ascii="Arial" w:hAnsi="Arial" w:cs="Arial"/>
                <w:bCs/>
                <w:lang w:eastAsia="en-GB"/>
              </w:rPr>
              <w:t>Yate</w:t>
            </w:r>
          </w:p>
          <w:p w14:paraId="74DE5FCD" w14:textId="77777777" w:rsidR="00F03C61" w:rsidRDefault="00F03C61" w:rsidP="00D53C42">
            <w:pPr>
              <w:autoSpaceDE w:val="0"/>
              <w:autoSpaceDN w:val="0"/>
              <w:rPr>
                <w:rFonts w:ascii="Arial" w:hAnsi="Arial" w:cs="Arial"/>
                <w:bCs/>
                <w:lang w:eastAsia="en-GB"/>
              </w:rPr>
            </w:pPr>
            <w:r w:rsidRPr="009720BE">
              <w:rPr>
                <w:rFonts w:ascii="Arial" w:hAnsi="Arial" w:cs="Arial"/>
                <w:bCs/>
                <w:lang w:eastAsia="en-GB"/>
              </w:rPr>
              <w:t>BS374AF</w:t>
            </w:r>
          </w:p>
          <w:p w14:paraId="120E3216" w14:textId="77777777" w:rsidR="00F03C61" w:rsidRPr="00B26F5C" w:rsidRDefault="00C56861" w:rsidP="00D53C42">
            <w:pPr>
              <w:autoSpaceDE w:val="0"/>
              <w:autoSpaceDN w:val="0"/>
              <w:rPr>
                <w:rFonts w:ascii="Arial" w:hAnsi="Arial" w:cs="Arial"/>
                <w:bCs/>
                <w:lang w:eastAsia="en-GB"/>
              </w:rPr>
            </w:pPr>
            <w:hyperlink r:id="rId17" w:history="1">
              <w:r w:rsidR="00F03C61" w:rsidRPr="00B26F5C">
                <w:rPr>
                  <w:rStyle w:val="Hyperlink"/>
                  <w:color w:val="0000FF"/>
                </w:rPr>
                <w:t>www.1625ip.co.uk</w:t>
              </w:r>
            </w:hyperlink>
          </w:p>
          <w:p w14:paraId="45A43E26" w14:textId="77777777" w:rsidR="00F03C61" w:rsidRDefault="00F03C61" w:rsidP="00D53C42">
            <w:pPr>
              <w:rPr>
                <w:rFonts w:ascii="Arial" w:hAnsi="Arial" w:cs="Arial"/>
              </w:rPr>
            </w:pPr>
          </w:p>
        </w:tc>
      </w:tr>
      <w:tr w:rsidR="00F03C61" w14:paraId="7A842270" w14:textId="77777777" w:rsidTr="00D53C42">
        <w:tc>
          <w:tcPr>
            <w:tcW w:w="1986" w:type="dxa"/>
          </w:tcPr>
          <w:p w14:paraId="62C8DDEA" w14:textId="77777777" w:rsidR="00F03C61" w:rsidRPr="008C33D1" w:rsidRDefault="00F03C61" w:rsidP="00D53C42">
            <w:pPr>
              <w:rPr>
                <w:rFonts w:ascii="Arial" w:hAnsi="Arial" w:cs="Arial"/>
              </w:rPr>
            </w:pPr>
            <w:r>
              <w:rPr>
                <w:rFonts w:ascii="Arial" w:hAnsi="Arial" w:cs="Arial"/>
                <w:b/>
              </w:rPr>
              <w:t xml:space="preserve">Southwold House: </w:t>
            </w:r>
            <w:r>
              <w:rPr>
                <w:rFonts w:ascii="Arial" w:hAnsi="Arial" w:cs="Arial"/>
              </w:rPr>
              <w:t>Caring for Communities &amp; People (CCP)</w:t>
            </w:r>
          </w:p>
        </w:tc>
        <w:tc>
          <w:tcPr>
            <w:tcW w:w="1559" w:type="dxa"/>
          </w:tcPr>
          <w:p w14:paraId="4EF642E8" w14:textId="77777777" w:rsidR="00F03C61" w:rsidRDefault="00F03C61" w:rsidP="00D53C42">
            <w:pPr>
              <w:rPr>
                <w:rFonts w:ascii="Arial" w:hAnsi="Arial" w:cs="Arial"/>
              </w:rPr>
            </w:pPr>
            <w:r>
              <w:rPr>
                <w:rFonts w:ascii="Arial" w:hAnsi="Arial" w:cs="Arial"/>
              </w:rPr>
              <w:t>10</w:t>
            </w:r>
          </w:p>
        </w:tc>
        <w:tc>
          <w:tcPr>
            <w:tcW w:w="3402" w:type="dxa"/>
          </w:tcPr>
          <w:p w14:paraId="5871A382" w14:textId="77777777" w:rsidR="00F03C61" w:rsidRDefault="00F03C61" w:rsidP="00D53C42">
            <w:pPr>
              <w:rPr>
                <w:rFonts w:ascii="Arial" w:hAnsi="Arial" w:cs="Arial"/>
              </w:rPr>
            </w:pPr>
            <w:r>
              <w:rPr>
                <w:rFonts w:ascii="Arial" w:hAnsi="Arial" w:cs="Arial"/>
              </w:rPr>
              <w:t>Supported Housing in Yate</w:t>
            </w:r>
          </w:p>
          <w:p w14:paraId="1A9A9B47" w14:textId="77777777" w:rsidR="00F03C61" w:rsidRDefault="00F03C61" w:rsidP="00D53C42">
            <w:pPr>
              <w:rPr>
                <w:rFonts w:ascii="Arial" w:hAnsi="Arial" w:cs="Arial"/>
              </w:rPr>
            </w:pPr>
            <w:r>
              <w:rPr>
                <w:rFonts w:ascii="Arial" w:hAnsi="Arial" w:cs="Arial"/>
              </w:rPr>
              <w:t>Ages 16 – 25</w:t>
            </w:r>
          </w:p>
          <w:p w14:paraId="3843BF98" w14:textId="77777777" w:rsidR="00F03C61" w:rsidRDefault="00F03C61" w:rsidP="00D53C42">
            <w:pPr>
              <w:rPr>
                <w:rFonts w:ascii="Arial" w:hAnsi="Arial" w:cs="Arial"/>
              </w:rPr>
            </w:pPr>
            <w:r>
              <w:rPr>
                <w:rFonts w:ascii="Arial" w:hAnsi="Arial" w:cs="Arial"/>
              </w:rPr>
              <w:t>Shared accommodation</w:t>
            </w:r>
          </w:p>
          <w:p w14:paraId="1A1A0B07" w14:textId="77777777" w:rsidR="00F03C61" w:rsidRDefault="00F03C61" w:rsidP="00D53C42">
            <w:pPr>
              <w:rPr>
                <w:rFonts w:ascii="Arial" w:hAnsi="Arial" w:cs="Arial"/>
              </w:rPr>
            </w:pPr>
            <w:proofErr w:type="gramStart"/>
            <w:r>
              <w:rPr>
                <w:rFonts w:ascii="Arial" w:hAnsi="Arial" w:cs="Arial"/>
              </w:rPr>
              <w:t>24 hour</w:t>
            </w:r>
            <w:proofErr w:type="gramEnd"/>
            <w:r>
              <w:rPr>
                <w:rFonts w:ascii="Arial" w:hAnsi="Arial" w:cs="Arial"/>
              </w:rPr>
              <w:t xml:space="preserve"> staffing with waking nights</w:t>
            </w:r>
          </w:p>
          <w:p w14:paraId="7425D917" w14:textId="77777777" w:rsidR="00F03C61" w:rsidRDefault="00F03C61" w:rsidP="00D53C42">
            <w:pPr>
              <w:rPr>
                <w:rFonts w:ascii="Arial" w:hAnsi="Arial" w:cs="Arial"/>
              </w:rPr>
            </w:pPr>
            <w:r>
              <w:rPr>
                <w:rFonts w:ascii="Arial" w:hAnsi="Arial" w:cs="Arial"/>
              </w:rPr>
              <w:t>No managed front door</w:t>
            </w:r>
          </w:p>
          <w:p w14:paraId="6B06477B" w14:textId="77777777" w:rsidR="00F03C61" w:rsidRDefault="00F03C61" w:rsidP="00D53C42">
            <w:pPr>
              <w:rPr>
                <w:rFonts w:ascii="Arial" w:hAnsi="Arial" w:cs="Arial"/>
              </w:rPr>
            </w:pPr>
          </w:p>
        </w:tc>
        <w:tc>
          <w:tcPr>
            <w:tcW w:w="2977" w:type="dxa"/>
          </w:tcPr>
          <w:p w14:paraId="6AF12AE6" w14:textId="77777777" w:rsidR="00F03C61" w:rsidRPr="004228AC" w:rsidRDefault="00F03C61" w:rsidP="00D53C42">
            <w:pPr>
              <w:pStyle w:val="NormalWeb"/>
              <w:shd w:val="clear" w:color="auto" w:fill="FFFFFF"/>
              <w:ind w:right="1173"/>
              <w:rPr>
                <w:rFonts w:ascii="Arial" w:hAnsi="Arial" w:cs="Arial"/>
                <w:sz w:val="22"/>
                <w:szCs w:val="22"/>
              </w:rPr>
            </w:pPr>
            <w:r>
              <w:rPr>
                <w:rFonts w:ascii="Arial" w:hAnsi="Arial" w:cs="Arial"/>
                <w:bCs/>
                <w:sz w:val="22"/>
                <w:szCs w:val="22"/>
              </w:rPr>
              <w:t xml:space="preserve">01242 694525 Ex </w:t>
            </w:r>
            <w:r w:rsidRPr="004228AC">
              <w:rPr>
                <w:rFonts w:ascii="Arial" w:hAnsi="Arial" w:cs="Arial"/>
                <w:bCs/>
                <w:sz w:val="22"/>
                <w:szCs w:val="22"/>
              </w:rPr>
              <w:t>308</w:t>
            </w:r>
          </w:p>
          <w:p w14:paraId="4107A514" w14:textId="77777777" w:rsidR="00F03C61" w:rsidRPr="004228AC" w:rsidRDefault="00F03C61" w:rsidP="00D53C42">
            <w:pPr>
              <w:pStyle w:val="NormalWeb"/>
              <w:shd w:val="clear" w:color="auto" w:fill="FFFFFF"/>
              <w:ind w:right="-102"/>
              <w:rPr>
                <w:rFonts w:ascii="Arial" w:hAnsi="Arial" w:cs="Arial"/>
                <w:sz w:val="22"/>
                <w:szCs w:val="22"/>
              </w:rPr>
            </w:pPr>
            <w:r w:rsidRPr="004228AC">
              <w:rPr>
                <w:rFonts w:ascii="Arial" w:hAnsi="Arial" w:cs="Arial"/>
                <w:bCs/>
                <w:sz w:val="22"/>
                <w:szCs w:val="22"/>
              </w:rPr>
              <w:t>Southwold House</w:t>
            </w:r>
          </w:p>
          <w:p w14:paraId="5D54BCEA" w14:textId="77777777" w:rsidR="00F03C61" w:rsidRPr="004228AC" w:rsidRDefault="00F03C61" w:rsidP="00D53C42">
            <w:pPr>
              <w:pStyle w:val="NormalWeb"/>
              <w:shd w:val="clear" w:color="auto" w:fill="FFFFFF"/>
              <w:rPr>
                <w:rFonts w:ascii="Arial" w:hAnsi="Arial" w:cs="Arial"/>
                <w:sz w:val="22"/>
                <w:szCs w:val="22"/>
              </w:rPr>
            </w:pPr>
            <w:r w:rsidRPr="004228AC">
              <w:rPr>
                <w:rFonts w:ascii="Arial" w:hAnsi="Arial" w:cs="Arial"/>
                <w:bCs/>
                <w:sz w:val="22"/>
                <w:szCs w:val="22"/>
              </w:rPr>
              <w:t>240 Station</w:t>
            </w:r>
            <w:r>
              <w:rPr>
                <w:rFonts w:ascii="Arial" w:hAnsi="Arial" w:cs="Arial"/>
                <w:bCs/>
                <w:sz w:val="22"/>
                <w:szCs w:val="22"/>
              </w:rPr>
              <w:t xml:space="preserve"> </w:t>
            </w:r>
            <w:r w:rsidRPr="004228AC">
              <w:rPr>
                <w:rFonts w:ascii="Arial" w:hAnsi="Arial" w:cs="Arial"/>
                <w:bCs/>
                <w:sz w:val="22"/>
                <w:szCs w:val="22"/>
              </w:rPr>
              <w:t>Road</w:t>
            </w:r>
          </w:p>
          <w:p w14:paraId="16E0563F" w14:textId="77777777" w:rsidR="00F03C61" w:rsidRDefault="00F03C61" w:rsidP="00D53C42">
            <w:pPr>
              <w:pStyle w:val="NormalWeb"/>
              <w:shd w:val="clear" w:color="auto" w:fill="FFFFFF"/>
              <w:ind w:right="1173"/>
              <w:rPr>
                <w:rFonts w:ascii="Arial" w:hAnsi="Arial" w:cs="Arial"/>
                <w:bCs/>
                <w:sz w:val="22"/>
                <w:szCs w:val="22"/>
              </w:rPr>
            </w:pPr>
            <w:r w:rsidRPr="004228AC">
              <w:rPr>
                <w:rFonts w:ascii="Arial" w:hAnsi="Arial" w:cs="Arial"/>
                <w:bCs/>
                <w:sz w:val="22"/>
                <w:szCs w:val="22"/>
              </w:rPr>
              <w:t>Yate</w:t>
            </w:r>
          </w:p>
          <w:p w14:paraId="37595E51" w14:textId="77777777" w:rsidR="00F03C61" w:rsidRPr="00571F45" w:rsidRDefault="00C56861" w:rsidP="00D53C42">
            <w:pPr>
              <w:pStyle w:val="NormalWeb"/>
              <w:shd w:val="clear" w:color="auto" w:fill="FFFFFF"/>
              <w:ind w:right="1173"/>
              <w:rPr>
                <w:rFonts w:ascii="Arial" w:hAnsi="Arial" w:cs="Arial"/>
                <w:color w:val="0000FF"/>
                <w:sz w:val="22"/>
                <w:szCs w:val="22"/>
              </w:rPr>
            </w:pPr>
            <w:hyperlink r:id="rId18" w:history="1">
              <w:r w:rsidR="00F03C61" w:rsidRPr="00B26F5C">
                <w:rPr>
                  <w:rStyle w:val="Hyperlink"/>
                  <w:color w:val="0000FF"/>
                  <w:sz w:val="22"/>
                  <w:szCs w:val="22"/>
                </w:rPr>
                <w:t>www.ccp.org.uk</w:t>
              </w:r>
            </w:hyperlink>
          </w:p>
        </w:tc>
      </w:tr>
      <w:tr w:rsidR="00F03C61" w14:paraId="34CE4481" w14:textId="77777777" w:rsidTr="00D53C42">
        <w:tc>
          <w:tcPr>
            <w:tcW w:w="1986" w:type="dxa"/>
          </w:tcPr>
          <w:p w14:paraId="3A2A1ACC" w14:textId="77777777" w:rsidR="00F03C61" w:rsidRDefault="00F03C61" w:rsidP="00D53C42">
            <w:pPr>
              <w:rPr>
                <w:rFonts w:ascii="Arial" w:hAnsi="Arial" w:cs="Arial"/>
              </w:rPr>
            </w:pPr>
            <w:r w:rsidRPr="00223B2F">
              <w:rPr>
                <w:rFonts w:ascii="Arial" w:hAnsi="Arial" w:cs="Arial"/>
                <w:b/>
              </w:rPr>
              <w:t>Britton House:</w:t>
            </w:r>
            <w:r>
              <w:rPr>
                <w:rFonts w:ascii="Arial" w:hAnsi="Arial" w:cs="Arial"/>
              </w:rPr>
              <w:t xml:space="preserve"> Riverside</w:t>
            </w:r>
          </w:p>
          <w:p w14:paraId="7C52E48A" w14:textId="77777777" w:rsidR="00F03C61" w:rsidRDefault="00F03C61" w:rsidP="00D53C42">
            <w:pPr>
              <w:rPr>
                <w:rFonts w:ascii="Arial" w:hAnsi="Arial" w:cs="Arial"/>
              </w:rPr>
            </w:pPr>
          </w:p>
        </w:tc>
        <w:tc>
          <w:tcPr>
            <w:tcW w:w="1559" w:type="dxa"/>
          </w:tcPr>
          <w:p w14:paraId="13167992" w14:textId="77777777" w:rsidR="00F03C61" w:rsidRDefault="00F03C61" w:rsidP="00D53C42">
            <w:pPr>
              <w:rPr>
                <w:rFonts w:ascii="Arial" w:hAnsi="Arial" w:cs="Arial"/>
              </w:rPr>
            </w:pPr>
            <w:r>
              <w:rPr>
                <w:rFonts w:ascii="Arial" w:hAnsi="Arial" w:cs="Arial"/>
              </w:rPr>
              <w:t>19 over 3 blocks</w:t>
            </w:r>
          </w:p>
        </w:tc>
        <w:tc>
          <w:tcPr>
            <w:tcW w:w="3402" w:type="dxa"/>
          </w:tcPr>
          <w:p w14:paraId="60429E32" w14:textId="77777777" w:rsidR="00F03C61" w:rsidRDefault="00F03C61" w:rsidP="00D53C42">
            <w:pPr>
              <w:rPr>
                <w:rFonts w:ascii="Arial" w:hAnsi="Arial" w:cs="Arial"/>
              </w:rPr>
            </w:pPr>
            <w:r>
              <w:rPr>
                <w:rFonts w:ascii="Arial" w:hAnsi="Arial" w:cs="Arial"/>
              </w:rPr>
              <w:t xml:space="preserve">Supported housing in </w:t>
            </w:r>
            <w:proofErr w:type="spellStart"/>
            <w:proofErr w:type="gramStart"/>
            <w:r>
              <w:rPr>
                <w:rFonts w:ascii="Arial" w:hAnsi="Arial" w:cs="Arial"/>
              </w:rPr>
              <w:t>Warmley</w:t>
            </w:r>
            <w:proofErr w:type="spellEnd"/>
            <w:proofErr w:type="gramEnd"/>
          </w:p>
          <w:p w14:paraId="76BBBAEE" w14:textId="77777777" w:rsidR="00F03C61" w:rsidRDefault="00F03C61" w:rsidP="00D53C42">
            <w:pPr>
              <w:rPr>
                <w:rFonts w:ascii="Arial" w:hAnsi="Arial" w:cs="Arial"/>
              </w:rPr>
            </w:pPr>
            <w:r>
              <w:rPr>
                <w:rFonts w:ascii="Arial" w:hAnsi="Arial" w:cs="Arial"/>
              </w:rPr>
              <w:t>Ages 16 – 25</w:t>
            </w:r>
          </w:p>
          <w:p w14:paraId="1AFF2357" w14:textId="77777777" w:rsidR="00F03C61" w:rsidRDefault="00F03C61" w:rsidP="00D53C42">
            <w:pPr>
              <w:rPr>
                <w:rFonts w:ascii="Arial" w:hAnsi="Arial" w:cs="Arial"/>
              </w:rPr>
            </w:pPr>
            <w:r>
              <w:rPr>
                <w:rFonts w:ascii="Arial" w:hAnsi="Arial" w:cs="Arial"/>
              </w:rPr>
              <w:t>Shared accommodation</w:t>
            </w:r>
          </w:p>
          <w:p w14:paraId="48FB8337" w14:textId="77777777" w:rsidR="00F03C61" w:rsidRDefault="00F03C61" w:rsidP="00D53C42">
            <w:pPr>
              <w:rPr>
                <w:rFonts w:ascii="Arial" w:hAnsi="Arial" w:cs="Arial"/>
              </w:rPr>
            </w:pPr>
            <w:proofErr w:type="gramStart"/>
            <w:r>
              <w:rPr>
                <w:rFonts w:ascii="Arial" w:hAnsi="Arial" w:cs="Arial"/>
              </w:rPr>
              <w:t>24 hour</w:t>
            </w:r>
            <w:proofErr w:type="gramEnd"/>
            <w:r>
              <w:rPr>
                <w:rFonts w:ascii="Arial" w:hAnsi="Arial" w:cs="Arial"/>
              </w:rPr>
              <w:t xml:space="preserve"> staffing, one block is waking nights</w:t>
            </w:r>
          </w:p>
          <w:p w14:paraId="73E5C12D" w14:textId="77777777" w:rsidR="00F03C61" w:rsidRDefault="00F03C61" w:rsidP="00D53C42">
            <w:pPr>
              <w:rPr>
                <w:rFonts w:ascii="Arial" w:hAnsi="Arial" w:cs="Arial"/>
              </w:rPr>
            </w:pPr>
            <w:r>
              <w:rPr>
                <w:rFonts w:ascii="Arial" w:hAnsi="Arial" w:cs="Arial"/>
              </w:rPr>
              <w:t>No managed front door</w:t>
            </w:r>
          </w:p>
          <w:p w14:paraId="5030C047" w14:textId="77777777" w:rsidR="00F03C61" w:rsidRDefault="00F03C61" w:rsidP="00D53C42">
            <w:pPr>
              <w:rPr>
                <w:rFonts w:ascii="Arial" w:hAnsi="Arial" w:cs="Arial"/>
              </w:rPr>
            </w:pPr>
          </w:p>
        </w:tc>
        <w:tc>
          <w:tcPr>
            <w:tcW w:w="2977" w:type="dxa"/>
          </w:tcPr>
          <w:p w14:paraId="794D310A" w14:textId="77777777" w:rsidR="00F03C61" w:rsidRDefault="00F03C61" w:rsidP="00D53C42">
            <w:pPr>
              <w:rPr>
                <w:rFonts w:ascii="Arial" w:hAnsi="Arial" w:cs="Arial"/>
                <w:lang w:eastAsia="en-GB"/>
              </w:rPr>
            </w:pPr>
            <w:r w:rsidRPr="00A02B37">
              <w:rPr>
                <w:rFonts w:ascii="Arial" w:hAnsi="Arial" w:cs="Arial"/>
                <w:lang w:eastAsia="en-GB"/>
              </w:rPr>
              <w:t>0117 9609179</w:t>
            </w:r>
          </w:p>
          <w:p w14:paraId="215F5741" w14:textId="77777777" w:rsidR="00F03C61" w:rsidRDefault="00F03C61" w:rsidP="00D53C42">
            <w:pPr>
              <w:rPr>
                <w:rFonts w:ascii="Arial" w:hAnsi="Arial" w:cs="Arial"/>
                <w:lang w:eastAsia="en-GB"/>
              </w:rPr>
            </w:pPr>
            <w:r>
              <w:rPr>
                <w:rFonts w:ascii="Arial" w:hAnsi="Arial" w:cs="Arial"/>
                <w:lang w:eastAsia="en-GB"/>
              </w:rPr>
              <w:t>Britton House</w:t>
            </w:r>
          </w:p>
          <w:p w14:paraId="61A30D96" w14:textId="77777777" w:rsidR="00F03C61" w:rsidRDefault="00F03C61" w:rsidP="00D53C42">
            <w:pPr>
              <w:rPr>
                <w:rStyle w:val="desktop-title-subcontent"/>
                <w:rFonts w:ascii="Arial" w:hAnsi="Arial" w:cs="Arial"/>
                <w:color w:val="202124"/>
              </w:rPr>
            </w:pPr>
            <w:r>
              <w:rPr>
                <w:rFonts w:ascii="Arial" w:hAnsi="Arial" w:cs="Arial"/>
              </w:rPr>
              <w:t xml:space="preserve">6 </w:t>
            </w:r>
            <w:r>
              <w:rPr>
                <w:rStyle w:val="desktop-title-subcontent"/>
                <w:rFonts w:ascii="Arial" w:hAnsi="Arial" w:cs="Arial"/>
                <w:color w:val="202124"/>
              </w:rPr>
              <w:t>Stanley Rd</w:t>
            </w:r>
          </w:p>
          <w:p w14:paraId="474D1D71" w14:textId="77777777" w:rsidR="00F03C61" w:rsidRDefault="00F03C61" w:rsidP="00D53C42">
            <w:pPr>
              <w:rPr>
                <w:rStyle w:val="desktop-title-subcontent"/>
                <w:rFonts w:ascii="Arial" w:hAnsi="Arial" w:cs="Arial"/>
                <w:color w:val="202124"/>
              </w:rPr>
            </w:pPr>
            <w:proofErr w:type="spellStart"/>
            <w:r>
              <w:rPr>
                <w:rStyle w:val="desktop-title-subcontent"/>
                <w:rFonts w:ascii="Arial" w:hAnsi="Arial" w:cs="Arial"/>
                <w:color w:val="202124"/>
              </w:rPr>
              <w:t>Warmley</w:t>
            </w:r>
            <w:proofErr w:type="spellEnd"/>
          </w:p>
          <w:p w14:paraId="746F4BBE" w14:textId="77777777" w:rsidR="00F03C61" w:rsidRDefault="00F03C61" w:rsidP="00D53C42">
            <w:pPr>
              <w:rPr>
                <w:rStyle w:val="desktop-title-subcontent"/>
                <w:rFonts w:ascii="Arial" w:hAnsi="Arial" w:cs="Arial"/>
                <w:color w:val="202124"/>
              </w:rPr>
            </w:pPr>
            <w:r w:rsidRPr="00A02B37">
              <w:rPr>
                <w:rStyle w:val="desktop-title-subcontent"/>
                <w:rFonts w:ascii="Arial" w:hAnsi="Arial" w:cs="Arial"/>
                <w:color w:val="202124"/>
              </w:rPr>
              <w:t>BS15 4PP</w:t>
            </w:r>
          </w:p>
          <w:p w14:paraId="6CB9B41A" w14:textId="77777777" w:rsidR="00F03C61" w:rsidRPr="00F30BC5" w:rsidRDefault="00C56861" w:rsidP="00D53C42">
            <w:pPr>
              <w:rPr>
                <w:rFonts w:ascii="Arial" w:hAnsi="Arial" w:cs="Arial"/>
                <w:color w:val="0000FF"/>
                <w:lang w:eastAsia="en-GB"/>
              </w:rPr>
            </w:pPr>
            <w:hyperlink r:id="rId19" w:history="1">
              <w:r w:rsidR="00F03C61" w:rsidRPr="00F30BC5">
                <w:rPr>
                  <w:rStyle w:val="Hyperlink"/>
                  <w:color w:val="0000FF"/>
                </w:rPr>
                <w:t>www.riverside.org.uk</w:t>
              </w:r>
            </w:hyperlink>
          </w:p>
          <w:p w14:paraId="2B3F41DB" w14:textId="77777777" w:rsidR="00F03C61" w:rsidRDefault="00F03C61" w:rsidP="00D53C42">
            <w:pPr>
              <w:rPr>
                <w:rFonts w:ascii="Arial" w:hAnsi="Arial" w:cs="Arial"/>
              </w:rPr>
            </w:pPr>
          </w:p>
        </w:tc>
      </w:tr>
      <w:tr w:rsidR="00F03C61" w14:paraId="02AEECAD" w14:textId="77777777" w:rsidTr="00D53C42">
        <w:tc>
          <w:tcPr>
            <w:tcW w:w="1986" w:type="dxa"/>
          </w:tcPr>
          <w:p w14:paraId="6826C973" w14:textId="77777777" w:rsidR="00F03C61" w:rsidRDefault="00F03C61" w:rsidP="00D53C42">
            <w:pPr>
              <w:rPr>
                <w:rFonts w:ascii="Arial" w:hAnsi="Arial" w:cs="Arial"/>
              </w:rPr>
            </w:pPr>
            <w:r w:rsidRPr="008C33D1">
              <w:rPr>
                <w:rFonts w:ascii="Arial" w:hAnsi="Arial" w:cs="Arial"/>
                <w:b/>
              </w:rPr>
              <w:t>Charles England House:</w:t>
            </w:r>
            <w:r>
              <w:rPr>
                <w:rFonts w:ascii="Arial" w:hAnsi="Arial" w:cs="Arial"/>
              </w:rPr>
              <w:t xml:space="preserve"> Bromford (until April 22)</w:t>
            </w:r>
          </w:p>
        </w:tc>
        <w:tc>
          <w:tcPr>
            <w:tcW w:w="1559" w:type="dxa"/>
          </w:tcPr>
          <w:p w14:paraId="330B30A5" w14:textId="77777777" w:rsidR="00F03C61" w:rsidRDefault="00F03C61" w:rsidP="00D53C42">
            <w:pPr>
              <w:rPr>
                <w:rFonts w:ascii="Arial" w:hAnsi="Arial" w:cs="Arial"/>
              </w:rPr>
            </w:pPr>
            <w:r>
              <w:rPr>
                <w:rFonts w:ascii="Arial" w:hAnsi="Arial" w:cs="Arial"/>
              </w:rPr>
              <w:t xml:space="preserve">21 </w:t>
            </w:r>
          </w:p>
        </w:tc>
        <w:tc>
          <w:tcPr>
            <w:tcW w:w="3402" w:type="dxa"/>
          </w:tcPr>
          <w:p w14:paraId="4F560B0C" w14:textId="77777777" w:rsidR="00F03C61" w:rsidRDefault="00F03C61" w:rsidP="00D53C42">
            <w:pPr>
              <w:rPr>
                <w:rFonts w:ascii="Arial" w:hAnsi="Arial" w:cs="Arial"/>
              </w:rPr>
            </w:pPr>
            <w:r>
              <w:rPr>
                <w:rFonts w:ascii="Arial" w:hAnsi="Arial" w:cs="Arial"/>
              </w:rPr>
              <w:t xml:space="preserve">Supported housing in </w:t>
            </w:r>
            <w:proofErr w:type="gramStart"/>
            <w:r>
              <w:rPr>
                <w:rFonts w:ascii="Arial" w:hAnsi="Arial" w:cs="Arial"/>
              </w:rPr>
              <w:t>Patchway</w:t>
            </w:r>
            <w:proofErr w:type="gramEnd"/>
          </w:p>
          <w:p w14:paraId="32F2B4C9" w14:textId="77777777" w:rsidR="00F03C61" w:rsidRDefault="00F03C61" w:rsidP="00D53C42">
            <w:pPr>
              <w:rPr>
                <w:rFonts w:ascii="Arial" w:hAnsi="Arial" w:cs="Arial"/>
              </w:rPr>
            </w:pPr>
            <w:r>
              <w:rPr>
                <w:rFonts w:ascii="Arial" w:hAnsi="Arial" w:cs="Arial"/>
              </w:rPr>
              <w:t>Ages 16 – 25</w:t>
            </w:r>
          </w:p>
          <w:p w14:paraId="240E4C4D" w14:textId="77777777" w:rsidR="00F03C61" w:rsidRDefault="00F03C61" w:rsidP="00D53C42">
            <w:pPr>
              <w:rPr>
                <w:rFonts w:ascii="Arial" w:hAnsi="Arial" w:cs="Arial"/>
              </w:rPr>
            </w:pPr>
            <w:r>
              <w:rPr>
                <w:rFonts w:ascii="Arial" w:hAnsi="Arial" w:cs="Arial"/>
              </w:rPr>
              <w:t>Shared accommodation</w:t>
            </w:r>
          </w:p>
          <w:p w14:paraId="5391F22D" w14:textId="77777777" w:rsidR="00F03C61" w:rsidRDefault="00F03C61" w:rsidP="00D53C42">
            <w:pPr>
              <w:rPr>
                <w:rFonts w:ascii="Arial" w:hAnsi="Arial" w:cs="Arial"/>
              </w:rPr>
            </w:pPr>
            <w:r>
              <w:rPr>
                <w:rFonts w:ascii="Arial" w:hAnsi="Arial" w:cs="Arial"/>
              </w:rPr>
              <w:t xml:space="preserve">Can accept young </w:t>
            </w:r>
            <w:proofErr w:type="gramStart"/>
            <w:r>
              <w:rPr>
                <w:rFonts w:ascii="Arial" w:hAnsi="Arial" w:cs="Arial"/>
              </w:rPr>
              <w:t>parents</w:t>
            </w:r>
            <w:proofErr w:type="gramEnd"/>
          </w:p>
          <w:p w14:paraId="210477C6" w14:textId="77777777" w:rsidR="00F03C61" w:rsidRDefault="00F03C61" w:rsidP="00D53C42">
            <w:pPr>
              <w:rPr>
                <w:rFonts w:ascii="Arial" w:hAnsi="Arial" w:cs="Arial"/>
              </w:rPr>
            </w:pPr>
            <w:proofErr w:type="gramStart"/>
            <w:r>
              <w:rPr>
                <w:rFonts w:ascii="Arial" w:hAnsi="Arial" w:cs="Arial"/>
              </w:rPr>
              <w:t>24 hour</w:t>
            </w:r>
            <w:proofErr w:type="gramEnd"/>
            <w:r>
              <w:rPr>
                <w:rFonts w:ascii="Arial" w:hAnsi="Arial" w:cs="Arial"/>
              </w:rPr>
              <w:t xml:space="preserve"> staffing, no waking nights</w:t>
            </w:r>
          </w:p>
          <w:p w14:paraId="4373AF16" w14:textId="77777777" w:rsidR="00F03C61" w:rsidRDefault="00F03C61" w:rsidP="00D53C42">
            <w:pPr>
              <w:rPr>
                <w:rFonts w:ascii="Arial" w:hAnsi="Arial" w:cs="Arial"/>
              </w:rPr>
            </w:pPr>
            <w:r>
              <w:rPr>
                <w:rFonts w:ascii="Arial" w:hAnsi="Arial" w:cs="Arial"/>
              </w:rPr>
              <w:t>No managed front door</w:t>
            </w:r>
          </w:p>
          <w:p w14:paraId="4810B5C2" w14:textId="77777777" w:rsidR="00F03C61" w:rsidRDefault="00F03C61" w:rsidP="00D53C42">
            <w:pPr>
              <w:rPr>
                <w:rFonts w:ascii="Arial" w:hAnsi="Arial" w:cs="Arial"/>
              </w:rPr>
            </w:pPr>
          </w:p>
        </w:tc>
        <w:tc>
          <w:tcPr>
            <w:tcW w:w="2977" w:type="dxa"/>
          </w:tcPr>
          <w:p w14:paraId="4419BA5A" w14:textId="77777777" w:rsidR="00F03C61" w:rsidRDefault="00F03C61" w:rsidP="00D53C42">
            <w:pPr>
              <w:rPr>
                <w:rFonts w:ascii="Arial" w:hAnsi="Arial" w:cs="Arial"/>
              </w:rPr>
            </w:pPr>
            <w:r>
              <w:rPr>
                <w:rFonts w:ascii="Arial" w:hAnsi="Arial" w:cs="Arial"/>
              </w:rPr>
              <w:t>01454 821122</w:t>
            </w:r>
          </w:p>
          <w:p w14:paraId="2A0EF799" w14:textId="77777777" w:rsidR="00F03C61" w:rsidRDefault="00F03C61" w:rsidP="00D53C42">
            <w:pPr>
              <w:rPr>
                <w:rFonts w:ascii="Arial" w:hAnsi="Arial" w:cs="Arial"/>
              </w:rPr>
            </w:pPr>
            <w:r>
              <w:rPr>
                <w:rFonts w:ascii="Arial" w:hAnsi="Arial" w:cs="Arial"/>
              </w:rPr>
              <w:t>Charles England House</w:t>
            </w:r>
          </w:p>
          <w:p w14:paraId="1B3D6773" w14:textId="77777777" w:rsidR="00F03C61" w:rsidRDefault="00F03C61" w:rsidP="00D53C42">
            <w:pPr>
              <w:rPr>
                <w:rStyle w:val="desktop-title-subcontent"/>
                <w:rFonts w:ascii="Arial" w:hAnsi="Arial" w:cs="Arial"/>
                <w:color w:val="202124"/>
              </w:rPr>
            </w:pPr>
            <w:r w:rsidRPr="00AB087C">
              <w:rPr>
                <w:rStyle w:val="desktop-title-subcontent"/>
                <w:rFonts w:ascii="Arial" w:hAnsi="Arial" w:cs="Arial"/>
                <w:color w:val="202124"/>
              </w:rPr>
              <w:t>232 Rodway Rd</w:t>
            </w:r>
          </w:p>
          <w:p w14:paraId="1DB66977" w14:textId="77777777" w:rsidR="00F03C61" w:rsidRDefault="00F03C61" w:rsidP="00D53C42">
            <w:pPr>
              <w:rPr>
                <w:rStyle w:val="desktop-title-subcontent"/>
                <w:rFonts w:ascii="Arial" w:hAnsi="Arial" w:cs="Arial"/>
                <w:color w:val="202124"/>
              </w:rPr>
            </w:pPr>
            <w:r w:rsidRPr="00AB087C">
              <w:rPr>
                <w:rStyle w:val="desktop-title-subcontent"/>
                <w:rFonts w:ascii="Arial" w:hAnsi="Arial" w:cs="Arial"/>
                <w:color w:val="202124"/>
              </w:rPr>
              <w:t>Patchway</w:t>
            </w:r>
          </w:p>
          <w:p w14:paraId="79F8C707" w14:textId="77777777" w:rsidR="00F03C61" w:rsidRDefault="00F03C61" w:rsidP="00D53C42">
            <w:pPr>
              <w:rPr>
                <w:rStyle w:val="desktop-title-subcontent"/>
                <w:rFonts w:ascii="Arial" w:hAnsi="Arial" w:cs="Arial"/>
                <w:color w:val="202124"/>
              </w:rPr>
            </w:pPr>
            <w:r w:rsidRPr="00AB087C">
              <w:rPr>
                <w:rStyle w:val="desktop-title-subcontent"/>
                <w:rFonts w:ascii="Arial" w:hAnsi="Arial" w:cs="Arial"/>
                <w:color w:val="202124"/>
              </w:rPr>
              <w:t>Bristol BS34 5EE</w:t>
            </w:r>
          </w:p>
          <w:p w14:paraId="57F85EB6" w14:textId="77777777" w:rsidR="00F03C61" w:rsidRPr="003B44C7" w:rsidRDefault="00C56861" w:rsidP="00D53C42">
            <w:pPr>
              <w:rPr>
                <w:rStyle w:val="desktop-title-subcontent"/>
                <w:rFonts w:ascii="Arial" w:hAnsi="Arial" w:cs="Arial"/>
                <w:color w:val="202124"/>
              </w:rPr>
            </w:pPr>
            <w:hyperlink r:id="rId20" w:history="1">
              <w:r w:rsidR="00F03C61" w:rsidRPr="003B44C7">
                <w:rPr>
                  <w:rStyle w:val="Hyperlink"/>
                  <w:color w:val="0000FF"/>
                </w:rPr>
                <w:t>www.bromford.co.uk</w:t>
              </w:r>
            </w:hyperlink>
            <w:r w:rsidR="00F03C61" w:rsidRPr="003B44C7">
              <w:rPr>
                <w:rStyle w:val="desktop-title-subcontent"/>
                <w:rFonts w:ascii="Arial" w:hAnsi="Arial" w:cs="Arial"/>
                <w:color w:val="202124"/>
              </w:rPr>
              <w:t xml:space="preserve"> </w:t>
            </w:r>
          </w:p>
          <w:p w14:paraId="6E566007" w14:textId="77777777" w:rsidR="00F03C61" w:rsidRPr="00AB087C" w:rsidRDefault="00F03C61" w:rsidP="00D53C42">
            <w:pPr>
              <w:rPr>
                <w:rFonts w:ascii="Arial" w:hAnsi="Arial" w:cs="Arial"/>
              </w:rPr>
            </w:pPr>
          </w:p>
        </w:tc>
      </w:tr>
      <w:tr w:rsidR="00F03C61" w14:paraId="23392645" w14:textId="77777777" w:rsidTr="00D53C42">
        <w:tc>
          <w:tcPr>
            <w:tcW w:w="1986" w:type="dxa"/>
          </w:tcPr>
          <w:p w14:paraId="0BBA4D57" w14:textId="77777777" w:rsidR="00F03C61" w:rsidRDefault="00F03C61" w:rsidP="00D53C42">
            <w:pPr>
              <w:rPr>
                <w:rFonts w:ascii="Arial" w:hAnsi="Arial" w:cs="Arial"/>
              </w:rPr>
            </w:pPr>
            <w:r w:rsidRPr="00B84983">
              <w:rPr>
                <w:rFonts w:ascii="Arial" w:hAnsi="Arial" w:cs="Arial"/>
                <w:b/>
              </w:rPr>
              <w:t>Andrew Millman Court:</w:t>
            </w:r>
            <w:r>
              <w:rPr>
                <w:rFonts w:ascii="Arial" w:hAnsi="Arial" w:cs="Arial"/>
              </w:rPr>
              <w:t xml:space="preserve"> Caring for Communities &amp; People (CCP)</w:t>
            </w:r>
          </w:p>
        </w:tc>
        <w:tc>
          <w:tcPr>
            <w:tcW w:w="1559" w:type="dxa"/>
          </w:tcPr>
          <w:p w14:paraId="0535C7B2" w14:textId="77777777" w:rsidR="00F03C61" w:rsidRDefault="00F03C61" w:rsidP="00D53C42">
            <w:pPr>
              <w:rPr>
                <w:rFonts w:ascii="Arial" w:hAnsi="Arial" w:cs="Arial"/>
              </w:rPr>
            </w:pPr>
            <w:r>
              <w:rPr>
                <w:rFonts w:ascii="Arial" w:hAnsi="Arial" w:cs="Arial"/>
              </w:rPr>
              <w:t>12</w:t>
            </w:r>
          </w:p>
        </w:tc>
        <w:tc>
          <w:tcPr>
            <w:tcW w:w="3402" w:type="dxa"/>
          </w:tcPr>
          <w:p w14:paraId="7B3AADE6" w14:textId="77777777" w:rsidR="00F03C61" w:rsidRDefault="00F03C61" w:rsidP="00D53C42">
            <w:pPr>
              <w:rPr>
                <w:rFonts w:ascii="Arial" w:hAnsi="Arial" w:cs="Arial"/>
              </w:rPr>
            </w:pPr>
            <w:proofErr w:type="spellStart"/>
            <w:r>
              <w:rPr>
                <w:rFonts w:ascii="Arial" w:hAnsi="Arial" w:cs="Arial"/>
              </w:rPr>
              <w:t>Self contained</w:t>
            </w:r>
            <w:proofErr w:type="spellEnd"/>
            <w:r>
              <w:rPr>
                <w:rFonts w:ascii="Arial" w:hAnsi="Arial" w:cs="Arial"/>
              </w:rPr>
              <w:t xml:space="preserve"> flats in Yate – linked to Southwold House</w:t>
            </w:r>
          </w:p>
          <w:p w14:paraId="152E54FC" w14:textId="77777777" w:rsidR="00F03C61" w:rsidRDefault="00F03C61" w:rsidP="00D53C42">
            <w:pPr>
              <w:rPr>
                <w:rFonts w:ascii="Arial" w:hAnsi="Arial" w:cs="Arial"/>
              </w:rPr>
            </w:pPr>
            <w:r>
              <w:rPr>
                <w:rFonts w:ascii="Arial" w:hAnsi="Arial" w:cs="Arial"/>
              </w:rPr>
              <w:t>Ages 18 - 25</w:t>
            </w:r>
          </w:p>
          <w:p w14:paraId="2D7F00DE" w14:textId="77777777" w:rsidR="00F03C61" w:rsidRDefault="00F03C61" w:rsidP="00D53C42">
            <w:pPr>
              <w:rPr>
                <w:rFonts w:ascii="Arial" w:hAnsi="Arial" w:cs="Arial"/>
              </w:rPr>
            </w:pPr>
            <w:r>
              <w:rPr>
                <w:rFonts w:ascii="Arial" w:hAnsi="Arial" w:cs="Arial"/>
              </w:rPr>
              <w:t xml:space="preserve">Daily </w:t>
            </w:r>
            <w:proofErr w:type="spellStart"/>
            <w:proofErr w:type="gramStart"/>
            <w:r>
              <w:rPr>
                <w:rFonts w:ascii="Arial" w:hAnsi="Arial" w:cs="Arial"/>
              </w:rPr>
              <w:t>on site</w:t>
            </w:r>
            <w:proofErr w:type="spellEnd"/>
            <w:proofErr w:type="gramEnd"/>
            <w:r>
              <w:rPr>
                <w:rFonts w:ascii="Arial" w:hAnsi="Arial" w:cs="Arial"/>
              </w:rPr>
              <w:t xml:space="preserve"> support (Southwold night staff can support when needed)</w:t>
            </w:r>
          </w:p>
          <w:p w14:paraId="7C511CC3" w14:textId="77777777" w:rsidR="00F03C61" w:rsidRDefault="00F03C61" w:rsidP="00D53C42">
            <w:pPr>
              <w:rPr>
                <w:rFonts w:ascii="Arial" w:hAnsi="Arial" w:cs="Arial"/>
              </w:rPr>
            </w:pPr>
          </w:p>
        </w:tc>
        <w:tc>
          <w:tcPr>
            <w:tcW w:w="2977" w:type="dxa"/>
          </w:tcPr>
          <w:p w14:paraId="4EC9560E" w14:textId="77777777" w:rsidR="00F03C61" w:rsidRPr="004228AC" w:rsidRDefault="00F03C61" w:rsidP="00D53C42">
            <w:pPr>
              <w:pStyle w:val="NormalWeb"/>
              <w:shd w:val="clear" w:color="auto" w:fill="FFFFFF"/>
              <w:ind w:right="1173"/>
              <w:rPr>
                <w:rFonts w:ascii="Arial" w:hAnsi="Arial" w:cs="Arial"/>
                <w:sz w:val="22"/>
                <w:szCs w:val="22"/>
              </w:rPr>
            </w:pPr>
            <w:r>
              <w:rPr>
                <w:rFonts w:ascii="Arial" w:hAnsi="Arial" w:cs="Arial"/>
                <w:bCs/>
                <w:sz w:val="22"/>
                <w:szCs w:val="22"/>
              </w:rPr>
              <w:t xml:space="preserve">01242 694525 Ex </w:t>
            </w:r>
            <w:r w:rsidRPr="004228AC">
              <w:rPr>
                <w:rFonts w:ascii="Arial" w:hAnsi="Arial" w:cs="Arial"/>
                <w:bCs/>
                <w:sz w:val="22"/>
                <w:szCs w:val="22"/>
              </w:rPr>
              <w:t>308</w:t>
            </w:r>
          </w:p>
          <w:p w14:paraId="1CF7429C" w14:textId="77777777" w:rsidR="00F03C61" w:rsidRPr="004228AC" w:rsidRDefault="00F03C61" w:rsidP="00D53C42">
            <w:pPr>
              <w:pStyle w:val="NormalWeb"/>
              <w:shd w:val="clear" w:color="auto" w:fill="FFFFFF"/>
              <w:rPr>
                <w:rFonts w:ascii="Arial" w:hAnsi="Arial" w:cs="Arial"/>
                <w:sz w:val="22"/>
                <w:szCs w:val="22"/>
              </w:rPr>
            </w:pPr>
            <w:r>
              <w:rPr>
                <w:rFonts w:ascii="Arial" w:hAnsi="Arial" w:cs="Arial"/>
                <w:bCs/>
                <w:sz w:val="22"/>
                <w:szCs w:val="22"/>
              </w:rPr>
              <w:t>Andrew Millman Court</w:t>
            </w:r>
          </w:p>
          <w:p w14:paraId="54C3273F" w14:textId="77777777" w:rsidR="00F03C61" w:rsidRPr="004228AC" w:rsidRDefault="00F03C61" w:rsidP="00D53C42">
            <w:pPr>
              <w:pStyle w:val="NormalWeb"/>
              <w:shd w:val="clear" w:color="auto" w:fill="FFFFFF"/>
              <w:ind w:right="-102"/>
              <w:rPr>
                <w:rFonts w:ascii="Arial" w:hAnsi="Arial" w:cs="Arial"/>
                <w:sz w:val="22"/>
                <w:szCs w:val="22"/>
              </w:rPr>
            </w:pPr>
            <w:r w:rsidRPr="004228AC">
              <w:rPr>
                <w:rFonts w:ascii="Arial" w:hAnsi="Arial" w:cs="Arial"/>
                <w:bCs/>
                <w:sz w:val="22"/>
                <w:szCs w:val="22"/>
              </w:rPr>
              <w:t>240 Station</w:t>
            </w:r>
            <w:r>
              <w:rPr>
                <w:rFonts w:ascii="Arial" w:hAnsi="Arial" w:cs="Arial"/>
                <w:bCs/>
                <w:sz w:val="22"/>
                <w:szCs w:val="22"/>
              </w:rPr>
              <w:t xml:space="preserve"> </w:t>
            </w:r>
            <w:r w:rsidRPr="004228AC">
              <w:rPr>
                <w:rFonts w:ascii="Arial" w:hAnsi="Arial" w:cs="Arial"/>
                <w:bCs/>
                <w:sz w:val="22"/>
                <w:szCs w:val="22"/>
              </w:rPr>
              <w:t>Road</w:t>
            </w:r>
          </w:p>
          <w:p w14:paraId="5DC58E27" w14:textId="77777777" w:rsidR="00F03C61" w:rsidRPr="004228AC" w:rsidRDefault="00F03C61" w:rsidP="00D53C42">
            <w:pPr>
              <w:pStyle w:val="NormalWeb"/>
              <w:shd w:val="clear" w:color="auto" w:fill="FFFFFF"/>
              <w:ind w:right="1173"/>
              <w:rPr>
                <w:rFonts w:ascii="Arial" w:hAnsi="Arial" w:cs="Arial"/>
                <w:sz w:val="22"/>
                <w:szCs w:val="22"/>
              </w:rPr>
            </w:pPr>
            <w:r w:rsidRPr="004228AC">
              <w:rPr>
                <w:rFonts w:ascii="Arial" w:hAnsi="Arial" w:cs="Arial"/>
                <w:bCs/>
                <w:sz w:val="22"/>
                <w:szCs w:val="22"/>
              </w:rPr>
              <w:lastRenderedPageBreak/>
              <w:t>Yate</w:t>
            </w:r>
          </w:p>
          <w:p w14:paraId="7EEB4814" w14:textId="77777777" w:rsidR="00F03C61" w:rsidRPr="003361B7" w:rsidRDefault="00C56861" w:rsidP="00D53C42">
            <w:pPr>
              <w:pStyle w:val="NormalWeb"/>
              <w:shd w:val="clear" w:color="auto" w:fill="FFFFFF"/>
              <w:ind w:right="1173"/>
              <w:rPr>
                <w:rFonts w:ascii="Arial" w:hAnsi="Arial" w:cs="Arial"/>
                <w:color w:val="0000FF"/>
                <w:sz w:val="22"/>
                <w:szCs w:val="22"/>
              </w:rPr>
            </w:pPr>
            <w:hyperlink r:id="rId21" w:history="1">
              <w:r w:rsidR="00F03C61" w:rsidRPr="00B26F5C">
                <w:rPr>
                  <w:rStyle w:val="Hyperlink"/>
                  <w:color w:val="0000FF"/>
                  <w:sz w:val="22"/>
                  <w:szCs w:val="22"/>
                </w:rPr>
                <w:t>www.ccp.org.uk</w:t>
              </w:r>
            </w:hyperlink>
          </w:p>
        </w:tc>
      </w:tr>
      <w:tr w:rsidR="00F03C61" w14:paraId="2A135390" w14:textId="77777777" w:rsidTr="00D53C42">
        <w:tc>
          <w:tcPr>
            <w:tcW w:w="1986" w:type="dxa"/>
          </w:tcPr>
          <w:p w14:paraId="627DFA68" w14:textId="77777777" w:rsidR="00F03C61" w:rsidRDefault="00F03C61" w:rsidP="00D53C42">
            <w:pPr>
              <w:rPr>
                <w:rFonts w:ascii="Arial" w:hAnsi="Arial" w:cs="Arial"/>
              </w:rPr>
            </w:pPr>
            <w:r w:rsidRPr="00B84983">
              <w:rPr>
                <w:rFonts w:ascii="Arial" w:hAnsi="Arial" w:cs="Arial"/>
                <w:b/>
              </w:rPr>
              <w:lastRenderedPageBreak/>
              <w:t>Park View:</w:t>
            </w:r>
            <w:r>
              <w:rPr>
                <w:rFonts w:ascii="Arial" w:hAnsi="Arial" w:cs="Arial"/>
              </w:rPr>
              <w:t xml:space="preserve"> SGYH</w:t>
            </w:r>
          </w:p>
        </w:tc>
        <w:tc>
          <w:tcPr>
            <w:tcW w:w="1559" w:type="dxa"/>
          </w:tcPr>
          <w:p w14:paraId="15FC63B7" w14:textId="77777777" w:rsidR="00F03C61" w:rsidRDefault="00F03C61" w:rsidP="00D53C42">
            <w:pPr>
              <w:rPr>
                <w:rFonts w:ascii="Arial" w:hAnsi="Arial" w:cs="Arial"/>
              </w:rPr>
            </w:pPr>
            <w:r>
              <w:rPr>
                <w:rFonts w:ascii="Arial" w:hAnsi="Arial" w:cs="Arial"/>
              </w:rPr>
              <w:t>10</w:t>
            </w:r>
          </w:p>
        </w:tc>
        <w:tc>
          <w:tcPr>
            <w:tcW w:w="3402" w:type="dxa"/>
          </w:tcPr>
          <w:p w14:paraId="0E8A2798" w14:textId="77777777" w:rsidR="00F03C61" w:rsidRDefault="00F03C61" w:rsidP="00D53C42">
            <w:pPr>
              <w:rPr>
                <w:rFonts w:ascii="Arial" w:hAnsi="Arial" w:cs="Arial"/>
              </w:rPr>
            </w:pPr>
            <w:r>
              <w:rPr>
                <w:rFonts w:ascii="Arial" w:hAnsi="Arial" w:cs="Arial"/>
              </w:rPr>
              <w:t xml:space="preserve">Supported housing in </w:t>
            </w:r>
            <w:proofErr w:type="gramStart"/>
            <w:r>
              <w:rPr>
                <w:rFonts w:ascii="Arial" w:hAnsi="Arial" w:cs="Arial"/>
              </w:rPr>
              <w:t>Kingswood</w:t>
            </w:r>
            <w:proofErr w:type="gramEnd"/>
          </w:p>
          <w:p w14:paraId="651DA9F7" w14:textId="77777777" w:rsidR="00F03C61" w:rsidRDefault="00F03C61" w:rsidP="00D53C42">
            <w:pPr>
              <w:rPr>
                <w:rFonts w:ascii="Arial" w:hAnsi="Arial" w:cs="Arial"/>
              </w:rPr>
            </w:pPr>
            <w:r>
              <w:rPr>
                <w:rFonts w:ascii="Arial" w:hAnsi="Arial" w:cs="Arial"/>
              </w:rPr>
              <w:t>Shared accommodation</w:t>
            </w:r>
          </w:p>
          <w:p w14:paraId="3E0E47F7" w14:textId="77777777" w:rsidR="00F03C61" w:rsidRDefault="00F03C61" w:rsidP="00D53C42">
            <w:pPr>
              <w:rPr>
                <w:rFonts w:ascii="Arial" w:hAnsi="Arial" w:cs="Arial"/>
              </w:rPr>
            </w:pPr>
            <w:r>
              <w:rPr>
                <w:rFonts w:ascii="Arial" w:hAnsi="Arial" w:cs="Arial"/>
              </w:rPr>
              <w:t>Ages 18 – 25</w:t>
            </w:r>
          </w:p>
          <w:p w14:paraId="44EBA366" w14:textId="77777777" w:rsidR="00F03C61" w:rsidRDefault="00F03C61" w:rsidP="00D53C42">
            <w:pPr>
              <w:rPr>
                <w:rFonts w:ascii="Arial" w:hAnsi="Arial" w:cs="Arial"/>
              </w:rPr>
            </w:pPr>
            <w:r>
              <w:rPr>
                <w:rFonts w:ascii="Arial" w:hAnsi="Arial" w:cs="Arial"/>
              </w:rPr>
              <w:t xml:space="preserve">Daily </w:t>
            </w:r>
            <w:proofErr w:type="spellStart"/>
            <w:proofErr w:type="gramStart"/>
            <w:r>
              <w:rPr>
                <w:rFonts w:ascii="Arial" w:hAnsi="Arial" w:cs="Arial"/>
              </w:rPr>
              <w:t>on site</w:t>
            </w:r>
            <w:proofErr w:type="spellEnd"/>
            <w:proofErr w:type="gramEnd"/>
            <w:r>
              <w:rPr>
                <w:rFonts w:ascii="Arial" w:hAnsi="Arial" w:cs="Arial"/>
              </w:rPr>
              <w:t xml:space="preserve"> support with out of hours contact</w:t>
            </w:r>
          </w:p>
          <w:p w14:paraId="1EE863A3" w14:textId="77777777" w:rsidR="00F03C61" w:rsidRDefault="00F03C61" w:rsidP="00D53C42">
            <w:pPr>
              <w:rPr>
                <w:rFonts w:ascii="Arial" w:hAnsi="Arial" w:cs="Arial"/>
              </w:rPr>
            </w:pPr>
            <w:r>
              <w:rPr>
                <w:rFonts w:ascii="Arial" w:hAnsi="Arial" w:cs="Arial"/>
              </w:rPr>
              <w:t>No managed front door</w:t>
            </w:r>
          </w:p>
          <w:p w14:paraId="5443270D" w14:textId="77777777" w:rsidR="00F03C61" w:rsidRDefault="00F03C61" w:rsidP="00D53C42">
            <w:pPr>
              <w:rPr>
                <w:rFonts w:ascii="Arial" w:hAnsi="Arial" w:cs="Arial"/>
              </w:rPr>
            </w:pPr>
          </w:p>
        </w:tc>
        <w:tc>
          <w:tcPr>
            <w:tcW w:w="2977" w:type="dxa"/>
          </w:tcPr>
          <w:p w14:paraId="2F3DF876" w14:textId="77777777" w:rsidR="00F03C61" w:rsidRDefault="00F03C61" w:rsidP="00D53C42">
            <w:pPr>
              <w:rPr>
                <w:rFonts w:ascii="Arial" w:hAnsi="Arial" w:cs="Arial"/>
              </w:rPr>
            </w:pPr>
            <w:r w:rsidRPr="00AB087C">
              <w:rPr>
                <w:rFonts w:ascii="Arial" w:hAnsi="Arial" w:cs="Arial"/>
              </w:rPr>
              <w:t>01179 352881</w:t>
            </w:r>
          </w:p>
          <w:p w14:paraId="77719F6E" w14:textId="77777777" w:rsidR="00F03C61" w:rsidRDefault="00F03C61" w:rsidP="00D53C42">
            <w:pPr>
              <w:rPr>
                <w:rFonts w:ascii="Arial" w:hAnsi="Arial" w:cs="Arial"/>
              </w:rPr>
            </w:pPr>
            <w:r w:rsidRPr="00AB087C">
              <w:rPr>
                <w:rFonts w:ascii="Arial" w:hAnsi="Arial" w:cs="Arial"/>
              </w:rPr>
              <w:t xml:space="preserve">71 </w:t>
            </w:r>
            <w:r>
              <w:rPr>
                <w:rFonts w:ascii="Arial" w:hAnsi="Arial" w:cs="Arial"/>
              </w:rPr>
              <w:t>High Street</w:t>
            </w:r>
          </w:p>
          <w:p w14:paraId="5CFE339F" w14:textId="77777777" w:rsidR="00F03C61" w:rsidRDefault="00F03C61" w:rsidP="00D53C42">
            <w:pPr>
              <w:rPr>
                <w:rFonts w:ascii="Arial" w:hAnsi="Arial" w:cs="Arial"/>
              </w:rPr>
            </w:pPr>
            <w:r>
              <w:rPr>
                <w:rFonts w:ascii="Arial" w:hAnsi="Arial" w:cs="Arial"/>
              </w:rPr>
              <w:t xml:space="preserve">Kingswood </w:t>
            </w:r>
          </w:p>
          <w:p w14:paraId="1F0F53EC" w14:textId="77777777" w:rsidR="00F03C61" w:rsidRDefault="00F03C61" w:rsidP="00D53C42">
            <w:pPr>
              <w:rPr>
                <w:rFonts w:ascii="Arial" w:hAnsi="Arial" w:cs="Arial"/>
              </w:rPr>
            </w:pPr>
            <w:r w:rsidRPr="00AB087C">
              <w:rPr>
                <w:rFonts w:ascii="Arial" w:hAnsi="Arial" w:cs="Arial"/>
              </w:rPr>
              <w:t>BS15 4AD</w:t>
            </w:r>
          </w:p>
        </w:tc>
      </w:tr>
      <w:tr w:rsidR="00F03C61" w14:paraId="404E2AF1" w14:textId="77777777" w:rsidTr="00D53C42">
        <w:tc>
          <w:tcPr>
            <w:tcW w:w="1986" w:type="dxa"/>
          </w:tcPr>
          <w:p w14:paraId="42797216" w14:textId="77777777" w:rsidR="00F03C61" w:rsidRDefault="00F03C61" w:rsidP="00D53C42">
            <w:pPr>
              <w:rPr>
                <w:rFonts w:ascii="Arial" w:hAnsi="Arial" w:cs="Arial"/>
              </w:rPr>
            </w:pPr>
            <w:r w:rsidRPr="00855928">
              <w:rPr>
                <w:rFonts w:ascii="Arial" w:hAnsi="Arial" w:cs="Arial"/>
                <w:b/>
              </w:rPr>
              <w:t>Holdfast House:</w:t>
            </w:r>
            <w:r>
              <w:rPr>
                <w:rFonts w:ascii="Arial" w:hAnsi="Arial" w:cs="Arial"/>
              </w:rPr>
              <w:t xml:space="preserve"> </w:t>
            </w:r>
            <w:proofErr w:type="spellStart"/>
            <w:r>
              <w:rPr>
                <w:rFonts w:ascii="Arial" w:hAnsi="Arial" w:cs="Arial"/>
              </w:rPr>
              <w:t>LiveWest</w:t>
            </w:r>
            <w:proofErr w:type="spellEnd"/>
          </w:p>
        </w:tc>
        <w:tc>
          <w:tcPr>
            <w:tcW w:w="1559" w:type="dxa"/>
          </w:tcPr>
          <w:p w14:paraId="481A875D" w14:textId="77777777" w:rsidR="00F03C61" w:rsidRDefault="00F03C61" w:rsidP="00D53C42">
            <w:pPr>
              <w:rPr>
                <w:rFonts w:ascii="Arial" w:hAnsi="Arial" w:cs="Arial"/>
              </w:rPr>
            </w:pPr>
            <w:r>
              <w:rPr>
                <w:rFonts w:ascii="Arial" w:hAnsi="Arial" w:cs="Arial"/>
              </w:rPr>
              <w:t>5</w:t>
            </w:r>
          </w:p>
        </w:tc>
        <w:tc>
          <w:tcPr>
            <w:tcW w:w="3402" w:type="dxa"/>
          </w:tcPr>
          <w:p w14:paraId="3CC7DEAA" w14:textId="77777777" w:rsidR="00F03C61" w:rsidRDefault="00F03C61" w:rsidP="00D53C42">
            <w:pPr>
              <w:rPr>
                <w:rFonts w:ascii="Arial" w:hAnsi="Arial" w:cs="Arial"/>
              </w:rPr>
            </w:pPr>
            <w:proofErr w:type="spellStart"/>
            <w:r>
              <w:rPr>
                <w:rFonts w:ascii="Arial" w:hAnsi="Arial" w:cs="Arial"/>
              </w:rPr>
              <w:t>Self contained</w:t>
            </w:r>
            <w:proofErr w:type="spellEnd"/>
            <w:r>
              <w:rPr>
                <w:rFonts w:ascii="Arial" w:hAnsi="Arial" w:cs="Arial"/>
              </w:rPr>
              <w:t xml:space="preserve"> flats in </w:t>
            </w:r>
            <w:proofErr w:type="gramStart"/>
            <w:r>
              <w:rPr>
                <w:rFonts w:ascii="Arial" w:hAnsi="Arial" w:cs="Arial"/>
              </w:rPr>
              <w:t>Kingswood</w:t>
            </w:r>
            <w:proofErr w:type="gramEnd"/>
          </w:p>
          <w:p w14:paraId="5AB5FE77" w14:textId="77777777" w:rsidR="00F03C61" w:rsidRDefault="00F03C61" w:rsidP="00D53C42">
            <w:pPr>
              <w:rPr>
                <w:rFonts w:ascii="Arial" w:hAnsi="Arial" w:cs="Arial"/>
              </w:rPr>
            </w:pPr>
            <w:r>
              <w:rPr>
                <w:rFonts w:ascii="Arial" w:hAnsi="Arial" w:cs="Arial"/>
              </w:rPr>
              <w:t>Ages 18 – 25</w:t>
            </w:r>
          </w:p>
          <w:p w14:paraId="12F00BDA" w14:textId="77777777" w:rsidR="00F03C61" w:rsidRDefault="00F03C61" w:rsidP="00D53C42">
            <w:pPr>
              <w:rPr>
                <w:rFonts w:ascii="Arial" w:hAnsi="Arial" w:cs="Arial"/>
              </w:rPr>
            </w:pPr>
            <w:r>
              <w:rPr>
                <w:rFonts w:ascii="Arial" w:hAnsi="Arial" w:cs="Arial"/>
              </w:rPr>
              <w:t>Visiting support with out of hours contact</w:t>
            </w:r>
          </w:p>
          <w:p w14:paraId="1E035DE6" w14:textId="77777777" w:rsidR="00F03C61" w:rsidRDefault="00F03C61" w:rsidP="00D53C42">
            <w:pPr>
              <w:rPr>
                <w:rFonts w:ascii="Arial" w:hAnsi="Arial" w:cs="Arial"/>
              </w:rPr>
            </w:pPr>
          </w:p>
        </w:tc>
        <w:tc>
          <w:tcPr>
            <w:tcW w:w="2977" w:type="dxa"/>
          </w:tcPr>
          <w:p w14:paraId="023600C6" w14:textId="77777777" w:rsidR="00F03C61" w:rsidRPr="00AE5847" w:rsidRDefault="00F03C61" w:rsidP="00D53C42">
            <w:pPr>
              <w:rPr>
                <w:rFonts w:ascii="Arial" w:hAnsi="Arial" w:cs="Arial"/>
              </w:rPr>
            </w:pPr>
            <w:r w:rsidRPr="00AE5847">
              <w:rPr>
                <w:rFonts w:ascii="Arial" w:hAnsi="Arial" w:cs="Arial"/>
              </w:rPr>
              <w:t>01934 526 367</w:t>
            </w:r>
          </w:p>
          <w:p w14:paraId="6CC85297" w14:textId="77777777" w:rsidR="00F03C61" w:rsidRDefault="00F03C61" w:rsidP="00D53C42">
            <w:pPr>
              <w:rPr>
                <w:rFonts w:ascii="Arial" w:hAnsi="Arial" w:cs="Arial"/>
              </w:rPr>
            </w:pPr>
            <w:r w:rsidRPr="00AB087C">
              <w:rPr>
                <w:rFonts w:ascii="Arial" w:hAnsi="Arial" w:cs="Arial"/>
              </w:rPr>
              <w:t>14 The Park</w:t>
            </w:r>
          </w:p>
          <w:p w14:paraId="5C156092" w14:textId="77777777" w:rsidR="00F03C61" w:rsidRDefault="00F03C61" w:rsidP="00D53C42">
            <w:pPr>
              <w:rPr>
                <w:rFonts w:ascii="Arial" w:hAnsi="Arial" w:cs="Arial"/>
              </w:rPr>
            </w:pPr>
            <w:r w:rsidRPr="00AB087C">
              <w:rPr>
                <w:rFonts w:ascii="Arial" w:hAnsi="Arial" w:cs="Arial"/>
              </w:rPr>
              <w:t xml:space="preserve">Kingswood </w:t>
            </w:r>
          </w:p>
          <w:p w14:paraId="3B26993B" w14:textId="77777777" w:rsidR="00F03C61" w:rsidRDefault="00F03C61" w:rsidP="00D53C42">
            <w:pPr>
              <w:rPr>
                <w:rFonts w:ascii="Arial" w:hAnsi="Arial" w:cs="Arial"/>
              </w:rPr>
            </w:pPr>
            <w:r w:rsidRPr="00AB087C">
              <w:rPr>
                <w:rFonts w:ascii="Arial" w:hAnsi="Arial" w:cs="Arial"/>
              </w:rPr>
              <w:t>BS15 4BN</w:t>
            </w:r>
          </w:p>
          <w:p w14:paraId="52D13E41" w14:textId="77777777" w:rsidR="00F03C61" w:rsidRDefault="00C56861" w:rsidP="00D53C42">
            <w:pPr>
              <w:rPr>
                <w:rFonts w:ascii="Arial" w:hAnsi="Arial" w:cs="Arial"/>
              </w:rPr>
            </w:pPr>
            <w:hyperlink r:id="rId22" w:history="1">
              <w:r w:rsidR="00F03C61" w:rsidRPr="00FC19E7">
                <w:rPr>
                  <w:rStyle w:val="Hyperlink"/>
                  <w:color w:val="0000FF"/>
                </w:rPr>
                <w:t>www.livewest.co.uk</w:t>
              </w:r>
            </w:hyperlink>
            <w:r w:rsidR="00F03C61" w:rsidRPr="00FC19E7">
              <w:rPr>
                <w:rFonts w:ascii="Arial" w:hAnsi="Arial" w:cs="Arial"/>
                <w:color w:val="0000FF"/>
              </w:rPr>
              <w:t xml:space="preserve"> </w:t>
            </w:r>
          </w:p>
        </w:tc>
      </w:tr>
      <w:tr w:rsidR="00F03C61" w14:paraId="1D276746" w14:textId="77777777" w:rsidTr="00D53C42">
        <w:tc>
          <w:tcPr>
            <w:tcW w:w="1986" w:type="dxa"/>
          </w:tcPr>
          <w:p w14:paraId="11D22589" w14:textId="77777777" w:rsidR="00F03C61" w:rsidRDefault="00F03C61" w:rsidP="00D53C42">
            <w:pPr>
              <w:rPr>
                <w:rFonts w:ascii="Arial" w:hAnsi="Arial" w:cs="Arial"/>
              </w:rPr>
            </w:pPr>
            <w:r w:rsidRPr="00855928">
              <w:rPr>
                <w:rFonts w:ascii="Arial" w:hAnsi="Arial" w:cs="Arial"/>
                <w:b/>
              </w:rPr>
              <w:t>College Way Young Parents:</w:t>
            </w:r>
            <w:r>
              <w:rPr>
                <w:rFonts w:ascii="Arial" w:hAnsi="Arial" w:cs="Arial"/>
              </w:rPr>
              <w:t xml:space="preserve"> </w:t>
            </w:r>
            <w:proofErr w:type="spellStart"/>
            <w:r>
              <w:rPr>
                <w:rFonts w:ascii="Arial" w:hAnsi="Arial" w:cs="Arial"/>
              </w:rPr>
              <w:t>LiveWest</w:t>
            </w:r>
            <w:proofErr w:type="spellEnd"/>
          </w:p>
        </w:tc>
        <w:tc>
          <w:tcPr>
            <w:tcW w:w="1559" w:type="dxa"/>
          </w:tcPr>
          <w:p w14:paraId="45F6C545" w14:textId="77777777" w:rsidR="00F03C61" w:rsidRDefault="00F03C61" w:rsidP="00D53C42">
            <w:pPr>
              <w:rPr>
                <w:rFonts w:ascii="Arial" w:hAnsi="Arial" w:cs="Arial"/>
              </w:rPr>
            </w:pPr>
            <w:r>
              <w:rPr>
                <w:rFonts w:ascii="Arial" w:hAnsi="Arial" w:cs="Arial"/>
              </w:rPr>
              <w:t>6</w:t>
            </w:r>
          </w:p>
        </w:tc>
        <w:tc>
          <w:tcPr>
            <w:tcW w:w="3402" w:type="dxa"/>
          </w:tcPr>
          <w:p w14:paraId="26FAD35E" w14:textId="77777777" w:rsidR="00F03C61" w:rsidRDefault="00F03C61" w:rsidP="00D53C42">
            <w:pPr>
              <w:rPr>
                <w:rFonts w:ascii="Arial" w:hAnsi="Arial" w:cs="Arial"/>
              </w:rPr>
            </w:pPr>
            <w:proofErr w:type="spellStart"/>
            <w:r>
              <w:rPr>
                <w:rFonts w:ascii="Arial" w:hAnsi="Arial" w:cs="Arial"/>
              </w:rPr>
              <w:t>Self contained</w:t>
            </w:r>
            <w:proofErr w:type="spellEnd"/>
            <w:r>
              <w:rPr>
                <w:rFonts w:ascii="Arial" w:hAnsi="Arial" w:cs="Arial"/>
              </w:rPr>
              <w:t xml:space="preserve"> flats in </w:t>
            </w:r>
            <w:proofErr w:type="gramStart"/>
            <w:r>
              <w:rPr>
                <w:rFonts w:ascii="Arial" w:hAnsi="Arial" w:cs="Arial"/>
              </w:rPr>
              <w:t>Filton</w:t>
            </w:r>
            <w:proofErr w:type="gramEnd"/>
          </w:p>
          <w:p w14:paraId="7F8B74D1" w14:textId="77777777" w:rsidR="00F03C61" w:rsidRDefault="00F03C61" w:rsidP="00D53C42">
            <w:pPr>
              <w:rPr>
                <w:rFonts w:ascii="Arial" w:hAnsi="Arial" w:cs="Arial"/>
              </w:rPr>
            </w:pPr>
            <w:r>
              <w:rPr>
                <w:rFonts w:ascii="Arial" w:hAnsi="Arial" w:cs="Arial"/>
              </w:rPr>
              <w:t xml:space="preserve">Young Parents aged 18 – </w:t>
            </w:r>
            <w:proofErr w:type="gramStart"/>
            <w:r>
              <w:rPr>
                <w:rFonts w:ascii="Arial" w:hAnsi="Arial" w:cs="Arial"/>
              </w:rPr>
              <w:t>25</w:t>
            </w:r>
            <w:proofErr w:type="gramEnd"/>
          </w:p>
          <w:p w14:paraId="240D748E" w14:textId="77777777" w:rsidR="00F03C61" w:rsidRDefault="00F03C61" w:rsidP="00D53C42">
            <w:pPr>
              <w:rPr>
                <w:rFonts w:ascii="Arial" w:hAnsi="Arial" w:cs="Arial"/>
              </w:rPr>
            </w:pPr>
            <w:r>
              <w:rPr>
                <w:rFonts w:ascii="Arial" w:hAnsi="Arial" w:cs="Arial"/>
              </w:rPr>
              <w:t>Visiting support with out of hours contact</w:t>
            </w:r>
          </w:p>
          <w:p w14:paraId="333D4487" w14:textId="77777777" w:rsidR="00F03C61" w:rsidRDefault="00F03C61" w:rsidP="00D53C42">
            <w:pPr>
              <w:rPr>
                <w:rFonts w:ascii="Arial" w:hAnsi="Arial" w:cs="Arial"/>
              </w:rPr>
            </w:pPr>
          </w:p>
        </w:tc>
        <w:tc>
          <w:tcPr>
            <w:tcW w:w="2977" w:type="dxa"/>
          </w:tcPr>
          <w:p w14:paraId="507AB9D2" w14:textId="77777777" w:rsidR="00F03C61" w:rsidRPr="00AE5847" w:rsidRDefault="00F03C61" w:rsidP="00D53C42">
            <w:pPr>
              <w:rPr>
                <w:rFonts w:ascii="Arial" w:hAnsi="Arial" w:cs="Arial"/>
              </w:rPr>
            </w:pPr>
            <w:r w:rsidRPr="00AE5847">
              <w:rPr>
                <w:rFonts w:ascii="Arial" w:hAnsi="Arial" w:cs="Arial"/>
              </w:rPr>
              <w:t>01934 526 367</w:t>
            </w:r>
          </w:p>
          <w:p w14:paraId="0F3791C5" w14:textId="77777777" w:rsidR="00F03C61" w:rsidRDefault="00F03C61" w:rsidP="00D53C42">
            <w:pPr>
              <w:rPr>
                <w:rFonts w:ascii="Arial" w:hAnsi="Arial" w:cs="Arial"/>
              </w:rPr>
            </w:pPr>
            <w:r w:rsidRPr="00AB087C">
              <w:rPr>
                <w:rFonts w:ascii="Arial" w:hAnsi="Arial" w:cs="Arial"/>
              </w:rPr>
              <w:t xml:space="preserve">College Way </w:t>
            </w:r>
          </w:p>
          <w:p w14:paraId="61DFFC4B" w14:textId="77777777" w:rsidR="00F03C61" w:rsidRDefault="00F03C61" w:rsidP="00D53C42">
            <w:pPr>
              <w:rPr>
                <w:rFonts w:ascii="Arial" w:hAnsi="Arial" w:cs="Arial"/>
              </w:rPr>
            </w:pPr>
            <w:r w:rsidRPr="00AB087C">
              <w:rPr>
                <w:rFonts w:ascii="Arial" w:hAnsi="Arial" w:cs="Arial"/>
              </w:rPr>
              <w:t xml:space="preserve">Filton </w:t>
            </w:r>
          </w:p>
          <w:p w14:paraId="68DEBF42" w14:textId="77777777" w:rsidR="00F03C61" w:rsidRDefault="00F03C61" w:rsidP="00D53C42">
            <w:pPr>
              <w:rPr>
                <w:rFonts w:ascii="Arial" w:hAnsi="Arial" w:cs="Arial"/>
              </w:rPr>
            </w:pPr>
            <w:r w:rsidRPr="00AB087C">
              <w:rPr>
                <w:rFonts w:ascii="Arial" w:hAnsi="Arial" w:cs="Arial"/>
              </w:rPr>
              <w:t xml:space="preserve">Bristol </w:t>
            </w:r>
          </w:p>
          <w:p w14:paraId="445C240A" w14:textId="77777777" w:rsidR="00F03C61" w:rsidRDefault="00F03C61" w:rsidP="00D53C42">
            <w:pPr>
              <w:rPr>
                <w:rFonts w:ascii="Arial" w:hAnsi="Arial" w:cs="Arial"/>
              </w:rPr>
            </w:pPr>
            <w:r w:rsidRPr="00AB087C">
              <w:rPr>
                <w:rFonts w:ascii="Arial" w:hAnsi="Arial" w:cs="Arial"/>
              </w:rPr>
              <w:t>BS34 7BH</w:t>
            </w:r>
          </w:p>
          <w:p w14:paraId="1DDF5E0A" w14:textId="77777777" w:rsidR="00F03C61" w:rsidRDefault="00C56861" w:rsidP="00D53C42">
            <w:pPr>
              <w:rPr>
                <w:rFonts w:ascii="Arial" w:hAnsi="Arial" w:cs="Arial"/>
              </w:rPr>
            </w:pPr>
            <w:hyperlink r:id="rId23" w:history="1">
              <w:r w:rsidR="00F03C61" w:rsidRPr="00FC19E7">
                <w:rPr>
                  <w:rStyle w:val="Hyperlink"/>
                  <w:color w:val="0000FF"/>
                </w:rPr>
                <w:t>www.livewest.co.uk</w:t>
              </w:r>
            </w:hyperlink>
            <w:r w:rsidR="00F03C61" w:rsidRPr="00FC19E7">
              <w:rPr>
                <w:rFonts w:ascii="Arial" w:hAnsi="Arial" w:cs="Arial"/>
                <w:color w:val="0000FF"/>
              </w:rPr>
              <w:t xml:space="preserve"> </w:t>
            </w:r>
          </w:p>
        </w:tc>
      </w:tr>
      <w:tr w:rsidR="00F03C61" w14:paraId="407C9E8C" w14:textId="77777777" w:rsidTr="00D53C42">
        <w:tc>
          <w:tcPr>
            <w:tcW w:w="1986" w:type="dxa"/>
          </w:tcPr>
          <w:p w14:paraId="0BB1A068" w14:textId="77777777" w:rsidR="00F03C61" w:rsidRDefault="00F03C61" w:rsidP="00D53C42">
            <w:pPr>
              <w:rPr>
                <w:rFonts w:ascii="Arial" w:hAnsi="Arial" w:cs="Arial"/>
              </w:rPr>
            </w:pPr>
            <w:r w:rsidRPr="00FE6794">
              <w:rPr>
                <w:rFonts w:ascii="Arial" w:hAnsi="Arial" w:cs="Arial"/>
                <w:b/>
              </w:rPr>
              <w:t>College Way:</w:t>
            </w:r>
            <w:r>
              <w:rPr>
                <w:rFonts w:ascii="Arial" w:hAnsi="Arial" w:cs="Arial"/>
              </w:rPr>
              <w:t xml:space="preserve"> 1625 Independent People</w:t>
            </w:r>
          </w:p>
        </w:tc>
        <w:tc>
          <w:tcPr>
            <w:tcW w:w="1559" w:type="dxa"/>
          </w:tcPr>
          <w:p w14:paraId="38635D32" w14:textId="77777777" w:rsidR="00F03C61" w:rsidRDefault="00F03C61" w:rsidP="00D53C42">
            <w:pPr>
              <w:rPr>
                <w:rFonts w:ascii="Arial" w:hAnsi="Arial" w:cs="Arial"/>
              </w:rPr>
            </w:pPr>
            <w:r>
              <w:rPr>
                <w:rFonts w:ascii="Arial" w:hAnsi="Arial" w:cs="Arial"/>
              </w:rPr>
              <w:t>9</w:t>
            </w:r>
          </w:p>
        </w:tc>
        <w:tc>
          <w:tcPr>
            <w:tcW w:w="3402" w:type="dxa"/>
          </w:tcPr>
          <w:p w14:paraId="56FB0F78" w14:textId="77777777" w:rsidR="00F03C61" w:rsidRDefault="00F03C61" w:rsidP="00D53C42">
            <w:pPr>
              <w:rPr>
                <w:rFonts w:ascii="Arial" w:hAnsi="Arial" w:cs="Arial"/>
              </w:rPr>
            </w:pPr>
            <w:proofErr w:type="spellStart"/>
            <w:r>
              <w:rPr>
                <w:rFonts w:ascii="Arial" w:hAnsi="Arial" w:cs="Arial"/>
              </w:rPr>
              <w:t>Self contained</w:t>
            </w:r>
            <w:proofErr w:type="spellEnd"/>
            <w:r>
              <w:rPr>
                <w:rFonts w:ascii="Arial" w:hAnsi="Arial" w:cs="Arial"/>
              </w:rPr>
              <w:t xml:space="preserve"> flats in </w:t>
            </w:r>
            <w:proofErr w:type="gramStart"/>
            <w:r>
              <w:rPr>
                <w:rFonts w:ascii="Arial" w:hAnsi="Arial" w:cs="Arial"/>
              </w:rPr>
              <w:t>Filton</w:t>
            </w:r>
            <w:proofErr w:type="gramEnd"/>
          </w:p>
          <w:p w14:paraId="788D534B" w14:textId="77777777" w:rsidR="00F03C61" w:rsidRDefault="00F03C61" w:rsidP="00D53C42">
            <w:pPr>
              <w:rPr>
                <w:rFonts w:ascii="Arial" w:hAnsi="Arial" w:cs="Arial"/>
              </w:rPr>
            </w:pPr>
            <w:r>
              <w:rPr>
                <w:rFonts w:ascii="Arial" w:hAnsi="Arial" w:cs="Arial"/>
              </w:rPr>
              <w:t>Ages 18 - 25</w:t>
            </w:r>
          </w:p>
          <w:p w14:paraId="60C1693E" w14:textId="77777777" w:rsidR="00F03C61" w:rsidRDefault="00F03C61" w:rsidP="00D53C42">
            <w:pPr>
              <w:rPr>
                <w:rFonts w:ascii="Arial" w:hAnsi="Arial" w:cs="Arial"/>
              </w:rPr>
            </w:pPr>
            <w:r>
              <w:rPr>
                <w:rFonts w:ascii="Arial" w:hAnsi="Arial" w:cs="Arial"/>
              </w:rPr>
              <w:t>Visiting support with out of hours contact</w:t>
            </w:r>
          </w:p>
          <w:p w14:paraId="76EF593F" w14:textId="77777777" w:rsidR="00F03C61" w:rsidRDefault="00F03C61" w:rsidP="00D53C42">
            <w:pPr>
              <w:rPr>
                <w:rFonts w:ascii="Arial" w:hAnsi="Arial" w:cs="Arial"/>
              </w:rPr>
            </w:pPr>
          </w:p>
        </w:tc>
        <w:tc>
          <w:tcPr>
            <w:tcW w:w="2977" w:type="dxa"/>
          </w:tcPr>
          <w:p w14:paraId="573FAB0A" w14:textId="77777777" w:rsidR="00F03C61" w:rsidRPr="00AB087C" w:rsidRDefault="00F03C61" w:rsidP="00D53C42">
            <w:pPr>
              <w:rPr>
                <w:rFonts w:ascii="Arial" w:hAnsi="Arial" w:cs="Arial"/>
                <w:color w:val="000000"/>
                <w:lang w:eastAsia="en-GB"/>
              </w:rPr>
            </w:pPr>
            <w:r w:rsidRPr="00AB087C">
              <w:rPr>
                <w:rFonts w:ascii="Arial" w:hAnsi="Arial" w:cs="Arial"/>
                <w:color w:val="000000"/>
                <w:lang w:eastAsia="en-GB"/>
              </w:rPr>
              <w:t>0117 969 5763</w:t>
            </w:r>
          </w:p>
          <w:p w14:paraId="409180DD" w14:textId="77777777" w:rsidR="00F03C61" w:rsidRDefault="00F03C61" w:rsidP="00D53C42">
            <w:pPr>
              <w:rPr>
                <w:rFonts w:ascii="Arial" w:hAnsi="Arial" w:cs="Arial"/>
              </w:rPr>
            </w:pPr>
            <w:r w:rsidRPr="00AB087C">
              <w:rPr>
                <w:rFonts w:ascii="Arial" w:hAnsi="Arial" w:cs="Arial"/>
              </w:rPr>
              <w:t xml:space="preserve">College Way </w:t>
            </w:r>
          </w:p>
          <w:p w14:paraId="29097D25" w14:textId="77777777" w:rsidR="00F03C61" w:rsidRDefault="00F03C61" w:rsidP="00D53C42">
            <w:pPr>
              <w:rPr>
                <w:rFonts w:ascii="Arial" w:hAnsi="Arial" w:cs="Arial"/>
              </w:rPr>
            </w:pPr>
            <w:r w:rsidRPr="00AB087C">
              <w:rPr>
                <w:rFonts w:ascii="Arial" w:hAnsi="Arial" w:cs="Arial"/>
              </w:rPr>
              <w:t xml:space="preserve">Filton </w:t>
            </w:r>
          </w:p>
          <w:p w14:paraId="6C12CCA1" w14:textId="77777777" w:rsidR="00F03C61" w:rsidRPr="00AB087C" w:rsidRDefault="00F03C61" w:rsidP="00D53C42">
            <w:pPr>
              <w:rPr>
                <w:rFonts w:ascii="Arial" w:hAnsi="Arial" w:cs="Arial"/>
              </w:rPr>
            </w:pPr>
            <w:r w:rsidRPr="00AB087C">
              <w:rPr>
                <w:rFonts w:ascii="Arial" w:hAnsi="Arial" w:cs="Arial"/>
              </w:rPr>
              <w:t xml:space="preserve">Bristol </w:t>
            </w:r>
          </w:p>
          <w:p w14:paraId="284134AD" w14:textId="77777777" w:rsidR="00F03C61" w:rsidRPr="00AB087C" w:rsidRDefault="00F03C61" w:rsidP="00D53C42">
            <w:pPr>
              <w:rPr>
                <w:rFonts w:ascii="Arial" w:hAnsi="Arial" w:cs="Arial"/>
                <w:color w:val="000000"/>
                <w:lang w:eastAsia="en-GB"/>
              </w:rPr>
            </w:pPr>
            <w:r w:rsidRPr="00AB087C">
              <w:rPr>
                <w:rFonts w:ascii="Arial" w:hAnsi="Arial" w:cs="Arial"/>
              </w:rPr>
              <w:t>BS34 7BH</w:t>
            </w:r>
          </w:p>
          <w:p w14:paraId="688E91CF" w14:textId="77777777" w:rsidR="00F03C61" w:rsidRPr="002C2EAD" w:rsidRDefault="00C56861" w:rsidP="00D53C42">
            <w:pPr>
              <w:rPr>
                <w:rFonts w:ascii="Arial" w:hAnsi="Arial" w:cs="Arial"/>
              </w:rPr>
            </w:pPr>
            <w:hyperlink r:id="rId24" w:history="1">
              <w:r w:rsidR="00F03C61" w:rsidRPr="002C2EAD">
                <w:rPr>
                  <w:rStyle w:val="Hyperlink"/>
                  <w:color w:val="0000FF"/>
                </w:rPr>
                <w:t>www.1625ip.co.uk</w:t>
              </w:r>
            </w:hyperlink>
          </w:p>
        </w:tc>
      </w:tr>
      <w:tr w:rsidR="00F03C61" w14:paraId="0390265A" w14:textId="77777777" w:rsidTr="00D53C42">
        <w:tc>
          <w:tcPr>
            <w:tcW w:w="1986" w:type="dxa"/>
          </w:tcPr>
          <w:p w14:paraId="07DB2D5D" w14:textId="77777777" w:rsidR="00F03C61" w:rsidRDefault="00F03C61" w:rsidP="00D53C42">
            <w:pPr>
              <w:rPr>
                <w:rFonts w:ascii="Arial" w:hAnsi="Arial" w:cs="Arial"/>
              </w:rPr>
            </w:pPr>
            <w:r w:rsidRPr="009720BE">
              <w:rPr>
                <w:rFonts w:ascii="Arial" w:hAnsi="Arial" w:cs="Arial"/>
                <w:b/>
              </w:rPr>
              <w:t>Floating Support Service:</w:t>
            </w:r>
            <w:r>
              <w:rPr>
                <w:rFonts w:ascii="Arial" w:hAnsi="Arial" w:cs="Arial"/>
              </w:rPr>
              <w:t xml:space="preserve"> 1625 Independent People</w:t>
            </w:r>
          </w:p>
        </w:tc>
        <w:tc>
          <w:tcPr>
            <w:tcW w:w="1559" w:type="dxa"/>
          </w:tcPr>
          <w:p w14:paraId="7E680DB7" w14:textId="77777777" w:rsidR="00F03C61" w:rsidRDefault="00F03C61" w:rsidP="00D53C42">
            <w:pPr>
              <w:rPr>
                <w:rFonts w:ascii="Arial" w:hAnsi="Arial" w:cs="Arial"/>
              </w:rPr>
            </w:pPr>
          </w:p>
        </w:tc>
        <w:tc>
          <w:tcPr>
            <w:tcW w:w="3402" w:type="dxa"/>
          </w:tcPr>
          <w:p w14:paraId="78E329E0" w14:textId="77777777" w:rsidR="00F03C61" w:rsidRDefault="00F03C61" w:rsidP="00D53C42">
            <w:pPr>
              <w:rPr>
                <w:rFonts w:ascii="Arial" w:hAnsi="Arial" w:cs="Arial"/>
              </w:rPr>
            </w:pPr>
            <w:r>
              <w:rPr>
                <w:rFonts w:ascii="Arial" w:hAnsi="Arial" w:cs="Arial"/>
              </w:rPr>
              <w:t>Visiting support to people’s homes</w:t>
            </w:r>
          </w:p>
          <w:p w14:paraId="3DCA7514" w14:textId="77777777" w:rsidR="00F03C61" w:rsidRDefault="00F03C61" w:rsidP="00D53C42">
            <w:pPr>
              <w:rPr>
                <w:rFonts w:ascii="Arial" w:hAnsi="Arial" w:cs="Arial"/>
              </w:rPr>
            </w:pPr>
            <w:r>
              <w:rPr>
                <w:rFonts w:ascii="Arial" w:hAnsi="Arial" w:cs="Arial"/>
              </w:rPr>
              <w:t>Ages 16 – 25</w:t>
            </w:r>
          </w:p>
        </w:tc>
        <w:tc>
          <w:tcPr>
            <w:tcW w:w="2977" w:type="dxa"/>
          </w:tcPr>
          <w:p w14:paraId="1AFA601A" w14:textId="77777777" w:rsidR="00F03C61" w:rsidRDefault="00F03C61" w:rsidP="00D53C42">
            <w:pPr>
              <w:rPr>
                <w:rFonts w:ascii="Arial" w:hAnsi="Arial" w:cs="Arial"/>
                <w:color w:val="000000"/>
                <w:lang w:eastAsia="en-GB"/>
              </w:rPr>
            </w:pPr>
            <w:r w:rsidRPr="00AB087C">
              <w:rPr>
                <w:rFonts w:ascii="Arial" w:hAnsi="Arial" w:cs="Arial"/>
                <w:color w:val="000000"/>
                <w:lang w:eastAsia="en-GB"/>
              </w:rPr>
              <w:t>0117 969 5763</w:t>
            </w:r>
          </w:p>
          <w:p w14:paraId="12458523" w14:textId="77777777" w:rsidR="00F03C61" w:rsidRPr="002C2EAD" w:rsidRDefault="00C56861" w:rsidP="00D53C42">
            <w:pPr>
              <w:rPr>
                <w:rFonts w:ascii="Arial" w:hAnsi="Arial" w:cs="Arial"/>
                <w:color w:val="000000"/>
                <w:lang w:eastAsia="en-GB"/>
              </w:rPr>
            </w:pPr>
            <w:hyperlink r:id="rId25" w:history="1">
              <w:r w:rsidR="00F03C61" w:rsidRPr="002C2EAD">
                <w:rPr>
                  <w:rStyle w:val="Hyperlink"/>
                  <w:color w:val="0000FF"/>
                </w:rPr>
                <w:t>www.1625ip.co.uk</w:t>
              </w:r>
            </w:hyperlink>
          </w:p>
          <w:p w14:paraId="10115254" w14:textId="77777777" w:rsidR="00F03C61" w:rsidRDefault="00F03C61" w:rsidP="00D53C42">
            <w:pPr>
              <w:rPr>
                <w:rFonts w:ascii="Arial" w:hAnsi="Arial" w:cs="Arial"/>
              </w:rPr>
            </w:pPr>
          </w:p>
        </w:tc>
      </w:tr>
      <w:tr w:rsidR="00F03C61" w14:paraId="259FC66D" w14:textId="77777777" w:rsidTr="00D53C42">
        <w:tc>
          <w:tcPr>
            <w:tcW w:w="1986" w:type="dxa"/>
          </w:tcPr>
          <w:p w14:paraId="4C1C0943" w14:textId="77777777" w:rsidR="00F03C61" w:rsidRDefault="00F03C61" w:rsidP="00D53C42">
            <w:pPr>
              <w:rPr>
                <w:rFonts w:ascii="Arial" w:hAnsi="Arial" w:cs="Arial"/>
              </w:rPr>
            </w:pPr>
            <w:r w:rsidRPr="001A3314">
              <w:rPr>
                <w:rFonts w:ascii="Arial" w:hAnsi="Arial" w:cs="Arial"/>
                <w:b/>
              </w:rPr>
              <w:t>Supported Lodgings:</w:t>
            </w:r>
            <w:r w:rsidRPr="001A3314">
              <w:rPr>
                <w:rFonts w:ascii="Arial" w:hAnsi="Arial" w:cs="Arial"/>
              </w:rPr>
              <w:t xml:space="preserve"> </w:t>
            </w:r>
            <w:r>
              <w:rPr>
                <w:rFonts w:ascii="Arial" w:hAnsi="Arial" w:cs="Arial"/>
              </w:rPr>
              <w:t>1625 Independent People</w:t>
            </w:r>
          </w:p>
        </w:tc>
        <w:tc>
          <w:tcPr>
            <w:tcW w:w="1559" w:type="dxa"/>
          </w:tcPr>
          <w:p w14:paraId="6A9C1C84" w14:textId="77777777" w:rsidR="00F03C61" w:rsidRDefault="00F03C61" w:rsidP="00D53C42">
            <w:pPr>
              <w:rPr>
                <w:rFonts w:ascii="Arial" w:hAnsi="Arial" w:cs="Arial"/>
              </w:rPr>
            </w:pPr>
            <w:r>
              <w:rPr>
                <w:rFonts w:ascii="Arial" w:hAnsi="Arial" w:cs="Arial"/>
              </w:rPr>
              <w:t>12</w:t>
            </w:r>
          </w:p>
        </w:tc>
        <w:tc>
          <w:tcPr>
            <w:tcW w:w="3402" w:type="dxa"/>
          </w:tcPr>
          <w:p w14:paraId="01FED13E" w14:textId="77777777" w:rsidR="00F03C61" w:rsidRDefault="00F03C61" w:rsidP="00D53C42">
            <w:pPr>
              <w:rPr>
                <w:rFonts w:ascii="Arial" w:hAnsi="Arial" w:cs="Arial"/>
              </w:rPr>
            </w:pPr>
            <w:r>
              <w:rPr>
                <w:rFonts w:ascii="Arial" w:hAnsi="Arial" w:cs="Arial"/>
              </w:rPr>
              <w:t>Host Families who a young person is matched to and lives with.</w:t>
            </w:r>
          </w:p>
          <w:p w14:paraId="27ADF079" w14:textId="77777777" w:rsidR="00F03C61" w:rsidRDefault="00F03C61" w:rsidP="00D53C42">
            <w:pPr>
              <w:rPr>
                <w:rFonts w:ascii="Arial" w:hAnsi="Arial" w:cs="Arial"/>
              </w:rPr>
            </w:pPr>
            <w:r>
              <w:rPr>
                <w:rFonts w:ascii="Arial" w:hAnsi="Arial" w:cs="Arial"/>
              </w:rPr>
              <w:t>Ages 18 – 25</w:t>
            </w:r>
          </w:p>
          <w:p w14:paraId="56EF073B" w14:textId="77777777" w:rsidR="00F03C61" w:rsidRDefault="00F03C61" w:rsidP="00D53C42">
            <w:pPr>
              <w:rPr>
                <w:rFonts w:ascii="Arial" w:hAnsi="Arial" w:cs="Arial"/>
              </w:rPr>
            </w:pPr>
          </w:p>
        </w:tc>
        <w:tc>
          <w:tcPr>
            <w:tcW w:w="2977" w:type="dxa"/>
          </w:tcPr>
          <w:p w14:paraId="2AF558E6" w14:textId="77777777" w:rsidR="00F03C61" w:rsidRDefault="00F03C61" w:rsidP="00D53C42">
            <w:pPr>
              <w:rPr>
                <w:rFonts w:ascii="Arial" w:hAnsi="Arial" w:cs="Arial"/>
                <w:color w:val="000000"/>
                <w:lang w:eastAsia="en-GB"/>
              </w:rPr>
            </w:pPr>
            <w:r w:rsidRPr="00AB087C">
              <w:rPr>
                <w:rFonts w:ascii="Arial" w:hAnsi="Arial" w:cs="Arial"/>
                <w:color w:val="000000"/>
                <w:lang w:eastAsia="en-GB"/>
              </w:rPr>
              <w:t>0117 969 5763</w:t>
            </w:r>
          </w:p>
          <w:p w14:paraId="216029B4" w14:textId="77777777" w:rsidR="00F03C61" w:rsidRPr="002C2EAD" w:rsidRDefault="00C56861" w:rsidP="00D53C42">
            <w:pPr>
              <w:rPr>
                <w:rFonts w:ascii="Arial" w:hAnsi="Arial" w:cs="Arial"/>
                <w:color w:val="000000"/>
                <w:lang w:eastAsia="en-GB"/>
              </w:rPr>
            </w:pPr>
            <w:hyperlink r:id="rId26" w:history="1">
              <w:r w:rsidR="00F03C61" w:rsidRPr="002C2EAD">
                <w:rPr>
                  <w:rStyle w:val="Hyperlink"/>
                  <w:color w:val="0000FF"/>
                </w:rPr>
                <w:t>www.1625ip.co.uk</w:t>
              </w:r>
            </w:hyperlink>
          </w:p>
          <w:p w14:paraId="012C9012" w14:textId="77777777" w:rsidR="00F03C61" w:rsidRDefault="00F03C61" w:rsidP="00D53C42">
            <w:pPr>
              <w:rPr>
                <w:rFonts w:ascii="Arial" w:hAnsi="Arial" w:cs="Arial"/>
              </w:rPr>
            </w:pPr>
          </w:p>
        </w:tc>
      </w:tr>
      <w:tr w:rsidR="00F03C61" w14:paraId="42E5E3EB" w14:textId="77777777" w:rsidTr="00D53C42">
        <w:tc>
          <w:tcPr>
            <w:tcW w:w="1986" w:type="dxa"/>
          </w:tcPr>
          <w:p w14:paraId="7D8C0CCD" w14:textId="77777777" w:rsidR="00F03C61" w:rsidRPr="00056707" w:rsidRDefault="00F03C61" w:rsidP="00D53C42">
            <w:pPr>
              <w:rPr>
                <w:rFonts w:ascii="Arial" w:hAnsi="Arial" w:cs="Arial"/>
                <w:bCs/>
              </w:rPr>
            </w:pPr>
            <w:r>
              <w:rPr>
                <w:rFonts w:ascii="Arial" w:hAnsi="Arial" w:cs="Arial"/>
                <w:b/>
              </w:rPr>
              <w:t xml:space="preserve">Trainer Flats: </w:t>
            </w:r>
            <w:r>
              <w:rPr>
                <w:rFonts w:ascii="Arial" w:hAnsi="Arial" w:cs="Arial"/>
                <w:bCs/>
              </w:rPr>
              <w:t>SGYH</w:t>
            </w:r>
          </w:p>
        </w:tc>
        <w:tc>
          <w:tcPr>
            <w:tcW w:w="1559" w:type="dxa"/>
          </w:tcPr>
          <w:p w14:paraId="00D40B93" w14:textId="77777777" w:rsidR="00F03C61" w:rsidRDefault="00F03C61" w:rsidP="00D53C42">
            <w:pPr>
              <w:rPr>
                <w:rFonts w:ascii="Arial" w:hAnsi="Arial" w:cs="Arial"/>
              </w:rPr>
            </w:pPr>
            <w:r>
              <w:rPr>
                <w:rFonts w:ascii="Arial" w:hAnsi="Arial" w:cs="Arial"/>
              </w:rPr>
              <w:t>2</w:t>
            </w:r>
          </w:p>
        </w:tc>
        <w:tc>
          <w:tcPr>
            <w:tcW w:w="3402" w:type="dxa"/>
          </w:tcPr>
          <w:p w14:paraId="61CCC245" w14:textId="77777777" w:rsidR="00F03C61" w:rsidRDefault="00F03C61" w:rsidP="00D53C42">
            <w:pPr>
              <w:rPr>
                <w:rFonts w:ascii="Arial" w:hAnsi="Arial" w:cs="Arial"/>
              </w:rPr>
            </w:pPr>
            <w:r>
              <w:rPr>
                <w:rFonts w:ascii="Arial" w:hAnsi="Arial" w:cs="Arial"/>
              </w:rPr>
              <w:t>2 flats in Kingswood</w:t>
            </w:r>
          </w:p>
          <w:p w14:paraId="0745AFEE" w14:textId="77777777" w:rsidR="00F03C61" w:rsidRDefault="00F03C61" w:rsidP="00D53C42">
            <w:pPr>
              <w:rPr>
                <w:rFonts w:ascii="Arial" w:hAnsi="Arial" w:cs="Arial"/>
              </w:rPr>
            </w:pPr>
            <w:r>
              <w:rPr>
                <w:rFonts w:ascii="Arial" w:hAnsi="Arial" w:cs="Arial"/>
              </w:rPr>
              <w:t>Ages 18 – 25</w:t>
            </w:r>
          </w:p>
          <w:p w14:paraId="177AFAC1" w14:textId="77777777" w:rsidR="00F03C61" w:rsidRDefault="00F03C61" w:rsidP="00D53C42">
            <w:pPr>
              <w:rPr>
                <w:rFonts w:ascii="Arial" w:hAnsi="Arial" w:cs="Arial"/>
              </w:rPr>
            </w:pPr>
            <w:r>
              <w:rPr>
                <w:rFonts w:ascii="Arial" w:hAnsi="Arial" w:cs="Arial"/>
              </w:rPr>
              <w:t>Visiting support</w:t>
            </w:r>
          </w:p>
          <w:p w14:paraId="63F287EA" w14:textId="77777777" w:rsidR="00F03C61" w:rsidRDefault="00F03C61" w:rsidP="00D53C42">
            <w:pPr>
              <w:rPr>
                <w:rFonts w:ascii="Arial" w:hAnsi="Arial" w:cs="Arial"/>
              </w:rPr>
            </w:pPr>
          </w:p>
        </w:tc>
        <w:tc>
          <w:tcPr>
            <w:tcW w:w="2977" w:type="dxa"/>
          </w:tcPr>
          <w:p w14:paraId="6A5518FC" w14:textId="77777777" w:rsidR="00F03C61" w:rsidRDefault="00F03C61" w:rsidP="00D53C42">
            <w:pPr>
              <w:rPr>
                <w:rFonts w:ascii="Arial" w:hAnsi="Arial" w:cs="Arial"/>
              </w:rPr>
            </w:pPr>
            <w:r w:rsidRPr="00AB087C">
              <w:rPr>
                <w:rFonts w:ascii="Arial" w:hAnsi="Arial" w:cs="Arial"/>
              </w:rPr>
              <w:t>01179 352881</w:t>
            </w:r>
          </w:p>
          <w:p w14:paraId="5DAC7AD9" w14:textId="77777777" w:rsidR="00F03C61" w:rsidRDefault="00F03C61" w:rsidP="00D53C42">
            <w:pPr>
              <w:rPr>
                <w:rFonts w:ascii="Arial" w:hAnsi="Arial" w:cs="Arial"/>
              </w:rPr>
            </w:pPr>
            <w:r w:rsidRPr="00AB087C">
              <w:rPr>
                <w:rFonts w:ascii="Arial" w:hAnsi="Arial" w:cs="Arial"/>
              </w:rPr>
              <w:t xml:space="preserve">71 </w:t>
            </w:r>
            <w:r>
              <w:rPr>
                <w:rFonts w:ascii="Arial" w:hAnsi="Arial" w:cs="Arial"/>
              </w:rPr>
              <w:t>High Street</w:t>
            </w:r>
          </w:p>
          <w:p w14:paraId="3CF1C7F9" w14:textId="77777777" w:rsidR="00F03C61" w:rsidRDefault="00F03C61" w:rsidP="00D53C42">
            <w:pPr>
              <w:rPr>
                <w:rFonts w:ascii="Arial" w:hAnsi="Arial" w:cs="Arial"/>
              </w:rPr>
            </w:pPr>
            <w:r>
              <w:rPr>
                <w:rFonts w:ascii="Arial" w:hAnsi="Arial" w:cs="Arial"/>
              </w:rPr>
              <w:t xml:space="preserve">Kingswood </w:t>
            </w:r>
          </w:p>
          <w:p w14:paraId="22917FF0" w14:textId="77777777" w:rsidR="00F03C61" w:rsidRPr="00AB087C" w:rsidRDefault="00F03C61" w:rsidP="00D53C42">
            <w:pPr>
              <w:rPr>
                <w:rFonts w:ascii="Arial" w:hAnsi="Arial" w:cs="Arial"/>
                <w:color w:val="000000"/>
                <w:lang w:eastAsia="en-GB"/>
              </w:rPr>
            </w:pPr>
            <w:r w:rsidRPr="00AB087C">
              <w:rPr>
                <w:rFonts w:ascii="Arial" w:hAnsi="Arial" w:cs="Arial"/>
              </w:rPr>
              <w:t>BS15 4AD</w:t>
            </w:r>
          </w:p>
        </w:tc>
      </w:tr>
    </w:tbl>
    <w:p w14:paraId="08657E06" w14:textId="77777777" w:rsidR="00F03C61" w:rsidRDefault="00F03C61" w:rsidP="00F03C61"/>
    <w:p w14:paraId="6C02CA56" w14:textId="77777777" w:rsidR="00F03C61" w:rsidRPr="00B17E48" w:rsidRDefault="00F03C61">
      <w:pPr>
        <w:rPr>
          <w:rFonts w:ascii="Arial" w:hAnsi="Arial" w:cs="Arial"/>
        </w:rPr>
      </w:pPr>
    </w:p>
    <w:sectPr w:rsidR="00F03C61" w:rsidRPr="00B17E48" w:rsidSect="0048723B">
      <w:foot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9C09" w14:textId="77777777" w:rsidR="006F5B16" w:rsidRDefault="006F5B16" w:rsidP="0026547D">
      <w:pPr>
        <w:spacing w:after="0" w:line="240" w:lineRule="auto"/>
      </w:pPr>
      <w:r>
        <w:separator/>
      </w:r>
    </w:p>
  </w:endnote>
  <w:endnote w:type="continuationSeparator" w:id="0">
    <w:p w14:paraId="67EF4A64" w14:textId="77777777" w:rsidR="006F5B16" w:rsidRDefault="006F5B16" w:rsidP="0026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Italic">
    <w:altName w:val="Times New Roman"/>
    <w:panose1 w:val="00000000000000000000"/>
    <w:charset w:val="00"/>
    <w:family w:val="roman"/>
    <w:notTrueType/>
    <w:pitch w:val="default"/>
  </w:font>
  <w:font w:name="Calibri-Bold">
    <w:panose1 w:val="00000000000000000000"/>
    <w:charset w:val="00"/>
    <w:family w:val="auto"/>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478394"/>
      <w:docPartObj>
        <w:docPartGallery w:val="Page Numbers (Bottom of Page)"/>
        <w:docPartUnique/>
      </w:docPartObj>
    </w:sdtPr>
    <w:sdtEndPr>
      <w:rPr>
        <w:noProof/>
      </w:rPr>
    </w:sdtEndPr>
    <w:sdtContent>
      <w:p w14:paraId="0EAD3136" w14:textId="7884326D" w:rsidR="0026547D" w:rsidRDefault="002654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2B2BF4" w14:textId="77777777" w:rsidR="0026547D" w:rsidRDefault="0026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BE83" w14:textId="77777777" w:rsidR="006F5B16" w:rsidRDefault="006F5B16" w:rsidP="0026547D">
      <w:pPr>
        <w:spacing w:after="0" w:line="240" w:lineRule="auto"/>
      </w:pPr>
      <w:r>
        <w:separator/>
      </w:r>
    </w:p>
  </w:footnote>
  <w:footnote w:type="continuationSeparator" w:id="0">
    <w:p w14:paraId="57B8391E" w14:textId="77777777" w:rsidR="006F5B16" w:rsidRDefault="006F5B16" w:rsidP="00265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3FE"/>
    <w:multiLevelType w:val="multilevel"/>
    <w:tmpl w:val="70C4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B5BDC"/>
    <w:multiLevelType w:val="multilevel"/>
    <w:tmpl w:val="886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B688D"/>
    <w:multiLevelType w:val="multilevel"/>
    <w:tmpl w:val="4778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525B2"/>
    <w:multiLevelType w:val="hybridMultilevel"/>
    <w:tmpl w:val="9A2C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13BF"/>
    <w:multiLevelType w:val="multilevel"/>
    <w:tmpl w:val="692E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55DA2"/>
    <w:multiLevelType w:val="multilevel"/>
    <w:tmpl w:val="94C4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03E27"/>
    <w:multiLevelType w:val="hybridMultilevel"/>
    <w:tmpl w:val="52866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4348E"/>
    <w:multiLevelType w:val="hybridMultilevel"/>
    <w:tmpl w:val="B9A6AC1E"/>
    <w:lvl w:ilvl="0" w:tplc="6072508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C51E6A"/>
    <w:multiLevelType w:val="hybridMultilevel"/>
    <w:tmpl w:val="1400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53F6E"/>
    <w:multiLevelType w:val="hybridMultilevel"/>
    <w:tmpl w:val="28C0B71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21D053DF"/>
    <w:multiLevelType w:val="multilevel"/>
    <w:tmpl w:val="D6BA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B741D"/>
    <w:multiLevelType w:val="multilevel"/>
    <w:tmpl w:val="9C48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27EE9"/>
    <w:multiLevelType w:val="hybridMultilevel"/>
    <w:tmpl w:val="31ACF78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86D"/>
    <w:multiLevelType w:val="hybridMultilevel"/>
    <w:tmpl w:val="8C54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34E59"/>
    <w:multiLevelType w:val="hybridMultilevel"/>
    <w:tmpl w:val="B922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D290B"/>
    <w:multiLevelType w:val="hybridMultilevel"/>
    <w:tmpl w:val="AA029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25F03"/>
    <w:multiLevelType w:val="hybridMultilevel"/>
    <w:tmpl w:val="613E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0351A"/>
    <w:multiLevelType w:val="hybridMultilevel"/>
    <w:tmpl w:val="B9B60C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7F2D8A"/>
    <w:multiLevelType w:val="hybridMultilevel"/>
    <w:tmpl w:val="43CE92B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D16AAB"/>
    <w:multiLevelType w:val="hybridMultilevel"/>
    <w:tmpl w:val="B4245F48"/>
    <w:lvl w:ilvl="0" w:tplc="458C8B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D3F27"/>
    <w:multiLevelType w:val="hybridMultilevel"/>
    <w:tmpl w:val="3098C7B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992F7A"/>
    <w:multiLevelType w:val="hybridMultilevel"/>
    <w:tmpl w:val="5402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92344"/>
    <w:multiLevelType w:val="hybridMultilevel"/>
    <w:tmpl w:val="69706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4B50E8"/>
    <w:multiLevelType w:val="multilevel"/>
    <w:tmpl w:val="BC2A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733B4E"/>
    <w:multiLevelType w:val="multilevel"/>
    <w:tmpl w:val="B354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D6662"/>
    <w:multiLevelType w:val="hybridMultilevel"/>
    <w:tmpl w:val="FB6A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479AB"/>
    <w:multiLevelType w:val="hybridMultilevel"/>
    <w:tmpl w:val="A4E809D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D83316"/>
    <w:multiLevelType w:val="hybridMultilevel"/>
    <w:tmpl w:val="EAC2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29755A"/>
    <w:multiLevelType w:val="multilevel"/>
    <w:tmpl w:val="BC2A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0A6A6B"/>
    <w:multiLevelType w:val="hybridMultilevel"/>
    <w:tmpl w:val="C0E6A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1C6D7E"/>
    <w:multiLevelType w:val="multilevel"/>
    <w:tmpl w:val="9D4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1A0F3B"/>
    <w:multiLevelType w:val="hybridMultilevel"/>
    <w:tmpl w:val="DE6C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B7891"/>
    <w:multiLevelType w:val="hybridMultilevel"/>
    <w:tmpl w:val="6392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E07A9"/>
    <w:multiLevelType w:val="multilevel"/>
    <w:tmpl w:val="03D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A64FA"/>
    <w:multiLevelType w:val="multilevel"/>
    <w:tmpl w:val="505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03EA3"/>
    <w:multiLevelType w:val="hybridMultilevel"/>
    <w:tmpl w:val="6228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0155F"/>
    <w:multiLevelType w:val="multilevel"/>
    <w:tmpl w:val="1B5E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553AB9"/>
    <w:multiLevelType w:val="hybridMultilevel"/>
    <w:tmpl w:val="1CC2C63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1F12AD"/>
    <w:multiLevelType w:val="multilevel"/>
    <w:tmpl w:val="73E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56594"/>
    <w:multiLevelType w:val="hybridMultilevel"/>
    <w:tmpl w:val="68D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B4619C"/>
    <w:multiLevelType w:val="hybridMultilevel"/>
    <w:tmpl w:val="72A82330"/>
    <w:lvl w:ilvl="0" w:tplc="FC169BA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E3BB5"/>
    <w:multiLevelType w:val="multilevel"/>
    <w:tmpl w:val="957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8771FF"/>
    <w:multiLevelType w:val="multilevel"/>
    <w:tmpl w:val="BC2A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252FF2"/>
    <w:multiLevelType w:val="hybridMultilevel"/>
    <w:tmpl w:val="17A4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242949">
    <w:abstractNumId w:val="4"/>
  </w:num>
  <w:num w:numId="2" w16cid:durableId="502942194">
    <w:abstractNumId w:val="24"/>
  </w:num>
  <w:num w:numId="3" w16cid:durableId="749928740">
    <w:abstractNumId w:val="41"/>
  </w:num>
  <w:num w:numId="4" w16cid:durableId="1964798296">
    <w:abstractNumId w:val="38"/>
  </w:num>
  <w:num w:numId="5" w16cid:durableId="1615818441">
    <w:abstractNumId w:val="10"/>
  </w:num>
  <w:num w:numId="6" w16cid:durableId="816845233">
    <w:abstractNumId w:val="1"/>
  </w:num>
  <w:num w:numId="7" w16cid:durableId="440808308">
    <w:abstractNumId w:val="0"/>
  </w:num>
  <w:num w:numId="8" w16cid:durableId="882406238">
    <w:abstractNumId w:val="11"/>
  </w:num>
  <w:num w:numId="9" w16cid:durableId="1489520433">
    <w:abstractNumId w:val="28"/>
  </w:num>
  <w:num w:numId="10" w16cid:durableId="232935075">
    <w:abstractNumId w:val="5"/>
  </w:num>
  <w:num w:numId="11" w16cid:durableId="770317320">
    <w:abstractNumId w:val="30"/>
  </w:num>
  <w:num w:numId="12" w16cid:durableId="1771857243">
    <w:abstractNumId w:val="34"/>
  </w:num>
  <w:num w:numId="13" w16cid:durableId="1769495376">
    <w:abstractNumId w:val="33"/>
  </w:num>
  <w:num w:numId="14" w16cid:durableId="2007630988">
    <w:abstractNumId w:val="2"/>
  </w:num>
  <w:num w:numId="15" w16cid:durableId="527835817">
    <w:abstractNumId w:val="39"/>
  </w:num>
  <w:num w:numId="16" w16cid:durableId="351689199">
    <w:abstractNumId w:val="31"/>
  </w:num>
  <w:num w:numId="17" w16cid:durableId="1578512439">
    <w:abstractNumId w:val="13"/>
  </w:num>
  <w:num w:numId="18" w16cid:durableId="406608111">
    <w:abstractNumId w:val="8"/>
  </w:num>
  <w:num w:numId="19" w16cid:durableId="1698460186">
    <w:abstractNumId w:val="7"/>
  </w:num>
  <w:num w:numId="20" w16cid:durableId="738869397">
    <w:abstractNumId w:val="21"/>
  </w:num>
  <w:num w:numId="21" w16cid:durableId="608439012">
    <w:abstractNumId w:val="15"/>
  </w:num>
  <w:num w:numId="22" w16cid:durableId="1173758588">
    <w:abstractNumId w:val="14"/>
  </w:num>
  <w:num w:numId="23" w16cid:durableId="426271890">
    <w:abstractNumId w:val="23"/>
  </w:num>
  <w:num w:numId="24" w16cid:durableId="1402220027">
    <w:abstractNumId w:val="16"/>
  </w:num>
  <w:num w:numId="25" w16cid:durableId="1894347254">
    <w:abstractNumId w:val="35"/>
  </w:num>
  <w:num w:numId="26" w16cid:durableId="1263225481">
    <w:abstractNumId w:val="32"/>
  </w:num>
  <w:num w:numId="27" w16cid:durableId="1057555101">
    <w:abstractNumId w:val="43"/>
  </w:num>
  <w:num w:numId="28" w16cid:durableId="577981400">
    <w:abstractNumId w:val="3"/>
  </w:num>
  <w:num w:numId="29" w16cid:durableId="1998417364">
    <w:abstractNumId w:val="29"/>
  </w:num>
  <w:num w:numId="30" w16cid:durableId="509103615">
    <w:abstractNumId w:val="40"/>
  </w:num>
  <w:num w:numId="31" w16cid:durableId="588855056">
    <w:abstractNumId w:val="19"/>
  </w:num>
  <w:num w:numId="32" w16cid:durableId="1431315431">
    <w:abstractNumId w:val="27"/>
  </w:num>
  <w:num w:numId="33" w16cid:durableId="1231189391">
    <w:abstractNumId w:val="22"/>
  </w:num>
  <w:num w:numId="34" w16cid:durableId="1830291055">
    <w:abstractNumId w:val="6"/>
  </w:num>
  <w:num w:numId="35" w16cid:durableId="269361461">
    <w:abstractNumId w:val="42"/>
  </w:num>
  <w:num w:numId="36" w16cid:durableId="1413971063">
    <w:abstractNumId w:val="36"/>
  </w:num>
  <w:num w:numId="37" w16cid:durableId="340738182">
    <w:abstractNumId w:val="37"/>
  </w:num>
  <w:num w:numId="38" w16cid:durableId="132793739">
    <w:abstractNumId w:val="20"/>
  </w:num>
  <w:num w:numId="39" w16cid:durableId="1237595903">
    <w:abstractNumId w:val="9"/>
  </w:num>
  <w:num w:numId="40" w16cid:durableId="1177617219">
    <w:abstractNumId w:val="25"/>
  </w:num>
  <w:num w:numId="41" w16cid:durableId="1538199773">
    <w:abstractNumId w:val="18"/>
  </w:num>
  <w:num w:numId="42" w16cid:durableId="1726488354">
    <w:abstractNumId w:val="12"/>
  </w:num>
  <w:num w:numId="43" w16cid:durableId="1386683652">
    <w:abstractNumId w:val="26"/>
  </w:num>
  <w:num w:numId="44" w16cid:durableId="17261767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E4"/>
    <w:rsid w:val="00007AA2"/>
    <w:rsid w:val="0001099F"/>
    <w:rsid w:val="00036EEC"/>
    <w:rsid w:val="00037EDD"/>
    <w:rsid w:val="00044BD2"/>
    <w:rsid w:val="00047011"/>
    <w:rsid w:val="0004757D"/>
    <w:rsid w:val="000561D3"/>
    <w:rsid w:val="00062461"/>
    <w:rsid w:val="000667DE"/>
    <w:rsid w:val="000871B4"/>
    <w:rsid w:val="00087564"/>
    <w:rsid w:val="000B1666"/>
    <w:rsid w:val="000B6A41"/>
    <w:rsid w:val="000D0ED3"/>
    <w:rsid w:val="000D26E4"/>
    <w:rsid w:val="000F5244"/>
    <w:rsid w:val="001030F1"/>
    <w:rsid w:val="00113805"/>
    <w:rsid w:val="00113FD3"/>
    <w:rsid w:val="0011440C"/>
    <w:rsid w:val="001151D6"/>
    <w:rsid w:val="00116B9A"/>
    <w:rsid w:val="0013206F"/>
    <w:rsid w:val="00164A68"/>
    <w:rsid w:val="0017163D"/>
    <w:rsid w:val="001969F0"/>
    <w:rsid w:val="001B0C26"/>
    <w:rsid w:val="001B29AE"/>
    <w:rsid w:val="001B6ED1"/>
    <w:rsid w:val="001C199E"/>
    <w:rsid w:val="001D6A81"/>
    <w:rsid w:val="001E0A02"/>
    <w:rsid w:val="001E3804"/>
    <w:rsid w:val="001F25DA"/>
    <w:rsid w:val="001F5561"/>
    <w:rsid w:val="002025D3"/>
    <w:rsid w:val="00204AB9"/>
    <w:rsid w:val="002073A9"/>
    <w:rsid w:val="00244290"/>
    <w:rsid w:val="00250F23"/>
    <w:rsid w:val="00255E0F"/>
    <w:rsid w:val="0026547D"/>
    <w:rsid w:val="002720CB"/>
    <w:rsid w:val="00280A7C"/>
    <w:rsid w:val="00286A46"/>
    <w:rsid w:val="00291BF0"/>
    <w:rsid w:val="00296889"/>
    <w:rsid w:val="002A3A07"/>
    <w:rsid w:val="002B21B2"/>
    <w:rsid w:val="002B34CC"/>
    <w:rsid w:val="002B5A2B"/>
    <w:rsid w:val="002D33C6"/>
    <w:rsid w:val="002D684B"/>
    <w:rsid w:val="002D78C3"/>
    <w:rsid w:val="002E4B20"/>
    <w:rsid w:val="002F4AB4"/>
    <w:rsid w:val="002F68BE"/>
    <w:rsid w:val="00302B2B"/>
    <w:rsid w:val="003151AD"/>
    <w:rsid w:val="00334D85"/>
    <w:rsid w:val="00344191"/>
    <w:rsid w:val="00350226"/>
    <w:rsid w:val="0035123D"/>
    <w:rsid w:val="00354AE0"/>
    <w:rsid w:val="00360E9E"/>
    <w:rsid w:val="003656AB"/>
    <w:rsid w:val="00372073"/>
    <w:rsid w:val="0037545E"/>
    <w:rsid w:val="003774D4"/>
    <w:rsid w:val="003844CD"/>
    <w:rsid w:val="0038676E"/>
    <w:rsid w:val="003B4959"/>
    <w:rsid w:val="003D1A33"/>
    <w:rsid w:val="003F4C44"/>
    <w:rsid w:val="00400392"/>
    <w:rsid w:val="004018E4"/>
    <w:rsid w:val="0042154B"/>
    <w:rsid w:val="004247AE"/>
    <w:rsid w:val="00426538"/>
    <w:rsid w:val="004338B4"/>
    <w:rsid w:val="00441C00"/>
    <w:rsid w:val="00443503"/>
    <w:rsid w:val="004606BA"/>
    <w:rsid w:val="0046356E"/>
    <w:rsid w:val="00463F05"/>
    <w:rsid w:val="00470DA6"/>
    <w:rsid w:val="00470E72"/>
    <w:rsid w:val="00471F44"/>
    <w:rsid w:val="004754DC"/>
    <w:rsid w:val="00475B5E"/>
    <w:rsid w:val="00482514"/>
    <w:rsid w:val="00483245"/>
    <w:rsid w:val="004846C0"/>
    <w:rsid w:val="0048723B"/>
    <w:rsid w:val="00491DE7"/>
    <w:rsid w:val="00492246"/>
    <w:rsid w:val="004A4184"/>
    <w:rsid w:val="004C1E1B"/>
    <w:rsid w:val="004C370A"/>
    <w:rsid w:val="004D060F"/>
    <w:rsid w:val="004D5A3E"/>
    <w:rsid w:val="004F6633"/>
    <w:rsid w:val="00506B27"/>
    <w:rsid w:val="005179F3"/>
    <w:rsid w:val="00520CD1"/>
    <w:rsid w:val="00521B8E"/>
    <w:rsid w:val="00525E15"/>
    <w:rsid w:val="00527D28"/>
    <w:rsid w:val="00535817"/>
    <w:rsid w:val="00535BA8"/>
    <w:rsid w:val="00535D7E"/>
    <w:rsid w:val="0053638E"/>
    <w:rsid w:val="00542064"/>
    <w:rsid w:val="005468A5"/>
    <w:rsid w:val="005625F4"/>
    <w:rsid w:val="00565AD4"/>
    <w:rsid w:val="005672CD"/>
    <w:rsid w:val="00594F86"/>
    <w:rsid w:val="00596D20"/>
    <w:rsid w:val="005A3FDB"/>
    <w:rsid w:val="005A74B7"/>
    <w:rsid w:val="005B3375"/>
    <w:rsid w:val="005B5B94"/>
    <w:rsid w:val="005D2901"/>
    <w:rsid w:val="005D2E3F"/>
    <w:rsid w:val="005D49A6"/>
    <w:rsid w:val="005D4C29"/>
    <w:rsid w:val="005D75ED"/>
    <w:rsid w:val="005D77AB"/>
    <w:rsid w:val="005D77C4"/>
    <w:rsid w:val="005E7B40"/>
    <w:rsid w:val="005F26A9"/>
    <w:rsid w:val="005F332D"/>
    <w:rsid w:val="00602056"/>
    <w:rsid w:val="00614C16"/>
    <w:rsid w:val="00615BB6"/>
    <w:rsid w:val="0062673D"/>
    <w:rsid w:val="00632D2D"/>
    <w:rsid w:val="00640B3D"/>
    <w:rsid w:val="006516B0"/>
    <w:rsid w:val="00655119"/>
    <w:rsid w:val="00662DE9"/>
    <w:rsid w:val="006720A9"/>
    <w:rsid w:val="00692F1D"/>
    <w:rsid w:val="006A200D"/>
    <w:rsid w:val="006B15C1"/>
    <w:rsid w:val="006C4AC4"/>
    <w:rsid w:val="006C51CB"/>
    <w:rsid w:val="006C6756"/>
    <w:rsid w:val="006C74D5"/>
    <w:rsid w:val="006C74D9"/>
    <w:rsid w:val="006D5E4B"/>
    <w:rsid w:val="006E26CC"/>
    <w:rsid w:val="006F435F"/>
    <w:rsid w:val="006F5B16"/>
    <w:rsid w:val="006F74BA"/>
    <w:rsid w:val="00703EEE"/>
    <w:rsid w:val="00711D0C"/>
    <w:rsid w:val="007205F1"/>
    <w:rsid w:val="00731447"/>
    <w:rsid w:val="007403F1"/>
    <w:rsid w:val="007442AC"/>
    <w:rsid w:val="007866B3"/>
    <w:rsid w:val="00786BCB"/>
    <w:rsid w:val="00794CF1"/>
    <w:rsid w:val="00797EBB"/>
    <w:rsid w:val="007A1F9B"/>
    <w:rsid w:val="007A3697"/>
    <w:rsid w:val="007A4BA1"/>
    <w:rsid w:val="007B4688"/>
    <w:rsid w:val="007F325E"/>
    <w:rsid w:val="007F697E"/>
    <w:rsid w:val="00805CDD"/>
    <w:rsid w:val="0081040F"/>
    <w:rsid w:val="0081420D"/>
    <w:rsid w:val="00816F0C"/>
    <w:rsid w:val="008264F7"/>
    <w:rsid w:val="0083011F"/>
    <w:rsid w:val="00844FB3"/>
    <w:rsid w:val="00857635"/>
    <w:rsid w:val="008768D0"/>
    <w:rsid w:val="00885BF0"/>
    <w:rsid w:val="00885C83"/>
    <w:rsid w:val="00891E6D"/>
    <w:rsid w:val="008A2302"/>
    <w:rsid w:val="008A3F46"/>
    <w:rsid w:val="008A4F22"/>
    <w:rsid w:val="008C2B4E"/>
    <w:rsid w:val="008C421C"/>
    <w:rsid w:val="008F176A"/>
    <w:rsid w:val="00901CAE"/>
    <w:rsid w:val="009204EE"/>
    <w:rsid w:val="0092669E"/>
    <w:rsid w:val="0094315F"/>
    <w:rsid w:val="0094421D"/>
    <w:rsid w:val="009600B6"/>
    <w:rsid w:val="009669F5"/>
    <w:rsid w:val="00967F39"/>
    <w:rsid w:val="00974A8B"/>
    <w:rsid w:val="0097739F"/>
    <w:rsid w:val="00983A75"/>
    <w:rsid w:val="00983E35"/>
    <w:rsid w:val="0098437E"/>
    <w:rsid w:val="00985541"/>
    <w:rsid w:val="00986FF7"/>
    <w:rsid w:val="009A33C2"/>
    <w:rsid w:val="009A3A75"/>
    <w:rsid w:val="009A6761"/>
    <w:rsid w:val="009A76BA"/>
    <w:rsid w:val="009B1C43"/>
    <w:rsid w:val="009C03CC"/>
    <w:rsid w:val="009C23CB"/>
    <w:rsid w:val="009C25AE"/>
    <w:rsid w:val="009E7FE3"/>
    <w:rsid w:val="009F4BFA"/>
    <w:rsid w:val="009F5E0E"/>
    <w:rsid w:val="00A07F0A"/>
    <w:rsid w:val="00A13363"/>
    <w:rsid w:val="00A13510"/>
    <w:rsid w:val="00A17DCB"/>
    <w:rsid w:val="00A30826"/>
    <w:rsid w:val="00A40E9C"/>
    <w:rsid w:val="00A42ECE"/>
    <w:rsid w:val="00A4311A"/>
    <w:rsid w:val="00A50A49"/>
    <w:rsid w:val="00A5393C"/>
    <w:rsid w:val="00A7779C"/>
    <w:rsid w:val="00AA1AB8"/>
    <w:rsid w:val="00AB2F04"/>
    <w:rsid w:val="00AD4332"/>
    <w:rsid w:val="00AE3045"/>
    <w:rsid w:val="00AE489C"/>
    <w:rsid w:val="00AE5D8A"/>
    <w:rsid w:val="00AE7020"/>
    <w:rsid w:val="00AE72C5"/>
    <w:rsid w:val="00AF032C"/>
    <w:rsid w:val="00AF0523"/>
    <w:rsid w:val="00AF5C7A"/>
    <w:rsid w:val="00B13E5A"/>
    <w:rsid w:val="00B1684C"/>
    <w:rsid w:val="00B17E48"/>
    <w:rsid w:val="00B21F8A"/>
    <w:rsid w:val="00B373DC"/>
    <w:rsid w:val="00B435C5"/>
    <w:rsid w:val="00B4704F"/>
    <w:rsid w:val="00B53878"/>
    <w:rsid w:val="00B8101C"/>
    <w:rsid w:val="00B86BFF"/>
    <w:rsid w:val="00B9020B"/>
    <w:rsid w:val="00B91ECD"/>
    <w:rsid w:val="00B92BAF"/>
    <w:rsid w:val="00B977A2"/>
    <w:rsid w:val="00B97A9F"/>
    <w:rsid w:val="00BA1202"/>
    <w:rsid w:val="00BA5409"/>
    <w:rsid w:val="00BB160B"/>
    <w:rsid w:val="00BB2B98"/>
    <w:rsid w:val="00BB2DEA"/>
    <w:rsid w:val="00BB2FB5"/>
    <w:rsid w:val="00BC1812"/>
    <w:rsid w:val="00BE4E88"/>
    <w:rsid w:val="00BE5AC0"/>
    <w:rsid w:val="00BE70CA"/>
    <w:rsid w:val="00C06B59"/>
    <w:rsid w:val="00C131CC"/>
    <w:rsid w:val="00C27F94"/>
    <w:rsid w:val="00C32DFC"/>
    <w:rsid w:val="00C35F1F"/>
    <w:rsid w:val="00C45BC5"/>
    <w:rsid w:val="00C56861"/>
    <w:rsid w:val="00C7361F"/>
    <w:rsid w:val="00C73B86"/>
    <w:rsid w:val="00C847BE"/>
    <w:rsid w:val="00C851D1"/>
    <w:rsid w:val="00C87731"/>
    <w:rsid w:val="00CA108C"/>
    <w:rsid w:val="00CA4264"/>
    <w:rsid w:val="00CB131A"/>
    <w:rsid w:val="00CC2311"/>
    <w:rsid w:val="00CC4396"/>
    <w:rsid w:val="00CC4EBB"/>
    <w:rsid w:val="00CD1FB9"/>
    <w:rsid w:val="00CE2783"/>
    <w:rsid w:val="00CE3BEF"/>
    <w:rsid w:val="00D11F89"/>
    <w:rsid w:val="00D13A77"/>
    <w:rsid w:val="00D41453"/>
    <w:rsid w:val="00D4345C"/>
    <w:rsid w:val="00D55ACA"/>
    <w:rsid w:val="00D61C0A"/>
    <w:rsid w:val="00D67991"/>
    <w:rsid w:val="00D72C72"/>
    <w:rsid w:val="00D908FA"/>
    <w:rsid w:val="00D9231C"/>
    <w:rsid w:val="00DA5995"/>
    <w:rsid w:val="00DB0C9F"/>
    <w:rsid w:val="00DB1137"/>
    <w:rsid w:val="00DB5A35"/>
    <w:rsid w:val="00DC0AA2"/>
    <w:rsid w:val="00DC4AB0"/>
    <w:rsid w:val="00DC4B08"/>
    <w:rsid w:val="00DE0FFE"/>
    <w:rsid w:val="00DE270A"/>
    <w:rsid w:val="00DE2B3A"/>
    <w:rsid w:val="00DF04E1"/>
    <w:rsid w:val="00DF0A7C"/>
    <w:rsid w:val="00DF4609"/>
    <w:rsid w:val="00E040AD"/>
    <w:rsid w:val="00E07879"/>
    <w:rsid w:val="00E21546"/>
    <w:rsid w:val="00E24010"/>
    <w:rsid w:val="00E26273"/>
    <w:rsid w:val="00E33CCE"/>
    <w:rsid w:val="00E40E19"/>
    <w:rsid w:val="00E42582"/>
    <w:rsid w:val="00E467C2"/>
    <w:rsid w:val="00E5652B"/>
    <w:rsid w:val="00E6311E"/>
    <w:rsid w:val="00E92111"/>
    <w:rsid w:val="00EA1E65"/>
    <w:rsid w:val="00EA546F"/>
    <w:rsid w:val="00EA7DDD"/>
    <w:rsid w:val="00EB5661"/>
    <w:rsid w:val="00EC1560"/>
    <w:rsid w:val="00EC2D44"/>
    <w:rsid w:val="00EC5D5C"/>
    <w:rsid w:val="00EE3136"/>
    <w:rsid w:val="00EE7A7A"/>
    <w:rsid w:val="00EF536A"/>
    <w:rsid w:val="00F03C61"/>
    <w:rsid w:val="00F03CB1"/>
    <w:rsid w:val="00F1319B"/>
    <w:rsid w:val="00F27AF8"/>
    <w:rsid w:val="00F37C16"/>
    <w:rsid w:val="00F46C64"/>
    <w:rsid w:val="00F62D50"/>
    <w:rsid w:val="00F8039C"/>
    <w:rsid w:val="00F8613A"/>
    <w:rsid w:val="00F8625C"/>
    <w:rsid w:val="00FA64B3"/>
    <w:rsid w:val="00FA7187"/>
    <w:rsid w:val="00FA7418"/>
    <w:rsid w:val="00FA7D95"/>
    <w:rsid w:val="00FB67B3"/>
    <w:rsid w:val="00FD3A47"/>
    <w:rsid w:val="00FE0DE3"/>
    <w:rsid w:val="00FE62EA"/>
    <w:rsid w:val="00FF0509"/>
    <w:rsid w:val="00FF6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086C2"/>
  <w15:docId w15:val="{BA4BFC2D-0291-4FB4-8856-6D8BB20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26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D26E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D26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6E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D26E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D26E4"/>
    <w:rPr>
      <w:rFonts w:ascii="Arial" w:hAnsi="Arial" w:cs="Arial" w:hint="default"/>
      <w:b/>
      <w:bCs/>
      <w:i w:val="0"/>
      <w:iCs w:val="0"/>
      <w:strike w:val="0"/>
      <w:dstrike w:val="0"/>
      <w:color w:val="5F7BA4"/>
      <w:u w:val="none"/>
      <w:effect w:val="none"/>
    </w:rPr>
  </w:style>
  <w:style w:type="paragraph" w:styleId="NormalWeb">
    <w:name w:val="Normal (Web)"/>
    <w:basedOn w:val="Normal"/>
    <w:uiPriority w:val="99"/>
    <w:unhideWhenUsed/>
    <w:rsid w:val="000D26E4"/>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tinytext">
    <w:name w:val="tiny_text"/>
    <w:basedOn w:val="Normal"/>
    <w:rsid w:val="000D26E4"/>
    <w:pPr>
      <w:spacing w:before="100" w:beforeAutospacing="1" w:after="100" w:afterAutospacing="1" w:line="336" w:lineRule="auto"/>
    </w:pPr>
    <w:rPr>
      <w:rFonts w:ascii="Times New Roman" w:eastAsia="Times New Roman" w:hAnsi="Times New Roman" w:cs="Times New Roman"/>
      <w:sz w:val="14"/>
      <w:szCs w:val="14"/>
      <w:lang w:eastAsia="en-GB"/>
    </w:rPr>
  </w:style>
  <w:style w:type="paragraph" w:styleId="z-TopofForm">
    <w:name w:val="HTML Top of Form"/>
    <w:basedOn w:val="Normal"/>
    <w:next w:val="Normal"/>
    <w:link w:val="z-TopofFormChar"/>
    <w:hidden/>
    <w:uiPriority w:val="99"/>
    <w:semiHidden/>
    <w:unhideWhenUsed/>
    <w:rsid w:val="000D26E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D26E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D26E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D26E4"/>
    <w:rPr>
      <w:rFonts w:ascii="Arial" w:eastAsia="Times New Roman" w:hAnsi="Arial" w:cs="Arial"/>
      <w:vanish/>
      <w:sz w:val="16"/>
      <w:szCs w:val="16"/>
      <w:lang w:eastAsia="en-GB"/>
    </w:rPr>
  </w:style>
  <w:style w:type="character" w:customStyle="1" w:styleId="tinytext1">
    <w:name w:val="tiny_text1"/>
    <w:basedOn w:val="DefaultParagraphFont"/>
    <w:rsid w:val="000D26E4"/>
    <w:rPr>
      <w:sz w:val="14"/>
      <w:szCs w:val="14"/>
    </w:rPr>
  </w:style>
  <w:style w:type="character" w:customStyle="1" w:styleId="bold1">
    <w:name w:val="bold1"/>
    <w:basedOn w:val="DefaultParagraphFont"/>
    <w:rsid w:val="000D26E4"/>
    <w:rPr>
      <w:b/>
      <w:bCs/>
      <w:color w:val="666666"/>
    </w:rPr>
  </w:style>
  <w:style w:type="character" w:customStyle="1" w:styleId="Heading3Char">
    <w:name w:val="Heading 3 Char"/>
    <w:basedOn w:val="DefaultParagraphFont"/>
    <w:link w:val="Heading3"/>
    <w:uiPriority w:val="9"/>
    <w:semiHidden/>
    <w:rsid w:val="000D26E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1420D"/>
    <w:pPr>
      <w:ind w:left="720"/>
      <w:contextualSpacing/>
    </w:pPr>
  </w:style>
  <w:style w:type="character" w:styleId="FollowedHyperlink">
    <w:name w:val="FollowedHyperlink"/>
    <w:basedOn w:val="DefaultParagraphFont"/>
    <w:uiPriority w:val="99"/>
    <w:semiHidden/>
    <w:unhideWhenUsed/>
    <w:rsid w:val="000667DE"/>
    <w:rPr>
      <w:color w:val="954F72" w:themeColor="followedHyperlink"/>
      <w:u w:val="single"/>
    </w:rPr>
  </w:style>
  <w:style w:type="paragraph" w:styleId="BalloonText">
    <w:name w:val="Balloon Text"/>
    <w:basedOn w:val="Normal"/>
    <w:link w:val="BalloonTextChar"/>
    <w:uiPriority w:val="99"/>
    <w:semiHidden/>
    <w:unhideWhenUsed/>
    <w:rsid w:val="00F27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AF8"/>
    <w:rPr>
      <w:rFonts w:ascii="Segoe UI" w:hAnsi="Segoe UI" w:cs="Segoe UI"/>
      <w:sz w:val="18"/>
      <w:szCs w:val="18"/>
    </w:rPr>
  </w:style>
  <w:style w:type="character" w:customStyle="1" w:styleId="fontstyle01">
    <w:name w:val="fontstyle01"/>
    <w:basedOn w:val="DefaultParagraphFont"/>
    <w:rsid w:val="00A4311A"/>
    <w:rPr>
      <w:rFonts w:ascii="Calibri-BoldItalic" w:hAnsi="Calibri-BoldItalic" w:hint="default"/>
      <w:b/>
      <w:bCs/>
      <w:i/>
      <w:iCs/>
      <w:color w:val="000000"/>
      <w:sz w:val="18"/>
      <w:szCs w:val="18"/>
    </w:rPr>
  </w:style>
  <w:style w:type="character" w:customStyle="1" w:styleId="fontstyle21">
    <w:name w:val="fontstyle21"/>
    <w:basedOn w:val="DefaultParagraphFont"/>
    <w:rsid w:val="00A4311A"/>
    <w:rPr>
      <w:rFonts w:ascii="Calibri-Bold" w:hAnsi="Calibri-Bold" w:hint="default"/>
      <w:b/>
      <w:bCs/>
      <w:i w:val="0"/>
      <w:iCs w:val="0"/>
      <w:color w:val="000000"/>
      <w:sz w:val="18"/>
      <w:szCs w:val="18"/>
    </w:rPr>
  </w:style>
  <w:style w:type="character" w:customStyle="1" w:styleId="fontstyle31">
    <w:name w:val="fontstyle31"/>
    <w:basedOn w:val="DefaultParagraphFont"/>
    <w:rsid w:val="00A4311A"/>
    <w:rPr>
      <w:rFonts w:ascii="SymbolMT" w:hAnsi="SymbolMT" w:hint="default"/>
      <w:b w:val="0"/>
      <w:bCs w:val="0"/>
      <w:i w:val="0"/>
      <w:iCs w:val="0"/>
      <w:color w:val="000000"/>
      <w:sz w:val="18"/>
      <w:szCs w:val="18"/>
    </w:rPr>
  </w:style>
  <w:style w:type="character" w:customStyle="1" w:styleId="fontstyle41">
    <w:name w:val="fontstyle41"/>
    <w:basedOn w:val="DefaultParagraphFont"/>
    <w:rsid w:val="00A4311A"/>
    <w:rPr>
      <w:rFonts w:ascii="Calibri" w:hAnsi="Calibri" w:hint="default"/>
      <w:b w:val="0"/>
      <w:bCs w:val="0"/>
      <w:i w:val="0"/>
      <w:iCs w:val="0"/>
      <w:color w:val="000000"/>
      <w:sz w:val="18"/>
      <w:szCs w:val="18"/>
    </w:rPr>
  </w:style>
  <w:style w:type="character" w:customStyle="1" w:styleId="fontstyle51">
    <w:name w:val="fontstyle51"/>
    <w:basedOn w:val="DefaultParagraphFont"/>
    <w:rsid w:val="00AF5C7A"/>
    <w:rPr>
      <w:rFonts w:ascii="Arial-ItalicMT" w:hAnsi="Arial-ItalicMT" w:hint="default"/>
      <w:b w:val="0"/>
      <w:bCs w:val="0"/>
      <w:i/>
      <w:iCs/>
      <w:color w:val="000000"/>
      <w:sz w:val="22"/>
      <w:szCs w:val="22"/>
    </w:rPr>
  </w:style>
  <w:style w:type="character" w:styleId="CommentReference">
    <w:name w:val="annotation reference"/>
    <w:basedOn w:val="DefaultParagraphFont"/>
    <w:uiPriority w:val="99"/>
    <w:semiHidden/>
    <w:unhideWhenUsed/>
    <w:rsid w:val="00D67991"/>
    <w:rPr>
      <w:sz w:val="16"/>
      <w:szCs w:val="16"/>
    </w:rPr>
  </w:style>
  <w:style w:type="paragraph" w:styleId="CommentText">
    <w:name w:val="annotation text"/>
    <w:basedOn w:val="Normal"/>
    <w:link w:val="CommentTextChar"/>
    <w:uiPriority w:val="99"/>
    <w:unhideWhenUsed/>
    <w:rsid w:val="00D67991"/>
    <w:pPr>
      <w:spacing w:line="240" w:lineRule="auto"/>
    </w:pPr>
    <w:rPr>
      <w:sz w:val="20"/>
      <w:szCs w:val="20"/>
    </w:rPr>
  </w:style>
  <w:style w:type="character" w:customStyle="1" w:styleId="CommentTextChar">
    <w:name w:val="Comment Text Char"/>
    <w:basedOn w:val="DefaultParagraphFont"/>
    <w:link w:val="CommentText"/>
    <w:uiPriority w:val="99"/>
    <w:rsid w:val="00D67991"/>
    <w:rPr>
      <w:sz w:val="20"/>
      <w:szCs w:val="20"/>
    </w:rPr>
  </w:style>
  <w:style w:type="paragraph" w:styleId="CommentSubject">
    <w:name w:val="annotation subject"/>
    <w:basedOn w:val="CommentText"/>
    <w:next w:val="CommentText"/>
    <w:link w:val="CommentSubjectChar"/>
    <w:uiPriority w:val="99"/>
    <w:semiHidden/>
    <w:unhideWhenUsed/>
    <w:rsid w:val="00D67991"/>
    <w:rPr>
      <w:b/>
      <w:bCs/>
    </w:rPr>
  </w:style>
  <w:style w:type="character" w:customStyle="1" w:styleId="CommentSubjectChar">
    <w:name w:val="Comment Subject Char"/>
    <w:basedOn w:val="CommentTextChar"/>
    <w:link w:val="CommentSubject"/>
    <w:uiPriority w:val="99"/>
    <w:semiHidden/>
    <w:rsid w:val="00D67991"/>
    <w:rPr>
      <w:b/>
      <w:bCs/>
      <w:sz w:val="20"/>
      <w:szCs w:val="20"/>
    </w:rPr>
  </w:style>
  <w:style w:type="character" w:styleId="UnresolvedMention">
    <w:name w:val="Unresolved Mention"/>
    <w:basedOn w:val="DefaultParagraphFont"/>
    <w:uiPriority w:val="99"/>
    <w:semiHidden/>
    <w:unhideWhenUsed/>
    <w:rsid w:val="009F4BFA"/>
    <w:rPr>
      <w:color w:val="605E5C"/>
      <w:shd w:val="clear" w:color="auto" w:fill="E1DFDD"/>
    </w:rPr>
  </w:style>
  <w:style w:type="paragraph" w:styleId="Revision">
    <w:name w:val="Revision"/>
    <w:hidden/>
    <w:uiPriority w:val="99"/>
    <w:semiHidden/>
    <w:rsid w:val="009600B6"/>
    <w:pPr>
      <w:spacing w:after="0" w:line="240" w:lineRule="auto"/>
    </w:pPr>
  </w:style>
  <w:style w:type="table" w:styleId="TableGrid">
    <w:name w:val="Table Grid"/>
    <w:basedOn w:val="TableNormal"/>
    <w:uiPriority w:val="39"/>
    <w:rsid w:val="00F0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ktop-title-subcontent">
    <w:name w:val="desktop-title-subcontent"/>
    <w:basedOn w:val="DefaultParagraphFont"/>
    <w:rsid w:val="00F03C61"/>
  </w:style>
  <w:style w:type="paragraph" w:styleId="Header">
    <w:name w:val="header"/>
    <w:basedOn w:val="Normal"/>
    <w:link w:val="HeaderChar"/>
    <w:uiPriority w:val="99"/>
    <w:unhideWhenUsed/>
    <w:rsid w:val="00265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47D"/>
  </w:style>
  <w:style w:type="paragraph" w:styleId="Footer">
    <w:name w:val="footer"/>
    <w:basedOn w:val="Normal"/>
    <w:link w:val="FooterChar"/>
    <w:uiPriority w:val="99"/>
    <w:unhideWhenUsed/>
    <w:rsid w:val="00265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802">
      <w:bodyDiv w:val="1"/>
      <w:marLeft w:val="0"/>
      <w:marRight w:val="0"/>
      <w:marTop w:val="0"/>
      <w:marBottom w:val="0"/>
      <w:divBdr>
        <w:top w:val="none" w:sz="0" w:space="0" w:color="auto"/>
        <w:left w:val="none" w:sz="0" w:space="0" w:color="auto"/>
        <w:bottom w:val="none" w:sz="0" w:space="0" w:color="auto"/>
        <w:right w:val="none" w:sz="0" w:space="0" w:color="auto"/>
      </w:divBdr>
      <w:divsChild>
        <w:div w:id="97529539">
          <w:marLeft w:val="0"/>
          <w:marRight w:val="0"/>
          <w:marTop w:val="75"/>
          <w:marBottom w:val="0"/>
          <w:divBdr>
            <w:top w:val="none" w:sz="0" w:space="0" w:color="auto"/>
            <w:left w:val="none" w:sz="0" w:space="0" w:color="auto"/>
            <w:bottom w:val="none" w:sz="0" w:space="0" w:color="auto"/>
            <w:right w:val="none" w:sz="0" w:space="0" w:color="auto"/>
          </w:divBdr>
          <w:divsChild>
            <w:div w:id="263610835">
              <w:marLeft w:val="0"/>
              <w:marRight w:val="0"/>
              <w:marTop w:val="0"/>
              <w:marBottom w:val="0"/>
              <w:divBdr>
                <w:top w:val="single" w:sz="6" w:space="8" w:color="CCCCCC"/>
                <w:left w:val="single" w:sz="6" w:space="11" w:color="CCCCCC"/>
                <w:bottom w:val="single" w:sz="18" w:space="19" w:color="999999"/>
                <w:right w:val="single" w:sz="18" w:space="8" w:color="999999"/>
              </w:divBdr>
              <w:divsChild>
                <w:div w:id="6655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7471">
      <w:bodyDiv w:val="1"/>
      <w:marLeft w:val="0"/>
      <w:marRight w:val="0"/>
      <w:marTop w:val="0"/>
      <w:marBottom w:val="0"/>
      <w:divBdr>
        <w:top w:val="none" w:sz="0" w:space="0" w:color="auto"/>
        <w:left w:val="none" w:sz="0" w:space="0" w:color="auto"/>
        <w:bottom w:val="none" w:sz="0" w:space="0" w:color="auto"/>
        <w:right w:val="none" w:sz="0" w:space="0" w:color="auto"/>
      </w:divBdr>
      <w:divsChild>
        <w:div w:id="611784496">
          <w:marLeft w:val="0"/>
          <w:marRight w:val="0"/>
          <w:marTop w:val="75"/>
          <w:marBottom w:val="0"/>
          <w:divBdr>
            <w:top w:val="none" w:sz="0" w:space="0" w:color="auto"/>
            <w:left w:val="none" w:sz="0" w:space="0" w:color="auto"/>
            <w:bottom w:val="none" w:sz="0" w:space="0" w:color="auto"/>
            <w:right w:val="none" w:sz="0" w:space="0" w:color="auto"/>
          </w:divBdr>
          <w:divsChild>
            <w:div w:id="1665471120">
              <w:marLeft w:val="0"/>
              <w:marRight w:val="0"/>
              <w:marTop w:val="0"/>
              <w:marBottom w:val="0"/>
              <w:divBdr>
                <w:top w:val="single" w:sz="6" w:space="8" w:color="CCCCCC"/>
                <w:left w:val="single" w:sz="6" w:space="11" w:color="CCCCCC"/>
                <w:bottom w:val="single" w:sz="18" w:space="19" w:color="999999"/>
                <w:right w:val="single" w:sz="18" w:space="8" w:color="999999"/>
              </w:divBdr>
              <w:divsChild>
                <w:div w:id="2724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302">
      <w:bodyDiv w:val="1"/>
      <w:marLeft w:val="0"/>
      <w:marRight w:val="0"/>
      <w:marTop w:val="0"/>
      <w:marBottom w:val="0"/>
      <w:divBdr>
        <w:top w:val="none" w:sz="0" w:space="0" w:color="auto"/>
        <w:left w:val="none" w:sz="0" w:space="0" w:color="auto"/>
        <w:bottom w:val="none" w:sz="0" w:space="0" w:color="auto"/>
        <w:right w:val="none" w:sz="0" w:space="0" w:color="auto"/>
      </w:divBdr>
      <w:divsChild>
        <w:div w:id="743065889">
          <w:marLeft w:val="0"/>
          <w:marRight w:val="0"/>
          <w:marTop w:val="75"/>
          <w:marBottom w:val="0"/>
          <w:divBdr>
            <w:top w:val="none" w:sz="0" w:space="0" w:color="auto"/>
            <w:left w:val="none" w:sz="0" w:space="0" w:color="auto"/>
            <w:bottom w:val="none" w:sz="0" w:space="0" w:color="auto"/>
            <w:right w:val="none" w:sz="0" w:space="0" w:color="auto"/>
          </w:divBdr>
          <w:divsChild>
            <w:div w:id="1049067437">
              <w:marLeft w:val="0"/>
              <w:marRight w:val="0"/>
              <w:marTop w:val="0"/>
              <w:marBottom w:val="0"/>
              <w:divBdr>
                <w:top w:val="single" w:sz="6" w:space="8" w:color="CCCCCC"/>
                <w:left w:val="single" w:sz="6" w:space="11" w:color="CCCCCC"/>
                <w:bottom w:val="single" w:sz="18" w:space="19" w:color="999999"/>
                <w:right w:val="single" w:sz="18" w:space="8" w:color="999999"/>
              </w:divBdr>
              <w:divsChild>
                <w:div w:id="670528238">
                  <w:marLeft w:val="0"/>
                  <w:marRight w:val="0"/>
                  <w:marTop w:val="0"/>
                  <w:marBottom w:val="0"/>
                  <w:divBdr>
                    <w:top w:val="none" w:sz="0" w:space="0" w:color="auto"/>
                    <w:left w:val="none" w:sz="0" w:space="0" w:color="auto"/>
                    <w:bottom w:val="none" w:sz="0" w:space="0" w:color="auto"/>
                    <w:right w:val="none" w:sz="0" w:space="0" w:color="auto"/>
                  </w:divBdr>
                  <w:divsChild>
                    <w:div w:id="637733037">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507017525">
      <w:bodyDiv w:val="1"/>
      <w:marLeft w:val="0"/>
      <w:marRight w:val="0"/>
      <w:marTop w:val="0"/>
      <w:marBottom w:val="0"/>
      <w:divBdr>
        <w:top w:val="none" w:sz="0" w:space="0" w:color="auto"/>
        <w:left w:val="none" w:sz="0" w:space="0" w:color="auto"/>
        <w:bottom w:val="none" w:sz="0" w:space="0" w:color="auto"/>
        <w:right w:val="none" w:sz="0" w:space="0" w:color="auto"/>
      </w:divBdr>
      <w:divsChild>
        <w:div w:id="706681492">
          <w:marLeft w:val="0"/>
          <w:marRight w:val="0"/>
          <w:marTop w:val="75"/>
          <w:marBottom w:val="0"/>
          <w:divBdr>
            <w:top w:val="none" w:sz="0" w:space="0" w:color="auto"/>
            <w:left w:val="none" w:sz="0" w:space="0" w:color="auto"/>
            <w:bottom w:val="none" w:sz="0" w:space="0" w:color="auto"/>
            <w:right w:val="none" w:sz="0" w:space="0" w:color="auto"/>
          </w:divBdr>
          <w:divsChild>
            <w:div w:id="1656452963">
              <w:marLeft w:val="0"/>
              <w:marRight w:val="0"/>
              <w:marTop w:val="0"/>
              <w:marBottom w:val="0"/>
              <w:divBdr>
                <w:top w:val="single" w:sz="6" w:space="8" w:color="CCCCCC"/>
                <w:left w:val="single" w:sz="6" w:space="11" w:color="CCCCCC"/>
                <w:bottom w:val="single" w:sz="18" w:space="19" w:color="999999"/>
                <w:right w:val="single" w:sz="18" w:space="8" w:color="999999"/>
              </w:divBdr>
              <w:divsChild>
                <w:div w:id="11195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1779">
      <w:bodyDiv w:val="1"/>
      <w:marLeft w:val="0"/>
      <w:marRight w:val="0"/>
      <w:marTop w:val="0"/>
      <w:marBottom w:val="0"/>
      <w:divBdr>
        <w:top w:val="none" w:sz="0" w:space="0" w:color="auto"/>
        <w:left w:val="none" w:sz="0" w:space="0" w:color="auto"/>
        <w:bottom w:val="none" w:sz="0" w:space="0" w:color="auto"/>
        <w:right w:val="none" w:sz="0" w:space="0" w:color="auto"/>
      </w:divBdr>
    </w:div>
    <w:div w:id="751394451">
      <w:bodyDiv w:val="1"/>
      <w:marLeft w:val="0"/>
      <w:marRight w:val="0"/>
      <w:marTop w:val="0"/>
      <w:marBottom w:val="0"/>
      <w:divBdr>
        <w:top w:val="none" w:sz="0" w:space="0" w:color="auto"/>
        <w:left w:val="none" w:sz="0" w:space="0" w:color="auto"/>
        <w:bottom w:val="none" w:sz="0" w:space="0" w:color="auto"/>
        <w:right w:val="none" w:sz="0" w:space="0" w:color="auto"/>
      </w:divBdr>
      <w:divsChild>
        <w:div w:id="1447966261">
          <w:marLeft w:val="0"/>
          <w:marRight w:val="0"/>
          <w:marTop w:val="75"/>
          <w:marBottom w:val="0"/>
          <w:divBdr>
            <w:top w:val="none" w:sz="0" w:space="0" w:color="auto"/>
            <w:left w:val="none" w:sz="0" w:space="0" w:color="auto"/>
            <w:bottom w:val="none" w:sz="0" w:space="0" w:color="auto"/>
            <w:right w:val="none" w:sz="0" w:space="0" w:color="auto"/>
          </w:divBdr>
          <w:divsChild>
            <w:div w:id="1689789304">
              <w:marLeft w:val="0"/>
              <w:marRight w:val="0"/>
              <w:marTop w:val="0"/>
              <w:marBottom w:val="0"/>
              <w:divBdr>
                <w:top w:val="single" w:sz="6" w:space="8" w:color="CCCCCC"/>
                <w:left w:val="single" w:sz="6" w:space="11" w:color="CCCCCC"/>
                <w:bottom w:val="single" w:sz="18" w:space="19" w:color="999999"/>
                <w:right w:val="single" w:sz="18" w:space="8" w:color="999999"/>
              </w:divBdr>
              <w:divsChild>
                <w:div w:id="1914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37037">
      <w:bodyDiv w:val="1"/>
      <w:marLeft w:val="0"/>
      <w:marRight w:val="0"/>
      <w:marTop w:val="0"/>
      <w:marBottom w:val="0"/>
      <w:divBdr>
        <w:top w:val="none" w:sz="0" w:space="0" w:color="auto"/>
        <w:left w:val="none" w:sz="0" w:space="0" w:color="auto"/>
        <w:bottom w:val="none" w:sz="0" w:space="0" w:color="auto"/>
        <w:right w:val="none" w:sz="0" w:space="0" w:color="auto"/>
      </w:divBdr>
      <w:divsChild>
        <w:div w:id="1960606993">
          <w:marLeft w:val="0"/>
          <w:marRight w:val="0"/>
          <w:marTop w:val="75"/>
          <w:marBottom w:val="0"/>
          <w:divBdr>
            <w:top w:val="none" w:sz="0" w:space="0" w:color="auto"/>
            <w:left w:val="none" w:sz="0" w:space="0" w:color="auto"/>
            <w:bottom w:val="none" w:sz="0" w:space="0" w:color="auto"/>
            <w:right w:val="none" w:sz="0" w:space="0" w:color="auto"/>
          </w:divBdr>
          <w:divsChild>
            <w:div w:id="716707074">
              <w:marLeft w:val="0"/>
              <w:marRight w:val="0"/>
              <w:marTop w:val="0"/>
              <w:marBottom w:val="0"/>
              <w:divBdr>
                <w:top w:val="single" w:sz="6" w:space="8" w:color="CCCCCC"/>
                <w:left w:val="single" w:sz="6" w:space="11" w:color="CCCCCC"/>
                <w:bottom w:val="single" w:sz="18" w:space="19" w:color="999999"/>
                <w:right w:val="single" w:sz="18" w:space="8" w:color="999999"/>
              </w:divBdr>
              <w:divsChild>
                <w:div w:id="1474517850">
                  <w:marLeft w:val="0"/>
                  <w:marRight w:val="0"/>
                  <w:marTop w:val="0"/>
                  <w:marBottom w:val="0"/>
                  <w:divBdr>
                    <w:top w:val="none" w:sz="0" w:space="0" w:color="auto"/>
                    <w:left w:val="none" w:sz="0" w:space="0" w:color="auto"/>
                    <w:bottom w:val="none" w:sz="0" w:space="0" w:color="auto"/>
                    <w:right w:val="none" w:sz="0" w:space="0" w:color="auto"/>
                  </w:divBdr>
                  <w:divsChild>
                    <w:div w:id="622808880">
                      <w:marLeft w:val="0"/>
                      <w:marRight w:val="0"/>
                      <w:marTop w:val="0"/>
                      <w:marBottom w:val="0"/>
                      <w:divBdr>
                        <w:top w:val="single" w:sz="36" w:space="8" w:color="93B2DD"/>
                        <w:left w:val="single" w:sz="36" w:space="8" w:color="93B2DD"/>
                        <w:bottom w:val="single" w:sz="36" w:space="8" w:color="93B2DD"/>
                        <w:right w:val="single" w:sz="36" w:space="8" w:color="93B2DD"/>
                      </w:divBdr>
                    </w:div>
                  </w:divsChild>
                </w:div>
              </w:divsChild>
            </w:div>
          </w:divsChild>
        </w:div>
      </w:divsChild>
    </w:div>
    <w:div w:id="1503471650">
      <w:bodyDiv w:val="1"/>
      <w:marLeft w:val="0"/>
      <w:marRight w:val="0"/>
      <w:marTop w:val="0"/>
      <w:marBottom w:val="0"/>
      <w:divBdr>
        <w:top w:val="none" w:sz="0" w:space="0" w:color="auto"/>
        <w:left w:val="none" w:sz="0" w:space="0" w:color="auto"/>
        <w:bottom w:val="none" w:sz="0" w:space="0" w:color="auto"/>
        <w:right w:val="none" w:sz="0" w:space="0" w:color="auto"/>
      </w:divBdr>
      <w:divsChild>
        <w:div w:id="1992950306">
          <w:marLeft w:val="0"/>
          <w:marRight w:val="0"/>
          <w:marTop w:val="75"/>
          <w:marBottom w:val="0"/>
          <w:divBdr>
            <w:top w:val="none" w:sz="0" w:space="0" w:color="auto"/>
            <w:left w:val="none" w:sz="0" w:space="0" w:color="auto"/>
            <w:bottom w:val="none" w:sz="0" w:space="0" w:color="auto"/>
            <w:right w:val="none" w:sz="0" w:space="0" w:color="auto"/>
          </w:divBdr>
          <w:divsChild>
            <w:div w:id="1316297493">
              <w:marLeft w:val="0"/>
              <w:marRight w:val="0"/>
              <w:marTop w:val="0"/>
              <w:marBottom w:val="0"/>
              <w:divBdr>
                <w:top w:val="single" w:sz="6" w:space="8" w:color="CCCCCC"/>
                <w:left w:val="single" w:sz="6" w:space="11" w:color="CCCCCC"/>
                <w:bottom w:val="single" w:sz="18" w:space="19" w:color="999999"/>
                <w:right w:val="single" w:sz="18" w:space="8" w:color="999999"/>
              </w:divBdr>
              <w:divsChild>
                <w:div w:id="1988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2077">
      <w:bodyDiv w:val="1"/>
      <w:marLeft w:val="0"/>
      <w:marRight w:val="0"/>
      <w:marTop w:val="0"/>
      <w:marBottom w:val="0"/>
      <w:divBdr>
        <w:top w:val="none" w:sz="0" w:space="0" w:color="auto"/>
        <w:left w:val="none" w:sz="0" w:space="0" w:color="auto"/>
        <w:bottom w:val="none" w:sz="0" w:space="0" w:color="auto"/>
        <w:right w:val="none" w:sz="0" w:space="0" w:color="auto"/>
      </w:divBdr>
      <w:divsChild>
        <w:div w:id="1090545994">
          <w:marLeft w:val="0"/>
          <w:marRight w:val="0"/>
          <w:marTop w:val="75"/>
          <w:marBottom w:val="0"/>
          <w:divBdr>
            <w:top w:val="none" w:sz="0" w:space="0" w:color="auto"/>
            <w:left w:val="none" w:sz="0" w:space="0" w:color="auto"/>
            <w:bottom w:val="none" w:sz="0" w:space="0" w:color="auto"/>
            <w:right w:val="none" w:sz="0" w:space="0" w:color="auto"/>
          </w:divBdr>
          <w:divsChild>
            <w:div w:id="909968035">
              <w:marLeft w:val="0"/>
              <w:marRight w:val="0"/>
              <w:marTop w:val="0"/>
              <w:marBottom w:val="0"/>
              <w:divBdr>
                <w:top w:val="single" w:sz="6" w:space="8" w:color="CCCCCC"/>
                <w:left w:val="single" w:sz="6" w:space="11" w:color="CCCCCC"/>
                <w:bottom w:val="single" w:sz="18" w:space="19" w:color="999999"/>
                <w:right w:val="single" w:sz="18" w:space="8" w:color="999999"/>
              </w:divBdr>
              <w:divsChild>
                <w:div w:id="1455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2264">
      <w:bodyDiv w:val="1"/>
      <w:marLeft w:val="0"/>
      <w:marRight w:val="0"/>
      <w:marTop w:val="0"/>
      <w:marBottom w:val="0"/>
      <w:divBdr>
        <w:top w:val="none" w:sz="0" w:space="0" w:color="auto"/>
        <w:left w:val="none" w:sz="0" w:space="0" w:color="auto"/>
        <w:bottom w:val="none" w:sz="0" w:space="0" w:color="auto"/>
        <w:right w:val="none" w:sz="0" w:space="0" w:color="auto"/>
      </w:divBdr>
      <w:divsChild>
        <w:div w:id="992830921">
          <w:marLeft w:val="0"/>
          <w:marRight w:val="0"/>
          <w:marTop w:val="75"/>
          <w:marBottom w:val="0"/>
          <w:divBdr>
            <w:top w:val="none" w:sz="0" w:space="0" w:color="auto"/>
            <w:left w:val="none" w:sz="0" w:space="0" w:color="auto"/>
            <w:bottom w:val="none" w:sz="0" w:space="0" w:color="auto"/>
            <w:right w:val="none" w:sz="0" w:space="0" w:color="auto"/>
          </w:divBdr>
          <w:divsChild>
            <w:div w:id="945574312">
              <w:marLeft w:val="0"/>
              <w:marRight w:val="0"/>
              <w:marTop w:val="0"/>
              <w:marBottom w:val="0"/>
              <w:divBdr>
                <w:top w:val="single" w:sz="6" w:space="8" w:color="CCCCCC"/>
                <w:left w:val="single" w:sz="6" w:space="11" w:color="CCCCCC"/>
                <w:bottom w:val="single" w:sz="18" w:space="19" w:color="999999"/>
                <w:right w:val="single" w:sz="18" w:space="8" w:color="999999"/>
              </w:divBdr>
              <w:divsChild>
                <w:div w:id="14135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14526">
      <w:bodyDiv w:val="1"/>
      <w:marLeft w:val="0"/>
      <w:marRight w:val="0"/>
      <w:marTop w:val="0"/>
      <w:marBottom w:val="0"/>
      <w:divBdr>
        <w:top w:val="none" w:sz="0" w:space="0" w:color="auto"/>
        <w:left w:val="none" w:sz="0" w:space="0" w:color="auto"/>
        <w:bottom w:val="none" w:sz="0" w:space="0" w:color="auto"/>
        <w:right w:val="none" w:sz="0" w:space="0" w:color="auto"/>
      </w:divBdr>
      <w:divsChild>
        <w:div w:id="1096947813">
          <w:marLeft w:val="0"/>
          <w:marRight w:val="0"/>
          <w:marTop w:val="75"/>
          <w:marBottom w:val="0"/>
          <w:divBdr>
            <w:top w:val="none" w:sz="0" w:space="0" w:color="auto"/>
            <w:left w:val="none" w:sz="0" w:space="0" w:color="auto"/>
            <w:bottom w:val="none" w:sz="0" w:space="0" w:color="auto"/>
            <w:right w:val="none" w:sz="0" w:space="0" w:color="auto"/>
          </w:divBdr>
          <w:divsChild>
            <w:div w:id="672102473">
              <w:marLeft w:val="0"/>
              <w:marRight w:val="0"/>
              <w:marTop w:val="0"/>
              <w:marBottom w:val="0"/>
              <w:divBdr>
                <w:top w:val="single" w:sz="6" w:space="8" w:color="CCCCCC"/>
                <w:left w:val="single" w:sz="6" w:space="11" w:color="CCCCCC"/>
                <w:bottom w:val="single" w:sz="18" w:space="19" w:color="999999"/>
                <w:right w:val="single" w:sz="18" w:space="8" w:color="999999"/>
              </w:divBdr>
              <w:divsChild>
                <w:div w:id="14037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3467">
      <w:bodyDiv w:val="1"/>
      <w:marLeft w:val="0"/>
      <w:marRight w:val="0"/>
      <w:marTop w:val="0"/>
      <w:marBottom w:val="0"/>
      <w:divBdr>
        <w:top w:val="none" w:sz="0" w:space="0" w:color="auto"/>
        <w:left w:val="none" w:sz="0" w:space="0" w:color="auto"/>
        <w:bottom w:val="none" w:sz="0" w:space="0" w:color="auto"/>
        <w:right w:val="none" w:sz="0" w:space="0" w:color="auto"/>
      </w:divBdr>
      <w:divsChild>
        <w:div w:id="127744817">
          <w:marLeft w:val="0"/>
          <w:marRight w:val="0"/>
          <w:marTop w:val="75"/>
          <w:marBottom w:val="0"/>
          <w:divBdr>
            <w:top w:val="none" w:sz="0" w:space="0" w:color="auto"/>
            <w:left w:val="none" w:sz="0" w:space="0" w:color="auto"/>
            <w:bottom w:val="none" w:sz="0" w:space="0" w:color="auto"/>
            <w:right w:val="none" w:sz="0" w:space="0" w:color="auto"/>
          </w:divBdr>
          <w:divsChild>
            <w:div w:id="1588615288">
              <w:marLeft w:val="0"/>
              <w:marRight w:val="0"/>
              <w:marTop w:val="0"/>
              <w:marBottom w:val="0"/>
              <w:divBdr>
                <w:top w:val="single" w:sz="6" w:space="8" w:color="CCCCCC"/>
                <w:left w:val="single" w:sz="6" w:space="11" w:color="CCCCCC"/>
                <w:bottom w:val="single" w:sz="18" w:space="19" w:color="999999"/>
                <w:right w:val="single" w:sz="18" w:space="8" w:color="999999"/>
              </w:divBdr>
              <w:divsChild>
                <w:div w:id="6052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9048">
      <w:bodyDiv w:val="1"/>
      <w:marLeft w:val="0"/>
      <w:marRight w:val="0"/>
      <w:marTop w:val="0"/>
      <w:marBottom w:val="0"/>
      <w:divBdr>
        <w:top w:val="none" w:sz="0" w:space="0" w:color="auto"/>
        <w:left w:val="none" w:sz="0" w:space="0" w:color="auto"/>
        <w:bottom w:val="none" w:sz="0" w:space="0" w:color="auto"/>
        <w:right w:val="none" w:sz="0" w:space="0" w:color="auto"/>
      </w:divBdr>
      <w:divsChild>
        <w:div w:id="1111172718">
          <w:marLeft w:val="0"/>
          <w:marRight w:val="0"/>
          <w:marTop w:val="0"/>
          <w:marBottom w:val="0"/>
          <w:divBdr>
            <w:top w:val="none" w:sz="0" w:space="0" w:color="auto"/>
            <w:left w:val="none" w:sz="0" w:space="0" w:color="auto"/>
            <w:bottom w:val="none" w:sz="0" w:space="0" w:color="auto"/>
            <w:right w:val="none" w:sz="0" w:space="0" w:color="auto"/>
          </w:divBdr>
          <w:divsChild>
            <w:div w:id="2022930319">
              <w:marLeft w:val="0"/>
              <w:marRight w:val="150"/>
              <w:marTop w:val="0"/>
              <w:marBottom w:val="0"/>
              <w:divBdr>
                <w:top w:val="none" w:sz="0" w:space="0" w:color="auto"/>
                <w:left w:val="none" w:sz="0" w:space="0" w:color="auto"/>
                <w:bottom w:val="none" w:sz="0" w:space="0" w:color="auto"/>
                <w:right w:val="none" w:sz="0" w:space="0" w:color="auto"/>
              </w:divBdr>
              <w:divsChild>
                <w:div w:id="24644181">
                  <w:marLeft w:val="0"/>
                  <w:marRight w:val="150"/>
                  <w:marTop w:val="0"/>
                  <w:marBottom w:val="360"/>
                  <w:divBdr>
                    <w:top w:val="none" w:sz="0" w:space="0" w:color="auto"/>
                    <w:left w:val="none" w:sz="0" w:space="0" w:color="auto"/>
                    <w:bottom w:val="none" w:sz="0" w:space="0" w:color="auto"/>
                    <w:right w:val="none" w:sz="0" w:space="0" w:color="auto"/>
                  </w:divBdr>
                  <w:divsChild>
                    <w:div w:id="374887737">
                      <w:marLeft w:val="180"/>
                      <w:marRight w:val="180"/>
                      <w:marTop w:val="180"/>
                      <w:marBottom w:val="180"/>
                      <w:divBdr>
                        <w:top w:val="none" w:sz="0" w:space="0" w:color="auto"/>
                        <w:left w:val="none" w:sz="0" w:space="0" w:color="auto"/>
                        <w:bottom w:val="none" w:sz="0" w:space="0" w:color="auto"/>
                        <w:right w:val="none" w:sz="0" w:space="0" w:color="auto"/>
                      </w:divBdr>
                      <w:divsChild>
                        <w:div w:id="1799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961203">
      <w:bodyDiv w:val="1"/>
      <w:marLeft w:val="0"/>
      <w:marRight w:val="0"/>
      <w:marTop w:val="0"/>
      <w:marBottom w:val="0"/>
      <w:divBdr>
        <w:top w:val="none" w:sz="0" w:space="0" w:color="auto"/>
        <w:left w:val="none" w:sz="0" w:space="0" w:color="auto"/>
        <w:bottom w:val="none" w:sz="0" w:space="0" w:color="auto"/>
        <w:right w:val="none" w:sz="0" w:space="0" w:color="auto"/>
      </w:divBdr>
      <w:divsChild>
        <w:div w:id="26688806">
          <w:marLeft w:val="0"/>
          <w:marRight w:val="0"/>
          <w:marTop w:val="75"/>
          <w:marBottom w:val="0"/>
          <w:divBdr>
            <w:top w:val="none" w:sz="0" w:space="0" w:color="auto"/>
            <w:left w:val="none" w:sz="0" w:space="0" w:color="auto"/>
            <w:bottom w:val="none" w:sz="0" w:space="0" w:color="auto"/>
            <w:right w:val="none" w:sz="0" w:space="0" w:color="auto"/>
          </w:divBdr>
          <w:divsChild>
            <w:div w:id="1494102410">
              <w:marLeft w:val="0"/>
              <w:marRight w:val="0"/>
              <w:marTop w:val="0"/>
              <w:marBottom w:val="0"/>
              <w:divBdr>
                <w:top w:val="single" w:sz="6" w:space="8" w:color="CCCCCC"/>
                <w:left w:val="single" w:sz="6" w:space="11" w:color="CCCCCC"/>
                <w:bottom w:val="single" w:sz="18" w:space="19" w:color="999999"/>
                <w:right w:val="single" w:sz="18" w:space="8" w:color="999999"/>
              </w:divBdr>
              <w:divsChild>
                <w:div w:id="5442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nowsleychildcare.proceduresonline.com/chapters/pr_jnt_housing.html" TargetMode="External"/><Relationship Id="rId13" Type="http://schemas.openxmlformats.org/officeDocument/2006/relationships/hyperlink" Target="http://trixresources.proceduresonline.com/nat_key/keywords/staying_put_plac.html" TargetMode="External"/><Relationship Id="rId18" Type="http://schemas.openxmlformats.org/officeDocument/2006/relationships/hyperlink" Target="http://www.ccp.org.uk" TargetMode="External"/><Relationship Id="rId26" Type="http://schemas.openxmlformats.org/officeDocument/2006/relationships/hyperlink" Target="https://outlook.office.com/1625IP/Corporate%20Communication/EXTERNAL%20Communication/Award%20and%20Competition%20Entries/NLAward%20Future%204%20Me/2015/Award%20finals/Planning/www.1625ip.co.uk" TargetMode="External"/><Relationship Id="rId3" Type="http://schemas.openxmlformats.org/officeDocument/2006/relationships/styles" Target="styles.xml"/><Relationship Id="rId21" Type="http://schemas.openxmlformats.org/officeDocument/2006/relationships/hyperlink" Target="http://www.ccp.org.uk" TargetMode="External"/><Relationship Id="rId7" Type="http://schemas.openxmlformats.org/officeDocument/2006/relationships/endnotes" Target="endnotes.xml"/><Relationship Id="rId12" Type="http://schemas.openxmlformats.org/officeDocument/2006/relationships/hyperlink" Target="https://homechoice.southglos.gov.uk/" TargetMode="External"/><Relationship Id="rId17" Type="http://schemas.openxmlformats.org/officeDocument/2006/relationships/hyperlink" Target="https://outlook.office.com/1625IP/Corporate%20Communication/EXTERNAL%20Communication/Award%20and%20Competition%20Entries/NLAward%20Future%204%20Me/2015/Award%20finals/Planning/www.1625ip.co.uk" TargetMode="External"/><Relationship Id="rId25" Type="http://schemas.openxmlformats.org/officeDocument/2006/relationships/hyperlink" Target="https://outlook.office.com/1625IP/Corporate%20Communication/EXTERNAL%20Communication/Award%20and%20Competition%20Entries/NLAward%20Future%204%20Me/2015/Award%20finals/Planning/www.1625ip.co.uk" TargetMode="External"/><Relationship Id="rId2" Type="http://schemas.openxmlformats.org/officeDocument/2006/relationships/numbering" Target="numbering.xml"/><Relationship Id="rId16" Type="http://schemas.openxmlformats.org/officeDocument/2006/relationships/hyperlink" Target="https://www.southglos.gov.uk/housing/private-housing/advice-on-renting-privately/" TargetMode="External"/><Relationship Id="rId20" Type="http://schemas.openxmlformats.org/officeDocument/2006/relationships/hyperlink" Target="http://www.bromford.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glos.gov.uk/documents/Homelessness-Leaflet.pdf" TargetMode="External"/><Relationship Id="rId24" Type="http://schemas.openxmlformats.org/officeDocument/2006/relationships/hyperlink" Target="https://outlook.office.com/1625IP/Corporate%20Communication/EXTERNAL%20Communication/Award%20and%20Competition%20Entries/NLAward%20Future%204%20Me/2015/Award%20finals/Planning/www.1625ip.co.uk" TargetMode="External"/><Relationship Id="rId5" Type="http://schemas.openxmlformats.org/officeDocument/2006/relationships/webSettings" Target="webSettings.xml"/><Relationship Id="rId15" Type="http://schemas.openxmlformats.org/officeDocument/2006/relationships/hyperlink" Target="https://homechoice.southglos.gov.uk/" TargetMode="External"/><Relationship Id="rId23" Type="http://schemas.openxmlformats.org/officeDocument/2006/relationships/hyperlink" Target="http://www.livewest.co.uk" TargetMode="External"/><Relationship Id="rId28" Type="http://schemas.openxmlformats.org/officeDocument/2006/relationships/fontTable" Target="fontTable.xml"/><Relationship Id="rId10" Type="http://schemas.openxmlformats.org/officeDocument/2006/relationships/hyperlink" Target="https://find-information-for-adults-children-families.southglos.gov.uk/kb5/southglos/directory/advice.page;jsessionid=9B8C9192190C2A3D6FAAE738E066FBC2?id=X0nMi-KtmqU&amp;adultchannel=7-6&amp;channel=adult" TargetMode="External"/><Relationship Id="rId19" Type="http://schemas.openxmlformats.org/officeDocument/2006/relationships/hyperlink" Target="http://www.riverside.org.uk/" TargetMode="External"/><Relationship Id="rId4" Type="http://schemas.openxmlformats.org/officeDocument/2006/relationships/settings" Target="settings.xml"/><Relationship Id="rId9" Type="http://schemas.openxmlformats.org/officeDocument/2006/relationships/hyperlink" Target="https://knowsleychildcare.proceduresonline.com/chapters/pr_jnt_housing.html" TargetMode="External"/><Relationship Id="rId14" Type="http://schemas.openxmlformats.org/officeDocument/2006/relationships/hyperlink" Target="http://trixresources.proceduresonline.com/nat_key/keywords/personal_adviser.html" TargetMode="External"/><Relationship Id="rId22" Type="http://schemas.openxmlformats.org/officeDocument/2006/relationships/hyperlink" Target="http://www.livewest.co.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5895-1289-4274-A24B-81550CE1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4342</Words>
  <Characters>24754</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Lacey</dc:creator>
  <cp:keywords/>
  <dc:description/>
  <cp:lastModifiedBy>Linda Fraser</cp:lastModifiedBy>
  <cp:revision>2</cp:revision>
  <dcterms:created xsi:type="dcterms:W3CDTF">2023-07-13T15:40:00Z</dcterms:created>
  <dcterms:modified xsi:type="dcterms:W3CDTF">2023-07-13T15:40:00Z</dcterms:modified>
</cp:coreProperties>
</file>