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31BCB" w14:textId="29C2DBFA" w:rsidR="007971DD" w:rsidRDefault="00944F51" w:rsidP="00E54162">
      <w:pPr>
        <w:jc w:val="center"/>
        <w:rPr>
          <w:rFonts w:ascii="Abadi" w:hAnsi="Abadi"/>
          <w:sz w:val="36"/>
          <w:szCs w:val="36"/>
        </w:rPr>
      </w:pPr>
      <w:r w:rsidRPr="00944F51">
        <w:rPr>
          <w:rFonts w:ascii="Abadi" w:hAnsi="Abadi"/>
          <w:noProof/>
          <w:sz w:val="32"/>
          <w:szCs w:val="32"/>
        </w:rPr>
        <mc:AlternateContent>
          <mc:Choice Requires="wps">
            <w:drawing>
              <wp:anchor distT="45720" distB="45720" distL="114300" distR="114300" simplePos="0" relativeHeight="251659264" behindDoc="1" locked="0" layoutInCell="1" allowOverlap="1" wp14:anchorId="7A61A644" wp14:editId="7F4A298A">
                <wp:simplePos x="0" y="0"/>
                <wp:positionH relativeFrom="column">
                  <wp:posOffset>-904875</wp:posOffset>
                </wp:positionH>
                <wp:positionV relativeFrom="paragraph">
                  <wp:posOffset>-866775</wp:posOffset>
                </wp:positionV>
                <wp:extent cx="7505700" cy="106108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0" cy="10610850"/>
                        </a:xfrm>
                        <a:prstGeom prst="rect">
                          <a:avLst/>
                        </a:prstGeom>
                        <a:gradFill flip="none" rotWithShape="1">
                          <a:gsLst>
                            <a:gs pos="0">
                              <a:srgbClr val="284780">
                                <a:shade val="30000"/>
                                <a:satMod val="115000"/>
                              </a:srgbClr>
                            </a:gs>
                            <a:gs pos="50000">
                              <a:srgbClr val="284780">
                                <a:shade val="67500"/>
                                <a:satMod val="115000"/>
                              </a:srgbClr>
                            </a:gs>
                            <a:gs pos="100000">
                              <a:srgbClr val="284780">
                                <a:shade val="100000"/>
                                <a:satMod val="115000"/>
                              </a:srgbClr>
                            </a:gs>
                          </a:gsLst>
                          <a:lin ang="16200000" scaled="1"/>
                          <a:tileRect/>
                        </a:gradFill>
                        <a:ln w="9525">
                          <a:solidFill>
                            <a:srgbClr val="000000"/>
                          </a:solidFill>
                          <a:miter lim="800000"/>
                          <a:headEnd/>
                          <a:tailEnd/>
                        </a:ln>
                      </wps:spPr>
                      <wps:txbx>
                        <w:txbxContent>
                          <w:p w14:paraId="4B5A1848" w14:textId="64864FEC" w:rsidR="00944F51" w:rsidRDefault="00944F51" w:rsidP="00944F51">
                            <w:pPr>
                              <w:jc w:val="center"/>
                              <w:rPr>
                                <w:rFonts w:ascii="Abadi" w:hAnsi="Abadi"/>
                                <w:sz w:val="36"/>
                                <w:szCs w:val="36"/>
                              </w:rPr>
                            </w:pPr>
                          </w:p>
                          <w:p w14:paraId="0CA93DB5" w14:textId="0FB4F451" w:rsidR="00944F51" w:rsidRDefault="00944F51" w:rsidP="00944F51">
                            <w:pPr>
                              <w:jc w:val="center"/>
                              <w:rPr>
                                <w:rFonts w:ascii="Abadi" w:hAnsi="Abadi"/>
                                <w:sz w:val="36"/>
                                <w:szCs w:val="36"/>
                              </w:rPr>
                            </w:pPr>
                            <w:r>
                              <w:rPr>
                                <w:noProof/>
                              </w:rPr>
                              <w:drawing>
                                <wp:inline distT="0" distB="0" distL="0" distR="0" wp14:anchorId="2C0D8A43" wp14:editId="1E7E0715">
                                  <wp:extent cx="2398986" cy="1581150"/>
                                  <wp:effectExtent l="0" t="0" r="1905" b="0"/>
                                  <wp:docPr id="1"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10;&#10;Description automatically generated"/>
                                          <pic:cNvPicPr/>
                                        </pic:nvPicPr>
                                        <pic:blipFill rotWithShape="1">
                                          <a:blip r:embed="rId7"/>
                                          <a:srcRect l="84256" t="21668" r="8432" b="64051"/>
                                          <a:stretch/>
                                        </pic:blipFill>
                                        <pic:spPr bwMode="auto">
                                          <a:xfrm>
                                            <a:off x="0" y="0"/>
                                            <a:ext cx="2408000" cy="1587091"/>
                                          </a:xfrm>
                                          <a:prstGeom prst="rect">
                                            <a:avLst/>
                                          </a:prstGeom>
                                          <a:ln>
                                            <a:noFill/>
                                          </a:ln>
                                          <a:extLst>
                                            <a:ext uri="{53640926-AAD7-44D8-BBD7-CCE9431645EC}">
                                              <a14:shadowObscured xmlns:a14="http://schemas.microsoft.com/office/drawing/2010/main"/>
                                            </a:ext>
                                          </a:extLst>
                                        </pic:spPr>
                                      </pic:pic>
                                    </a:graphicData>
                                  </a:graphic>
                                </wp:inline>
                              </w:drawing>
                            </w:r>
                          </w:p>
                          <w:p w14:paraId="53B0F170" w14:textId="77777777" w:rsidR="00944F51" w:rsidRDefault="00944F51" w:rsidP="00944F51">
                            <w:pPr>
                              <w:jc w:val="center"/>
                              <w:rPr>
                                <w:rFonts w:ascii="Abadi" w:hAnsi="Abadi"/>
                                <w:sz w:val="36"/>
                                <w:szCs w:val="36"/>
                              </w:rPr>
                            </w:pPr>
                          </w:p>
                          <w:p w14:paraId="462B47BA" w14:textId="77777777" w:rsidR="00944F51" w:rsidRDefault="00944F51" w:rsidP="00944F51">
                            <w:pPr>
                              <w:jc w:val="center"/>
                              <w:rPr>
                                <w:rFonts w:ascii="Abadi" w:hAnsi="Abadi"/>
                                <w:sz w:val="36"/>
                                <w:szCs w:val="36"/>
                              </w:rPr>
                            </w:pPr>
                          </w:p>
                          <w:p w14:paraId="056B95F2" w14:textId="77777777" w:rsidR="00944F51" w:rsidRPr="007971DD" w:rsidRDefault="00944F51" w:rsidP="00944F51">
                            <w:pPr>
                              <w:jc w:val="center"/>
                              <w:rPr>
                                <w:rFonts w:ascii="Abadi" w:hAnsi="Abadi"/>
                                <w:sz w:val="96"/>
                                <w:szCs w:val="96"/>
                              </w:rPr>
                            </w:pPr>
                            <w:r w:rsidRPr="007971DD">
                              <w:rPr>
                                <w:rFonts w:ascii="Abadi" w:hAnsi="Abadi"/>
                                <w:sz w:val="96"/>
                                <w:szCs w:val="96"/>
                              </w:rPr>
                              <w:t>Fostering Service</w:t>
                            </w:r>
                          </w:p>
                          <w:p w14:paraId="0B64238F" w14:textId="77777777" w:rsidR="00944F51" w:rsidRDefault="00944F51" w:rsidP="00944F51">
                            <w:pPr>
                              <w:jc w:val="center"/>
                              <w:rPr>
                                <w:rFonts w:ascii="Abadi" w:hAnsi="Abadi"/>
                                <w:sz w:val="36"/>
                                <w:szCs w:val="36"/>
                              </w:rPr>
                            </w:pPr>
                          </w:p>
                          <w:p w14:paraId="1BB4D2BC" w14:textId="77777777" w:rsidR="00944F51" w:rsidRDefault="00944F51" w:rsidP="00944F51">
                            <w:pPr>
                              <w:jc w:val="center"/>
                              <w:rPr>
                                <w:rFonts w:ascii="Abadi" w:hAnsi="Abadi"/>
                                <w:sz w:val="36"/>
                                <w:szCs w:val="36"/>
                              </w:rPr>
                            </w:pPr>
                          </w:p>
                          <w:p w14:paraId="0305291A" w14:textId="77777777" w:rsidR="00944F51" w:rsidRDefault="00944F51" w:rsidP="00944F51">
                            <w:pPr>
                              <w:jc w:val="center"/>
                              <w:rPr>
                                <w:rFonts w:ascii="Abadi" w:hAnsi="Abadi"/>
                                <w:sz w:val="36"/>
                                <w:szCs w:val="36"/>
                              </w:rPr>
                            </w:pPr>
                          </w:p>
                          <w:p w14:paraId="780683C3" w14:textId="77777777" w:rsidR="00944F51" w:rsidRDefault="00944F51" w:rsidP="00944F51">
                            <w:pPr>
                              <w:jc w:val="center"/>
                              <w:rPr>
                                <w:rFonts w:ascii="Abadi" w:hAnsi="Abadi"/>
                                <w:sz w:val="36"/>
                                <w:szCs w:val="36"/>
                              </w:rPr>
                            </w:pPr>
                          </w:p>
                          <w:p w14:paraId="2CF9CE53" w14:textId="77777777" w:rsidR="00944F51" w:rsidRDefault="00944F51" w:rsidP="00944F51">
                            <w:pPr>
                              <w:jc w:val="center"/>
                              <w:rPr>
                                <w:rFonts w:ascii="Abadi" w:hAnsi="Abadi"/>
                                <w:sz w:val="36"/>
                                <w:szCs w:val="36"/>
                              </w:rPr>
                            </w:pPr>
                          </w:p>
                          <w:p w14:paraId="55FA7FD4" w14:textId="5A86205C" w:rsidR="008B798F" w:rsidRDefault="00D2462F" w:rsidP="00D2462F">
                            <w:pPr>
                              <w:ind w:left="426"/>
                              <w:jc w:val="center"/>
                              <w:rPr>
                                <w:rFonts w:ascii="Abadi" w:hAnsi="Abadi"/>
                                <w:sz w:val="36"/>
                                <w:szCs w:val="36"/>
                              </w:rPr>
                            </w:pPr>
                            <w:r w:rsidRPr="00D2462F">
                              <w:rPr>
                                <w:rFonts w:ascii="Abadi" w:hAnsi="Abadi"/>
                                <w:sz w:val="72"/>
                                <w:szCs w:val="72"/>
                              </w:rPr>
                              <w:t>New Partner Policy</w:t>
                            </w:r>
                          </w:p>
                          <w:p w14:paraId="4EFC8110" w14:textId="77777777" w:rsidR="008B798F" w:rsidRDefault="008B798F" w:rsidP="008B798F">
                            <w:pPr>
                              <w:ind w:left="426"/>
                              <w:rPr>
                                <w:rFonts w:ascii="Abadi" w:hAnsi="Abadi"/>
                                <w:sz w:val="36"/>
                                <w:szCs w:val="36"/>
                              </w:rPr>
                            </w:pPr>
                          </w:p>
                          <w:p w14:paraId="621A9DBE" w14:textId="77777777" w:rsidR="008B798F" w:rsidRDefault="008B798F" w:rsidP="008B798F">
                            <w:pPr>
                              <w:ind w:left="426"/>
                              <w:rPr>
                                <w:rFonts w:ascii="Abadi" w:hAnsi="Abadi"/>
                                <w:sz w:val="36"/>
                                <w:szCs w:val="36"/>
                              </w:rPr>
                            </w:pPr>
                          </w:p>
                          <w:p w14:paraId="370AE08A" w14:textId="47F02079" w:rsidR="008B798F" w:rsidRPr="008B798F" w:rsidRDefault="008B798F" w:rsidP="008B798F">
                            <w:pPr>
                              <w:ind w:left="426"/>
                              <w:rPr>
                                <w:rFonts w:ascii="Abadi" w:hAnsi="Abadi"/>
                                <w:sz w:val="36"/>
                                <w:szCs w:val="36"/>
                              </w:rPr>
                            </w:pPr>
                            <w:r w:rsidRPr="008B798F">
                              <w:rPr>
                                <w:rFonts w:ascii="Abadi" w:hAnsi="Abadi"/>
                                <w:sz w:val="36"/>
                                <w:szCs w:val="36"/>
                              </w:rPr>
                              <w:t>Author: Julia Sawers Fostering Task Force</w:t>
                            </w:r>
                          </w:p>
                          <w:p w14:paraId="6CE60F4D" w14:textId="32E9FC3F" w:rsidR="004A5064" w:rsidRDefault="004A5064" w:rsidP="008B798F">
                            <w:pPr>
                              <w:ind w:left="426"/>
                              <w:rPr>
                                <w:rFonts w:ascii="Abadi" w:hAnsi="Abadi"/>
                                <w:sz w:val="36"/>
                                <w:szCs w:val="36"/>
                              </w:rPr>
                            </w:pPr>
                            <w:r>
                              <w:rPr>
                                <w:rFonts w:ascii="Abadi" w:hAnsi="Abadi"/>
                                <w:sz w:val="36"/>
                                <w:szCs w:val="36"/>
                              </w:rPr>
                              <w:t>Date: June 2022</w:t>
                            </w:r>
                          </w:p>
                          <w:p w14:paraId="4C998C8E" w14:textId="3C859D08" w:rsidR="008B798F" w:rsidRPr="008B798F" w:rsidRDefault="008B798F" w:rsidP="008B798F">
                            <w:pPr>
                              <w:ind w:left="426"/>
                              <w:rPr>
                                <w:rFonts w:ascii="Abadi" w:hAnsi="Abadi"/>
                                <w:sz w:val="36"/>
                                <w:szCs w:val="36"/>
                              </w:rPr>
                            </w:pPr>
                            <w:r w:rsidRPr="008B798F">
                              <w:rPr>
                                <w:rFonts w:ascii="Abadi" w:hAnsi="Abadi"/>
                                <w:sz w:val="36"/>
                                <w:szCs w:val="36"/>
                              </w:rPr>
                              <w:t xml:space="preserve">Review: </w:t>
                            </w:r>
                            <w:r w:rsidR="00D2462F">
                              <w:rPr>
                                <w:rFonts w:ascii="Abadi" w:hAnsi="Abadi"/>
                                <w:sz w:val="36"/>
                                <w:szCs w:val="36"/>
                              </w:rPr>
                              <w:t>June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61A644" id="_x0000_t202" coordsize="21600,21600" o:spt="202" path="m,l,21600r21600,l21600,xe">
                <v:stroke joinstyle="miter"/>
                <v:path gradientshapeok="t" o:connecttype="rect"/>
              </v:shapetype>
              <v:shape id="Text Box 2" o:spid="_x0000_s1026" type="#_x0000_t202" style="position:absolute;left:0;text-align:left;margin-left:-71.25pt;margin-top:-68.25pt;width:591pt;height:83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" fillcolor="#0f244c">
                <v:fill color2="#214587" rotate="t" angle="180" colors="0 #0f244c;.5 #1a3970;1 #214587" focus="100%" type="gradient"/>
                <v:textbox>
                  <w:txbxContent>
                    <w:p w14:paraId="4B5A1848" w14:textId="64864FEC" w:rsidR="00944F51" w:rsidRDefault="00944F51" w:rsidP="00944F51">
                      <w:pPr>
                        <w:jc w:val="center"/>
                        <w:rPr>
                          <w:rFonts w:ascii="Abadi" w:hAnsi="Abadi"/>
                          <w:sz w:val="36"/>
                          <w:szCs w:val="36"/>
                        </w:rPr>
                      </w:pPr>
                    </w:p>
                    <w:p w14:paraId="0CA93DB5" w14:textId="0FB4F451" w:rsidR="00944F51" w:rsidRDefault="00944F51" w:rsidP="00944F51">
                      <w:pPr>
                        <w:jc w:val="center"/>
                        <w:rPr>
                          <w:rFonts w:ascii="Abadi" w:hAnsi="Abadi"/>
                          <w:sz w:val="36"/>
                          <w:szCs w:val="36"/>
                        </w:rPr>
                      </w:pPr>
                      <w:r>
                        <w:rPr>
                          <w:noProof/>
                        </w:rPr>
                        <w:drawing>
                          <wp:inline distT="0" distB="0" distL="0" distR="0" wp14:anchorId="2C0D8A43" wp14:editId="1E7E0715">
                            <wp:extent cx="2398986" cy="1581150"/>
                            <wp:effectExtent l="0" t="0" r="1905" b="0"/>
                            <wp:docPr id="1"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10;&#10;Description automatically generated"/>
                                    <pic:cNvPicPr/>
                                  </pic:nvPicPr>
                                  <pic:blipFill rotWithShape="1">
                                    <a:blip r:embed="rId7"/>
                                    <a:srcRect l="84256" t="21668" r="8432" b="64051"/>
                                    <a:stretch/>
                                  </pic:blipFill>
                                  <pic:spPr bwMode="auto">
                                    <a:xfrm>
                                      <a:off x="0" y="0"/>
                                      <a:ext cx="2408000" cy="1587091"/>
                                    </a:xfrm>
                                    <a:prstGeom prst="rect">
                                      <a:avLst/>
                                    </a:prstGeom>
                                    <a:ln>
                                      <a:noFill/>
                                    </a:ln>
                                    <a:extLst>
                                      <a:ext uri="{53640926-AAD7-44D8-BBD7-CCE9431645EC}">
                                        <a14:shadowObscured xmlns:a14="http://schemas.microsoft.com/office/drawing/2010/main"/>
                                      </a:ext>
                                    </a:extLst>
                                  </pic:spPr>
                                </pic:pic>
                              </a:graphicData>
                            </a:graphic>
                          </wp:inline>
                        </w:drawing>
                      </w:r>
                    </w:p>
                    <w:p w14:paraId="53B0F170" w14:textId="77777777" w:rsidR="00944F51" w:rsidRDefault="00944F51" w:rsidP="00944F51">
                      <w:pPr>
                        <w:jc w:val="center"/>
                        <w:rPr>
                          <w:rFonts w:ascii="Abadi" w:hAnsi="Abadi"/>
                          <w:sz w:val="36"/>
                          <w:szCs w:val="36"/>
                        </w:rPr>
                      </w:pPr>
                    </w:p>
                    <w:p w14:paraId="462B47BA" w14:textId="77777777" w:rsidR="00944F51" w:rsidRDefault="00944F51" w:rsidP="00944F51">
                      <w:pPr>
                        <w:jc w:val="center"/>
                        <w:rPr>
                          <w:rFonts w:ascii="Abadi" w:hAnsi="Abadi"/>
                          <w:sz w:val="36"/>
                          <w:szCs w:val="36"/>
                        </w:rPr>
                      </w:pPr>
                    </w:p>
                    <w:p w14:paraId="056B95F2" w14:textId="77777777" w:rsidR="00944F51" w:rsidRPr="007971DD" w:rsidRDefault="00944F51" w:rsidP="00944F51">
                      <w:pPr>
                        <w:jc w:val="center"/>
                        <w:rPr>
                          <w:rFonts w:ascii="Abadi" w:hAnsi="Abadi"/>
                          <w:sz w:val="96"/>
                          <w:szCs w:val="96"/>
                        </w:rPr>
                      </w:pPr>
                      <w:r w:rsidRPr="007971DD">
                        <w:rPr>
                          <w:rFonts w:ascii="Abadi" w:hAnsi="Abadi"/>
                          <w:sz w:val="96"/>
                          <w:szCs w:val="96"/>
                        </w:rPr>
                        <w:t>Fostering Service</w:t>
                      </w:r>
                    </w:p>
                    <w:p w14:paraId="0B64238F" w14:textId="77777777" w:rsidR="00944F51" w:rsidRDefault="00944F51" w:rsidP="00944F51">
                      <w:pPr>
                        <w:jc w:val="center"/>
                        <w:rPr>
                          <w:rFonts w:ascii="Abadi" w:hAnsi="Abadi"/>
                          <w:sz w:val="36"/>
                          <w:szCs w:val="36"/>
                        </w:rPr>
                      </w:pPr>
                    </w:p>
                    <w:p w14:paraId="1BB4D2BC" w14:textId="77777777" w:rsidR="00944F51" w:rsidRDefault="00944F51" w:rsidP="00944F51">
                      <w:pPr>
                        <w:jc w:val="center"/>
                        <w:rPr>
                          <w:rFonts w:ascii="Abadi" w:hAnsi="Abadi"/>
                          <w:sz w:val="36"/>
                          <w:szCs w:val="36"/>
                        </w:rPr>
                      </w:pPr>
                    </w:p>
                    <w:p w14:paraId="0305291A" w14:textId="77777777" w:rsidR="00944F51" w:rsidRDefault="00944F51" w:rsidP="00944F51">
                      <w:pPr>
                        <w:jc w:val="center"/>
                        <w:rPr>
                          <w:rFonts w:ascii="Abadi" w:hAnsi="Abadi"/>
                          <w:sz w:val="36"/>
                          <w:szCs w:val="36"/>
                        </w:rPr>
                      </w:pPr>
                    </w:p>
                    <w:p w14:paraId="780683C3" w14:textId="77777777" w:rsidR="00944F51" w:rsidRDefault="00944F51" w:rsidP="00944F51">
                      <w:pPr>
                        <w:jc w:val="center"/>
                        <w:rPr>
                          <w:rFonts w:ascii="Abadi" w:hAnsi="Abadi"/>
                          <w:sz w:val="36"/>
                          <w:szCs w:val="36"/>
                        </w:rPr>
                      </w:pPr>
                    </w:p>
                    <w:p w14:paraId="2CF9CE53" w14:textId="77777777" w:rsidR="00944F51" w:rsidRDefault="00944F51" w:rsidP="00944F51">
                      <w:pPr>
                        <w:jc w:val="center"/>
                        <w:rPr>
                          <w:rFonts w:ascii="Abadi" w:hAnsi="Abadi"/>
                          <w:sz w:val="36"/>
                          <w:szCs w:val="36"/>
                        </w:rPr>
                      </w:pPr>
                    </w:p>
                    <w:p w14:paraId="55FA7FD4" w14:textId="5A86205C" w:rsidR="008B798F" w:rsidRDefault="00D2462F" w:rsidP="00D2462F">
                      <w:pPr>
                        <w:ind w:left="426"/>
                        <w:jc w:val="center"/>
                        <w:rPr>
                          <w:rFonts w:ascii="Abadi" w:hAnsi="Abadi"/>
                          <w:sz w:val="36"/>
                          <w:szCs w:val="36"/>
                        </w:rPr>
                      </w:pPr>
                      <w:r w:rsidRPr="00D2462F">
                        <w:rPr>
                          <w:rFonts w:ascii="Abadi" w:hAnsi="Abadi"/>
                          <w:sz w:val="72"/>
                          <w:szCs w:val="72"/>
                        </w:rPr>
                        <w:t>New Partner Policy</w:t>
                      </w:r>
                    </w:p>
                    <w:p w14:paraId="4EFC8110" w14:textId="77777777" w:rsidR="008B798F" w:rsidRDefault="008B798F" w:rsidP="008B798F">
                      <w:pPr>
                        <w:ind w:left="426"/>
                        <w:rPr>
                          <w:rFonts w:ascii="Abadi" w:hAnsi="Abadi"/>
                          <w:sz w:val="36"/>
                          <w:szCs w:val="36"/>
                        </w:rPr>
                      </w:pPr>
                    </w:p>
                    <w:p w14:paraId="621A9DBE" w14:textId="77777777" w:rsidR="008B798F" w:rsidRDefault="008B798F" w:rsidP="008B798F">
                      <w:pPr>
                        <w:ind w:left="426"/>
                        <w:rPr>
                          <w:rFonts w:ascii="Abadi" w:hAnsi="Abadi"/>
                          <w:sz w:val="36"/>
                          <w:szCs w:val="36"/>
                        </w:rPr>
                      </w:pPr>
                    </w:p>
                    <w:p w14:paraId="370AE08A" w14:textId="47F02079" w:rsidR="008B798F" w:rsidRPr="008B798F" w:rsidRDefault="008B798F" w:rsidP="008B798F">
                      <w:pPr>
                        <w:ind w:left="426"/>
                        <w:rPr>
                          <w:rFonts w:ascii="Abadi" w:hAnsi="Abadi"/>
                          <w:sz w:val="36"/>
                          <w:szCs w:val="36"/>
                        </w:rPr>
                      </w:pPr>
                      <w:r w:rsidRPr="008B798F">
                        <w:rPr>
                          <w:rFonts w:ascii="Abadi" w:hAnsi="Abadi"/>
                          <w:sz w:val="36"/>
                          <w:szCs w:val="36"/>
                        </w:rPr>
                        <w:t>Author: Julia Sawers Fostering Task Force</w:t>
                      </w:r>
                    </w:p>
                    <w:p w14:paraId="6CE60F4D" w14:textId="32E9FC3F" w:rsidR="004A5064" w:rsidRDefault="004A5064" w:rsidP="008B798F">
                      <w:pPr>
                        <w:ind w:left="426"/>
                        <w:rPr>
                          <w:rFonts w:ascii="Abadi" w:hAnsi="Abadi"/>
                          <w:sz w:val="36"/>
                          <w:szCs w:val="36"/>
                        </w:rPr>
                      </w:pPr>
                      <w:r>
                        <w:rPr>
                          <w:rFonts w:ascii="Abadi" w:hAnsi="Abadi"/>
                          <w:sz w:val="36"/>
                          <w:szCs w:val="36"/>
                        </w:rPr>
                        <w:t>Date: June 2022</w:t>
                      </w:r>
                    </w:p>
                    <w:p w14:paraId="4C998C8E" w14:textId="3C859D08" w:rsidR="008B798F" w:rsidRPr="008B798F" w:rsidRDefault="008B798F" w:rsidP="008B798F">
                      <w:pPr>
                        <w:ind w:left="426"/>
                        <w:rPr>
                          <w:rFonts w:ascii="Abadi" w:hAnsi="Abadi"/>
                          <w:sz w:val="36"/>
                          <w:szCs w:val="36"/>
                        </w:rPr>
                      </w:pPr>
                      <w:r w:rsidRPr="008B798F">
                        <w:rPr>
                          <w:rFonts w:ascii="Abadi" w:hAnsi="Abadi"/>
                          <w:sz w:val="36"/>
                          <w:szCs w:val="36"/>
                        </w:rPr>
                        <w:t xml:space="preserve">Review: </w:t>
                      </w:r>
                      <w:r w:rsidR="00D2462F">
                        <w:rPr>
                          <w:rFonts w:ascii="Abadi" w:hAnsi="Abadi"/>
                          <w:sz w:val="36"/>
                          <w:szCs w:val="36"/>
                        </w:rPr>
                        <w:t>June 2024</w:t>
                      </w:r>
                    </w:p>
                  </w:txbxContent>
                </v:textbox>
              </v:shape>
            </w:pict>
          </mc:Fallback>
        </mc:AlternateContent>
      </w:r>
    </w:p>
    <w:p w14:paraId="57B56056" w14:textId="1A02E721" w:rsidR="00D51779" w:rsidRDefault="00D51779" w:rsidP="00D51779">
      <w:pPr>
        <w:rPr>
          <w:rFonts w:ascii="Abadi" w:hAnsi="Abadi"/>
          <w:sz w:val="32"/>
          <w:szCs w:val="32"/>
        </w:rPr>
      </w:pPr>
    </w:p>
    <w:p w14:paraId="39349A57" w14:textId="2A30DC1C" w:rsidR="00944F51" w:rsidRDefault="00944F51" w:rsidP="00D51779">
      <w:pPr>
        <w:rPr>
          <w:rFonts w:ascii="Abadi" w:hAnsi="Abadi"/>
          <w:sz w:val="32"/>
          <w:szCs w:val="32"/>
        </w:rPr>
      </w:pPr>
    </w:p>
    <w:p w14:paraId="71B4C265" w14:textId="4E2406EF" w:rsidR="00944F51" w:rsidRDefault="00944F51" w:rsidP="00D51779">
      <w:pPr>
        <w:rPr>
          <w:rFonts w:ascii="Abadi" w:hAnsi="Abadi"/>
          <w:sz w:val="32"/>
          <w:szCs w:val="32"/>
        </w:rPr>
      </w:pPr>
    </w:p>
    <w:p w14:paraId="155B3FD4" w14:textId="02040278" w:rsidR="00944F51" w:rsidRDefault="00944F51" w:rsidP="00D51779">
      <w:pPr>
        <w:rPr>
          <w:rFonts w:ascii="Abadi" w:hAnsi="Abadi"/>
          <w:sz w:val="32"/>
          <w:szCs w:val="32"/>
        </w:rPr>
      </w:pPr>
    </w:p>
    <w:p w14:paraId="35F43152" w14:textId="7414D760" w:rsidR="00944F51" w:rsidRDefault="00944F51" w:rsidP="00D51779">
      <w:pPr>
        <w:rPr>
          <w:rFonts w:ascii="Abadi" w:hAnsi="Abadi"/>
          <w:sz w:val="32"/>
          <w:szCs w:val="32"/>
        </w:rPr>
      </w:pPr>
    </w:p>
    <w:p w14:paraId="5E976DBE" w14:textId="54CFE9DF" w:rsidR="00944F51" w:rsidRDefault="00944F51" w:rsidP="00D51779">
      <w:pPr>
        <w:rPr>
          <w:rFonts w:ascii="Abadi" w:hAnsi="Abadi"/>
          <w:sz w:val="32"/>
          <w:szCs w:val="32"/>
        </w:rPr>
      </w:pPr>
    </w:p>
    <w:p w14:paraId="7FD40248" w14:textId="737B928D" w:rsidR="00944F51" w:rsidRDefault="00944F51" w:rsidP="00D51779">
      <w:pPr>
        <w:rPr>
          <w:rFonts w:ascii="Abadi" w:hAnsi="Abadi"/>
          <w:sz w:val="32"/>
          <w:szCs w:val="32"/>
        </w:rPr>
      </w:pPr>
    </w:p>
    <w:p w14:paraId="589132DD" w14:textId="5BB78053" w:rsidR="00944F51" w:rsidRDefault="00944F51" w:rsidP="00D51779">
      <w:pPr>
        <w:rPr>
          <w:rFonts w:ascii="Abadi" w:hAnsi="Abadi"/>
          <w:sz w:val="32"/>
          <w:szCs w:val="32"/>
        </w:rPr>
      </w:pPr>
    </w:p>
    <w:p w14:paraId="5673A353" w14:textId="304A774A" w:rsidR="00944F51" w:rsidRDefault="00944F51" w:rsidP="00D51779">
      <w:pPr>
        <w:rPr>
          <w:rFonts w:ascii="Abadi" w:hAnsi="Abadi"/>
          <w:sz w:val="32"/>
          <w:szCs w:val="32"/>
        </w:rPr>
      </w:pPr>
    </w:p>
    <w:p w14:paraId="113AC35F" w14:textId="437EEF8D" w:rsidR="00944F51" w:rsidRDefault="00944F51" w:rsidP="00D51779">
      <w:pPr>
        <w:rPr>
          <w:rFonts w:ascii="Abadi" w:hAnsi="Abadi"/>
          <w:sz w:val="32"/>
          <w:szCs w:val="32"/>
        </w:rPr>
      </w:pPr>
    </w:p>
    <w:p w14:paraId="5A89BE54" w14:textId="0C5D2186" w:rsidR="00944F51" w:rsidRDefault="00944F51" w:rsidP="00D51779">
      <w:pPr>
        <w:rPr>
          <w:rFonts w:ascii="Abadi" w:hAnsi="Abadi"/>
          <w:sz w:val="32"/>
          <w:szCs w:val="32"/>
        </w:rPr>
      </w:pPr>
    </w:p>
    <w:p w14:paraId="4716082F" w14:textId="377476A0" w:rsidR="00944F51" w:rsidRDefault="00944F51" w:rsidP="00D51779">
      <w:pPr>
        <w:rPr>
          <w:rFonts w:ascii="Abadi" w:hAnsi="Abadi"/>
          <w:sz w:val="32"/>
          <w:szCs w:val="32"/>
        </w:rPr>
      </w:pPr>
    </w:p>
    <w:p w14:paraId="6F7095F5" w14:textId="7CB4076D" w:rsidR="00944F51" w:rsidRDefault="00944F51" w:rsidP="00D51779">
      <w:pPr>
        <w:rPr>
          <w:rFonts w:ascii="Abadi" w:hAnsi="Abadi"/>
          <w:sz w:val="32"/>
          <w:szCs w:val="32"/>
        </w:rPr>
      </w:pPr>
    </w:p>
    <w:p w14:paraId="21D1A7C0" w14:textId="3BF9AC6A" w:rsidR="00944F51" w:rsidRDefault="00944F51" w:rsidP="00D51779">
      <w:pPr>
        <w:rPr>
          <w:rFonts w:ascii="Abadi" w:hAnsi="Abadi"/>
          <w:sz w:val="32"/>
          <w:szCs w:val="32"/>
        </w:rPr>
      </w:pPr>
    </w:p>
    <w:p w14:paraId="11F4E05F" w14:textId="6A3F7C88" w:rsidR="00944F51" w:rsidRDefault="00944F51" w:rsidP="00D51779">
      <w:pPr>
        <w:rPr>
          <w:rFonts w:ascii="Abadi" w:hAnsi="Abadi"/>
          <w:sz w:val="32"/>
          <w:szCs w:val="32"/>
        </w:rPr>
      </w:pPr>
    </w:p>
    <w:p w14:paraId="786C8AD0" w14:textId="7A222B5A" w:rsidR="00944F51" w:rsidRDefault="00944F51" w:rsidP="00D51779">
      <w:pPr>
        <w:rPr>
          <w:rFonts w:ascii="Abadi" w:hAnsi="Abadi"/>
          <w:sz w:val="32"/>
          <w:szCs w:val="32"/>
        </w:rPr>
      </w:pPr>
    </w:p>
    <w:p w14:paraId="2AE94A06" w14:textId="7653E85F" w:rsidR="00944F51" w:rsidRDefault="00944F51" w:rsidP="00D51779">
      <w:pPr>
        <w:rPr>
          <w:rFonts w:ascii="Abadi" w:hAnsi="Abadi"/>
          <w:sz w:val="32"/>
          <w:szCs w:val="32"/>
        </w:rPr>
      </w:pPr>
    </w:p>
    <w:p w14:paraId="1B4577E8" w14:textId="6D3FCA1D" w:rsidR="00944F51" w:rsidRDefault="00944F51" w:rsidP="00D51779">
      <w:pPr>
        <w:rPr>
          <w:rFonts w:ascii="Abadi" w:hAnsi="Abadi"/>
          <w:sz w:val="32"/>
          <w:szCs w:val="32"/>
        </w:rPr>
      </w:pPr>
    </w:p>
    <w:p w14:paraId="04323A3C" w14:textId="299EB454" w:rsidR="00944F51" w:rsidRDefault="00944F51" w:rsidP="00D51779">
      <w:pPr>
        <w:rPr>
          <w:rFonts w:ascii="Abadi" w:hAnsi="Abadi"/>
          <w:sz w:val="32"/>
          <w:szCs w:val="32"/>
        </w:rPr>
      </w:pPr>
    </w:p>
    <w:p w14:paraId="530F889D" w14:textId="516A3F79" w:rsidR="00944F51" w:rsidRDefault="00944F51" w:rsidP="00D51779">
      <w:pPr>
        <w:rPr>
          <w:rFonts w:ascii="Abadi" w:hAnsi="Abadi"/>
          <w:sz w:val="32"/>
          <w:szCs w:val="32"/>
        </w:rPr>
      </w:pPr>
    </w:p>
    <w:p w14:paraId="07192A34" w14:textId="40965314" w:rsidR="00944F51" w:rsidRDefault="00944F51" w:rsidP="00D51779">
      <w:pPr>
        <w:rPr>
          <w:rFonts w:ascii="Abadi" w:hAnsi="Abadi"/>
          <w:sz w:val="32"/>
          <w:szCs w:val="32"/>
        </w:rPr>
      </w:pPr>
    </w:p>
    <w:p w14:paraId="774FBB7A" w14:textId="48D81D73" w:rsidR="00944F51" w:rsidRDefault="00944F51" w:rsidP="00D51779">
      <w:pPr>
        <w:rPr>
          <w:rFonts w:ascii="Abadi" w:hAnsi="Abadi"/>
          <w:sz w:val="32"/>
          <w:szCs w:val="32"/>
        </w:rPr>
      </w:pPr>
    </w:p>
    <w:p w14:paraId="25EE8E6F" w14:textId="70D0F4AD" w:rsidR="00944F51" w:rsidRDefault="00944F51" w:rsidP="00D51779">
      <w:pPr>
        <w:rPr>
          <w:rFonts w:ascii="Abadi" w:hAnsi="Abadi"/>
          <w:sz w:val="32"/>
          <w:szCs w:val="32"/>
        </w:rPr>
      </w:pPr>
    </w:p>
    <w:p w14:paraId="2BC2648C" w14:textId="03B19613" w:rsidR="00944F51" w:rsidRDefault="00944F51" w:rsidP="00D51779">
      <w:pPr>
        <w:rPr>
          <w:rFonts w:ascii="Abadi" w:hAnsi="Abadi"/>
          <w:sz w:val="32"/>
          <w:szCs w:val="32"/>
        </w:rPr>
      </w:pPr>
    </w:p>
    <w:p w14:paraId="3F6D4265" w14:textId="77777777" w:rsidR="008B798F" w:rsidRDefault="008B798F" w:rsidP="008B798F">
      <w:pPr>
        <w:pStyle w:val="ListParagraph"/>
        <w:ind w:left="502"/>
        <w:rPr>
          <w:rFonts w:cs="Arial"/>
          <w:b/>
          <w:szCs w:val="24"/>
        </w:rPr>
      </w:pPr>
    </w:p>
    <w:p w14:paraId="1B7417FC" w14:textId="77777777" w:rsidR="00D2462F" w:rsidRPr="00224337" w:rsidRDefault="00D2462F" w:rsidP="00D2462F">
      <w:pPr>
        <w:pStyle w:val="NoSpacing"/>
        <w:jc w:val="both"/>
        <w:rPr>
          <w:b/>
          <w:bCs/>
          <w:sz w:val="28"/>
          <w:szCs w:val="28"/>
        </w:rPr>
      </w:pPr>
      <w:r w:rsidRPr="00224337">
        <w:rPr>
          <w:b/>
          <w:bCs/>
          <w:sz w:val="28"/>
          <w:szCs w:val="28"/>
        </w:rPr>
        <w:t>Introduction</w:t>
      </w:r>
    </w:p>
    <w:p w14:paraId="4FC8DB03" w14:textId="77777777" w:rsidR="00D2462F" w:rsidRDefault="00D2462F" w:rsidP="00D2462F">
      <w:pPr>
        <w:pStyle w:val="NoSpacing"/>
        <w:jc w:val="both"/>
        <w:rPr>
          <w:b/>
          <w:bCs/>
          <w:sz w:val="32"/>
          <w:szCs w:val="32"/>
        </w:rPr>
      </w:pPr>
    </w:p>
    <w:p w14:paraId="6786F255" w14:textId="77777777" w:rsidR="00D2462F" w:rsidRDefault="00D2462F" w:rsidP="00D2462F">
      <w:pPr>
        <w:pStyle w:val="NoSpacing"/>
        <w:jc w:val="both"/>
        <w:rPr>
          <w:sz w:val="24"/>
          <w:szCs w:val="24"/>
        </w:rPr>
      </w:pPr>
      <w:r w:rsidRPr="00DF10CC">
        <w:rPr>
          <w:sz w:val="24"/>
          <w:szCs w:val="24"/>
        </w:rPr>
        <w:t xml:space="preserve">South Gloucestershire Fostering Service values family life and sees it as a </w:t>
      </w:r>
      <w:proofErr w:type="gramStart"/>
      <w:r w:rsidRPr="00DF10CC">
        <w:rPr>
          <w:sz w:val="24"/>
          <w:szCs w:val="24"/>
        </w:rPr>
        <w:t>really positive</w:t>
      </w:r>
      <w:proofErr w:type="gramEnd"/>
      <w:r w:rsidRPr="00DF10CC">
        <w:rPr>
          <w:sz w:val="24"/>
          <w:szCs w:val="24"/>
        </w:rPr>
        <w:t xml:space="preserve"> environment for children to grow and thrive. Foster carers may be approved when they are single and in time form a new partnership or significant relationship during their fostering career. </w:t>
      </w:r>
      <w:r>
        <w:rPr>
          <w:sz w:val="24"/>
          <w:szCs w:val="24"/>
        </w:rPr>
        <w:t>The Fostering Network define a new partner as:</w:t>
      </w:r>
    </w:p>
    <w:p w14:paraId="3F0B8477" w14:textId="77777777" w:rsidR="00D2462F" w:rsidRDefault="00D2462F" w:rsidP="00D2462F">
      <w:pPr>
        <w:pStyle w:val="NoSpacing"/>
        <w:jc w:val="both"/>
        <w:rPr>
          <w:sz w:val="24"/>
          <w:szCs w:val="24"/>
        </w:rPr>
      </w:pPr>
    </w:p>
    <w:p w14:paraId="37E59E0D" w14:textId="77777777" w:rsidR="00D2462F" w:rsidRPr="00DF10CC" w:rsidRDefault="00D2462F" w:rsidP="00D2462F">
      <w:pPr>
        <w:pStyle w:val="NoSpacing"/>
        <w:jc w:val="both"/>
        <w:rPr>
          <w:sz w:val="24"/>
          <w:szCs w:val="24"/>
        </w:rPr>
      </w:pPr>
      <w:r>
        <w:rPr>
          <w:sz w:val="24"/>
          <w:szCs w:val="24"/>
        </w:rPr>
        <w:tab/>
        <w:t>“A significant person with whom the foster carer is having or intending to develop an intimate relationship, which is committed and serious”.</w:t>
      </w:r>
    </w:p>
    <w:p w14:paraId="7EED23DF" w14:textId="77777777" w:rsidR="00D2462F" w:rsidRPr="00DF10CC" w:rsidRDefault="00D2462F" w:rsidP="00D2462F">
      <w:pPr>
        <w:pStyle w:val="NoSpacing"/>
        <w:jc w:val="both"/>
        <w:rPr>
          <w:sz w:val="24"/>
          <w:szCs w:val="24"/>
        </w:rPr>
      </w:pPr>
    </w:p>
    <w:p w14:paraId="6A862954" w14:textId="26CF1F35" w:rsidR="00D2462F" w:rsidRDefault="00D2462F" w:rsidP="00D2462F">
      <w:pPr>
        <w:pStyle w:val="NoSpacing"/>
        <w:jc w:val="both"/>
        <w:rPr>
          <w:sz w:val="24"/>
          <w:szCs w:val="24"/>
        </w:rPr>
      </w:pPr>
      <w:r w:rsidRPr="00DF10CC">
        <w:rPr>
          <w:sz w:val="24"/>
          <w:szCs w:val="24"/>
        </w:rPr>
        <w:t xml:space="preserve">This policy sets out how South Gloucestershire Fostering Service will work with foster carers who want to introduce a new partner into the fostering dynamic whilst at the same time keeping in mind the </w:t>
      </w:r>
      <w:r>
        <w:rPr>
          <w:sz w:val="24"/>
          <w:szCs w:val="24"/>
        </w:rPr>
        <w:t xml:space="preserve">potential </w:t>
      </w:r>
      <w:r w:rsidRPr="00DF10CC">
        <w:rPr>
          <w:sz w:val="24"/>
          <w:szCs w:val="24"/>
        </w:rPr>
        <w:t xml:space="preserve">impact of this on any </w:t>
      </w:r>
      <w:r w:rsidR="002C5130">
        <w:rPr>
          <w:sz w:val="24"/>
          <w:szCs w:val="24"/>
        </w:rPr>
        <w:t>child in care</w:t>
      </w:r>
      <w:r w:rsidRPr="00DF10CC">
        <w:rPr>
          <w:sz w:val="24"/>
          <w:szCs w:val="24"/>
        </w:rPr>
        <w:t xml:space="preserve"> living with them.  We want to balance the needs</w:t>
      </w:r>
      <w:r>
        <w:rPr>
          <w:sz w:val="24"/>
          <w:szCs w:val="24"/>
        </w:rPr>
        <w:t xml:space="preserve"> for</w:t>
      </w:r>
      <w:r w:rsidRPr="00DF10CC">
        <w:rPr>
          <w:sz w:val="24"/>
          <w:szCs w:val="24"/>
        </w:rPr>
        <w:t xml:space="preserve"> the children to have stability and feel safe in their home with the rights of the carers to develop their personal lives.  </w:t>
      </w:r>
    </w:p>
    <w:p w14:paraId="37EC7D84" w14:textId="77777777" w:rsidR="00D2462F" w:rsidRDefault="00D2462F" w:rsidP="00D2462F">
      <w:pPr>
        <w:pStyle w:val="NoSpacing"/>
        <w:jc w:val="both"/>
        <w:rPr>
          <w:sz w:val="24"/>
          <w:szCs w:val="24"/>
        </w:rPr>
      </w:pPr>
    </w:p>
    <w:p w14:paraId="0698106A" w14:textId="279AFF0C" w:rsidR="00D2462F" w:rsidRDefault="00D2462F" w:rsidP="00D2462F">
      <w:pPr>
        <w:pStyle w:val="NoSpacing"/>
        <w:jc w:val="both"/>
        <w:rPr>
          <w:sz w:val="32"/>
          <w:szCs w:val="32"/>
        </w:rPr>
      </w:pPr>
      <w:r w:rsidRPr="006367C3">
        <w:rPr>
          <w:sz w:val="24"/>
          <w:szCs w:val="24"/>
        </w:rPr>
        <w:t xml:space="preserve">All assessment is </w:t>
      </w:r>
      <w:r>
        <w:rPr>
          <w:sz w:val="24"/>
          <w:szCs w:val="24"/>
        </w:rPr>
        <w:t xml:space="preserve">fundamentally </w:t>
      </w:r>
      <w:r w:rsidRPr="006367C3">
        <w:rPr>
          <w:sz w:val="24"/>
          <w:szCs w:val="24"/>
        </w:rPr>
        <w:t>about safeguarding vulnerable children</w:t>
      </w:r>
      <w:r>
        <w:rPr>
          <w:sz w:val="24"/>
          <w:szCs w:val="24"/>
        </w:rPr>
        <w:t>.</w:t>
      </w:r>
      <w:r w:rsidRPr="006367C3">
        <w:rPr>
          <w:sz w:val="24"/>
          <w:szCs w:val="24"/>
        </w:rPr>
        <w:t xml:space="preserve"> </w:t>
      </w:r>
      <w:r>
        <w:rPr>
          <w:sz w:val="24"/>
          <w:szCs w:val="24"/>
        </w:rPr>
        <w:t xml:space="preserve">We want to transparently balance </w:t>
      </w:r>
      <w:r w:rsidRPr="006367C3">
        <w:rPr>
          <w:sz w:val="24"/>
          <w:szCs w:val="24"/>
        </w:rPr>
        <w:t xml:space="preserve">being confident that the new partner will not have any improper intent </w:t>
      </w:r>
      <w:r>
        <w:rPr>
          <w:sz w:val="24"/>
          <w:szCs w:val="24"/>
        </w:rPr>
        <w:t>towards any children with not being unduly</w:t>
      </w:r>
      <w:r w:rsidRPr="006367C3">
        <w:rPr>
          <w:sz w:val="24"/>
          <w:szCs w:val="24"/>
        </w:rPr>
        <w:t xml:space="preserve"> intrusive</w:t>
      </w:r>
      <w:r>
        <w:rPr>
          <w:sz w:val="24"/>
          <w:szCs w:val="24"/>
        </w:rPr>
        <w:t xml:space="preserve"> in a developing relationship</w:t>
      </w:r>
      <w:r w:rsidRPr="006367C3">
        <w:rPr>
          <w:sz w:val="24"/>
          <w:szCs w:val="24"/>
        </w:rPr>
        <w:t xml:space="preserve">. In addition, </w:t>
      </w:r>
      <w:r>
        <w:rPr>
          <w:sz w:val="24"/>
          <w:szCs w:val="24"/>
        </w:rPr>
        <w:t xml:space="preserve">we want to consider </w:t>
      </w:r>
      <w:r w:rsidRPr="006367C3">
        <w:rPr>
          <w:sz w:val="24"/>
          <w:szCs w:val="24"/>
        </w:rPr>
        <w:t>what skills and understanding the new partner</w:t>
      </w:r>
      <w:r>
        <w:rPr>
          <w:sz w:val="24"/>
          <w:szCs w:val="24"/>
        </w:rPr>
        <w:t xml:space="preserve"> might</w:t>
      </w:r>
      <w:r w:rsidRPr="006367C3">
        <w:rPr>
          <w:sz w:val="24"/>
          <w:szCs w:val="24"/>
        </w:rPr>
        <w:t xml:space="preserve"> bring</w:t>
      </w:r>
      <w:r>
        <w:rPr>
          <w:sz w:val="24"/>
          <w:szCs w:val="24"/>
        </w:rPr>
        <w:t xml:space="preserve"> to the family.</w:t>
      </w:r>
      <w:r w:rsidRPr="006367C3">
        <w:rPr>
          <w:sz w:val="24"/>
          <w:szCs w:val="24"/>
        </w:rPr>
        <w:t xml:space="preserve"> Fostering is not simply about </w:t>
      </w:r>
      <w:r>
        <w:rPr>
          <w:sz w:val="24"/>
          <w:szCs w:val="24"/>
        </w:rPr>
        <w:t xml:space="preserve">practical </w:t>
      </w:r>
      <w:r w:rsidRPr="006367C3">
        <w:rPr>
          <w:sz w:val="24"/>
          <w:szCs w:val="24"/>
        </w:rPr>
        <w:t xml:space="preserve">parenting; </w:t>
      </w:r>
      <w:r>
        <w:rPr>
          <w:sz w:val="24"/>
          <w:szCs w:val="24"/>
        </w:rPr>
        <w:t>it is necessary to</w:t>
      </w:r>
      <w:r w:rsidRPr="006367C3">
        <w:rPr>
          <w:sz w:val="24"/>
          <w:szCs w:val="24"/>
        </w:rPr>
        <w:t xml:space="preserve"> understand </w:t>
      </w:r>
      <w:r>
        <w:rPr>
          <w:sz w:val="24"/>
          <w:szCs w:val="24"/>
        </w:rPr>
        <w:t xml:space="preserve">children’s </w:t>
      </w:r>
      <w:r w:rsidRPr="006367C3">
        <w:rPr>
          <w:sz w:val="24"/>
          <w:szCs w:val="24"/>
        </w:rPr>
        <w:t>trauma</w:t>
      </w:r>
      <w:r>
        <w:rPr>
          <w:sz w:val="24"/>
          <w:szCs w:val="24"/>
        </w:rPr>
        <w:t xml:space="preserve"> </w:t>
      </w:r>
      <w:proofErr w:type="gramStart"/>
      <w:r>
        <w:rPr>
          <w:sz w:val="24"/>
          <w:szCs w:val="24"/>
        </w:rPr>
        <w:t>in order to</w:t>
      </w:r>
      <w:proofErr w:type="gramEnd"/>
      <w:r>
        <w:rPr>
          <w:sz w:val="24"/>
          <w:szCs w:val="24"/>
        </w:rPr>
        <w:t xml:space="preserve"> know how best to care for them.</w:t>
      </w:r>
      <w:r w:rsidRPr="006367C3">
        <w:rPr>
          <w:sz w:val="24"/>
          <w:szCs w:val="24"/>
        </w:rPr>
        <w:t xml:space="preserve"> </w:t>
      </w:r>
      <w:r>
        <w:rPr>
          <w:sz w:val="24"/>
          <w:szCs w:val="24"/>
        </w:rPr>
        <w:t>A child who has had many inconsistent, or unsafe, adults in their life is likely to find it hard to accept someone who is new. It is possible that a</w:t>
      </w:r>
      <w:r w:rsidRPr="006367C3">
        <w:rPr>
          <w:sz w:val="24"/>
          <w:szCs w:val="24"/>
        </w:rPr>
        <w:t xml:space="preserve"> new adult in the household will affect the child and may trigger memories of adversity</w:t>
      </w:r>
      <w:r>
        <w:rPr>
          <w:sz w:val="24"/>
          <w:szCs w:val="24"/>
        </w:rPr>
        <w:t xml:space="preserve">; they may equally add great value to family life for the child. It is </w:t>
      </w:r>
      <w:proofErr w:type="gramStart"/>
      <w:r>
        <w:rPr>
          <w:sz w:val="24"/>
          <w:szCs w:val="24"/>
        </w:rPr>
        <w:t>really important</w:t>
      </w:r>
      <w:proofErr w:type="gramEnd"/>
      <w:r>
        <w:rPr>
          <w:sz w:val="24"/>
          <w:szCs w:val="24"/>
        </w:rPr>
        <w:t xml:space="preserve"> that we are mindful about how any change in arrangements might appear to a child and work together to mitigate any difficulties for them.  The child will need reassurance that the same carer will continue to undertake their care. At regular periods through the emerging relationship, the </w:t>
      </w:r>
      <w:r w:rsidR="002C5130">
        <w:rPr>
          <w:sz w:val="24"/>
          <w:szCs w:val="24"/>
        </w:rPr>
        <w:t>supervising social worker</w:t>
      </w:r>
      <w:r>
        <w:rPr>
          <w:sz w:val="24"/>
          <w:szCs w:val="24"/>
        </w:rPr>
        <w:t xml:space="preserve"> should make sure they speak to the child and hear how they are feeling about the changing family circumstances.</w:t>
      </w:r>
    </w:p>
    <w:p w14:paraId="12BA75B9" w14:textId="77777777" w:rsidR="00D2462F" w:rsidRDefault="00D2462F" w:rsidP="00D2462F">
      <w:pPr>
        <w:pStyle w:val="NoSpacing"/>
        <w:jc w:val="both"/>
        <w:rPr>
          <w:sz w:val="32"/>
          <w:szCs w:val="32"/>
        </w:rPr>
      </w:pPr>
    </w:p>
    <w:p w14:paraId="1642EB10" w14:textId="77777777" w:rsidR="00D2462F" w:rsidRDefault="00D2462F" w:rsidP="00D2462F">
      <w:pPr>
        <w:pStyle w:val="NoSpacing"/>
        <w:jc w:val="both"/>
        <w:rPr>
          <w:b/>
          <w:bCs/>
          <w:sz w:val="28"/>
          <w:szCs w:val="28"/>
        </w:rPr>
      </w:pPr>
      <w:r>
        <w:rPr>
          <w:b/>
          <w:bCs/>
          <w:sz w:val="28"/>
          <w:szCs w:val="28"/>
        </w:rPr>
        <w:t xml:space="preserve">Legislative and practice guidance </w:t>
      </w:r>
    </w:p>
    <w:p w14:paraId="204088C6" w14:textId="77777777" w:rsidR="00D2462F" w:rsidRPr="00224337" w:rsidRDefault="00D2462F" w:rsidP="00D2462F">
      <w:pPr>
        <w:pStyle w:val="NoSpacing"/>
        <w:jc w:val="both"/>
        <w:rPr>
          <w:b/>
          <w:bCs/>
          <w:sz w:val="28"/>
          <w:szCs w:val="28"/>
        </w:rPr>
      </w:pPr>
    </w:p>
    <w:p w14:paraId="66CBE41A" w14:textId="445291F5" w:rsidR="00D2462F" w:rsidRDefault="00D2462F" w:rsidP="00D2462F">
      <w:pPr>
        <w:pStyle w:val="NoSpacing"/>
        <w:jc w:val="both"/>
        <w:rPr>
          <w:sz w:val="24"/>
          <w:szCs w:val="24"/>
        </w:rPr>
      </w:pPr>
      <w:r w:rsidRPr="00DF10CC">
        <w:rPr>
          <w:b/>
          <w:bCs/>
          <w:sz w:val="24"/>
          <w:szCs w:val="24"/>
        </w:rPr>
        <w:t>The Fostering Services (England) Regulations 2011</w:t>
      </w:r>
      <w:r w:rsidRPr="00DF10CC">
        <w:rPr>
          <w:sz w:val="24"/>
          <w:szCs w:val="24"/>
        </w:rPr>
        <w:t xml:space="preserve"> </w:t>
      </w:r>
    </w:p>
    <w:p w14:paraId="2EB6444A" w14:textId="77777777" w:rsidR="00D2462F" w:rsidRDefault="00D2462F" w:rsidP="00D2462F">
      <w:pPr>
        <w:pStyle w:val="NoSpacing"/>
        <w:jc w:val="both"/>
        <w:rPr>
          <w:sz w:val="24"/>
          <w:szCs w:val="24"/>
        </w:rPr>
      </w:pPr>
    </w:p>
    <w:p w14:paraId="36FAA0EC" w14:textId="77777777" w:rsidR="00D2462F" w:rsidRDefault="00D2462F" w:rsidP="00D2462F">
      <w:pPr>
        <w:pStyle w:val="NoSpacing"/>
        <w:numPr>
          <w:ilvl w:val="0"/>
          <w:numId w:val="39"/>
        </w:numPr>
        <w:jc w:val="both"/>
        <w:rPr>
          <w:sz w:val="24"/>
          <w:szCs w:val="24"/>
        </w:rPr>
      </w:pPr>
      <w:r w:rsidRPr="00DF10CC">
        <w:rPr>
          <w:sz w:val="24"/>
          <w:szCs w:val="24"/>
        </w:rPr>
        <w:t xml:space="preserve">Regulation 27: Approval of foster parents </w:t>
      </w:r>
    </w:p>
    <w:p w14:paraId="47FC51A7" w14:textId="77777777" w:rsidR="00D2462F" w:rsidRDefault="00D2462F" w:rsidP="00D2462F">
      <w:pPr>
        <w:pStyle w:val="NoSpacing"/>
        <w:numPr>
          <w:ilvl w:val="0"/>
          <w:numId w:val="39"/>
        </w:numPr>
        <w:jc w:val="both"/>
        <w:rPr>
          <w:sz w:val="24"/>
          <w:szCs w:val="24"/>
        </w:rPr>
      </w:pPr>
      <w:r w:rsidRPr="00DF10CC">
        <w:rPr>
          <w:sz w:val="24"/>
          <w:szCs w:val="24"/>
        </w:rPr>
        <w:t xml:space="preserve">Regulation 28: Reviews and terminations of approval </w:t>
      </w:r>
    </w:p>
    <w:p w14:paraId="35D55E4B" w14:textId="77777777" w:rsidR="00D2462F" w:rsidRDefault="00D2462F" w:rsidP="00D2462F">
      <w:pPr>
        <w:pStyle w:val="NoSpacing"/>
        <w:numPr>
          <w:ilvl w:val="0"/>
          <w:numId w:val="39"/>
        </w:numPr>
        <w:jc w:val="both"/>
        <w:rPr>
          <w:sz w:val="24"/>
          <w:szCs w:val="24"/>
        </w:rPr>
      </w:pPr>
      <w:r w:rsidRPr="00DF10CC">
        <w:rPr>
          <w:sz w:val="24"/>
          <w:szCs w:val="24"/>
        </w:rPr>
        <w:t xml:space="preserve">Schedule 5 (2)(b)(ii)): Changes to household composition </w:t>
      </w:r>
    </w:p>
    <w:p w14:paraId="558F28EE" w14:textId="77777777" w:rsidR="00D2462F" w:rsidRDefault="00D2462F" w:rsidP="00D2462F">
      <w:pPr>
        <w:pStyle w:val="NoSpacing"/>
        <w:ind w:left="720"/>
        <w:jc w:val="both"/>
        <w:rPr>
          <w:sz w:val="24"/>
          <w:szCs w:val="24"/>
        </w:rPr>
      </w:pPr>
    </w:p>
    <w:p w14:paraId="70220973" w14:textId="21668E05" w:rsidR="00D2462F" w:rsidRDefault="00D2462F" w:rsidP="00D2462F">
      <w:pPr>
        <w:pStyle w:val="NoSpacing"/>
        <w:jc w:val="both"/>
        <w:rPr>
          <w:b/>
          <w:bCs/>
          <w:sz w:val="24"/>
          <w:szCs w:val="24"/>
        </w:rPr>
      </w:pPr>
      <w:r w:rsidRPr="00DF10CC">
        <w:rPr>
          <w:b/>
          <w:bCs/>
          <w:sz w:val="24"/>
          <w:szCs w:val="24"/>
        </w:rPr>
        <w:t xml:space="preserve">Children Act 1989: fostering services, Volume 4: statutory guidance on fostering services for looked-after children </w:t>
      </w:r>
    </w:p>
    <w:p w14:paraId="76632610" w14:textId="77777777" w:rsidR="00D2462F" w:rsidRDefault="00D2462F" w:rsidP="00D2462F">
      <w:pPr>
        <w:pStyle w:val="NoSpacing"/>
        <w:jc w:val="both"/>
        <w:rPr>
          <w:sz w:val="24"/>
          <w:szCs w:val="24"/>
        </w:rPr>
      </w:pPr>
    </w:p>
    <w:p w14:paraId="64D17C8F" w14:textId="77777777" w:rsidR="00D2462F" w:rsidRDefault="00D2462F" w:rsidP="00D2462F">
      <w:pPr>
        <w:pStyle w:val="NoSpacing"/>
        <w:numPr>
          <w:ilvl w:val="0"/>
          <w:numId w:val="40"/>
        </w:numPr>
        <w:jc w:val="both"/>
        <w:rPr>
          <w:sz w:val="24"/>
          <w:szCs w:val="24"/>
        </w:rPr>
      </w:pPr>
      <w:r w:rsidRPr="00DF10CC">
        <w:rPr>
          <w:sz w:val="24"/>
          <w:szCs w:val="24"/>
        </w:rPr>
        <w:lastRenderedPageBreak/>
        <w:t xml:space="preserve">5.31: “The Regulations refer only to approval of individuals. Where two people will be sharing the care of a child, whether they be a couple or any other partnership, they should be jointly assessed and approved as foster carers. Where a single foster carer takes a partner who will be sharing the care of any foster children, they must discuss this with their supervising social worker so that agreement can be reached about the best way to update their assessment and to assess the partner for approval as a foster carer within an appropriate timescale.” </w:t>
      </w:r>
    </w:p>
    <w:p w14:paraId="53A4567C" w14:textId="77777777" w:rsidR="00D2462F" w:rsidRDefault="00D2462F" w:rsidP="00D2462F">
      <w:pPr>
        <w:pStyle w:val="NoSpacing"/>
        <w:ind w:left="720"/>
        <w:jc w:val="both"/>
        <w:rPr>
          <w:sz w:val="24"/>
          <w:szCs w:val="24"/>
        </w:rPr>
      </w:pPr>
    </w:p>
    <w:p w14:paraId="6296B966" w14:textId="54B82242" w:rsidR="00D2462F" w:rsidRDefault="00D2462F" w:rsidP="00D2462F">
      <w:pPr>
        <w:pStyle w:val="NoSpacing"/>
        <w:jc w:val="both"/>
        <w:rPr>
          <w:sz w:val="24"/>
          <w:szCs w:val="24"/>
        </w:rPr>
      </w:pPr>
      <w:r w:rsidRPr="006367C3">
        <w:rPr>
          <w:b/>
          <w:bCs/>
          <w:sz w:val="24"/>
          <w:szCs w:val="24"/>
        </w:rPr>
        <w:t>Disclosure and Barring Service: guidance for children's social care providers and managers</w:t>
      </w:r>
      <w:r w:rsidRPr="00DF10CC">
        <w:rPr>
          <w:sz w:val="24"/>
          <w:szCs w:val="24"/>
        </w:rPr>
        <w:t xml:space="preserve"> </w:t>
      </w:r>
    </w:p>
    <w:p w14:paraId="37070DED" w14:textId="77777777" w:rsidR="00D2462F" w:rsidRDefault="00D2462F" w:rsidP="00D2462F">
      <w:pPr>
        <w:pStyle w:val="NoSpacing"/>
        <w:jc w:val="both"/>
        <w:rPr>
          <w:sz w:val="24"/>
          <w:szCs w:val="24"/>
        </w:rPr>
      </w:pPr>
    </w:p>
    <w:p w14:paraId="4B535C8A" w14:textId="77777777" w:rsidR="00D2462F" w:rsidRPr="00DF10CC" w:rsidRDefault="00D2462F" w:rsidP="00D2462F">
      <w:pPr>
        <w:pStyle w:val="NoSpacing"/>
        <w:jc w:val="both"/>
        <w:rPr>
          <w:sz w:val="24"/>
          <w:szCs w:val="24"/>
        </w:rPr>
      </w:pPr>
      <w:r w:rsidRPr="00DF10CC">
        <w:rPr>
          <w:sz w:val="24"/>
          <w:szCs w:val="24"/>
        </w:rPr>
        <w:t>Non-resident partners of foster carers: “Providers and managers must show that they have an effective policy to monitor foster carers’ relationships.</w:t>
      </w:r>
      <w:r w:rsidRPr="007B4B13">
        <w:rPr>
          <w:sz w:val="32"/>
          <w:szCs w:val="32"/>
        </w:rPr>
        <w:t xml:space="preserve"> </w:t>
      </w:r>
      <w:r w:rsidRPr="00DF10CC">
        <w:rPr>
          <w:sz w:val="24"/>
          <w:szCs w:val="24"/>
        </w:rPr>
        <w:t>They should guide foster carers on how to manage non-resident partners’ access and responsibilities for the children and young people they foster.”</w:t>
      </w:r>
    </w:p>
    <w:p w14:paraId="5811F5D8" w14:textId="77777777" w:rsidR="00D2462F" w:rsidRPr="006367C3" w:rsidRDefault="00D2462F" w:rsidP="00D2462F">
      <w:pPr>
        <w:pStyle w:val="NoSpacing"/>
        <w:jc w:val="both"/>
        <w:rPr>
          <w:b/>
          <w:bCs/>
          <w:sz w:val="32"/>
          <w:szCs w:val="32"/>
        </w:rPr>
      </w:pPr>
    </w:p>
    <w:p w14:paraId="441145E5" w14:textId="77777777" w:rsidR="00D2462F" w:rsidRDefault="00D2462F" w:rsidP="00D2462F">
      <w:pPr>
        <w:pStyle w:val="NoSpacing"/>
        <w:jc w:val="both"/>
        <w:rPr>
          <w:b/>
          <w:bCs/>
          <w:sz w:val="28"/>
          <w:szCs w:val="28"/>
        </w:rPr>
      </w:pPr>
      <w:r w:rsidRPr="003D3C53">
        <w:rPr>
          <w:b/>
          <w:bCs/>
          <w:sz w:val="28"/>
          <w:szCs w:val="28"/>
        </w:rPr>
        <w:t>Foster carer agreement</w:t>
      </w:r>
    </w:p>
    <w:p w14:paraId="65B347A4" w14:textId="77777777" w:rsidR="00D2462F" w:rsidRPr="003D3C53" w:rsidRDefault="00D2462F" w:rsidP="00D2462F">
      <w:pPr>
        <w:pStyle w:val="NoSpacing"/>
        <w:jc w:val="both"/>
        <w:rPr>
          <w:b/>
          <w:bCs/>
          <w:sz w:val="28"/>
          <w:szCs w:val="28"/>
        </w:rPr>
      </w:pPr>
    </w:p>
    <w:p w14:paraId="29D05C89" w14:textId="77777777" w:rsidR="00D2462F" w:rsidRDefault="00D2462F" w:rsidP="00D2462F">
      <w:pPr>
        <w:pStyle w:val="NoSpacing"/>
        <w:jc w:val="both"/>
        <w:rPr>
          <w:sz w:val="24"/>
          <w:szCs w:val="24"/>
        </w:rPr>
      </w:pPr>
      <w:r>
        <w:rPr>
          <w:sz w:val="24"/>
          <w:szCs w:val="24"/>
        </w:rPr>
        <w:t xml:space="preserve">Under the Regulations, no one can foster without signing a foster carer agreement. This is like a contract laying out the requirements placed on foster carers in caring for children, and the expectations they can have of South Gloucestershire to support and supervise them. </w:t>
      </w:r>
    </w:p>
    <w:p w14:paraId="397AB435" w14:textId="77777777" w:rsidR="00D2462F" w:rsidRDefault="00D2462F" w:rsidP="00D2462F">
      <w:pPr>
        <w:pStyle w:val="NoSpacing"/>
        <w:jc w:val="both"/>
        <w:rPr>
          <w:sz w:val="24"/>
          <w:szCs w:val="24"/>
        </w:rPr>
      </w:pPr>
    </w:p>
    <w:p w14:paraId="33603730" w14:textId="24AE0FAC" w:rsidR="00D2462F" w:rsidRDefault="00D2462F" w:rsidP="00D2462F">
      <w:pPr>
        <w:pStyle w:val="NoSpacing"/>
        <w:jc w:val="both"/>
        <w:rPr>
          <w:sz w:val="24"/>
          <w:szCs w:val="24"/>
        </w:rPr>
      </w:pPr>
      <w:r>
        <w:rPr>
          <w:sz w:val="24"/>
          <w:szCs w:val="24"/>
        </w:rPr>
        <w:t>Page 6 of South Gloucestershire’s foster carer agreement states:</w:t>
      </w:r>
    </w:p>
    <w:p w14:paraId="449BF367" w14:textId="77777777" w:rsidR="00D2462F" w:rsidRDefault="00D2462F" w:rsidP="00D2462F">
      <w:pPr>
        <w:pStyle w:val="NoSpacing"/>
        <w:jc w:val="both"/>
        <w:rPr>
          <w:sz w:val="24"/>
          <w:szCs w:val="24"/>
        </w:rPr>
      </w:pPr>
    </w:p>
    <w:p w14:paraId="4FBAEAE9" w14:textId="43C0176B" w:rsidR="00D2462F" w:rsidRPr="004F7D8E" w:rsidRDefault="00D2462F" w:rsidP="00D2462F">
      <w:pPr>
        <w:widowControl w:val="0"/>
        <w:tabs>
          <w:tab w:val="left" w:pos="720"/>
        </w:tabs>
        <w:overflowPunct w:val="0"/>
        <w:autoSpaceDE w:val="0"/>
        <w:autoSpaceDN w:val="0"/>
        <w:adjustRightInd w:val="0"/>
        <w:spacing w:after="0" w:line="240" w:lineRule="auto"/>
        <w:jc w:val="both"/>
        <w:textAlignment w:val="baseline"/>
        <w:rPr>
          <w:rFonts w:eastAsia="Times New Roman" w:cstheme="minorHAnsi"/>
          <w:kern w:val="28"/>
          <w:sz w:val="24"/>
          <w:szCs w:val="20"/>
          <w:lang w:eastAsia="en-GB"/>
        </w:rPr>
      </w:pPr>
      <w:r w:rsidRPr="00D94FF5">
        <w:rPr>
          <w:rFonts w:cstheme="minorHAnsi"/>
          <w:bCs/>
          <w:sz w:val="24"/>
          <w:szCs w:val="24"/>
        </w:rPr>
        <w:t>“The Foster</w:t>
      </w:r>
      <w:r w:rsidRPr="00D94FF5">
        <w:rPr>
          <w:rFonts w:eastAsia="Times New Roman" w:cstheme="minorHAnsi"/>
          <w:bCs/>
          <w:kern w:val="28"/>
          <w:sz w:val="24"/>
          <w:szCs w:val="24"/>
          <w:lang w:eastAsia="en-GB"/>
        </w:rPr>
        <w:t xml:space="preserve"> </w:t>
      </w:r>
      <w:r w:rsidRPr="00D94FF5">
        <w:rPr>
          <w:rFonts w:cstheme="minorHAnsi"/>
          <w:bCs/>
          <w:sz w:val="24"/>
          <w:szCs w:val="24"/>
        </w:rPr>
        <w:t>Carer agrees to</w:t>
      </w:r>
      <w:r>
        <w:rPr>
          <w:rFonts w:cstheme="minorHAnsi"/>
          <w:bCs/>
          <w:sz w:val="24"/>
          <w:szCs w:val="24"/>
        </w:rPr>
        <w:t xml:space="preserve"> i</w:t>
      </w:r>
      <w:r w:rsidRPr="004F7D8E">
        <w:rPr>
          <w:rFonts w:eastAsia="Times New Roman" w:cstheme="minorHAnsi"/>
          <w:kern w:val="28"/>
          <w:sz w:val="24"/>
          <w:szCs w:val="20"/>
          <w:lang w:eastAsia="en-GB"/>
        </w:rPr>
        <w:t xml:space="preserve">nform their fostering social worker of: </w:t>
      </w:r>
    </w:p>
    <w:p w14:paraId="50D2BCF8" w14:textId="77777777" w:rsidR="00D2462F" w:rsidRPr="00E6607A" w:rsidRDefault="00D2462F" w:rsidP="00D2462F">
      <w:pPr>
        <w:widowControl w:val="0"/>
        <w:numPr>
          <w:ilvl w:val="0"/>
          <w:numId w:val="41"/>
        </w:numPr>
        <w:tabs>
          <w:tab w:val="left" w:pos="720"/>
        </w:tabs>
        <w:overflowPunct w:val="0"/>
        <w:autoSpaceDE w:val="0"/>
        <w:autoSpaceDN w:val="0"/>
        <w:adjustRightInd w:val="0"/>
        <w:spacing w:after="0" w:line="240" w:lineRule="auto"/>
        <w:jc w:val="both"/>
        <w:textAlignment w:val="baseline"/>
        <w:rPr>
          <w:rFonts w:eastAsia="Times New Roman" w:cstheme="minorHAnsi"/>
          <w:kern w:val="28"/>
          <w:sz w:val="24"/>
          <w:szCs w:val="20"/>
          <w:lang w:eastAsia="en-GB"/>
        </w:rPr>
      </w:pPr>
      <w:r w:rsidRPr="00E6607A">
        <w:rPr>
          <w:rFonts w:eastAsia="Times New Roman" w:cstheme="minorHAnsi"/>
          <w:kern w:val="28"/>
          <w:sz w:val="24"/>
          <w:szCs w:val="20"/>
          <w:lang w:eastAsia="en-GB"/>
        </w:rPr>
        <w:t>any change in the composition of the household</w:t>
      </w:r>
    </w:p>
    <w:p w14:paraId="3FA84525" w14:textId="77777777" w:rsidR="00D2462F" w:rsidRPr="00E6607A" w:rsidRDefault="00D2462F" w:rsidP="00D2462F">
      <w:pPr>
        <w:widowControl w:val="0"/>
        <w:numPr>
          <w:ilvl w:val="0"/>
          <w:numId w:val="41"/>
        </w:numPr>
        <w:tabs>
          <w:tab w:val="left" w:pos="720"/>
        </w:tabs>
        <w:overflowPunct w:val="0"/>
        <w:autoSpaceDE w:val="0"/>
        <w:autoSpaceDN w:val="0"/>
        <w:adjustRightInd w:val="0"/>
        <w:spacing w:after="0" w:line="240" w:lineRule="auto"/>
        <w:jc w:val="both"/>
        <w:textAlignment w:val="baseline"/>
        <w:rPr>
          <w:rFonts w:eastAsia="Times New Roman" w:cstheme="minorHAnsi"/>
          <w:kern w:val="28"/>
          <w:sz w:val="24"/>
          <w:szCs w:val="20"/>
          <w:lang w:eastAsia="en-GB"/>
        </w:rPr>
      </w:pPr>
      <w:r>
        <w:rPr>
          <w:rFonts w:eastAsia="Times New Roman" w:cstheme="minorHAnsi"/>
          <w:kern w:val="28"/>
          <w:sz w:val="24"/>
          <w:szCs w:val="20"/>
          <w:lang w:eastAsia="en-GB"/>
        </w:rPr>
        <w:t>a</w:t>
      </w:r>
      <w:r w:rsidRPr="00E6607A">
        <w:rPr>
          <w:rFonts w:eastAsia="Times New Roman" w:cstheme="minorHAnsi"/>
          <w:kern w:val="28"/>
          <w:sz w:val="24"/>
          <w:szCs w:val="20"/>
          <w:lang w:eastAsia="en-GB"/>
        </w:rPr>
        <w:t>ny other event affecting carers’ capacity to care for any child/young person placed such as separation/divorce,</w:t>
      </w:r>
      <w:r>
        <w:rPr>
          <w:rFonts w:eastAsia="Times New Roman" w:cstheme="minorHAnsi"/>
          <w:kern w:val="28"/>
          <w:sz w:val="24"/>
          <w:szCs w:val="20"/>
          <w:lang w:eastAsia="en-GB"/>
        </w:rPr>
        <w:t>”</w:t>
      </w:r>
    </w:p>
    <w:p w14:paraId="3571681F" w14:textId="77777777" w:rsidR="00D2462F" w:rsidRDefault="00D2462F" w:rsidP="00D2462F">
      <w:pPr>
        <w:pStyle w:val="NoSpacing"/>
        <w:jc w:val="both"/>
        <w:rPr>
          <w:sz w:val="24"/>
          <w:szCs w:val="24"/>
        </w:rPr>
      </w:pPr>
    </w:p>
    <w:p w14:paraId="5AB43245" w14:textId="77777777" w:rsidR="00D2462F" w:rsidRPr="003D3C53" w:rsidRDefault="00D2462F" w:rsidP="00D2462F">
      <w:pPr>
        <w:pStyle w:val="NoSpacing"/>
        <w:jc w:val="both"/>
        <w:rPr>
          <w:sz w:val="24"/>
          <w:szCs w:val="24"/>
        </w:rPr>
      </w:pPr>
      <w:r>
        <w:rPr>
          <w:sz w:val="24"/>
          <w:szCs w:val="24"/>
        </w:rPr>
        <w:t xml:space="preserve">It is therefore a requirement that the foster carer informs the supervising social worker when circumstances surrounding their relationship status alters. </w:t>
      </w:r>
    </w:p>
    <w:p w14:paraId="4DF96612" w14:textId="77777777" w:rsidR="00D2462F" w:rsidRDefault="00D2462F" w:rsidP="00D2462F">
      <w:pPr>
        <w:pStyle w:val="NoSpacing"/>
        <w:jc w:val="both"/>
        <w:rPr>
          <w:sz w:val="32"/>
          <w:szCs w:val="32"/>
        </w:rPr>
      </w:pPr>
    </w:p>
    <w:p w14:paraId="73CD94AE" w14:textId="77777777" w:rsidR="00D2462F" w:rsidRDefault="00D2462F" w:rsidP="00D2462F">
      <w:pPr>
        <w:pStyle w:val="NoSpacing"/>
        <w:jc w:val="both"/>
        <w:rPr>
          <w:b/>
          <w:bCs/>
          <w:sz w:val="28"/>
          <w:szCs w:val="28"/>
        </w:rPr>
      </w:pPr>
      <w:r>
        <w:rPr>
          <w:b/>
          <w:bCs/>
          <w:sz w:val="28"/>
          <w:szCs w:val="28"/>
        </w:rPr>
        <w:t>S</w:t>
      </w:r>
      <w:r w:rsidRPr="000B3E00">
        <w:rPr>
          <w:b/>
          <w:bCs/>
          <w:sz w:val="28"/>
          <w:szCs w:val="28"/>
        </w:rPr>
        <w:t xml:space="preserve">tages of </w:t>
      </w:r>
      <w:r>
        <w:rPr>
          <w:b/>
          <w:bCs/>
          <w:sz w:val="28"/>
          <w:szCs w:val="28"/>
        </w:rPr>
        <w:t xml:space="preserve">a new </w:t>
      </w:r>
      <w:r w:rsidRPr="000B3E00">
        <w:rPr>
          <w:b/>
          <w:bCs/>
          <w:sz w:val="28"/>
          <w:szCs w:val="28"/>
        </w:rPr>
        <w:t>relationship</w:t>
      </w:r>
    </w:p>
    <w:p w14:paraId="30CDD6BD" w14:textId="77777777" w:rsidR="00D2462F" w:rsidRDefault="00D2462F" w:rsidP="00D2462F">
      <w:pPr>
        <w:pStyle w:val="NoSpacing"/>
        <w:jc w:val="both"/>
        <w:rPr>
          <w:b/>
          <w:bCs/>
          <w:sz w:val="28"/>
          <w:szCs w:val="28"/>
        </w:rPr>
      </w:pPr>
    </w:p>
    <w:p w14:paraId="63B3F07E" w14:textId="77777777" w:rsidR="00D2462F" w:rsidRDefault="00D2462F" w:rsidP="00D2462F">
      <w:pPr>
        <w:pStyle w:val="NoSpacing"/>
        <w:jc w:val="both"/>
        <w:rPr>
          <w:sz w:val="24"/>
          <w:szCs w:val="24"/>
        </w:rPr>
      </w:pPr>
      <w:r>
        <w:rPr>
          <w:sz w:val="24"/>
          <w:szCs w:val="24"/>
        </w:rPr>
        <w:t>We acknowledge that relationships develop in different ways and at different speeds. We do not wish to push new partners into a more committed relationship than they are ready for due to our assessing requirements, equally we need to be confident that any fostered children are safe and will thrive.</w:t>
      </w:r>
    </w:p>
    <w:p w14:paraId="091DF7D4" w14:textId="77777777" w:rsidR="00D2462F" w:rsidRDefault="00D2462F" w:rsidP="00D2462F">
      <w:pPr>
        <w:pStyle w:val="NoSpacing"/>
        <w:jc w:val="both"/>
        <w:rPr>
          <w:sz w:val="24"/>
          <w:szCs w:val="24"/>
        </w:rPr>
      </w:pPr>
    </w:p>
    <w:p w14:paraId="5DB942A0" w14:textId="3B4F3685" w:rsidR="00D2462F" w:rsidRDefault="00D2462F" w:rsidP="00D2462F">
      <w:pPr>
        <w:pStyle w:val="NoSpacing"/>
        <w:jc w:val="both"/>
        <w:rPr>
          <w:sz w:val="24"/>
          <w:szCs w:val="24"/>
        </w:rPr>
      </w:pPr>
      <w:r>
        <w:rPr>
          <w:sz w:val="24"/>
          <w:szCs w:val="24"/>
        </w:rPr>
        <w:t>At each stage of a developing relationship there are actions for the foster carer and for the supervising social worker. See the various stages below:</w:t>
      </w:r>
    </w:p>
    <w:p w14:paraId="68EB4D34" w14:textId="77777777" w:rsidR="00D2462F" w:rsidRDefault="00D2462F" w:rsidP="00D2462F">
      <w:pPr>
        <w:pStyle w:val="NoSpacing"/>
        <w:jc w:val="both"/>
        <w:rPr>
          <w:sz w:val="32"/>
          <w:szCs w:val="32"/>
        </w:rPr>
      </w:pPr>
    </w:p>
    <w:p w14:paraId="273DE053" w14:textId="77777777" w:rsidR="00D2462F" w:rsidRPr="0042104D" w:rsidRDefault="00D2462F" w:rsidP="00D2462F">
      <w:pPr>
        <w:pStyle w:val="NoSpacing"/>
        <w:numPr>
          <w:ilvl w:val="0"/>
          <w:numId w:val="38"/>
        </w:numPr>
        <w:jc w:val="both"/>
        <w:rPr>
          <w:sz w:val="24"/>
          <w:szCs w:val="24"/>
        </w:rPr>
      </w:pPr>
      <w:r w:rsidRPr="0042104D">
        <w:rPr>
          <w:sz w:val="24"/>
          <w:szCs w:val="24"/>
        </w:rPr>
        <w:t>Early stages of getting to know a new partner</w:t>
      </w:r>
    </w:p>
    <w:p w14:paraId="0BD38EB9" w14:textId="77777777" w:rsidR="00D2462F" w:rsidRPr="00613B3A" w:rsidRDefault="00D2462F" w:rsidP="00D2462F">
      <w:pPr>
        <w:pStyle w:val="NoSpacing"/>
        <w:numPr>
          <w:ilvl w:val="0"/>
          <w:numId w:val="38"/>
        </w:numPr>
        <w:jc w:val="both"/>
        <w:rPr>
          <w:sz w:val="24"/>
          <w:szCs w:val="24"/>
        </w:rPr>
      </w:pPr>
      <w:bookmarkStart w:id="0" w:name="_Hlk106100196"/>
      <w:r w:rsidRPr="00613B3A">
        <w:rPr>
          <w:sz w:val="24"/>
          <w:szCs w:val="24"/>
        </w:rPr>
        <w:t>The relationship is developing and there is a likelihood that the new partner will become a regular visitor to the home</w:t>
      </w:r>
    </w:p>
    <w:p w14:paraId="4E16F605" w14:textId="77777777" w:rsidR="00D2462F" w:rsidRPr="0042104D" w:rsidRDefault="00D2462F" w:rsidP="00D2462F">
      <w:pPr>
        <w:pStyle w:val="NoSpacing"/>
        <w:numPr>
          <w:ilvl w:val="0"/>
          <w:numId w:val="38"/>
        </w:numPr>
        <w:jc w:val="both"/>
        <w:rPr>
          <w:sz w:val="24"/>
          <w:szCs w:val="24"/>
        </w:rPr>
      </w:pPr>
      <w:bookmarkStart w:id="1" w:name="_Hlk106101443"/>
      <w:bookmarkEnd w:id="0"/>
      <w:r w:rsidRPr="0042104D">
        <w:rPr>
          <w:sz w:val="24"/>
          <w:szCs w:val="24"/>
        </w:rPr>
        <w:t>Safeguarding checks are completed</w:t>
      </w:r>
    </w:p>
    <w:p w14:paraId="61E8FB1A" w14:textId="77777777" w:rsidR="00D2462F" w:rsidRPr="0042104D" w:rsidRDefault="00D2462F" w:rsidP="00D2462F">
      <w:pPr>
        <w:pStyle w:val="NoSpacing"/>
        <w:numPr>
          <w:ilvl w:val="0"/>
          <w:numId w:val="38"/>
        </w:numPr>
        <w:jc w:val="both"/>
        <w:rPr>
          <w:sz w:val="24"/>
          <w:szCs w:val="24"/>
        </w:rPr>
      </w:pPr>
      <w:bookmarkStart w:id="2" w:name="_Hlk106102245"/>
      <w:bookmarkEnd w:id="1"/>
      <w:r w:rsidRPr="0042104D">
        <w:rPr>
          <w:sz w:val="24"/>
          <w:szCs w:val="24"/>
        </w:rPr>
        <w:t>Firmly established relationship and the new partner joins the home</w:t>
      </w:r>
      <w:bookmarkEnd w:id="2"/>
      <w:r w:rsidRPr="0042104D">
        <w:rPr>
          <w:sz w:val="24"/>
          <w:szCs w:val="24"/>
        </w:rPr>
        <w:t xml:space="preserve">. </w:t>
      </w:r>
    </w:p>
    <w:p w14:paraId="41F5F3C1" w14:textId="25FDA945" w:rsidR="00D2462F" w:rsidRDefault="00D2462F" w:rsidP="00D2462F">
      <w:pPr>
        <w:pStyle w:val="NoSpacing"/>
        <w:jc w:val="both"/>
        <w:rPr>
          <w:sz w:val="32"/>
          <w:szCs w:val="32"/>
        </w:rPr>
      </w:pPr>
    </w:p>
    <w:p w14:paraId="0F538CB1" w14:textId="134926DD" w:rsidR="00D2462F" w:rsidRDefault="00D2462F" w:rsidP="00D2462F">
      <w:pPr>
        <w:pStyle w:val="NoSpacing"/>
        <w:jc w:val="both"/>
        <w:rPr>
          <w:sz w:val="32"/>
          <w:szCs w:val="32"/>
        </w:rPr>
      </w:pPr>
    </w:p>
    <w:p w14:paraId="7864A77A" w14:textId="77777777" w:rsidR="00D2462F" w:rsidRDefault="00D2462F" w:rsidP="00D2462F">
      <w:pPr>
        <w:pStyle w:val="NoSpacing"/>
        <w:jc w:val="both"/>
        <w:rPr>
          <w:sz w:val="32"/>
          <w:szCs w:val="32"/>
        </w:rPr>
      </w:pPr>
    </w:p>
    <w:p w14:paraId="13950EC1" w14:textId="77777777" w:rsidR="00D2462F" w:rsidRDefault="00D2462F" w:rsidP="00D2462F">
      <w:pPr>
        <w:pStyle w:val="NoSpacing"/>
        <w:numPr>
          <w:ilvl w:val="0"/>
          <w:numId w:val="42"/>
        </w:numPr>
        <w:jc w:val="both"/>
        <w:rPr>
          <w:b/>
          <w:bCs/>
          <w:sz w:val="24"/>
          <w:szCs w:val="24"/>
        </w:rPr>
      </w:pPr>
      <w:r>
        <w:rPr>
          <w:b/>
          <w:bCs/>
          <w:sz w:val="24"/>
          <w:szCs w:val="24"/>
        </w:rPr>
        <w:t xml:space="preserve">Early stages of getting to know a new partner. </w:t>
      </w:r>
    </w:p>
    <w:p w14:paraId="5863BB35" w14:textId="77777777" w:rsidR="00D2462F" w:rsidRDefault="00D2462F" w:rsidP="00D2462F">
      <w:pPr>
        <w:pStyle w:val="NoSpacing"/>
        <w:ind w:left="360"/>
        <w:jc w:val="both"/>
        <w:rPr>
          <w:b/>
          <w:bCs/>
          <w:sz w:val="24"/>
          <w:szCs w:val="24"/>
        </w:rPr>
      </w:pPr>
    </w:p>
    <w:p w14:paraId="0511C9D5" w14:textId="77777777" w:rsidR="00D2462F" w:rsidRDefault="00D2462F" w:rsidP="00D2462F">
      <w:pPr>
        <w:pStyle w:val="NoSpacing"/>
        <w:jc w:val="both"/>
        <w:rPr>
          <w:sz w:val="24"/>
          <w:szCs w:val="24"/>
        </w:rPr>
      </w:pPr>
      <w:r>
        <w:rPr>
          <w:sz w:val="24"/>
          <w:szCs w:val="24"/>
        </w:rPr>
        <w:t xml:space="preserve">When a foster carer has met someone who might become a new partner, they should inform the supervising social worker (SSW). The new partner should not know anything about the fostered children nor visit the foster home at this stage. The SSW should not ask any intrusive questions about the new partner whilst the foster carer is just getting to know the person and whilst they are finding out if a relationship might develop. </w:t>
      </w:r>
    </w:p>
    <w:p w14:paraId="1678A13C" w14:textId="77777777" w:rsidR="00D2462F" w:rsidRDefault="00D2462F" w:rsidP="00D2462F">
      <w:pPr>
        <w:pStyle w:val="NoSpacing"/>
        <w:ind w:left="720"/>
        <w:jc w:val="both"/>
        <w:rPr>
          <w:sz w:val="24"/>
          <w:szCs w:val="24"/>
        </w:rPr>
      </w:pPr>
    </w:p>
    <w:p w14:paraId="2CCE3EC2" w14:textId="77777777" w:rsidR="00D2462F" w:rsidRDefault="00D2462F" w:rsidP="00D2462F">
      <w:pPr>
        <w:pStyle w:val="NoSpacing"/>
        <w:jc w:val="both"/>
        <w:rPr>
          <w:sz w:val="24"/>
          <w:szCs w:val="24"/>
        </w:rPr>
      </w:pPr>
      <w:r>
        <w:rPr>
          <w:sz w:val="24"/>
          <w:szCs w:val="24"/>
        </w:rPr>
        <w:t xml:space="preserve">The foster carer will be thoughtful of the impact on any children living with them if they are out very frequently in the evening or away at weekends meeting the new partner. It is expected that they will make safe choices under delegated authority about who might babysit the children living with them. </w:t>
      </w:r>
    </w:p>
    <w:p w14:paraId="7F4A68A5" w14:textId="77777777" w:rsidR="00D2462F" w:rsidRDefault="00D2462F" w:rsidP="00D2462F">
      <w:pPr>
        <w:pStyle w:val="NoSpacing"/>
        <w:ind w:left="720"/>
        <w:jc w:val="both"/>
        <w:rPr>
          <w:sz w:val="24"/>
          <w:szCs w:val="24"/>
        </w:rPr>
      </w:pPr>
    </w:p>
    <w:p w14:paraId="649D8FC7" w14:textId="77777777" w:rsidR="00D2462F" w:rsidRDefault="00D2462F" w:rsidP="00D2462F">
      <w:pPr>
        <w:pStyle w:val="NoSpacing"/>
        <w:jc w:val="both"/>
        <w:rPr>
          <w:sz w:val="24"/>
          <w:szCs w:val="24"/>
        </w:rPr>
      </w:pPr>
      <w:r>
        <w:rPr>
          <w:sz w:val="24"/>
          <w:szCs w:val="24"/>
        </w:rPr>
        <w:t xml:space="preserve">As the emerging relationship develops, the foster carer should tell the new partner of the requirement for safeguarding checks to be made about anyone who might be a regular visitor to the home or join the household. Nobody has frequent unsupervised contact with looked after children without checks being undertaken.  </w:t>
      </w:r>
    </w:p>
    <w:p w14:paraId="0BA1BFA8" w14:textId="77777777" w:rsidR="00D2462F" w:rsidRDefault="00D2462F" w:rsidP="00D2462F">
      <w:pPr>
        <w:pStyle w:val="NoSpacing"/>
        <w:jc w:val="both"/>
        <w:rPr>
          <w:sz w:val="24"/>
          <w:szCs w:val="24"/>
        </w:rPr>
      </w:pPr>
    </w:p>
    <w:p w14:paraId="574234E5" w14:textId="77777777" w:rsidR="00D2462F" w:rsidRDefault="00D2462F" w:rsidP="00D2462F">
      <w:pPr>
        <w:pStyle w:val="NoSpacing"/>
        <w:numPr>
          <w:ilvl w:val="0"/>
          <w:numId w:val="42"/>
        </w:numPr>
        <w:jc w:val="both"/>
        <w:rPr>
          <w:b/>
          <w:bCs/>
          <w:sz w:val="24"/>
          <w:szCs w:val="24"/>
        </w:rPr>
      </w:pPr>
      <w:r>
        <w:rPr>
          <w:b/>
          <w:bCs/>
          <w:sz w:val="24"/>
          <w:szCs w:val="24"/>
        </w:rPr>
        <w:t>The relationship is developing and there is a likelihood that the n</w:t>
      </w:r>
      <w:r w:rsidRPr="00C32BD8">
        <w:rPr>
          <w:b/>
          <w:bCs/>
          <w:sz w:val="24"/>
          <w:szCs w:val="24"/>
        </w:rPr>
        <w:t xml:space="preserve">ew partner </w:t>
      </w:r>
      <w:r>
        <w:rPr>
          <w:b/>
          <w:bCs/>
          <w:sz w:val="24"/>
          <w:szCs w:val="24"/>
        </w:rPr>
        <w:t xml:space="preserve">will </w:t>
      </w:r>
      <w:r w:rsidRPr="00C32BD8">
        <w:rPr>
          <w:b/>
          <w:bCs/>
          <w:sz w:val="24"/>
          <w:szCs w:val="24"/>
        </w:rPr>
        <w:t>become a regular visitor to the home</w:t>
      </w:r>
    </w:p>
    <w:p w14:paraId="21F41D1E" w14:textId="77777777" w:rsidR="00D2462F" w:rsidRDefault="00D2462F" w:rsidP="00D2462F">
      <w:pPr>
        <w:pStyle w:val="NoSpacing"/>
        <w:ind w:left="720"/>
        <w:jc w:val="both"/>
        <w:rPr>
          <w:b/>
          <w:bCs/>
          <w:sz w:val="24"/>
          <w:szCs w:val="24"/>
        </w:rPr>
      </w:pPr>
    </w:p>
    <w:p w14:paraId="2D0DDF44" w14:textId="77777777" w:rsidR="00D2462F" w:rsidRDefault="00D2462F" w:rsidP="00D2462F">
      <w:pPr>
        <w:pStyle w:val="NoSpacing"/>
        <w:jc w:val="both"/>
        <w:rPr>
          <w:sz w:val="24"/>
          <w:szCs w:val="24"/>
        </w:rPr>
      </w:pPr>
      <w:r>
        <w:rPr>
          <w:sz w:val="24"/>
          <w:szCs w:val="24"/>
        </w:rPr>
        <w:t>As the emerging relationship develops to this new phase, the foster carer should inform the SSW. A Disclosure and Barring Service check should be undertaken on the new partner; this means that the SSW will meet the new partner when they confirm their identity documents for the DBS check and will provide an opportunity for them to answer any questions about fostering.  In addition, with the new partner’s consent, the SSW should undertake a South Gloucestershire Local Authority check.</w:t>
      </w:r>
    </w:p>
    <w:p w14:paraId="083B059A" w14:textId="77777777" w:rsidR="00D2462F" w:rsidRDefault="00D2462F" w:rsidP="00D2462F">
      <w:pPr>
        <w:pStyle w:val="NoSpacing"/>
        <w:ind w:left="720"/>
        <w:jc w:val="both"/>
        <w:rPr>
          <w:sz w:val="24"/>
          <w:szCs w:val="24"/>
        </w:rPr>
      </w:pPr>
    </w:p>
    <w:p w14:paraId="5B52ACE0" w14:textId="77777777" w:rsidR="00D2462F" w:rsidRDefault="00D2462F" w:rsidP="00D2462F">
      <w:pPr>
        <w:pStyle w:val="NoSpacing"/>
        <w:jc w:val="both"/>
        <w:rPr>
          <w:sz w:val="24"/>
          <w:szCs w:val="24"/>
        </w:rPr>
      </w:pPr>
      <w:r>
        <w:rPr>
          <w:sz w:val="24"/>
          <w:szCs w:val="24"/>
        </w:rPr>
        <w:t xml:space="preserve">The SSW should tell the child’s social worker of the emerging relationship and the measures in place to support the carer and the child in this phase. </w:t>
      </w:r>
    </w:p>
    <w:p w14:paraId="0DBEF59B" w14:textId="77777777" w:rsidR="00D2462F" w:rsidRDefault="00D2462F" w:rsidP="00D2462F">
      <w:pPr>
        <w:pStyle w:val="NoSpacing"/>
        <w:jc w:val="both"/>
        <w:rPr>
          <w:sz w:val="24"/>
          <w:szCs w:val="24"/>
        </w:rPr>
      </w:pPr>
    </w:p>
    <w:p w14:paraId="71E0E1D2" w14:textId="77777777" w:rsidR="00D2462F" w:rsidRDefault="00D2462F" w:rsidP="00D2462F">
      <w:pPr>
        <w:pStyle w:val="NoSpacing"/>
        <w:numPr>
          <w:ilvl w:val="0"/>
          <w:numId w:val="42"/>
        </w:numPr>
        <w:jc w:val="both"/>
        <w:rPr>
          <w:b/>
          <w:bCs/>
          <w:sz w:val="24"/>
          <w:szCs w:val="24"/>
        </w:rPr>
      </w:pPr>
      <w:r w:rsidRPr="00C512FE">
        <w:rPr>
          <w:b/>
          <w:bCs/>
          <w:sz w:val="24"/>
          <w:szCs w:val="24"/>
        </w:rPr>
        <w:t>Safeguarding checks are completed</w:t>
      </w:r>
    </w:p>
    <w:p w14:paraId="5B441D10" w14:textId="77777777" w:rsidR="00D2462F" w:rsidRDefault="00D2462F" w:rsidP="00D2462F">
      <w:pPr>
        <w:pStyle w:val="NoSpacing"/>
        <w:ind w:left="720"/>
        <w:jc w:val="both"/>
        <w:rPr>
          <w:b/>
          <w:bCs/>
          <w:sz w:val="24"/>
          <w:szCs w:val="24"/>
        </w:rPr>
      </w:pPr>
    </w:p>
    <w:p w14:paraId="5F1BDEAE" w14:textId="77777777" w:rsidR="00D2462F" w:rsidRDefault="00D2462F" w:rsidP="00D2462F">
      <w:pPr>
        <w:pStyle w:val="NoSpacing"/>
        <w:jc w:val="both"/>
        <w:rPr>
          <w:sz w:val="24"/>
          <w:szCs w:val="24"/>
        </w:rPr>
      </w:pPr>
      <w:r>
        <w:rPr>
          <w:sz w:val="24"/>
          <w:szCs w:val="24"/>
        </w:rPr>
        <w:t xml:space="preserve">Once the safeguarding checks have been processed and show no adverse information, then the SSW, the child’s social worker and foster carer should consider how the relationship with the new partner will be broached with the child and how they will be introduced. At every stage, all the adults should be mindful of the potential impact on the child. The SSW should ensure they speak with the child to hear their views about the new person. This should be recorded as a separate case note. The exact nature of the developing relationship should not be explained to the child because it is still fragile and may not be permanent. If the relationship does not last, it could appear to the child to be another adult who is not reliable in their life. At this stage all the practical care for the child will remain with the foster carer and delegated authority is given only to them. </w:t>
      </w:r>
    </w:p>
    <w:p w14:paraId="4B3A9A51" w14:textId="77777777" w:rsidR="00D2462F" w:rsidRDefault="00D2462F" w:rsidP="00D2462F">
      <w:pPr>
        <w:pStyle w:val="NoSpacing"/>
        <w:ind w:left="720"/>
        <w:jc w:val="both"/>
        <w:rPr>
          <w:sz w:val="24"/>
          <w:szCs w:val="24"/>
        </w:rPr>
      </w:pPr>
    </w:p>
    <w:p w14:paraId="223EFEDA" w14:textId="77777777" w:rsidR="00D2462F" w:rsidRDefault="00D2462F" w:rsidP="00D2462F">
      <w:pPr>
        <w:pStyle w:val="NoSpacing"/>
        <w:jc w:val="both"/>
        <w:rPr>
          <w:sz w:val="24"/>
          <w:szCs w:val="24"/>
        </w:rPr>
      </w:pPr>
      <w:r w:rsidRPr="00351D17">
        <w:rPr>
          <w:sz w:val="24"/>
          <w:szCs w:val="24"/>
        </w:rPr>
        <w:lastRenderedPageBreak/>
        <w:t xml:space="preserve">Overnight stays by the new partner should not be planned too soon, as children will benefit from getting to know their carer’s new partner first. Foster carers need to speak with their </w:t>
      </w:r>
      <w:r>
        <w:rPr>
          <w:sz w:val="24"/>
          <w:szCs w:val="24"/>
        </w:rPr>
        <w:t xml:space="preserve">SSW </w:t>
      </w:r>
      <w:r w:rsidRPr="00351D17">
        <w:rPr>
          <w:sz w:val="24"/>
          <w:szCs w:val="24"/>
        </w:rPr>
        <w:t xml:space="preserve">to agree the best timescale around overnight stays commencing. The impact upon the fostering household and individual children needs to be carefully monitored by </w:t>
      </w:r>
      <w:r>
        <w:rPr>
          <w:sz w:val="24"/>
          <w:szCs w:val="24"/>
        </w:rPr>
        <w:t>the SSW</w:t>
      </w:r>
      <w:r w:rsidRPr="00351D17">
        <w:rPr>
          <w:sz w:val="24"/>
          <w:szCs w:val="24"/>
        </w:rPr>
        <w:t xml:space="preserve"> through regular visits and supervision meetings.</w:t>
      </w:r>
      <w:r>
        <w:rPr>
          <w:sz w:val="24"/>
          <w:szCs w:val="24"/>
        </w:rPr>
        <w:t xml:space="preserve"> The SSW should make sure they speak to the child alone to hear their views and any worries they might be carrying. The new partner will need to understand about the expectation for a full fostering assessment if they move into the foster home permanently. </w:t>
      </w:r>
    </w:p>
    <w:p w14:paraId="65C3BA79" w14:textId="77777777" w:rsidR="00D2462F" w:rsidRDefault="00D2462F" w:rsidP="00D2462F">
      <w:pPr>
        <w:pStyle w:val="NoSpacing"/>
        <w:ind w:left="720"/>
        <w:jc w:val="both"/>
        <w:rPr>
          <w:sz w:val="24"/>
          <w:szCs w:val="24"/>
        </w:rPr>
      </w:pPr>
    </w:p>
    <w:p w14:paraId="20D5A686" w14:textId="77777777" w:rsidR="00D2462F" w:rsidRDefault="00D2462F" w:rsidP="00D2462F">
      <w:pPr>
        <w:pStyle w:val="NoSpacing"/>
        <w:ind w:left="720"/>
        <w:jc w:val="both"/>
        <w:rPr>
          <w:sz w:val="24"/>
          <w:szCs w:val="24"/>
        </w:rPr>
      </w:pPr>
    </w:p>
    <w:p w14:paraId="3F62321B" w14:textId="77777777" w:rsidR="00D2462F" w:rsidRDefault="00D2462F" w:rsidP="00D2462F">
      <w:pPr>
        <w:pStyle w:val="NoSpacing"/>
        <w:numPr>
          <w:ilvl w:val="0"/>
          <w:numId w:val="42"/>
        </w:numPr>
        <w:jc w:val="both"/>
        <w:rPr>
          <w:b/>
          <w:bCs/>
          <w:sz w:val="24"/>
          <w:szCs w:val="24"/>
        </w:rPr>
      </w:pPr>
      <w:r w:rsidRPr="00257DE0">
        <w:rPr>
          <w:b/>
          <w:bCs/>
          <w:sz w:val="24"/>
          <w:szCs w:val="24"/>
        </w:rPr>
        <w:t>Firmly established relationship and the new partner joins the home</w:t>
      </w:r>
    </w:p>
    <w:p w14:paraId="3528FDF7" w14:textId="77777777" w:rsidR="00D2462F" w:rsidRDefault="00D2462F" w:rsidP="00D2462F">
      <w:pPr>
        <w:pStyle w:val="NoSpacing"/>
        <w:ind w:left="720"/>
        <w:jc w:val="both"/>
        <w:rPr>
          <w:b/>
          <w:bCs/>
          <w:sz w:val="24"/>
          <w:szCs w:val="24"/>
        </w:rPr>
      </w:pPr>
    </w:p>
    <w:p w14:paraId="00A3C380" w14:textId="77777777" w:rsidR="00D2462F" w:rsidRDefault="00D2462F" w:rsidP="00D2462F">
      <w:pPr>
        <w:pStyle w:val="NoSpacing"/>
        <w:jc w:val="both"/>
      </w:pPr>
      <w:r>
        <w:rPr>
          <w:sz w:val="24"/>
          <w:szCs w:val="24"/>
        </w:rPr>
        <w:t>There is an assumption that new partners joining a foster home will be involved with the care of the children. It is for this reason that a fostering assessment should be well underway before the new partner joins the home</w:t>
      </w:r>
      <w:r w:rsidRPr="00D20FB3">
        <w:t xml:space="preserve"> </w:t>
      </w:r>
      <w:r>
        <w:t>and a</w:t>
      </w:r>
      <w:r w:rsidRPr="00D20FB3">
        <w:rPr>
          <w:sz w:val="24"/>
          <w:szCs w:val="24"/>
        </w:rPr>
        <w:t>ll normal statutory checks and references need to be taken up</w:t>
      </w:r>
      <w:r>
        <w:rPr>
          <w:sz w:val="24"/>
          <w:szCs w:val="24"/>
        </w:rPr>
        <w:t>. The new partner must complete the Skills to Foster training.</w:t>
      </w:r>
      <w:r w:rsidRPr="00673AA8">
        <w:t xml:space="preserve"> </w:t>
      </w:r>
    </w:p>
    <w:p w14:paraId="258FC604" w14:textId="77777777" w:rsidR="00D2462F" w:rsidRDefault="00D2462F" w:rsidP="00D2462F">
      <w:pPr>
        <w:pStyle w:val="NoSpacing"/>
        <w:ind w:left="720"/>
        <w:jc w:val="both"/>
      </w:pPr>
    </w:p>
    <w:p w14:paraId="17AC49FE" w14:textId="77777777" w:rsidR="00D2462F" w:rsidRDefault="00D2462F" w:rsidP="00D2462F">
      <w:pPr>
        <w:pStyle w:val="NoSpacing"/>
        <w:jc w:val="both"/>
        <w:rPr>
          <w:sz w:val="24"/>
          <w:szCs w:val="24"/>
        </w:rPr>
      </w:pPr>
      <w:r w:rsidRPr="00625D64">
        <w:rPr>
          <w:sz w:val="24"/>
          <w:szCs w:val="24"/>
        </w:rPr>
        <w:t xml:space="preserve">As with any </w:t>
      </w:r>
      <w:r>
        <w:rPr>
          <w:sz w:val="24"/>
          <w:szCs w:val="24"/>
        </w:rPr>
        <w:t xml:space="preserve">fostering </w:t>
      </w:r>
      <w:r w:rsidRPr="00625D64">
        <w:rPr>
          <w:sz w:val="24"/>
          <w:szCs w:val="24"/>
        </w:rPr>
        <w:t>assessment, the</w:t>
      </w:r>
      <w:r>
        <w:rPr>
          <w:sz w:val="24"/>
          <w:szCs w:val="24"/>
        </w:rPr>
        <w:t xml:space="preserve"> home study CoramBAAF F form should be completed about the new partner. The assessment should also cover information about the new relationship:</w:t>
      </w:r>
    </w:p>
    <w:p w14:paraId="479F5FA4" w14:textId="77777777" w:rsidR="00D2462F" w:rsidRDefault="00D2462F" w:rsidP="00D2462F">
      <w:pPr>
        <w:pStyle w:val="NoSpacing"/>
        <w:ind w:left="720"/>
        <w:jc w:val="both"/>
        <w:rPr>
          <w:sz w:val="24"/>
          <w:szCs w:val="24"/>
        </w:rPr>
      </w:pPr>
    </w:p>
    <w:p w14:paraId="4824E7EA" w14:textId="77777777" w:rsidR="00D2462F" w:rsidRPr="00E105C4" w:rsidRDefault="00D2462F" w:rsidP="00D2462F">
      <w:pPr>
        <w:pStyle w:val="NoSpacing"/>
        <w:numPr>
          <w:ilvl w:val="0"/>
          <w:numId w:val="44"/>
        </w:numPr>
        <w:jc w:val="both"/>
        <w:rPr>
          <w:sz w:val="24"/>
          <w:szCs w:val="24"/>
        </w:rPr>
      </w:pPr>
      <w:r w:rsidRPr="00B95EB2">
        <w:rPr>
          <w:sz w:val="24"/>
          <w:szCs w:val="24"/>
        </w:rPr>
        <w:t xml:space="preserve">how the couple will manage living together and fostering together </w:t>
      </w:r>
    </w:p>
    <w:p w14:paraId="4AE1C92F" w14:textId="77777777" w:rsidR="00D2462F" w:rsidRDefault="00D2462F" w:rsidP="00D2462F">
      <w:pPr>
        <w:pStyle w:val="NoSpacing"/>
        <w:numPr>
          <w:ilvl w:val="0"/>
          <w:numId w:val="44"/>
        </w:numPr>
        <w:jc w:val="both"/>
        <w:rPr>
          <w:sz w:val="24"/>
          <w:szCs w:val="24"/>
        </w:rPr>
      </w:pPr>
      <w:r w:rsidRPr="00B95EB2">
        <w:rPr>
          <w:sz w:val="24"/>
          <w:szCs w:val="24"/>
        </w:rPr>
        <w:t>how their respective parenting styles and their roles will blend</w:t>
      </w:r>
      <w:r>
        <w:rPr>
          <w:sz w:val="24"/>
          <w:szCs w:val="24"/>
        </w:rPr>
        <w:t xml:space="preserve"> or </w:t>
      </w:r>
      <w:r w:rsidRPr="00B95EB2">
        <w:rPr>
          <w:sz w:val="24"/>
          <w:szCs w:val="24"/>
        </w:rPr>
        <w:t>complement</w:t>
      </w:r>
      <w:r>
        <w:rPr>
          <w:sz w:val="24"/>
          <w:szCs w:val="24"/>
        </w:rPr>
        <w:t xml:space="preserve"> each other</w:t>
      </w:r>
      <w:r w:rsidRPr="00B95EB2">
        <w:rPr>
          <w:sz w:val="24"/>
          <w:szCs w:val="24"/>
        </w:rPr>
        <w:t xml:space="preserve">  </w:t>
      </w:r>
    </w:p>
    <w:p w14:paraId="52EFED5C" w14:textId="77777777" w:rsidR="00D2462F" w:rsidRDefault="00D2462F" w:rsidP="00D2462F">
      <w:pPr>
        <w:pStyle w:val="NoSpacing"/>
        <w:numPr>
          <w:ilvl w:val="0"/>
          <w:numId w:val="44"/>
        </w:numPr>
        <w:jc w:val="both"/>
        <w:rPr>
          <w:sz w:val="24"/>
          <w:szCs w:val="24"/>
        </w:rPr>
      </w:pPr>
      <w:r w:rsidRPr="00B95EB2">
        <w:rPr>
          <w:sz w:val="24"/>
          <w:szCs w:val="24"/>
        </w:rPr>
        <w:t xml:space="preserve">how their relationship would cope with stress and family life and how supportive the new partner will be </w:t>
      </w:r>
    </w:p>
    <w:p w14:paraId="5971C1BB" w14:textId="77777777" w:rsidR="00D2462F" w:rsidRDefault="00D2462F" w:rsidP="00D2462F">
      <w:pPr>
        <w:pStyle w:val="NoSpacing"/>
        <w:numPr>
          <w:ilvl w:val="0"/>
          <w:numId w:val="44"/>
        </w:numPr>
        <w:jc w:val="both"/>
        <w:rPr>
          <w:sz w:val="24"/>
          <w:szCs w:val="24"/>
        </w:rPr>
      </w:pPr>
      <w:r w:rsidRPr="00B95EB2">
        <w:rPr>
          <w:sz w:val="24"/>
          <w:szCs w:val="24"/>
        </w:rPr>
        <w:t xml:space="preserve">where a new partner has children, whether the children will join the household or be regular visitors and the impact of this </w:t>
      </w:r>
    </w:p>
    <w:p w14:paraId="7C21FE91" w14:textId="77777777" w:rsidR="00D2462F" w:rsidRDefault="00D2462F" w:rsidP="00D2462F">
      <w:pPr>
        <w:pStyle w:val="NoSpacing"/>
        <w:numPr>
          <w:ilvl w:val="0"/>
          <w:numId w:val="44"/>
        </w:numPr>
        <w:jc w:val="both"/>
        <w:rPr>
          <w:sz w:val="24"/>
          <w:szCs w:val="24"/>
        </w:rPr>
      </w:pPr>
      <w:r w:rsidRPr="00B95EB2">
        <w:rPr>
          <w:sz w:val="24"/>
          <w:szCs w:val="24"/>
        </w:rPr>
        <w:t>the impact on children in the household as the relationship has developed, and the quality of the relationship between the children and new partner</w:t>
      </w:r>
    </w:p>
    <w:p w14:paraId="3F300680" w14:textId="77777777" w:rsidR="00D2462F" w:rsidRDefault="00D2462F" w:rsidP="00D2462F">
      <w:pPr>
        <w:pStyle w:val="NoSpacing"/>
        <w:numPr>
          <w:ilvl w:val="0"/>
          <w:numId w:val="44"/>
        </w:numPr>
        <w:jc w:val="both"/>
        <w:rPr>
          <w:sz w:val="24"/>
          <w:szCs w:val="24"/>
        </w:rPr>
      </w:pPr>
      <w:r w:rsidRPr="00B95EB2">
        <w:rPr>
          <w:sz w:val="24"/>
          <w:szCs w:val="24"/>
        </w:rPr>
        <w:t xml:space="preserve">how will confidentiality be discussed, agreed, and maintained? </w:t>
      </w:r>
    </w:p>
    <w:p w14:paraId="30761FDD" w14:textId="77777777" w:rsidR="00D2462F" w:rsidRDefault="00D2462F" w:rsidP="00D2462F">
      <w:pPr>
        <w:pStyle w:val="NoSpacing"/>
        <w:numPr>
          <w:ilvl w:val="0"/>
          <w:numId w:val="44"/>
        </w:numPr>
        <w:jc w:val="both"/>
        <w:rPr>
          <w:sz w:val="24"/>
          <w:szCs w:val="24"/>
        </w:rPr>
      </w:pPr>
      <w:r w:rsidRPr="00B95EB2">
        <w:rPr>
          <w:sz w:val="24"/>
          <w:szCs w:val="24"/>
        </w:rPr>
        <w:t xml:space="preserve">how will safer caring practice in the house be reviewed, updated, and supported? </w:t>
      </w:r>
    </w:p>
    <w:p w14:paraId="3EB12013" w14:textId="77777777" w:rsidR="00D2462F" w:rsidRDefault="00D2462F" w:rsidP="00D2462F">
      <w:pPr>
        <w:pStyle w:val="NoSpacing"/>
        <w:numPr>
          <w:ilvl w:val="0"/>
          <w:numId w:val="44"/>
        </w:numPr>
        <w:jc w:val="both"/>
        <w:rPr>
          <w:sz w:val="24"/>
          <w:szCs w:val="24"/>
        </w:rPr>
      </w:pPr>
      <w:r w:rsidRPr="00B95EB2">
        <w:rPr>
          <w:sz w:val="24"/>
          <w:szCs w:val="24"/>
        </w:rPr>
        <w:t xml:space="preserve">how will the views/feelings of the child/ren cared for be heard and explored? </w:t>
      </w:r>
    </w:p>
    <w:p w14:paraId="2C285AFC" w14:textId="77777777" w:rsidR="00D2462F" w:rsidRDefault="00D2462F" w:rsidP="00D2462F">
      <w:pPr>
        <w:pStyle w:val="NoSpacing"/>
        <w:numPr>
          <w:ilvl w:val="0"/>
          <w:numId w:val="44"/>
        </w:numPr>
        <w:jc w:val="both"/>
        <w:rPr>
          <w:sz w:val="24"/>
          <w:szCs w:val="24"/>
        </w:rPr>
      </w:pPr>
      <w:r w:rsidRPr="00B95EB2">
        <w:rPr>
          <w:sz w:val="24"/>
          <w:szCs w:val="24"/>
        </w:rPr>
        <w:t>will there be a move to another property?</w:t>
      </w:r>
    </w:p>
    <w:p w14:paraId="23374679" w14:textId="77777777" w:rsidR="00D2462F" w:rsidRDefault="00D2462F" w:rsidP="00D2462F">
      <w:pPr>
        <w:pStyle w:val="NoSpacing"/>
        <w:ind w:left="720"/>
        <w:jc w:val="both"/>
        <w:rPr>
          <w:sz w:val="24"/>
          <w:szCs w:val="24"/>
        </w:rPr>
      </w:pPr>
    </w:p>
    <w:p w14:paraId="1A974A07" w14:textId="77777777" w:rsidR="00D2462F" w:rsidRDefault="00D2462F" w:rsidP="00D2462F">
      <w:pPr>
        <w:pStyle w:val="NoSpacing"/>
        <w:jc w:val="both"/>
        <w:rPr>
          <w:sz w:val="24"/>
          <w:szCs w:val="24"/>
        </w:rPr>
      </w:pPr>
      <w:r>
        <w:rPr>
          <w:sz w:val="24"/>
          <w:szCs w:val="24"/>
        </w:rPr>
        <w:t>This information, along with the foster carer’s original assessment and most recent annual review should be presented to the foster panel within six months of the new arrangements.</w:t>
      </w:r>
    </w:p>
    <w:p w14:paraId="38FFBF9E" w14:textId="77777777" w:rsidR="00D2462F" w:rsidRDefault="00D2462F" w:rsidP="00D2462F">
      <w:pPr>
        <w:pStyle w:val="NoSpacing"/>
        <w:ind w:left="720"/>
        <w:jc w:val="both"/>
        <w:rPr>
          <w:sz w:val="24"/>
          <w:szCs w:val="24"/>
        </w:rPr>
      </w:pPr>
    </w:p>
    <w:p w14:paraId="4666D868" w14:textId="77777777" w:rsidR="00D2462F" w:rsidRPr="00625D64" w:rsidRDefault="00D2462F" w:rsidP="00D2462F">
      <w:pPr>
        <w:pStyle w:val="NoSpacing"/>
        <w:jc w:val="both"/>
        <w:rPr>
          <w:sz w:val="24"/>
          <w:szCs w:val="24"/>
        </w:rPr>
      </w:pPr>
      <w:r>
        <w:rPr>
          <w:sz w:val="24"/>
          <w:szCs w:val="24"/>
        </w:rPr>
        <w:t xml:space="preserve">Following a positive recommendation from panel and the agreement of the Agency Decision Maker, the new partner is approved as a general mainstream foster carer. At this stage, they should also be named in the delegated authority document. </w:t>
      </w:r>
    </w:p>
    <w:p w14:paraId="7288D69C" w14:textId="77777777" w:rsidR="00D2462F" w:rsidRPr="00CA4821" w:rsidRDefault="00D2462F" w:rsidP="00D2462F">
      <w:pPr>
        <w:pStyle w:val="NoSpacing"/>
        <w:jc w:val="both"/>
        <w:rPr>
          <w:sz w:val="24"/>
          <w:szCs w:val="24"/>
        </w:rPr>
      </w:pPr>
    </w:p>
    <w:p w14:paraId="069E0DCB" w14:textId="77777777" w:rsidR="00D2462F" w:rsidRDefault="00D2462F" w:rsidP="00D2462F">
      <w:pPr>
        <w:pStyle w:val="NoSpacing"/>
        <w:jc w:val="both"/>
        <w:rPr>
          <w:b/>
          <w:bCs/>
          <w:sz w:val="28"/>
          <w:szCs w:val="28"/>
        </w:rPr>
      </w:pPr>
      <w:r w:rsidRPr="003279A2">
        <w:rPr>
          <w:b/>
          <w:bCs/>
          <w:sz w:val="28"/>
          <w:szCs w:val="28"/>
        </w:rPr>
        <w:t>Exceptions to this process</w:t>
      </w:r>
    </w:p>
    <w:p w14:paraId="7883E69B" w14:textId="77777777" w:rsidR="00D2462F" w:rsidRPr="003279A2" w:rsidRDefault="00D2462F" w:rsidP="00D2462F">
      <w:pPr>
        <w:pStyle w:val="NoSpacing"/>
        <w:jc w:val="both"/>
        <w:rPr>
          <w:b/>
          <w:bCs/>
          <w:sz w:val="28"/>
          <w:szCs w:val="28"/>
        </w:rPr>
      </w:pPr>
    </w:p>
    <w:p w14:paraId="7732BB8C" w14:textId="77777777" w:rsidR="00D2462F" w:rsidRDefault="00D2462F" w:rsidP="00D2462F">
      <w:pPr>
        <w:pStyle w:val="NoSpacing"/>
        <w:jc w:val="both"/>
        <w:rPr>
          <w:sz w:val="24"/>
          <w:szCs w:val="24"/>
        </w:rPr>
      </w:pPr>
      <w:r>
        <w:rPr>
          <w:sz w:val="24"/>
          <w:szCs w:val="24"/>
        </w:rPr>
        <w:t xml:space="preserve">It is hoped that through focusing on the need to safeguard all children, foster carers and their new partners will be willing to follow the process as above. It is understood however, that </w:t>
      </w:r>
      <w:r>
        <w:rPr>
          <w:sz w:val="24"/>
          <w:szCs w:val="24"/>
        </w:rPr>
        <w:lastRenderedPageBreak/>
        <w:t xml:space="preserve">this may not fit with their plans, and we want to be sensitive in working with them whilst maintaining a strict emphasis on safeguarding. </w:t>
      </w:r>
    </w:p>
    <w:p w14:paraId="7051D1C8" w14:textId="77777777" w:rsidR="00D2462F" w:rsidRDefault="00D2462F" w:rsidP="00D2462F">
      <w:pPr>
        <w:pStyle w:val="NoSpacing"/>
        <w:jc w:val="both"/>
        <w:rPr>
          <w:sz w:val="24"/>
          <w:szCs w:val="24"/>
        </w:rPr>
      </w:pPr>
    </w:p>
    <w:p w14:paraId="0DE9E377" w14:textId="77777777" w:rsidR="00D2462F" w:rsidRDefault="00D2462F" w:rsidP="00D2462F">
      <w:pPr>
        <w:pStyle w:val="NoSpacing"/>
        <w:jc w:val="both"/>
        <w:rPr>
          <w:sz w:val="24"/>
          <w:szCs w:val="24"/>
        </w:rPr>
      </w:pPr>
    </w:p>
    <w:p w14:paraId="60C7FECE" w14:textId="77777777" w:rsidR="00D2462F" w:rsidRDefault="00D2462F" w:rsidP="00D2462F">
      <w:pPr>
        <w:pStyle w:val="NoSpacing"/>
        <w:jc w:val="both"/>
        <w:rPr>
          <w:sz w:val="24"/>
          <w:szCs w:val="24"/>
        </w:rPr>
      </w:pPr>
    </w:p>
    <w:p w14:paraId="738715FA" w14:textId="77777777" w:rsidR="00D2462F" w:rsidRPr="00E105C4" w:rsidRDefault="00D2462F" w:rsidP="00D2462F">
      <w:pPr>
        <w:pStyle w:val="NoSpacing"/>
        <w:numPr>
          <w:ilvl w:val="0"/>
          <w:numId w:val="43"/>
        </w:numPr>
        <w:jc w:val="both"/>
        <w:rPr>
          <w:sz w:val="24"/>
          <w:szCs w:val="24"/>
        </w:rPr>
      </w:pPr>
      <w:r>
        <w:rPr>
          <w:b/>
          <w:bCs/>
          <w:sz w:val="24"/>
          <w:szCs w:val="24"/>
        </w:rPr>
        <w:t>What if a new partner wants to be assessed but does not want to move in?</w:t>
      </w:r>
    </w:p>
    <w:p w14:paraId="2062FC4D" w14:textId="77777777" w:rsidR="00D2462F" w:rsidRPr="00300922" w:rsidRDefault="00D2462F" w:rsidP="00D2462F">
      <w:pPr>
        <w:pStyle w:val="NoSpacing"/>
        <w:ind w:left="720"/>
        <w:jc w:val="both"/>
        <w:rPr>
          <w:sz w:val="24"/>
          <w:szCs w:val="24"/>
        </w:rPr>
      </w:pPr>
    </w:p>
    <w:p w14:paraId="1075DFC8" w14:textId="77777777" w:rsidR="00D2462F" w:rsidRDefault="00D2462F" w:rsidP="00D2462F">
      <w:pPr>
        <w:pStyle w:val="NoSpacing"/>
        <w:jc w:val="both"/>
        <w:rPr>
          <w:sz w:val="24"/>
          <w:szCs w:val="24"/>
        </w:rPr>
      </w:pPr>
      <w:r>
        <w:rPr>
          <w:sz w:val="24"/>
          <w:szCs w:val="24"/>
        </w:rPr>
        <w:t xml:space="preserve">In these circumstances we will undertake the assessment as explained above. The difference will be in explaining the situation well to the children living there so that there is consistency in their experience of the presence of safe adults in their life. </w:t>
      </w:r>
    </w:p>
    <w:p w14:paraId="1516ABEA" w14:textId="77777777" w:rsidR="00D2462F" w:rsidRDefault="00D2462F" w:rsidP="00D2462F">
      <w:pPr>
        <w:pStyle w:val="NoSpacing"/>
        <w:jc w:val="both"/>
        <w:rPr>
          <w:sz w:val="24"/>
          <w:szCs w:val="24"/>
        </w:rPr>
      </w:pPr>
    </w:p>
    <w:p w14:paraId="21CDE296" w14:textId="77777777" w:rsidR="00D2462F" w:rsidRPr="00E105C4" w:rsidRDefault="00D2462F" w:rsidP="00D2462F">
      <w:pPr>
        <w:pStyle w:val="NoSpacing"/>
        <w:numPr>
          <w:ilvl w:val="0"/>
          <w:numId w:val="43"/>
        </w:numPr>
        <w:jc w:val="both"/>
        <w:rPr>
          <w:sz w:val="24"/>
          <w:szCs w:val="24"/>
        </w:rPr>
      </w:pPr>
      <w:r>
        <w:rPr>
          <w:b/>
          <w:bCs/>
          <w:sz w:val="24"/>
          <w:szCs w:val="24"/>
        </w:rPr>
        <w:t>What if the new partner wants to move in but not be assessed?</w:t>
      </w:r>
    </w:p>
    <w:p w14:paraId="727A5F45" w14:textId="77777777" w:rsidR="00D2462F" w:rsidRPr="008B4E43" w:rsidRDefault="00D2462F" w:rsidP="00D2462F">
      <w:pPr>
        <w:pStyle w:val="NoSpacing"/>
        <w:ind w:left="720"/>
        <w:jc w:val="both"/>
        <w:rPr>
          <w:sz w:val="24"/>
          <w:szCs w:val="24"/>
        </w:rPr>
      </w:pPr>
    </w:p>
    <w:p w14:paraId="5BA5BE8B" w14:textId="445E368E" w:rsidR="00D2462F" w:rsidRDefault="00D2462F" w:rsidP="00D2462F">
      <w:pPr>
        <w:pStyle w:val="NoSpacing"/>
        <w:jc w:val="both"/>
        <w:rPr>
          <w:sz w:val="24"/>
          <w:szCs w:val="24"/>
        </w:rPr>
      </w:pPr>
      <w:r w:rsidRPr="008B4E43">
        <w:rPr>
          <w:sz w:val="24"/>
          <w:szCs w:val="24"/>
        </w:rPr>
        <w:t>Any consideration of a partner purely as a household member raises significant issues</w:t>
      </w:r>
      <w:r>
        <w:rPr>
          <w:sz w:val="24"/>
          <w:szCs w:val="24"/>
        </w:rPr>
        <w:t xml:space="preserve">, - </w:t>
      </w:r>
      <w:r w:rsidRPr="008B4E43">
        <w:rPr>
          <w:sz w:val="24"/>
          <w:szCs w:val="24"/>
        </w:rPr>
        <w:t xml:space="preserve">how realistic it is for a live in partner not to share the care of a child. </w:t>
      </w:r>
      <w:r>
        <w:rPr>
          <w:sz w:val="24"/>
          <w:szCs w:val="24"/>
        </w:rPr>
        <w:t xml:space="preserve">Despite them not wishing to have an assessment they must have the safeguarding checks </w:t>
      </w:r>
      <w:proofErr w:type="gramStart"/>
      <w:r>
        <w:rPr>
          <w:sz w:val="24"/>
          <w:szCs w:val="24"/>
        </w:rPr>
        <w:t>undertaken:</w:t>
      </w:r>
      <w:proofErr w:type="gramEnd"/>
      <w:r>
        <w:rPr>
          <w:sz w:val="24"/>
          <w:szCs w:val="24"/>
        </w:rPr>
        <w:t xml:space="preserve"> this is not optional. The </w:t>
      </w:r>
      <w:r w:rsidR="002C5130">
        <w:rPr>
          <w:sz w:val="24"/>
          <w:szCs w:val="24"/>
        </w:rPr>
        <w:t xml:space="preserve">supervising social worker </w:t>
      </w:r>
      <w:r>
        <w:rPr>
          <w:sz w:val="24"/>
          <w:szCs w:val="24"/>
        </w:rPr>
        <w:t>will hold</w:t>
      </w:r>
      <w:r w:rsidRPr="008B4E43">
        <w:rPr>
          <w:sz w:val="24"/>
          <w:szCs w:val="24"/>
        </w:rPr>
        <w:t xml:space="preserve"> an open discussion about the reasons why the new partner is reluctant</w:t>
      </w:r>
      <w:r>
        <w:rPr>
          <w:sz w:val="24"/>
          <w:szCs w:val="24"/>
        </w:rPr>
        <w:t xml:space="preserve"> to be assessed</w:t>
      </w:r>
      <w:r w:rsidRPr="008B4E43">
        <w:rPr>
          <w:sz w:val="24"/>
          <w:szCs w:val="24"/>
        </w:rPr>
        <w:t>.</w:t>
      </w:r>
      <w:r>
        <w:rPr>
          <w:sz w:val="24"/>
          <w:szCs w:val="24"/>
        </w:rPr>
        <w:t xml:space="preserve"> We will undertake a</w:t>
      </w:r>
      <w:r w:rsidRPr="008B4E43">
        <w:rPr>
          <w:sz w:val="24"/>
          <w:szCs w:val="24"/>
        </w:rPr>
        <w:t xml:space="preserve"> review of the impact </w:t>
      </w:r>
      <w:r>
        <w:rPr>
          <w:sz w:val="24"/>
          <w:szCs w:val="24"/>
        </w:rPr>
        <w:t xml:space="preserve">of a new adult joining the </w:t>
      </w:r>
      <w:r w:rsidRPr="008B4E43">
        <w:rPr>
          <w:sz w:val="24"/>
          <w:szCs w:val="24"/>
        </w:rPr>
        <w:t>fostering household as would happen with any other new adult</w:t>
      </w:r>
      <w:r>
        <w:rPr>
          <w:sz w:val="24"/>
          <w:szCs w:val="24"/>
        </w:rPr>
        <w:t>, precisely clarifying</w:t>
      </w:r>
      <w:r w:rsidRPr="008B4E43">
        <w:rPr>
          <w:sz w:val="24"/>
          <w:szCs w:val="24"/>
        </w:rPr>
        <w:t xml:space="preserve"> the actual role in relation to the care</w:t>
      </w:r>
      <w:r>
        <w:rPr>
          <w:sz w:val="24"/>
          <w:szCs w:val="24"/>
        </w:rPr>
        <w:t xml:space="preserve"> and </w:t>
      </w:r>
      <w:r w:rsidRPr="008B4E43">
        <w:rPr>
          <w:sz w:val="24"/>
          <w:szCs w:val="24"/>
        </w:rPr>
        <w:t xml:space="preserve">contact with </w:t>
      </w:r>
      <w:r>
        <w:rPr>
          <w:sz w:val="24"/>
          <w:szCs w:val="24"/>
        </w:rPr>
        <w:t xml:space="preserve">the </w:t>
      </w:r>
      <w:r w:rsidRPr="008B4E43">
        <w:rPr>
          <w:sz w:val="24"/>
          <w:szCs w:val="24"/>
        </w:rPr>
        <w:t xml:space="preserve">children </w:t>
      </w:r>
      <w:r>
        <w:rPr>
          <w:sz w:val="24"/>
          <w:szCs w:val="24"/>
        </w:rPr>
        <w:t>living there</w:t>
      </w:r>
      <w:r w:rsidRPr="008B4E43">
        <w:rPr>
          <w:sz w:val="24"/>
          <w:szCs w:val="24"/>
        </w:rPr>
        <w:t xml:space="preserve">. </w:t>
      </w:r>
      <w:r>
        <w:rPr>
          <w:sz w:val="24"/>
          <w:szCs w:val="24"/>
        </w:rPr>
        <w:t>We</w:t>
      </w:r>
      <w:r w:rsidRPr="008B4E43">
        <w:rPr>
          <w:sz w:val="24"/>
          <w:szCs w:val="24"/>
        </w:rPr>
        <w:t xml:space="preserve"> would</w:t>
      </w:r>
      <w:r>
        <w:rPr>
          <w:sz w:val="24"/>
          <w:szCs w:val="24"/>
        </w:rPr>
        <w:t xml:space="preserve"> want</w:t>
      </w:r>
      <w:r w:rsidRPr="008B4E43">
        <w:rPr>
          <w:sz w:val="24"/>
          <w:szCs w:val="24"/>
        </w:rPr>
        <w:t xml:space="preserve"> a clear demonstration that the new partner will not be sharing the care of a child, along with consideration of how this could impact upon children and the household dynamics. </w:t>
      </w:r>
    </w:p>
    <w:p w14:paraId="008BCAAB" w14:textId="77777777" w:rsidR="00D2462F" w:rsidRDefault="00D2462F" w:rsidP="00D2462F">
      <w:pPr>
        <w:pStyle w:val="NoSpacing"/>
        <w:ind w:left="720"/>
        <w:jc w:val="both"/>
        <w:rPr>
          <w:sz w:val="24"/>
          <w:szCs w:val="24"/>
        </w:rPr>
      </w:pPr>
    </w:p>
    <w:p w14:paraId="0DEAB261" w14:textId="77777777" w:rsidR="00D2462F" w:rsidRDefault="00D2462F" w:rsidP="00D2462F">
      <w:pPr>
        <w:pStyle w:val="NoSpacing"/>
        <w:jc w:val="both"/>
        <w:rPr>
          <w:sz w:val="24"/>
          <w:szCs w:val="24"/>
        </w:rPr>
      </w:pPr>
      <w:r>
        <w:rPr>
          <w:sz w:val="24"/>
          <w:szCs w:val="24"/>
        </w:rPr>
        <w:t>A further point to consider is that if a new partner who was not assessed as a foster carer, had an allegation made against them, the Fostering Service would not offer them support in the way we would support an approved foster carer.</w:t>
      </w:r>
    </w:p>
    <w:p w14:paraId="7FC9E5D0" w14:textId="77777777" w:rsidR="00D2462F" w:rsidRPr="008B4E43" w:rsidRDefault="00D2462F" w:rsidP="00D2462F">
      <w:pPr>
        <w:pStyle w:val="NoSpacing"/>
        <w:ind w:left="720"/>
        <w:jc w:val="both"/>
        <w:rPr>
          <w:sz w:val="24"/>
          <w:szCs w:val="24"/>
        </w:rPr>
      </w:pPr>
    </w:p>
    <w:p w14:paraId="7F825934" w14:textId="77777777" w:rsidR="00D2462F" w:rsidRPr="009616C7" w:rsidRDefault="00D2462F" w:rsidP="00D2462F">
      <w:pPr>
        <w:pStyle w:val="NoSpacing"/>
        <w:numPr>
          <w:ilvl w:val="0"/>
          <w:numId w:val="43"/>
        </w:numPr>
        <w:jc w:val="both"/>
        <w:rPr>
          <w:sz w:val="24"/>
          <w:szCs w:val="24"/>
        </w:rPr>
      </w:pPr>
      <w:r>
        <w:rPr>
          <w:b/>
          <w:bCs/>
          <w:sz w:val="24"/>
          <w:szCs w:val="24"/>
        </w:rPr>
        <w:t>What if a new partner moves in without informing the supervising social worker</w:t>
      </w:r>
    </w:p>
    <w:p w14:paraId="46A5130E" w14:textId="77777777" w:rsidR="00D2462F" w:rsidRPr="00937C6E" w:rsidRDefault="00D2462F" w:rsidP="00D2462F">
      <w:pPr>
        <w:pStyle w:val="NoSpacing"/>
        <w:ind w:left="720"/>
        <w:jc w:val="both"/>
        <w:rPr>
          <w:sz w:val="24"/>
          <w:szCs w:val="24"/>
        </w:rPr>
      </w:pPr>
    </w:p>
    <w:p w14:paraId="45D8E0F8" w14:textId="77777777" w:rsidR="00D2462F" w:rsidRPr="00937C6E" w:rsidRDefault="00D2462F" w:rsidP="00D2462F">
      <w:pPr>
        <w:pStyle w:val="NoSpacing"/>
        <w:jc w:val="both"/>
        <w:rPr>
          <w:sz w:val="24"/>
          <w:szCs w:val="24"/>
        </w:rPr>
      </w:pPr>
      <w:r>
        <w:rPr>
          <w:sz w:val="24"/>
          <w:szCs w:val="24"/>
        </w:rPr>
        <w:t xml:space="preserve">It is important to be </w:t>
      </w:r>
      <w:proofErr w:type="gramStart"/>
      <w:r>
        <w:rPr>
          <w:sz w:val="24"/>
          <w:szCs w:val="24"/>
        </w:rPr>
        <w:t>really clear</w:t>
      </w:r>
      <w:proofErr w:type="gramEnd"/>
      <w:r>
        <w:rPr>
          <w:sz w:val="24"/>
          <w:szCs w:val="24"/>
        </w:rPr>
        <w:t xml:space="preserve"> that all checks and considerations are made with safeguarding as the main objective. If a foster carer moves an adult partner into their home without informing the Fostering Service, they have broken their fostering agreement and the matter will need to be referred to the Fostering Panel as a Standard of Care matter with a review of their fostering arrangements.</w:t>
      </w:r>
    </w:p>
    <w:p w14:paraId="2C3B5E9D" w14:textId="77777777" w:rsidR="00D2462F" w:rsidRPr="00300922" w:rsidRDefault="00D2462F" w:rsidP="00D2462F">
      <w:pPr>
        <w:pStyle w:val="NoSpacing"/>
        <w:jc w:val="both"/>
        <w:rPr>
          <w:sz w:val="24"/>
          <w:szCs w:val="24"/>
        </w:rPr>
      </w:pPr>
    </w:p>
    <w:p w14:paraId="0E07184B" w14:textId="77777777" w:rsidR="00D2462F" w:rsidRPr="009C02F2" w:rsidRDefault="00D2462F" w:rsidP="00D2462F">
      <w:pPr>
        <w:pStyle w:val="NoSpacing"/>
        <w:jc w:val="both"/>
        <w:rPr>
          <w:sz w:val="24"/>
          <w:szCs w:val="24"/>
        </w:rPr>
      </w:pPr>
      <w:r w:rsidRPr="009C02F2">
        <w:rPr>
          <w:sz w:val="24"/>
          <w:szCs w:val="24"/>
        </w:rPr>
        <w:t>Written with information from The Fostering Network Practice Information Note February 2022</w:t>
      </w:r>
    </w:p>
    <w:p w14:paraId="4ED7007D" w14:textId="77777777" w:rsidR="00643768" w:rsidRPr="005A00AE" w:rsidRDefault="00643768" w:rsidP="00D2462F">
      <w:pPr>
        <w:pStyle w:val="ListParagraph"/>
        <w:spacing w:after="0" w:line="276" w:lineRule="auto"/>
        <w:ind w:left="502"/>
        <w:jc w:val="both"/>
        <w:rPr>
          <w:rFonts w:ascii="Arial" w:hAnsi="Arial" w:cs="Arial"/>
          <w:sz w:val="24"/>
          <w:szCs w:val="24"/>
        </w:rPr>
      </w:pPr>
    </w:p>
    <w:sectPr w:rsidR="00643768" w:rsidRPr="005A00AE" w:rsidSect="0026108A">
      <w:headerReference w:type="even" r:id="rId8"/>
      <w:headerReference w:type="default" r:id="rId9"/>
      <w:footerReference w:type="default" r:id="rId10"/>
      <w:headerReference w:type="first" r:id="rId11"/>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DC6E3" w14:textId="77777777" w:rsidR="00431EC0" w:rsidRDefault="00431EC0" w:rsidP="007971DD">
      <w:pPr>
        <w:spacing w:after="0" w:line="240" w:lineRule="auto"/>
      </w:pPr>
      <w:r>
        <w:separator/>
      </w:r>
    </w:p>
  </w:endnote>
  <w:endnote w:type="continuationSeparator" w:id="0">
    <w:p w14:paraId="64CF7694" w14:textId="77777777" w:rsidR="00431EC0" w:rsidRDefault="00431EC0" w:rsidP="00797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w:altName w:val="Calibr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2926608"/>
      <w:docPartObj>
        <w:docPartGallery w:val="Page Numbers (Bottom of Page)"/>
        <w:docPartUnique/>
      </w:docPartObj>
    </w:sdtPr>
    <w:sdtEndPr>
      <w:rPr>
        <w:noProof/>
      </w:rPr>
    </w:sdtEndPr>
    <w:sdtContent>
      <w:p w14:paraId="2AEF9F14" w14:textId="73DB0438" w:rsidR="00652A7F" w:rsidRDefault="00652A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2655E9" w14:textId="77777777" w:rsidR="007971DD" w:rsidRDefault="00797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89581" w14:textId="77777777" w:rsidR="00431EC0" w:rsidRDefault="00431EC0" w:rsidP="007971DD">
      <w:pPr>
        <w:spacing w:after="0" w:line="240" w:lineRule="auto"/>
      </w:pPr>
      <w:r>
        <w:separator/>
      </w:r>
    </w:p>
  </w:footnote>
  <w:footnote w:type="continuationSeparator" w:id="0">
    <w:p w14:paraId="4B18D840" w14:textId="77777777" w:rsidR="00431EC0" w:rsidRDefault="00431EC0" w:rsidP="00797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AD536" w14:textId="0ACD0CB7" w:rsidR="007971DD" w:rsidRDefault="00797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ED3A" w14:textId="776D8EE9" w:rsidR="007971DD" w:rsidRDefault="00797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76E8A" w14:textId="1B28E45A" w:rsidR="007971DD" w:rsidRDefault="00797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1123"/>
    <w:multiLevelType w:val="hybridMultilevel"/>
    <w:tmpl w:val="C0065E1C"/>
    <w:lvl w:ilvl="0" w:tplc="E9E462E2">
      <w:start w:val="1"/>
      <w:numFmt w:val="lowerLetter"/>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A0423F"/>
    <w:multiLevelType w:val="hybridMultilevel"/>
    <w:tmpl w:val="68AC3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91A47"/>
    <w:multiLevelType w:val="hybridMultilevel"/>
    <w:tmpl w:val="54DE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651D03"/>
    <w:multiLevelType w:val="hybridMultilevel"/>
    <w:tmpl w:val="41ACB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C25CDF"/>
    <w:multiLevelType w:val="hybridMultilevel"/>
    <w:tmpl w:val="B7B41DBA"/>
    <w:lvl w:ilvl="0" w:tplc="0809000F">
      <w:start w:val="1"/>
      <w:numFmt w:val="decimal"/>
      <w:lvlText w:val="%1."/>
      <w:lvlJc w:val="left"/>
      <w:pPr>
        <w:ind w:left="502"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3A315AA"/>
    <w:multiLevelType w:val="hybridMultilevel"/>
    <w:tmpl w:val="89C6F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8A1ADE"/>
    <w:multiLevelType w:val="hybridMultilevel"/>
    <w:tmpl w:val="D6589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8E4B6C"/>
    <w:multiLevelType w:val="hybridMultilevel"/>
    <w:tmpl w:val="88B889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0191169"/>
    <w:multiLevelType w:val="hybridMultilevel"/>
    <w:tmpl w:val="8C9E2674"/>
    <w:lvl w:ilvl="0" w:tplc="6AB062D8">
      <w:start w:val="4"/>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23E71160"/>
    <w:multiLevelType w:val="hybridMultilevel"/>
    <w:tmpl w:val="0C9870F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55730CB"/>
    <w:multiLevelType w:val="hybridMultilevel"/>
    <w:tmpl w:val="291A4CF4"/>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2706491E"/>
    <w:multiLevelType w:val="hybridMultilevel"/>
    <w:tmpl w:val="BCF4936C"/>
    <w:lvl w:ilvl="0" w:tplc="67F0C1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EA3388"/>
    <w:multiLevelType w:val="hybridMultilevel"/>
    <w:tmpl w:val="2F4243D4"/>
    <w:lvl w:ilvl="0" w:tplc="9802F5D8">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3" w15:restartNumberingAfterBreak="0">
    <w:nsid w:val="2AB51E2E"/>
    <w:multiLevelType w:val="hybridMultilevel"/>
    <w:tmpl w:val="296A5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785172"/>
    <w:multiLevelType w:val="hybridMultilevel"/>
    <w:tmpl w:val="85AEF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D0103A"/>
    <w:multiLevelType w:val="hybridMultilevel"/>
    <w:tmpl w:val="7CD42D8C"/>
    <w:lvl w:ilvl="0" w:tplc="119E44E6">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AF419F"/>
    <w:multiLevelType w:val="hybridMultilevel"/>
    <w:tmpl w:val="A25C3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1055AF"/>
    <w:multiLevelType w:val="hybridMultilevel"/>
    <w:tmpl w:val="539E5596"/>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F89683B"/>
    <w:multiLevelType w:val="hybridMultilevel"/>
    <w:tmpl w:val="C944D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552CBF"/>
    <w:multiLevelType w:val="hybridMultilevel"/>
    <w:tmpl w:val="D10E7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4C0D2B"/>
    <w:multiLevelType w:val="hybridMultilevel"/>
    <w:tmpl w:val="D9B21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373803"/>
    <w:multiLevelType w:val="hybridMultilevel"/>
    <w:tmpl w:val="58DA1A40"/>
    <w:lvl w:ilvl="0" w:tplc="6AB062D8">
      <w:start w:val="4"/>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2" w15:restartNumberingAfterBreak="0">
    <w:nsid w:val="396D5835"/>
    <w:multiLevelType w:val="hybridMultilevel"/>
    <w:tmpl w:val="57863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DC145D"/>
    <w:multiLevelType w:val="hybridMultilevel"/>
    <w:tmpl w:val="C07E3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085251"/>
    <w:multiLevelType w:val="hybridMultilevel"/>
    <w:tmpl w:val="61B6FF4A"/>
    <w:lvl w:ilvl="0" w:tplc="838045D0">
      <w:start w:val="1"/>
      <w:numFmt w:val="bullet"/>
      <w:lvlText w:val="•"/>
      <w:lvlJc w:val="left"/>
      <w:pPr>
        <w:ind w:left="11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8C928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B0B176">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00DAF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1E1AA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78409C">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46861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967238">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ECCF42">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6796449"/>
    <w:multiLevelType w:val="hybridMultilevel"/>
    <w:tmpl w:val="47643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CB1612"/>
    <w:multiLevelType w:val="multilevel"/>
    <w:tmpl w:val="D124E656"/>
    <w:lvl w:ilvl="0">
      <w:start w:val="1"/>
      <w:numFmt w:val="decimal"/>
      <w:lvlText w:val="%1)"/>
      <w:lvlJc w:val="left"/>
      <w:pPr>
        <w:ind w:left="360" w:hanging="360"/>
      </w:pPr>
    </w:lvl>
    <w:lvl w:ilvl="1">
      <w:start w:val="1"/>
      <w:numFmt w:val="lowerLetter"/>
      <w:lvlText w:val="%2."/>
      <w:lvlJc w:val="left"/>
      <w:pPr>
        <w:ind w:left="720" w:hanging="360"/>
      </w:pPr>
      <w:rPr>
        <w:b/>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7444106"/>
    <w:multiLevelType w:val="hybridMultilevel"/>
    <w:tmpl w:val="E5687B52"/>
    <w:lvl w:ilvl="0" w:tplc="9802F5D8">
      <w:start w:val="1"/>
      <w:numFmt w:val="bullet"/>
      <w:lvlText w:val=""/>
      <w:lvlJc w:val="left"/>
      <w:pPr>
        <w:ind w:left="1800" w:hanging="360"/>
      </w:pPr>
      <w:rPr>
        <w:rFonts w:ascii="Symbol" w:eastAsiaTheme="minorHAnsi" w:hAnsi="Symbol" w:cs="Aria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49383480"/>
    <w:multiLevelType w:val="hybridMultilevel"/>
    <w:tmpl w:val="A12A7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813055"/>
    <w:multiLevelType w:val="hybridMultilevel"/>
    <w:tmpl w:val="6FA8D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3B6E3F"/>
    <w:multiLevelType w:val="hybridMultilevel"/>
    <w:tmpl w:val="4F445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312BAB"/>
    <w:multiLevelType w:val="hybridMultilevel"/>
    <w:tmpl w:val="D460224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BC5626E"/>
    <w:multiLevelType w:val="hybridMultilevel"/>
    <w:tmpl w:val="D0608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54400A"/>
    <w:multiLevelType w:val="hybridMultilevel"/>
    <w:tmpl w:val="DCAAF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6C75D6"/>
    <w:multiLevelType w:val="hybridMultilevel"/>
    <w:tmpl w:val="B53AE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647075"/>
    <w:multiLevelType w:val="hybridMultilevel"/>
    <w:tmpl w:val="33A25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1112DC"/>
    <w:multiLevelType w:val="hybridMultilevel"/>
    <w:tmpl w:val="6096E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C44465"/>
    <w:multiLevelType w:val="hybridMultilevel"/>
    <w:tmpl w:val="55227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944027"/>
    <w:multiLevelType w:val="hybridMultilevel"/>
    <w:tmpl w:val="6B7CF2C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7AF5772"/>
    <w:multiLevelType w:val="hybridMultilevel"/>
    <w:tmpl w:val="D5D03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2C1312"/>
    <w:multiLevelType w:val="hybridMultilevel"/>
    <w:tmpl w:val="8FD680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8FA5FD5"/>
    <w:multiLevelType w:val="hybridMultilevel"/>
    <w:tmpl w:val="7794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8C39FE"/>
    <w:multiLevelType w:val="hybridMultilevel"/>
    <w:tmpl w:val="A72A91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FC3747"/>
    <w:multiLevelType w:val="multilevel"/>
    <w:tmpl w:val="048A5B68"/>
    <w:styleLink w:val="List-Unordered"/>
    <w:lvl w:ilvl="0">
      <w:start w:val="1"/>
      <w:numFmt w:val="bullet"/>
      <w:lvlText w:val=""/>
      <w:lvlJc w:val="left"/>
      <w:pPr>
        <w:tabs>
          <w:tab w:val="num" w:pos="720"/>
        </w:tabs>
        <w:ind w:left="72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00294300">
    <w:abstractNumId w:val="42"/>
  </w:num>
  <w:num w:numId="2" w16cid:durableId="217472943">
    <w:abstractNumId w:val="40"/>
  </w:num>
  <w:num w:numId="3" w16cid:durableId="1807043861">
    <w:abstractNumId w:val="31"/>
  </w:num>
  <w:num w:numId="4" w16cid:durableId="1366754335">
    <w:abstractNumId w:val="37"/>
  </w:num>
  <w:num w:numId="5" w16cid:durableId="1044214783">
    <w:abstractNumId w:val="6"/>
  </w:num>
  <w:num w:numId="6" w16cid:durableId="1381902128">
    <w:abstractNumId w:val="1"/>
  </w:num>
  <w:num w:numId="7" w16cid:durableId="556891004">
    <w:abstractNumId w:val="19"/>
  </w:num>
  <w:num w:numId="8" w16cid:durableId="84113357">
    <w:abstractNumId w:val="22"/>
  </w:num>
  <w:num w:numId="9" w16cid:durableId="1088576962">
    <w:abstractNumId w:val="5"/>
  </w:num>
  <w:num w:numId="10" w16cid:durableId="615134253">
    <w:abstractNumId w:val="36"/>
  </w:num>
  <w:num w:numId="11" w16cid:durableId="1042249941">
    <w:abstractNumId w:val="28"/>
  </w:num>
  <w:num w:numId="12" w16cid:durableId="1692099330">
    <w:abstractNumId w:val="2"/>
  </w:num>
  <w:num w:numId="13" w16cid:durableId="389036323">
    <w:abstractNumId w:val="34"/>
  </w:num>
  <w:num w:numId="14" w16cid:durableId="791755240">
    <w:abstractNumId w:val="29"/>
  </w:num>
  <w:num w:numId="15" w16cid:durableId="765002423">
    <w:abstractNumId w:val="39"/>
  </w:num>
  <w:num w:numId="16" w16cid:durableId="1750495971">
    <w:abstractNumId w:val="25"/>
  </w:num>
  <w:num w:numId="17" w16cid:durableId="767191822">
    <w:abstractNumId w:val="13"/>
  </w:num>
  <w:num w:numId="18" w16cid:durableId="1178351975">
    <w:abstractNumId w:val="14"/>
  </w:num>
  <w:num w:numId="19" w16cid:durableId="1366367339">
    <w:abstractNumId w:val="15"/>
  </w:num>
  <w:num w:numId="20" w16cid:durableId="1814784449">
    <w:abstractNumId w:val="35"/>
  </w:num>
  <w:num w:numId="21" w16cid:durableId="1526484003">
    <w:abstractNumId w:val="7"/>
  </w:num>
  <w:num w:numId="22" w16cid:durableId="571083947">
    <w:abstractNumId w:val="30"/>
  </w:num>
  <w:num w:numId="23" w16cid:durableId="937563868">
    <w:abstractNumId w:val="0"/>
  </w:num>
  <w:num w:numId="24" w16cid:durableId="971062938">
    <w:abstractNumId w:val="38"/>
  </w:num>
  <w:num w:numId="25" w16cid:durableId="1387100089">
    <w:abstractNumId w:val="17"/>
  </w:num>
  <w:num w:numId="26" w16cid:durableId="1420717515">
    <w:abstractNumId w:val="20"/>
  </w:num>
  <w:num w:numId="27" w16cid:durableId="1252352710">
    <w:abstractNumId w:val="3"/>
  </w:num>
  <w:num w:numId="28" w16cid:durableId="91435533">
    <w:abstractNumId w:val="43"/>
  </w:num>
  <w:num w:numId="29" w16cid:durableId="1666476716">
    <w:abstractNumId w:val="41"/>
  </w:num>
  <w:num w:numId="30" w16cid:durableId="433598737">
    <w:abstractNumId w:val="32"/>
  </w:num>
  <w:num w:numId="31" w16cid:durableId="394937265">
    <w:abstractNumId w:val="4"/>
  </w:num>
  <w:num w:numId="32" w16cid:durableId="722827932">
    <w:abstractNumId w:val="27"/>
  </w:num>
  <w:num w:numId="33" w16cid:durableId="298803681">
    <w:abstractNumId w:val="24"/>
  </w:num>
  <w:num w:numId="34" w16cid:durableId="1044792929">
    <w:abstractNumId w:val="26"/>
  </w:num>
  <w:num w:numId="35" w16cid:durableId="691995813">
    <w:abstractNumId w:val="12"/>
  </w:num>
  <w:num w:numId="36" w16cid:durableId="1820922692">
    <w:abstractNumId w:val="21"/>
  </w:num>
  <w:num w:numId="37" w16cid:durableId="1525171421">
    <w:abstractNumId w:val="8"/>
  </w:num>
  <w:num w:numId="38" w16cid:durableId="681518893">
    <w:abstractNumId w:val="33"/>
  </w:num>
  <w:num w:numId="39" w16cid:durableId="308827415">
    <w:abstractNumId w:val="18"/>
  </w:num>
  <w:num w:numId="40" w16cid:durableId="275797975">
    <w:abstractNumId w:val="23"/>
  </w:num>
  <w:num w:numId="41" w16cid:durableId="178394242">
    <w:abstractNumId w:val="10"/>
  </w:num>
  <w:num w:numId="42" w16cid:durableId="1987471046">
    <w:abstractNumId w:val="11"/>
  </w:num>
  <w:num w:numId="43" w16cid:durableId="1975061231">
    <w:abstractNumId w:val="16"/>
  </w:num>
  <w:num w:numId="44" w16cid:durableId="6543813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4D"/>
    <w:rsid w:val="0000139B"/>
    <w:rsid w:val="00007379"/>
    <w:rsid w:val="00017D9A"/>
    <w:rsid w:val="000266E0"/>
    <w:rsid w:val="000306E1"/>
    <w:rsid w:val="000366C9"/>
    <w:rsid w:val="000424F1"/>
    <w:rsid w:val="000761B2"/>
    <w:rsid w:val="00076A20"/>
    <w:rsid w:val="00080003"/>
    <w:rsid w:val="0008679C"/>
    <w:rsid w:val="000900A6"/>
    <w:rsid w:val="000947ED"/>
    <w:rsid w:val="000A4996"/>
    <w:rsid w:val="000A5BEC"/>
    <w:rsid w:val="000D1503"/>
    <w:rsid w:val="0012097A"/>
    <w:rsid w:val="00123541"/>
    <w:rsid w:val="00134F5D"/>
    <w:rsid w:val="001371F9"/>
    <w:rsid w:val="001412FB"/>
    <w:rsid w:val="00144E0E"/>
    <w:rsid w:val="00145F11"/>
    <w:rsid w:val="00166E4F"/>
    <w:rsid w:val="00177D02"/>
    <w:rsid w:val="00182147"/>
    <w:rsid w:val="001A4500"/>
    <w:rsid w:val="001A675C"/>
    <w:rsid w:val="001A7212"/>
    <w:rsid w:val="001A7D86"/>
    <w:rsid w:val="001B0308"/>
    <w:rsid w:val="001B4CCB"/>
    <w:rsid w:val="001B729E"/>
    <w:rsid w:val="001C3CD4"/>
    <w:rsid w:val="001D0B26"/>
    <w:rsid w:val="00217EC5"/>
    <w:rsid w:val="002276F9"/>
    <w:rsid w:val="002331A6"/>
    <w:rsid w:val="00241C21"/>
    <w:rsid w:val="002555FD"/>
    <w:rsid w:val="002573B1"/>
    <w:rsid w:val="00257D0B"/>
    <w:rsid w:val="0026108A"/>
    <w:rsid w:val="00262203"/>
    <w:rsid w:val="00262EC0"/>
    <w:rsid w:val="00272B0C"/>
    <w:rsid w:val="0029321A"/>
    <w:rsid w:val="002B30DF"/>
    <w:rsid w:val="002C1C00"/>
    <w:rsid w:val="002C5130"/>
    <w:rsid w:val="002D26D4"/>
    <w:rsid w:val="002D5D6A"/>
    <w:rsid w:val="002E65EE"/>
    <w:rsid w:val="003070C7"/>
    <w:rsid w:val="00317089"/>
    <w:rsid w:val="00317AA4"/>
    <w:rsid w:val="00322132"/>
    <w:rsid w:val="0032785B"/>
    <w:rsid w:val="00331E28"/>
    <w:rsid w:val="00337267"/>
    <w:rsid w:val="00337B57"/>
    <w:rsid w:val="00343C34"/>
    <w:rsid w:val="00361EC5"/>
    <w:rsid w:val="0038164D"/>
    <w:rsid w:val="003856C8"/>
    <w:rsid w:val="00394622"/>
    <w:rsid w:val="003A7ACA"/>
    <w:rsid w:val="003B07AF"/>
    <w:rsid w:val="003B3865"/>
    <w:rsid w:val="003C6A58"/>
    <w:rsid w:val="003C7F6E"/>
    <w:rsid w:val="003E4746"/>
    <w:rsid w:val="003F111A"/>
    <w:rsid w:val="003F7F17"/>
    <w:rsid w:val="004029D1"/>
    <w:rsid w:val="004135D1"/>
    <w:rsid w:val="00420029"/>
    <w:rsid w:val="00431EC0"/>
    <w:rsid w:val="004375CA"/>
    <w:rsid w:val="00442B3C"/>
    <w:rsid w:val="00444E22"/>
    <w:rsid w:val="00457C39"/>
    <w:rsid w:val="00462CDB"/>
    <w:rsid w:val="00467335"/>
    <w:rsid w:val="00487D3E"/>
    <w:rsid w:val="00487E8F"/>
    <w:rsid w:val="004900DE"/>
    <w:rsid w:val="004A3C2F"/>
    <w:rsid w:val="004A5064"/>
    <w:rsid w:val="004B04EE"/>
    <w:rsid w:val="004B2546"/>
    <w:rsid w:val="004B26DB"/>
    <w:rsid w:val="004B52A1"/>
    <w:rsid w:val="004C232C"/>
    <w:rsid w:val="004C3BB9"/>
    <w:rsid w:val="004E653E"/>
    <w:rsid w:val="004E691A"/>
    <w:rsid w:val="004F604B"/>
    <w:rsid w:val="0051132E"/>
    <w:rsid w:val="005118E3"/>
    <w:rsid w:val="00532382"/>
    <w:rsid w:val="00534A3C"/>
    <w:rsid w:val="00541D9C"/>
    <w:rsid w:val="0054478C"/>
    <w:rsid w:val="005556A2"/>
    <w:rsid w:val="00560243"/>
    <w:rsid w:val="00580697"/>
    <w:rsid w:val="00581768"/>
    <w:rsid w:val="005A00AE"/>
    <w:rsid w:val="005A6224"/>
    <w:rsid w:val="005B4CC0"/>
    <w:rsid w:val="005B52B0"/>
    <w:rsid w:val="005C6B08"/>
    <w:rsid w:val="005D4E3E"/>
    <w:rsid w:val="005D6DA0"/>
    <w:rsid w:val="005E65E1"/>
    <w:rsid w:val="005E6782"/>
    <w:rsid w:val="006074DA"/>
    <w:rsid w:val="00635D28"/>
    <w:rsid w:val="00643768"/>
    <w:rsid w:val="00652A7F"/>
    <w:rsid w:val="0065512F"/>
    <w:rsid w:val="006559BC"/>
    <w:rsid w:val="00656576"/>
    <w:rsid w:val="0065698E"/>
    <w:rsid w:val="006618E4"/>
    <w:rsid w:val="00666452"/>
    <w:rsid w:val="006B41C4"/>
    <w:rsid w:val="006B5E60"/>
    <w:rsid w:val="006C137D"/>
    <w:rsid w:val="006C553E"/>
    <w:rsid w:val="006D4960"/>
    <w:rsid w:val="006E56AD"/>
    <w:rsid w:val="007019FE"/>
    <w:rsid w:val="007023EA"/>
    <w:rsid w:val="007426E4"/>
    <w:rsid w:val="00767065"/>
    <w:rsid w:val="007701B4"/>
    <w:rsid w:val="00782499"/>
    <w:rsid w:val="00787AC1"/>
    <w:rsid w:val="00796BDF"/>
    <w:rsid w:val="007971DD"/>
    <w:rsid w:val="007B68A9"/>
    <w:rsid w:val="007B6BCA"/>
    <w:rsid w:val="007C18E6"/>
    <w:rsid w:val="007D2F10"/>
    <w:rsid w:val="007F47D1"/>
    <w:rsid w:val="007F5F56"/>
    <w:rsid w:val="008247F9"/>
    <w:rsid w:val="00825C08"/>
    <w:rsid w:val="0084048F"/>
    <w:rsid w:val="00854529"/>
    <w:rsid w:val="00857567"/>
    <w:rsid w:val="008658C5"/>
    <w:rsid w:val="008727FF"/>
    <w:rsid w:val="00875C27"/>
    <w:rsid w:val="00884C18"/>
    <w:rsid w:val="00884E6C"/>
    <w:rsid w:val="00894D8D"/>
    <w:rsid w:val="008A700B"/>
    <w:rsid w:val="008B1403"/>
    <w:rsid w:val="008B798F"/>
    <w:rsid w:val="008C687F"/>
    <w:rsid w:val="008F08BE"/>
    <w:rsid w:val="009140BB"/>
    <w:rsid w:val="00917DD3"/>
    <w:rsid w:val="0093648C"/>
    <w:rsid w:val="009373EC"/>
    <w:rsid w:val="00942891"/>
    <w:rsid w:val="00944F51"/>
    <w:rsid w:val="00944FE4"/>
    <w:rsid w:val="009572D7"/>
    <w:rsid w:val="009610AD"/>
    <w:rsid w:val="0098086D"/>
    <w:rsid w:val="009A03EC"/>
    <w:rsid w:val="009B748B"/>
    <w:rsid w:val="009C38AB"/>
    <w:rsid w:val="009C4DC6"/>
    <w:rsid w:val="009C7C37"/>
    <w:rsid w:val="009D05DC"/>
    <w:rsid w:val="009D0DFF"/>
    <w:rsid w:val="009D129A"/>
    <w:rsid w:val="009D76B2"/>
    <w:rsid w:val="009E23E6"/>
    <w:rsid w:val="009F03FB"/>
    <w:rsid w:val="00A02665"/>
    <w:rsid w:val="00A23516"/>
    <w:rsid w:val="00A316AA"/>
    <w:rsid w:val="00A340EF"/>
    <w:rsid w:val="00A3753F"/>
    <w:rsid w:val="00A5771A"/>
    <w:rsid w:val="00A75C5C"/>
    <w:rsid w:val="00A94C43"/>
    <w:rsid w:val="00A9589A"/>
    <w:rsid w:val="00AC16A5"/>
    <w:rsid w:val="00AC566E"/>
    <w:rsid w:val="00AD621A"/>
    <w:rsid w:val="00B13128"/>
    <w:rsid w:val="00B22A9A"/>
    <w:rsid w:val="00B2302F"/>
    <w:rsid w:val="00B25E91"/>
    <w:rsid w:val="00B26ABB"/>
    <w:rsid w:val="00B301CD"/>
    <w:rsid w:val="00B30713"/>
    <w:rsid w:val="00B35671"/>
    <w:rsid w:val="00B44E8E"/>
    <w:rsid w:val="00B532C6"/>
    <w:rsid w:val="00B53440"/>
    <w:rsid w:val="00B63006"/>
    <w:rsid w:val="00B73206"/>
    <w:rsid w:val="00B74FCE"/>
    <w:rsid w:val="00B7661A"/>
    <w:rsid w:val="00B8396B"/>
    <w:rsid w:val="00B84055"/>
    <w:rsid w:val="00B91EC7"/>
    <w:rsid w:val="00BA0DB4"/>
    <w:rsid w:val="00BA1AC3"/>
    <w:rsid w:val="00BB2BDA"/>
    <w:rsid w:val="00BB37C8"/>
    <w:rsid w:val="00BB409F"/>
    <w:rsid w:val="00BB77F1"/>
    <w:rsid w:val="00BC1F6D"/>
    <w:rsid w:val="00BC3639"/>
    <w:rsid w:val="00BC7022"/>
    <w:rsid w:val="00BD067A"/>
    <w:rsid w:val="00BD7643"/>
    <w:rsid w:val="00BE325F"/>
    <w:rsid w:val="00BF4525"/>
    <w:rsid w:val="00C01BB2"/>
    <w:rsid w:val="00C17C5F"/>
    <w:rsid w:val="00C22CB5"/>
    <w:rsid w:val="00C31239"/>
    <w:rsid w:val="00C555D8"/>
    <w:rsid w:val="00C57A54"/>
    <w:rsid w:val="00C611BD"/>
    <w:rsid w:val="00C62066"/>
    <w:rsid w:val="00C67014"/>
    <w:rsid w:val="00C67133"/>
    <w:rsid w:val="00C82FB7"/>
    <w:rsid w:val="00C9483B"/>
    <w:rsid w:val="00CC65B2"/>
    <w:rsid w:val="00CC76D7"/>
    <w:rsid w:val="00CD1302"/>
    <w:rsid w:val="00CD4832"/>
    <w:rsid w:val="00CE49A3"/>
    <w:rsid w:val="00CF7E0A"/>
    <w:rsid w:val="00D030FB"/>
    <w:rsid w:val="00D04505"/>
    <w:rsid w:val="00D2462F"/>
    <w:rsid w:val="00D24676"/>
    <w:rsid w:val="00D432CB"/>
    <w:rsid w:val="00D51779"/>
    <w:rsid w:val="00D568A8"/>
    <w:rsid w:val="00D60453"/>
    <w:rsid w:val="00D642AB"/>
    <w:rsid w:val="00D74920"/>
    <w:rsid w:val="00D93579"/>
    <w:rsid w:val="00DA641A"/>
    <w:rsid w:val="00DB10B0"/>
    <w:rsid w:val="00DB350A"/>
    <w:rsid w:val="00DB6A3D"/>
    <w:rsid w:val="00DE376D"/>
    <w:rsid w:val="00DE4E09"/>
    <w:rsid w:val="00DE62A9"/>
    <w:rsid w:val="00E14517"/>
    <w:rsid w:val="00E15D26"/>
    <w:rsid w:val="00E40C84"/>
    <w:rsid w:val="00E54162"/>
    <w:rsid w:val="00E56F3D"/>
    <w:rsid w:val="00E6109D"/>
    <w:rsid w:val="00E6225F"/>
    <w:rsid w:val="00E64976"/>
    <w:rsid w:val="00E65F08"/>
    <w:rsid w:val="00E74706"/>
    <w:rsid w:val="00E7524F"/>
    <w:rsid w:val="00E830F3"/>
    <w:rsid w:val="00E85A4D"/>
    <w:rsid w:val="00E95867"/>
    <w:rsid w:val="00EA1292"/>
    <w:rsid w:val="00EB066A"/>
    <w:rsid w:val="00EB20F1"/>
    <w:rsid w:val="00EB563E"/>
    <w:rsid w:val="00EC0BE1"/>
    <w:rsid w:val="00EC1ABB"/>
    <w:rsid w:val="00ED3B4D"/>
    <w:rsid w:val="00EE6921"/>
    <w:rsid w:val="00EF3FD5"/>
    <w:rsid w:val="00EF64F0"/>
    <w:rsid w:val="00F03906"/>
    <w:rsid w:val="00F17F66"/>
    <w:rsid w:val="00F23BB8"/>
    <w:rsid w:val="00F26BF4"/>
    <w:rsid w:val="00F41F0E"/>
    <w:rsid w:val="00F708DA"/>
    <w:rsid w:val="00F70AB1"/>
    <w:rsid w:val="00F83D3E"/>
    <w:rsid w:val="00F86FED"/>
    <w:rsid w:val="00F908E8"/>
    <w:rsid w:val="00F94B4F"/>
    <w:rsid w:val="00F963FF"/>
    <w:rsid w:val="00FA6D0D"/>
    <w:rsid w:val="00FD3F40"/>
    <w:rsid w:val="00FE2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F62C5"/>
  <w15:chartTrackingRefBased/>
  <w15:docId w15:val="{3A47AFD8-34E4-42B0-A3F7-E7004FD7F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798F"/>
    <w:pPr>
      <w:keepNext/>
      <w:keepLines/>
      <w:outlineLvl w:val="0"/>
    </w:pPr>
    <w:rPr>
      <w:rFonts w:ascii="Arial" w:eastAsiaTheme="majorEastAsia" w:hAnsi="Arial" w:cstheme="majorBidi"/>
      <w:color w:val="0CAD4A"/>
      <w:sz w:val="52"/>
      <w:szCs w:val="32"/>
    </w:rPr>
  </w:style>
  <w:style w:type="paragraph" w:styleId="Heading2">
    <w:name w:val="heading 2"/>
    <w:basedOn w:val="Normal"/>
    <w:next w:val="Normal"/>
    <w:link w:val="Heading2Char"/>
    <w:autoRedefine/>
    <w:uiPriority w:val="9"/>
    <w:unhideWhenUsed/>
    <w:qFormat/>
    <w:rsid w:val="008B798F"/>
    <w:pPr>
      <w:keepNext/>
      <w:keepLines/>
      <w:outlineLvl w:val="1"/>
    </w:pPr>
    <w:rPr>
      <w:rFonts w:ascii="Arial" w:eastAsiaTheme="majorEastAsia" w:hAnsi="Arial" w:cstheme="majorBidi"/>
      <w:color w:val="1F3864" w:themeColor="accent1" w:themeShade="80"/>
      <w:sz w:val="44"/>
      <w:szCs w:val="26"/>
    </w:rPr>
  </w:style>
  <w:style w:type="paragraph" w:styleId="Heading3">
    <w:name w:val="heading 3"/>
    <w:basedOn w:val="Normal"/>
    <w:next w:val="Normal"/>
    <w:link w:val="Heading3Char"/>
    <w:uiPriority w:val="9"/>
    <w:unhideWhenUsed/>
    <w:qFormat/>
    <w:rsid w:val="008B798F"/>
    <w:pPr>
      <w:keepNext/>
      <w:keepLines/>
      <w:outlineLvl w:val="2"/>
    </w:pPr>
    <w:rPr>
      <w:rFonts w:ascii="Arial" w:eastAsiaTheme="majorEastAsia" w:hAnsi="Arial" w:cstheme="majorBidi"/>
      <w:sz w:val="36"/>
      <w:szCs w:val="24"/>
    </w:rPr>
  </w:style>
  <w:style w:type="paragraph" w:styleId="Heading4">
    <w:name w:val="heading 4"/>
    <w:basedOn w:val="Normal"/>
    <w:next w:val="Normal"/>
    <w:link w:val="Heading4Char"/>
    <w:uiPriority w:val="9"/>
    <w:unhideWhenUsed/>
    <w:rsid w:val="008B798F"/>
    <w:pPr>
      <w:keepNext/>
      <w:keepLines/>
      <w:spacing w:before="40" w:after="0"/>
      <w:outlineLvl w:val="3"/>
    </w:pPr>
    <w:rPr>
      <w:rFonts w:asciiTheme="majorHAnsi" w:eastAsiaTheme="majorEastAsia" w:hAnsiTheme="majorHAnsi" w:cstheme="majorBidi"/>
      <w:i/>
      <w:iCs/>
      <w:color w:val="2F5496" w:themeColor="accent1" w:themeShade="BF"/>
      <w:sz w:val="24"/>
    </w:rPr>
  </w:style>
  <w:style w:type="paragraph" w:styleId="Heading5">
    <w:name w:val="heading 5"/>
    <w:basedOn w:val="Normal"/>
    <w:next w:val="Normal"/>
    <w:link w:val="Heading5Char"/>
    <w:uiPriority w:val="9"/>
    <w:unhideWhenUsed/>
    <w:rsid w:val="008B798F"/>
    <w:pPr>
      <w:keepNext/>
      <w:keepLines/>
      <w:spacing w:before="40" w:after="0"/>
      <w:outlineLvl w:val="4"/>
    </w:pPr>
    <w:rPr>
      <w:rFonts w:asciiTheme="majorHAnsi" w:eastAsiaTheme="majorEastAsia" w:hAnsiTheme="majorHAnsi" w:cstheme="majorBidi"/>
      <w:color w:val="2F5496" w:themeColor="accent1" w:themeShade="BF"/>
      <w:sz w:val="24"/>
    </w:rPr>
  </w:style>
  <w:style w:type="paragraph" w:styleId="Heading6">
    <w:name w:val="heading 6"/>
    <w:basedOn w:val="Normal"/>
    <w:next w:val="Normal"/>
    <w:link w:val="Heading6Char"/>
    <w:uiPriority w:val="9"/>
    <w:unhideWhenUsed/>
    <w:rsid w:val="008B798F"/>
    <w:pPr>
      <w:keepNext/>
      <w:keepLines/>
      <w:spacing w:before="40" w:after="0"/>
      <w:outlineLvl w:val="5"/>
    </w:pPr>
    <w:rPr>
      <w:rFonts w:asciiTheme="majorHAnsi" w:eastAsiaTheme="majorEastAsia" w:hAnsiTheme="majorHAnsi" w:cstheme="majorBidi"/>
      <w:color w:val="1F3763" w:themeColor="accent1" w:themeShade="7F"/>
      <w:sz w:val="24"/>
    </w:rPr>
  </w:style>
  <w:style w:type="paragraph" w:styleId="Heading7">
    <w:name w:val="heading 7"/>
    <w:basedOn w:val="Normal"/>
    <w:next w:val="Normal"/>
    <w:link w:val="Heading7Char"/>
    <w:uiPriority w:val="9"/>
    <w:semiHidden/>
    <w:unhideWhenUsed/>
    <w:rsid w:val="008B798F"/>
    <w:pPr>
      <w:keepNext/>
      <w:keepLines/>
      <w:spacing w:before="40" w:after="0"/>
      <w:outlineLvl w:val="6"/>
    </w:pPr>
    <w:rPr>
      <w:rFonts w:asciiTheme="majorHAnsi" w:eastAsiaTheme="majorEastAsia" w:hAnsiTheme="majorHAnsi" w:cstheme="majorBidi"/>
      <w:i/>
      <w:iCs/>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1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71DD"/>
  </w:style>
  <w:style w:type="paragraph" w:styleId="Footer">
    <w:name w:val="footer"/>
    <w:basedOn w:val="Normal"/>
    <w:link w:val="FooterChar"/>
    <w:uiPriority w:val="99"/>
    <w:unhideWhenUsed/>
    <w:rsid w:val="007971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71DD"/>
  </w:style>
  <w:style w:type="paragraph" w:styleId="NoSpacing">
    <w:name w:val="No Spacing"/>
    <w:uiPriority w:val="1"/>
    <w:qFormat/>
    <w:rsid w:val="0051132E"/>
    <w:pPr>
      <w:spacing w:after="0" w:line="240" w:lineRule="auto"/>
    </w:pPr>
  </w:style>
  <w:style w:type="paragraph" w:styleId="ListParagraph">
    <w:name w:val="List Paragraph"/>
    <w:basedOn w:val="Normal"/>
    <w:uiPriority w:val="34"/>
    <w:qFormat/>
    <w:rsid w:val="002331A6"/>
    <w:pPr>
      <w:ind w:left="720"/>
      <w:contextualSpacing/>
    </w:pPr>
  </w:style>
  <w:style w:type="table" w:styleId="TableGrid">
    <w:name w:val="Table Grid"/>
    <w:basedOn w:val="TableNormal"/>
    <w:uiPriority w:val="39"/>
    <w:rsid w:val="004B0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E830F3"/>
    <w:rPr>
      <w:color w:val="0563C1" w:themeColor="hyperlink"/>
      <w:u w:val="single"/>
    </w:rPr>
  </w:style>
  <w:style w:type="character" w:styleId="UnresolvedMention">
    <w:name w:val="Unresolved Mention"/>
    <w:basedOn w:val="DefaultParagraphFont"/>
    <w:uiPriority w:val="99"/>
    <w:semiHidden/>
    <w:unhideWhenUsed/>
    <w:rsid w:val="00E830F3"/>
    <w:rPr>
      <w:color w:val="605E5C"/>
      <w:shd w:val="clear" w:color="auto" w:fill="E1DFDD"/>
    </w:rPr>
  </w:style>
  <w:style w:type="paragraph" w:customStyle="1" w:styleId="pf0">
    <w:name w:val="pf0"/>
    <w:basedOn w:val="Normal"/>
    <w:rsid w:val="006D49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6D4960"/>
    <w:rPr>
      <w:rFonts w:ascii="Segoe UI" w:hAnsi="Segoe UI" w:cs="Segoe UI" w:hint="default"/>
      <w:sz w:val="18"/>
      <w:szCs w:val="18"/>
    </w:rPr>
  </w:style>
  <w:style w:type="character" w:styleId="CommentReference">
    <w:name w:val="annotation reference"/>
    <w:basedOn w:val="DefaultParagraphFont"/>
    <w:uiPriority w:val="99"/>
    <w:semiHidden/>
    <w:unhideWhenUsed/>
    <w:rsid w:val="009A03EC"/>
    <w:rPr>
      <w:sz w:val="16"/>
      <w:szCs w:val="16"/>
    </w:rPr>
  </w:style>
  <w:style w:type="paragraph" w:styleId="CommentText">
    <w:name w:val="annotation text"/>
    <w:basedOn w:val="Normal"/>
    <w:link w:val="CommentTextChar"/>
    <w:uiPriority w:val="99"/>
    <w:unhideWhenUsed/>
    <w:rsid w:val="009A03EC"/>
    <w:pPr>
      <w:spacing w:line="240" w:lineRule="auto"/>
    </w:pPr>
    <w:rPr>
      <w:sz w:val="20"/>
      <w:szCs w:val="20"/>
    </w:rPr>
  </w:style>
  <w:style w:type="character" w:customStyle="1" w:styleId="CommentTextChar">
    <w:name w:val="Comment Text Char"/>
    <w:basedOn w:val="DefaultParagraphFont"/>
    <w:link w:val="CommentText"/>
    <w:uiPriority w:val="99"/>
    <w:rsid w:val="009A03EC"/>
    <w:rPr>
      <w:sz w:val="20"/>
      <w:szCs w:val="20"/>
    </w:rPr>
  </w:style>
  <w:style w:type="paragraph" w:styleId="CommentSubject">
    <w:name w:val="annotation subject"/>
    <w:basedOn w:val="CommentText"/>
    <w:next w:val="CommentText"/>
    <w:link w:val="CommentSubjectChar"/>
    <w:uiPriority w:val="99"/>
    <w:semiHidden/>
    <w:unhideWhenUsed/>
    <w:rsid w:val="009A03EC"/>
    <w:rPr>
      <w:b/>
      <w:bCs/>
    </w:rPr>
  </w:style>
  <w:style w:type="character" w:customStyle="1" w:styleId="CommentSubjectChar">
    <w:name w:val="Comment Subject Char"/>
    <w:basedOn w:val="CommentTextChar"/>
    <w:link w:val="CommentSubject"/>
    <w:uiPriority w:val="99"/>
    <w:semiHidden/>
    <w:rsid w:val="009A03EC"/>
    <w:rPr>
      <w:b/>
      <w:bCs/>
      <w:sz w:val="20"/>
      <w:szCs w:val="20"/>
    </w:rPr>
  </w:style>
  <w:style w:type="paragraph" w:styleId="Revision">
    <w:name w:val="Revision"/>
    <w:hidden/>
    <w:uiPriority w:val="99"/>
    <w:semiHidden/>
    <w:rsid w:val="009A03EC"/>
    <w:pPr>
      <w:spacing w:after="0" w:line="240" w:lineRule="auto"/>
    </w:pPr>
  </w:style>
  <w:style w:type="paragraph" w:styleId="BalloonText">
    <w:name w:val="Balloon Text"/>
    <w:basedOn w:val="Normal"/>
    <w:link w:val="BalloonTextChar"/>
    <w:uiPriority w:val="99"/>
    <w:semiHidden/>
    <w:unhideWhenUsed/>
    <w:rsid w:val="006437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768"/>
    <w:rPr>
      <w:rFonts w:ascii="Segoe UI" w:hAnsi="Segoe UI" w:cs="Segoe UI"/>
      <w:sz w:val="18"/>
      <w:szCs w:val="18"/>
    </w:rPr>
  </w:style>
  <w:style w:type="character" w:customStyle="1" w:styleId="Heading1Char">
    <w:name w:val="Heading 1 Char"/>
    <w:basedOn w:val="DefaultParagraphFont"/>
    <w:link w:val="Heading1"/>
    <w:uiPriority w:val="9"/>
    <w:rsid w:val="008B798F"/>
    <w:rPr>
      <w:rFonts w:ascii="Arial" w:eastAsiaTheme="majorEastAsia" w:hAnsi="Arial" w:cstheme="majorBidi"/>
      <w:color w:val="0CAD4A"/>
      <w:sz w:val="52"/>
      <w:szCs w:val="32"/>
    </w:rPr>
  </w:style>
  <w:style w:type="character" w:customStyle="1" w:styleId="Heading2Char">
    <w:name w:val="Heading 2 Char"/>
    <w:basedOn w:val="DefaultParagraphFont"/>
    <w:link w:val="Heading2"/>
    <w:uiPriority w:val="9"/>
    <w:rsid w:val="008B798F"/>
    <w:rPr>
      <w:rFonts w:ascii="Arial" w:eastAsiaTheme="majorEastAsia" w:hAnsi="Arial" w:cstheme="majorBidi"/>
      <w:color w:val="1F3864" w:themeColor="accent1" w:themeShade="80"/>
      <w:sz w:val="44"/>
      <w:szCs w:val="26"/>
    </w:rPr>
  </w:style>
  <w:style w:type="character" w:customStyle="1" w:styleId="Heading3Char">
    <w:name w:val="Heading 3 Char"/>
    <w:basedOn w:val="DefaultParagraphFont"/>
    <w:link w:val="Heading3"/>
    <w:uiPriority w:val="9"/>
    <w:rsid w:val="008B798F"/>
    <w:rPr>
      <w:rFonts w:ascii="Arial" w:eastAsiaTheme="majorEastAsia" w:hAnsi="Arial" w:cstheme="majorBidi"/>
      <w:sz w:val="36"/>
      <w:szCs w:val="24"/>
    </w:rPr>
  </w:style>
  <w:style w:type="character" w:customStyle="1" w:styleId="Heading4Char">
    <w:name w:val="Heading 4 Char"/>
    <w:basedOn w:val="DefaultParagraphFont"/>
    <w:link w:val="Heading4"/>
    <w:uiPriority w:val="9"/>
    <w:rsid w:val="008B798F"/>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rsid w:val="008B798F"/>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8B798F"/>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8B798F"/>
    <w:rPr>
      <w:rFonts w:asciiTheme="majorHAnsi" w:eastAsiaTheme="majorEastAsia" w:hAnsiTheme="majorHAnsi" w:cstheme="majorBidi"/>
      <w:i/>
      <w:iCs/>
      <w:color w:val="1F3763" w:themeColor="accent1" w:themeShade="7F"/>
      <w:sz w:val="24"/>
    </w:rPr>
  </w:style>
  <w:style w:type="character" w:styleId="PlaceholderText">
    <w:name w:val="Placeholder Text"/>
    <w:basedOn w:val="DefaultParagraphFont"/>
    <w:uiPriority w:val="99"/>
    <w:semiHidden/>
    <w:rsid w:val="008B798F"/>
    <w:rPr>
      <w:color w:val="808080"/>
    </w:rPr>
  </w:style>
  <w:style w:type="character" w:styleId="SubtleReference">
    <w:name w:val="Subtle Reference"/>
    <w:basedOn w:val="DefaultParagraphFont"/>
    <w:uiPriority w:val="31"/>
    <w:rsid w:val="008B798F"/>
    <w:rPr>
      <w:smallCaps/>
      <w:color w:val="5A5A5A" w:themeColor="text1" w:themeTint="A5"/>
    </w:rPr>
  </w:style>
  <w:style w:type="paragraph" w:styleId="Title">
    <w:name w:val="Title"/>
    <w:basedOn w:val="Normal"/>
    <w:next w:val="Normal"/>
    <w:link w:val="TitleChar"/>
    <w:autoRedefine/>
    <w:uiPriority w:val="10"/>
    <w:rsid w:val="008B798F"/>
    <w:pPr>
      <w:spacing w:before="60" w:after="0" w:line="240" w:lineRule="auto"/>
      <w:ind w:left="1304" w:right="1304"/>
      <w:contextualSpacing/>
    </w:pPr>
    <w:rPr>
      <w:rFonts w:ascii="Arial" w:eastAsiaTheme="majorEastAsia" w:hAnsi="Arial" w:cstheme="majorBidi"/>
      <w:color w:val="FFFFFF" w:themeColor="background1"/>
      <w:spacing w:val="-10"/>
      <w:kern w:val="28"/>
      <w:sz w:val="48"/>
      <w:szCs w:val="84"/>
    </w:rPr>
  </w:style>
  <w:style w:type="character" w:customStyle="1" w:styleId="TitleChar">
    <w:name w:val="Title Char"/>
    <w:basedOn w:val="DefaultParagraphFont"/>
    <w:link w:val="Title"/>
    <w:uiPriority w:val="10"/>
    <w:rsid w:val="008B798F"/>
    <w:rPr>
      <w:rFonts w:ascii="Arial" w:eastAsiaTheme="majorEastAsia" w:hAnsi="Arial" w:cstheme="majorBidi"/>
      <w:color w:val="FFFFFF" w:themeColor="background1"/>
      <w:spacing w:val="-10"/>
      <w:kern w:val="28"/>
      <w:sz w:val="48"/>
      <w:szCs w:val="84"/>
    </w:rPr>
  </w:style>
  <w:style w:type="paragraph" w:styleId="NormalWeb">
    <w:name w:val="Normal (Web)"/>
    <w:basedOn w:val="Normal"/>
    <w:rsid w:val="008B798F"/>
    <w:pPr>
      <w:spacing w:after="0" w:line="240" w:lineRule="auto"/>
    </w:pPr>
    <w:rPr>
      <w:rFonts w:ascii="Arial" w:eastAsia="Times New Roman" w:hAnsi="Arial" w:cs="Times New Roman"/>
      <w:sz w:val="24"/>
      <w:szCs w:val="24"/>
      <w:lang w:eastAsia="en-GB"/>
    </w:rPr>
  </w:style>
  <w:style w:type="numbering" w:customStyle="1" w:styleId="List-Unordered">
    <w:name w:val="List - Unordered"/>
    <w:basedOn w:val="NoList"/>
    <w:rsid w:val="008B798F"/>
    <w:pPr>
      <w:numPr>
        <w:numId w:val="28"/>
      </w:numPr>
    </w:pPr>
  </w:style>
  <w:style w:type="character" w:customStyle="1" w:styleId="fontstyle01">
    <w:name w:val="fontstyle01"/>
    <w:basedOn w:val="DefaultParagraphFont"/>
    <w:rsid w:val="008B798F"/>
    <w:rPr>
      <w:rFonts w:ascii="Arial" w:hAnsi="Arial" w:cs="Arial"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1896</Words>
  <Characters>10810</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Sawers</dc:creator>
  <cp:keywords/>
  <dc:description/>
  <cp:lastModifiedBy>Joanne Taylor</cp:lastModifiedBy>
  <cp:revision>2</cp:revision>
  <cp:lastPrinted>2022-07-14T08:22:00Z</cp:lastPrinted>
  <dcterms:created xsi:type="dcterms:W3CDTF">2023-06-19T09:58:00Z</dcterms:created>
  <dcterms:modified xsi:type="dcterms:W3CDTF">2023-06-19T09:58:00Z</dcterms:modified>
</cp:coreProperties>
</file>