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0631"/>
        <w:gridCol w:w="2410"/>
        <w:gridCol w:w="1842"/>
      </w:tblGrid>
      <w:tr w:rsidR="00D90C35" w:rsidRPr="009B00BE" w14:paraId="18EE84E8" w14:textId="77777777" w:rsidTr="0B346B62">
        <w:trPr>
          <w:trHeight w:val="578"/>
        </w:trPr>
        <w:tc>
          <w:tcPr>
            <w:tcW w:w="1135" w:type="dxa"/>
            <w:vAlign w:val="center"/>
          </w:tcPr>
          <w:p w14:paraId="1D36E61F" w14:textId="77777777" w:rsidR="00D90C35" w:rsidRPr="009B00BE" w:rsidRDefault="00D90C35" w:rsidP="008627E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B00BE">
              <w:rPr>
                <w:rFonts w:asciiTheme="minorHAnsi" w:hAnsiTheme="minorHAnsi" w:cstheme="minorHAnsi"/>
              </w:rPr>
              <w:t>Week</w:t>
            </w:r>
          </w:p>
        </w:tc>
        <w:tc>
          <w:tcPr>
            <w:tcW w:w="10631" w:type="dxa"/>
            <w:vAlign w:val="center"/>
          </w:tcPr>
          <w:p w14:paraId="0DEA5B95" w14:textId="3CB9EB39" w:rsidR="00D90C35" w:rsidRPr="009B00BE" w:rsidRDefault="00D90C35" w:rsidP="0B346B62">
            <w:pPr>
              <w:pStyle w:val="Default"/>
              <w:jc w:val="center"/>
              <w:rPr>
                <w:rFonts w:asciiTheme="minorHAnsi" w:hAnsiTheme="minorHAnsi" w:cstheme="minorBidi"/>
              </w:rPr>
            </w:pPr>
            <w:r w:rsidRPr="0B346B62">
              <w:rPr>
                <w:rFonts w:asciiTheme="minorHAnsi" w:hAnsiTheme="minorHAnsi" w:cstheme="minorBidi"/>
                <w:b/>
                <w:bCs/>
              </w:rPr>
              <w:t>Tasks</w:t>
            </w:r>
          </w:p>
          <w:p w14:paraId="5E26EC81" w14:textId="3E4F48A8" w:rsidR="00D90C35" w:rsidRPr="009B00BE" w:rsidRDefault="40D4DF1A" w:rsidP="0B346B62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  <w:r w:rsidRPr="0B346B62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(What, who and why?)</w:t>
            </w:r>
          </w:p>
        </w:tc>
        <w:tc>
          <w:tcPr>
            <w:tcW w:w="2410" w:type="dxa"/>
            <w:vAlign w:val="center"/>
          </w:tcPr>
          <w:p w14:paraId="164C0860" w14:textId="6B51EF4A" w:rsidR="00D90C35" w:rsidRPr="009B00BE" w:rsidRDefault="00D90C35" w:rsidP="0B346B62">
            <w:pPr>
              <w:pStyle w:val="Default"/>
              <w:rPr>
                <w:rFonts w:asciiTheme="minorHAnsi" w:hAnsiTheme="minorHAnsi" w:cstheme="minorBidi"/>
              </w:rPr>
            </w:pPr>
            <w:r w:rsidRPr="0B346B62">
              <w:rPr>
                <w:rFonts w:asciiTheme="minorHAnsi" w:hAnsiTheme="minorHAnsi" w:cstheme="minorBidi"/>
                <w:b/>
                <w:bCs/>
              </w:rPr>
              <w:t xml:space="preserve">Meetings/Monitoring </w:t>
            </w:r>
            <w:r w:rsidR="60BDCA4C" w:rsidRPr="0B346B62">
              <w:rPr>
                <w:rFonts w:asciiTheme="minorHAnsi" w:hAnsiTheme="minorHAnsi" w:cstheme="minorBidi"/>
                <w:i/>
                <w:iCs/>
              </w:rPr>
              <w:t>When/where?</w:t>
            </w:r>
          </w:p>
        </w:tc>
        <w:tc>
          <w:tcPr>
            <w:tcW w:w="1842" w:type="dxa"/>
            <w:vAlign w:val="center"/>
          </w:tcPr>
          <w:p w14:paraId="7DEA19D9" w14:textId="42D8A918" w:rsidR="00D90C35" w:rsidRPr="009B00BE" w:rsidRDefault="00D90C35" w:rsidP="0B346B62">
            <w:pPr>
              <w:pStyle w:val="Default"/>
              <w:rPr>
                <w:rFonts w:asciiTheme="minorHAnsi" w:hAnsiTheme="minorHAnsi" w:cstheme="minorBidi"/>
              </w:rPr>
            </w:pPr>
            <w:r w:rsidRPr="0B346B62">
              <w:rPr>
                <w:rFonts w:asciiTheme="minorHAnsi" w:hAnsiTheme="minorHAnsi" w:cstheme="minorBidi"/>
                <w:b/>
                <w:bCs/>
              </w:rPr>
              <w:t xml:space="preserve">Changes to </w:t>
            </w:r>
            <w:r w:rsidR="009B00BE" w:rsidRPr="0B346B62">
              <w:rPr>
                <w:rFonts w:asciiTheme="minorHAnsi" w:hAnsiTheme="minorHAnsi" w:cstheme="minorBidi"/>
                <w:b/>
                <w:bCs/>
              </w:rPr>
              <w:t xml:space="preserve">arrangements </w:t>
            </w:r>
            <w:r w:rsidR="009B00BE" w:rsidRPr="0B346B62">
              <w:rPr>
                <w:rFonts w:asciiTheme="minorHAnsi" w:hAnsiTheme="minorHAnsi" w:cstheme="minorBidi"/>
                <w:i/>
                <w:iCs/>
              </w:rPr>
              <w:t>(</w:t>
            </w:r>
            <w:r w:rsidRPr="0B346B62">
              <w:rPr>
                <w:rFonts w:asciiTheme="minorHAnsi" w:hAnsiTheme="minorHAnsi" w:cstheme="minorBidi"/>
                <w:i/>
                <w:iCs/>
              </w:rPr>
              <w:t>family and network)</w:t>
            </w:r>
          </w:p>
        </w:tc>
      </w:tr>
      <w:tr w:rsidR="00D90C35" w:rsidRPr="009B00BE" w14:paraId="38714A79" w14:textId="77777777" w:rsidTr="0B346B62">
        <w:trPr>
          <w:trHeight w:val="520"/>
        </w:trPr>
        <w:tc>
          <w:tcPr>
            <w:tcW w:w="1135" w:type="dxa"/>
            <w:vAlign w:val="center"/>
          </w:tcPr>
          <w:p w14:paraId="116D817D" w14:textId="7DB62C31" w:rsidR="00D90C35" w:rsidRPr="009B00BE" w:rsidRDefault="005F14B7" w:rsidP="00311172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1-2</w:t>
            </w:r>
          </w:p>
        </w:tc>
        <w:tc>
          <w:tcPr>
            <w:tcW w:w="10631" w:type="dxa"/>
            <w:vAlign w:val="center"/>
          </w:tcPr>
          <w:p w14:paraId="76772F13" w14:textId="77777777" w:rsidR="00F53198" w:rsidRDefault="00F53198" w:rsidP="004179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</w:p>
          <w:p w14:paraId="55C39FD0" w14:textId="7F7462B6" w:rsidR="009447FF" w:rsidRDefault="00C40B63" w:rsidP="004179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Social Worker to meet with </w:t>
            </w:r>
            <w:r w:rsidR="00D537C2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Laura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to explore her stressors and triggers around her Anorexia and social anxiety. </w:t>
            </w:r>
            <w:r w:rsidR="001C3D17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We are doing this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to feed into the family plan so </w:t>
            </w:r>
            <w:r w:rsidR="001C3D17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that </w:t>
            </w:r>
            <w:r w:rsidR="00AC5735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everyone is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aware of what to look out for and what to consider in their safety planning when they have the Family Network</w:t>
            </w:r>
            <w:r w:rsidR="001E3ADC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Meeting. </w:t>
            </w:r>
          </w:p>
          <w:p w14:paraId="65B935C3" w14:textId="77777777" w:rsidR="009447FF" w:rsidRDefault="009447FF" w:rsidP="004179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</w:p>
          <w:p w14:paraId="4B74BD04" w14:textId="762D7E56" w:rsidR="009447FF" w:rsidRDefault="00C40B63" w:rsidP="004179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Social worker </w:t>
            </w:r>
            <w:r w:rsidR="001E3ADC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will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meet with </w:t>
            </w:r>
            <w:r w:rsidR="00BE543E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Hayley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separately and discuss her stressors and triggers around her anxiety. </w:t>
            </w:r>
          </w:p>
          <w:p w14:paraId="5D752F7B" w14:textId="77777777" w:rsidR="009447FF" w:rsidRDefault="009447FF" w:rsidP="004179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</w:p>
          <w:p w14:paraId="21A18C04" w14:textId="764A80C8" w:rsidR="009A441F" w:rsidRDefault="00C40B63" w:rsidP="004179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Social Worker to complete work with </w:t>
            </w:r>
            <w:r w:rsidR="00BE543E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Laura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and </w:t>
            </w:r>
            <w:r w:rsidR="00BE543E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Hayley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separately to look at the people who are most important in their life</w:t>
            </w:r>
            <w:r w:rsidR="000C29D4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, to find out </w:t>
            </w:r>
            <w:r w:rsidR="009F5471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who is in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their support network and establis</w:t>
            </w:r>
            <w:r w:rsidR="00F53198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h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who they want at</w:t>
            </w:r>
            <w:r w:rsidR="00F53198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the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family network meetings. This is to </w:t>
            </w:r>
            <w:r w:rsidR="009F5471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make sure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that the children's support network </w:t>
            </w:r>
            <w:proofErr w:type="gramStart"/>
            <w:r w:rsidR="00F53198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are</w:t>
            </w:r>
            <w:proofErr w:type="gramEnd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included in matters that affect them and they feel supported for </w:t>
            </w:r>
            <w:r w:rsidR="00F53198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when </w:t>
            </w:r>
            <w:proofErr w:type="spellStart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children</w:t>
            </w:r>
            <w:r w:rsidR="009F5471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s</w:t>
            </w:r>
            <w:proofErr w:type="spellEnd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social care end their involvement.</w:t>
            </w:r>
          </w:p>
          <w:p w14:paraId="44758ACD" w14:textId="42CF3142" w:rsidR="00F53198" w:rsidRPr="009447FF" w:rsidRDefault="00F53198" w:rsidP="004179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</w:p>
        </w:tc>
        <w:tc>
          <w:tcPr>
            <w:tcW w:w="2410" w:type="dxa"/>
            <w:vAlign w:val="center"/>
          </w:tcPr>
          <w:p w14:paraId="6C5AC445" w14:textId="35247686" w:rsidR="00C24398" w:rsidRPr="009B00BE" w:rsidRDefault="00C24398" w:rsidP="0B346B62">
            <w:pPr>
              <w:pStyle w:val="Default"/>
              <w:rPr>
                <w:rFonts w:asciiTheme="minorHAnsi" w:hAnsiTheme="minorHAnsi" w:cstheme="minorBidi"/>
              </w:rPr>
            </w:pPr>
          </w:p>
        </w:tc>
        <w:tc>
          <w:tcPr>
            <w:tcW w:w="1842" w:type="dxa"/>
            <w:vAlign w:val="center"/>
          </w:tcPr>
          <w:p w14:paraId="7128772F" w14:textId="77777777" w:rsidR="00D90C35" w:rsidRPr="009B00BE" w:rsidRDefault="00D90C35" w:rsidP="008627E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D90C35" w:rsidRPr="009B00BE" w14:paraId="52A476A5" w14:textId="77777777" w:rsidTr="0B346B62">
        <w:trPr>
          <w:trHeight w:val="520"/>
        </w:trPr>
        <w:tc>
          <w:tcPr>
            <w:tcW w:w="1135" w:type="dxa"/>
            <w:vAlign w:val="center"/>
          </w:tcPr>
          <w:p w14:paraId="6D42DC4C" w14:textId="0E393AB5" w:rsidR="00D90C35" w:rsidRPr="009B00BE" w:rsidRDefault="005F14B7" w:rsidP="00DF7F99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1-2</w:t>
            </w:r>
          </w:p>
        </w:tc>
        <w:tc>
          <w:tcPr>
            <w:tcW w:w="10631" w:type="dxa"/>
            <w:vAlign w:val="center"/>
          </w:tcPr>
          <w:p w14:paraId="0C7C763A" w14:textId="77777777" w:rsidR="00F53198" w:rsidRDefault="00F53198" w:rsidP="0B346B62">
            <w:pPr>
              <w:pStyle w:val="Default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</w:p>
          <w:p w14:paraId="73500F94" w14:textId="0EB6794A" w:rsidR="00F53198" w:rsidRDefault="005F14B7" w:rsidP="0B346B62">
            <w:pPr>
              <w:pStyle w:val="Default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Social Worker to offer </w:t>
            </w:r>
            <w:r w:rsidR="00BE543E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Danny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the opportunity to have his voice heard</w:t>
            </w:r>
            <w:r w:rsidR="00F53198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and to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look into</w:t>
            </w:r>
            <w:proofErr w:type="gramEnd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activities and hobbies </w:t>
            </w:r>
            <w:r w:rsidR="00BE543E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Danny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would like to do. </w:t>
            </w:r>
          </w:p>
          <w:p w14:paraId="03209818" w14:textId="5CD7FF09" w:rsidR="009B00BE" w:rsidRDefault="005F14B7" w:rsidP="0B346B62">
            <w:pPr>
              <w:pStyle w:val="Default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This is to ensure that </w:t>
            </w:r>
            <w:r w:rsidR="00BE543E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Danny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's needs are not missed out w</w:t>
            </w:r>
            <w:r w:rsidR="00F53198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ith 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the focus </w:t>
            </w:r>
            <w:r w:rsidR="00F53198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being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only on his sisters.</w:t>
            </w:r>
          </w:p>
          <w:p w14:paraId="390A2F5E" w14:textId="6172908F" w:rsidR="00F53198" w:rsidRPr="00BA3D48" w:rsidRDefault="00F53198" w:rsidP="0B346B62">
            <w:pPr>
              <w:pStyle w:val="Default"/>
              <w:rPr>
                <w:rFonts w:asciiTheme="minorHAnsi" w:hAnsiTheme="minorHAnsi" w:cstheme="minorBidi"/>
              </w:rPr>
            </w:pPr>
          </w:p>
        </w:tc>
        <w:tc>
          <w:tcPr>
            <w:tcW w:w="2410" w:type="dxa"/>
            <w:vAlign w:val="center"/>
          </w:tcPr>
          <w:p w14:paraId="54A74772" w14:textId="07E70EB7" w:rsidR="004179FA" w:rsidRPr="009B00BE" w:rsidRDefault="004179FA" w:rsidP="004179FA">
            <w:pPr>
              <w:pStyle w:val="Default"/>
              <w:rPr>
                <w:rFonts w:asciiTheme="minorHAnsi" w:hAnsiTheme="minorHAnsi" w:cstheme="minorHAnsi"/>
              </w:rPr>
            </w:pPr>
          </w:p>
          <w:p w14:paraId="56C80862" w14:textId="4DF6B81D" w:rsidR="00210D1E" w:rsidRPr="009B00BE" w:rsidRDefault="00210D1E" w:rsidP="008627E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52F66C45" w14:textId="77777777" w:rsidR="00D90C35" w:rsidRPr="009B00BE" w:rsidRDefault="00D90C35" w:rsidP="008627E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D90C35" w:rsidRPr="009B00BE" w14:paraId="512D219F" w14:textId="77777777" w:rsidTr="0B346B62">
        <w:trPr>
          <w:trHeight w:val="784"/>
        </w:trPr>
        <w:tc>
          <w:tcPr>
            <w:tcW w:w="1135" w:type="dxa"/>
            <w:vAlign w:val="center"/>
          </w:tcPr>
          <w:p w14:paraId="0A688125" w14:textId="6330667F" w:rsidR="00D90C35" w:rsidRPr="009B00BE" w:rsidRDefault="00CC6072" w:rsidP="00CC6072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2-4</w:t>
            </w:r>
          </w:p>
        </w:tc>
        <w:tc>
          <w:tcPr>
            <w:tcW w:w="10631" w:type="dxa"/>
            <w:vAlign w:val="center"/>
          </w:tcPr>
          <w:p w14:paraId="19D9BE25" w14:textId="77777777" w:rsidR="00F53198" w:rsidRDefault="00F53198" w:rsidP="0B346B62">
            <w:pPr>
              <w:pStyle w:val="Default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</w:p>
          <w:p w14:paraId="1C2B8E33" w14:textId="77777777" w:rsidR="006B65E0" w:rsidRDefault="00CC6072" w:rsidP="0B346B62">
            <w:pPr>
              <w:pStyle w:val="Default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Social Worker to </w:t>
            </w:r>
            <w:r w:rsidR="00E1358E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arrange a 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Family Network</w:t>
            </w:r>
            <w:r w:rsidR="00E1358E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meeting </w:t>
            </w:r>
            <w:r w:rsidR="008419F0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to </w:t>
            </w:r>
            <w:r w:rsidR="00E1358E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create a 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safety plan</w:t>
            </w:r>
            <w:r w:rsidR="00E1358E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. This plan will need to </w:t>
            </w:r>
            <w:proofErr w:type="gramStart"/>
            <w:r w:rsidR="00E1358E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take into 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account</w:t>
            </w:r>
            <w:proofErr w:type="gramEnd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the barriers to the previous safety plan working. </w:t>
            </w:r>
          </w:p>
          <w:p w14:paraId="2EAE598B" w14:textId="32C852AA" w:rsidR="00E1358E" w:rsidRDefault="006B65E0" w:rsidP="0B346B62">
            <w:pPr>
              <w:pStyle w:val="Default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The meeting will look at </w:t>
            </w:r>
            <w:r w:rsidR="005B452D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Laura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’s stressors and triggers with the family’s support network and agree who is going to do what to help the family. </w:t>
            </w:r>
          </w:p>
          <w:p w14:paraId="662F1CD0" w14:textId="02BEC6C0" w:rsidR="00D90C35" w:rsidRPr="00472233" w:rsidRDefault="00CC6072" w:rsidP="0B346B62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The safety plan should also include contingency plans</w:t>
            </w:r>
            <w:r w:rsidR="00472233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(back up plans) 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i</w:t>
            </w:r>
            <w:r w:rsidR="00472233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f the safety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plan </w:t>
            </w:r>
            <w:r w:rsidR="00472233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doesn’t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work.</w:t>
            </w:r>
          </w:p>
        </w:tc>
        <w:tc>
          <w:tcPr>
            <w:tcW w:w="2410" w:type="dxa"/>
            <w:vAlign w:val="center"/>
          </w:tcPr>
          <w:p w14:paraId="3871567E" w14:textId="77777777" w:rsidR="00D90C35" w:rsidRPr="009B00BE" w:rsidRDefault="00D90C35" w:rsidP="008627E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6F0FEE12" w14:textId="77777777" w:rsidR="00D90C35" w:rsidRPr="009B00BE" w:rsidRDefault="00D90C35" w:rsidP="008627E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F6B23" w:rsidRPr="009B00BE" w14:paraId="30591421" w14:textId="77777777" w:rsidTr="0B346B62">
        <w:trPr>
          <w:trHeight w:val="79"/>
        </w:trPr>
        <w:tc>
          <w:tcPr>
            <w:tcW w:w="1135" w:type="dxa"/>
            <w:vAlign w:val="center"/>
          </w:tcPr>
          <w:p w14:paraId="18FE8471" w14:textId="3DC27926" w:rsidR="002F6B23" w:rsidRPr="009B00BE" w:rsidRDefault="004C7E93" w:rsidP="004C7E9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2-4</w:t>
            </w:r>
          </w:p>
        </w:tc>
        <w:tc>
          <w:tcPr>
            <w:tcW w:w="10631" w:type="dxa"/>
            <w:vAlign w:val="center"/>
          </w:tcPr>
          <w:p w14:paraId="7812C729" w14:textId="566C8643" w:rsidR="002F6B23" w:rsidRDefault="005B452D" w:rsidP="002F6B23">
            <w:pPr>
              <w:pStyle w:val="BodyText"/>
              <w:rPr>
                <w:rFonts w:asciiTheme="minorHAnsi" w:eastAsia="Calibri" w:hAnsiTheme="minorHAnsi" w:cstheme="minorHAnsi"/>
                <w:color w:val="000000"/>
                <w:sz w:val="24"/>
                <w:szCs w:val="28"/>
              </w:rPr>
            </w:pPr>
            <w:r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>Jane Hawkins</w:t>
            </w:r>
            <w:r w:rsidR="004C7E93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 (DSL</w:t>
            </w:r>
            <w:r w:rsidR="00492174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 </w:t>
            </w:r>
            <w:r w:rsidR="004C7E93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School) and parents to look at a plan on how </w:t>
            </w:r>
            <w:r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>Laura</w:t>
            </w:r>
            <w:r w:rsidR="004C7E93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 and </w:t>
            </w:r>
            <w:r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>Hayley</w:t>
            </w:r>
            <w:r w:rsidR="004C7E93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 will catch up with work and how they can achieve their full potential. This could include home school or Pathways Learning Centre or </w:t>
            </w:r>
            <w:r w:rsidR="00492174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>s</w:t>
            </w:r>
            <w:r w:rsidR="004C7E93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chool supporting </w:t>
            </w:r>
            <w:r w:rsidR="003D59E3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>Laura</w:t>
            </w:r>
            <w:r w:rsidR="004C7E93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 and </w:t>
            </w:r>
            <w:r w:rsidR="003D59E3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>Hayley</w:t>
            </w:r>
            <w:r w:rsidR="004C7E93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 with GCSE Exam preparations. This is because </w:t>
            </w:r>
            <w:r w:rsidR="003D59E3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Laura </w:t>
            </w:r>
            <w:r w:rsidR="004C7E93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and </w:t>
            </w:r>
            <w:r w:rsidR="003D59E3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>Hayley</w:t>
            </w:r>
            <w:r w:rsidR="004C7E93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 have missed out on a lot of education time.</w:t>
            </w:r>
          </w:p>
          <w:p w14:paraId="772BB40C" w14:textId="67AA0CC7" w:rsidR="002F6B23" w:rsidRPr="002F6B23" w:rsidRDefault="002F6B23" w:rsidP="004179FA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2A717C2" w14:textId="18F5E45D" w:rsidR="002F6B23" w:rsidRPr="009B00BE" w:rsidRDefault="002F6B23" w:rsidP="002F6B23">
            <w:pPr>
              <w:pStyle w:val="Default"/>
              <w:rPr>
                <w:rFonts w:asciiTheme="minorHAnsi" w:hAnsiTheme="minorHAnsi" w:cstheme="minorBidi"/>
              </w:rPr>
            </w:pPr>
          </w:p>
        </w:tc>
        <w:tc>
          <w:tcPr>
            <w:tcW w:w="1842" w:type="dxa"/>
            <w:vAlign w:val="center"/>
          </w:tcPr>
          <w:p w14:paraId="5826BA62" w14:textId="77777777" w:rsidR="002F6B23" w:rsidRDefault="002F6B23" w:rsidP="002F6B23">
            <w:pPr>
              <w:pStyle w:val="Default"/>
              <w:rPr>
                <w:rFonts w:asciiTheme="minorHAnsi" w:hAnsiTheme="minorHAnsi" w:cstheme="minorHAnsi"/>
              </w:rPr>
            </w:pPr>
          </w:p>
          <w:p w14:paraId="201739BD" w14:textId="77777777" w:rsidR="002F6B23" w:rsidRPr="00B665FD" w:rsidRDefault="002F6B23" w:rsidP="002F6B23">
            <w:pPr>
              <w:rPr>
                <w:lang w:val="en-GB"/>
              </w:rPr>
            </w:pPr>
          </w:p>
          <w:p w14:paraId="3F4760CB" w14:textId="360ED703" w:rsidR="002F6B23" w:rsidRPr="00B665FD" w:rsidRDefault="002F6B23" w:rsidP="002F6B23">
            <w:pPr>
              <w:rPr>
                <w:lang w:val="en-GB"/>
              </w:rPr>
            </w:pPr>
          </w:p>
        </w:tc>
      </w:tr>
      <w:tr w:rsidR="002F6B23" w:rsidRPr="009B00BE" w14:paraId="53CAB863" w14:textId="77777777" w:rsidTr="0B346B62">
        <w:trPr>
          <w:trHeight w:val="807"/>
        </w:trPr>
        <w:tc>
          <w:tcPr>
            <w:tcW w:w="1135" w:type="dxa"/>
            <w:vAlign w:val="center"/>
          </w:tcPr>
          <w:p w14:paraId="1149DB2A" w14:textId="5E94BC38" w:rsidR="002F6B23" w:rsidRPr="009B00BE" w:rsidRDefault="00A1780B" w:rsidP="007D5112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4-10</w:t>
            </w:r>
          </w:p>
        </w:tc>
        <w:tc>
          <w:tcPr>
            <w:tcW w:w="10631" w:type="dxa"/>
            <w:vAlign w:val="center"/>
          </w:tcPr>
          <w:p w14:paraId="2EB1EF6A" w14:textId="77777777" w:rsidR="008819FF" w:rsidRDefault="008819FF" w:rsidP="001713B0">
            <w:pPr>
              <w:pStyle w:val="Default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</w:p>
          <w:p w14:paraId="6D2C42CD" w14:textId="129C6CA4" w:rsidR="007D5112" w:rsidRDefault="00A1780B" w:rsidP="001713B0">
            <w:pPr>
              <w:pStyle w:val="Default"/>
              <w:rPr>
                <w:rStyle w:val="normaltextrun"/>
                <w:lang w:val="en-AU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Social Worker to offer </w:t>
            </w:r>
            <w:r w:rsidR="008819FF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p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arenting support that will focus on routines, boundaries, ensuring safety and </w:t>
            </w:r>
            <w:r w:rsidR="008819FF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M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um's responsibilities in meeting the high needs for </w:t>
            </w:r>
            <w:r w:rsidR="003D59E3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Laura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and </w:t>
            </w:r>
            <w:r w:rsidR="003D59E3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Hayley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. This is to ensure that </w:t>
            </w:r>
            <w:r w:rsidR="003D59E3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Laura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and </w:t>
            </w:r>
            <w:r w:rsidR="003D59E3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Hayley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have good routines in place at home so that they can fully benefit from the</w:t>
            </w:r>
            <w:r w:rsidR="008819FF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ir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treatment plan as they will be practising healthy lifestyles </w:t>
            </w:r>
            <w:proofErr w:type="spellStart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i.e</w:t>
            </w:r>
            <w:proofErr w:type="spellEnd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good sleep patterns and eating routines.</w:t>
            </w:r>
          </w:p>
          <w:p w14:paraId="27008453" w14:textId="49E60CC7" w:rsidR="002F6B23" w:rsidRPr="009B00BE" w:rsidRDefault="002F6B23" w:rsidP="004179FA">
            <w:pPr>
              <w:pStyle w:val="Default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59E12A0F" w14:textId="31E5EDD4" w:rsidR="002F6B23" w:rsidRPr="009B00BE" w:rsidRDefault="002F6B23" w:rsidP="002F6B23">
            <w:pPr>
              <w:pStyle w:val="Default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2E176D59" w14:textId="0C53FAFE" w:rsidR="002F6B23" w:rsidRPr="009B00BE" w:rsidRDefault="002F6B23" w:rsidP="002F6B23">
            <w:pPr>
              <w:pStyle w:val="Default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2F6B23" w:rsidRPr="009B00BE" w14:paraId="41EFF33E" w14:textId="77777777" w:rsidTr="0B346B62">
        <w:trPr>
          <w:trHeight w:val="807"/>
        </w:trPr>
        <w:tc>
          <w:tcPr>
            <w:tcW w:w="1135" w:type="dxa"/>
            <w:vAlign w:val="center"/>
          </w:tcPr>
          <w:p w14:paraId="23108BA1" w14:textId="5B53C9B6" w:rsidR="002F6B23" w:rsidRPr="009B00BE" w:rsidRDefault="0088325C" w:rsidP="002F6B2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5-6</w:t>
            </w:r>
          </w:p>
        </w:tc>
        <w:tc>
          <w:tcPr>
            <w:tcW w:w="10631" w:type="dxa"/>
            <w:vAlign w:val="center"/>
          </w:tcPr>
          <w:p w14:paraId="2E96CCF7" w14:textId="64A3F224" w:rsidR="00F84D89" w:rsidRPr="00A31770" w:rsidRDefault="00A1780B" w:rsidP="00A31770">
            <w:pPr>
              <w:pStyle w:val="BodyText"/>
              <w:rPr>
                <w:rFonts w:asciiTheme="minorHAnsi" w:eastAsia="Calibri" w:hAnsiTheme="minorHAnsi" w:cstheme="minorHAnsi"/>
                <w:color w:val="000000"/>
                <w:sz w:val="24"/>
                <w:szCs w:val="28"/>
              </w:rPr>
            </w:pPr>
            <w:r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CAMHS to work with parents and relevant family members to understand the seriousness of </w:t>
            </w:r>
            <w:r w:rsidR="00973926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the girl’s </w:t>
            </w:r>
            <w:r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illness and how best to talk to and manage the children's mental health issues. This is to raise the awareness of </w:t>
            </w:r>
            <w:r w:rsidR="00F422BC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the </w:t>
            </w:r>
            <w:r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>parents and support network</w:t>
            </w:r>
            <w:r w:rsidR="00F422BC">
              <w:rPr>
                <w:rFonts w:cs="Arial"/>
                <w:color w:val="474645"/>
                <w:sz w:val="21"/>
                <w:szCs w:val="21"/>
                <w:shd w:val="clear" w:color="auto" w:fill="FCFDFD"/>
              </w:rPr>
              <w:t xml:space="preserve"> so that they can respond to the girls in a helpful and supportive way.</w:t>
            </w:r>
          </w:p>
        </w:tc>
        <w:tc>
          <w:tcPr>
            <w:tcW w:w="2410" w:type="dxa"/>
            <w:vAlign w:val="center"/>
          </w:tcPr>
          <w:p w14:paraId="6A41F7B2" w14:textId="77777777" w:rsidR="002F6B23" w:rsidRPr="009B00BE" w:rsidRDefault="002F6B23" w:rsidP="002F6B2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7FC84AF1" w14:textId="77777777" w:rsidR="002F6B23" w:rsidRPr="009B00BE" w:rsidRDefault="002F6B23" w:rsidP="002F6B2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F6B23" w:rsidRPr="009B00BE" w14:paraId="5BA8E3B0" w14:textId="77777777" w:rsidTr="0B346B62">
        <w:trPr>
          <w:trHeight w:val="807"/>
        </w:trPr>
        <w:tc>
          <w:tcPr>
            <w:tcW w:w="1135" w:type="dxa"/>
            <w:vAlign w:val="center"/>
          </w:tcPr>
          <w:p w14:paraId="44FAABAC" w14:textId="586C8A26" w:rsidR="002F6B23" w:rsidRPr="009B00BE" w:rsidRDefault="007847F4" w:rsidP="002F6B2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6-7</w:t>
            </w:r>
          </w:p>
        </w:tc>
        <w:tc>
          <w:tcPr>
            <w:tcW w:w="10631" w:type="dxa"/>
            <w:vAlign w:val="center"/>
          </w:tcPr>
          <w:p w14:paraId="14F3171F" w14:textId="508D428B" w:rsidR="0088325C" w:rsidRDefault="0088325C" w:rsidP="0088325C">
            <w:pPr>
              <w:spacing w:before="0" w:after="0"/>
              <w:textAlignment w:val="baseline"/>
              <w:rPr>
                <w:rFonts w:cs="Arial"/>
                <w:color w:val="474645"/>
                <w:sz w:val="21"/>
                <w:szCs w:val="21"/>
                <w:lang w:val="en-GB"/>
              </w:rPr>
            </w:pPr>
            <w:r>
              <w:rPr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 xml:space="preserve">Social Worker to complete direct work on family relationships and improving communication between </w:t>
            </w:r>
            <w:r w:rsidR="00F64BA5"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>Gavin (Dad)</w:t>
            </w:r>
            <w:r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 xml:space="preserve"> and </w:t>
            </w:r>
            <w:r w:rsidR="00F64BA5"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>Sally (Mum)</w:t>
            </w:r>
            <w:r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 xml:space="preserve">and </w:t>
            </w:r>
            <w:r w:rsidR="00F7103E"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>also</w:t>
            </w:r>
            <w:proofErr w:type="gramEnd"/>
            <w:r w:rsidR="00F7103E"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F64BA5"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>Gavin</w:t>
            </w:r>
            <w:r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 xml:space="preserve"> with </w:t>
            </w:r>
            <w:r w:rsidR="00F64BA5"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>Laura</w:t>
            </w:r>
            <w:r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F64BA5"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>Hayley</w:t>
            </w:r>
            <w:r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 xml:space="preserve"> and </w:t>
            </w:r>
            <w:r w:rsidR="00F64BA5"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>Danny</w:t>
            </w:r>
            <w:r>
              <w:rPr>
                <w:rStyle w:val="xforms-value"/>
                <w:rFonts w:cs="Arial"/>
                <w:color w:val="474645"/>
                <w:sz w:val="21"/>
                <w:szCs w:val="21"/>
                <w:bdr w:val="none" w:sz="0" w:space="0" w:color="auto" w:frame="1"/>
              </w:rPr>
              <w:t>. This to include communication with extended family members involved in supporting the children.</w:t>
            </w:r>
          </w:p>
          <w:p w14:paraId="5F98C684" w14:textId="62E4AB4C" w:rsidR="002F6B23" w:rsidRPr="009B00BE" w:rsidRDefault="002F6B23" w:rsidP="002F6B23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0304986A" w14:textId="77777777" w:rsidR="002F6B23" w:rsidRPr="009B00BE" w:rsidRDefault="002F6B23" w:rsidP="002F6B2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6257C18B" w14:textId="77777777" w:rsidR="002F6B23" w:rsidRPr="009B00BE" w:rsidRDefault="002F6B23" w:rsidP="002F6B2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C17C9" w:rsidRPr="009B00BE" w14:paraId="247E7820" w14:textId="77777777" w:rsidTr="0B346B62">
        <w:trPr>
          <w:trHeight w:val="807"/>
        </w:trPr>
        <w:tc>
          <w:tcPr>
            <w:tcW w:w="1135" w:type="dxa"/>
            <w:vAlign w:val="center"/>
          </w:tcPr>
          <w:p w14:paraId="32BE3965" w14:textId="0A65F28C" w:rsidR="003C17C9" w:rsidRDefault="0077285C" w:rsidP="002F6B2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6-10</w:t>
            </w:r>
          </w:p>
        </w:tc>
        <w:tc>
          <w:tcPr>
            <w:tcW w:w="10631" w:type="dxa"/>
            <w:vAlign w:val="center"/>
          </w:tcPr>
          <w:p w14:paraId="46ACB354" w14:textId="62E9B8A7" w:rsidR="00881AFD" w:rsidRDefault="00F64BA5" w:rsidP="002F6B2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Laura</w:t>
            </w:r>
            <w:r w:rsidR="0077285C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and 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Hayley t</w:t>
            </w:r>
            <w:r w:rsidR="0077285C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o complete direct work with social worker or </w:t>
            </w:r>
            <w:r w:rsidR="00F7103E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a </w:t>
            </w:r>
            <w:r w:rsidR="0077285C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referral to school nursing on sexual health and healthy relationships. This is to raise their awareness of healthy relationships and keeping safe.</w:t>
            </w:r>
          </w:p>
        </w:tc>
        <w:tc>
          <w:tcPr>
            <w:tcW w:w="2410" w:type="dxa"/>
            <w:vAlign w:val="center"/>
          </w:tcPr>
          <w:p w14:paraId="6A687CF9" w14:textId="77777777" w:rsidR="003C17C9" w:rsidRPr="009B00BE" w:rsidRDefault="003C17C9" w:rsidP="002F6B2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458F4608" w14:textId="77777777" w:rsidR="003C17C9" w:rsidRPr="009B00BE" w:rsidRDefault="003C17C9" w:rsidP="002F6B2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F7806" w:rsidRPr="009B00BE" w14:paraId="33854067" w14:textId="77777777" w:rsidTr="0B346B62">
        <w:trPr>
          <w:trHeight w:val="807"/>
        </w:trPr>
        <w:tc>
          <w:tcPr>
            <w:tcW w:w="1135" w:type="dxa"/>
            <w:vAlign w:val="center"/>
          </w:tcPr>
          <w:p w14:paraId="249E1D7F" w14:textId="5C37965D" w:rsidR="003F7806" w:rsidRDefault="00FA1C2B" w:rsidP="002F6B2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6-10</w:t>
            </w:r>
          </w:p>
        </w:tc>
        <w:tc>
          <w:tcPr>
            <w:tcW w:w="10631" w:type="dxa"/>
            <w:vAlign w:val="center"/>
          </w:tcPr>
          <w:p w14:paraId="60DE5877" w14:textId="41218639" w:rsidR="003F7806" w:rsidRDefault="0077285C" w:rsidP="002F6B2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School to consider individual mentoring support for</w:t>
            </w:r>
            <w:r w:rsidR="00F64BA5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Laura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and </w:t>
            </w:r>
            <w:r w:rsidR="00F64BA5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Hayley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. This is to support them in accessing</w:t>
            </w:r>
            <w:r w:rsidR="005E4358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community resources, </w:t>
            </w:r>
            <w:proofErr w:type="gramStart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hobbies</w:t>
            </w:r>
            <w:proofErr w:type="gramEnd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and interests outside of the</w:t>
            </w:r>
            <w:r w:rsidR="005E4358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ir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home.</w:t>
            </w:r>
          </w:p>
        </w:tc>
        <w:tc>
          <w:tcPr>
            <w:tcW w:w="2410" w:type="dxa"/>
            <w:vAlign w:val="center"/>
          </w:tcPr>
          <w:p w14:paraId="4CF4CA6F" w14:textId="77777777" w:rsidR="003F7806" w:rsidRPr="009B00BE" w:rsidRDefault="003F7806" w:rsidP="002F6B2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6606F22B" w14:textId="77777777" w:rsidR="003F7806" w:rsidRPr="009B00BE" w:rsidRDefault="003F7806" w:rsidP="002F6B2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D02C8" w:rsidRPr="009B00BE" w14:paraId="00441534" w14:textId="77777777" w:rsidTr="0B346B62">
        <w:trPr>
          <w:trHeight w:val="807"/>
        </w:trPr>
        <w:tc>
          <w:tcPr>
            <w:tcW w:w="1135" w:type="dxa"/>
            <w:vAlign w:val="center"/>
          </w:tcPr>
          <w:p w14:paraId="64A382B3" w14:textId="4BB4439B" w:rsidR="00FD02C8" w:rsidRDefault="00FD02C8" w:rsidP="002F6B2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631" w:type="dxa"/>
            <w:vAlign w:val="center"/>
          </w:tcPr>
          <w:p w14:paraId="53E0BCBB" w14:textId="77777777" w:rsidR="00794116" w:rsidRDefault="00794116" w:rsidP="002F6B23">
            <w:pPr>
              <w:pStyle w:val="Default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</w:p>
          <w:p w14:paraId="209E44ED" w14:textId="6933BFB9" w:rsidR="00794116" w:rsidRDefault="00507D90" w:rsidP="002F6B23">
            <w:pPr>
              <w:pStyle w:val="Default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Social worker will arrange a Child </w:t>
            </w:r>
            <w:proofErr w:type="gramStart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In</w:t>
            </w:r>
            <w:proofErr w:type="gramEnd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Need Review Meeting where all members of the family, their network and any professionals and services working with the family will be invited to attend. This meeting </w:t>
            </w:r>
            <w:r w:rsidR="00794116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is to look at what things have been working well and if anyone has any worries and if anything needs to change on the plan.</w:t>
            </w:r>
            <w:r w:rsidR="00D941BA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It is also to make sure that everyone knows what they should be doing to support the family.</w:t>
            </w:r>
          </w:p>
          <w:p w14:paraId="6FDA0728" w14:textId="5107503E" w:rsidR="00FD02C8" w:rsidRDefault="00794116" w:rsidP="002F6B23">
            <w:pPr>
              <w:pStyle w:val="Default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A518C95" w14:textId="77777777" w:rsidR="00FD02C8" w:rsidRPr="009B00BE" w:rsidRDefault="00FD02C8" w:rsidP="002F6B2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458AFE21" w14:textId="77777777" w:rsidR="00FD02C8" w:rsidRPr="009B00BE" w:rsidRDefault="00FD02C8" w:rsidP="002F6B2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A1C2B" w:rsidRPr="009B00BE" w14:paraId="5C10AE15" w14:textId="77777777" w:rsidTr="0B346B62">
        <w:trPr>
          <w:trHeight w:val="807"/>
        </w:trPr>
        <w:tc>
          <w:tcPr>
            <w:tcW w:w="1135" w:type="dxa"/>
            <w:vAlign w:val="center"/>
          </w:tcPr>
          <w:p w14:paraId="74A95D69" w14:textId="3A00045E" w:rsidR="00FA1C2B" w:rsidRDefault="008742FC" w:rsidP="002F6B2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10-12</w:t>
            </w:r>
          </w:p>
        </w:tc>
        <w:tc>
          <w:tcPr>
            <w:tcW w:w="10631" w:type="dxa"/>
            <w:vAlign w:val="center"/>
          </w:tcPr>
          <w:p w14:paraId="207189C5" w14:textId="6DB8B2D6" w:rsidR="00FA1C2B" w:rsidRDefault="008742FC" w:rsidP="002F6B23">
            <w:pPr>
              <w:pStyle w:val="Default"/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</w:pP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Social Worker / CAMHS to discuss referring </w:t>
            </w:r>
            <w:r w:rsidR="005B442F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Hayley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</w:t>
            </w:r>
            <w:r w:rsidR="005E4358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to some 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support for </w:t>
            </w:r>
            <w:proofErr w:type="spellStart"/>
            <w:proofErr w:type="gramStart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victim's</w:t>
            </w:r>
            <w:proofErr w:type="spellEnd"/>
            <w:proofErr w:type="gramEnd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of sexual assault </w:t>
            </w:r>
            <w:proofErr w:type="spellStart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i.e</w:t>
            </w:r>
            <w:proofErr w:type="spellEnd"/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Bridge and Greenhouse. This is an opportunity for </w:t>
            </w:r>
            <w:r w:rsidR="005B442F"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>Hayley</w:t>
            </w:r>
            <w:r>
              <w:rPr>
                <w:rFonts w:ascii="Arial" w:hAnsi="Arial" w:cs="Arial"/>
                <w:color w:val="474645"/>
                <w:sz w:val="21"/>
                <w:szCs w:val="21"/>
                <w:shd w:val="clear" w:color="auto" w:fill="FCFDFD"/>
              </w:rPr>
              <w:t xml:space="preserve"> to gain support for the sexual abuse she suffered.</w:t>
            </w:r>
          </w:p>
        </w:tc>
        <w:tc>
          <w:tcPr>
            <w:tcW w:w="2410" w:type="dxa"/>
            <w:vAlign w:val="center"/>
          </w:tcPr>
          <w:p w14:paraId="3EBF1186" w14:textId="77777777" w:rsidR="00FA1C2B" w:rsidRPr="009B00BE" w:rsidRDefault="00FA1C2B" w:rsidP="002F6B2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43101C0B" w14:textId="77777777" w:rsidR="00FA1C2B" w:rsidRPr="009B00BE" w:rsidRDefault="00FA1C2B" w:rsidP="002F6B2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614E782E" w14:textId="4098C426" w:rsidR="00796C28" w:rsidRPr="00796C28" w:rsidRDefault="00796C28" w:rsidP="00796C28">
      <w:pPr>
        <w:tabs>
          <w:tab w:val="left" w:pos="5424"/>
        </w:tabs>
      </w:pPr>
    </w:p>
    <w:sectPr w:rsidR="00796C28" w:rsidRPr="00796C28" w:rsidSect="00D90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9DD3" w14:textId="77777777" w:rsidR="006515BD" w:rsidRDefault="006515BD" w:rsidP="00BB77B9">
      <w:pPr>
        <w:spacing w:after="0"/>
      </w:pPr>
      <w:r>
        <w:separator/>
      </w:r>
    </w:p>
  </w:endnote>
  <w:endnote w:type="continuationSeparator" w:id="0">
    <w:p w14:paraId="24945657" w14:textId="77777777" w:rsidR="006515BD" w:rsidRDefault="006515BD" w:rsidP="00BB77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C16F" w14:textId="77777777" w:rsidR="00F563B8" w:rsidRDefault="00F56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6D5E" w14:textId="77777777" w:rsidR="00F563B8" w:rsidRDefault="00F563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842B" w14:textId="77777777" w:rsidR="00B37685" w:rsidRDefault="0076045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1E4FA398" wp14:editId="4478394D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192800" cy="7128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8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9200" w14:textId="77777777" w:rsidR="006515BD" w:rsidRDefault="006515BD" w:rsidP="00BB77B9">
      <w:pPr>
        <w:spacing w:after="0"/>
      </w:pPr>
      <w:r>
        <w:separator/>
      </w:r>
    </w:p>
  </w:footnote>
  <w:footnote w:type="continuationSeparator" w:id="0">
    <w:p w14:paraId="286AC51F" w14:textId="77777777" w:rsidR="006515BD" w:rsidRDefault="006515BD" w:rsidP="00BB77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EF53" w14:textId="77777777" w:rsidR="00F563B8" w:rsidRDefault="00F56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B3B5" w14:textId="77777777" w:rsidR="00F563B8" w:rsidRDefault="00F563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7583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F4C81"/>
      <w:tblLayout w:type="fixed"/>
      <w:tblLook w:val="04A0" w:firstRow="1" w:lastRow="0" w:firstColumn="1" w:lastColumn="0" w:noHBand="0" w:noVBand="1"/>
    </w:tblPr>
    <w:tblGrid>
      <w:gridCol w:w="5924"/>
      <w:gridCol w:w="11659"/>
    </w:tblGrid>
    <w:tr w:rsidR="00E5122E" w:rsidRPr="009B6D68" w14:paraId="485CBE09" w14:textId="77777777" w:rsidTr="00D90C3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12"/>
      </w:trPr>
      <w:tc>
        <w:tcPr>
          <w:tcW w:w="592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44DA9AE3" w14:textId="53833BE3" w:rsidR="00E5122E" w:rsidRPr="009B6D68" w:rsidRDefault="00D90C35" w:rsidP="00D90C35">
          <w:pPr>
            <w:pStyle w:val="Header"/>
            <w:tabs>
              <w:tab w:val="clear" w:pos="4513"/>
              <w:tab w:val="clear" w:pos="9026"/>
              <w:tab w:val="left" w:pos="930"/>
            </w:tabs>
            <w:rPr>
              <w:rFonts w:ascii="Lato" w:hAnsi="Lato"/>
            </w:rPr>
          </w:pPr>
          <w:r>
            <w:rPr>
              <w:rFonts w:ascii="Lato" w:hAnsi="Lato"/>
            </w:rPr>
            <w:t>]</w:t>
          </w:r>
        </w:p>
      </w:tc>
      <w:tc>
        <w:tcPr>
          <w:tcW w:w="1165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1174C957" w14:textId="70C02F6E" w:rsidR="00E5122E" w:rsidRPr="009B6D68" w:rsidRDefault="00E5122E" w:rsidP="009B6D68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/>
            <w:rPr>
              <w:rFonts w:ascii="Lato" w:hAnsi="Lato"/>
            </w:rPr>
          </w:pPr>
        </w:p>
      </w:tc>
    </w:tr>
    <w:tr w:rsidR="00E5122E" w:rsidRPr="009B6D68" w14:paraId="6557C6EA" w14:textId="77777777" w:rsidTr="007518A5">
      <w:trPr>
        <w:trHeight w:val="598"/>
      </w:trPr>
      <w:tc>
        <w:tcPr>
          <w:tcW w:w="17583" w:type="dxa"/>
          <w:gridSpan w:val="2"/>
          <w:shd w:val="clear" w:color="auto" w:fill="0F4C81"/>
        </w:tcPr>
        <w:p w14:paraId="41C967ED" w14:textId="5EBF0533" w:rsidR="009B6D68" w:rsidRDefault="00D90C35" w:rsidP="00D90C35">
          <w:pPr>
            <w:pStyle w:val="Title"/>
            <w:spacing w:after="240"/>
          </w:pPr>
          <w:r w:rsidRPr="003D5E24"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59F25106" wp14:editId="6A199C28">
                <wp:simplePos x="0" y="0"/>
                <wp:positionH relativeFrom="page">
                  <wp:posOffset>8586874</wp:posOffset>
                </wp:positionH>
                <wp:positionV relativeFrom="page">
                  <wp:posOffset>-457662</wp:posOffset>
                </wp:positionV>
                <wp:extent cx="1800000" cy="1076400"/>
                <wp:effectExtent l="0" t="0" r="3810" b="3175"/>
                <wp:wrapNone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GC Logo 2020 - Main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Timeline for the family</w:t>
          </w:r>
        </w:p>
        <w:p w14:paraId="613764F2" w14:textId="080F0F24" w:rsidR="007518A5" w:rsidRPr="007518A5" w:rsidRDefault="007518A5" w:rsidP="007518A5">
          <w:pPr>
            <w:rPr>
              <w:color w:val="FFFFFF" w:themeColor="background1"/>
            </w:rPr>
          </w:pPr>
          <w:r>
            <w:rPr>
              <w:rFonts w:asciiTheme="minorHAnsi" w:hAnsiTheme="minorHAnsi" w:cstheme="minorHAnsi"/>
            </w:rPr>
            <w:t xml:space="preserve">                        </w:t>
          </w:r>
          <w:r>
            <w:rPr>
              <w:rFonts w:asciiTheme="minorHAnsi" w:hAnsiTheme="minorHAnsi" w:cstheme="minorHAnsi"/>
              <w:color w:val="FFFFFF" w:themeColor="background1"/>
            </w:rPr>
            <w:t>To be shared with</w:t>
          </w:r>
          <w:r w:rsidRPr="007518A5">
            <w:rPr>
              <w:rFonts w:asciiTheme="minorHAnsi" w:hAnsiTheme="minorHAnsi" w:cstheme="minorHAnsi"/>
              <w:color w:val="FFFFFF" w:themeColor="background1"/>
            </w:rPr>
            <w:t xml:space="preserve"> parents, key support people and child (if age appropriate)</w:t>
          </w:r>
          <w:r w:rsidR="00F563B8">
            <w:rPr>
              <w:rFonts w:asciiTheme="minorHAnsi" w:hAnsiTheme="minorHAnsi" w:cstheme="minorHAnsi"/>
              <w:color w:val="FFFFFF" w:themeColor="background1"/>
            </w:rPr>
            <w:t xml:space="preserve"> </w:t>
          </w:r>
          <w:r w:rsidRPr="007518A5">
            <w:rPr>
              <w:rFonts w:asciiTheme="minorHAnsi" w:hAnsiTheme="minorHAnsi" w:cstheme="minorHAnsi"/>
              <w:color w:val="FFFFFF" w:themeColor="background1"/>
            </w:rPr>
            <w:t xml:space="preserve">to explain what </w:t>
          </w:r>
          <w:r w:rsidR="00F5371C">
            <w:rPr>
              <w:rFonts w:asciiTheme="minorHAnsi" w:hAnsiTheme="minorHAnsi" w:cstheme="minorHAnsi"/>
              <w:color w:val="FFFFFF" w:themeColor="background1"/>
            </w:rPr>
            <w:t>to</w:t>
          </w:r>
          <w:r w:rsidRPr="007518A5">
            <w:rPr>
              <w:rFonts w:asciiTheme="minorHAnsi" w:hAnsiTheme="minorHAnsi" w:cstheme="minorHAnsi"/>
              <w:color w:val="FFFFFF" w:themeColor="background1"/>
            </w:rPr>
            <w:t xml:space="preserve"> expect from our </w:t>
          </w:r>
          <w:proofErr w:type="gramStart"/>
          <w:r w:rsidRPr="007518A5">
            <w:rPr>
              <w:rFonts w:asciiTheme="minorHAnsi" w:hAnsiTheme="minorHAnsi" w:cstheme="minorHAnsi"/>
              <w:color w:val="FFFFFF" w:themeColor="background1"/>
            </w:rPr>
            <w:t>work</w:t>
          </w:r>
          <w:proofErr w:type="gramEnd"/>
        </w:p>
        <w:p w14:paraId="78D3830F" w14:textId="130BABC5" w:rsidR="007518A5" w:rsidRPr="007518A5" w:rsidRDefault="007518A5" w:rsidP="007518A5"/>
      </w:tc>
    </w:tr>
  </w:tbl>
  <w:p w14:paraId="7376F192" w14:textId="4D422C33" w:rsidR="006016ED" w:rsidRPr="009B6D68" w:rsidRDefault="00E5122E" w:rsidP="009B6D68">
    <w:pPr>
      <w:tabs>
        <w:tab w:val="left" w:pos="1110"/>
      </w:tabs>
      <w:rPr>
        <w:rFonts w:ascii="Lato" w:hAnsi="Lato"/>
      </w:rPr>
    </w:pPr>
    <w:r w:rsidRPr="009B6D68">
      <w:rPr>
        <w:rFonts w:ascii="Lato" w:hAnsi="Lato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4FD6D4" wp14:editId="50FDF355">
              <wp:simplePos x="0" y="0"/>
              <wp:positionH relativeFrom="page">
                <wp:align>right</wp:align>
              </wp:positionH>
              <wp:positionV relativeFrom="page">
                <wp:posOffset>-635</wp:posOffset>
              </wp:positionV>
              <wp:extent cx="10681855" cy="450000"/>
              <wp:effectExtent l="0" t="0" r="5715" b="762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1855" cy="450000"/>
                      </a:xfrm>
                      <a:prstGeom prst="rect">
                        <a:avLst/>
                      </a:prstGeom>
                      <a:solidFill>
                        <a:srgbClr val="0F4C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F8724D" w14:textId="77777777" w:rsidR="00E5122E" w:rsidRDefault="00E5122E" w:rsidP="00E5122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4FD6D4" id="Rectangle 15" o:spid="_x0000_s1026" style="position:absolute;margin-left:789.9pt;margin-top:-.05pt;width:841.1pt;height:35.4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" fillcolor="#0f4c81" stroked="f" strokeweight="1pt">
              <v:textbox>
                <w:txbxContent>
                  <w:p w14:paraId="74F8724D" w14:textId="77777777" w:rsidR="00E5122E" w:rsidRDefault="00E5122E" w:rsidP="00E5122E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D03"/>
    <w:multiLevelType w:val="hybridMultilevel"/>
    <w:tmpl w:val="41ACB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145C"/>
    <w:multiLevelType w:val="hybridMultilevel"/>
    <w:tmpl w:val="77EE4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75497"/>
    <w:multiLevelType w:val="hybridMultilevel"/>
    <w:tmpl w:val="EC74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C0D2B"/>
    <w:multiLevelType w:val="hybridMultilevel"/>
    <w:tmpl w:val="D9B2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5626E"/>
    <w:multiLevelType w:val="hybridMultilevel"/>
    <w:tmpl w:val="D06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A5FD5"/>
    <w:multiLevelType w:val="hybridMultilevel"/>
    <w:tmpl w:val="7794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C3747"/>
    <w:multiLevelType w:val="multilevel"/>
    <w:tmpl w:val="048A5B68"/>
    <w:styleLink w:val="List-Unorder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4693922">
    <w:abstractNumId w:val="3"/>
  </w:num>
  <w:num w:numId="2" w16cid:durableId="1322390523">
    <w:abstractNumId w:val="0"/>
  </w:num>
  <w:num w:numId="3" w16cid:durableId="1121653254">
    <w:abstractNumId w:val="6"/>
  </w:num>
  <w:num w:numId="4" w16cid:durableId="1650402350">
    <w:abstractNumId w:val="5"/>
  </w:num>
  <w:num w:numId="5" w16cid:durableId="498930882">
    <w:abstractNumId w:val="4"/>
  </w:num>
  <w:num w:numId="6" w16cid:durableId="2107578355">
    <w:abstractNumId w:val="1"/>
  </w:num>
  <w:num w:numId="7" w16cid:durableId="492062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35"/>
    <w:rsid w:val="00001D01"/>
    <w:rsid w:val="00005239"/>
    <w:rsid w:val="000063B4"/>
    <w:rsid w:val="000258D3"/>
    <w:rsid w:val="00053798"/>
    <w:rsid w:val="0006059C"/>
    <w:rsid w:val="000C29D4"/>
    <w:rsid w:val="000E13CA"/>
    <w:rsid w:val="000F1C01"/>
    <w:rsid w:val="00110172"/>
    <w:rsid w:val="00110372"/>
    <w:rsid w:val="00115A2F"/>
    <w:rsid w:val="00120068"/>
    <w:rsid w:val="001352CD"/>
    <w:rsid w:val="001713B0"/>
    <w:rsid w:val="001A72CA"/>
    <w:rsid w:val="001C2E20"/>
    <w:rsid w:val="001C3D17"/>
    <w:rsid w:val="001E3ADC"/>
    <w:rsid w:val="00200C74"/>
    <w:rsid w:val="00210D1E"/>
    <w:rsid w:val="00217C29"/>
    <w:rsid w:val="00221572"/>
    <w:rsid w:val="00256F3E"/>
    <w:rsid w:val="00264269"/>
    <w:rsid w:val="00272C33"/>
    <w:rsid w:val="0029051D"/>
    <w:rsid w:val="002C173E"/>
    <w:rsid w:val="002D346D"/>
    <w:rsid w:val="002E6534"/>
    <w:rsid w:val="002F6B23"/>
    <w:rsid w:val="0030607F"/>
    <w:rsid w:val="00311172"/>
    <w:rsid w:val="00326BA6"/>
    <w:rsid w:val="00375CE7"/>
    <w:rsid w:val="00385E0E"/>
    <w:rsid w:val="003973B5"/>
    <w:rsid w:val="003C10A3"/>
    <w:rsid w:val="003C17C9"/>
    <w:rsid w:val="003D59E3"/>
    <w:rsid w:val="003D5E24"/>
    <w:rsid w:val="003F7806"/>
    <w:rsid w:val="003F7BFB"/>
    <w:rsid w:val="003F7C85"/>
    <w:rsid w:val="0040538E"/>
    <w:rsid w:val="004105ED"/>
    <w:rsid w:val="0041447F"/>
    <w:rsid w:val="004179FA"/>
    <w:rsid w:val="00422A96"/>
    <w:rsid w:val="00433807"/>
    <w:rsid w:val="004514CF"/>
    <w:rsid w:val="004630ED"/>
    <w:rsid w:val="00472233"/>
    <w:rsid w:val="00492174"/>
    <w:rsid w:val="004A64FB"/>
    <w:rsid w:val="004B0D96"/>
    <w:rsid w:val="004C7E93"/>
    <w:rsid w:val="004D3527"/>
    <w:rsid w:val="005066E2"/>
    <w:rsid w:val="00506775"/>
    <w:rsid w:val="00507D90"/>
    <w:rsid w:val="0051213C"/>
    <w:rsid w:val="005324E0"/>
    <w:rsid w:val="005405DC"/>
    <w:rsid w:val="00542FF7"/>
    <w:rsid w:val="00543352"/>
    <w:rsid w:val="00557AA8"/>
    <w:rsid w:val="005B442F"/>
    <w:rsid w:val="005B452D"/>
    <w:rsid w:val="005D28E6"/>
    <w:rsid w:val="005E4358"/>
    <w:rsid w:val="005F14B7"/>
    <w:rsid w:val="005F317F"/>
    <w:rsid w:val="006016ED"/>
    <w:rsid w:val="006151D0"/>
    <w:rsid w:val="006216F7"/>
    <w:rsid w:val="00631E41"/>
    <w:rsid w:val="00635D15"/>
    <w:rsid w:val="006515BD"/>
    <w:rsid w:val="00651FCB"/>
    <w:rsid w:val="006720A2"/>
    <w:rsid w:val="00674E53"/>
    <w:rsid w:val="00681BFA"/>
    <w:rsid w:val="006A2C68"/>
    <w:rsid w:val="006A6791"/>
    <w:rsid w:val="006B65E0"/>
    <w:rsid w:val="006E6238"/>
    <w:rsid w:val="006F743E"/>
    <w:rsid w:val="00720A4C"/>
    <w:rsid w:val="007518A5"/>
    <w:rsid w:val="00760456"/>
    <w:rsid w:val="00767A14"/>
    <w:rsid w:val="0077285C"/>
    <w:rsid w:val="007778FE"/>
    <w:rsid w:val="007847F4"/>
    <w:rsid w:val="00794116"/>
    <w:rsid w:val="00796C28"/>
    <w:rsid w:val="007A0B67"/>
    <w:rsid w:val="007D5112"/>
    <w:rsid w:val="007E4752"/>
    <w:rsid w:val="007F5563"/>
    <w:rsid w:val="007F5F80"/>
    <w:rsid w:val="00817CA4"/>
    <w:rsid w:val="008419F0"/>
    <w:rsid w:val="00854703"/>
    <w:rsid w:val="00855E35"/>
    <w:rsid w:val="008742FC"/>
    <w:rsid w:val="008819FF"/>
    <w:rsid w:val="00881AFD"/>
    <w:rsid w:val="0088325C"/>
    <w:rsid w:val="00887AC7"/>
    <w:rsid w:val="0089795D"/>
    <w:rsid w:val="008B1DE3"/>
    <w:rsid w:val="009447FF"/>
    <w:rsid w:val="00947F6C"/>
    <w:rsid w:val="00973926"/>
    <w:rsid w:val="009808DF"/>
    <w:rsid w:val="009A425D"/>
    <w:rsid w:val="009A441F"/>
    <w:rsid w:val="009B00BE"/>
    <w:rsid w:val="009B6D68"/>
    <w:rsid w:val="009B7D89"/>
    <w:rsid w:val="009D3D31"/>
    <w:rsid w:val="009F5471"/>
    <w:rsid w:val="00A1780B"/>
    <w:rsid w:val="00A31770"/>
    <w:rsid w:val="00A3404A"/>
    <w:rsid w:val="00A6054F"/>
    <w:rsid w:val="00A91C2D"/>
    <w:rsid w:val="00A957E7"/>
    <w:rsid w:val="00AA428F"/>
    <w:rsid w:val="00AC5735"/>
    <w:rsid w:val="00AD0D5D"/>
    <w:rsid w:val="00B04D2D"/>
    <w:rsid w:val="00B04ECD"/>
    <w:rsid w:val="00B37685"/>
    <w:rsid w:val="00B40C77"/>
    <w:rsid w:val="00B5259E"/>
    <w:rsid w:val="00B665FD"/>
    <w:rsid w:val="00B761CF"/>
    <w:rsid w:val="00B97289"/>
    <w:rsid w:val="00BA3D48"/>
    <w:rsid w:val="00BA4DD5"/>
    <w:rsid w:val="00BA6FC0"/>
    <w:rsid w:val="00BB302F"/>
    <w:rsid w:val="00BB77B9"/>
    <w:rsid w:val="00BB7BAD"/>
    <w:rsid w:val="00BC6271"/>
    <w:rsid w:val="00BE543E"/>
    <w:rsid w:val="00BE5F55"/>
    <w:rsid w:val="00C17CC2"/>
    <w:rsid w:val="00C24398"/>
    <w:rsid w:val="00C24D95"/>
    <w:rsid w:val="00C35B74"/>
    <w:rsid w:val="00C40B63"/>
    <w:rsid w:val="00C86AA4"/>
    <w:rsid w:val="00CA022A"/>
    <w:rsid w:val="00CC0024"/>
    <w:rsid w:val="00CC53FC"/>
    <w:rsid w:val="00CC6072"/>
    <w:rsid w:val="00D0790A"/>
    <w:rsid w:val="00D247F7"/>
    <w:rsid w:val="00D46F3F"/>
    <w:rsid w:val="00D537C2"/>
    <w:rsid w:val="00D90C35"/>
    <w:rsid w:val="00D91D99"/>
    <w:rsid w:val="00D941BA"/>
    <w:rsid w:val="00DA18CA"/>
    <w:rsid w:val="00DA7EBC"/>
    <w:rsid w:val="00DD6832"/>
    <w:rsid w:val="00DF7F99"/>
    <w:rsid w:val="00E03317"/>
    <w:rsid w:val="00E1358E"/>
    <w:rsid w:val="00E1539B"/>
    <w:rsid w:val="00E27802"/>
    <w:rsid w:val="00E432E9"/>
    <w:rsid w:val="00E5122E"/>
    <w:rsid w:val="00E83F5D"/>
    <w:rsid w:val="00F01E79"/>
    <w:rsid w:val="00F25D08"/>
    <w:rsid w:val="00F27E2E"/>
    <w:rsid w:val="00F3556F"/>
    <w:rsid w:val="00F422BC"/>
    <w:rsid w:val="00F53198"/>
    <w:rsid w:val="00F5371C"/>
    <w:rsid w:val="00F563B8"/>
    <w:rsid w:val="00F60965"/>
    <w:rsid w:val="00F64BA5"/>
    <w:rsid w:val="00F7103E"/>
    <w:rsid w:val="00F84D89"/>
    <w:rsid w:val="00F87CB0"/>
    <w:rsid w:val="00F91F20"/>
    <w:rsid w:val="00F965F6"/>
    <w:rsid w:val="00FA1C2B"/>
    <w:rsid w:val="00FA3478"/>
    <w:rsid w:val="00FC24D1"/>
    <w:rsid w:val="00FD02C8"/>
    <w:rsid w:val="00FF7298"/>
    <w:rsid w:val="0685A594"/>
    <w:rsid w:val="0B346B62"/>
    <w:rsid w:val="1EAEC8C9"/>
    <w:rsid w:val="39F66463"/>
    <w:rsid w:val="40D4DF1A"/>
    <w:rsid w:val="413852F7"/>
    <w:rsid w:val="60BDC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10A80"/>
  <w15:chartTrackingRefBased/>
  <w15:docId w15:val="{C700924F-C35F-43DF-95D6-42E37FA7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D90C35"/>
    <w:pPr>
      <w:spacing w:before="120" w:after="120" w:line="240" w:lineRule="auto"/>
    </w:pPr>
    <w:rPr>
      <w:rFonts w:ascii="Arial" w:hAnsi="Arial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802"/>
    <w:pPr>
      <w:keepNext/>
      <w:keepLines/>
      <w:spacing w:before="0" w:after="0" w:line="259" w:lineRule="auto"/>
      <w:outlineLvl w:val="0"/>
    </w:pPr>
    <w:rPr>
      <w:rFonts w:ascii="Lato" w:eastAsiaTheme="majorEastAsia" w:hAnsi="Lato" w:cs="Times New Roman (Headings CS)"/>
      <w:color w:val="396631"/>
      <w:spacing w:val="-20"/>
      <w:sz w:val="56"/>
      <w:szCs w:val="5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2C68"/>
    <w:pPr>
      <w:keepNext/>
      <w:keepLines/>
      <w:spacing w:before="0" w:after="160" w:line="259" w:lineRule="auto"/>
      <w:outlineLvl w:val="1"/>
    </w:pPr>
    <w:rPr>
      <w:rFonts w:ascii="Lato" w:eastAsiaTheme="majorEastAsia" w:hAnsi="Lato" w:cs="Times New Roman (Headings CS)"/>
      <w:b/>
      <w:color w:val="0F4C81"/>
      <w:spacing w:val="-10"/>
      <w:sz w:val="3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D68"/>
    <w:pPr>
      <w:keepNext/>
      <w:keepLines/>
      <w:spacing w:before="0" w:after="160" w:line="259" w:lineRule="auto"/>
      <w:outlineLvl w:val="2"/>
    </w:pPr>
    <w:rPr>
      <w:rFonts w:eastAsiaTheme="majorEastAsia" w:cstheme="majorBidi"/>
      <w:color w:val="333333"/>
      <w:sz w:val="36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77B9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B77B9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B77B9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7B9"/>
    <w:rPr>
      <w:color w:val="808080"/>
    </w:rPr>
  </w:style>
  <w:style w:type="character" w:styleId="SubtleReference">
    <w:name w:val="Subtle Reference"/>
    <w:basedOn w:val="DefaultParagraphFont"/>
    <w:uiPriority w:val="31"/>
    <w:rsid w:val="00BB77B9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E27802"/>
    <w:rPr>
      <w:rFonts w:ascii="Lato" w:eastAsiaTheme="majorEastAsia" w:hAnsi="Lato" w:cs="Times New Roman (Headings CS)"/>
      <w:color w:val="396631"/>
      <w:spacing w:val="-20"/>
      <w:sz w:val="5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A2C68"/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D68"/>
    <w:rPr>
      <w:rFonts w:ascii="Arial" w:eastAsiaTheme="majorEastAsia" w:hAnsi="Arial" w:cstheme="majorBidi"/>
      <w:color w:val="333333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77B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77B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77B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BB77B9"/>
    <w:pPr>
      <w:tabs>
        <w:tab w:val="center" w:pos="4513"/>
        <w:tab w:val="right" w:pos="9026"/>
      </w:tabs>
      <w:spacing w:before="0" w:after="0"/>
    </w:pPr>
    <w:rPr>
      <w:color w:val="333333"/>
      <w:sz w:val="24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B77B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B77B9"/>
    <w:pPr>
      <w:tabs>
        <w:tab w:val="center" w:pos="4513"/>
        <w:tab w:val="right" w:pos="9026"/>
      </w:tabs>
      <w:spacing w:before="0" w:after="0"/>
    </w:pPr>
    <w:rPr>
      <w:color w:val="333333"/>
      <w:sz w:val="24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B77B9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rsid w:val="006A2C68"/>
    <w:pPr>
      <w:spacing w:before="0" w:after="0"/>
      <w:ind w:left="1134" w:right="1304"/>
      <w:contextualSpacing/>
    </w:pPr>
    <w:rPr>
      <w:rFonts w:ascii="Lato" w:eastAsiaTheme="majorEastAsia" w:hAnsi="Lato" w:cs="Times New Roman (Headings CS)"/>
      <w:color w:val="FFFFFF" w:themeColor="background1"/>
      <w:spacing w:val="-20"/>
      <w:kern w:val="28"/>
      <w:sz w:val="96"/>
      <w:szCs w:val="9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A2C68"/>
    <w:rPr>
      <w:rFonts w:ascii="Lato" w:eastAsiaTheme="majorEastAsia" w:hAnsi="Lato" w:cs="Times New Roman (Headings CS)"/>
      <w:color w:val="FFFFFF" w:themeColor="background1"/>
      <w:spacing w:val="-20"/>
      <w:kern w:val="28"/>
      <w:sz w:val="96"/>
      <w:szCs w:val="96"/>
    </w:rPr>
  </w:style>
  <w:style w:type="table" w:styleId="TableGrid">
    <w:name w:val="Table Grid"/>
    <w:basedOn w:val="TableNormal"/>
    <w:uiPriority w:val="39"/>
    <w:rsid w:val="000F1C01"/>
    <w:pPr>
      <w:spacing w:before="60" w:after="6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0F1C01"/>
    <w:pPr>
      <w:spacing w:before="0" w:after="160" w:line="259" w:lineRule="auto"/>
      <w:ind w:left="720"/>
      <w:contextualSpacing/>
    </w:pPr>
    <w:rPr>
      <w:color w:val="333333"/>
      <w:sz w:val="24"/>
      <w:szCs w:val="22"/>
      <w:lang w:val="en-GB"/>
    </w:rPr>
  </w:style>
  <w:style w:type="paragraph" w:styleId="NormalWeb">
    <w:name w:val="Normal (Web)"/>
    <w:basedOn w:val="Normal"/>
    <w:rsid w:val="006016ED"/>
    <w:pPr>
      <w:spacing w:before="0" w:after="0"/>
    </w:pPr>
    <w:rPr>
      <w:rFonts w:eastAsia="Times New Roman" w:cs="Times New Roman"/>
      <w:color w:val="333333"/>
      <w:sz w:val="24"/>
      <w:lang w:val="en-GB" w:eastAsia="en-GB"/>
    </w:rPr>
  </w:style>
  <w:style w:type="character" w:styleId="Hyperlink">
    <w:name w:val="Hyperlink"/>
    <w:basedOn w:val="DefaultParagraphFont"/>
    <w:rsid w:val="006016ED"/>
    <w:rPr>
      <w:rFonts w:ascii="Arial" w:hAnsi="Arial"/>
      <w:color w:val="0000FF"/>
      <w:u w:val="single"/>
    </w:rPr>
  </w:style>
  <w:style w:type="numbering" w:customStyle="1" w:styleId="List-Unordered">
    <w:name w:val="List - Unordered"/>
    <w:basedOn w:val="NoList"/>
    <w:rsid w:val="006016ED"/>
    <w:pPr>
      <w:numPr>
        <w:numId w:val="3"/>
      </w:numPr>
    </w:pPr>
  </w:style>
  <w:style w:type="paragraph" w:styleId="Revision">
    <w:name w:val="Revision"/>
    <w:hidden/>
    <w:uiPriority w:val="99"/>
    <w:semiHidden/>
    <w:rsid w:val="00B37685"/>
    <w:pPr>
      <w:spacing w:after="0" w:line="240" w:lineRule="auto"/>
    </w:pPr>
    <w:rPr>
      <w:rFonts w:ascii="Arial" w:hAnsi="Arial"/>
      <w:color w:val="333333"/>
      <w:sz w:val="24"/>
    </w:rPr>
  </w:style>
  <w:style w:type="paragraph" w:customStyle="1" w:styleId="Default">
    <w:name w:val="Default"/>
    <w:rsid w:val="00D90C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90C35"/>
  </w:style>
  <w:style w:type="character" w:customStyle="1" w:styleId="BodyTextChar">
    <w:name w:val="Body Text Char"/>
    <w:basedOn w:val="DefaultParagraphFont"/>
    <w:link w:val="BodyText"/>
    <w:uiPriority w:val="99"/>
    <w:rsid w:val="00D90C35"/>
    <w:rPr>
      <w:rFonts w:ascii="Arial" w:hAnsi="Arial"/>
      <w:szCs w:val="24"/>
      <w:lang w:val="en-AU"/>
    </w:rPr>
  </w:style>
  <w:style w:type="paragraph" w:customStyle="1" w:styleId="paragraph">
    <w:name w:val="paragraph"/>
    <w:basedOn w:val="Normal"/>
    <w:rsid w:val="009D3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9D3D31"/>
  </w:style>
  <w:style w:type="character" w:customStyle="1" w:styleId="eop">
    <w:name w:val="eop"/>
    <w:basedOn w:val="DefaultParagraphFont"/>
    <w:rsid w:val="009D3D31"/>
  </w:style>
  <w:style w:type="character" w:customStyle="1" w:styleId="xforms-value">
    <w:name w:val="xforms-value"/>
    <w:basedOn w:val="DefaultParagraphFont"/>
    <w:rsid w:val="0088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14\Downloads\Briefing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d65477-f820-41e9-a303-b452d34444ab">
      <UserInfo>
        <DisplayName>Doreen Luff</DisplayName>
        <AccountId>20</AccountId>
        <AccountType/>
      </UserInfo>
    </SharedWithUsers>
    <TaxCatchAll xmlns="bbd65477-f820-41e9-a303-b452d34444ab" xsi:nil="true"/>
    <lcf76f155ced4ddcb4097134ff3c332f xmlns="0253e714-dab5-4a84-b3cf-a59171c1730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BBC013464604983D977820317A111" ma:contentTypeVersion="14" ma:contentTypeDescription="Create a new document." ma:contentTypeScope="" ma:versionID="3680a03f777520b4b8cdaee78b6114bd">
  <xsd:schema xmlns:xsd="http://www.w3.org/2001/XMLSchema" xmlns:xs="http://www.w3.org/2001/XMLSchema" xmlns:p="http://schemas.microsoft.com/office/2006/metadata/properties" xmlns:ns2="0253e714-dab5-4a84-b3cf-a59171c17303" xmlns:ns3="bbd65477-f820-41e9-a303-b452d34444ab" targetNamespace="http://schemas.microsoft.com/office/2006/metadata/properties" ma:root="true" ma:fieldsID="9fe60c7b15a0bd10e5369c16b484ecca" ns2:_="" ns3:_="">
    <xsd:import namespace="0253e714-dab5-4a84-b3cf-a59171c17303"/>
    <xsd:import namespace="bbd65477-f820-41e9-a303-b452d3444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3e714-dab5-4a84-b3cf-a59171c17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5477-f820-41e9-a303-b452d3444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47e4e6-657a-4a11-9b91-081ec4946162}" ma:internalName="TaxCatchAll" ma:showField="CatchAllData" ma:web="bbd65477-f820-41e9-a303-b452d3444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5CC94-3B8C-4D0E-905E-BB800A5BE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5C8AA-DC4B-4A4D-9473-34CF229C0F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9A6A0-8B83-48C1-B4D3-2DBD7DCA46DD}">
  <ds:schemaRefs>
    <ds:schemaRef ds:uri="http://schemas.microsoft.com/office/2006/metadata/properties"/>
    <ds:schemaRef ds:uri="http://schemas.microsoft.com/office/infopath/2007/PartnerControls"/>
    <ds:schemaRef ds:uri="bbd65477-f820-41e9-a303-b452d34444ab"/>
    <ds:schemaRef ds:uri="0253e714-dab5-4a84-b3cf-a59171c17303"/>
  </ds:schemaRefs>
</ds:datastoreItem>
</file>

<file path=customXml/itemProps4.xml><?xml version="1.0" encoding="utf-8"?>
<ds:datastoreItem xmlns:ds="http://schemas.openxmlformats.org/officeDocument/2006/customXml" ds:itemID="{47B440DB-E7D2-47F9-A860-8F6476C18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3e714-dab5-4a84-b3cf-a59171c17303"/>
    <ds:schemaRef ds:uri="bbd65477-f820-41e9-a303-b452d3444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note</Template>
  <TotalTime>58</TotalTime>
  <Pages>3</Pages>
  <Words>599</Words>
  <Characters>3415</Characters>
  <Application>Microsoft Office Word</Application>
  <DocSecurity>0</DocSecurity>
  <Lines>28</Lines>
  <Paragraphs>8</Paragraphs>
  <ScaleCrop>false</ScaleCrop>
  <Company>SGC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Hillier</dc:creator>
  <cp:keywords/>
  <dc:description/>
  <cp:lastModifiedBy>Stacey Barke</cp:lastModifiedBy>
  <cp:revision>43</cp:revision>
  <cp:lastPrinted>2022-12-14T15:07:00Z</cp:lastPrinted>
  <dcterms:created xsi:type="dcterms:W3CDTF">2023-04-06T09:39:00Z</dcterms:created>
  <dcterms:modified xsi:type="dcterms:W3CDTF">2023-05-11T08:55:00Z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0x010100D01BBC013464604983D977820317A111</vt:lpwstr>
  </property>
  <property fmtid="{D5CDD505-2E9C-101B-9397-08002B2CF9AE}" pid="3" name="MediaServiceImageTags">
    <vt:lpwstr/>
  </property>
</Properties>
</file>