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0B" w:rsidRPr="00A86D84" w:rsidRDefault="00AA640B" w:rsidP="00A86D84">
      <w:pPr>
        <w:autoSpaceDE w:val="0"/>
        <w:autoSpaceDN w:val="0"/>
        <w:adjustRightInd w:val="0"/>
        <w:spacing w:line="240" w:lineRule="auto"/>
        <w:jc w:val="both"/>
        <w:rPr>
          <w:color w:val="000000"/>
          <w:sz w:val="22"/>
        </w:rPr>
      </w:pPr>
      <w:r w:rsidRPr="00A86D84">
        <w:rPr>
          <w:b/>
          <w:bCs/>
          <w:color w:val="000000"/>
          <w:sz w:val="22"/>
        </w:rPr>
        <w:t xml:space="preserve">Terms of Reference for Hospital Safeguarding Children </w:t>
      </w:r>
      <w:r w:rsidR="00852E83" w:rsidRPr="00A86D84">
        <w:rPr>
          <w:b/>
          <w:bCs/>
          <w:color w:val="000000"/>
          <w:sz w:val="22"/>
        </w:rPr>
        <w:t xml:space="preserve">Pre Birth </w:t>
      </w:r>
      <w:r w:rsidRPr="00A86D84">
        <w:rPr>
          <w:b/>
          <w:bCs/>
          <w:color w:val="000000"/>
          <w:sz w:val="22"/>
        </w:rPr>
        <w:t xml:space="preserve">Liaison Group </w:t>
      </w:r>
    </w:p>
    <w:p w:rsidR="00AA640B" w:rsidRPr="00A86D84" w:rsidRDefault="00AA640B" w:rsidP="00A86D84">
      <w:pPr>
        <w:autoSpaceDE w:val="0"/>
        <w:autoSpaceDN w:val="0"/>
        <w:adjustRightInd w:val="0"/>
        <w:spacing w:line="240" w:lineRule="auto"/>
        <w:jc w:val="both"/>
        <w:rPr>
          <w:color w:val="000000"/>
          <w:sz w:val="22"/>
        </w:rPr>
      </w:pPr>
    </w:p>
    <w:p w:rsidR="00AA640B" w:rsidRPr="00A86D84" w:rsidRDefault="00AA640B" w:rsidP="00A86D84">
      <w:pPr>
        <w:autoSpaceDE w:val="0"/>
        <w:autoSpaceDN w:val="0"/>
        <w:adjustRightInd w:val="0"/>
        <w:spacing w:line="240" w:lineRule="auto"/>
        <w:jc w:val="both"/>
        <w:rPr>
          <w:color w:val="000000"/>
          <w:sz w:val="22"/>
        </w:rPr>
      </w:pPr>
      <w:r w:rsidRPr="00A86D84">
        <w:rPr>
          <w:color w:val="000000"/>
          <w:sz w:val="22"/>
        </w:rPr>
        <w:t xml:space="preserve">1.1 </w:t>
      </w:r>
    </w:p>
    <w:p w:rsidR="00AA640B" w:rsidRPr="00A86D84" w:rsidRDefault="00AA640B" w:rsidP="00A86D84">
      <w:pPr>
        <w:autoSpaceDE w:val="0"/>
        <w:autoSpaceDN w:val="0"/>
        <w:adjustRightInd w:val="0"/>
        <w:spacing w:line="240" w:lineRule="auto"/>
        <w:jc w:val="both"/>
        <w:rPr>
          <w:b/>
          <w:bCs/>
          <w:color w:val="000000"/>
          <w:sz w:val="22"/>
        </w:rPr>
      </w:pPr>
    </w:p>
    <w:p w:rsidR="00AA640B" w:rsidRPr="00A86D84" w:rsidRDefault="00AA640B" w:rsidP="00A86D84">
      <w:pPr>
        <w:autoSpaceDE w:val="0"/>
        <w:autoSpaceDN w:val="0"/>
        <w:adjustRightInd w:val="0"/>
        <w:spacing w:line="240" w:lineRule="auto"/>
        <w:jc w:val="both"/>
        <w:rPr>
          <w:b/>
          <w:bCs/>
          <w:color w:val="000000"/>
          <w:sz w:val="22"/>
        </w:rPr>
      </w:pPr>
      <w:r w:rsidRPr="00A86D84">
        <w:rPr>
          <w:b/>
          <w:bCs/>
          <w:color w:val="000000"/>
          <w:sz w:val="22"/>
        </w:rPr>
        <w:t xml:space="preserve">Purpose </w:t>
      </w:r>
    </w:p>
    <w:p w:rsidR="005F727C" w:rsidRPr="00A86D84" w:rsidRDefault="005F727C" w:rsidP="00A86D84">
      <w:pPr>
        <w:autoSpaceDE w:val="0"/>
        <w:autoSpaceDN w:val="0"/>
        <w:adjustRightInd w:val="0"/>
        <w:spacing w:line="240" w:lineRule="auto"/>
        <w:jc w:val="both"/>
        <w:rPr>
          <w:b/>
          <w:bCs/>
          <w:color w:val="000000"/>
          <w:sz w:val="22"/>
        </w:rPr>
      </w:pPr>
    </w:p>
    <w:p w:rsidR="00AA640B" w:rsidRDefault="005F727C" w:rsidP="00A86D84">
      <w:pPr>
        <w:autoSpaceDE w:val="0"/>
        <w:autoSpaceDN w:val="0"/>
        <w:adjustRightInd w:val="0"/>
        <w:spacing w:line="240" w:lineRule="auto"/>
        <w:jc w:val="both"/>
        <w:rPr>
          <w:color w:val="000000"/>
          <w:sz w:val="22"/>
        </w:rPr>
      </w:pPr>
      <w:r w:rsidRPr="00A86D84">
        <w:rPr>
          <w:bCs/>
          <w:color w:val="000000"/>
          <w:sz w:val="22"/>
        </w:rPr>
        <w:t>The Wirral Pre Birth Liaison Group is a pathway</w:t>
      </w:r>
      <w:r w:rsidR="00AA640B" w:rsidRPr="00A86D84">
        <w:rPr>
          <w:color w:val="000000"/>
          <w:sz w:val="22"/>
        </w:rPr>
        <w:t xml:space="preserve"> to share information with consent and knowledge of the client in order to develop a coordinated plan to safeguard children and unborn babies. The main purpose of the Group is to obtain multiagency </w:t>
      </w:r>
      <w:r w:rsidRPr="00A86D84">
        <w:rPr>
          <w:color w:val="000000"/>
          <w:sz w:val="22"/>
        </w:rPr>
        <w:t>information and develop a support</w:t>
      </w:r>
      <w:r w:rsidR="00AA640B" w:rsidRPr="00A86D84">
        <w:rPr>
          <w:color w:val="000000"/>
          <w:sz w:val="22"/>
        </w:rPr>
        <w:t xml:space="preserve"> plan for the unborn baby. </w:t>
      </w:r>
    </w:p>
    <w:p w:rsidR="003A4B4D" w:rsidRPr="00A86D84" w:rsidRDefault="003A4B4D" w:rsidP="00A86D84">
      <w:pPr>
        <w:autoSpaceDE w:val="0"/>
        <w:autoSpaceDN w:val="0"/>
        <w:adjustRightInd w:val="0"/>
        <w:spacing w:line="240" w:lineRule="auto"/>
        <w:jc w:val="both"/>
        <w:rPr>
          <w:color w:val="000000"/>
          <w:sz w:val="22"/>
        </w:rPr>
      </w:pPr>
    </w:p>
    <w:p w:rsidR="00AA640B" w:rsidRPr="00A86D84" w:rsidRDefault="00AA640B" w:rsidP="00A86D84">
      <w:pPr>
        <w:numPr>
          <w:ilvl w:val="0"/>
          <w:numId w:val="1"/>
        </w:numPr>
        <w:autoSpaceDE w:val="0"/>
        <w:autoSpaceDN w:val="0"/>
        <w:adjustRightInd w:val="0"/>
        <w:spacing w:line="240" w:lineRule="auto"/>
        <w:jc w:val="both"/>
        <w:rPr>
          <w:color w:val="000000"/>
          <w:sz w:val="22"/>
        </w:rPr>
      </w:pPr>
    </w:p>
    <w:p w:rsidR="004E4682" w:rsidRDefault="00AA640B" w:rsidP="00A86D84">
      <w:pPr>
        <w:autoSpaceDE w:val="0"/>
        <w:autoSpaceDN w:val="0"/>
        <w:adjustRightInd w:val="0"/>
        <w:spacing w:line="240" w:lineRule="auto"/>
        <w:jc w:val="both"/>
        <w:rPr>
          <w:color w:val="000000"/>
          <w:sz w:val="22"/>
        </w:rPr>
      </w:pPr>
      <w:r w:rsidRPr="00A86D84">
        <w:rPr>
          <w:color w:val="000000"/>
          <w:sz w:val="22"/>
        </w:rPr>
        <w:t xml:space="preserve">1.2 </w:t>
      </w:r>
      <w:r w:rsidR="003A4B4D">
        <w:rPr>
          <w:color w:val="000000"/>
          <w:sz w:val="22"/>
        </w:rPr>
        <w:t>The threshold and criteria for a referral to this meeting is women who are known to services, for reasons such as safeguarding, mental health issues, substance misuse and also those who discl</w:t>
      </w:r>
      <w:r w:rsidR="004E4682">
        <w:rPr>
          <w:color w:val="000000"/>
          <w:sz w:val="22"/>
        </w:rPr>
        <w:t>ose any form of domestic abuse</w:t>
      </w:r>
    </w:p>
    <w:p w:rsidR="00AA640B" w:rsidRPr="00A86D84" w:rsidRDefault="004E4682" w:rsidP="00A86D84">
      <w:pPr>
        <w:autoSpaceDE w:val="0"/>
        <w:autoSpaceDN w:val="0"/>
        <w:adjustRightInd w:val="0"/>
        <w:spacing w:line="240" w:lineRule="auto"/>
        <w:jc w:val="both"/>
        <w:rPr>
          <w:color w:val="000000"/>
          <w:sz w:val="22"/>
        </w:rPr>
      </w:pPr>
      <w:r>
        <w:rPr>
          <w:color w:val="000000"/>
          <w:sz w:val="22"/>
        </w:rPr>
        <w:t xml:space="preserve">Referrals should be made to the meeting at 12 weeks when pregnancy is confirmed, </w:t>
      </w:r>
      <w:proofErr w:type="gramStart"/>
      <w:r w:rsidRPr="004E4682">
        <w:rPr>
          <w:b/>
          <w:color w:val="000000"/>
          <w:sz w:val="22"/>
        </w:rPr>
        <w:t xml:space="preserve">however </w:t>
      </w:r>
      <w:r w:rsidR="003A4B4D" w:rsidRPr="004E4682">
        <w:rPr>
          <w:b/>
          <w:color w:val="000000"/>
          <w:sz w:val="22"/>
        </w:rPr>
        <w:t xml:space="preserve"> </w:t>
      </w:r>
      <w:r>
        <w:rPr>
          <w:b/>
          <w:color w:val="000000"/>
          <w:sz w:val="22"/>
        </w:rPr>
        <w:t>if</w:t>
      </w:r>
      <w:proofErr w:type="gramEnd"/>
      <w:r>
        <w:rPr>
          <w:b/>
          <w:color w:val="000000"/>
          <w:sz w:val="22"/>
        </w:rPr>
        <w:t xml:space="preserve"> at booking significant concerns are highlighted/raised immediate referral should be made to avoid any delay </w:t>
      </w:r>
    </w:p>
    <w:p w:rsidR="00AA640B" w:rsidRPr="00A86D84" w:rsidRDefault="00AA640B" w:rsidP="00A86D84">
      <w:pPr>
        <w:autoSpaceDE w:val="0"/>
        <w:autoSpaceDN w:val="0"/>
        <w:adjustRightInd w:val="0"/>
        <w:spacing w:line="240" w:lineRule="auto"/>
        <w:jc w:val="both"/>
        <w:rPr>
          <w:b/>
          <w:bCs/>
          <w:color w:val="000000"/>
          <w:sz w:val="22"/>
        </w:rPr>
      </w:pPr>
    </w:p>
    <w:p w:rsidR="00AA640B" w:rsidRPr="00A86D84" w:rsidRDefault="00AA640B" w:rsidP="00A86D84">
      <w:pPr>
        <w:autoSpaceDE w:val="0"/>
        <w:autoSpaceDN w:val="0"/>
        <w:adjustRightInd w:val="0"/>
        <w:spacing w:line="240" w:lineRule="auto"/>
        <w:jc w:val="both"/>
        <w:rPr>
          <w:color w:val="000000"/>
          <w:sz w:val="22"/>
        </w:rPr>
      </w:pPr>
      <w:r w:rsidRPr="00A86D84">
        <w:rPr>
          <w:b/>
          <w:bCs/>
          <w:color w:val="000000"/>
          <w:sz w:val="22"/>
        </w:rPr>
        <w:t xml:space="preserve">Accountability Terms of Reference </w:t>
      </w:r>
    </w:p>
    <w:p w:rsidR="00AA640B" w:rsidRPr="00A86D84" w:rsidRDefault="00AA640B" w:rsidP="00A86D84">
      <w:pPr>
        <w:autoSpaceDE w:val="0"/>
        <w:autoSpaceDN w:val="0"/>
        <w:adjustRightInd w:val="0"/>
        <w:spacing w:line="240" w:lineRule="auto"/>
        <w:jc w:val="both"/>
        <w:rPr>
          <w:color w:val="000000"/>
          <w:sz w:val="22"/>
        </w:rPr>
      </w:pPr>
    </w:p>
    <w:p w:rsidR="00AA640B" w:rsidRPr="00A86D84" w:rsidRDefault="00AA640B" w:rsidP="00A86D84">
      <w:pPr>
        <w:autoSpaceDE w:val="0"/>
        <w:autoSpaceDN w:val="0"/>
        <w:adjustRightInd w:val="0"/>
        <w:spacing w:line="240" w:lineRule="auto"/>
        <w:jc w:val="both"/>
        <w:rPr>
          <w:color w:val="000000"/>
          <w:sz w:val="22"/>
        </w:rPr>
      </w:pPr>
      <w:r w:rsidRPr="00A86D84">
        <w:rPr>
          <w:color w:val="000000"/>
          <w:sz w:val="22"/>
        </w:rPr>
        <w:t xml:space="preserve">The </w:t>
      </w:r>
      <w:r w:rsidR="005F727C" w:rsidRPr="00A86D84">
        <w:rPr>
          <w:color w:val="000000"/>
          <w:sz w:val="22"/>
        </w:rPr>
        <w:t xml:space="preserve">WPBLFG </w:t>
      </w:r>
      <w:r w:rsidRPr="00A86D84">
        <w:rPr>
          <w:color w:val="000000"/>
          <w:sz w:val="22"/>
        </w:rPr>
        <w:t xml:space="preserve">agency representatives are accountable to their own agency line manager. </w:t>
      </w:r>
    </w:p>
    <w:p w:rsidR="00AA640B" w:rsidRPr="00A86D84" w:rsidRDefault="00AA640B" w:rsidP="00A86D84">
      <w:pPr>
        <w:autoSpaceDE w:val="0"/>
        <w:autoSpaceDN w:val="0"/>
        <w:adjustRightInd w:val="0"/>
        <w:spacing w:line="240" w:lineRule="auto"/>
        <w:jc w:val="both"/>
        <w:rPr>
          <w:color w:val="000000"/>
          <w:sz w:val="22"/>
        </w:rPr>
      </w:pPr>
    </w:p>
    <w:p w:rsidR="00AA640B" w:rsidRPr="00A86D84" w:rsidRDefault="00AA640B" w:rsidP="00A86D84">
      <w:pPr>
        <w:autoSpaceDE w:val="0"/>
        <w:autoSpaceDN w:val="0"/>
        <w:adjustRightInd w:val="0"/>
        <w:spacing w:line="240" w:lineRule="auto"/>
        <w:jc w:val="both"/>
        <w:rPr>
          <w:color w:val="000000"/>
          <w:sz w:val="22"/>
        </w:rPr>
      </w:pPr>
      <w:r w:rsidRPr="00A86D84">
        <w:rPr>
          <w:color w:val="000000"/>
          <w:sz w:val="22"/>
        </w:rPr>
        <w:t xml:space="preserve">1.3 </w:t>
      </w:r>
    </w:p>
    <w:p w:rsidR="00AA640B" w:rsidRPr="00A86D84" w:rsidRDefault="00AA640B" w:rsidP="00A86D84">
      <w:pPr>
        <w:autoSpaceDE w:val="0"/>
        <w:autoSpaceDN w:val="0"/>
        <w:adjustRightInd w:val="0"/>
        <w:spacing w:line="240" w:lineRule="auto"/>
        <w:jc w:val="both"/>
        <w:rPr>
          <w:b/>
          <w:bCs/>
          <w:color w:val="000000"/>
          <w:sz w:val="22"/>
        </w:rPr>
      </w:pPr>
    </w:p>
    <w:p w:rsidR="00AA640B" w:rsidRPr="00A86D84" w:rsidRDefault="00AA640B" w:rsidP="00A86D84">
      <w:pPr>
        <w:autoSpaceDE w:val="0"/>
        <w:autoSpaceDN w:val="0"/>
        <w:adjustRightInd w:val="0"/>
        <w:spacing w:line="240" w:lineRule="auto"/>
        <w:jc w:val="both"/>
        <w:rPr>
          <w:color w:val="000000"/>
          <w:sz w:val="22"/>
        </w:rPr>
      </w:pPr>
      <w:r w:rsidRPr="00A86D84">
        <w:rPr>
          <w:b/>
          <w:bCs/>
          <w:color w:val="000000"/>
          <w:sz w:val="22"/>
        </w:rPr>
        <w:t xml:space="preserve">Specific Requirements </w:t>
      </w:r>
    </w:p>
    <w:p w:rsidR="00AA640B" w:rsidRPr="00A86D84" w:rsidRDefault="00AA640B" w:rsidP="00A86D84">
      <w:pPr>
        <w:autoSpaceDE w:val="0"/>
        <w:autoSpaceDN w:val="0"/>
        <w:adjustRightInd w:val="0"/>
        <w:spacing w:line="240" w:lineRule="auto"/>
        <w:jc w:val="both"/>
        <w:rPr>
          <w:color w:val="000000"/>
          <w:sz w:val="22"/>
        </w:rPr>
      </w:pPr>
    </w:p>
    <w:p w:rsidR="00AA640B" w:rsidRPr="00A86D84" w:rsidRDefault="005F727C" w:rsidP="00A86D84">
      <w:pPr>
        <w:autoSpaceDE w:val="0"/>
        <w:autoSpaceDN w:val="0"/>
        <w:adjustRightInd w:val="0"/>
        <w:spacing w:line="240" w:lineRule="auto"/>
        <w:jc w:val="both"/>
        <w:rPr>
          <w:color w:val="000000"/>
          <w:sz w:val="22"/>
        </w:rPr>
      </w:pPr>
      <w:r w:rsidRPr="00A86D84">
        <w:rPr>
          <w:color w:val="000000"/>
          <w:sz w:val="22"/>
          <w:u w:val="single"/>
        </w:rPr>
        <w:t xml:space="preserve">Wirral University Teaching </w:t>
      </w:r>
      <w:r w:rsidR="00AA640B" w:rsidRPr="00A86D84">
        <w:rPr>
          <w:color w:val="000000"/>
          <w:sz w:val="22"/>
          <w:u w:val="single"/>
        </w:rPr>
        <w:t xml:space="preserve">Hospital </w:t>
      </w:r>
    </w:p>
    <w:p w:rsidR="00AA640B" w:rsidRPr="00A86D84" w:rsidRDefault="00AA640B" w:rsidP="00A86D84">
      <w:pPr>
        <w:autoSpaceDE w:val="0"/>
        <w:autoSpaceDN w:val="0"/>
        <w:adjustRightInd w:val="0"/>
        <w:spacing w:line="240" w:lineRule="auto"/>
        <w:jc w:val="both"/>
        <w:rPr>
          <w:b/>
          <w:bCs/>
          <w:color w:val="000000"/>
          <w:sz w:val="22"/>
        </w:rPr>
      </w:pPr>
    </w:p>
    <w:p w:rsidR="00AA640B" w:rsidRPr="00A86D84" w:rsidRDefault="00AA640B" w:rsidP="00A86D84">
      <w:pPr>
        <w:autoSpaceDE w:val="0"/>
        <w:autoSpaceDN w:val="0"/>
        <w:adjustRightInd w:val="0"/>
        <w:spacing w:line="240" w:lineRule="auto"/>
        <w:jc w:val="both"/>
        <w:rPr>
          <w:b/>
          <w:bCs/>
          <w:color w:val="000000"/>
          <w:sz w:val="22"/>
        </w:rPr>
      </w:pPr>
      <w:r w:rsidRPr="00A86D84">
        <w:rPr>
          <w:b/>
          <w:bCs/>
          <w:color w:val="000000"/>
          <w:sz w:val="22"/>
        </w:rPr>
        <w:t xml:space="preserve">Chair of the meeting will be </w:t>
      </w:r>
      <w:r w:rsidR="005F727C" w:rsidRPr="00A86D84">
        <w:rPr>
          <w:b/>
          <w:bCs/>
          <w:color w:val="000000"/>
          <w:sz w:val="22"/>
        </w:rPr>
        <w:t xml:space="preserve">the </w:t>
      </w:r>
      <w:r w:rsidRPr="00A86D84">
        <w:rPr>
          <w:b/>
          <w:bCs/>
          <w:color w:val="000000"/>
          <w:sz w:val="22"/>
        </w:rPr>
        <w:t>Named Midwife</w:t>
      </w:r>
      <w:r w:rsidR="005F727C" w:rsidRPr="00A86D84">
        <w:rPr>
          <w:b/>
          <w:bCs/>
          <w:color w:val="000000"/>
          <w:sz w:val="22"/>
        </w:rPr>
        <w:t xml:space="preserve"> for Safeguarding the Unborn</w:t>
      </w:r>
      <w:r w:rsidRPr="00A86D84">
        <w:rPr>
          <w:b/>
          <w:bCs/>
          <w:color w:val="000000"/>
          <w:sz w:val="22"/>
        </w:rPr>
        <w:t xml:space="preserve"> or </w:t>
      </w:r>
      <w:r w:rsidR="005F727C" w:rsidRPr="00A86D84">
        <w:rPr>
          <w:b/>
          <w:bCs/>
          <w:color w:val="000000"/>
          <w:sz w:val="22"/>
        </w:rPr>
        <w:t>the</w:t>
      </w:r>
      <w:r w:rsidRPr="00A86D84">
        <w:rPr>
          <w:b/>
          <w:bCs/>
          <w:color w:val="000000"/>
          <w:sz w:val="22"/>
        </w:rPr>
        <w:t xml:space="preserve"> Safeguarding </w:t>
      </w:r>
      <w:r w:rsidR="005F727C" w:rsidRPr="00A86D84">
        <w:rPr>
          <w:b/>
          <w:bCs/>
          <w:color w:val="000000"/>
          <w:sz w:val="22"/>
        </w:rPr>
        <w:t>Practitioner for Children and the Unborn</w:t>
      </w:r>
      <w:r w:rsidRPr="00A86D84">
        <w:rPr>
          <w:b/>
          <w:bCs/>
          <w:color w:val="000000"/>
          <w:sz w:val="22"/>
        </w:rPr>
        <w:t xml:space="preserve"> </w:t>
      </w:r>
    </w:p>
    <w:p w:rsidR="00852E83" w:rsidRPr="00A86D84" w:rsidRDefault="00852E83" w:rsidP="00A86D84">
      <w:pPr>
        <w:autoSpaceDE w:val="0"/>
        <w:autoSpaceDN w:val="0"/>
        <w:adjustRightInd w:val="0"/>
        <w:spacing w:line="240" w:lineRule="auto"/>
        <w:jc w:val="both"/>
        <w:rPr>
          <w:b/>
          <w:bCs/>
          <w:color w:val="000000"/>
          <w:sz w:val="22"/>
        </w:rPr>
      </w:pPr>
    </w:p>
    <w:p w:rsidR="00852E83" w:rsidRPr="00A86D84" w:rsidRDefault="00852E83" w:rsidP="00A86D84">
      <w:pPr>
        <w:autoSpaceDE w:val="0"/>
        <w:autoSpaceDN w:val="0"/>
        <w:adjustRightInd w:val="0"/>
        <w:spacing w:line="240" w:lineRule="auto"/>
        <w:jc w:val="both"/>
        <w:rPr>
          <w:b/>
          <w:bCs/>
          <w:color w:val="000000"/>
          <w:sz w:val="22"/>
        </w:rPr>
      </w:pPr>
      <w:r w:rsidRPr="00A86D84">
        <w:rPr>
          <w:b/>
          <w:bCs/>
          <w:color w:val="000000"/>
          <w:sz w:val="22"/>
        </w:rPr>
        <w:t xml:space="preserve">Co-chairs from Early Help and Children’s Services will be present to ensure cases are discussed and an agreement around threshold is applied and the correct services are offered to the family at the right time. </w:t>
      </w:r>
    </w:p>
    <w:p w:rsidR="00852E83" w:rsidRPr="00A86D84" w:rsidRDefault="00852E83" w:rsidP="00A86D84">
      <w:pPr>
        <w:autoSpaceDE w:val="0"/>
        <w:autoSpaceDN w:val="0"/>
        <w:adjustRightInd w:val="0"/>
        <w:spacing w:line="240" w:lineRule="auto"/>
        <w:jc w:val="both"/>
        <w:rPr>
          <w:b/>
          <w:bCs/>
          <w:color w:val="000000"/>
          <w:sz w:val="22"/>
        </w:rPr>
      </w:pPr>
    </w:p>
    <w:p w:rsidR="00852E83" w:rsidRPr="00A86D84" w:rsidRDefault="00852E83" w:rsidP="00A86D84">
      <w:pPr>
        <w:autoSpaceDE w:val="0"/>
        <w:autoSpaceDN w:val="0"/>
        <w:adjustRightInd w:val="0"/>
        <w:spacing w:line="240" w:lineRule="auto"/>
        <w:jc w:val="both"/>
        <w:rPr>
          <w:color w:val="000000"/>
          <w:sz w:val="22"/>
          <w:u w:val="single"/>
        </w:rPr>
      </w:pPr>
      <w:r w:rsidRPr="00A86D84">
        <w:rPr>
          <w:b/>
          <w:bCs/>
          <w:color w:val="000000"/>
          <w:sz w:val="22"/>
          <w:u w:val="single"/>
        </w:rPr>
        <w:t>The chair and co-chairs</w:t>
      </w:r>
    </w:p>
    <w:p w:rsidR="00AA640B" w:rsidRPr="00A86D84" w:rsidRDefault="00AA640B" w:rsidP="00A86D84">
      <w:pPr>
        <w:numPr>
          <w:ilvl w:val="0"/>
          <w:numId w:val="2"/>
        </w:numPr>
        <w:autoSpaceDE w:val="0"/>
        <w:autoSpaceDN w:val="0"/>
        <w:adjustRightInd w:val="0"/>
        <w:spacing w:line="240" w:lineRule="auto"/>
        <w:jc w:val="both"/>
        <w:rPr>
          <w:color w:val="000000"/>
          <w:sz w:val="22"/>
        </w:rPr>
      </w:pPr>
    </w:p>
    <w:p w:rsidR="00AA640B" w:rsidRPr="00A86D84" w:rsidRDefault="00852E83" w:rsidP="00A86D84">
      <w:pPr>
        <w:autoSpaceDE w:val="0"/>
        <w:autoSpaceDN w:val="0"/>
        <w:adjustRightInd w:val="0"/>
        <w:spacing w:line="240" w:lineRule="auto"/>
        <w:jc w:val="both"/>
        <w:rPr>
          <w:color w:val="000000"/>
          <w:sz w:val="22"/>
        </w:rPr>
      </w:pPr>
      <w:r w:rsidRPr="00A86D84">
        <w:rPr>
          <w:color w:val="000000"/>
          <w:sz w:val="22"/>
        </w:rPr>
        <w:t>Will</w:t>
      </w:r>
      <w:r w:rsidR="00AA640B" w:rsidRPr="00A86D84">
        <w:rPr>
          <w:color w:val="000000"/>
          <w:sz w:val="22"/>
        </w:rPr>
        <w:t xml:space="preserve"> be responsible for ensuring action points are reviewed at each meeting and agencies are held to account that any actions are </w:t>
      </w:r>
      <w:r w:rsidR="005F727C" w:rsidRPr="00A86D84">
        <w:rPr>
          <w:color w:val="000000"/>
          <w:sz w:val="22"/>
        </w:rPr>
        <w:t xml:space="preserve">not </w:t>
      </w:r>
      <w:r w:rsidR="00AA640B" w:rsidRPr="00A86D84">
        <w:rPr>
          <w:color w:val="000000"/>
          <w:sz w:val="22"/>
        </w:rPr>
        <w:t xml:space="preserve">completed. </w:t>
      </w:r>
    </w:p>
    <w:p w:rsidR="00AA640B" w:rsidRPr="00A86D84" w:rsidRDefault="00AA640B" w:rsidP="00A86D84">
      <w:pPr>
        <w:autoSpaceDE w:val="0"/>
        <w:autoSpaceDN w:val="0"/>
        <w:adjustRightInd w:val="0"/>
        <w:spacing w:line="240" w:lineRule="auto"/>
        <w:jc w:val="both"/>
        <w:rPr>
          <w:color w:val="000000"/>
          <w:sz w:val="22"/>
        </w:rPr>
      </w:pPr>
    </w:p>
    <w:p w:rsidR="00AA640B" w:rsidRPr="00A86D84" w:rsidRDefault="00AA640B" w:rsidP="00A86D84">
      <w:pPr>
        <w:autoSpaceDE w:val="0"/>
        <w:autoSpaceDN w:val="0"/>
        <w:adjustRightInd w:val="0"/>
        <w:spacing w:line="240" w:lineRule="auto"/>
        <w:jc w:val="both"/>
        <w:rPr>
          <w:color w:val="000000"/>
          <w:sz w:val="22"/>
        </w:rPr>
      </w:pPr>
      <w:proofErr w:type="gramStart"/>
      <w:r w:rsidRPr="00A86D84">
        <w:rPr>
          <w:color w:val="000000"/>
          <w:sz w:val="22"/>
        </w:rPr>
        <w:t>To escalate to line managers if the terms of reference are not being adhered to.</w:t>
      </w:r>
      <w:proofErr w:type="gramEnd"/>
      <w:r w:rsidRPr="00A86D84">
        <w:rPr>
          <w:color w:val="000000"/>
          <w:sz w:val="22"/>
        </w:rPr>
        <w:t xml:space="preserve"> </w:t>
      </w:r>
    </w:p>
    <w:p w:rsidR="00AA640B" w:rsidRPr="00A86D84" w:rsidRDefault="00AA640B" w:rsidP="00A86D84">
      <w:pPr>
        <w:autoSpaceDE w:val="0"/>
        <w:autoSpaceDN w:val="0"/>
        <w:adjustRightInd w:val="0"/>
        <w:spacing w:line="240" w:lineRule="auto"/>
        <w:jc w:val="both"/>
        <w:rPr>
          <w:color w:val="000000"/>
          <w:sz w:val="22"/>
        </w:rPr>
      </w:pPr>
    </w:p>
    <w:p w:rsidR="00AA640B" w:rsidRPr="00A86D84" w:rsidRDefault="005F727C" w:rsidP="00A86D84">
      <w:pPr>
        <w:autoSpaceDE w:val="0"/>
        <w:autoSpaceDN w:val="0"/>
        <w:adjustRightInd w:val="0"/>
        <w:spacing w:line="240" w:lineRule="auto"/>
        <w:jc w:val="both"/>
        <w:rPr>
          <w:color w:val="000000"/>
          <w:sz w:val="22"/>
        </w:rPr>
      </w:pPr>
      <w:r w:rsidRPr="00A86D84">
        <w:rPr>
          <w:b/>
          <w:bCs/>
          <w:color w:val="000000"/>
          <w:sz w:val="22"/>
        </w:rPr>
        <w:t>WUTH</w:t>
      </w:r>
      <w:r w:rsidR="00AA640B" w:rsidRPr="00A86D84">
        <w:rPr>
          <w:b/>
          <w:bCs/>
          <w:color w:val="000000"/>
          <w:sz w:val="22"/>
        </w:rPr>
        <w:t xml:space="preserve"> Administrator </w:t>
      </w:r>
    </w:p>
    <w:p w:rsidR="00AA640B" w:rsidRPr="00A86D84" w:rsidRDefault="00AA640B" w:rsidP="00A86D84">
      <w:pPr>
        <w:numPr>
          <w:ilvl w:val="0"/>
          <w:numId w:val="3"/>
        </w:numPr>
        <w:autoSpaceDE w:val="0"/>
        <w:autoSpaceDN w:val="0"/>
        <w:adjustRightInd w:val="0"/>
        <w:spacing w:line="240" w:lineRule="auto"/>
        <w:jc w:val="both"/>
        <w:rPr>
          <w:color w:val="000000"/>
          <w:sz w:val="22"/>
        </w:rPr>
      </w:pPr>
    </w:p>
    <w:p w:rsidR="00AA640B" w:rsidRPr="00A86D84" w:rsidRDefault="00AA640B" w:rsidP="00A86D84">
      <w:pPr>
        <w:autoSpaceDE w:val="0"/>
        <w:autoSpaceDN w:val="0"/>
        <w:adjustRightInd w:val="0"/>
        <w:spacing w:line="240" w:lineRule="auto"/>
        <w:jc w:val="both"/>
        <w:rPr>
          <w:color w:val="000000"/>
          <w:sz w:val="22"/>
        </w:rPr>
      </w:pPr>
      <w:r w:rsidRPr="00A86D84">
        <w:rPr>
          <w:color w:val="000000"/>
          <w:sz w:val="22"/>
        </w:rPr>
        <w:t xml:space="preserve">To be the focal point for information </w:t>
      </w:r>
      <w:r w:rsidR="005F727C" w:rsidRPr="00A86D84">
        <w:rPr>
          <w:color w:val="000000"/>
          <w:sz w:val="22"/>
        </w:rPr>
        <w:t xml:space="preserve">gathering </w:t>
      </w:r>
      <w:r w:rsidRPr="00A86D84">
        <w:rPr>
          <w:color w:val="000000"/>
          <w:sz w:val="22"/>
        </w:rPr>
        <w:t xml:space="preserve">for the agenda of the liaison meeting and </w:t>
      </w:r>
      <w:r w:rsidR="00852E83" w:rsidRPr="00A86D84">
        <w:rPr>
          <w:color w:val="000000"/>
          <w:sz w:val="22"/>
        </w:rPr>
        <w:t>feedback</w:t>
      </w:r>
      <w:r w:rsidRPr="00A86D84">
        <w:rPr>
          <w:color w:val="000000"/>
          <w:sz w:val="22"/>
        </w:rPr>
        <w:t xml:space="preserve"> on actions agreed at previous meetings. </w:t>
      </w:r>
    </w:p>
    <w:p w:rsidR="005F727C" w:rsidRPr="00A86D84" w:rsidRDefault="005F727C" w:rsidP="00A86D84">
      <w:pPr>
        <w:autoSpaceDE w:val="0"/>
        <w:autoSpaceDN w:val="0"/>
        <w:adjustRightInd w:val="0"/>
        <w:spacing w:line="240" w:lineRule="auto"/>
        <w:jc w:val="both"/>
        <w:rPr>
          <w:color w:val="000000"/>
          <w:sz w:val="22"/>
        </w:rPr>
      </w:pPr>
    </w:p>
    <w:p w:rsidR="005F727C" w:rsidRPr="00C44957" w:rsidRDefault="005F727C" w:rsidP="00A86D84">
      <w:pPr>
        <w:autoSpaceDE w:val="0"/>
        <w:autoSpaceDN w:val="0"/>
        <w:adjustRightInd w:val="0"/>
        <w:spacing w:line="240" w:lineRule="auto"/>
        <w:jc w:val="both"/>
        <w:rPr>
          <w:color w:val="000000"/>
          <w:sz w:val="22"/>
        </w:rPr>
      </w:pPr>
      <w:proofErr w:type="gramStart"/>
      <w:r w:rsidRPr="00C44957">
        <w:rPr>
          <w:color w:val="000000"/>
          <w:sz w:val="22"/>
        </w:rPr>
        <w:t>All agencies to submit case for discussion to the administrator no later than one week prior to the meeting.</w:t>
      </w:r>
      <w:proofErr w:type="gramEnd"/>
    </w:p>
    <w:p w:rsidR="00AA640B" w:rsidRPr="00C44957" w:rsidRDefault="00AA640B" w:rsidP="00A86D84">
      <w:pPr>
        <w:autoSpaceDE w:val="0"/>
        <w:autoSpaceDN w:val="0"/>
        <w:adjustRightInd w:val="0"/>
        <w:spacing w:line="240" w:lineRule="auto"/>
        <w:jc w:val="both"/>
        <w:rPr>
          <w:color w:val="000000"/>
          <w:sz w:val="22"/>
        </w:rPr>
      </w:pPr>
    </w:p>
    <w:p w:rsidR="00AA640B" w:rsidRPr="00C44957" w:rsidRDefault="00AA640B" w:rsidP="00A86D84">
      <w:pPr>
        <w:autoSpaceDE w:val="0"/>
        <w:autoSpaceDN w:val="0"/>
        <w:adjustRightInd w:val="0"/>
        <w:spacing w:line="240" w:lineRule="auto"/>
        <w:jc w:val="both"/>
        <w:rPr>
          <w:color w:val="000000"/>
          <w:sz w:val="22"/>
        </w:rPr>
      </w:pPr>
      <w:proofErr w:type="gramStart"/>
      <w:r w:rsidRPr="00C44957">
        <w:rPr>
          <w:color w:val="000000"/>
          <w:sz w:val="22"/>
        </w:rPr>
        <w:t>To send out agenda at least three working days prior to the meeting.</w:t>
      </w:r>
      <w:proofErr w:type="gramEnd"/>
      <w:r w:rsidRPr="00C44957">
        <w:rPr>
          <w:color w:val="000000"/>
          <w:sz w:val="22"/>
        </w:rPr>
        <w:t xml:space="preserve"> </w:t>
      </w:r>
    </w:p>
    <w:p w:rsidR="00AA640B" w:rsidRPr="00C44957" w:rsidRDefault="00AA640B" w:rsidP="00A86D84">
      <w:pPr>
        <w:autoSpaceDE w:val="0"/>
        <w:autoSpaceDN w:val="0"/>
        <w:adjustRightInd w:val="0"/>
        <w:spacing w:line="240" w:lineRule="auto"/>
        <w:jc w:val="both"/>
        <w:rPr>
          <w:color w:val="000000"/>
          <w:sz w:val="22"/>
        </w:rPr>
      </w:pPr>
    </w:p>
    <w:p w:rsidR="00AA640B" w:rsidRPr="00C44957" w:rsidRDefault="00AA640B" w:rsidP="00A86D84">
      <w:pPr>
        <w:autoSpaceDE w:val="0"/>
        <w:autoSpaceDN w:val="0"/>
        <w:adjustRightInd w:val="0"/>
        <w:spacing w:line="240" w:lineRule="auto"/>
        <w:jc w:val="both"/>
        <w:rPr>
          <w:color w:val="000000"/>
          <w:sz w:val="22"/>
        </w:rPr>
      </w:pPr>
      <w:r w:rsidRPr="00C44957">
        <w:rPr>
          <w:color w:val="000000"/>
          <w:sz w:val="22"/>
        </w:rPr>
        <w:t xml:space="preserve">To send out </w:t>
      </w:r>
      <w:r w:rsidR="005F727C" w:rsidRPr="00C44957">
        <w:rPr>
          <w:color w:val="000000"/>
          <w:sz w:val="22"/>
        </w:rPr>
        <w:t>minutes o</w:t>
      </w:r>
      <w:r w:rsidRPr="00C44957">
        <w:rPr>
          <w:color w:val="000000"/>
          <w:sz w:val="22"/>
        </w:rPr>
        <w:t xml:space="preserve">f the meeting within one week </w:t>
      </w:r>
      <w:r w:rsidR="005F727C" w:rsidRPr="00C44957">
        <w:rPr>
          <w:color w:val="000000"/>
          <w:sz w:val="22"/>
        </w:rPr>
        <w:t>following</w:t>
      </w:r>
      <w:r w:rsidRPr="00C44957">
        <w:rPr>
          <w:color w:val="000000"/>
          <w:sz w:val="22"/>
        </w:rPr>
        <w:t xml:space="preserve"> the meeting</w:t>
      </w:r>
      <w:r w:rsidR="00D16D39" w:rsidRPr="00C44957">
        <w:rPr>
          <w:color w:val="000000"/>
          <w:sz w:val="22"/>
        </w:rPr>
        <w:t xml:space="preserve"> being held</w:t>
      </w:r>
      <w:r w:rsidRPr="00C44957">
        <w:rPr>
          <w:color w:val="000000"/>
          <w:sz w:val="22"/>
        </w:rPr>
        <w:t xml:space="preserve">. </w:t>
      </w:r>
    </w:p>
    <w:p w:rsidR="00AA640B" w:rsidRPr="00C44957" w:rsidRDefault="00AA640B" w:rsidP="00A86D84">
      <w:pPr>
        <w:autoSpaceDE w:val="0"/>
        <w:autoSpaceDN w:val="0"/>
        <w:adjustRightInd w:val="0"/>
        <w:spacing w:line="240" w:lineRule="auto"/>
        <w:jc w:val="both"/>
        <w:rPr>
          <w:color w:val="000000"/>
          <w:sz w:val="22"/>
        </w:rPr>
      </w:pPr>
    </w:p>
    <w:p w:rsidR="00AA640B" w:rsidRDefault="00AA640B" w:rsidP="00A86D84">
      <w:pPr>
        <w:autoSpaceDE w:val="0"/>
        <w:autoSpaceDN w:val="0"/>
        <w:adjustRightInd w:val="0"/>
        <w:spacing w:line="240" w:lineRule="auto"/>
        <w:jc w:val="both"/>
        <w:rPr>
          <w:b/>
          <w:bCs/>
          <w:color w:val="000000"/>
          <w:sz w:val="22"/>
        </w:rPr>
      </w:pPr>
      <w:r w:rsidRPr="00C44957">
        <w:rPr>
          <w:b/>
          <w:bCs/>
          <w:color w:val="000000"/>
          <w:sz w:val="22"/>
        </w:rPr>
        <w:lastRenderedPageBreak/>
        <w:t xml:space="preserve">Midwifery Team Leader </w:t>
      </w:r>
    </w:p>
    <w:p w:rsidR="004E4682" w:rsidRDefault="004E4682" w:rsidP="00A86D84">
      <w:pPr>
        <w:autoSpaceDE w:val="0"/>
        <w:autoSpaceDN w:val="0"/>
        <w:adjustRightInd w:val="0"/>
        <w:spacing w:line="240" w:lineRule="auto"/>
        <w:jc w:val="both"/>
        <w:rPr>
          <w:b/>
          <w:bCs/>
          <w:color w:val="000000"/>
          <w:sz w:val="22"/>
        </w:rPr>
      </w:pPr>
    </w:p>
    <w:p w:rsidR="004E4682" w:rsidRPr="00C44957" w:rsidRDefault="004E4682" w:rsidP="00A86D84">
      <w:pPr>
        <w:autoSpaceDE w:val="0"/>
        <w:autoSpaceDN w:val="0"/>
        <w:adjustRightInd w:val="0"/>
        <w:spacing w:line="240" w:lineRule="auto"/>
        <w:jc w:val="both"/>
        <w:rPr>
          <w:color w:val="000000"/>
          <w:sz w:val="22"/>
        </w:rPr>
      </w:pPr>
      <w:r>
        <w:rPr>
          <w:b/>
          <w:bCs/>
          <w:color w:val="000000"/>
          <w:sz w:val="22"/>
        </w:rPr>
        <w:t xml:space="preserve">The meeting will agree timescales regarding actions and feedback on individual cases, in normal circumstances this would be within 5 days of the meeting unless specified by the meeting/chair </w:t>
      </w:r>
    </w:p>
    <w:p w:rsidR="00AA640B" w:rsidRPr="00C44957" w:rsidRDefault="00AA640B" w:rsidP="00A86D84">
      <w:pPr>
        <w:numPr>
          <w:ilvl w:val="0"/>
          <w:numId w:val="4"/>
        </w:numPr>
        <w:autoSpaceDE w:val="0"/>
        <w:autoSpaceDN w:val="0"/>
        <w:adjustRightInd w:val="0"/>
        <w:spacing w:line="240" w:lineRule="auto"/>
        <w:jc w:val="both"/>
        <w:rPr>
          <w:color w:val="000000"/>
          <w:sz w:val="22"/>
        </w:rPr>
      </w:pPr>
    </w:p>
    <w:p w:rsidR="00AA640B" w:rsidRPr="00C44957" w:rsidRDefault="00AA640B" w:rsidP="00A86D84">
      <w:pPr>
        <w:autoSpaceDE w:val="0"/>
        <w:autoSpaceDN w:val="0"/>
        <w:adjustRightInd w:val="0"/>
        <w:spacing w:line="240" w:lineRule="auto"/>
        <w:jc w:val="both"/>
        <w:rPr>
          <w:color w:val="000000"/>
          <w:sz w:val="22"/>
        </w:rPr>
      </w:pPr>
      <w:r w:rsidRPr="00C44957">
        <w:rPr>
          <w:color w:val="000000"/>
          <w:sz w:val="22"/>
        </w:rPr>
        <w:t>Midwifery team leaders to ensure a copy of the consult</w:t>
      </w:r>
      <w:r w:rsidR="00A71033" w:rsidRPr="00C44957">
        <w:rPr>
          <w:color w:val="000000"/>
          <w:sz w:val="22"/>
        </w:rPr>
        <w:t>ation notes on the women is file</w:t>
      </w:r>
      <w:r w:rsidRPr="00C44957">
        <w:rPr>
          <w:color w:val="000000"/>
          <w:sz w:val="22"/>
        </w:rPr>
        <w:t xml:space="preserve">d in the individual patient’s maternity ghost notes within a week of receiving the notes of discussions. </w:t>
      </w:r>
    </w:p>
    <w:p w:rsidR="00AA640B" w:rsidRPr="00852E83" w:rsidRDefault="00AA640B" w:rsidP="00AA640B">
      <w:pPr>
        <w:autoSpaceDE w:val="0"/>
        <w:autoSpaceDN w:val="0"/>
        <w:adjustRightInd w:val="0"/>
        <w:spacing w:line="240" w:lineRule="auto"/>
        <w:rPr>
          <w:rFonts w:asciiTheme="minorHAnsi" w:hAnsiTheme="minorHAnsi"/>
          <w:color w:val="000000"/>
          <w:szCs w:val="24"/>
        </w:rPr>
      </w:pPr>
    </w:p>
    <w:p w:rsidR="00A86D84" w:rsidRDefault="00AA640B" w:rsidP="00A86D84">
      <w:pPr>
        <w:autoSpaceDE w:val="0"/>
        <w:autoSpaceDN w:val="0"/>
        <w:adjustRightInd w:val="0"/>
        <w:spacing w:line="240" w:lineRule="auto"/>
        <w:jc w:val="both"/>
        <w:rPr>
          <w:color w:val="000000"/>
          <w:sz w:val="22"/>
        </w:rPr>
      </w:pPr>
      <w:r w:rsidRPr="00A86D84">
        <w:rPr>
          <w:color w:val="000000"/>
          <w:sz w:val="22"/>
        </w:rPr>
        <w:t xml:space="preserve">To ensure the individuals being discussed are aware that they are being discussed at a multiagency meeting in order to get a plan of care in order to safeguard children or an unborn. </w:t>
      </w:r>
    </w:p>
    <w:p w:rsidR="00A86D84" w:rsidRDefault="00A86D84" w:rsidP="00A86D84">
      <w:pPr>
        <w:autoSpaceDE w:val="0"/>
        <w:autoSpaceDN w:val="0"/>
        <w:adjustRightInd w:val="0"/>
        <w:spacing w:line="240" w:lineRule="auto"/>
        <w:jc w:val="both"/>
        <w:rPr>
          <w:color w:val="000000"/>
          <w:sz w:val="22"/>
        </w:rPr>
      </w:pPr>
    </w:p>
    <w:p w:rsidR="00AA640B" w:rsidRPr="00A86D84" w:rsidRDefault="00A86D84" w:rsidP="00A86D84">
      <w:pPr>
        <w:autoSpaceDE w:val="0"/>
        <w:autoSpaceDN w:val="0"/>
        <w:adjustRightInd w:val="0"/>
        <w:spacing w:line="240" w:lineRule="auto"/>
        <w:jc w:val="both"/>
        <w:rPr>
          <w:color w:val="000000"/>
          <w:sz w:val="22"/>
        </w:rPr>
      </w:pPr>
      <w:r>
        <w:rPr>
          <w:color w:val="000000"/>
          <w:sz w:val="22"/>
        </w:rPr>
        <w:t>F</w:t>
      </w:r>
      <w:r w:rsidR="00AA640B" w:rsidRPr="00A86D84">
        <w:rPr>
          <w:color w:val="000000"/>
          <w:sz w:val="22"/>
        </w:rPr>
        <w:t xml:space="preserve">eed back to individuals </w:t>
      </w:r>
      <w:r w:rsidRPr="00A86D84">
        <w:rPr>
          <w:color w:val="000000"/>
          <w:sz w:val="22"/>
        </w:rPr>
        <w:t>following the meeting</w:t>
      </w:r>
      <w:r>
        <w:rPr>
          <w:color w:val="000000"/>
          <w:sz w:val="22"/>
        </w:rPr>
        <w:t>,</w:t>
      </w:r>
      <w:r w:rsidRPr="00A86D84">
        <w:rPr>
          <w:color w:val="000000"/>
          <w:sz w:val="22"/>
        </w:rPr>
        <w:t xml:space="preserve"> </w:t>
      </w:r>
      <w:r w:rsidR="00AA640B" w:rsidRPr="00A86D84">
        <w:rPr>
          <w:color w:val="000000"/>
          <w:sz w:val="22"/>
        </w:rPr>
        <w:t xml:space="preserve">at the earliest opportunity in order for them to be aware of the </w:t>
      </w:r>
      <w:r w:rsidR="00454DB3" w:rsidRPr="00A86D84">
        <w:rPr>
          <w:color w:val="000000"/>
          <w:sz w:val="22"/>
        </w:rPr>
        <w:t xml:space="preserve">agreed </w:t>
      </w:r>
      <w:r w:rsidR="00AA640B" w:rsidRPr="00A86D84">
        <w:rPr>
          <w:color w:val="000000"/>
          <w:sz w:val="22"/>
        </w:rPr>
        <w:t xml:space="preserve">plan. </w:t>
      </w:r>
    </w:p>
    <w:p w:rsidR="00AA640B" w:rsidRPr="00A86D84" w:rsidRDefault="00AA640B" w:rsidP="00A86D84">
      <w:pPr>
        <w:autoSpaceDE w:val="0"/>
        <w:autoSpaceDN w:val="0"/>
        <w:adjustRightInd w:val="0"/>
        <w:spacing w:line="240" w:lineRule="auto"/>
        <w:jc w:val="both"/>
        <w:rPr>
          <w:color w:val="000000"/>
          <w:sz w:val="22"/>
        </w:rPr>
      </w:pPr>
    </w:p>
    <w:p w:rsidR="00AA640B" w:rsidRPr="00A86D84" w:rsidRDefault="00AA640B" w:rsidP="00A86D84">
      <w:pPr>
        <w:autoSpaceDE w:val="0"/>
        <w:autoSpaceDN w:val="0"/>
        <w:adjustRightInd w:val="0"/>
        <w:spacing w:line="240" w:lineRule="auto"/>
        <w:jc w:val="both"/>
        <w:rPr>
          <w:color w:val="000000"/>
          <w:sz w:val="22"/>
        </w:rPr>
      </w:pPr>
      <w:r w:rsidRPr="00A86D84">
        <w:rPr>
          <w:color w:val="000000"/>
          <w:sz w:val="22"/>
        </w:rPr>
        <w:t xml:space="preserve">To ensure all actions required by the midwife are completed in timescale and any delays are communicated early to multiagency colleagues. </w:t>
      </w:r>
    </w:p>
    <w:p w:rsidR="00AA640B" w:rsidRPr="00852E83" w:rsidRDefault="00AA640B" w:rsidP="00AA640B">
      <w:pPr>
        <w:autoSpaceDE w:val="0"/>
        <w:autoSpaceDN w:val="0"/>
        <w:adjustRightInd w:val="0"/>
        <w:spacing w:line="240" w:lineRule="auto"/>
        <w:rPr>
          <w:rFonts w:asciiTheme="minorHAnsi" w:hAnsiTheme="minorHAnsi"/>
          <w:color w:val="000000"/>
          <w:szCs w:val="24"/>
        </w:rPr>
      </w:pPr>
    </w:p>
    <w:p w:rsidR="00AA640B" w:rsidRPr="00A86D84" w:rsidRDefault="00AA640B" w:rsidP="006B21EE">
      <w:pPr>
        <w:autoSpaceDE w:val="0"/>
        <w:autoSpaceDN w:val="0"/>
        <w:adjustRightInd w:val="0"/>
        <w:spacing w:line="240" w:lineRule="auto"/>
        <w:jc w:val="both"/>
        <w:rPr>
          <w:color w:val="000000"/>
          <w:sz w:val="22"/>
          <w:u w:val="single"/>
        </w:rPr>
      </w:pPr>
      <w:r w:rsidRPr="00A86D84">
        <w:rPr>
          <w:color w:val="000000"/>
          <w:sz w:val="22"/>
          <w:u w:val="single"/>
        </w:rPr>
        <w:t>Partner agencies</w:t>
      </w:r>
    </w:p>
    <w:p w:rsidR="00AA640B" w:rsidRPr="00A86D84" w:rsidRDefault="00AA640B" w:rsidP="006B21EE">
      <w:pPr>
        <w:autoSpaceDE w:val="0"/>
        <w:autoSpaceDN w:val="0"/>
        <w:adjustRightInd w:val="0"/>
        <w:spacing w:line="240" w:lineRule="auto"/>
        <w:jc w:val="both"/>
        <w:rPr>
          <w:color w:val="000000"/>
          <w:sz w:val="22"/>
          <w:u w:val="single"/>
        </w:rPr>
      </w:pPr>
    </w:p>
    <w:p w:rsidR="00AA640B" w:rsidRPr="00A86D84" w:rsidRDefault="00AA640B" w:rsidP="006B21EE">
      <w:pPr>
        <w:autoSpaceDE w:val="0"/>
        <w:autoSpaceDN w:val="0"/>
        <w:adjustRightInd w:val="0"/>
        <w:spacing w:line="240" w:lineRule="auto"/>
        <w:jc w:val="both"/>
        <w:rPr>
          <w:color w:val="000000"/>
          <w:sz w:val="22"/>
        </w:rPr>
      </w:pPr>
      <w:r w:rsidRPr="00A86D84">
        <w:rPr>
          <w:color w:val="000000"/>
          <w:sz w:val="22"/>
        </w:rPr>
        <w:t>Partner agencies to obtain a secure email facility for the electronic transfer of information or alternatively use password protected emails.</w:t>
      </w:r>
    </w:p>
    <w:p w:rsidR="00AA640B" w:rsidRPr="00A86D84" w:rsidRDefault="00AA640B" w:rsidP="006B21EE">
      <w:pPr>
        <w:autoSpaceDE w:val="0"/>
        <w:autoSpaceDN w:val="0"/>
        <w:adjustRightInd w:val="0"/>
        <w:spacing w:line="240" w:lineRule="auto"/>
        <w:jc w:val="both"/>
        <w:rPr>
          <w:color w:val="000000"/>
          <w:sz w:val="22"/>
        </w:rPr>
      </w:pPr>
    </w:p>
    <w:p w:rsidR="00AA640B" w:rsidRPr="00A86D84" w:rsidRDefault="00AA640B" w:rsidP="006B21EE">
      <w:pPr>
        <w:autoSpaceDE w:val="0"/>
        <w:autoSpaceDN w:val="0"/>
        <w:adjustRightInd w:val="0"/>
        <w:spacing w:line="240" w:lineRule="auto"/>
        <w:jc w:val="both"/>
        <w:rPr>
          <w:color w:val="000000"/>
          <w:sz w:val="22"/>
        </w:rPr>
      </w:pPr>
      <w:r w:rsidRPr="00A86D84">
        <w:rPr>
          <w:color w:val="000000"/>
          <w:sz w:val="22"/>
        </w:rPr>
        <w:t>To act as a focal point for referrals by their agency ensuring a minimum dataset is submitted if referring a case to go on the agenda. (</w:t>
      </w:r>
      <w:proofErr w:type="gramStart"/>
      <w:r w:rsidRPr="00A86D84">
        <w:rPr>
          <w:color w:val="000000"/>
          <w:sz w:val="22"/>
        </w:rPr>
        <w:t>see</w:t>
      </w:r>
      <w:proofErr w:type="gramEnd"/>
      <w:r w:rsidRPr="00A86D84">
        <w:rPr>
          <w:color w:val="000000"/>
          <w:sz w:val="22"/>
        </w:rPr>
        <w:t xml:space="preserve"> dataset – end of TOR).</w:t>
      </w:r>
    </w:p>
    <w:p w:rsidR="00AA640B" w:rsidRPr="00A86D84" w:rsidRDefault="00AA640B" w:rsidP="006B21EE">
      <w:pPr>
        <w:autoSpaceDE w:val="0"/>
        <w:autoSpaceDN w:val="0"/>
        <w:adjustRightInd w:val="0"/>
        <w:spacing w:line="240" w:lineRule="auto"/>
        <w:jc w:val="both"/>
        <w:rPr>
          <w:color w:val="000000"/>
          <w:sz w:val="22"/>
        </w:rPr>
      </w:pPr>
    </w:p>
    <w:p w:rsidR="00AA640B" w:rsidRPr="00A86D84" w:rsidRDefault="00AA640B" w:rsidP="006B21EE">
      <w:pPr>
        <w:autoSpaceDE w:val="0"/>
        <w:autoSpaceDN w:val="0"/>
        <w:adjustRightInd w:val="0"/>
        <w:spacing w:line="240" w:lineRule="auto"/>
        <w:jc w:val="both"/>
        <w:rPr>
          <w:color w:val="000000"/>
          <w:sz w:val="22"/>
        </w:rPr>
      </w:pPr>
      <w:r w:rsidRPr="00A86D84">
        <w:rPr>
          <w:color w:val="000000"/>
          <w:sz w:val="22"/>
        </w:rPr>
        <w:t>To send the main representative or a suitable alternatively briefed representative from their agency to the meeting.</w:t>
      </w:r>
    </w:p>
    <w:p w:rsidR="00AA640B" w:rsidRPr="00A86D84" w:rsidRDefault="00AA640B" w:rsidP="006B21EE">
      <w:pPr>
        <w:autoSpaceDE w:val="0"/>
        <w:autoSpaceDN w:val="0"/>
        <w:adjustRightInd w:val="0"/>
        <w:spacing w:line="240" w:lineRule="auto"/>
        <w:jc w:val="both"/>
        <w:rPr>
          <w:color w:val="000000"/>
          <w:sz w:val="22"/>
        </w:rPr>
      </w:pPr>
    </w:p>
    <w:p w:rsidR="00AA640B" w:rsidRPr="00C44957" w:rsidRDefault="00AA640B" w:rsidP="006B21EE">
      <w:pPr>
        <w:autoSpaceDE w:val="0"/>
        <w:autoSpaceDN w:val="0"/>
        <w:adjustRightInd w:val="0"/>
        <w:spacing w:line="240" w:lineRule="auto"/>
        <w:jc w:val="both"/>
        <w:rPr>
          <w:color w:val="000000"/>
          <w:sz w:val="22"/>
        </w:rPr>
      </w:pPr>
      <w:r w:rsidRPr="00C44957">
        <w:rPr>
          <w:color w:val="000000"/>
          <w:sz w:val="22"/>
        </w:rPr>
        <w:t>To ensure that any outstanding actions for their agency are followed up.</w:t>
      </w:r>
    </w:p>
    <w:p w:rsidR="00AA640B" w:rsidRPr="00C44957" w:rsidRDefault="00AA640B" w:rsidP="006B21EE">
      <w:pPr>
        <w:autoSpaceDE w:val="0"/>
        <w:autoSpaceDN w:val="0"/>
        <w:adjustRightInd w:val="0"/>
        <w:spacing w:line="240" w:lineRule="auto"/>
        <w:jc w:val="both"/>
        <w:rPr>
          <w:color w:val="000000"/>
          <w:sz w:val="22"/>
        </w:rPr>
      </w:pPr>
    </w:p>
    <w:p w:rsidR="00AA640B" w:rsidRPr="00C44957" w:rsidRDefault="00AA640B" w:rsidP="006B21EE">
      <w:pPr>
        <w:autoSpaceDE w:val="0"/>
        <w:autoSpaceDN w:val="0"/>
        <w:adjustRightInd w:val="0"/>
        <w:spacing w:line="240" w:lineRule="auto"/>
        <w:jc w:val="both"/>
        <w:rPr>
          <w:color w:val="000000"/>
          <w:sz w:val="22"/>
          <w:u w:val="single"/>
        </w:rPr>
      </w:pPr>
      <w:r w:rsidRPr="00C44957">
        <w:rPr>
          <w:color w:val="000000"/>
          <w:sz w:val="22"/>
          <w:u w:val="single"/>
        </w:rPr>
        <w:t>Other attendees</w:t>
      </w:r>
    </w:p>
    <w:p w:rsidR="00AA640B" w:rsidRPr="00C44957" w:rsidRDefault="00AA640B" w:rsidP="006B21EE">
      <w:pPr>
        <w:autoSpaceDE w:val="0"/>
        <w:autoSpaceDN w:val="0"/>
        <w:adjustRightInd w:val="0"/>
        <w:spacing w:line="240" w:lineRule="auto"/>
        <w:jc w:val="both"/>
        <w:rPr>
          <w:color w:val="000000"/>
          <w:sz w:val="22"/>
        </w:rPr>
      </w:pPr>
      <w:r w:rsidRPr="00C44957">
        <w:rPr>
          <w:color w:val="000000"/>
          <w:sz w:val="22"/>
        </w:rPr>
        <w:t>(For example probation workers, family support workers</w:t>
      </w:r>
      <w:r w:rsidR="00454DB3" w:rsidRPr="00C44957">
        <w:rPr>
          <w:color w:val="000000"/>
          <w:sz w:val="22"/>
        </w:rPr>
        <w:t>, WUTH Substance Misuse Team Member)</w:t>
      </w:r>
    </w:p>
    <w:p w:rsidR="00AA640B" w:rsidRPr="00C44957" w:rsidRDefault="00AA640B" w:rsidP="006B21EE">
      <w:pPr>
        <w:autoSpaceDE w:val="0"/>
        <w:autoSpaceDN w:val="0"/>
        <w:adjustRightInd w:val="0"/>
        <w:spacing w:line="240" w:lineRule="auto"/>
        <w:jc w:val="both"/>
        <w:rPr>
          <w:color w:val="000000"/>
          <w:sz w:val="22"/>
        </w:rPr>
      </w:pPr>
    </w:p>
    <w:p w:rsidR="00AA640B" w:rsidRPr="00C44957" w:rsidRDefault="00AA640B" w:rsidP="006B21EE">
      <w:pPr>
        <w:autoSpaceDE w:val="0"/>
        <w:autoSpaceDN w:val="0"/>
        <w:adjustRightInd w:val="0"/>
        <w:spacing w:line="240" w:lineRule="auto"/>
        <w:jc w:val="both"/>
        <w:rPr>
          <w:color w:val="000000"/>
          <w:sz w:val="22"/>
        </w:rPr>
      </w:pPr>
      <w:proofErr w:type="gramStart"/>
      <w:r w:rsidRPr="00C44957">
        <w:rPr>
          <w:color w:val="000000"/>
          <w:sz w:val="22"/>
        </w:rPr>
        <w:t>To contact the named midwife via the safeguarding administrator</w:t>
      </w:r>
      <w:r w:rsidR="00167FF2" w:rsidRPr="00C44957">
        <w:rPr>
          <w:color w:val="000000"/>
          <w:sz w:val="22"/>
        </w:rPr>
        <w:t xml:space="preserve"> to request a case for referral to the meeting.</w:t>
      </w:r>
      <w:proofErr w:type="gramEnd"/>
    </w:p>
    <w:p w:rsidR="00167FF2" w:rsidRPr="00C44957" w:rsidRDefault="00167FF2" w:rsidP="006B21EE">
      <w:pPr>
        <w:autoSpaceDE w:val="0"/>
        <w:autoSpaceDN w:val="0"/>
        <w:adjustRightInd w:val="0"/>
        <w:spacing w:line="240" w:lineRule="auto"/>
        <w:jc w:val="both"/>
        <w:rPr>
          <w:color w:val="000000"/>
          <w:sz w:val="22"/>
        </w:rPr>
      </w:pPr>
    </w:p>
    <w:p w:rsidR="00167FF2" w:rsidRPr="00C44957" w:rsidRDefault="00167FF2" w:rsidP="006B21EE">
      <w:pPr>
        <w:autoSpaceDE w:val="0"/>
        <w:autoSpaceDN w:val="0"/>
        <w:adjustRightInd w:val="0"/>
        <w:spacing w:line="240" w:lineRule="auto"/>
        <w:jc w:val="both"/>
        <w:rPr>
          <w:color w:val="000000"/>
          <w:sz w:val="22"/>
        </w:rPr>
      </w:pPr>
      <w:proofErr w:type="gramStart"/>
      <w:r w:rsidRPr="00C44957">
        <w:rPr>
          <w:color w:val="000000"/>
          <w:sz w:val="22"/>
        </w:rPr>
        <w:t>Will attend on a time slot basis to discuss their individual cases.</w:t>
      </w:r>
      <w:proofErr w:type="gramEnd"/>
    </w:p>
    <w:p w:rsidR="00167FF2" w:rsidRPr="00852E83" w:rsidRDefault="00167FF2" w:rsidP="006B21EE">
      <w:pPr>
        <w:autoSpaceDE w:val="0"/>
        <w:autoSpaceDN w:val="0"/>
        <w:adjustRightInd w:val="0"/>
        <w:spacing w:line="240" w:lineRule="auto"/>
        <w:jc w:val="both"/>
        <w:rPr>
          <w:rFonts w:asciiTheme="minorHAnsi" w:hAnsiTheme="minorHAnsi"/>
          <w:color w:val="000000"/>
          <w:szCs w:val="24"/>
        </w:rPr>
      </w:pPr>
    </w:p>
    <w:p w:rsidR="00167FF2" w:rsidRPr="006B21EE" w:rsidRDefault="00167FF2" w:rsidP="00AA640B">
      <w:pPr>
        <w:autoSpaceDE w:val="0"/>
        <w:autoSpaceDN w:val="0"/>
        <w:adjustRightInd w:val="0"/>
        <w:spacing w:line="240" w:lineRule="auto"/>
        <w:rPr>
          <w:b/>
          <w:color w:val="000000"/>
          <w:sz w:val="22"/>
        </w:rPr>
      </w:pPr>
      <w:r w:rsidRPr="006B21EE">
        <w:rPr>
          <w:b/>
          <w:color w:val="000000"/>
          <w:sz w:val="22"/>
        </w:rPr>
        <w:t>1.4 Membership</w:t>
      </w:r>
    </w:p>
    <w:p w:rsidR="00AA640B" w:rsidRPr="006B21EE" w:rsidRDefault="00AA640B" w:rsidP="00AA640B">
      <w:pPr>
        <w:autoSpaceDE w:val="0"/>
        <w:autoSpaceDN w:val="0"/>
        <w:adjustRightInd w:val="0"/>
        <w:spacing w:line="240" w:lineRule="auto"/>
        <w:rPr>
          <w:color w:val="000000"/>
          <w:sz w:val="22"/>
        </w:rPr>
      </w:pPr>
    </w:p>
    <w:tbl>
      <w:tblPr>
        <w:tblStyle w:val="TableGrid"/>
        <w:tblW w:w="0" w:type="auto"/>
        <w:tblLook w:val="04A0" w:firstRow="1" w:lastRow="0" w:firstColumn="1" w:lastColumn="0" w:noHBand="0" w:noVBand="1"/>
      </w:tblPr>
      <w:tblGrid>
        <w:gridCol w:w="3080"/>
        <w:gridCol w:w="3081"/>
        <w:gridCol w:w="3081"/>
      </w:tblGrid>
      <w:tr w:rsidR="00167FF2" w:rsidRPr="006B21EE" w:rsidTr="00167FF2">
        <w:tc>
          <w:tcPr>
            <w:tcW w:w="3080" w:type="dxa"/>
          </w:tcPr>
          <w:p w:rsidR="00167FF2" w:rsidRPr="006B21EE" w:rsidRDefault="00167FF2" w:rsidP="00AA640B">
            <w:pPr>
              <w:autoSpaceDE w:val="0"/>
              <w:autoSpaceDN w:val="0"/>
              <w:adjustRightInd w:val="0"/>
              <w:rPr>
                <w:b/>
                <w:color w:val="000000"/>
                <w:sz w:val="22"/>
              </w:rPr>
            </w:pPr>
            <w:r w:rsidRPr="006B21EE">
              <w:rPr>
                <w:b/>
                <w:color w:val="000000"/>
                <w:sz w:val="22"/>
              </w:rPr>
              <w:t>Agency</w:t>
            </w:r>
          </w:p>
        </w:tc>
        <w:tc>
          <w:tcPr>
            <w:tcW w:w="3081" w:type="dxa"/>
          </w:tcPr>
          <w:p w:rsidR="00167FF2" w:rsidRPr="006B21EE" w:rsidRDefault="00167FF2" w:rsidP="00AA640B">
            <w:pPr>
              <w:autoSpaceDE w:val="0"/>
              <w:autoSpaceDN w:val="0"/>
              <w:adjustRightInd w:val="0"/>
              <w:rPr>
                <w:b/>
                <w:color w:val="000000"/>
                <w:sz w:val="22"/>
              </w:rPr>
            </w:pPr>
            <w:r w:rsidRPr="006B21EE">
              <w:rPr>
                <w:b/>
                <w:color w:val="000000"/>
                <w:sz w:val="22"/>
              </w:rPr>
              <w:t>Main representative</w:t>
            </w:r>
          </w:p>
        </w:tc>
        <w:tc>
          <w:tcPr>
            <w:tcW w:w="3081" w:type="dxa"/>
          </w:tcPr>
          <w:p w:rsidR="00167FF2" w:rsidRPr="006B21EE" w:rsidRDefault="00167FF2" w:rsidP="00AA640B">
            <w:pPr>
              <w:autoSpaceDE w:val="0"/>
              <w:autoSpaceDN w:val="0"/>
              <w:adjustRightInd w:val="0"/>
              <w:rPr>
                <w:b/>
                <w:color w:val="000000"/>
                <w:sz w:val="22"/>
              </w:rPr>
            </w:pPr>
            <w:r w:rsidRPr="006B21EE">
              <w:rPr>
                <w:b/>
                <w:color w:val="000000"/>
                <w:sz w:val="22"/>
              </w:rPr>
              <w:t>Alternative Representative</w:t>
            </w:r>
          </w:p>
        </w:tc>
      </w:tr>
      <w:tr w:rsidR="00167FF2" w:rsidRPr="006B21EE" w:rsidTr="00167FF2">
        <w:tc>
          <w:tcPr>
            <w:tcW w:w="3080" w:type="dxa"/>
          </w:tcPr>
          <w:p w:rsidR="00167FF2" w:rsidRPr="006B21EE" w:rsidRDefault="00454DB3" w:rsidP="00454DB3">
            <w:pPr>
              <w:autoSpaceDE w:val="0"/>
              <w:autoSpaceDN w:val="0"/>
              <w:adjustRightInd w:val="0"/>
              <w:rPr>
                <w:color w:val="000000"/>
                <w:sz w:val="22"/>
              </w:rPr>
            </w:pPr>
            <w:r w:rsidRPr="006B21EE">
              <w:rPr>
                <w:color w:val="000000"/>
                <w:sz w:val="22"/>
              </w:rPr>
              <w:t>WUTH</w:t>
            </w:r>
          </w:p>
        </w:tc>
        <w:tc>
          <w:tcPr>
            <w:tcW w:w="3081" w:type="dxa"/>
          </w:tcPr>
          <w:p w:rsidR="00167FF2" w:rsidRPr="006B21EE" w:rsidRDefault="004E4682" w:rsidP="00AA640B">
            <w:pPr>
              <w:autoSpaceDE w:val="0"/>
              <w:autoSpaceDN w:val="0"/>
              <w:adjustRightInd w:val="0"/>
              <w:rPr>
                <w:color w:val="000000"/>
                <w:sz w:val="22"/>
              </w:rPr>
            </w:pPr>
            <w:r>
              <w:rPr>
                <w:color w:val="000000"/>
                <w:sz w:val="22"/>
              </w:rPr>
              <w:t xml:space="preserve">Michelle </w:t>
            </w:r>
            <w:proofErr w:type="spellStart"/>
            <w:r>
              <w:rPr>
                <w:color w:val="000000"/>
                <w:sz w:val="22"/>
              </w:rPr>
              <w:t>Beals</w:t>
            </w:r>
            <w:proofErr w:type="spellEnd"/>
            <w:r>
              <w:rPr>
                <w:color w:val="000000"/>
                <w:sz w:val="22"/>
              </w:rPr>
              <w:t xml:space="preserve"> Shaw</w:t>
            </w:r>
          </w:p>
        </w:tc>
        <w:tc>
          <w:tcPr>
            <w:tcW w:w="3081" w:type="dxa"/>
          </w:tcPr>
          <w:p w:rsidR="00167FF2" w:rsidRPr="006B21EE" w:rsidRDefault="00454DB3" w:rsidP="00AA640B">
            <w:pPr>
              <w:autoSpaceDE w:val="0"/>
              <w:autoSpaceDN w:val="0"/>
              <w:adjustRightInd w:val="0"/>
              <w:rPr>
                <w:color w:val="000000"/>
                <w:sz w:val="22"/>
              </w:rPr>
            </w:pPr>
            <w:r w:rsidRPr="006B21EE">
              <w:rPr>
                <w:color w:val="000000"/>
                <w:sz w:val="22"/>
              </w:rPr>
              <w:t>Nicky Denton</w:t>
            </w:r>
          </w:p>
        </w:tc>
      </w:tr>
      <w:tr w:rsidR="00167FF2" w:rsidRPr="006B21EE" w:rsidTr="00167FF2">
        <w:tc>
          <w:tcPr>
            <w:tcW w:w="3080" w:type="dxa"/>
          </w:tcPr>
          <w:p w:rsidR="00167FF2" w:rsidRPr="006B21EE" w:rsidRDefault="00454DB3" w:rsidP="00454DB3">
            <w:pPr>
              <w:autoSpaceDE w:val="0"/>
              <w:autoSpaceDN w:val="0"/>
              <w:adjustRightInd w:val="0"/>
              <w:rPr>
                <w:color w:val="000000"/>
                <w:sz w:val="22"/>
              </w:rPr>
            </w:pPr>
            <w:r w:rsidRPr="006B21EE">
              <w:rPr>
                <w:color w:val="000000"/>
                <w:sz w:val="22"/>
              </w:rPr>
              <w:t>0-19 Years Team</w:t>
            </w:r>
          </w:p>
        </w:tc>
        <w:tc>
          <w:tcPr>
            <w:tcW w:w="3081" w:type="dxa"/>
          </w:tcPr>
          <w:p w:rsidR="00167FF2" w:rsidRPr="006B21EE" w:rsidRDefault="00241D51" w:rsidP="00AA640B">
            <w:pPr>
              <w:autoSpaceDE w:val="0"/>
              <w:autoSpaceDN w:val="0"/>
              <w:adjustRightInd w:val="0"/>
              <w:rPr>
                <w:color w:val="000000"/>
                <w:sz w:val="22"/>
              </w:rPr>
            </w:pPr>
            <w:r w:rsidRPr="006B21EE">
              <w:rPr>
                <w:color w:val="000000"/>
                <w:sz w:val="22"/>
              </w:rPr>
              <w:t>Jo Chwalko</w:t>
            </w:r>
          </w:p>
        </w:tc>
        <w:tc>
          <w:tcPr>
            <w:tcW w:w="3081" w:type="dxa"/>
          </w:tcPr>
          <w:p w:rsidR="00167FF2" w:rsidRPr="006B21EE" w:rsidRDefault="00241D51" w:rsidP="00AA640B">
            <w:pPr>
              <w:autoSpaceDE w:val="0"/>
              <w:autoSpaceDN w:val="0"/>
              <w:adjustRightInd w:val="0"/>
              <w:rPr>
                <w:color w:val="000000"/>
                <w:sz w:val="22"/>
              </w:rPr>
            </w:pPr>
            <w:r w:rsidRPr="006B21EE">
              <w:rPr>
                <w:color w:val="000000"/>
                <w:sz w:val="22"/>
              </w:rPr>
              <w:t>Emma Richards</w:t>
            </w:r>
          </w:p>
        </w:tc>
      </w:tr>
      <w:tr w:rsidR="00167FF2" w:rsidRPr="006B21EE" w:rsidTr="00167FF2">
        <w:tc>
          <w:tcPr>
            <w:tcW w:w="3080" w:type="dxa"/>
          </w:tcPr>
          <w:p w:rsidR="00167FF2" w:rsidRPr="006B21EE" w:rsidRDefault="00454DB3" w:rsidP="00AA640B">
            <w:pPr>
              <w:autoSpaceDE w:val="0"/>
              <w:autoSpaceDN w:val="0"/>
              <w:adjustRightInd w:val="0"/>
              <w:rPr>
                <w:color w:val="000000"/>
                <w:sz w:val="22"/>
              </w:rPr>
            </w:pPr>
            <w:r w:rsidRPr="006B21EE">
              <w:rPr>
                <w:color w:val="000000"/>
                <w:sz w:val="22"/>
              </w:rPr>
              <w:t>MASH</w:t>
            </w:r>
          </w:p>
        </w:tc>
        <w:tc>
          <w:tcPr>
            <w:tcW w:w="3081" w:type="dxa"/>
          </w:tcPr>
          <w:p w:rsidR="00167FF2" w:rsidRPr="006B21EE" w:rsidRDefault="00167FF2" w:rsidP="00AA640B">
            <w:pPr>
              <w:autoSpaceDE w:val="0"/>
              <w:autoSpaceDN w:val="0"/>
              <w:adjustRightInd w:val="0"/>
              <w:rPr>
                <w:color w:val="000000"/>
                <w:sz w:val="22"/>
              </w:rPr>
            </w:pPr>
            <w:r w:rsidRPr="006B21EE">
              <w:rPr>
                <w:color w:val="000000"/>
                <w:sz w:val="22"/>
              </w:rPr>
              <w:t>Deborah Prescott</w:t>
            </w:r>
          </w:p>
        </w:tc>
        <w:tc>
          <w:tcPr>
            <w:tcW w:w="3081" w:type="dxa"/>
          </w:tcPr>
          <w:p w:rsidR="00167FF2" w:rsidRPr="006B21EE" w:rsidRDefault="004E4682" w:rsidP="00AA640B">
            <w:pPr>
              <w:autoSpaceDE w:val="0"/>
              <w:autoSpaceDN w:val="0"/>
              <w:adjustRightInd w:val="0"/>
              <w:rPr>
                <w:color w:val="000000"/>
                <w:sz w:val="22"/>
              </w:rPr>
            </w:pPr>
            <w:r>
              <w:rPr>
                <w:color w:val="000000"/>
                <w:sz w:val="22"/>
              </w:rPr>
              <w:t>Jo Whitby</w:t>
            </w:r>
          </w:p>
        </w:tc>
      </w:tr>
      <w:tr w:rsidR="006B21EE" w:rsidRPr="006B21EE" w:rsidTr="00167FF2">
        <w:tc>
          <w:tcPr>
            <w:tcW w:w="3080" w:type="dxa"/>
          </w:tcPr>
          <w:p w:rsidR="006B21EE" w:rsidRPr="006B21EE" w:rsidRDefault="006B21EE" w:rsidP="00AA640B">
            <w:pPr>
              <w:autoSpaceDE w:val="0"/>
              <w:autoSpaceDN w:val="0"/>
              <w:adjustRightInd w:val="0"/>
              <w:rPr>
                <w:color w:val="000000"/>
                <w:sz w:val="22"/>
              </w:rPr>
            </w:pPr>
            <w:r w:rsidRPr="006B21EE">
              <w:rPr>
                <w:color w:val="000000"/>
                <w:sz w:val="22"/>
              </w:rPr>
              <w:t xml:space="preserve">Wirral Safeguarding Unit </w:t>
            </w:r>
          </w:p>
        </w:tc>
        <w:tc>
          <w:tcPr>
            <w:tcW w:w="3081" w:type="dxa"/>
          </w:tcPr>
          <w:p w:rsidR="006B21EE" w:rsidRPr="006B21EE" w:rsidRDefault="006B21EE" w:rsidP="00AA640B">
            <w:pPr>
              <w:autoSpaceDE w:val="0"/>
              <w:autoSpaceDN w:val="0"/>
              <w:adjustRightInd w:val="0"/>
              <w:rPr>
                <w:color w:val="000000"/>
                <w:sz w:val="22"/>
              </w:rPr>
            </w:pPr>
            <w:r w:rsidRPr="006B21EE">
              <w:rPr>
                <w:color w:val="000000"/>
                <w:sz w:val="22"/>
              </w:rPr>
              <w:t xml:space="preserve">Bev Hurst </w:t>
            </w:r>
          </w:p>
        </w:tc>
        <w:tc>
          <w:tcPr>
            <w:tcW w:w="3081" w:type="dxa"/>
          </w:tcPr>
          <w:p w:rsidR="006B21EE" w:rsidRPr="006B21EE" w:rsidRDefault="006B21EE" w:rsidP="00AA640B">
            <w:pPr>
              <w:autoSpaceDE w:val="0"/>
              <w:autoSpaceDN w:val="0"/>
              <w:adjustRightInd w:val="0"/>
              <w:rPr>
                <w:color w:val="000000"/>
                <w:sz w:val="22"/>
              </w:rPr>
            </w:pPr>
            <w:r w:rsidRPr="006B21EE">
              <w:rPr>
                <w:color w:val="000000"/>
                <w:sz w:val="22"/>
              </w:rPr>
              <w:t xml:space="preserve">Rebecca Hardy </w:t>
            </w:r>
          </w:p>
        </w:tc>
      </w:tr>
      <w:tr w:rsidR="00167FF2" w:rsidRPr="006B21EE" w:rsidTr="00167FF2">
        <w:tc>
          <w:tcPr>
            <w:tcW w:w="3080" w:type="dxa"/>
          </w:tcPr>
          <w:p w:rsidR="00167FF2" w:rsidRPr="006B21EE" w:rsidRDefault="00454DB3" w:rsidP="00AA640B">
            <w:pPr>
              <w:autoSpaceDE w:val="0"/>
              <w:autoSpaceDN w:val="0"/>
              <w:adjustRightInd w:val="0"/>
              <w:rPr>
                <w:color w:val="000000"/>
                <w:sz w:val="22"/>
              </w:rPr>
            </w:pPr>
            <w:r w:rsidRPr="006B21EE">
              <w:rPr>
                <w:color w:val="000000"/>
                <w:sz w:val="22"/>
              </w:rPr>
              <w:t>Early Childhood Services</w:t>
            </w:r>
          </w:p>
        </w:tc>
        <w:tc>
          <w:tcPr>
            <w:tcW w:w="3081" w:type="dxa"/>
          </w:tcPr>
          <w:p w:rsidR="00167FF2" w:rsidRPr="006B21EE" w:rsidRDefault="00454DB3" w:rsidP="00AA640B">
            <w:pPr>
              <w:autoSpaceDE w:val="0"/>
              <w:autoSpaceDN w:val="0"/>
              <w:adjustRightInd w:val="0"/>
              <w:rPr>
                <w:color w:val="000000"/>
                <w:sz w:val="22"/>
              </w:rPr>
            </w:pPr>
            <w:r w:rsidRPr="006B21EE">
              <w:rPr>
                <w:color w:val="000000"/>
                <w:sz w:val="22"/>
              </w:rPr>
              <w:t>Carol Fenlon</w:t>
            </w:r>
          </w:p>
        </w:tc>
        <w:tc>
          <w:tcPr>
            <w:tcW w:w="3081" w:type="dxa"/>
          </w:tcPr>
          <w:p w:rsidR="00167FF2" w:rsidRPr="006B21EE" w:rsidRDefault="0055443E" w:rsidP="00AA640B">
            <w:pPr>
              <w:autoSpaceDE w:val="0"/>
              <w:autoSpaceDN w:val="0"/>
              <w:adjustRightInd w:val="0"/>
              <w:rPr>
                <w:color w:val="000000"/>
                <w:sz w:val="22"/>
              </w:rPr>
            </w:pPr>
            <w:r w:rsidRPr="006B21EE">
              <w:rPr>
                <w:color w:val="000000"/>
                <w:sz w:val="22"/>
              </w:rPr>
              <w:t>Sue Kenyon</w:t>
            </w:r>
          </w:p>
        </w:tc>
      </w:tr>
      <w:tr w:rsidR="00167FF2" w:rsidRPr="006B21EE" w:rsidTr="00167FF2">
        <w:tc>
          <w:tcPr>
            <w:tcW w:w="3080" w:type="dxa"/>
          </w:tcPr>
          <w:p w:rsidR="00167FF2" w:rsidRPr="006B21EE" w:rsidRDefault="00454DB3" w:rsidP="00454DB3">
            <w:pPr>
              <w:autoSpaceDE w:val="0"/>
              <w:autoSpaceDN w:val="0"/>
              <w:adjustRightInd w:val="0"/>
              <w:rPr>
                <w:color w:val="000000"/>
                <w:sz w:val="22"/>
              </w:rPr>
            </w:pPr>
            <w:r w:rsidRPr="006B21EE">
              <w:rPr>
                <w:color w:val="000000"/>
                <w:sz w:val="22"/>
              </w:rPr>
              <w:t>Early Help</w:t>
            </w:r>
            <w:r w:rsidR="00241D51" w:rsidRPr="006B21EE">
              <w:rPr>
                <w:color w:val="000000"/>
                <w:sz w:val="22"/>
              </w:rPr>
              <w:t xml:space="preserve"> Services</w:t>
            </w:r>
          </w:p>
        </w:tc>
        <w:tc>
          <w:tcPr>
            <w:tcW w:w="3081" w:type="dxa"/>
          </w:tcPr>
          <w:p w:rsidR="00167FF2" w:rsidRPr="006B21EE" w:rsidRDefault="0055443E" w:rsidP="00AA640B">
            <w:pPr>
              <w:autoSpaceDE w:val="0"/>
              <w:autoSpaceDN w:val="0"/>
              <w:adjustRightInd w:val="0"/>
              <w:rPr>
                <w:color w:val="000000"/>
                <w:sz w:val="22"/>
              </w:rPr>
            </w:pPr>
            <w:r w:rsidRPr="006B21EE">
              <w:rPr>
                <w:color w:val="000000"/>
                <w:sz w:val="22"/>
              </w:rPr>
              <w:t>Jane Eagan</w:t>
            </w:r>
          </w:p>
        </w:tc>
        <w:tc>
          <w:tcPr>
            <w:tcW w:w="3081" w:type="dxa"/>
          </w:tcPr>
          <w:p w:rsidR="00167FF2" w:rsidRPr="006B21EE" w:rsidRDefault="002E1D46" w:rsidP="00AA640B">
            <w:pPr>
              <w:autoSpaceDE w:val="0"/>
              <w:autoSpaceDN w:val="0"/>
              <w:adjustRightInd w:val="0"/>
              <w:rPr>
                <w:color w:val="000000"/>
                <w:sz w:val="22"/>
              </w:rPr>
            </w:pPr>
            <w:r>
              <w:rPr>
                <w:color w:val="000000"/>
                <w:sz w:val="22"/>
              </w:rPr>
              <w:t>Amy Selle</w:t>
            </w:r>
            <w:r w:rsidR="0055443E">
              <w:rPr>
                <w:color w:val="000000"/>
                <w:sz w:val="22"/>
              </w:rPr>
              <w:t>rs</w:t>
            </w:r>
          </w:p>
        </w:tc>
      </w:tr>
      <w:tr w:rsidR="00167FF2" w:rsidRPr="006B21EE" w:rsidTr="00167FF2">
        <w:tc>
          <w:tcPr>
            <w:tcW w:w="3080" w:type="dxa"/>
          </w:tcPr>
          <w:p w:rsidR="00167FF2" w:rsidRPr="006B21EE" w:rsidRDefault="00454DB3" w:rsidP="00AA640B">
            <w:pPr>
              <w:autoSpaceDE w:val="0"/>
              <w:autoSpaceDN w:val="0"/>
              <w:adjustRightInd w:val="0"/>
              <w:rPr>
                <w:color w:val="000000"/>
                <w:sz w:val="22"/>
              </w:rPr>
            </w:pPr>
            <w:r w:rsidRPr="006B21EE">
              <w:rPr>
                <w:color w:val="000000"/>
                <w:sz w:val="22"/>
              </w:rPr>
              <w:t>Teenage Pregnancy Midwife</w:t>
            </w:r>
          </w:p>
        </w:tc>
        <w:tc>
          <w:tcPr>
            <w:tcW w:w="3081" w:type="dxa"/>
          </w:tcPr>
          <w:p w:rsidR="00167FF2" w:rsidRPr="006B21EE" w:rsidRDefault="00454DB3" w:rsidP="00AA640B">
            <w:pPr>
              <w:autoSpaceDE w:val="0"/>
              <w:autoSpaceDN w:val="0"/>
              <w:adjustRightInd w:val="0"/>
              <w:rPr>
                <w:color w:val="000000"/>
                <w:sz w:val="22"/>
              </w:rPr>
            </w:pPr>
            <w:r w:rsidRPr="006B21EE">
              <w:rPr>
                <w:color w:val="000000"/>
                <w:sz w:val="22"/>
              </w:rPr>
              <w:t>Camilla Davies</w:t>
            </w:r>
          </w:p>
        </w:tc>
        <w:tc>
          <w:tcPr>
            <w:tcW w:w="3081" w:type="dxa"/>
          </w:tcPr>
          <w:p w:rsidR="00167FF2" w:rsidRPr="006B21EE" w:rsidRDefault="00167FF2" w:rsidP="00A86D84">
            <w:pPr>
              <w:autoSpaceDE w:val="0"/>
              <w:autoSpaceDN w:val="0"/>
              <w:adjustRightInd w:val="0"/>
              <w:rPr>
                <w:color w:val="000000"/>
                <w:sz w:val="22"/>
              </w:rPr>
            </w:pPr>
          </w:p>
        </w:tc>
      </w:tr>
      <w:tr w:rsidR="00167FF2" w:rsidRPr="006B21EE" w:rsidTr="00167FF2">
        <w:tc>
          <w:tcPr>
            <w:tcW w:w="3080" w:type="dxa"/>
          </w:tcPr>
          <w:p w:rsidR="00167FF2" w:rsidRPr="006B21EE" w:rsidRDefault="00454DB3" w:rsidP="00AA640B">
            <w:pPr>
              <w:autoSpaceDE w:val="0"/>
              <w:autoSpaceDN w:val="0"/>
              <w:adjustRightInd w:val="0"/>
              <w:rPr>
                <w:color w:val="000000"/>
                <w:sz w:val="22"/>
              </w:rPr>
            </w:pPr>
            <w:r w:rsidRPr="006B21EE">
              <w:rPr>
                <w:color w:val="000000"/>
                <w:sz w:val="22"/>
              </w:rPr>
              <w:t>Midwifery Team Coordinators</w:t>
            </w:r>
          </w:p>
        </w:tc>
        <w:tc>
          <w:tcPr>
            <w:tcW w:w="3081" w:type="dxa"/>
          </w:tcPr>
          <w:p w:rsidR="00167FF2" w:rsidRPr="006B21EE" w:rsidRDefault="00454DB3" w:rsidP="00AA640B">
            <w:pPr>
              <w:autoSpaceDE w:val="0"/>
              <w:autoSpaceDN w:val="0"/>
              <w:adjustRightInd w:val="0"/>
              <w:rPr>
                <w:color w:val="000000"/>
                <w:sz w:val="22"/>
              </w:rPr>
            </w:pPr>
            <w:r w:rsidRPr="006B21EE">
              <w:rPr>
                <w:color w:val="000000"/>
                <w:sz w:val="22"/>
              </w:rPr>
              <w:t>Jemma Jones</w:t>
            </w:r>
          </w:p>
          <w:p w:rsidR="00454DB3" w:rsidRPr="006B21EE" w:rsidRDefault="00454DB3" w:rsidP="00AA640B">
            <w:pPr>
              <w:autoSpaceDE w:val="0"/>
              <w:autoSpaceDN w:val="0"/>
              <w:adjustRightInd w:val="0"/>
              <w:rPr>
                <w:color w:val="000000"/>
                <w:sz w:val="22"/>
              </w:rPr>
            </w:pPr>
            <w:r w:rsidRPr="006B21EE">
              <w:rPr>
                <w:color w:val="000000"/>
                <w:sz w:val="22"/>
              </w:rPr>
              <w:t>Anne Wheeldon</w:t>
            </w:r>
          </w:p>
          <w:p w:rsidR="00454DB3" w:rsidRPr="006B21EE" w:rsidRDefault="00454DB3" w:rsidP="00AA640B">
            <w:pPr>
              <w:autoSpaceDE w:val="0"/>
              <w:autoSpaceDN w:val="0"/>
              <w:adjustRightInd w:val="0"/>
              <w:rPr>
                <w:color w:val="000000"/>
                <w:sz w:val="22"/>
              </w:rPr>
            </w:pPr>
            <w:r w:rsidRPr="006B21EE">
              <w:rPr>
                <w:color w:val="000000"/>
                <w:sz w:val="22"/>
              </w:rPr>
              <w:lastRenderedPageBreak/>
              <w:t>Rose Bellamy</w:t>
            </w:r>
          </w:p>
        </w:tc>
        <w:tc>
          <w:tcPr>
            <w:tcW w:w="3081" w:type="dxa"/>
          </w:tcPr>
          <w:p w:rsidR="00167FF2" w:rsidRPr="006B21EE" w:rsidRDefault="00454DB3" w:rsidP="00AA640B">
            <w:pPr>
              <w:autoSpaceDE w:val="0"/>
              <w:autoSpaceDN w:val="0"/>
              <w:adjustRightInd w:val="0"/>
              <w:rPr>
                <w:color w:val="000000"/>
                <w:sz w:val="22"/>
              </w:rPr>
            </w:pPr>
            <w:r w:rsidRPr="006B21EE">
              <w:rPr>
                <w:color w:val="000000"/>
                <w:sz w:val="22"/>
              </w:rPr>
              <w:lastRenderedPageBreak/>
              <w:t>Team Midwife</w:t>
            </w:r>
          </w:p>
        </w:tc>
      </w:tr>
      <w:tr w:rsidR="00167FF2" w:rsidRPr="006B21EE" w:rsidTr="00167FF2">
        <w:tc>
          <w:tcPr>
            <w:tcW w:w="3080" w:type="dxa"/>
          </w:tcPr>
          <w:p w:rsidR="00167FF2" w:rsidRPr="006B21EE" w:rsidRDefault="00454DB3" w:rsidP="00AA640B">
            <w:pPr>
              <w:autoSpaceDE w:val="0"/>
              <w:autoSpaceDN w:val="0"/>
              <w:adjustRightInd w:val="0"/>
              <w:rPr>
                <w:color w:val="000000"/>
                <w:sz w:val="22"/>
              </w:rPr>
            </w:pPr>
            <w:r w:rsidRPr="006B21EE">
              <w:rPr>
                <w:color w:val="000000"/>
                <w:sz w:val="22"/>
              </w:rPr>
              <w:lastRenderedPageBreak/>
              <w:t>Perinatal Mental Health Midwife</w:t>
            </w:r>
          </w:p>
        </w:tc>
        <w:tc>
          <w:tcPr>
            <w:tcW w:w="3081" w:type="dxa"/>
          </w:tcPr>
          <w:p w:rsidR="00167FF2" w:rsidRPr="006B21EE" w:rsidRDefault="00454DB3" w:rsidP="00AA640B">
            <w:pPr>
              <w:autoSpaceDE w:val="0"/>
              <w:autoSpaceDN w:val="0"/>
              <w:adjustRightInd w:val="0"/>
              <w:rPr>
                <w:color w:val="000000"/>
                <w:sz w:val="22"/>
              </w:rPr>
            </w:pPr>
            <w:r w:rsidRPr="006B21EE">
              <w:rPr>
                <w:color w:val="000000"/>
                <w:sz w:val="22"/>
              </w:rPr>
              <w:t>Hannah Horne</w:t>
            </w:r>
          </w:p>
        </w:tc>
        <w:tc>
          <w:tcPr>
            <w:tcW w:w="3081" w:type="dxa"/>
          </w:tcPr>
          <w:p w:rsidR="00167FF2" w:rsidRPr="006B21EE" w:rsidRDefault="00454DB3" w:rsidP="00AA640B">
            <w:pPr>
              <w:autoSpaceDE w:val="0"/>
              <w:autoSpaceDN w:val="0"/>
              <w:adjustRightInd w:val="0"/>
              <w:rPr>
                <w:color w:val="000000"/>
                <w:sz w:val="22"/>
              </w:rPr>
            </w:pPr>
            <w:r w:rsidRPr="006B21EE">
              <w:rPr>
                <w:color w:val="000000"/>
                <w:sz w:val="22"/>
              </w:rPr>
              <w:t>Helen Smith</w:t>
            </w:r>
          </w:p>
        </w:tc>
      </w:tr>
      <w:tr w:rsidR="005C5F1E" w:rsidRPr="006B21EE" w:rsidTr="00167FF2">
        <w:tc>
          <w:tcPr>
            <w:tcW w:w="3080" w:type="dxa"/>
          </w:tcPr>
          <w:p w:rsidR="005C5F1E" w:rsidRPr="006B21EE" w:rsidRDefault="005C5F1E" w:rsidP="00AA640B">
            <w:pPr>
              <w:autoSpaceDE w:val="0"/>
              <w:autoSpaceDN w:val="0"/>
              <w:adjustRightInd w:val="0"/>
              <w:rPr>
                <w:color w:val="000000"/>
                <w:sz w:val="22"/>
              </w:rPr>
            </w:pPr>
            <w:r w:rsidRPr="006B21EE">
              <w:rPr>
                <w:color w:val="000000"/>
                <w:sz w:val="22"/>
              </w:rPr>
              <w:t>1to1 Midwifery Service</w:t>
            </w:r>
          </w:p>
        </w:tc>
        <w:tc>
          <w:tcPr>
            <w:tcW w:w="3081" w:type="dxa"/>
          </w:tcPr>
          <w:p w:rsidR="005C5F1E" w:rsidRPr="006B21EE" w:rsidRDefault="005C5F1E" w:rsidP="00AA640B">
            <w:pPr>
              <w:autoSpaceDE w:val="0"/>
              <w:autoSpaceDN w:val="0"/>
              <w:adjustRightInd w:val="0"/>
              <w:rPr>
                <w:color w:val="000000"/>
                <w:sz w:val="22"/>
              </w:rPr>
            </w:pPr>
            <w:r w:rsidRPr="006B21EE">
              <w:rPr>
                <w:color w:val="000000"/>
                <w:sz w:val="22"/>
              </w:rPr>
              <w:t>Moira Ferguson</w:t>
            </w:r>
          </w:p>
        </w:tc>
        <w:tc>
          <w:tcPr>
            <w:tcW w:w="3081" w:type="dxa"/>
          </w:tcPr>
          <w:p w:rsidR="005C5F1E" w:rsidRPr="006B21EE" w:rsidRDefault="005C5F1E" w:rsidP="005C5F1E">
            <w:pPr>
              <w:autoSpaceDE w:val="0"/>
              <w:autoSpaceDN w:val="0"/>
              <w:adjustRightInd w:val="0"/>
              <w:rPr>
                <w:color w:val="000000"/>
                <w:sz w:val="22"/>
              </w:rPr>
            </w:pPr>
            <w:r w:rsidRPr="006B21EE">
              <w:rPr>
                <w:color w:val="000000"/>
                <w:sz w:val="22"/>
              </w:rPr>
              <w:t>Katie Wainwright</w:t>
            </w:r>
          </w:p>
        </w:tc>
      </w:tr>
      <w:tr w:rsidR="00241D51" w:rsidRPr="006B21EE" w:rsidTr="00167FF2">
        <w:tc>
          <w:tcPr>
            <w:tcW w:w="3080" w:type="dxa"/>
          </w:tcPr>
          <w:p w:rsidR="00241D51" w:rsidRPr="006B21EE" w:rsidRDefault="00241D51" w:rsidP="00AA640B">
            <w:pPr>
              <w:autoSpaceDE w:val="0"/>
              <w:autoSpaceDN w:val="0"/>
              <w:adjustRightInd w:val="0"/>
              <w:rPr>
                <w:color w:val="000000"/>
                <w:sz w:val="22"/>
              </w:rPr>
            </w:pPr>
            <w:r w:rsidRPr="006B21EE">
              <w:rPr>
                <w:color w:val="000000"/>
                <w:sz w:val="22"/>
              </w:rPr>
              <w:t>Safeguarding Clinical Nurse Specialist</w:t>
            </w:r>
          </w:p>
        </w:tc>
        <w:tc>
          <w:tcPr>
            <w:tcW w:w="3081" w:type="dxa"/>
          </w:tcPr>
          <w:p w:rsidR="00241D51" w:rsidRPr="006B21EE" w:rsidRDefault="00241D51" w:rsidP="00AA640B">
            <w:pPr>
              <w:autoSpaceDE w:val="0"/>
              <w:autoSpaceDN w:val="0"/>
              <w:adjustRightInd w:val="0"/>
              <w:rPr>
                <w:color w:val="000000"/>
                <w:sz w:val="22"/>
              </w:rPr>
            </w:pPr>
            <w:r w:rsidRPr="006B21EE">
              <w:rPr>
                <w:color w:val="000000"/>
                <w:sz w:val="22"/>
              </w:rPr>
              <w:t>Jill Cooper</w:t>
            </w:r>
          </w:p>
        </w:tc>
        <w:tc>
          <w:tcPr>
            <w:tcW w:w="3081" w:type="dxa"/>
          </w:tcPr>
          <w:p w:rsidR="00241D51" w:rsidRPr="006B21EE" w:rsidRDefault="00241D51" w:rsidP="005C5F1E">
            <w:pPr>
              <w:autoSpaceDE w:val="0"/>
              <w:autoSpaceDN w:val="0"/>
              <w:adjustRightInd w:val="0"/>
              <w:rPr>
                <w:color w:val="000000"/>
                <w:sz w:val="22"/>
              </w:rPr>
            </w:pPr>
            <w:r w:rsidRPr="006B21EE">
              <w:rPr>
                <w:color w:val="000000"/>
                <w:sz w:val="22"/>
              </w:rPr>
              <w:t xml:space="preserve">Kerry </w:t>
            </w:r>
            <w:proofErr w:type="spellStart"/>
            <w:r w:rsidRPr="006B21EE">
              <w:rPr>
                <w:color w:val="000000"/>
                <w:sz w:val="22"/>
              </w:rPr>
              <w:t>Lonergan</w:t>
            </w:r>
            <w:proofErr w:type="spellEnd"/>
          </w:p>
        </w:tc>
      </w:tr>
      <w:tr w:rsidR="00E5496C" w:rsidRPr="006B21EE" w:rsidTr="00167FF2">
        <w:tc>
          <w:tcPr>
            <w:tcW w:w="3080" w:type="dxa"/>
          </w:tcPr>
          <w:p w:rsidR="00E5496C" w:rsidRPr="006B21EE" w:rsidRDefault="00E5496C" w:rsidP="00AA640B">
            <w:pPr>
              <w:autoSpaceDE w:val="0"/>
              <w:autoSpaceDN w:val="0"/>
              <w:adjustRightInd w:val="0"/>
              <w:rPr>
                <w:color w:val="000000"/>
                <w:sz w:val="22"/>
              </w:rPr>
            </w:pPr>
            <w:r>
              <w:rPr>
                <w:color w:val="000000"/>
                <w:sz w:val="22"/>
              </w:rPr>
              <w:t xml:space="preserve">Children’s Service </w:t>
            </w:r>
          </w:p>
        </w:tc>
        <w:tc>
          <w:tcPr>
            <w:tcW w:w="3081" w:type="dxa"/>
          </w:tcPr>
          <w:p w:rsidR="00E5496C" w:rsidRPr="006B21EE" w:rsidRDefault="00E5496C" w:rsidP="00AA640B">
            <w:pPr>
              <w:autoSpaceDE w:val="0"/>
              <w:autoSpaceDN w:val="0"/>
              <w:adjustRightInd w:val="0"/>
              <w:rPr>
                <w:color w:val="000000"/>
                <w:sz w:val="22"/>
              </w:rPr>
            </w:pPr>
            <w:r>
              <w:rPr>
                <w:color w:val="000000"/>
                <w:sz w:val="22"/>
              </w:rPr>
              <w:t xml:space="preserve">Sian Hudson </w:t>
            </w:r>
          </w:p>
        </w:tc>
        <w:tc>
          <w:tcPr>
            <w:tcW w:w="3081" w:type="dxa"/>
          </w:tcPr>
          <w:p w:rsidR="00E5496C" w:rsidRPr="006B21EE" w:rsidRDefault="00E5496C" w:rsidP="005C5F1E">
            <w:pPr>
              <w:autoSpaceDE w:val="0"/>
              <w:autoSpaceDN w:val="0"/>
              <w:adjustRightInd w:val="0"/>
              <w:rPr>
                <w:color w:val="000000"/>
                <w:sz w:val="22"/>
              </w:rPr>
            </w:pPr>
          </w:p>
        </w:tc>
      </w:tr>
      <w:tr w:rsidR="00E5496C" w:rsidRPr="006B21EE" w:rsidTr="00167FF2">
        <w:tc>
          <w:tcPr>
            <w:tcW w:w="3080" w:type="dxa"/>
          </w:tcPr>
          <w:p w:rsidR="00E5496C" w:rsidRPr="006B21EE" w:rsidRDefault="00E5496C" w:rsidP="00AA640B">
            <w:pPr>
              <w:autoSpaceDE w:val="0"/>
              <w:autoSpaceDN w:val="0"/>
              <w:adjustRightInd w:val="0"/>
              <w:rPr>
                <w:color w:val="000000"/>
                <w:sz w:val="22"/>
              </w:rPr>
            </w:pPr>
            <w:r>
              <w:rPr>
                <w:color w:val="000000"/>
                <w:sz w:val="22"/>
              </w:rPr>
              <w:t xml:space="preserve">Family Nurse Partnership </w:t>
            </w:r>
          </w:p>
        </w:tc>
        <w:tc>
          <w:tcPr>
            <w:tcW w:w="3081" w:type="dxa"/>
          </w:tcPr>
          <w:p w:rsidR="00E5496C" w:rsidRPr="006B21EE" w:rsidRDefault="00C06347" w:rsidP="00AA640B">
            <w:pPr>
              <w:autoSpaceDE w:val="0"/>
              <w:autoSpaceDN w:val="0"/>
              <w:adjustRightInd w:val="0"/>
              <w:rPr>
                <w:color w:val="000000"/>
                <w:sz w:val="22"/>
              </w:rPr>
            </w:pPr>
            <w:r>
              <w:rPr>
                <w:color w:val="000000"/>
                <w:sz w:val="22"/>
              </w:rPr>
              <w:t xml:space="preserve">Jayne Price </w:t>
            </w:r>
          </w:p>
        </w:tc>
        <w:tc>
          <w:tcPr>
            <w:tcW w:w="3081" w:type="dxa"/>
          </w:tcPr>
          <w:p w:rsidR="00E5496C" w:rsidRPr="006B21EE" w:rsidRDefault="00E5496C" w:rsidP="005C5F1E">
            <w:pPr>
              <w:autoSpaceDE w:val="0"/>
              <w:autoSpaceDN w:val="0"/>
              <w:adjustRightInd w:val="0"/>
              <w:rPr>
                <w:color w:val="000000"/>
                <w:sz w:val="22"/>
              </w:rPr>
            </w:pPr>
          </w:p>
        </w:tc>
      </w:tr>
    </w:tbl>
    <w:p w:rsidR="00AA640B" w:rsidRPr="006B21EE" w:rsidRDefault="00AA640B" w:rsidP="00AA640B">
      <w:pPr>
        <w:autoSpaceDE w:val="0"/>
        <w:autoSpaceDN w:val="0"/>
        <w:adjustRightInd w:val="0"/>
        <w:spacing w:line="240" w:lineRule="auto"/>
        <w:rPr>
          <w:color w:val="000000"/>
          <w:sz w:val="22"/>
        </w:rPr>
      </w:pPr>
    </w:p>
    <w:p w:rsidR="00AA640B" w:rsidRPr="006B21EE" w:rsidRDefault="00AA640B" w:rsidP="00AA640B">
      <w:pPr>
        <w:autoSpaceDE w:val="0"/>
        <w:autoSpaceDN w:val="0"/>
        <w:adjustRightInd w:val="0"/>
        <w:spacing w:line="240" w:lineRule="auto"/>
        <w:rPr>
          <w:color w:val="000000"/>
          <w:sz w:val="22"/>
        </w:rPr>
      </w:pPr>
    </w:p>
    <w:p w:rsidR="00AA640B" w:rsidRPr="006B21EE" w:rsidRDefault="003779F7" w:rsidP="00321B3C">
      <w:pPr>
        <w:autoSpaceDE w:val="0"/>
        <w:autoSpaceDN w:val="0"/>
        <w:adjustRightInd w:val="0"/>
        <w:spacing w:line="240" w:lineRule="auto"/>
        <w:jc w:val="both"/>
        <w:rPr>
          <w:b/>
          <w:color w:val="000000"/>
          <w:sz w:val="22"/>
        </w:rPr>
      </w:pPr>
      <w:r w:rsidRPr="006B21EE">
        <w:rPr>
          <w:b/>
          <w:color w:val="000000"/>
          <w:sz w:val="22"/>
        </w:rPr>
        <w:t>1.5</w:t>
      </w:r>
      <w:r w:rsidRPr="006B21EE">
        <w:rPr>
          <w:color w:val="000000"/>
          <w:sz w:val="22"/>
        </w:rPr>
        <w:t xml:space="preserve"> </w:t>
      </w:r>
      <w:r w:rsidRPr="006B21EE">
        <w:rPr>
          <w:b/>
          <w:color w:val="000000"/>
          <w:sz w:val="22"/>
        </w:rPr>
        <w:t>Frequency of meetings</w:t>
      </w:r>
    </w:p>
    <w:p w:rsidR="00AA640B" w:rsidRPr="006B21EE" w:rsidRDefault="00AA640B" w:rsidP="00321B3C">
      <w:pPr>
        <w:autoSpaceDE w:val="0"/>
        <w:autoSpaceDN w:val="0"/>
        <w:adjustRightInd w:val="0"/>
        <w:spacing w:line="240" w:lineRule="auto"/>
        <w:jc w:val="both"/>
        <w:rPr>
          <w:color w:val="000000"/>
          <w:sz w:val="22"/>
        </w:rPr>
      </w:pPr>
    </w:p>
    <w:p w:rsidR="003779F7" w:rsidRPr="006B21EE" w:rsidRDefault="00A86D84" w:rsidP="00321B3C">
      <w:pPr>
        <w:autoSpaceDE w:val="0"/>
        <w:autoSpaceDN w:val="0"/>
        <w:adjustRightInd w:val="0"/>
        <w:spacing w:line="240" w:lineRule="auto"/>
        <w:jc w:val="both"/>
        <w:rPr>
          <w:color w:val="000000"/>
          <w:sz w:val="22"/>
        </w:rPr>
      </w:pPr>
      <w:proofErr w:type="gramStart"/>
      <w:r w:rsidRPr="006B21EE">
        <w:rPr>
          <w:color w:val="000000"/>
          <w:sz w:val="22"/>
        </w:rPr>
        <w:t>Monthly</w:t>
      </w:r>
      <w:r w:rsidR="003779F7" w:rsidRPr="006B21EE">
        <w:rPr>
          <w:color w:val="000000"/>
          <w:sz w:val="22"/>
        </w:rPr>
        <w:t>, Thursday, at 9.30 am – 11.30 am.</w:t>
      </w:r>
      <w:proofErr w:type="gramEnd"/>
      <w:r w:rsidR="003779F7" w:rsidRPr="006B21EE">
        <w:rPr>
          <w:color w:val="000000"/>
          <w:sz w:val="22"/>
        </w:rPr>
        <w:t xml:space="preserve">   The venue will be confirmed prior to each meeting.</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b/>
          <w:color w:val="000000"/>
          <w:sz w:val="22"/>
        </w:rPr>
      </w:pPr>
      <w:proofErr w:type="gramStart"/>
      <w:r w:rsidRPr="006B21EE">
        <w:rPr>
          <w:b/>
          <w:color w:val="000000"/>
          <w:sz w:val="22"/>
        </w:rPr>
        <w:t>1.6  Quorum</w:t>
      </w:r>
      <w:proofErr w:type="gramEnd"/>
    </w:p>
    <w:p w:rsidR="003779F7" w:rsidRPr="006B21EE" w:rsidRDefault="003779F7" w:rsidP="00321B3C">
      <w:pPr>
        <w:autoSpaceDE w:val="0"/>
        <w:autoSpaceDN w:val="0"/>
        <w:adjustRightInd w:val="0"/>
        <w:spacing w:line="240" w:lineRule="auto"/>
        <w:jc w:val="both"/>
        <w:rPr>
          <w:color w:val="000000"/>
          <w:sz w:val="22"/>
        </w:rPr>
      </w:pPr>
    </w:p>
    <w:p w:rsidR="003779F7" w:rsidRDefault="003779F7" w:rsidP="00321B3C">
      <w:pPr>
        <w:autoSpaceDE w:val="0"/>
        <w:autoSpaceDN w:val="0"/>
        <w:adjustRightInd w:val="0"/>
        <w:spacing w:line="240" w:lineRule="auto"/>
        <w:jc w:val="both"/>
        <w:rPr>
          <w:color w:val="000000"/>
          <w:sz w:val="22"/>
        </w:rPr>
      </w:pPr>
      <w:r w:rsidRPr="006B21EE">
        <w:rPr>
          <w:color w:val="000000"/>
          <w:sz w:val="22"/>
        </w:rPr>
        <w:t>The minimum number of attendees required for a valid meeting of the group is three agencies.    Main representatives will advise if they are not able to attend and arrange for a suitable alternative.</w:t>
      </w:r>
    </w:p>
    <w:p w:rsidR="0055443E" w:rsidRPr="006B21EE" w:rsidRDefault="0055443E"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b/>
          <w:color w:val="000000"/>
          <w:sz w:val="22"/>
        </w:rPr>
      </w:pPr>
      <w:proofErr w:type="gramStart"/>
      <w:r w:rsidRPr="006B21EE">
        <w:rPr>
          <w:b/>
          <w:color w:val="000000"/>
          <w:sz w:val="22"/>
        </w:rPr>
        <w:t>1.7  Review</w:t>
      </w:r>
      <w:proofErr w:type="gramEnd"/>
    </w:p>
    <w:p w:rsidR="003779F7" w:rsidRPr="006B21EE" w:rsidRDefault="003779F7" w:rsidP="00321B3C">
      <w:pPr>
        <w:autoSpaceDE w:val="0"/>
        <w:autoSpaceDN w:val="0"/>
        <w:adjustRightInd w:val="0"/>
        <w:spacing w:line="240" w:lineRule="auto"/>
        <w:jc w:val="both"/>
        <w:rPr>
          <w:b/>
          <w:color w:val="000000"/>
          <w:sz w:val="22"/>
        </w:rPr>
      </w:pPr>
    </w:p>
    <w:p w:rsidR="003779F7" w:rsidRPr="006B21EE" w:rsidRDefault="003779F7" w:rsidP="00321B3C">
      <w:pPr>
        <w:autoSpaceDE w:val="0"/>
        <w:autoSpaceDN w:val="0"/>
        <w:adjustRightInd w:val="0"/>
        <w:spacing w:line="240" w:lineRule="auto"/>
        <w:jc w:val="both"/>
        <w:rPr>
          <w:color w:val="000000"/>
          <w:sz w:val="22"/>
        </w:rPr>
      </w:pPr>
      <w:r w:rsidRPr="006B21EE">
        <w:rPr>
          <w:color w:val="000000"/>
          <w:sz w:val="22"/>
        </w:rPr>
        <w:t>The terms of reference will be reviewed by the agency representatives of the group on an annual basis.    Any changes necessary will be approved by the agency representatives.</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b/>
          <w:color w:val="000000"/>
          <w:sz w:val="22"/>
        </w:rPr>
      </w:pPr>
      <w:proofErr w:type="gramStart"/>
      <w:r w:rsidRPr="006B21EE">
        <w:rPr>
          <w:b/>
          <w:color w:val="000000"/>
          <w:sz w:val="22"/>
        </w:rPr>
        <w:t>1.8  Managing</w:t>
      </w:r>
      <w:proofErr w:type="gramEnd"/>
      <w:r w:rsidRPr="006B21EE">
        <w:rPr>
          <w:b/>
          <w:color w:val="000000"/>
          <w:sz w:val="22"/>
        </w:rPr>
        <w:t xml:space="preserve"> Effectiveness</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color w:val="000000"/>
          <w:sz w:val="22"/>
        </w:rPr>
      </w:pPr>
      <w:r w:rsidRPr="006B21EE">
        <w:rPr>
          <w:color w:val="000000"/>
          <w:sz w:val="22"/>
        </w:rPr>
        <w:t>The WPBLG will have formal notes and these will be circulated to the main representatives.</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color w:val="000000"/>
          <w:sz w:val="22"/>
        </w:rPr>
      </w:pPr>
      <w:r w:rsidRPr="006B21EE">
        <w:rPr>
          <w:color w:val="000000"/>
          <w:sz w:val="22"/>
        </w:rPr>
        <w:t xml:space="preserve">Each agency is responsible for ensuring the information is available within their organisation and stored securely.  </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color w:val="000000"/>
          <w:sz w:val="22"/>
        </w:rPr>
      </w:pPr>
      <w:r w:rsidRPr="006B21EE">
        <w:rPr>
          <w:color w:val="000000"/>
          <w:sz w:val="22"/>
        </w:rPr>
        <w:t>Any agreed actions should be completed in the agreed timescale or reported to the Chair via the WUTH Administrator.</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b/>
          <w:color w:val="000000"/>
          <w:sz w:val="22"/>
        </w:rPr>
      </w:pPr>
      <w:r w:rsidRPr="006B21EE">
        <w:rPr>
          <w:b/>
          <w:color w:val="000000"/>
          <w:sz w:val="22"/>
        </w:rPr>
        <w:t>Dataset</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color w:val="000000"/>
          <w:sz w:val="22"/>
        </w:rPr>
      </w:pPr>
      <w:r w:rsidRPr="006B21EE">
        <w:rPr>
          <w:color w:val="000000"/>
          <w:sz w:val="22"/>
        </w:rPr>
        <w:t>Referrer’s name</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color w:val="000000"/>
          <w:sz w:val="22"/>
        </w:rPr>
      </w:pPr>
      <w:r w:rsidRPr="006B21EE">
        <w:rPr>
          <w:color w:val="000000"/>
          <w:sz w:val="22"/>
        </w:rPr>
        <w:t>Client/woman’s full name, date of birth, address</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color w:val="000000"/>
          <w:sz w:val="22"/>
        </w:rPr>
      </w:pPr>
      <w:r w:rsidRPr="006B21EE">
        <w:rPr>
          <w:color w:val="000000"/>
          <w:sz w:val="22"/>
        </w:rPr>
        <w:t>Partner’s name, date of birth, address</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color w:val="000000"/>
          <w:sz w:val="22"/>
        </w:rPr>
      </w:pPr>
      <w:r w:rsidRPr="006B21EE">
        <w:rPr>
          <w:color w:val="000000"/>
          <w:sz w:val="22"/>
        </w:rPr>
        <w:t>Children’s names and date of birth</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color w:val="000000"/>
          <w:sz w:val="22"/>
        </w:rPr>
      </w:pPr>
      <w:r w:rsidRPr="006B21EE">
        <w:rPr>
          <w:color w:val="000000"/>
          <w:sz w:val="22"/>
        </w:rPr>
        <w:t>Reason for referral to meeting</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color w:val="000000"/>
          <w:sz w:val="22"/>
        </w:rPr>
      </w:pPr>
      <w:r w:rsidRPr="006B21EE">
        <w:rPr>
          <w:color w:val="000000"/>
          <w:sz w:val="22"/>
        </w:rPr>
        <w:t>Client/woman aware of what is being placed on the agenda</w:t>
      </w:r>
    </w:p>
    <w:p w:rsidR="003779F7" w:rsidRPr="006B21EE" w:rsidRDefault="003779F7" w:rsidP="00321B3C">
      <w:pPr>
        <w:autoSpaceDE w:val="0"/>
        <w:autoSpaceDN w:val="0"/>
        <w:adjustRightInd w:val="0"/>
        <w:spacing w:line="240" w:lineRule="auto"/>
        <w:jc w:val="both"/>
        <w:rPr>
          <w:color w:val="000000"/>
          <w:sz w:val="22"/>
        </w:rPr>
      </w:pPr>
    </w:p>
    <w:p w:rsidR="003779F7" w:rsidRPr="006B21EE" w:rsidRDefault="003779F7" w:rsidP="00321B3C">
      <w:pPr>
        <w:autoSpaceDE w:val="0"/>
        <w:autoSpaceDN w:val="0"/>
        <w:adjustRightInd w:val="0"/>
        <w:spacing w:line="240" w:lineRule="auto"/>
        <w:jc w:val="both"/>
        <w:rPr>
          <w:color w:val="000000"/>
          <w:sz w:val="22"/>
        </w:rPr>
      </w:pPr>
      <w:r w:rsidRPr="006B21EE">
        <w:rPr>
          <w:color w:val="000000"/>
          <w:sz w:val="22"/>
        </w:rPr>
        <w:t>Terms of Reference Agreement</w:t>
      </w:r>
    </w:p>
    <w:p w:rsidR="003779F7" w:rsidRPr="006B21EE" w:rsidRDefault="003779F7" w:rsidP="00AA640B">
      <w:pPr>
        <w:autoSpaceDE w:val="0"/>
        <w:autoSpaceDN w:val="0"/>
        <w:adjustRightInd w:val="0"/>
        <w:spacing w:line="240" w:lineRule="auto"/>
        <w:rPr>
          <w:color w:val="000000"/>
          <w:sz w:val="22"/>
        </w:rPr>
      </w:pPr>
    </w:p>
    <w:tbl>
      <w:tblPr>
        <w:tblStyle w:val="TableGrid"/>
        <w:tblW w:w="0" w:type="auto"/>
        <w:tblLook w:val="04A0" w:firstRow="1" w:lastRow="0" w:firstColumn="1" w:lastColumn="0" w:noHBand="0" w:noVBand="1"/>
      </w:tblPr>
      <w:tblGrid>
        <w:gridCol w:w="2802"/>
        <w:gridCol w:w="2835"/>
        <w:gridCol w:w="1559"/>
        <w:gridCol w:w="2046"/>
      </w:tblGrid>
      <w:tr w:rsidR="003779F7" w:rsidRPr="006B21EE" w:rsidTr="008B5766">
        <w:tc>
          <w:tcPr>
            <w:tcW w:w="2802" w:type="dxa"/>
          </w:tcPr>
          <w:p w:rsidR="003779F7" w:rsidRPr="006B21EE" w:rsidRDefault="003779F7" w:rsidP="00321B3C">
            <w:pPr>
              <w:autoSpaceDE w:val="0"/>
              <w:autoSpaceDN w:val="0"/>
              <w:adjustRightInd w:val="0"/>
              <w:jc w:val="both"/>
              <w:rPr>
                <w:b/>
                <w:color w:val="000000"/>
                <w:sz w:val="22"/>
              </w:rPr>
            </w:pPr>
            <w:r w:rsidRPr="006B21EE">
              <w:rPr>
                <w:b/>
                <w:color w:val="000000"/>
                <w:sz w:val="22"/>
              </w:rPr>
              <w:t>Agency</w:t>
            </w:r>
          </w:p>
        </w:tc>
        <w:tc>
          <w:tcPr>
            <w:tcW w:w="2835" w:type="dxa"/>
          </w:tcPr>
          <w:p w:rsidR="003779F7" w:rsidRPr="006B21EE" w:rsidRDefault="003779F7" w:rsidP="00321B3C">
            <w:pPr>
              <w:autoSpaceDE w:val="0"/>
              <w:autoSpaceDN w:val="0"/>
              <w:adjustRightInd w:val="0"/>
              <w:jc w:val="both"/>
              <w:rPr>
                <w:b/>
                <w:color w:val="000000"/>
                <w:sz w:val="22"/>
              </w:rPr>
            </w:pPr>
            <w:r w:rsidRPr="006B21EE">
              <w:rPr>
                <w:b/>
                <w:color w:val="000000"/>
                <w:sz w:val="22"/>
              </w:rPr>
              <w:t xml:space="preserve">Signatories on </w:t>
            </w:r>
            <w:r w:rsidR="00277FEC" w:rsidRPr="006B21EE">
              <w:rPr>
                <w:b/>
                <w:color w:val="000000"/>
                <w:sz w:val="22"/>
              </w:rPr>
              <w:t>b</w:t>
            </w:r>
            <w:r w:rsidRPr="006B21EE">
              <w:rPr>
                <w:b/>
                <w:color w:val="000000"/>
                <w:sz w:val="22"/>
              </w:rPr>
              <w:t>ehalf of the relevant organisation</w:t>
            </w:r>
          </w:p>
        </w:tc>
        <w:tc>
          <w:tcPr>
            <w:tcW w:w="1559" w:type="dxa"/>
          </w:tcPr>
          <w:p w:rsidR="003779F7" w:rsidRPr="006B21EE" w:rsidRDefault="003779F7" w:rsidP="00321B3C">
            <w:pPr>
              <w:autoSpaceDE w:val="0"/>
              <w:autoSpaceDN w:val="0"/>
              <w:adjustRightInd w:val="0"/>
              <w:jc w:val="both"/>
              <w:rPr>
                <w:b/>
                <w:color w:val="000000"/>
                <w:sz w:val="22"/>
              </w:rPr>
            </w:pPr>
            <w:r w:rsidRPr="006B21EE">
              <w:rPr>
                <w:b/>
                <w:color w:val="000000"/>
                <w:sz w:val="22"/>
              </w:rPr>
              <w:t>Signature</w:t>
            </w:r>
          </w:p>
        </w:tc>
        <w:tc>
          <w:tcPr>
            <w:tcW w:w="2046" w:type="dxa"/>
          </w:tcPr>
          <w:p w:rsidR="003779F7" w:rsidRPr="006B21EE" w:rsidRDefault="003779F7" w:rsidP="00321B3C">
            <w:pPr>
              <w:autoSpaceDE w:val="0"/>
              <w:autoSpaceDN w:val="0"/>
              <w:adjustRightInd w:val="0"/>
              <w:jc w:val="both"/>
              <w:rPr>
                <w:b/>
                <w:color w:val="000000"/>
                <w:sz w:val="22"/>
              </w:rPr>
            </w:pPr>
            <w:r w:rsidRPr="006B21EE">
              <w:rPr>
                <w:b/>
                <w:color w:val="000000"/>
                <w:sz w:val="22"/>
              </w:rPr>
              <w:t>Date</w:t>
            </w:r>
          </w:p>
        </w:tc>
      </w:tr>
      <w:tr w:rsidR="003779F7" w:rsidRPr="006B21EE" w:rsidTr="008B5766">
        <w:tc>
          <w:tcPr>
            <w:tcW w:w="2802" w:type="dxa"/>
          </w:tcPr>
          <w:p w:rsidR="003779F7" w:rsidRPr="006B21EE" w:rsidRDefault="003779F7" w:rsidP="00321B3C">
            <w:pPr>
              <w:autoSpaceDE w:val="0"/>
              <w:autoSpaceDN w:val="0"/>
              <w:adjustRightInd w:val="0"/>
              <w:jc w:val="both"/>
              <w:rPr>
                <w:color w:val="000000"/>
                <w:sz w:val="22"/>
              </w:rPr>
            </w:pPr>
            <w:r w:rsidRPr="006B21EE">
              <w:rPr>
                <w:color w:val="000000"/>
                <w:sz w:val="22"/>
              </w:rPr>
              <w:lastRenderedPageBreak/>
              <w:t>WUTH</w:t>
            </w:r>
          </w:p>
        </w:tc>
        <w:tc>
          <w:tcPr>
            <w:tcW w:w="2835" w:type="dxa"/>
          </w:tcPr>
          <w:p w:rsidR="003779F7" w:rsidRPr="006B21EE" w:rsidRDefault="003779F7" w:rsidP="00321B3C">
            <w:pPr>
              <w:autoSpaceDE w:val="0"/>
              <w:autoSpaceDN w:val="0"/>
              <w:adjustRightInd w:val="0"/>
              <w:jc w:val="both"/>
              <w:rPr>
                <w:color w:val="000000"/>
                <w:sz w:val="22"/>
              </w:rPr>
            </w:pPr>
            <w:r w:rsidRPr="006B21EE">
              <w:rPr>
                <w:color w:val="000000"/>
                <w:sz w:val="22"/>
              </w:rPr>
              <w:t>Sue Fogarty</w:t>
            </w:r>
          </w:p>
        </w:tc>
        <w:tc>
          <w:tcPr>
            <w:tcW w:w="1559" w:type="dxa"/>
          </w:tcPr>
          <w:p w:rsidR="003779F7" w:rsidRPr="006B21EE" w:rsidRDefault="003779F7" w:rsidP="00321B3C">
            <w:pPr>
              <w:autoSpaceDE w:val="0"/>
              <w:autoSpaceDN w:val="0"/>
              <w:adjustRightInd w:val="0"/>
              <w:jc w:val="both"/>
              <w:rPr>
                <w:color w:val="000000"/>
                <w:sz w:val="22"/>
              </w:rPr>
            </w:pPr>
          </w:p>
        </w:tc>
        <w:tc>
          <w:tcPr>
            <w:tcW w:w="2046" w:type="dxa"/>
          </w:tcPr>
          <w:p w:rsidR="003779F7" w:rsidRPr="006B21EE" w:rsidRDefault="003779F7" w:rsidP="00321B3C">
            <w:pPr>
              <w:autoSpaceDE w:val="0"/>
              <w:autoSpaceDN w:val="0"/>
              <w:adjustRightInd w:val="0"/>
              <w:jc w:val="both"/>
              <w:rPr>
                <w:color w:val="000000"/>
                <w:sz w:val="22"/>
              </w:rPr>
            </w:pPr>
          </w:p>
        </w:tc>
      </w:tr>
      <w:tr w:rsidR="003779F7" w:rsidRPr="006B21EE" w:rsidTr="008B5766">
        <w:tc>
          <w:tcPr>
            <w:tcW w:w="2802" w:type="dxa"/>
          </w:tcPr>
          <w:p w:rsidR="003779F7" w:rsidRPr="006B21EE" w:rsidRDefault="003779F7" w:rsidP="00321B3C">
            <w:pPr>
              <w:autoSpaceDE w:val="0"/>
              <w:autoSpaceDN w:val="0"/>
              <w:adjustRightInd w:val="0"/>
              <w:jc w:val="both"/>
              <w:rPr>
                <w:color w:val="000000"/>
                <w:sz w:val="22"/>
              </w:rPr>
            </w:pPr>
            <w:r w:rsidRPr="006B21EE">
              <w:rPr>
                <w:color w:val="000000"/>
                <w:sz w:val="22"/>
              </w:rPr>
              <w:t>0-19 Team – NHS Wirral</w:t>
            </w:r>
          </w:p>
        </w:tc>
        <w:tc>
          <w:tcPr>
            <w:tcW w:w="2835" w:type="dxa"/>
          </w:tcPr>
          <w:p w:rsidR="003779F7" w:rsidRPr="006B21EE" w:rsidRDefault="003779F7" w:rsidP="00321B3C">
            <w:pPr>
              <w:autoSpaceDE w:val="0"/>
              <w:autoSpaceDN w:val="0"/>
              <w:adjustRightInd w:val="0"/>
              <w:jc w:val="both"/>
              <w:rPr>
                <w:color w:val="000000"/>
                <w:sz w:val="22"/>
              </w:rPr>
            </w:pPr>
            <w:r w:rsidRPr="006B21EE">
              <w:rPr>
                <w:color w:val="000000"/>
                <w:sz w:val="22"/>
              </w:rPr>
              <w:t>Jo Chwalko</w:t>
            </w:r>
          </w:p>
        </w:tc>
        <w:tc>
          <w:tcPr>
            <w:tcW w:w="1559" w:type="dxa"/>
          </w:tcPr>
          <w:p w:rsidR="003779F7" w:rsidRPr="006B21EE" w:rsidRDefault="003779F7" w:rsidP="00321B3C">
            <w:pPr>
              <w:autoSpaceDE w:val="0"/>
              <w:autoSpaceDN w:val="0"/>
              <w:adjustRightInd w:val="0"/>
              <w:jc w:val="both"/>
              <w:rPr>
                <w:color w:val="000000"/>
                <w:sz w:val="22"/>
              </w:rPr>
            </w:pPr>
          </w:p>
        </w:tc>
        <w:tc>
          <w:tcPr>
            <w:tcW w:w="2046" w:type="dxa"/>
          </w:tcPr>
          <w:p w:rsidR="003779F7" w:rsidRPr="006B21EE" w:rsidRDefault="003779F7" w:rsidP="00321B3C">
            <w:pPr>
              <w:autoSpaceDE w:val="0"/>
              <w:autoSpaceDN w:val="0"/>
              <w:adjustRightInd w:val="0"/>
              <w:jc w:val="both"/>
              <w:rPr>
                <w:color w:val="000000"/>
                <w:sz w:val="22"/>
              </w:rPr>
            </w:pPr>
          </w:p>
        </w:tc>
      </w:tr>
      <w:tr w:rsidR="003779F7" w:rsidRPr="006B21EE" w:rsidTr="008B5766">
        <w:tc>
          <w:tcPr>
            <w:tcW w:w="2802" w:type="dxa"/>
          </w:tcPr>
          <w:p w:rsidR="003779F7" w:rsidRPr="006B21EE" w:rsidRDefault="003779F7" w:rsidP="00321B3C">
            <w:pPr>
              <w:autoSpaceDE w:val="0"/>
              <w:autoSpaceDN w:val="0"/>
              <w:adjustRightInd w:val="0"/>
              <w:jc w:val="both"/>
              <w:rPr>
                <w:color w:val="000000"/>
                <w:sz w:val="22"/>
              </w:rPr>
            </w:pPr>
            <w:r w:rsidRPr="006B21EE">
              <w:rPr>
                <w:color w:val="000000"/>
                <w:sz w:val="22"/>
              </w:rPr>
              <w:t>MASH</w:t>
            </w:r>
          </w:p>
        </w:tc>
        <w:tc>
          <w:tcPr>
            <w:tcW w:w="2835" w:type="dxa"/>
          </w:tcPr>
          <w:p w:rsidR="003779F7" w:rsidRPr="006B21EE" w:rsidRDefault="003779F7" w:rsidP="00321B3C">
            <w:pPr>
              <w:autoSpaceDE w:val="0"/>
              <w:autoSpaceDN w:val="0"/>
              <w:adjustRightInd w:val="0"/>
              <w:jc w:val="both"/>
              <w:rPr>
                <w:color w:val="000000"/>
                <w:sz w:val="22"/>
              </w:rPr>
            </w:pPr>
            <w:r w:rsidRPr="006B21EE">
              <w:rPr>
                <w:color w:val="000000"/>
                <w:sz w:val="22"/>
              </w:rPr>
              <w:t>Debbie Prescott</w:t>
            </w:r>
          </w:p>
        </w:tc>
        <w:tc>
          <w:tcPr>
            <w:tcW w:w="1559" w:type="dxa"/>
          </w:tcPr>
          <w:p w:rsidR="003779F7" w:rsidRPr="006B21EE" w:rsidRDefault="003779F7" w:rsidP="00321B3C">
            <w:pPr>
              <w:autoSpaceDE w:val="0"/>
              <w:autoSpaceDN w:val="0"/>
              <w:adjustRightInd w:val="0"/>
              <w:jc w:val="both"/>
              <w:rPr>
                <w:color w:val="000000"/>
                <w:sz w:val="22"/>
              </w:rPr>
            </w:pPr>
          </w:p>
        </w:tc>
        <w:tc>
          <w:tcPr>
            <w:tcW w:w="2046" w:type="dxa"/>
          </w:tcPr>
          <w:p w:rsidR="003779F7" w:rsidRPr="006B21EE" w:rsidRDefault="003779F7" w:rsidP="00321B3C">
            <w:pPr>
              <w:autoSpaceDE w:val="0"/>
              <w:autoSpaceDN w:val="0"/>
              <w:adjustRightInd w:val="0"/>
              <w:jc w:val="both"/>
              <w:rPr>
                <w:color w:val="000000"/>
                <w:sz w:val="22"/>
              </w:rPr>
            </w:pPr>
          </w:p>
        </w:tc>
      </w:tr>
      <w:tr w:rsidR="003779F7" w:rsidRPr="006B21EE" w:rsidTr="008B5766">
        <w:tc>
          <w:tcPr>
            <w:tcW w:w="2802" w:type="dxa"/>
          </w:tcPr>
          <w:p w:rsidR="003779F7" w:rsidRPr="006B21EE" w:rsidRDefault="003779F7" w:rsidP="00321B3C">
            <w:pPr>
              <w:autoSpaceDE w:val="0"/>
              <w:autoSpaceDN w:val="0"/>
              <w:adjustRightInd w:val="0"/>
              <w:jc w:val="both"/>
              <w:rPr>
                <w:color w:val="000000"/>
                <w:sz w:val="22"/>
              </w:rPr>
            </w:pPr>
            <w:r w:rsidRPr="006B21EE">
              <w:rPr>
                <w:color w:val="000000"/>
                <w:sz w:val="22"/>
              </w:rPr>
              <w:t>Early Help Services</w:t>
            </w:r>
          </w:p>
        </w:tc>
        <w:tc>
          <w:tcPr>
            <w:tcW w:w="2835" w:type="dxa"/>
          </w:tcPr>
          <w:p w:rsidR="003779F7" w:rsidRPr="006B21EE" w:rsidRDefault="00A71033" w:rsidP="002E1D46">
            <w:pPr>
              <w:autoSpaceDE w:val="0"/>
              <w:autoSpaceDN w:val="0"/>
              <w:adjustRightInd w:val="0"/>
              <w:jc w:val="both"/>
              <w:rPr>
                <w:color w:val="000000"/>
                <w:sz w:val="22"/>
              </w:rPr>
            </w:pPr>
            <w:r w:rsidRPr="006B21EE">
              <w:rPr>
                <w:color w:val="000000"/>
                <w:sz w:val="22"/>
              </w:rPr>
              <w:t>Jane Egan</w:t>
            </w:r>
            <w:r w:rsidR="002E1D46">
              <w:rPr>
                <w:color w:val="000000"/>
                <w:sz w:val="22"/>
              </w:rPr>
              <w:t>/Amy Sellers</w:t>
            </w:r>
          </w:p>
        </w:tc>
        <w:tc>
          <w:tcPr>
            <w:tcW w:w="1559" w:type="dxa"/>
          </w:tcPr>
          <w:p w:rsidR="003779F7" w:rsidRPr="006B21EE" w:rsidRDefault="003779F7" w:rsidP="00321B3C">
            <w:pPr>
              <w:autoSpaceDE w:val="0"/>
              <w:autoSpaceDN w:val="0"/>
              <w:adjustRightInd w:val="0"/>
              <w:jc w:val="both"/>
              <w:rPr>
                <w:color w:val="000000"/>
                <w:sz w:val="22"/>
              </w:rPr>
            </w:pPr>
          </w:p>
        </w:tc>
        <w:tc>
          <w:tcPr>
            <w:tcW w:w="2046" w:type="dxa"/>
          </w:tcPr>
          <w:p w:rsidR="003779F7" w:rsidRPr="006B21EE" w:rsidRDefault="003779F7" w:rsidP="00321B3C">
            <w:pPr>
              <w:autoSpaceDE w:val="0"/>
              <w:autoSpaceDN w:val="0"/>
              <w:adjustRightInd w:val="0"/>
              <w:jc w:val="both"/>
              <w:rPr>
                <w:color w:val="000000"/>
                <w:sz w:val="22"/>
              </w:rPr>
            </w:pPr>
          </w:p>
        </w:tc>
      </w:tr>
      <w:tr w:rsidR="00A71033" w:rsidRPr="006B21EE" w:rsidTr="008B5766">
        <w:tc>
          <w:tcPr>
            <w:tcW w:w="2802" w:type="dxa"/>
          </w:tcPr>
          <w:p w:rsidR="00A71033" w:rsidRPr="006B21EE" w:rsidRDefault="00A71033" w:rsidP="00321B3C">
            <w:pPr>
              <w:autoSpaceDE w:val="0"/>
              <w:autoSpaceDN w:val="0"/>
              <w:adjustRightInd w:val="0"/>
              <w:jc w:val="both"/>
              <w:rPr>
                <w:color w:val="000000"/>
                <w:sz w:val="22"/>
              </w:rPr>
            </w:pPr>
            <w:r w:rsidRPr="006B21EE">
              <w:rPr>
                <w:color w:val="000000"/>
                <w:sz w:val="22"/>
              </w:rPr>
              <w:t>Early Childhood Services</w:t>
            </w:r>
          </w:p>
        </w:tc>
        <w:tc>
          <w:tcPr>
            <w:tcW w:w="2835" w:type="dxa"/>
          </w:tcPr>
          <w:p w:rsidR="00A71033" w:rsidRPr="006B21EE" w:rsidRDefault="00A71033" w:rsidP="00321B3C">
            <w:pPr>
              <w:autoSpaceDE w:val="0"/>
              <w:autoSpaceDN w:val="0"/>
              <w:adjustRightInd w:val="0"/>
              <w:jc w:val="both"/>
              <w:rPr>
                <w:color w:val="000000"/>
                <w:sz w:val="22"/>
              </w:rPr>
            </w:pPr>
            <w:r w:rsidRPr="006B21EE">
              <w:rPr>
                <w:color w:val="000000"/>
                <w:sz w:val="22"/>
              </w:rPr>
              <w:t>Carol Fenlon</w:t>
            </w:r>
            <w:r w:rsidR="002E1D46">
              <w:rPr>
                <w:color w:val="000000"/>
                <w:sz w:val="22"/>
              </w:rPr>
              <w:t>/Sue Kenyon</w:t>
            </w:r>
          </w:p>
        </w:tc>
        <w:tc>
          <w:tcPr>
            <w:tcW w:w="1559" w:type="dxa"/>
          </w:tcPr>
          <w:p w:rsidR="00A71033" w:rsidRPr="006B21EE" w:rsidRDefault="00A71033" w:rsidP="00321B3C">
            <w:pPr>
              <w:autoSpaceDE w:val="0"/>
              <w:autoSpaceDN w:val="0"/>
              <w:adjustRightInd w:val="0"/>
              <w:jc w:val="both"/>
              <w:rPr>
                <w:color w:val="000000"/>
                <w:sz w:val="22"/>
              </w:rPr>
            </w:pPr>
          </w:p>
        </w:tc>
        <w:tc>
          <w:tcPr>
            <w:tcW w:w="2046" w:type="dxa"/>
          </w:tcPr>
          <w:p w:rsidR="00A71033" w:rsidRPr="006B21EE" w:rsidRDefault="00A71033" w:rsidP="00321B3C">
            <w:pPr>
              <w:autoSpaceDE w:val="0"/>
              <w:autoSpaceDN w:val="0"/>
              <w:adjustRightInd w:val="0"/>
              <w:jc w:val="both"/>
              <w:rPr>
                <w:color w:val="000000"/>
                <w:sz w:val="22"/>
              </w:rPr>
            </w:pPr>
          </w:p>
        </w:tc>
      </w:tr>
      <w:tr w:rsidR="003779F7" w:rsidRPr="006B21EE" w:rsidTr="008B5766">
        <w:tc>
          <w:tcPr>
            <w:tcW w:w="2802" w:type="dxa"/>
          </w:tcPr>
          <w:p w:rsidR="003779F7" w:rsidRPr="006B21EE" w:rsidRDefault="003779F7" w:rsidP="00321B3C">
            <w:pPr>
              <w:autoSpaceDE w:val="0"/>
              <w:autoSpaceDN w:val="0"/>
              <w:adjustRightInd w:val="0"/>
              <w:jc w:val="both"/>
              <w:rPr>
                <w:color w:val="000000"/>
                <w:sz w:val="22"/>
              </w:rPr>
            </w:pPr>
            <w:r w:rsidRPr="006B21EE">
              <w:rPr>
                <w:color w:val="000000"/>
                <w:sz w:val="22"/>
              </w:rPr>
              <w:t>1to1 Midwifery Service</w:t>
            </w:r>
          </w:p>
        </w:tc>
        <w:tc>
          <w:tcPr>
            <w:tcW w:w="2835" w:type="dxa"/>
          </w:tcPr>
          <w:p w:rsidR="003779F7" w:rsidRPr="006B21EE" w:rsidRDefault="003779F7" w:rsidP="00321B3C">
            <w:pPr>
              <w:autoSpaceDE w:val="0"/>
              <w:autoSpaceDN w:val="0"/>
              <w:adjustRightInd w:val="0"/>
              <w:jc w:val="both"/>
              <w:rPr>
                <w:color w:val="000000"/>
                <w:sz w:val="22"/>
              </w:rPr>
            </w:pPr>
            <w:r w:rsidRPr="006B21EE">
              <w:rPr>
                <w:color w:val="000000"/>
                <w:sz w:val="22"/>
              </w:rPr>
              <w:t>Moira Ferguson</w:t>
            </w:r>
          </w:p>
        </w:tc>
        <w:tc>
          <w:tcPr>
            <w:tcW w:w="1559" w:type="dxa"/>
          </w:tcPr>
          <w:p w:rsidR="003779F7" w:rsidRPr="006B21EE" w:rsidRDefault="003779F7" w:rsidP="00321B3C">
            <w:pPr>
              <w:autoSpaceDE w:val="0"/>
              <w:autoSpaceDN w:val="0"/>
              <w:adjustRightInd w:val="0"/>
              <w:jc w:val="both"/>
              <w:rPr>
                <w:color w:val="000000"/>
                <w:sz w:val="22"/>
              </w:rPr>
            </w:pPr>
          </w:p>
        </w:tc>
        <w:tc>
          <w:tcPr>
            <w:tcW w:w="2046" w:type="dxa"/>
          </w:tcPr>
          <w:p w:rsidR="003779F7" w:rsidRPr="006B21EE" w:rsidRDefault="003779F7" w:rsidP="00321B3C">
            <w:pPr>
              <w:autoSpaceDE w:val="0"/>
              <w:autoSpaceDN w:val="0"/>
              <w:adjustRightInd w:val="0"/>
              <w:jc w:val="both"/>
              <w:rPr>
                <w:color w:val="000000"/>
                <w:sz w:val="22"/>
              </w:rPr>
            </w:pPr>
          </w:p>
        </w:tc>
      </w:tr>
    </w:tbl>
    <w:p w:rsidR="003779F7" w:rsidRPr="006B21EE" w:rsidRDefault="003779F7" w:rsidP="00321B3C">
      <w:pPr>
        <w:autoSpaceDE w:val="0"/>
        <w:autoSpaceDN w:val="0"/>
        <w:adjustRightInd w:val="0"/>
        <w:spacing w:line="240" w:lineRule="auto"/>
        <w:jc w:val="both"/>
        <w:rPr>
          <w:color w:val="000000"/>
          <w:sz w:val="22"/>
        </w:rPr>
      </w:pPr>
    </w:p>
    <w:p w:rsidR="00C41293" w:rsidRPr="006B21EE" w:rsidRDefault="006B21EE" w:rsidP="00321B3C">
      <w:pPr>
        <w:jc w:val="both"/>
        <w:rPr>
          <w:color w:val="000000"/>
          <w:sz w:val="22"/>
        </w:rPr>
      </w:pPr>
      <w:r w:rsidRPr="006B21EE">
        <w:rPr>
          <w:color w:val="000000"/>
          <w:sz w:val="22"/>
        </w:rPr>
        <w:t>Wirral safeguarding Unit to provide a representative to sit on the panel and ensure that the meeting is functional and applying threshold, to its decision making</w:t>
      </w:r>
    </w:p>
    <w:p w:rsidR="006B21EE" w:rsidRDefault="006B21EE" w:rsidP="00C44957">
      <w:pPr>
        <w:jc w:val="both"/>
        <w:rPr>
          <w:color w:val="000000"/>
          <w:sz w:val="22"/>
        </w:rPr>
      </w:pPr>
      <w:r w:rsidRPr="006B21EE">
        <w:rPr>
          <w:color w:val="000000"/>
          <w:sz w:val="22"/>
        </w:rPr>
        <w:t xml:space="preserve">In the months of </w:t>
      </w:r>
      <w:r w:rsidR="004E4682">
        <w:rPr>
          <w:color w:val="000000"/>
          <w:sz w:val="22"/>
        </w:rPr>
        <w:t>January 2018 and February 2018</w:t>
      </w:r>
      <w:r w:rsidR="002E1D46">
        <w:rPr>
          <w:color w:val="000000"/>
          <w:sz w:val="22"/>
        </w:rPr>
        <w:t>,</w:t>
      </w:r>
      <w:r w:rsidRPr="006B21EE">
        <w:rPr>
          <w:color w:val="000000"/>
          <w:sz w:val="22"/>
        </w:rPr>
        <w:t xml:space="preserve"> 4 cases from each month will be tracked by the multi-agency team facilitated by Wirral safeguarding unit representatives of this group will be </w:t>
      </w:r>
    </w:p>
    <w:p w:rsidR="00C44957" w:rsidRPr="006B21EE" w:rsidRDefault="00C44957">
      <w:pPr>
        <w:rPr>
          <w:color w:val="000000"/>
          <w:sz w:val="22"/>
        </w:rPr>
      </w:pPr>
    </w:p>
    <w:tbl>
      <w:tblPr>
        <w:tblStyle w:val="TableGrid"/>
        <w:tblW w:w="0" w:type="auto"/>
        <w:tblLook w:val="04A0" w:firstRow="1" w:lastRow="0" w:firstColumn="1" w:lastColumn="0" w:noHBand="0" w:noVBand="1"/>
      </w:tblPr>
      <w:tblGrid>
        <w:gridCol w:w="4621"/>
        <w:gridCol w:w="4621"/>
      </w:tblGrid>
      <w:tr w:rsidR="006B21EE" w:rsidRPr="006B21EE" w:rsidTr="006B21EE">
        <w:tc>
          <w:tcPr>
            <w:tcW w:w="4621" w:type="dxa"/>
          </w:tcPr>
          <w:p w:rsidR="006B21EE" w:rsidRPr="006B21EE" w:rsidRDefault="006B21EE">
            <w:pPr>
              <w:rPr>
                <w:color w:val="000000"/>
                <w:sz w:val="22"/>
              </w:rPr>
            </w:pPr>
            <w:r w:rsidRPr="006B21EE">
              <w:rPr>
                <w:color w:val="000000"/>
                <w:sz w:val="22"/>
              </w:rPr>
              <w:t xml:space="preserve">Safeguarding Unit </w:t>
            </w:r>
          </w:p>
        </w:tc>
        <w:tc>
          <w:tcPr>
            <w:tcW w:w="4621" w:type="dxa"/>
          </w:tcPr>
          <w:p w:rsidR="006B21EE" w:rsidRPr="006B21EE" w:rsidRDefault="006B21EE">
            <w:pPr>
              <w:rPr>
                <w:color w:val="000000"/>
                <w:sz w:val="22"/>
              </w:rPr>
            </w:pPr>
            <w:r w:rsidRPr="006B21EE">
              <w:rPr>
                <w:color w:val="000000"/>
                <w:sz w:val="22"/>
              </w:rPr>
              <w:t xml:space="preserve">Bev Hurst </w:t>
            </w:r>
          </w:p>
        </w:tc>
      </w:tr>
      <w:tr w:rsidR="006B21EE" w:rsidRPr="006B21EE" w:rsidTr="006B21EE">
        <w:tc>
          <w:tcPr>
            <w:tcW w:w="4621" w:type="dxa"/>
          </w:tcPr>
          <w:p w:rsidR="006B21EE" w:rsidRPr="006B21EE" w:rsidRDefault="006B21EE">
            <w:pPr>
              <w:rPr>
                <w:color w:val="000000"/>
                <w:sz w:val="22"/>
              </w:rPr>
            </w:pPr>
            <w:r w:rsidRPr="006B21EE">
              <w:rPr>
                <w:color w:val="000000"/>
                <w:sz w:val="22"/>
              </w:rPr>
              <w:t xml:space="preserve">Safeguarding Midwife </w:t>
            </w:r>
          </w:p>
        </w:tc>
        <w:tc>
          <w:tcPr>
            <w:tcW w:w="4621" w:type="dxa"/>
          </w:tcPr>
          <w:p w:rsidR="006B21EE" w:rsidRPr="006B21EE" w:rsidRDefault="006B21EE">
            <w:pPr>
              <w:rPr>
                <w:color w:val="000000"/>
                <w:sz w:val="22"/>
              </w:rPr>
            </w:pPr>
            <w:r w:rsidRPr="006B21EE">
              <w:rPr>
                <w:color w:val="000000"/>
                <w:sz w:val="22"/>
              </w:rPr>
              <w:t xml:space="preserve">Sue Fogarty </w:t>
            </w:r>
          </w:p>
        </w:tc>
      </w:tr>
      <w:tr w:rsidR="006B21EE" w:rsidRPr="006B21EE" w:rsidTr="006B21EE">
        <w:tc>
          <w:tcPr>
            <w:tcW w:w="4621" w:type="dxa"/>
          </w:tcPr>
          <w:p w:rsidR="006B21EE" w:rsidRPr="006B21EE" w:rsidRDefault="006B21EE">
            <w:pPr>
              <w:rPr>
                <w:color w:val="000000"/>
                <w:sz w:val="22"/>
              </w:rPr>
            </w:pPr>
            <w:r w:rsidRPr="006B21EE">
              <w:rPr>
                <w:color w:val="000000"/>
                <w:sz w:val="22"/>
              </w:rPr>
              <w:t xml:space="preserve">Earl Help </w:t>
            </w:r>
          </w:p>
        </w:tc>
        <w:tc>
          <w:tcPr>
            <w:tcW w:w="4621" w:type="dxa"/>
          </w:tcPr>
          <w:p w:rsidR="006B21EE" w:rsidRPr="006B21EE" w:rsidRDefault="002E1D46">
            <w:pPr>
              <w:rPr>
                <w:color w:val="000000"/>
                <w:sz w:val="22"/>
              </w:rPr>
            </w:pPr>
            <w:r>
              <w:rPr>
                <w:color w:val="000000"/>
                <w:sz w:val="22"/>
              </w:rPr>
              <w:t>Amy Sellers</w:t>
            </w:r>
          </w:p>
        </w:tc>
      </w:tr>
      <w:tr w:rsidR="006B21EE" w:rsidRPr="006B21EE" w:rsidTr="006B21EE">
        <w:tc>
          <w:tcPr>
            <w:tcW w:w="4621" w:type="dxa"/>
          </w:tcPr>
          <w:p w:rsidR="006B21EE" w:rsidRPr="006B21EE" w:rsidRDefault="006B21EE">
            <w:pPr>
              <w:rPr>
                <w:color w:val="000000"/>
                <w:sz w:val="22"/>
              </w:rPr>
            </w:pPr>
            <w:r w:rsidRPr="006B21EE">
              <w:rPr>
                <w:color w:val="000000"/>
                <w:sz w:val="22"/>
              </w:rPr>
              <w:t xml:space="preserve">Children’s Services </w:t>
            </w:r>
          </w:p>
        </w:tc>
        <w:tc>
          <w:tcPr>
            <w:tcW w:w="4621" w:type="dxa"/>
          </w:tcPr>
          <w:p w:rsidR="006B21EE" w:rsidRPr="006B21EE" w:rsidRDefault="006B21EE">
            <w:pPr>
              <w:rPr>
                <w:color w:val="000000"/>
                <w:sz w:val="22"/>
              </w:rPr>
            </w:pPr>
            <w:r w:rsidRPr="006B21EE">
              <w:rPr>
                <w:color w:val="000000"/>
                <w:sz w:val="22"/>
              </w:rPr>
              <w:t xml:space="preserve">Sian Hudson </w:t>
            </w:r>
          </w:p>
        </w:tc>
      </w:tr>
      <w:tr w:rsidR="006B21EE" w:rsidRPr="006B21EE" w:rsidTr="006B21EE">
        <w:tc>
          <w:tcPr>
            <w:tcW w:w="4621" w:type="dxa"/>
          </w:tcPr>
          <w:p w:rsidR="006B21EE" w:rsidRPr="006B21EE" w:rsidRDefault="006B21EE">
            <w:pPr>
              <w:rPr>
                <w:color w:val="000000"/>
                <w:sz w:val="22"/>
              </w:rPr>
            </w:pPr>
            <w:r w:rsidRPr="006B21EE">
              <w:rPr>
                <w:color w:val="000000"/>
                <w:sz w:val="22"/>
              </w:rPr>
              <w:t xml:space="preserve">Mash Representative </w:t>
            </w:r>
          </w:p>
        </w:tc>
        <w:tc>
          <w:tcPr>
            <w:tcW w:w="4621" w:type="dxa"/>
          </w:tcPr>
          <w:p w:rsidR="006B21EE" w:rsidRPr="006B21EE" w:rsidRDefault="006B21EE">
            <w:pPr>
              <w:rPr>
                <w:color w:val="000000"/>
                <w:sz w:val="22"/>
              </w:rPr>
            </w:pPr>
            <w:r w:rsidRPr="006B21EE">
              <w:rPr>
                <w:color w:val="000000"/>
                <w:sz w:val="22"/>
              </w:rPr>
              <w:t xml:space="preserve">Debbie Prescott </w:t>
            </w:r>
          </w:p>
        </w:tc>
      </w:tr>
      <w:tr w:rsidR="006B21EE" w:rsidRPr="006B21EE" w:rsidTr="006B21EE">
        <w:tc>
          <w:tcPr>
            <w:tcW w:w="4621" w:type="dxa"/>
          </w:tcPr>
          <w:p w:rsidR="006B21EE" w:rsidRPr="006B21EE" w:rsidRDefault="006B21EE">
            <w:pPr>
              <w:rPr>
                <w:color w:val="000000"/>
                <w:sz w:val="22"/>
              </w:rPr>
            </w:pPr>
            <w:r w:rsidRPr="006B21EE">
              <w:rPr>
                <w:color w:val="000000"/>
                <w:sz w:val="22"/>
              </w:rPr>
              <w:t xml:space="preserve">FNP representative </w:t>
            </w:r>
          </w:p>
        </w:tc>
        <w:tc>
          <w:tcPr>
            <w:tcW w:w="4621" w:type="dxa"/>
          </w:tcPr>
          <w:p w:rsidR="006B21EE" w:rsidRPr="006B21EE" w:rsidRDefault="004E4682">
            <w:pPr>
              <w:rPr>
                <w:color w:val="000000"/>
                <w:sz w:val="22"/>
              </w:rPr>
            </w:pPr>
            <w:r>
              <w:rPr>
                <w:color w:val="000000"/>
                <w:sz w:val="22"/>
              </w:rPr>
              <w:t>Jane Price</w:t>
            </w:r>
          </w:p>
        </w:tc>
      </w:tr>
      <w:tr w:rsidR="006B21EE" w:rsidRPr="006B21EE" w:rsidTr="006B21EE">
        <w:tc>
          <w:tcPr>
            <w:tcW w:w="4621" w:type="dxa"/>
          </w:tcPr>
          <w:p w:rsidR="006B21EE" w:rsidRPr="006B21EE" w:rsidRDefault="006B21EE">
            <w:pPr>
              <w:rPr>
                <w:color w:val="000000"/>
                <w:sz w:val="22"/>
              </w:rPr>
            </w:pPr>
            <w:r w:rsidRPr="006B21EE">
              <w:rPr>
                <w:color w:val="000000"/>
                <w:sz w:val="22"/>
              </w:rPr>
              <w:t>Early Childhood services</w:t>
            </w:r>
          </w:p>
        </w:tc>
        <w:tc>
          <w:tcPr>
            <w:tcW w:w="4621" w:type="dxa"/>
          </w:tcPr>
          <w:p w:rsidR="006B21EE" w:rsidRPr="006B21EE" w:rsidRDefault="002E1D46">
            <w:pPr>
              <w:rPr>
                <w:color w:val="000000"/>
                <w:sz w:val="22"/>
              </w:rPr>
            </w:pPr>
            <w:r w:rsidRPr="006B21EE">
              <w:rPr>
                <w:color w:val="000000"/>
                <w:sz w:val="22"/>
              </w:rPr>
              <w:t>Sue Kenyon</w:t>
            </w:r>
          </w:p>
        </w:tc>
      </w:tr>
    </w:tbl>
    <w:p w:rsidR="006B21EE" w:rsidRPr="006B21EE" w:rsidRDefault="006B21EE">
      <w:pPr>
        <w:rPr>
          <w:color w:val="000000"/>
          <w:sz w:val="22"/>
        </w:rPr>
      </w:pPr>
    </w:p>
    <w:p w:rsidR="006B21EE" w:rsidRPr="006B21EE" w:rsidRDefault="006B21EE" w:rsidP="00C44957">
      <w:pPr>
        <w:jc w:val="both"/>
        <w:rPr>
          <w:color w:val="000000"/>
          <w:sz w:val="22"/>
        </w:rPr>
      </w:pPr>
      <w:r w:rsidRPr="006B21EE">
        <w:rPr>
          <w:color w:val="000000"/>
          <w:sz w:val="22"/>
        </w:rPr>
        <w:t xml:space="preserve">The purpose of the tracking will be to </w:t>
      </w:r>
      <w:r w:rsidR="00C44957">
        <w:rPr>
          <w:color w:val="000000"/>
          <w:sz w:val="22"/>
        </w:rPr>
        <w:t xml:space="preserve">audit interventions provided and </w:t>
      </w:r>
      <w:r w:rsidRPr="006B21EE">
        <w:rPr>
          <w:color w:val="000000"/>
          <w:sz w:val="22"/>
        </w:rPr>
        <w:t xml:space="preserve">ensure we have a seamless service which is providing quality intervention at the right level to improve the outcome for unborn babies and their families. </w:t>
      </w:r>
      <w:bookmarkStart w:id="0" w:name="_GoBack"/>
      <w:bookmarkEnd w:id="0"/>
    </w:p>
    <w:sectPr w:rsidR="006B21EE" w:rsidRPr="006B2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A0DFED"/>
    <w:multiLevelType w:val="hybridMultilevel"/>
    <w:tmpl w:val="ADB6F3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ECB9DE"/>
    <w:multiLevelType w:val="hybridMultilevel"/>
    <w:tmpl w:val="EA6B01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8E1AD4"/>
    <w:multiLevelType w:val="hybridMultilevel"/>
    <w:tmpl w:val="826930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72973D1"/>
    <w:multiLevelType w:val="hybridMultilevel"/>
    <w:tmpl w:val="AB6638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0B1FF32"/>
    <w:multiLevelType w:val="hybridMultilevel"/>
    <w:tmpl w:val="CB1E70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CD63D8E"/>
    <w:multiLevelType w:val="hybridMultilevel"/>
    <w:tmpl w:val="24BCBC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0B"/>
    <w:rsid w:val="00014FF1"/>
    <w:rsid w:val="00167FF2"/>
    <w:rsid w:val="00241D51"/>
    <w:rsid w:val="00277FEC"/>
    <w:rsid w:val="002E1D46"/>
    <w:rsid w:val="00321B3C"/>
    <w:rsid w:val="003779F7"/>
    <w:rsid w:val="003A4B4D"/>
    <w:rsid w:val="003C5A41"/>
    <w:rsid w:val="00454DB3"/>
    <w:rsid w:val="004E4682"/>
    <w:rsid w:val="0055443E"/>
    <w:rsid w:val="005C5F1E"/>
    <w:rsid w:val="005F727C"/>
    <w:rsid w:val="006B0DFE"/>
    <w:rsid w:val="006B21EE"/>
    <w:rsid w:val="007C1F62"/>
    <w:rsid w:val="007E5530"/>
    <w:rsid w:val="00852E83"/>
    <w:rsid w:val="008B5766"/>
    <w:rsid w:val="00A71033"/>
    <w:rsid w:val="00A86D84"/>
    <w:rsid w:val="00AA640B"/>
    <w:rsid w:val="00BD5CFF"/>
    <w:rsid w:val="00C06347"/>
    <w:rsid w:val="00C41293"/>
    <w:rsid w:val="00C41477"/>
    <w:rsid w:val="00C44957"/>
    <w:rsid w:val="00C5273D"/>
    <w:rsid w:val="00D16D39"/>
    <w:rsid w:val="00E5496C"/>
    <w:rsid w:val="00E7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F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2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F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2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Lynn M.</dc:creator>
  <cp:lastModifiedBy>Hurst, Beverley</cp:lastModifiedBy>
  <cp:revision>2</cp:revision>
  <dcterms:created xsi:type="dcterms:W3CDTF">2017-10-06T07:20:00Z</dcterms:created>
  <dcterms:modified xsi:type="dcterms:W3CDTF">2017-10-06T07:20:00Z</dcterms:modified>
</cp:coreProperties>
</file>