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91F" w:rsidRDefault="001A191F" w:rsidP="009910E6">
      <w:pPr>
        <w:rPr>
          <w:rFonts w:ascii="Arial" w:hAnsi="Arial" w:cs="Arial"/>
          <w:b/>
          <w:sz w:val="32"/>
          <w:szCs w:val="32"/>
        </w:rPr>
      </w:pPr>
      <w:r>
        <w:rPr>
          <w:noProof/>
          <w:lang w:eastAsia="en-GB"/>
        </w:rPr>
        <w:drawing>
          <wp:inline distT="0" distB="0" distL="0" distR="0" wp14:anchorId="29D26984" wp14:editId="0826AE98">
            <wp:extent cx="5391150" cy="11620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2198" cy="1162276"/>
                    </a:xfrm>
                    <a:prstGeom prst="rect">
                      <a:avLst/>
                    </a:prstGeom>
                    <a:noFill/>
                  </pic:spPr>
                </pic:pic>
              </a:graphicData>
            </a:graphic>
          </wp:inline>
        </w:drawing>
      </w:r>
    </w:p>
    <w:p w:rsidR="0094759D" w:rsidRDefault="0094759D" w:rsidP="009910E6">
      <w:pPr>
        <w:rPr>
          <w:noProof/>
          <w:lang w:eastAsia="en-GB"/>
        </w:rPr>
      </w:pPr>
    </w:p>
    <w:p w:rsidR="0094759D" w:rsidRDefault="0094759D" w:rsidP="009910E6">
      <w:pPr>
        <w:rPr>
          <w:noProof/>
          <w:lang w:eastAsia="en-GB"/>
        </w:rPr>
      </w:pPr>
    </w:p>
    <w:p w:rsidR="001A191F" w:rsidRDefault="001A191F" w:rsidP="009910E6">
      <w:pPr>
        <w:rPr>
          <w:rFonts w:ascii="Arial" w:hAnsi="Arial" w:cs="Arial"/>
          <w:b/>
          <w:sz w:val="32"/>
          <w:szCs w:val="32"/>
        </w:rPr>
      </w:pPr>
      <w:r w:rsidRPr="006C5728">
        <w:rPr>
          <w:noProof/>
          <w:lang w:eastAsia="en-GB"/>
        </w:rPr>
        <w:drawing>
          <wp:inline distT="0" distB="0" distL="0" distR="0" wp14:anchorId="3CD9889B" wp14:editId="005A8571">
            <wp:extent cx="1081460" cy="553835"/>
            <wp:effectExtent l="0" t="0" r="4445" b="0"/>
            <wp:docPr id="20" name="Picture 4" descr="LBN_Ribbon_Logo_RG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BN_Ribbon_Logo_RGBsmall.jpg"/>
                    <pic:cNvPicPr>
                      <a:picLocks noChangeAspect="1" noChangeArrowheads="1"/>
                    </pic:cNvPicPr>
                  </pic:nvPicPr>
                  <pic:blipFill>
                    <a:blip r:embed="rId9" cstate="print"/>
                    <a:srcRect/>
                    <a:stretch>
                      <a:fillRect/>
                    </a:stretch>
                  </pic:blipFill>
                  <pic:spPr bwMode="auto">
                    <a:xfrm>
                      <a:off x="0" y="0"/>
                      <a:ext cx="1082408" cy="554320"/>
                    </a:xfrm>
                    <a:prstGeom prst="rect">
                      <a:avLst/>
                    </a:prstGeom>
                    <a:noFill/>
                    <a:ln w="9525">
                      <a:noFill/>
                      <a:miter lim="800000"/>
                      <a:headEnd/>
                      <a:tailEnd/>
                    </a:ln>
                  </pic:spPr>
                </pic:pic>
              </a:graphicData>
            </a:graphic>
          </wp:inline>
        </w:drawing>
      </w:r>
      <w:r>
        <w:rPr>
          <w:rFonts w:ascii="Arial" w:hAnsi="Arial" w:cs="Arial"/>
          <w:b/>
          <w:sz w:val="32"/>
          <w:szCs w:val="32"/>
        </w:rPr>
        <w:t xml:space="preserve">       </w:t>
      </w:r>
      <w:r w:rsidRPr="006C5728">
        <w:rPr>
          <w:noProof/>
          <w:lang w:eastAsia="en-GB"/>
        </w:rPr>
        <w:drawing>
          <wp:inline distT="0" distB="0" distL="0" distR="0" wp14:anchorId="7184AC57" wp14:editId="09D47C5F">
            <wp:extent cx="933450" cy="379612"/>
            <wp:effectExtent l="0" t="0" r="0" b="1905"/>
            <wp:docPr id="22" name="Picture 3" descr="http://www.eastlondon.nhs.uk/_im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astlondon.nhs.uk/_img/logo.jpg"/>
                    <pic:cNvPicPr>
                      <a:picLocks noChangeAspect="1" noChangeArrowheads="1"/>
                    </pic:cNvPicPr>
                  </pic:nvPicPr>
                  <pic:blipFill>
                    <a:blip r:embed="rId10" cstate="print"/>
                    <a:srcRect/>
                    <a:stretch>
                      <a:fillRect/>
                    </a:stretch>
                  </pic:blipFill>
                  <pic:spPr bwMode="auto">
                    <a:xfrm>
                      <a:off x="0" y="0"/>
                      <a:ext cx="944727" cy="384198"/>
                    </a:xfrm>
                    <a:prstGeom prst="rect">
                      <a:avLst/>
                    </a:prstGeom>
                    <a:noFill/>
                    <a:ln w="9525">
                      <a:noFill/>
                      <a:miter lim="800000"/>
                      <a:headEnd/>
                      <a:tailEnd/>
                    </a:ln>
                  </pic:spPr>
                </pic:pic>
              </a:graphicData>
            </a:graphic>
          </wp:inline>
        </w:drawing>
      </w:r>
      <w:r>
        <w:rPr>
          <w:rFonts w:ascii="Arial" w:hAnsi="Arial" w:cs="Arial"/>
          <w:b/>
          <w:sz w:val="32"/>
          <w:szCs w:val="32"/>
        </w:rPr>
        <w:t xml:space="preserve">            </w:t>
      </w:r>
      <w:r w:rsidRPr="006C5728">
        <w:rPr>
          <w:noProof/>
          <w:lang w:eastAsia="en-GB"/>
        </w:rPr>
        <w:drawing>
          <wp:inline distT="0" distB="0" distL="0" distR="0" wp14:anchorId="187315BB" wp14:editId="121566A0">
            <wp:extent cx="1114425" cy="371475"/>
            <wp:effectExtent l="0" t="0" r="9525" b="9525"/>
            <wp:docPr id="24" name="Picture 9"/>
            <wp:cNvGraphicFramePr/>
            <a:graphic xmlns:a="http://schemas.openxmlformats.org/drawingml/2006/main">
              <a:graphicData uri="http://schemas.openxmlformats.org/drawingml/2006/picture">
                <pic:pic xmlns:pic="http://schemas.openxmlformats.org/drawingml/2006/picture">
                  <pic:nvPicPr>
                    <pic:cNvPr id="43" name="Picture 9"/>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5361" cy="371787"/>
                    </a:xfrm>
                    <a:prstGeom prst="rect">
                      <a:avLst/>
                    </a:prstGeom>
                    <a:noFill/>
                    <a:ln>
                      <a:noFill/>
                    </a:ln>
                  </pic:spPr>
                </pic:pic>
              </a:graphicData>
            </a:graphic>
          </wp:inline>
        </w:drawing>
      </w:r>
    </w:p>
    <w:p w:rsidR="0094759D" w:rsidRDefault="0094759D" w:rsidP="009910E6">
      <w:pPr>
        <w:rPr>
          <w:rFonts w:ascii="Arial" w:hAnsi="Arial" w:cs="Arial"/>
          <w:b/>
          <w:sz w:val="32"/>
          <w:szCs w:val="32"/>
        </w:rPr>
      </w:pPr>
    </w:p>
    <w:p w:rsidR="0094759D" w:rsidRDefault="0094759D" w:rsidP="009910E6">
      <w:pPr>
        <w:rPr>
          <w:rFonts w:ascii="Arial" w:hAnsi="Arial" w:cs="Arial"/>
          <w:b/>
          <w:sz w:val="32"/>
          <w:szCs w:val="32"/>
        </w:rPr>
      </w:pPr>
    </w:p>
    <w:p w:rsidR="0094759D" w:rsidRPr="0094759D" w:rsidRDefault="0094759D" w:rsidP="009910E6">
      <w:pPr>
        <w:rPr>
          <w:rFonts w:ascii="Arial" w:hAnsi="Arial" w:cs="Arial"/>
          <w:b/>
          <w:sz w:val="32"/>
          <w:szCs w:val="32"/>
        </w:rPr>
      </w:pPr>
    </w:p>
    <w:p w:rsidR="0094759D" w:rsidRDefault="00747DD0" w:rsidP="0094759D">
      <w:pPr>
        <w:jc w:val="center"/>
        <w:rPr>
          <w:rFonts w:ascii="Arial" w:hAnsi="Arial" w:cs="Arial"/>
          <w:b/>
          <w:sz w:val="32"/>
          <w:szCs w:val="32"/>
        </w:rPr>
      </w:pPr>
      <w:bookmarkStart w:id="0" w:name="_GoBack"/>
      <w:r w:rsidRPr="0094759D">
        <w:rPr>
          <w:rFonts w:ascii="Arial" w:hAnsi="Arial" w:cs="Arial"/>
          <w:b/>
          <w:sz w:val="32"/>
          <w:szCs w:val="32"/>
        </w:rPr>
        <w:t xml:space="preserve">Discharge </w:t>
      </w:r>
      <w:r w:rsidR="00CC6B5E" w:rsidRPr="0094759D">
        <w:rPr>
          <w:rFonts w:ascii="Arial" w:hAnsi="Arial" w:cs="Arial"/>
          <w:b/>
          <w:sz w:val="32"/>
          <w:szCs w:val="32"/>
        </w:rPr>
        <w:t xml:space="preserve">and Safety </w:t>
      </w:r>
      <w:r w:rsidRPr="0094759D">
        <w:rPr>
          <w:rFonts w:ascii="Arial" w:hAnsi="Arial" w:cs="Arial"/>
          <w:b/>
          <w:sz w:val="32"/>
          <w:szCs w:val="32"/>
        </w:rPr>
        <w:t xml:space="preserve">Planning </w:t>
      </w:r>
      <w:r w:rsidR="001176DA" w:rsidRPr="0094759D">
        <w:rPr>
          <w:rFonts w:ascii="Arial" w:hAnsi="Arial" w:cs="Arial"/>
          <w:b/>
          <w:sz w:val="32"/>
          <w:szCs w:val="32"/>
        </w:rPr>
        <w:t xml:space="preserve">Protocol </w:t>
      </w:r>
      <w:r w:rsidR="00CC6B5E" w:rsidRPr="0094759D">
        <w:rPr>
          <w:rFonts w:ascii="Arial" w:hAnsi="Arial" w:cs="Arial"/>
          <w:b/>
          <w:sz w:val="32"/>
          <w:szCs w:val="32"/>
        </w:rPr>
        <w:t xml:space="preserve">for </w:t>
      </w:r>
      <w:r w:rsidRPr="0094759D">
        <w:rPr>
          <w:rFonts w:ascii="Arial" w:hAnsi="Arial" w:cs="Arial"/>
          <w:b/>
          <w:sz w:val="32"/>
          <w:szCs w:val="32"/>
        </w:rPr>
        <w:t xml:space="preserve">Children and Young People </w:t>
      </w:r>
      <w:r w:rsidR="009D25EB" w:rsidRPr="0094759D">
        <w:rPr>
          <w:rFonts w:ascii="Arial" w:hAnsi="Arial" w:cs="Arial"/>
          <w:b/>
          <w:sz w:val="32"/>
          <w:szCs w:val="32"/>
        </w:rPr>
        <w:t>A</w:t>
      </w:r>
      <w:r w:rsidRPr="0094759D">
        <w:rPr>
          <w:rFonts w:ascii="Arial" w:hAnsi="Arial" w:cs="Arial"/>
          <w:b/>
          <w:sz w:val="32"/>
          <w:szCs w:val="32"/>
        </w:rPr>
        <w:t xml:space="preserve">dmitted to </w:t>
      </w:r>
      <w:r w:rsidR="00CC6B5E" w:rsidRPr="0094759D">
        <w:rPr>
          <w:rFonts w:ascii="Arial" w:hAnsi="Arial" w:cs="Arial"/>
          <w:b/>
          <w:sz w:val="32"/>
          <w:szCs w:val="32"/>
        </w:rPr>
        <w:t xml:space="preserve">Hospital </w:t>
      </w:r>
    </w:p>
    <w:bookmarkEnd w:id="0"/>
    <w:p w:rsidR="0094759D" w:rsidRDefault="0094759D" w:rsidP="009910E6">
      <w:pPr>
        <w:rPr>
          <w:rFonts w:ascii="Arial" w:hAnsi="Arial" w:cs="Arial"/>
          <w:b/>
          <w:sz w:val="32"/>
          <w:szCs w:val="32"/>
        </w:rPr>
      </w:pPr>
    </w:p>
    <w:p w:rsidR="0094759D" w:rsidRPr="0094759D" w:rsidRDefault="0094759D" w:rsidP="0094759D">
      <w:pPr>
        <w:jc w:val="center"/>
        <w:rPr>
          <w:rFonts w:ascii="Arial" w:hAnsi="Arial" w:cs="Arial"/>
          <w:b/>
          <w:sz w:val="32"/>
          <w:szCs w:val="32"/>
        </w:rPr>
      </w:pPr>
      <w:r>
        <w:rPr>
          <w:rFonts w:ascii="Arial" w:hAnsi="Arial" w:cs="Arial"/>
          <w:b/>
          <w:sz w:val="32"/>
          <w:szCs w:val="32"/>
        </w:rPr>
        <w:t>June 2018</w:t>
      </w:r>
    </w:p>
    <w:p w:rsidR="0094759D" w:rsidRDefault="0094759D">
      <w:pPr>
        <w:rPr>
          <w:rFonts w:ascii="Arial" w:hAnsi="Arial" w:cs="Arial"/>
          <w:b/>
          <w:sz w:val="32"/>
          <w:szCs w:val="32"/>
        </w:rPr>
      </w:pPr>
      <w:r>
        <w:rPr>
          <w:rFonts w:ascii="Arial" w:hAnsi="Arial" w:cs="Arial"/>
          <w:b/>
          <w:sz w:val="32"/>
          <w:szCs w:val="32"/>
        </w:rPr>
        <w:br w:type="page"/>
      </w:r>
    </w:p>
    <w:p w:rsidR="009D25EB" w:rsidRPr="009D25EB" w:rsidRDefault="009D25EB" w:rsidP="009910E6">
      <w:pPr>
        <w:rPr>
          <w:rFonts w:ascii="Arial" w:hAnsi="Arial" w:cs="Arial"/>
          <w:b/>
          <w:sz w:val="28"/>
          <w:szCs w:val="28"/>
        </w:rPr>
      </w:pPr>
      <w:r>
        <w:rPr>
          <w:rFonts w:ascii="Arial" w:hAnsi="Arial" w:cs="Arial"/>
          <w:b/>
          <w:sz w:val="28"/>
          <w:szCs w:val="28"/>
        </w:rPr>
        <w:lastRenderedPageBreak/>
        <w:t>1. Introduction</w:t>
      </w:r>
    </w:p>
    <w:p w:rsidR="006E0E4E" w:rsidRPr="009D25EB" w:rsidRDefault="009D25EB" w:rsidP="009910E6">
      <w:pPr>
        <w:rPr>
          <w:rFonts w:ascii="Arial" w:hAnsi="Arial" w:cs="Arial"/>
          <w:b/>
          <w:sz w:val="24"/>
          <w:szCs w:val="24"/>
        </w:rPr>
      </w:pPr>
      <w:r>
        <w:rPr>
          <w:rFonts w:ascii="Arial" w:hAnsi="Arial" w:cs="Arial"/>
          <w:b/>
          <w:sz w:val="24"/>
          <w:szCs w:val="24"/>
        </w:rPr>
        <w:t xml:space="preserve">1.1 </w:t>
      </w:r>
      <w:r w:rsidR="006E0E4E" w:rsidRPr="009D25EB">
        <w:rPr>
          <w:rFonts w:ascii="Arial" w:hAnsi="Arial" w:cs="Arial"/>
          <w:b/>
          <w:sz w:val="24"/>
          <w:szCs w:val="24"/>
        </w:rPr>
        <w:t>Parties to the Protocol</w:t>
      </w:r>
    </w:p>
    <w:p w:rsidR="006E0E4E" w:rsidRPr="009D25EB" w:rsidRDefault="006E0E4E" w:rsidP="009910E6">
      <w:pPr>
        <w:spacing w:line="240" w:lineRule="auto"/>
        <w:rPr>
          <w:rFonts w:ascii="Arial" w:hAnsi="Arial" w:cs="Arial"/>
          <w:sz w:val="24"/>
          <w:szCs w:val="24"/>
        </w:rPr>
      </w:pPr>
      <w:r w:rsidRPr="009D25EB">
        <w:rPr>
          <w:rFonts w:ascii="Arial" w:hAnsi="Arial" w:cs="Arial"/>
          <w:sz w:val="24"/>
          <w:szCs w:val="24"/>
        </w:rPr>
        <w:t>Bart’s Health NHS Trust</w:t>
      </w:r>
    </w:p>
    <w:p w:rsidR="006E0E4E" w:rsidRPr="009D25EB" w:rsidRDefault="006E0E4E" w:rsidP="009910E6">
      <w:pPr>
        <w:spacing w:line="240" w:lineRule="auto"/>
        <w:rPr>
          <w:rFonts w:ascii="Arial" w:hAnsi="Arial" w:cs="Arial"/>
          <w:sz w:val="24"/>
          <w:szCs w:val="24"/>
        </w:rPr>
      </w:pPr>
      <w:r w:rsidRPr="009D25EB">
        <w:rPr>
          <w:rFonts w:ascii="Arial" w:hAnsi="Arial" w:cs="Arial"/>
          <w:sz w:val="24"/>
          <w:szCs w:val="24"/>
        </w:rPr>
        <w:t>Newham Children’s Social Care, LBN</w:t>
      </w:r>
    </w:p>
    <w:p w:rsidR="006E0E4E" w:rsidRDefault="006E0E4E" w:rsidP="009910E6">
      <w:pPr>
        <w:spacing w:line="240" w:lineRule="auto"/>
        <w:rPr>
          <w:rFonts w:ascii="Arial" w:hAnsi="Arial" w:cs="Arial"/>
          <w:sz w:val="24"/>
          <w:szCs w:val="24"/>
        </w:rPr>
      </w:pPr>
      <w:r w:rsidRPr="009D25EB">
        <w:rPr>
          <w:rFonts w:ascii="Arial" w:hAnsi="Arial" w:cs="Arial"/>
          <w:sz w:val="24"/>
          <w:szCs w:val="24"/>
        </w:rPr>
        <w:t xml:space="preserve"> NHS East London Foundation Trust</w:t>
      </w:r>
    </w:p>
    <w:p w:rsidR="00CC6B5E" w:rsidRPr="009D25EB" w:rsidRDefault="009D25EB" w:rsidP="009910E6">
      <w:pPr>
        <w:rPr>
          <w:rFonts w:ascii="Arial" w:hAnsi="Arial" w:cs="Arial"/>
          <w:b/>
          <w:sz w:val="24"/>
          <w:szCs w:val="24"/>
        </w:rPr>
      </w:pPr>
      <w:r>
        <w:rPr>
          <w:rFonts w:ascii="Arial" w:hAnsi="Arial" w:cs="Arial"/>
          <w:b/>
          <w:sz w:val="24"/>
          <w:szCs w:val="24"/>
        </w:rPr>
        <w:t xml:space="preserve">1.2 </w:t>
      </w:r>
      <w:r w:rsidR="000B4BAA" w:rsidRPr="009D25EB">
        <w:rPr>
          <w:rFonts w:ascii="Arial" w:hAnsi="Arial" w:cs="Arial"/>
          <w:b/>
          <w:sz w:val="24"/>
          <w:szCs w:val="24"/>
        </w:rPr>
        <w:t xml:space="preserve">Purpose and </w:t>
      </w:r>
      <w:r w:rsidR="00CC6B5E" w:rsidRPr="009D25EB">
        <w:rPr>
          <w:rFonts w:ascii="Arial" w:hAnsi="Arial" w:cs="Arial"/>
          <w:b/>
          <w:sz w:val="24"/>
          <w:szCs w:val="24"/>
        </w:rPr>
        <w:t>Scope</w:t>
      </w:r>
    </w:p>
    <w:p w:rsidR="00FE1F06" w:rsidRPr="009D25EB" w:rsidRDefault="000B4BAA" w:rsidP="009910E6">
      <w:pPr>
        <w:rPr>
          <w:rFonts w:ascii="Arial" w:hAnsi="Arial" w:cs="Arial"/>
          <w:sz w:val="24"/>
          <w:szCs w:val="24"/>
        </w:rPr>
      </w:pPr>
      <w:r w:rsidRPr="009D25EB">
        <w:rPr>
          <w:rFonts w:ascii="Arial" w:hAnsi="Arial" w:cs="Arial"/>
          <w:sz w:val="24"/>
          <w:szCs w:val="24"/>
        </w:rPr>
        <w:t xml:space="preserve">The purpose of this protocol is to support multi-agency practitioners to make appropriate arrangements </w:t>
      </w:r>
      <w:r w:rsidR="009D25EB">
        <w:rPr>
          <w:rFonts w:ascii="Arial" w:hAnsi="Arial" w:cs="Arial"/>
          <w:sz w:val="24"/>
          <w:szCs w:val="24"/>
        </w:rPr>
        <w:t xml:space="preserve">which </w:t>
      </w:r>
      <w:r w:rsidRPr="009D25EB">
        <w:rPr>
          <w:rFonts w:ascii="Arial" w:hAnsi="Arial" w:cs="Arial"/>
          <w:sz w:val="24"/>
          <w:szCs w:val="24"/>
        </w:rPr>
        <w:t xml:space="preserve">support the safe </w:t>
      </w:r>
      <w:r w:rsidR="002D51ED">
        <w:rPr>
          <w:rFonts w:ascii="Arial" w:hAnsi="Arial" w:cs="Arial"/>
          <w:sz w:val="24"/>
          <w:szCs w:val="24"/>
        </w:rPr>
        <w:t xml:space="preserve">and timely </w:t>
      </w:r>
      <w:r w:rsidRPr="009D25EB">
        <w:rPr>
          <w:rFonts w:ascii="Arial" w:hAnsi="Arial" w:cs="Arial"/>
          <w:sz w:val="24"/>
          <w:szCs w:val="24"/>
        </w:rPr>
        <w:t xml:space="preserve">discharge of children and young people </w:t>
      </w:r>
      <w:r w:rsidR="00F40D84" w:rsidRPr="009D25EB">
        <w:rPr>
          <w:rFonts w:ascii="Arial" w:hAnsi="Arial" w:cs="Arial"/>
          <w:sz w:val="24"/>
          <w:szCs w:val="24"/>
        </w:rPr>
        <w:t xml:space="preserve">under 18 years of age. </w:t>
      </w:r>
    </w:p>
    <w:p w:rsidR="00A06D8A" w:rsidRPr="009D25EB" w:rsidRDefault="00A06D8A" w:rsidP="009910E6">
      <w:pPr>
        <w:rPr>
          <w:rFonts w:ascii="Arial" w:hAnsi="Arial" w:cs="Arial"/>
          <w:sz w:val="24"/>
          <w:szCs w:val="24"/>
        </w:rPr>
      </w:pPr>
      <w:r w:rsidRPr="009D25EB">
        <w:rPr>
          <w:rFonts w:ascii="Arial" w:hAnsi="Arial" w:cs="Arial"/>
          <w:sz w:val="24"/>
          <w:szCs w:val="24"/>
        </w:rPr>
        <w:t>The protocol is intended to ensure that all practitioners are clear about the steps to take to ensure that no child is discharged from hospital into an unsafe environment, where their health or well-being may be compromised or where further significant harm could occur.</w:t>
      </w:r>
    </w:p>
    <w:p w:rsidR="00710C53" w:rsidRPr="009D25EB" w:rsidRDefault="00F40D84" w:rsidP="009910E6">
      <w:pPr>
        <w:rPr>
          <w:rFonts w:ascii="Arial" w:hAnsi="Arial" w:cs="Arial"/>
          <w:sz w:val="24"/>
          <w:szCs w:val="24"/>
        </w:rPr>
      </w:pPr>
      <w:r w:rsidRPr="009D25EB">
        <w:rPr>
          <w:rFonts w:ascii="Arial" w:hAnsi="Arial" w:cs="Arial"/>
          <w:sz w:val="24"/>
          <w:szCs w:val="24"/>
        </w:rPr>
        <w:t xml:space="preserve">The protocol </w:t>
      </w:r>
      <w:r w:rsidR="00CC6B5E" w:rsidRPr="009D25EB">
        <w:rPr>
          <w:rFonts w:ascii="Arial" w:hAnsi="Arial" w:cs="Arial"/>
          <w:sz w:val="24"/>
          <w:szCs w:val="24"/>
        </w:rPr>
        <w:t xml:space="preserve">applies to </w:t>
      </w:r>
      <w:r w:rsidR="009D25EB">
        <w:rPr>
          <w:rFonts w:ascii="Arial" w:hAnsi="Arial" w:cs="Arial"/>
          <w:sz w:val="24"/>
          <w:szCs w:val="24"/>
        </w:rPr>
        <w:t xml:space="preserve">children and </w:t>
      </w:r>
      <w:r w:rsidR="00CC6B5E" w:rsidRPr="009D25EB">
        <w:rPr>
          <w:rFonts w:ascii="Arial" w:hAnsi="Arial" w:cs="Arial"/>
          <w:sz w:val="24"/>
          <w:szCs w:val="24"/>
        </w:rPr>
        <w:t>young</w:t>
      </w:r>
      <w:r w:rsidR="009D25EB">
        <w:rPr>
          <w:rFonts w:ascii="Arial" w:hAnsi="Arial" w:cs="Arial"/>
          <w:sz w:val="24"/>
          <w:szCs w:val="24"/>
        </w:rPr>
        <w:t xml:space="preserve"> people</w:t>
      </w:r>
      <w:r w:rsidR="00CC6B5E" w:rsidRPr="009D25EB">
        <w:rPr>
          <w:rFonts w:ascii="Arial" w:hAnsi="Arial" w:cs="Arial"/>
          <w:sz w:val="24"/>
          <w:szCs w:val="24"/>
        </w:rPr>
        <w:t xml:space="preserve"> </w:t>
      </w:r>
      <w:r w:rsidR="00710C53" w:rsidRPr="009D25EB">
        <w:rPr>
          <w:rFonts w:ascii="Arial" w:hAnsi="Arial" w:cs="Arial"/>
          <w:sz w:val="24"/>
          <w:szCs w:val="24"/>
        </w:rPr>
        <w:t xml:space="preserve">who require a multi-agency response to </w:t>
      </w:r>
      <w:r w:rsidRPr="009D25EB">
        <w:rPr>
          <w:rFonts w:ascii="Arial" w:hAnsi="Arial" w:cs="Arial"/>
          <w:sz w:val="24"/>
          <w:szCs w:val="24"/>
        </w:rPr>
        <w:t xml:space="preserve">address </w:t>
      </w:r>
      <w:r w:rsidR="00710C53" w:rsidRPr="009D25EB">
        <w:rPr>
          <w:rFonts w:ascii="Arial" w:hAnsi="Arial" w:cs="Arial"/>
          <w:sz w:val="24"/>
          <w:szCs w:val="24"/>
        </w:rPr>
        <w:t xml:space="preserve">their needs.  A multi-agency response may be </w:t>
      </w:r>
      <w:r w:rsidR="009D25EB">
        <w:rPr>
          <w:rFonts w:ascii="Arial" w:hAnsi="Arial" w:cs="Arial"/>
          <w:sz w:val="24"/>
          <w:szCs w:val="24"/>
        </w:rPr>
        <w:t>required due to:</w:t>
      </w:r>
    </w:p>
    <w:p w:rsidR="00710C53" w:rsidRPr="009D25EB" w:rsidRDefault="00710C53" w:rsidP="009910E6">
      <w:pPr>
        <w:pStyle w:val="ListParagraph"/>
        <w:numPr>
          <w:ilvl w:val="0"/>
          <w:numId w:val="30"/>
        </w:numPr>
        <w:rPr>
          <w:rFonts w:ascii="Arial" w:hAnsi="Arial" w:cs="Arial"/>
          <w:sz w:val="24"/>
          <w:szCs w:val="24"/>
        </w:rPr>
      </w:pPr>
      <w:r w:rsidRPr="009D25EB">
        <w:rPr>
          <w:rFonts w:ascii="Arial" w:hAnsi="Arial" w:cs="Arial"/>
          <w:sz w:val="24"/>
          <w:szCs w:val="24"/>
        </w:rPr>
        <w:t xml:space="preserve">Serious or complex mental health needs </w:t>
      </w:r>
      <w:r w:rsidR="00B01ECA" w:rsidRPr="009D25EB">
        <w:rPr>
          <w:rFonts w:ascii="Arial" w:hAnsi="Arial" w:cs="Arial"/>
          <w:sz w:val="24"/>
          <w:szCs w:val="24"/>
        </w:rPr>
        <w:t>requiring hospital admission</w:t>
      </w:r>
    </w:p>
    <w:p w:rsidR="00CC6B5E" w:rsidRPr="009D25EB" w:rsidRDefault="002D51ED" w:rsidP="009910E6">
      <w:pPr>
        <w:pStyle w:val="ListParagraph"/>
        <w:numPr>
          <w:ilvl w:val="0"/>
          <w:numId w:val="30"/>
        </w:numPr>
        <w:rPr>
          <w:rFonts w:ascii="Arial" w:hAnsi="Arial" w:cs="Arial"/>
          <w:sz w:val="24"/>
          <w:szCs w:val="24"/>
        </w:rPr>
      </w:pPr>
      <w:r>
        <w:rPr>
          <w:rFonts w:ascii="Arial" w:hAnsi="Arial" w:cs="Arial"/>
          <w:sz w:val="24"/>
          <w:szCs w:val="24"/>
        </w:rPr>
        <w:t>Self-harm</w:t>
      </w:r>
      <w:r w:rsidR="00710C53" w:rsidRPr="009D25EB">
        <w:rPr>
          <w:rFonts w:ascii="Arial" w:hAnsi="Arial" w:cs="Arial"/>
          <w:sz w:val="24"/>
          <w:szCs w:val="24"/>
        </w:rPr>
        <w:t xml:space="preserve"> or </w:t>
      </w:r>
      <w:r>
        <w:rPr>
          <w:rFonts w:ascii="Arial" w:hAnsi="Arial" w:cs="Arial"/>
          <w:sz w:val="24"/>
          <w:szCs w:val="24"/>
        </w:rPr>
        <w:t>attempted</w:t>
      </w:r>
      <w:r w:rsidR="00710C53" w:rsidRPr="009D25EB">
        <w:rPr>
          <w:rFonts w:ascii="Arial" w:hAnsi="Arial" w:cs="Arial"/>
          <w:sz w:val="24"/>
          <w:szCs w:val="24"/>
        </w:rPr>
        <w:t xml:space="preserve"> suicide; or have expressed an intention to do either</w:t>
      </w:r>
    </w:p>
    <w:p w:rsidR="00710C53" w:rsidRDefault="00710C53" w:rsidP="009910E6">
      <w:pPr>
        <w:pStyle w:val="ListParagraph"/>
        <w:numPr>
          <w:ilvl w:val="0"/>
          <w:numId w:val="30"/>
        </w:numPr>
        <w:rPr>
          <w:rFonts w:ascii="Arial" w:hAnsi="Arial" w:cs="Arial"/>
          <w:sz w:val="24"/>
          <w:szCs w:val="24"/>
        </w:rPr>
      </w:pPr>
      <w:r w:rsidRPr="009D25EB">
        <w:rPr>
          <w:rFonts w:ascii="Arial" w:hAnsi="Arial" w:cs="Arial"/>
          <w:sz w:val="24"/>
          <w:szCs w:val="24"/>
        </w:rPr>
        <w:t xml:space="preserve">Other health needs and there are safeguarding </w:t>
      </w:r>
      <w:r w:rsidR="00A31C7C" w:rsidRPr="009D25EB">
        <w:rPr>
          <w:rFonts w:ascii="Arial" w:hAnsi="Arial" w:cs="Arial"/>
          <w:sz w:val="24"/>
          <w:szCs w:val="24"/>
        </w:rPr>
        <w:t>and/or other</w:t>
      </w:r>
      <w:r w:rsidRPr="009D25EB">
        <w:rPr>
          <w:rFonts w:ascii="Arial" w:hAnsi="Arial" w:cs="Arial"/>
          <w:sz w:val="24"/>
          <w:szCs w:val="24"/>
        </w:rPr>
        <w:t xml:space="preserve"> welfare concerns </w:t>
      </w:r>
      <w:r w:rsidR="00B01ECA" w:rsidRPr="009D25EB">
        <w:rPr>
          <w:rFonts w:ascii="Arial" w:hAnsi="Arial" w:cs="Arial"/>
          <w:sz w:val="24"/>
          <w:szCs w:val="24"/>
        </w:rPr>
        <w:t>about</w:t>
      </w:r>
      <w:r w:rsidRPr="009D25EB">
        <w:rPr>
          <w:rFonts w:ascii="Arial" w:hAnsi="Arial" w:cs="Arial"/>
          <w:sz w:val="24"/>
          <w:szCs w:val="24"/>
        </w:rPr>
        <w:t xml:space="preserve"> </w:t>
      </w:r>
      <w:r w:rsidR="00B01ECA" w:rsidRPr="009D25EB">
        <w:rPr>
          <w:rFonts w:ascii="Arial" w:hAnsi="Arial" w:cs="Arial"/>
          <w:sz w:val="24"/>
          <w:szCs w:val="24"/>
        </w:rPr>
        <w:t>the child/young person</w:t>
      </w:r>
    </w:p>
    <w:p w:rsidR="006E0E4E" w:rsidRPr="009D25EB" w:rsidRDefault="00A31C7C" w:rsidP="009910E6">
      <w:pPr>
        <w:rPr>
          <w:rFonts w:ascii="Arial" w:hAnsi="Arial" w:cs="Arial"/>
          <w:sz w:val="24"/>
          <w:szCs w:val="24"/>
        </w:rPr>
      </w:pPr>
      <w:r w:rsidRPr="009D25EB">
        <w:rPr>
          <w:rFonts w:ascii="Arial" w:hAnsi="Arial" w:cs="Arial"/>
          <w:sz w:val="24"/>
          <w:szCs w:val="24"/>
        </w:rPr>
        <w:t xml:space="preserve">Safeguarding and other welfare concerns </w:t>
      </w:r>
      <w:r w:rsidR="00710C53" w:rsidRPr="009D25EB">
        <w:rPr>
          <w:rFonts w:ascii="Arial" w:hAnsi="Arial" w:cs="Arial"/>
          <w:sz w:val="24"/>
          <w:szCs w:val="24"/>
        </w:rPr>
        <w:t>cover situations where</w:t>
      </w:r>
      <w:r w:rsidR="006E0E4E" w:rsidRPr="009D25EB">
        <w:rPr>
          <w:rFonts w:ascii="Arial" w:hAnsi="Arial" w:cs="Arial"/>
          <w:sz w:val="24"/>
          <w:szCs w:val="24"/>
        </w:rPr>
        <w:t>:</w:t>
      </w:r>
    </w:p>
    <w:p w:rsidR="00710C53" w:rsidRPr="009D25EB" w:rsidRDefault="005133ED" w:rsidP="009910E6">
      <w:pPr>
        <w:pStyle w:val="ListParagraph"/>
        <w:numPr>
          <w:ilvl w:val="0"/>
          <w:numId w:val="31"/>
        </w:numPr>
        <w:rPr>
          <w:rFonts w:ascii="Arial" w:hAnsi="Arial" w:cs="Arial"/>
          <w:sz w:val="24"/>
          <w:szCs w:val="24"/>
        </w:rPr>
      </w:pPr>
      <w:r>
        <w:rPr>
          <w:rFonts w:ascii="Arial" w:hAnsi="Arial" w:cs="Arial"/>
          <w:sz w:val="24"/>
          <w:szCs w:val="24"/>
        </w:rPr>
        <w:t>In cases where a</w:t>
      </w:r>
      <w:r w:rsidR="00710C53" w:rsidRPr="009D25EB">
        <w:rPr>
          <w:rFonts w:ascii="Arial" w:hAnsi="Arial" w:cs="Arial"/>
          <w:sz w:val="24"/>
          <w:szCs w:val="24"/>
        </w:rPr>
        <w:t>buse, exploitation or neglect is known prior to admission</w:t>
      </w:r>
      <w:r>
        <w:rPr>
          <w:rFonts w:ascii="Arial" w:hAnsi="Arial" w:cs="Arial"/>
          <w:sz w:val="24"/>
          <w:szCs w:val="24"/>
        </w:rPr>
        <w:t>,</w:t>
      </w:r>
      <w:r w:rsidR="002B5056">
        <w:rPr>
          <w:rFonts w:ascii="Arial" w:hAnsi="Arial" w:cs="Arial"/>
          <w:sz w:val="24"/>
          <w:szCs w:val="24"/>
        </w:rPr>
        <w:t xml:space="preserve"> </w:t>
      </w:r>
      <w:r>
        <w:rPr>
          <w:rFonts w:ascii="Arial" w:hAnsi="Arial" w:cs="Arial"/>
          <w:sz w:val="24"/>
          <w:szCs w:val="24"/>
        </w:rPr>
        <w:t xml:space="preserve">and this is recent or </w:t>
      </w:r>
      <w:proofErr w:type="gramStart"/>
      <w:r>
        <w:rPr>
          <w:rFonts w:ascii="Arial" w:hAnsi="Arial" w:cs="Arial"/>
          <w:sz w:val="24"/>
          <w:szCs w:val="24"/>
        </w:rPr>
        <w:t>current,</w:t>
      </w:r>
      <w:r w:rsidR="002B5056">
        <w:rPr>
          <w:rFonts w:ascii="Arial" w:hAnsi="Arial" w:cs="Arial"/>
          <w:sz w:val="24"/>
          <w:szCs w:val="24"/>
        </w:rPr>
        <w:t xml:space="preserve"> </w:t>
      </w:r>
      <w:r w:rsidR="006E0E4E" w:rsidRPr="009D25EB">
        <w:rPr>
          <w:rFonts w:ascii="Arial" w:hAnsi="Arial" w:cs="Arial"/>
          <w:sz w:val="24"/>
          <w:szCs w:val="24"/>
        </w:rPr>
        <w:t xml:space="preserve"> </w:t>
      </w:r>
      <w:r>
        <w:rPr>
          <w:rFonts w:ascii="Arial" w:hAnsi="Arial" w:cs="Arial"/>
          <w:sz w:val="24"/>
          <w:szCs w:val="24"/>
        </w:rPr>
        <w:t>it</w:t>
      </w:r>
      <w:proofErr w:type="gramEnd"/>
      <w:r>
        <w:rPr>
          <w:rFonts w:ascii="Arial" w:hAnsi="Arial" w:cs="Arial"/>
          <w:sz w:val="24"/>
          <w:szCs w:val="24"/>
        </w:rPr>
        <w:t xml:space="preserve"> </w:t>
      </w:r>
      <w:r w:rsidR="006E0E4E" w:rsidRPr="009D25EB">
        <w:rPr>
          <w:rFonts w:ascii="Arial" w:hAnsi="Arial" w:cs="Arial"/>
          <w:sz w:val="24"/>
          <w:szCs w:val="24"/>
        </w:rPr>
        <w:t>would be expected that these cases have an allocated social worker)</w:t>
      </w:r>
    </w:p>
    <w:p w:rsidR="0056782E" w:rsidRPr="009D25EB" w:rsidRDefault="0056782E" w:rsidP="009910E6">
      <w:pPr>
        <w:pStyle w:val="ListParagraph"/>
        <w:numPr>
          <w:ilvl w:val="0"/>
          <w:numId w:val="31"/>
        </w:numPr>
        <w:rPr>
          <w:rFonts w:ascii="Arial" w:hAnsi="Arial" w:cs="Arial"/>
          <w:sz w:val="24"/>
          <w:szCs w:val="24"/>
        </w:rPr>
      </w:pPr>
      <w:r w:rsidRPr="009D25EB">
        <w:rPr>
          <w:rFonts w:ascii="Arial" w:hAnsi="Arial" w:cs="Arial"/>
          <w:sz w:val="24"/>
          <w:szCs w:val="24"/>
        </w:rPr>
        <w:t>The child/young person is looked after</w:t>
      </w:r>
    </w:p>
    <w:p w:rsidR="006E0E4E" w:rsidRPr="009D25EB" w:rsidRDefault="006E0E4E" w:rsidP="009910E6">
      <w:pPr>
        <w:pStyle w:val="ListParagraph"/>
        <w:numPr>
          <w:ilvl w:val="0"/>
          <w:numId w:val="31"/>
        </w:numPr>
        <w:rPr>
          <w:rFonts w:ascii="Arial" w:hAnsi="Arial" w:cs="Arial"/>
          <w:sz w:val="24"/>
          <w:szCs w:val="24"/>
        </w:rPr>
      </w:pPr>
      <w:r w:rsidRPr="009D25EB">
        <w:rPr>
          <w:rFonts w:ascii="Arial" w:hAnsi="Arial" w:cs="Arial"/>
          <w:sz w:val="24"/>
          <w:szCs w:val="24"/>
        </w:rPr>
        <w:t xml:space="preserve">Abuse, exploitation or neglect </w:t>
      </w:r>
      <w:r w:rsidR="009D25EB">
        <w:rPr>
          <w:rFonts w:ascii="Arial" w:hAnsi="Arial" w:cs="Arial"/>
          <w:sz w:val="24"/>
          <w:szCs w:val="24"/>
        </w:rPr>
        <w:t>comes to light or is</w:t>
      </w:r>
      <w:r w:rsidRPr="009D25EB">
        <w:rPr>
          <w:rFonts w:ascii="Arial" w:hAnsi="Arial" w:cs="Arial"/>
          <w:sz w:val="24"/>
          <w:szCs w:val="24"/>
        </w:rPr>
        <w:t xml:space="preserve"> suspected during the hospital admission</w:t>
      </w:r>
    </w:p>
    <w:p w:rsidR="009D25EB" w:rsidRDefault="009D25EB" w:rsidP="009910E6">
      <w:pPr>
        <w:pStyle w:val="ListParagraph"/>
        <w:numPr>
          <w:ilvl w:val="0"/>
          <w:numId w:val="31"/>
        </w:numPr>
        <w:rPr>
          <w:rFonts w:ascii="Arial" w:hAnsi="Arial" w:cs="Arial"/>
          <w:sz w:val="24"/>
          <w:szCs w:val="24"/>
        </w:rPr>
      </w:pPr>
      <w:r w:rsidRPr="009D25EB">
        <w:rPr>
          <w:rFonts w:ascii="Arial" w:hAnsi="Arial" w:cs="Arial"/>
          <w:sz w:val="24"/>
          <w:szCs w:val="24"/>
        </w:rPr>
        <w:t xml:space="preserve">Parent/carer understanding and concern for their child is lacking </w:t>
      </w:r>
    </w:p>
    <w:p w:rsidR="009D25EB" w:rsidRDefault="009D25EB" w:rsidP="009910E6">
      <w:pPr>
        <w:pStyle w:val="ListParagraph"/>
        <w:numPr>
          <w:ilvl w:val="0"/>
          <w:numId w:val="31"/>
        </w:numPr>
        <w:rPr>
          <w:rFonts w:ascii="Arial" w:hAnsi="Arial" w:cs="Arial"/>
          <w:sz w:val="24"/>
          <w:szCs w:val="24"/>
        </w:rPr>
      </w:pPr>
      <w:r>
        <w:rPr>
          <w:rFonts w:ascii="Arial" w:hAnsi="Arial" w:cs="Arial"/>
          <w:sz w:val="24"/>
          <w:szCs w:val="24"/>
        </w:rPr>
        <w:t>Ward staff raise concerns about the parent/child interaction</w:t>
      </w:r>
    </w:p>
    <w:p w:rsidR="006E0E4E" w:rsidRPr="009D25EB" w:rsidRDefault="009D25EB" w:rsidP="009910E6">
      <w:pPr>
        <w:pStyle w:val="ListParagraph"/>
        <w:numPr>
          <w:ilvl w:val="0"/>
          <w:numId w:val="31"/>
        </w:numPr>
        <w:rPr>
          <w:rFonts w:ascii="Arial" w:hAnsi="Arial" w:cs="Arial"/>
          <w:sz w:val="24"/>
          <w:szCs w:val="24"/>
        </w:rPr>
      </w:pPr>
      <w:r w:rsidRPr="009D25EB">
        <w:rPr>
          <w:rFonts w:ascii="Arial" w:hAnsi="Arial" w:cs="Arial"/>
          <w:sz w:val="24"/>
          <w:szCs w:val="24"/>
        </w:rPr>
        <w:t>The c</w:t>
      </w:r>
      <w:r w:rsidR="006E0E4E" w:rsidRPr="009D25EB">
        <w:rPr>
          <w:rFonts w:ascii="Arial" w:hAnsi="Arial" w:cs="Arial"/>
          <w:sz w:val="24"/>
          <w:szCs w:val="24"/>
        </w:rPr>
        <w:t>hild/young person says they do not want to return home</w:t>
      </w:r>
    </w:p>
    <w:p w:rsidR="00B01ECA" w:rsidRPr="009D25EB" w:rsidRDefault="00B01ECA" w:rsidP="009910E6">
      <w:pPr>
        <w:rPr>
          <w:rFonts w:ascii="Arial" w:hAnsi="Arial" w:cs="Arial"/>
          <w:sz w:val="24"/>
          <w:szCs w:val="24"/>
        </w:rPr>
      </w:pPr>
      <w:r w:rsidRPr="009D25EB">
        <w:rPr>
          <w:rFonts w:ascii="Arial" w:hAnsi="Arial" w:cs="Arial"/>
          <w:sz w:val="24"/>
          <w:szCs w:val="24"/>
        </w:rPr>
        <w:t xml:space="preserve">This is not an exhaustive list and professionals should apply their professional judgement and consult with their named safeguarding leads if they have </w:t>
      </w:r>
      <w:r w:rsidR="009D25EB">
        <w:rPr>
          <w:rFonts w:ascii="Arial" w:hAnsi="Arial" w:cs="Arial"/>
          <w:sz w:val="24"/>
          <w:szCs w:val="24"/>
        </w:rPr>
        <w:t xml:space="preserve">any </w:t>
      </w:r>
      <w:r w:rsidRPr="009D25EB">
        <w:rPr>
          <w:rFonts w:ascii="Arial" w:hAnsi="Arial" w:cs="Arial"/>
          <w:sz w:val="24"/>
          <w:szCs w:val="24"/>
        </w:rPr>
        <w:t>concerns a</w:t>
      </w:r>
      <w:r w:rsidR="009D25EB">
        <w:rPr>
          <w:rFonts w:ascii="Arial" w:hAnsi="Arial" w:cs="Arial"/>
          <w:sz w:val="24"/>
          <w:szCs w:val="24"/>
        </w:rPr>
        <w:t>t all</w:t>
      </w:r>
      <w:r w:rsidRPr="009D25EB">
        <w:rPr>
          <w:rFonts w:ascii="Arial" w:hAnsi="Arial" w:cs="Arial"/>
          <w:sz w:val="24"/>
          <w:szCs w:val="24"/>
        </w:rPr>
        <w:t xml:space="preserve"> about a child/young person</w:t>
      </w:r>
      <w:r w:rsidR="009D25EB">
        <w:rPr>
          <w:rFonts w:ascii="Arial" w:hAnsi="Arial" w:cs="Arial"/>
          <w:sz w:val="24"/>
          <w:szCs w:val="24"/>
        </w:rPr>
        <w:t>.</w:t>
      </w:r>
    </w:p>
    <w:p w:rsidR="00D00681" w:rsidRPr="009D25EB" w:rsidRDefault="00D00681" w:rsidP="009910E6">
      <w:pPr>
        <w:rPr>
          <w:rFonts w:ascii="Arial" w:hAnsi="Arial" w:cs="Arial"/>
          <w:b/>
          <w:sz w:val="24"/>
          <w:szCs w:val="24"/>
        </w:rPr>
      </w:pPr>
      <w:r w:rsidRPr="009D25EB">
        <w:rPr>
          <w:rFonts w:ascii="Arial" w:hAnsi="Arial" w:cs="Arial"/>
          <w:b/>
          <w:sz w:val="24"/>
          <w:szCs w:val="24"/>
        </w:rPr>
        <w:t xml:space="preserve"> </w:t>
      </w:r>
      <w:r w:rsidR="009D25EB">
        <w:rPr>
          <w:rFonts w:ascii="Arial" w:hAnsi="Arial" w:cs="Arial"/>
          <w:b/>
          <w:sz w:val="24"/>
          <w:szCs w:val="24"/>
        </w:rPr>
        <w:t xml:space="preserve">1.3 </w:t>
      </w:r>
      <w:r w:rsidRPr="009D25EB">
        <w:rPr>
          <w:rFonts w:ascii="Arial" w:hAnsi="Arial" w:cs="Arial"/>
          <w:b/>
          <w:sz w:val="24"/>
          <w:szCs w:val="24"/>
        </w:rPr>
        <w:t>Principles</w:t>
      </w:r>
    </w:p>
    <w:p w:rsidR="0025293D" w:rsidRPr="009D25EB" w:rsidRDefault="00BE5E2F" w:rsidP="009910E6">
      <w:pPr>
        <w:pStyle w:val="NormalWeb"/>
        <w:numPr>
          <w:ilvl w:val="0"/>
          <w:numId w:val="33"/>
        </w:numPr>
        <w:spacing w:line="276" w:lineRule="auto"/>
        <w:rPr>
          <w:rFonts w:ascii="Arial" w:hAnsi="Arial" w:cs="Arial"/>
        </w:rPr>
      </w:pPr>
      <w:r w:rsidRPr="009D25EB">
        <w:rPr>
          <w:rFonts w:ascii="Arial" w:hAnsi="Arial" w:cs="Arial"/>
        </w:rPr>
        <w:t xml:space="preserve">Any child or young person, who self-harms or expresses thoughts </w:t>
      </w:r>
      <w:r w:rsidR="004A3E5C" w:rsidRPr="009D25EB">
        <w:rPr>
          <w:rFonts w:ascii="Arial" w:hAnsi="Arial" w:cs="Arial"/>
        </w:rPr>
        <w:t xml:space="preserve">of self-harm or </w:t>
      </w:r>
      <w:r w:rsidRPr="009D25EB">
        <w:rPr>
          <w:rFonts w:ascii="Arial" w:hAnsi="Arial" w:cs="Arial"/>
        </w:rPr>
        <w:t xml:space="preserve">suicide, must be taken seriously and appropriate help and intervention, </w:t>
      </w:r>
      <w:r w:rsidRPr="009D25EB">
        <w:rPr>
          <w:rFonts w:ascii="Arial" w:hAnsi="Arial" w:cs="Arial"/>
        </w:rPr>
        <w:lastRenderedPageBreak/>
        <w:t xml:space="preserve">should be offered at the earliest point. </w:t>
      </w:r>
      <w:r w:rsidR="002D51ED">
        <w:rPr>
          <w:rFonts w:ascii="Arial" w:hAnsi="Arial" w:cs="Arial"/>
        </w:rPr>
        <w:t xml:space="preserve"> </w:t>
      </w:r>
      <w:r w:rsidRPr="009D25EB">
        <w:rPr>
          <w:rFonts w:ascii="Arial" w:hAnsi="Arial" w:cs="Arial"/>
        </w:rPr>
        <w:t>Any practitioner, who is made aware that a child or young person has self-harmed, or is contemplating this or suicide, should talk with the child or young person without delay.</w:t>
      </w:r>
    </w:p>
    <w:p w:rsidR="002D51ED" w:rsidRPr="002D51ED" w:rsidRDefault="004A3E5C" w:rsidP="009910E6">
      <w:pPr>
        <w:pStyle w:val="ListParagraph"/>
        <w:numPr>
          <w:ilvl w:val="0"/>
          <w:numId w:val="33"/>
        </w:numPr>
        <w:rPr>
          <w:rFonts w:ascii="Arial" w:hAnsi="Arial" w:cs="Arial"/>
          <w:sz w:val="24"/>
          <w:szCs w:val="24"/>
        </w:rPr>
      </w:pPr>
      <w:r w:rsidRPr="009D25EB">
        <w:rPr>
          <w:rFonts w:ascii="Arial" w:hAnsi="Arial" w:cs="Arial"/>
          <w:sz w:val="24"/>
          <w:szCs w:val="24"/>
        </w:rPr>
        <w:t>Most children who have been admitted with mental health needs will need on-going community care for a period of time after discharge. Follow up services for the young person’s mental health services could include, outreach sessions, liaison with local services, a</w:t>
      </w:r>
      <w:r w:rsidR="00185BB5">
        <w:rPr>
          <w:rFonts w:ascii="Arial" w:hAnsi="Arial" w:cs="Arial"/>
          <w:sz w:val="24"/>
          <w:szCs w:val="24"/>
        </w:rPr>
        <w:t>nd outpatient therapy sessions and will be determined by the local CAMHS service following assessment.</w:t>
      </w:r>
    </w:p>
    <w:p w:rsidR="004A3E5C" w:rsidRPr="009D25EB" w:rsidRDefault="004A3E5C" w:rsidP="009910E6">
      <w:pPr>
        <w:pStyle w:val="ListParagraph"/>
        <w:ind w:left="502"/>
        <w:rPr>
          <w:rFonts w:ascii="Arial" w:hAnsi="Arial" w:cs="Arial"/>
          <w:sz w:val="24"/>
          <w:szCs w:val="24"/>
        </w:rPr>
      </w:pPr>
    </w:p>
    <w:p w:rsidR="004A3E5C" w:rsidRPr="009D25EB" w:rsidRDefault="0025293D" w:rsidP="009910E6">
      <w:pPr>
        <w:pStyle w:val="ListParagraph"/>
        <w:numPr>
          <w:ilvl w:val="0"/>
          <w:numId w:val="33"/>
        </w:numPr>
        <w:rPr>
          <w:rFonts w:ascii="Arial" w:hAnsi="Arial" w:cs="Arial"/>
          <w:sz w:val="24"/>
          <w:szCs w:val="24"/>
        </w:rPr>
      </w:pPr>
      <w:r w:rsidRPr="009D25EB">
        <w:rPr>
          <w:rFonts w:ascii="Arial" w:hAnsi="Arial" w:cs="Arial"/>
          <w:sz w:val="24"/>
          <w:szCs w:val="24"/>
        </w:rPr>
        <w:t xml:space="preserve">Discharge planning is an essential part of care management in any </w:t>
      </w:r>
      <w:r w:rsidR="00185BB5">
        <w:rPr>
          <w:rFonts w:ascii="Arial" w:hAnsi="Arial" w:cs="Arial"/>
          <w:sz w:val="24"/>
          <w:szCs w:val="24"/>
        </w:rPr>
        <w:t xml:space="preserve">hospital </w:t>
      </w:r>
      <w:r w:rsidRPr="009D25EB">
        <w:rPr>
          <w:rFonts w:ascii="Arial" w:hAnsi="Arial" w:cs="Arial"/>
          <w:sz w:val="24"/>
          <w:szCs w:val="24"/>
        </w:rPr>
        <w:t>setting. It ensures that health and social care systems are proactive in supporting individuals and their familie</w:t>
      </w:r>
      <w:r w:rsidR="00185BB5">
        <w:rPr>
          <w:rFonts w:ascii="Arial" w:hAnsi="Arial" w:cs="Arial"/>
          <w:sz w:val="24"/>
          <w:szCs w:val="24"/>
        </w:rPr>
        <w:t>s in the community.</w:t>
      </w:r>
      <w:r w:rsidR="00A06D8A" w:rsidRPr="009D25EB">
        <w:rPr>
          <w:rFonts w:ascii="Arial" w:hAnsi="Arial" w:cs="Arial"/>
          <w:sz w:val="24"/>
          <w:szCs w:val="24"/>
        </w:rPr>
        <w:t xml:space="preserve">  It needs to start early to anticipate problems, put appropriate support in place and agree service provision.</w:t>
      </w:r>
      <w:r w:rsidR="004A3E5C" w:rsidRPr="009D25EB">
        <w:rPr>
          <w:rFonts w:ascii="Arial" w:hAnsi="Arial" w:cs="Arial"/>
          <w:sz w:val="24"/>
          <w:szCs w:val="24"/>
        </w:rPr>
        <w:t xml:space="preserve"> Consideration should be given to the wider environment the child will be returning to, including siblings and other members of the household.</w:t>
      </w:r>
    </w:p>
    <w:p w:rsidR="00A06D8A" w:rsidRPr="009D25EB" w:rsidRDefault="00A06D8A" w:rsidP="009910E6">
      <w:pPr>
        <w:pStyle w:val="ListParagraph"/>
        <w:rPr>
          <w:rFonts w:ascii="Arial" w:hAnsi="Arial" w:cs="Arial"/>
          <w:sz w:val="24"/>
          <w:szCs w:val="24"/>
        </w:rPr>
      </w:pPr>
    </w:p>
    <w:p w:rsidR="00A06D8A" w:rsidRPr="009D25EB" w:rsidRDefault="00A06D8A" w:rsidP="009910E6">
      <w:pPr>
        <w:pStyle w:val="ListParagraph"/>
        <w:numPr>
          <w:ilvl w:val="0"/>
          <w:numId w:val="33"/>
        </w:numPr>
        <w:rPr>
          <w:rFonts w:ascii="Arial" w:hAnsi="Arial" w:cs="Arial"/>
          <w:sz w:val="24"/>
          <w:szCs w:val="24"/>
        </w:rPr>
      </w:pPr>
      <w:r w:rsidRPr="009D25EB">
        <w:rPr>
          <w:rFonts w:ascii="Arial" w:hAnsi="Arial" w:cs="Arial"/>
          <w:sz w:val="24"/>
          <w:szCs w:val="24"/>
        </w:rPr>
        <w:t xml:space="preserve">Children should not remain in hospital once they are well enough to leave. However, it is essential that when a child is in hospital and there are safeguarding concerns about the child, effective </w:t>
      </w:r>
      <w:r w:rsidR="009D25EB">
        <w:rPr>
          <w:rFonts w:ascii="Arial" w:hAnsi="Arial" w:cs="Arial"/>
          <w:sz w:val="24"/>
          <w:szCs w:val="24"/>
        </w:rPr>
        <w:t xml:space="preserve">multi-agency </w:t>
      </w:r>
      <w:r w:rsidRPr="009D25EB">
        <w:rPr>
          <w:rFonts w:ascii="Arial" w:hAnsi="Arial" w:cs="Arial"/>
          <w:sz w:val="24"/>
          <w:szCs w:val="24"/>
        </w:rPr>
        <w:t>planning between key professionals working with the child is undertaken before the ch</w:t>
      </w:r>
      <w:r w:rsidR="00185BB5">
        <w:rPr>
          <w:rFonts w:ascii="Arial" w:hAnsi="Arial" w:cs="Arial"/>
          <w:sz w:val="24"/>
          <w:szCs w:val="24"/>
        </w:rPr>
        <w:t>ild is discharged from hospital.  Where there are safeguarding concerns, a referral must be made to Newham Children’s Social Care.</w:t>
      </w:r>
    </w:p>
    <w:p w:rsidR="004A3E5C" w:rsidRPr="009D25EB" w:rsidRDefault="004A3E5C" w:rsidP="009910E6">
      <w:pPr>
        <w:pStyle w:val="ListParagraph"/>
        <w:rPr>
          <w:rFonts w:ascii="Arial" w:hAnsi="Arial" w:cs="Arial"/>
          <w:sz w:val="24"/>
          <w:szCs w:val="24"/>
        </w:rPr>
      </w:pPr>
    </w:p>
    <w:p w:rsidR="002D51ED" w:rsidRPr="006D7125" w:rsidRDefault="004A3E5C" w:rsidP="009910E6">
      <w:pPr>
        <w:pStyle w:val="ListParagraph"/>
        <w:numPr>
          <w:ilvl w:val="0"/>
          <w:numId w:val="33"/>
        </w:numPr>
        <w:rPr>
          <w:rFonts w:ascii="Arial" w:hAnsi="Arial" w:cs="Arial"/>
          <w:sz w:val="24"/>
          <w:szCs w:val="24"/>
        </w:rPr>
      </w:pPr>
      <w:r w:rsidRPr="006D7125">
        <w:rPr>
          <w:rFonts w:ascii="Arial" w:hAnsi="Arial" w:cs="Arial"/>
          <w:sz w:val="24"/>
          <w:szCs w:val="24"/>
        </w:rPr>
        <w:t>All agencies have a duty to share information and a joint responsibility to work to work together to protect children and promote their wellbeing and safety</w:t>
      </w:r>
      <w:r w:rsidR="006D7125" w:rsidRPr="006D7125">
        <w:rPr>
          <w:rFonts w:ascii="Arial" w:hAnsi="Arial" w:cs="Arial"/>
          <w:sz w:val="24"/>
          <w:szCs w:val="24"/>
        </w:rPr>
        <w:t xml:space="preserve">. Referrals to Children’s Social Care </w:t>
      </w:r>
      <w:r w:rsidR="00340DF7">
        <w:rPr>
          <w:rFonts w:ascii="Arial" w:hAnsi="Arial" w:cs="Arial"/>
          <w:sz w:val="24"/>
          <w:szCs w:val="24"/>
        </w:rPr>
        <w:t>must</w:t>
      </w:r>
      <w:r w:rsidR="006D7125" w:rsidRPr="006D7125">
        <w:rPr>
          <w:rFonts w:ascii="Arial" w:hAnsi="Arial" w:cs="Arial"/>
          <w:sz w:val="24"/>
          <w:szCs w:val="24"/>
        </w:rPr>
        <w:t xml:space="preserve"> be made in accordance with the levels of need set out in the Newham Pathway for Help and Support and clearly indicate whether the </w:t>
      </w:r>
      <w:r w:rsidR="00340DF7">
        <w:rPr>
          <w:rFonts w:ascii="Arial" w:hAnsi="Arial" w:cs="Arial"/>
          <w:sz w:val="24"/>
          <w:szCs w:val="24"/>
        </w:rPr>
        <w:t>referral is</w:t>
      </w:r>
      <w:r w:rsidR="006D7125" w:rsidRPr="006D7125">
        <w:rPr>
          <w:rFonts w:ascii="Arial" w:hAnsi="Arial" w:cs="Arial"/>
          <w:sz w:val="24"/>
          <w:szCs w:val="24"/>
        </w:rPr>
        <w:t xml:space="preserve"> for support or protection.</w:t>
      </w:r>
    </w:p>
    <w:p w:rsidR="0025293D" w:rsidRPr="009D25EB" w:rsidRDefault="0096071E" w:rsidP="009910E6">
      <w:pPr>
        <w:rPr>
          <w:rFonts w:ascii="Arial" w:hAnsi="Arial" w:cs="Arial"/>
          <w:b/>
          <w:sz w:val="24"/>
          <w:szCs w:val="24"/>
        </w:rPr>
      </w:pPr>
      <w:r>
        <w:rPr>
          <w:rFonts w:ascii="Arial" w:hAnsi="Arial" w:cs="Arial"/>
          <w:b/>
          <w:sz w:val="24"/>
          <w:szCs w:val="24"/>
        </w:rPr>
        <w:t>1</w:t>
      </w:r>
      <w:r w:rsidR="009D25EB">
        <w:rPr>
          <w:rFonts w:ascii="Arial" w:hAnsi="Arial" w:cs="Arial"/>
          <w:b/>
          <w:sz w:val="24"/>
          <w:szCs w:val="24"/>
        </w:rPr>
        <w:t>.4 Linked Policies and Procedures</w:t>
      </w:r>
    </w:p>
    <w:p w:rsidR="00726389" w:rsidRPr="009D25EB" w:rsidRDefault="009D25EB" w:rsidP="009910E6">
      <w:pPr>
        <w:rPr>
          <w:rFonts w:ascii="Arial" w:hAnsi="Arial" w:cs="Arial"/>
          <w:sz w:val="24"/>
          <w:szCs w:val="24"/>
        </w:rPr>
      </w:pPr>
      <w:r>
        <w:rPr>
          <w:rFonts w:ascii="Arial" w:hAnsi="Arial" w:cs="Arial"/>
          <w:sz w:val="24"/>
          <w:szCs w:val="24"/>
        </w:rPr>
        <w:t>The</w:t>
      </w:r>
      <w:r w:rsidR="00726389" w:rsidRPr="009D25EB">
        <w:rPr>
          <w:rFonts w:ascii="Arial" w:hAnsi="Arial" w:cs="Arial"/>
          <w:sz w:val="24"/>
          <w:szCs w:val="24"/>
        </w:rPr>
        <w:t xml:space="preserve"> protocol should be read in conjunction with:</w:t>
      </w:r>
    </w:p>
    <w:p w:rsidR="004744C3" w:rsidRPr="009D25EB" w:rsidRDefault="004744C3" w:rsidP="009910E6">
      <w:pPr>
        <w:pStyle w:val="ListParagraph"/>
        <w:numPr>
          <w:ilvl w:val="0"/>
          <w:numId w:val="6"/>
        </w:numPr>
        <w:rPr>
          <w:rFonts w:ascii="Arial" w:hAnsi="Arial" w:cs="Arial"/>
          <w:sz w:val="24"/>
          <w:szCs w:val="24"/>
        </w:rPr>
      </w:pPr>
      <w:r w:rsidRPr="009D25EB">
        <w:rPr>
          <w:rFonts w:ascii="Arial" w:hAnsi="Arial" w:cs="Arial"/>
          <w:sz w:val="24"/>
          <w:szCs w:val="24"/>
        </w:rPr>
        <w:t>The London Child Protection Procedures</w:t>
      </w:r>
    </w:p>
    <w:p w:rsidR="00726389" w:rsidRPr="009D25EB" w:rsidRDefault="00726389" w:rsidP="009910E6">
      <w:pPr>
        <w:pStyle w:val="ListParagraph"/>
        <w:numPr>
          <w:ilvl w:val="0"/>
          <w:numId w:val="6"/>
        </w:numPr>
        <w:rPr>
          <w:rFonts w:ascii="Arial" w:hAnsi="Arial" w:cs="Arial"/>
          <w:sz w:val="24"/>
          <w:szCs w:val="24"/>
        </w:rPr>
      </w:pPr>
      <w:r w:rsidRPr="009D25EB">
        <w:rPr>
          <w:rFonts w:ascii="Arial" w:hAnsi="Arial" w:cs="Arial"/>
          <w:sz w:val="24"/>
          <w:szCs w:val="24"/>
        </w:rPr>
        <w:t xml:space="preserve">The </w:t>
      </w:r>
      <w:proofErr w:type="spellStart"/>
      <w:r w:rsidRPr="009D25EB">
        <w:rPr>
          <w:rFonts w:ascii="Arial" w:hAnsi="Arial" w:cs="Arial"/>
          <w:sz w:val="24"/>
          <w:szCs w:val="24"/>
        </w:rPr>
        <w:t>Barts</w:t>
      </w:r>
      <w:proofErr w:type="spellEnd"/>
      <w:r w:rsidRPr="009D25EB">
        <w:rPr>
          <w:rFonts w:ascii="Arial" w:hAnsi="Arial" w:cs="Arial"/>
          <w:sz w:val="24"/>
          <w:szCs w:val="24"/>
        </w:rPr>
        <w:t xml:space="preserve"> Health Psychiatric Problems in Children Flow Chart</w:t>
      </w:r>
    </w:p>
    <w:p w:rsidR="00726389" w:rsidRPr="009D25EB" w:rsidRDefault="00726389" w:rsidP="009910E6">
      <w:pPr>
        <w:pStyle w:val="ListParagraph"/>
        <w:numPr>
          <w:ilvl w:val="0"/>
          <w:numId w:val="6"/>
        </w:numPr>
        <w:rPr>
          <w:rFonts w:ascii="Arial" w:hAnsi="Arial" w:cs="Arial"/>
          <w:sz w:val="24"/>
          <w:szCs w:val="24"/>
        </w:rPr>
      </w:pPr>
      <w:r w:rsidRPr="009D25EB">
        <w:rPr>
          <w:rFonts w:ascii="Arial" w:hAnsi="Arial" w:cs="Arial"/>
          <w:sz w:val="24"/>
          <w:szCs w:val="24"/>
        </w:rPr>
        <w:t xml:space="preserve">The </w:t>
      </w:r>
      <w:proofErr w:type="spellStart"/>
      <w:r w:rsidRPr="009D25EB">
        <w:rPr>
          <w:rFonts w:ascii="Arial" w:hAnsi="Arial" w:cs="Arial"/>
          <w:sz w:val="24"/>
          <w:szCs w:val="24"/>
        </w:rPr>
        <w:t>Barts</w:t>
      </w:r>
      <w:proofErr w:type="spellEnd"/>
      <w:r w:rsidRPr="009D25EB">
        <w:rPr>
          <w:rFonts w:ascii="Arial" w:hAnsi="Arial" w:cs="Arial"/>
          <w:sz w:val="24"/>
          <w:szCs w:val="24"/>
        </w:rPr>
        <w:t xml:space="preserve"> Health Safeguarding Children Policy</w:t>
      </w:r>
    </w:p>
    <w:p w:rsidR="004935A0" w:rsidRDefault="004935A0" w:rsidP="009910E6">
      <w:pPr>
        <w:pStyle w:val="ListParagraph"/>
        <w:numPr>
          <w:ilvl w:val="0"/>
          <w:numId w:val="6"/>
        </w:numPr>
        <w:rPr>
          <w:rFonts w:ascii="Arial" w:hAnsi="Arial" w:cs="Arial"/>
          <w:sz w:val="24"/>
          <w:szCs w:val="24"/>
        </w:rPr>
      </w:pPr>
      <w:r w:rsidRPr="009D25EB">
        <w:rPr>
          <w:rFonts w:ascii="Arial" w:hAnsi="Arial" w:cs="Arial"/>
          <w:sz w:val="24"/>
          <w:szCs w:val="24"/>
        </w:rPr>
        <w:t>NHS East London Foundation Trust Child Protection Policy</w:t>
      </w:r>
    </w:p>
    <w:p w:rsidR="006D7125" w:rsidRPr="009D25EB" w:rsidRDefault="006D7125" w:rsidP="009910E6">
      <w:pPr>
        <w:pStyle w:val="ListParagraph"/>
        <w:numPr>
          <w:ilvl w:val="0"/>
          <w:numId w:val="6"/>
        </w:numPr>
        <w:rPr>
          <w:rFonts w:ascii="Arial" w:hAnsi="Arial" w:cs="Arial"/>
          <w:sz w:val="24"/>
          <w:szCs w:val="24"/>
        </w:rPr>
      </w:pPr>
      <w:r w:rsidRPr="009D25EB">
        <w:rPr>
          <w:rFonts w:ascii="Arial" w:hAnsi="Arial" w:cs="Arial"/>
          <w:sz w:val="24"/>
          <w:szCs w:val="24"/>
        </w:rPr>
        <w:t xml:space="preserve">Newham Pathway for Help and Support </w:t>
      </w:r>
    </w:p>
    <w:p w:rsidR="009910E6" w:rsidRDefault="002D51ED" w:rsidP="009910E6">
      <w:pPr>
        <w:pStyle w:val="ListParagraph"/>
        <w:numPr>
          <w:ilvl w:val="0"/>
          <w:numId w:val="6"/>
        </w:numPr>
        <w:rPr>
          <w:rFonts w:ascii="Arial" w:hAnsi="Arial" w:cs="Arial"/>
          <w:sz w:val="24"/>
          <w:szCs w:val="24"/>
        </w:rPr>
      </w:pPr>
      <w:r w:rsidRPr="009D25EB">
        <w:rPr>
          <w:rFonts w:ascii="Arial" w:hAnsi="Arial" w:cs="Arial"/>
          <w:sz w:val="24"/>
          <w:szCs w:val="24"/>
        </w:rPr>
        <w:t>Newham LSCB Escalation Policy</w:t>
      </w:r>
    </w:p>
    <w:p w:rsidR="00931A8C" w:rsidRDefault="007013C6" w:rsidP="009910E6">
      <w:pPr>
        <w:rPr>
          <w:rFonts w:ascii="Arial" w:hAnsi="Arial" w:cs="Arial"/>
          <w:b/>
          <w:sz w:val="28"/>
          <w:szCs w:val="28"/>
        </w:rPr>
      </w:pPr>
      <w:r w:rsidRPr="009D25EB">
        <w:rPr>
          <w:rFonts w:ascii="Arial" w:hAnsi="Arial" w:cs="Arial"/>
          <w:b/>
          <w:sz w:val="28"/>
          <w:szCs w:val="28"/>
        </w:rPr>
        <w:t>2</w:t>
      </w:r>
      <w:r w:rsidR="009D25EB" w:rsidRPr="009D25EB">
        <w:rPr>
          <w:rFonts w:ascii="Arial" w:hAnsi="Arial" w:cs="Arial"/>
          <w:b/>
          <w:sz w:val="28"/>
          <w:szCs w:val="28"/>
        </w:rPr>
        <w:t xml:space="preserve">. </w:t>
      </w:r>
      <w:r w:rsidR="00B93310" w:rsidRPr="009D25EB">
        <w:rPr>
          <w:rFonts w:ascii="Arial" w:hAnsi="Arial" w:cs="Arial"/>
          <w:b/>
          <w:sz w:val="28"/>
          <w:szCs w:val="28"/>
        </w:rPr>
        <w:t>Roles and responsibilities</w:t>
      </w:r>
      <w:r w:rsidR="004A3E5C" w:rsidRPr="009D25EB">
        <w:rPr>
          <w:rFonts w:ascii="Arial" w:hAnsi="Arial" w:cs="Arial"/>
          <w:b/>
          <w:sz w:val="28"/>
          <w:szCs w:val="28"/>
        </w:rPr>
        <w:t xml:space="preserve"> of the parties to this protocol</w:t>
      </w:r>
    </w:p>
    <w:p w:rsidR="00FE1F06" w:rsidRPr="00FE1F06" w:rsidRDefault="00FE1F06" w:rsidP="009910E6">
      <w:pPr>
        <w:rPr>
          <w:rFonts w:ascii="Arial" w:hAnsi="Arial" w:cs="Arial"/>
          <w:sz w:val="24"/>
          <w:szCs w:val="24"/>
        </w:rPr>
      </w:pPr>
      <w:r>
        <w:rPr>
          <w:rFonts w:ascii="Arial" w:hAnsi="Arial" w:cs="Arial"/>
          <w:sz w:val="24"/>
          <w:szCs w:val="24"/>
        </w:rPr>
        <w:t>The protocol applies to all departments and wards where children are being treated and to all teams in ELFT and CSC that are working with children, including out of hours teams.</w:t>
      </w:r>
    </w:p>
    <w:p w:rsidR="004A3E5C" w:rsidRPr="009D25EB" w:rsidRDefault="004A3E5C" w:rsidP="009910E6">
      <w:pPr>
        <w:rPr>
          <w:rFonts w:ascii="Arial" w:hAnsi="Arial" w:cs="Arial"/>
          <w:b/>
          <w:sz w:val="24"/>
          <w:szCs w:val="24"/>
        </w:rPr>
      </w:pPr>
      <w:r w:rsidRPr="009D25EB">
        <w:rPr>
          <w:rFonts w:ascii="Arial" w:hAnsi="Arial" w:cs="Arial"/>
          <w:b/>
          <w:sz w:val="24"/>
          <w:szCs w:val="24"/>
        </w:rPr>
        <w:lastRenderedPageBreak/>
        <w:t>2.1 Acute Hospital Practitioners</w:t>
      </w:r>
    </w:p>
    <w:p w:rsidR="00990BA6" w:rsidRPr="009D25EB" w:rsidRDefault="002D51ED" w:rsidP="009910E6">
      <w:pPr>
        <w:pStyle w:val="ListParagraph"/>
        <w:numPr>
          <w:ilvl w:val="0"/>
          <w:numId w:val="13"/>
        </w:numPr>
        <w:rPr>
          <w:rFonts w:ascii="Arial" w:hAnsi="Arial" w:cs="Arial"/>
          <w:sz w:val="24"/>
          <w:szCs w:val="24"/>
        </w:rPr>
      </w:pPr>
      <w:r>
        <w:rPr>
          <w:rFonts w:ascii="Arial" w:hAnsi="Arial" w:cs="Arial"/>
          <w:sz w:val="24"/>
          <w:szCs w:val="24"/>
        </w:rPr>
        <w:t>Assessment of the c</w:t>
      </w:r>
      <w:r w:rsidR="00990BA6" w:rsidRPr="009D25EB">
        <w:rPr>
          <w:rFonts w:ascii="Arial" w:hAnsi="Arial" w:cs="Arial"/>
          <w:sz w:val="24"/>
          <w:szCs w:val="24"/>
        </w:rPr>
        <w:t xml:space="preserve">hild or young person should include a full assessment of the family, their social situation and </w:t>
      </w:r>
      <w:r w:rsidR="0020488C">
        <w:rPr>
          <w:rFonts w:ascii="Arial" w:hAnsi="Arial" w:cs="Arial"/>
          <w:sz w:val="24"/>
          <w:szCs w:val="24"/>
        </w:rPr>
        <w:t xml:space="preserve">any </w:t>
      </w:r>
      <w:r w:rsidR="00990BA6" w:rsidRPr="009D25EB">
        <w:rPr>
          <w:rFonts w:ascii="Arial" w:hAnsi="Arial" w:cs="Arial"/>
          <w:sz w:val="24"/>
          <w:szCs w:val="24"/>
        </w:rPr>
        <w:t>safeguarding issues.</w:t>
      </w:r>
    </w:p>
    <w:p w:rsidR="00B25A56" w:rsidRDefault="00B25A56" w:rsidP="009910E6">
      <w:pPr>
        <w:pStyle w:val="ListParagraph"/>
        <w:numPr>
          <w:ilvl w:val="0"/>
          <w:numId w:val="13"/>
        </w:numPr>
        <w:rPr>
          <w:rFonts w:ascii="Arial" w:hAnsi="Arial" w:cs="Arial"/>
          <w:sz w:val="24"/>
          <w:szCs w:val="24"/>
        </w:rPr>
      </w:pPr>
      <w:r w:rsidRPr="009D25EB">
        <w:rPr>
          <w:rFonts w:ascii="Arial" w:hAnsi="Arial" w:cs="Arial"/>
          <w:sz w:val="24"/>
          <w:szCs w:val="24"/>
        </w:rPr>
        <w:t>Ensure that practitioners undertake environmental assessments to ensure that healthcare settings are safe for people who have self-harmed and to reduce self-harm while in the healthcare setting.</w:t>
      </w:r>
    </w:p>
    <w:p w:rsidR="006E1618" w:rsidRPr="009D25EB" w:rsidRDefault="006E1618" w:rsidP="006E1618">
      <w:pPr>
        <w:pStyle w:val="ListParagraph"/>
        <w:numPr>
          <w:ilvl w:val="0"/>
          <w:numId w:val="13"/>
        </w:numPr>
        <w:rPr>
          <w:rFonts w:ascii="Arial" w:hAnsi="Arial" w:cs="Arial"/>
          <w:sz w:val="24"/>
          <w:szCs w:val="24"/>
        </w:rPr>
      </w:pPr>
      <w:r w:rsidRPr="009D25EB">
        <w:rPr>
          <w:rFonts w:ascii="Arial" w:hAnsi="Arial" w:cs="Arial"/>
          <w:sz w:val="24"/>
          <w:szCs w:val="24"/>
        </w:rPr>
        <w:t>Children under 16 should be assessed to establish whether they have competence to make a particular decision at the time it needs to be made. The test for children under 16 is determined by considering whether they are “</w:t>
      </w:r>
      <w:r>
        <w:rPr>
          <w:rFonts w:ascii="Arial" w:hAnsi="Arial" w:cs="Arial"/>
          <w:b/>
          <w:sz w:val="24"/>
          <w:szCs w:val="24"/>
        </w:rPr>
        <w:t>Gillick</w:t>
      </w:r>
      <w:r w:rsidRPr="009D25EB">
        <w:rPr>
          <w:rFonts w:ascii="Arial" w:hAnsi="Arial" w:cs="Arial"/>
          <w:sz w:val="24"/>
          <w:szCs w:val="24"/>
        </w:rPr>
        <w:t xml:space="preserve"> </w:t>
      </w:r>
      <w:r w:rsidRPr="009D25EB">
        <w:rPr>
          <w:rFonts w:ascii="Arial" w:hAnsi="Arial" w:cs="Arial"/>
          <w:b/>
          <w:sz w:val="24"/>
          <w:szCs w:val="24"/>
        </w:rPr>
        <w:t>competent”.</w:t>
      </w:r>
    </w:p>
    <w:p w:rsidR="00932E68" w:rsidRDefault="00932E68" w:rsidP="009910E6">
      <w:pPr>
        <w:pStyle w:val="ListParagraph"/>
        <w:numPr>
          <w:ilvl w:val="0"/>
          <w:numId w:val="2"/>
        </w:numPr>
        <w:rPr>
          <w:rFonts w:ascii="Arial" w:hAnsi="Arial" w:cs="Arial"/>
          <w:sz w:val="24"/>
          <w:szCs w:val="24"/>
        </w:rPr>
      </w:pPr>
      <w:r w:rsidRPr="009D25EB">
        <w:rPr>
          <w:rFonts w:ascii="Arial" w:hAnsi="Arial" w:cs="Arial"/>
          <w:sz w:val="24"/>
          <w:szCs w:val="24"/>
        </w:rPr>
        <w:t xml:space="preserve">Follow the </w:t>
      </w:r>
      <w:r w:rsidR="007529CA" w:rsidRPr="009D25EB">
        <w:rPr>
          <w:rFonts w:ascii="Arial" w:hAnsi="Arial" w:cs="Arial"/>
          <w:sz w:val="24"/>
          <w:szCs w:val="24"/>
        </w:rPr>
        <w:t>H</w:t>
      </w:r>
      <w:r w:rsidRPr="009D25EB">
        <w:rPr>
          <w:rFonts w:ascii="Arial" w:hAnsi="Arial" w:cs="Arial"/>
          <w:sz w:val="24"/>
          <w:szCs w:val="24"/>
        </w:rPr>
        <w:t xml:space="preserve">ospital Safeguarding Children Procedures </w:t>
      </w:r>
      <w:r w:rsidR="001F5BA1">
        <w:rPr>
          <w:rFonts w:ascii="Arial" w:hAnsi="Arial" w:cs="Arial"/>
          <w:sz w:val="24"/>
          <w:szCs w:val="24"/>
        </w:rPr>
        <w:t xml:space="preserve">and </w:t>
      </w:r>
      <w:r w:rsidR="00D37387">
        <w:rPr>
          <w:rFonts w:ascii="Arial" w:hAnsi="Arial" w:cs="Arial"/>
          <w:b/>
          <w:sz w:val="24"/>
          <w:szCs w:val="24"/>
        </w:rPr>
        <w:t xml:space="preserve">where </w:t>
      </w:r>
      <w:r w:rsidR="00D37387" w:rsidRPr="00976EAA">
        <w:rPr>
          <w:rFonts w:ascii="Arial" w:hAnsi="Arial" w:cs="Arial"/>
          <w:b/>
          <w:sz w:val="24"/>
          <w:szCs w:val="24"/>
        </w:rPr>
        <w:t>necessary</w:t>
      </w:r>
      <w:r w:rsidR="00976EAA">
        <w:rPr>
          <w:rFonts w:ascii="Arial" w:hAnsi="Arial" w:cs="Arial"/>
          <w:sz w:val="24"/>
          <w:szCs w:val="24"/>
        </w:rPr>
        <w:t xml:space="preserve"> make</w:t>
      </w:r>
      <w:r w:rsidRPr="009D25EB">
        <w:rPr>
          <w:rFonts w:ascii="Arial" w:hAnsi="Arial" w:cs="Arial"/>
          <w:sz w:val="24"/>
          <w:szCs w:val="24"/>
        </w:rPr>
        <w:t xml:space="preserve"> appropriate referral</w:t>
      </w:r>
      <w:r w:rsidR="001F5BA1">
        <w:rPr>
          <w:rFonts w:ascii="Arial" w:hAnsi="Arial" w:cs="Arial"/>
          <w:sz w:val="24"/>
          <w:szCs w:val="24"/>
        </w:rPr>
        <w:t>s</w:t>
      </w:r>
      <w:r w:rsidRPr="009D25EB">
        <w:rPr>
          <w:rFonts w:ascii="Arial" w:hAnsi="Arial" w:cs="Arial"/>
          <w:sz w:val="24"/>
          <w:szCs w:val="24"/>
        </w:rPr>
        <w:t xml:space="preserve"> to Children’s Social Care (CSC)</w:t>
      </w:r>
      <w:r w:rsidR="00431773">
        <w:rPr>
          <w:rFonts w:ascii="Arial" w:hAnsi="Arial" w:cs="Arial"/>
          <w:sz w:val="24"/>
          <w:szCs w:val="24"/>
        </w:rPr>
        <w:t xml:space="preserve"> indicating whether the referral is for support or protection. </w:t>
      </w:r>
      <w:r w:rsidR="0025380B" w:rsidRPr="009D25EB">
        <w:rPr>
          <w:rFonts w:ascii="Arial" w:hAnsi="Arial" w:cs="Arial"/>
          <w:sz w:val="24"/>
          <w:szCs w:val="24"/>
        </w:rPr>
        <w:t xml:space="preserve">A discussion should take place with the practitioner from Child and Adolescent Mental Health services (CAMHS), who </w:t>
      </w:r>
      <w:r w:rsidR="00620E55" w:rsidRPr="009D25EB">
        <w:rPr>
          <w:rFonts w:ascii="Arial" w:hAnsi="Arial" w:cs="Arial"/>
          <w:sz w:val="24"/>
          <w:szCs w:val="24"/>
        </w:rPr>
        <w:t xml:space="preserve">may </w:t>
      </w:r>
      <w:r w:rsidR="006E0465" w:rsidRPr="009D25EB">
        <w:rPr>
          <w:rFonts w:ascii="Arial" w:hAnsi="Arial" w:cs="Arial"/>
          <w:sz w:val="24"/>
          <w:szCs w:val="24"/>
        </w:rPr>
        <w:t xml:space="preserve">contribute to the referral or make a direct </w:t>
      </w:r>
      <w:r w:rsidR="001F5BA1">
        <w:rPr>
          <w:rFonts w:ascii="Arial" w:hAnsi="Arial" w:cs="Arial"/>
          <w:sz w:val="24"/>
          <w:szCs w:val="24"/>
        </w:rPr>
        <w:t xml:space="preserve">referral to CSC if the </w:t>
      </w:r>
      <w:r w:rsidR="00B8402C">
        <w:rPr>
          <w:rFonts w:ascii="Arial" w:hAnsi="Arial" w:cs="Arial"/>
          <w:sz w:val="24"/>
          <w:szCs w:val="24"/>
        </w:rPr>
        <w:t>hospital has</w:t>
      </w:r>
      <w:r w:rsidR="001F5BA1">
        <w:rPr>
          <w:rFonts w:ascii="Arial" w:hAnsi="Arial" w:cs="Arial"/>
          <w:sz w:val="24"/>
          <w:szCs w:val="24"/>
        </w:rPr>
        <w:t xml:space="preserve"> not already completed this. </w:t>
      </w:r>
      <w:r w:rsidR="00620E55" w:rsidRPr="009D25EB">
        <w:rPr>
          <w:rFonts w:ascii="Arial" w:hAnsi="Arial" w:cs="Arial"/>
          <w:sz w:val="24"/>
          <w:szCs w:val="24"/>
        </w:rPr>
        <w:t>This should be clearly documented.</w:t>
      </w:r>
    </w:p>
    <w:p w:rsidR="00B5273B" w:rsidRDefault="00B5273B" w:rsidP="00B5273B">
      <w:pPr>
        <w:pStyle w:val="ListParagraph"/>
        <w:numPr>
          <w:ilvl w:val="0"/>
          <w:numId w:val="2"/>
        </w:numPr>
        <w:rPr>
          <w:rFonts w:ascii="Arial" w:hAnsi="Arial" w:cs="Arial"/>
          <w:sz w:val="24"/>
          <w:szCs w:val="24"/>
        </w:rPr>
      </w:pPr>
      <w:r w:rsidRPr="009D25EB">
        <w:rPr>
          <w:rFonts w:ascii="Arial" w:hAnsi="Arial" w:cs="Arial"/>
          <w:sz w:val="24"/>
          <w:szCs w:val="24"/>
        </w:rPr>
        <w:t xml:space="preserve">The referral to Children’s Social Care (CSC) should include information about the </w:t>
      </w:r>
      <w:proofErr w:type="gramStart"/>
      <w:r w:rsidRPr="009D25EB">
        <w:rPr>
          <w:rFonts w:ascii="Arial" w:hAnsi="Arial" w:cs="Arial"/>
          <w:sz w:val="24"/>
          <w:szCs w:val="24"/>
        </w:rPr>
        <w:t>back ground</w:t>
      </w:r>
      <w:proofErr w:type="gramEnd"/>
      <w:r w:rsidRPr="009D25EB">
        <w:rPr>
          <w:rFonts w:ascii="Arial" w:hAnsi="Arial" w:cs="Arial"/>
          <w:sz w:val="24"/>
          <w:szCs w:val="24"/>
        </w:rPr>
        <w:t xml:space="preserve"> history and family circumstances, the community context and the specific concerns about the current circumstances, if available.</w:t>
      </w:r>
    </w:p>
    <w:p w:rsidR="007C0FAE" w:rsidRDefault="007C0FAE" w:rsidP="007C0FAE">
      <w:pPr>
        <w:pStyle w:val="ListParagraph"/>
        <w:numPr>
          <w:ilvl w:val="0"/>
          <w:numId w:val="2"/>
        </w:numPr>
        <w:rPr>
          <w:rFonts w:ascii="Arial" w:hAnsi="Arial" w:cs="Arial"/>
          <w:sz w:val="24"/>
          <w:szCs w:val="24"/>
        </w:rPr>
      </w:pPr>
      <w:r w:rsidRPr="009D25EB">
        <w:rPr>
          <w:rFonts w:ascii="Arial" w:hAnsi="Arial" w:cs="Arial"/>
          <w:sz w:val="24"/>
          <w:szCs w:val="24"/>
        </w:rPr>
        <w:t>If a child is already known to CSC with ongoing child protection or safeguarding concerns, there must be a discussion with the allocated social worker or emergency duty team and appropriate plans made prior to discharge (which should include a discharge planning meeting)</w:t>
      </w:r>
    </w:p>
    <w:p w:rsidR="0020488C" w:rsidRDefault="0020488C" w:rsidP="007C0FAE">
      <w:pPr>
        <w:pStyle w:val="ListParagraph"/>
        <w:numPr>
          <w:ilvl w:val="0"/>
          <w:numId w:val="2"/>
        </w:numPr>
        <w:rPr>
          <w:rFonts w:ascii="Arial" w:hAnsi="Arial" w:cs="Arial"/>
          <w:sz w:val="24"/>
          <w:szCs w:val="24"/>
        </w:rPr>
      </w:pPr>
      <w:r>
        <w:rPr>
          <w:rFonts w:ascii="Arial" w:hAnsi="Arial" w:cs="Arial"/>
          <w:sz w:val="24"/>
          <w:szCs w:val="24"/>
        </w:rPr>
        <w:t>The admitted patient is the responsibility of the medical team and the responsibility for discharge lies with th</w:t>
      </w:r>
      <w:r w:rsidR="00B73115">
        <w:rPr>
          <w:rFonts w:ascii="Arial" w:hAnsi="Arial" w:cs="Arial"/>
          <w:sz w:val="24"/>
          <w:szCs w:val="24"/>
        </w:rPr>
        <w:t xml:space="preserve">e responsible Medical Consultant. </w:t>
      </w:r>
    </w:p>
    <w:p w:rsidR="00B73115" w:rsidRPr="009D25EB" w:rsidRDefault="00B73115" w:rsidP="00B73115">
      <w:pPr>
        <w:pStyle w:val="ListParagraph"/>
        <w:numPr>
          <w:ilvl w:val="0"/>
          <w:numId w:val="2"/>
        </w:numPr>
        <w:rPr>
          <w:rFonts w:ascii="Arial" w:hAnsi="Arial" w:cs="Arial"/>
          <w:sz w:val="24"/>
          <w:szCs w:val="24"/>
        </w:rPr>
      </w:pPr>
      <w:r w:rsidRPr="009D25EB">
        <w:rPr>
          <w:rFonts w:ascii="Arial" w:hAnsi="Arial" w:cs="Arial"/>
          <w:sz w:val="24"/>
          <w:szCs w:val="24"/>
        </w:rPr>
        <w:t xml:space="preserve">Permission </w:t>
      </w:r>
      <w:r w:rsidR="00D749E8">
        <w:rPr>
          <w:rFonts w:ascii="Arial" w:hAnsi="Arial" w:cs="Arial"/>
          <w:sz w:val="24"/>
          <w:szCs w:val="24"/>
        </w:rPr>
        <w:t>for discharge should</w:t>
      </w:r>
      <w:r w:rsidRPr="009D25EB">
        <w:rPr>
          <w:rFonts w:ascii="Arial" w:hAnsi="Arial" w:cs="Arial"/>
          <w:sz w:val="24"/>
          <w:szCs w:val="24"/>
        </w:rPr>
        <w:t xml:space="preserve"> only be provided once the Consultant confirms that there is a clear, agreed discharge plan in place and receives confirmation that the child is being discharged or transferred to a place of safety.</w:t>
      </w:r>
      <w:r>
        <w:rPr>
          <w:rFonts w:ascii="Arial" w:hAnsi="Arial" w:cs="Arial"/>
          <w:sz w:val="24"/>
          <w:szCs w:val="24"/>
        </w:rPr>
        <w:t xml:space="preserve"> Permission for discharge should be documented in the child’s medical records</w:t>
      </w:r>
    </w:p>
    <w:p w:rsidR="009309ED" w:rsidRPr="009D25EB" w:rsidRDefault="0020488C" w:rsidP="009910E6">
      <w:pPr>
        <w:pStyle w:val="ListParagraph"/>
        <w:numPr>
          <w:ilvl w:val="0"/>
          <w:numId w:val="2"/>
        </w:numPr>
        <w:rPr>
          <w:rFonts w:ascii="Arial" w:hAnsi="Arial" w:cs="Arial"/>
          <w:sz w:val="24"/>
          <w:szCs w:val="24"/>
        </w:rPr>
      </w:pPr>
      <w:r>
        <w:rPr>
          <w:rFonts w:ascii="Arial" w:hAnsi="Arial" w:cs="Arial"/>
          <w:sz w:val="24"/>
          <w:szCs w:val="24"/>
        </w:rPr>
        <w:t>Where there are safeguarding concerns, the</w:t>
      </w:r>
      <w:r w:rsidR="009309ED" w:rsidRPr="009D25EB">
        <w:rPr>
          <w:rFonts w:ascii="Arial" w:hAnsi="Arial" w:cs="Arial"/>
          <w:sz w:val="24"/>
          <w:szCs w:val="24"/>
        </w:rPr>
        <w:t xml:space="preserve"> child should not be discharged without a discharge planning meeting </w:t>
      </w:r>
      <w:r>
        <w:rPr>
          <w:rFonts w:ascii="Arial" w:hAnsi="Arial" w:cs="Arial"/>
          <w:sz w:val="24"/>
          <w:szCs w:val="24"/>
        </w:rPr>
        <w:t>and/</w:t>
      </w:r>
      <w:r w:rsidR="009309ED" w:rsidRPr="009D25EB">
        <w:rPr>
          <w:rFonts w:ascii="Arial" w:hAnsi="Arial" w:cs="Arial"/>
          <w:sz w:val="24"/>
          <w:szCs w:val="24"/>
        </w:rPr>
        <w:t xml:space="preserve">or the agreement of the allocated social worker or the emergency duty team and, where appropriate, other multi-agency partners such as the Police. </w:t>
      </w:r>
    </w:p>
    <w:p w:rsidR="00DE7D0F" w:rsidRPr="009D25EB" w:rsidRDefault="00932E68" w:rsidP="009910E6">
      <w:pPr>
        <w:pStyle w:val="ListParagraph"/>
        <w:numPr>
          <w:ilvl w:val="0"/>
          <w:numId w:val="2"/>
        </w:numPr>
        <w:rPr>
          <w:rFonts w:ascii="Arial" w:hAnsi="Arial" w:cs="Arial"/>
          <w:sz w:val="24"/>
          <w:szCs w:val="24"/>
        </w:rPr>
      </w:pPr>
      <w:r w:rsidRPr="009D25EB">
        <w:rPr>
          <w:rFonts w:ascii="Arial" w:hAnsi="Arial" w:cs="Arial"/>
          <w:sz w:val="24"/>
          <w:szCs w:val="24"/>
        </w:rPr>
        <w:t xml:space="preserve">Discharge letters which detail the discharge plan should be copied, with the patient’s/parent’s/carer’s knowledge, to the relevant health and social care children’s professionals involved with the family, with clearly documented plans for further follow up or investigations. </w:t>
      </w:r>
    </w:p>
    <w:p w:rsidR="00932E68" w:rsidRDefault="00932E68" w:rsidP="009910E6">
      <w:pPr>
        <w:pStyle w:val="ListParagraph"/>
        <w:numPr>
          <w:ilvl w:val="0"/>
          <w:numId w:val="2"/>
        </w:numPr>
        <w:rPr>
          <w:rFonts w:ascii="Arial" w:hAnsi="Arial" w:cs="Arial"/>
          <w:sz w:val="24"/>
          <w:szCs w:val="24"/>
        </w:rPr>
      </w:pPr>
      <w:r w:rsidRPr="009D25EB">
        <w:rPr>
          <w:rFonts w:ascii="Arial" w:hAnsi="Arial" w:cs="Arial"/>
          <w:sz w:val="24"/>
          <w:szCs w:val="24"/>
        </w:rPr>
        <w:t>If the child is discharged to an address other than their home address, or into the care of someone other than their parent, this must be clearly recorded in the child’s records.</w:t>
      </w:r>
    </w:p>
    <w:p w:rsidR="00D749E8" w:rsidRPr="009D25EB" w:rsidRDefault="00D749E8" w:rsidP="00D749E8">
      <w:pPr>
        <w:pStyle w:val="ListParagraph"/>
        <w:numPr>
          <w:ilvl w:val="0"/>
          <w:numId w:val="2"/>
        </w:numPr>
        <w:rPr>
          <w:rFonts w:ascii="Arial" w:hAnsi="Arial" w:cs="Arial"/>
          <w:sz w:val="24"/>
          <w:szCs w:val="24"/>
        </w:rPr>
      </w:pPr>
      <w:r w:rsidRPr="009D25EB">
        <w:rPr>
          <w:rFonts w:ascii="Arial" w:hAnsi="Arial" w:cs="Arial"/>
          <w:sz w:val="24"/>
          <w:szCs w:val="24"/>
        </w:rPr>
        <w:lastRenderedPageBreak/>
        <w:t xml:space="preserve">The Children and Young People Safeguarding Team for the NHS Trust where the child has been admitted must be informed.  </w:t>
      </w:r>
    </w:p>
    <w:p w:rsidR="007529CA" w:rsidRPr="009D25EB" w:rsidRDefault="007529CA" w:rsidP="009910E6">
      <w:pPr>
        <w:rPr>
          <w:rFonts w:ascii="Arial" w:hAnsi="Arial" w:cs="Arial"/>
          <w:sz w:val="24"/>
          <w:szCs w:val="24"/>
        </w:rPr>
      </w:pPr>
      <w:r w:rsidRPr="009D25EB">
        <w:rPr>
          <w:rFonts w:ascii="Arial" w:hAnsi="Arial" w:cs="Arial"/>
          <w:b/>
          <w:sz w:val="24"/>
          <w:szCs w:val="24"/>
        </w:rPr>
        <w:t xml:space="preserve">2.2 </w:t>
      </w:r>
      <w:r w:rsidR="00B315A9" w:rsidRPr="009D25EB">
        <w:rPr>
          <w:rFonts w:ascii="Arial" w:hAnsi="Arial" w:cs="Arial"/>
          <w:b/>
          <w:sz w:val="24"/>
          <w:szCs w:val="24"/>
        </w:rPr>
        <w:t>Children Social Care</w:t>
      </w:r>
    </w:p>
    <w:p w:rsidR="007529CA" w:rsidRPr="009D25EB" w:rsidRDefault="007529CA" w:rsidP="009910E6">
      <w:pPr>
        <w:rPr>
          <w:rFonts w:ascii="Arial" w:hAnsi="Arial" w:cs="Arial"/>
          <w:sz w:val="24"/>
          <w:szCs w:val="24"/>
        </w:rPr>
      </w:pPr>
      <w:r w:rsidRPr="009D25EB">
        <w:rPr>
          <w:rFonts w:ascii="Arial" w:hAnsi="Arial" w:cs="Arial"/>
          <w:sz w:val="24"/>
          <w:szCs w:val="24"/>
        </w:rPr>
        <w:t>The child or young person may be a Child in Need of services</w:t>
      </w:r>
      <w:r w:rsidR="009D25EB">
        <w:rPr>
          <w:rFonts w:ascii="Arial" w:hAnsi="Arial" w:cs="Arial"/>
          <w:sz w:val="24"/>
          <w:szCs w:val="24"/>
        </w:rPr>
        <w:t xml:space="preserve"> (s17 of the Children Act 1989)</w:t>
      </w:r>
      <w:r w:rsidRPr="009D25EB">
        <w:rPr>
          <w:rFonts w:ascii="Arial" w:hAnsi="Arial" w:cs="Arial"/>
          <w:sz w:val="24"/>
          <w:szCs w:val="24"/>
        </w:rPr>
        <w:t xml:space="preserve"> which could take the form of an early help assessment or child in need </w:t>
      </w:r>
      <w:proofErr w:type="gramStart"/>
      <w:r w:rsidRPr="009D25EB">
        <w:rPr>
          <w:rFonts w:ascii="Arial" w:hAnsi="Arial" w:cs="Arial"/>
          <w:sz w:val="24"/>
          <w:szCs w:val="24"/>
        </w:rPr>
        <w:t>assessment  or</w:t>
      </w:r>
      <w:proofErr w:type="gramEnd"/>
      <w:r w:rsidRPr="009D25EB">
        <w:rPr>
          <w:rFonts w:ascii="Arial" w:hAnsi="Arial" w:cs="Arial"/>
          <w:sz w:val="24"/>
          <w:szCs w:val="24"/>
        </w:rPr>
        <w:t xml:space="preserve"> they may be likely to suffer significant harm, which requires child protection services under s47 of the Children Act 1989. All referrals </w:t>
      </w:r>
      <w:r w:rsidR="009D25EB">
        <w:rPr>
          <w:rFonts w:ascii="Arial" w:hAnsi="Arial" w:cs="Arial"/>
          <w:sz w:val="24"/>
          <w:szCs w:val="24"/>
        </w:rPr>
        <w:t>should be</w:t>
      </w:r>
      <w:r w:rsidRPr="009D25EB">
        <w:rPr>
          <w:rFonts w:ascii="Arial" w:hAnsi="Arial" w:cs="Arial"/>
          <w:sz w:val="24"/>
          <w:szCs w:val="24"/>
        </w:rPr>
        <w:t xml:space="preserve"> made to Triage who will</w:t>
      </w:r>
      <w:r w:rsidR="007013C6" w:rsidRPr="009D25EB">
        <w:rPr>
          <w:rFonts w:ascii="Arial" w:hAnsi="Arial" w:cs="Arial"/>
          <w:sz w:val="24"/>
          <w:szCs w:val="24"/>
        </w:rPr>
        <w:t xml:space="preserve"> determine the level of response by processing information through the multi-agency safeguarding hub. </w:t>
      </w:r>
      <w:r w:rsidR="009D25EB">
        <w:rPr>
          <w:rFonts w:ascii="Arial" w:hAnsi="Arial" w:cs="Arial"/>
          <w:sz w:val="24"/>
          <w:szCs w:val="24"/>
        </w:rPr>
        <w:t xml:space="preserve"> </w:t>
      </w:r>
      <w:r w:rsidR="0071472E" w:rsidRPr="009D25EB">
        <w:rPr>
          <w:rFonts w:ascii="Arial" w:hAnsi="Arial" w:cs="Arial"/>
          <w:sz w:val="24"/>
          <w:szCs w:val="24"/>
        </w:rPr>
        <w:t>Based on</w:t>
      </w:r>
      <w:r w:rsidRPr="009D25EB">
        <w:rPr>
          <w:rFonts w:ascii="Arial" w:hAnsi="Arial" w:cs="Arial"/>
          <w:sz w:val="24"/>
          <w:szCs w:val="24"/>
        </w:rPr>
        <w:t xml:space="preserve"> the level of need </w:t>
      </w:r>
      <w:r w:rsidR="007013C6" w:rsidRPr="009D25EB">
        <w:rPr>
          <w:rFonts w:ascii="Arial" w:hAnsi="Arial" w:cs="Arial"/>
          <w:sz w:val="24"/>
          <w:szCs w:val="24"/>
        </w:rPr>
        <w:t xml:space="preserve">there </w:t>
      </w:r>
      <w:r w:rsidR="009D25EB">
        <w:rPr>
          <w:rFonts w:ascii="Arial" w:hAnsi="Arial" w:cs="Arial"/>
          <w:sz w:val="24"/>
          <w:szCs w:val="24"/>
        </w:rPr>
        <w:t xml:space="preserve">are likely </w:t>
      </w:r>
      <w:r w:rsidR="0071472E">
        <w:rPr>
          <w:rFonts w:ascii="Arial" w:hAnsi="Arial" w:cs="Arial"/>
          <w:sz w:val="24"/>
          <w:szCs w:val="24"/>
        </w:rPr>
        <w:t xml:space="preserve">to </w:t>
      </w:r>
      <w:r w:rsidR="0071472E" w:rsidRPr="009D25EB">
        <w:rPr>
          <w:rFonts w:ascii="Arial" w:hAnsi="Arial" w:cs="Arial"/>
          <w:sz w:val="24"/>
          <w:szCs w:val="24"/>
        </w:rPr>
        <w:t>be</w:t>
      </w:r>
      <w:r w:rsidRPr="009D25EB">
        <w:rPr>
          <w:rFonts w:ascii="Arial" w:hAnsi="Arial" w:cs="Arial"/>
          <w:sz w:val="24"/>
          <w:szCs w:val="24"/>
        </w:rPr>
        <w:t xml:space="preserve"> one of 4 outcomes:</w:t>
      </w:r>
    </w:p>
    <w:p w:rsidR="007529CA" w:rsidRPr="009D25EB" w:rsidRDefault="007529CA" w:rsidP="009910E6">
      <w:pPr>
        <w:pStyle w:val="ListParagraph"/>
        <w:numPr>
          <w:ilvl w:val="0"/>
          <w:numId w:val="18"/>
        </w:numPr>
        <w:rPr>
          <w:rFonts w:ascii="Arial" w:hAnsi="Arial" w:cs="Arial"/>
          <w:sz w:val="24"/>
          <w:szCs w:val="24"/>
        </w:rPr>
      </w:pPr>
      <w:r w:rsidRPr="009D25EB">
        <w:rPr>
          <w:rFonts w:ascii="Arial" w:hAnsi="Arial" w:cs="Arial"/>
          <w:sz w:val="24"/>
          <w:szCs w:val="24"/>
        </w:rPr>
        <w:t>Case passed to universal services for Early Help Support</w:t>
      </w:r>
    </w:p>
    <w:p w:rsidR="007529CA" w:rsidRPr="009D25EB" w:rsidRDefault="007529CA" w:rsidP="009910E6">
      <w:pPr>
        <w:pStyle w:val="ListParagraph"/>
        <w:numPr>
          <w:ilvl w:val="0"/>
          <w:numId w:val="18"/>
        </w:numPr>
        <w:rPr>
          <w:rFonts w:ascii="Arial" w:hAnsi="Arial" w:cs="Arial"/>
          <w:sz w:val="24"/>
          <w:szCs w:val="24"/>
        </w:rPr>
      </w:pPr>
      <w:r w:rsidRPr="009D25EB">
        <w:rPr>
          <w:rFonts w:ascii="Arial" w:hAnsi="Arial" w:cs="Arial"/>
          <w:sz w:val="24"/>
          <w:szCs w:val="24"/>
        </w:rPr>
        <w:t>Case allocated to Families First for targeted support</w:t>
      </w:r>
    </w:p>
    <w:p w:rsidR="007529CA" w:rsidRPr="009D25EB" w:rsidRDefault="007529CA" w:rsidP="009910E6">
      <w:pPr>
        <w:pStyle w:val="ListParagraph"/>
        <w:numPr>
          <w:ilvl w:val="0"/>
          <w:numId w:val="18"/>
        </w:numPr>
        <w:rPr>
          <w:rFonts w:ascii="Arial" w:hAnsi="Arial" w:cs="Arial"/>
          <w:sz w:val="24"/>
          <w:szCs w:val="24"/>
        </w:rPr>
      </w:pPr>
      <w:r w:rsidRPr="009D25EB">
        <w:rPr>
          <w:rFonts w:ascii="Arial" w:hAnsi="Arial" w:cs="Arial"/>
          <w:sz w:val="24"/>
          <w:szCs w:val="24"/>
        </w:rPr>
        <w:t>Case allocated for child in need assessment</w:t>
      </w:r>
    </w:p>
    <w:p w:rsidR="007529CA" w:rsidRPr="009D25EB" w:rsidRDefault="007529CA" w:rsidP="009910E6">
      <w:pPr>
        <w:pStyle w:val="ListParagraph"/>
        <w:numPr>
          <w:ilvl w:val="0"/>
          <w:numId w:val="18"/>
        </w:numPr>
        <w:rPr>
          <w:rFonts w:ascii="Arial" w:hAnsi="Arial" w:cs="Arial"/>
          <w:sz w:val="24"/>
          <w:szCs w:val="24"/>
        </w:rPr>
      </w:pPr>
      <w:r w:rsidRPr="009D25EB">
        <w:rPr>
          <w:rFonts w:ascii="Arial" w:hAnsi="Arial" w:cs="Arial"/>
          <w:sz w:val="24"/>
          <w:szCs w:val="24"/>
        </w:rPr>
        <w:t>Case allocated for child protection enquiry</w:t>
      </w:r>
    </w:p>
    <w:p w:rsidR="007529CA" w:rsidRPr="009D25EB" w:rsidRDefault="007529CA" w:rsidP="009910E6">
      <w:pPr>
        <w:rPr>
          <w:rFonts w:ascii="Arial" w:hAnsi="Arial" w:cs="Arial"/>
          <w:sz w:val="24"/>
          <w:szCs w:val="24"/>
        </w:rPr>
      </w:pPr>
      <w:r w:rsidRPr="009D25EB">
        <w:rPr>
          <w:rFonts w:ascii="Arial" w:hAnsi="Arial" w:cs="Arial"/>
          <w:sz w:val="24"/>
          <w:szCs w:val="24"/>
        </w:rPr>
        <w:t>Out of hours</w:t>
      </w:r>
      <w:r w:rsidR="007013C6" w:rsidRPr="009D25EB">
        <w:rPr>
          <w:rFonts w:ascii="Arial" w:hAnsi="Arial" w:cs="Arial"/>
          <w:sz w:val="24"/>
          <w:szCs w:val="24"/>
        </w:rPr>
        <w:t xml:space="preserve"> at weekends, evenings and Bank Holidays</w:t>
      </w:r>
      <w:r w:rsidRPr="009D25EB">
        <w:rPr>
          <w:rFonts w:ascii="Arial" w:hAnsi="Arial" w:cs="Arial"/>
          <w:sz w:val="24"/>
          <w:szCs w:val="24"/>
        </w:rPr>
        <w:t xml:space="preserve"> the Emergency Duty Social Worker will provide the CSC response</w:t>
      </w:r>
      <w:r w:rsidR="007013C6" w:rsidRPr="009D25EB">
        <w:rPr>
          <w:rFonts w:ascii="Arial" w:hAnsi="Arial" w:cs="Arial"/>
          <w:sz w:val="24"/>
          <w:szCs w:val="24"/>
        </w:rPr>
        <w:t>.</w:t>
      </w:r>
    </w:p>
    <w:p w:rsidR="00B80614" w:rsidRDefault="007013C6" w:rsidP="009910E6">
      <w:pPr>
        <w:pStyle w:val="ListParagraph"/>
        <w:numPr>
          <w:ilvl w:val="0"/>
          <w:numId w:val="16"/>
        </w:numPr>
        <w:rPr>
          <w:rFonts w:ascii="Arial" w:hAnsi="Arial" w:cs="Arial"/>
          <w:sz w:val="24"/>
          <w:szCs w:val="24"/>
        </w:rPr>
      </w:pPr>
      <w:r w:rsidRPr="009D25EB">
        <w:rPr>
          <w:rFonts w:ascii="Arial" w:hAnsi="Arial" w:cs="Arial"/>
          <w:sz w:val="24"/>
          <w:szCs w:val="24"/>
        </w:rPr>
        <w:t>A Triage Practice Leader will r</w:t>
      </w:r>
      <w:r w:rsidR="00B80614" w:rsidRPr="009D25EB">
        <w:rPr>
          <w:rFonts w:ascii="Arial" w:hAnsi="Arial" w:cs="Arial"/>
          <w:sz w:val="24"/>
          <w:szCs w:val="24"/>
        </w:rPr>
        <w:t>espond to all referrals within 24 hours of the receipt of referral and on the same day for urgent, high risk cases;</w:t>
      </w:r>
    </w:p>
    <w:p w:rsidR="002671C0" w:rsidRDefault="002671C0" w:rsidP="009910E6">
      <w:pPr>
        <w:pStyle w:val="ListParagraph"/>
        <w:numPr>
          <w:ilvl w:val="0"/>
          <w:numId w:val="16"/>
        </w:numPr>
        <w:rPr>
          <w:rFonts w:ascii="Arial" w:hAnsi="Arial" w:cs="Arial"/>
          <w:sz w:val="24"/>
          <w:szCs w:val="24"/>
        </w:rPr>
      </w:pPr>
      <w:r>
        <w:rPr>
          <w:rFonts w:ascii="Arial" w:hAnsi="Arial" w:cs="Arial"/>
          <w:sz w:val="24"/>
          <w:szCs w:val="24"/>
        </w:rPr>
        <w:t xml:space="preserve"> </w:t>
      </w:r>
      <w:r w:rsidR="00B80614" w:rsidRPr="002671C0">
        <w:rPr>
          <w:rFonts w:ascii="Arial" w:hAnsi="Arial" w:cs="Arial"/>
          <w:sz w:val="24"/>
          <w:szCs w:val="24"/>
        </w:rPr>
        <w:t xml:space="preserve">Hold a telephone discussion with the referrer </w:t>
      </w:r>
    </w:p>
    <w:p w:rsidR="002671C0" w:rsidRDefault="00702F43" w:rsidP="009910E6">
      <w:pPr>
        <w:pStyle w:val="ListParagraph"/>
        <w:numPr>
          <w:ilvl w:val="0"/>
          <w:numId w:val="16"/>
        </w:numPr>
        <w:rPr>
          <w:rFonts w:ascii="Arial" w:hAnsi="Arial" w:cs="Arial"/>
          <w:sz w:val="24"/>
          <w:szCs w:val="24"/>
        </w:rPr>
      </w:pPr>
      <w:r w:rsidRPr="002671C0">
        <w:rPr>
          <w:rFonts w:ascii="Arial" w:hAnsi="Arial" w:cs="Arial"/>
          <w:sz w:val="24"/>
          <w:szCs w:val="24"/>
        </w:rPr>
        <w:t xml:space="preserve">Follow </w:t>
      </w:r>
      <w:r w:rsidR="007013C6" w:rsidRPr="002671C0">
        <w:rPr>
          <w:rFonts w:ascii="Arial" w:hAnsi="Arial" w:cs="Arial"/>
          <w:sz w:val="24"/>
          <w:szCs w:val="24"/>
        </w:rPr>
        <w:t xml:space="preserve">the </w:t>
      </w:r>
      <w:r w:rsidRPr="002671C0">
        <w:rPr>
          <w:rFonts w:ascii="Arial" w:hAnsi="Arial" w:cs="Arial"/>
          <w:sz w:val="24"/>
          <w:szCs w:val="24"/>
        </w:rPr>
        <w:t>London Child Protect</w:t>
      </w:r>
      <w:r w:rsidR="00B80614" w:rsidRPr="002671C0">
        <w:rPr>
          <w:rFonts w:ascii="Arial" w:hAnsi="Arial" w:cs="Arial"/>
          <w:sz w:val="24"/>
          <w:szCs w:val="24"/>
        </w:rPr>
        <w:t xml:space="preserve">ion Procedures and </w:t>
      </w:r>
      <w:r w:rsidR="00CC28CC" w:rsidRPr="002671C0">
        <w:rPr>
          <w:rFonts w:ascii="Arial" w:hAnsi="Arial" w:cs="Arial"/>
          <w:sz w:val="24"/>
          <w:szCs w:val="24"/>
        </w:rPr>
        <w:t xml:space="preserve">Newham Pathway for Help and Support. </w:t>
      </w:r>
      <w:r w:rsidRPr="002671C0">
        <w:rPr>
          <w:rFonts w:ascii="Arial" w:hAnsi="Arial" w:cs="Arial"/>
          <w:sz w:val="24"/>
          <w:szCs w:val="24"/>
        </w:rPr>
        <w:t xml:space="preserve"> </w:t>
      </w:r>
    </w:p>
    <w:p w:rsidR="002671C0" w:rsidRDefault="00702F43" w:rsidP="009910E6">
      <w:pPr>
        <w:pStyle w:val="ListParagraph"/>
        <w:numPr>
          <w:ilvl w:val="0"/>
          <w:numId w:val="16"/>
        </w:numPr>
        <w:rPr>
          <w:rFonts w:ascii="Arial" w:hAnsi="Arial" w:cs="Arial"/>
          <w:sz w:val="24"/>
          <w:szCs w:val="24"/>
        </w:rPr>
      </w:pPr>
      <w:r w:rsidRPr="002671C0">
        <w:rPr>
          <w:rFonts w:ascii="Arial" w:hAnsi="Arial" w:cs="Arial"/>
          <w:sz w:val="24"/>
          <w:szCs w:val="24"/>
        </w:rPr>
        <w:t xml:space="preserve">Feedback results of enquiries to referrer and </w:t>
      </w:r>
      <w:r w:rsidR="0071472E" w:rsidRPr="002671C0">
        <w:rPr>
          <w:rFonts w:ascii="Arial" w:hAnsi="Arial" w:cs="Arial"/>
          <w:sz w:val="24"/>
          <w:szCs w:val="24"/>
        </w:rPr>
        <w:t>advice</w:t>
      </w:r>
      <w:r w:rsidRPr="002671C0">
        <w:rPr>
          <w:rFonts w:ascii="Arial" w:hAnsi="Arial" w:cs="Arial"/>
          <w:sz w:val="24"/>
          <w:szCs w:val="24"/>
        </w:rPr>
        <w:t xml:space="preserve"> of actions, Early Help, s17 or s47. </w:t>
      </w:r>
    </w:p>
    <w:p w:rsidR="007013C6" w:rsidRDefault="003029A2" w:rsidP="009910E6">
      <w:pPr>
        <w:pStyle w:val="ListParagraph"/>
        <w:numPr>
          <w:ilvl w:val="0"/>
          <w:numId w:val="16"/>
        </w:numPr>
        <w:rPr>
          <w:rFonts w:ascii="Arial" w:hAnsi="Arial" w:cs="Arial"/>
          <w:sz w:val="24"/>
          <w:szCs w:val="24"/>
        </w:rPr>
      </w:pPr>
      <w:r w:rsidRPr="002671C0">
        <w:rPr>
          <w:rFonts w:ascii="Arial" w:hAnsi="Arial" w:cs="Arial"/>
          <w:sz w:val="24"/>
          <w:szCs w:val="24"/>
        </w:rPr>
        <w:t xml:space="preserve">Should the referral progress </w:t>
      </w:r>
      <w:r w:rsidR="00AE1B09">
        <w:rPr>
          <w:rFonts w:ascii="Arial" w:hAnsi="Arial" w:cs="Arial"/>
          <w:sz w:val="24"/>
          <w:szCs w:val="24"/>
        </w:rPr>
        <w:t>s47</w:t>
      </w:r>
      <w:r w:rsidRPr="002671C0">
        <w:rPr>
          <w:rFonts w:ascii="Arial" w:hAnsi="Arial" w:cs="Arial"/>
          <w:sz w:val="24"/>
          <w:szCs w:val="24"/>
        </w:rPr>
        <w:t xml:space="preserve">, the allocated social worker </w:t>
      </w:r>
      <w:r w:rsidR="002671C0">
        <w:rPr>
          <w:rFonts w:ascii="Arial" w:hAnsi="Arial" w:cs="Arial"/>
          <w:sz w:val="24"/>
          <w:szCs w:val="24"/>
        </w:rPr>
        <w:t>will</w:t>
      </w:r>
      <w:r w:rsidRPr="002671C0">
        <w:rPr>
          <w:rFonts w:ascii="Arial" w:hAnsi="Arial" w:cs="Arial"/>
          <w:sz w:val="24"/>
          <w:szCs w:val="24"/>
        </w:rPr>
        <w:t xml:space="preserve"> become the lead professional</w:t>
      </w:r>
      <w:r w:rsidR="00976EAA">
        <w:rPr>
          <w:rFonts w:ascii="Arial" w:hAnsi="Arial" w:cs="Arial"/>
          <w:sz w:val="24"/>
          <w:szCs w:val="24"/>
        </w:rPr>
        <w:t xml:space="preserve">. </w:t>
      </w:r>
      <w:r w:rsidR="007529CA" w:rsidRPr="002671C0">
        <w:rPr>
          <w:rFonts w:ascii="Arial" w:hAnsi="Arial" w:cs="Arial"/>
          <w:sz w:val="24"/>
          <w:szCs w:val="24"/>
        </w:rPr>
        <w:t>and arrange a multi-agency strategy meeting</w:t>
      </w:r>
      <w:r w:rsidR="002671C0">
        <w:rPr>
          <w:rFonts w:ascii="Arial" w:hAnsi="Arial" w:cs="Arial"/>
          <w:sz w:val="24"/>
          <w:szCs w:val="24"/>
        </w:rPr>
        <w:t xml:space="preserve">. </w:t>
      </w:r>
      <w:r w:rsidR="00702F43" w:rsidRPr="002671C0">
        <w:rPr>
          <w:rFonts w:ascii="Arial" w:hAnsi="Arial" w:cs="Arial"/>
          <w:sz w:val="24"/>
          <w:szCs w:val="24"/>
        </w:rPr>
        <w:t xml:space="preserve">If </w:t>
      </w:r>
      <w:r w:rsidR="00976EAA">
        <w:rPr>
          <w:rFonts w:ascii="Arial" w:hAnsi="Arial" w:cs="Arial"/>
          <w:sz w:val="24"/>
          <w:szCs w:val="24"/>
        </w:rPr>
        <w:t xml:space="preserve">the </w:t>
      </w:r>
      <w:r w:rsidR="00702F43" w:rsidRPr="002671C0">
        <w:rPr>
          <w:rFonts w:ascii="Arial" w:hAnsi="Arial" w:cs="Arial"/>
          <w:sz w:val="24"/>
          <w:szCs w:val="24"/>
        </w:rPr>
        <w:t xml:space="preserve">child </w:t>
      </w:r>
      <w:r w:rsidR="007529CA" w:rsidRPr="002671C0">
        <w:rPr>
          <w:rFonts w:ascii="Arial" w:hAnsi="Arial" w:cs="Arial"/>
          <w:sz w:val="24"/>
          <w:szCs w:val="24"/>
        </w:rPr>
        <w:t xml:space="preserve">already </w:t>
      </w:r>
      <w:r w:rsidR="00702F43" w:rsidRPr="002671C0">
        <w:rPr>
          <w:rFonts w:ascii="Arial" w:hAnsi="Arial" w:cs="Arial"/>
          <w:sz w:val="24"/>
          <w:szCs w:val="24"/>
        </w:rPr>
        <w:t xml:space="preserve">has an allocated Social Worker, </w:t>
      </w:r>
      <w:r w:rsidR="002120FB" w:rsidRPr="002671C0">
        <w:rPr>
          <w:rFonts w:ascii="Arial" w:hAnsi="Arial" w:cs="Arial"/>
          <w:sz w:val="24"/>
          <w:szCs w:val="24"/>
        </w:rPr>
        <w:t xml:space="preserve">Triage will pass the referral immediately to them. </w:t>
      </w:r>
    </w:p>
    <w:p w:rsidR="00AE1B09" w:rsidRDefault="00AE1B09" w:rsidP="009910E6">
      <w:pPr>
        <w:pStyle w:val="ListParagraph"/>
        <w:numPr>
          <w:ilvl w:val="0"/>
          <w:numId w:val="16"/>
        </w:numPr>
        <w:rPr>
          <w:rFonts w:ascii="Arial" w:hAnsi="Arial" w:cs="Arial"/>
          <w:sz w:val="24"/>
          <w:szCs w:val="24"/>
        </w:rPr>
      </w:pPr>
      <w:r>
        <w:rPr>
          <w:rFonts w:ascii="Arial" w:hAnsi="Arial" w:cs="Arial"/>
          <w:sz w:val="24"/>
          <w:szCs w:val="24"/>
        </w:rPr>
        <w:t xml:space="preserve">In cases that progress through a child in need pathway, the allocated social worker will usually become the lead professional, unless it is more </w:t>
      </w:r>
      <w:r w:rsidR="00D37387">
        <w:rPr>
          <w:rFonts w:ascii="Arial" w:hAnsi="Arial" w:cs="Arial"/>
          <w:sz w:val="24"/>
          <w:szCs w:val="24"/>
        </w:rPr>
        <w:t>appropriate</w:t>
      </w:r>
      <w:r>
        <w:rPr>
          <w:rFonts w:ascii="Arial" w:hAnsi="Arial" w:cs="Arial"/>
          <w:sz w:val="24"/>
          <w:szCs w:val="24"/>
        </w:rPr>
        <w:t xml:space="preserve"> for a mental health professional to hold this role </w:t>
      </w:r>
    </w:p>
    <w:p w:rsidR="00976EAA" w:rsidRDefault="00976EAA" w:rsidP="009910E6">
      <w:pPr>
        <w:pStyle w:val="ListParagraph"/>
        <w:numPr>
          <w:ilvl w:val="0"/>
          <w:numId w:val="16"/>
        </w:numPr>
        <w:rPr>
          <w:rFonts w:ascii="Arial" w:hAnsi="Arial" w:cs="Arial"/>
          <w:sz w:val="24"/>
          <w:szCs w:val="24"/>
        </w:rPr>
      </w:pPr>
      <w:r>
        <w:rPr>
          <w:rFonts w:ascii="Arial" w:hAnsi="Arial" w:cs="Arial"/>
          <w:sz w:val="24"/>
          <w:szCs w:val="24"/>
        </w:rPr>
        <w:t xml:space="preserve">Not all cases involving complex mental health will require a social worker and cases may be stepped </w:t>
      </w:r>
      <w:r w:rsidR="00AE1B09">
        <w:rPr>
          <w:rFonts w:ascii="Arial" w:hAnsi="Arial" w:cs="Arial"/>
          <w:sz w:val="24"/>
          <w:szCs w:val="24"/>
        </w:rPr>
        <w:t xml:space="preserve">down </w:t>
      </w:r>
      <w:r>
        <w:rPr>
          <w:rFonts w:ascii="Arial" w:hAnsi="Arial" w:cs="Arial"/>
          <w:sz w:val="24"/>
          <w:szCs w:val="24"/>
        </w:rPr>
        <w:t>on completion of the s47</w:t>
      </w:r>
      <w:r w:rsidR="00AE1B09">
        <w:rPr>
          <w:rFonts w:ascii="Arial" w:hAnsi="Arial" w:cs="Arial"/>
          <w:sz w:val="24"/>
          <w:szCs w:val="24"/>
        </w:rPr>
        <w:t xml:space="preserve"> enquiry</w:t>
      </w:r>
      <w:r>
        <w:rPr>
          <w:rFonts w:ascii="Arial" w:hAnsi="Arial" w:cs="Arial"/>
          <w:sz w:val="24"/>
          <w:szCs w:val="24"/>
        </w:rPr>
        <w:t xml:space="preserve"> or child in need</w:t>
      </w:r>
      <w:r w:rsidR="00AE1B09">
        <w:rPr>
          <w:rFonts w:ascii="Arial" w:hAnsi="Arial" w:cs="Arial"/>
          <w:sz w:val="24"/>
          <w:szCs w:val="24"/>
        </w:rPr>
        <w:t xml:space="preserve"> assessment</w:t>
      </w:r>
    </w:p>
    <w:p w:rsidR="00976EAA" w:rsidRDefault="00976EAA" w:rsidP="00976EAA">
      <w:pPr>
        <w:pStyle w:val="ListParagraph"/>
        <w:ind w:left="360"/>
        <w:rPr>
          <w:rFonts w:ascii="Arial" w:hAnsi="Arial" w:cs="Arial"/>
          <w:sz w:val="24"/>
          <w:szCs w:val="24"/>
        </w:rPr>
      </w:pPr>
    </w:p>
    <w:p w:rsidR="007529CA" w:rsidRPr="002671C0" w:rsidRDefault="007529CA" w:rsidP="009910E6">
      <w:pPr>
        <w:rPr>
          <w:rFonts w:ascii="Arial" w:hAnsi="Arial" w:cs="Arial"/>
          <w:b/>
          <w:sz w:val="24"/>
          <w:szCs w:val="24"/>
        </w:rPr>
      </w:pPr>
      <w:r w:rsidRPr="002671C0">
        <w:rPr>
          <w:rFonts w:ascii="Arial" w:hAnsi="Arial" w:cs="Arial"/>
          <w:b/>
          <w:sz w:val="24"/>
          <w:szCs w:val="24"/>
        </w:rPr>
        <w:t>The allocated social worker will:</w:t>
      </w:r>
    </w:p>
    <w:p w:rsidR="00870CAF" w:rsidRDefault="007013C6" w:rsidP="009910E6">
      <w:pPr>
        <w:pStyle w:val="ListParagraph"/>
        <w:numPr>
          <w:ilvl w:val="0"/>
          <w:numId w:val="35"/>
        </w:numPr>
        <w:rPr>
          <w:rFonts w:ascii="Arial" w:hAnsi="Arial" w:cs="Arial"/>
          <w:sz w:val="24"/>
          <w:szCs w:val="24"/>
        </w:rPr>
      </w:pPr>
      <w:r w:rsidRPr="002671C0">
        <w:rPr>
          <w:rFonts w:ascii="Arial" w:hAnsi="Arial" w:cs="Arial"/>
          <w:sz w:val="24"/>
          <w:szCs w:val="24"/>
        </w:rPr>
        <w:t>Meet</w:t>
      </w:r>
      <w:r w:rsidR="00A87638" w:rsidRPr="002671C0">
        <w:rPr>
          <w:rFonts w:ascii="Arial" w:hAnsi="Arial" w:cs="Arial"/>
          <w:sz w:val="24"/>
          <w:szCs w:val="24"/>
        </w:rPr>
        <w:t xml:space="preserve"> with </w:t>
      </w:r>
      <w:r w:rsidR="00870CAF">
        <w:rPr>
          <w:rFonts w:ascii="Arial" w:hAnsi="Arial" w:cs="Arial"/>
          <w:sz w:val="24"/>
          <w:szCs w:val="24"/>
        </w:rPr>
        <w:t xml:space="preserve">the </w:t>
      </w:r>
      <w:r w:rsidR="00A87638" w:rsidRPr="002671C0">
        <w:rPr>
          <w:rFonts w:ascii="Arial" w:hAnsi="Arial" w:cs="Arial"/>
          <w:sz w:val="24"/>
          <w:szCs w:val="24"/>
        </w:rPr>
        <w:t xml:space="preserve">child/young person and </w:t>
      </w:r>
      <w:r w:rsidR="00870CAF">
        <w:rPr>
          <w:rFonts w:ascii="Arial" w:hAnsi="Arial" w:cs="Arial"/>
          <w:sz w:val="24"/>
          <w:szCs w:val="24"/>
        </w:rPr>
        <w:t>parent/carers to start a child in need</w:t>
      </w:r>
      <w:r w:rsidRPr="002671C0">
        <w:rPr>
          <w:rFonts w:ascii="Arial" w:hAnsi="Arial" w:cs="Arial"/>
          <w:sz w:val="24"/>
          <w:szCs w:val="24"/>
        </w:rPr>
        <w:t xml:space="preserve"> </w:t>
      </w:r>
      <w:r w:rsidR="0071472E" w:rsidRPr="002671C0">
        <w:rPr>
          <w:rFonts w:ascii="Arial" w:hAnsi="Arial" w:cs="Arial"/>
          <w:sz w:val="24"/>
          <w:szCs w:val="24"/>
        </w:rPr>
        <w:t>assessment</w:t>
      </w:r>
      <w:r w:rsidR="006838D4" w:rsidRPr="002671C0">
        <w:rPr>
          <w:rFonts w:ascii="Arial" w:hAnsi="Arial" w:cs="Arial"/>
          <w:sz w:val="24"/>
          <w:szCs w:val="24"/>
        </w:rPr>
        <w:t xml:space="preserve"> </w:t>
      </w:r>
      <w:r w:rsidRPr="002671C0">
        <w:rPr>
          <w:rFonts w:ascii="Arial" w:hAnsi="Arial" w:cs="Arial"/>
          <w:sz w:val="24"/>
          <w:szCs w:val="24"/>
        </w:rPr>
        <w:t>and develop a safety plan</w:t>
      </w:r>
      <w:r w:rsidR="00C54655">
        <w:rPr>
          <w:rFonts w:ascii="Arial" w:hAnsi="Arial" w:cs="Arial"/>
          <w:sz w:val="24"/>
          <w:szCs w:val="24"/>
        </w:rPr>
        <w:t xml:space="preserve">. </w:t>
      </w:r>
      <w:r w:rsidR="00870CAF">
        <w:rPr>
          <w:rFonts w:ascii="Arial" w:hAnsi="Arial" w:cs="Arial"/>
          <w:sz w:val="24"/>
          <w:szCs w:val="24"/>
        </w:rPr>
        <w:t>This assessment must be co</w:t>
      </w:r>
      <w:r w:rsidR="00187C2D">
        <w:rPr>
          <w:rFonts w:ascii="Arial" w:hAnsi="Arial" w:cs="Arial"/>
          <w:sz w:val="24"/>
          <w:szCs w:val="24"/>
        </w:rPr>
        <w:t xml:space="preserve">mpleted within 45 working days and in urgent cases this will be completed more quickly, especially if discharge is </w:t>
      </w:r>
      <w:r w:rsidR="00D37387">
        <w:rPr>
          <w:rFonts w:ascii="Arial" w:hAnsi="Arial" w:cs="Arial"/>
          <w:sz w:val="24"/>
          <w:szCs w:val="24"/>
        </w:rPr>
        <w:t>imminent</w:t>
      </w:r>
      <w:r w:rsidR="00E53175">
        <w:rPr>
          <w:rFonts w:ascii="Arial" w:hAnsi="Arial" w:cs="Arial"/>
          <w:sz w:val="24"/>
          <w:szCs w:val="24"/>
        </w:rPr>
        <w:t xml:space="preserve">.  </w:t>
      </w:r>
    </w:p>
    <w:p w:rsidR="00B42696" w:rsidRDefault="00870CAF" w:rsidP="00870CAF">
      <w:pPr>
        <w:pStyle w:val="ListParagraph"/>
        <w:numPr>
          <w:ilvl w:val="0"/>
          <w:numId w:val="35"/>
        </w:numPr>
        <w:rPr>
          <w:rFonts w:ascii="Arial" w:hAnsi="Arial" w:cs="Arial"/>
          <w:sz w:val="24"/>
          <w:szCs w:val="24"/>
        </w:rPr>
      </w:pPr>
      <w:r w:rsidRPr="00B42696">
        <w:rPr>
          <w:rFonts w:ascii="Arial" w:hAnsi="Arial" w:cs="Arial"/>
          <w:sz w:val="24"/>
          <w:szCs w:val="24"/>
        </w:rPr>
        <w:lastRenderedPageBreak/>
        <w:t xml:space="preserve">Initiate a </w:t>
      </w:r>
      <w:r w:rsidR="00B42696" w:rsidRPr="00B42696">
        <w:rPr>
          <w:rFonts w:ascii="Arial" w:hAnsi="Arial" w:cs="Arial"/>
          <w:sz w:val="24"/>
          <w:szCs w:val="24"/>
        </w:rPr>
        <w:t xml:space="preserve">section 47 </w:t>
      </w:r>
      <w:r w:rsidRPr="00B42696">
        <w:rPr>
          <w:rFonts w:ascii="Arial" w:hAnsi="Arial" w:cs="Arial"/>
          <w:sz w:val="24"/>
          <w:szCs w:val="24"/>
        </w:rPr>
        <w:t xml:space="preserve">child protection enquiry </w:t>
      </w:r>
      <w:r w:rsidR="00B42696" w:rsidRPr="00B42696">
        <w:rPr>
          <w:rFonts w:ascii="Arial" w:hAnsi="Arial" w:cs="Arial"/>
          <w:sz w:val="24"/>
          <w:szCs w:val="24"/>
        </w:rPr>
        <w:t>(if threshold is met). As part of this enquiry, CSC will arrange a multi-agency strategy meeting and invite the police, health and education to attend. The section 47 strategy meeting will be chaired by a CSC Practice Leader. The social worker will complete the section 47 enquiry within 15 working days</w:t>
      </w:r>
    </w:p>
    <w:p w:rsidR="002671C0" w:rsidRDefault="007013C6" w:rsidP="009910E6">
      <w:pPr>
        <w:pStyle w:val="ListParagraph"/>
        <w:numPr>
          <w:ilvl w:val="0"/>
          <w:numId w:val="35"/>
        </w:numPr>
        <w:rPr>
          <w:rFonts w:ascii="Arial" w:hAnsi="Arial" w:cs="Arial"/>
          <w:sz w:val="24"/>
          <w:szCs w:val="24"/>
        </w:rPr>
      </w:pPr>
      <w:r w:rsidRPr="002671C0">
        <w:rPr>
          <w:rFonts w:ascii="Arial" w:hAnsi="Arial" w:cs="Arial"/>
          <w:sz w:val="24"/>
          <w:szCs w:val="24"/>
        </w:rPr>
        <w:t>Attend</w:t>
      </w:r>
      <w:r w:rsidR="00A87638" w:rsidRPr="002671C0">
        <w:rPr>
          <w:rFonts w:ascii="Arial" w:hAnsi="Arial" w:cs="Arial"/>
          <w:sz w:val="24"/>
          <w:szCs w:val="24"/>
        </w:rPr>
        <w:t xml:space="preserve"> </w:t>
      </w:r>
      <w:r w:rsidR="002671C0">
        <w:rPr>
          <w:rFonts w:ascii="Arial" w:hAnsi="Arial" w:cs="Arial"/>
          <w:sz w:val="24"/>
          <w:szCs w:val="24"/>
        </w:rPr>
        <w:t>the</w:t>
      </w:r>
      <w:r w:rsidR="000A6C1B" w:rsidRPr="002671C0">
        <w:rPr>
          <w:rFonts w:ascii="Arial" w:hAnsi="Arial" w:cs="Arial"/>
          <w:sz w:val="24"/>
          <w:szCs w:val="24"/>
        </w:rPr>
        <w:t xml:space="preserve"> </w:t>
      </w:r>
      <w:r w:rsidR="00A87638" w:rsidRPr="002671C0">
        <w:rPr>
          <w:rFonts w:ascii="Arial" w:hAnsi="Arial" w:cs="Arial"/>
          <w:sz w:val="24"/>
          <w:szCs w:val="24"/>
        </w:rPr>
        <w:t>Discharge Planning Meeting</w:t>
      </w:r>
      <w:r w:rsidR="00B42696">
        <w:rPr>
          <w:rFonts w:ascii="Arial" w:hAnsi="Arial" w:cs="Arial"/>
          <w:sz w:val="24"/>
          <w:szCs w:val="24"/>
        </w:rPr>
        <w:t xml:space="preserve"> in cases where there are safeguarding concerns and a referral has been made to CSC</w:t>
      </w:r>
    </w:p>
    <w:p w:rsidR="002671C0" w:rsidRDefault="00702F43" w:rsidP="009910E6">
      <w:pPr>
        <w:pStyle w:val="ListParagraph"/>
        <w:numPr>
          <w:ilvl w:val="0"/>
          <w:numId w:val="35"/>
        </w:numPr>
        <w:rPr>
          <w:rFonts w:ascii="Arial" w:hAnsi="Arial" w:cs="Arial"/>
          <w:sz w:val="24"/>
          <w:szCs w:val="24"/>
        </w:rPr>
      </w:pPr>
      <w:r w:rsidRPr="002671C0">
        <w:rPr>
          <w:rFonts w:ascii="Arial" w:hAnsi="Arial" w:cs="Arial"/>
          <w:sz w:val="24"/>
          <w:szCs w:val="24"/>
        </w:rPr>
        <w:t xml:space="preserve">If the </w:t>
      </w:r>
      <w:r w:rsidR="007013C6" w:rsidRPr="002671C0">
        <w:rPr>
          <w:rFonts w:ascii="Arial" w:hAnsi="Arial" w:cs="Arial"/>
          <w:sz w:val="24"/>
          <w:szCs w:val="24"/>
        </w:rPr>
        <w:t xml:space="preserve">child/young person </w:t>
      </w:r>
      <w:r w:rsidRPr="002671C0">
        <w:rPr>
          <w:rFonts w:ascii="Arial" w:hAnsi="Arial" w:cs="Arial"/>
          <w:sz w:val="24"/>
          <w:szCs w:val="24"/>
        </w:rPr>
        <w:t xml:space="preserve">cannot be </w:t>
      </w:r>
      <w:r w:rsidR="007013C6" w:rsidRPr="002671C0">
        <w:rPr>
          <w:rFonts w:ascii="Arial" w:hAnsi="Arial" w:cs="Arial"/>
          <w:sz w:val="24"/>
          <w:szCs w:val="24"/>
        </w:rPr>
        <w:t xml:space="preserve">safely </w:t>
      </w:r>
      <w:r w:rsidRPr="002671C0">
        <w:rPr>
          <w:rFonts w:ascii="Arial" w:hAnsi="Arial" w:cs="Arial"/>
          <w:sz w:val="24"/>
          <w:szCs w:val="24"/>
        </w:rPr>
        <w:t xml:space="preserve">discharged to </w:t>
      </w:r>
      <w:r w:rsidR="007013C6" w:rsidRPr="002671C0">
        <w:rPr>
          <w:rFonts w:ascii="Arial" w:hAnsi="Arial" w:cs="Arial"/>
          <w:sz w:val="24"/>
          <w:szCs w:val="24"/>
        </w:rPr>
        <w:t xml:space="preserve">their </w:t>
      </w:r>
      <w:r w:rsidRPr="002671C0">
        <w:rPr>
          <w:rFonts w:ascii="Arial" w:hAnsi="Arial" w:cs="Arial"/>
          <w:sz w:val="24"/>
          <w:szCs w:val="24"/>
        </w:rPr>
        <w:t>own home</w:t>
      </w:r>
      <w:r w:rsidR="003029A2" w:rsidRPr="002671C0">
        <w:rPr>
          <w:rFonts w:ascii="Arial" w:hAnsi="Arial" w:cs="Arial"/>
          <w:sz w:val="24"/>
          <w:szCs w:val="24"/>
        </w:rPr>
        <w:t xml:space="preserve">, an appropriate place for discharge will be discussed in conjunction with CAMHS.  Further to this, if it is deemed unsafe for the young person to return home, social care will discuss the need for an </w:t>
      </w:r>
      <w:r w:rsidR="0071472E" w:rsidRPr="002671C0">
        <w:rPr>
          <w:rFonts w:ascii="Arial" w:hAnsi="Arial" w:cs="Arial"/>
          <w:sz w:val="24"/>
          <w:szCs w:val="24"/>
        </w:rPr>
        <w:t>alternative</w:t>
      </w:r>
      <w:r w:rsidR="003029A2" w:rsidRPr="002671C0">
        <w:rPr>
          <w:rFonts w:ascii="Arial" w:hAnsi="Arial" w:cs="Arial"/>
          <w:sz w:val="24"/>
          <w:szCs w:val="24"/>
        </w:rPr>
        <w:t xml:space="preserve"> placement with the Head of Service and ensure an appropr</w:t>
      </w:r>
      <w:r w:rsidR="002671C0">
        <w:rPr>
          <w:rFonts w:ascii="Arial" w:hAnsi="Arial" w:cs="Arial"/>
          <w:sz w:val="24"/>
          <w:szCs w:val="24"/>
        </w:rPr>
        <w:t>iate multi-agency safety plan.</w:t>
      </w:r>
    </w:p>
    <w:p w:rsidR="007E5931" w:rsidRPr="009D25EB" w:rsidRDefault="000F3E64" w:rsidP="009910E6">
      <w:pPr>
        <w:rPr>
          <w:rFonts w:ascii="Arial" w:hAnsi="Arial" w:cs="Arial"/>
          <w:b/>
          <w:sz w:val="24"/>
          <w:szCs w:val="24"/>
        </w:rPr>
      </w:pPr>
      <w:r w:rsidRPr="009D25EB">
        <w:rPr>
          <w:rFonts w:ascii="Arial" w:hAnsi="Arial" w:cs="Arial"/>
          <w:b/>
          <w:sz w:val="24"/>
          <w:szCs w:val="24"/>
        </w:rPr>
        <w:t>2</w:t>
      </w:r>
      <w:r w:rsidR="003D1419" w:rsidRPr="009D25EB">
        <w:rPr>
          <w:rFonts w:ascii="Arial" w:hAnsi="Arial" w:cs="Arial"/>
          <w:b/>
          <w:sz w:val="24"/>
          <w:szCs w:val="24"/>
        </w:rPr>
        <w:t>.</w:t>
      </w:r>
      <w:r w:rsidRPr="009D25EB">
        <w:rPr>
          <w:rFonts w:ascii="Arial" w:hAnsi="Arial" w:cs="Arial"/>
          <w:b/>
          <w:sz w:val="24"/>
          <w:szCs w:val="24"/>
        </w:rPr>
        <w:t>3</w:t>
      </w:r>
      <w:r w:rsidR="007E5931" w:rsidRPr="009D25EB">
        <w:rPr>
          <w:rFonts w:ascii="Arial" w:hAnsi="Arial" w:cs="Arial"/>
          <w:b/>
          <w:sz w:val="24"/>
          <w:szCs w:val="24"/>
        </w:rPr>
        <w:t xml:space="preserve"> </w:t>
      </w:r>
      <w:r w:rsidR="007C7F30" w:rsidRPr="009D25EB">
        <w:rPr>
          <w:rFonts w:ascii="Arial" w:hAnsi="Arial" w:cs="Arial"/>
          <w:b/>
          <w:sz w:val="24"/>
          <w:szCs w:val="24"/>
        </w:rPr>
        <w:t xml:space="preserve">Child and Adolescent </w:t>
      </w:r>
      <w:r w:rsidR="003D1419" w:rsidRPr="009D25EB">
        <w:rPr>
          <w:rFonts w:ascii="Arial" w:hAnsi="Arial" w:cs="Arial"/>
          <w:b/>
          <w:sz w:val="24"/>
          <w:szCs w:val="24"/>
        </w:rPr>
        <w:t>Mental Health Service</w:t>
      </w:r>
      <w:r w:rsidR="00146E3C" w:rsidRPr="009D25EB">
        <w:rPr>
          <w:rFonts w:ascii="Arial" w:hAnsi="Arial" w:cs="Arial"/>
          <w:b/>
          <w:sz w:val="24"/>
          <w:szCs w:val="24"/>
        </w:rPr>
        <w:t>s Practitioners</w:t>
      </w:r>
    </w:p>
    <w:p w:rsidR="003D1419" w:rsidRPr="009D25EB" w:rsidRDefault="00A45015" w:rsidP="009910E6">
      <w:pPr>
        <w:pStyle w:val="ListParagraph"/>
        <w:numPr>
          <w:ilvl w:val="0"/>
          <w:numId w:val="5"/>
        </w:numPr>
        <w:rPr>
          <w:rFonts w:ascii="Arial" w:hAnsi="Arial" w:cs="Arial"/>
          <w:sz w:val="24"/>
          <w:szCs w:val="24"/>
        </w:rPr>
      </w:pPr>
      <w:r w:rsidRPr="009D25EB">
        <w:rPr>
          <w:rFonts w:ascii="Arial" w:hAnsi="Arial" w:cs="Arial"/>
          <w:sz w:val="24"/>
          <w:szCs w:val="24"/>
        </w:rPr>
        <w:t xml:space="preserve">All children placed on a general hospital or paediatric ward </w:t>
      </w:r>
      <w:r w:rsidR="002671C0">
        <w:rPr>
          <w:rFonts w:ascii="Arial" w:hAnsi="Arial" w:cs="Arial"/>
          <w:sz w:val="24"/>
          <w:szCs w:val="24"/>
        </w:rPr>
        <w:t>will</w:t>
      </w:r>
      <w:r w:rsidRPr="009D25EB">
        <w:rPr>
          <w:rFonts w:ascii="Arial" w:hAnsi="Arial" w:cs="Arial"/>
          <w:sz w:val="24"/>
          <w:szCs w:val="24"/>
        </w:rPr>
        <w:t xml:space="preserve"> be assessed by CAMHS within </w:t>
      </w:r>
      <w:r w:rsidR="007013C6" w:rsidRPr="009D25EB">
        <w:rPr>
          <w:rFonts w:ascii="Arial" w:hAnsi="Arial" w:cs="Arial"/>
          <w:sz w:val="24"/>
          <w:szCs w:val="24"/>
        </w:rPr>
        <w:t>4 hours if admitted on the same day or the following morning if admitted in the evening.</w:t>
      </w:r>
    </w:p>
    <w:p w:rsidR="006D3BFD" w:rsidRPr="009D25EB" w:rsidRDefault="006D3BFD" w:rsidP="009910E6">
      <w:pPr>
        <w:pStyle w:val="ListParagraph"/>
        <w:numPr>
          <w:ilvl w:val="0"/>
          <w:numId w:val="5"/>
        </w:numPr>
        <w:rPr>
          <w:rFonts w:ascii="Arial" w:hAnsi="Arial" w:cs="Arial"/>
          <w:sz w:val="24"/>
          <w:szCs w:val="24"/>
        </w:rPr>
      </w:pPr>
      <w:r w:rsidRPr="009D25EB">
        <w:rPr>
          <w:rFonts w:ascii="Arial" w:hAnsi="Arial" w:cs="Arial"/>
          <w:sz w:val="24"/>
          <w:szCs w:val="24"/>
        </w:rPr>
        <w:t xml:space="preserve">A </w:t>
      </w:r>
      <w:r w:rsidRPr="009D25EB">
        <w:rPr>
          <w:rFonts w:ascii="Arial" w:hAnsi="Arial" w:cs="Arial"/>
          <w:b/>
          <w:sz w:val="24"/>
          <w:szCs w:val="24"/>
        </w:rPr>
        <w:t>Mental Capacity Assessment (MCA)</w:t>
      </w:r>
      <w:r w:rsidRPr="009D25EB">
        <w:rPr>
          <w:rFonts w:ascii="Arial" w:hAnsi="Arial" w:cs="Arial"/>
          <w:sz w:val="24"/>
          <w:szCs w:val="24"/>
        </w:rPr>
        <w:t xml:space="preserve"> may be required for young people aged 16-18 years.</w:t>
      </w:r>
    </w:p>
    <w:p w:rsidR="00146E3C" w:rsidRPr="009D25EB" w:rsidRDefault="006E6001" w:rsidP="009910E6">
      <w:pPr>
        <w:pStyle w:val="ListParagraph"/>
        <w:numPr>
          <w:ilvl w:val="0"/>
          <w:numId w:val="5"/>
        </w:numPr>
        <w:rPr>
          <w:rFonts w:ascii="Arial" w:hAnsi="Arial" w:cs="Arial"/>
          <w:sz w:val="24"/>
          <w:szCs w:val="24"/>
        </w:rPr>
      </w:pPr>
      <w:r w:rsidRPr="009D25EB">
        <w:rPr>
          <w:rFonts w:ascii="Arial" w:hAnsi="Arial" w:cs="Arial"/>
          <w:sz w:val="24"/>
          <w:szCs w:val="24"/>
        </w:rPr>
        <w:t xml:space="preserve">Record their written </w:t>
      </w:r>
      <w:r w:rsidR="00146E3C" w:rsidRPr="009D25EB">
        <w:rPr>
          <w:rFonts w:ascii="Arial" w:hAnsi="Arial" w:cs="Arial"/>
          <w:sz w:val="24"/>
          <w:szCs w:val="24"/>
        </w:rPr>
        <w:t>assessment on</w:t>
      </w:r>
      <w:r w:rsidR="00527215" w:rsidRPr="009D25EB">
        <w:rPr>
          <w:rFonts w:ascii="Arial" w:hAnsi="Arial" w:cs="Arial"/>
          <w:sz w:val="24"/>
          <w:szCs w:val="24"/>
        </w:rPr>
        <w:t>to</w:t>
      </w:r>
      <w:r w:rsidR="00146E3C" w:rsidRPr="009D25EB">
        <w:rPr>
          <w:rFonts w:ascii="Arial" w:hAnsi="Arial" w:cs="Arial"/>
          <w:sz w:val="24"/>
          <w:szCs w:val="24"/>
        </w:rPr>
        <w:t xml:space="preserve"> RIO </w:t>
      </w:r>
      <w:r w:rsidRPr="009D25EB">
        <w:rPr>
          <w:rFonts w:ascii="Arial" w:hAnsi="Arial" w:cs="Arial"/>
          <w:sz w:val="24"/>
          <w:szCs w:val="24"/>
        </w:rPr>
        <w:t>and share this assessment with the ward staff to develop</w:t>
      </w:r>
      <w:r w:rsidR="00146E3C" w:rsidRPr="009D25EB">
        <w:rPr>
          <w:rFonts w:ascii="Arial" w:hAnsi="Arial" w:cs="Arial"/>
          <w:sz w:val="24"/>
          <w:szCs w:val="24"/>
        </w:rPr>
        <w:t xml:space="preserve"> a joint care plan</w:t>
      </w:r>
      <w:r w:rsidRPr="009D25EB">
        <w:rPr>
          <w:rFonts w:ascii="Arial" w:hAnsi="Arial" w:cs="Arial"/>
          <w:sz w:val="24"/>
          <w:szCs w:val="24"/>
        </w:rPr>
        <w:t>. Any risks sho</w:t>
      </w:r>
      <w:r w:rsidR="002671C0">
        <w:rPr>
          <w:rFonts w:ascii="Arial" w:hAnsi="Arial" w:cs="Arial"/>
          <w:sz w:val="24"/>
          <w:szCs w:val="24"/>
        </w:rPr>
        <w:t>u</w:t>
      </w:r>
      <w:r w:rsidRPr="009D25EB">
        <w:rPr>
          <w:rFonts w:ascii="Arial" w:hAnsi="Arial" w:cs="Arial"/>
          <w:sz w:val="24"/>
          <w:szCs w:val="24"/>
        </w:rPr>
        <w:t>ld be clearly identified and recorded.</w:t>
      </w:r>
    </w:p>
    <w:p w:rsidR="006E6001" w:rsidRDefault="006E6001" w:rsidP="009910E6">
      <w:pPr>
        <w:pStyle w:val="ListParagraph"/>
        <w:numPr>
          <w:ilvl w:val="0"/>
          <w:numId w:val="5"/>
        </w:numPr>
        <w:rPr>
          <w:rFonts w:ascii="Arial" w:hAnsi="Arial" w:cs="Arial"/>
          <w:sz w:val="24"/>
          <w:szCs w:val="24"/>
        </w:rPr>
      </w:pPr>
      <w:r w:rsidRPr="009D25EB">
        <w:rPr>
          <w:rFonts w:ascii="Arial" w:hAnsi="Arial" w:cs="Arial"/>
          <w:sz w:val="24"/>
          <w:szCs w:val="24"/>
        </w:rPr>
        <w:t xml:space="preserve">Meet with parent/carers to develop a risk management plan and arrange a follow up appointment in the community and/or other further </w:t>
      </w:r>
      <w:r w:rsidR="0071472E" w:rsidRPr="009D25EB">
        <w:rPr>
          <w:rFonts w:ascii="Arial" w:hAnsi="Arial" w:cs="Arial"/>
          <w:sz w:val="24"/>
          <w:szCs w:val="24"/>
        </w:rPr>
        <w:t>treatment</w:t>
      </w:r>
    </w:p>
    <w:p w:rsidR="006E6001" w:rsidRPr="002671C0" w:rsidRDefault="002671C0" w:rsidP="009910E6">
      <w:pPr>
        <w:pStyle w:val="ListParagraph"/>
        <w:numPr>
          <w:ilvl w:val="0"/>
          <w:numId w:val="5"/>
        </w:numPr>
        <w:rPr>
          <w:rFonts w:ascii="Arial" w:hAnsi="Arial" w:cs="Arial"/>
          <w:sz w:val="24"/>
          <w:szCs w:val="24"/>
        </w:rPr>
      </w:pPr>
      <w:r>
        <w:rPr>
          <w:rFonts w:ascii="Arial" w:hAnsi="Arial" w:cs="Arial"/>
          <w:sz w:val="24"/>
          <w:szCs w:val="24"/>
        </w:rPr>
        <w:t xml:space="preserve"> </w:t>
      </w:r>
      <w:r w:rsidR="007013C6" w:rsidRPr="002671C0">
        <w:rPr>
          <w:rFonts w:ascii="Arial" w:hAnsi="Arial" w:cs="Arial"/>
          <w:sz w:val="24"/>
          <w:szCs w:val="24"/>
        </w:rPr>
        <w:t>Ensure a</w:t>
      </w:r>
      <w:r w:rsidR="000F3E64" w:rsidRPr="002671C0">
        <w:rPr>
          <w:rFonts w:ascii="Arial" w:hAnsi="Arial" w:cs="Arial"/>
          <w:sz w:val="24"/>
          <w:szCs w:val="24"/>
        </w:rPr>
        <w:t xml:space="preserve"> daily discussion with the acute ward about each young person on the acute wards</w:t>
      </w:r>
      <w:r w:rsidR="006E6001" w:rsidRPr="002671C0">
        <w:rPr>
          <w:rFonts w:ascii="Arial" w:hAnsi="Arial" w:cs="Arial"/>
          <w:sz w:val="24"/>
          <w:szCs w:val="24"/>
        </w:rPr>
        <w:t xml:space="preserve"> and</w:t>
      </w:r>
      <w:r>
        <w:rPr>
          <w:rFonts w:ascii="Arial" w:hAnsi="Arial" w:cs="Arial"/>
          <w:sz w:val="24"/>
          <w:szCs w:val="24"/>
        </w:rPr>
        <w:t xml:space="preserve"> </w:t>
      </w:r>
      <w:r w:rsidR="006E6001" w:rsidRPr="002671C0">
        <w:rPr>
          <w:rFonts w:ascii="Arial" w:hAnsi="Arial" w:cs="Arial"/>
          <w:sz w:val="24"/>
          <w:szCs w:val="24"/>
        </w:rPr>
        <w:t>support decision making regarding the safe discharge of children admitted with mental health needs from acute hospital wards</w:t>
      </w:r>
    </w:p>
    <w:p w:rsidR="0012467F" w:rsidRDefault="001104DE" w:rsidP="009910E6">
      <w:pPr>
        <w:pStyle w:val="ListParagraph"/>
        <w:numPr>
          <w:ilvl w:val="0"/>
          <w:numId w:val="5"/>
        </w:numPr>
        <w:rPr>
          <w:rFonts w:ascii="Arial" w:hAnsi="Arial" w:cs="Arial"/>
          <w:sz w:val="24"/>
          <w:szCs w:val="24"/>
        </w:rPr>
      </w:pPr>
      <w:r>
        <w:rPr>
          <w:rFonts w:ascii="Arial" w:hAnsi="Arial" w:cs="Arial"/>
          <w:sz w:val="24"/>
          <w:szCs w:val="24"/>
        </w:rPr>
        <w:t>Agree to c</w:t>
      </w:r>
      <w:r w:rsidR="00F53072">
        <w:rPr>
          <w:rFonts w:ascii="Arial" w:hAnsi="Arial" w:cs="Arial"/>
          <w:sz w:val="24"/>
          <w:szCs w:val="24"/>
        </w:rPr>
        <w:t xml:space="preserve">omplete a referral to </w:t>
      </w:r>
      <w:r w:rsidR="009910E6">
        <w:rPr>
          <w:rFonts w:ascii="Arial" w:hAnsi="Arial" w:cs="Arial"/>
          <w:sz w:val="24"/>
          <w:szCs w:val="24"/>
        </w:rPr>
        <w:t xml:space="preserve">CSC </w:t>
      </w:r>
      <w:r w:rsidR="00F53072">
        <w:rPr>
          <w:rFonts w:ascii="Arial" w:hAnsi="Arial" w:cs="Arial"/>
          <w:sz w:val="24"/>
          <w:szCs w:val="24"/>
        </w:rPr>
        <w:t xml:space="preserve">Triage, in collaboration with the admitting medical team, </w:t>
      </w:r>
      <w:r w:rsidR="006E6001" w:rsidRPr="009D25EB">
        <w:rPr>
          <w:rFonts w:ascii="Arial" w:hAnsi="Arial" w:cs="Arial"/>
          <w:sz w:val="24"/>
          <w:szCs w:val="24"/>
        </w:rPr>
        <w:t>if there are</w:t>
      </w:r>
      <w:r w:rsidR="009910E6">
        <w:rPr>
          <w:rFonts w:ascii="Arial" w:hAnsi="Arial" w:cs="Arial"/>
          <w:sz w:val="24"/>
          <w:szCs w:val="24"/>
        </w:rPr>
        <w:t xml:space="preserve"> safeguarding</w:t>
      </w:r>
      <w:r w:rsidR="006E6001" w:rsidRPr="009D25EB">
        <w:rPr>
          <w:rFonts w:ascii="Arial" w:hAnsi="Arial" w:cs="Arial"/>
          <w:sz w:val="24"/>
          <w:szCs w:val="24"/>
        </w:rPr>
        <w:t xml:space="preserve"> concerns (see page</w:t>
      </w:r>
      <w:r w:rsidR="002671C0">
        <w:rPr>
          <w:rFonts w:ascii="Arial" w:hAnsi="Arial" w:cs="Arial"/>
          <w:sz w:val="24"/>
          <w:szCs w:val="24"/>
        </w:rPr>
        <w:t xml:space="preserve"> 1</w:t>
      </w:r>
      <w:r w:rsidR="006E6001" w:rsidRPr="009D25EB">
        <w:rPr>
          <w:rFonts w:ascii="Arial" w:hAnsi="Arial" w:cs="Arial"/>
          <w:sz w:val="24"/>
          <w:szCs w:val="24"/>
        </w:rPr>
        <w:t xml:space="preserve">) attaching their clinical assessment and any other </w:t>
      </w:r>
      <w:r w:rsidR="0012467F" w:rsidRPr="009D25EB">
        <w:rPr>
          <w:rFonts w:ascii="Arial" w:hAnsi="Arial" w:cs="Arial"/>
          <w:sz w:val="24"/>
          <w:szCs w:val="24"/>
        </w:rPr>
        <w:t xml:space="preserve">relevant information and reports to inform </w:t>
      </w:r>
      <w:r w:rsidR="009910E6">
        <w:rPr>
          <w:rFonts w:ascii="Arial" w:hAnsi="Arial" w:cs="Arial"/>
          <w:sz w:val="24"/>
          <w:szCs w:val="24"/>
        </w:rPr>
        <w:t xml:space="preserve">assessment and decision making. </w:t>
      </w:r>
      <w:r w:rsidR="00FE439D">
        <w:rPr>
          <w:rFonts w:ascii="Arial" w:hAnsi="Arial" w:cs="Arial"/>
          <w:sz w:val="24"/>
          <w:szCs w:val="24"/>
        </w:rPr>
        <w:t>Contact will be via</w:t>
      </w:r>
      <w:r w:rsidR="009910E6">
        <w:rPr>
          <w:rFonts w:ascii="Arial" w:hAnsi="Arial" w:cs="Arial"/>
          <w:sz w:val="24"/>
          <w:szCs w:val="24"/>
        </w:rPr>
        <w:t>:</w:t>
      </w:r>
    </w:p>
    <w:p w:rsidR="00AD0F23" w:rsidRDefault="00AD0F23" w:rsidP="00AD0F23">
      <w:pPr>
        <w:pStyle w:val="ListParagraph"/>
        <w:rPr>
          <w:rFonts w:ascii="Arial" w:hAnsi="Arial" w:cs="Arial"/>
          <w:sz w:val="24"/>
          <w:szCs w:val="24"/>
        </w:rPr>
      </w:pPr>
    </w:p>
    <w:p w:rsidR="009910E6" w:rsidRDefault="009910E6" w:rsidP="009910E6">
      <w:pPr>
        <w:pStyle w:val="ListParagraph"/>
        <w:numPr>
          <w:ilvl w:val="0"/>
          <w:numId w:val="36"/>
        </w:numPr>
        <w:rPr>
          <w:rFonts w:ascii="Arial" w:hAnsi="Arial" w:cs="Arial"/>
          <w:sz w:val="24"/>
          <w:szCs w:val="24"/>
        </w:rPr>
      </w:pPr>
      <w:r>
        <w:rPr>
          <w:rFonts w:ascii="Arial" w:hAnsi="Arial" w:cs="Arial"/>
          <w:sz w:val="24"/>
          <w:szCs w:val="24"/>
        </w:rPr>
        <w:t>An on-line referral to Triage (if one</w:t>
      </w:r>
      <w:r w:rsidR="001104DE">
        <w:rPr>
          <w:rFonts w:ascii="Arial" w:hAnsi="Arial" w:cs="Arial"/>
          <w:sz w:val="24"/>
          <w:szCs w:val="24"/>
        </w:rPr>
        <w:t xml:space="preserve"> has not already been completed by the medical team)</w:t>
      </w:r>
    </w:p>
    <w:p w:rsidR="009910E6" w:rsidRDefault="00FE439D" w:rsidP="009910E6">
      <w:pPr>
        <w:pStyle w:val="ListParagraph"/>
        <w:numPr>
          <w:ilvl w:val="0"/>
          <w:numId w:val="36"/>
        </w:numPr>
        <w:rPr>
          <w:rFonts w:ascii="Arial" w:hAnsi="Arial" w:cs="Arial"/>
          <w:sz w:val="24"/>
          <w:szCs w:val="24"/>
        </w:rPr>
      </w:pPr>
      <w:r>
        <w:rPr>
          <w:rFonts w:ascii="Arial" w:hAnsi="Arial" w:cs="Arial"/>
          <w:sz w:val="24"/>
          <w:szCs w:val="24"/>
        </w:rPr>
        <w:t>Contacting and updating</w:t>
      </w:r>
      <w:r w:rsidR="009910E6">
        <w:rPr>
          <w:rFonts w:ascii="Arial" w:hAnsi="Arial" w:cs="Arial"/>
          <w:sz w:val="24"/>
          <w:szCs w:val="24"/>
        </w:rPr>
        <w:t xml:space="preserve"> Triage if the hospital </w:t>
      </w:r>
      <w:proofErr w:type="gramStart"/>
      <w:r w:rsidR="009910E6">
        <w:rPr>
          <w:rFonts w:ascii="Arial" w:hAnsi="Arial" w:cs="Arial"/>
          <w:sz w:val="24"/>
          <w:szCs w:val="24"/>
        </w:rPr>
        <w:t>have</w:t>
      </w:r>
      <w:proofErr w:type="gramEnd"/>
      <w:r w:rsidR="009910E6">
        <w:rPr>
          <w:rFonts w:ascii="Arial" w:hAnsi="Arial" w:cs="Arial"/>
          <w:sz w:val="24"/>
          <w:szCs w:val="24"/>
        </w:rPr>
        <w:t xml:space="preserve"> already </w:t>
      </w:r>
      <w:r>
        <w:rPr>
          <w:rFonts w:ascii="Arial" w:hAnsi="Arial" w:cs="Arial"/>
          <w:sz w:val="24"/>
          <w:szCs w:val="24"/>
        </w:rPr>
        <w:t>made a referral and the case is not yet allocated to a social worker</w:t>
      </w:r>
    </w:p>
    <w:p w:rsidR="00371BA9" w:rsidRPr="009D25EB" w:rsidRDefault="00371BA9" w:rsidP="009910E6">
      <w:pPr>
        <w:pStyle w:val="ListParagraph"/>
        <w:numPr>
          <w:ilvl w:val="0"/>
          <w:numId w:val="5"/>
        </w:numPr>
        <w:rPr>
          <w:rFonts w:ascii="Arial" w:hAnsi="Arial" w:cs="Arial"/>
          <w:sz w:val="24"/>
          <w:szCs w:val="24"/>
        </w:rPr>
      </w:pPr>
      <w:r w:rsidRPr="009D25EB">
        <w:rPr>
          <w:rFonts w:ascii="Arial" w:hAnsi="Arial" w:cs="Arial"/>
          <w:sz w:val="24"/>
          <w:szCs w:val="24"/>
        </w:rPr>
        <w:t>Follow up any failed appointments</w:t>
      </w:r>
      <w:r w:rsidR="002671C0">
        <w:rPr>
          <w:rFonts w:ascii="Arial" w:hAnsi="Arial" w:cs="Arial"/>
          <w:sz w:val="24"/>
          <w:szCs w:val="24"/>
        </w:rPr>
        <w:t xml:space="preserve"> </w:t>
      </w:r>
      <w:r w:rsidR="00FE439D">
        <w:rPr>
          <w:rFonts w:ascii="Arial" w:hAnsi="Arial" w:cs="Arial"/>
          <w:sz w:val="24"/>
          <w:szCs w:val="24"/>
        </w:rPr>
        <w:t>after</w:t>
      </w:r>
      <w:r w:rsidR="002671C0">
        <w:rPr>
          <w:rFonts w:ascii="Arial" w:hAnsi="Arial" w:cs="Arial"/>
          <w:sz w:val="24"/>
          <w:szCs w:val="24"/>
        </w:rPr>
        <w:t xml:space="preserve"> discharge</w:t>
      </w:r>
    </w:p>
    <w:p w:rsidR="000F3E64" w:rsidRDefault="000F3E64" w:rsidP="009910E6">
      <w:pPr>
        <w:rPr>
          <w:rFonts w:ascii="Arial" w:hAnsi="Arial" w:cs="Arial"/>
          <w:b/>
          <w:sz w:val="24"/>
          <w:szCs w:val="24"/>
        </w:rPr>
      </w:pPr>
      <w:r w:rsidRPr="009D25EB">
        <w:rPr>
          <w:rFonts w:ascii="Arial" w:hAnsi="Arial" w:cs="Arial"/>
          <w:b/>
          <w:sz w:val="24"/>
          <w:szCs w:val="24"/>
        </w:rPr>
        <w:t xml:space="preserve">3.0 The Discharge </w:t>
      </w:r>
      <w:r w:rsidR="001328AC" w:rsidRPr="009D25EB">
        <w:rPr>
          <w:rFonts w:ascii="Arial" w:hAnsi="Arial" w:cs="Arial"/>
          <w:b/>
          <w:sz w:val="24"/>
          <w:szCs w:val="24"/>
        </w:rPr>
        <w:t xml:space="preserve">Planning </w:t>
      </w:r>
      <w:r w:rsidR="001104DE">
        <w:rPr>
          <w:rFonts w:ascii="Arial" w:hAnsi="Arial" w:cs="Arial"/>
          <w:b/>
          <w:sz w:val="24"/>
          <w:szCs w:val="24"/>
        </w:rPr>
        <w:t>Process</w:t>
      </w:r>
    </w:p>
    <w:p w:rsidR="00E372E9" w:rsidRDefault="00A200AC" w:rsidP="009910E6">
      <w:pPr>
        <w:rPr>
          <w:rFonts w:ascii="Arial" w:hAnsi="Arial" w:cs="Arial"/>
          <w:sz w:val="24"/>
          <w:szCs w:val="24"/>
        </w:rPr>
      </w:pPr>
      <w:r>
        <w:rPr>
          <w:rFonts w:ascii="Arial" w:hAnsi="Arial" w:cs="Arial"/>
          <w:sz w:val="24"/>
          <w:szCs w:val="24"/>
        </w:rPr>
        <w:t xml:space="preserve">The </w:t>
      </w:r>
      <w:r w:rsidR="00BE4B7A">
        <w:rPr>
          <w:rFonts w:ascii="Arial" w:hAnsi="Arial" w:cs="Arial"/>
          <w:sz w:val="24"/>
          <w:szCs w:val="24"/>
        </w:rPr>
        <w:t>hospital is</w:t>
      </w:r>
      <w:r>
        <w:rPr>
          <w:rFonts w:ascii="Arial" w:hAnsi="Arial" w:cs="Arial"/>
          <w:sz w:val="24"/>
          <w:szCs w:val="24"/>
        </w:rPr>
        <w:t xml:space="preserve"> the lead agency for this process (see page 3) and not all admissions will require a Discharge Planning Meeting (DPM).  However, a DPM must be convened whenever there are safeguarding concerns (see page 1) </w:t>
      </w:r>
      <w:r w:rsidR="00E372E9">
        <w:rPr>
          <w:rFonts w:ascii="Arial" w:hAnsi="Arial" w:cs="Arial"/>
          <w:sz w:val="24"/>
          <w:szCs w:val="24"/>
        </w:rPr>
        <w:t>and/</w:t>
      </w:r>
      <w:r>
        <w:rPr>
          <w:rFonts w:ascii="Arial" w:hAnsi="Arial" w:cs="Arial"/>
          <w:sz w:val="24"/>
          <w:szCs w:val="24"/>
        </w:rPr>
        <w:t xml:space="preserve">or other complexities that require </w:t>
      </w:r>
      <w:r w:rsidR="00E372E9">
        <w:rPr>
          <w:rFonts w:ascii="Arial" w:hAnsi="Arial" w:cs="Arial"/>
          <w:sz w:val="24"/>
          <w:szCs w:val="24"/>
        </w:rPr>
        <w:t>a multi-agency co-ordinated approach.</w:t>
      </w:r>
    </w:p>
    <w:p w:rsidR="00E372E9" w:rsidRDefault="00BF1615" w:rsidP="009910E6">
      <w:pPr>
        <w:rPr>
          <w:rFonts w:ascii="Arial" w:hAnsi="Arial" w:cs="Arial"/>
          <w:sz w:val="24"/>
          <w:szCs w:val="24"/>
        </w:rPr>
      </w:pPr>
      <w:r w:rsidRPr="00BF1615">
        <w:rPr>
          <w:rFonts w:ascii="Arial" w:hAnsi="Arial" w:cs="Arial"/>
          <w:b/>
          <w:sz w:val="24"/>
          <w:szCs w:val="24"/>
        </w:rPr>
        <w:lastRenderedPageBreak/>
        <w:t xml:space="preserve">3.1 </w:t>
      </w:r>
      <w:r w:rsidR="00527215" w:rsidRPr="00BF1615">
        <w:rPr>
          <w:rFonts w:ascii="Arial" w:hAnsi="Arial" w:cs="Arial"/>
          <w:b/>
          <w:sz w:val="24"/>
          <w:szCs w:val="24"/>
        </w:rPr>
        <w:t xml:space="preserve">Agency attendance at </w:t>
      </w:r>
      <w:r w:rsidR="002671C0" w:rsidRPr="00BF1615">
        <w:rPr>
          <w:rFonts w:ascii="Arial" w:hAnsi="Arial" w:cs="Arial"/>
          <w:b/>
          <w:sz w:val="24"/>
          <w:szCs w:val="24"/>
        </w:rPr>
        <w:t>the DPM</w:t>
      </w:r>
      <w:r w:rsidR="00527215" w:rsidRPr="009D25EB">
        <w:rPr>
          <w:rFonts w:ascii="Arial" w:hAnsi="Arial" w:cs="Arial"/>
          <w:sz w:val="24"/>
          <w:szCs w:val="24"/>
        </w:rPr>
        <w:t xml:space="preserve"> </w:t>
      </w:r>
    </w:p>
    <w:p w:rsidR="003C7881" w:rsidRDefault="00E372E9" w:rsidP="009910E6">
      <w:pPr>
        <w:rPr>
          <w:rFonts w:ascii="Arial" w:hAnsi="Arial" w:cs="Arial"/>
          <w:sz w:val="24"/>
          <w:szCs w:val="24"/>
        </w:rPr>
      </w:pPr>
      <w:r>
        <w:rPr>
          <w:rFonts w:ascii="Arial" w:hAnsi="Arial" w:cs="Arial"/>
          <w:sz w:val="24"/>
          <w:szCs w:val="24"/>
        </w:rPr>
        <w:t xml:space="preserve">This </w:t>
      </w:r>
      <w:r w:rsidR="00527215" w:rsidRPr="009D25EB">
        <w:rPr>
          <w:rFonts w:ascii="Arial" w:hAnsi="Arial" w:cs="Arial"/>
          <w:sz w:val="24"/>
          <w:szCs w:val="24"/>
        </w:rPr>
        <w:t>will vary depending on the reasons for admission and needs of the young person</w:t>
      </w:r>
      <w:r w:rsidR="00527215" w:rsidRPr="00115856">
        <w:rPr>
          <w:rFonts w:ascii="Arial" w:hAnsi="Arial" w:cs="Arial"/>
          <w:sz w:val="24"/>
          <w:szCs w:val="24"/>
        </w:rPr>
        <w:t xml:space="preserve">. At a minimum, it will involve the responsible </w:t>
      </w:r>
      <w:r w:rsidR="00527215" w:rsidRPr="00115856">
        <w:rPr>
          <w:rFonts w:ascii="Arial" w:hAnsi="Arial" w:cs="Arial"/>
          <w:b/>
          <w:sz w:val="24"/>
          <w:szCs w:val="24"/>
        </w:rPr>
        <w:t>Medical Consultant and or Duty Consultant</w:t>
      </w:r>
      <w:r w:rsidR="00115856">
        <w:rPr>
          <w:rFonts w:ascii="Arial" w:hAnsi="Arial" w:cs="Arial"/>
          <w:b/>
          <w:sz w:val="24"/>
          <w:szCs w:val="24"/>
        </w:rPr>
        <w:t xml:space="preserve"> or their delegate</w:t>
      </w:r>
      <w:r w:rsidR="00A6507C" w:rsidRPr="00115856">
        <w:rPr>
          <w:rFonts w:ascii="Arial" w:hAnsi="Arial" w:cs="Arial"/>
          <w:b/>
          <w:sz w:val="24"/>
          <w:szCs w:val="24"/>
        </w:rPr>
        <w:t xml:space="preserve">; Ward </w:t>
      </w:r>
      <w:r w:rsidR="00115856">
        <w:rPr>
          <w:rFonts w:ascii="Arial" w:hAnsi="Arial" w:cs="Arial"/>
          <w:b/>
          <w:sz w:val="24"/>
          <w:szCs w:val="24"/>
        </w:rPr>
        <w:t xml:space="preserve">Nursing </w:t>
      </w:r>
      <w:r w:rsidR="00A6507C" w:rsidRPr="00115856">
        <w:rPr>
          <w:rFonts w:ascii="Arial" w:hAnsi="Arial" w:cs="Arial"/>
          <w:b/>
          <w:sz w:val="24"/>
          <w:szCs w:val="24"/>
        </w:rPr>
        <w:t>Staff</w:t>
      </w:r>
      <w:r w:rsidR="00527215" w:rsidRPr="00115856">
        <w:rPr>
          <w:rFonts w:ascii="Arial" w:hAnsi="Arial" w:cs="Arial"/>
          <w:b/>
          <w:sz w:val="24"/>
          <w:szCs w:val="24"/>
        </w:rPr>
        <w:t xml:space="preserve"> and if mental health and/or </w:t>
      </w:r>
      <w:proofErr w:type="spellStart"/>
      <w:r w:rsidR="00527215" w:rsidRPr="00115856">
        <w:rPr>
          <w:rFonts w:ascii="Arial" w:hAnsi="Arial" w:cs="Arial"/>
          <w:b/>
          <w:sz w:val="24"/>
          <w:szCs w:val="24"/>
        </w:rPr>
        <w:t>self harm</w:t>
      </w:r>
      <w:proofErr w:type="spellEnd"/>
      <w:r w:rsidR="00527215" w:rsidRPr="00115856">
        <w:rPr>
          <w:rFonts w:ascii="Arial" w:hAnsi="Arial" w:cs="Arial"/>
          <w:b/>
          <w:sz w:val="24"/>
          <w:szCs w:val="24"/>
        </w:rPr>
        <w:t xml:space="preserve"> is involved, a CAMHS </w:t>
      </w:r>
      <w:r w:rsidR="0071472E" w:rsidRPr="00115856">
        <w:rPr>
          <w:rFonts w:ascii="Arial" w:hAnsi="Arial" w:cs="Arial"/>
          <w:b/>
          <w:sz w:val="24"/>
          <w:szCs w:val="24"/>
        </w:rPr>
        <w:t>Practitioner</w:t>
      </w:r>
      <w:r w:rsidR="00527215" w:rsidRPr="00115856">
        <w:rPr>
          <w:rFonts w:ascii="Arial" w:hAnsi="Arial" w:cs="Arial"/>
          <w:b/>
          <w:sz w:val="24"/>
          <w:szCs w:val="24"/>
        </w:rPr>
        <w:t xml:space="preserve">.  </w:t>
      </w:r>
      <w:r w:rsidR="00527215" w:rsidRPr="00115856">
        <w:rPr>
          <w:rFonts w:ascii="Arial" w:hAnsi="Arial" w:cs="Arial"/>
          <w:sz w:val="24"/>
          <w:szCs w:val="24"/>
        </w:rPr>
        <w:t>If CFCS cannot attend the DPM, they will dial into the meeting.</w:t>
      </w:r>
      <w:r w:rsidR="00527215" w:rsidRPr="009D25EB">
        <w:rPr>
          <w:rFonts w:ascii="Arial" w:hAnsi="Arial" w:cs="Arial"/>
          <w:sz w:val="24"/>
          <w:szCs w:val="24"/>
        </w:rPr>
        <w:t xml:space="preserve"> </w:t>
      </w:r>
    </w:p>
    <w:p w:rsidR="003C7881" w:rsidRDefault="003C7881" w:rsidP="009910E6">
      <w:pPr>
        <w:rPr>
          <w:rFonts w:ascii="Arial" w:hAnsi="Arial" w:cs="Arial"/>
          <w:sz w:val="24"/>
          <w:szCs w:val="24"/>
        </w:rPr>
      </w:pPr>
      <w:r>
        <w:rPr>
          <w:rFonts w:ascii="Arial" w:hAnsi="Arial" w:cs="Arial"/>
          <w:sz w:val="24"/>
          <w:szCs w:val="24"/>
        </w:rPr>
        <w:t xml:space="preserve">Where there are safeguarding </w:t>
      </w:r>
      <w:proofErr w:type="gramStart"/>
      <w:r>
        <w:rPr>
          <w:rFonts w:ascii="Arial" w:hAnsi="Arial" w:cs="Arial"/>
          <w:sz w:val="24"/>
          <w:szCs w:val="24"/>
        </w:rPr>
        <w:t>concerns</w:t>
      </w:r>
      <w:proofErr w:type="gramEnd"/>
      <w:r>
        <w:rPr>
          <w:rFonts w:ascii="Arial" w:hAnsi="Arial" w:cs="Arial"/>
          <w:sz w:val="24"/>
          <w:szCs w:val="24"/>
        </w:rPr>
        <w:t xml:space="preserve"> and/or the case is already open to a social worker they or their Practice Leade</w:t>
      </w:r>
      <w:r w:rsidR="00115856">
        <w:rPr>
          <w:rFonts w:ascii="Arial" w:hAnsi="Arial" w:cs="Arial"/>
          <w:sz w:val="24"/>
          <w:szCs w:val="24"/>
        </w:rPr>
        <w:t>r will attend the DPM and the Practice Leader will chair this meeting.</w:t>
      </w:r>
    </w:p>
    <w:p w:rsidR="00527215" w:rsidRPr="009D25EB" w:rsidRDefault="00527215" w:rsidP="009910E6">
      <w:pPr>
        <w:rPr>
          <w:rFonts w:ascii="Arial" w:hAnsi="Arial" w:cs="Arial"/>
          <w:sz w:val="24"/>
          <w:szCs w:val="24"/>
        </w:rPr>
      </w:pPr>
      <w:r w:rsidRPr="009D25EB">
        <w:rPr>
          <w:rFonts w:ascii="Arial" w:hAnsi="Arial" w:cs="Arial"/>
          <w:sz w:val="24"/>
          <w:szCs w:val="24"/>
        </w:rPr>
        <w:t xml:space="preserve">Where possible and appropriate, </w:t>
      </w:r>
      <w:r w:rsidR="00115856">
        <w:rPr>
          <w:rFonts w:ascii="Arial" w:hAnsi="Arial" w:cs="Arial"/>
          <w:sz w:val="24"/>
          <w:szCs w:val="24"/>
        </w:rPr>
        <w:t xml:space="preserve">young people and their </w:t>
      </w:r>
      <w:r w:rsidRPr="009D25EB">
        <w:rPr>
          <w:rFonts w:ascii="Arial" w:hAnsi="Arial" w:cs="Arial"/>
          <w:sz w:val="24"/>
          <w:szCs w:val="24"/>
        </w:rPr>
        <w:t>parent/carers sh</w:t>
      </w:r>
      <w:r w:rsidR="00115856">
        <w:rPr>
          <w:rFonts w:ascii="Arial" w:hAnsi="Arial" w:cs="Arial"/>
          <w:sz w:val="24"/>
          <w:szCs w:val="24"/>
        </w:rPr>
        <w:t xml:space="preserve">ould be invited to the meeting. If they cannot attend, their views should </w:t>
      </w:r>
      <w:r w:rsidR="00BE4B7A">
        <w:rPr>
          <w:rFonts w:ascii="Arial" w:hAnsi="Arial" w:cs="Arial"/>
          <w:sz w:val="24"/>
          <w:szCs w:val="24"/>
        </w:rPr>
        <w:t>be sought</w:t>
      </w:r>
      <w:r w:rsidR="00115856">
        <w:rPr>
          <w:rFonts w:ascii="Arial" w:hAnsi="Arial" w:cs="Arial"/>
          <w:sz w:val="24"/>
          <w:szCs w:val="24"/>
        </w:rPr>
        <w:t xml:space="preserve"> and shared at the meeting.</w:t>
      </w:r>
    </w:p>
    <w:p w:rsidR="00E372E9" w:rsidRDefault="00BF1615" w:rsidP="009910E6">
      <w:pPr>
        <w:rPr>
          <w:rFonts w:ascii="Arial" w:hAnsi="Arial" w:cs="Arial"/>
          <w:sz w:val="24"/>
          <w:szCs w:val="24"/>
        </w:rPr>
      </w:pPr>
      <w:r>
        <w:rPr>
          <w:rFonts w:ascii="Arial" w:hAnsi="Arial" w:cs="Arial"/>
          <w:b/>
          <w:sz w:val="24"/>
          <w:szCs w:val="24"/>
        </w:rPr>
        <w:t>3.2 Convening the</w:t>
      </w:r>
      <w:r w:rsidR="00A951FE" w:rsidRPr="009D25EB">
        <w:rPr>
          <w:rFonts w:ascii="Arial" w:hAnsi="Arial" w:cs="Arial"/>
          <w:sz w:val="24"/>
          <w:szCs w:val="24"/>
        </w:rPr>
        <w:t xml:space="preserve"> </w:t>
      </w:r>
      <w:r w:rsidR="00A951FE" w:rsidRPr="00BF1615">
        <w:rPr>
          <w:rFonts w:ascii="Arial" w:hAnsi="Arial" w:cs="Arial"/>
          <w:b/>
          <w:sz w:val="24"/>
          <w:szCs w:val="24"/>
        </w:rPr>
        <w:t>Discharge Planning meeting</w:t>
      </w:r>
      <w:r w:rsidR="00A951FE" w:rsidRPr="009D25EB">
        <w:rPr>
          <w:rFonts w:ascii="Arial" w:hAnsi="Arial" w:cs="Arial"/>
          <w:sz w:val="24"/>
          <w:szCs w:val="24"/>
        </w:rPr>
        <w:t xml:space="preserve"> </w:t>
      </w:r>
    </w:p>
    <w:p w:rsidR="005F02B3" w:rsidRPr="009D25EB" w:rsidRDefault="00E372E9" w:rsidP="009910E6">
      <w:pPr>
        <w:rPr>
          <w:rFonts w:ascii="Arial" w:hAnsi="Arial" w:cs="Arial"/>
          <w:sz w:val="24"/>
          <w:szCs w:val="24"/>
        </w:rPr>
      </w:pPr>
      <w:r>
        <w:rPr>
          <w:rFonts w:ascii="Arial" w:hAnsi="Arial" w:cs="Arial"/>
          <w:sz w:val="24"/>
          <w:szCs w:val="24"/>
        </w:rPr>
        <w:t xml:space="preserve">This </w:t>
      </w:r>
      <w:r w:rsidR="00A951FE" w:rsidRPr="009D25EB">
        <w:rPr>
          <w:rFonts w:ascii="Arial" w:hAnsi="Arial" w:cs="Arial"/>
          <w:sz w:val="24"/>
          <w:szCs w:val="24"/>
        </w:rPr>
        <w:t xml:space="preserve">should </w:t>
      </w:r>
      <w:r w:rsidR="00BF1615">
        <w:rPr>
          <w:rFonts w:ascii="Arial" w:hAnsi="Arial" w:cs="Arial"/>
          <w:sz w:val="24"/>
          <w:szCs w:val="24"/>
        </w:rPr>
        <w:t xml:space="preserve">take place </w:t>
      </w:r>
      <w:r>
        <w:rPr>
          <w:rFonts w:ascii="Arial" w:hAnsi="Arial" w:cs="Arial"/>
          <w:sz w:val="24"/>
          <w:szCs w:val="24"/>
        </w:rPr>
        <w:t>in a timely manner</w:t>
      </w:r>
      <w:r w:rsidR="00A951FE" w:rsidRPr="009D25EB">
        <w:rPr>
          <w:rFonts w:ascii="Arial" w:hAnsi="Arial" w:cs="Arial"/>
          <w:sz w:val="24"/>
          <w:szCs w:val="24"/>
        </w:rPr>
        <w:t xml:space="preserve"> </w:t>
      </w:r>
      <w:r w:rsidR="00866A1C">
        <w:rPr>
          <w:rFonts w:ascii="Arial" w:hAnsi="Arial" w:cs="Arial"/>
          <w:sz w:val="24"/>
          <w:szCs w:val="24"/>
        </w:rPr>
        <w:t xml:space="preserve">and </w:t>
      </w:r>
      <w:r w:rsidR="00DD3E5D" w:rsidRPr="009D25EB">
        <w:rPr>
          <w:rFonts w:ascii="Arial" w:hAnsi="Arial" w:cs="Arial"/>
          <w:sz w:val="24"/>
          <w:szCs w:val="24"/>
        </w:rPr>
        <w:t xml:space="preserve">within </w:t>
      </w:r>
      <w:r w:rsidR="00BF1615">
        <w:rPr>
          <w:rFonts w:ascii="Arial" w:hAnsi="Arial" w:cs="Arial"/>
          <w:sz w:val="24"/>
          <w:szCs w:val="24"/>
        </w:rPr>
        <w:t>24 hours prior to disc</w:t>
      </w:r>
      <w:r w:rsidR="00866A1C">
        <w:rPr>
          <w:rFonts w:ascii="Arial" w:hAnsi="Arial" w:cs="Arial"/>
          <w:sz w:val="24"/>
          <w:szCs w:val="24"/>
        </w:rPr>
        <w:t xml:space="preserve">harge, if there is a need to put in </w:t>
      </w:r>
      <w:r w:rsidR="00B8402C">
        <w:rPr>
          <w:rFonts w:ascii="Arial" w:hAnsi="Arial" w:cs="Arial"/>
          <w:sz w:val="24"/>
          <w:szCs w:val="24"/>
        </w:rPr>
        <w:t xml:space="preserve">place </w:t>
      </w:r>
      <w:r w:rsidR="00B8402C" w:rsidRPr="009D25EB">
        <w:rPr>
          <w:rFonts w:ascii="Arial" w:hAnsi="Arial" w:cs="Arial"/>
          <w:sz w:val="24"/>
          <w:szCs w:val="24"/>
        </w:rPr>
        <w:t>arrangements</w:t>
      </w:r>
      <w:r w:rsidR="00A951FE" w:rsidRPr="009D25EB">
        <w:rPr>
          <w:rFonts w:ascii="Arial" w:hAnsi="Arial" w:cs="Arial"/>
          <w:sz w:val="24"/>
          <w:szCs w:val="24"/>
        </w:rPr>
        <w:t xml:space="preserve"> to support or safeguard the child or young person.</w:t>
      </w:r>
      <w:r w:rsidR="00E62B4D" w:rsidRPr="009D25EB">
        <w:rPr>
          <w:rFonts w:ascii="Arial" w:hAnsi="Arial" w:cs="Arial"/>
          <w:sz w:val="24"/>
          <w:szCs w:val="24"/>
        </w:rPr>
        <w:t xml:space="preserve"> </w:t>
      </w:r>
      <w:r w:rsidR="00BE4B7A">
        <w:rPr>
          <w:rFonts w:ascii="Arial" w:hAnsi="Arial" w:cs="Arial"/>
          <w:sz w:val="24"/>
          <w:szCs w:val="24"/>
        </w:rPr>
        <w:t>Key to ensuring an effective discharge process is timeliness of response, collaborative working and information.</w:t>
      </w:r>
    </w:p>
    <w:p w:rsidR="003137CD" w:rsidRPr="00BF1615" w:rsidRDefault="003137CD" w:rsidP="009910E6">
      <w:pPr>
        <w:rPr>
          <w:rFonts w:ascii="Arial" w:hAnsi="Arial" w:cs="Arial"/>
          <w:b/>
          <w:sz w:val="24"/>
          <w:szCs w:val="24"/>
        </w:rPr>
      </w:pPr>
      <w:r w:rsidRPr="00BF1615">
        <w:rPr>
          <w:rFonts w:ascii="Arial" w:hAnsi="Arial" w:cs="Arial"/>
          <w:b/>
          <w:sz w:val="24"/>
          <w:szCs w:val="24"/>
        </w:rPr>
        <w:t xml:space="preserve">Discharging young people </w:t>
      </w:r>
      <w:r w:rsidR="00D005F4">
        <w:rPr>
          <w:rFonts w:ascii="Arial" w:hAnsi="Arial" w:cs="Arial"/>
          <w:b/>
          <w:sz w:val="24"/>
          <w:szCs w:val="24"/>
        </w:rPr>
        <w:t>where there are safeguarding concerns at the weekend or bank holidays</w:t>
      </w:r>
      <w:r w:rsidR="002671C0" w:rsidRPr="00BF1615">
        <w:rPr>
          <w:rFonts w:ascii="Arial" w:hAnsi="Arial" w:cs="Arial"/>
          <w:b/>
          <w:sz w:val="24"/>
          <w:szCs w:val="24"/>
        </w:rPr>
        <w:t xml:space="preserve"> should be avoided</w:t>
      </w:r>
      <w:r w:rsidR="00D005F4">
        <w:rPr>
          <w:rFonts w:ascii="Arial" w:hAnsi="Arial" w:cs="Arial"/>
          <w:b/>
          <w:sz w:val="24"/>
          <w:szCs w:val="24"/>
        </w:rPr>
        <w:t>.</w:t>
      </w:r>
    </w:p>
    <w:p w:rsidR="00115856" w:rsidRDefault="005F02B3" w:rsidP="009910E6">
      <w:pPr>
        <w:pStyle w:val="ListParagraph"/>
        <w:numPr>
          <w:ilvl w:val="0"/>
          <w:numId w:val="22"/>
        </w:numPr>
        <w:rPr>
          <w:rFonts w:ascii="Arial" w:hAnsi="Arial" w:cs="Arial"/>
          <w:sz w:val="24"/>
          <w:szCs w:val="24"/>
        </w:rPr>
      </w:pPr>
      <w:r w:rsidRPr="00115856">
        <w:rPr>
          <w:rFonts w:ascii="Arial" w:hAnsi="Arial" w:cs="Arial"/>
          <w:sz w:val="24"/>
          <w:szCs w:val="24"/>
        </w:rPr>
        <w:t xml:space="preserve">The hospital </w:t>
      </w:r>
      <w:proofErr w:type="gramStart"/>
      <w:r w:rsidRPr="00115856">
        <w:rPr>
          <w:rFonts w:ascii="Arial" w:hAnsi="Arial" w:cs="Arial"/>
          <w:sz w:val="24"/>
          <w:szCs w:val="24"/>
        </w:rPr>
        <w:t>convene</w:t>
      </w:r>
      <w:proofErr w:type="gramEnd"/>
      <w:r w:rsidRPr="00115856">
        <w:rPr>
          <w:rFonts w:ascii="Arial" w:hAnsi="Arial" w:cs="Arial"/>
          <w:sz w:val="24"/>
          <w:szCs w:val="24"/>
        </w:rPr>
        <w:t xml:space="preserve"> the DPM </w:t>
      </w:r>
    </w:p>
    <w:p w:rsidR="005F02B3" w:rsidRPr="00115856" w:rsidRDefault="00115856" w:rsidP="00115856">
      <w:pPr>
        <w:pStyle w:val="ListParagraph"/>
        <w:numPr>
          <w:ilvl w:val="0"/>
          <w:numId w:val="22"/>
        </w:numPr>
        <w:rPr>
          <w:rFonts w:ascii="Arial" w:hAnsi="Arial" w:cs="Arial"/>
          <w:sz w:val="24"/>
          <w:szCs w:val="24"/>
        </w:rPr>
      </w:pPr>
      <w:r>
        <w:rPr>
          <w:rFonts w:ascii="Arial" w:hAnsi="Arial" w:cs="Arial"/>
          <w:sz w:val="24"/>
          <w:szCs w:val="24"/>
        </w:rPr>
        <w:t>A separate p</w:t>
      </w:r>
      <w:r w:rsidR="005F02B3" w:rsidRPr="00115856">
        <w:rPr>
          <w:rFonts w:ascii="Arial" w:hAnsi="Arial" w:cs="Arial"/>
          <w:sz w:val="24"/>
          <w:szCs w:val="24"/>
        </w:rPr>
        <w:t>rofessionals meeting may be required in some cases e.g. where there are threshold issues; discharge is not imminent</w:t>
      </w:r>
    </w:p>
    <w:p w:rsidR="005F02B3" w:rsidRDefault="005F02B3" w:rsidP="009910E6">
      <w:pPr>
        <w:pStyle w:val="ListParagraph"/>
        <w:numPr>
          <w:ilvl w:val="0"/>
          <w:numId w:val="22"/>
        </w:numPr>
        <w:rPr>
          <w:rFonts w:ascii="Arial" w:hAnsi="Arial" w:cs="Arial"/>
          <w:sz w:val="24"/>
          <w:szCs w:val="24"/>
        </w:rPr>
      </w:pPr>
      <w:r w:rsidRPr="009D25EB">
        <w:rPr>
          <w:rFonts w:ascii="Arial" w:hAnsi="Arial" w:cs="Arial"/>
          <w:sz w:val="24"/>
          <w:szCs w:val="24"/>
        </w:rPr>
        <w:t>For case</w:t>
      </w:r>
      <w:r w:rsidR="00A6507C" w:rsidRPr="009D25EB">
        <w:rPr>
          <w:rFonts w:ascii="Arial" w:hAnsi="Arial" w:cs="Arial"/>
          <w:sz w:val="24"/>
          <w:szCs w:val="24"/>
        </w:rPr>
        <w:t>s</w:t>
      </w:r>
      <w:r w:rsidRPr="009D25EB">
        <w:rPr>
          <w:rFonts w:ascii="Arial" w:hAnsi="Arial" w:cs="Arial"/>
          <w:sz w:val="24"/>
          <w:szCs w:val="24"/>
        </w:rPr>
        <w:t xml:space="preserve"> meeting the child protection threshold, CSC will convene a </w:t>
      </w:r>
      <w:r w:rsidR="00115856">
        <w:rPr>
          <w:rFonts w:ascii="Arial" w:hAnsi="Arial" w:cs="Arial"/>
          <w:sz w:val="24"/>
          <w:szCs w:val="24"/>
        </w:rPr>
        <w:t xml:space="preserve">Child Protection </w:t>
      </w:r>
      <w:r w:rsidRPr="009D25EB">
        <w:rPr>
          <w:rFonts w:ascii="Arial" w:hAnsi="Arial" w:cs="Arial"/>
          <w:sz w:val="24"/>
          <w:szCs w:val="24"/>
        </w:rPr>
        <w:t xml:space="preserve">Strategy meeting </w:t>
      </w:r>
      <w:r w:rsidR="00A6507C" w:rsidRPr="009D25EB">
        <w:rPr>
          <w:rFonts w:ascii="Arial" w:hAnsi="Arial" w:cs="Arial"/>
          <w:sz w:val="24"/>
          <w:szCs w:val="24"/>
        </w:rPr>
        <w:t xml:space="preserve">which may </w:t>
      </w:r>
      <w:r w:rsidR="00115856">
        <w:rPr>
          <w:rFonts w:ascii="Arial" w:hAnsi="Arial" w:cs="Arial"/>
          <w:sz w:val="24"/>
          <w:szCs w:val="24"/>
        </w:rPr>
        <w:t xml:space="preserve">precede </w:t>
      </w:r>
      <w:r w:rsidR="00A6507C" w:rsidRPr="009D25EB">
        <w:rPr>
          <w:rFonts w:ascii="Arial" w:hAnsi="Arial" w:cs="Arial"/>
          <w:sz w:val="24"/>
          <w:szCs w:val="24"/>
        </w:rPr>
        <w:t>or follow the DPM</w:t>
      </w:r>
      <w:r w:rsidR="00BE4B7A">
        <w:rPr>
          <w:rFonts w:ascii="Arial" w:hAnsi="Arial" w:cs="Arial"/>
          <w:sz w:val="24"/>
          <w:szCs w:val="24"/>
        </w:rPr>
        <w:t xml:space="preserve"> (see References page 10)</w:t>
      </w:r>
    </w:p>
    <w:p w:rsidR="00115856" w:rsidRPr="009D25EB" w:rsidRDefault="00115856" w:rsidP="009910E6">
      <w:pPr>
        <w:pStyle w:val="ListParagraph"/>
        <w:numPr>
          <w:ilvl w:val="0"/>
          <w:numId w:val="22"/>
        </w:numPr>
        <w:rPr>
          <w:rFonts w:ascii="Arial" w:hAnsi="Arial" w:cs="Arial"/>
          <w:sz w:val="24"/>
          <w:szCs w:val="24"/>
        </w:rPr>
      </w:pPr>
      <w:r>
        <w:rPr>
          <w:rFonts w:ascii="Arial" w:hAnsi="Arial" w:cs="Arial"/>
          <w:sz w:val="24"/>
          <w:szCs w:val="24"/>
        </w:rPr>
        <w:t>Ideally all these functions should be fulfilled within a single meeting</w:t>
      </w:r>
    </w:p>
    <w:p w:rsidR="002368C4" w:rsidRDefault="005C582B" w:rsidP="009910E6">
      <w:pPr>
        <w:rPr>
          <w:rFonts w:ascii="Arial" w:hAnsi="Arial" w:cs="Arial"/>
          <w:b/>
          <w:sz w:val="24"/>
          <w:szCs w:val="24"/>
        </w:rPr>
      </w:pPr>
      <w:r w:rsidRPr="002671C0">
        <w:rPr>
          <w:rFonts w:ascii="Arial" w:hAnsi="Arial" w:cs="Arial"/>
          <w:b/>
          <w:sz w:val="24"/>
          <w:szCs w:val="24"/>
        </w:rPr>
        <w:t xml:space="preserve">3.3 </w:t>
      </w:r>
      <w:r w:rsidR="002104B6" w:rsidRPr="002671C0">
        <w:rPr>
          <w:rFonts w:ascii="Arial" w:hAnsi="Arial" w:cs="Arial"/>
          <w:b/>
          <w:sz w:val="24"/>
          <w:szCs w:val="24"/>
        </w:rPr>
        <w:t>Agenda for the DPM</w:t>
      </w:r>
    </w:p>
    <w:p w:rsidR="00925524" w:rsidRDefault="002D407D" w:rsidP="009910E6">
      <w:pPr>
        <w:rPr>
          <w:rFonts w:ascii="Arial" w:hAnsi="Arial" w:cs="Arial"/>
          <w:sz w:val="24"/>
          <w:szCs w:val="24"/>
        </w:rPr>
      </w:pPr>
      <w:r>
        <w:rPr>
          <w:rFonts w:ascii="Arial" w:hAnsi="Arial" w:cs="Arial"/>
          <w:sz w:val="24"/>
          <w:szCs w:val="24"/>
        </w:rPr>
        <w:t>The meeting will be initiated by the hospital. The hosp</w:t>
      </w:r>
      <w:r w:rsidR="00925524">
        <w:rPr>
          <w:rFonts w:ascii="Arial" w:hAnsi="Arial" w:cs="Arial"/>
          <w:sz w:val="24"/>
          <w:szCs w:val="24"/>
        </w:rPr>
        <w:t xml:space="preserve">ital will chair the meeting, </w:t>
      </w:r>
      <w:r>
        <w:rPr>
          <w:rFonts w:ascii="Arial" w:hAnsi="Arial" w:cs="Arial"/>
          <w:sz w:val="24"/>
          <w:szCs w:val="24"/>
        </w:rPr>
        <w:t>record</w:t>
      </w:r>
      <w:r w:rsidR="00925524">
        <w:rPr>
          <w:rFonts w:ascii="Arial" w:hAnsi="Arial" w:cs="Arial"/>
          <w:sz w:val="24"/>
          <w:szCs w:val="24"/>
        </w:rPr>
        <w:t xml:space="preserve"> and </w:t>
      </w:r>
      <w:r w:rsidR="00D37387">
        <w:rPr>
          <w:rFonts w:ascii="Arial" w:hAnsi="Arial" w:cs="Arial"/>
          <w:sz w:val="24"/>
          <w:szCs w:val="24"/>
        </w:rPr>
        <w:t>circulate the</w:t>
      </w:r>
      <w:r>
        <w:rPr>
          <w:rFonts w:ascii="Arial" w:hAnsi="Arial" w:cs="Arial"/>
          <w:sz w:val="24"/>
          <w:szCs w:val="24"/>
        </w:rPr>
        <w:t xml:space="preserve"> discharge plan (see Appendix 1)</w:t>
      </w:r>
      <w:r w:rsidR="00F36707">
        <w:rPr>
          <w:rFonts w:ascii="Arial" w:hAnsi="Arial" w:cs="Arial"/>
          <w:sz w:val="24"/>
          <w:szCs w:val="24"/>
        </w:rPr>
        <w:t>. In cases</w:t>
      </w:r>
      <w:r>
        <w:rPr>
          <w:rFonts w:ascii="Arial" w:hAnsi="Arial" w:cs="Arial"/>
          <w:sz w:val="24"/>
          <w:szCs w:val="24"/>
        </w:rPr>
        <w:t xml:space="preserve"> where Children’s Social Care are </w:t>
      </w:r>
      <w:r w:rsidR="00D37387">
        <w:rPr>
          <w:rFonts w:ascii="Arial" w:hAnsi="Arial" w:cs="Arial"/>
          <w:sz w:val="24"/>
          <w:szCs w:val="24"/>
        </w:rPr>
        <w:t>involved they</w:t>
      </w:r>
      <w:r w:rsidR="00F36707">
        <w:rPr>
          <w:rFonts w:ascii="Arial" w:hAnsi="Arial" w:cs="Arial"/>
          <w:sz w:val="24"/>
          <w:szCs w:val="24"/>
        </w:rPr>
        <w:t xml:space="preserve"> can hol</w:t>
      </w:r>
      <w:r>
        <w:rPr>
          <w:rFonts w:ascii="Arial" w:hAnsi="Arial" w:cs="Arial"/>
          <w:sz w:val="24"/>
          <w:szCs w:val="24"/>
        </w:rPr>
        <w:t xml:space="preserve">d </w:t>
      </w:r>
      <w:r w:rsidR="00F36707">
        <w:rPr>
          <w:rFonts w:ascii="Arial" w:hAnsi="Arial" w:cs="Arial"/>
          <w:sz w:val="24"/>
          <w:szCs w:val="24"/>
        </w:rPr>
        <w:t>the chairing</w:t>
      </w:r>
      <w:r>
        <w:rPr>
          <w:rFonts w:ascii="Arial" w:hAnsi="Arial" w:cs="Arial"/>
          <w:sz w:val="24"/>
          <w:szCs w:val="24"/>
        </w:rPr>
        <w:t xml:space="preserve"> responsibility.</w:t>
      </w:r>
      <w:r w:rsidR="00FE1F06">
        <w:rPr>
          <w:rFonts w:ascii="Arial" w:hAnsi="Arial" w:cs="Arial"/>
          <w:sz w:val="24"/>
          <w:szCs w:val="24"/>
        </w:rPr>
        <w:t xml:space="preserve"> </w:t>
      </w:r>
    </w:p>
    <w:p w:rsidR="00E372E9" w:rsidRPr="00E372E9" w:rsidRDefault="00FE1F06" w:rsidP="009910E6">
      <w:pPr>
        <w:rPr>
          <w:rFonts w:ascii="Arial" w:hAnsi="Arial" w:cs="Arial"/>
          <w:sz w:val="24"/>
          <w:szCs w:val="24"/>
        </w:rPr>
      </w:pPr>
      <w:r>
        <w:rPr>
          <w:rFonts w:ascii="Arial" w:hAnsi="Arial" w:cs="Arial"/>
          <w:sz w:val="24"/>
          <w:szCs w:val="24"/>
        </w:rPr>
        <w:t xml:space="preserve"> The </w:t>
      </w:r>
      <w:r w:rsidR="00925524">
        <w:rPr>
          <w:rFonts w:ascii="Arial" w:hAnsi="Arial" w:cs="Arial"/>
          <w:sz w:val="24"/>
          <w:szCs w:val="24"/>
        </w:rPr>
        <w:t xml:space="preserve">DPM </w:t>
      </w:r>
      <w:r>
        <w:rPr>
          <w:rFonts w:ascii="Arial" w:hAnsi="Arial" w:cs="Arial"/>
          <w:sz w:val="24"/>
          <w:szCs w:val="24"/>
        </w:rPr>
        <w:t>will address:</w:t>
      </w:r>
    </w:p>
    <w:p w:rsidR="00143FFE" w:rsidRDefault="00143FFE" w:rsidP="009910E6">
      <w:pPr>
        <w:pStyle w:val="ListParagraph"/>
        <w:numPr>
          <w:ilvl w:val="0"/>
          <w:numId w:val="26"/>
        </w:numPr>
        <w:rPr>
          <w:rFonts w:ascii="Arial" w:hAnsi="Arial" w:cs="Arial"/>
          <w:sz w:val="24"/>
          <w:szCs w:val="24"/>
        </w:rPr>
      </w:pPr>
      <w:r>
        <w:rPr>
          <w:rFonts w:ascii="Arial" w:hAnsi="Arial" w:cs="Arial"/>
          <w:sz w:val="24"/>
          <w:szCs w:val="24"/>
        </w:rPr>
        <w:t>Background and rea</w:t>
      </w:r>
      <w:r w:rsidR="002368C4" w:rsidRPr="009D25EB">
        <w:rPr>
          <w:rFonts w:ascii="Arial" w:hAnsi="Arial" w:cs="Arial"/>
          <w:sz w:val="24"/>
          <w:szCs w:val="24"/>
        </w:rPr>
        <w:t>son</w:t>
      </w:r>
      <w:r>
        <w:rPr>
          <w:rFonts w:ascii="Arial" w:hAnsi="Arial" w:cs="Arial"/>
          <w:sz w:val="24"/>
          <w:szCs w:val="24"/>
        </w:rPr>
        <w:t>s for admission</w:t>
      </w:r>
    </w:p>
    <w:p w:rsidR="00143FFE" w:rsidRDefault="00143FFE" w:rsidP="009910E6">
      <w:pPr>
        <w:pStyle w:val="ListParagraph"/>
        <w:numPr>
          <w:ilvl w:val="0"/>
          <w:numId w:val="26"/>
        </w:numPr>
        <w:rPr>
          <w:rFonts w:ascii="Arial" w:hAnsi="Arial" w:cs="Arial"/>
          <w:sz w:val="24"/>
          <w:szCs w:val="24"/>
        </w:rPr>
      </w:pPr>
      <w:r>
        <w:rPr>
          <w:rFonts w:ascii="Arial" w:hAnsi="Arial" w:cs="Arial"/>
          <w:sz w:val="24"/>
          <w:szCs w:val="24"/>
        </w:rPr>
        <w:t>Outcome of assessments</w:t>
      </w:r>
    </w:p>
    <w:p w:rsidR="002368C4" w:rsidRDefault="00143FFE" w:rsidP="00143FFE">
      <w:pPr>
        <w:pStyle w:val="ListParagraph"/>
        <w:numPr>
          <w:ilvl w:val="0"/>
          <w:numId w:val="26"/>
        </w:numPr>
        <w:rPr>
          <w:rFonts w:ascii="Arial" w:hAnsi="Arial" w:cs="Arial"/>
          <w:sz w:val="24"/>
          <w:szCs w:val="24"/>
        </w:rPr>
      </w:pPr>
      <w:r>
        <w:rPr>
          <w:rFonts w:ascii="Arial" w:hAnsi="Arial" w:cs="Arial"/>
          <w:sz w:val="24"/>
          <w:szCs w:val="24"/>
        </w:rPr>
        <w:t xml:space="preserve">Voice of child and their </w:t>
      </w:r>
      <w:proofErr w:type="gramStart"/>
      <w:r>
        <w:rPr>
          <w:rFonts w:ascii="Arial" w:hAnsi="Arial" w:cs="Arial"/>
          <w:sz w:val="24"/>
          <w:szCs w:val="24"/>
        </w:rPr>
        <w:t>lived in</w:t>
      </w:r>
      <w:proofErr w:type="gramEnd"/>
      <w:r>
        <w:rPr>
          <w:rFonts w:ascii="Arial" w:hAnsi="Arial" w:cs="Arial"/>
          <w:sz w:val="24"/>
          <w:szCs w:val="24"/>
        </w:rPr>
        <w:t xml:space="preserve"> experience</w:t>
      </w:r>
      <w:r w:rsidR="002368C4" w:rsidRPr="009D25EB">
        <w:rPr>
          <w:rFonts w:ascii="Arial" w:hAnsi="Arial" w:cs="Arial"/>
          <w:sz w:val="24"/>
          <w:szCs w:val="24"/>
        </w:rPr>
        <w:t xml:space="preserve"> </w:t>
      </w:r>
    </w:p>
    <w:p w:rsidR="00143FFE" w:rsidRPr="009D25EB" w:rsidRDefault="00143FFE" w:rsidP="00143FFE">
      <w:pPr>
        <w:pStyle w:val="ListParagraph"/>
        <w:numPr>
          <w:ilvl w:val="0"/>
          <w:numId w:val="26"/>
        </w:numPr>
        <w:rPr>
          <w:rFonts w:ascii="Arial" w:hAnsi="Arial" w:cs="Arial"/>
          <w:sz w:val="24"/>
          <w:szCs w:val="24"/>
        </w:rPr>
      </w:pPr>
      <w:r>
        <w:rPr>
          <w:rFonts w:ascii="Arial" w:hAnsi="Arial" w:cs="Arial"/>
          <w:sz w:val="24"/>
          <w:szCs w:val="24"/>
        </w:rPr>
        <w:t>Develop the discharge plan</w:t>
      </w:r>
    </w:p>
    <w:p w:rsidR="00260D5E" w:rsidRDefault="00260D5E" w:rsidP="009910E6">
      <w:pPr>
        <w:pStyle w:val="ListParagraph"/>
        <w:rPr>
          <w:rFonts w:ascii="Arial" w:hAnsi="Arial" w:cs="Arial"/>
          <w:sz w:val="24"/>
          <w:szCs w:val="24"/>
        </w:rPr>
      </w:pPr>
    </w:p>
    <w:p w:rsidR="00143FFE" w:rsidRPr="009D25EB" w:rsidRDefault="00143FFE" w:rsidP="009910E6">
      <w:pPr>
        <w:pStyle w:val="ListParagraph"/>
        <w:rPr>
          <w:rFonts w:ascii="Arial" w:hAnsi="Arial" w:cs="Arial"/>
          <w:sz w:val="24"/>
          <w:szCs w:val="24"/>
        </w:rPr>
      </w:pPr>
    </w:p>
    <w:p w:rsidR="00773F0E" w:rsidRPr="002671C0" w:rsidRDefault="00E9320F" w:rsidP="009910E6">
      <w:pPr>
        <w:pStyle w:val="ListParagraph"/>
        <w:numPr>
          <w:ilvl w:val="1"/>
          <w:numId w:val="27"/>
        </w:numPr>
        <w:rPr>
          <w:rFonts w:ascii="Arial" w:hAnsi="Arial" w:cs="Arial"/>
          <w:b/>
          <w:sz w:val="24"/>
          <w:szCs w:val="24"/>
        </w:rPr>
      </w:pPr>
      <w:r w:rsidRPr="002671C0">
        <w:rPr>
          <w:rFonts w:ascii="Arial" w:hAnsi="Arial" w:cs="Arial"/>
          <w:b/>
          <w:sz w:val="24"/>
          <w:szCs w:val="24"/>
        </w:rPr>
        <w:t xml:space="preserve"> </w:t>
      </w:r>
      <w:r w:rsidR="00BC26F4">
        <w:rPr>
          <w:rFonts w:ascii="Arial" w:hAnsi="Arial" w:cs="Arial"/>
          <w:b/>
          <w:sz w:val="24"/>
          <w:szCs w:val="24"/>
        </w:rPr>
        <w:t>The d</w:t>
      </w:r>
      <w:r w:rsidR="00FE1F06">
        <w:rPr>
          <w:rFonts w:ascii="Arial" w:hAnsi="Arial" w:cs="Arial"/>
          <w:b/>
          <w:sz w:val="24"/>
          <w:szCs w:val="24"/>
        </w:rPr>
        <w:t>ischarge plan will</w:t>
      </w:r>
      <w:r w:rsidR="00773F0E" w:rsidRPr="002671C0">
        <w:rPr>
          <w:rFonts w:ascii="Arial" w:hAnsi="Arial" w:cs="Arial"/>
          <w:b/>
          <w:sz w:val="24"/>
          <w:szCs w:val="24"/>
        </w:rPr>
        <w:t xml:space="preserve"> specify</w:t>
      </w:r>
    </w:p>
    <w:p w:rsidR="00BC26F4" w:rsidRDefault="00773F0E" w:rsidP="009910E6">
      <w:pPr>
        <w:pStyle w:val="ListParagraph"/>
        <w:numPr>
          <w:ilvl w:val="0"/>
          <w:numId w:val="28"/>
        </w:numPr>
        <w:rPr>
          <w:rFonts w:ascii="Arial" w:hAnsi="Arial" w:cs="Arial"/>
          <w:sz w:val="24"/>
          <w:szCs w:val="24"/>
        </w:rPr>
      </w:pPr>
      <w:r w:rsidRPr="009D25EB">
        <w:rPr>
          <w:rFonts w:ascii="Arial" w:hAnsi="Arial" w:cs="Arial"/>
          <w:sz w:val="24"/>
          <w:szCs w:val="24"/>
        </w:rPr>
        <w:t xml:space="preserve">The </w:t>
      </w:r>
      <w:r w:rsidR="00BC26F4">
        <w:rPr>
          <w:rFonts w:ascii="Arial" w:hAnsi="Arial" w:cs="Arial"/>
          <w:sz w:val="24"/>
          <w:szCs w:val="24"/>
        </w:rPr>
        <w:t xml:space="preserve">identified risks, triggers and </w:t>
      </w:r>
      <w:r w:rsidRPr="009D25EB">
        <w:rPr>
          <w:rFonts w:ascii="Arial" w:hAnsi="Arial" w:cs="Arial"/>
          <w:sz w:val="24"/>
          <w:szCs w:val="24"/>
        </w:rPr>
        <w:t>warning signs</w:t>
      </w:r>
    </w:p>
    <w:p w:rsidR="00BC26F4" w:rsidRDefault="00BC26F4" w:rsidP="009910E6">
      <w:pPr>
        <w:pStyle w:val="ListParagraph"/>
        <w:numPr>
          <w:ilvl w:val="0"/>
          <w:numId w:val="28"/>
        </w:numPr>
        <w:rPr>
          <w:rFonts w:ascii="Arial" w:hAnsi="Arial" w:cs="Arial"/>
          <w:sz w:val="24"/>
          <w:szCs w:val="24"/>
        </w:rPr>
      </w:pPr>
      <w:r>
        <w:rPr>
          <w:rFonts w:ascii="Arial" w:hAnsi="Arial" w:cs="Arial"/>
          <w:sz w:val="24"/>
          <w:szCs w:val="24"/>
        </w:rPr>
        <w:t>Protective factors</w:t>
      </w:r>
    </w:p>
    <w:p w:rsidR="00BC26F4" w:rsidRDefault="00BC26F4" w:rsidP="009910E6">
      <w:pPr>
        <w:pStyle w:val="ListParagraph"/>
        <w:numPr>
          <w:ilvl w:val="0"/>
          <w:numId w:val="28"/>
        </w:numPr>
        <w:rPr>
          <w:rFonts w:ascii="Arial" w:hAnsi="Arial" w:cs="Arial"/>
          <w:sz w:val="24"/>
          <w:szCs w:val="24"/>
        </w:rPr>
      </w:pPr>
      <w:r>
        <w:rPr>
          <w:rFonts w:ascii="Arial" w:hAnsi="Arial" w:cs="Arial"/>
          <w:sz w:val="24"/>
          <w:szCs w:val="24"/>
        </w:rPr>
        <w:t>Treatment and support plan</w:t>
      </w:r>
      <w:r w:rsidR="007C28A8">
        <w:rPr>
          <w:rFonts w:ascii="Arial" w:hAnsi="Arial" w:cs="Arial"/>
          <w:sz w:val="24"/>
          <w:szCs w:val="24"/>
        </w:rPr>
        <w:t xml:space="preserve"> with timescales</w:t>
      </w:r>
    </w:p>
    <w:p w:rsidR="00BC26F4" w:rsidRDefault="00BC26F4" w:rsidP="009910E6">
      <w:pPr>
        <w:pStyle w:val="ListParagraph"/>
        <w:numPr>
          <w:ilvl w:val="0"/>
          <w:numId w:val="28"/>
        </w:numPr>
        <w:rPr>
          <w:rFonts w:ascii="Arial" w:hAnsi="Arial" w:cs="Arial"/>
          <w:sz w:val="24"/>
          <w:szCs w:val="24"/>
        </w:rPr>
      </w:pPr>
      <w:r>
        <w:rPr>
          <w:rFonts w:ascii="Arial" w:hAnsi="Arial" w:cs="Arial"/>
          <w:sz w:val="24"/>
          <w:szCs w:val="24"/>
        </w:rPr>
        <w:t>Outcomes to be achieved</w:t>
      </w:r>
    </w:p>
    <w:p w:rsidR="00BC26F4" w:rsidRDefault="00BC26F4" w:rsidP="009910E6">
      <w:pPr>
        <w:pStyle w:val="ListParagraph"/>
        <w:numPr>
          <w:ilvl w:val="0"/>
          <w:numId w:val="28"/>
        </w:numPr>
        <w:rPr>
          <w:rFonts w:ascii="Arial" w:hAnsi="Arial" w:cs="Arial"/>
          <w:sz w:val="24"/>
          <w:szCs w:val="24"/>
        </w:rPr>
      </w:pPr>
      <w:r>
        <w:rPr>
          <w:rFonts w:ascii="Arial" w:hAnsi="Arial" w:cs="Arial"/>
          <w:sz w:val="24"/>
          <w:szCs w:val="24"/>
        </w:rPr>
        <w:t>Details of follow up appointments and visits and who will have contact within 48 hours of discharge</w:t>
      </w:r>
    </w:p>
    <w:p w:rsidR="007C28A8" w:rsidRPr="009D25EB" w:rsidRDefault="007C28A8" w:rsidP="007C28A8">
      <w:pPr>
        <w:pStyle w:val="ListParagraph"/>
        <w:numPr>
          <w:ilvl w:val="0"/>
          <w:numId w:val="28"/>
        </w:numPr>
        <w:rPr>
          <w:rFonts w:ascii="Arial" w:hAnsi="Arial" w:cs="Arial"/>
          <w:sz w:val="24"/>
          <w:szCs w:val="24"/>
        </w:rPr>
      </w:pPr>
      <w:r w:rsidRPr="009D25EB">
        <w:rPr>
          <w:rFonts w:ascii="Arial" w:hAnsi="Arial" w:cs="Arial"/>
          <w:sz w:val="24"/>
          <w:szCs w:val="24"/>
        </w:rPr>
        <w:t>Arrangements for weekend and school holiday periods</w:t>
      </w:r>
    </w:p>
    <w:p w:rsidR="009D1427" w:rsidRDefault="00192863" w:rsidP="009910E6">
      <w:pPr>
        <w:pStyle w:val="ListParagraph"/>
        <w:numPr>
          <w:ilvl w:val="0"/>
          <w:numId w:val="28"/>
        </w:numPr>
        <w:rPr>
          <w:rFonts w:ascii="Arial" w:hAnsi="Arial" w:cs="Arial"/>
          <w:sz w:val="24"/>
          <w:szCs w:val="24"/>
        </w:rPr>
      </w:pPr>
      <w:r>
        <w:rPr>
          <w:rFonts w:ascii="Arial" w:hAnsi="Arial" w:cs="Arial"/>
          <w:sz w:val="24"/>
          <w:szCs w:val="24"/>
        </w:rPr>
        <w:t xml:space="preserve">Status and ownership of the plan / </w:t>
      </w:r>
      <w:r w:rsidR="009D1427">
        <w:rPr>
          <w:rFonts w:ascii="Arial" w:hAnsi="Arial" w:cs="Arial"/>
          <w:sz w:val="24"/>
          <w:szCs w:val="24"/>
        </w:rPr>
        <w:t>Interface with other plans</w:t>
      </w:r>
    </w:p>
    <w:p w:rsidR="007C28A8" w:rsidRDefault="00192863" w:rsidP="009910E6">
      <w:pPr>
        <w:pStyle w:val="ListParagraph"/>
        <w:numPr>
          <w:ilvl w:val="0"/>
          <w:numId w:val="28"/>
        </w:numPr>
        <w:rPr>
          <w:rFonts w:ascii="Arial" w:hAnsi="Arial" w:cs="Arial"/>
          <w:sz w:val="24"/>
          <w:szCs w:val="24"/>
        </w:rPr>
      </w:pPr>
      <w:r>
        <w:rPr>
          <w:rFonts w:ascii="Arial" w:hAnsi="Arial" w:cs="Arial"/>
          <w:sz w:val="24"/>
          <w:szCs w:val="24"/>
        </w:rPr>
        <w:t>Details of lead professional(s)</w:t>
      </w:r>
    </w:p>
    <w:p w:rsidR="00773F0E" w:rsidRPr="009D25EB" w:rsidRDefault="007C28A8" w:rsidP="007C28A8">
      <w:pPr>
        <w:pStyle w:val="ListParagraph"/>
        <w:numPr>
          <w:ilvl w:val="0"/>
          <w:numId w:val="28"/>
        </w:numPr>
        <w:rPr>
          <w:rFonts w:ascii="Arial" w:hAnsi="Arial" w:cs="Arial"/>
          <w:sz w:val="24"/>
          <w:szCs w:val="24"/>
        </w:rPr>
      </w:pPr>
      <w:r>
        <w:rPr>
          <w:rFonts w:ascii="Arial" w:hAnsi="Arial" w:cs="Arial"/>
          <w:sz w:val="24"/>
          <w:szCs w:val="24"/>
        </w:rPr>
        <w:t>Contingency plan</w:t>
      </w:r>
      <w:r w:rsidR="00773F0E" w:rsidRPr="009D25EB">
        <w:rPr>
          <w:rFonts w:ascii="Arial" w:hAnsi="Arial" w:cs="Arial"/>
          <w:sz w:val="24"/>
          <w:szCs w:val="24"/>
        </w:rPr>
        <w:t xml:space="preserve"> </w:t>
      </w:r>
      <w:r>
        <w:rPr>
          <w:rFonts w:ascii="Arial" w:hAnsi="Arial" w:cs="Arial"/>
          <w:sz w:val="24"/>
          <w:szCs w:val="24"/>
        </w:rPr>
        <w:t xml:space="preserve">and a crisis/ contingency plan </w:t>
      </w:r>
    </w:p>
    <w:p w:rsidR="00773F0E" w:rsidRPr="009D25EB" w:rsidRDefault="00773F0E" w:rsidP="009910E6">
      <w:pPr>
        <w:pStyle w:val="ListParagraph"/>
        <w:numPr>
          <w:ilvl w:val="0"/>
          <w:numId w:val="28"/>
        </w:numPr>
        <w:rPr>
          <w:rFonts w:ascii="Arial" w:hAnsi="Arial" w:cs="Arial"/>
          <w:sz w:val="24"/>
          <w:szCs w:val="24"/>
        </w:rPr>
      </w:pPr>
      <w:r w:rsidRPr="009D25EB">
        <w:rPr>
          <w:rFonts w:ascii="Arial" w:hAnsi="Arial" w:cs="Arial"/>
          <w:sz w:val="24"/>
          <w:szCs w:val="24"/>
        </w:rPr>
        <w:t>Agreement/any areas of disagreement</w:t>
      </w:r>
    </w:p>
    <w:p w:rsidR="007C28A8" w:rsidRDefault="00E9320F" w:rsidP="009910E6">
      <w:pPr>
        <w:pStyle w:val="ListParagraph"/>
        <w:numPr>
          <w:ilvl w:val="0"/>
          <w:numId w:val="28"/>
        </w:numPr>
        <w:rPr>
          <w:rFonts w:ascii="Arial" w:hAnsi="Arial" w:cs="Arial"/>
          <w:sz w:val="24"/>
          <w:szCs w:val="24"/>
        </w:rPr>
      </w:pPr>
      <w:r w:rsidRPr="009D25EB">
        <w:rPr>
          <w:rFonts w:ascii="Arial" w:hAnsi="Arial" w:cs="Arial"/>
          <w:sz w:val="24"/>
          <w:szCs w:val="24"/>
        </w:rPr>
        <w:t xml:space="preserve">Follow up </w:t>
      </w:r>
      <w:r w:rsidR="007C28A8">
        <w:rPr>
          <w:rFonts w:ascii="Arial" w:hAnsi="Arial" w:cs="Arial"/>
          <w:sz w:val="24"/>
          <w:szCs w:val="24"/>
        </w:rPr>
        <w:t xml:space="preserve">meetings and who will attend these. </w:t>
      </w:r>
    </w:p>
    <w:p w:rsidR="00E9320F" w:rsidRPr="009D25EB" w:rsidRDefault="007C28A8" w:rsidP="009910E6">
      <w:pPr>
        <w:pStyle w:val="ListParagraph"/>
        <w:numPr>
          <w:ilvl w:val="0"/>
          <w:numId w:val="28"/>
        </w:numPr>
        <w:rPr>
          <w:rFonts w:ascii="Arial" w:hAnsi="Arial" w:cs="Arial"/>
          <w:sz w:val="24"/>
          <w:szCs w:val="24"/>
        </w:rPr>
      </w:pPr>
      <w:r>
        <w:rPr>
          <w:rFonts w:ascii="Arial" w:hAnsi="Arial" w:cs="Arial"/>
          <w:sz w:val="24"/>
          <w:szCs w:val="24"/>
        </w:rPr>
        <w:t>Follow up</w:t>
      </w:r>
      <w:r w:rsidR="00E9320F" w:rsidRPr="009D25EB">
        <w:rPr>
          <w:rFonts w:ascii="Arial" w:hAnsi="Arial" w:cs="Arial"/>
          <w:sz w:val="24"/>
          <w:szCs w:val="24"/>
        </w:rPr>
        <w:t xml:space="preserve"> meeting</w:t>
      </w:r>
      <w:r>
        <w:rPr>
          <w:rFonts w:ascii="Arial" w:hAnsi="Arial" w:cs="Arial"/>
          <w:sz w:val="24"/>
          <w:szCs w:val="24"/>
        </w:rPr>
        <w:t>s</w:t>
      </w:r>
      <w:r w:rsidR="00E9320F" w:rsidRPr="009D25EB">
        <w:rPr>
          <w:rFonts w:ascii="Arial" w:hAnsi="Arial" w:cs="Arial"/>
          <w:sz w:val="24"/>
          <w:szCs w:val="24"/>
        </w:rPr>
        <w:t xml:space="preserve"> may need to include other agencies that will be worki</w:t>
      </w:r>
      <w:r>
        <w:rPr>
          <w:rFonts w:ascii="Arial" w:hAnsi="Arial" w:cs="Arial"/>
          <w:sz w:val="24"/>
          <w:szCs w:val="24"/>
        </w:rPr>
        <w:t>ng with the child/young person such as their</w:t>
      </w:r>
      <w:r w:rsidR="00E9320F" w:rsidRPr="009D25EB">
        <w:rPr>
          <w:rFonts w:ascii="Arial" w:hAnsi="Arial" w:cs="Arial"/>
          <w:sz w:val="24"/>
          <w:szCs w:val="24"/>
        </w:rPr>
        <w:t xml:space="preserve"> school or college; youth worker; school nurse or GP; </w:t>
      </w:r>
    </w:p>
    <w:p w:rsidR="00221A3D" w:rsidRPr="009D25EB" w:rsidRDefault="00006CF0" w:rsidP="009910E6">
      <w:pPr>
        <w:rPr>
          <w:rFonts w:ascii="Arial" w:hAnsi="Arial" w:cs="Arial"/>
          <w:sz w:val="24"/>
          <w:szCs w:val="24"/>
        </w:rPr>
      </w:pPr>
      <w:r w:rsidRPr="000F6480">
        <w:rPr>
          <w:rFonts w:ascii="Arial" w:hAnsi="Arial" w:cs="Arial"/>
          <w:b/>
          <w:sz w:val="24"/>
          <w:szCs w:val="24"/>
        </w:rPr>
        <w:t xml:space="preserve">3.5 </w:t>
      </w:r>
      <w:r w:rsidR="00E9320F" w:rsidRPr="000F6480">
        <w:rPr>
          <w:rFonts w:ascii="Arial" w:hAnsi="Arial" w:cs="Arial"/>
          <w:b/>
          <w:sz w:val="24"/>
          <w:szCs w:val="24"/>
        </w:rPr>
        <w:t xml:space="preserve">The </w:t>
      </w:r>
      <w:r w:rsidR="00E173DB">
        <w:rPr>
          <w:rFonts w:ascii="Arial" w:hAnsi="Arial" w:cs="Arial"/>
          <w:b/>
          <w:sz w:val="24"/>
          <w:szCs w:val="24"/>
        </w:rPr>
        <w:t>Discharge plan</w:t>
      </w:r>
      <w:r w:rsidR="00E9320F" w:rsidRPr="000F6480">
        <w:rPr>
          <w:rFonts w:ascii="Arial" w:hAnsi="Arial" w:cs="Arial"/>
          <w:b/>
          <w:sz w:val="24"/>
          <w:szCs w:val="24"/>
        </w:rPr>
        <w:t xml:space="preserve"> should be documented on the agreed template</w:t>
      </w:r>
      <w:r w:rsidR="00724358">
        <w:rPr>
          <w:rFonts w:ascii="Arial" w:hAnsi="Arial" w:cs="Arial"/>
          <w:sz w:val="24"/>
          <w:szCs w:val="24"/>
        </w:rPr>
        <w:t xml:space="preserve"> (see Appendix 1)</w:t>
      </w:r>
      <w:r w:rsidR="00E9320F" w:rsidRPr="009D25EB">
        <w:rPr>
          <w:rFonts w:ascii="Arial" w:hAnsi="Arial" w:cs="Arial"/>
          <w:sz w:val="24"/>
          <w:szCs w:val="24"/>
        </w:rPr>
        <w:t xml:space="preserve"> and cover the following areas: </w:t>
      </w:r>
      <w:r w:rsidR="003137CD" w:rsidRPr="009D25EB">
        <w:rPr>
          <w:rFonts w:ascii="Arial" w:hAnsi="Arial" w:cs="Arial"/>
          <w:sz w:val="24"/>
          <w:szCs w:val="24"/>
        </w:rPr>
        <w:t xml:space="preserve"> </w:t>
      </w:r>
      <w:r w:rsidR="00221A3D" w:rsidRPr="009D25EB">
        <w:rPr>
          <w:rFonts w:ascii="Arial" w:hAnsi="Arial" w:cs="Arial"/>
          <w:sz w:val="24"/>
          <w:szCs w:val="24"/>
        </w:rPr>
        <w:t>An agreed multi-agency discharge plan will set out arrangements for the care and safety of the child following discharge from hospital into the community and will include actions; timescales</w:t>
      </w:r>
      <w:r w:rsidR="003A5BAD" w:rsidRPr="009D25EB">
        <w:rPr>
          <w:rFonts w:ascii="Arial" w:hAnsi="Arial" w:cs="Arial"/>
          <w:sz w:val="24"/>
          <w:szCs w:val="24"/>
        </w:rPr>
        <w:t xml:space="preserve"> and responsibility for actions;</w:t>
      </w:r>
      <w:r w:rsidR="005B0E3D" w:rsidRPr="009D25EB">
        <w:rPr>
          <w:rFonts w:ascii="Arial" w:hAnsi="Arial" w:cs="Arial"/>
          <w:sz w:val="24"/>
          <w:szCs w:val="24"/>
        </w:rPr>
        <w:t xml:space="preserve"> Emergency planning for the child and family.</w:t>
      </w:r>
      <w:r w:rsidR="006F11A6" w:rsidRPr="009D25EB">
        <w:rPr>
          <w:rFonts w:ascii="Arial" w:hAnsi="Arial" w:cs="Arial"/>
          <w:sz w:val="24"/>
          <w:szCs w:val="24"/>
        </w:rPr>
        <w:t xml:space="preserve"> </w:t>
      </w:r>
      <w:r w:rsidR="00221A3D" w:rsidRPr="009D25EB">
        <w:rPr>
          <w:rFonts w:ascii="Arial" w:hAnsi="Arial" w:cs="Arial"/>
          <w:sz w:val="24"/>
          <w:szCs w:val="24"/>
        </w:rPr>
        <w:t>Details of the child’s GP. If they are not registered this must be organised before the child leaves hospital.</w:t>
      </w:r>
    </w:p>
    <w:p w:rsidR="00221A3D" w:rsidRPr="009D25EB" w:rsidRDefault="00221A3D" w:rsidP="009910E6">
      <w:pPr>
        <w:pStyle w:val="ListParagraph"/>
        <w:numPr>
          <w:ilvl w:val="0"/>
          <w:numId w:val="9"/>
        </w:numPr>
        <w:rPr>
          <w:rFonts w:ascii="Arial" w:hAnsi="Arial" w:cs="Arial"/>
          <w:sz w:val="24"/>
          <w:szCs w:val="24"/>
        </w:rPr>
      </w:pPr>
      <w:r w:rsidRPr="009D25EB">
        <w:rPr>
          <w:rFonts w:ascii="Arial" w:hAnsi="Arial" w:cs="Arial"/>
          <w:sz w:val="24"/>
          <w:szCs w:val="24"/>
        </w:rPr>
        <w:t>Additional medical investigations requested including timescales for completion</w:t>
      </w:r>
    </w:p>
    <w:p w:rsidR="00221A3D" w:rsidRPr="009D25EB" w:rsidRDefault="00221A3D" w:rsidP="009910E6">
      <w:pPr>
        <w:pStyle w:val="ListParagraph"/>
        <w:numPr>
          <w:ilvl w:val="0"/>
          <w:numId w:val="9"/>
        </w:numPr>
        <w:rPr>
          <w:rFonts w:ascii="Arial" w:hAnsi="Arial" w:cs="Arial"/>
          <w:sz w:val="24"/>
          <w:szCs w:val="24"/>
        </w:rPr>
      </w:pPr>
      <w:r w:rsidRPr="009D25EB">
        <w:rPr>
          <w:rFonts w:ascii="Arial" w:hAnsi="Arial" w:cs="Arial"/>
          <w:sz w:val="24"/>
          <w:szCs w:val="24"/>
        </w:rPr>
        <w:t>Mental Health follow up</w:t>
      </w:r>
    </w:p>
    <w:p w:rsidR="00221A3D" w:rsidRPr="009D25EB" w:rsidRDefault="00221A3D" w:rsidP="009910E6">
      <w:pPr>
        <w:pStyle w:val="ListParagraph"/>
        <w:numPr>
          <w:ilvl w:val="0"/>
          <w:numId w:val="9"/>
        </w:numPr>
        <w:rPr>
          <w:rFonts w:ascii="Arial" w:hAnsi="Arial" w:cs="Arial"/>
          <w:sz w:val="24"/>
          <w:szCs w:val="24"/>
        </w:rPr>
      </w:pPr>
      <w:r w:rsidRPr="009D25EB">
        <w:rPr>
          <w:rFonts w:ascii="Arial" w:hAnsi="Arial" w:cs="Arial"/>
          <w:sz w:val="24"/>
          <w:szCs w:val="24"/>
        </w:rPr>
        <w:t>Documentation of any legal orders arising from the admission (with copies filed if available)</w:t>
      </w:r>
    </w:p>
    <w:p w:rsidR="00221A3D" w:rsidRPr="009D25EB" w:rsidRDefault="00221A3D" w:rsidP="009910E6">
      <w:pPr>
        <w:pStyle w:val="ListParagraph"/>
        <w:numPr>
          <w:ilvl w:val="0"/>
          <w:numId w:val="9"/>
        </w:numPr>
        <w:rPr>
          <w:rFonts w:ascii="Arial" w:hAnsi="Arial" w:cs="Arial"/>
          <w:sz w:val="24"/>
          <w:szCs w:val="24"/>
        </w:rPr>
      </w:pPr>
      <w:r w:rsidRPr="009D25EB">
        <w:rPr>
          <w:rFonts w:ascii="Arial" w:hAnsi="Arial" w:cs="Arial"/>
          <w:sz w:val="24"/>
          <w:szCs w:val="24"/>
        </w:rPr>
        <w:t>Agreement about what information should be shared with parents/carers and other professionals, e.g. school staff, and how and when this information will be shared.</w:t>
      </w:r>
    </w:p>
    <w:p w:rsidR="007C7D7A" w:rsidRPr="009D25EB" w:rsidRDefault="00221A3D" w:rsidP="009910E6">
      <w:pPr>
        <w:pStyle w:val="ListParagraph"/>
        <w:numPr>
          <w:ilvl w:val="0"/>
          <w:numId w:val="9"/>
        </w:numPr>
        <w:rPr>
          <w:rFonts w:ascii="Arial" w:hAnsi="Arial" w:cs="Arial"/>
          <w:sz w:val="24"/>
          <w:szCs w:val="24"/>
        </w:rPr>
      </w:pPr>
      <w:r w:rsidRPr="009D25EB">
        <w:rPr>
          <w:rFonts w:ascii="Arial" w:hAnsi="Arial" w:cs="Arial"/>
          <w:sz w:val="24"/>
          <w:szCs w:val="24"/>
        </w:rPr>
        <w:t>Any further meetings required or other review dates.</w:t>
      </w:r>
    </w:p>
    <w:p w:rsidR="007C7D7A" w:rsidRPr="009D25EB" w:rsidRDefault="007C7D7A" w:rsidP="009910E6">
      <w:pPr>
        <w:pStyle w:val="ListParagraph"/>
        <w:numPr>
          <w:ilvl w:val="0"/>
          <w:numId w:val="9"/>
        </w:numPr>
        <w:rPr>
          <w:rFonts w:ascii="Arial" w:hAnsi="Arial" w:cs="Arial"/>
          <w:sz w:val="24"/>
          <w:szCs w:val="24"/>
        </w:rPr>
      </w:pPr>
      <w:r w:rsidRPr="009D25EB">
        <w:rPr>
          <w:rFonts w:ascii="Arial" w:hAnsi="Arial" w:cs="Arial"/>
          <w:sz w:val="24"/>
          <w:szCs w:val="24"/>
        </w:rPr>
        <w:t xml:space="preserve">The lead agency for the DPM is responsible for </w:t>
      </w:r>
      <w:r w:rsidR="00B8402C">
        <w:rPr>
          <w:rFonts w:ascii="Arial" w:hAnsi="Arial" w:cs="Arial"/>
          <w:sz w:val="24"/>
          <w:szCs w:val="24"/>
        </w:rPr>
        <w:t xml:space="preserve">recording the discharge plan </w:t>
      </w:r>
      <w:r w:rsidRPr="009D25EB">
        <w:rPr>
          <w:rFonts w:ascii="Arial" w:hAnsi="Arial" w:cs="Arial"/>
          <w:sz w:val="24"/>
          <w:szCs w:val="24"/>
        </w:rPr>
        <w:t xml:space="preserve">circulating a copy of the discharge plan within </w:t>
      </w:r>
      <w:r w:rsidR="00B8402C">
        <w:rPr>
          <w:rFonts w:ascii="Arial" w:hAnsi="Arial" w:cs="Arial"/>
          <w:sz w:val="24"/>
          <w:szCs w:val="24"/>
        </w:rPr>
        <w:t>3 working days of the meeting (CSC will be responsible for cases allocated to a social worker)</w:t>
      </w:r>
    </w:p>
    <w:p w:rsidR="007C7D7A" w:rsidRDefault="00B8402C" w:rsidP="009910E6">
      <w:pPr>
        <w:pStyle w:val="ListParagraph"/>
        <w:numPr>
          <w:ilvl w:val="0"/>
          <w:numId w:val="9"/>
        </w:numPr>
        <w:rPr>
          <w:rFonts w:ascii="Arial" w:hAnsi="Arial" w:cs="Arial"/>
          <w:sz w:val="24"/>
          <w:szCs w:val="24"/>
        </w:rPr>
      </w:pPr>
      <w:r>
        <w:rPr>
          <w:rFonts w:ascii="Arial" w:hAnsi="Arial" w:cs="Arial"/>
          <w:sz w:val="24"/>
          <w:szCs w:val="24"/>
        </w:rPr>
        <w:t>The DPM m</w:t>
      </w:r>
      <w:r w:rsidR="007C7D7A" w:rsidRPr="009D25EB">
        <w:rPr>
          <w:rFonts w:ascii="Arial" w:hAnsi="Arial" w:cs="Arial"/>
          <w:sz w:val="24"/>
          <w:szCs w:val="24"/>
        </w:rPr>
        <w:t xml:space="preserve">eeting should agree who this will go to including </w:t>
      </w:r>
      <w:r>
        <w:rPr>
          <w:rFonts w:ascii="Arial" w:hAnsi="Arial" w:cs="Arial"/>
          <w:sz w:val="24"/>
          <w:szCs w:val="24"/>
        </w:rPr>
        <w:t xml:space="preserve">the </w:t>
      </w:r>
      <w:r w:rsidR="007C7D7A" w:rsidRPr="009D25EB">
        <w:rPr>
          <w:rFonts w:ascii="Arial" w:hAnsi="Arial" w:cs="Arial"/>
          <w:sz w:val="24"/>
          <w:szCs w:val="24"/>
        </w:rPr>
        <w:t>GP.</w:t>
      </w:r>
    </w:p>
    <w:p w:rsidR="006C4226" w:rsidRDefault="00221A3D" w:rsidP="009910E6">
      <w:pPr>
        <w:ind w:left="360"/>
        <w:rPr>
          <w:rFonts w:ascii="Arial" w:hAnsi="Arial" w:cs="Arial"/>
          <w:b/>
          <w:sz w:val="24"/>
          <w:szCs w:val="24"/>
        </w:rPr>
      </w:pPr>
      <w:r w:rsidRPr="009D25EB">
        <w:rPr>
          <w:rFonts w:ascii="Arial" w:hAnsi="Arial" w:cs="Arial"/>
          <w:b/>
          <w:sz w:val="24"/>
          <w:szCs w:val="24"/>
        </w:rPr>
        <w:t>A copy of the Discharge Planning meeting must be placed in the child’s medical notes</w:t>
      </w:r>
      <w:r w:rsidR="00E9320F" w:rsidRPr="009D25EB">
        <w:rPr>
          <w:rFonts w:ascii="Arial" w:hAnsi="Arial" w:cs="Arial"/>
          <w:b/>
          <w:sz w:val="24"/>
          <w:szCs w:val="24"/>
        </w:rPr>
        <w:t xml:space="preserve"> and the agency records of any other parties to this meeting</w:t>
      </w:r>
    </w:p>
    <w:p w:rsidR="00E40AC8" w:rsidRDefault="00E40AC8" w:rsidP="009910E6">
      <w:pPr>
        <w:ind w:left="360"/>
        <w:rPr>
          <w:rFonts w:ascii="Arial" w:hAnsi="Arial" w:cs="Arial"/>
          <w:b/>
          <w:sz w:val="24"/>
          <w:szCs w:val="24"/>
        </w:rPr>
      </w:pPr>
    </w:p>
    <w:p w:rsidR="00E40AC8" w:rsidRPr="009D25EB" w:rsidRDefault="00E40AC8" w:rsidP="009910E6">
      <w:pPr>
        <w:ind w:left="360"/>
        <w:rPr>
          <w:rFonts w:ascii="Arial" w:hAnsi="Arial" w:cs="Arial"/>
          <w:b/>
          <w:sz w:val="24"/>
          <w:szCs w:val="24"/>
        </w:rPr>
      </w:pPr>
    </w:p>
    <w:p w:rsidR="000F3E64" w:rsidRPr="009D25EB" w:rsidRDefault="000F3E64" w:rsidP="009910E6">
      <w:pPr>
        <w:rPr>
          <w:rFonts w:ascii="Arial" w:hAnsi="Arial" w:cs="Arial"/>
          <w:b/>
          <w:sz w:val="24"/>
          <w:szCs w:val="24"/>
        </w:rPr>
      </w:pPr>
      <w:r w:rsidRPr="009D25EB">
        <w:rPr>
          <w:rFonts w:ascii="Arial" w:hAnsi="Arial" w:cs="Arial"/>
          <w:b/>
          <w:sz w:val="24"/>
          <w:szCs w:val="24"/>
        </w:rPr>
        <w:t>4.0 Escalation/Conflict Resolution</w:t>
      </w:r>
    </w:p>
    <w:p w:rsidR="00D4101B" w:rsidRPr="009D25EB" w:rsidRDefault="00D4101B" w:rsidP="009910E6">
      <w:pPr>
        <w:rPr>
          <w:rFonts w:ascii="Arial" w:hAnsi="Arial" w:cs="Arial"/>
          <w:sz w:val="24"/>
          <w:szCs w:val="24"/>
        </w:rPr>
      </w:pPr>
      <w:r w:rsidRPr="009D25EB">
        <w:rPr>
          <w:rFonts w:ascii="Arial" w:hAnsi="Arial" w:cs="Arial"/>
          <w:sz w:val="24"/>
          <w:szCs w:val="24"/>
        </w:rPr>
        <w:t xml:space="preserve">Any practitioner who has concerns regarding the application of this protocol or encounters conflict which they are unable to resolve with regard to the care and treatment of a child/ young person within the scope of this protocol </w:t>
      </w:r>
      <w:r w:rsidR="0071472E" w:rsidRPr="009D25EB">
        <w:rPr>
          <w:rFonts w:ascii="Arial" w:hAnsi="Arial" w:cs="Arial"/>
          <w:sz w:val="24"/>
          <w:szCs w:val="24"/>
        </w:rPr>
        <w:t>should:</w:t>
      </w:r>
    </w:p>
    <w:p w:rsidR="00D4101B" w:rsidRPr="009D25EB" w:rsidRDefault="00D4101B" w:rsidP="009910E6">
      <w:pPr>
        <w:pStyle w:val="ListParagraph"/>
        <w:numPr>
          <w:ilvl w:val="0"/>
          <w:numId w:val="29"/>
        </w:numPr>
        <w:rPr>
          <w:rFonts w:ascii="Arial" w:hAnsi="Arial" w:cs="Arial"/>
          <w:sz w:val="24"/>
          <w:szCs w:val="24"/>
        </w:rPr>
      </w:pPr>
      <w:r w:rsidRPr="009D25EB">
        <w:rPr>
          <w:rFonts w:ascii="Arial" w:hAnsi="Arial" w:cs="Arial"/>
          <w:sz w:val="24"/>
          <w:szCs w:val="24"/>
        </w:rPr>
        <w:t>Raise initial problems with a team manager/clinical lead/ or on call Manager out of Hours.</w:t>
      </w:r>
    </w:p>
    <w:p w:rsidR="00D4101B" w:rsidRPr="009D25EB" w:rsidRDefault="0005653D" w:rsidP="009910E6">
      <w:pPr>
        <w:pStyle w:val="ListParagraph"/>
        <w:numPr>
          <w:ilvl w:val="0"/>
          <w:numId w:val="29"/>
        </w:numPr>
        <w:rPr>
          <w:rFonts w:ascii="Arial" w:hAnsi="Arial" w:cs="Arial"/>
          <w:sz w:val="24"/>
          <w:szCs w:val="24"/>
        </w:rPr>
      </w:pPr>
      <w:r w:rsidRPr="009D25EB">
        <w:rPr>
          <w:rFonts w:ascii="Arial" w:hAnsi="Arial" w:cs="Arial"/>
          <w:sz w:val="24"/>
          <w:szCs w:val="24"/>
        </w:rPr>
        <w:t>I</w:t>
      </w:r>
      <w:r w:rsidR="00D4101B" w:rsidRPr="009D25EB">
        <w:rPr>
          <w:rFonts w:ascii="Arial" w:hAnsi="Arial" w:cs="Arial"/>
          <w:sz w:val="24"/>
          <w:szCs w:val="24"/>
        </w:rPr>
        <w:t xml:space="preserve">f it cannot be </w:t>
      </w:r>
      <w:proofErr w:type="gramStart"/>
      <w:r w:rsidR="00D4101B" w:rsidRPr="009D25EB">
        <w:rPr>
          <w:rFonts w:ascii="Arial" w:hAnsi="Arial" w:cs="Arial"/>
          <w:sz w:val="24"/>
          <w:szCs w:val="24"/>
        </w:rPr>
        <w:t>resolved</w:t>
      </w:r>
      <w:proofErr w:type="gramEnd"/>
      <w:r w:rsidR="00D4101B" w:rsidRPr="009D25EB">
        <w:rPr>
          <w:rFonts w:ascii="Arial" w:hAnsi="Arial" w:cs="Arial"/>
          <w:sz w:val="24"/>
          <w:szCs w:val="24"/>
        </w:rPr>
        <w:t xml:space="preserve"> then the manager/clinical lead will</w:t>
      </w:r>
      <w:r w:rsidR="00BF301A" w:rsidRPr="009D25EB">
        <w:rPr>
          <w:rFonts w:ascii="Arial" w:hAnsi="Arial" w:cs="Arial"/>
          <w:sz w:val="24"/>
          <w:szCs w:val="24"/>
        </w:rPr>
        <w:t xml:space="preserve"> </w:t>
      </w:r>
      <w:r w:rsidR="00D4101B" w:rsidRPr="009D25EB">
        <w:rPr>
          <w:rFonts w:ascii="Arial" w:hAnsi="Arial" w:cs="Arial"/>
          <w:sz w:val="24"/>
          <w:szCs w:val="24"/>
        </w:rPr>
        <w:t xml:space="preserve">pass the information on to </w:t>
      </w:r>
      <w:r w:rsidR="00BF301A" w:rsidRPr="009D25EB">
        <w:rPr>
          <w:rFonts w:ascii="Arial" w:hAnsi="Arial" w:cs="Arial"/>
          <w:sz w:val="24"/>
          <w:szCs w:val="24"/>
        </w:rPr>
        <w:t xml:space="preserve">a </w:t>
      </w:r>
      <w:r w:rsidR="00D4101B" w:rsidRPr="009D25EB">
        <w:rPr>
          <w:rFonts w:ascii="Arial" w:hAnsi="Arial" w:cs="Arial"/>
          <w:sz w:val="24"/>
          <w:szCs w:val="24"/>
        </w:rPr>
        <w:t>Director</w:t>
      </w:r>
      <w:r w:rsidR="00BF301A" w:rsidRPr="009D25EB">
        <w:rPr>
          <w:rFonts w:ascii="Arial" w:hAnsi="Arial" w:cs="Arial"/>
          <w:sz w:val="24"/>
          <w:szCs w:val="24"/>
        </w:rPr>
        <w:t xml:space="preserve"> or Senior Manager</w:t>
      </w:r>
      <w:r w:rsidR="00D4101B" w:rsidRPr="009D25EB">
        <w:rPr>
          <w:rFonts w:ascii="Arial" w:hAnsi="Arial" w:cs="Arial"/>
          <w:sz w:val="24"/>
          <w:szCs w:val="24"/>
        </w:rPr>
        <w:t>.</w:t>
      </w:r>
    </w:p>
    <w:p w:rsidR="00BF1615" w:rsidRDefault="00D4101B" w:rsidP="009910E6">
      <w:pPr>
        <w:rPr>
          <w:rFonts w:ascii="Arial" w:hAnsi="Arial" w:cs="Arial"/>
          <w:sz w:val="24"/>
          <w:szCs w:val="24"/>
        </w:rPr>
      </w:pPr>
      <w:r w:rsidRPr="009D25EB">
        <w:rPr>
          <w:rFonts w:ascii="Arial" w:hAnsi="Arial" w:cs="Arial"/>
          <w:sz w:val="24"/>
          <w:szCs w:val="24"/>
        </w:rPr>
        <w:t xml:space="preserve">If problems still persist and a resolution has not been </w:t>
      </w:r>
      <w:proofErr w:type="gramStart"/>
      <w:r w:rsidRPr="009D25EB">
        <w:rPr>
          <w:rFonts w:ascii="Arial" w:hAnsi="Arial" w:cs="Arial"/>
          <w:sz w:val="24"/>
          <w:szCs w:val="24"/>
        </w:rPr>
        <w:t>sought</w:t>
      </w:r>
      <w:proofErr w:type="gramEnd"/>
      <w:r w:rsidRPr="009D25EB">
        <w:rPr>
          <w:rFonts w:ascii="Arial" w:hAnsi="Arial" w:cs="Arial"/>
          <w:sz w:val="24"/>
          <w:szCs w:val="24"/>
        </w:rPr>
        <w:t xml:space="preserve"> then this </w:t>
      </w:r>
      <w:r w:rsidR="0071472E" w:rsidRPr="009D25EB">
        <w:rPr>
          <w:rFonts w:ascii="Arial" w:hAnsi="Arial" w:cs="Arial"/>
          <w:sz w:val="24"/>
          <w:szCs w:val="24"/>
        </w:rPr>
        <w:t>should be</w:t>
      </w:r>
      <w:r w:rsidR="00C76F00" w:rsidRPr="009D25EB">
        <w:rPr>
          <w:rFonts w:ascii="Arial" w:hAnsi="Arial" w:cs="Arial"/>
          <w:sz w:val="24"/>
          <w:szCs w:val="24"/>
        </w:rPr>
        <w:t xml:space="preserve"> </w:t>
      </w:r>
      <w:r w:rsidRPr="009D25EB">
        <w:rPr>
          <w:rFonts w:ascii="Arial" w:hAnsi="Arial" w:cs="Arial"/>
          <w:sz w:val="24"/>
          <w:szCs w:val="24"/>
        </w:rPr>
        <w:t>escalated to the</w:t>
      </w:r>
      <w:r w:rsidR="00BF301A" w:rsidRPr="009D25EB">
        <w:rPr>
          <w:rFonts w:ascii="Arial" w:hAnsi="Arial" w:cs="Arial"/>
          <w:sz w:val="24"/>
          <w:szCs w:val="24"/>
        </w:rPr>
        <w:t xml:space="preserve"> LSCB</w:t>
      </w:r>
      <w:r w:rsidR="00E042E0" w:rsidRPr="009D25EB">
        <w:rPr>
          <w:rFonts w:ascii="Arial" w:hAnsi="Arial" w:cs="Arial"/>
          <w:sz w:val="24"/>
          <w:szCs w:val="24"/>
        </w:rPr>
        <w:t xml:space="preserve"> by the agency safeguarding lead.</w:t>
      </w:r>
    </w:p>
    <w:p w:rsidR="00353875" w:rsidRDefault="00353875">
      <w:pPr>
        <w:rPr>
          <w:rFonts w:ascii="Arial" w:hAnsi="Arial" w:cs="Arial"/>
          <w:b/>
          <w:sz w:val="24"/>
          <w:szCs w:val="24"/>
        </w:rPr>
      </w:pPr>
      <w:r>
        <w:rPr>
          <w:rFonts w:ascii="Arial" w:hAnsi="Arial" w:cs="Arial"/>
          <w:b/>
          <w:sz w:val="24"/>
          <w:szCs w:val="24"/>
        </w:rPr>
        <w:br w:type="page"/>
      </w:r>
    </w:p>
    <w:p w:rsidR="00DB2176" w:rsidRDefault="009D4487" w:rsidP="009910E6">
      <w:pPr>
        <w:rPr>
          <w:rFonts w:ascii="Arial" w:eastAsia="Calibri" w:hAnsi="Arial" w:cs="Arial"/>
          <w:b/>
          <w:sz w:val="24"/>
          <w:szCs w:val="24"/>
        </w:rPr>
      </w:pPr>
      <w:r>
        <w:rPr>
          <w:rFonts w:ascii="Arial" w:hAnsi="Arial" w:cs="Arial"/>
          <w:b/>
          <w:sz w:val="24"/>
          <w:szCs w:val="24"/>
        </w:rPr>
        <w:lastRenderedPageBreak/>
        <w:t>Appendix 1</w:t>
      </w:r>
      <w:r w:rsidR="00BF1615" w:rsidRPr="009D25EB">
        <w:rPr>
          <w:rFonts w:ascii="Arial" w:hAnsi="Arial" w:cs="Arial"/>
          <w:b/>
          <w:sz w:val="24"/>
          <w:szCs w:val="24"/>
        </w:rPr>
        <w:t xml:space="preserve"> </w:t>
      </w:r>
      <w:r w:rsidR="00BF1615" w:rsidRPr="009D4487">
        <w:rPr>
          <w:rFonts w:ascii="Arial" w:eastAsia="Calibri" w:hAnsi="Arial" w:cs="Arial"/>
          <w:b/>
          <w:sz w:val="24"/>
          <w:szCs w:val="24"/>
        </w:rPr>
        <w:t>Discharge Planning Meeting Template</w:t>
      </w:r>
    </w:p>
    <w:p w:rsidR="00BF1615" w:rsidRPr="00DB2176" w:rsidRDefault="00FB3DFD" w:rsidP="009910E6">
      <w:pPr>
        <w:rPr>
          <w:rFonts w:ascii="Arial" w:eastAsia="Calibri" w:hAnsi="Arial" w:cs="Arial"/>
          <w:b/>
          <w:sz w:val="24"/>
          <w:szCs w:val="24"/>
        </w:rPr>
      </w:pPr>
      <w:r w:rsidRPr="00A4086D">
        <w:rPr>
          <w:rFonts w:ascii="Arial" w:eastAsia="Calibri" w:hAnsi="Arial" w:cs="Arial"/>
          <w:sz w:val="20"/>
          <w:szCs w:val="20"/>
        </w:rPr>
        <w:t>T</w:t>
      </w:r>
      <w:r w:rsidR="00BE4F7C" w:rsidRPr="00A4086D">
        <w:rPr>
          <w:rFonts w:ascii="Arial" w:eastAsia="Calibri" w:hAnsi="Arial" w:cs="Arial"/>
          <w:sz w:val="20"/>
          <w:szCs w:val="20"/>
        </w:rPr>
        <w:t xml:space="preserve">o be completed and circulated by the </w:t>
      </w:r>
      <w:r w:rsidRPr="00A4086D">
        <w:rPr>
          <w:rFonts w:ascii="Arial" w:eastAsia="Calibri" w:hAnsi="Arial" w:cs="Arial"/>
          <w:sz w:val="20"/>
          <w:szCs w:val="20"/>
        </w:rPr>
        <w:t>Meeting Chair</w:t>
      </w:r>
    </w:p>
    <w:tbl>
      <w:tblPr>
        <w:tblStyle w:val="TableGrid"/>
        <w:tblW w:w="0" w:type="auto"/>
        <w:tblLook w:val="04A0" w:firstRow="1" w:lastRow="0" w:firstColumn="1" w:lastColumn="0" w:noHBand="0" w:noVBand="1"/>
      </w:tblPr>
      <w:tblGrid>
        <w:gridCol w:w="2224"/>
        <w:gridCol w:w="741"/>
        <w:gridCol w:w="1483"/>
        <w:gridCol w:w="173"/>
        <w:gridCol w:w="1310"/>
        <w:gridCol w:w="741"/>
        <w:gridCol w:w="2225"/>
      </w:tblGrid>
      <w:tr w:rsidR="00BF1615" w:rsidRPr="009D4487" w:rsidTr="002D51ED">
        <w:tc>
          <w:tcPr>
            <w:tcW w:w="4621" w:type="dxa"/>
            <w:gridSpan w:val="4"/>
          </w:tcPr>
          <w:p w:rsidR="00BF1615" w:rsidRPr="009D4487" w:rsidRDefault="009D4487" w:rsidP="009910E6">
            <w:pPr>
              <w:spacing w:line="276" w:lineRule="auto"/>
              <w:rPr>
                <w:rFonts w:ascii="Arial" w:hAnsi="Arial" w:cs="Arial"/>
                <w:b/>
                <w:sz w:val="20"/>
                <w:szCs w:val="20"/>
              </w:rPr>
            </w:pPr>
            <w:r w:rsidRPr="009D4487">
              <w:rPr>
                <w:rFonts w:ascii="Arial" w:hAnsi="Arial" w:cs="Arial"/>
                <w:b/>
                <w:sz w:val="20"/>
                <w:szCs w:val="20"/>
              </w:rPr>
              <w:t xml:space="preserve">Child/Young Person’s </w:t>
            </w:r>
            <w:proofErr w:type="gramStart"/>
            <w:r w:rsidRPr="009D4487">
              <w:rPr>
                <w:rFonts w:ascii="Arial" w:hAnsi="Arial" w:cs="Arial"/>
                <w:b/>
                <w:sz w:val="20"/>
                <w:szCs w:val="20"/>
              </w:rPr>
              <w:t xml:space="preserve">Full </w:t>
            </w:r>
            <w:r w:rsidR="00BF1615" w:rsidRPr="009D4487">
              <w:rPr>
                <w:rFonts w:ascii="Arial" w:hAnsi="Arial" w:cs="Arial"/>
                <w:b/>
                <w:sz w:val="20"/>
                <w:szCs w:val="20"/>
              </w:rPr>
              <w:t xml:space="preserve"> Name</w:t>
            </w:r>
            <w:proofErr w:type="gramEnd"/>
          </w:p>
        </w:tc>
        <w:tc>
          <w:tcPr>
            <w:tcW w:w="4276" w:type="dxa"/>
            <w:gridSpan w:val="3"/>
          </w:tcPr>
          <w:p w:rsidR="00BF1615" w:rsidRDefault="00BF1615" w:rsidP="009910E6">
            <w:pPr>
              <w:spacing w:line="276" w:lineRule="auto"/>
              <w:rPr>
                <w:rFonts w:ascii="Arial" w:hAnsi="Arial" w:cs="Arial"/>
                <w:b/>
                <w:sz w:val="20"/>
                <w:szCs w:val="20"/>
              </w:rPr>
            </w:pPr>
            <w:r w:rsidRPr="009D4487">
              <w:rPr>
                <w:rFonts w:ascii="Arial" w:hAnsi="Arial" w:cs="Arial"/>
                <w:b/>
                <w:sz w:val="20"/>
                <w:szCs w:val="20"/>
              </w:rPr>
              <w:t xml:space="preserve">Details of Parent/Carers and who has Parental </w:t>
            </w:r>
            <w:r w:rsidR="0071472E" w:rsidRPr="009D4487">
              <w:rPr>
                <w:rFonts w:ascii="Arial" w:hAnsi="Arial" w:cs="Arial"/>
                <w:b/>
                <w:sz w:val="20"/>
                <w:szCs w:val="20"/>
              </w:rPr>
              <w:t>Responsibility</w:t>
            </w:r>
          </w:p>
          <w:p w:rsidR="00DB2176" w:rsidRDefault="00DB2176" w:rsidP="009910E6">
            <w:pPr>
              <w:spacing w:line="276" w:lineRule="auto"/>
              <w:rPr>
                <w:rFonts w:ascii="Arial" w:hAnsi="Arial" w:cs="Arial"/>
                <w:b/>
                <w:sz w:val="20"/>
                <w:szCs w:val="20"/>
              </w:rPr>
            </w:pPr>
          </w:p>
          <w:p w:rsidR="00DB2176" w:rsidRPr="009D4487" w:rsidRDefault="00DB2176" w:rsidP="009910E6">
            <w:pPr>
              <w:spacing w:line="276" w:lineRule="auto"/>
              <w:rPr>
                <w:rFonts w:ascii="Arial" w:hAnsi="Arial" w:cs="Arial"/>
                <w:b/>
                <w:sz w:val="20"/>
                <w:szCs w:val="20"/>
              </w:rPr>
            </w:pPr>
          </w:p>
        </w:tc>
      </w:tr>
      <w:tr w:rsidR="00BF1615" w:rsidRPr="009D4487" w:rsidTr="002D51ED">
        <w:trPr>
          <w:trHeight w:val="70"/>
        </w:trPr>
        <w:tc>
          <w:tcPr>
            <w:tcW w:w="4621" w:type="dxa"/>
            <w:gridSpan w:val="4"/>
          </w:tcPr>
          <w:p w:rsidR="00BF1615" w:rsidRDefault="00BF1615" w:rsidP="009910E6">
            <w:pPr>
              <w:spacing w:line="276" w:lineRule="auto"/>
              <w:rPr>
                <w:rFonts w:ascii="Arial" w:hAnsi="Arial" w:cs="Arial"/>
                <w:b/>
                <w:sz w:val="20"/>
                <w:szCs w:val="20"/>
              </w:rPr>
            </w:pPr>
            <w:r w:rsidRPr="009D4487">
              <w:rPr>
                <w:rFonts w:ascii="Arial" w:hAnsi="Arial" w:cs="Arial"/>
                <w:b/>
                <w:sz w:val="20"/>
                <w:szCs w:val="20"/>
              </w:rPr>
              <w:t>D.O.B</w:t>
            </w:r>
          </w:p>
          <w:p w:rsidR="00DB2176" w:rsidRPr="009D4487" w:rsidRDefault="00DB2176" w:rsidP="009910E6">
            <w:pPr>
              <w:spacing w:line="276" w:lineRule="auto"/>
              <w:rPr>
                <w:rFonts w:ascii="Arial" w:hAnsi="Arial" w:cs="Arial"/>
                <w:b/>
                <w:sz w:val="20"/>
                <w:szCs w:val="20"/>
              </w:rPr>
            </w:pPr>
          </w:p>
        </w:tc>
        <w:tc>
          <w:tcPr>
            <w:tcW w:w="4276" w:type="dxa"/>
            <w:gridSpan w:val="3"/>
          </w:tcPr>
          <w:p w:rsidR="00BF1615" w:rsidRPr="009D4487" w:rsidRDefault="00BF1615" w:rsidP="009910E6">
            <w:pPr>
              <w:spacing w:line="276" w:lineRule="auto"/>
              <w:rPr>
                <w:rFonts w:ascii="Arial" w:hAnsi="Arial" w:cs="Arial"/>
                <w:b/>
                <w:sz w:val="20"/>
                <w:szCs w:val="20"/>
              </w:rPr>
            </w:pPr>
            <w:proofErr w:type="gramStart"/>
            <w:r w:rsidRPr="009D4487">
              <w:rPr>
                <w:rFonts w:ascii="Arial" w:hAnsi="Arial" w:cs="Arial"/>
                <w:b/>
                <w:sz w:val="20"/>
                <w:szCs w:val="20"/>
              </w:rPr>
              <w:t>NHS  number</w:t>
            </w:r>
            <w:proofErr w:type="gramEnd"/>
          </w:p>
        </w:tc>
      </w:tr>
      <w:tr w:rsidR="00925524" w:rsidRPr="009D4487" w:rsidTr="002D51ED">
        <w:trPr>
          <w:trHeight w:val="70"/>
        </w:trPr>
        <w:tc>
          <w:tcPr>
            <w:tcW w:w="8897" w:type="dxa"/>
            <w:gridSpan w:val="7"/>
          </w:tcPr>
          <w:p w:rsidR="00925524" w:rsidRDefault="00925524" w:rsidP="00925524">
            <w:pPr>
              <w:spacing w:line="276" w:lineRule="auto"/>
              <w:rPr>
                <w:rFonts w:ascii="Arial" w:hAnsi="Arial" w:cs="Arial"/>
                <w:b/>
                <w:sz w:val="20"/>
                <w:szCs w:val="20"/>
              </w:rPr>
            </w:pPr>
            <w:r w:rsidRPr="009D4487">
              <w:rPr>
                <w:rFonts w:ascii="Arial" w:hAnsi="Arial" w:cs="Arial"/>
                <w:b/>
                <w:sz w:val="20"/>
                <w:szCs w:val="20"/>
              </w:rPr>
              <w:t>Background and reason for a</w:t>
            </w:r>
            <w:r w:rsidR="00BE4F7C" w:rsidRPr="009D4487">
              <w:rPr>
                <w:rFonts w:ascii="Arial" w:hAnsi="Arial" w:cs="Arial"/>
                <w:b/>
                <w:sz w:val="20"/>
                <w:szCs w:val="20"/>
              </w:rPr>
              <w:t>dmission:</w:t>
            </w:r>
          </w:p>
          <w:p w:rsidR="00DB2176" w:rsidRPr="009D4487" w:rsidRDefault="00DB2176" w:rsidP="00925524">
            <w:pPr>
              <w:spacing w:line="276" w:lineRule="auto"/>
              <w:rPr>
                <w:rFonts w:ascii="Arial" w:hAnsi="Arial" w:cs="Arial"/>
                <w:b/>
                <w:sz w:val="20"/>
                <w:szCs w:val="20"/>
              </w:rPr>
            </w:pPr>
          </w:p>
          <w:p w:rsidR="00925524" w:rsidRPr="009D4487" w:rsidRDefault="00925524" w:rsidP="00925524">
            <w:pPr>
              <w:spacing w:line="276" w:lineRule="auto"/>
              <w:rPr>
                <w:rFonts w:ascii="Arial" w:hAnsi="Arial" w:cs="Arial"/>
                <w:b/>
                <w:sz w:val="20"/>
                <w:szCs w:val="20"/>
              </w:rPr>
            </w:pPr>
          </w:p>
          <w:p w:rsidR="00925524" w:rsidRDefault="00925524" w:rsidP="00FB3DFD">
            <w:pPr>
              <w:spacing w:line="276" w:lineRule="auto"/>
              <w:rPr>
                <w:rFonts w:ascii="Arial" w:hAnsi="Arial" w:cs="Arial"/>
                <w:b/>
                <w:sz w:val="20"/>
                <w:szCs w:val="20"/>
              </w:rPr>
            </w:pPr>
            <w:r w:rsidRPr="009D4487">
              <w:rPr>
                <w:rFonts w:ascii="Arial" w:hAnsi="Arial" w:cs="Arial"/>
                <w:b/>
                <w:sz w:val="20"/>
                <w:szCs w:val="20"/>
              </w:rPr>
              <w:t>Details of any previous admissions</w:t>
            </w:r>
            <w:r w:rsidR="00BE4F7C" w:rsidRPr="009D4487">
              <w:rPr>
                <w:rFonts w:ascii="Arial" w:hAnsi="Arial" w:cs="Arial"/>
                <w:b/>
                <w:sz w:val="20"/>
                <w:szCs w:val="20"/>
              </w:rPr>
              <w:t>:</w:t>
            </w:r>
          </w:p>
          <w:p w:rsidR="00DB2176" w:rsidRDefault="00DB2176" w:rsidP="00FB3DFD">
            <w:pPr>
              <w:spacing w:line="276" w:lineRule="auto"/>
              <w:rPr>
                <w:rFonts w:ascii="Arial" w:hAnsi="Arial" w:cs="Arial"/>
                <w:b/>
                <w:sz w:val="20"/>
                <w:szCs w:val="20"/>
              </w:rPr>
            </w:pPr>
          </w:p>
          <w:p w:rsidR="00DB2176" w:rsidRPr="009D4487" w:rsidRDefault="00DB2176" w:rsidP="00FB3DFD">
            <w:pPr>
              <w:spacing w:line="276" w:lineRule="auto"/>
              <w:rPr>
                <w:rFonts w:ascii="Arial" w:hAnsi="Arial" w:cs="Arial"/>
                <w:b/>
                <w:sz w:val="20"/>
                <w:szCs w:val="20"/>
              </w:rPr>
            </w:pPr>
          </w:p>
        </w:tc>
      </w:tr>
      <w:tr w:rsidR="009D4487" w:rsidRPr="009D4487" w:rsidTr="002D51ED">
        <w:trPr>
          <w:trHeight w:val="70"/>
        </w:trPr>
        <w:tc>
          <w:tcPr>
            <w:tcW w:w="8897" w:type="dxa"/>
            <w:gridSpan w:val="7"/>
          </w:tcPr>
          <w:p w:rsidR="009D4487" w:rsidRDefault="009D4487" w:rsidP="00925524">
            <w:pPr>
              <w:rPr>
                <w:rFonts w:ascii="Arial" w:hAnsi="Arial" w:cs="Arial"/>
                <w:b/>
                <w:sz w:val="20"/>
                <w:szCs w:val="20"/>
              </w:rPr>
            </w:pPr>
            <w:r w:rsidRPr="009D4487">
              <w:rPr>
                <w:rFonts w:ascii="Arial" w:hAnsi="Arial" w:cs="Arial"/>
                <w:b/>
                <w:sz w:val="20"/>
                <w:szCs w:val="20"/>
              </w:rPr>
              <w:t>Date of this meeting and who is chairing</w:t>
            </w:r>
          </w:p>
          <w:p w:rsidR="00DB2176" w:rsidRDefault="00DB2176" w:rsidP="00925524">
            <w:pPr>
              <w:rPr>
                <w:rFonts w:ascii="Arial" w:hAnsi="Arial" w:cs="Arial"/>
                <w:b/>
                <w:sz w:val="20"/>
                <w:szCs w:val="20"/>
              </w:rPr>
            </w:pPr>
          </w:p>
          <w:p w:rsidR="00DB2176" w:rsidRPr="009D4487" w:rsidRDefault="00DB2176" w:rsidP="00925524">
            <w:pPr>
              <w:rPr>
                <w:rFonts w:ascii="Arial" w:hAnsi="Arial" w:cs="Arial"/>
                <w:b/>
                <w:sz w:val="20"/>
                <w:szCs w:val="20"/>
              </w:rPr>
            </w:pPr>
          </w:p>
          <w:p w:rsidR="009D4487" w:rsidRPr="009D4487" w:rsidRDefault="009D4487" w:rsidP="00925524">
            <w:pPr>
              <w:rPr>
                <w:rFonts w:ascii="Arial" w:hAnsi="Arial" w:cs="Arial"/>
                <w:b/>
                <w:sz w:val="20"/>
                <w:szCs w:val="20"/>
              </w:rPr>
            </w:pPr>
          </w:p>
          <w:p w:rsidR="009D4487" w:rsidRDefault="009D4487" w:rsidP="00925524">
            <w:pPr>
              <w:rPr>
                <w:rFonts w:ascii="Arial" w:hAnsi="Arial" w:cs="Arial"/>
                <w:b/>
                <w:sz w:val="20"/>
                <w:szCs w:val="20"/>
              </w:rPr>
            </w:pPr>
            <w:r w:rsidRPr="009D4487">
              <w:rPr>
                <w:rFonts w:ascii="Arial" w:hAnsi="Arial" w:cs="Arial"/>
                <w:b/>
                <w:sz w:val="20"/>
                <w:szCs w:val="20"/>
              </w:rPr>
              <w:t>Dates of any previous meetings since admission/outcome</w:t>
            </w:r>
          </w:p>
          <w:p w:rsidR="00DB2176" w:rsidRDefault="00DB2176" w:rsidP="00925524">
            <w:pPr>
              <w:rPr>
                <w:rFonts w:ascii="Arial" w:hAnsi="Arial" w:cs="Arial"/>
                <w:b/>
                <w:sz w:val="20"/>
                <w:szCs w:val="20"/>
              </w:rPr>
            </w:pPr>
          </w:p>
          <w:p w:rsidR="00DB2176" w:rsidRPr="009D4487" w:rsidRDefault="00DB2176" w:rsidP="00925524">
            <w:pPr>
              <w:rPr>
                <w:rFonts w:ascii="Arial" w:hAnsi="Arial" w:cs="Arial"/>
                <w:b/>
                <w:sz w:val="20"/>
                <w:szCs w:val="20"/>
              </w:rPr>
            </w:pPr>
          </w:p>
        </w:tc>
      </w:tr>
      <w:tr w:rsidR="009D4487" w:rsidRPr="009D4487" w:rsidTr="002D51ED">
        <w:trPr>
          <w:trHeight w:val="70"/>
        </w:trPr>
        <w:tc>
          <w:tcPr>
            <w:tcW w:w="8897" w:type="dxa"/>
            <w:gridSpan w:val="7"/>
          </w:tcPr>
          <w:p w:rsidR="009D4487" w:rsidRPr="009D4487" w:rsidRDefault="009D4487" w:rsidP="00925524">
            <w:pPr>
              <w:rPr>
                <w:rFonts w:ascii="Arial" w:hAnsi="Arial" w:cs="Arial"/>
                <w:b/>
                <w:sz w:val="20"/>
                <w:szCs w:val="20"/>
              </w:rPr>
            </w:pPr>
          </w:p>
        </w:tc>
      </w:tr>
      <w:tr w:rsidR="009D4487" w:rsidRPr="009D4487" w:rsidTr="00EF3FC1">
        <w:trPr>
          <w:trHeight w:val="70"/>
        </w:trPr>
        <w:tc>
          <w:tcPr>
            <w:tcW w:w="2965" w:type="dxa"/>
            <w:gridSpan w:val="2"/>
          </w:tcPr>
          <w:p w:rsidR="009D4487" w:rsidRPr="009D4487" w:rsidRDefault="009D4487" w:rsidP="00EF3FC1">
            <w:pPr>
              <w:spacing w:line="276" w:lineRule="auto"/>
              <w:rPr>
                <w:rFonts w:ascii="Arial" w:hAnsi="Arial" w:cs="Arial"/>
                <w:b/>
                <w:sz w:val="20"/>
                <w:szCs w:val="20"/>
              </w:rPr>
            </w:pPr>
            <w:r w:rsidRPr="009D4487">
              <w:rPr>
                <w:rFonts w:ascii="Arial" w:hAnsi="Arial" w:cs="Arial"/>
                <w:b/>
                <w:sz w:val="20"/>
                <w:szCs w:val="20"/>
              </w:rPr>
              <w:t>Names of those attending</w:t>
            </w:r>
          </w:p>
          <w:p w:rsidR="009D4487" w:rsidRPr="009D4487" w:rsidRDefault="009D4487" w:rsidP="00EF3FC1">
            <w:pPr>
              <w:spacing w:line="276" w:lineRule="auto"/>
              <w:rPr>
                <w:rFonts w:ascii="Arial" w:hAnsi="Arial" w:cs="Arial"/>
                <w:b/>
                <w:sz w:val="20"/>
                <w:szCs w:val="20"/>
              </w:rPr>
            </w:pPr>
          </w:p>
        </w:tc>
        <w:tc>
          <w:tcPr>
            <w:tcW w:w="2966" w:type="dxa"/>
            <w:gridSpan w:val="3"/>
          </w:tcPr>
          <w:p w:rsidR="009D4487" w:rsidRPr="009D4487" w:rsidRDefault="009D4487" w:rsidP="00EF3FC1">
            <w:pPr>
              <w:spacing w:line="276" w:lineRule="auto"/>
              <w:rPr>
                <w:rFonts w:ascii="Arial" w:hAnsi="Arial" w:cs="Arial"/>
                <w:b/>
                <w:sz w:val="20"/>
                <w:szCs w:val="20"/>
              </w:rPr>
            </w:pPr>
            <w:r w:rsidRPr="009D4487">
              <w:rPr>
                <w:rFonts w:ascii="Arial" w:hAnsi="Arial" w:cs="Arial"/>
                <w:b/>
                <w:sz w:val="20"/>
                <w:szCs w:val="20"/>
              </w:rPr>
              <w:t>Title</w:t>
            </w:r>
          </w:p>
          <w:p w:rsidR="009D4487" w:rsidRPr="009D4487" w:rsidRDefault="009D4487" w:rsidP="00EF3FC1">
            <w:pPr>
              <w:spacing w:line="276" w:lineRule="auto"/>
              <w:rPr>
                <w:rFonts w:ascii="Arial" w:hAnsi="Arial" w:cs="Arial"/>
                <w:b/>
                <w:sz w:val="20"/>
                <w:szCs w:val="20"/>
              </w:rPr>
            </w:pPr>
          </w:p>
        </w:tc>
        <w:tc>
          <w:tcPr>
            <w:tcW w:w="2966" w:type="dxa"/>
            <w:gridSpan w:val="2"/>
          </w:tcPr>
          <w:p w:rsidR="009D4487" w:rsidRPr="009D4487" w:rsidRDefault="009D4487" w:rsidP="00EF3FC1">
            <w:pPr>
              <w:spacing w:line="276" w:lineRule="auto"/>
              <w:rPr>
                <w:rFonts w:ascii="Arial" w:hAnsi="Arial" w:cs="Arial"/>
                <w:b/>
                <w:sz w:val="20"/>
                <w:szCs w:val="20"/>
              </w:rPr>
            </w:pPr>
            <w:r w:rsidRPr="009D4487">
              <w:rPr>
                <w:rFonts w:ascii="Arial" w:hAnsi="Arial" w:cs="Arial"/>
                <w:b/>
                <w:sz w:val="20"/>
                <w:szCs w:val="20"/>
              </w:rPr>
              <w:t>Email and phone contact</w:t>
            </w:r>
          </w:p>
        </w:tc>
      </w:tr>
      <w:tr w:rsidR="009D4487" w:rsidRPr="009D4487" w:rsidTr="00EF3FC1">
        <w:trPr>
          <w:trHeight w:val="70"/>
        </w:trPr>
        <w:tc>
          <w:tcPr>
            <w:tcW w:w="2965" w:type="dxa"/>
            <w:gridSpan w:val="2"/>
          </w:tcPr>
          <w:p w:rsidR="009D4487" w:rsidRPr="009D4487" w:rsidRDefault="009D4487" w:rsidP="00EF3FC1">
            <w:pPr>
              <w:rPr>
                <w:rFonts w:ascii="Arial" w:hAnsi="Arial" w:cs="Arial"/>
                <w:b/>
                <w:sz w:val="20"/>
                <w:szCs w:val="20"/>
              </w:rPr>
            </w:pPr>
          </w:p>
        </w:tc>
        <w:tc>
          <w:tcPr>
            <w:tcW w:w="2966" w:type="dxa"/>
            <w:gridSpan w:val="3"/>
          </w:tcPr>
          <w:p w:rsidR="009D4487" w:rsidRPr="009D4487" w:rsidRDefault="009D4487" w:rsidP="00EF3FC1">
            <w:pPr>
              <w:rPr>
                <w:rFonts w:ascii="Arial" w:hAnsi="Arial" w:cs="Arial"/>
                <w:b/>
                <w:sz w:val="20"/>
                <w:szCs w:val="20"/>
              </w:rPr>
            </w:pPr>
          </w:p>
        </w:tc>
        <w:tc>
          <w:tcPr>
            <w:tcW w:w="2966" w:type="dxa"/>
            <w:gridSpan w:val="2"/>
          </w:tcPr>
          <w:p w:rsidR="009D4487" w:rsidRPr="009D4487" w:rsidRDefault="009D4487" w:rsidP="00EF3FC1">
            <w:pPr>
              <w:rPr>
                <w:rFonts w:ascii="Arial" w:hAnsi="Arial" w:cs="Arial"/>
                <w:b/>
                <w:sz w:val="20"/>
                <w:szCs w:val="20"/>
              </w:rPr>
            </w:pPr>
          </w:p>
        </w:tc>
      </w:tr>
      <w:tr w:rsidR="009D4487" w:rsidRPr="009D4487" w:rsidTr="00EF3FC1">
        <w:trPr>
          <w:trHeight w:val="70"/>
        </w:trPr>
        <w:tc>
          <w:tcPr>
            <w:tcW w:w="2965" w:type="dxa"/>
            <w:gridSpan w:val="2"/>
          </w:tcPr>
          <w:p w:rsidR="009D4487" w:rsidRPr="009D4487" w:rsidRDefault="009D4487" w:rsidP="00EF3FC1">
            <w:pPr>
              <w:rPr>
                <w:rFonts w:ascii="Arial" w:hAnsi="Arial" w:cs="Arial"/>
                <w:b/>
                <w:sz w:val="20"/>
                <w:szCs w:val="20"/>
              </w:rPr>
            </w:pPr>
          </w:p>
        </w:tc>
        <w:tc>
          <w:tcPr>
            <w:tcW w:w="2966" w:type="dxa"/>
            <w:gridSpan w:val="3"/>
          </w:tcPr>
          <w:p w:rsidR="009D4487" w:rsidRPr="009D4487" w:rsidRDefault="009D4487" w:rsidP="00EF3FC1">
            <w:pPr>
              <w:rPr>
                <w:rFonts w:ascii="Arial" w:hAnsi="Arial" w:cs="Arial"/>
                <w:b/>
                <w:sz w:val="20"/>
                <w:szCs w:val="20"/>
              </w:rPr>
            </w:pPr>
          </w:p>
        </w:tc>
        <w:tc>
          <w:tcPr>
            <w:tcW w:w="2966" w:type="dxa"/>
            <w:gridSpan w:val="2"/>
          </w:tcPr>
          <w:p w:rsidR="009D4487" w:rsidRPr="009D4487" w:rsidRDefault="009D4487" w:rsidP="00EF3FC1">
            <w:pPr>
              <w:rPr>
                <w:rFonts w:ascii="Arial" w:hAnsi="Arial" w:cs="Arial"/>
                <w:b/>
                <w:sz w:val="20"/>
                <w:szCs w:val="20"/>
              </w:rPr>
            </w:pPr>
          </w:p>
        </w:tc>
      </w:tr>
      <w:tr w:rsidR="00DB2176" w:rsidRPr="009D4487" w:rsidTr="00EF3FC1">
        <w:trPr>
          <w:trHeight w:val="70"/>
        </w:trPr>
        <w:tc>
          <w:tcPr>
            <w:tcW w:w="2965" w:type="dxa"/>
            <w:gridSpan w:val="2"/>
          </w:tcPr>
          <w:p w:rsidR="00DB2176" w:rsidRPr="009D4487" w:rsidRDefault="00DB2176" w:rsidP="00EF3FC1">
            <w:pPr>
              <w:rPr>
                <w:rFonts w:ascii="Arial" w:hAnsi="Arial" w:cs="Arial"/>
                <w:b/>
                <w:sz w:val="20"/>
                <w:szCs w:val="20"/>
              </w:rPr>
            </w:pPr>
          </w:p>
        </w:tc>
        <w:tc>
          <w:tcPr>
            <w:tcW w:w="2966" w:type="dxa"/>
            <w:gridSpan w:val="3"/>
          </w:tcPr>
          <w:p w:rsidR="00DB2176" w:rsidRPr="009D4487" w:rsidRDefault="00DB2176" w:rsidP="00EF3FC1">
            <w:pPr>
              <w:rPr>
                <w:rFonts w:ascii="Arial" w:hAnsi="Arial" w:cs="Arial"/>
                <w:b/>
                <w:sz w:val="20"/>
                <w:szCs w:val="20"/>
              </w:rPr>
            </w:pPr>
          </w:p>
        </w:tc>
        <w:tc>
          <w:tcPr>
            <w:tcW w:w="2966" w:type="dxa"/>
            <w:gridSpan w:val="2"/>
          </w:tcPr>
          <w:p w:rsidR="00DB2176" w:rsidRPr="009D4487" w:rsidRDefault="00DB2176" w:rsidP="00EF3FC1">
            <w:pPr>
              <w:rPr>
                <w:rFonts w:ascii="Arial" w:hAnsi="Arial" w:cs="Arial"/>
                <w:b/>
                <w:sz w:val="20"/>
                <w:szCs w:val="20"/>
              </w:rPr>
            </w:pPr>
          </w:p>
        </w:tc>
      </w:tr>
      <w:tr w:rsidR="009D4487" w:rsidRPr="009D4487" w:rsidTr="00EF3FC1">
        <w:trPr>
          <w:trHeight w:val="70"/>
        </w:trPr>
        <w:tc>
          <w:tcPr>
            <w:tcW w:w="2965" w:type="dxa"/>
            <w:gridSpan w:val="2"/>
          </w:tcPr>
          <w:p w:rsidR="009D4487" w:rsidRPr="009D4487" w:rsidRDefault="009D4487" w:rsidP="00EF3FC1">
            <w:pPr>
              <w:rPr>
                <w:rFonts w:ascii="Arial" w:hAnsi="Arial" w:cs="Arial"/>
                <w:b/>
                <w:sz w:val="20"/>
                <w:szCs w:val="20"/>
              </w:rPr>
            </w:pPr>
          </w:p>
        </w:tc>
        <w:tc>
          <w:tcPr>
            <w:tcW w:w="2966" w:type="dxa"/>
            <w:gridSpan w:val="3"/>
          </w:tcPr>
          <w:p w:rsidR="009D4487" w:rsidRPr="009D4487" w:rsidRDefault="009D4487" w:rsidP="00EF3FC1">
            <w:pPr>
              <w:rPr>
                <w:rFonts w:ascii="Arial" w:hAnsi="Arial" w:cs="Arial"/>
                <w:b/>
                <w:sz w:val="20"/>
                <w:szCs w:val="20"/>
              </w:rPr>
            </w:pPr>
          </w:p>
        </w:tc>
        <w:tc>
          <w:tcPr>
            <w:tcW w:w="2966" w:type="dxa"/>
            <w:gridSpan w:val="2"/>
          </w:tcPr>
          <w:p w:rsidR="009D4487" w:rsidRPr="009D4487" w:rsidRDefault="009D4487" w:rsidP="00EF3FC1">
            <w:pPr>
              <w:rPr>
                <w:rFonts w:ascii="Arial" w:hAnsi="Arial" w:cs="Arial"/>
                <w:b/>
                <w:sz w:val="20"/>
                <w:szCs w:val="20"/>
              </w:rPr>
            </w:pPr>
          </w:p>
        </w:tc>
      </w:tr>
      <w:tr w:rsidR="009D4487" w:rsidRPr="009D4487" w:rsidTr="00EF3FC1">
        <w:trPr>
          <w:trHeight w:val="70"/>
        </w:trPr>
        <w:tc>
          <w:tcPr>
            <w:tcW w:w="2965" w:type="dxa"/>
            <w:gridSpan w:val="2"/>
          </w:tcPr>
          <w:p w:rsidR="009D4487" w:rsidRPr="009D4487" w:rsidRDefault="009D4487" w:rsidP="00EF3FC1">
            <w:pPr>
              <w:rPr>
                <w:rFonts w:ascii="Arial" w:hAnsi="Arial" w:cs="Arial"/>
                <w:b/>
                <w:sz w:val="20"/>
                <w:szCs w:val="20"/>
              </w:rPr>
            </w:pPr>
          </w:p>
        </w:tc>
        <w:tc>
          <w:tcPr>
            <w:tcW w:w="2966" w:type="dxa"/>
            <w:gridSpan w:val="3"/>
          </w:tcPr>
          <w:p w:rsidR="009D4487" w:rsidRPr="009D4487" w:rsidRDefault="009D4487" w:rsidP="00EF3FC1">
            <w:pPr>
              <w:rPr>
                <w:rFonts w:ascii="Arial" w:hAnsi="Arial" w:cs="Arial"/>
                <w:b/>
                <w:sz w:val="20"/>
                <w:szCs w:val="20"/>
              </w:rPr>
            </w:pPr>
          </w:p>
        </w:tc>
        <w:tc>
          <w:tcPr>
            <w:tcW w:w="2966" w:type="dxa"/>
            <w:gridSpan w:val="2"/>
          </w:tcPr>
          <w:p w:rsidR="009D4487" w:rsidRPr="009D4487" w:rsidRDefault="009D4487" w:rsidP="00EF3FC1">
            <w:pPr>
              <w:rPr>
                <w:rFonts w:ascii="Arial" w:hAnsi="Arial" w:cs="Arial"/>
                <w:b/>
                <w:sz w:val="20"/>
                <w:szCs w:val="20"/>
              </w:rPr>
            </w:pPr>
          </w:p>
        </w:tc>
      </w:tr>
      <w:tr w:rsidR="00925524" w:rsidRPr="009D4487" w:rsidTr="002D51ED">
        <w:trPr>
          <w:trHeight w:val="70"/>
        </w:trPr>
        <w:tc>
          <w:tcPr>
            <w:tcW w:w="8897" w:type="dxa"/>
            <w:gridSpan w:val="7"/>
          </w:tcPr>
          <w:p w:rsidR="00925524" w:rsidRDefault="00925524" w:rsidP="00925524">
            <w:pPr>
              <w:spacing w:line="276" w:lineRule="auto"/>
              <w:rPr>
                <w:rFonts w:ascii="Arial" w:hAnsi="Arial" w:cs="Arial"/>
                <w:b/>
                <w:sz w:val="20"/>
                <w:szCs w:val="20"/>
              </w:rPr>
            </w:pPr>
            <w:r w:rsidRPr="009D4487">
              <w:rPr>
                <w:rFonts w:ascii="Arial" w:hAnsi="Arial" w:cs="Arial"/>
                <w:b/>
                <w:sz w:val="20"/>
                <w:szCs w:val="20"/>
              </w:rPr>
              <w:t>Outcome of Assessment(s)</w:t>
            </w:r>
          </w:p>
          <w:p w:rsidR="00DB2176" w:rsidRPr="009D4487" w:rsidRDefault="00DB2176" w:rsidP="00925524">
            <w:pPr>
              <w:spacing w:line="276" w:lineRule="auto"/>
              <w:rPr>
                <w:rFonts w:ascii="Arial" w:hAnsi="Arial" w:cs="Arial"/>
                <w:b/>
                <w:sz w:val="20"/>
                <w:szCs w:val="20"/>
              </w:rPr>
            </w:pPr>
          </w:p>
          <w:p w:rsidR="00925524" w:rsidRDefault="00925524" w:rsidP="00925524">
            <w:pPr>
              <w:spacing w:line="276" w:lineRule="auto"/>
              <w:rPr>
                <w:rFonts w:ascii="Arial" w:hAnsi="Arial" w:cs="Arial"/>
                <w:sz w:val="20"/>
                <w:szCs w:val="20"/>
              </w:rPr>
            </w:pPr>
            <w:r w:rsidRPr="009D4487">
              <w:rPr>
                <w:rFonts w:ascii="Arial" w:hAnsi="Arial" w:cs="Arial"/>
                <w:sz w:val="20"/>
                <w:szCs w:val="20"/>
              </w:rPr>
              <w:t>Hospital</w:t>
            </w:r>
          </w:p>
          <w:p w:rsidR="00DB2176" w:rsidRPr="009D4487" w:rsidRDefault="00DB2176" w:rsidP="00925524">
            <w:pPr>
              <w:spacing w:line="276" w:lineRule="auto"/>
              <w:rPr>
                <w:rFonts w:ascii="Arial" w:hAnsi="Arial" w:cs="Arial"/>
                <w:sz w:val="20"/>
                <w:szCs w:val="20"/>
              </w:rPr>
            </w:pPr>
          </w:p>
          <w:p w:rsidR="00925524" w:rsidRDefault="00925524" w:rsidP="00925524">
            <w:pPr>
              <w:spacing w:line="276" w:lineRule="auto"/>
              <w:rPr>
                <w:rFonts w:ascii="Arial" w:hAnsi="Arial" w:cs="Arial"/>
                <w:sz w:val="20"/>
                <w:szCs w:val="20"/>
              </w:rPr>
            </w:pPr>
            <w:r w:rsidRPr="009D4487">
              <w:rPr>
                <w:rFonts w:ascii="Arial" w:hAnsi="Arial" w:cs="Arial"/>
                <w:sz w:val="20"/>
                <w:szCs w:val="20"/>
              </w:rPr>
              <w:t>CAMHS</w:t>
            </w:r>
          </w:p>
          <w:p w:rsidR="00DB2176" w:rsidRPr="009D4487" w:rsidRDefault="00DB2176" w:rsidP="00925524">
            <w:pPr>
              <w:spacing w:line="276" w:lineRule="auto"/>
              <w:rPr>
                <w:rFonts w:ascii="Arial" w:hAnsi="Arial" w:cs="Arial"/>
                <w:sz w:val="20"/>
                <w:szCs w:val="20"/>
              </w:rPr>
            </w:pPr>
          </w:p>
          <w:p w:rsidR="00925524" w:rsidRDefault="00925524" w:rsidP="00925524">
            <w:pPr>
              <w:spacing w:line="276" w:lineRule="auto"/>
              <w:rPr>
                <w:rFonts w:ascii="Arial" w:hAnsi="Arial" w:cs="Arial"/>
                <w:sz w:val="20"/>
                <w:szCs w:val="20"/>
              </w:rPr>
            </w:pPr>
            <w:r w:rsidRPr="009D4487">
              <w:rPr>
                <w:rFonts w:ascii="Arial" w:hAnsi="Arial" w:cs="Arial"/>
                <w:sz w:val="20"/>
                <w:szCs w:val="20"/>
              </w:rPr>
              <w:t>CSC</w:t>
            </w:r>
          </w:p>
          <w:p w:rsidR="00DB2176" w:rsidRPr="009D4487" w:rsidRDefault="00DB2176" w:rsidP="00925524">
            <w:pPr>
              <w:spacing w:line="276" w:lineRule="auto"/>
              <w:rPr>
                <w:rFonts w:ascii="Arial" w:hAnsi="Arial" w:cs="Arial"/>
                <w:sz w:val="20"/>
                <w:szCs w:val="20"/>
              </w:rPr>
            </w:pPr>
          </w:p>
          <w:p w:rsidR="00925524" w:rsidRDefault="00925524" w:rsidP="00925524">
            <w:pPr>
              <w:spacing w:line="276" w:lineRule="auto"/>
              <w:rPr>
                <w:rFonts w:ascii="Arial" w:hAnsi="Arial" w:cs="Arial"/>
                <w:sz w:val="20"/>
                <w:szCs w:val="20"/>
              </w:rPr>
            </w:pPr>
            <w:r w:rsidRPr="009D4487">
              <w:rPr>
                <w:rFonts w:ascii="Arial" w:hAnsi="Arial" w:cs="Arial"/>
                <w:sz w:val="20"/>
                <w:szCs w:val="20"/>
              </w:rPr>
              <w:t>Other</w:t>
            </w:r>
          </w:p>
          <w:p w:rsidR="00DB2176" w:rsidRDefault="00DB2176" w:rsidP="00925524">
            <w:pPr>
              <w:spacing w:line="276" w:lineRule="auto"/>
              <w:rPr>
                <w:rFonts w:ascii="Arial" w:hAnsi="Arial" w:cs="Arial"/>
                <w:sz w:val="20"/>
                <w:szCs w:val="20"/>
              </w:rPr>
            </w:pPr>
          </w:p>
          <w:p w:rsidR="00DB2176" w:rsidRPr="009D4487" w:rsidRDefault="00DB2176" w:rsidP="00925524">
            <w:pPr>
              <w:spacing w:line="276" w:lineRule="auto"/>
              <w:rPr>
                <w:rFonts w:ascii="Arial" w:hAnsi="Arial" w:cs="Arial"/>
                <w:b/>
                <w:sz w:val="20"/>
                <w:szCs w:val="20"/>
              </w:rPr>
            </w:pPr>
          </w:p>
        </w:tc>
      </w:tr>
      <w:tr w:rsidR="00FB3DFD" w:rsidRPr="009D4487" w:rsidTr="002D51ED">
        <w:trPr>
          <w:trHeight w:val="70"/>
        </w:trPr>
        <w:tc>
          <w:tcPr>
            <w:tcW w:w="8897" w:type="dxa"/>
            <w:gridSpan w:val="7"/>
          </w:tcPr>
          <w:p w:rsidR="00FB3DFD" w:rsidRDefault="00FB3DFD" w:rsidP="00FB3DFD">
            <w:pPr>
              <w:spacing w:line="276" w:lineRule="auto"/>
              <w:rPr>
                <w:rFonts w:ascii="Arial" w:hAnsi="Arial" w:cs="Arial"/>
                <w:b/>
                <w:sz w:val="20"/>
                <w:szCs w:val="20"/>
              </w:rPr>
            </w:pPr>
            <w:r w:rsidRPr="009D4487">
              <w:rPr>
                <w:rFonts w:ascii="Arial" w:hAnsi="Arial" w:cs="Arial"/>
                <w:b/>
                <w:sz w:val="20"/>
                <w:szCs w:val="20"/>
              </w:rPr>
              <w:t>Voice of the child/young person and their lived-in experience</w:t>
            </w:r>
          </w:p>
          <w:p w:rsidR="00DB2176" w:rsidRDefault="00DB2176" w:rsidP="00FB3DFD">
            <w:pPr>
              <w:spacing w:line="276" w:lineRule="auto"/>
              <w:rPr>
                <w:rFonts w:ascii="Arial" w:hAnsi="Arial" w:cs="Arial"/>
                <w:b/>
                <w:sz w:val="20"/>
                <w:szCs w:val="20"/>
              </w:rPr>
            </w:pPr>
          </w:p>
          <w:p w:rsidR="00DB2176" w:rsidRDefault="00DB2176" w:rsidP="00FB3DFD">
            <w:pPr>
              <w:spacing w:line="276" w:lineRule="auto"/>
              <w:rPr>
                <w:rFonts w:ascii="Arial" w:hAnsi="Arial" w:cs="Arial"/>
                <w:b/>
                <w:sz w:val="20"/>
                <w:szCs w:val="20"/>
              </w:rPr>
            </w:pPr>
          </w:p>
          <w:p w:rsidR="00DB2176" w:rsidRPr="009D4487" w:rsidRDefault="00DB2176" w:rsidP="00FB3DFD">
            <w:pPr>
              <w:spacing w:line="276" w:lineRule="auto"/>
              <w:rPr>
                <w:rFonts w:ascii="Arial" w:hAnsi="Arial" w:cs="Arial"/>
                <w:b/>
                <w:sz w:val="20"/>
                <w:szCs w:val="20"/>
              </w:rPr>
            </w:pPr>
          </w:p>
        </w:tc>
      </w:tr>
      <w:tr w:rsidR="00BE4F7C" w:rsidRPr="009D4487" w:rsidTr="00BE4F7C">
        <w:trPr>
          <w:trHeight w:val="70"/>
        </w:trPr>
        <w:tc>
          <w:tcPr>
            <w:tcW w:w="8897" w:type="dxa"/>
            <w:gridSpan w:val="7"/>
          </w:tcPr>
          <w:p w:rsidR="00BE4F7C" w:rsidRDefault="00BE4F7C" w:rsidP="00FB3DFD">
            <w:pPr>
              <w:spacing w:line="276" w:lineRule="auto"/>
              <w:rPr>
                <w:rFonts w:ascii="Arial" w:hAnsi="Arial" w:cs="Arial"/>
                <w:b/>
                <w:sz w:val="20"/>
                <w:szCs w:val="20"/>
              </w:rPr>
            </w:pPr>
            <w:r w:rsidRPr="009D4487">
              <w:rPr>
                <w:rFonts w:ascii="Arial" w:hAnsi="Arial" w:cs="Arial"/>
                <w:b/>
                <w:sz w:val="20"/>
                <w:szCs w:val="20"/>
              </w:rPr>
              <w:t>Identified Risks, Triggers and Warning Signs</w:t>
            </w:r>
          </w:p>
          <w:p w:rsidR="00DB2176" w:rsidRDefault="00DB2176" w:rsidP="00FB3DFD">
            <w:pPr>
              <w:spacing w:line="276" w:lineRule="auto"/>
              <w:rPr>
                <w:rFonts w:ascii="Arial" w:hAnsi="Arial" w:cs="Arial"/>
                <w:b/>
                <w:sz w:val="20"/>
                <w:szCs w:val="20"/>
              </w:rPr>
            </w:pPr>
          </w:p>
          <w:p w:rsidR="00DB2176" w:rsidRDefault="00DB2176" w:rsidP="00FB3DFD">
            <w:pPr>
              <w:spacing w:line="276" w:lineRule="auto"/>
              <w:rPr>
                <w:rFonts w:ascii="Arial" w:hAnsi="Arial" w:cs="Arial"/>
                <w:b/>
                <w:sz w:val="20"/>
                <w:szCs w:val="20"/>
              </w:rPr>
            </w:pPr>
          </w:p>
          <w:p w:rsidR="00DB2176" w:rsidRPr="009D4487" w:rsidRDefault="00DB2176" w:rsidP="00FB3DFD">
            <w:pPr>
              <w:spacing w:line="276" w:lineRule="auto"/>
              <w:rPr>
                <w:rFonts w:ascii="Arial" w:hAnsi="Arial" w:cs="Arial"/>
                <w:b/>
                <w:sz w:val="20"/>
                <w:szCs w:val="20"/>
              </w:rPr>
            </w:pPr>
          </w:p>
        </w:tc>
      </w:tr>
      <w:tr w:rsidR="00BE4F7C" w:rsidRPr="009D4487" w:rsidTr="00BE4F7C">
        <w:trPr>
          <w:trHeight w:val="70"/>
        </w:trPr>
        <w:tc>
          <w:tcPr>
            <w:tcW w:w="8897" w:type="dxa"/>
            <w:gridSpan w:val="7"/>
          </w:tcPr>
          <w:p w:rsidR="00BE4F7C" w:rsidRDefault="00BE4F7C" w:rsidP="00FB3DFD">
            <w:pPr>
              <w:spacing w:line="276" w:lineRule="auto"/>
              <w:rPr>
                <w:rFonts w:ascii="Arial" w:hAnsi="Arial" w:cs="Arial"/>
                <w:b/>
                <w:sz w:val="20"/>
                <w:szCs w:val="20"/>
              </w:rPr>
            </w:pPr>
            <w:r w:rsidRPr="009D4487">
              <w:rPr>
                <w:rFonts w:ascii="Arial" w:hAnsi="Arial" w:cs="Arial"/>
                <w:b/>
                <w:sz w:val="20"/>
                <w:szCs w:val="20"/>
              </w:rPr>
              <w:t>Protective Factors</w:t>
            </w:r>
          </w:p>
          <w:p w:rsidR="00DB2176" w:rsidRDefault="00DB2176" w:rsidP="00FB3DFD">
            <w:pPr>
              <w:spacing w:line="276" w:lineRule="auto"/>
              <w:rPr>
                <w:rFonts w:ascii="Arial" w:hAnsi="Arial" w:cs="Arial"/>
                <w:b/>
                <w:sz w:val="20"/>
                <w:szCs w:val="20"/>
              </w:rPr>
            </w:pPr>
          </w:p>
          <w:p w:rsidR="00DB2176" w:rsidRDefault="00DB2176" w:rsidP="00FB3DFD">
            <w:pPr>
              <w:spacing w:line="276" w:lineRule="auto"/>
              <w:rPr>
                <w:rFonts w:ascii="Arial" w:hAnsi="Arial" w:cs="Arial"/>
                <w:b/>
                <w:sz w:val="20"/>
                <w:szCs w:val="20"/>
              </w:rPr>
            </w:pPr>
          </w:p>
          <w:p w:rsidR="00DB2176" w:rsidRPr="009D4487" w:rsidRDefault="00DB2176" w:rsidP="00FB3DFD">
            <w:pPr>
              <w:spacing w:line="276" w:lineRule="auto"/>
              <w:rPr>
                <w:rFonts w:ascii="Arial" w:hAnsi="Arial" w:cs="Arial"/>
                <w:b/>
                <w:sz w:val="20"/>
                <w:szCs w:val="20"/>
              </w:rPr>
            </w:pPr>
          </w:p>
        </w:tc>
      </w:tr>
      <w:tr w:rsidR="00925524" w:rsidRPr="009D4487" w:rsidTr="002D51ED">
        <w:trPr>
          <w:trHeight w:val="70"/>
        </w:trPr>
        <w:tc>
          <w:tcPr>
            <w:tcW w:w="8897" w:type="dxa"/>
            <w:gridSpan w:val="7"/>
          </w:tcPr>
          <w:p w:rsidR="00925524" w:rsidRDefault="00FB3DFD" w:rsidP="009D4487">
            <w:pPr>
              <w:spacing w:line="276" w:lineRule="auto"/>
              <w:rPr>
                <w:rFonts w:ascii="Arial" w:hAnsi="Arial" w:cs="Arial"/>
                <w:sz w:val="20"/>
                <w:szCs w:val="20"/>
              </w:rPr>
            </w:pPr>
            <w:r w:rsidRPr="009D4487">
              <w:rPr>
                <w:rFonts w:ascii="Arial" w:hAnsi="Arial" w:cs="Arial"/>
                <w:b/>
                <w:sz w:val="20"/>
                <w:szCs w:val="20"/>
              </w:rPr>
              <w:lastRenderedPageBreak/>
              <w:t xml:space="preserve">Treatment and </w:t>
            </w:r>
            <w:r w:rsidR="00925524" w:rsidRPr="009D4487">
              <w:rPr>
                <w:rFonts w:ascii="Arial" w:hAnsi="Arial" w:cs="Arial"/>
                <w:b/>
                <w:sz w:val="20"/>
                <w:szCs w:val="20"/>
              </w:rPr>
              <w:t xml:space="preserve">Support plan: </w:t>
            </w:r>
            <w:r w:rsidRPr="009D4487">
              <w:rPr>
                <w:rFonts w:ascii="Arial" w:hAnsi="Arial" w:cs="Arial"/>
                <w:b/>
                <w:sz w:val="20"/>
                <w:szCs w:val="20"/>
              </w:rPr>
              <w:t>(</w:t>
            </w:r>
            <w:r w:rsidR="00925524" w:rsidRPr="009D4487">
              <w:rPr>
                <w:rFonts w:ascii="Arial" w:hAnsi="Arial" w:cs="Arial"/>
                <w:sz w:val="20"/>
                <w:szCs w:val="20"/>
              </w:rPr>
              <w:t xml:space="preserve">to include medication, any additional medical </w:t>
            </w:r>
            <w:r w:rsidRPr="009D4487">
              <w:rPr>
                <w:rFonts w:ascii="Arial" w:hAnsi="Arial" w:cs="Arial"/>
                <w:sz w:val="20"/>
                <w:szCs w:val="20"/>
              </w:rPr>
              <w:t xml:space="preserve">or social </w:t>
            </w:r>
            <w:r w:rsidR="00925524" w:rsidRPr="009D4487">
              <w:rPr>
                <w:rFonts w:ascii="Arial" w:hAnsi="Arial" w:cs="Arial"/>
                <w:sz w:val="20"/>
                <w:szCs w:val="20"/>
              </w:rPr>
              <w:t xml:space="preserve">investigations </w:t>
            </w:r>
            <w:r w:rsidRPr="009D4487">
              <w:rPr>
                <w:rFonts w:ascii="Arial" w:hAnsi="Arial" w:cs="Arial"/>
                <w:sz w:val="20"/>
                <w:szCs w:val="20"/>
              </w:rPr>
              <w:t>required</w:t>
            </w:r>
            <w:r w:rsidR="00925524" w:rsidRPr="009D4487">
              <w:rPr>
                <w:rFonts w:ascii="Arial" w:hAnsi="Arial" w:cs="Arial"/>
                <w:sz w:val="20"/>
                <w:szCs w:val="20"/>
              </w:rPr>
              <w:t xml:space="preserve">, direct work with young person and other family </w:t>
            </w:r>
            <w:r w:rsidR="00BE4B7A" w:rsidRPr="009D4487">
              <w:rPr>
                <w:rFonts w:ascii="Arial" w:hAnsi="Arial" w:cs="Arial"/>
                <w:sz w:val="20"/>
                <w:szCs w:val="20"/>
              </w:rPr>
              <w:t>members, safety</w:t>
            </w:r>
            <w:r w:rsidRPr="009D4487">
              <w:rPr>
                <w:rFonts w:ascii="Arial" w:hAnsi="Arial" w:cs="Arial"/>
                <w:sz w:val="20"/>
                <w:szCs w:val="20"/>
              </w:rPr>
              <w:t xml:space="preserve"> </w:t>
            </w:r>
            <w:proofErr w:type="gramStart"/>
            <w:r w:rsidRPr="009D4487">
              <w:rPr>
                <w:rFonts w:ascii="Arial" w:hAnsi="Arial" w:cs="Arial"/>
                <w:sz w:val="20"/>
                <w:szCs w:val="20"/>
              </w:rPr>
              <w:t>measures )</w:t>
            </w:r>
            <w:proofErr w:type="gramEnd"/>
          </w:p>
          <w:p w:rsidR="00DB2176" w:rsidRDefault="00DB2176" w:rsidP="009D4487">
            <w:pPr>
              <w:spacing w:line="276" w:lineRule="auto"/>
              <w:rPr>
                <w:rFonts w:ascii="Arial" w:hAnsi="Arial" w:cs="Arial"/>
                <w:sz w:val="20"/>
                <w:szCs w:val="20"/>
              </w:rPr>
            </w:pPr>
          </w:p>
          <w:p w:rsidR="00DB2176" w:rsidRDefault="00DB2176" w:rsidP="009D4487">
            <w:pPr>
              <w:spacing w:line="276" w:lineRule="auto"/>
              <w:rPr>
                <w:rFonts w:ascii="Arial" w:hAnsi="Arial" w:cs="Arial"/>
                <w:sz w:val="20"/>
                <w:szCs w:val="20"/>
              </w:rPr>
            </w:pPr>
          </w:p>
          <w:p w:rsidR="00DB2176" w:rsidRDefault="00DB2176" w:rsidP="009D4487">
            <w:pPr>
              <w:spacing w:line="276" w:lineRule="auto"/>
              <w:rPr>
                <w:rFonts w:ascii="Arial" w:hAnsi="Arial" w:cs="Arial"/>
                <w:sz w:val="20"/>
                <w:szCs w:val="20"/>
              </w:rPr>
            </w:pPr>
          </w:p>
          <w:p w:rsidR="00DB2176" w:rsidRDefault="00DB2176" w:rsidP="009D4487">
            <w:pPr>
              <w:spacing w:line="276" w:lineRule="auto"/>
              <w:rPr>
                <w:rFonts w:ascii="Arial" w:hAnsi="Arial" w:cs="Arial"/>
                <w:sz w:val="20"/>
                <w:szCs w:val="20"/>
              </w:rPr>
            </w:pPr>
          </w:p>
          <w:p w:rsidR="00DB2176" w:rsidRPr="009D4487" w:rsidRDefault="00DB2176" w:rsidP="009D4487">
            <w:pPr>
              <w:spacing w:line="276" w:lineRule="auto"/>
              <w:rPr>
                <w:rFonts w:ascii="Arial" w:hAnsi="Arial" w:cs="Arial"/>
                <w:b/>
                <w:sz w:val="20"/>
                <w:szCs w:val="20"/>
              </w:rPr>
            </w:pPr>
          </w:p>
        </w:tc>
      </w:tr>
      <w:tr w:rsidR="00BE4F7C" w:rsidRPr="009D4487" w:rsidTr="00BE4F7C">
        <w:trPr>
          <w:trHeight w:val="562"/>
        </w:trPr>
        <w:tc>
          <w:tcPr>
            <w:tcW w:w="2224" w:type="dxa"/>
          </w:tcPr>
          <w:p w:rsidR="00BE4F7C" w:rsidRPr="009D4487" w:rsidRDefault="00DC7CE7" w:rsidP="00DC7CE7">
            <w:pPr>
              <w:spacing w:line="276" w:lineRule="auto"/>
              <w:rPr>
                <w:rFonts w:ascii="Arial" w:hAnsi="Arial" w:cs="Arial"/>
                <w:b/>
                <w:sz w:val="20"/>
                <w:szCs w:val="20"/>
              </w:rPr>
            </w:pPr>
            <w:r w:rsidRPr="009D4487">
              <w:rPr>
                <w:rFonts w:ascii="Arial" w:hAnsi="Arial" w:cs="Arial"/>
                <w:b/>
                <w:sz w:val="20"/>
                <w:szCs w:val="20"/>
              </w:rPr>
              <w:t>O</w:t>
            </w:r>
            <w:r w:rsidR="00BE4F7C" w:rsidRPr="009D4487">
              <w:rPr>
                <w:rFonts w:ascii="Arial" w:hAnsi="Arial" w:cs="Arial"/>
                <w:b/>
                <w:sz w:val="20"/>
                <w:szCs w:val="20"/>
              </w:rPr>
              <w:t xml:space="preserve">utcomes </w:t>
            </w:r>
            <w:r w:rsidRPr="009D4487">
              <w:rPr>
                <w:rFonts w:ascii="Arial" w:hAnsi="Arial" w:cs="Arial"/>
                <w:b/>
                <w:sz w:val="20"/>
                <w:szCs w:val="20"/>
              </w:rPr>
              <w:t>to be achieved with the child/young person</w:t>
            </w:r>
          </w:p>
        </w:tc>
        <w:tc>
          <w:tcPr>
            <w:tcW w:w="2224" w:type="dxa"/>
            <w:gridSpan w:val="2"/>
          </w:tcPr>
          <w:p w:rsidR="00BE4F7C" w:rsidRPr="009D4487" w:rsidRDefault="00BE4F7C" w:rsidP="00BE4F7C">
            <w:pPr>
              <w:spacing w:line="276" w:lineRule="auto"/>
              <w:rPr>
                <w:rFonts w:ascii="Arial" w:hAnsi="Arial" w:cs="Arial"/>
                <w:b/>
                <w:sz w:val="20"/>
                <w:szCs w:val="20"/>
              </w:rPr>
            </w:pPr>
            <w:r w:rsidRPr="009D4487">
              <w:rPr>
                <w:rFonts w:ascii="Arial" w:hAnsi="Arial" w:cs="Arial"/>
                <w:b/>
                <w:sz w:val="20"/>
                <w:szCs w:val="20"/>
              </w:rPr>
              <w:t>What will be provided</w:t>
            </w:r>
          </w:p>
        </w:tc>
        <w:tc>
          <w:tcPr>
            <w:tcW w:w="2224" w:type="dxa"/>
            <w:gridSpan w:val="3"/>
          </w:tcPr>
          <w:p w:rsidR="00BE4F7C" w:rsidRPr="009D4487" w:rsidRDefault="00BE4F7C" w:rsidP="00BE4F7C">
            <w:pPr>
              <w:spacing w:line="276" w:lineRule="auto"/>
              <w:rPr>
                <w:rFonts w:ascii="Arial" w:hAnsi="Arial" w:cs="Arial"/>
                <w:b/>
                <w:sz w:val="20"/>
                <w:szCs w:val="20"/>
              </w:rPr>
            </w:pPr>
            <w:r w:rsidRPr="009D4487">
              <w:rPr>
                <w:rFonts w:ascii="Arial" w:hAnsi="Arial" w:cs="Arial"/>
                <w:b/>
                <w:sz w:val="20"/>
                <w:szCs w:val="20"/>
              </w:rPr>
              <w:t>Who is responsible</w:t>
            </w:r>
          </w:p>
        </w:tc>
        <w:tc>
          <w:tcPr>
            <w:tcW w:w="2225" w:type="dxa"/>
          </w:tcPr>
          <w:p w:rsidR="00BE4F7C" w:rsidRPr="009D4487" w:rsidRDefault="00DC7CE7" w:rsidP="00BE4F7C">
            <w:pPr>
              <w:spacing w:line="276" w:lineRule="auto"/>
              <w:rPr>
                <w:rFonts w:ascii="Arial" w:hAnsi="Arial" w:cs="Arial"/>
                <w:b/>
                <w:sz w:val="20"/>
                <w:szCs w:val="20"/>
              </w:rPr>
            </w:pPr>
            <w:r w:rsidRPr="009D4487">
              <w:rPr>
                <w:rFonts w:ascii="Arial" w:hAnsi="Arial" w:cs="Arial"/>
                <w:b/>
                <w:sz w:val="20"/>
                <w:szCs w:val="20"/>
              </w:rPr>
              <w:t>Timescales</w:t>
            </w:r>
          </w:p>
        </w:tc>
      </w:tr>
      <w:tr w:rsidR="00BE4F7C" w:rsidRPr="009D4487" w:rsidTr="00BE4F7C">
        <w:trPr>
          <w:trHeight w:val="562"/>
        </w:trPr>
        <w:tc>
          <w:tcPr>
            <w:tcW w:w="2224" w:type="dxa"/>
          </w:tcPr>
          <w:p w:rsidR="00BE4F7C" w:rsidRPr="009D4487" w:rsidRDefault="00BE4F7C" w:rsidP="00BE4F7C">
            <w:pPr>
              <w:spacing w:line="276" w:lineRule="auto"/>
              <w:rPr>
                <w:rFonts w:ascii="Arial" w:hAnsi="Arial" w:cs="Arial"/>
                <w:b/>
                <w:sz w:val="20"/>
                <w:szCs w:val="20"/>
              </w:rPr>
            </w:pPr>
          </w:p>
        </w:tc>
        <w:tc>
          <w:tcPr>
            <w:tcW w:w="2224" w:type="dxa"/>
            <w:gridSpan w:val="2"/>
          </w:tcPr>
          <w:p w:rsidR="00BE4F7C" w:rsidRPr="009D4487" w:rsidRDefault="00BE4F7C" w:rsidP="00BE4F7C">
            <w:pPr>
              <w:spacing w:line="276" w:lineRule="auto"/>
              <w:rPr>
                <w:rFonts w:ascii="Arial" w:hAnsi="Arial" w:cs="Arial"/>
                <w:b/>
                <w:sz w:val="20"/>
                <w:szCs w:val="20"/>
              </w:rPr>
            </w:pPr>
          </w:p>
        </w:tc>
        <w:tc>
          <w:tcPr>
            <w:tcW w:w="2224" w:type="dxa"/>
            <w:gridSpan w:val="3"/>
          </w:tcPr>
          <w:p w:rsidR="00BE4F7C" w:rsidRPr="009D4487" w:rsidRDefault="00BE4F7C" w:rsidP="00BE4F7C">
            <w:pPr>
              <w:spacing w:line="276" w:lineRule="auto"/>
              <w:rPr>
                <w:rFonts w:ascii="Arial" w:hAnsi="Arial" w:cs="Arial"/>
                <w:b/>
                <w:sz w:val="20"/>
                <w:szCs w:val="20"/>
              </w:rPr>
            </w:pPr>
          </w:p>
        </w:tc>
        <w:tc>
          <w:tcPr>
            <w:tcW w:w="2225" w:type="dxa"/>
          </w:tcPr>
          <w:p w:rsidR="00BE4F7C" w:rsidRPr="009D4487" w:rsidRDefault="00BE4F7C" w:rsidP="00BE4F7C">
            <w:pPr>
              <w:spacing w:line="276" w:lineRule="auto"/>
              <w:rPr>
                <w:rFonts w:ascii="Arial" w:hAnsi="Arial" w:cs="Arial"/>
                <w:b/>
                <w:sz w:val="20"/>
                <w:szCs w:val="20"/>
              </w:rPr>
            </w:pPr>
          </w:p>
        </w:tc>
      </w:tr>
      <w:tr w:rsidR="00BE4F7C" w:rsidRPr="009D4487" w:rsidTr="00BE4F7C">
        <w:trPr>
          <w:trHeight w:val="562"/>
        </w:trPr>
        <w:tc>
          <w:tcPr>
            <w:tcW w:w="2224" w:type="dxa"/>
          </w:tcPr>
          <w:p w:rsidR="00BE4F7C" w:rsidRPr="009D4487" w:rsidRDefault="00BE4F7C" w:rsidP="00BE4F7C">
            <w:pPr>
              <w:rPr>
                <w:rFonts w:ascii="Arial" w:hAnsi="Arial" w:cs="Arial"/>
                <w:b/>
                <w:sz w:val="20"/>
                <w:szCs w:val="20"/>
              </w:rPr>
            </w:pPr>
          </w:p>
        </w:tc>
        <w:tc>
          <w:tcPr>
            <w:tcW w:w="2224" w:type="dxa"/>
            <w:gridSpan w:val="2"/>
          </w:tcPr>
          <w:p w:rsidR="00BE4F7C" w:rsidRPr="009D4487" w:rsidRDefault="00BE4F7C" w:rsidP="00BE4F7C">
            <w:pPr>
              <w:rPr>
                <w:rFonts w:ascii="Arial" w:hAnsi="Arial" w:cs="Arial"/>
                <w:b/>
                <w:sz w:val="20"/>
                <w:szCs w:val="20"/>
              </w:rPr>
            </w:pPr>
          </w:p>
        </w:tc>
        <w:tc>
          <w:tcPr>
            <w:tcW w:w="2224" w:type="dxa"/>
            <w:gridSpan w:val="3"/>
          </w:tcPr>
          <w:p w:rsidR="00BE4F7C" w:rsidRPr="009D4487" w:rsidRDefault="00BE4F7C" w:rsidP="00BE4F7C">
            <w:pPr>
              <w:rPr>
                <w:rFonts w:ascii="Arial" w:hAnsi="Arial" w:cs="Arial"/>
                <w:b/>
                <w:sz w:val="20"/>
                <w:szCs w:val="20"/>
              </w:rPr>
            </w:pPr>
          </w:p>
        </w:tc>
        <w:tc>
          <w:tcPr>
            <w:tcW w:w="2225" w:type="dxa"/>
          </w:tcPr>
          <w:p w:rsidR="00BE4F7C" w:rsidRPr="009D4487" w:rsidRDefault="00BE4F7C" w:rsidP="00BE4F7C">
            <w:pPr>
              <w:rPr>
                <w:rFonts w:ascii="Arial" w:hAnsi="Arial" w:cs="Arial"/>
                <w:b/>
                <w:sz w:val="20"/>
                <w:szCs w:val="20"/>
              </w:rPr>
            </w:pPr>
          </w:p>
        </w:tc>
      </w:tr>
      <w:tr w:rsidR="00BE4F7C" w:rsidRPr="009D4487" w:rsidTr="00BE4F7C">
        <w:trPr>
          <w:trHeight w:val="562"/>
        </w:trPr>
        <w:tc>
          <w:tcPr>
            <w:tcW w:w="2224" w:type="dxa"/>
          </w:tcPr>
          <w:p w:rsidR="00BE4F7C" w:rsidRPr="009D4487" w:rsidRDefault="00BE4F7C" w:rsidP="00BE4F7C">
            <w:pPr>
              <w:rPr>
                <w:rFonts w:ascii="Arial" w:hAnsi="Arial" w:cs="Arial"/>
                <w:b/>
                <w:sz w:val="20"/>
                <w:szCs w:val="20"/>
              </w:rPr>
            </w:pPr>
          </w:p>
        </w:tc>
        <w:tc>
          <w:tcPr>
            <w:tcW w:w="2224" w:type="dxa"/>
            <w:gridSpan w:val="2"/>
          </w:tcPr>
          <w:p w:rsidR="00BE4F7C" w:rsidRPr="009D4487" w:rsidRDefault="00BE4F7C" w:rsidP="00BE4F7C">
            <w:pPr>
              <w:rPr>
                <w:rFonts w:ascii="Arial" w:hAnsi="Arial" w:cs="Arial"/>
                <w:b/>
                <w:sz w:val="20"/>
                <w:szCs w:val="20"/>
              </w:rPr>
            </w:pPr>
          </w:p>
        </w:tc>
        <w:tc>
          <w:tcPr>
            <w:tcW w:w="2224" w:type="dxa"/>
            <w:gridSpan w:val="3"/>
          </w:tcPr>
          <w:p w:rsidR="00BE4F7C" w:rsidRPr="009D4487" w:rsidRDefault="00BE4F7C" w:rsidP="00BE4F7C">
            <w:pPr>
              <w:rPr>
                <w:rFonts w:ascii="Arial" w:hAnsi="Arial" w:cs="Arial"/>
                <w:b/>
                <w:sz w:val="20"/>
                <w:szCs w:val="20"/>
              </w:rPr>
            </w:pPr>
          </w:p>
        </w:tc>
        <w:tc>
          <w:tcPr>
            <w:tcW w:w="2225" w:type="dxa"/>
          </w:tcPr>
          <w:p w:rsidR="00BE4F7C" w:rsidRPr="009D4487" w:rsidRDefault="00BE4F7C" w:rsidP="00BE4F7C">
            <w:pPr>
              <w:rPr>
                <w:rFonts w:ascii="Arial" w:hAnsi="Arial" w:cs="Arial"/>
                <w:b/>
                <w:sz w:val="20"/>
                <w:szCs w:val="20"/>
              </w:rPr>
            </w:pPr>
          </w:p>
        </w:tc>
      </w:tr>
      <w:tr w:rsidR="00FB3DFD" w:rsidRPr="009D4487" w:rsidTr="002D51ED">
        <w:trPr>
          <w:trHeight w:val="70"/>
        </w:trPr>
        <w:tc>
          <w:tcPr>
            <w:tcW w:w="8897" w:type="dxa"/>
            <w:gridSpan w:val="7"/>
          </w:tcPr>
          <w:p w:rsidR="00FB3DFD" w:rsidRDefault="00DC7CE7" w:rsidP="009910E6">
            <w:pPr>
              <w:rPr>
                <w:rFonts w:ascii="Arial" w:hAnsi="Arial" w:cs="Arial"/>
                <w:b/>
                <w:sz w:val="20"/>
                <w:szCs w:val="20"/>
              </w:rPr>
            </w:pPr>
            <w:r w:rsidRPr="009D4487">
              <w:rPr>
                <w:rFonts w:ascii="Arial" w:hAnsi="Arial" w:cs="Arial"/>
                <w:b/>
                <w:sz w:val="20"/>
                <w:szCs w:val="20"/>
              </w:rPr>
              <w:t xml:space="preserve">Are </w:t>
            </w:r>
            <w:r w:rsidR="00BE4B7A" w:rsidRPr="009D4487">
              <w:rPr>
                <w:rFonts w:ascii="Arial" w:hAnsi="Arial" w:cs="Arial"/>
                <w:b/>
                <w:sz w:val="20"/>
                <w:szCs w:val="20"/>
              </w:rPr>
              <w:t>any specific</w:t>
            </w:r>
            <w:r w:rsidR="00FB3DFD" w:rsidRPr="009D4487">
              <w:rPr>
                <w:rFonts w:ascii="Arial" w:hAnsi="Arial" w:cs="Arial"/>
                <w:b/>
                <w:sz w:val="20"/>
                <w:szCs w:val="20"/>
              </w:rPr>
              <w:t xml:space="preserve"> arrangements required for weekend and holiday period</w:t>
            </w:r>
            <w:r w:rsidRPr="009D4487">
              <w:rPr>
                <w:rFonts w:ascii="Arial" w:hAnsi="Arial" w:cs="Arial"/>
                <w:b/>
                <w:sz w:val="20"/>
                <w:szCs w:val="20"/>
              </w:rPr>
              <w:t>s?</w:t>
            </w:r>
          </w:p>
          <w:p w:rsidR="00DB2176" w:rsidRDefault="00DB2176" w:rsidP="009910E6">
            <w:pPr>
              <w:rPr>
                <w:rFonts w:ascii="Arial" w:hAnsi="Arial" w:cs="Arial"/>
                <w:b/>
                <w:sz w:val="20"/>
                <w:szCs w:val="20"/>
              </w:rPr>
            </w:pPr>
          </w:p>
          <w:p w:rsidR="00DB2176" w:rsidRPr="009D4487" w:rsidRDefault="00DB2176" w:rsidP="009910E6">
            <w:pPr>
              <w:rPr>
                <w:rFonts w:ascii="Arial" w:hAnsi="Arial" w:cs="Arial"/>
                <w:b/>
                <w:sz w:val="20"/>
                <w:szCs w:val="20"/>
              </w:rPr>
            </w:pPr>
          </w:p>
          <w:p w:rsidR="00FB3DFD" w:rsidRDefault="00FB3DFD" w:rsidP="009910E6">
            <w:pPr>
              <w:rPr>
                <w:rFonts w:ascii="Arial" w:hAnsi="Arial" w:cs="Arial"/>
                <w:b/>
                <w:sz w:val="20"/>
                <w:szCs w:val="20"/>
              </w:rPr>
            </w:pPr>
          </w:p>
          <w:p w:rsidR="00DB2176" w:rsidRPr="009D4487" w:rsidRDefault="00DB2176" w:rsidP="009910E6">
            <w:pPr>
              <w:rPr>
                <w:rFonts w:ascii="Arial" w:hAnsi="Arial" w:cs="Arial"/>
                <w:b/>
                <w:sz w:val="20"/>
                <w:szCs w:val="20"/>
              </w:rPr>
            </w:pPr>
          </w:p>
        </w:tc>
      </w:tr>
      <w:tr w:rsidR="00FB3DFD" w:rsidRPr="009D4487" w:rsidTr="002D51ED">
        <w:trPr>
          <w:trHeight w:val="70"/>
        </w:trPr>
        <w:tc>
          <w:tcPr>
            <w:tcW w:w="8897" w:type="dxa"/>
            <w:gridSpan w:val="7"/>
          </w:tcPr>
          <w:p w:rsidR="00D37387" w:rsidRDefault="00FB3DFD" w:rsidP="009910E6">
            <w:pPr>
              <w:rPr>
                <w:rFonts w:ascii="Arial" w:hAnsi="Arial" w:cs="Arial"/>
                <w:sz w:val="20"/>
                <w:szCs w:val="20"/>
              </w:rPr>
            </w:pPr>
            <w:r w:rsidRPr="009D4487">
              <w:rPr>
                <w:rFonts w:ascii="Arial" w:hAnsi="Arial" w:cs="Arial"/>
                <w:b/>
                <w:sz w:val="20"/>
                <w:szCs w:val="20"/>
              </w:rPr>
              <w:t xml:space="preserve">Details of follow up appointments and visits </w:t>
            </w:r>
            <w:r w:rsidRPr="009D4487">
              <w:rPr>
                <w:rFonts w:ascii="Arial" w:hAnsi="Arial" w:cs="Arial"/>
                <w:sz w:val="20"/>
                <w:szCs w:val="20"/>
              </w:rPr>
              <w:t>(timeframe and by whom)</w:t>
            </w:r>
          </w:p>
          <w:p w:rsidR="00DB2176" w:rsidRDefault="00DB2176" w:rsidP="009910E6">
            <w:pPr>
              <w:rPr>
                <w:rFonts w:ascii="Arial" w:hAnsi="Arial" w:cs="Arial"/>
                <w:sz w:val="20"/>
                <w:szCs w:val="20"/>
              </w:rPr>
            </w:pPr>
          </w:p>
          <w:p w:rsidR="00DB2176" w:rsidRDefault="00DB2176" w:rsidP="009910E6">
            <w:pPr>
              <w:rPr>
                <w:rFonts w:ascii="Arial" w:hAnsi="Arial" w:cs="Arial"/>
                <w:sz w:val="20"/>
                <w:szCs w:val="20"/>
              </w:rPr>
            </w:pPr>
          </w:p>
          <w:p w:rsidR="00DB2176" w:rsidRDefault="00DB2176" w:rsidP="009910E6">
            <w:pPr>
              <w:rPr>
                <w:rFonts w:ascii="Arial" w:hAnsi="Arial" w:cs="Arial"/>
                <w:sz w:val="20"/>
                <w:szCs w:val="20"/>
              </w:rPr>
            </w:pPr>
          </w:p>
          <w:p w:rsidR="00FB3DFD" w:rsidRDefault="00D37387" w:rsidP="00A4086D">
            <w:pPr>
              <w:rPr>
                <w:rFonts w:ascii="Arial" w:hAnsi="Arial" w:cs="Arial"/>
                <w:b/>
                <w:sz w:val="20"/>
                <w:szCs w:val="20"/>
              </w:rPr>
            </w:pPr>
            <w:r w:rsidRPr="00D37387">
              <w:rPr>
                <w:rFonts w:ascii="Arial" w:hAnsi="Arial" w:cs="Arial"/>
                <w:b/>
                <w:sz w:val="20"/>
                <w:szCs w:val="20"/>
              </w:rPr>
              <w:t xml:space="preserve">Who will have contact </w:t>
            </w:r>
            <w:r w:rsidR="00DB2176">
              <w:rPr>
                <w:rFonts w:ascii="Arial" w:hAnsi="Arial" w:cs="Arial"/>
                <w:b/>
                <w:sz w:val="20"/>
                <w:szCs w:val="20"/>
              </w:rPr>
              <w:t xml:space="preserve">with the young person and their carers </w:t>
            </w:r>
            <w:r w:rsidRPr="00D37387">
              <w:rPr>
                <w:rFonts w:ascii="Arial" w:hAnsi="Arial" w:cs="Arial"/>
                <w:b/>
                <w:sz w:val="20"/>
                <w:szCs w:val="20"/>
              </w:rPr>
              <w:t>within 48 hours of discharge?</w:t>
            </w:r>
          </w:p>
          <w:p w:rsidR="00DB2176" w:rsidRDefault="00DB2176" w:rsidP="00A4086D">
            <w:pPr>
              <w:rPr>
                <w:rFonts w:ascii="Arial" w:hAnsi="Arial" w:cs="Arial"/>
                <w:b/>
                <w:sz w:val="20"/>
                <w:szCs w:val="20"/>
              </w:rPr>
            </w:pPr>
          </w:p>
          <w:p w:rsidR="00DB2176" w:rsidRPr="009D4487" w:rsidRDefault="00DB2176" w:rsidP="00A4086D">
            <w:pPr>
              <w:rPr>
                <w:rFonts w:ascii="Arial" w:hAnsi="Arial" w:cs="Arial"/>
                <w:sz w:val="20"/>
                <w:szCs w:val="20"/>
              </w:rPr>
            </w:pPr>
          </w:p>
        </w:tc>
      </w:tr>
      <w:tr w:rsidR="0036648A" w:rsidRPr="009D4487" w:rsidTr="002D51ED">
        <w:trPr>
          <w:trHeight w:val="70"/>
        </w:trPr>
        <w:tc>
          <w:tcPr>
            <w:tcW w:w="8897" w:type="dxa"/>
            <w:gridSpan w:val="7"/>
          </w:tcPr>
          <w:p w:rsidR="009D1427" w:rsidRDefault="00353875" w:rsidP="009910E6">
            <w:pPr>
              <w:rPr>
                <w:rFonts w:ascii="Arial" w:hAnsi="Arial" w:cs="Arial"/>
                <w:b/>
                <w:sz w:val="20"/>
                <w:szCs w:val="20"/>
              </w:rPr>
            </w:pPr>
            <w:r>
              <w:rPr>
                <w:rFonts w:ascii="Arial" w:hAnsi="Arial" w:cs="Arial"/>
                <w:b/>
                <w:sz w:val="20"/>
                <w:szCs w:val="20"/>
              </w:rPr>
              <w:t xml:space="preserve">Status and ownership of the plan / </w:t>
            </w:r>
            <w:r w:rsidR="009D1427">
              <w:rPr>
                <w:rFonts w:ascii="Arial" w:hAnsi="Arial" w:cs="Arial"/>
                <w:b/>
                <w:sz w:val="20"/>
                <w:szCs w:val="20"/>
              </w:rPr>
              <w:t>Interface with other plans</w:t>
            </w:r>
          </w:p>
          <w:p w:rsidR="00DB2176" w:rsidRDefault="00DB2176" w:rsidP="009910E6">
            <w:pPr>
              <w:rPr>
                <w:rFonts w:ascii="Arial" w:hAnsi="Arial" w:cs="Arial"/>
                <w:b/>
                <w:sz w:val="20"/>
                <w:szCs w:val="20"/>
              </w:rPr>
            </w:pPr>
          </w:p>
          <w:p w:rsidR="00DB2176" w:rsidRDefault="00DB2176" w:rsidP="009910E6">
            <w:pPr>
              <w:rPr>
                <w:rFonts w:ascii="Arial" w:hAnsi="Arial" w:cs="Arial"/>
                <w:b/>
                <w:sz w:val="20"/>
                <w:szCs w:val="20"/>
              </w:rPr>
            </w:pPr>
          </w:p>
          <w:p w:rsidR="00DB2176" w:rsidRDefault="00DB2176" w:rsidP="009910E6">
            <w:pPr>
              <w:rPr>
                <w:rFonts w:ascii="Arial" w:hAnsi="Arial" w:cs="Arial"/>
                <w:b/>
                <w:sz w:val="20"/>
                <w:szCs w:val="20"/>
              </w:rPr>
            </w:pPr>
          </w:p>
          <w:p w:rsidR="00DB2176" w:rsidRDefault="00DB2176" w:rsidP="009910E6">
            <w:pPr>
              <w:rPr>
                <w:rFonts w:ascii="Arial" w:hAnsi="Arial" w:cs="Arial"/>
                <w:b/>
                <w:sz w:val="20"/>
                <w:szCs w:val="20"/>
              </w:rPr>
            </w:pPr>
          </w:p>
          <w:p w:rsidR="0036648A" w:rsidRDefault="00353875" w:rsidP="009910E6">
            <w:pPr>
              <w:rPr>
                <w:rFonts w:ascii="Arial" w:hAnsi="Arial" w:cs="Arial"/>
                <w:b/>
                <w:sz w:val="20"/>
                <w:szCs w:val="20"/>
              </w:rPr>
            </w:pPr>
            <w:r>
              <w:rPr>
                <w:rFonts w:ascii="Arial" w:hAnsi="Arial" w:cs="Arial"/>
                <w:b/>
                <w:sz w:val="20"/>
                <w:szCs w:val="20"/>
              </w:rPr>
              <w:t>Names of Lead Professional(s)</w:t>
            </w:r>
          </w:p>
          <w:p w:rsidR="00DB2176" w:rsidRDefault="00DB2176" w:rsidP="009910E6">
            <w:pPr>
              <w:rPr>
                <w:rFonts w:ascii="Arial" w:hAnsi="Arial" w:cs="Arial"/>
                <w:b/>
                <w:sz w:val="20"/>
                <w:szCs w:val="20"/>
              </w:rPr>
            </w:pPr>
          </w:p>
          <w:p w:rsidR="00DB2176" w:rsidRPr="009D4487" w:rsidRDefault="00DB2176" w:rsidP="009910E6">
            <w:pPr>
              <w:rPr>
                <w:rFonts w:ascii="Arial" w:hAnsi="Arial" w:cs="Arial"/>
                <w:b/>
                <w:sz w:val="20"/>
                <w:szCs w:val="20"/>
              </w:rPr>
            </w:pPr>
          </w:p>
          <w:p w:rsidR="0036648A" w:rsidRPr="009D4487" w:rsidRDefault="0036648A" w:rsidP="009D4487">
            <w:pPr>
              <w:rPr>
                <w:rFonts w:ascii="Arial" w:hAnsi="Arial" w:cs="Arial"/>
                <w:sz w:val="20"/>
                <w:szCs w:val="20"/>
              </w:rPr>
            </w:pPr>
          </w:p>
        </w:tc>
      </w:tr>
      <w:tr w:rsidR="00BF1615" w:rsidRPr="009D4487" w:rsidTr="002D51ED">
        <w:trPr>
          <w:trHeight w:val="562"/>
        </w:trPr>
        <w:tc>
          <w:tcPr>
            <w:tcW w:w="8897" w:type="dxa"/>
            <w:gridSpan w:val="7"/>
          </w:tcPr>
          <w:p w:rsidR="00BF1615" w:rsidRDefault="00BF1615" w:rsidP="009D4487">
            <w:pPr>
              <w:spacing w:line="276" w:lineRule="auto"/>
              <w:rPr>
                <w:rFonts w:ascii="Arial" w:hAnsi="Arial" w:cs="Arial"/>
                <w:b/>
                <w:sz w:val="20"/>
                <w:szCs w:val="20"/>
              </w:rPr>
            </w:pPr>
            <w:r w:rsidRPr="009D4487">
              <w:rPr>
                <w:rFonts w:ascii="Arial" w:hAnsi="Arial" w:cs="Arial"/>
                <w:b/>
                <w:sz w:val="20"/>
                <w:szCs w:val="20"/>
              </w:rPr>
              <w:t xml:space="preserve">Are there any areas of </w:t>
            </w:r>
            <w:r w:rsidR="0071472E" w:rsidRPr="009D4487">
              <w:rPr>
                <w:rFonts w:ascii="Arial" w:hAnsi="Arial" w:cs="Arial"/>
                <w:b/>
                <w:sz w:val="20"/>
                <w:szCs w:val="20"/>
              </w:rPr>
              <w:t>disagreement</w:t>
            </w:r>
            <w:r w:rsidR="009D4487" w:rsidRPr="009D4487">
              <w:rPr>
                <w:rFonts w:ascii="Arial" w:hAnsi="Arial" w:cs="Arial"/>
                <w:b/>
                <w:sz w:val="20"/>
                <w:szCs w:val="20"/>
              </w:rPr>
              <w:t xml:space="preserve"> to the discharge plan</w:t>
            </w:r>
            <w:r w:rsidR="0071472E" w:rsidRPr="009D4487">
              <w:rPr>
                <w:rFonts w:ascii="Arial" w:hAnsi="Arial" w:cs="Arial"/>
                <w:b/>
                <w:sz w:val="20"/>
                <w:szCs w:val="20"/>
              </w:rPr>
              <w:t xml:space="preserve">? </w:t>
            </w:r>
            <w:r w:rsidRPr="009D4487">
              <w:rPr>
                <w:rFonts w:ascii="Arial" w:hAnsi="Arial" w:cs="Arial"/>
                <w:b/>
                <w:sz w:val="20"/>
                <w:szCs w:val="20"/>
              </w:rPr>
              <w:t>If yes, how will these be resolved?</w:t>
            </w:r>
          </w:p>
          <w:p w:rsidR="00DB2176" w:rsidRDefault="00DB2176" w:rsidP="009D4487">
            <w:pPr>
              <w:spacing w:line="276" w:lineRule="auto"/>
              <w:rPr>
                <w:rFonts w:ascii="Arial" w:hAnsi="Arial" w:cs="Arial"/>
                <w:b/>
                <w:sz w:val="20"/>
                <w:szCs w:val="20"/>
              </w:rPr>
            </w:pPr>
          </w:p>
          <w:p w:rsidR="00DB2176" w:rsidRDefault="00DB2176" w:rsidP="009D4487">
            <w:pPr>
              <w:spacing w:line="276" w:lineRule="auto"/>
              <w:rPr>
                <w:rFonts w:ascii="Arial" w:hAnsi="Arial" w:cs="Arial"/>
                <w:b/>
                <w:sz w:val="20"/>
                <w:szCs w:val="20"/>
              </w:rPr>
            </w:pPr>
          </w:p>
          <w:p w:rsidR="00DB2176" w:rsidRPr="009D4487" w:rsidRDefault="00DB2176" w:rsidP="009D4487">
            <w:pPr>
              <w:spacing w:line="276" w:lineRule="auto"/>
              <w:rPr>
                <w:rFonts w:ascii="Arial" w:hAnsi="Arial" w:cs="Arial"/>
                <w:b/>
                <w:sz w:val="20"/>
                <w:szCs w:val="20"/>
              </w:rPr>
            </w:pPr>
          </w:p>
        </w:tc>
      </w:tr>
      <w:tr w:rsidR="009D4487" w:rsidRPr="009D4487" w:rsidTr="002D51ED">
        <w:trPr>
          <w:trHeight w:val="562"/>
        </w:trPr>
        <w:tc>
          <w:tcPr>
            <w:tcW w:w="8897" w:type="dxa"/>
            <w:gridSpan w:val="7"/>
          </w:tcPr>
          <w:p w:rsidR="009D4487" w:rsidRDefault="009D4487" w:rsidP="009D4487">
            <w:pPr>
              <w:rPr>
                <w:rFonts w:ascii="Arial" w:hAnsi="Arial" w:cs="Arial"/>
                <w:b/>
                <w:sz w:val="20"/>
                <w:szCs w:val="20"/>
              </w:rPr>
            </w:pPr>
            <w:r>
              <w:rPr>
                <w:rFonts w:ascii="Arial" w:hAnsi="Arial" w:cs="Arial"/>
                <w:b/>
                <w:sz w:val="20"/>
                <w:szCs w:val="20"/>
              </w:rPr>
              <w:t>Contingency plan: specify what will happen if the plan is not followed</w:t>
            </w:r>
          </w:p>
          <w:p w:rsidR="00DB2176" w:rsidRDefault="00DB2176" w:rsidP="009D4487">
            <w:pPr>
              <w:rPr>
                <w:rFonts w:ascii="Arial" w:hAnsi="Arial" w:cs="Arial"/>
                <w:b/>
                <w:sz w:val="20"/>
                <w:szCs w:val="20"/>
              </w:rPr>
            </w:pPr>
          </w:p>
          <w:p w:rsidR="00DB2176" w:rsidRDefault="00DB2176" w:rsidP="009D4487">
            <w:pPr>
              <w:rPr>
                <w:rFonts w:ascii="Arial" w:hAnsi="Arial" w:cs="Arial"/>
                <w:b/>
                <w:sz w:val="20"/>
                <w:szCs w:val="20"/>
              </w:rPr>
            </w:pPr>
          </w:p>
          <w:p w:rsidR="00DB2176" w:rsidRDefault="00DB2176" w:rsidP="009D4487">
            <w:pPr>
              <w:rPr>
                <w:rFonts w:ascii="Arial" w:hAnsi="Arial" w:cs="Arial"/>
                <w:b/>
                <w:sz w:val="20"/>
                <w:szCs w:val="20"/>
              </w:rPr>
            </w:pPr>
          </w:p>
          <w:p w:rsidR="00DB2176" w:rsidRPr="009D4487" w:rsidRDefault="00DB2176" w:rsidP="009D4487">
            <w:pPr>
              <w:rPr>
                <w:rFonts w:ascii="Arial" w:hAnsi="Arial" w:cs="Arial"/>
                <w:b/>
                <w:sz w:val="20"/>
                <w:szCs w:val="20"/>
              </w:rPr>
            </w:pPr>
          </w:p>
        </w:tc>
      </w:tr>
      <w:tr w:rsidR="00BF1615" w:rsidRPr="009D4487" w:rsidTr="002D51ED">
        <w:trPr>
          <w:trHeight w:val="70"/>
        </w:trPr>
        <w:tc>
          <w:tcPr>
            <w:tcW w:w="2965" w:type="dxa"/>
            <w:gridSpan w:val="2"/>
          </w:tcPr>
          <w:p w:rsidR="00BF1615" w:rsidRDefault="00BF1615" w:rsidP="009910E6">
            <w:pPr>
              <w:spacing w:line="276" w:lineRule="auto"/>
              <w:rPr>
                <w:rFonts w:ascii="Arial" w:hAnsi="Arial" w:cs="Arial"/>
                <w:b/>
                <w:sz w:val="20"/>
                <w:szCs w:val="20"/>
              </w:rPr>
            </w:pPr>
            <w:r w:rsidRPr="009D4487">
              <w:rPr>
                <w:rFonts w:ascii="Arial" w:hAnsi="Arial" w:cs="Arial"/>
                <w:b/>
                <w:sz w:val="20"/>
                <w:szCs w:val="20"/>
              </w:rPr>
              <w:t>Follow up meeting(s)</w:t>
            </w:r>
          </w:p>
          <w:p w:rsidR="00DB2176" w:rsidRPr="00DB2176" w:rsidRDefault="00DB2176" w:rsidP="00DB2176">
            <w:pPr>
              <w:rPr>
                <w:rFonts w:ascii="Arial" w:hAnsi="Arial" w:cs="Arial"/>
                <w:sz w:val="20"/>
                <w:szCs w:val="20"/>
              </w:rPr>
            </w:pPr>
            <w:r w:rsidRPr="00DB2176">
              <w:rPr>
                <w:rFonts w:ascii="Arial" w:hAnsi="Arial" w:cs="Arial"/>
                <w:sz w:val="20"/>
                <w:szCs w:val="20"/>
              </w:rPr>
              <w:t>Identify who needs to be invited</w:t>
            </w:r>
            <w:r>
              <w:rPr>
                <w:rFonts w:ascii="Arial" w:hAnsi="Arial" w:cs="Arial"/>
                <w:sz w:val="20"/>
                <w:szCs w:val="20"/>
              </w:rPr>
              <w:t xml:space="preserve"> to attend. </w:t>
            </w:r>
            <w:proofErr w:type="spellStart"/>
            <w:proofErr w:type="gramStart"/>
            <w:r>
              <w:rPr>
                <w:rFonts w:ascii="Arial" w:hAnsi="Arial" w:cs="Arial"/>
                <w:sz w:val="20"/>
                <w:szCs w:val="20"/>
              </w:rPr>
              <w:t>E.g</w:t>
            </w:r>
            <w:proofErr w:type="spellEnd"/>
            <w:r>
              <w:rPr>
                <w:rFonts w:ascii="Arial" w:hAnsi="Arial" w:cs="Arial"/>
                <w:sz w:val="20"/>
                <w:szCs w:val="20"/>
              </w:rPr>
              <w:t xml:space="preserve"> </w:t>
            </w:r>
            <w:r w:rsidRPr="00DB2176">
              <w:rPr>
                <w:rFonts w:ascii="Arial" w:hAnsi="Arial" w:cs="Arial"/>
                <w:sz w:val="20"/>
                <w:szCs w:val="20"/>
              </w:rPr>
              <w:t xml:space="preserve"> school</w:t>
            </w:r>
            <w:proofErr w:type="gramEnd"/>
            <w:r w:rsidRPr="00DB2176">
              <w:rPr>
                <w:rFonts w:ascii="Arial" w:hAnsi="Arial" w:cs="Arial"/>
                <w:sz w:val="20"/>
                <w:szCs w:val="20"/>
              </w:rPr>
              <w:t xml:space="preserve"> or college; youth worker; school nurse or GP; </w:t>
            </w:r>
          </w:p>
          <w:p w:rsidR="00DB2176" w:rsidRPr="00DB2176" w:rsidRDefault="00DB2176" w:rsidP="009910E6">
            <w:pPr>
              <w:spacing w:line="276" w:lineRule="auto"/>
              <w:rPr>
                <w:rFonts w:ascii="Arial" w:hAnsi="Arial" w:cs="Arial"/>
                <w:sz w:val="20"/>
                <w:szCs w:val="20"/>
              </w:rPr>
            </w:pPr>
          </w:p>
        </w:tc>
        <w:tc>
          <w:tcPr>
            <w:tcW w:w="2966" w:type="dxa"/>
            <w:gridSpan w:val="3"/>
          </w:tcPr>
          <w:p w:rsidR="00BF1615" w:rsidRPr="009D4487" w:rsidRDefault="00BF1615" w:rsidP="009910E6">
            <w:pPr>
              <w:spacing w:line="276" w:lineRule="auto"/>
              <w:rPr>
                <w:rFonts w:ascii="Arial" w:hAnsi="Arial" w:cs="Arial"/>
                <w:b/>
                <w:sz w:val="20"/>
                <w:szCs w:val="20"/>
              </w:rPr>
            </w:pPr>
            <w:r w:rsidRPr="009D4487">
              <w:rPr>
                <w:rFonts w:ascii="Arial" w:hAnsi="Arial" w:cs="Arial"/>
                <w:b/>
                <w:sz w:val="20"/>
                <w:szCs w:val="20"/>
              </w:rPr>
              <w:t>Date</w:t>
            </w:r>
            <w:r w:rsidR="00DB2176">
              <w:rPr>
                <w:rFonts w:ascii="Arial" w:hAnsi="Arial" w:cs="Arial"/>
                <w:b/>
                <w:sz w:val="20"/>
                <w:szCs w:val="20"/>
              </w:rPr>
              <w:t xml:space="preserve"> and Venue</w:t>
            </w:r>
          </w:p>
        </w:tc>
        <w:tc>
          <w:tcPr>
            <w:tcW w:w="2966" w:type="dxa"/>
            <w:gridSpan w:val="2"/>
          </w:tcPr>
          <w:p w:rsidR="00BF1615" w:rsidRDefault="00BF1615" w:rsidP="009910E6">
            <w:pPr>
              <w:spacing w:line="276" w:lineRule="auto"/>
              <w:rPr>
                <w:rFonts w:ascii="Arial" w:hAnsi="Arial" w:cs="Arial"/>
                <w:b/>
                <w:sz w:val="20"/>
                <w:szCs w:val="20"/>
              </w:rPr>
            </w:pPr>
            <w:r w:rsidRPr="009D4487">
              <w:rPr>
                <w:rFonts w:ascii="Arial" w:hAnsi="Arial" w:cs="Arial"/>
                <w:b/>
                <w:sz w:val="20"/>
                <w:szCs w:val="20"/>
              </w:rPr>
              <w:t>Who will arrange</w:t>
            </w:r>
          </w:p>
          <w:p w:rsidR="00DB2176" w:rsidRPr="009D4487" w:rsidRDefault="00DB2176" w:rsidP="009910E6">
            <w:pPr>
              <w:spacing w:line="276" w:lineRule="auto"/>
              <w:rPr>
                <w:rFonts w:ascii="Arial" w:hAnsi="Arial" w:cs="Arial"/>
                <w:b/>
                <w:sz w:val="20"/>
                <w:szCs w:val="20"/>
              </w:rPr>
            </w:pPr>
          </w:p>
        </w:tc>
      </w:tr>
    </w:tbl>
    <w:p w:rsidR="00DB2176" w:rsidRDefault="00DB2176" w:rsidP="009910E6">
      <w:pPr>
        <w:ind w:left="360"/>
        <w:rPr>
          <w:rFonts w:ascii="Arial" w:hAnsi="Arial" w:cs="Arial"/>
          <w:b/>
        </w:rPr>
      </w:pPr>
    </w:p>
    <w:p w:rsidR="00AD746C" w:rsidRPr="00EF3FC1" w:rsidRDefault="00E042E0" w:rsidP="009910E6">
      <w:pPr>
        <w:ind w:left="360"/>
        <w:rPr>
          <w:rFonts w:ascii="Arial" w:hAnsi="Arial" w:cs="Arial"/>
          <w:b/>
        </w:rPr>
      </w:pPr>
      <w:r w:rsidRPr="00EF3FC1">
        <w:rPr>
          <w:rFonts w:ascii="Arial" w:hAnsi="Arial" w:cs="Arial"/>
          <w:b/>
        </w:rPr>
        <w:lastRenderedPageBreak/>
        <w:t>5</w:t>
      </w:r>
      <w:r w:rsidR="00AD746C" w:rsidRPr="00EF3FC1">
        <w:rPr>
          <w:rFonts w:ascii="Arial" w:hAnsi="Arial" w:cs="Arial"/>
          <w:b/>
        </w:rPr>
        <w:t>.0 References</w:t>
      </w:r>
    </w:p>
    <w:p w:rsidR="009A261B" w:rsidRPr="00EF3FC1" w:rsidRDefault="009A261B" w:rsidP="009910E6">
      <w:pPr>
        <w:ind w:left="360"/>
        <w:rPr>
          <w:rStyle w:val="Hyperlink"/>
          <w:rFonts w:ascii="Arial" w:hAnsi="Arial" w:cs="Arial"/>
          <w:color w:val="auto"/>
        </w:rPr>
      </w:pPr>
      <w:r w:rsidRPr="00EF3FC1">
        <w:rPr>
          <w:rFonts w:ascii="Arial" w:hAnsi="Arial" w:cs="Arial"/>
        </w:rPr>
        <w:t>a) NICE guidance for Self – Harm. The short-term physical and psychological</w:t>
      </w:r>
      <w:r w:rsidR="007F5193" w:rsidRPr="00EF3FC1">
        <w:rPr>
          <w:rFonts w:ascii="Arial" w:hAnsi="Arial" w:cs="Arial"/>
        </w:rPr>
        <w:t xml:space="preserve"> </w:t>
      </w:r>
      <w:r w:rsidRPr="00EF3FC1">
        <w:rPr>
          <w:rFonts w:ascii="Arial" w:hAnsi="Arial" w:cs="Arial"/>
        </w:rPr>
        <w:t xml:space="preserve">management and secondary prevention of self-harm in primary and secondary </w:t>
      </w:r>
      <w:proofErr w:type="gramStart"/>
      <w:r w:rsidRPr="00EF3FC1">
        <w:rPr>
          <w:rFonts w:ascii="Arial" w:hAnsi="Arial" w:cs="Arial"/>
        </w:rPr>
        <w:t>care .Online</w:t>
      </w:r>
      <w:proofErr w:type="gramEnd"/>
      <w:r w:rsidRPr="00EF3FC1">
        <w:rPr>
          <w:rFonts w:ascii="Arial" w:hAnsi="Arial" w:cs="Arial"/>
        </w:rPr>
        <w:t xml:space="preserve"> available at: </w:t>
      </w:r>
      <w:hyperlink r:id="rId12" w:history="1">
        <w:r w:rsidRPr="00EF3FC1">
          <w:rPr>
            <w:rStyle w:val="Hyperlink"/>
            <w:rFonts w:ascii="Arial" w:hAnsi="Arial" w:cs="Arial"/>
            <w:color w:val="auto"/>
          </w:rPr>
          <w:t>https://www.nice.org.uk/guidance/cg16</w:t>
        </w:r>
      </w:hyperlink>
    </w:p>
    <w:p w:rsidR="009A261B" w:rsidRPr="00EF3FC1" w:rsidRDefault="009A261B" w:rsidP="009910E6">
      <w:pPr>
        <w:ind w:left="360"/>
        <w:rPr>
          <w:rFonts w:ascii="Arial" w:hAnsi="Arial" w:cs="Arial"/>
          <w:i/>
        </w:rPr>
      </w:pPr>
      <w:r w:rsidRPr="00EF3FC1">
        <w:rPr>
          <w:rFonts w:ascii="Arial" w:hAnsi="Arial" w:cs="Arial"/>
          <w:i/>
        </w:rPr>
        <w:t xml:space="preserve">The short-term physical and psychological management and secondary prevention of self-harm in primary and secondary care. Sections: 1.9.1.3. </w:t>
      </w:r>
      <w:r w:rsidR="00BE4B7A" w:rsidRPr="00EF3FC1">
        <w:rPr>
          <w:rFonts w:ascii="Arial" w:hAnsi="Arial" w:cs="Arial"/>
          <w:i/>
        </w:rPr>
        <w:t>And</w:t>
      </w:r>
      <w:r w:rsidRPr="00EF3FC1">
        <w:rPr>
          <w:rFonts w:ascii="Arial" w:hAnsi="Arial" w:cs="Arial"/>
          <w:i/>
        </w:rPr>
        <w:t xml:space="preserve"> 1.9.1.5 and 1.9.1.6.for under 16years and 1.8.1.3, 1.8.1.4 and 1.8.1.5.</w:t>
      </w:r>
    </w:p>
    <w:p w:rsidR="009A261B" w:rsidRPr="00EF3FC1" w:rsidRDefault="009A261B" w:rsidP="009910E6">
      <w:pPr>
        <w:ind w:left="360"/>
        <w:rPr>
          <w:rFonts w:ascii="Arial" w:hAnsi="Arial" w:cs="Arial"/>
        </w:rPr>
      </w:pPr>
      <w:r w:rsidRPr="00EF3FC1">
        <w:rPr>
          <w:rFonts w:ascii="Arial" w:hAnsi="Arial" w:cs="Arial"/>
        </w:rPr>
        <w:t>b) Mental Capacity Act Code of Practice (2005</w:t>
      </w:r>
      <w:proofErr w:type="gramStart"/>
      <w:r w:rsidRPr="00EF3FC1">
        <w:rPr>
          <w:rFonts w:ascii="Arial" w:hAnsi="Arial" w:cs="Arial"/>
        </w:rPr>
        <w:t>) .Online</w:t>
      </w:r>
      <w:proofErr w:type="gramEnd"/>
      <w:r w:rsidRPr="00EF3FC1">
        <w:rPr>
          <w:rFonts w:ascii="Arial" w:hAnsi="Arial" w:cs="Arial"/>
        </w:rPr>
        <w:t xml:space="preserve"> Available at:</w:t>
      </w:r>
    </w:p>
    <w:p w:rsidR="009A261B" w:rsidRPr="00EF3FC1" w:rsidRDefault="00D5561C" w:rsidP="009910E6">
      <w:pPr>
        <w:ind w:left="360"/>
        <w:rPr>
          <w:rFonts w:ascii="Arial" w:hAnsi="Arial" w:cs="Arial"/>
        </w:rPr>
      </w:pPr>
      <w:hyperlink r:id="rId13" w:history="1">
        <w:r w:rsidR="00724358" w:rsidRPr="00EF3FC1">
          <w:rPr>
            <w:rStyle w:val="Hyperlink"/>
            <w:rFonts w:ascii="Arial" w:hAnsi="Arial" w:cs="Arial"/>
          </w:rPr>
          <w:t>https://www.gov.uk/government/uploads/system/uploads/attachment_data/file/224 660/Mental_Capacity_Act_code_of_practice.pdf</w:t>
        </w:r>
      </w:hyperlink>
    </w:p>
    <w:p w:rsidR="00AC4CE1" w:rsidRPr="00EF3FC1" w:rsidRDefault="009A261B" w:rsidP="009910E6">
      <w:pPr>
        <w:ind w:left="360"/>
        <w:rPr>
          <w:rStyle w:val="Hyperlink"/>
          <w:rFonts w:ascii="Arial" w:hAnsi="Arial" w:cs="Arial"/>
          <w:color w:val="auto"/>
        </w:rPr>
      </w:pPr>
      <w:r w:rsidRPr="00EF3FC1">
        <w:rPr>
          <w:rFonts w:ascii="Arial" w:hAnsi="Arial" w:cs="Arial"/>
        </w:rPr>
        <w:t xml:space="preserve">c) Mental Health Act Code of Practice (1983). Online available at: </w:t>
      </w:r>
      <w:hyperlink r:id="rId14" w:history="1">
        <w:r w:rsidRPr="00EF3FC1">
          <w:rPr>
            <w:rStyle w:val="Hyperlink"/>
            <w:rFonts w:ascii="Arial" w:hAnsi="Arial" w:cs="Arial"/>
            <w:color w:val="auto"/>
          </w:rPr>
          <w:t>https://www.gov.uk/government/uploads/system/uploads/attachment_data/file/435512/MHA_Code_of_Practice.PDF</w:t>
        </w:r>
      </w:hyperlink>
    </w:p>
    <w:p w:rsidR="00AC4CE1" w:rsidRPr="00EF3FC1" w:rsidRDefault="00632CEC" w:rsidP="009910E6">
      <w:pPr>
        <w:ind w:left="360"/>
        <w:rPr>
          <w:rStyle w:val="Hyperlink"/>
          <w:rFonts w:ascii="Arial" w:hAnsi="Arial" w:cs="Arial"/>
          <w:color w:val="auto"/>
        </w:rPr>
      </w:pPr>
      <w:r w:rsidRPr="00EF3FC1">
        <w:rPr>
          <w:rStyle w:val="Hyperlink"/>
          <w:rFonts w:ascii="Arial" w:hAnsi="Arial" w:cs="Arial"/>
          <w:color w:val="auto"/>
          <w:u w:val="none"/>
        </w:rPr>
        <w:t xml:space="preserve">d) </w:t>
      </w:r>
      <w:r w:rsidR="00AC4CE1" w:rsidRPr="00EF3FC1">
        <w:rPr>
          <w:rStyle w:val="Hyperlink"/>
          <w:rFonts w:ascii="Arial" w:hAnsi="Arial" w:cs="Arial"/>
          <w:color w:val="auto"/>
          <w:u w:val="none"/>
        </w:rPr>
        <w:t xml:space="preserve">London Child Protection Procedures and Practice Guidance Updated 2nd October 2017 </w:t>
      </w:r>
      <w:hyperlink r:id="rId15" w:history="1">
        <w:r w:rsidR="00AC4CE1" w:rsidRPr="00EF3FC1">
          <w:rPr>
            <w:rStyle w:val="Hyperlink"/>
            <w:rFonts w:ascii="Arial" w:hAnsi="Arial" w:cs="Arial"/>
            <w:color w:val="auto"/>
          </w:rPr>
          <w:t>http://www.londoncp.co.uk/</w:t>
        </w:r>
      </w:hyperlink>
    </w:p>
    <w:p w:rsidR="00632CEC" w:rsidRPr="00EF3FC1" w:rsidRDefault="00632CEC" w:rsidP="009910E6">
      <w:pPr>
        <w:ind w:left="360"/>
        <w:rPr>
          <w:rStyle w:val="Hyperlink"/>
          <w:rFonts w:ascii="Arial" w:hAnsi="Arial" w:cs="Arial"/>
          <w:color w:val="auto"/>
        </w:rPr>
      </w:pPr>
      <w:r w:rsidRPr="00EF3FC1">
        <w:rPr>
          <w:rStyle w:val="Hyperlink"/>
          <w:rFonts w:ascii="Arial" w:hAnsi="Arial" w:cs="Arial"/>
          <w:color w:val="auto"/>
          <w:u w:val="none"/>
        </w:rPr>
        <w:t>e</w:t>
      </w:r>
      <w:r w:rsidR="00E633C6" w:rsidRPr="00EF3FC1">
        <w:rPr>
          <w:rStyle w:val="Hyperlink"/>
          <w:rFonts w:ascii="Arial" w:hAnsi="Arial" w:cs="Arial"/>
          <w:color w:val="auto"/>
          <w:u w:val="none"/>
        </w:rPr>
        <w:t>)</w:t>
      </w:r>
      <w:r w:rsidR="00174E10" w:rsidRPr="00EF3FC1">
        <w:rPr>
          <w:rStyle w:val="Hyperlink"/>
          <w:rFonts w:ascii="Arial" w:hAnsi="Arial" w:cs="Arial"/>
          <w:color w:val="auto"/>
        </w:rPr>
        <w:t xml:space="preserve"> </w:t>
      </w:r>
      <w:r w:rsidR="00174E10" w:rsidRPr="00EF3FC1">
        <w:rPr>
          <w:rStyle w:val="Hyperlink"/>
          <w:rFonts w:ascii="Arial" w:hAnsi="Arial" w:cs="Arial"/>
          <w:color w:val="auto"/>
          <w:u w:val="none"/>
        </w:rPr>
        <w:t xml:space="preserve">NICE Guidance: Transition between inpatient mental health settings and community or care home settings </w:t>
      </w:r>
      <w:hyperlink r:id="rId16" w:history="1">
        <w:r w:rsidR="00724358" w:rsidRPr="00EF3FC1">
          <w:rPr>
            <w:rStyle w:val="Hyperlink"/>
            <w:rFonts w:ascii="Arial" w:hAnsi="Arial" w:cs="Arial"/>
          </w:rPr>
          <w:t>https://www.nice.org.uk/guidance/qs159</w:t>
        </w:r>
      </w:hyperlink>
    </w:p>
    <w:p w:rsidR="00BE4B7A" w:rsidRDefault="00BE4B7A" w:rsidP="00BE4B7A">
      <w:pPr>
        <w:rPr>
          <w:rStyle w:val="Hyperlink"/>
          <w:rFonts w:ascii="Arial" w:hAnsi="Arial" w:cs="Arial"/>
          <w:b/>
          <w:color w:val="auto"/>
          <w:u w:val="none"/>
        </w:rPr>
      </w:pPr>
      <w:r w:rsidRPr="00EF3FC1">
        <w:rPr>
          <w:rStyle w:val="Hyperlink"/>
          <w:rFonts w:ascii="Arial" w:hAnsi="Arial" w:cs="Arial"/>
          <w:b/>
          <w:color w:val="auto"/>
          <w:u w:val="none"/>
        </w:rPr>
        <w:t>Child Protection Section 47 Enquiries and Strategy Meetings</w:t>
      </w:r>
    </w:p>
    <w:p w:rsidR="00BE4B7A" w:rsidRPr="00BE4B7A" w:rsidRDefault="00BE4B7A" w:rsidP="00BE4B7A">
      <w:pPr>
        <w:rPr>
          <w:rFonts w:ascii="Arial" w:hAnsi="Arial" w:cs="Arial"/>
          <w:color w:val="000000" w:themeColor="text1"/>
        </w:rPr>
      </w:pPr>
      <w:r w:rsidRPr="00BE4B7A">
        <w:rPr>
          <w:rFonts w:ascii="Arial" w:hAnsi="Arial" w:cs="Arial"/>
          <w:color w:val="000000" w:themeColor="text1"/>
        </w:rPr>
        <w:t>Whenever there is reasonable cause to suspect that a child is suffering, or is likely to suffer, significant harm, there should be a strategy meeting / discussion.</w:t>
      </w:r>
      <w:r>
        <w:rPr>
          <w:rFonts w:ascii="Arial" w:hAnsi="Arial" w:cs="Arial"/>
          <w:color w:val="000000" w:themeColor="text1"/>
        </w:rPr>
        <w:t xml:space="preserve"> </w:t>
      </w:r>
      <w:r w:rsidRPr="00BE4B7A">
        <w:rPr>
          <w:rFonts w:ascii="Arial" w:hAnsi="Arial" w:cs="Arial"/>
          <w:color w:val="000000" w:themeColor="text1"/>
        </w:rPr>
        <w:t>A strategy meeting / discussion should be used to</w:t>
      </w:r>
    </w:p>
    <w:p w:rsidR="00BE4B7A" w:rsidRPr="00BE4B7A" w:rsidRDefault="00BE4B7A" w:rsidP="00BE4B7A">
      <w:pPr>
        <w:numPr>
          <w:ilvl w:val="0"/>
          <w:numId w:val="37"/>
        </w:numPr>
        <w:spacing w:before="150" w:after="0" w:line="240" w:lineRule="auto"/>
        <w:rPr>
          <w:rFonts w:ascii="Arial" w:eastAsia="Times New Roman" w:hAnsi="Arial" w:cs="Arial"/>
          <w:lang w:eastAsia="en-GB"/>
        </w:rPr>
      </w:pPr>
      <w:r w:rsidRPr="00BE4B7A">
        <w:rPr>
          <w:rFonts w:ascii="Arial" w:eastAsia="Times New Roman" w:hAnsi="Arial" w:cs="Arial"/>
          <w:lang w:eastAsia="en-GB"/>
        </w:rPr>
        <w:t xml:space="preserve">Share available information; </w:t>
      </w:r>
    </w:p>
    <w:p w:rsidR="00BE4B7A" w:rsidRPr="00BE4B7A" w:rsidRDefault="00BE4B7A" w:rsidP="00BE4B7A">
      <w:pPr>
        <w:numPr>
          <w:ilvl w:val="0"/>
          <w:numId w:val="37"/>
        </w:numPr>
        <w:spacing w:before="150" w:after="0" w:line="240" w:lineRule="auto"/>
        <w:rPr>
          <w:rFonts w:ascii="Arial" w:eastAsia="Times New Roman" w:hAnsi="Arial" w:cs="Arial"/>
          <w:lang w:eastAsia="en-GB"/>
        </w:rPr>
      </w:pPr>
      <w:r w:rsidRPr="00BE4B7A">
        <w:rPr>
          <w:rFonts w:ascii="Arial" w:eastAsia="Times New Roman" w:hAnsi="Arial" w:cs="Arial"/>
          <w:lang w:eastAsia="en-GB"/>
        </w:rPr>
        <w:t xml:space="preserve">Agree the conduct and timing of any criminal investigation; </w:t>
      </w:r>
    </w:p>
    <w:p w:rsidR="00BE4B7A" w:rsidRPr="00BE4B7A" w:rsidRDefault="00BE4B7A" w:rsidP="00BE4B7A">
      <w:pPr>
        <w:numPr>
          <w:ilvl w:val="0"/>
          <w:numId w:val="37"/>
        </w:numPr>
        <w:spacing w:before="150" w:after="0" w:line="240" w:lineRule="auto"/>
        <w:rPr>
          <w:rFonts w:ascii="Arial" w:eastAsia="Times New Roman" w:hAnsi="Arial" w:cs="Arial"/>
          <w:lang w:eastAsia="en-GB"/>
        </w:rPr>
      </w:pPr>
      <w:r w:rsidRPr="00BE4B7A">
        <w:rPr>
          <w:rFonts w:ascii="Arial" w:eastAsia="Times New Roman" w:hAnsi="Arial" w:cs="Arial"/>
          <w:lang w:eastAsia="en-GB"/>
        </w:rPr>
        <w:t xml:space="preserve">Decide whether an assessment under </w:t>
      </w:r>
      <w:hyperlink r:id="rId17" w:tgtFrame="_blank" w:history="1">
        <w:r w:rsidRPr="00BE4B7A">
          <w:rPr>
            <w:rFonts w:ascii="Arial" w:eastAsia="Times New Roman" w:hAnsi="Arial" w:cs="Arial"/>
            <w:b/>
            <w:bCs/>
            <w:spacing w:val="15"/>
            <w:lang w:eastAsia="en-GB"/>
          </w:rPr>
          <w:t>s47 of the Children Act 1989</w:t>
        </w:r>
      </w:hyperlink>
      <w:r w:rsidRPr="00BE4B7A">
        <w:rPr>
          <w:rFonts w:ascii="Arial" w:eastAsia="Times New Roman" w:hAnsi="Arial" w:cs="Arial"/>
          <w:lang w:eastAsia="en-GB"/>
        </w:rPr>
        <w:t xml:space="preserve"> (s47 enquiries) should be initiated, or continued if it has already begun; </w:t>
      </w:r>
    </w:p>
    <w:p w:rsidR="00BE4B7A" w:rsidRPr="00BE4B7A" w:rsidRDefault="00BE4B7A" w:rsidP="00BE4B7A">
      <w:pPr>
        <w:numPr>
          <w:ilvl w:val="0"/>
          <w:numId w:val="37"/>
        </w:numPr>
        <w:spacing w:before="150" w:after="0" w:line="240" w:lineRule="auto"/>
        <w:rPr>
          <w:rFonts w:ascii="Arial" w:eastAsia="Times New Roman" w:hAnsi="Arial" w:cs="Arial"/>
          <w:lang w:eastAsia="en-GB"/>
        </w:rPr>
      </w:pPr>
      <w:r w:rsidRPr="00BE4B7A">
        <w:rPr>
          <w:rFonts w:ascii="Arial" w:eastAsia="Times New Roman" w:hAnsi="Arial" w:cs="Arial"/>
          <w:lang w:eastAsia="en-GB"/>
        </w:rPr>
        <w:t>Consider the assessment and the action points, if already in place;</w:t>
      </w:r>
    </w:p>
    <w:p w:rsidR="00BE4B7A" w:rsidRPr="00BE4B7A" w:rsidRDefault="00BE4B7A" w:rsidP="00BE4B7A">
      <w:pPr>
        <w:numPr>
          <w:ilvl w:val="0"/>
          <w:numId w:val="37"/>
        </w:numPr>
        <w:spacing w:before="150" w:after="0" w:line="240" w:lineRule="auto"/>
        <w:rPr>
          <w:rFonts w:ascii="Arial" w:eastAsia="Times New Roman" w:hAnsi="Arial" w:cs="Arial"/>
          <w:lang w:eastAsia="en-GB"/>
        </w:rPr>
      </w:pPr>
      <w:r w:rsidRPr="00BE4B7A">
        <w:rPr>
          <w:rFonts w:ascii="Arial" w:eastAsia="Times New Roman" w:hAnsi="Arial" w:cs="Arial"/>
          <w:lang w:eastAsia="en-GB"/>
        </w:rPr>
        <w:t xml:space="preserve">Plan how the s47 enquiry should be undertaken (if one is to be initiated), including the need for medical treatment, and who will carry out what actions, by when and for what purpose; </w:t>
      </w:r>
    </w:p>
    <w:p w:rsidR="00BE4B7A" w:rsidRPr="00BE4B7A" w:rsidRDefault="00BE4B7A" w:rsidP="00BE4B7A">
      <w:pPr>
        <w:numPr>
          <w:ilvl w:val="0"/>
          <w:numId w:val="37"/>
        </w:numPr>
        <w:spacing w:before="150" w:after="0" w:line="240" w:lineRule="auto"/>
        <w:rPr>
          <w:rFonts w:ascii="Arial" w:eastAsia="Times New Roman" w:hAnsi="Arial" w:cs="Arial"/>
          <w:lang w:eastAsia="en-GB"/>
        </w:rPr>
      </w:pPr>
      <w:r w:rsidRPr="00BE4B7A">
        <w:rPr>
          <w:rFonts w:ascii="Arial" w:eastAsia="Times New Roman" w:hAnsi="Arial" w:cs="Arial"/>
          <w:lang w:eastAsia="en-GB"/>
        </w:rPr>
        <w:t xml:space="preserve">Agree what action is required immediately to safeguard and promote the welfare of the child, and / or provide interim services and support. If the child is in hospital, decisions should also be made about how to secure the safe discharge of the child; </w:t>
      </w:r>
    </w:p>
    <w:p w:rsidR="00BE4B7A" w:rsidRPr="00BE4B7A" w:rsidRDefault="00BE4B7A" w:rsidP="00BE4B7A">
      <w:pPr>
        <w:numPr>
          <w:ilvl w:val="0"/>
          <w:numId w:val="37"/>
        </w:numPr>
        <w:spacing w:before="150" w:after="0" w:line="240" w:lineRule="auto"/>
        <w:rPr>
          <w:rFonts w:ascii="Arial" w:eastAsia="Times New Roman" w:hAnsi="Arial" w:cs="Arial"/>
          <w:lang w:eastAsia="en-GB"/>
        </w:rPr>
      </w:pPr>
      <w:r w:rsidRPr="00BE4B7A">
        <w:rPr>
          <w:rFonts w:ascii="Arial" w:eastAsia="Times New Roman" w:hAnsi="Arial" w:cs="Arial"/>
          <w:lang w:eastAsia="en-GB"/>
        </w:rPr>
        <w:t>Determine what information from the strategy meeting / discussion will be shared with the family, unless such information sharing may place a child at increased risk of significant harm or jeopardise police investigations into any alleged offence/s;</w:t>
      </w:r>
    </w:p>
    <w:p w:rsidR="00BE4B7A" w:rsidRPr="00BE4B7A" w:rsidRDefault="00BE4B7A" w:rsidP="00BE4B7A">
      <w:pPr>
        <w:numPr>
          <w:ilvl w:val="0"/>
          <w:numId w:val="37"/>
        </w:numPr>
        <w:spacing w:before="150" w:after="0" w:line="240" w:lineRule="auto"/>
        <w:rPr>
          <w:rFonts w:ascii="Arial" w:eastAsia="Times New Roman" w:hAnsi="Arial" w:cs="Arial"/>
          <w:lang w:eastAsia="en-GB"/>
        </w:rPr>
      </w:pPr>
      <w:r w:rsidRPr="00BE4B7A">
        <w:rPr>
          <w:rFonts w:ascii="Arial" w:eastAsia="Times New Roman" w:hAnsi="Arial" w:cs="Arial"/>
          <w:lang w:eastAsia="en-GB"/>
        </w:rPr>
        <w:t>Determine if legal action is required.</w:t>
      </w:r>
    </w:p>
    <w:p w:rsidR="00BE4B7A" w:rsidRPr="00EF3FC1" w:rsidRDefault="00D5561C" w:rsidP="00BE4B7A">
      <w:pPr>
        <w:rPr>
          <w:rFonts w:ascii="Arial" w:hAnsi="Arial" w:cs="Arial"/>
          <w:b/>
        </w:rPr>
      </w:pPr>
      <w:hyperlink r:id="rId18" w:anchor="section" w:history="1">
        <w:r w:rsidR="00BE4B7A" w:rsidRPr="00EF3FC1">
          <w:rPr>
            <w:rStyle w:val="Hyperlink"/>
            <w:rFonts w:ascii="Arial" w:hAnsi="Arial" w:cs="Arial"/>
            <w:b/>
          </w:rPr>
          <w:t>http://www.londoncp.co.uk/chapters/chi_prot_enq.html#section</w:t>
        </w:r>
      </w:hyperlink>
    </w:p>
    <w:p w:rsidR="00BE4B7A" w:rsidRDefault="00BE4B7A" w:rsidP="00BE4B7A">
      <w:pPr>
        <w:rPr>
          <w:rFonts w:ascii="Arial" w:hAnsi="Arial" w:cs="Arial"/>
          <w:b/>
        </w:rPr>
      </w:pPr>
    </w:p>
    <w:p w:rsidR="00BE4B7A" w:rsidRDefault="00DD5523" w:rsidP="00BE4B7A">
      <w:pPr>
        <w:rPr>
          <w:rFonts w:ascii="Arial" w:hAnsi="Arial" w:cs="Arial"/>
          <w:b/>
        </w:rPr>
      </w:pPr>
      <w:r>
        <w:rPr>
          <w:rFonts w:ascii="Arial" w:hAnsi="Arial" w:cs="Arial"/>
          <w:b/>
        </w:rPr>
        <w:lastRenderedPageBreak/>
        <w:t xml:space="preserve">6. </w:t>
      </w:r>
      <w:r w:rsidR="00BE4B7A" w:rsidRPr="00EF3FC1">
        <w:rPr>
          <w:rFonts w:ascii="Arial" w:hAnsi="Arial" w:cs="Arial"/>
          <w:b/>
        </w:rPr>
        <w:t>Glossary</w:t>
      </w:r>
    </w:p>
    <w:p w:rsidR="00BE4B7A" w:rsidRDefault="00B8402C" w:rsidP="00BE4B7A">
      <w:pPr>
        <w:rPr>
          <w:rFonts w:ascii="Arial" w:hAnsi="Arial" w:cs="Arial"/>
          <w:b/>
        </w:rPr>
      </w:pPr>
      <w:r w:rsidRPr="00EF3FC1">
        <w:rPr>
          <w:rFonts w:ascii="Arial" w:hAnsi="Arial" w:cs="Arial"/>
          <w:b/>
        </w:rPr>
        <w:t xml:space="preserve">Gillick </w:t>
      </w:r>
      <w:r w:rsidR="00BE4B7A">
        <w:rPr>
          <w:rFonts w:ascii="Arial" w:hAnsi="Arial" w:cs="Arial"/>
          <w:b/>
        </w:rPr>
        <w:t>Competence</w:t>
      </w:r>
    </w:p>
    <w:p w:rsidR="002C1FF5" w:rsidRPr="00EF3FC1" w:rsidRDefault="002C1FF5" w:rsidP="00DD5523">
      <w:pPr>
        <w:rPr>
          <w:rFonts w:ascii="Arial" w:hAnsi="Arial" w:cs="Arial"/>
        </w:rPr>
      </w:pPr>
      <w:r w:rsidRPr="00EF3FC1">
        <w:rPr>
          <w:rFonts w:ascii="Arial" w:hAnsi="Arial" w:cs="Arial"/>
          <w:b/>
        </w:rPr>
        <w:t xml:space="preserve"> </w:t>
      </w:r>
      <w:r w:rsidRPr="00EF3FC1">
        <w:rPr>
          <w:rFonts w:ascii="Arial" w:hAnsi="Arial" w:cs="Arial"/>
        </w:rPr>
        <w:t>People aged 16 or over are entitled to consent to their own treatment, and this can only be overruled in exceptional circumstances.</w:t>
      </w:r>
    </w:p>
    <w:p w:rsidR="002C1FF5" w:rsidRPr="00EF3FC1" w:rsidRDefault="002C1FF5" w:rsidP="00DD5523">
      <w:pPr>
        <w:rPr>
          <w:rStyle w:val="Hyperlink"/>
          <w:rFonts w:ascii="Arial" w:hAnsi="Arial" w:cs="Arial"/>
          <w:color w:val="auto"/>
        </w:rPr>
      </w:pPr>
      <w:r w:rsidRPr="00EF3FC1">
        <w:rPr>
          <w:rFonts w:ascii="Arial" w:hAnsi="Arial" w:cs="Arial"/>
        </w:rPr>
        <w:t>Like adults, young people (aged 16 or 17) are presumed to have sufficient capacity to decide on their own medical treatment, unless there's significant evidence to suggest otherwise. Children under the age of 16 can consent to their own treatment if they're believed to have enough intelligence, competence and understanding to fully appreciate what's involved in their treatment.</w:t>
      </w:r>
      <w:r w:rsidR="001328AC" w:rsidRPr="00EF3FC1">
        <w:rPr>
          <w:rFonts w:ascii="Arial" w:hAnsi="Arial" w:cs="Arial"/>
        </w:rPr>
        <w:t xml:space="preserve"> </w:t>
      </w:r>
      <w:r w:rsidRPr="00EF3FC1">
        <w:rPr>
          <w:rFonts w:ascii="Arial" w:hAnsi="Arial" w:cs="Arial"/>
        </w:rPr>
        <w:t>This is known as being “</w:t>
      </w:r>
      <w:r w:rsidR="0071472E" w:rsidRPr="00EF3FC1">
        <w:rPr>
          <w:rFonts w:ascii="Arial" w:hAnsi="Arial" w:cs="Arial"/>
        </w:rPr>
        <w:t>Fraser</w:t>
      </w:r>
      <w:r w:rsidRPr="00EF3FC1">
        <w:rPr>
          <w:rFonts w:ascii="Arial" w:hAnsi="Arial" w:cs="Arial"/>
        </w:rPr>
        <w:t xml:space="preserve"> competent”</w:t>
      </w:r>
      <w:r w:rsidRPr="00EF3FC1">
        <w:rPr>
          <w:rFonts w:ascii="Arial" w:hAnsi="Arial" w:cs="Arial"/>
          <w:b/>
        </w:rPr>
        <w:t>.</w:t>
      </w:r>
      <w:r w:rsidR="001328AC" w:rsidRPr="00EF3FC1">
        <w:rPr>
          <w:rFonts w:ascii="Arial" w:hAnsi="Arial" w:cs="Arial"/>
        </w:rPr>
        <w:t xml:space="preserve"> </w:t>
      </w:r>
      <w:hyperlink r:id="rId19" w:history="1">
        <w:r w:rsidRPr="00EF3FC1">
          <w:rPr>
            <w:rStyle w:val="Hyperlink"/>
            <w:rFonts w:ascii="Arial" w:hAnsi="Arial" w:cs="Arial"/>
            <w:color w:val="auto"/>
          </w:rPr>
          <w:t>https://www.nhs.uk/conditions/consent-to-treatment/children/</w:t>
        </w:r>
      </w:hyperlink>
    </w:p>
    <w:p w:rsidR="00B534FB" w:rsidRPr="00EF3FC1" w:rsidRDefault="00BE4B7A" w:rsidP="00DD5523">
      <w:pPr>
        <w:rPr>
          <w:rFonts w:ascii="Arial" w:hAnsi="Arial" w:cs="Arial"/>
          <w:b/>
        </w:rPr>
      </w:pPr>
      <w:r>
        <w:rPr>
          <w:rFonts w:ascii="Arial" w:hAnsi="Arial" w:cs="Arial"/>
          <w:b/>
        </w:rPr>
        <w:t>Lead Professional</w:t>
      </w:r>
    </w:p>
    <w:p w:rsidR="001328AC" w:rsidRDefault="001D4FDB" w:rsidP="00DD5523">
      <w:pPr>
        <w:rPr>
          <w:rStyle w:val="Hyperlink"/>
          <w:rFonts w:ascii="Arial" w:hAnsi="Arial" w:cs="Arial"/>
          <w:color w:val="auto"/>
        </w:rPr>
      </w:pPr>
      <w:r w:rsidRPr="00EF3FC1">
        <w:rPr>
          <w:rFonts w:ascii="Arial" w:hAnsi="Arial" w:cs="Arial"/>
        </w:rPr>
        <w:t xml:space="preserve">The person responsible for co-ordinating the actions identified in the assessment process and being a single point of contact for children with additional needs being supported by more than one practitioner. </w:t>
      </w:r>
      <w:hyperlink r:id="rId20" w:history="1">
        <w:r w:rsidR="00CB5B2C" w:rsidRPr="00EF3FC1">
          <w:rPr>
            <w:rStyle w:val="Hyperlink"/>
            <w:rFonts w:ascii="Arial" w:hAnsi="Arial" w:cs="Arial"/>
            <w:color w:val="auto"/>
          </w:rPr>
          <w:t>www.everychildmatters.gov.uk/leadprofessional</w:t>
        </w:r>
      </w:hyperlink>
    </w:p>
    <w:p w:rsidR="00ED415A" w:rsidRDefault="00ED415A" w:rsidP="00DD5523">
      <w:pPr>
        <w:rPr>
          <w:rFonts w:ascii="Arial" w:hAnsi="Arial" w:cs="Arial"/>
          <w:b/>
        </w:rPr>
      </w:pPr>
      <w:r>
        <w:rPr>
          <w:rFonts w:ascii="Arial" w:hAnsi="Arial" w:cs="Arial"/>
          <w:b/>
        </w:rPr>
        <w:t>Care Programme Approach</w:t>
      </w:r>
    </w:p>
    <w:p w:rsidR="00ED415A" w:rsidRPr="00ED415A" w:rsidRDefault="00ED415A" w:rsidP="00DD5523">
      <w:pPr>
        <w:spacing w:before="144" w:after="144"/>
        <w:rPr>
          <w:rFonts w:ascii="Arial" w:eastAsia="Times New Roman" w:hAnsi="Arial" w:cs="Arial"/>
          <w:lang w:val="en" w:eastAsia="en-GB"/>
        </w:rPr>
      </w:pPr>
      <w:r w:rsidRPr="00ED415A">
        <w:rPr>
          <w:rFonts w:ascii="Arial" w:eastAsia="Times New Roman" w:hAnsi="Arial" w:cs="Arial"/>
          <w:lang w:val="en" w:eastAsia="en-GB"/>
        </w:rPr>
        <w:t xml:space="preserve">Care </w:t>
      </w:r>
      <w:proofErr w:type="spellStart"/>
      <w:r w:rsidRPr="00ED415A">
        <w:rPr>
          <w:rFonts w:ascii="Arial" w:eastAsia="Times New Roman" w:hAnsi="Arial" w:cs="Arial"/>
          <w:lang w:val="en" w:eastAsia="en-GB"/>
        </w:rPr>
        <w:t>programme</w:t>
      </w:r>
      <w:proofErr w:type="spellEnd"/>
      <w:r w:rsidRPr="00ED415A">
        <w:rPr>
          <w:rFonts w:ascii="Arial" w:eastAsia="Times New Roman" w:hAnsi="Arial" w:cs="Arial"/>
          <w:lang w:val="en" w:eastAsia="en-GB"/>
        </w:rPr>
        <w:t xml:space="preserve"> approach (CPA) is an approach that is used in specialist mental health services to assess needs and then plan, implement and evaluate the care that service users receive.</w:t>
      </w:r>
    </w:p>
    <w:p w:rsidR="00ED415A" w:rsidRPr="00ED415A" w:rsidRDefault="00ED415A" w:rsidP="00DD5523">
      <w:pPr>
        <w:spacing w:before="144" w:after="144"/>
        <w:rPr>
          <w:rFonts w:ascii="Arial" w:eastAsia="Times New Roman" w:hAnsi="Arial" w:cs="Arial"/>
          <w:lang w:val="en" w:eastAsia="en-GB"/>
        </w:rPr>
      </w:pPr>
      <w:r w:rsidRPr="00ED415A">
        <w:rPr>
          <w:rFonts w:ascii="Arial" w:eastAsia="Times New Roman" w:hAnsi="Arial" w:cs="Arial"/>
          <w:lang w:val="en" w:eastAsia="en-GB"/>
        </w:rPr>
        <w:t xml:space="preserve">The CPA is a framework that describes the process of assessing, planning, reviewing and </w:t>
      </w:r>
      <w:proofErr w:type="spellStart"/>
      <w:r w:rsidRPr="00ED415A">
        <w:rPr>
          <w:rFonts w:ascii="Arial" w:eastAsia="Times New Roman" w:hAnsi="Arial" w:cs="Arial"/>
          <w:lang w:val="en" w:eastAsia="en-GB"/>
        </w:rPr>
        <w:t>co-ordinating</w:t>
      </w:r>
      <w:proofErr w:type="spellEnd"/>
      <w:r w:rsidRPr="00ED415A">
        <w:rPr>
          <w:rFonts w:ascii="Arial" w:eastAsia="Times New Roman" w:hAnsi="Arial" w:cs="Arial"/>
          <w:lang w:val="en" w:eastAsia="en-GB"/>
        </w:rPr>
        <w:t xml:space="preserve"> the range of treatment, care and support required for the best positive outcome of the Child and Young Person within the Specialist provision.</w:t>
      </w:r>
    </w:p>
    <w:p w:rsidR="00ED415A" w:rsidRPr="00ED415A" w:rsidRDefault="00ED415A" w:rsidP="00DD5523">
      <w:pPr>
        <w:spacing w:before="144" w:after="144"/>
        <w:rPr>
          <w:rFonts w:ascii="Arial" w:eastAsia="Times New Roman" w:hAnsi="Arial" w:cs="Arial"/>
          <w:lang w:val="en" w:eastAsia="en-GB"/>
        </w:rPr>
      </w:pPr>
      <w:r w:rsidRPr="00ED415A">
        <w:rPr>
          <w:rFonts w:ascii="Arial" w:eastAsia="Times New Roman" w:hAnsi="Arial" w:cs="Arial"/>
          <w:lang w:val="en" w:eastAsia="en-GB"/>
        </w:rPr>
        <w:t>The purpose of the CPA is to ensure that service users are at the heart of their care, receive clear treatment pathway and that there is a clear robust line of accountability for their package of care.</w:t>
      </w:r>
    </w:p>
    <w:p w:rsidR="00ED415A" w:rsidRPr="00ED415A" w:rsidRDefault="00ED415A" w:rsidP="00DD5523">
      <w:pPr>
        <w:spacing w:before="144" w:after="144"/>
        <w:rPr>
          <w:rFonts w:ascii="Arial" w:eastAsia="Times New Roman" w:hAnsi="Arial" w:cs="Arial"/>
          <w:lang w:val="en" w:eastAsia="en-GB"/>
        </w:rPr>
      </w:pPr>
      <w:r w:rsidRPr="00ED415A">
        <w:rPr>
          <w:rFonts w:ascii="Arial" w:eastAsia="Times New Roman" w:hAnsi="Arial" w:cs="Arial"/>
          <w:lang w:val="en" w:eastAsia="en-GB"/>
        </w:rPr>
        <w:t xml:space="preserve">An approach such as CPA can particularly add value for those children and young people with more complex needs, such as those which need help from specialist multi-disciplinary Specialist Mental Health Services for Children and Young People (CAMHS).  The value of CPA in enabling transparency of care and treatment and </w:t>
      </w:r>
      <w:proofErr w:type="gramStart"/>
      <w:r w:rsidRPr="00ED415A">
        <w:rPr>
          <w:rFonts w:ascii="Arial" w:eastAsia="Times New Roman" w:hAnsi="Arial" w:cs="Arial"/>
          <w:lang w:val="en" w:eastAsia="en-GB"/>
        </w:rPr>
        <w:t>promoting  accountability</w:t>
      </w:r>
      <w:proofErr w:type="gramEnd"/>
      <w:r w:rsidRPr="00ED415A">
        <w:rPr>
          <w:rFonts w:ascii="Arial" w:eastAsia="Times New Roman" w:hAnsi="Arial" w:cs="Arial"/>
          <w:lang w:val="en" w:eastAsia="en-GB"/>
        </w:rPr>
        <w:t xml:space="preserve"> of clinicians needs to be enhanced by linking with other pla</w:t>
      </w:r>
      <w:r w:rsidR="00DD5523">
        <w:rPr>
          <w:rFonts w:ascii="Arial" w:eastAsia="Times New Roman" w:hAnsi="Arial" w:cs="Arial"/>
          <w:lang w:val="en" w:eastAsia="en-GB"/>
        </w:rPr>
        <w:t>nning and assessment frameworks.</w:t>
      </w:r>
    </w:p>
    <w:p w:rsidR="00ED415A" w:rsidRPr="00ED415A" w:rsidRDefault="00ED415A" w:rsidP="00ED415A">
      <w:pPr>
        <w:rPr>
          <w:rFonts w:ascii="Arial" w:hAnsi="Arial" w:cs="Arial"/>
        </w:rPr>
      </w:pPr>
    </w:p>
    <w:p w:rsidR="00ED415A" w:rsidRDefault="00ED415A" w:rsidP="009910E6">
      <w:pPr>
        <w:rPr>
          <w:rStyle w:val="Hyperlink"/>
          <w:rFonts w:ascii="Arial" w:hAnsi="Arial" w:cs="Arial"/>
          <w:color w:val="auto"/>
        </w:rPr>
      </w:pPr>
    </w:p>
    <w:p w:rsidR="00ED415A" w:rsidRPr="00EF3FC1" w:rsidRDefault="00ED415A" w:rsidP="009910E6">
      <w:pPr>
        <w:rPr>
          <w:rStyle w:val="Hyperlink"/>
          <w:rFonts w:ascii="Arial" w:hAnsi="Arial" w:cs="Arial"/>
          <w:color w:val="auto"/>
        </w:rPr>
      </w:pPr>
    </w:p>
    <w:sectPr w:rsidR="00ED415A" w:rsidRPr="00EF3FC1">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61C" w:rsidRDefault="00D5561C" w:rsidP="00747DD0">
      <w:pPr>
        <w:spacing w:after="0" w:line="240" w:lineRule="auto"/>
      </w:pPr>
      <w:r>
        <w:separator/>
      </w:r>
    </w:p>
  </w:endnote>
  <w:endnote w:type="continuationSeparator" w:id="0">
    <w:p w:rsidR="00D5561C" w:rsidRDefault="00D5561C" w:rsidP="00747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15A" w:rsidRDefault="00ED415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M. </w:t>
    </w:r>
    <w:proofErr w:type="spellStart"/>
    <w:r>
      <w:rPr>
        <w:rFonts w:asciiTheme="majorHAnsi" w:eastAsiaTheme="majorEastAsia" w:hAnsiTheme="majorHAnsi" w:cstheme="majorBidi"/>
      </w:rPr>
      <w:t>Cardy</w:t>
    </w:r>
    <w:proofErr w:type="spellEnd"/>
    <w:r>
      <w:rPr>
        <w:rFonts w:asciiTheme="majorHAnsi" w:eastAsiaTheme="majorEastAsia" w:hAnsiTheme="majorHAnsi" w:cstheme="majorBidi"/>
      </w:rPr>
      <w:t xml:space="preserve"> June 2018</w:t>
    </w:r>
    <w:sdt>
      <w:sdtPr>
        <w:rPr>
          <w:rFonts w:asciiTheme="majorHAnsi" w:eastAsiaTheme="majorEastAsia" w:hAnsiTheme="majorHAnsi" w:cstheme="majorBidi"/>
        </w:rPr>
        <w:id w:val="76027555"/>
        <w:temporary/>
        <w:showingPlcHdr/>
      </w:sdtPr>
      <w:sdtEndPr/>
      <w:sdtContent>
        <w:r>
          <w:rPr>
            <w:rFonts w:asciiTheme="majorHAnsi" w:eastAsiaTheme="majorEastAsia" w:hAnsiTheme="majorHAnsi" w:cstheme="majorBidi"/>
          </w:rPr>
          <w:t xml:space="preserve">     </w:t>
        </w:r>
      </w:sdtContent>
    </w:sdt>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D5523" w:rsidRPr="00DD5523">
      <w:rPr>
        <w:rFonts w:asciiTheme="majorHAnsi" w:eastAsiaTheme="majorEastAsia" w:hAnsiTheme="majorHAnsi" w:cstheme="majorBidi"/>
        <w:noProof/>
      </w:rPr>
      <w:t>13</w:t>
    </w:r>
    <w:r>
      <w:rPr>
        <w:rFonts w:asciiTheme="majorHAnsi" w:eastAsiaTheme="majorEastAsia" w:hAnsiTheme="majorHAnsi" w:cstheme="majorBidi"/>
        <w:noProof/>
      </w:rPr>
      <w:fldChar w:fldCharType="end"/>
    </w:r>
  </w:p>
  <w:p w:rsidR="00ED415A" w:rsidRDefault="00ED4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61C" w:rsidRDefault="00D5561C" w:rsidP="00747DD0">
      <w:pPr>
        <w:spacing w:after="0" w:line="240" w:lineRule="auto"/>
      </w:pPr>
      <w:r>
        <w:separator/>
      </w:r>
    </w:p>
  </w:footnote>
  <w:footnote w:type="continuationSeparator" w:id="0">
    <w:p w:rsidR="00D5561C" w:rsidRDefault="00D5561C" w:rsidP="00747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15:restartNumberingAfterBreak="0">
    <w:nsid w:val="02EA7640"/>
    <w:multiLevelType w:val="hybridMultilevel"/>
    <w:tmpl w:val="6B285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46455"/>
    <w:multiLevelType w:val="hybridMultilevel"/>
    <w:tmpl w:val="C76AAA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EE10E9"/>
    <w:multiLevelType w:val="hybridMultilevel"/>
    <w:tmpl w:val="EF4CC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14D14"/>
    <w:multiLevelType w:val="hybridMultilevel"/>
    <w:tmpl w:val="98A0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35DF7"/>
    <w:multiLevelType w:val="hybridMultilevel"/>
    <w:tmpl w:val="144CF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C1472"/>
    <w:multiLevelType w:val="hybridMultilevel"/>
    <w:tmpl w:val="0698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C0432"/>
    <w:multiLevelType w:val="hybridMultilevel"/>
    <w:tmpl w:val="2F3EE8D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5B1AA6"/>
    <w:multiLevelType w:val="hybridMultilevel"/>
    <w:tmpl w:val="F014B8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8D5F1E"/>
    <w:multiLevelType w:val="hybridMultilevel"/>
    <w:tmpl w:val="9202D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325EF8"/>
    <w:multiLevelType w:val="hybridMultilevel"/>
    <w:tmpl w:val="8D64C3CA"/>
    <w:lvl w:ilvl="0" w:tplc="41F48562">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47E2379"/>
    <w:multiLevelType w:val="hybridMultilevel"/>
    <w:tmpl w:val="33E2D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93727"/>
    <w:multiLevelType w:val="hybridMultilevel"/>
    <w:tmpl w:val="2234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E77E8"/>
    <w:multiLevelType w:val="hybridMultilevel"/>
    <w:tmpl w:val="06347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F7F4F3C"/>
    <w:multiLevelType w:val="hybridMultilevel"/>
    <w:tmpl w:val="DC9AA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D63E0F"/>
    <w:multiLevelType w:val="hybridMultilevel"/>
    <w:tmpl w:val="F5B60A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C16DA5"/>
    <w:multiLevelType w:val="hybridMultilevel"/>
    <w:tmpl w:val="5A0C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770764"/>
    <w:multiLevelType w:val="multilevel"/>
    <w:tmpl w:val="5BA408B8"/>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4EB6662B"/>
    <w:multiLevelType w:val="hybridMultilevel"/>
    <w:tmpl w:val="81DC7786"/>
    <w:lvl w:ilvl="0" w:tplc="8F3C547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F7E4A67"/>
    <w:multiLevelType w:val="hybridMultilevel"/>
    <w:tmpl w:val="06DC5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4B097B"/>
    <w:multiLevelType w:val="hybridMultilevel"/>
    <w:tmpl w:val="D7486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D7207F"/>
    <w:multiLevelType w:val="hybridMultilevel"/>
    <w:tmpl w:val="738AF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EB0FD5"/>
    <w:multiLevelType w:val="hybridMultilevel"/>
    <w:tmpl w:val="154C5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3E0043"/>
    <w:multiLevelType w:val="hybridMultilevel"/>
    <w:tmpl w:val="7EA052B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3" w15:restartNumberingAfterBreak="0">
    <w:nsid w:val="58BC6F8B"/>
    <w:multiLevelType w:val="multilevel"/>
    <w:tmpl w:val="D6700F7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B8F4BA1"/>
    <w:multiLevelType w:val="hybridMultilevel"/>
    <w:tmpl w:val="FD4C012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15:restartNumberingAfterBreak="0">
    <w:nsid w:val="5F230BCD"/>
    <w:multiLevelType w:val="hybridMultilevel"/>
    <w:tmpl w:val="D07CE5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B9910C9"/>
    <w:multiLevelType w:val="hybridMultilevel"/>
    <w:tmpl w:val="426C7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992CAA"/>
    <w:multiLevelType w:val="multilevel"/>
    <w:tmpl w:val="45203B0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D040EFA"/>
    <w:multiLevelType w:val="hybridMultilevel"/>
    <w:tmpl w:val="5AD0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434A80"/>
    <w:multiLevelType w:val="hybridMultilevel"/>
    <w:tmpl w:val="AABC6F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0AA6D52"/>
    <w:multiLevelType w:val="multilevel"/>
    <w:tmpl w:val="5A6EA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1A072A"/>
    <w:multiLevelType w:val="hybridMultilevel"/>
    <w:tmpl w:val="1D8E2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277D50"/>
    <w:multiLevelType w:val="hybridMultilevel"/>
    <w:tmpl w:val="90C68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3F5B09"/>
    <w:multiLevelType w:val="hybridMultilevel"/>
    <w:tmpl w:val="5F26A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8F230F"/>
    <w:multiLevelType w:val="hybridMultilevel"/>
    <w:tmpl w:val="84AE7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DA154DF"/>
    <w:multiLevelType w:val="multilevel"/>
    <w:tmpl w:val="51361A8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7E542948"/>
    <w:multiLevelType w:val="hybridMultilevel"/>
    <w:tmpl w:val="B7C6D8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5"/>
  </w:num>
  <w:num w:numId="2">
    <w:abstractNumId w:val="33"/>
  </w:num>
  <w:num w:numId="3">
    <w:abstractNumId w:val="12"/>
  </w:num>
  <w:num w:numId="4">
    <w:abstractNumId w:val="27"/>
  </w:num>
  <w:num w:numId="5">
    <w:abstractNumId w:val="5"/>
  </w:num>
  <w:num w:numId="6">
    <w:abstractNumId w:val="20"/>
  </w:num>
  <w:num w:numId="7">
    <w:abstractNumId w:val="7"/>
  </w:num>
  <w:num w:numId="8">
    <w:abstractNumId w:val="11"/>
  </w:num>
  <w:num w:numId="9">
    <w:abstractNumId w:val="14"/>
  </w:num>
  <w:num w:numId="10">
    <w:abstractNumId w:val="36"/>
  </w:num>
  <w:num w:numId="11">
    <w:abstractNumId w:val="21"/>
  </w:num>
  <w:num w:numId="12">
    <w:abstractNumId w:val="31"/>
  </w:num>
  <w:num w:numId="13">
    <w:abstractNumId w:val="0"/>
  </w:num>
  <w:num w:numId="14">
    <w:abstractNumId w:val="16"/>
  </w:num>
  <w:num w:numId="15">
    <w:abstractNumId w:val="1"/>
  </w:num>
  <w:num w:numId="16">
    <w:abstractNumId w:val="34"/>
  </w:num>
  <w:num w:numId="17">
    <w:abstractNumId w:val="25"/>
  </w:num>
  <w:num w:numId="18">
    <w:abstractNumId w:val="17"/>
  </w:num>
  <w:num w:numId="19">
    <w:abstractNumId w:val="18"/>
  </w:num>
  <w:num w:numId="20">
    <w:abstractNumId w:val="15"/>
  </w:num>
  <w:num w:numId="21">
    <w:abstractNumId w:val="8"/>
  </w:num>
  <w:num w:numId="22">
    <w:abstractNumId w:val="26"/>
  </w:num>
  <w:num w:numId="23">
    <w:abstractNumId w:val="2"/>
  </w:num>
  <w:num w:numId="24">
    <w:abstractNumId w:val="4"/>
  </w:num>
  <w:num w:numId="25">
    <w:abstractNumId w:val="29"/>
  </w:num>
  <w:num w:numId="26">
    <w:abstractNumId w:val="28"/>
  </w:num>
  <w:num w:numId="27">
    <w:abstractNumId w:val="23"/>
  </w:num>
  <w:num w:numId="28">
    <w:abstractNumId w:val="10"/>
  </w:num>
  <w:num w:numId="29">
    <w:abstractNumId w:val="9"/>
  </w:num>
  <w:num w:numId="30">
    <w:abstractNumId w:val="3"/>
  </w:num>
  <w:num w:numId="31">
    <w:abstractNumId w:val="22"/>
  </w:num>
  <w:num w:numId="32">
    <w:abstractNumId w:val="19"/>
  </w:num>
  <w:num w:numId="33">
    <w:abstractNumId w:val="24"/>
  </w:num>
  <w:num w:numId="34">
    <w:abstractNumId w:val="13"/>
  </w:num>
  <w:num w:numId="35">
    <w:abstractNumId w:val="32"/>
  </w:num>
  <w:num w:numId="36">
    <w:abstractNumId w:val="6"/>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DD0"/>
    <w:rsid w:val="00006CF0"/>
    <w:rsid w:val="00021A24"/>
    <w:rsid w:val="0005653D"/>
    <w:rsid w:val="0006174F"/>
    <w:rsid w:val="00066A68"/>
    <w:rsid w:val="000A2D66"/>
    <w:rsid w:val="000A6C1B"/>
    <w:rsid w:val="000B0E77"/>
    <w:rsid w:val="000B4BAA"/>
    <w:rsid w:val="000C52CB"/>
    <w:rsid w:val="000C5CF9"/>
    <w:rsid w:val="000F3E64"/>
    <w:rsid w:val="000F6480"/>
    <w:rsid w:val="001104DE"/>
    <w:rsid w:val="00115856"/>
    <w:rsid w:val="001176DA"/>
    <w:rsid w:val="0012467F"/>
    <w:rsid w:val="001328AC"/>
    <w:rsid w:val="00136B17"/>
    <w:rsid w:val="00137B76"/>
    <w:rsid w:val="00143FFE"/>
    <w:rsid w:val="001463DD"/>
    <w:rsid w:val="00146E3C"/>
    <w:rsid w:val="0015125F"/>
    <w:rsid w:val="00174E10"/>
    <w:rsid w:val="00185BB5"/>
    <w:rsid w:val="00187C2D"/>
    <w:rsid w:val="00192863"/>
    <w:rsid w:val="001A191F"/>
    <w:rsid w:val="001C0A4F"/>
    <w:rsid w:val="001D2535"/>
    <w:rsid w:val="001D4FDB"/>
    <w:rsid w:val="001F5BA1"/>
    <w:rsid w:val="00200CC1"/>
    <w:rsid w:val="0020488C"/>
    <w:rsid w:val="002104B6"/>
    <w:rsid w:val="00210B0E"/>
    <w:rsid w:val="002120FB"/>
    <w:rsid w:val="00214535"/>
    <w:rsid w:val="002164AB"/>
    <w:rsid w:val="00221A3D"/>
    <w:rsid w:val="002368C4"/>
    <w:rsid w:val="0025293D"/>
    <w:rsid w:val="0025380B"/>
    <w:rsid w:val="00260D5E"/>
    <w:rsid w:val="002671C0"/>
    <w:rsid w:val="00291531"/>
    <w:rsid w:val="002A0E22"/>
    <w:rsid w:val="002B5056"/>
    <w:rsid w:val="002C1FF5"/>
    <w:rsid w:val="002C4F38"/>
    <w:rsid w:val="002D407D"/>
    <w:rsid w:val="002D51ED"/>
    <w:rsid w:val="002F0C8C"/>
    <w:rsid w:val="003029A2"/>
    <w:rsid w:val="003137CD"/>
    <w:rsid w:val="00340DF7"/>
    <w:rsid w:val="00353875"/>
    <w:rsid w:val="0036648A"/>
    <w:rsid w:val="00367F4C"/>
    <w:rsid w:val="00371BA9"/>
    <w:rsid w:val="003764C8"/>
    <w:rsid w:val="00377EE0"/>
    <w:rsid w:val="003A30F0"/>
    <w:rsid w:val="003A50FF"/>
    <w:rsid w:val="003A5BAD"/>
    <w:rsid w:val="003C7881"/>
    <w:rsid w:val="003D1419"/>
    <w:rsid w:val="003D4416"/>
    <w:rsid w:val="003F238F"/>
    <w:rsid w:val="00431773"/>
    <w:rsid w:val="0044289C"/>
    <w:rsid w:val="00442E86"/>
    <w:rsid w:val="00463E93"/>
    <w:rsid w:val="00464C70"/>
    <w:rsid w:val="004744C3"/>
    <w:rsid w:val="004754FC"/>
    <w:rsid w:val="004800D5"/>
    <w:rsid w:val="00490885"/>
    <w:rsid w:val="004935A0"/>
    <w:rsid w:val="004A3E5C"/>
    <w:rsid w:val="004C321C"/>
    <w:rsid w:val="004E4A8D"/>
    <w:rsid w:val="004F2BFA"/>
    <w:rsid w:val="004F3C58"/>
    <w:rsid w:val="004F45C9"/>
    <w:rsid w:val="005031AF"/>
    <w:rsid w:val="00504570"/>
    <w:rsid w:val="005060DD"/>
    <w:rsid w:val="005133ED"/>
    <w:rsid w:val="00520826"/>
    <w:rsid w:val="00521E71"/>
    <w:rsid w:val="00527215"/>
    <w:rsid w:val="00540441"/>
    <w:rsid w:val="00552886"/>
    <w:rsid w:val="0056782E"/>
    <w:rsid w:val="0058331B"/>
    <w:rsid w:val="00594F97"/>
    <w:rsid w:val="005B0E3D"/>
    <w:rsid w:val="005C582B"/>
    <w:rsid w:val="005F02B3"/>
    <w:rsid w:val="00602551"/>
    <w:rsid w:val="006056EF"/>
    <w:rsid w:val="00620E55"/>
    <w:rsid w:val="006215D5"/>
    <w:rsid w:val="006326B4"/>
    <w:rsid w:val="00632CEC"/>
    <w:rsid w:val="0064795A"/>
    <w:rsid w:val="006737DB"/>
    <w:rsid w:val="006838D4"/>
    <w:rsid w:val="006A2E36"/>
    <w:rsid w:val="006A53FC"/>
    <w:rsid w:val="006A71BF"/>
    <w:rsid w:val="006B383E"/>
    <w:rsid w:val="006C2DD5"/>
    <w:rsid w:val="006C3644"/>
    <w:rsid w:val="006C4226"/>
    <w:rsid w:val="006D3BFD"/>
    <w:rsid w:val="006D7125"/>
    <w:rsid w:val="006E0465"/>
    <w:rsid w:val="006E0E4E"/>
    <w:rsid w:val="006E1618"/>
    <w:rsid w:val="006E6001"/>
    <w:rsid w:val="006F11A6"/>
    <w:rsid w:val="007013C6"/>
    <w:rsid w:val="00702F43"/>
    <w:rsid w:val="00710C53"/>
    <w:rsid w:val="0071472E"/>
    <w:rsid w:val="00724358"/>
    <w:rsid w:val="00726389"/>
    <w:rsid w:val="00747DD0"/>
    <w:rsid w:val="007504E0"/>
    <w:rsid w:val="007529CA"/>
    <w:rsid w:val="00765A52"/>
    <w:rsid w:val="00773F0E"/>
    <w:rsid w:val="00784F64"/>
    <w:rsid w:val="00786C94"/>
    <w:rsid w:val="007B47A8"/>
    <w:rsid w:val="007B567E"/>
    <w:rsid w:val="007B7A88"/>
    <w:rsid w:val="007C0FAE"/>
    <w:rsid w:val="007C28A8"/>
    <w:rsid w:val="007C7D7A"/>
    <w:rsid w:val="007C7F30"/>
    <w:rsid w:val="007E4A6A"/>
    <w:rsid w:val="007E5931"/>
    <w:rsid w:val="007F50F1"/>
    <w:rsid w:val="007F5193"/>
    <w:rsid w:val="00807B41"/>
    <w:rsid w:val="0082742C"/>
    <w:rsid w:val="00866A1C"/>
    <w:rsid w:val="00870CAF"/>
    <w:rsid w:val="00886B69"/>
    <w:rsid w:val="00890C20"/>
    <w:rsid w:val="008B4C54"/>
    <w:rsid w:val="008F5F21"/>
    <w:rsid w:val="0092313C"/>
    <w:rsid w:val="00925524"/>
    <w:rsid w:val="009309ED"/>
    <w:rsid w:val="00931A8C"/>
    <w:rsid w:val="00932E68"/>
    <w:rsid w:val="0094759D"/>
    <w:rsid w:val="0095385F"/>
    <w:rsid w:val="0096071E"/>
    <w:rsid w:val="00976EAA"/>
    <w:rsid w:val="009821D2"/>
    <w:rsid w:val="00990BA6"/>
    <w:rsid w:val="009910E6"/>
    <w:rsid w:val="009A261B"/>
    <w:rsid w:val="009A39EE"/>
    <w:rsid w:val="009A7A9F"/>
    <w:rsid w:val="009B1267"/>
    <w:rsid w:val="009C0F01"/>
    <w:rsid w:val="009C25EA"/>
    <w:rsid w:val="009D1427"/>
    <w:rsid w:val="009D25EB"/>
    <w:rsid w:val="009D4487"/>
    <w:rsid w:val="009E614E"/>
    <w:rsid w:val="009E7522"/>
    <w:rsid w:val="009F666F"/>
    <w:rsid w:val="00A01A20"/>
    <w:rsid w:val="00A06D8A"/>
    <w:rsid w:val="00A14E3F"/>
    <w:rsid w:val="00A200AC"/>
    <w:rsid w:val="00A31C7C"/>
    <w:rsid w:val="00A4086D"/>
    <w:rsid w:val="00A45015"/>
    <w:rsid w:val="00A60948"/>
    <w:rsid w:val="00A6507C"/>
    <w:rsid w:val="00A87638"/>
    <w:rsid w:val="00A90287"/>
    <w:rsid w:val="00A95091"/>
    <w:rsid w:val="00A951FE"/>
    <w:rsid w:val="00AB08A9"/>
    <w:rsid w:val="00AB4EF5"/>
    <w:rsid w:val="00AC4CE1"/>
    <w:rsid w:val="00AD0F23"/>
    <w:rsid w:val="00AD746C"/>
    <w:rsid w:val="00AE1B09"/>
    <w:rsid w:val="00B00381"/>
    <w:rsid w:val="00B01ECA"/>
    <w:rsid w:val="00B25A56"/>
    <w:rsid w:val="00B315A9"/>
    <w:rsid w:val="00B42696"/>
    <w:rsid w:val="00B469A4"/>
    <w:rsid w:val="00B5273B"/>
    <w:rsid w:val="00B534FB"/>
    <w:rsid w:val="00B73115"/>
    <w:rsid w:val="00B80614"/>
    <w:rsid w:val="00B8402C"/>
    <w:rsid w:val="00B93310"/>
    <w:rsid w:val="00BA17AD"/>
    <w:rsid w:val="00BB5B92"/>
    <w:rsid w:val="00BB6A88"/>
    <w:rsid w:val="00BB6E25"/>
    <w:rsid w:val="00BC26F4"/>
    <w:rsid w:val="00BE4B7A"/>
    <w:rsid w:val="00BE4F7C"/>
    <w:rsid w:val="00BE5E2F"/>
    <w:rsid w:val="00BF1615"/>
    <w:rsid w:val="00BF301A"/>
    <w:rsid w:val="00C0494E"/>
    <w:rsid w:val="00C11F24"/>
    <w:rsid w:val="00C15C85"/>
    <w:rsid w:val="00C240A8"/>
    <w:rsid w:val="00C42493"/>
    <w:rsid w:val="00C45C8F"/>
    <w:rsid w:val="00C54655"/>
    <w:rsid w:val="00C75819"/>
    <w:rsid w:val="00C76F00"/>
    <w:rsid w:val="00C850DF"/>
    <w:rsid w:val="00CA70FF"/>
    <w:rsid w:val="00CB5B2C"/>
    <w:rsid w:val="00CC28CC"/>
    <w:rsid w:val="00CC6B5E"/>
    <w:rsid w:val="00CF1D14"/>
    <w:rsid w:val="00D005F4"/>
    <w:rsid w:val="00D00681"/>
    <w:rsid w:val="00D00B0A"/>
    <w:rsid w:val="00D11F7D"/>
    <w:rsid w:val="00D37387"/>
    <w:rsid w:val="00D4101B"/>
    <w:rsid w:val="00D5561C"/>
    <w:rsid w:val="00D56073"/>
    <w:rsid w:val="00D61A65"/>
    <w:rsid w:val="00D70115"/>
    <w:rsid w:val="00D749E8"/>
    <w:rsid w:val="00D927EE"/>
    <w:rsid w:val="00D94304"/>
    <w:rsid w:val="00DB2176"/>
    <w:rsid w:val="00DC7CE7"/>
    <w:rsid w:val="00DD3E5D"/>
    <w:rsid w:val="00DD5523"/>
    <w:rsid w:val="00DE7D0F"/>
    <w:rsid w:val="00DF7690"/>
    <w:rsid w:val="00E042E0"/>
    <w:rsid w:val="00E06A45"/>
    <w:rsid w:val="00E10A9D"/>
    <w:rsid w:val="00E173DB"/>
    <w:rsid w:val="00E20689"/>
    <w:rsid w:val="00E22189"/>
    <w:rsid w:val="00E22D4E"/>
    <w:rsid w:val="00E2351F"/>
    <w:rsid w:val="00E372E9"/>
    <w:rsid w:val="00E40AC8"/>
    <w:rsid w:val="00E53175"/>
    <w:rsid w:val="00E62B4D"/>
    <w:rsid w:val="00E633C6"/>
    <w:rsid w:val="00E66C08"/>
    <w:rsid w:val="00E9320F"/>
    <w:rsid w:val="00EA1127"/>
    <w:rsid w:val="00EB0805"/>
    <w:rsid w:val="00ED25FF"/>
    <w:rsid w:val="00ED415A"/>
    <w:rsid w:val="00EF3FC1"/>
    <w:rsid w:val="00F07AB8"/>
    <w:rsid w:val="00F17A81"/>
    <w:rsid w:val="00F36707"/>
    <w:rsid w:val="00F40D84"/>
    <w:rsid w:val="00F45813"/>
    <w:rsid w:val="00F50BFA"/>
    <w:rsid w:val="00F53072"/>
    <w:rsid w:val="00F65115"/>
    <w:rsid w:val="00F75829"/>
    <w:rsid w:val="00FA1BD1"/>
    <w:rsid w:val="00FB3DFD"/>
    <w:rsid w:val="00FB7D79"/>
    <w:rsid w:val="00FE1F06"/>
    <w:rsid w:val="00FE228C"/>
    <w:rsid w:val="00FE439D"/>
    <w:rsid w:val="00FE7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9B5217-31F3-8E46-98E0-B554750E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DD0"/>
  </w:style>
  <w:style w:type="paragraph" w:styleId="Footer">
    <w:name w:val="footer"/>
    <w:basedOn w:val="Normal"/>
    <w:link w:val="FooterChar"/>
    <w:uiPriority w:val="99"/>
    <w:unhideWhenUsed/>
    <w:rsid w:val="00747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DD0"/>
  </w:style>
  <w:style w:type="paragraph" w:styleId="BalloonText">
    <w:name w:val="Balloon Text"/>
    <w:basedOn w:val="Normal"/>
    <w:link w:val="BalloonTextChar"/>
    <w:uiPriority w:val="99"/>
    <w:semiHidden/>
    <w:unhideWhenUsed/>
    <w:rsid w:val="00061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74F"/>
    <w:rPr>
      <w:rFonts w:ascii="Tahoma" w:hAnsi="Tahoma" w:cs="Tahoma"/>
      <w:sz w:val="16"/>
      <w:szCs w:val="16"/>
    </w:rPr>
  </w:style>
  <w:style w:type="paragraph" w:styleId="ListParagraph">
    <w:name w:val="List Paragraph"/>
    <w:basedOn w:val="Normal"/>
    <w:uiPriority w:val="34"/>
    <w:qFormat/>
    <w:rsid w:val="000C52CB"/>
    <w:pPr>
      <w:ind w:left="720"/>
      <w:contextualSpacing/>
    </w:pPr>
  </w:style>
  <w:style w:type="character" w:styleId="Hyperlink">
    <w:name w:val="Hyperlink"/>
    <w:basedOn w:val="DefaultParagraphFont"/>
    <w:uiPriority w:val="99"/>
    <w:unhideWhenUsed/>
    <w:rsid w:val="009A261B"/>
    <w:rPr>
      <w:color w:val="0000FF" w:themeColor="hyperlink"/>
      <w:u w:val="single"/>
    </w:rPr>
  </w:style>
  <w:style w:type="character" w:styleId="FollowedHyperlink">
    <w:name w:val="FollowedHyperlink"/>
    <w:basedOn w:val="DefaultParagraphFont"/>
    <w:uiPriority w:val="99"/>
    <w:semiHidden/>
    <w:unhideWhenUsed/>
    <w:rsid w:val="00CA70FF"/>
    <w:rPr>
      <w:color w:val="800080" w:themeColor="followedHyperlink"/>
      <w:u w:val="single"/>
    </w:rPr>
  </w:style>
  <w:style w:type="paragraph" w:styleId="NormalWeb">
    <w:name w:val="Normal (Web)"/>
    <w:basedOn w:val="Normal"/>
    <w:uiPriority w:val="99"/>
    <w:unhideWhenUsed/>
    <w:rsid w:val="00BE5E2F"/>
    <w:pPr>
      <w:spacing w:before="150" w:after="150" w:line="240" w:lineRule="auto"/>
      <w:ind w:left="150" w:right="150"/>
    </w:pPr>
    <w:rPr>
      <w:rFonts w:ascii="Times New Roman" w:eastAsia="Times New Roman" w:hAnsi="Times New Roman" w:cs="Times New Roman"/>
      <w:sz w:val="24"/>
      <w:szCs w:val="24"/>
      <w:lang w:eastAsia="en-GB"/>
    </w:rPr>
  </w:style>
  <w:style w:type="table" w:styleId="TableGrid">
    <w:name w:val="Table Grid"/>
    <w:basedOn w:val="TableNormal"/>
    <w:uiPriority w:val="59"/>
    <w:rsid w:val="00CB5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83884">
      <w:bodyDiv w:val="1"/>
      <w:marLeft w:val="0"/>
      <w:marRight w:val="0"/>
      <w:marTop w:val="0"/>
      <w:marBottom w:val="0"/>
      <w:divBdr>
        <w:top w:val="none" w:sz="0" w:space="0" w:color="auto"/>
        <w:left w:val="none" w:sz="0" w:space="0" w:color="auto"/>
        <w:bottom w:val="none" w:sz="0" w:space="0" w:color="auto"/>
        <w:right w:val="none" w:sz="0" w:space="0" w:color="auto"/>
      </w:divBdr>
      <w:divsChild>
        <w:div w:id="2057965513">
          <w:marLeft w:val="0"/>
          <w:marRight w:val="0"/>
          <w:marTop w:val="0"/>
          <w:marBottom w:val="0"/>
          <w:divBdr>
            <w:top w:val="single" w:sz="2" w:space="0" w:color="FFFFFF"/>
            <w:left w:val="single" w:sz="2" w:space="0" w:color="FFFFFF"/>
            <w:bottom w:val="single" w:sz="2" w:space="0" w:color="FFFFFF"/>
            <w:right w:val="single" w:sz="2" w:space="0" w:color="FFFFFF"/>
          </w:divBdr>
          <w:divsChild>
            <w:div w:id="103966583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45191534">
      <w:bodyDiv w:val="1"/>
      <w:marLeft w:val="0"/>
      <w:marRight w:val="0"/>
      <w:marTop w:val="0"/>
      <w:marBottom w:val="0"/>
      <w:divBdr>
        <w:top w:val="none" w:sz="0" w:space="0" w:color="auto"/>
        <w:left w:val="none" w:sz="0" w:space="0" w:color="auto"/>
        <w:bottom w:val="none" w:sz="0" w:space="0" w:color="auto"/>
        <w:right w:val="none" w:sz="0" w:space="0" w:color="auto"/>
      </w:divBdr>
      <w:divsChild>
        <w:div w:id="749430773">
          <w:marLeft w:val="0"/>
          <w:marRight w:val="0"/>
          <w:marTop w:val="0"/>
          <w:marBottom w:val="0"/>
          <w:divBdr>
            <w:top w:val="none" w:sz="0" w:space="0" w:color="auto"/>
            <w:left w:val="none" w:sz="0" w:space="0" w:color="auto"/>
            <w:bottom w:val="none" w:sz="0" w:space="0" w:color="auto"/>
            <w:right w:val="none" w:sz="0" w:space="0" w:color="auto"/>
          </w:divBdr>
          <w:divsChild>
            <w:div w:id="1419257132">
              <w:marLeft w:val="0"/>
              <w:marRight w:val="0"/>
              <w:marTop w:val="0"/>
              <w:marBottom w:val="0"/>
              <w:divBdr>
                <w:top w:val="none" w:sz="0" w:space="0" w:color="auto"/>
                <w:left w:val="none" w:sz="0" w:space="0" w:color="auto"/>
                <w:bottom w:val="none" w:sz="0" w:space="0" w:color="auto"/>
                <w:right w:val="none" w:sz="0" w:space="0" w:color="auto"/>
              </w:divBdr>
              <w:divsChild>
                <w:div w:id="1163669062">
                  <w:marLeft w:val="0"/>
                  <w:marRight w:val="0"/>
                  <w:marTop w:val="0"/>
                  <w:marBottom w:val="0"/>
                  <w:divBdr>
                    <w:top w:val="none" w:sz="0" w:space="0" w:color="auto"/>
                    <w:left w:val="none" w:sz="0" w:space="0" w:color="auto"/>
                    <w:bottom w:val="none" w:sz="0" w:space="0" w:color="auto"/>
                    <w:right w:val="none" w:sz="0" w:space="0" w:color="auto"/>
                  </w:divBdr>
                  <w:divsChild>
                    <w:div w:id="493649310">
                      <w:marLeft w:val="0"/>
                      <w:marRight w:val="0"/>
                      <w:marTop w:val="0"/>
                      <w:marBottom w:val="0"/>
                      <w:divBdr>
                        <w:top w:val="none" w:sz="0" w:space="0" w:color="auto"/>
                        <w:left w:val="none" w:sz="0" w:space="0" w:color="auto"/>
                        <w:bottom w:val="none" w:sz="0" w:space="0" w:color="auto"/>
                        <w:right w:val="none" w:sz="0" w:space="0" w:color="auto"/>
                      </w:divBdr>
                      <w:divsChild>
                        <w:div w:id="1862620270">
                          <w:marLeft w:val="0"/>
                          <w:marRight w:val="0"/>
                          <w:marTop w:val="0"/>
                          <w:marBottom w:val="0"/>
                          <w:divBdr>
                            <w:top w:val="none" w:sz="0" w:space="0" w:color="auto"/>
                            <w:left w:val="none" w:sz="0" w:space="0" w:color="auto"/>
                            <w:bottom w:val="none" w:sz="0" w:space="0" w:color="auto"/>
                            <w:right w:val="none" w:sz="0" w:space="0" w:color="auto"/>
                          </w:divBdr>
                          <w:divsChild>
                            <w:div w:id="642124860">
                              <w:marLeft w:val="0"/>
                              <w:marRight w:val="0"/>
                              <w:marTop w:val="0"/>
                              <w:marBottom w:val="0"/>
                              <w:divBdr>
                                <w:top w:val="none" w:sz="0" w:space="0" w:color="auto"/>
                                <w:left w:val="none" w:sz="0" w:space="0" w:color="auto"/>
                                <w:bottom w:val="none" w:sz="0" w:space="0" w:color="auto"/>
                                <w:right w:val="none" w:sz="0" w:space="0" w:color="auto"/>
                              </w:divBdr>
                              <w:divsChild>
                                <w:div w:id="1801531359">
                                  <w:marLeft w:val="0"/>
                                  <w:marRight w:val="0"/>
                                  <w:marTop w:val="0"/>
                                  <w:marBottom w:val="0"/>
                                  <w:divBdr>
                                    <w:top w:val="none" w:sz="0" w:space="0" w:color="auto"/>
                                    <w:left w:val="none" w:sz="0" w:space="0" w:color="auto"/>
                                    <w:bottom w:val="none" w:sz="0" w:space="0" w:color="auto"/>
                                    <w:right w:val="none" w:sz="0" w:space="0" w:color="auto"/>
                                  </w:divBdr>
                                  <w:divsChild>
                                    <w:div w:id="593636975">
                                      <w:marLeft w:val="0"/>
                                      <w:marRight w:val="0"/>
                                      <w:marTop w:val="0"/>
                                      <w:marBottom w:val="0"/>
                                      <w:divBdr>
                                        <w:top w:val="none" w:sz="0" w:space="0" w:color="auto"/>
                                        <w:left w:val="none" w:sz="0" w:space="0" w:color="auto"/>
                                        <w:bottom w:val="none" w:sz="0" w:space="0" w:color="auto"/>
                                        <w:right w:val="none" w:sz="0" w:space="0" w:color="auto"/>
                                      </w:divBdr>
                                      <w:divsChild>
                                        <w:div w:id="1709573184">
                                          <w:marLeft w:val="0"/>
                                          <w:marRight w:val="0"/>
                                          <w:marTop w:val="0"/>
                                          <w:marBottom w:val="0"/>
                                          <w:divBdr>
                                            <w:top w:val="none" w:sz="0" w:space="0" w:color="auto"/>
                                            <w:left w:val="none" w:sz="0" w:space="0" w:color="auto"/>
                                            <w:bottom w:val="none" w:sz="0" w:space="0" w:color="auto"/>
                                            <w:right w:val="none" w:sz="0" w:space="0" w:color="auto"/>
                                          </w:divBdr>
                                          <w:divsChild>
                                            <w:div w:id="802619678">
                                              <w:marLeft w:val="0"/>
                                              <w:marRight w:val="0"/>
                                              <w:marTop w:val="0"/>
                                              <w:marBottom w:val="0"/>
                                              <w:divBdr>
                                                <w:top w:val="none" w:sz="0" w:space="0" w:color="auto"/>
                                                <w:left w:val="none" w:sz="0" w:space="0" w:color="auto"/>
                                                <w:bottom w:val="none" w:sz="0" w:space="0" w:color="auto"/>
                                                <w:right w:val="none" w:sz="0" w:space="0" w:color="auto"/>
                                              </w:divBdr>
                                              <w:divsChild>
                                                <w:div w:id="1475560504">
                                                  <w:marLeft w:val="120"/>
                                                  <w:marRight w:val="120"/>
                                                  <w:marTop w:val="0"/>
                                                  <w:marBottom w:val="0"/>
                                                  <w:divBdr>
                                                    <w:top w:val="none" w:sz="0" w:space="0" w:color="auto"/>
                                                    <w:left w:val="none" w:sz="0" w:space="0" w:color="auto"/>
                                                    <w:bottom w:val="none" w:sz="0" w:space="0" w:color="auto"/>
                                                    <w:right w:val="none" w:sz="0" w:space="0" w:color="auto"/>
                                                  </w:divBdr>
                                                  <w:divsChild>
                                                    <w:div w:id="1885558679">
                                                      <w:marLeft w:val="0"/>
                                                      <w:marRight w:val="0"/>
                                                      <w:marTop w:val="0"/>
                                                      <w:marBottom w:val="0"/>
                                                      <w:divBdr>
                                                        <w:top w:val="none" w:sz="0" w:space="0" w:color="auto"/>
                                                        <w:left w:val="none" w:sz="0" w:space="0" w:color="auto"/>
                                                        <w:bottom w:val="none" w:sz="0" w:space="0" w:color="auto"/>
                                                        <w:right w:val="none" w:sz="0" w:space="0" w:color="auto"/>
                                                      </w:divBdr>
                                                      <w:divsChild>
                                                        <w:div w:id="18701208">
                                                          <w:marLeft w:val="0"/>
                                                          <w:marRight w:val="0"/>
                                                          <w:marTop w:val="0"/>
                                                          <w:marBottom w:val="0"/>
                                                          <w:divBdr>
                                                            <w:top w:val="none" w:sz="0" w:space="0" w:color="auto"/>
                                                            <w:left w:val="none" w:sz="0" w:space="0" w:color="auto"/>
                                                            <w:bottom w:val="none" w:sz="0" w:space="0" w:color="auto"/>
                                                            <w:right w:val="none" w:sz="0" w:space="0" w:color="auto"/>
                                                          </w:divBdr>
                                                          <w:divsChild>
                                                            <w:div w:id="725492975">
                                                              <w:marLeft w:val="0"/>
                                                              <w:marRight w:val="0"/>
                                                              <w:marTop w:val="0"/>
                                                              <w:marBottom w:val="0"/>
                                                              <w:divBdr>
                                                                <w:top w:val="none" w:sz="0" w:space="0" w:color="auto"/>
                                                                <w:left w:val="none" w:sz="0" w:space="0" w:color="auto"/>
                                                                <w:bottom w:val="none" w:sz="0" w:space="0" w:color="auto"/>
                                                                <w:right w:val="none" w:sz="0" w:space="0" w:color="auto"/>
                                                              </w:divBdr>
                                                              <w:divsChild>
                                                                <w:div w:id="452024524">
                                                                  <w:marLeft w:val="0"/>
                                                                  <w:marRight w:val="0"/>
                                                                  <w:marTop w:val="0"/>
                                                                  <w:marBottom w:val="0"/>
                                                                  <w:divBdr>
                                                                    <w:top w:val="none" w:sz="0" w:space="0" w:color="auto"/>
                                                                    <w:left w:val="none" w:sz="0" w:space="0" w:color="auto"/>
                                                                    <w:bottom w:val="none" w:sz="0" w:space="0" w:color="auto"/>
                                                                    <w:right w:val="none" w:sz="0" w:space="0" w:color="auto"/>
                                                                  </w:divBdr>
                                                                  <w:divsChild>
                                                                    <w:div w:id="146192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uploads/system/uploads/attachment_data/file/224%20660/Mental_Capacity_Act_code_of_practice.pdf" TargetMode="External"/><Relationship Id="rId18" Type="http://schemas.openxmlformats.org/officeDocument/2006/relationships/hyperlink" Target="http://www.londoncp.co.uk/chapters/chi_prot_enq.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ice.org.uk/guidance/cg16" TargetMode="External"/><Relationship Id="rId17" Type="http://schemas.openxmlformats.org/officeDocument/2006/relationships/hyperlink" Target="http://www.legislation.gov.uk/ukpga/1989/41/section/47" TargetMode="External"/><Relationship Id="rId2" Type="http://schemas.openxmlformats.org/officeDocument/2006/relationships/numbering" Target="numbering.xml"/><Relationship Id="rId16" Type="http://schemas.openxmlformats.org/officeDocument/2006/relationships/hyperlink" Target="https://www.nice.org.uk/guidance/qs159" TargetMode="External"/><Relationship Id="rId20" Type="http://schemas.openxmlformats.org/officeDocument/2006/relationships/hyperlink" Target="http://www.everychildmatters.gov.uk/leadprofession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londoncp.co.uk/"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nhs.uk/conditions/consent-to-treatment/childr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overnment/uploads/system/uploads/attachment_data/file/435512/MHA_Code_of_Practice.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441D3-6F21-F042-9097-1F09106B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3534</Words>
  <Characters>20147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23634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 Cardy</dc:creator>
  <cp:lastModifiedBy>Chris Drury</cp:lastModifiedBy>
  <cp:revision>2</cp:revision>
  <cp:lastPrinted>2018-03-28T10:27:00Z</cp:lastPrinted>
  <dcterms:created xsi:type="dcterms:W3CDTF">2018-09-13T13:02:00Z</dcterms:created>
  <dcterms:modified xsi:type="dcterms:W3CDTF">2018-09-13T13:02:00Z</dcterms:modified>
</cp:coreProperties>
</file>