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E9" w:rsidRPr="00DA2132" w:rsidRDefault="001867E9" w:rsidP="00CC533E">
      <w:pPr>
        <w:ind w:left="426"/>
        <w:jc w:val="center"/>
        <w:rPr>
          <w:rFonts w:ascii="Arial" w:eastAsia="Times New Roman" w:hAnsi="Arial" w:cs="Arial"/>
          <w:b/>
          <w:bCs/>
          <w:color w:val="50575B"/>
          <w:sz w:val="24"/>
          <w:szCs w:val="24"/>
          <w:u w:val="single"/>
          <w:lang w:eastAsia="en-GB"/>
        </w:rPr>
      </w:pPr>
      <w:bookmarkStart w:id="0" w:name="_GoBack"/>
      <w:bookmarkEnd w:id="0"/>
      <w:r w:rsidRPr="00DA2132">
        <w:rPr>
          <w:rFonts w:ascii="Arial" w:eastAsia="Times New Roman" w:hAnsi="Arial" w:cs="Arial"/>
          <w:b/>
          <w:bCs/>
          <w:color w:val="50575B"/>
          <w:sz w:val="28"/>
          <w:szCs w:val="28"/>
          <w:u w:val="single"/>
          <w:lang w:eastAsia="en-GB"/>
        </w:rPr>
        <w:t>Buckinghamshire Relinquished Baby Practice Guidance</w:t>
      </w:r>
      <w:r w:rsidRPr="00DA2132">
        <w:rPr>
          <w:rFonts w:ascii="Arial" w:eastAsia="Times New Roman" w:hAnsi="Arial" w:cs="Arial"/>
          <w:b/>
          <w:bCs/>
          <w:color w:val="50575B"/>
          <w:sz w:val="24"/>
          <w:szCs w:val="24"/>
          <w:u w:val="single"/>
          <w:lang w:eastAsia="en-GB"/>
        </w:rPr>
        <w:t>.</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The term 'relinquished chil</w:t>
      </w:r>
      <w:r w:rsidR="00971709" w:rsidRPr="00DA2132">
        <w:rPr>
          <w:rFonts w:ascii="Arial" w:eastAsia="Times New Roman" w:hAnsi="Arial" w:cs="Arial"/>
          <w:color w:val="5A5B5B"/>
          <w:sz w:val="24"/>
          <w:szCs w:val="24"/>
          <w:lang w:eastAsia="en-GB"/>
        </w:rPr>
        <w:t xml:space="preserve">d' is used to describe a child </w:t>
      </w:r>
      <w:r w:rsidRPr="00DA2132">
        <w:rPr>
          <w:rFonts w:ascii="Arial" w:eastAsia="Times New Roman" w:hAnsi="Arial" w:cs="Arial"/>
          <w:color w:val="5A5B5B"/>
          <w:sz w:val="24"/>
          <w:szCs w:val="24"/>
          <w:lang w:eastAsia="en-GB"/>
        </w:rPr>
        <w:t xml:space="preserve">whose parents are making the choice of adoption for the child. </w:t>
      </w:r>
    </w:p>
    <w:p w:rsidR="00396A41"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This chapter deals with the </w:t>
      </w:r>
      <w:r w:rsidRPr="00DA2132">
        <w:rPr>
          <w:rFonts w:ascii="Arial" w:eastAsia="Times New Roman" w:hAnsi="Arial" w:cs="Arial"/>
          <w:bCs/>
          <w:color w:val="666666"/>
          <w:sz w:val="24"/>
          <w:szCs w:val="24"/>
          <w:lang w:eastAsia="en-GB"/>
        </w:rPr>
        <w:t>first stages</w:t>
      </w:r>
      <w:r w:rsidRPr="00DA2132">
        <w:rPr>
          <w:rFonts w:ascii="Arial" w:eastAsia="Times New Roman" w:hAnsi="Arial" w:cs="Arial"/>
          <w:color w:val="5A5B5B"/>
          <w:sz w:val="24"/>
          <w:szCs w:val="24"/>
          <w:lang w:eastAsia="en-GB"/>
        </w:rPr>
        <w:t xml:space="preserve"> of the adoption pro</w:t>
      </w:r>
      <w:r w:rsidR="00DA2132" w:rsidRPr="00DA2132">
        <w:rPr>
          <w:rFonts w:ascii="Arial" w:eastAsia="Times New Roman" w:hAnsi="Arial" w:cs="Arial"/>
          <w:color w:val="5A5B5B"/>
          <w:sz w:val="24"/>
          <w:szCs w:val="24"/>
          <w:lang w:eastAsia="en-GB"/>
        </w:rPr>
        <w:t xml:space="preserve">cess for relinquished children. </w:t>
      </w:r>
      <w:r w:rsidRPr="00DA2132">
        <w:rPr>
          <w:rFonts w:ascii="Arial" w:eastAsia="Times New Roman" w:hAnsi="Arial" w:cs="Arial"/>
          <w:color w:val="5A5B5B"/>
          <w:sz w:val="24"/>
          <w:szCs w:val="24"/>
          <w:lang w:eastAsia="en-GB"/>
        </w:rPr>
        <w:t>It also summarises the counselling and support that will be made available to the birth family in these circumstances. Once a decision is made and consent is formally given, although not irreversible, the adoption process is as for any other child.</w:t>
      </w:r>
    </w:p>
    <w:p w:rsidR="00F54077" w:rsidRPr="00DA2132" w:rsidRDefault="00F54077" w:rsidP="00CC533E">
      <w:pPr>
        <w:ind w:left="426"/>
        <w:rPr>
          <w:rFonts w:ascii="Arial" w:eastAsia="Times New Roman" w:hAnsi="Arial" w:cs="Arial"/>
          <w:color w:val="5A5B5B"/>
          <w:sz w:val="26"/>
          <w:szCs w:val="26"/>
          <w:lang w:eastAsia="en-GB"/>
        </w:rPr>
      </w:pPr>
      <w:bookmarkStart w:id="1" w:name="intro"/>
      <w:bookmarkEnd w:id="1"/>
      <w:r w:rsidRPr="00DA2132">
        <w:rPr>
          <w:rFonts w:ascii="Arial" w:eastAsia="Times New Roman" w:hAnsi="Arial" w:cs="Arial"/>
          <w:b/>
          <w:bCs/>
          <w:color w:val="50575B"/>
          <w:sz w:val="26"/>
          <w:szCs w:val="26"/>
          <w:lang w:eastAsia="en-GB"/>
        </w:rPr>
        <w:t xml:space="preserve">Introduction </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All local authorities have a statutory duty to respond to a request from a parent or guardian for their child to be placed for adoption</w:t>
      </w:r>
      <w:r w:rsidR="001867E9" w:rsidRPr="00DA2132">
        <w:rPr>
          <w:rFonts w:ascii="Arial" w:eastAsia="Times New Roman" w:hAnsi="Arial" w:cs="Arial"/>
          <w:color w:val="5A5B5B"/>
          <w:sz w:val="24"/>
          <w:szCs w:val="24"/>
          <w:lang w:eastAsia="en-GB"/>
        </w:rPr>
        <w:t>. This is outlined in</w:t>
      </w:r>
      <w:r w:rsidRPr="00DA2132">
        <w:rPr>
          <w:rFonts w:ascii="Arial" w:eastAsia="Times New Roman" w:hAnsi="Arial" w:cs="Arial"/>
          <w:color w:val="5A5B5B"/>
          <w:sz w:val="24"/>
          <w:szCs w:val="24"/>
          <w:lang w:eastAsia="en-GB"/>
        </w:rPr>
        <w:t xml:space="preserve"> </w:t>
      </w:r>
      <w:hyperlink r:id="rId8" w:tgtFrame="_blank" w:history="1">
        <w:r w:rsidRPr="00DA2132">
          <w:rPr>
            <w:rFonts w:ascii="Arial" w:eastAsia="Times New Roman" w:hAnsi="Arial" w:cs="Arial"/>
            <w:b/>
            <w:bCs/>
            <w:color w:val="017BBA"/>
            <w:sz w:val="24"/>
            <w:szCs w:val="24"/>
            <w:lang w:eastAsia="en-GB"/>
          </w:rPr>
          <w:t>Part 3 of the Adoption and Children Act 2002</w:t>
        </w:r>
      </w:hyperlink>
      <w:r w:rsidRPr="00DA2132">
        <w:rPr>
          <w:rFonts w:ascii="Arial" w:eastAsia="Times New Roman" w:hAnsi="Arial" w:cs="Arial"/>
          <w:color w:val="5A5B5B"/>
          <w:sz w:val="24"/>
          <w:szCs w:val="24"/>
          <w:lang w:eastAsia="en-GB"/>
        </w:rPr>
        <w:t xml:space="preserve">. </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Throughout this process it will remain important:</w:t>
      </w:r>
    </w:p>
    <w:p w:rsidR="00F54077" w:rsidRPr="00DA2132" w:rsidRDefault="00F54077" w:rsidP="00CC533E">
      <w:pPr>
        <w:pStyle w:val="ListParagraph"/>
        <w:numPr>
          <w:ilvl w:val="0"/>
          <w:numId w:val="1"/>
        </w:num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That the child’s welfare and best interests remains paramount;</w:t>
      </w:r>
    </w:p>
    <w:p w:rsidR="00DF67B5" w:rsidRPr="00DA2132" w:rsidRDefault="00F54077" w:rsidP="00CC533E">
      <w:pPr>
        <w:pStyle w:val="ListParagraph"/>
        <w:numPr>
          <w:ilvl w:val="0"/>
          <w:numId w:val="1"/>
        </w:num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To ensure there is minimal delay in securing the child’s permanent future plan, and therefore,</w:t>
      </w:r>
      <w:r w:rsidR="00DF67B5" w:rsidRPr="00DA2132">
        <w:rPr>
          <w:rFonts w:ascii="Arial" w:eastAsia="Times New Roman" w:hAnsi="Arial" w:cs="Arial"/>
          <w:color w:val="5A5B5B"/>
          <w:sz w:val="24"/>
          <w:szCs w:val="24"/>
          <w:lang w:eastAsia="en-GB"/>
        </w:rPr>
        <w:t xml:space="preserve"> </w:t>
      </w:r>
      <w:r w:rsidRPr="00DA2132">
        <w:rPr>
          <w:rFonts w:ascii="Arial" w:eastAsia="Times New Roman" w:hAnsi="Arial" w:cs="Arial"/>
          <w:color w:val="5A5B5B"/>
          <w:sz w:val="24"/>
          <w:szCs w:val="24"/>
          <w:lang w:eastAsia="en-GB"/>
        </w:rPr>
        <w:t xml:space="preserve">Referrals to </w:t>
      </w:r>
      <w:proofErr w:type="spellStart"/>
      <w:r w:rsidRPr="00DA2132">
        <w:rPr>
          <w:rFonts w:ascii="Arial" w:eastAsia="Times New Roman" w:hAnsi="Arial" w:cs="Arial"/>
          <w:color w:val="5A5B5B"/>
          <w:sz w:val="24"/>
          <w:szCs w:val="24"/>
          <w:lang w:eastAsia="en-GB"/>
        </w:rPr>
        <w:t>Cafcass</w:t>
      </w:r>
      <w:proofErr w:type="spellEnd"/>
      <w:r w:rsidRPr="00DA2132">
        <w:rPr>
          <w:rFonts w:ascii="Arial" w:eastAsia="Times New Roman" w:hAnsi="Arial" w:cs="Arial"/>
          <w:color w:val="5A5B5B"/>
          <w:sz w:val="24"/>
          <w:szCs w:val="24"/>
          <w:lang w:eastAsia="en-GB"/>
        </w:rPr>
        <w:t>, the Adoption Family Finding Team and, if required a Placements Application Order, together with completion of all necessary documentation are made in a timely way;</w:t>
      </w:r>
    </w:p>
    <w:p w:rsidR="00DF67B5" w:rsidRPr="00DA2132" w:rsidRDefault="00F54077" w:rsidP="00CC533E">
      <w:pPr>
        <w:pStyle w:val="ListParagraph"/>
        <w:numPr>
          <w:ilvl w:val="0"/>
          <w:numId w:val="1"/>
        </w:num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That effective counselling is offered to the parent(s) with regard to the decision; and, </w:t>
      </w:r>
    </w:p>
    <w:p w:rsidR="00DF67B5" w:rsidRPr="00DA2132" w:rsidRDefault="00F54077" w:rsidP="00CC533E">
      <w:pPr>
        <w:pStyle w:val="ListParagraph"/>
        <w:numPr>
          <w:ilvl w:val="0"/>
          <w:numId w:val="1"/>
        </w:num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Clear consideration is given to the parent(s) competency to make the decision;</w:t>
      </w:r>
    </w:p>
    <w:p w:rsidR="00DF67B5" w:rsidRPr="00DA2132" w:rsidRDefault="00F54077" w:rsidP="00CC533E">
      <w:pPr>
        <w:pStyle w:val="ListParagraph"/>
        <w:numPr>
          <w:ilvl w:val="0"/>
          <w:numId w:val="1"/>
        </w:num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The parent(s) are fully aware of their rights and options throughout the process with regard to the child.</w:t>
      </w:r>
    </w:p>
    <w:p w:rsidR="00F54077" w:rsidRPr="00DA2132" w:rsidRDefault="00F54077" w:rsidP="00CC533E">
      <w:pPr>
        <w:ind w:left="426"/>
        <w:rPr>
          <w:rFonts w:ascii="Arial" w:eastAsia="Times New Roman" w:hAnsi="Arial" w:cs="Arial"/>
          <w:color w:val="5A5B5B"/>
          <w:sz w:val="26"/>
          <w:szCs w:val="26"/>
          <w:lang w:eastAsia="en-GB"/>
        </w:rPr>
      </w:pPr>
      <w:bookmarkStart w:id="2" w:name="referral"/>
      <w:bookmarkEnd w:id="2"/>
      <w:r w:rsidRPr="00DA2132">
        <w:rPr>
          <w:rFonts w:ascii="Arial" w:eastAsia="Times New Roman" w:hAnsi="Arial" w:cs="Arial"/>
          <w:b/>
          <w:bCs/>
          <w:color w:val="50575B"/>
          <w:sz w:val="26"/>
          <w:szCs w:val="26"/>
          <w:lang w:eastAsia="en-GB"/>
        </w:rPr>
        <w:t>Referral and Allocation</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Referrals will be received via the </w:t>
      </w:r>
      <w:r w:rsidR="00DF67B5" w:rsidRPr="00CC533E">
        <w:rPr>
          <w:rFonts w:ascii="Arial" w:hAnsi="Arial" w:cs="Arial"/>
          <w:b/>
          <w:i/>
          <w:sz w:val="24"/>
          <w:szCs w:val="24"/>
        </w:rPr>
        <w:t>First Response Team</w:t>
      </w:r>
      <w:r w:rsidR="001867E9" w:rsidRPr="00DA2132">
        <w:rPr>
          <w:sz w:val="24"/>
          <w:szCs w:val="24"/>
        </w:rPr>
        <w:t xml:space="preserve"> </w:t>
      </w:r>
      <w:r w:rsidRPr="00DA2132">
        <w:rPr>
          <w:rFonts w:ascii="Arial" w:eastAsia="Times New Roman" w:hAnsi="Arial" w:cs="Arial"/>
          <w:color w:val="5A5B5B"/>
          <w:sz w:val="24"/>
          <w:szCs w:val="24"/>
          <w:lang w:eastAsia="en-GB"/>
        </w:rPr>
        <w:t>and should be dealt with promptly.</w:t>
      </w:r>
      <w:r w:rsidR="00BA448E" w:rsidRPr="00DA2132">
        <w:rPr>
          <w:rFonts w:ascii="Arial" w:eastAsia="Times New Roman" w:hAnsi="Arial" w:cs="Arial"/>
          <w:color w:val="5A5B5B"/>
          <w:sz w:val="24"/>
          <w:szCs w:val="24"/>
          <w:lang w:eastAsia="en-GB"/>
        </w:rPr>
        <w:t xml:space="preserve"> A referral should be made to the</w:t>
      </w:r>
      <w:r w:rsidR="001867E9" w:rsidRPr="00DA2132">
        <w:rPr>
          <w:rFonts w:ascii="Arial" w:eastAsia="Times New Roman" w:hAnsi="Arial" w:cs="Arial"/>
          <w:color w:val="5A5B5B"/>
          <w:sz w:val="24"/>
          <w:szCs w:val="24"/>
          <w:lang w:eastAsia="en-GB"/>
        </w:rPr>
        <w:t xml:space="preserve"> Assessment Team. </w:t>
      </w:r>
      <w:r w:rsidRPr="00DA2132">
        <w:rPr>
          <w:rFonts w:ascii="Arial" w:eastAsia="Times New Roman" w:hAnsi="Arial" w:cs="Arial"/>
          <w:color w:val="5A5B5B"/>
          <w:sz w:val="24"/>
          <w:szCs w:val="24"/>
          <w:lang w:eastAsia="en-GB"/>
        </w:rPr>
        <w:t xml:space="preserve">Requests may be </w:t>
      </w:r>
      <w:r w:rsidR="001867E9" w:rsidRPr="00DA2132">
        <w:rPr>
          <w:rFonts w:ascii="Arial" w:eastAsia="Times New Roman" w:hAnsi="Arial" w:cs="Arial"/>
          <w:color w:val="5A5B5B"/>
          <w:sz w:val="24"/>
          <w:szCs w:val="24"/>
          <w:lang w:eastAsia="en-GB"/>
        </w:rPr>
        <w:t>self-referrals</w:t>
      </w:r>
      <w:r w:rsidRPr="00DA2132">
        <w:rPr>
          <w:rFonts w:ascii="Arial" w:eastAsia="Times New Roman" w:hAnsi="Arial" w:cs="Arial"/>
          <w:color w:val="5A5B5B"/>
          <w:sz w:val="24"/>
          <w:szCs w:val="24"/>
          <w:lang w:eastAsia="en-GB"/>
        </w:rPr>
        <w:t xml:space="preserve"> or come from a GP, Midwife, </w:t>
      </w:r>
      <w:proofErr w:type="gramStart"/>
      <w:r w:rsidRPr="00DA2132">
        <w:rPr>
          <w:rFonts w:ascii="Arial" w:eastAsia="Times New Roman" w:hAnsi="Arial" w:cs="Arial"/>
          <w:color w:val="5A5B5B"/>
          <w:sz w:val="24"/>
          <w:szCs w:val="24"/>
          <w:lang w:eastAsia="en-GB"/>
        </w:rPr>
        <w:t>school</w:t>
      </w:r>
      <w:proofErr w:type="gramEnd"/>
      <w:r w:rsidRPr="00DA2132">
        <w:rPr>
          <w:rFonts w:ascii="Arial" w:eastAsia="Times New Roman" w:hAnsi="Arial" w:cs="Arial"/>
          <w:color w:val="5A5B5B"/>
          <w:sz w:val="24"/>
          <w:szCs w:val="24"/>
          <w:lang w:eastAsia="en-GB"/>
        </w:rPr>
        <w:t>, other health</w:t>
      </w:r>
      <w:r w:rsidR="00F20E26" w:rsidRPr="00DA2132">
        <w:rPr>
          <w:rFonts w:ascii="Arial" w:eastAsia="Times New Roman" w:hAnsi="Arial" w:cs="Arial"/>
          <w:color w:val="5A5B5B"/>
          <w:sz w:val="24"/>
          <w:szCs w:val="24"/>
          <w:lang w:eastAsia="en-GB"/>
        </w:rPr>
        <w:t xml:space="preserve"> professional or family member.</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As much information as possible should be taken at this initial stage about the parent(s) and their circumstances, but must be balanced with a need for sensitivity and an understanding that key areas will be dealt with through the counselling </w:t>
      </w:r>
      <w:r w:rsidR="00DF67B5" w:rsidRPr="00DA2132">
        <w:rPr>
          <w:rFonts w:ascii="Arial" w:eastAsia="Times New Roman" w:hAnsi="Arial" w:cs="Arial"/>
          <w:color w:val="5A5B5B"/>
          <w:sz w:val="24"/>
          <w:szCs w:val="24"/>
          <w:lang w:eastAsia="en-GB"/>
        </w:rPr>
        <w:t xml:space="preserve">process that will be required. </w:t>
      </w:r>
    </w:p>
    <w:p w:rsidR="00DF67B5"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Any referrals related to a parent wishing to relinquish their unborn / baby will be </w:t>
      </w:r>
      <w:r w:rsidR="001867E9" w:rsidRPr="00DA2132">
        <w:rPr>
          <w:rFonts w:ascii="Arial" w:eastAsia="Times New Roman" w:hAnsi="Arial" w:cs="Arial"/>
          <w:color w:val="5A5B5B"/>
          <w:sz w:val="24"/>
          <w:szCs w:val="24"/>
          <w:lang w:eastAsia="en-GB"/>
        </w:rPr>
        <w:t xml:space="preserve">dealt with by the Local Authority </w:t>
      </w:r>
      <w:r w:rsidR="00DF67B5" w:rsidRPr="00DA2132">
        <w:rPr>
          <w:rFonts w:ascii="Arial" w:eastAsia="Times New Roman" w:hAnsi="Arial" w:cs="Arial"/>
          <w:color w:val="5A5B5B"/>
          <w:sz w:val="24"/>
          <w:szCs w:val="24"/>
          <w:lang w:eastAsia="en-GB"/>
        </w:rPr>
        <w:t>in which the mother resides.</w:t>
      </w:r>
      <w:r w:rsidR="00823D12" w:rsidRPr="00DA2132">
        <w:rPr>
          <w:rFonts w:ascii="Arial" w:eastAsia="Times New Roman" w:hAnsi="Arial" w:cs="Arial"/>
          <w:color w:val="5A5B5B"/>
          <w:sz w:val="24"/>
          <w:szCs w:val="24"/>
          <w:lang w:eastAsia="en-GB"/>
        </w:rPr>
        <w:t xml:space="preserve"> A Children and Families Assessment will need to be completed. </w:t>
      </w:r>
    </w:p>
    <w:p w:rsidR="00823D12" w:rsidRPr="00DA2132" w:rsidRDefault="00DF67B5"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lastRenderedPageBreak/>
        <w:t xml:space="preserve">The </w:t>
      </w:r>
      <w:r w:rsidR="00F54077" w:rsidRPr="00DA2132">
        <w:rPr>
          <w:rFonts w:ascii="Arial" w:eastAsia="Times New Roman" w:hAnsi="Arial" w:cs="Arial"/>
          <w:color w:val="5A5B5B"/>
          <w:sz w:val="24"/>
          <w:szCs w:val="24"/>
          <w:lang w:eastAsia="en-GB"/>
        </w:rPr>
        <w:t>Family Finding Team need to be alerted and a join</w:t>
      </w:r>
      <w:r w:rsidRPr="00DA2132">
        <w:rPr>
          <w:rFonts w:ascii="Arial" w:eastAsia="Times New Roman" w:hAnsi="Arial" w:cs="Arial"/>
          <w:color w:val="5A5B5B"/>
          <w:sz w:val="24"/>
          <w:szCs w:val="24"/>
          <w:lang w:eastAsia="en-GB"/>
        </w:rPr>
        <w:t>t</w:t>
      </w:r>
      <w:r w:rsidR="00F54077" w:rsidRPr="00DA2132">
        <w:rPr>
          <w:rFonts w:ascii="Arial" w:eastAsia="Times New Roman" w:hAnsi="Arial" w:cs="Arial"/>
          <w:color w:val="5A5B5B"/>
          <w:sz w:val="24"/>
          <w:szCs w:val="24"/>
          <w:lang w:eastAsia="en-GB"/>
        </w:rPr>
        <w:t xml:space="preserve"> visit arranged. The children's social work team retain case responsibility</w:t>
      </w:r>
      <w:r w:rsidR="00D152C9" w:rsidRPr="00DA2132">
        <w:rPr>
          <w:rFonts w:ascii="Arial" w:eastAsia="Times New Roman" w:hAnsi="Arial" w:cs="Arial"/>
          <w:color w:val="5A5B5B"/>
          <w:sz w:val="24"/>
          <w:szCs w:val="24"/>
          <w:lang w:eastAsia="en-GB"/>
        </w:rPr>
        <w:t xml:space="preserve"> and will assess the level of need</w:t>
      </w:r>
      <w:r w:rsidR="00823D12" w:rsidRPr="00DA2132">
        <w:rPr>
          <w:rFonts w:ascii="Arial" w:eastAsia="Times New Roman" w:hAnsi="Arial" w:cs="Arial"/>
          <w:color w:val="5A5B5B"/>
          <w:sz w:val="24"/>
          <w:szCs w:val="24"/>
          <w:lang w:eastAsia="en-GB"/>
        </w:rPr>
        <w:t xml:space="preserve"> and risk</w:t>
      </w:r>
      <w:r w:rsidR="00D152C9" w:rsidRPr="00DA2132">
        <w:rPr>
          <w:rFonts w:ascii="Arial" w:eastAsia="Times New Roman" w:hAnsi="Arial" w:cs="Arial"/>
          <w:color w:val="5A5B5B"/>
          <w:sz w:val="24"/>
          <w:szCs w:val="24"/>
          <w:lang w:eastAsia="en-GB"/>
        </w:rPr>
        <w:t xml:space="preserve"> for the unborn baby</w:t>
      </w:r>
      <w:r w:rsidR="00F54077" w:rsidRPr="00DA2132">
        <w:rPr>
          <w:rFonts w:ascii="Arial" w:eastAsia="Times New Roman" w:hAnsi="Arial" w:cs="Arial"/>
          <w:color w:val="5A5B5B"/>
          <w:sz w:val="24"/>
          <w:szCs w:val="24"/>
          <w:lang w:eastAsia="en-GB"/>
        </w:rPr>
        <w:t>.</w:t>
      </w:r>
      <w:r w:rsidR="00D152C9" w:rsidRPr="00DA2132">
        <w:rPr>
          <w:rFonts w:ascii="Arial" w:eastAsia="Times New Roman" w:hAnsi="Arial" w:cs="Arial"/>
          <w:color w:val="5A5B5B"/>
          <w:sz w:val="24"/>
          <w:szCs w:val="24"/>
          <w:lang w:eastAsia="en-GB"/>
        </w:rPr>
        <w:t xml:space="preserve"> The Family finder will help to advise the allocated social worker in completing their assessment and will provide counselling to the unborn baby’s parents.</w:t>
      </w:r>
    </w:p>
    <w:p w:rsidR="00F54077" w:rsidRPr="00DA2132" w:rsidRDefault="00F54077" w:rsidP="00CC533E">
      <w:pPr>
        <w:ind w:left="426"/>
        <w:rPr>
          <w:rFonts w:ascii="Arial" w:eastAsia="Times New Roman" w:hAnsi="Arial" w:cs="Arial"/>
          <w:color w:val="5A5B5B"/>
          <w:sz w:val="26"/>
          <w:szCs w:val="26"/>
          <w:lang w:eastAsia="en-GB"/>
        </w:rPr>
      </w:pPr>
      <w:r w:rsidRPr="00DA2132">
        <w:rPr>
          <w:rFonts w:ascii="Arial" w:eastAsia="Times New Roman" w:hAnsi="Arial" w:cs="Arial"/>
          <w:b/>
          <w:bCs/>
          <w:color w:val="50575B"/>
          <w:sz w:val="24"/>
          <w:szCs w:val="24"/>
          <w:lang w:eastAsia="en-GB"/>
        </w:rPr>
        <w:br/>
      </w:r>
      <w:bookmarkStart w:id="3" w:name="conselling"/>
      <w:bookmarkEnd w:id="3"/>
      <w:r w:rsidRPr="00DA2132">
        <w:rPr>
          <w:rFonts w:ascii="Arial" w:eastAsia="Times New Roman" w:hAnsi="Arial" w:cs="Arial"/>
          <w:b/>
          <w:bCs/>
          <w:color w:val="50575B"/>
          <w:sz w:val="26"/>
          <w:szCs w:val="26"/>
          <w:lang w:eastAsia="en-GB"/>
        </w:rPr>
        <w:t>Counselling</w:t>
      </w:r>
    </w:p>
    <w:p w:rsidR="00D152C9"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Counselling should be undertaken as promptly as possibl</w:t>
      </w:r>
      <w:r w:rsidR="00D152C9" w:rsidRPr="00DA2132">
        <w:rPr>
          <w:rFonts w:ascii="Arial" w:eastAsia="Times New Roman" w:hAnsi="Arial" w:cs="Arial"/>
          <w:color w:val="5A5B5B"/>
          <w:sz w:val="24"/>
          <w:szCs w:val="24"/>
          <w:lang w:eastAsia="en-GB"/>
        </w:rPr>
        <w:t xml:space="preserve">e following the referral, by a Family Finder </w:t>
      </w:r>
      <w:r w:rsidRPr="00DA2132">
        <w:rPr>
          <w:rFonts w:ascii="Arial" w:eastAsia="Times New Roman" w:hAnsi="Arial" w:cs="Arial"/>
          <w:color w:val="5A5B5B"/>
          <w:sz w:val="24"/>
          <w:szCs w:val="24"/>
          <w:lang w:eastAsia="en-GB"/>
        </w:rPr>
        <w:t>who has k</w:t>
      </w:r>
      <w:r w:rsidR="00D152C9" w:rsidRPr="00DA2132">
        <w:rPr>
          <w:rFonts w:ascii="Arial" w:eastAsia="Times New Roman" w:hAnsi="Arial" w:cs="Arial"/>
          <w:color w:val="5A5B5B"/>
          <w:sz w:val="24"/>
          <w:szCs w:val="24"/>
          <w:lang w:eastAsia="en-GB"/>
        </w:rPr>
        <w:t>nowledge and skills in adoption.</w:t>
      </w:r>
    </w:p>
    <w:p w:rsidR="00D152C9" w:rsidRPr="00DA2132" w:rsidRDefault="00D152C9"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Counselling will help the birth parents’ in understanding all aspects of adoption and what their choices are.  </w:t>
      </w:r>
      <w:r w:rsidR="00BA448E" w:rsidRPr="00DA2132">
        <w:rPr>
          <w:rFonts w:ascii="Arial" w:eastAsia="Times New Roman" w:hAnsi="Arial" w:cs="Arial"/>
          <w:color w:val="5A5B5B"/>
          <w:sz w:val="24"/>
          <w:szCs w:val="24"/>
          <w:lang w:eastAsia="en-GB"/>
        </w:rPr>
        <w:t>They should be made aware of the lifelong consequences of adoption and legal implications involved.</w:t>
      </w:r>
      <w:r w:rsidR="004F4C4B" w:rsidRPr="00DA2132">
        <w:rPr>
          <w:rFonts w:ascii="Arial" w:eastAsia="Times New Roman" w:hAnsi="Arial" w:cs="Arial"/>
          <w:color w:val="5A5B5B"/>
          <w:sz w:val="24"/>
          <w:szCs w:val="24"/>
          <w:lang w:eastAsia="en-GB"/>
        </w:rPr>
        <w:t xml:space="preserve"> The parent/s will need to be advised that the child has the right to seek information about their birth parents at the age of 18. </w:t>
      </w:r>
    </w:p>
    <w:p w:rsidR="00BA448E" w:rsidRPr="00DA2132" w:rsidRDefault="00BA448E"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The counselling should ensure that the parent has considered all of the options:</w:t>
      </w:r>
    </w:p>
    <w:p w:rsidR="00BA448E" w:rsidRPr="00DA2132" w:rsidRDefault="00BA448E" w:rsidP="00CC533E">
      <w:pPr>
        <w:pStyle w:val="ListParagraph"/>
        <w:numPr>
          <w:ilvl w:val="0"/>
          <w:numId w:val="2"/>
        </w:num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Staying with the parent/guardian, with close support where possible;</w:t>
      </w:r>
    </w:p>
    <w:p w:rsidR="00BA448E" w:rsidRPr="00DA2132" w:rsidRDefault="00BA448E" w:rsidP="00CC533E">
      <w:pPr>
        <w:pStyle w:val="ListParagraph"/>
        <w:numPr>
          <w:ilvl w:val="0"/>
          <w:numId w:val="2"/>
        </w:num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Where the baby and mother are accommodated with foster carers, training and support to care for the baby and mother to help her overcome her anxiety and develop her parenting skills and confidence so that she is able to care for the child;</w:t>
      </w:r>
    </w:p>
    <w:p w:rsidR="00BA448E" w:rsidRPr="00DA2132" w:rsidRDefault="00BA448E" w:rsidP="00CC533E">
      <w:pPr>
        <w:pStyle w:val="ListParagraph"/>
        <w:numPr>
          <w:ilvl w:val="0"/>
          <w:numId w:val="2"/>
        </w:num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Short-term foster care, with the aim of returning the child with support;</w:t>
      </w:r>
    </w:p>
    <w:p w:rsidR="00BA448E" w:rsidRPr="00DA2132" w:rsidRDefault="00BA448E" w:rsidP="00CC533E">
      <w:pPr>
        <w:pStyle w:val="ListParagraph"/>
        <w:numPr>
          <w:ilvl w:val="0"/>
          <w:numId w:val="2"/>
        </w:num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Long-term placement within the child’s wider family (perhaps with a Child Arrangements Order);</w:t>
      </w:r>
    </w:p>
    <w:p w:rsidR="00BA448E" w:rsidRPr="00DA2132" w:rsidRDefault="00BA448E" w:rsidP="00CC533E">
      <w:pPr>
        <w:pStyle w:val="ListParagraph"/>
        <w:numPr>
          <w:ilvl w:val="0"/>
          <w:numId w:val="2"/>
        </w:num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Placement for adoption. </w:t>
      </w:r>
    </w:p>
    <w:p w:rsidR="004F4C4B" w:rsidRPr="00DA2132" w:rsidRDefault="00BA448E"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The Family Finder will support the parent in understanding the importance of a Later Life Letter and also Life story book and will be encouraged to participate and contribute with this.</w:t>
      </w:r>
    </w:p>
    <w:p w:rsidR="004F4C4B" w:rsidRPr="00DA2132" w:rsidRDefault="004F4C4B"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The Family Finder will support the parent/s in whether they wish to be involved in the matching process for the baby.</w:t>
      </w:r>
    </w:p>
    <w:p w:rsidR="004F4C4B" w:rsidRPr="00DA2132" w:rsidRDefault="004F4C4B"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The Family Finder should inform the parent/s about the role of </w:t>
      </w:r>
      <w:proofErr w:type="spellStart"/>
      <w:r w:rsidRPr="00DA2132">
        <w:rPr>
          <w:rFonts w:ascii="Arial" w:eastAsia="Times New Roman" w:hAnsi="Arial" w:cs="Arial"/>
          <w:color w:val="5A5B5B"/>
          <w:sz w:val="24"/>
          <w:szCs w:val="24"/>
          <w:lang w:eastAsia="en-GB"/>
        </w:rPr>
        <w:t>Cafcass</w:t>
      </w:r>
      <w:proofErr w:type="spellEnd"/>
      <w:r w:rsidRPr="00DA2132">
        <w:rPr>
          <w:rFonts w:ascii="Arial" w:eastAsia="Times New Roman" w:hAnsi="Arial" w:cs="Arial"/>
          <w:color w:val="5A5B5B"/>
          <w:sz w:val="24"/>
          <w:szCs w:val="24"/>
          <w:lang w:eastAsia="en-GB"/>
        </w:rPr>
        <w:t xml:space="preserve"> and provide information regarding this.  </w:t>
      </w:r>
    </w:p>
    <w:p w:rsidR="00BA448E" w:rsidRPr="00DA2132" w:rsidRDefault="00BA448E" w:rsidP="00CC533E">
      <w:pPr>
        <w:ind w:left="426"/>
        <w:rPr>
          <w:rFonts w:ascii="Arial" w:eastAsia="Times New Roman" w:hAnsi="Arial" w:cs="Arial"/>
          <w:color w:val="5A5B5B"/>
          <w:sz w:val="24"/>
          <w:szCs w:val="24"/>
          <w:lang w:eastAsia="en-GB"/>
        </w:rPr>
      </w:pPr>
      <w:proofErr w:type="spellStart"/>
      <w:r w:rsidRPr="00DA2132">
        <w:rPr>
          <w:rFonts w:ascii="Arial" w:eastAsia="Times New Roman" w:hAnsi="Arial" w:cs="Arial"/>
          <w:color w:val="5A5B5B"/>
          <w:sz w:val="24"/>
          <w:szCs w:val="24"/>
          <w:lang w:eastAsia="en-GB"/>
        </w:rPr>
        <w:t>NB</w:t>
      </w:r>
      <w:proofErr w:type="gramStart"/>
      <w:r w:rsidRPr="00DA2132">
        <w:rPr>
          <w:rFonts w:ascii="Arial" w:eastAsia="Times New Roman" w:hAnsi="Arial" w:cs="Arial"/>
          <w:color w:val="5A5B5B"/>
          <w:sz w:val="24"/>
          <w:szCs w:val="24"/>
          <w:lang w:eastAsia="en-GB"/>
        </w:rPr>
        <w:t>:it</w:t>
      </w:r>
      <w:proofErr w:type="spellEnd"/>
      <w:proofErr w:type="gramEnd"/>
      <w:r w:rsidRPr="00DA2132">
        <w:rPr>
          <w:rFonts w:ascii="Arial" w:eastAsia="Times New Roman" w:hAnsi="Arial" w:cs="Arial"/>
          <w:color w:val="5A5B5B"/>
          <w:sz w:val="24"/>
          <w:szCs w:val="24"/>
          <w:lang w:eastAsia="en-GB"/>
        </w:rPr>
        <w:t xml:space="preserve"> is not mandatory, or a requirement, that family relatives are informed of the child’s birth or a proposed plan of adoption. In considering this, the Local Authority should discuss with the parent(s)/guardian: the likely views of the extended family (grandparents, siblings etc.) and the consequences of them both subsequently ‘knowing’ or ‘not knowing’ of the child’s birth and plans for adoption.</w:t>
      </w:r>
    </w:p>
    <w:p w:rsidR="00F54077" w:rsidRPr="00DA2132" w:rsidRDefault="00D152C9" w:rsidP="00CC533E">
      <w:pPr>
        <w:ind w:left="426"/>
        <w:rPr>
          <w:rFonts w:ascii="Arial" w:eastAsia="Times New Roman" w:hAnsi="Arial" w:cs="Arial"/>
          <w:b/>
          <w:bCs/>
          <w:color w:val="50575B"/>
          <w:sz w:val="26"/>
          <w:szCs w:val="26"/>
          <w:lang w:eastAsia="en-GB"/>
        </w:rPr>
      </w:pPr>
      <w:r w:rsidRPr="00DA2132">
        <w:rPr>
          <w:rFonts w:ascii="Arial" w:eastAsia="Times New Roman" w:hAnsi="Arial" w:cs="Arial"/>
          <w:b/>
          <w:bCs/>
          <w:color w:val="50575B"/>
          <w:sz w:val="24"/>
          <w:szCs w:val="24"/>
          <w:lang w:eastAsia="en-GB"/>
        </w:rPr>
        <w:lastRenderedPageBreak/>
        <w:t xml:space="preserve"> </w:t>
      </w:r>
      <w:r w:rsidRPr="00DA2132">
        <w:rPr>
          <w:rFonts w:ascii="Arial" w:eastAsia="Times New Roman" w:hAnsi="Arial" w:cs="Arial"/>
          <w:b/>
          <w:bCs/>
          <w:color w:val="50575B"/>
          <w:sz w:val="26"/>
          <w:szCs w:val="26"/>
          <w:lang w:eastAsia="en-GB"/>
        </w:rPr>
        <w:t xml:space="preserve">Assessment </w:t>
      </w:r>
    </w:p>
    <w:p w:rsidR="00D152C9"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The social worker assessing the circumstances of the parent/guardian should </w:t>
      </w:r>
      <w:r w:rsidR="00D152C9" w:rsidRPr="00DA2132">
        <w:rPr>
          <w:rFonts w:ascii="Arial" w:eastAsia="Times New Roman" w:hAnsi="Arial" w:cs="Arial"/>
          <w:color w:val="5A5B5B"/>
          <w:sz w:val="24"/>
          <w:szCs w:val="24"/>
          <w:lang w:eastAsia="en-GB"/>
        </w:rPr>
        <w:t xml:space="preserve">complete a Children and Families Assessment which includes analysis regarding the reasons behind why the parent wishes to relinquish their baby. This should also include any issues regarding physical and learning ability, cultural or religious issues, mental health or any issues regarding immigration. </w:t>
      </w:r>
    </w:p>
    <w:p w:rsidR="004F4C4B" w:rsidRPr="00DA2132" w:rsidRDefault="004F4C4B"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Within the Children and Families Assessment it is crucial to glean as much information regarding the both parents’ medical history and current health.</w:t>
      </w:r>
    </w:p>
    <w:p w:rsidR="00BA448E" w:rsidRPr="00DA2132" w:rsidRDefault="00D152C9"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The assessment will also cover whether there are any safeguarding concerns for the unborn baby. If there are safeguarding concerns then a referral should be made to the Child Protection and Court Team covering the area in which the birth </w:t>
      </w:r>
    </w:p>
    <w:p w:rsidR="00BA448E" w:rsidRPr="00DA2132" w:rsidRDefault="00BA448E"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The social worker will need to ensure that a Life Story Book is completed and a Later Life Letter written.</w:t>
      </w:r>
    </w:p>
    <w:p w:rsidR="00823D12" w:rsidRPr="00DA2132" w:rsidRDefault="00823D12"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The social worker should commence completing the Child’s Permanence Report and this will be informed by the detailed Children and Families Assessment already completed. </w:t>
      </w:r>
    </w:p>
    <w:p w:rsidR="004F4C4B" w:rsidRPr="00DA2132" w:rsidRDefault="004F4C4B"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The social worker completing the assessment should seek if possible to understand the father’s identity from the birth mother, including:</w:t>
      </w:r>
    </w:p>
    <w:p w:rsidR="004F4C4B" w:rsidRPr="00DA2132" w:rsidRDefault="004F4C4B"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His </w:t>
      </w:r>
      <w:r w:rsidR="00823D12" w:rsidRPr="00DA2132">
        <w:rPr>
          <w:rFonts w:ascii="Arial" w:eastAsia="Times New Roman" w:hAnsi="Arial" w:cs="Arial"/>
          <w:color w:val="5A5B5B"/>
          <w:sz w:val="24"/>
          <w:szCs w:val="24"/>
          <w:lang w:eastAsia="en-GB"/>
        </w:rPr>
        <w:t>full name, Date of Birth, A</w:t>
      </w:r>
      <w:r w:rsidRPr="00DA2132">
        <w:rPr>
          <w:rFonts w:ascii="Arial" w:eastAsia="Times New Roman" w:hAnsi="Arial" w:cs="Arial"/>
          <w:color w:val="5A5B5B"/>
          <w:sz w:val="24"/>
          <w:szCs w:val="24"/>
          <w:lang w:eastAsia="en-GB"/>
        </w:rPr>
        <w:t xml:space="preserve">ddress; </w:t>
      </w:r>
    </w:p>
    <w:p w:rsidR="004F4C4B" w:rsidRPr="00DA2132" w:rsidRDefault="004F4C4B"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Any known wishes or feelings;</w:t>
      </w:r>
    </w:p>
    <w:p w:rsidR="004F4C4B" w:rsidRPr="00DA2132" w:rsidRDefault="004F4C4B"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If the father is seeking to acquire PR;</w:t>
      </w:r>
    </w:p>
    <w:p w:rsidR="004F4C4B" w:rsidRPr="00DA2132" w:rsidRDefault="004F4C4B"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If PR is acquired, his potential rights and any part he may wish to play in the process.</w:t>
      </w:r>
    </w:p>
    <w:p w:rsidR="004F4C4B" w:rsidRPr="00DA2132" w:rsidRDefault="004F4C4B"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However, the law does not force a mother to divulge the identity of a father who does not have PR and the legislation does not impose a duty to make enquiries of a father without PR, or his family. Without Parental Responsibility, (PR) the birth father is not entitled to provide consent to a placement for adoption.</w:t>
      </w:r>
    </w:p>
    <w:p w:rsidR="00F20E26"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There is no duty on a Local Authority as an Adoption Agency to make enquiries of a father without Parental Responsibility, or his family, unless this is in the best interests of the child</w:t>
      </w:r>
      <w:r w:rsidR="00840247" w:rsidRPr="00DA2132">
        <w:rPr>
          <w:rFonts w:ascii="Arial" w:eastAsia="Times New Roman" w:hAnsi="Arial" w:cs="Arial"/>
          <w:color w:val="5A5B5B"/>
          <w:sz w:val="24"/>
          <w:szCs w:val="24"/>
          <w:lang w:eastAsia="en-GB"/>
        </w:rPr>
        <w:t xml:space="preserve"> (this would be carefully determined through the assessment process and with agreement from management)</w:t>
      </w:r>
      <w:r w:rsidRPr="00DA2132">
        <w:rPr>
          <w:rFonts w:ascii="Arial" w:eastAsia="Times New Roman" w:hAnsi="Arial" w:cs="Arial"/>
          <w:color w:val="5A5B5B"/>
          <w:sz w:val="24"/>
          <w:szCs w:val="24"/>
          <w:lang w:eastAsia="en-GB"/>
        </w:rPr>
        <w:t xml:space="preserve">. </w:t>
      </w:r>
    </w:p>
    <w:p w:rsidR="00CC533E" w:rsidRDefault="00CC533E" w:rsidP="00CC533E">
      <w:pPr>
        <w:ind w:left="426"/>
        <w:rPr>
          <w:rFonts w:ascii="Arial" w:eastAsia="Times New Roman" w:hAnsi="Arial" w:cs="Arial"/>
          <w:color w:val="5A5B5B"/>
          <w:sz w:val="24"/>
          <w:szCs w:val="24"/>
          <w:lang w:eastAsia="en-GB"/>
        </w:rPr>
      </w:pPr>
    </w:p>
    <w:p w:rsidR="00CC533E" w:rsidRPr="00DA2132" w:rsidRDefault="00CC533E" w:rsidP="00CC533E">
      <w:pPr>
        <w:ind w:left="426"/>
        <w:rPr>
          <w:rFonts w:ascii="Arial" w:eastAsia="Times New Roman" w:hAnsi="Arial" w:cs="Arial"/>
          <w:color w:val="5A5B5B"/>
          <w:sz w:val="24"/>
          <w:szCs w:val="24"/>
          <w:lang w:eastAsia="en-GB"/>
        </w:rPr>
      </w:pPr>
    </w:p>
    <w:p w:rsidR="00F20E26" w:rsidRPr="00DA2132" w:rsidRDefault="00F20E26" w:rsidP="00CC533E">
      <w:pPr>
        <w:ind w:left="426"/>
        <w:rPr>
          <w:rFonts w:ascii="Arial" w:eastAsia="Times New Roman" w:hAnsi="Arial" w:cs="Arial"/>
          <w:b/>
          <w:bCs/>
          <w:color w:val="50575B"/>
          <w:sz w:val="26"/>
          <w:szCs w:val="26"/>
          <w:lang w:eastAsia="en-GB"/>
        </w:rPr>
      </w:pPr>
      <w:r w:rsidRPr="00DA2132">
        <w:rPr>
          <w:rFonts w:ascii="Arial" w:eastAsia="Times New Roman" w:hAnsi="Arial" w:cs="Arial"/>
          <w:b/>
          <w:bCs/>
          <w:color w:val="50575B"/>
          <w:sz w:val="24"/>
          <w:szCs w:val="24"/>
          <w:lang w:eastAsia="en-GB"/>
        </w:rPr>
        <w:lastRenderedPageBreak/>
        <w:t xml:space="preserve"> </w:t>
      </w:r>
      <w:bookmarkStart w:id="4" w:name="cafcass"/>
      <w:bookmarkEnd w:id="4"/>
      <w:r w:rsidRPr="00DA2132">
        <w:rPr>
          <w:rFonts w:ascii="Arial" w:eastAsia="Times New Roman" w:hAnsi="Arial" w:cs="Arial"/>
          <w:b/>
          <w:bCs/>
          <w:color w:val="50575B"/>
          <w:sz w:val="26"/>
          <w:szCs w:val="26"/>
          <w:lang w:eastAsia="en-GB"/>
        </w:rPr>
        <w:t xml:space="preserve">CAFCASS </w:t>
      </w:r>
    </w:p>
    <w:p w:rsidR="00F20E26" w:rsidRPr="00DA2132" w:rsidRDefault="00F20E26"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CAFCASS should be notified of a child being relinquished for adoption as soon as possible to include the proposed date on which they aim to present the case to the adoption panel.   </w:t>
      </w:r>
      <w:proofErr w:type="spellStart"/>
      <w:r w:rsidRPr="00DA2132">
        <w:rPr>
          <w:rFonts w:ascii="Arial" w:eastAsia="Times New Roman" w:hAnsi="Arial" w:cs="Arial"/>
          <w:color w:val="5A5B5B"/>
          <w:sz w:val="24"/>
          <w:szCs w:val="24"/>
          <w:lang w:eastAsia="en-GB"/>
        </w:rPr>
        <w:t>Cafcass</w:t>
      </w:r>
      <w:proofErr w:type="spellEnd"/>
      <w:r w:rsidRPr="00DA2132">
        <w:rPr>
          <w:rFonts w:ascii="Arial" w:eastAsia="Times New Roman" w:hAnsi="Arial" w:cs="Arial"/>
          <w:color w:val="5A5B5B"/>
          <w:sz w:val="24"/>
          <w:szCs w:val="24"/>
          <w:lang w:eastAsia="en-GB"/>
        </w:rPr>
        <w:t xml:space="preserve"> should further be informed once the Adoption Panel and Agency Decision Maker have confirmed the plan for adoption.</w:t>
      </w:r>
    </w:p>
    <w:p w:rsidR="00F20E26" w:rsidRPr="00DA2132" w:rsidRDefault="00F20E26" w:rsidP="00CC533E">
      <w:pPr>
        <w:ind w:left="426"/>
        <w:rPr>
          <w:rFonts w:ascii="Arial" w:eastAsia="Times New Roman" w:hAnsi="Arial" w:cs="Arial"/>
          <w:sz w:val="24"/>
          <w:szCs w:val="24"/>
          <w:lang w:eastAsia="en-GB"/>
        </w:rPr>
      </w:pPr>
      <w:proofErr w:type="spellStart"/>
      <w:r w:rsidRPr="00DA2132">
        <w:rPr>
          <w:rFonts w:ascii="Arial" w:eastAsia="Times New Roman" w:hAnsi="Arial" w:cs="Arial"/>
          <w:color w:val="5A5B5B"/>
          <w:sz w:val="24"/>
          <w:szCs w:val="24"/>
          <w:lang w:eastAsia="en-GB"/>
        </w:rPr>
        <w:t>Cafcass</w:t>
      </w:r>
      <w:proofErr w:type="spellEnd"/>
      <w:r w:rsidRPr="00DA2132">
        <w:rPr>
          <w:rFonts w:ascii="Arial" w:eastAsia="Times New Roman" w:hAnsi="Arial" w:cs="Arial"/>
          <w:color w:val="5A5B5B"/>
          <w:sz w:val="24"/>
          <w:szCs w:val="24"/>
          <w:lang w:eastAsia="en-GB"/>
        </w:rPr>
        <w:t xml:space="preserve"> will need to be satisfied that consent to place for adoption (Section 19) and advance consent for an Adoption Order (Section 20) has been made unconditionally and with a full understanding of all that this means in </w:t>
      </w:r>
      <w:r w:rsidRPr="00DA2132">
        <w:rPr>
          <w:rFonts w:ascii="Arial" w:eastAsia="Times New Roman" w:hAnsi="Arial" w:cs="Arial"/>
          <w:sz w:val="24"/>
          <w:szCs w:val="24"/>
          <w:lang w:eastAsia="en-GB"/>
        </w:rPr>
        <w:t>terms of those sections, of adoption and all its implications.</w:t>
      </w:r>
    </w:p>
    <w:p w:rsidR="00F20E26" w:rsidRPr="00DA2132" w:rsidRDefault="00F20E26" w:rsidP="00CC533E">
      <w:pPr>
        <w:ind w:left="426"/>
        <w:rPr>
          <w:rFonts w:ascii="Arial" w:eastAsia="Times New Roman" w:hAnsi="Arial" w:cs="Arial"/>
          <w:color w:val="5A5B5B"/>
          <w:sz w:val="24"/>
          <w:szCs w:val="24"/>
          <w:lang w:eastAsia="en-GB"/>
        </w:rPr>
      </w:pPr>
      <w:r w:rsidRPr="00DA2132">
        <w:rPr>
          <w:rFonts w:ascii="Arial" w:eastAsia="Times New Roman" w:hAnsi="Arial" w:cs="Arial"/>
          <w:bCs/>
          <w:sz w:val="24"/>
          <w:szCs w:val="24"/>
          <w:lang w:eastAsia="en-GB"/>
        </w:rPr>
        <w:t xml:space="preserve">The Following guidance form </w:t>
      </w:r>
      <w:proofErr w:type="spellStart"/>
      <w:r w:rsidRPr="00DA2132">
        <w:rPr>
          <w:rFonts w:ascii="Arial" w:eastAsia="Times New Roman" w:hAnsi="Arial" w:cs="Arial"/>
          <w:bCs/>
          <w:sz w:val="24"/>
          <w:szCs w:val="24"/>
          <w:lang w:eastAsia="en-GB"/>
        </w:rPr>
        <w:t>Cafcass</w:t>
      </w:r>
      <w:proofErr w:type="spellEnd"/>
      <w:r w:rsidRPr="00DA2132">
        <w:rPr>
          <w:rFonts w:ascii="Arial" w:eastAsia="Times New Roman" w:hAnsi="Arial" w:cs="Arial"/>
          <w:bCs/>
          <w:sz w:val="24"/>
          <w:szCs w:val="24"/>
          <w:lang w:eastAsia="en-GB"/>
        </w:rPr>
        <w:t xml:space="preserve"> explains their processes and is useful in understanding the social workers role and notification to </w:t>
      </w:r>
      <w:proofErr w:type="spellStart"/>
      <w:r w:rsidRPr="00DA2132">
        <w:rPr>
          <w:rFonts w:ascii="Arial" w:eastAsia="Times New Roman" w:hAnsi="Arial" w:cs="Arial"/>
          <w:bCs/>
          <w:sz w:val="24"/>
          <w:szCs w:val="24"/>
          <w:lang w:eastAsia="en-GB"/>
        </w:rPr>
        <w:t>Cafcass</w:t>
      </w:r>
      <w:proofErr w:type="spellEnd"/>
      <w:r w:rsidRPr="00DA2132">
        <w:rPr>
          <w:rFonts w:ascii="Arial" w:eastAsia="Times New Roman" w:hAnsi="Arial" w:cs="Arial"/>
          <w:bCs/>
          <w:sz w:val="24"/>
          <w:szCs w:val="24"/>
          <w:lang w:eastAsia="en-GB"/>
        </w:rPr>
        <w:t>.</w:t>
      </w:r>
      <w:r w:rsidRPr="00DA2132">
        <w:rPr>
          <w:rFonts w:ascii="Arial" w:eastAsia="Times New Roman" w:hAnsi="Arial" w:cs="Arial"/>
          <w:b/>
          <w:bCs/>
          <w:color w:val="017BBA"/>
          <w:sz w:val="24"/>
          <w:szCs w:val="24"/>
          <w:lang w:eastAsia="en-GB"/>
        </w:rPr>
        <w:br/>
      </w:r>
      <w:r w:rsidRPr="00DA2132">
        <w:rPr>
          <w:rFonts w:ascii="Arial" w:eastAsia="Times New Roman" w:hAnsi="Arial" w:cs="Arial"/>
          <w:b/>
          <w:bCs/>
          <w:color w:val="017BBA"/>
          <w:sz w:val="24"/>
          <w:szCs w:val="24"/>
          <w:lang w:eastAsia="en-GB"/>
        </w:rPr>
        <w:br/>
      </w:r>
      <w:hyperlink r:id="rId9" w:history="1">
        <w:r w:rsidRPr="00DA2132">
          <w:rPr>
            <w:rStyle w:val="Hyperlink"/>
            <w:rFonts w:ascii="Arial" w:eastAsia="Times New Roman" w:hAnsi="Arial" w:cs="Arial"/>
            <w:sz w:val="24"/>
            <w:szCs w:val="24"/>
            <w:lang w:eastAsia="en-GB"/>
          </w:rPr>
          <w:t>https://www.cafcass.gov.uk/media/126321/good_practice_for_adoption_agencies_and_cafcass_-_children_relinquished_for_adoption.pdf</w:t>
        </w:r>
      </w:hyperlink>
    </w:p>
    <w:p w:rsidR="00F20E26" w:rsidRPr="00DA2132" w:rsidRDefault="00F20E26" w:rsidP="00CC533E">
      <w:pPr>
        <w:ind w:left="426"/>
        <w:rPr>
          <w:rFonts w:ascii="Arial" w:eastAsia="Times New Roman" w:hAnsi="Arial" w:cs="Arial"/>
          <w:b/>
          <w:bCs/>
          <w:color w:val="50575B"/>
          <w:sz w:val="24"/>
          <w:szCs w:val="24"/>
          <w:lang w:eastAsia="en-GB"/>
        </w:rPr>
      </w:pPr>
      <w:r w:rsidRPr="00DA2132">
        <w:rPr>
          <w:rFonts w:ascii="Arial" w:eastAsia="Times New Roman" w:hAnsi="Arial" w:cs="Arial"/>
          <w:b/>
          <w:bCs/>
          <w:color w:val="50575B"/>
          <w:sz w:val="24"/>
          <w:szCs w:val="24"/>
          <w:lang w:eastAsia="en-GB"/>
        </w:rPr>
        <w:t xml:space="preserve">9.3 </w:t>
      </w:r>
      <w:proofErr w:type="spellStart"/>
      <w:r w:rsidRPr="00DA2132">
        <w:rPr>
          <w:rFonts w:ascii="Arial" w:eastAsia="Times New Roman" w:hAnsi="Arial" w:cs="Arial"/>
          <w:b/>
          <w:bCs/>
          <w:color w:val="50575B"/>
          <w:sz w:val="24"/>
          <w:szCs w:val="24"/>
          <w:lang w:eastAsia="en-GB"/>
        </w:rPr>
        <w:t>Cafcass</w:t>
      </w:r>
      <w:proofErr w:type="spellEnd"/>
      <w:r w:rsidRPr="00DA2132">
        <w:rPr>
          <w:rFonts w:ascii="Arial" w:eastAsia="Times New Roman" w:hAnsi="Arial" w:cs="Arial"/>
          <w:b/>
          <w:bCs/>
          <w:color w:val="50575B"/>
          <w:sz w:val="24"/>
          <w:szCs w:val="24"/>
          <w:lang w:eastAsia="en-GB"/>
        </w:rPr>
        <w:t xml:space="preserve"> Possible Outcome/Response</w:t>
      </w:r>
    </w:p>
    <w:p w:rsidR="00F20E26" w:rsidRPr="00DA2132" w:rsidRDefault="00F20E26" w:rsidP="00CC533E">
      <w:pPr>
        <w:ind w:left="426"/>
        <w:rPr>
          <w:rFonts w:ascii="Arial" w:eastAsia="Times New Roman" w:hAnsi="Arial" w:cs="Arial"/>
          <w:color w:val="5A5B5B"/>
          <w:sz w:val="24"/>
          <w:szCs w:val="24"/>
          <w:lang w:eastAsia="en-GB"/>
        </w:rPr>
      </w:pPr>
      <w:r w:rsidRPr="00DA2132">
        <w:rPr>
          <w:rFonts w:ascii="Arial" w:eastAsia="Times New Roman" w:hAnsi="Arial" w:cs="Arial"/>
          <w:b/>
          <w:bCs/>
          <w:color w:val="666666"/>
          <w:sz w:val="24"/>
          <w:szCs w:val="24"/>
          <w:lang w:eastAsia="en-GB"/>
        </w:rPr>
        <w:t>Consent to place for adoption (Section 19)</w:t>
      </w:r>
      <w:r w:rsidRPr="00DA2132">
        <w:rPr>
          <w:rFonts w:ascii="Arial" w:eastAsia="Times New Roman" w:hAnsi="Arial" w:cs="Arial"/>
          <w:color w:val="5A5B5B"/>
          <w:sz w:val="24"/>
          <w:szCs w:val="24"/>
          <w:lang w:eastAsia="en-GB"/>
        </w:rPr>
        <w:t>: consent has been unconditionally and properly given with full knowledge and comprehension of adoption and the process;</w:t>
      </w:r>
    </w:p>
    <w:p w:rsidR="00DA2132" w:rsidRDefault="00F20E26" w:rsidP="00CC533E">
      <w:pPr>
        <w:ind w:left="426"/>
        <w:rPr>
          <w:rFonts w:ascii="Arial" w:eastAsia="Times New Roman" w:hAnsi="Arial" w:cs="Arial"/>
          <w:color w:val="5A5B5B"/>
          <w:sz w:val="24"/>
          <w:szCs w:val="24"/>
          <w:lang w:eastAsia="en-GB"/>
        </w:rPr>
      </w:pPr>
      <w:r w:rsidRPr="00DA2132">
        <w:rPr>
          <w:rFonts w:ascii="Arial" w:eastAsia="Times New Roman" w:hAnsi="Arial" w:cs="Arial"/>
          <w:b/>
          <w:bCs/>
          <w:color w:val="666666"/>
          <w:sz w:val="24"/>
          <w:szCs w:val="24"/>
          <w:lang w:eastAsia="en-GB"/>
        </w:rPr>
        <w:t>Consent to place for adoption (Section 19) and Advance consent to the making of an adoption order (Section 20)</w:t>
      </w:r>
      <w:r w:rsidRPr="00DA2132">
        <w:rPr>
          <w:rFonts w:ascii="Arial" w:eastAsia="Times New Roman" w:hAnsi="Arial" w:cs="Arial"/>
          <w:color w:val="5A5B5B"/>
          <w:sz w:val="24"/>
          <w:szCs w:val="24"/>
          <w:lang w:eastAsia="en-GB"/>
        </w:rPr>
        <w:t>: consent has been unconditionally and properly given to both placement and Adoption Order with full knowledge and comprehension of adoption and the process.</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b/>
          <w:bCs/>
          <w:color w:val="50575B"/>
          <w:sz w:val="26"/>
          <w:szCs w:val="26"/>
          <w:lang w:eastAsia="en-GB"/>
        </w:rPr>
        <w:br/>
      </w:r>
      <w:bookmarkStart w:id="5" w:name="consent"/>
      <w:bookmarkEnd w:id="5"/>
      <w:r w:rsidRPr="00DA2132">
        <w:rPr>
          <w:rFonts w:ascii="Arial" w:eastAsia="Times New Roman" w:hAnsi="Arial" w:cs="Arial"/>
          <w:b/>
          <w:bCs/>
          <w:color w:val="50575B"/>
          <w:sz w:val="26"/>
          <w:szCs w:val="26"/>
          <w:lang w:eastAsia="en-GB"/>
        </w:rPr>
        <w:t>Consent and Competency</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The Local Authority as the Adoption Agency must be sure that the parent or the guardian is competent to give consent.</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During the counselling sessions, care should be given to identifying whether the parent(s) are capable of giving consent, especially if there is evidence of: learning disabilities; mental health issues; cultural, ethnic or faith issues; consent being given conditionally, etc.</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Where there is concern as to the parent’s understanding, an additional and specialist assessment should be sought from another professional - preferably someone who already knows the parent, such as an approved mental health social worker; a disabilities social worker; GP; midwife or health visitor; psychiatrist / psychologist or someone who can offer a faith or cultural perspective.</w:t>
      </w:r>
    </w:p>
    <w:p w:rsidR="00823D12"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lastRenderedPageBreak/>
        <w:t xml:space="preserve">If the issue of competency is known at the point of referral or at an early stage in the process, then the Local Authority should not ask </w:t>
      </w:r>
      <w:proofErr w:type="spellStart"/>
      <w:r w:rsidRPr="00DA2132">
        <w:rPr>
          <w:rFonts w:ascii="Arial" w:eastAsia="Times New Roman" w:hAnsi="Arial" w:cs="Arial"/>
          <w:color w:val="5A5B5B"/>
          <w:sz w:val="24"/>
          <w:szCs w:val="24"/>
          <w:lang w:eastAsia="en-GB"/>
        </w:rPr>
        <w:t>Cafcass</w:t>
      </w:r>
      <w:proofErr w:type="spellEnd"/>
      <w:r w:rsidRPr="00DA2132">
        <w:rPr>
          <w:rFonts w:ascii="Arial" w:eastAsia="Times New Roman" w:hAnsi="Arial" w:cs="Arial"/>
          <w:color w:val="5A5B5B"/>
          <w:sz w:val="24"/>
          <w:szCs w:val="24"/>
          <w:lang w:eastAsia="en-GB"/>
        </w:rPr>
        <w:t xml:space="preserve"> to witness consent, until any such issues are resolved. Where a parent is under 18 years (i.e. considered </w:t>
      </w:r>
      <w:proofErr w:type="gramStart"/>
      <w:r w:rsidRPr="00DA2132">
        <w:rPr>
          <w:rFonts w:ascii="Arial" w:eastAsia="Times New Roman" w:hAnsi="Arial" w:cs="Arial"/>
          <w:color w:val="5A5B5B"/>
          <w:sz w:val="24"/>
          <w:szCs w:val="24"/>
          <w:lang w:eastAsia="en-GB"/>
        </w:rPr>
        <w:t>to be</w:t>
      </w:r>
      <w:proofErr w:type="gramEnd"/>
      <w:r w:rsidRPr="00DA2132">
        <w:rPr>
          <w:rFonts w:ascii="Arial" w:eastAsia="Times New Roman" w:hAnsi="Arial" w:cs="Arial"/>
          <w:color w:val="5A5B5B"/>
          <w:sz w:val="24"/>
          <w:szCs w:val="24"/>
          <w:lang w:eastAsia="en-GB"/>
        </w:rPr>
        <w:t xml:space="preserve"> a ‘child’ themselves within the meaning of the Children Act 1989), they can be considered to give valid consent if assessed as competent by the </w:t>
      </w:r>
      <w:r w:rsidR="00823D12" w:rsidRPr="00DA2132">
        <w:rPr>
          <w:rFonts w:ascii="Arial" w:eastAsia="Times New Roman" w:hAnsi="Arial" w:cs="Arial"/>
          <w:color w:val="5A5B5B"/>
          <w:sz w:val="24"/>
          <w:szCs w:val="24"/>
          <w:lang w:eastAsia="en-GB"/>
        </w:rPr>
        <w:t xml:space="preserve">Family Finder. </w:t>
      </w:r>
      <w:r w:rsidRPr="00DA2132">
        <w:rPr>
          <w:rFonts w:ascii="Arial" w:eastAsia="Times New Roman" w:hAnsi="Arial" w:cs="Arial"/>
          <w:color w:val="5A5B5B"/>
          <w:sz w:val="24"/>
          <w:szCs w:val="24"/>
          <w:lang w:eastAsia="en-GB"/>
        </w:rPr>
        <w:t xml:space="preserve"> </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Where it is considered that the parent is not capable of giving informed consent but the Local Authority decide to place the child for adoption following their counselling and assessment, an application for a placement order must be made. </w:t>
      </w:r>
      <w:proofErr w:type="gramStart"/>
      <w:r w:rsidRPr="00DA2132">
        <w:rPr>
          <w:rFonts w:ascii="Arial" w:eastAsia="Times New Roman" w:hAnsi="Arial" w:cs="Arial"/>
          <w:color w:val="5A5B5B"/>
          <w:sz w:val="24"/>
          <w:szCs w:val="24"/>
          <w:lang w:eastAsia="en-GB"/>
        </w:rPr>
        <w:t xml:space="preserve">(See </w:t>
      </w:r>
      <w:hyperlink r:id="rId10" w:tgtFrame="_blank" w:history="1">
        <w:r w:rsidRPr="00DA2132">
          <w:rPr>
            <w:rFonts w:ascii="Arial" w:eastAsia="Times New Roman" w:hAnsi="Arial" w:cs="Arial"/>
            <w:b/>
            <w:bCs/>
            <w:color w:val="017BBA"/>
            <w:sz w:val="24"/>
            <w:szCs w:val="24"/>
            <w:lang w:eastAsia="en-GB"/>
          </w:rPr>
          <w:t>Section 22(1) Adoption and Children Act 2002</w:t>
        </w:r>
      </w:hyperlink>
      <w:r w:rsidRPr="00DA2132">
        <w:rPr>
          <w:rFonts w:ascii="Arial" w:eastAsia="Times New Roman" w:hAnsi="Arial" w:cs="Arial"/>
          <w:color w:val="5A5B5B"/>
          <w:sz w:val="24"/>
          <w:szCs w:val="24"/>
          <w:lang w:eastAsia="en-GB"/>
        </w:rPr>
        <w:t>).</w:t>
      </w:r>
      <w:proofErr w:type="gramEnd"/>
    </w:p>
    <w:p w:rsidR="00F20E26" w:rsidRPr="00DA2132" w:rsidRDefault="00F54077" w:rsidP="00CC533E">
      <w:pPr>
        <w:ind w:left="426"/>
        <w:rPr>
          <w:rFonts w:ascii="Arial" w:eastAsia="Times New Roman" w:hAnsi="Arial" w:cs="Arial"/>
          <w:b/>
          <w:bCs/>
          <w:color w:val="50575B"/>
          <w:sz w:val="26"/>
          <w:szCs w:val="26"/>
          <w:lang w:eastAsia="en-GB"/>
        </w:rPr>
      </w:pPr>
      <w:r w:rsidRPr="00DA2132">
        <w:rPr>
          <w:rFonts w:ascii="Arial" w:eastAsia="Times New Roman" w:hAnsi="Arial" w:cs="Arial"/>
          <w:b/>
          <w:bCs/>
          <w:color w:val="50575B"/>
          <w:sz w:val="24"/>
          <w:szCs w:val="24"/>
          <w:lang w:eastAsia="en-GB"/>
        </w:rPr>
        <w:br/>
      </w:r>
      <w:bookmarkStart w:id="6" w:name="decision"/>
      <w:bookmarkEnd w:id="6"/>
      <w:proofErr w:type="gramStart"/>
      <w:r w:rsidR="00F20E26" w:rsidRPr="00DA2132">
        <w:rPr>
          <w:rFonts w:ascii="Arial" w:eastAsia="Times New Roman" w:hAnsi="Arial" w:cs="Arial"/>
          <w:b/>
          <w:bCs/>
          <w:color w:val="50575B"/>
          <w:sz w:val="26"/>
          <w:szCs w:val="26"/>
          <w:lang w:eastAsia="en-GB"/>
        </w:rPr>
        <w:t>Pre-Birth Child.</w:t>
      </w:r>
      <w:proofErr w:type="gramEnd"/>
    </w:p>
    <w:p w:rsidR="00F20E26" w:rsidRPr="00DA2132" w:rsidRDefault="00F20E26"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Often, children are relinquished following a </w:t>
      </w:r>
      <w:proofErr w:type="spellStart"/>
      <w:r w:rsidRPr="00DA2132">
        <w:rPr>
          <w:rFonts w:ascii="Arial" w:eastAsia="Times New Roman" w:hAnsi="Arial" w:cs="Arial"/>
          <w:color w:val="5A5B5B"/>
          <w:sz w:val="24"/>
          <w:szCs w:val="24"/>
          <w:lang w:eastAsia="en-GB"/>
        </w:rPr>
        <w:t>pre birth</w:t>
      </w:r>
      <w:proofErr w:type="spellEnd"/>
      <w:r w:rsidRPr="00DA2132">
        <w:rPr>
          <w:rFonts w:ascii="Arial" w:eastAsia="Times New Roman" w:hAnsi="Arial" w:cs="Arial"/>
          <w:color w:val="5A5B5B"/>
          <w:sz w:val="24"/>
          <w:szCs w:val="24"/>
          <w:lang w:eastAsia="en-GB"/>
        </w:rPr>
        <w:t xml:space="preserve"> request from the mother.  An assessment that includes information gathering with the mother and putative father (where appropriate and known) will be progressed alongside counselling support.     </w:t>
      </w:r>
    </w:p>
    <w:p w:rsidR="00F20E26" w:rsidRPr="00DA2132" w:rsidRDefault="00F20E26"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A concurrent placement can be sought at this time, if appropriate.  Alternatively an initial request for placement will be made alongside planning a schedule for adoption panel.</w:t>
      </w:r>
    </w:p>
    <w:p w:rsidR="00F20E26" w:rsidRPr="00DA2132" w:rsidRDefault="00F20E26"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Formal consent by the mother for an adoptive placement and advance consent to adopt can only be given when the child is 6 weeks old.</w:t>
      </w:r>
    </w:p>
    <w:p w:rsidR="00F54077" w:rsidRPr="00DA2132" w:rsidRDefault="00F54077" w:rsidP="00CC533E">
      <w:pPr>
        <w:ind w:left="426"/>
        <w:rPr>
          <w:rFonts w:ascii="Arial" w:eastAsia="Times New Roman" w:hAnsi="Arial" w:cs="Arial"/>
          <w:b/>
          <w:bCs/>
          <w:color w:val="50575B"/>
          <w:sz w:val="26"/>
          <w:szCs w:val="26"/>
          <w:lang w:eastAsia="en-GB"/>
        </w:rPr>
      </w:pPr>
      <w:proofErr w:type="gramStart"/>
      <w:r w:rsidRPr="00DA2132">
        <w:rPr>
          <w:rFonts w:ascii="Arial" w:eastAsia="Times New Roman" w:hAnsi="Arial" w:cs="Arial"/>
          <w:b/>
          <w:bCs/>
          <w:color w:val="50575B"/>
          <w:sz w:val="26"/>
          <w:szCs w:val="26"/>
          <w:lang w:eastAsia="en-GB"/>
        </w:rPr>
        <w:t>Decision of the Local Authority</w:t>
      </w:r>
      <w:r w:rsidR="008260AC" w:rsidRPr="00DA2132">
        <w:rPr>
          <w:rFonts w:ascii="Arial" w:eastAsia="Times New Roman" w:hAnsi="Arial" w:cs="Arial"/>
          <w:b/>
          <w:bCs/>
          <w:color w:val="50575B"/>
          <w:sz w:val="26"/>
          <w:szCs w:val="26"/>
          <w:lang w:eastAsia="en-GB"/>
        </w:rPr>
        <w:t xml:space="preserve"> if the child is already born.</w:t>
      </w:r>
      <w:proofErr w:type="gramEnd"/>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Following the counselling stage and if the parent(s) continue to express their need for the child to be adopted, a </w:t>
      </w:r>
      <w:r w:rsidR="00823D12" w:rsidRPr="00DA2132">
        <w:rPr>
          <w:rFonts w:ascii="Arial" w:eastAsia="Times New Roman" w:hAnsi="Arial" w:cs="Arial"/>
          <w:color w:val="5A5B5B"/>
          <w:sz w:val="24"/>
          <w:szCs w:val="24"/>
          <w:lang w:eastAsia="en-GB"/>
        </w:rPr>
        <w:t>referral to the Adoption Panel should be made. It</w:t>
      </w:r>
      <w:r w:rsidRPr="00DA2132">
        <w:rPr>
          <w:rFonts w:ascii="Arial" w:eastAsia="Times New Roman" w:hAnsi="Arial" w:cs="Arial"/>
          <w:color w:val="5A5B5B"/>
          <w:sz w:val="24"/>
          <w:szCs w:val="24"/>
          <w:lang w:eastAsia="en-GB"/>
        </w:rPr>
        <w:t xml:space="preserve"> is the Adoption Panel recommendation and the Adoption Agency Decision Maker that will</w:t>
      </w:r>
      <w:r w:rsidR="00823D12" w:rsidRPr="00DA2132">
        <w:rPr>
          <w:rFonts w:ascii="Arial" w:eastAsia="Times New Roman" w:hAnsi="Arial" w:cs="Arial"/>
          <w:color w:val="5A5B5B"/>
          <w:sz w:val="24"/>
          <w:szCs w:val="24"/>
          <w:lang w:eastAsia="en-GB"/>
        </w:rPr>
        <w:t xml:space="preserve"> confirm the plan for the child</w:t>
      </w:r>
      <w:r w:rsidRPr="00DA2132">
        <w:rPr>
          <w:rFonts w:ascii="Arial" w:eastAsia="Times New Roman" w:hAnsi="Arial" w:cs="Arial"/>
          <w:color w:val="5A5B5B"/>
          <w:sz w:val="24"/>
          <w:szCs w:val="24"/>
          <w:lang w:eastAsia="en-GB"/>
        </w:rPr>
        <w:t xml:space="preserve">. </w:t>
      </w:r>
    </w:p>
    <w:p w:rsidR="00823D12" w:rsidRPr="00DA2132" w:rsidRDefault="00823D12"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The Child Permanence Report should be updated ready for submitting to Panel. </w:t>
      </w:r>
    </w:p>
    <w:p w:rsidR="008260AC" w:rsidRPr="00DA2132" w:rsidRDefault="008260AC"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Progress a referral to the (Adoption Panel) Medical Advisor for a health assessment including CoramBAAF medical assessment forms M and B together with CoramBAAF PH form, (completed by parent(s)).</w:t>
      </w:r>
    </w:p>
    <w:p w:rsidR="008260AC" w:rsidRPr="00DA2132" w:rsidRDefault="008260AC"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Ensure a birth certificate is obtained: this can be undertaken by the parent.</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In addition the Local Authority </w:t>
      </w:r>
      <w:proofErr w:type="gramStart"/>
      <w:r w:rsidRPr="00DA2132">
        <w:rPr>
          <w:rFonts w:ascii="Arial" w:eastAsia="Times New Roman" w:hAnsi="Arial" w:cs="Arial"/>
          <w:color w:val="5A5B5B"/>
          <w:sz w:val="24"/>
          <w:szCs w:val="24"/>
          <w:lang w:eastAsia="en-GB"/>
        </w:rPr>
        <w:t>nee</w:t>
      </w:r>
      <w:r w:rsidR="008260AC" w:rsidRPr="00DA2132">
        <w:rPr>
          <w:rFonts w:ascii="Arial" w:eastAsia="Times New Roman" w:hAnsi="Arial" w:cs="Arial"/>
          <w:color w:val="5A5B5B"/>
          <w:sz w:val="24"/>
          <w:szCs w:val="24"/>
          <w:lang w:eastAsia="en-GB"/>
        </w:rPr>
        <w:t>d</w:t>
      </w:r>
      <w:proofErr w:type="gramEnd"/>
      <w:r w:rsidR="008260AC" w:rsidRPr="00DA2132">
        <w:rPr>
          <w:rFonts w:ascii="Arial" w:eastAsia="Times New Roman" w:hAnsi="Arial" w:cs="Arial"/>
          <w:color w:val="5A5B5B"/>
          <w:sz w:val="24"/>
          <w:szCs w:val="24"/>
          <w:lang w:eastAsia="en-GB"/>
        </w:rPr>
        <w:t xml:space="preserve"> to inform the </w:t>
      </w:r>
      <w:proofErr w:type="spellStart"/>
      <w:r w:rsidR="008260AC" w:rsidRPr="00DA2132">
        <w:rPr>
          <w:rFonts w:ascii="Arial" w:eastAsia="Times New Roman" w:hAnsi="Arial" w:cs="Arial"/>
          <w:color w:val="5A5B5B"/>
          <w:sz w:val="24"/>
          <w:szCs w:val="24"/>
          <w:lang w:eastAsia="en-GB"/>
        </w:rPr>
        <w:t>Cafcass</w:t>
      </w:r>
      <w:proofErr w:type="spellEnd"/>
      <w:r w:rsidR="008260AC" w:rsidRPr="00DA2132">
        <w:rPr>
          <w:rFonts w:ascii="Arial" w:eastAsia="Times New Roman" w:hAnsi="Arial" w:cs="Arial"/>
          <w:color w:val="5A5B5B"/>
          <w:sz w:val="24"/>
          <w:szCs w:val="24"/>
          <w:lang w:eastAsia="en-GB"/>
        </w:rPr>
        <w:t xml:space="preserve"> office.</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Where the child is already in the care of the parent(s), an assessment and decision should be promptly made as to the point at which th</w:t>
      </w:r>
      <w:r w:rsidR="008260AC" w:rsidRPr="00DA2132">
        <w:rPr>
          <w:rFonts w:ascii="Arial" w:eastAsia="Times New Roman" w:hAnsi="Arial" w:cs="Arial"/>
          <w:color w:val="5A5B5B"/>
          <w:sz w:val="24"/>
          <w:szCs w:val="24"/>
          <w:lang w:eastAsia="en-GB"/>
        </w:rPr>
        <w:t>e child should be accommodated.</w:t>
      </w:r>
    </w:p>
    <w:p w:rsidR="008260AC"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lastRenderedPageBreak/>
        <w:t>The parent should sign their consent to the placement for adoption - having been provided with all relevant information in respect of adoption, contact and sup</w:t>
      </w:r>
      <w:r w:rsidR="008260AC" w:rsidRPr="00DA2132">
        <w:rPr>
          <w:rFonts w:ascii="Arial" w:eastAsia="Times New Roman" w:hAnsi="Arial" w:cs="Arial"/>
          <w:color w:val="5A5B5B"/>
          <w:sz w:val="24"/>
          <w:szCs w:val="24"/>
          <w:lang w:eastAsia="en-GB"/>
        </w:rPr>
        <w:t>port for them and their family.</w:t>
      </w:r>
    </w:p>
    <w:p w:rsidR="008260AC"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When the matter has been presented to Adoption Panel and agreed by the Agency Decision Maker and </w:t>
      </w:r>
      <w:proofErr w:type="spellStart"/>
      <w:r w:rsidRPr="00DA2132">
        <w:rPr>
          <w:rFonts w:ascii="Arial" w:eastAsia="Times New Roman" w:hAnsi="Arial" w:cs="Arial"/>
          <w:color w:val="5A5B5B"/>
          <w:sz w:val="24"/>
          <w:szCs w:val="24"/>
          <w:lang w:eastAsia="en-GB"/>
        </w:rPr>
        <w:t>Cafcass</w:t>
      </w:r>
      <w:proofErr w:type="spellEnd"/>
      <w:r w:rsidRPr="00DA2132">
        <w:rPr>
          <w:rFonts w:ascii="Arial" w:eastAsia="Times New Roman" w:hAnsi="Arial" w:cs="Arial"/>
          <w:color w:val="5A5B5B"/>
          <w:sz w:val="24"/>
          <w:szCs w:val="24"/>
          <w:lang w:eastAsia="en-GB"/>
        </w:rPr>
        <w:t xml:space="preserve"> have completed their role, an adoptive placement should be sought. </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Following Accommodation of the child, the practitioner should progress the matter as with any other child who becomes looked after:</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Arrange and support contact arrangements with the child as required;</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Ensure that the child’s Life Story Book is commenced and progressed and that the foster carer is involved in this on as continuous basis;</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After the baby is 6 weeks old, obtain parent(s) consent to place the child for adoption</w:t>
      </w:r>
      <w:r w:rsidR="008260AC" w:rsidRPr="00DA2132">
        <w:rPr>
          <w:rFonts w:ascii="Arial" w:eastAsia="Times New Roman" w:hAnsi="Arial" w:cs="Arial"/>
          <w:color w:val="5A5B5B"/>
          <w:sz w:val="24"/>
          <w:szCs w:val="24"/>
          <w:lang w:eastAsia="en-GB"/>
        </w:rPr>
        <w:t xml:space="preserve"> and advance placement to adopt.</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Discuss with the parent(s) their level of engagement within the process and at what point they may wish to disengage from the adoption process.</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Once the Local Authority has made a decision that the plan for the child should be one of adoption, in addition to the Looked </w:t>
      </w:r>
      <w:proofErr w:type="gramStart"/>
      <w:r w:rsidRPr="00DA2132">
        <w:rPr>
          <w:rFonts w:ascii="Arial" w:eastAsia="Times New Roman" w:hAnsi="Arial" w:cs="Arial"/>
          <w:color w:val="5A5B5B"/>
          <w:sz w:val="24"/>
          <w:szCs w:val="24"/>
          <w:lang w:eastAsia="en-GB"/>
        </w:rPr>
        <w:t>After</w:t>
      </w:r>
      <w:proofErr w:type="gramEnd"/>
      <w:r w:rsidRPr="00DA2132">
        <w:rPr>
          <w:rFonts w:ascii="Arial" w:eastAsia="Times New Roman" w:hAnsi="Arial" w:cs="Arial"/>
          <w:color w:val="5A5B5B"/>
          <w:sz w:val="24"/>
          <w:szCs w:val="24"/>
          <w:lang w:eastAsia="en-GB"/>
        </w:rPr>
        <w:t xml:space="preserve"> Child record, an Adoption Case Record should be established.</w:t>
      </w:r>
    </w:p>
    <w:p w:rsidR="00F54077" w:rsidRPr="00DA2132" w:rsidRDefault="00F54077" w:rsidP="00CC533E">
      <w:pPr>
        <w:ind w:left="426"/>
        <w:rPr>
          <w:rFonts w:ascii="Arial" w:eastAsia="Times New Roman" w:hAnsi="Arial" w:cs="Arial"/>
          <w:b/>
          <w:bCs/>
          <w:color w:val="50575B"/>
          <w:sz w:val="26"/>
          <w:szCs w:val="26"/>
          <w:lang w:eastAsia="en-GB"/>
        </w:rPr>
      </w:pPr>
      <w:r w:rsidRPr="00DA2132">
        <w:rPr>
          <w:rFonts w:ascii="Arial" w:eastAsia="Times New Roman" w:hAnsi="Arial" w:cs="Arial"/>
          <w:b/>
          <w:bCs/>
          <w:color w:val="50575B"/>
          <w:sz w:val="24"/>
          <w:szCs w:val="24"/>
          <w:lang w:eastAsia="en-GB"/>
        </w:rPr>
        <w:t xml:space="preserve"> </w:t>
      </w:r>
      <w:r w:rsidRPr="00DA2132">
        <w:rPr>
          <w:rFonts w:ascii="Arial" w:eastAsia="Times New Roman" w:hAnsi="Arial" w:cs="Arial"/>
          <w:b/>
          <w:bCs/>
          <w:color w:val="50575B"/>
          <w:sz w:val="26"/>
          <w:szCs w:val="26"/>
          <w:lang w:eastAsia="en-GB"/>
        </w:rPr>
        <w:t>Child’s Birth and Discharge from the Maternity Unit</w:t>
      </w:r>
    </w:p>
    <w:p w:rsidR="00A14D4D" w:rsidRPr="00DA2132" w:rsidRDefault="00A14D4D"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When a child is born, the mother can choose to request immediate or delayed separation.  It should be noted and discussed that greater involvement is likely to make separation later on more difficult.</w:t>
      </w:r>
    </w:p>
    <w:p w:rsidR="00A14D4D" w:rsidRPr="00DA2132" w:rsidRDefault="00EC0679"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The baby’s social worker </w:t>
      </w:r>
      <w:r w:rsidR="00A14D4D" w:rsidRPr="00DA2132">
        <w:rPr>
          <w:rFonts w:ascii="Arial" w:eastAsia="Times New Roman" w:hAnsi="Arial" w:cs="Arial"/>
          <w:color w:val="5A5B5B"/>
          <w:sz w:val="24"/>
          <w:szCs w:val="24"/>
          <w:lang w:eastAsia="en-GB"/>
        </w:rPr>
        <w:t xml:space="preserve">should visit the mother as soon as is appropriate following birth.  </w:t>
      </w:r>
      <w:r w:rsidR="005353BE" w:rsidRPr="00DA2132">
        <w:rPr>
          <w:rFonts w:ascii="Arial" w:eastAsia="Times New Roman" w:hAnsi="Arial" w:cs="Arial"/>
          <w:color w:val="5A5B5B"/>
          <w:sz w:val="24"/>
          <w:szCs w:val="24"/>
          <w:lang w:eastAsia="en-GB"/>
        </w:rPr>
        <w:t xml:space="preserve">This should be </w:t>
      </w:r>
      <w:proofErr w:type="spellStart"/>
      <w:r w:rsidR="005353BE" w:rsidRPr="00DA2132">
        <w:rPr>
          <w:rFonts w:ascii="Arial" w:eastAsia="Times New Roman" w:hAnsi="Arial" w:cs="Arial"/>
          <w:color w:val="5A5B5B"/>
          <w:sz w:val="24"/>
          <w:szCs w:val="24"/>
          <w:lang w:eastAsia="en-GB"/>
        </w:rPr>
        <w:t>lead</w:t>
      </w:r>
      <w:proofErr w:type="spellEnd"/>
      <w:r w:rsidR="005353BE" w:rsidRPr="00DA2132">
        <w:rPr>
          <w:rFonts w:ascii="Arial" w:eastAsia="Times New Roman" w:hAnsi="Arial" w:cs="Arial"/>
          <w:color w:val="5A5B5B"/>
          <w:sz w:val="24"/>
          <w:szCs w:val="24"/>
          <w:lang w:eastAsia="en-GB"/>
        </w:rPr>
        <w:t xml:space="preserve"> by the mother, with a </w:t>
      </w:r>
      <w:r w:rsidR="00A14D4D" w:rsidRPr="00DA2132">
        <w:rPr>
          <w:rFonts w:ascii="Arial" w:eastAsia="Times New Roman" w:hAnsi="Arial" w:cs="Arial"/>
          <w:color w:val="5A5B5B"/>
          <w:sz w:val="24"/>
          <w:szCs w:val="24"/>
          <w:lang w:eastAsia="en-GB"/>
        </w:rPr>
        <w:t xml:space="preserve">focus </w:t>
      </w:r>
      <w:r w:rsidR="005353BE" w:rsidRPr="00DA2132">
        <w:rPr>
          <w:rFonts w:ascii="Arial" w:eastAsia="Times New Roman" w:hAnsi="Arial" w:cs="Arial"/>
          <w:color w:val="5A5B5B"/>
          <w:sz w:val="24"/>
          <w:szCs w:val="24"/>
          <w:lang w:eastAsia="en-GB"/>
        </w:rPr>
        <w:t>on her w</w:t>
      </w:r>
      <w:r w:rsidR="00A14D4D" w:rsidRPr="00DA2132">
        <w:rPr>
          <w:rFonts w:ascii="Arial" w:eastAsia="Times New Roman" w:hAnsi="Arial" w:cs="Arial"/>
          <w:color w:val="5A5B5B"/>
          <w:sz w:val="24"/>
          <w:szCs w:val="24"/>
          <w:lang w:eastAsia="en-GB"/>
        </w:rPr>
        <w:t>elfare</w:t>
      </w:r>
      <w:r w:rsidR="005353BE" w:rsidRPr="00DA2132">
        <w:rPr>
          <w:rFonts w:ascii="Arial" w:eastAsia="Times New Roman" w:hAnsi="Arial" w:cs="Arial"/>
          <w:color w:val="5A5B5B"/>
          <w:sz w:val="24"/>
          <w:szCs w:val="24"/>
          <w:lang w:eastAsia="en-GB"/>
        </w:rPr>
        <w:t>, and recognition of the high level of sensitivity required</w:t>
      </w:r>
      <w:r w:rsidR="00A14D4D" w:rsidRPr="00DA2132">
        <w:rPr>
          <w:rFonts w:ascii="Arial" w:eastAsia="Times New Roman" w:hAnsi="Arial" w:cs="Arial"/>
          <w:color w:val="5A5B5B"/>
          <w:sz w:val="24"/>
          <w:szCs w:val="24"/>
          <w:lang w:eastAsia="en-GB"/>
        </w:rPr>
        <w:t>; discussing and re</w:t>
      </w:r>
      <w:r w:rsidR="005353BE" w:rsidRPr="00DA2132">
        <w:rPr>
          <w:rFonts w:ascii="Arial" w:eastAsia="Times New Roman" w:hAnsi="Arial" w:cs="Arial"/>
          <w:color w:val="5A5B5B"/>
          <w:sz w:val="24"/>
          <w:szCs w:val="24"/>
          <w:lang w:eastAsia="en-GB"/>
        </w:rPr>
        <w:t>f</w:t>
      </w:r>
      <w:r w:rsidR="00A14D4D" w:rsidRPr="00DA2132">
        <w:rPr>
          <w:rFonts w:ascii="Arial" w:eastAsia="Times New Roman" w:hAnsi="Arial" w:cs="Arial"/>
          <w:color w:val="5A5B5B"/>
          <w:sz w:val="24"/>
          <w:szCs w:val="24"/>
          <w:lang w:eastAsia="en-GB"/>
        </w:rPr>
        <w:t>lecting on the already devise</w:t>
      </w:r>
      <w:r w:rsidR="005353BE" w:rsidRPr="00DA2132">
        <w:rPr>
          <w:rFonts w:ascii="Arial" w:eastAsia="Times New Roman" w:hAnsi="Arial" w:cs="Arial"/>
          <w:color w:val="5A5B5B"/>
          <w:sz w:val="24"/>
          <w:szCs w:val="24"/>
          <w:lang w:eastAsia="en-GB"/>
        </w:rPr>
        <w:t>d</w:t>
      </w:r>
      <w:r w:rsidR="00A14D4D" w:rsidRPr="00DA2132">
        <w:rPr>
          <w:rFonts w:ascii="Arial" w:eastAsia="Times New Roman" w:hAnsi="Arial" w:cs="Arial"/>
          <w:color w:val="5A5B5B"/>
          <w:sz w:val="24"/>
          <w:szCs w:val="24"/>
          <w:lang w:eastAsia="en-GB"/>
        </w:rPr>
        <w:t xml:space="preserve"> p</w:t>
      </w:r>
      <w:r w:rsidR="005353BE" w:rsidRPr="00DA2132">
        <w:rPr>
          <w:rFonts w:ascii="Arial" w:eastAsia="Times New Roman" w:hAnsi="Arial" w:cs="Arial"/>
          <w:color w:val="5A5B5B"/>
          <w:sz w:val="24"/>
          <w:szCs w:val="24"/>
          <w:lang w:eastAsia="en-GB"/>
        </w:rPr>
        <w:t>l</w:t>
      </w:r>
      <w:r w:rsidR="00A14D4D" w:rsidRPr="00DA2132">
        <w:rPr>
          <w:rFonts w:ascii="Arial" w:eastAsia="Times New Roman" w:hAnsi="Arial" w:cs="Arial"/>
          <w:color w:val="5A5B5B"/>
          <w:sz w:val="24"/>
          <w:szCs w:val="24"/>
          <w:lang w:eastAsia="en-GB"/>
        </w:rPr>
        <w:t>an for relinquishing the baby.  The mo</w:t>
      </w:r>
      <w:r w:rsidR="005353BE" w:rsidRPr="00DA2132">
        <w:rPr>
          <w:rFonts w:ascii="Arial" w:eastAsia="Times New Roman" w:hAnsi="Arial" w:cs="Arial"/>
          <w:color w:val="5A5B5B"/>
          <w:sz w:val="24"/>
          <w:szCs w:val="24"/>
          <w:lang w:eastAsia="en-GB"/>
        </w:rPr>
        <w:t>ther, and father if appropriate</w:t>
      </w:r>
      <w:r w:rsidR="00A14D4D" w:rsidRPr="00DA2132">
        <w:rPr>
          <w:rFonts w:ascii="Arial" w:eastAsia="Times New Roman" w:hAnsi="Arial" w:cs="Arial"/>
          <w:color w:val="5A5B5B"/>
          <w:sz w:val="24"/>
          <w:szCs w:val="24"/>
          <w:lang w:eastAsia="en-GB"/>
        </w:rPr>
        <w:t xml:space="preserve">, should </w:t>
      </w:r>
      <w:r w:rsidR="005353BE" w:rsidRPr="00DA2132">
        <w:rPr>
          <w:rFonts w:ascii="Arial" w:eastAsia="Times New Roman" w:hAnsi="Arial" w:cs="Arial"/>
          <w:color w:val="5A5B5B"/>
          <w:sz w:val="24"/>
          <w:szCs w:val="24"/>
          <w:lang w:eastAsia="en-GB"/>
        </w:rPr>
        <w:t>be involved in discussions about how to proceed with continued advice and support.  Some focus will be on planning separation and naming the child.</w:t>
      </w:r>
    </w:p>
    <w:p w:rsidR="00F54077" w:rsidRPr="00DA2132" w:rsidRDefault="005353BE"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T</w:t>
      </w:r>
      <w:r w:rsidR="00F54077" w:rsidRPr="00DA2132">
        <w:rPr>
          <w:rFonts w:ascii="Arial" w:eastAsia="Times New Roman" w:hAnsi="Arial" w:cs="Arial"/>
          <w:color w:val="5A5B5B"/>
          <w:sz w:val="24"/>
          <w:szCs w:val="24"/>
          <w:lang w:eastAsia="en-GB"/>
        </w:rPr>
        <w:t>he social worker should</w:t>
      </w:r>
      <w:r w:rsidRPr="00DA2132">
        <w:rPr>
          <w:rFonts w:ascii="Arial" w:eastAsia="Times New Roman" w:hAnsi="Arial" w:cs="Arial"/>
          <w:color w:val="5A5B5B"/>
          <w:sz w:val="24"/>
          <w:szCs w:val="24"/>
          <w:lang w:eastAsia="en-GB"/>
        </w:rPr>
        <w:t>, in addition</w:t>
      </w:r>
      <w:r w:rsidR="00F54077" w:rsidRPr="00DA2132">
        <w:rPr>
          <w:rFonts w:ascii="Arial" w:eastAsia="Times New Roman" w:hAnsi="Arial" w:cs="Arial"/>
          <w:color w:val="5A5B5B"/>
          <w:sz w:val="24"/>
          <w:szCs w:val="24"/>
          <w:lang w:eastAsia="en-GB"/>
        </w:rPr>
        <w:t>:</w:t>
      </w:r>
    </w:p>
    <w:p w:rsidR="00F54077" w:rsidRPr="00DA2132" w:rsidRDefault="004149AC" w:rsidP="00CC533E">
      <w:pPr>
        <w:pStyle w:val="ListParagraph"/>
        <w:numPr>
          <w:ilvl w:val="0"/>
          <w:numId w:val="3"/>
        </w:num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P</w:t>
      </w:r>
      <w:r w:rsidR="00F54077" w:rsidRPr="00DA2132">
        <w:rPr>
          <w:rFonts w:ascii="Arial" w:eastAsia="Times New Roman" w:hAnsi="Arial" w:cs="Arial"/>
          <w:color w:val="5A5B5B"/>
          <w:sz w:val="24"/>
          <w:szCs w:val="24"/>
          <w:lang w:eastAsia="en-GB"/>
        </w:rPr>
        <w:t>rovide the maternity unit with the foster carer’s details and the foster carer’s GP details;</w:t>
      </w:r>
    </w:p>
    <w:p w:rsidR="00F54077" w:rsidRPr="00DA2132" w:rsidRDefault="00F54077" w:rsidP="00CC533E">
      <w:pPr>
        <w:pStyle w:val="ListParagraph"/>
        <w:numPr>
          <w:ilvl w:val="0"/>
          <w:numId w:val="3"/>
        </w:num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Ensure the CoramBAAF medical Forms M and B for completion by the paediatrician;</w:t>
      </w:r>
    </w:p>
    <w:p w:rsidR="00A71644" w:rsidRPr="00DA2132" w:rsidRDefault="00F54077" w:rsidP="00CC533E">
      <w:pPr>
        <w:pStyle w:val="ListParagraph"/>
        <w:numPr>
          <w:ilvl w:val="0"/>
          <w:numId w:val="3"/>
        </w:num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lastRenderedPageBreak/>
        <w:t>Mother’s Consent Form (CoramBAAF PH) consenting to the comple</w:t>
      </w:r>
      <w:r w:rsidR="00A71644" w:rsidRPr="00DA2132">
        <w:rPr>
          <w:rFonts w:ascii="Arial" w:eastAsia="Times New Roman" w:hAnsi="Arial" w:cs="Arial"/>
          <w:color w:val="5A5B5B"/>
          <w:sz w:val="24"/>
          <w:szCs w:val="24"/>
          <w:lang w:eastAsia="en-GB"/>
        </w:rPr>
        <w:t>tion of the above M and B Forms.</w:t>
      </w:r>
    </w:p>
    <w:p w:rsidR="00F54077" w:rsidRPr="00DA2132" w:rsidRDefault="00A71644" w:rsidP="00CC533E">
      <w:pPr>
        <w:ind w:left="426"/>
        <w:rPr>
          <w:rFonts w:ascii="Arial" w:eastAsia="Times New Roman" w:hAnsi="Arial" w:cs="Arial"/>
          <w:color w:val="5A5B5B"/>
          <w:sz w:val="24"/>
          <w:szCs w:val="24"/>
          <w:lang w:eastAsia="en-GB"/>
        </w:rPr>
      </w:pPr>
      <w:r w:rsidRPr="00DA2132">
        <w:rPr>
          <w:rFonts w:ascii="Arial" w:eastAsia="Times New Roman" w:hAnsi="Arial" w:cs="Arial"/>
          <w:bCs/>
          <w:color w:val="50575B"/>
          <w:sz w:val="24"/>
          <w:szCs w:val="24"/>
          <w:lang w:eastAsia="en-GB"/>
        </w:rPr>
        <w:t>If the baby is accommodated</w:t>
      </w:r>
      <w:r w:rsidR="00F54077" w:rsidRPr="00DA2132">
        <w:rPr>
          <w:rFonts w:ascii="Arial" w:eastAsia="Times New Roman" w:hAnsi="Arial" w:cs="Arial"/>
          <w:color w:val="5A5B5B"/>
          <w:sz w:val="24"/>
          <w:szCs w:val="24"/>
          <w:lang w:eastAsia="en-GB"/>
        </w:rPr>
        <w:t xml:space="preserve"> the parent or guardian retains full Parental Responsibility until: </w:t>
      </w:r>
    </w:p>
    <w:p w:rsidR="00F54077" w:rsidRPr="00DA2132" w:rsidRDefault="00F54077" w:rsidP="00CC533E">
      <w:pPr>
        <w:pStyle w:val="ListParagraph"/>
        <w:numPr>
          <w:ilvl w:val="0"/>
          <w:numId w:val="4"/>
        </w:num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They give their consent after the child reaches the age of 6 weeks;</w:t>
      </w:r>
    </w:p>
    <w:p w:rsidR="00F54077" w:rsidRPr="00DA2132" w:rsidRDefault="00F54077" w:rsidP="00CC533E">
      <w:pPr>
        <w:pStyle w:val="ListParagraph"/>
        <w:numPr>
          <w:ilvl w:val="0"/>
          <w:numId w:val="4"/>
        </w:num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A Placement Order is made; or</w:t>
      </w:r>
    </w:p>
    <w:p w:rsidR="00F54077" w:rsidRPr="00DA2132" w:rsidRDefault="00F54077" w:rsidP="00CC533E">
      <w:pPr>
        <w:pStyle w:val="ListParagraph"/>
        <w:numPr>
          <w:ilvl w:val="0"/>
          <w:numId w:val="4"/>
        </w:num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An Adoption Order is made.</w:t>
      </w:r>
    </w:p>
    <w:p w:rsidR="00F54077" w:rsidRPr="00DA2132" w:rsidRDefault="00F54077" w:rsidP="00CC533E">
      <w:pPr>
        <w:ind w:left="426"/>
        <w:rPr>
          <w:rFonts w:ascii="Arial" w:eastAsia="Times New Roman" w:hAnsi="Arial" w:cs="Arial"/>
          <w:b/>
          <w:bCs/>
          <w:color w:val="50575B"/>
          <w:sz w:val="24"/>
          <w:szCs w:val="24"/>
          <w:lang w:eastAsia="en-GB"/>
        </w:rPr>
      </w:pPr>
      <w:bookmarkStart w:id="7" w:name="withdraw"/>
      <w:bookmarkEnd w:id="7"/>
      <w:r w:rsidRPr="00DA2132">
        <w:rPr>
          <w:rFonts w:ascii="Arial" w:eastAsia="Times New Roman" w:hAnsi="Arial" w:cs="Arial"/>
          <w:b/>
          <w:bCs/>
          <w:color w:val="50575B"/>
          <w:sz w:val="24"/>
          <w:szCs w:val="24"/>
          <w:lang w:eastAsia="en-GB"/>
        </w:rPr>
        <w:t xml:space="preserve"> Parent(s) Withdraw Their Consent</w:t>
      </w:r>
      <w:r w:rsidR="002574DF" w:rsidRPr="00DA2132">
        <w:rPr>
          <w:rFonts w:ascii="Arial" w:eastAsia="Times New Roman" w:hAnsi="Arial" w:cs="Arial"/>
          <w:b/>
          <w:bCs/>
          <w:color w:val="50575B"/>
          <w:sz w:val="24"/>
          <w:szCs w:val="24"/>
          <w:lang w:eastAsia="en-GB"/>
        </w:rPr>
        <w:t xml:space="preserve"> for adoption</w:t>
      </w:r>
    </w:p>
    <w:p w:rsidR="00F54077" w:rsidRPr="00DA2132" w:rsidRDefault="00F54077" w:rsidP="00CC533E">
      <w:pPr>
        <w:ind w:left="426"/>
        <w:rPr>
          <w:rFonts w:ascii="Arial" w:eastAsia="Times New Roman" w:hAnsi="Arial" w:cs="Arial"/>
          <w:b/>
          <w:bCs/>
          <w:color w:val="50575B"/>
          <w:sz w:val="24"/>
          <w:szCs w:val="24"/>
          <w:lang w:eastAsia="en-GB"/>
        </w:rPr>
      </w:pPr>
      <w:r w:rsidRPr="00DA2132">
        <w:rPr>
          <w:rFonts w:ascii="Arial" w:eastAsia="Times New Roman" w:hAnsi="Arial" w:cs="Arial"/>
          <w:b/>
          <w:bCs/>
          <w:color w:val="50575B"/>
          <w:sz w:val="24"/>
          <w:szCs w:val="24"/>
          <w:lang w:eastAsia="en-GB"/>
        </w:rPr>
        <w:t xml:space="preserve"> Change of Plan</w:t>
      </w:r>
    </w:p>
    <w:p w:rsidR="00E35C4A" w:rsidRPr="00DA2132" w:rsidRDefault="002574DF"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Where a child is accom</w:t>
      </w:r>
      <w:r w:rsidR="00F54077" w:rsidRPr="00DA2132">
        <w:rPr>
          <w:rFonts w:ascii="Arial" w:eastAsia="Times New Roman" w:hAnsi="Arial" w:cs="Arial"/>
          <w:color w:val="5A5B5B"/>
          <w:sz w:val="24"/>
          <w:szCs w:val="24"/>
          <w:lang w:eastAsia="en-GB"/>
        </w:rPr>
        <w:t>modated under Section 20 (Children Act 1989) and is less than 6 weeks old</w:t>
      </w:r>
      <w:r w:rsidRPr="00DA2132">
        <w:rPr>
          <w:rFonts w:ascii="Arial" w:eastAsia="Times New Roman" w:hAnsi="Arial" w:cs="Arial"/>
          <w:color w:val="5A5B5B"/>
          <w:sz w:val="24"/>
          <w:szCs w:val="24"/>
          <w:lang w:eastAsia="en-GB"/>
        </w:rPr>
        <w:t>,</w:t>
      </w:r>
      <w:r w:rsidR="00F54077" w:rsidRPr="00DA2132">
        <w:rPr>
          <w:rFonts w:ascii="Arial" w:eastAsia="Times New Roman" w:hAnsi="Arial" w:cs="Arial"/>
          <w:color w:val="5A5B5B"/>
          <w:sz w:val="24"/>
          <w:szCs w:val="24"/>
          <w:lang w:eastAsia="en-GB"/>
        </w:rPr>
        <w:t xml:space="preserve"> the parent </w:t>
      </w:r>
      <w:r w:rsidRPr="00DA2132">
        <w:rPr>
          <w:rFonts w:ascii="Arial" w:eastAsia="Times New Roman" w:hAnsi="Arial" w:cs="Arial"/>
          <w:color w:val="5A5B5B"/>
          <w:sz w:val="24"/>
          <w:szCs w:val="24"/>
          <w:lang w:eastAsia="en-GB"/>
        </w:rPr>
        <w:t>may change their mind and</w:t>
      </w:r>
      <w:r w:rsidR="00F54077" w:rsidRPr="00DA2132">
        <w:rPr>
          <w:rFonts w:ascii="Arial" w:eastAsia="Times New Roman" w:hAnsi="Arial" w:cs="Arial"/>
          <w:color w:val="5A5B5B"/>
          <w:sz w:val="24"/>
          <w:szCs w:val="24"/>
          <w:lang w:eastAsia="en-GB"/>
        </w:rPr>
        <w:t xml:space="preserve"> request for the child to be returned to the</w:t>
      </w:r>
      <w:r w:rsidRPr="00DA2132">
        <w:rPr>
          <w:rFonts w:ascii="Arial" w:eastAsia="Times New Roman" w:hAnsi="Arial" w:cs="Arial"/>
          <w:color w:val="5A5B5B"/>
          <w:sz w:val="24"/>
          <w:szCs w:val="24"/>
          <w:lang w:eastAsia="en-GB"/>
        </w:rPr>
        <w:t>ir</w:t>
      </w:r>
      <w:r w:rsidR="00E35C4A" w:rsidRPr="00DA2132">
        <w:rPr>
          <w:rFonts w:ascii="Arial" w:eastAsia="Times New Roman" w:hAnsi="Arial" w:cs="Arial"/>
          <w:color w:val="5A5B5B"/>
          <w:sz w:val="24"/>
          <w:szCs w:val="24"/>
          <w:lang w:eastAsia="en-GB"/>
        </w:rPr>
        <w:t xml:space="preserve"> care</w:t>
      </w:r>
      <w:r w:rsidRPr="00DA2132">
        <w:rPr>
          <w:rFonts w:ascii="Arial" w:eastAsia="Times New Roman" w:hAnsi="Arial" w:cs="Arial"/>
          <w:color w:val="5A5B5B"/>
          <w:sz w:val="24"/>
          <w:szCs w:val="24"/>
          <w:lang w:eastAsia="en-GB"/>
        </w:rPr>
        <w:t xml:space="preserve">.  Following such a request, an evaluation of the </w:t>
      </w:r>
      <w:r w:rsidR="00F54077" w:rsidRPr="00DA2132">
        <w:rPr>
          <w:rFonts w:ascii="Arial" w:eastAsia="Times New Roman" w:hAnsi="Arial" w:cs="Arial"/>
          <w:color w:val="5A5B5B"/>
          <w:sz w:val="24"/>
          <w:szCs w:val="24"/>
          <w:lang w:eastAsia="en-GB"/>
        </w:rPr>
        <w:t>cir</w:t>
      </w:r>
      <w:r w:rsidR="00E35C4A" w:rsidRPr="00DA2132">
        <w:rPr>
          <w:rFonts w:ascii="Arial" w:eastAsia="Times New Roman" w:hAnsi="Arial" w:cs="Arial"/>
          <w:color w:val="5A5B5B"/>
          <w:sz w:val="24"/>
          <w:szCs w:val="24"/>
          <w:lang w:eastAsia="en-GB"/>
        </w:rPr>
        <w:t xml:space="preserve">cumstances </w:t>
      </w:r>
      <w:r w:rsidRPr="00DA2132">
        <w:rPr>
          <w:rFonts w:ascii="Arial" w:eastAsia="Times New Roman" w:hAnsi="Arial" w:cs="Arial"/>
          <w:color w:val="5A5B5B"/>
          <w:sz w:val="24"/>
          <w:szCs w:val="24"/>
          <w:lang w:eastAsia="en-GB"/>
        </w:rPr>
        <w:t>must</w:t>
      </w:r>
      <w:r w:rsidR="00E35C4A" w:rsidRPr="00DA2132">
        <w:rPr>
          <w:rFonts w:ascii="Arial" w:eastAsia="Times New Roman" w:hAnsi="Arial" w:cs="Arial"/>
          <w:color w:val="5A5B5B"/>
          <w:sz w:val="24"/>
          <w:szCs w:val="24"/>
          <w:lang w:eastAsia="en-GB"/>
        </w:rPr>
        <w:t xml:space="preserve"> be undertaken</w:t>
      </w:r>
      <w:r w:rsidRPr="00DA2132">
        <w:rPr>
          <w:rFonts w:ascii="Arial" w:eastAsia="Times New Roman" w:hAnsi="Arial" w:cs="Arial"/>
          <w:color w:val="5A5B5B"/>
          <w:sz w:val="24"/>
          <w:szCs w:val="24"/>
          <w:lang w:eastAsia="en-GB"/>
        </w:rPr>
        <w:t xml:space="preserve"> assessing, for example, the parent’s emotional wellbeing and ability to parent</w:t>
      </w:r>
      <w:r w:rsidR="00E35C4A" w:rsidRPr="00DA2132">
        <w:rPr>
          <w:rFonts w:ascii="Arial" w:eastAsia="Times New Roman" w:hAnsi="Arial" w:cs="Arial"/>
          <w:color w:val="5A5B5B"/>
          <w:sz w:val="24"/>
          <w:szCs w:val="24"/>
          <w:lang w:eastAsia="en-GB"/>
        </w:rPr>
        <w:t>.</w:t>
      </w:r>
      <w:r w:rsidRPr="00DA2132">
        <w:rPr>
          <w:rFonts w:ascii="Arial" w:eastAsia="Times New Roman" w:hAnsi="Arial" w:cs="Arial"/>
          <w:color w:val="5A5B5B"/>
          <w:sz w:val="24"/>
          <w:szCs w:val="24"/>
          <w:lang w:eastAsia="en-GB"/>
        </w:rPr>
        <w:t xml:space="preserve">  Should the Local Authority assess that the child’s welfare and best interests would not be met by the parents, legal advice must be sought in regards to initiating care proceedings.</w:t>
      </w:r>
    </w:p>
    <w:p w:rsidR="00F54077" w:rsidRPr="00DA2132" w:rsidRDefault="00E35C4A"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Management oversight </w:t>
      </w:r>
      <w:r w:rsidR="002574DF" w:rsidRPr="00DA2132">
        <w:rPr>
          <w:rFonts w:ascii="Arial" w:eastAsia="Times New Roman" w:hAnsi="Arial" w:cs="Arial"/>
          <w:color w:val="5A5B5B"/>
          <w:sz w:val="24"/>
          <w:szCs w:val="24"/>
          <w:lang w:eastAsia="en-GB"/>
        </w:rPr>
        <w:t>will always be requ</w:t>
      </w:r>
      <w:r w:rsidRPr="00DA2132">
        <w:rPr>
          <w:rFonts w:ascii="Arial" w:eastAsia="Times New Roman" w:hAnsi="Arial" w:cs="Arial"/>
          <w:color w:val="5A5B5B"/>
          <w:sz w:val="24"/>
          <w:szCs w:val="24"/>
          <w:lang w:eastAsia="en-GB"/>
        </w:rPr>
        <w:t>ired</w:t>
      </w:r>
      <w:r w:rsidR="001527B8" w:rsidRPr="00DA2132">
        <w:rPr>
          <w:rFonts w:ascii="Arial" w:eastAsia="Times New Roman" w:hAnsi="Arial" w:cs="Arial"/>
          <w:color w:val="5A5B5B"/>
          <w:sz w:val="24"/>
          <w:szCs w:val="24"/>
          <w:lang w:eastAsia="en-GB"/>
        </w:rPr>
        <w:t xml:space="preserve"> for </w:t>
      </w:r>
      <w:proofErr w:type="gramStart"/>
      <w:r w:rsidR="00F54077" w:rsidRPr="00DA2132">
        <w:rPr>
          <w:rFonts w:ascii="Arial" w:eastAsia="Times New Roman" w:hAnsi="Arial" w:cs="Arial"/>
          <w:color w:val="5A5B5B"/>
          <w:sz w:val="24"/>
          <w:szCs w:val="24"/>
          <w:lang w:eastAsia="en-GB"/>
        </w:rPr>
        <w:t>Ceasing</w:t>
      </w:r>
      <w:proofErr w:type="gramEnd"/>
      <w:r w:rsidR="00F54077" w:rsidRPr="00DA2132">
        <w:rPr>
          <w:rFonts w:ascii="Arial" w:eastAsia="Times New Roman" w:hAnsi="Arial" w:cs="Arial"/>
          <w:color w:val="5A5B5B"/>
          <w:sz w:val="24"/>
          <w:szCs w:val="24"/>
          <w:lang w:eastAsia="en-GB"/>
        </w:rPr>
        <w:t xml:space="preserve"> </w:t>
      </w:r>
      <w:r w:rsidR="001527B8" w:rsidRPr="00DA2132">
        <w:rPr>
          <w:rFonts w:ascii="Arial" w:eastAsia="Times New Roman" w:hAnsi="Arial" w:cs="Arial"/>
          <w:color w:val="5A5B5B"/>
          <w:sz w:val="24"/>
          <w:szCs w:val="24"/>
          <w:lang w:eastAsia="en-GB"/>
        </w:rPr>
        <w:t xml:space="preserve">a </w:t>
      </w:r>
      <w:r w:rsidR="00F54077" w:rsidRPr="00DA2132">
        <w:rPr>
          <w:rFonts w:ascii="Arial" w:eastAsia="Times New Roman" w:hAnsi="Arial" w:cs="Arial"/>
          <w:color w:val="5A5B5B"/>
          <w:sz w:val="24"/>
          <w:szCs w:val="24"/>
          <w:lang w:eastAsia="en-GB"/>
        </w:rPr>
        <w:t>Look</w:t>
      </w:r>
      <w:r w:rsidR="001527B8" w:rsidRPr="00DA2132">
        <w:rPr>
          <w:rFonts w:ascii="Arial" w:eastAsia="Times New Roman" w:hAnsi="Arial" w:cs="Arial"/>
          <w:color w:val="5A5B5B"/>
          <w:sz w:val="24"/>
          <w:szCs w:val="24"/>
          <w:lang w:eastAsia="en-GB"/>
        </w:rPr>
        <w:t>ed After a Child.</w:t>
      </w:r>
    </w:p>
    <w:p w:rsidR="00F54077" w:rsidRPr="00DA2132" w:rsidRDefault="00F54077" w:rsidP="00CC533E">
      <w:pPr>
        <w:ind w:left="426"/>
        <w:rPr>
          <w:rFonts w:ascii="Arial" w:eastAsia="Times New Roman" w:hAnsi="Arial" w:cs="Arial"/>
          <w:b/>
          <w:bCs/>
          <w:color w:val="50575B"/>
          <w:sz w:val="26"/>
          <w:szCs w:val="26"/>
          <w:lang w:eastAsia="en-GB"/>
        </w:rPr>
      </w:pPr>
      <w:r w:rsidRPr="00DA2132">
        <w:rPr>
          <w:rFonts w:ascii="Arial" w:eastAsia="Times New Roman" w:hAnsi="Arial" w:cs="Arial"/>
          <w:b/>
          <w:bCs/>
          <w:color w:val="50575B"/>
          <w:sz w:val="26"/>
          <w:szCs w:val="26"/>
          <w:lang w:eastAsia="en-GB"/>
        </w:rPr>
        <w:t>Withdrawal of Consent</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 xml:space="preserve">The parent(s) can withdraw their consent for adoption </w:t>
      </w:r>
      <w:r w:rsidR="002574DF" w:rsidRPr="00DA2132">
        <w:rPr>
          <w:rFonts w:ascii="Arial" w:eastAsia="Times New Roman" w:hAnsi="Arial" w:cs="Arial"/>
          <w:color w:val="5A5B5B"/>
          <w:sz w:val="24"/>
          <w:szCs w:val="24"/>
          <w:lang w:eastAsia="en-GB"/>
        </w:rPr>
        <w:t xml:space="preserve">up until </w:t>
      </w:r>
      <w:r w:rsidRPr="00DA2132">
        <w:rPr>
          <w:rFonts w:ascii="Arial" w:eastAsia="Times New Roman" w:hAnsi="Arial" w:cs="Arial"/>
          <w:color w:val="5A5B5B"/>
          <w:sz w:val="24"/>
          <w:szCs w:val="24"/>
          <w:lang w:eastAsia="en-GB"/>
        </w:rPr>
        <w:t>the prospective adopters issu</w:t>
      </w:r>
      <w:r w:rsidR="002574DF" w:rsidRPr="00DA2132">
        <w:rPr>
          <w:rFonts w:ascii="Arial" w:eastAsia="Times New Roman" w:hAnsi="Arial" w:cs="Arial"/>
          <w:color w:val="5A5B5B"/>
          <w:sz w:val="24"/>
          <w:szCs w:val="24"/>
          <w:lang w:eastAsia="en-GB"/>
        </w:rPr>
        <w:t>e</w:t>
      </w:r>
      <w:r w:rsidRPr="00DA2132">
        <w:rPr>
          <w:rFonts w:ascii="Arial" w:eastAsia="Times New Roman" w:hAnsi="Arial" w:cs="Arial"/>
          <w:color w:val="5A5B5B"/>
          <w:sz w:val="24"/>
          <w:szCs w:val="24"/>
          <w:lang w:eastAsia="en-GB"/>
        </w:rPr>
        <w:t xml:space="preserve"> an adoption application in relation to the child, either by using the </w:t>
      </w:r>
      <w:hyperlink r:id="rId11" w:tgtFrame="_blank" w:history="1">
        <w:r w:rsidRPr="00DA2132">
          <w:rPr>
            <w:rFonts w:ascii="Arial" w:eastAsia="Times New Roman" w:hAnsi="Arial" w:cs="Arial"/>
            <w:b/>
            <w:bCs/>
            <w:color w:val="017BBA"/>
            <w:sz w:val="24"/>
            <w:szCs w:val="24"/>
            <w:lang w:eastAsia="en-GB"/>
          </w:rPr>
          <w:t>‘Withdrawal of Consent Sections 19 and 20 of the Adoption and Children Act 2002’ form</w:t>
        </w:r>
      </w:hyperlink>
      <w:r w:rsidR="002574DF" w:rsidRPr="00DA2132">
        <w:rPr>
          <w:rFonts w:ascii="Arial" w:eastAsia="Times New Roman" w:hAnsi="Arial" w:cs="Arial"/>
          <w:color w:val="5A5B5B"/>
          <w:sz w:val="24"/>
          <w:szCs w:val="24"/>
          <w:lang w:eastAsia="en-GB"/>
        </w:rPr>
        <w:t xml:space="preserve"> or by written notice </w:t>
      </w:r>
      <w:r w:rsidRPr="00DA2132">
        <w:rPr>
          <w:rFonts w:ascii="Arial" w:eastAsia="Times New Roman" w:hAnsi="Arial" w:cs="Arial"/>
          <w:color w:val="5A5B5B"/>
          <w:sz w:val="24"/>
          <w:szCs w:val="24"/>
          <w:lang w:eastAsia="en-GB"/>
        </w:rPr>
        <w:t>to the Adoption Agency.</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color w:val="5A5B5B"/>
          <w:sz w:val="24"/>
          <w:szCs w:val="24"/>
          <w:lang w:eastAsia="en-GB"/>
        </w:rPr>
        <w:t>On receiving the Notice of W</w:t>
      </w:r>
      <w:r w:rsidR="002574DF" w:rsidRPr="00DA2132">
        <w:rPr>
          <w:rFonts w:ascii="Arial" w:eastAsia="Times New Roman" w:hAnsi="Arial" w:cs="Arial"/>
          <w:color w:val="5A5B5B"/>
          <w:sz w:val="24"/>
          <w:szCs w:val="24"/>
          <w:lang w:eastAsia="en-GB"/>
        </w:rPr>
        <w:t xml:space="preserve">ithdrawal, the Local Authority </w:t>
      </w:r>
      <w:r w:rsidRPr="00DA2132">
        <w:rPr>
          <w:rFonts w:ascii="Arial" w:eastAsia="Times New Roman" w:hAnsi="Arial" w:cs="Arial"/>
          <w:color w:val="5A5B5B"/>
          <w:sz w:val="24"/>
          <w:szCs w:val="24"/>
          <w:lang w:eastAsia="en-GB"/>
        </w:rPr>
        <w:t xml:space="preserve">will </w:t>
      </w:r>
      <w:r w:rsidR="002574DF" w:rsidRPr="00DA2132">
        <w:rPr>
          <w:rFonts w:ascii="Arial" w:eastAsia="Times New Roman" w:hAnsi="Arial" w:cs="Arial"/>
          <w:color w:val="5A5B5B"/>
          <w:sz w:val="24"/>
          <w:szCs w:val="24"/>
          <w:lang w:eastAsia="en-GB"/>
        </w:rPr>
        <w:t xml:space="preserve">need to review, as above, </w:t>
      </w:r>
      <w:r w:rsidRPr="00DA2132">
        <w:rPr>
          <w:rFonts w:ascii="Arial" w:eastAsia="Times New Roman" w:hAnsi="Arial" w:cs="Arial"/>
          <w:color w:val="5A5B5B"/>
          <w:sz w:val="24"/>
          <w:szCs w:val="24"/>
          <w:lang w:eastAsia="en-GB"/>
        </w:rPr>
        <w:t xml:space="preserve">the child’s plan for adoption. Following legal advice, the Local Authority may decide to apply for a Placement Order. </w:t>
      </w:r>
    </w:p>
    <w:p w:rsidR="00F54077" w:rsidRPr="00DA2132" w:rsidRDefault="00116A3C" w:rsidP="00CC533E">
      <w:pPr>
        <w:ind w:left="426"/>
        <w:rPr>
          <w:rFonts w:ascii="Arial" w:eastAsia="Times New Roman" w:hAnsi="Arial" w:cs="Arial"/>
          <w:color w:val="5A5B5B"/>
          <w:sz w:val="24"/>
          <w:szCs w:val="24"/>
          <w:lang w:eastAsia="en-GB"/>
        </w:rPr>
      </w:pPr>
      <w:r w:rsidRPr="00DA2132">
        <w:rPr>
          <w:rFonts w:ascii="Arial" w:eastAsia="Times New Roman" w:hAnsi="Arial" w:cs="Arial"/>
          <w:bCs/>
          <w:color w:val="666666"/>
          <w:sz w:val="24"/>
          <w:szCs w:val="24"/>
          <w:lang w:eastAsia="en-GB"/>
        </w:rPr>
        <w:t>Where the child is not yet placed for adoption, the</w:t>
      </w:r>
      <w:r w:rsidR="00F54077" w:rsidRPr="00DA2132">
        <w:rPr>
          <w:rFonts w:ascii="Arial" w:eastAsia="Times New Roman" w:hAnsi="Arial" w:cs="Arial"/>
          <w:color w:val="5A5B5B"/>
          <w:sz w:val="24"/>
          <w:szCs w:val="24"/>
          <w:lang w:eastAsia="en-GB"/>
        </w:rPr>
        <w:t xml:space="preserve"> Local</w:t>
      </w:r>
      <w:r w:rsidRPr="00DA2132">
        <w:rPr>
          <w:rFonts w:ascii="Arial" w:eastAsia="Times New Roman" w:hAnsi="Arial" w:cs="Arial"/>
          <w:color w:val="5A5B5B"/>
          <w:sz w:val="24"/>
          <w:szCs w:val="24"/>
          <w:lang w:eastAsia="en-GB"/>
        </w:rPr>
        <w:t xml:space="preserve"> Authority</w:t>
      </w:r>
      <w:r w:rsidR="00F54077" w:rsidRPr="00DA2132">
        <w:rPr>
          <w:rFonts w:ascii="Arial" w:eastAsia="Times New Roman" w:hAnsi="Arial" w:cs="Arial"/>
          <w:color w:val="5A5B5B"/>
          <w:sz w:val="24"/>
          <w:szCs w:val="24"/>
          <w:lang w:eastAsia="en-GB"/>
        </w:rPr>
        <w:t xml:space="preserve"> should return</w:t>
      </w:r>
      <w:r w:rsidRPr="00DA2132">
        <w:rPr>
          <w:rFonts w:ascii="Arial" w:eastAsia="Times New Roman" w:hAnsi="Arial" w:cs="Arial"/>
          <w:color w:val="5A5B5B"/>
          <w:sz w:val="24"/>
          <w:szCs w:val="24"/>
          <w:lang w:eastAsia="en-GB"/>
        </w:rPr>
        <w:t xml:space="preserve"> the child </w:t>
      </w:r>
      <w:r w:rsidR="00F54077" w:rsidRPr="00DA2132">
        <w:rPr>
          <w:rFonts w:ascii="Arial" w:eastAsia="Times New Roman" w:hAnsi="Arial" w:cs="Arial"/>
          <w:color w:val="5A5B5B"/>
          <w:sz w:val="24"/>
          <w:szCs w:val="24"/>
          <w:lang w:eastAsia="en-GB"/>
        </w:rPr>
        <w:t>to the parent(s) / guardian within 7 days</w:t>
      </w:r>
      <w:r w:rsidRPr="00DA2132">
        <w:rPr>
          <w:rFonts w:ascii="Arial" w:eastAsia="Times New Roman" w:hAnsi="Arial" w:cs="Arial"/>
          <w:color w:val="5A5B5B"/>
          <w:sz w:val="24"/>
          <w:szCs w:val="24"/>
          <w:lang w:eastAsia="en-GB"/>
        </w:rPr>
        <w:t xml:space="preserve"> of receiving a withdrawal of consent</w:t>
      </w:r>
      <w:r w:rsidR="00F54077" w:rsidRPr="00DA2132">
        <w:rPr>
          <w:rFonts w:ascii="Arial" w:eastAsia="Times New Roman" w:hAnsi="Arial" w:cs="Arial"/>
          <w:color w:val="5A5B5B"/>
          <w:sz w:val="24"/>
          <w:szCs w:val="24"/>
          <w:lang w:eastAsia="en-GB"/>
        </w:rPr>
        <w:t xml:space="preserve">, unless </w:t>
      </w:r>
      <w:r w:rsidRPr="00DA2132">
        <w:rPr>
          <w:rFonts w:ascii="Arial" w:eastAsia="Times New Roman" w:hAnsi="Arial" w:cs="Arial"/>
          <w:color w:val="5A5B5B"/>
          <w:sz w:val="24"/>
          <w:szCs w:val="24"/>
          <w:lang w:eastAsia="en-GB"/>
        </w:rPr>
        <w:t>they</w:t>
      </w:r>
      <w:r w:rsidR="00F54077" w:rsidRPr="00DA2132">
        <w:rPr>
          <w:rFonts w:ascii="Arial" w:eastAsia="Times New Roman" w:hAnsi="Arial" w:cs="Arial"/>
          <w:color w:val="5A5B5B"/>
          <w:sz w:val="24"/>
          <w:szCs w:val="24"/>
          <w:lang w:eastAsia="en-GB"/>
        </w:rPr>
        <w:t xml:space="preserve"> </w:t>
      </w:r>
      <w:r w:rsidRPr="00DA2132">
        <w:rPr>
          <w:rFonts w:ascii="Arial" w:eastAsia="Times New Roman" w:hAnsi="Arial" w:cs="Arial"/>
          <w:color w:val="5A5B5B"/>
          <w:sz w:val="24"/>
          <w:szCs w:val="24"/>
          <w:lang w:eastAsia="en-GB"/>
        </w:rPr>
        <w:t xml:space="preserve">have </w:t>
      </w:r>
      <w:r w:rsidR="00F54077" w:rsidRPr="00DA2132">
        <w:rPr>
          <w:rFonts w:ascii="Arial" w:eastAsia="Times New Roman" w:hAnsi="Arial" w:cs="Arial"/>
          <w:color w:val="5A5B5B"/>
          <w:sz w:val="24"/>
          <w:szCs w:val="24"/>
          <w:lang w:eastAsia="en-GB"/>
        </w:rPr>
        <w:t xml:space="preserve">either made an application for a Placement Order or a decision is made to apply for a Placement Order. </w:t>
      </w:r>
    </w:p>
    <w:p w:rsidR="00F54077" w:rsidRPr="00DA2132"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bCs/>
          <w:color w:val="666666"/>
          <w:sz w:val="24"/>
          <w:szCs w:val="24"/>
          <w:lang w:eastAsia="en-GB"/>
        </w:rPr>
        <w:t>Where the child is placed for</w:t>
      </w:r>
      <w:r w:rsidRPr="00DA2132">
        <w:rPr>
          <w:rFonts w:ascii="Arial" w:eastAsia="Times New Roman" w:hAnsi="Arial" w:cs="Arial"/>
          <w:b/>
          <w:bCs/>
          <w:color w:val="666666"/>
          <w:sz w:val="24"/>
          <w:szCs w:val="24"/>
          <w:lang w:eastAsia="en-GB"/>
        </w:rPr>
        <w:t xml:space="preserve"> </w:t>
      </w:r>
      <w:r w:rsidRPr="00DA2132">
        <w:rPr>
          <w:rFonts w:ascii="Arial" w:eastAsia="Times New Roman" w:hAnsi="Arial" w:cs="Arial"/>
          <w:bCs/>
          <w:color w:val="666666"/>
          <w:sz w:val="24"/>
          <w:szCs w:val="24"/>
          <w:lang w:eastAsia="en-GB"/>
        </w:rPr>
        <w:t>adoption</w:t>
      </w:r>
      <w:r w:rsidR="00116A3C" w:rsidRPr="00DA2132">
        <w:rPr>
          <w:rFonts w:ascii="Arial" w:eastAsia="Times New Roman" w:hAnsi="Arial" w:cs="Arial"/>
          <w:bCs/>
          <w:color w:val="666666"/>
          <w:sz w:val="24"/>
          <w:szCs w:val="24"/>
          <w:lang w:eastAsia="en-GB"/>
        </w:rPr>
        <w:t>, The Local Authority should return the child to the parent/guardian</w:t>
      </w:r>
      <w:r w:rsidRPr="00DA2132">
        <w:rPr>
          <w:rFonts w:ascii="Arial" w:eastAsia="Times New Roman" w:hAnsi="Arial" w:cs="Arial"/>
          <w:color w:val="5A5B5B"/>
          <w:sz w:val="24"/>
          <w:szCs w:val="24"/>
          <w:lang w:eastAsia="en-GB"/>
        </w:rPr>
        <w:t xml:space="preserve"> within 14 days, unless the</w:t>
      </w:r>
      <w:r w:rsidR="00116A3C" w:rsidRPr="00DA2132">
        <w:rPr>
          <w:rFonts w:ascii="Arial" w:eastAsia="Times New Roman" w:hAnsi="Arial" w:cs="Arial"/>
          <w:color w:val="5A5B5B"/>
          <w:sz w:val="24"/>
          <w:szCs w:val="24"/>
          <w:lang w:eastAsia="en-GB"/>
        </w:rPr>
        <w:t>y</w:t>
      </w:r>
      <w:r w:rsidRPr="00DA2132">
        <w:rPr>
          <w:rFonts w:ascii="Arial" w:eastAsia="Times New Roman" w:hAnsi="Arial" w:cs="Arial"/>
          <w:color w:val="5A5B5B"/>
          <w:sz w:val="24"/>
          <w:szCs w:val="24"/>
          <w:lang w:eastAsia="en-GB"/>
        </w:rPr>
        <w:t xml:space="preserve"> ha</w:t>
      </w:r>
      <w:r w:rsidR="00116A3C" w:rsidRPr="00DA2132">
        <w:rPr>
          <w:rFonts w:ascii="Arial" w:eastAsia="Times New Roman" w:hAnsi="Arial" w:cs="Arial"/>
          <w:color w:val="5A5B5B"/>
          <w:sz w:val="24"/>
          <w:szCs w:val="24"/>
          <w:lang w:eastAsia="en-GB"/>
        </w:rPr>
        <w:t>ve</w:t>
      </w:r>
      <w:r w:rsidRPr="00DA2132">
        <w:rPr>
          <w:rFonts w:ascii="Arial" w:eastAsia="Times New Roman" w:hAnsi="Arial" w:cs="Arial"/>
          <w:color w:val="5A5B5B"/>
          <w:sz w:val="24"/>
          <w:szCs w:val="24"/>
          <w:lang w:eastAsia="en-GB"/>
        </w:rPr>
        <w:t xml:space="preserve"> either made an application for a placement </w:t>
      </w:r>
      <w:r w:rsidR="00116A3C" w:rsidRPr="00DA2132">
        <w:rPr>
          <w:rFonts w:ascii="Arial" w:eastAsia="Times New Roman" w:hAnsi="Arial" w:cs="Arial"/>
          <w:color w:val="5A5B5B"/>
          <w:sz w:val="24"/>
          <w:szCs w:val="24"/>
          <w:lang w:eastAsia="en-GB"/>
        </w:rPr>
        <w:t xml:space="preserve">order </w:t>
      </w:r>
      <w:r w:rsidRPr="00DA2132">
        <w:rPr>
          <w:rFonts w:ascii="Arial" w:eastAsia="Times New Roman" w:hAnsi="Arial" w:cs="Arial"/>
          <w:color w:val="5A5B5B"/>
          <w:sz w:val="24"/>
          <w:szCs w:val="24"/>
          <w:lang w:eastAsia="en-GB"/>
        </w:rPr>
        <w:t xml:space="preserve">or a decision is made to apply for a Placement Order. </w:t>
      </w:r>
    </w:p>
    <w:p w:rsidR="00955FDD" w:rsidRPr="00CC533E" w:rsidRDefault="00F54077" w:rsidP="00CC533E">
      <w:pPr>
        <w:ind w:left="426"/>
        <w:rPr>
          <w:rFonts w:ascii="Arial" w:eastAsia="Times New Roman" w:hAnsi="Arial" w:cs="Arial"/>
          <w:color w:val="5A5B5B"/>
          <w:sz w:val="24"/>
          <w:szCs w:val="24"/>
          <w:lang w:eastAsia="en-GB"/>
        </w:rPr>
      </w:pPr>
      <w:r w:rsidRPr="00DA2132">
        <w:rPr>
          <w:rFonts w:ascii="Arial" w:eastAsia="Times New Roman" w:hAnsi="Arial" w:cs="Arial"/>
          <w:b/>
          <w:bCs/>
          <w:color w:val="50575B"/>
          <w:sz w:val="24"/>
          <w:szCs w:val="24"/>
          <w:lang w:eastAsia="en-GB"/>
        </w:rPr>
        <w:br/>
      </w:r>
    </w:p>
    <w:sectPr w:rsidR="00955FDD" w:rsidRPr="00CC533E" w:rsidSect="00CC533E">
      <w:footerReference w:type="default" r:id="rId12"/>
      <w:pgSz w:w="11906" w:h="16838"/>
      <w:pgMar w:top="1440" w:right="1440"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21" w:rsidRDefault="00DD0921" w:rsidP="00CC533E">
      <w:pPr>
        <w:spacing w:after="0" w:line="240" w:lineRule="auto"/>
      </w:pPr>
      <w:r>
        <w:separator/>
      </w:r>
    </w:p>
  </w:endnote>
  <w:endnote w:type="continuationSeparator" w:id="0">
    <w:p w:rsidR="00DD0921" w:rsidRDefault="00DD0921" w:rsidP="00CC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3E" w:rsidRDefault="00CC533E">
    <w:pPr>
      <w:pStyle w:val="Footer"/>
    </w:pPr>
  </w:p>
  <w:p w:rsidR="00CC533E" w:rsidRDefault="00CC533E" w:rsidP="00CC533E">
    <w:pPr>
      <w:pStyle w:val="Footer"/>
      <w:ind w:left="-1276" w:firstLine="1276"/>
    </w:pPr>
    <w:r>
      <w:rPr>
        <w:noProof/>
        <w:lang w:eastAsia="en-GB"/>
      </w:rPr>
      <w:drawing>
        <wp:inline distT="0" distB="0" distL="0" distR="0" wp14:anchorId="71B03ED4" wp14:editId="116739EA">
          <wp:extent cx="7293503" cy="1061049"/>
          <wp:effectExtent l="0" t="0" r="3175" b="6350"/>
          <wp:docPr id="1" name="Picture 1" descr="C:\Users\zoefarrell\Desktop\buc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farrell\Desktop\buck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0737" cy="106064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21" w:rsidRDefault="00DD0921" w:rsidP="00CC533E">
      <w:pPr>
        <w:spacing w:after="0" w:line="240" w:lineRule="auto"/>
      </w:pPr>
      <w:r>
        <w:separator/>
      </w:r>
    </w:p>
  </w:footnote>
  <w:footnote w:type="continuationSeparator" w:id="0">
    <w:p w:rsidR="00DD0921" w:rsidRDefault="00DD0921" w:rsidP="00CC5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DA"/>
    <w:multiLevelType w:val="hybridMultilevel"/>
    <w:tmpl w:val="A9FE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822BE"/>
    <w:multiLevelType w:val="hybridMultilevel"/>
    <w:tmpl w:val="1C20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8E43E8"/>
    <w:multiLevelType w:val="hybridMultilevel"/>
    <w:tmpl w:val="7F4A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7B5035"/>
    <w:multiLevelType w:val="hybridMultilevel"/>
    <w:tmpl w:val="84B0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77"/>
    <w:rsid w:val="00002344"/>
    <w:rsid w:val="000D72A8"/>
    <w:rsid w:val="00116A3C"/>
    <w:rsid w:val="001527B8"/>
    <w:rsid w:val="001867E9"/>
    <w:rsid w:val="002574DF"/>
    <w:rsid w:val="0028459E"/>
    <w:rsid w:val="002B608E"/>
    <w:rsid w:val="00396A41"/>
    <w:rsid w:val="004149AC"/>
    <w:rsid w:val="00426A7B"/>
    <w:rsid w:val="00435D21"/>
    <w:rsid w:val="004B4115"/>
    <w:rsid w:val="004F4C4B"/>
    <w:rsid w:val="004F6A5E"/>
    <w:rsid w:val="005353BE"/>
    <w:rsid w:val="005B6586"/>
    <w:rsid w:val="00823D12"/>
    <w:rsid w:val="008260AC"/>
    <w:rsid w:val="00840247"/>
    <w:rsid w:val="00955FDD"/>
    <w:rsid w:val="00971709"/>
    <w:rsid w:val="009D3223"/>
    <w:rsid w:val="00A14D4D"/>
    <w:rsid w:val="00A71644"/>
    <w:rsid w:val="00AC2CB5"/>
    <w:rsid w:val="00B13E33"/>
    <w:rsid w:val="00B63DC0"/>
    <w:rsid w:val="00BA448E"/>
    <w:rsid w:val="00C758B9"/>
    <w:rsid w:val="00CC533E"/>
    <w:rsid w:val="00D152C9"/>
    <w:rsid w:val="00DA2132"/>
    <w:rsid w:val="00DD0921"/>
    <w:rsid w:val="00DF67B5"/>
    <w:rsid w:val="00E35C4A"/>
    <w:rsid w:val="00EC0679"/>
    <w:rsid w:val="00F20E26"/>
    <w:rsid w:val="00F54077"/>
    <w:rsid w:val="00F9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7B5"/>
    <w:pPr>
      <w:ind w:left="720"/>
      <w:contextualSpacing/>
    </w:pPr>
  </w:style>
  <w:style w:type="character" w:styleId="Hyperlink">
    <w:name w:val="Hyperlink"/>
    <w:basedOn w:val="DefaultParagraphFont"/>
    <w:uiPriority w:val="99"/>
    <w:unhideWhenUsed/>
    <w:rsid w:val="00B63DC0"/>
    <w:rPr>
      <w:color w:val="0000FF" w:themeColor="hyperlink"/>
      <w:u w:val="single"/>
    </w:rPr>
  </w:style>
  <w:style w:type="character" w:styleId="CommentReference">
    <w:name w:val="annotation reference"/>
    <w:basedOn w:val="DefaultParagraphFont"/>
    <w:uiPriority w:val="99"/>
    <w:semiHidden/>
    <w:unhideWhenUsed/>
    <w:rsid w:val="0028459E"/>
    <w:rPr>
      <w:sz w:val="16"/>
      <w:szCs w:val="16"/>
    </w:rPr>
  </w:style>
  <w:style w:type="paragraph" w:styleId="CommentText">
    <w:name w:val="annotation text"/>
    <w:basedOn w:val="Normal"/>
    <w:link w:val="CommentTextChar"/>
    <w:uiPriority w:val="99"/>
    <w:semiHidden/>
    <w:unhideWhenUsed/>
    <w:rsid w:val="0028459E"/>
    <w:pPr>
      <w:spacing w:line="240" w:lineRule="auto"/>
    </w:pPr>
    <w:rPr>
      <w:sz w:val="20"/>
      <w:szCs w:val="20"/>
    </w:rPr>
  </w:style>
  <w:style w:type="character" w:customStyle="1" w:styleId="CommentTextChar">
    <w:name w:val="Comment Text Char"/>
    <w:basedOn w:val="DefaultParagraphFont"/>
    <w:link w:val="CommentText"/>
    <w:uiPriority w:val="99"/>
    <w:semiHidden/>
    <w:rsid w:val="0028459E"/>
    <w:rPr>
      <w:sz w:val="20"/>
      <w:szCs w:val="20"/>
    </w:rPr>
  </w:style>
  <w:style w:type="paragraph" w:styleId="CommentSubject">
    <w:name w:val="annotation subject"/>
    <w:basedOn w:val="CommentText"/>
    <w:next w:val="CommentText"/>
    <w:link w:val="CommentSubjectChar"/>
    <w:uiPriority w:val="99"/>
    <w:semiHidden/>
    <w:unhideWhenUsed/>
    <w:rsid w:val="0028459E"/>
    <w:rPr>
      <w:b/>
      <w:bCs/>
    </w:rPr>
  </w:style>
  <w:style w:type="character" w:customStyle="1" w:styleId="CommentSubjectChar">
    <w:name w:val="Comment Subject Char"/>
    <w:basedOn w:val="CommentTextChar"/>
    <w:link w:val="CommentSubject"/>
    <w:uiPriority w:val="99"/>
    <w:semiHidden/>
    <w:rsid w:val="0028459E"/>
    <w:rPr>
      <w:b/>
      <w:bCs/>
      <w:sz w:val="20"/>
      <w:szCs w:val="20"/>
    </w:rPr>
  </w:style>
  <w:style w:type="paragraph" w:styleId="BalloonText">
    <w:name w:val="Balloon Text"/>
    <w:basedOn w:val="Normal"/>
    <w:link w:val="BalloonTextChar"/>
    <w:uiPriority w:val="99"/>
    <w:semiHidden/>
    <w:unhideWhenUsed/>
    <w:rsid w:val="00284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9E"/>
    <w:rPr>
      <w:rFonts w:ascii="Tahoma" w:hAnsi="Tahoma" w:cs="Tahoma"/>
      <w:sz w:val="16"/>
      <w:szCs w:val="16"/>
    </w:rPr>
  </w:style>
  <w:style w:type="paragraph" w:styleId="Header">
    <w:name w:val="header"/>
    <w:basedOn w:val="Normal"/>
    <w:link w:val="HeaderChar"/>
    <w:uiPriority w:val="99"/>
    <w:unhideWhenUsed/>
    <w:rsid w:val="00CC5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33E"/>
  </w:style>
  <w:style w:type="paragraph" w:styleId="Footer">
    <w:name w:val="footer"/>
    <w:basedOn w:val="Normal"/>
    <w:link w:val="FooterChar"/>
    <w:uiPriority w:val="99"/>
    <w:unhideWhenUsed/>
    <w:rsid w:val="00CC5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7B5"/>
    <w:pPr>
      <w:ind w:left="720"/>
      <w:contextualSpacing/>
    </w:pPr>
  </w:style>
  <w:style w:type="character" w:styleId="Hyperlink">
    <w:name w:val="Hyperlink"/>
    <w:basedOn w:val="DefaultParagraphFont"/>
    <w:uiPriority w:val="99"/>
    <w:unhideWhenUsed/>
    <w:rsid w:val="00B63DC0"/>
    <w:rPr>
      <w:color w:val="0000FF" w:themeColor="hyperlink"/>
      <w:u w:val="single"/>
    </w:rPr>
  </w:style>
  <w:style w:type="character" w:styleId="CommentReference">
    <w:name w:val="annotation reference"/>
    <w:basedOn w:val="DefaultParagraphFont"/>
    <w:uiPriority w:val="99"/>
    <w:semiHidden/>
    <w:unhideWhenUsed/>
    <w:rsid w:val="0028459E"/>
    <w:rPr>
      <w:sz w:val="16"/>
      <w:szCs w:val="16"/>
    </w:rPr>
  </w:style>
  <w:style w:type="paragraph" w:styleId="CommentText">
    <w:name w:val="annotation text"/>
    <w:basedOn w:val="Normal"/>
    <w:link w:val="CommentTextChar"/>
    <w:uiPriority w:val="99"/>
    <w:semiHidden/>
    <w:unhideWhenUsed/>
    <w:rsid w:val="0028459E"/>
    <w:pPr>
      <w:spacing w:line="240" w:lineRule="auto"/>
    </w:pPr>
    <w:rPr>
      <w:sz w:val="20"/>
      <w:szCs w:val="20"/>
    </w:rPr>
  </w:style>
  <w:style w:type="character" w:customStyle="1" w:styleId="CommentTextChar">
    <w:name w:val="Comment Text Char"/>
    <w:basedOn w:val="DefaultParagraphFont"/>
    <w:link w:val="CommentText"/>
    <w:uiPriority w:val="99"/>
    <w:semiHidden/>
    <w:rsid w:val="0028459E"/>
    <w:rPr>
      <w:sz w:val="20"/>
      <w:szCs w:val="20"/>
    </w:rPr>
  </w:style>
  <w:style w:type="paragraph" w:styleId="CommentSubject">
    <w:name w:val="annotation subject"/>
    <w:basedOn w:val="CommentText"/>
    <w:next w:val="CommentText"/>
    <w:link w:val="CommentSubjectChar"/>
    <w:uiPriority w:val="99"/>
    <w:semiHidden/>
    <w:unhideWhenUsed/>
    <w:rsid w:val="0028459E"/>
    <w:rPr>
      <w:b/>
      <w:bCs/>
    </w:rPr>
  </w:style>
  <w:style w:type="character" w:customStyle="1" w:styleId="CommentSubjectChar">
    <w:name w:val="Comment Subject Char"/>
    <w:basedOn w:val="CommentTextChar"/>
    <w:link w:val="CommentSubject"/>
    <w:uiPriority w:val="99"/>
    <w:semiHidden/>
    <w:rsid w:val="0028459E"/>
    <w:rPr>
      <w:b/>
      <w:bCs/>
      <w:sz w:val="20"/>
      <w:szCs w:val="20"/>
    </w:rPr>
  </w:style>
  <w:style w:type="paragraph" w:styleId="BalloonText">
    <w:name w:val="Balloon Text"/>
    <w:basedOn w:val="Normal"/>
    <w:link w:val="BalloonTextChar"/>
    <w:uiPriority w:val="99"/>
    <w:semiHidden/>
    <w:unhideWhenUsed/>
    <w:rsid w:val="00284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9E"/>
    <w:rPr>
      <w:rFonts w:ascii="Tahoma" w:hAnsi="Tahoma" w:cs="Tahoma"/>
      <w:sz w:val="16"/>
      <w:szCs w:val="16"/>
    </w:rPr>
  </w:style>
  <w:style w:type="paragraph" w:styleId="Header">
    <w:name w:val="header"/>
    <w:basedOn w:val="Normal"/>
    <w:link w:val="HeaderChar"/>
    <w:uiPriority w:val="99"/>
    <w:unhideWhenUsed/>
    <w:rsid w:val="00CC5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33E"/>
  </w:style>
  <w:style w:type="paragraph" w:styleId="Footer">
    <w:name w:val="footer"/>
    <w:basedOn w:val="Normal"/>
    <w:link w:val="FooterChar"/>
    <w:uiPriority w:val="99"/>
    <w:unhideWhenUsed/>
    <w:rsid w:val="00CC5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2/38/part/1/chapter/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rmfinder.hmctsformfinder.justice.gov.uk/a106-eng.pdf" TargetMode="External"/><Relationship Id="rId5" Type="http://schemas.openxmlformats.org/officeDocument/2006/relationships/webSettings" Target="webSettings.xml"/><Relationship Id="rId10" Type="http://schemas.openxmlformats.org/officeDocument/2006/relationships/hyperlink" Target="http://www.legislation.gov.uk/ukpga/2002/38/section/22" TargetMode="External"/><Relationship Id="rId4" Type="http://schemas.openxmlformats.org/officeDocument/2006/relationships/settings" Target="settings.xml"/><Relationship Id="rId9" Type="http://schemas.openxmlformats.org/officeDocument/2006/relationships/hyperlink" Target="https://www.cafcass.gov.uk/media/126321/good_practice_for_adoption_agencies_and_cafcass_-_children_relinquished_for_adoption.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2295</Words>
  <Characters>13086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Zoe</dc:creator>
  <cp:lastModifiedBy>Mann, Neil</cp:lastModifiedBy>
  <cp:revision>2</cp:revision>
  <cp:lastPrinted>2017-12-15T11:39:00Z</cp:lastPrinted>
  <dcterms:created xsi:type="dcterms:W3CDTF">2018-06-05T11:30:00Z</dcterms:created>
  <dcterms:modified xsi:type="dcterms:W3CDTF">2018-06-05T11:30:00Z</dcterms:modified>
</cp:coreProperties>
</file>