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D0" w:rsidRDefault="003C71D0" w:rsidP="00F46221">
      <w:pPr>
        <w:spacing w:after="0"/>
        <w:jc w:val="center"/>
        <w:rPr>
          <w:rFonts w:ascii="Arial" w:hAnsi="Arial" w:cs="Arial"/>
          <w:b/>
          <w:sz w:val="28"/>
          <w:szCs w:val="24"/>
        </w:rPr>
      </w:pPr>
      <w:bookmarkStart w:id="0" w:name="_GoBack"/>
      <w:bookmarkEnd w:id="0"/>
      <w:r w:rsidRPr="0001640A">
        <w:rPr>
          <w:rFonts w:ascii="Arial" w:hAnsi="Arial" w:cs="Arial"/>
          <w:noProof/>
          <w:lang w:eastAsia="en-GB"/>
        </w:rPr>
        <w:drawing>
          <wp:inline distT="0" distB="0" distL="0" distR="0" wp14:anchorId="55FFF157" wp14:editId="56DA7A69">
            <wp:extent cx="2509520" cy="999490"/>
            <wp:effectExtent l="19050" t="0" r="5080" b="0"/>
            <wp:docPr id="2" name="Picture 2" descr="tw new logo 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 new logo P200"/>
                    <pic:cNvPicPr>
                      <a:picLocks noChangeAspect="1" noChangeArrowheads="1"/>
                    </pic:cNvPicPr>
                  </pic:nvPicPr>
                  <pic:blipFill>
                    <a:blip r:embed="rId7" cstate="print"/>
                    <a:srcRect/>
                    <a:stretch>
                      <a:fillRect/>
                    </a:stretch>
                  </pic:blipFill>
                  <pic:spPr bwMode="auto">
                    <a:xfrm>
                      <a:off x="0" y="0"/>
                      <a:ext cx="2509520" cy="999490"/>
                    </a:xfrm>
                    <a:prstGeom prst="rect">
                      <a:avLst/>
                    </a:prstGeom>
                    <a:noFill/>
                    <a:ln w="9525">
                      <a:noFill/>
                      <a:miter lim="800000"/>
                      <a:headEnd/>
                      <a:tailEnd/>
                    </a:ln>
                  </pic:spPr>
                </pic:pic>
              </a:graphicData>
            </a:graphic>
          </wp:inline>
        </w:drawing>
      </w:r>
    </w:p>
    <w:p w:rsidR="003C71D0" w:rsidRDefault="003C71D0" w:rsidP="00F46221">
      <w:pPr>
        <w:spacing w:after="0"/>
        <w:jc w:val="center"/>
        <w:rPr>
          <w:rFonts w:ascii="Arial" w:hAnsi="Arial" w:cs="Arial"/>
          <w:b/>
          <w:sz w:val="28"/>
          <w:szCs w:val="24"/>
        </w:rPr>
      </w:pPr>
    </w:p>
    <w:p w:rsidR="003C71D0" w:rsidRDefault="003C71D0" w:rsidP="00F46221">
      <w:pPr>
        <w:spacing w:after="0"/>
        <w:jc w:val="center"/>
        <w:rPr>
          <w:rFonts w:ascii="Arial" w:hAnsi="Arial" w:cs="Arial"/>
          <w:b/>
          <w:sz w:val="28"/>
          <w:szCs w:val="24"/>
        </w:rPr>
      </w:pPr>
      <w:r>
        <w:rPr>
          <w:rFonts w:ascii="Arial" w:hAnsi="Arial" w:cs="Arial"/>
          <w:b/>
          <w:sz w:val="28"/>
          <w:szCs w:val="24"/>
        </w:rPr>
        <w:t>Project Initiation Document (PID)</w:t>
      </w:r>
    </w:p>
    <w:p w:rsidR="003C71D0" w:rsidRDefault="003C71D0" w:rsidP="00F46221">
      <w:pPr>
        <w:spacing w:after="0"/>
        <w:jc w:val="center"/>
        <w:rPr>
          <w:rFonts w:ascii="Arial" w:hAnsi="Arial" w:cs="Arial"/>
          <w:b/>
          <w:sz w:val="28"/>
          <w:szCs w:val="24"/>
        </w:rPr>
      </w:pPr>
    </w:p>
    <w:p w:rsidR="003C71D0" w:rsidRDefault="003C71D0" w:rsidP="00F46221">
      <w:pPr>
        <w:spacing w:after="0"/>
        <w:jc w:val="center"/>
        <w:rPr>
          <w:rFonts w:ascii="Arial" w:hAnsi="Arial" w:cs="Arial"/>
          <w:b/>
          <w:sz w:val="28"/>
          <w:szCs w:val="24"/>
        </w:rPr>
      </w:pPr>
    </w:p>
    <w:p w:rsidR="003C71D0" w:rsidRDefault="003C71D0" w:rsidP="00F46221">
      <w:pPr>
        <w:spacing w:after="0"/>
        <w:jc w:val="center"/>
        <w:rPr>
          <w:rFonts w:ascii="Arial" w:hAnsi="Arial" w:cs="Arial"/>
          <w:b/>
          <w:sz w:val="28"/>
          <w:szCs w:val="24"/>
        </w:rPr>
      </w:pPr>
    </w:p>
    <w:p w:rsidR="00F46221" w:rsidRPr="003C71D0" w:rsidRDefault="00F46221" w:rsidP="00F46221">
      <w:pPr>
        <w:spacing w:after="0"/>
        <w:jc w:val="center"/>
        <w:rPr>
          <w:rFonts w:ascii="Arial" w:hAnsi="Arial" w:cs="Arial"/>
          <w:b/>
          <w:sz w:val="56"/>
          <w:szCs w:val="24"/>
        </w:rPr>
      </w:pPr>
      <w:r w:rsidRPr="003C71D0">
        <w:rPr>
          <w:rFonts w:ascii="Arial" w:hAnsi="Arial" w:cs="Arial"/>
          <w:b/>
          <w:sz w:val="56"/>
          <w:szCs w:val="24"/>
        </w:rPr>
        <w:t>Adult Social Care</w:t>
      </w:r>
    </w:p>
    <w:p w:rsidR="00C73DC8" w:rsidRPr="003C71D0" w:rsidRDefault="00AD4EE1" w:rsidP="00F46221">
      <w:pPr>
        <w:spacing w:after="0"/>
        <w:jc w:val="center"/>
        <w:rPr>
          <w:rFonts w:ascii="Arial" w:hAnsi="Arial" w:cs="Arial"/>
          <w:b/>
          <w:sz w:val="56"/>
          <w:szCs w:val="24"/>
        </w:rPr>
      </w:pPr>
      <w:r w:rsidRPr="003C71D0">
        <w:rPr>
          <w:rFonts w:ascii="Arial" w:hAnsi="Arial" w:cs="Arial"/>
          <w:b/>
          <w:sz w:val="56"/>
          <w:szCs w:val="24"/>
        </w:rPr>
        <w:t>Adults with Learning Disabilities</w:t>
      </w:r>
    </w:p>
    <w:p w:rsidR="00C3010F" w:rsidRDefault="00C3010F"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p>
    <w:p w:rsidR="003C71D0" w:rsidRDefault="003C71D0" w:rsidP="003C71D0">
      <w:pPr>
        <w:spacing w:after="0"/>
        <w:ind w:left="2160" w:hanging="2160"/>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Victoria Worthington, Service Delivery Manager, Community Casework</w:t>
      </w:r>
    </w:p>
    <w:p w:rsidR="003C71D0" w:rsidRDefault="003C71D0" w:rsidP="00F46221">
      <w:pPr>
        <w:spacing w:after="0"/>
        <w:jc w:val="both"/>
        <w:rPr>
          <w:rFonts w:ascii="Arial" w:hAnsi="Arial" w:cs="Arial"/>
          <w:b/>
          <w:sz w:val="24"/>
          <w:szCs w:val="24"/>
        </w:rPr>
      </w:pPr>
      <w:r>
        <w:rPr>
          <w:rFonts w:ascii="Arial" w:hAnsi="Arial" w:cs="Arial"/>
          <w:b/>
          <w:sz w:val="24"/>
          <w:szCs w:val="24"/>
        </w:rPr>
        <w:lastRenderedPageBreak/>
        <w:t>Date:</w:t>
      </w:r>
      <w:r>
        <w:rPr>
          <w:rFonts w:ascii="Arial" w:hAnsi="Arial" w:cs="Arial"/>
          <w:b/>
          <w:sz w:val="24"/>
          <w:szCs w:val="24"/>
        </w:rPr>
        <w:tab/>
      </w:r>
      <w:r>
        <w:rPr>
          <w:rFonts w:ascii="Arial" w:hAnsi="Arial" w:cs="Arial"/>
          <w:b/>
          <w:sz w:val="24"/>
          <w:szCs w:val="24"/>
        </w:rPr>
        <w:tab/>
      </w:r>
      <w:r>
        <w:rPr>
          <w:rFonts w:ascii="Arial" w:hAnsi="Arial" w:cs="Arial"/>
          <w:b/>
          <w:sz w:val="24"/>
          <w:szCs w:val="24"/>
        </w:rPr>
        <w:tab/>
        <w:t>November 2017</w:t>
      </w:r>
    </w:p>
    <w:p w:rsidR="003C71D0" w:rsidRDefault="003C71D0" w:rsidP="00F46221">
      <w:pPr>
        <w:spacing w:after="0"/>
        <w:jc w:val="both"/>
        <w:rPr>
          <w:rFonts w:ascii="Arial" w:hAnsi="Arial" w:cs="Arial"/>
          <w:b/>
          <w:sz w:val="24"/>
          <w:szCs w:val="24"/>
        </w:rPr>
      </w:pPr>
      <w:r>
        <w:rPr>
          <w:rFonts w:ascii="Arial" w:hAnsi="Arial" w:cs="Arial"/>
          <w:b/>
          <w:sz w:val="24"/>
          <w:szCs w:val="24"/>
        </w:rPr>
        <w:t>Approval Date</w:t>
      </w:r>
      <w:r>
        <w:rPr>
          <w:rFonts w:ascii="Arial" w:hAnsi="Arial" w:cs="Arial"/>
          <w:b/>
          <w:sz w:val="24"/>
          <w:szCs w:val="24"/>
        </w:rPr>
        <w:tab/>
      </w:r>
    </w:p>
    <w:p w:rsidR="003C71D0" w:rsidRDefault="003C71D0" w:rsidP="00F46221">
      <w:pPr>
        <w:spacing w:after="0"/>
        <w:jc w:val="both"/>
        <w:rPr>
          <w:rFonts w:ascii="Arial" w:hAnsi="Arial" w:cs="Arial"/>
          <w:b/>
          <w:sz w:val="24"/>
          <w:szCs w:val="24"/>
        </w:rPr>
      </w:pPr>
      <w:r>
        <w:rPr>
          <w:rFonts w:ascii="Arial" w:hAnsi="Arial" w:cs="Arial"/>
          <w:b/>
          <w:sz w:val="24"/>
          <w:szCs w:val="24"/>
        </w:rPr>
        <w:t>Version</w:t>
      </w:r>
      <w:r>
        <w:rPr>
          <w:rFonts w:ascii="Arial" w:hAnsi="Arial" w:cs="Arial"/>
          <w:b/>
          <w:sz w:val="24"/>
          <w:szCs w:val="24"/>
        </w:rPr>
        <w:tab/>
      </w:r>
      <w:r>
        <w:rPr>
          <w:rFonts w:ascii="Arial" w:hAnsi="Arial" w:cs="Arial"/>
          <w:b/>
          <w:sz w:val="24"/>
          <w:szCs w:val="24"/>
        </w:rPr>
        <w:tab/>
        <w:t>v1</w:t>
      </w:r>
    </w:p>
    <w:p w:rsidR="003C71D0" w:rsidRDefault="003C71D0" w:rsidP="00F46221">
      <w:pPr>
        <w:spacing w:after="0"/>
        <w:jc w:val="both"/>
        <w:rPr>
          <w:rFonts w:ascii="Arial" w:hAnsi="Arial" w:cs="Arial"/>
          <w:b/>
          <w:sz w:val="24"/>
          <w:szCs w:val="24"/>
        </w:rPr>
      </w:pPr>
    </w:p>
    <w:p w:rsidR="003C71D0" w:rsidRDefault="003C71D0" w:rsidP="00F46221">
      <w:pPr>
        <w:spacing w:after="0"/>
        <w:jc w:val="both"/>
        <w:rPr>
          <w:rFonts w:ascii="Arial" w:hAnsi="Arial" w:cs="Arial"/>
          <w:b/>
          <w:sz w:val="24"/>
          <w:szCs w:val="24"/>
        </w:rPr>
      </w:pPr>
      <w:r>
        <w:rPr>
          <w:rFonts w:ascii="Arial" w:hAnsi="Arial" w:cs="Arial"/>
          <w:b/>
          <w:sz w:val="24"/>
          <w:szCs w:val="24"/>
        </w:rPr>
        <w:br w:type="page"/>
      </w:r>
    </w:p>
    <w:p w:rsidR="00C65785" w:rsidRPr="008E6E59" w:rsidRDefault="00C65785" w:rsidP="00C65785">
      <w:pPr>
        <w:spacing w:after="0"/>
        <w:jc w:val="center"/>
        <w:rPr>
          <w:rFonts w:ascii="Arial" w:hAnsi="Arial" w:cs="Arial"/>
          <w:b/>
          <w:sz w:val="36"/>
        </w:rPr>
      </w:pPr>
      <w:r w:rsidRPr="008E6E59">
        <w:rPr>
          <w:rFonts w:ascii="Arial" w:hAnsi="Arial" w:cs="Arial"/>
          <w:b/>
          <w:sz w:val="36"/>
        </w:rPr>
        <w:lastRenderedPageBreak/>
        <w:t>Contents</w:t>
      </w:r>
    </w:p>
    <w:p w:rsidR="00C65785" w:rsidRDefault="00C65785" w:rsidP="00C65785">
      <w:pPr>
        <w:spacing w:after="0"/>
        <w:rPr>
          <w:rFonts w:ascii="Arial" w:hAnsi="Arial" w:cs="Arial"/>
        </w:rPr>
      </w:pPr>
    </w:p>
    <w:tbl>
      <w:tblPr>
        <w:tblStyle w:val="TableGrid"/>
        <w:tblW w:w="0" w:type="auto"/>
        <w:tblLook w:val="04A0" w:firstRow="1" w:lastRow="0" w:firstColumn="1" w:lastColumn="0" w:noHBand="0" w:noVBand="1"/>
      </w:tblPr>
      <w:tblGrid>
        <w:gridCol w:w="657"/>
        <w:gridCol w:w="8359"/>
      </w:tblGrid>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1</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Introduction</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2</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Aim</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3</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Principles</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4</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National Context</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5</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Local Context</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6</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Our Approach</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7</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Supporting People with Complex Needs</w:t>
            </w:r>
          </w:p>
          <w:p w:rsidR="00C65785" w:rsidRPr="00C65785" w:rsidRDefault="00C65785" w:rsidP="00E2113D">
            <w:pPr>
              <w:rPr>
                <w:rFonts w:ascii="Arial" w:hAnsi="Arial" w:cs="Arial"/>
                <w:sz w:val="24"/>
                <w:szCs w:val="24"/>
              </w:rPr>
            </w:pPr>
          </w:p>
        </w:tc>
      </w:tr>
      <w:tr w:rsidR="00C65785" w:rsidTr="00C65785">
        <w:tc>
          <w:tcPr>
            <w:tcW w:w="657" w:type="dxa"/>
          </w:tcPr>
          <w:p w:rsidR="00C65785" w:rsidRPr="00C65785" w:rsidRDefault="00C65785" w:rsidP="00E2113D">
            <w:pPr>
              <w:rPr>
                <w:rFonts w:ascii="Arial" w:hAnsi="Arial" w:cs="Arial"/>
                <w:sz w:val="24"/>
                <w:szCs w:val="24"/>
              </w:rPr>
            </w:pPr>
            <w:r w:rsidRPr="00C65785">
              <w:rPr>
                <w:rFonts w:ascii="Arial" w:hAnsi="Arial" w:cs="Arial"/>
                <w:sz w:val="24"/>
                <w:szCs w:val="24"/>
              </w:rPr>
              <w:t>8</w:t>
            </w:r>
          </w:p>
        </w:tc>
        <w:tc>
          <w:tcPr>
            <w:tcW w:w="8359" w:type="dxa"/>
          </w:tcPr>
          <w:p w:rsidR="00C65785" w:rsidRPr="00C65785" w:rsidRDefault="00C65785" w:rsidP="00E2113D">
            <w:pPr>
              <w:rPr>
                <w:rFonts w:ascii="Arial" w:hAnsi="Arial" w:cs="Arial"/>
                <w:sz w:val="24"/>
                <w:szCs w:val="24"/>
              </w:rPr>
            </w:pPr>
            <w:r>
              <w:rPr>
                <w:rFonts w:ascii="Arial" w:hAnsi="Arial" w:cs="Arial"/>
                <w:sz w:val="24"/>
                <w:szCs w:val="24"/>
              </w:rPr>
              <w:t>Key Principles</w:t>
            </w:r>
          </w:p>
          <w:p w:rsidR="00C65785" w:rsidRPr="00C65785" w:rsidRDefault="00C65785" w:rsidP="00E2113D">
            <w:pPr>
              <w:rPr>
                <w:rFonts w:ascii="Arial" w:hAnsi="Arial" w:cs="Arial"/>
                <w:sz w:val="24"/>
                <w:szCs w:val="24"/>
              </w:rPr>
            </w:pPr>
          </w:p>
        </w:tc>
      </w:tr>
    </w:tbl>
    <w:p w:rsidR="00C65785" w:rsidRDefault="00C65785" w:rsidP="00C65785">
      <w:pPr>
        <w:spacing w:after="0"/>
        <w:rPr>
          <w:rFonts w:ascii="Arial" w:hAnsi="Arial" w:cs="Arial"/>
        </w:rPr>
      </w:pPr>
    </w:p>
    <w:p w:rsidR="003C71D0" w:rsidRDefault="003C71D0" w:rsidP="00F46221">
      <w:pPr>
        <w:spacing w:after="0"/>
        <w:jc w:val="both"/>
        <w:rPr>
          <w:rFonts w:ascii="Arial" w:hAnsi="Arial" w:cs="Arial"/>
          <w:b/>
          <w:sz w:val="24"/>
          <w:szCs w:val="24"/>
        </w:rPr>
      </w:pPr>
    </w:p>
    <w:p w:rsidR="00C65785" w:rsidRDefault="00C65785" w:rsidP="00F46221">
      <w:pPr>
        <w:spacing w:after="0"/>
        <w:jc w:val="both"/>
        <w:rPr>
          <w:rFonts w:ascii="Arial" w:hAnsi="Arial" w:cs="Arial"/>
          <w:b/>
          <w:sz w:val="24"/>
          <w:szCs w:val="24"/>
        </w:rPr>
      </w:pPr>
    </w:p>
    <w:p w:rsidR="00C65785" w:rsidRDefault="00C65785" w:rsidP="00F46221">
      <w:pPr>
        <w:spacing w:after="0"/>
        <w:jc w:val="both"/>
        <w:rPr>
          <w:rFonts w:ascii="Arial" w:hAnsi="Arial" w:cs="Arial"/>
          <w:b/>
          <w:sz w:val="24"/>
          <w:szCs w:val="24"/>
        </w:rPr>
      </w:pPr>
      <w:r>
        <w:rPr>
          <w:rFonts w:ascii="Arial" w:hAnsi="Arial" w:cs="Arial"/>
          <w:b/>
          <w:sz w:val="24"/>
          <w:szCs w:val="24"/>
        </w:rPr>
        <w:br w:type="page"/>
      </w:r>
    </w:p>
    <w:p w:rsidR="00C756AB" w:rsidRPr="00F46221" w:rsidRDefault="00C65785" w:rsidP="00F46221">
      <w:pPr>
        <w:spacing w:after="0"/>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D2543A" w:rsidRPr="00F46221">
        <w:rPr>
          <w:rFonts w:ascii="Arial" w:hAnsi="Arial" w:cs="Arial"/>
          <w:b/>
          <w:sz w:val="24"/>
          <w:szCs w:val="24"/>
        </w:rPr>
        <w:t>In</w:t>
      </w:r>
      <w:r w:rsidR="00AD4EE1" w:rsidRPr="00F46221">
        <w:rPr>
          <w:rFonts w:ascii="Arial" w:hAnsi="Arial" w:cs="Arial"/>
          <w:b/>
          <w:sz w:val="24"/>
          <w:szCs w:val="24"/>
        </w:rPr>
        <w:t>troduction</w:t>
      </w:r>
    </w:p>
    <w:p w:rsidR="00D2543A" w:rsidRDefault="00D2543A" w:rsidP="00F46221">
      <w:pPr>
        <w:spacing w:after="0"/>
        <w:jc w:val="both"/>
        <w:rPr>
          <w:rFonts w:ascii="Arial" w:hAnsi="Arial" w:cs="Arial"/>
          <w:sz w:val="24"/>
          <w:szCs w:val="24"/>
        </w:rPr>
      </w:pPr>
      <w:r w:rsidRPr="00F46221">
        <w:rPr>
          <w:rFonts w:ascii="Arial" w:hAnsi="Arial" w:cs="Arial"/>
          <w:sz w:val="24"/>
          <w:szCs w:val="24"/>
        </w:rPr>
        <w:t xml:space="preserve">The purpose of this document is to set out how the Early Help and Support Service will meet the needs of adults with a learning disability within the context of national guidance, wider local plans and available resources. </w:t>
      </w:r>
    </w:p>
    <w:p w:rsidR="00FA4A0A" w:rsidRPr="00F46221" w:rsidRDefault="00FA4A0A" w:rsidP="00F46221">
      <w:pPr>
        <w:spacing w:after="0"/>
        <w:jc w:val="both"/>
        <w:rPr>
          <w:rFonts w:ascii="Arial" w:hAnsi="Arial" w:cs="Arial"/>
          <w:b/>
          <w:sz w:val="24"/>
          <w:szCs w:val="24"/>
        </w:rPr>
      </w:pPr>
    </w:p>
    <w:p w:rsidR="00726BA4" w:rsidRDefault="000D31C4" w:rsidP="00F46221">
      <w:pPr>
        <w:spacing w:after="0"/>
        <w:jc w:val="both"/>
        <w:rPr>
          <w:rFonts w:ascii="Arial" w:hAnsi="Arial" w:cs="Arial"/>
          <w:sz w:val="24"/>
          <w:szCs w:val="24"/>
        </w:rPr>
      </w:pPr>
      <w:r w:rsidRPr="00F46221">
        <w:rPr>
          <w:rFonts w:ascii="Arial" w:hAnsi="Arial" w:cs="Arial"/>
          <w:sz w:val="24"/>
          <w:szCs w:val="24"/>
        </w:rPr>
        <w:t>Early Help and S</w:t>
      </w:r>
      <w:r w:rsidR="00726BA4" w:rsidRPr="00F46221">
        <w:rPr>
          <w:rFonts w:ascii="Arial" w:hAnsi="Arial" w:cs="Arial"/>
          <w:sz w:val="24"/>
          <w:szCs w:val="24"/>
        </w:rPr>
        <w:t>upport provides a multi-disciplinary service with Social Workers, Early Help Practitioners and Therapy staff working with adults with a learning disability from the age of 18. The service also supports young people in transition moving into adult social care from children’s services.</w:t>
      </w:r>
    </w:p>
    <w:p w:rsidR="00FA4A0A" w:rsidRPr="00F46221" w:rsidRDefault="00FA4A0A" w:rsidP="00F46221">
      <w:pPr>
        <w:spacing w:after="0"/>
        <w:jc w:val="both"/>
        <w:rPr>
          <w:rFonts w:ascii="Arial" w:hAnsi="Arial" w:cs="Arial"/>
          <w:sz w:val="24"/>
          <w:szCs w:val="24"/>
        </w:rPr>
      </w:pPr>
    </w:p>
    <w:p w:rsidR="0060686A" w:rsidRPr="00F46221" w:rsidRDefault="0060686A" w:rsidP="00F46221">
      <w:pPr>
        <w:spacing w:after="0"/>
        <w:jc w:val="both"/>
        <w:rPr>
          <w:rFonts w:ascii="Arial" w:hAnsi="Arial" w:cs="Arial"/>
          <w:sz w:val="24"/>
          <w:szCs w:val="24"/>
        </w:rPr>
      </w:pPr>
      <w:r w:rsidRPr="00F46221">
        <w:rPr>
          <w:rFonts w:ascii="Arial" w:hAnsi="Arial" w:cs="Arial"/>
          <w:color w:val="000000"/>
          <w:sz w:val="24"/>
          <w:szCs w:val="24"/>
        </w:rPr>
        <w:t>We are committed to working with people with a learning disability, their family/carers and other partners pa</w:t>
      </w:r>
      <w:r w:rsidR="000D31C4" w:rsidRPr="00F46221">
        <w:rPr>
          <w:rFonts w:ascii="Arial" w:hAnsi="Arial" w:cs="Arial"/>
          <w:color w:val="000000"/>
          <w:sz w:val="24"/>
          <w:szCs w:val="24"/>
        </w:rPr>
        <w:t>rticularly the NHS voluntary &amp; Community S</w:t>
      </w:r>
      <w:r w:rsidRPr="00F46221">
        <w:rPr>
          <w:rFonts w:ascii="Arial" w:hAnsi="Arial" w:cs="Arial"/>
          <w:color w:val="000000"/>
          <w:sz w:val="24"/>
          <w:szCs w:val="24"/>
        </w:rPr>
        <w:t>ector, local providers of care and support,</w:t>
      </w:r>
      <w:r w:rsidR="00DA6A7C" w:rsidRPr="00F46221">
        <w:rPr>
          <w:rFonts w:ascii="Arial" w:hAnsi="Arial" w:cs="Arial"/>
          <w:color w:val="000000"/>
          <w:sz w:val="24"/>
          <w:szCs w:val="24"/>
        </w:rPr>
        <w:t xml:space="preserve"> </w:t>
      </w:r>
      <w:r w:rsidRPr="00F46221">
        <w:rPr>
          <w:rFonts w:ascii="Arial" w:hAnsi="Arial" w:cs="Arial"/>
          <w:color w:val="000000"/>
          <w:sz w:val="24"/>
          <w:szCs w:val="24"/>
        </w:rPr>
        <w:t>to develop services for people that help them to live as independently as possible.</w:t>
      </w:r>
    </w:p>
    <w:p w:rsidR="006527BC" w:rsidRDefault="006527BC" w:rsidP="00F46221">
      <w:pPr>
        <w:spacing w:after="0"/>
        <w:jc w:val="both"/>
        <w:rPr>
          <w:rFonts w:ascii="Arial" w:hAnsi="Arial" w:cs="Arial"/>
          <w:sz w:val="24"/>
          <w:szCs w:val="24"/>
        </w:rPr>
      </w:pPr>
    </w:p>
    <w:p w:rsidR="0060686A" w:rsidRPr="00F46221" w:rsidRDefault="00726BA4" w:rsidP="00F46221">
      <w:pPr>
        <w:spacing w:after="0"/>
        <w:jc w:val="both"/>
        <w:rPr>
          <w:rFonts w:ascii="Arial" w:hAnsi="Arial" w:cs="Arial"/>
          <w:sz w:val="24"/>
          <w:szCs w:val="24"/>
        </w:rPr>
      </w:pPr>
      <w:r w:rsidRPr="00F46221">
        <w:rPr>
          <w:rFonts w:ascii="Arial" w:hAnsi="Arial" w:cs="Arial"/>
          <w:sz w:val="24"/>
          <w:szCs w:val="24"/>
        </w:rPr>
        <w:t>The services broad functions are:</w:t>
      </w:r>
    </w:p>
    <w:p w:rsidR="0060686A" w:rsidRPr="00F46221" w:rsidRDefault="0060686A" w:rsidP="00F46221">
      <w:pPr>
        <w:spacing w:after="0"/>
        <w:jc w:val="both"/>
        <w:rPr>
          <w:rFonts w:ascii="Arial" w:hAnsi="Arial" w:cs="Arial"/>
          <w:sz w:val="24"/>
          <w:szCs w:val="24"/>
          <w:u w:val="single"/>
        </w:rPr>
      </w:pPr>
      <w:r w:rsidRPr="00F46221">
        <w:rPr>
          <w:rFonts w:ascii="Arial" w:hAnsi="Arial" w:cs="Arial"/>
          <w:sz w:val="24"/>
          <w:szCs w:val="24"/>
          <w:u w:val="single"/>
        </w:rPr>
        <w:t>Community Social Work and Adult Safeguarding</w:t>
      </w:r>
    </w:p>
    <w:p w:rsidR="0060686A" w:rsidRPr="00F46221" w:rsidRDefault="0060686A" w:rsidP="00F46221">
      <w:pPr>
        <w:pStyle w:val="ListParagraph"/>
        <w:numPr>
          <w:ilvl w:val="0"/>
          <w:numId w:val="5"/>
        </w:numPr>
        <w:spacing w:after="0" w:line="240" w:lineRule="auto"/>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Delivering adult statutory social work requirements</w:t>
      </w:r>
    </w:p>
    <w:p w:rsidR="0060686A" w:rsidRPr="00F46221" w:rsidRDefault="0060686A" w:rsidP="00F46221">
      <w:pPr>
        <w:pStyle w:val="ListParagraph"/>
        <w:numPr>
          <w:ilvl w:val="0"/>
          <w:numId w:val="5"/>
        </w:numPr>
        <w:spacing w:after="0" w:line="240" w:lineRule="auto"/>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Assessment, Planning and Timely Reviews</w:t>
      </w:r>
    </w:p>
    <w:p w:rsidR="0060686A" w:rsidRPr="00F46221" w:rsidRDefault="0060686A" w:rsidP="00F46221">
      <w:pPr>
        <w:pStyle w:val="ListParagraph"/>
        <w:numPr>
          <w:ilvl w:val="0"/>
          <w:numId w:val="5"/>
        </w:numPr>
        <w:spacing w:after="0" w:line="240" w:lineRule="auto"/>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Promote direct payments, where people are eligible</w:t>
      </w:r>
    </w:p>
    <w:p w:rsidR="00E741C4" w:rsidRPr="00F46221" w:rsidRDefault="0060686A" w:rsidP="00F46221">
      <w:pPr>
        <w:pStyle w:val="ListParagraph"/>
        <w:numPr>
          <w:ilvl w:val="0"/>
          <w:numId w:val="5"/>
        </w:numPr>
        <w:spacing w:after="0" w:line="240" w:lineRule="auto"/>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Supporting people to exercise choice and control over their own lives whilst safeguarding those who may be at risk</w:t>
      </w:r>
    </w:p>
    <w:p w:rsidR="0060686A" w:rsidRPr="00F46221" w:rsidRDefault="0060686A" w:rsidP="00F46221">
      <w:pPr>
        <w:spacing w:after="0" w:line="240" w:lineRule="auto"/>
        <w:jc w:val="both"/>
        <w:textAlignment w:val="baseline"/>
        <w:rPr>
          <w:rFonts w:ascii="Arial" w:hAnsi="Arial" w:cs="Arial"/>
          <w:color w:val="000000"/>
          <w:sz w:val="24"/>
          <w:szCs w:val="24"/>
        </w:rPr>
      </w:pPr>
    </w:p>
    <w:p w:rsidR="0060686A" w:rsidRPr="00F46221" w:rsidRDefault="0060686A" w:rsidP="00F46221">
      <w:pPr>
        <w:spacing w:after="0" w:line="240" w:lineRule="auto"/>
        <w:jc w:val="both"/>
        <w:textAlignment w:val="baseline"/>
        <w:rPr>
          <w:rFonts w:ascii="Arial" w:hAnsi="Arial" w:cs="Arial"/>
          <w:color w:val="000000"/>
          <w:sz w:val="24"/>
          <w:szCs w:val="24"/>
          <w:u w:val="single"/>
        </w:rPr>
      </w:pPr>
      <w:r w:rsidRPr="00F46221">
        <w:rPr>
          <w:rFonts w:ascii="Arial" w:hAnsi="Arial" w:cs="Arial"/>
          <w:color w:val="000000"/>
          <w:sz w:val="24"/>
          <w:szCs w:val="24"/>
          <w:u w:val="single"/>
        </w:rPr>
        <w:t>Community Early Help and Support</w:t>
      </w:r>
    </w:p>
    <w:p w:rsidR="00DA6A7C" w:rsidRPr="00F46221" w:rsidRDefault="00DA6A7C" w:rsidP="00F46221">
      <w:pPr>
        <w:pStyle w:val="ListParagraph"/>
        <w:numPr>
          <w:ilvl w:val="0"/>
          <w:numId w:val="6"/>
        </w:numPr>
        <w:spacing w:after="0" w:line="240" w:lineRule="auto"/>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Whole Family Working, focus on early help and prevention using short term intervention</w:t>
      </w:r>
    </w:p>
    <w:p w:rsidR="00DA6A7C" w:rsidRPr="00F46221" w:rsidRDefault="00DA6A7C" w:rsidP="00F46221">
      <w:pPr>
        <w:pStyle w:val="ListParagraph"/>
        <w:numPr>
          <w:ilvl w:val="0"/>
          <w:numId w:val="6"/>
        </w:numPr>
        <w:spacing w:after="0" w:line="240" w:lineRule="auto"/>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Deliver a strengthening families whole family working approach</w:t>
      </w:r>
    </w:p>
    <w:p w:rsidR="00DA6A7C" w:rsidRPr="00F46221" w:rsidRDefault="00DA6A7C" w:rsidP="00F46221">
      <w:pPr>
        <w:pStyle w:val="ListParagraph"/>
        <w:numPr>
          <w:ilvl w:val="0"/>
          <w:numId w:val="6"/>
        </w:numPr>
        <w:spacing w:after="0" w:line="240" w:lineRule="auto"/>
        <w:jc w:val="both"/>
        <w:textAlignment w:val="baseline"/>
        <w:rPr>
          <w:rFonts w:ascii="Arial" w:hAnsi="Arial" w:cs="Arial"/>
          <w:color w:val="000000"/>
          <w:sz w:val="24"/>
          <w:szCs w:val="24"/>
        </w:rPr>
      </w:pPr>
      <w:r w:rsidRPr="00F46221">
        <w:rPr>
          <w:rFonts w:ascii="Arial" w:hAnsi="Arial" w:cs="Arial"/>
          <w:color w:val="000000"/>
          <w:sz w:val="24"/>
          <w:szCs w:val="24"/>
        </w:rPr>
        <w:t>Supporting hospital admission avoidance and delayed transfer of care</w:t>
      </w:r>
    </w:p>
    <w:p w:rsidR="005F36CB" w:rsidRPr="00F46221" w:rsidRDefault="005F36CB" w:rsidP="00F46221">
      <w:pPr>
        <w:spacing w:after="0" w:line="240" w:lineRule="auto"/>
        <w:jc w:val="both"/>
        <w:textAlignment w:val="baseline"/>
        <w:rPr>
          <w:rFonts w:ascii="Arial" w:hAnsi="Arial" w:cs="Arial"/>
          <w:color w:val="000000"/>
          <w:sz w:val="24"/>
          <w:szCs w:val="24"/>
        </w:rPr>
      </w:pPr>
    </w:p>
    <w:p w:rsidR="005F36CB" w:rsidRPr="00F46221" w:rsidRDefault="00C65785" w:rsidP="00F46221">
      <w:pPr>
        <w:spacing w:after="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5F36CB" w:rsidRPr="00F46221">
        <w:rPr>
          <w:rFonts w:ascii="Arial" w:hAnsi="Arial" w:cs="Arial"/>
          <w:b/>
          <w:sz w:val="24"/>
          <w:szCs w:val="24"/>
        </w:rPr>
        <w:t>Aim</w:t>
      </w:r>
    </w:p>
    <w:p w:rsidR="005F36CB" w:rsidRPr="00F46221" w:rsidRDefault="000D31C4" w:rsidP="00F46221">
      <w:pPr>
        <w:pStyle w:val="Default"/>
        <w:jc w:val="both"/>
        <w:rPr>
          <w:iCs/>
        </w:rPr>
      </w:pPr>
      <w:r w:rsidRPr="00F46221">
        <w:t>We aim</w:t>
      </w:r>
      <w:r w:rsidR="005F36CB" w:rsidRPr="00F46221">
        <w:t xml:space="preserve"> to provide quality support in a pers</w:t>
      </w:r>
      <w:r w:rsidR="005B3516" w:rsidRPr="00F46221">
        <w:t>onalised way so that people with a learning disability their families/carers</w:t>
      </w:r>
      <w:r w:rsidR="005F36CB" w:rsidRPr="00F46221">
        <w:t xml:space="preserve"> can receive the assistance they need in a way that enhances their independence and enables them </w:t>
      </w:r>
      <w:r w:rsidR="005F36CB" w:rsidRPr="00F46221">
        <w:rPr>
          <w:iCs/>
        </w:rPr>
        <w:t>to lead meaningful and valued lives within their own communities</w:t>
      </w:r>
    </w:p>
    <w:p w:rsidR="00027655" w:rsidRPr="00F46221" w:rsidRDefault="00027655" w:rsidP="00F46221">
      <w:pPr>
        <w:spacing w:after="0"/>
        <w:jc w:val="both"/>
        <w:rPr>
          <w:rFonts w:ascii="Arial" w:hAnsi="Arial" w:cs="Arial"/>
          <w:b/>
          <w:sz w:val="24"/>
          <w:szCs w:val="24"/>
        </w:rPr>
      </w:pPr>
    </w:p>
    <w:p w:rsidR="00617CF7" w:rsidRPr="00F46221" w:rsidRDefault="00C65785" w:rsidP="00F46221">
      <w:pPr>
        <w:spacing w:after="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617CF7" w:rsidRPr="00F46221">
        <w:rPr>
          <w:rFonts w:ascii="Arial" w:hAnsi="Arial" w:cs="Arial"/>
          <w:b/>
          <w:sz w:val="24"/>
          <w:szCs w:val="24"/>
        </w:rPr>
        <w:t>Principles</w:t>
      </w:r>
    </w:p>
    <w:p w:rsidR="00617CF7" w:rsidRPr="00F46221" w:rsidRDefault="00617CF7" w:rsidP="00F46221">
      <w:pPr>
        <w:spacing w:after="0"/>
        <w:jc w:val="both"/>
        <w:rPr>
          <w:rFonts w:ascii="Arial" w:hAnsi="Arial" w:cs="Arial"/>
          <w:sz w:val="24"/>
          <w:szCs w:val="24"/>
        </w:rPr>
      </w:pPr>
      <w:r w:rsidRPr="00F46221">
        <w:rPr>
          <w:rFonts w:ascii="Arial" w:hAnsi="Arial" w:cs="Arial"/>
          <w:sz w:val="24"/>
          <w:szCs w:val="24"/>
        </w:rPr>
        <w:t>Our principles confirm a vision for the future in which all people with a learning disability in Telford are full and equal citizens with the same rights to</w:t>
      </w:r>
      <w:r w:rsidR="005B3516" w:rsidRPr="00F46221">
        <w:rPr>
          <w:rFonts w:ascii="Arial" w:hAnsi="Arial" w:cs="Arial"/>
          <w:sz w:val="24"/>
          <w:szCs w:val="24"/>
        </w:rPr>
        <w:t>:</w:t>
      </w:r>
    </w:p>
    <w:p w:rsidR="00617CF7" w:rsidRPr="00F46221" w:rsidRDefault="00617CF7" w:rsidP="00F46221">
      <w:pPr>
        <w:pStyle w:val="ListParagraph"/>
        <w:numPr>
          <w:ilvl w:val="0"/>
          <w:numId w:val="1"/>
        </w:numPr>
        <w:spacing w:after="0"/>
        <w:jc w:val="both"/>
        <w:rPr>
          <w:rFonts w:ascii="Arial" w:hAnsi="Arial" w:cs="Arial"/>
          <w:sz w:val="24"/>
          <w:szCs w:val="24"/>
        </w:rPr>
      </w:pPr>
      <w:r w:rsidRPr="00F46221">
        <w:rPr>
          <w:rFonts w:ascii="Arial" w:hAnsi="Arial" w:cs="Arial"/>
          <w:sz w:val="24"/>
          <w:szCs w:val="24"/>
        </w:rPr>
        <w:lastRenderedPageBreak/>
        <w:t>Live healthy and independent lives with appropriate support to develop their maximum potential</w:t>
      </w:r>
    </w:p>
    <w:p w:rsidR="00617CF7" w:rsidRPr="00F46221" w:rsidRDefault="00617CF7" w:rsidP="00F46221">
      <w:pPr>
        <w:pStyle w:val="ListParagraph"/>
        <w:numPr>
          <w:ilvl w:val="0"/>
          <w:numId w:val="1"/>
        </w:numPr>
        <w:spacing w:after="0"/>
        <w:jc w:val="both"/>
        <w:rPr>
          <w:rFonts w:ascii="Arial" w:hAnsi="Arial" w:cs="Arial"/>
          <w:sz w:val="24"/>
          <w:szCs w:val="24"/>
        </w:rPr>
      </w:pPr>
      <w:r w:rsidRPr="00F46221">
        <w:rPr>
          <w:rFonts w:ascii="Arial" w:hAnsi="Arial" w:cs="Arial"/>
          <w:sz w:val="24"/>
          <w:szCs w:val="24"/>
        </w:rPr>
        <w:t>To have choice and control over decisions which affects all aspects of their lives with responsive advice and support where necessary</w:t>
      </w:r>
    </w:p>
    <w:p w:rsidR="00617CF7" w:rsidRPr="00F46221" w:rsidRDefault="00617CF7" w:rsidP="00F46221">
      <w:pPr>
        <w:pStyle w:val="ListParagraph"/>
        <w:numPr>
          <w:ilvl w:val="0"/>
          <w:numId w:val="1"/>
        </w:numPr>
        <w:spacing w:after="0"/>
        <w:jc w:val="both"/>
        <w:rPr>
          <w:rFonts w:ascii="Arial" w:hAnsi="Arial" w:cs="Arial"/>
          <w:sz w:val="24"/>
          <w:szCs w:val="24"/>
        </w:rPr>
      </w:pPr>
      <w:r w:rsidRPr="00F46221">
        <w:rPr>
          <w:rFonts w:ascii="Arial" w:hAnsi="Arial" w:cs="Arial"/>
          <w:sz w:val="24"/>
          <w:szCs w:val="24"/>
        </w:rPr>
        <w:t>Live their lives as active participants within their communities maintaining social and family relationships and networks which are important to them</w:t>
      </w:r>
    </w:p>
    <w:p w:rsidR="00617CF7" w:rsidRPr="00F46221" w:rsidRDefault="00617CF7" w:rsidP="00F46221">
      <w:pPr>
        <w:pStyle w:val="ListParagraph"/>
        <w:numPr>
          <w:ilvl w:val="0"/>
          <w:numId w:val="1"/>
        </w:numPr>
        <w:spacing w:after="0"/>
        <w:jc w:val="both"/>
        <w:rPr>
          <w:rFonts w:ascii="Arial" w:hAnsi="Arial" w:cs="Arial"/>
          <w:sz w:val="24"/>
          <w:szCs w:val="24"/>
        </w:rPr>
      </w:pPr>
      <w:r w:rsidRPr="00F46221">
        <w:rPr>
          <w:rFonts w:ascii="Arial" w:hAnsi="Arial" w:cs="Arial"/>
          <w:sz w:val="24"/>
          <w:szCs w:val="24"/>
        </w:rPr>
        <w:t>Have access to general and specialist services that are responsive to their individual needs, circumstances and preferences.</w:t>
      </w:r>
    </w:p>
    <w:p w:rsidR="006C7966" w:rsidRDefault="006C7966" w:rsidP="00F46221">
      <w:pPr>
        <w:spacing w:after="0" w:line="240" w:lineRule="auto"/>
        <w:jc w:val="both"/>
        <w:textAlignment w:val="baseline"/>
        <w:rPr>
          <w:rFonts w:ascii="Arial" w:hAnsi="Arial" w:cs="Arial"/>
          <w:color w:val="000000"/>
          <w:sz w:val="24"/>
          <w:szCs w:val="24"/>
        </w:rPr>
      </w:pPr>
    </w:p>
    <w:p w:rsidR="00C65785" w:rsidRPr="00F46221" w:rsidRDefault="00C65785" w:rsidP="00F46221">
      <w:pPr>
        <w:spacing w:after="0" w:line="240" w:lineRule="auto"/>
        <w:jc w:val="both"/>
        <w:textAlignment w:val="baseline"/>
        <w:rPr>
          <w:rFonts w:ascii="Arial" w:hAnsi="Arial" w:cs="Arial"/>
          <w:color w:val="000000"/>
          <w:sz w:val="24"/>
          <w:szCs w:val="24"/>
        </w:rPr>
      </w:pPr>
    </w:p>
    <w:p w:rsidR="006C7966" w:rsidRPr="00F46221" w:rsidRDefault="00C65785" w:rsidP="00F46221">
      <w:pPr>
        <w:spacing w:after="0" w:line="240" w:lineRule="auto"/>
        <w:jc w:val="both"/>
        <w:textAlignment w:val="baseline"/>
        <w:rPr>
          <w:rFonts w:ascii="Arial" w:hAnsi="Arial" w:cs="Arial"/>
          <w:b/>
          <w:color w:val="000000"/>
          <w:sz w:val="24"/>
          <w:szCs w:val="24"/>
        </w:rPr>
      </w:pPr>
      <w:r>
        <w:rPr>
          <w:rFonts w:ascii="Arial" w:hAnsi="Arial" w:cs="Arial"/>
          <w:b/>
          <w:color w:val="000000"/>
          <w:sz w:val="24"/>
          <w:szCs w:val="24"/>
        </w:rPr>
        <w:t>4</w:t>
      </w:r>
      <w:r>
        <w:rPr>
          <w:rFonts w:ascii="Arial" w:hAnsi="Arial" w:cs="Arial"/>
          <w:b/>
          <w:color w:val="000000"/>
          <w:sz w:val="24"/>
          <w:szCs w:val="24"/>
        </w:rPr>
        <w:tab/>
      </w:r>
      <w:r w:rsidR="006C7966" w:rsidRPr="00F46221">
        <w:rPr>
          <w:rFonts w:ascii="Arial" w:hAnsi="Arial" w:cs="Arial"/>
          <w:b/>
          <w:color w:val="000000"/>
          <w:sz w:val="24"/>
          <w:szCs w:val="24"/>
        </w:rPr>
        <w:t>National Context</w:t>
      </w:r>
    </w:p>
    <w:p w:rsidR="000E6622" w:rsidRPr="00F46221" w:rsidRDefault="00617CF7" w:rsidP="00F46221">
      <w:p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The</w:t>
      </w:r>
      <w:r w:rsidR="006C7966" w:rsidRPr="00F46221">
        <w:rPr>
          <w:rFonts w:ascii="Arial" w:hAnsi="Arial" w:cs="Arial"/>
          <w:color w:val="000000"/>
          <w:sz w:val="24"/>
          <w:szCs w:val="24"/>
        </w:rPr>
        <w:t xml:space="preserve"> service is delivered within the context of national legislation and quality developments relating to the care and support of peo</w:t>
      </w:r>
      <w:r w:rsidR="000E6622" w:rsidRPr="00F46221">
        <w:rPr>
          <w:rFonts w:ascii="Arial" w:hAnsi="Arial" w:cs="Arial"/>
          <w:color w:val="000000"/>
          <w:sz w:val="24"/>
          <w:szCs w:val="24"/>
        </w:rPr>
        <w:t>ple with learning disabilities.</w:t>
      </w:r>
    </w:p>
    <w:p w:rsidR="000E6622" w:rsidRPr="00F46221" w:rsidRDefault="000E6622" w:rsidP="00F46221">
      <w:pPr>
        <w:autoSpaceDE w:val="0"/>
        <w:autoSpaceDN w:val="0"/>
        <w:adjustRightInd w:val="0"/>
        <w:spacing w:after="0" w:line="240" w:lineRule="auto"/>
        <w:jc w:val="both"/>
        <w:rPr>
          <w:rFonts w:ascii="Arial" w:hAnsi="Arial" w:cs="Arial"/>
          <w:color w:val="000000"/>
          <w:sz w:val="24"/>
          <w:szCs w:val="24"/>
        </w:rPr>
      </w:pPr>
    </w:p>
    <w:p w:rsidR="00B14DFE" w:rsidRPr="00F46221" w:rsidRDefault="00B14DFE" w:rsidP="00F46221">
      <w:pPr>
        <w:autoSpaceDE w:val="0"/>
        <w:autoSpaceDN w:val="0"/>
        <w:adjustRightInd w:val="0"/>
        <w:spacing w:after="0" w:line="240" w:lineRule="auto"/>
        <w:jc w:val="both"/>
        <w:rPr>
          <w:rFonts w:ascii="Arial" w:hAnsi="Arial" w:cs="Arial"/>
          <w:bCs/>
          <w:sz w:val="24"/>
          <w:szCs w:val="24"/>
        </w:rPr>
      </w:pPr>
      <w:r w:rsidRPr="00F46221">
        <w:rPr>
          <w:rFonts w:ascii="Arial" w:hAnsi="Arial" w:cs="Arial"/>
          <w:bCs/>
          <w:sz w:val="24"/>
          <w:szCs w:val="24"/>
        </w:rPr>
        <w:t>The Care Act 2014 provides the</w:t>
      </w:r>
      <w:r w:rsidR="00083B53" w:rsidRPr="00F46221">
        <w:rPr>
          <w:rFonts w:ascii="Arial" w:hAnsi="Arial" w:cs="Arial"/>
          <w:bCs/>
          <w:sz w:val="24"/>
          <w:szCs w:val="24"/>
        </w:rPr>
        <w:t xml:space="preserve"> primary</w:t>
      </w:r>
      <w:r w:rsidRPr="00F46221">
        <w:rPr>
          <w:rFonts w:ascii="Arial" w:hAnsi="Arial" w:cs="Arial"/>
          <w:bCs/>
          <w:sz w:val="24"/>
          <w:szCs w:val="24"/>
        </w:rPr>
        <w:t xml:space="preserve"> overarching legislative framework for the provision of </w:t>
      </w:r>
      <w:r w:rsidR="00083B53" w:rsidRPr="00F46221">
        <w:rPr>
          <w:rFonts w:ascii="Arial" w:hAnsi="Arial" w:cs="Arial"/>
          <w:bCs/>
          <w:sz w:val="24"/>
          <w:szCs w:val="24"/>
        </w:rPr>
        <w:t>statutory support and services</w:t>
      </w:r>
      <w:r w:rsidR="000E6622" w:rsidRPr="00F46221">
        <w:rPr>
          <w:rFonts w:ascii="Arial" w:hAnsi="Arial" w:cs="Arial"/>
          <w:bCs/>
          <w:sz w:val="24"/>
          <w:szCs w:val="24"/>
        </w:rPr>
        <w:t xml:space="preserve"> for people with learning disabilities and </w:t>
      </w:r>
      <w:r w:rsidR="00212283" w:rsidRPr="00F46221">
        <w:rPr>
          <w:rFonts w:ascii="Arial" w:hAnsi="Arial" w:cs="Arial"/>
          <w:bCs/>
          <w:sz w:val="24"/>
          <w:szCs w:val="24"/>
        </w:rPr>
        <w:t xml:space="preserve">their carers. </w:t>
      </w:r>
      <w:r w:rsidRPr="00F46221">
        <w:rPr>
          <w:rFonts w:ascii="Arial" w:hAnsi="Arial" w:cs="Arial"/>
          <w:color w:val="000000"/>
          <w:sz w:val="24"/>
          <w:szCs w:val="24"/>
        </w:rPr>
        <w:t>Other relevant</w:t>
      </w:r>
      <w:r w:rsidR="002A749C" w:rsidRPr="00F46221">
        <w:rPr>
          <w:rFonts w:ascii="Arial" w:hAnsi="Arial" w:cs="Arial"/>
          <w:color w:val="000000"/>
          <w:sz w:val="24"/>
          <w:szCs w:val="24"/>
        </w:rPr>
        <w:t xml:space="preserve"> legislation and</w:t>
      </w:r>
      <w:r w:rsidRPr="00F46221">
        <w:rPr>
          <w:rFonts w:ascii="Arial" w:hAnsi="Arial" w:cs="Arial"/>
          <w:color w:val="000000"/>
          <w:sz w:val="24"/>
          <w:szCs w:val="24"/>
        </w:rPr>
        <w:t xml:space="preserve"> statements of National policy include:</w:t>
      </w:r>
    </w:p>
    <w:p w:rsidR="00B14DFE" w:rsidRPr="00F46221" w:rsidRDefault="00B14DFE" w:rsidP="00F46221">
      <w:pPr>
        <w:autoSpaceDE w:val="0"/>
        <w:autoSpaceDN w:val="0"/>
        <w:adjustRightInd w:val="0"/>
        <w:spacing w:after="0" w:line="240" w:lineRule="auto"/>
        <w:jc w:val="both"/>
        <w:rPr>
          <w:rFonts w:ascii="Arial" w:hAnsi="Arial" w:cs="Arial"/>
          <w:bCs/>
          <w:sz w:val="24"/>
          <w:szCs w:val="24"/>
        </w:rPr>
      </w:pPr>
    </w:p>
    <w:p w:rsidR="002A749C" w:rsidRPr="00F46221" w:rsidRDefault="00B14DFE" w:rsidP="00F46221">
      <w:pPr>
        <w:pStyle w:val="ListParagraph"/>
        <w:numPr>
          <w:ilvl w:val="0"/>
          <w:numId w:val="7"/>
        </w:numPr>
        <w:autoSpaceDE w:val="0"/>
        <w:autoSpaceDN w:val="0"/>
        <w:adjustRightInd w:val="0"/>
        <w:spacing w:after="0" w:line="240" w:lineRule="auto"/>
        <w:jc w:val="both"/>
        <w:rPr>
          <w:rFonts w:ascii="Arial" w:hAnsi="Arial" w:cs="Arial"/>
          <w:bCs/>
          <w:sz w:val="24"/>
          <w:szCs w:val="24"/>
        </w:rPr>
      </w:pPr>
      <w:r w:rsidRPr="00F46221">
        <w:rPr>
          <w:rFonts w:ascii="Arial" w:hAnsi="Arial" w:cs="Arial"/>
          <w:bCs/>
          <w:sz w:val="24"/>
          <w:szCs w:val="24"/>
        </w:rPr>
        <w:t>Valuing People (2001) and Valuing People</w:t>
      </w:r>
      <w:r w:rsidR="00026202" w:rsidRPr="00F46221">
        <w:rPr>
          <w:rFonts w:ascii="Arial" w:hAnsi="Arial" w:cs="Arial"/>
          <w:bCs/>
          <w:sz w:val="24"/>
          <w:szCs w:val="24"/>
        </w:rPr>
        <w:t xml:space="preserve"> </w:t>
      </w:r>
      <w:r w:rsidRPr="00F46221">
        <w:rPr>
          <w:rFonts w:ascii="Arial" w:hAnsi="Arial" w:cs="Arial"/>
          <w:bCs/>
          <w:sz w:val="24"/>
          <w:szCs w:val="24"/>
        </w:rPr>
        <w:t>Now (2009</w:t>
      </w:r>
      <w:r w:rsidR="002A749C" w:rsidRPr="00F46221">
        <w:rPr>
          <w:rFonts w:ascii="Arial" w:hAnsi="Arial" w:cs="Arial"/>
          <w:bCs/>
          <w:sz w:val="24"/>
          <w:szCs w:val="24"/>
        </w:rPr>
        <w:t>)</w:t>
      </w:r>
    </w:p>
    <w:p w:rsidR="002A749C" w:rsidRPr="00F46221" w:rsidRDefault="002A749C" w:rsidP="00F46221">
      <w:pPr>
        <w:pStyle w:val="ListParagraph"/>
        <w:numPr>
          <w:ilvl w:val="0"/>
          <w:numId w:val="7"/>
        </w:numPr>
        <w:autoSpaceDE w:val="0"/>
        <w:autoSpaceDN w:val="0"/>
        <w:adjustRightInd w:val="0"/>
        <w:spacing w:after="0" w:line="240" w:lineRule="auto"/>
        <w:jc w:val="both"/>
        <w:rPr>
          <w:rFonts w:ascii="Arial" w:hAnsi="Arial" w:cs="Arial"/>
          <w:bCs/>
          <w:sz w:val="24"/>
          <w:szCs w:val="24"/>
        </w:rPr>
      </w:pPr>
      <w:r w:rsidRPr="00F46221">
        <w:rPr>
          <w:rFonts w:ascii="Arial" w:hAnsi="Arial" w:cs="Arial"/>
          <w:bCs/>
          <w:sz w:val="24"/>
          <w:szCs w:val="24"/>
        </w:rPr>
        <w:t>Mental Capacity Act</w:t>
      </w:r>
      <w:r w:rsidR="00871BAF" w:rsidRPr="00F46221">
        <w:rPr>
          <w:rFonts w:ascii="Arial" w:hAnsi="Arial" w:cs="Arial"/>
          <w:bCs/>
          <w:sz w:val="24"/>
          <w:szCs w:val="24"/>
        </w:rPr>
        <w:t xml:space="preserve"> (2005)</w:t>
      </w:r>
    </w:p>
    <w:p w:rsidR="00212283" w:rsidRPr="00F46221" w:rsidRDefault="00212283" w:rsidP="00F46221">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Think Local Act Personal – Making it real </w:t>
      </w:r>
    </w:p>
    <w:p w:rsidR="00212283" w:rsidRPr="00F46221" w:rsidRDefault="00212283" w:rsidP="00F46221">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Children and families Act (2014)</w:t>
      </w:r>
    </w:p>
    <w:p w:rsidR="006C7966" w:rsidRPr="00F46221" w:rsidRDefault="006C7966" w:rsidP="00F46221">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No voice unheard, no right ignored – a consultation for people with learning disabilities, autism and mental health conditions (Green Paper March 2015) </w:t>
      </w:r>
    </w:p>
    <w:p w:rsidR="00212283" w:rsidRPr="00F46221" w:rsidRDefault="00212283" w:rsidP="00F46221">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bCs/>
          <w:sz w:val="24"/>
          <w:szCs w:val="24"/>
        </w:rPr>
        <w:t>Building the right support (2015)</w:t>
      </w:r>
    </w:p>
    <w:p w:rsidR="000E6622" w:rsidRPr="00F46221" w:rsidRDefault="000E6622" w:rsidP="00F46221">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Winterbourne View Transforming Care </w:t>
      </w:r>
      <w:r w:rsidR="00212283" w:rsidRPr="00F46221">
        <w:rPr>
          <w:rFonts w:ascii="Arial" w:hAnsi="Arial" w:cs="Arial"/>
          <w:color w:val="000000"/>
          <w:sz w:val="24"/>
          <w:szCs w:val="24"/>
        </w:rPr>
        <w:t>(</w:t>
      </w:r>
      <w:r w:rsidRPr="00F46221">
        <w:rPr>
          <w:rFonts w:ascii="Arial" w:hAnsi="Arial" w:cs="Arial"/>
          <w:color w:val="000000"/>
          <w:sz w:val="24"/>
          <w:szCs w:val="24"/>
        </w:rPr>
        <w:t>2015</w:t>
      </w:r>
      <w:r w:rsidR="00212283" w:rsidRPr="00F46221">
        <w:rPr>
          <w:rFonts w:ascii="Arial" w:hAnsi="Arial" w:cs="Arial"/>
          <w:color w:val="000000"/>
          <w:sz w:val="24"/>
          <w:szCs w:val="24"/>
        </w:rPr>
        <w:t>)</w:t>
      </w:r>
    </w:p>
    <w:p w:rsidR="000E6622" w:rsidRPr="00F46221" w:rsidRDefault="000E6622" w:rsidP="00F46221">
      <w:pPr>
        <w:pStyle w:val="ListParagraph"/>
        <w:numPr>
          <w:ilvl w:val="0"/>
          <w:numId w:val="7"/>
        </w:numPr>
        <w:autoSpaceDE w:val="0"/>
        <w:autoSpaceDN w:val="0"/>
        <w:adjustRightInd w:val="0"/>
        <w:spacing w:after="0" w:line="240" w:lineRule="auto"/>
        <w:jc w:val="both"/>
        <w:rPr>
          <w:rFonts w:ascii="Arial" w:hAnsi="Arial" w:cs="Arial"/>
          <w:sz w:val="24"/>
          <w:szCs w:val="24"/>
        </w:rPr>
      </w:pPr>
      <w:r w:rsidRPr="00F46221">
        <w:rPr>
          <w:rFonts w:ascii="Arial" w:hAnsi="Arial" w:cs="Arial"/>
          <w:iCs/>
          <w:sz w:val="24"/>
          <w:szCs w:val="24"/>
        </w:rPr>
        <w:t xml:space="preserve">Building the right support </w:t>
      </w:r>
      <w:r w:rsidRPr="00F46221">
        <w:rPr>
          <w:rFonts w:ascii="Arial" w:hAnsi="Arial" w:cs="Arial"/>
          <w:sz w:val="24"/>
          <w:szCs w:val="24"/>
        </w:rPr>
        <w:t>(NHS England, ADASS &amp;LGA, October 2015);</w:t>
      </w:r>
    </w:p>
    <w:p w:rsidR="00617CF7" w:rsidRPr="00F46221" w:rsidRDefault="00617CF7" w:rsidP="00F46221">
      <w:pPr>
        <w:autoSpaceDE w:val="0"/>
        <w:autoSpaceDN w:val="0"/>
        <w:adjustRightInd w:val="0"/>
        <w:spacing w:after="0" w:line="240" w:lineRule="auto"/>
        <w:jc w:val="both"/>
        <w:rPr>
          <w:rFonts w:ascii="Arial" w:hAnsi="Arial" w:cs="Arial"/>
          <w:color w:val="000000"/>
          <w:sz w:val="24"/>
          <w:szCs w:val="24"/>
        </w:rPr>
      </w:pPr>
    </w:p>
    <w:p w:rsidR="006C7966" w:rsidRPr="00F46221" w:rsidRDefault="00C65785" w:rsidP="00F46221">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5</w:t>
      </w:r>
      <w:r>
        <w:rPr>
          <w:rFonts w:ascii="Arial" w:hAnsi="Arial" w:cs="Arial"/>
          <w:b/>
          <w:color w:val="000000"/>
          <w:sz w:val="24"/>
          <w:szCs w:val="24"/>
        </w:rPr>
        <w:tab/>
      </w:r>
      <w:r w:rsidR="00027655" w:rsidRPr="00F46221">
        <w:rPr>
          <w:rFonts w:ascii="Arial" w:hAnsi="Arial" w:cs="Arial"/>
          <w:b/>
          <w:color w:val="000000"/>
          <w:sz w:val="24"/>
          <w:szCs w:val="24"/>
        </w:rPr>
        <w:t>Local C</w:t>
      </w:r>
      <w:r w:rsidR="006C7966" w:rsidRPr="00F46221">
        <w:rPr>
          <w:rFonts w:ascii="Arial" w:hAnsi="Arial" w:cs="Arial"/>
          <w:b/>
          <w:color w:val="000000"/>
          <w:sz w:val="24"/>
          <w:szCs w:val="24"/>
        </w:rPr>
        <w:t>ontext</w:t>
      </w:r>
    </w:p>
    <w:p w:rsidR="00BD2F9A" w:rsidRPr="00F46221" w:rsidRDefault="00BD2F9A" w:rsidP="00F46221">
      <w:p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Telford’s transformation plan </w:t>
      </w:r>
      <w:r w:rsidR="00F1391D" w:rsidRPr="00F46221">
        <w:rPr>
          <w:rFonts w:ascii="Arial" w:hAnsi="Arial" w:cs="Arial"/>
          <w:color w:val="000000"/>
          <w:sz w:val="24"/>
          <w:szCs w:val="24"/>
        </w:rPr>
        <w:t>“Shaping Our F</w:t>
      </w:r>
      <w:r w:rsidRPr="00F46221">
        <w:rPr>
          <w:rFonts w:ascii="Arial" w:hAnsi="Arial" w:cs="Arial"/>
          <w:color w:val="000000"/>
          <w:sz w:val="24"/>
          <w:szCs w:val="24"/>
        </w:rPr>
        <w:t>uture</w:t>
      </w:r>
      <w:r w:rsidR="000D31C4" w:rsidRPr="00F46221">
        <w:rPr>
          <w:rFonts w:ascii="Arial" w:hAnsi="Arial" w:cs="Arial"/>
          <w:color w:val="000000"/>
          <w:sz w:val="24"/>
          <w:szCs w:val="24"/>
        </w:rPr>
        <w:t>”</w:t>
      </w:r>
      <w:r w:rsidRPr="00F46221">
        <w:rPr>
          <w:rFonts w:ascii="Arial" w:hAnsi="Arial" w:cs="Arial"/>
          <w:color w:val="000000"/>
          <w:sz w:val="24"/>
          <w:szCs w:val="24"/>
        </w:rPr>
        <w:t xml:space="preserve"> reflects the national agenda and sets a clear direction</w:t>
      </w:r>
      <w:r w:rsidR="009927FF" w:rsidRPr="00F46221">
        <w:rPr>
          <w:rFonts w:ascii="Arial" w:hAnsi="Arial" w:cs="Arial"/>
          <w:color w:val="000000"/>
          <w:sz w:val="24"/>
          <w:szCs w:val="24"/>
        </w:rPr>
        <w:t xml:space="preserve"> locally</w:t>
      </w:r>
      <w:r w:rsidRPr="00F46221">
        <w:rPr>
          <w:rFonts w:ascii="Arial" w:hAnsi="Arial" w:cs="Arial"/>
          <w:color w:val="000000"/>
          <w:sz w:val="24"/>
          <w:szCs w:val="24"/>
        </w:rPr>
        <w:t xml:space="preserve"> for ensuring a fair system of social care and support where the resources made available reflect the individuals assessed needs, strengths, assets, circle o</w:t>
      </w:r>
      <w:r w:rsidR="009927FF" w:rsidRPr="00F46221">
        <w:rPr>
          <w:rFonts w:ascii="Arial" w:hAnsi="Arial" w:cs="Arial"/>
          <w:color w:val="000000"/>
          <w:sz w:val="24"/>
          <w:szCs w:val="24"/>
        </w:rPr>
        <w:t>f support and a whole family approach.</w:t>
      </w:r>
    </w:p>
    <w:p w:rsidR="006C7966" w:rsidRPr="00F46221" w:rsidRDefault="006C7966" w:rsidP="00F46221">
      <w:pPr>
        <w:autoSpaceDE w:val="0"/>
        <w:autoSpaceDN w:val="0"/>
        <w:adjustRightInd w:val="0"/>
        <w:spacing w:after="0" w:line="240" w:lineRule="auto"/>
        <w:jc w:val="both"/>
        <w:rPr>
          <w:rFonts w:ascii="Arial" w:hAnsi="Arial" w:cs="Arial"/>
          <w:color w:val="000000"/>
          <w:sz w:val="24"/>
          <w:szCs w:val="24"/>
        </w:rPr>
      </w:pPr>
    </w:p>
    <w:p w:rsidR="006C7966" w:rsidRPr="00F46221" w:rsidRDefault="006C7966" w:rsidP="00F46221">
      <w:p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Increased financial pressures make </w:t>
      </w:r>
      <w:r w:rsidR="00617CF7" w:rsidRPr="00F46221">
        <w:rPr>
          <w:rFonts w:ascii="Arial" w:hAnsi="Arial" w:cs="Arial"/>
          <w:color w:val="000000"/>
          <w:sz w:val="24"/>
          <w:szCs w:val="24"/>
        </w:rPr>
        <w:t>it even more important</w:t>
      </w:r>
      <w:r w:rsidRPr="00F46221">
        <w:rPr>
          <w:rFonts w:ascii="Arial" w:hAnsi="Arial" w:cs="Arial"/>
          <w:color w:val="000000"/>
          <w:sz w:val="24"/>
          <w:szCs w:val="24"/>
        </w:rPr>
        <w:t xml:space="preserve"> to work collaboratively to make best use of r</w:t>
      </w:r>
      <w:r w:rsidR="00617CF7" w:rsidRPr="00F46221">
        <w:rPr>
          <w:rFonts w:ascii="Arial" w:hAnsi="Arial" w:cs="Arial"/>
          <w:color w:val="000000"/>
          <w:sz w:val="24"/>
          <w:szCs w:val="24"/>
        </w:rPr>
        <w:t>esources.</w:t>
      </w:r>
      <w:r w:rsidRPr="00F46221">
        <w:rPr>
          <w:rFonts w:ascii="Arial" w:hAnsi="Arial" w:cs="Arial"/>
          <w:color w:val="000000"/>
          <w:sz w:val="24"/>
          <w:szCs w:val="24"/>
        </w:rPr>
        <w:t xml:space="preserve"> </w:t>
      </w:r>
      <w:r w:rsidR="00D23FBA" w:rsidRPr="00F46221">
        <w:rPr>
          <w:rFonts w:ascii="Arial" w:hAnsi="Arial" w:cs="Arial"/>
          <w:color w:val="000000"/>
          <w:sz w:val="24"/>
          <w:szCs w:val="24"/>
        </w:rPr>
        <w:t xml:space="preserve">To achieve this </w:t>
      </w:r>
      <w:r w:rsidR="00617CF7" w:rsidRPr="00F46221">
        <w:rPr>
          <w:rFonts w:ascii="Arial" w:hAnsi="Arial" w:cs="Arial"/>
          <w:color w:val="000000"/>
          <w:sz w:val="24"/>
          <w:szCs w:val="24"/>
        </w:rPr>
        <w:t>we will</w:t>
      </w:r>
      <w:r w:rsidR="000D31C4" w:rsidRPr="00F46221">
        <w:rPr>
          <w:rFonts w:ascii="Arial" w:hAnsi="Arial" w:cs="Arial"/>
          <w:color w:val="000000"/>
          <w:sz w:val="24"/>
          <w:szCs w:val="24"/>
        </w:rPr>
        <w:t xml:space="preserve"> be</w:t>
      </w:r>
      <w:r w:rsidR="00617CF7" w:rsidRPr="00F46221">
        <w:rPr>
          <w:rFonts w:ascii="Arial" w:hAnsi="Arial" w:cs="Arial"/>
          <w:color w:val="000000"/>
          <w:sz w:val="24"/>
          <w:szCs w:val="24"/>
        </w:rPr>
        <w:t xml:space="preserve"> </w:t>
      </w:r>
      <w:r w:rsidRPr="00F46221">
        <w:rPr>
          <w:rFonts w:ascii="Arial" w:hAnsi="Arial" w:cs="Arial"/>
          <w:color w:val="000000"/>
          <w:sz w:val="24"/>
          <w:szCs w:val="24"/>
        </w:rPr>
        <w:t>working inclusively with people, families and communities to create individual and community l</w:t>
      </w:r>
      <w:r w:rsidR="009927FF" w:rsidRPr="00F46221">
        <w:rPr>
          <w:rFonts w:ascii="Arial" w:hAnsi="Arial" w:cs="Arial"/>
          <w:color w:val="000000"/>
          <w:sz w:val="24"/>
          <w:szCs w:val="24"/>
        </w:rPr>
        <w:t>ed and mainstream solutions to</w:t>
      </w:r>
      <w:r w:rsidR="00F1391D" w:rsidRPr="00F46221">
        <w:rPr>
          <w:rFonts w:ascii="Arial" w:hAnsi="Arial" w:cs="Arial"/>
          <w:color w:val="000000"/>
          <w:sz w:val="24"/>
          <w:szCs w:val="24"/>
        </w:rPr>
        <w:t xml:space="preserve"> enhance people’s quality of life, meet</w:t>
      </w:r>
      <w:r w:rsidRPr="00F46221">
        <w:rPr>
          <w:rFonts w:ascii="Arial" w:hAnsi="Arial" w:cs="Arial"/>
          <w:color w:val="000000"/>
          <w:sz w:val="24"/>
          <w:szCs w:val="24"/>
        </w:rPr>
        <w:t xml:space="preserve"> s</w:t>
      </w:r>
      <w:r w:rsidR="00F1391D" w:rsidRPr="00F46221">
        <w:rPr>
          <w:rFonts w:ascii="Arial" w:hAnsi="Arial" w:cs="Arial"/>
          <w:color w:val="000000"/>
          <w:sz w:val="24"/>
          <w:szCs w:val="24"/>
        </w:rPr>
        <w:t>tatutory duties and show</w:t>
      </w:r>
      <w:r w:rsidR="009927FF" w:rsidRPr="00F46221">
        <w:rPr>
          <w:rFonts w:ascii="Arial" w:hAnsi="Arial" w:cs="Arial"/>
          <w:color w:val="000000"/>
          <w:sz w:val="24"/>
          <w:szCs w:val="24"/>
        </w:rPr>
        <w:t xml:space="preserve"> value for money</w:t>
      </w:r>
      <w:r w:rsidR="000D31C4" w:rsidRPr="00F46221">
        <w:rPr>
          <w:rFonts w:ascii="Arial" w:hAnsi="Arial" w:cs="Arial"/>
          <w:color w:val="000000"/>
          <w:sz w:val="24"/>
          <w:szCs w:val="24"/>
        </w:rPr>
        <w:t>.</w:t>
      </w:r>
    </w:p>
    <w:p w:rsidR="006C7966" w:rsidRPr="00F46221" w:rsidRDefault="006C7966" w:rsidP="00F46221">
      <w:pPr>
        <w:autoSpaceDE w:val="0"/>
        <w:autoSpaceDN w:val="0"/>
        <w:adjustRightInd w:val="0"/>
        <w:spacing w:after="0" w:line="240" w:lineRule="auto"/>
        <w:jc w:val="both"/>
        <w:rPr>
          <w:rFonts w:ascii="Arial" w:hAnsi="Arial" w:cs="Arial"/>
          <w:color w:val="000000"/>
          <w:sz w:val="24"/>
          <w:szCs w:val="24"/>
        </w:rPr>
      </w:pPr>
    </w:p>
    <w:p w:rsidR="006C7966" w:rsidRPr="00F46221" w:rsidRDefault="006C7966" w:rsidP="00F46221">
      <w:p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Having choice and cont</w:t>
      </w:r>
      <w:r w:rsidR="00617CF7" w:rsidRPr="00F46221">
        <w:rPr>
          <w:rFonts w:ascii="Arial" w:hAnsi="Arial" w:cs="Arial"/>
          <w:color w:val="000000"/>
          <w:sz w:val="24"/>
          <w:szCs w:val="24"/>
        </w:rPr>
        <w:t>rol, core to a good life</w:t>
      </w:r>
      <w:r w:rsidRPr="00F46221">
        <w:rPr>
          <w:rFonts w:ascii="Arial" w:hAnsi="Arial" w:cs="Arial"/>
          <w:color w:val="000000"/>
          <w:sz w:val="24"/>
          <w:szCs w:val="24"/>
        </w:rPr>
        <w:t>, does not mean being entitled to increa</w:t>
      </w:r>
      <w:r w:rsidR="00617CF7" w:rsidRPr="00F46221">
        <w:rPr>
          <w:rFonts w:ascii="Arial" w:hAnsi="Arial" w:cs="Arial"/>
          <w:color w:val="000000"/>
          <w:sz w:val="24"/>
          <w:szCs w:val="24"/>
        </w:rPr>
        <w:t>sed funding. It does mean supporting people</w:t>
      </w:r>
      <w:r w:rsidRPr="00F46221">
        <w:rPr>
          <w:rFonts w:ascii="Arial" w:hAnsi="Arial" w:cs="Arial"/>
          <w:color w:val="000000"/>
          <w:sz w:val="24"/>
          <w:szCs w:val="24"/>
        </w:rPr>
        <w:t xml:space="preserve"> to: </w:t>
      </w:r>
    </w:p>
    <w:p w:rsidR="00E741C4" w:rsidRPr="00F46221" w:rsidRDefault="00E741C4" w:rsidP="00F46221">
      <w:pPr>
        <w:autoSpaceDE w:val="0"/>
        <w:autoSpaceDN w:val="0"/>
        <w:adjustRightInd w:val="0"/>
        <w:spacing w:after="0" w:line="240" w:lineRule="auto"/>
        <w:jc w:val="both"/>
        <w:rPr>
          <w:rFonts w:ascii="Arial" w:hAnsi="Arial" w:cs="Arial"/>
          <w:color w:val="000000"/>
          <w:sz w:val="24"/>
          <w:szCs w:val="24"/>
        </w:rPr>
      </w:pPr>
    </w:p>
    <w:p w:rsidR="006C7966" w:rsidRPr="00F46221" w:rsidRDefault="00617CF7" w:rsidP="00F46221">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get the best from the money they</w:t>
      </w:r>
      <w:r w:rsidR="006C7966" w:rsidRPr="00F46221">
        <w:rPr>
          <w:rFonts w:ascii="Arial" w:hAnsi="Arial" w:cs="Arial"/>
          <w:color w:val="000000"/>
          <w:sz w:val="24"/>
          <w:szCs w:val="24"/>
        </w:rPr>
        <w:t xml:space="preserve"> are eligible for </w:t>
      </w:r>
    </w:p>
    <w:p w:rsidR="006C7966" w:rsidRPr="00F46221" w:rsidRDefault="006C7966" w:rsidP="00F46221">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receive </w:t>
      </w:r>
      <w:r w:rsidR="00617CF7" w:rsidRPr="00F46221">
        <w:rPr>
          <w:rFonts w:ascii="Arial" w:hAnsi="Arial" w:cs="Arial"/>
          <w:color w:val="000000"/>
          <w:sz w:val="24"/>
          <w:szCs w:val="24"/>
        </w:rPr>
        <w:t>the support and services they</w:t>
      </w:r>
      <w:r w:rsidRPr="00F46221">
        <w:rPr>
          <w:rFonts w:ascii="Arial" w:hAnsi="Arial" w:cs="Arial"/>
          <w:color w:val="000000"/>
          <w:sz w:val="24"/>
          <w:szCs w:val="24"/>
        </w:rPr>
        <w:t xml:space="preserve"> are entitled to </w:t>
      </w:r>
    </w:p>
    <w:p w:rsidR="004C1AD5" w:rsidRPr="00F46221" w:rsidRDefault="00617CF7" w:rsidP="00F46221">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maximise</w:t>
      </w:r>
      <w:r w:rsidR="00D23FBA" w:rsidRPr="00F46221">
        <w:rPr>
          <w:rFonts w:ascii="Arial" w:hAnsi="Arial" w:cs="Arial"/>
          <w:color w:val="000000"/>
          <w:sz w:val="24"/>
          <w:szCs w:val="24"/>
        </w:rPr>
        <w:t xml:space="preserve"> non-paid </w:t>
      </w:r>
      <w:r w:rsidR="006C7966" w:rsidRPr="00F46221">
        <w:rPr>
          <w:rFonts w:ascii="Arial" w:hAnsi="Arial" w:cs="Arial"/>
          <w:color w:val="000000"/>
          <w:sz w:val="24"/>
          <w:szCs w:val="24"/>
        </w:rPr>
        <w:t xml:space="preserve">support from family, friends and community </w:t>
      </w:r>
    </w:p>
    <w:p w:rsidR="00726BA4" w:rsidRPr="00F46221" w:rsidRDefault="00DA6A7C" w:rsidP="00F46221">
      <w:pPr>
        <w:spacing w:after="0" w:line="240" w:lineRule="auto"/>
        <w:ind w:left="360"/>
        <w:jc w:val="both"/>
        <w:textAlignment w:val="baseline"/>
        <w:rPr>
          <w:rFonts w:ascii="Arial" w:hAnsi="Arial" w:cs="Arial"/>
          <w:color w:val="000000"/>
          <w:sz w:val="24"/>
          <w:szCs w:val="24"/>
        </w:rPr>
      </w:pPr>
      <w:r w:rsidRPr="00F46221">
        <w:rPr>
          <w:rFonts w:ascii="Arial" w:eastAsiaTheme="minorEastAsia" w:hAnsi="Arial" w:cs="Arial"/>
          <w:color w:val="000000" w:themeColor="text1"/>
          <w:kern w:val="24"/>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
      </w:tblGrid>
      <w:tr w:rsidR="00C756AB" w:rsidRPr="00F46221">
        <w:trPr>
          <w:trHeight w:val="112"/>
        </w:trPr>
        <w:tc>
          <w:tcPr>
            <w:tcW w:w="426" w:type="dxa"/>
          </w:tcPr>
          <w:p w:rsidR="00C756AB" w:rsidRPr="00F46221" w:rsidRDefault="00C756AB" w:rsidP="00F46221">
            <w:pPr>
              <w:autoSpaceDE w:val="0"/>
              <w:autoSpaceDN w:val="0"/>
              <w:adjustRightInd w:val="0"/>
              <w:spacing w:after="0" w:line="240" w:lineRule="auto"/>
              <w:jc w:val="both"/>
              <w:rPr>
                <w:rFonts w:ascii="Arial" w:hAnsi="Arial" w:cs="Arial"/>
                <w:color w:val="000000"/>
                <w:sz w:val="24"/>
                <w:szCs w:val="24"/>
              </w:rPr>
            </w:pPr>
          </w:p>
        </w:tc>
      </w:tr>
    </w:tbl>
    <w:p w:rsidR="006D18D2" w:rsidRPr="00F46221" w:rsidRDefault="00C65785" w:rsidP="00F46221">
      <w:pPr>
        <w:spacing w:after="0"/>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00510B22" w:rsidRPr="00F46221">
        <w:rPr>
          <w:rFonts w:ascii="Arial" w:hAnsi="Arial" w:cs="Arial"/>
          <w:b/>
          <w:sz w:val="24"/>
          <w:szCs w:val="24"/>
        </w:rPr>
        <w:t>Our</w:t>
      </w:r>
      <w:r w:rsidR="005428DB" w:rsidRPr="00F46221">
        <w:rPr>
          <w:rFonts w:ascii="Arial" w:hAnsi="Arial" w:cs="Arial"/>
          <w:b/>
          <w:sz w:val="24"/>
          <w:szCs w:val="24"/>
        </w:rPr>
        <w:t xml:space="preserve"> Approach</w:t>
      </w:r>
    </w:p>
    <w:p w:rsidR="00510B22" w:rsidRPr="00F46221" w:rsidRDefault="00D2543A" w:rsidP="00F46221">
      <w:pPr>
        <w:spacing w:after="0"/>
        <w:jc w:val="both"/>
        <w:rPr>
          <w:rFonts w:ascii="Arial" w:hAnsi="Arial" w:cs="Arial"/>
          <w:sz w:val="24"/>
          <w:szCs w:val="24"/>
        </w:rPr>
      </w:pPr>
      <w:r w:rsidRPr="00F46221">
        <w:rPr>
          <w:rFonts w:ascii="Arial" w:hAnsi="Arial" w:cs="Arial"/>
          <w:sz w:val="24"/>
          <w:szCs w:val="24"/>
        </w:rPr>
        <w:t>If we are to achieve our</w:t>
      </w:r>
      <w:r w:rsidR="00CE066A" w:rsidRPr="00F46221">
        <w:rPr>
          <w:rFonts w:ascii="Arial" w:hAnsi="Arial" w:cs="Arial"/>
          <w:sz w:val="24"/>
          <w:szCs w:val="24"/>
        </w:rPr>
        <w:t xml:space="preserve"> </w:t>
      </w:r>
      <w:r w:rsidR="00DA6A7C" w:rsidRPr="00F46221">
        <w:rPr>
          <w:rFonts w:ascii="Arial" w:hAnsi="Arial" w:cs="Arial"/>
          <w:sz w:val="24"/>
          <w:szCs w:val="24"/>
        </w:rPr>
        <w:t>vision</w:t>
      </w:r>
      <w:r w:rsidRPr="00F46221">
        <w:rPr>
          <w:rFonts w:ascii="Arial" w:hAnsi="Arial" w:cs="Arial"/>
          <w:sz w:val="24"/>
          <w:szCs w:val="24"/>
        </w:rPr>
        <w:t xml:space="preserve"> it</w:t>
      </w:r>
      <w:r w:rsidR="004B20E6" w:rsidRPr="00F46221">
        <w:rPr>
          <w:rFonts w:ascii="Arial" w:hAnsi="Arial" w:cs="Arial"/>
          <w:sz w:val="24"/>
          <w:szCs w:val="24"/>
        </w:rPr>
        <w:t xml:space="preserve"> is essential that we fully understand the aspirations of people with</w:t>
      </w:r>
      <w:r w:rsidR="00A94169" w:rsidRPr="00F46221">
        <w:rPr>
          <w:rFonts w:ascii="Arial" w:hAnsi="Arial" w:cs="Arial"/>
          <w:sz w:val="24"/>
          <w:szCs w:val="24"/>
        </w:rPr>
        <w:t xml:space="preserve"> a learning disability, and</w:t>
      </w:r>
      <w:r w:rsidRPr="00F46221">
        <w:rPr>
          <w:rFonts w:ascii="Arial" w:hAnsi="Arial" w:cs="Arial"/>
          <w:sz w:val="24"/>
          <w:szCs w:val="24"/>
        </w:rPr>
        <w:t xml:space="preserve"> that</w:t>
      </w:r>
      <w:r w:rsidR="00A94169" w:rsidRPr="00F46221">
        <w:rPr>
          <w:rFonts w:ascii="Arial" w:hAnsi="Arial" w:cs="Arial"/>
          <w:sz w:val="24"/>
          <w:szCs w:val="24"/>
        </w:rPr>
        <w:t xml:space="preserve"> we </w:t>
      </w:r>
      <w:r w:rsidR="00CF4657" w:rsidRPr="00F46221">
        <w:rPr>
          <w:rFonts w:ascii="Arial" w:hAnsi="Arial" w:cs="Arial"/>
          <w:sz w:val="24"/>
          <w:szCs w:val="24"/>
        </w:rPr>
        <w:t>are committed to providing support which</w:t>
      </w:r>
      <w:r w:rsidR="00A94169" w:rsidRPr="00F46221">
        <w:rPr>
          <w:rFonts w:ascii="Arial" w:hAnsi="Arial" w:cs="Arial"/>
          <w:sz w:val="24"/>
          <w:szCs w:val="24"/>
        </w:rPr>
        <w:t xml:space="preserve"> </w:t>
      </w:r>
      <w:r w:rsidR="004B20E6" w:rsidRPr="00F46221">
        <w:rPr>
          <w:rFonts w:ascii="Arial" w:hAnsi="Arial" w:cs="Arial"/>
          <w:sz w:val="24"/>
          <w:szCs w:val="24"/>
        </w:rPr>
        <w:t>enable</w:t>
      </w:r>
      <w:r w:rsidR="00CF4657" w:rsidRPr="00F46221">
        <w:rPr>
          <w:rFonts w:ascii="Arial" w:hAnsi="Arial" w:cs="Arial"/>
          <w:sz w:val="24"/>
          <w:szCs w:val="24"/>
        </w:rPr>
        <w:t>s</w:t>
      </w:r>
      <w:r w:rsidR="00A94169" w:rsidRPr="00F46221">
        <w:rPr>
          <w:rFonts w:ascii="Arial" w:hAnsi="Arial" w:cs="Arial"/>
          <w:sz w:val="24"/>
          <w:szCs w:val="24"/>
        </w:rPr>
        <w:t xml:space="preserve"> individuals to realise</w:t>
      </w:r>
      <w:r w:rsidR="004B20E6" w:rsidRPr="00F46221">
        <w:rPr>
          <w:rFonts w:ascii="Arial" w:hAnsi="Arial" w:cs="Arial"/>
          <w:sz w:val="24"/>
          <w:szCs w:val="24"/>
        </w:rPr>
        <w:t xml:space="preserve"> their aspirations at a pace that is realistic for them</w:t>
      </w:r>
      <w:r w:rsidR="00A94169" w:rsidRPr="00F46221">
        <w:rPr>
          <w:rFonts w:ascii="Arial" w:hAnsi="Arial" w:cs="Arial"/>
          <w:sz w:val="24"/>
          <w:szCs w:val="24"/>
        </w:rPr>
        <w:t xml:space="preserve">. </w:t>
      </w:r>
    </w:p>
    <w:p w:rsidR="006D18D2" w:rsidRPr="00F46221" w:rsidRDefault="00A94169" w:rsidP="00F46221">
      <w:pPr>
        <w:spacing w:after="0"/>
        <w:jc w:val="both"/>
        <w:rPr>
          <w:rFonts w:ascii="Arial" w:hAnsi="Arial" w:cs="Arial"/>
          <w:sz w:val="24"/>
          <w:szCs w:val="24"/>
        </w:rPr>
      </w:pPr>
      <w:r w:rsidRPr="00F46221">
        <w:rPr>
          <w:rFonts w:ascii="Arial" w:hAnsi="Arial" w:cs="Arial"/>
          <w:sz w:val="24"/>
          <w:szCs w:val="24"/>
        </w:rPr>
        <w:t>To achieve this we will adopt</w:t>
      </w:r>
      <w:r w:rsidR="00510B22" w:rsidRPr="00F46221">
        <w:rPr>
          <w:rFonts w:ascii="Arial" w:hAnsi="Arial" w:cs="Arial"/>
          <w:sz w:val="24"/>
          <w:szCs w:val="24"/>
        </w:rPr>
        <w:t xml:space="preserve"> a </w:t>
      </w:r>
      <w:r w:rsidR="00026202" w:rsidRPr="00F46221">
        <w:rPr>
          <w:rFonts w:ascii="Arial" w:hAnsi="Arial" w:cs="Arial"/>
          <w:sz w:val="24"/>
          <w:szCs w:val="24"/>
        </w:rPr>
        <w:t>“</w:t>
      </w:r>
      <w:r w:rsidR="00510B22" w:rsidRPr="00F46221">
        <w:rPr>
          <w:rFonts w:ascii="Arial" w:hAnsi="Arial" w:cs="Arial"/>
          <w:sz w:val="24"/>
          <w:szCs w:val="24"/>
        </w:rPr>
        <w:t>progression approach</w:t>
      </w:r>
      <w:r w:rsidR="00026202" w:rsidRPr="00F46221">
        <w:rPr>
          <w:rFonts w:ascii="Arial" w:hAnsi="Arial" w:cs="Arial"/>
          <w:sz w:val="24"/>
          <w:szCs w:val="24"/>
        </w:rPr>
        <w:t>”</w:t>
      </w:r>
      <w:r w:rsidR="00510B22" w:rsidRPr="00F46221">
        <w:rPr>
          <w:rFonts w:ascii="Arial" w:hAnsi="Arial" w:cs="Arial"/>
          <w:sz w:val="24"/>
          <w:szCs w:val="24"/>
        </w:rPr>
        <w:t xml:space="preserve"> that ensures c</w:t>
      </w:r>
      <w:r w:rsidRPr="00F46221">
        <w:rPr>
          <w:rFonts w:ascii="Arial" w:hAnsi="Arial" w:cs="Arial"/>
          <w:sz w:val="24"/>
          <w:szCs w:val="24"/>
        </w:rPr>
        <w:t>are and support planning helps</w:t>
      </w:r>
      <w:r w:rsidR="006D18D2" w:rsidRPr="00F46221">
        <w:rPr>
          <w:rFonts w:ascii="Arial" w:hAnsi="Arial" w:cs="Arial"/>
          <w:sz w:val="24"/>
          <w:szCs w:val="24"/>
        </w:rPr>
        <w:t xml:space="preserve"> people achieve the maxim</w:t>
      </w:r>
      <w:r w:rsidR="003669F9" w:rsidRPr="00F46221">
        <w:rPr>
          <w:rFonts w:ascii="Arial" w:hAnsi="Arial" w:cs="Arial"/>
          <w:sz w:val="24"/>
          <w:szCs w:val="24"/>
        </w:rPr>
        <w:t>um level of skills, confidence and independence.</w:t>
      </w:r>
    </w:p>
    <w:p w:rsidR="00510B22" w:rsidRPr="00F46221" w:rsidRDefault="00510B22" w:rsidP="00F46221">
      <w:pPr>
        <w:spacing w:after="0"/>
        <w:jc w:val="both"/>
        <w:rPr>
          <w:rFonts w:ascii="Arial" w:hAnsi="Arial" w:cs="Arial"/>
          <w:sz w:val="24"/>
          <w:szCs w:val="24"/>
        </w:rPr>
      </w:pPr>
      <w:r w:rsidRPr="00F46221">
        <w:rPr>
          <w:rFonts w:ascii="Arial" w:hAnsi="Arial" w:cs="Arial"/>
          <w:sz w:val="24"/>
          <w:szCs w:val="24"/>
        </w:rPr>
        <w:t xml:space="preserve">The </w:t>
      </w:r>
      <w:r w:rsidR="003669F9" w:rsidRPr="00F46221">
        <w:rPr>
          <w:rFonts w:ascii="Arial" w:hAnsi="Arial" w:cs="Arial"/>
          <w:sz w:val="24"/>
          <w:szCs w:val="24"/>
        </w:rPr>
        <w:t>approach will enable people</w:t>
      </w:r>
      <w:r w:rsidRPr="00F46221">
        <w:rPr>
          <w:rFonts w:ascii="Arial" w:hAnsi="Arial" w:cs="Arial"/>
          <w:sz w:val="24"/>
          <w:szCs w:val="24"/>
        </w:rPr>
        <w:t xml:space="preserve"> to move on and will actively manage support in line with </w:t>
      </w:r>
      <w:r w:rsidR="003669F9" w:rsidRPr="00F46221">
        <w:rPr>
          <w:rFonts w:ascii="Arial" w:hAnsi="Arial" w:cs="Arial"/>
          <w:sz w:val="24"/>
          <w:szCs w:val="24"/>
        </w:rPr>
        <w:t>each person’s</w:t>
      </w:r>
      <w:r w:rsidRPr="00F46221">
        <w:rPr>
          <w:rFonts w:ascii="Arial" w:hAnsi="Arial" w:cs="Arial"/>
          <w:sz w:val="24"/>
          <w:szCs w:val="24"/>
        </w:rPr>
        <w:t xml:space="preserve"> progression. This will ensure care and support requirements reflect need and are reviewed and amended o</w:t>
      </w:r>
      <w:r w:rsidR="003669F9" w:rsidRPr="00F46221">
        <w:rPr>
          <w:rFonts w:ascii="Arial" w:hAnsi="Arial" w:cs="Arial"/>
          <w:sz w:val="24"/>
          <w:szCs w:val="24"/>
        </w:rPr>
        <w:t>vertime with</w:t>
      </w:r>
      <w:r w:rsidRPr="00F46221">
        <w:rPr>
          <w:rFonts w:ascii="Arial" w:hAnsi="Arial" w:cs="Arial"/>
          <w:sz w:val="24"/>
          <w:szCs w:val="24"/>
        </w:rPr>
        <w:t xml:space="preserve"> statutory care and support services </w:t>
      </w:r>
      <w:r w:rsidR="003669F9" w:rsidRPr="00F46221">
        <w:rPr>
          <w:rFonts w:ascii="Arial" w:hAnsi="Arial" w:cs="Arial"/>
          <w:sz w:val="24"/>
          <w:szCs w:val="24"/>
        </w:rPr>
        <w:t>withdrawn in line with the i</w:t>
      </w:r>
      <w:r w:rsidRPr="00F46221">
        <w:rPr>
          <w:rFonts w:ascii="Arial" w:hAnsi="Arial" w:cs="Arial"/>
          <w:sz w:val="24"/>
          <w:szCs w:val="24"/>
        </w:rPr>
        <w:t>ndividual’s progress towards greater independence.</w:t>
      </w:r>
    </w:p>
    <w:p w:rsidR="00A94169" w:rsidRPr="00F46221" w:rsidRDefault="00A94169" w:rsidP="00F46221">
      <w:pPr>
        <w:spacing w:after="0"/>
        <w:jc w:val="both"/>
        <w:rPr>
          <w:rFonts w:ascii="Arial" w:hAnsi="Arial" w:cs="Arial"/>
          <w:sz w:val="24"/>
          <w:szCs w:val="24"/>
        </w:rPr>
      </w:pPr>
      <w:r w:rsidRPr="00F46221">
        <w:rPr>
          <w:rFonts w:ascii="Arial" w:hAnsi="Arial" w:cs="Arial"/>
          <w:sz w:val="24"/>
          <w:szCs w:val="24"/>
        </w:rPr>
        <w:t>Our approach will be underpinned by</w:t>
      </w:r>
      <w:r w:rsidR="005B3516" w:rsidRPr="00F46221">
        <w:rPr>
          <w:rFonts w:ascii="Arial" w:hAnsi="Arial" w:cs="Arial"/>
          <w:sz w:val="24"/>
          <w:szCs w:val="24"/>
        </w:rPr>
        <w:t>:</w:t>
      </w:r>
    </w:p>
    <w:p w:rsidR="005B3516" w:rsidRPr="00F46221" w:rsidRDefault="00A94169" w:rsidP="00F46221">
      <w:pPr>
        <w:pStyle w:val="ListParagraph"/>
        <w:numPr>
          <w:ilvl w:val="0"/>
          <w:numId w:val="2"/>
        </w:numPr>
        <w:spacing w:after="0"/>
        <w:jc w:val="both"/>
        <w:rPr>
          <w:rFonts w:ascii="Arial" w:hAnsi="Arial" w:cs="Arial"/>
          <w:sz w:val="24"/>
          <w:szCs w:val="24"/>
        </w:rPr>
      </w:pPr>
      <w:r w:rsidRPr="00F46221">
        <w:rPr>
          <w:rFonts w:ascii="Arial" w:hAnsi="Arial" w:cs="Arial"/>
          <w:sz w:val="24"/>
          <w:szCs w:val="24"/>
        </w:rPr>
        <w:t>Strength based assessment of a person</w:t>
      </w:r>
      <w:r w:rsidR="00DA6A7C" w:rsidRPr="00F46221">
        <w:rPr>
          <w:rFonts w:ascii="Arial" w:hAnsi="Arial" w:cs="Arial"/>
          <w:sz w:val="24"/>
          <w:szCs w:val="24"/>
        </w:rPr>
        <w:t>’</w:t>
      </w:r>
      <w:r w:rsidRPr="00F46221">
        <w:rPr>
          <w:rFonts w:ascii="Arial" w:hAnsi="Arial" w:cs="Arial"/>
          <w:sz w:val="24"/>
          <w:szCs w:val="24"/>
        </w:rPr>
        <w:t>s abilities and needs</w:t>
      </w:r>
    </w:p>
    <w:p w:rsidR="005B3516" w:rsidRPr="00F46221" w:rsidRDefault="00286909" w:rsidP="00F46221">
      <w:pPr>
        <w:pStyle w:val="ListParagraph"/>
        <w:numPr>
          <w:ilvl w:val="0"/>
          <w:numId w:val="2"/>
        </w:numPr>
        <w:spacing w:after="0"/>
        <w:jc w:val="both"/>
        <w:rPr>
          <w:rFonts w:ascii="Arial" w:hAnsi="Arial" w:cs="Arial"/>
          <w:sz w:val="24"/>
          <w:szCs w:val="24"/>
        </w:rPr>
      </w:pPr>
      <w:r w:rsidRPr="00F46221">
        <w:rPr>
          <w:rFonts w:ascii="Arial" w:hAnsi="Arial" w:cs="Arial"/>
          <w:sz w:val="24"/>
          <w:szCs w:val="24"/>
        </w:rPr>
        <w:t>Differentiation of mainten</w:t>
      </w:r>
      <w:r w:rsidR="00A94169" w:rsidRPr="00F46221">
        <w:rPr>
          <w:rFonts w:ascii="Arial" w:hAnsi="Arial" w:cs="Arial"/>
          <w:sz w:val="24"/>
          <w:szCs w:val="24"/>
        </w:rPr>
        <w:t xml:space="preserve">ance needs (what is required to safely support current abilities) and development needs, things that help the person </w:t>
      </w:r>
      <w:r w:rsidR="00212283" w:rsidRPr="00F46221">
        <w:rPr>
          <w:rFonts w:ascii="Arial" w:hAnsi="Arial" w:cs="Arial"/>
          <w:sz w:val="24"/>
          <w:szCs w:val="24"/>
        </w:rPr>
        <w:t>acquire</w:t>
      </w:r>
      <w:r w:rsidR="00A94169" w:rsidRPr="00F46221">
        <w:rPr>
          <w:rFonts w:ascii="Arial" w:hAnsi="Arial" w:cs="Arial"/>
          <w:sz w:val="24"/>
          <w:szCs w:val="24"/>
        </w:rPr>
        <w:t xml:space="preserve"> the ability to be more independent and thus have reduced needs in the future</w:t>
      </w:r>
    </w:p>
    <w:p w:rsidR="00A94169" w:rsidRPr="00F46221" w:rsidRDefault="00A94169" w:rsidP="00F46221">
      <w:pPr>
        <w:pStyle w:val="ListParagraph"/>
        <w:numPr>
          <w:ilvl w:val="0"/>
          <w:numId w:val="2"/>
        </w:numPr>
        <w:spacing w:after="0"/>
        <w:jc w:val="both"/>
        <w:rPr>
          <w:rFonts w:ascii="Arial" w:hAnsi="Arial" w:cs="Arial"/>
          <w:sz w:val="24"/>
          <w:szCs w:val="24"/>
        </w:rPr>
      </w:pPr>
      <w:r w:rsidRPr="00F46221">
        <w:rPr>
          <w:rFonts w:ascii="Arial" w:hAnsi="Arial" w:cs="Arial"/>
          <w:sz w:val="24"/>
          <w:szCs w:val="24"/>
        </w:rPr>
        <w:t>Goal directed support planning</w:t>
      </w:r>
    </w:p>
    <w:p w:rsidR="00A94169" w:rsidRPr="00F46221" w:rsidRDefault="00A94169" w:rsidP="00F46221">
      <w:pPr>
        <w:pStyle w:val="ListParagraph"/>
        <w:numPr>
          <w:ilvl w:val="0"/>
          <w:numId w:val="2"/>
        </w:numPr>
        <w:spacing w:after="0"/>
        <w:jc w:val="both"/>
        <w:rPr>
          <w:rFonts w:ascii="Arial" w:hAnsi="Arial" w:cs="Arial"/>
          <w:sz w:val="24"/>
          <w:szCs w:val="24"/>
        </w:rPr>
      </w:pPr>
      <w:r w:rsidRPr="00F46221">
        <w:rPr>
          <w:rFonts w:ascii="Arial" w:hAnsi="Arial" w:cs="Arial"/>
          <w:sz w:val="24"/>
          <w:szCs w:val="24"/>
        </w:rPr>
        <w:t>Positive risk enablement and management</w:t>
      </w:r>
    </w:p>
    <w:p w:rsidR="00A94169" w:rsidRPr="00F46221" w:rsidRDefault="00A94169" w:rsidP="00F46221">
      <w:pPr>
        <w:pStyle w:val="ListParagraph"/>
        <w:numPr>
          <w:ilvl w:val="0"/>
          <w:numId w:val="2"/>
        </w:numPr>
        <w:spacing w:after="0"/>
        <w:jc w:val="both"/>
        <w:rPr>
          <w:rFonts w:ascii="Arial" w:hAnsi="Arial" w:cs="Arial"/>
          <w:sz w:val="24"/>
          <w:szCs w:val="24"/>
        </w:rPr>
      </w:pPr>
      <w:r w:rsidRPr="00F46221">
        <w:rPr>
          <w:rFonts w:ascii="Arial" w:hAnsi="Arial" w:cs="Arial"/>
          <w:sz w:val="24"/>
          <w:szCs w:val="24"/>
        </w:rPr>
        <w:t>Outcome based reviews.</w:t>
      </w:r>
    </w:p>
    <w:p w:rsidR="00563BA0" w:rsidRPr="00F46221" w:rsidRDefault="00563BA0" w:rsidP="00F46221">
      <w:pPr>
        <w:pStyle w:val="ListParagraph"/>
        <w:spacing w:after="0"/>
        <w:jc w:val="both"/>
        <w:rPr>
          <w:rFonts w:ascii="Arial" w:hAnsi="Arial" w:cs="Arial"/>
          <w:sz w:val="24"/>
          <w:szCs w:val="24"/>
        </w:rPr>
      </w:pPr>
    </w:p>
    <w:p w:rsidR="00A94169" w:rsidRPr="00F46221" w:rsidRDefault="00563BA0" w:rsidP="00F46221">
      <w:pPr>
        <w:spacing w:after="0"/>
        <w:rPr>
          <w:rFonts w:ascii="Arial" w:hAnsi="Arial" w:cs="Arial"/>
          <w:b/>
          <w:sz w:val="24"/>
          <w:szCs w:val="24"/>
        </w:rPr>
      </w:pPr>
      <w:r w:rsidRPr="00F46221">
        <w:rPr>
          <w:rFonts w:ascii="Arial" w:hAnsi="Arial" w:cs="Arial"/>
          <w:b/>
          <w:sz w:val="24"/>
          <w:szCs w:val="24"/>
        </w:rPr>
        <w:t xml:space="preserve">                                       </w:t>
      </w:r>
      <w:r w:rsidR="008B6ED4" w:rsidRPr="00F46221">
        <w:rPr>
          <w:rFonts w:ascii="Arial" w:hAnsi="Arial" w:cs="Arial"/>
          <w:b/>
          <w:sz w:val="24"/>
          <w:szCs w:val="24"/>
        </w:rPr>
        <w:t>“Progression” Implications for Practice</w:t>
      </w:r>
    </w:p>
    <w:p w:rsidR="005428DB" w:rsidRPr="00F46221" w:rsidRDefault="005428DB" w:rsidP="00F46221">
      <w:pPr>
        <w:spacing w:after="0"/>
        <w:jc w:val="both"/>
        <w:rPr>
          <w:rFonts w:ascii="Arial" w:hAnsi="Arial" w:cs="Arial"/>
          <w:sz w:val="24"/>
          <w:szCs w:val="24"/>
        </w:rPr>
      </w:pPr>
    </w:p>
    <w:p w:rsidR="00B45EEE" w:rsidRPr="00F46221" w:rsidRDefault="00B45EEE" w:rsidP="00F46221">
      <w:pPr>
        <w:spacing w:after="0"/>
        <w:jc w:val="both"/>
        <w:rPr>
          <w:rFonts w:ascii="Arial" w:hAnsi="Arial" w:cs="Arial"/>
          <w:sz w:val="24"/>
          <w:szCs w:val="24"/>
        </w:rPr>
      </w:pPr>
    </w:p>
    <w:p w:rsidR="008B6ED4" w:rsidRPr="00F46221" w:rsidRDefault="004C1AD5" w:rsidP="00F46221">
      <w:pPr>
        <w:spacing w:after="0"/>
        <w:jc w:val="center"/>
        <w:rPr>
          <w:rFonts w:ascii="Arial" w:hAnsi="Arial" w:cs="Arial"/>
          <w:sz w:val="24"/>
          <w:szCs w:val="24"/>
        </w:rPr>
      </w:pPr>
      <w:r w:rsidRPr="00F46221">
        <w:rPr>
          <w:rFonts w:ascii="Arial" w:hAnsi="Arial" w:cs="Arial"/>
          <w:noProof/>
          <w:sz w:val="24"/>
          <w:szCs w:val="24"/>
          <w:lang w:eastAsia="en-GB"/>
        </w:rPr>
        <w:lastRenderedPageBreak/>
        <w:drawing>
          <wp:inline distT="0" distB="0" distL="0" distR="0">
            <wp:extent cx="3253562" cy="328424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930" cy="3335086"/>
                    </a:xfrm>
                    <a:prstGeom prst="rect">
                      <a:avLst/>
                    </a:prstGeom>
                    <a:noFill/>
                    <a:ln>
                      <a:noFill/>
                    </a:ln>
                  </pic:spPr>
                </pic:pic>
              </a:graphicData>
            </a:graphic>
          </wp:inline>
        </w:drawing>
      </w:r>
    </w:p>
    <w:p w:rsidR="004C1AD5" w:rsidRPr="00F46221" w:rsidRDefault="004C1AD5" w:rsidP="00F46221">
      <w:pPr>
        <w:spacing w:after="0"/>
        <w:jc w:val="both"/>
        <w:rPr>
          <w:rFonts w:ascii="Arial" w:hAnsi="Arial" w:cs="Arial"/>
          <w:sz w:val="24"/>
          <w:szCs w:val="24"/>
        </w:rPr>
      </w:pPr>
    </w:p>
    <w:p w:rsidR="005428DB" w:rsidRPr="00F46221" w:rsidRDefault="005428DB" w:rsidP="00F46221">
      <w:pPr>
        <w:spacing w:after="0"/>
        <w:jc w:val="both"/>
        <w:rPr>
          <w:rFonts w:ascii="Arial" w:hAnsi="Arial" w:cs="Arial"/>
          <w:sz w:val="24"/>
          <w:szCs w:val="24"/>
        </w:rPr>
      </w:pPr>
      <w:r w:rsidRPr="00F46221">
        <w:rPr>
          <w:rFonts w:ascii="Arial" w:hAnsi="Arial" w:cs="Arial"/>
          <w:sz w:val="24"/>
          <w:szCs w:val="24"/>
        </w:rPr>
        <w:t xml:space="preserve">The progression approach will be embedded in all early help and support functions including </w:t>
      </w:r>
      <w:r w:rsidR="00DA6A7C" w:rsidRPr="00F46221">
        <w:rPr>
          <w:rFonts w:ascii="Arial" w:hAnsi="Arial" w:cs="Arial"/>
          <w:sz w:val="24"/>
          <w:szCs w:val="24"/>
        </w:rPr>
        <w:t>early intervention, prevention,</w:t>
      </w:r>
      <w:r w:rsidR="009C2F24" w:rsidRPr="00F46221">
        <w:rPr>
          <w:rFonts w:ascii="Arial" w:hAnsi="Arial" w:cs="Arial"/>
          <w:sz w:val="24"/>
          <w:szCs w:val="24"/>
        </w:rPr>
        <w:t xml:space="preserve"> </w:t>
      </w:r>
      <w:r w:rsidRPr="00F46221">
        <w:rPr>
          <w:rFonts w:ascii="Arial" w:hAnsi="Arial" w:cs="Arial"/>
          <w:sz w:val="24"/>
          <w:szCs w:val="24"/>
        </w:rPr>
        <w:t>transition work, assessment, support planning and review processes.</w:t>
      </w:r>
    </w:p>
    <w:p w:rsidR="00C3010F" w:rsidRPr="00F46221" w:rsidRDefault="00C3010F" w:rsidP="00F46221">
      <w:pPr>
        <w:spacing w:after="0"/>
        <w:jc w:val="both"/>
        <w:rPr>
          <w:rFonts w:ascii="Arial" w:hAnsi="Arial" w:cs="Arial"/>
          <w:b/>
          <w:sz w:val="24"/>
          <w:szCs w:val="24"/>
        </w:rPr>
      </w:pPr>
    </w:p>
    <w:p w:rsidR="00563BA0" w:rsidRPr="00F46221" w:rsidRDefault="00C65785" w:rsidP="00F46221">
      <w:pPr>
        <w:spacing w:after="0"/>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841BCC" w:rsidRPr="00F46221">
        <w:rPr>
          <w:rFonts w:ascii="Arial" w:hAnsi="Arial" w:cs="Arial"/>
          <w:b/>
          <w:sz w:val="24"/>
          <w:szCs w:val="24"/>
        </w:rPr>
        <w:t>S</w:t>
      </w:r>
      <w:r w:rsidR="00027655" w:rsidRPr="00F46221">
        <w:rPr>
          <w:rFonts w:ascii="Arial" w:hAnsi="Arial" w:cs="Arial"/>
          <w:b/>
          <w:sz w:val="24"/>
          <w:szCs w:val="24"/>
        </w:rPr>
        <w:t>upporting P</w:t>
      </w:r>
      <w:r w:rsidR="002A749C" w:rsidRPr="00F46221">
        <w:rPr>
          <w:rFonts w:ascii="Arial" w:hAnsi="Arial" w:cs="Arial"/>
          <w:b/>
          <w:sz w:val="24"/>
          <w:szCs w:val="24"/>
        </w:rPr>
        <w:t xml:space="preserve">eople with </w:t>
      </w:r>
      <w:r w:rsidR="00027655" w:rsidRPr="00F46221">
        <w:rPr>
          <w:rFonts w:ascii="Arial" w:hAnsi="Arial" w:cs="Arial"/>
          <w:b/>
          <w:sz w:val="24"/>
          <w:szCs w:val="24"/>
        </w:rPr>
        <w:t>Complex N</w:t>
      </w:r>
      <w:r w:rsidR="002A749C" w:rsidRPr="00F46221">
        <w:rPr>
          <w:rFonts w:ascii="Arial" w:hAnsi="Arial" w:cs="Arial"/>
          <w:b/>
          <w:sz w:val="24"/>
          <w:szCs w:val="24"/>
        </w:rPr>
        <w:t>eeds</w:t>
      </w:r>
    </w:p>
    <w:p w:rsidR="00B44C0C" w:rsidRPr="00F46221" w:rsidRDefault="00B44C0C" w:rsidP="00F46221">
      <w:pPr>
        <w:spacing w:after="0"/>
        <w:jc w:val="both"/>
        <w:rPr>
          <w:rFonts w:ascii="Arial" w:hAnsi="Arial" w:cs="Arial"/>
          <w:b/>
          <w:sz w:val="24"/>
          <w:szCs w:val="24"/>
        </w:rPr>
      </w:pPr>
      <w:r w:rsidRPr="00F46221">
        <w:rPr>
          <w:rFonts w:ascii="Arial" w:hAnsi="Arial" w:cs="Arial"/>
          <w:sz w:val="24"/>
          <w:szCs w:val="24"/>
        </w:rPr>
        <w:t xml:space="preserve">As part of the Transforming Care Partnership </w:t>
      </w:r>
      <w:r w:rsidR="00CA7D04" w:rsidRPr="00F46221">
        <w:rPr>
          <w:rFonts w:ascii="Arial" w:hAnsi="Arial" w:cs="Arial"/>
          <w:sz w:val="24"/>
          <w:szCs w:val="24"/>
        </w:rPr>
        <w:t>we will work closely with health and other</w:t>
      </w:r>
      <w:r w:rsidRPr="00F46221">
        <w:rPr>
          <w:rFonts w:ascii="Arial" w:hAnsi="Arial" w:cs="Arial"/>
          <w:sz w:val="24"/>
          <w:szCs w:val="24"/>
        </w:rPr>
        <w:t xml:space="preserve"> agencies</w:t>
      </w:r>
      <w:r w:rsidR="00CA7D04" w:rsidRPr="00F46221">
        <w:rPr>
          <w:rFonts w:ascii="Arial" w:hAnsi="Arial" w:cs="Arial"/>
          <w:sz w:val="24"/>
          <w:szCs w:val="24"/>
        </w:rPr>
        <w:t xml:space="preserve"> to ensure</w:t>
      </w:r>
      <w:r w:rsidR="00DA2A9D" w:rsidRPr="00F46221">
        <w:rPr>
          <w:rFonts w:ascii="Arial" w:hAnsi="Arial" w:cs="Arial"/>
          <w:sz w:val="24"/>
          <w:szCs w:val="24"/>
        </w:rPr>
        <w:t xml:space="preserve"> proactive, planned and co-ordinated </w:t>
      </w:r>
      <w:r w:rsidRPr="00F46221">
        <w:rPr>
          <w:rFonts w:ascii="Arial" w:hAnsi="Arial" w:cs="Arial"/>
          <w:sz w:val="24"/>
          <w:szCs w:val="24"/>
        </w:rPr>
        <w:t xml:space="preserve">support for people with a </w:t>
      </w:r>
      <w:r w:rsidR="00212283" w:rsidRPr="00F46221">
        <w:rPr>
          <w:rFonts w:ascii="Arial" w:hAnsi="Arial" w:cs="Arial"/>
          <w:sz w:val="24"/>
          <w:szCs w:val="24"/>
        </w:rPr>
        <w:t>learning disability</w:t>
      </w:r>
      <w:r w:rsidRPr="00F46221">
        <w:rPr>
          <w:rFonts w:ascii="Arial" w:hAnsi="Arial" w:cs="Arial"/>
          <w:sz w:val="24"/>
          <w:szCs w:val="24"/>
          <w:lang w:val="en-US"/>
        </w:rPr>
        <w:t xml:space="preserve"> and/or autism who display behavior that challenges, including those with a mental health condition. Support will focus upon:</w:t>
      </w:r>
    </w:p>
    <w:p w:rsidR="00DA2A9D" w:rsidRPr="00F46221" w:rsidRDefault="00DA2A9D" w:rsidP="00F46221">
      <w:pPr>
        <w:pStyle w:val="ListParagraph"/>
        <w:numPr>
          <w:ilvl w:val="0"/>
          <w:numId w:val="21"/>
        </w:numPr>
        <w:spacing w:after="0"/>
        <w:jc w:val="both"/>
        <w:rPr>
          <w:rFonts w:ascii="Arial" w:hAnsi="Arial" w:cs="Arial"/>
          <w:color w:val="000000"/>
          <w:sz w:val="24"/>
          <w:szCs w:val="24"/>
        </w:rPr>
      </w:pPr>
      <w:r w:rsidRPr="00F46221">
        <w:rPr>
          <w:rFonts w:ascii="Arial" w:hAnsi="Arial" w:cs="Arial"/>
          <w:color w:val="000000"/>
          <w:sz w:val="24"/>
          <w:szCs w:val="24"/>
        </w:rPr>
        <w:t xml:space="preserve">Highly-personalised, life-long person-centred plans and care and support packages, </w:t>
      </w:r>
    </w:p>
    <w:p w:rsidR="00DA2A9D" w:rsidRPr="00F46221" w:rsidRDefault="00DA2A9D" w:rsidP="00F46221">
      <w:pPr>
        <w:pStyle w:val="ListParagraph"/>
        <w:numPr>
          <w:ilvl w:val="0"/>
          <w:numId w:val="20"/>
        </w:numPr>
        <w:spacing w:after="0"/>
        <w:jc w:val="both"/>
        <w:rPr>
          <w:rFonts w:ascii="Arial" w:hAnsi="Arial" w:cs="Arial"/>
          <w:color w:val="000000"/>
          <w:sz w:val="24"/>
          <w:szCs w:val="24"/>
        </w:rPr>
      </w:pPr>
      <w:r w:rsidRPr="00F46221">
        <w:rPr>
          <w:rFonts w:ascii="Arial" w:hAnsi="Arial" w:cs="Arial"/>
          <w:color w:val="000000"/>
          <w:sz w:val="24"/>
          <w:szCs w:val="24"/>
        </w:rPr>
        <w:t xml:space="preserve">Highly skilled carers able to deliver expert support including proactive / reactive strategies for managing challenging behaviour in the community. </w:t>
      </w:r>
    </w:p>
    <w:p w:rsidR="00DA2A9D" w:rsidRPr="00F46221" w:rsidRDefault="00DA2A9D" w:rsidP="00F46221">
      <w:pPr>
        <w:pStyle w:val="ListParagraph"/>
        <w:numPr>
          <w:ilvl w:val="0"/>
          <w:numId w:val="20"/>
        </w:numPr>
        <w:spacing w:after="0"/>
        <w:jc w:val="both"/>
        <w:rPr>
          <w:rFonts w:ascii="Arial" w:hAnsi="Arial" w:cs="Arial"/>
          <w:color w:val="000000"/>
          <w:sz w:val="24"/>
          <w:szCs w:val="24"/>
        </w:rPr>
      </w:pPr>
      <w:r w:rsidRPr="00F46221">
        <w:rPr>
          <w:rFonts w:ascii="Arial" w:hAnsi="Arial" w:cs="Arial"/>
          <w:color w:val="000000"/>
          <w:sz w:val="24"/>
          <w:szCs w:val="24"/>
        </w:rPr>
        <w:t>Proactive identification / treatment of physical and mental health problems</w:t>
      </w:r>
    </w:p>
    <w:p w:rsidR="00DA2A9D" w:rsidRPr="00F46221" w:rsidRDefault="00DA2A9D" w:rsidP="00F46221">
      <w:pPr>
        <w:pStyle w:val="ListParagraph"/>
        <w:numPr>
          <w:ilvl w:val="0"/>
          <w:numId w:val="20"/>
        </w:numPr>
        <w:spacing w:after="0"/>
        <w:jc w:val="both"/>
        <w:rPr>
          <w:rFonts w:ascii="Arial" w:hAnsi="Arial" w:cs="Arial"/>
          <w:color w:val="000000"/>
          <w:sz w:val="24"/>
          <w:szCs w:val="24"/>
        </w:rPr>
      </w:pPr>
      <w:r w:rsidRPr="00F46221">
        <w:rPr>
          <w:rFonts w:ascii="Arial" w:hAnsi="Arial" w:cs="Arial"/>
          <w:color w:val="000000"/>
          <w:sz w:val="24"/>
          <w:szCs w:val="24"/>
        </w:rPr>
        <w:t xml:space="preserve">Day-to-day support in the community informed by the expertise of multi-disciplinary specialist health/social care professionals (stepped up in intensity at times of crisis). </w:t>
      </w:r>
    </w:p>
    <w:p w:rsidR="00DA2A9D" w:rsidRPr="00F46221" w:rsidRDefault="00DA2A9D" w:rsidP="00F46221">
      <w:pPr>
        <w:pStyle w:val="ListParagraph"/>
        <w:numPr>
          <w:ilvl w:val="0"/>
          <w:numId w:val="20"/>
        </w:numPr>
        <w:spacing w:after="0"/>
        <w:jc w:val="both"/>
        <w:rPr>
          <w:rFonts w:ascii="Arial" w:hAnsi="Arial" w:cs="Arial"/>
          <w:sz w:val="24"/>
          <w:szCs w:val="24"/>
        </w:rPr>
      </w:pPr>
      <w:r w:rsidRPr="00F46221">
        <w:rPr>
          <w:rFonts w:ascii="Arial" w:hAnsi="Arial" w:cs="Arial"/>
          <w:color w:val="000000"/>
          <w:sz w:val="24"/>
          <w:szCs w:val="24"/>
        </w:rPr>
        <w:lastRenderedPageBreak/>
        <w:t>Access to mainstream services / activities (taking into account, where relevant, risks posed to others) means the individual lives a purposeful and fulfilling life.</w:t>
      </w:r>
    </w:p>
    <w:p w:rsidR="00706C48" w:rsidRPr="00F46221" w:rsidRDefault="00706C48" w:rsidP="00F46221">
      <w:pPr>
        <w:spacing w:after="0"/>
        <w:jc w:val="both"/>
        <w:rPr>
          <w:rFonts w:ascii="Arial" w:hAnsi="Arial" w:cs="Arial"/>
          <w:b/>
          <w:sz w:val="24"/>
          <w:szCs w:val="24"/>
        </w:rPr>
      </w:pPr>
    </w:p>
    <w:p w:rsidR="00706C48" w:rsidRPr="00F46221" w:rsidRDefault="00C65785" w:rsidP="00F46221">
      <w:pPr>
        <w:spacing w:after="0"/>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sidR="00027655" w:rsidRPr="00F46221">
        <w:rPr>
          <w:rFonts w:ascii="Arial" w:hAnsi="Arial" w:cs="Arial"/>
          <w:b/>
          <w:sz w:val="24"/>
          <w:szCs w:val="24"/>
        </w:rPr>
        <w:t>Key P</w:t>
      </w:r>
      <w:r w:rsidR="00AA1250" w:rsidRPr="00F46221">
        <w:rPr>
          <w:rFonts w:ascii="Arial" w:hAnsi="Arial" w:cs="Arial"/>
          <w:b/>
          <w:sz w:val="24"/>
          <w:szCs w:val="24"/>
        </w:rPr>
        <w:t>riorities</w:t>
      </w:r>
      <w:r w:rsidR="00CD694F" w:rsidRPr="00F46221">
        <w:rPr>
          <w:rFonts w:ascii="Arial" w:hAnsi="Arial" w:cs="Arial"/>
          <w:b/>
          <w:sz w:val="24"/>
          <w:szCs w:val="24"/>
        </w:rPr>
        <w:t xml:space="preserve"> </w:t>
      </w:r>
    </w:p>
    <w:p w:rsidR="00546511" w:rsidRPr="00F46221" w:rsidRDefault="000D31C4" w:rsidP="00F46221">
      <w:pPr>
        <w:spacing w:after="0"/>
        <w:jc w:val="both"/>
        <w:rPr>
          <w:rFonts w:ascii="Arial" w:hAnsi="Arial" w:cs="Arial"/>
          <w:b/>
          <w:sz w:val="24"/>
          <w:szCs w:val="24"/>
        </w:rPr>
      </w:pPr>
      <w:r w:rsidRPr="00F46221">
        <w:rPr>
          <w:rFonts w:ascii="Arial" w:hAnsi="Arial" w:cs="Arial"/>
          <w:sz w:val="24"/>
          <w:szCs w:val="24"/>
        </w:rPr>
        <w:t>We have</w:t>
      </w:r>
      <w:r w:rsidR="00546511" w:rsidRPr="00F46221">
        <w:rPr>
          <w:rFonts w:ascii="Arial" w:hAnsi="Arial" w:cs="Arial"/>
          <w:sz w:val="24"/>
          <w:szCs w:val="24"/>
        </w:rPr>
        <w:t xml:space="preserve"> developed a number of key priorities that reflect what people with a learning disability and their families/carers have told us so far</w:t>
      </w:r>
      <w:r w:rsidR="005B3516" w:rsidRPr="00F46221">
        <w:rPr>
          <w:rFonts w:ascii="Arial" w:hAnsi="Arial" w:cs="Arial"/>
          <w:sz w:val="24"/>
          <w:szCs w:val="24"/>
        </w:rPr>
        <w:t>.</w:t>
      </w:r>
    </w:p>
    <w:p w:rsidR="002D001A" w:rsidRPr="00F46221" w:rsidRDefault="002D001A" w:rsidP="00F46221">
      <w:pPr>
        <w:spacing w:after="0"/>
        <w:jc w:val="both"/>
        <w:rPr>
          <w:rFonts w:ascii="Arial" w:hAnsi="Arial" w:cs="Arial"/>
          <w:sz w:val="24"/>
          <w:szCs w:val="24"/>
        </w:rPr>
      </w:pPr>
    </w:p>
    <w:p w:rsidR="002D001A" w:rsidRPr="00F46221" w:rsidRDefault="00815DDF" w:rsidP="00F46221">
      <w:pPr>
        <w:spacing w:after="0"/>
        <w:jc w:val="both"/>
        <w:rPr>
          <w:rFonts w:ascii="Arial" w:hAnsi="Arial" w:cs="Arial"/>
          <w:sz w:val="24"/>
          <w:szCs w:val="24"/>
        </w:rPr>
      </w:pPr>
      <w:r w:rsidRPr="00F46221">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1041400</wp:posOffset>
            </wp:positionH>
            <wp:positionV relativeFrom="paragraph">
              <wp:posOffset>52468</wp:posOffset>
            </wp:positionV>
            <wp:extent cx="3752850" cy="4331970"/>
            <wp:effectExtent l="0" t="0" r="0" b="0"/>
            <wp:wrapTight wrapText="bothSides">
              <wp:wrapPolygon edited="0">
                <wp:start x="0" y="0"/>
                <wp:lineTo x="0" y="21467"/>
                <wp:lineTo x="21490" y="21467"/>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33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01A" w:rsidRPr="00F46221" w:rsidRDefault="002D001A" w:rsidP="00F46221">
      <w:pPr>
        <w:spacing w:after="0"/>
        <w:jc w:val="both"/>
        <w:rPr>
          <w:rFonts w:ascii="Arial" w:hAnsi="Arial" w:cs="Arial"/>
          <w:sz w:val="24"/>
          <w:szCs w:val="24"/>
        </w:rPr>
      </w:pPr>
    </w:p>
    <w:p w:rsidR="002D001A" w:rsidRPr="00F46221" w:rsidRDefault="002D001A" w:rsidP="00F46221">
      <w:pPr>
        <w:spacing w:after="0"/>
        <w:jc w:val="both"/>
        <w:rPr>
          <w:rFonts w:ascii="Arial" w:hAnsi="Arial" w:cs="Arial"/>
          <w:sz w:val="24"/>
          <w:szCs w:val="24"/>
        </w:rPr>
      </w:pPr>
    </w:p>
    <w:p w:rsidR="002D001A" w:rsidRPr="00F46221" w:rsidRDefault="002D001A" w:rsidP="00F46221">
      <w:pPr>
        <w:spacing w:after="0"/>
        <w:jc w:val="both"/>
        <w:rPr>
          <w:rFonts w:ascii="Arial" w:hAnsi="Arial" w:cs="Arial"/>
          <w:sz w:val="24"/>
          <w:szCs w:val="24"/>
        </w:rPr>
      </w:pPr>
    </w:p>
    <w:p w:rsidR="002D001A" w:rsidRPr="00F46221" w:rsidRDefault="002D001A" w:rsidP="00F46221">
      <w:pPr>
        <w:spacing w:after="0"/>
        <w:jc w:val="both"/>
        <w:rPr>
          <w:rFonts w:ascii="Arial" w:hAnsi="Arial" w:cs="Arial"/>
          <w:sz w:val="24"/>
          <w:szCs w:val="24"/>
        </w:rPr>
      </w:pPr>
    </w:p>
    <w:p w:rsidR="002D001A" w:rsidRPr="00F46221" w:rsidRDefault="002D001A" w:rsidP="00F46221">
      <w:pPr>
        <w:spacing w:after="0"/>
        <w:jc w:val="both"/>
        <w:rPr>
          <w:rFonts w:ascii="Arial" w:hAnsi="Arial" w:cs="Arial"/>
          <w:sz w:val="24"/>
          <w:szCs w:val="24"/>
        </w:rPr>
      </w:pPr>
    </w:p>
    <w:p w:rsidR="008B6ED4" w:rsidRPr="00F46221" w:rsidRDefault="008B6ED4" w:rsidP="00F46221">
      <w:pPr>
        <w:spacing w:after="0"/>
        <w:jc w:val="both"/>
        <w:rPr>
          <w:rFonts w:ascii="Arial" w:hAnsi="Arial" w:cs="Arial"/>
          <w:sz w:val="24"/>
          <w:szCs w:val="24"/>
          <w:u w:val="single"/>
        </w:rPr>
      </w:pPr>
    </w:p>
    <w:p w:rsidR="008B6ED4" w:rsidRPr="00F46221" w:rsidRDefault="008B6ED4" w:rsidP="00F46221">
      <w:pPr>
        <w:spacing w:after="0"/>
        <w:jc w:val="both"/>
        <w:rPr>
          <w:rFonts w:ascii="Arial" w:hAnsi="Arial" w:cs="Arial"/>
          <w:sz w:val="24"/>
          <w:szCs w:val="24"/>
          <w:u w:val="single"/>
        </w:rPr>
      </w:pPr>
    </w:p>
    <w:p w:rsidR="008B6ED4" w:rsidRPr="00F46221" w:rsidRDefault="008B6ED4" w:rsidP="00F46221">
      <w:pPr>
        <w:spacing w:after="0"/>
        <w:jc w:val="both"/>
        <w:rPr>
          <w:rFonts w:ascii="Arial" w:hAnsi="Arial" w:cs="Arial"/>
          <w:sz w:val="24"/>
          <w:szCs w:val="24"/>
          <w:u w:val="single"/>
        </w:rPr>
      </w:pPr>
    </w:p>
    <w:p w:rsidR="008B6ED4" w:rsidRPr="00F46221" w:rsidRDefault="008B6ED4" w:rsidP="00F46221">
      <w:pPr>
        <w:spacing w:after="0"/>
        <w:jc w:val="both"/>
        <w:rPr>
          <w:rFonts w:ascii="Arial" w:hAnsi="Arial" w:cs="Arial"/>
          <w:sz w:val="24"/>
          <w:szCs w:val="24"/>
          <w:u w:val="single"/>
        </w:rPr>
      </w:pPr>
    </w:p>
    <w:p w:rsidR="008B6ED4" w:rsidRPr="00F46221" w:rsidRDefault="008B6ED4" w:rsidP="00F46221">
      <w:pPr>
        <w:spacing w:after="0"/>
        <w:jc w:val="both"/>
        <w:rPr>
          <w:rFonts w:ascii="Arial" w:hAnsi="Arial" w:cs="Arial"/>
          <w:sz w:val="24"/>
          <w:szCs w:val="24"/>
          <w:u w:val="single"/>
        </w:rPr>
      </w:pPr>
    </w:p>
    <w:p w:rsidR="00F52C36" w:rsidRPr="00F46221" w:rsidRDefault="00F52C36"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706C48" w:rsidRPr="00F46221" w:rsidRDefault="00706C48" w:rsidP="00F46221">
      <w:pPr>
        <w:spacing w:after="0"/>
        <w:jc w:val="both"/>
        <w:rPr>
          <w:rFonts w:ascii="Arial" w:hAnsi="Arial" w:cs="Arial"/>
          <w:sz w:val="24"/>
          <w:szCs w:val="24"/>
          <w:u w:val="single"/>
        </w:rPr>
      </w:pPr>
    </w:p>
    <w:p w:rsidR="006E4448" w:rsidRDefault="00706C48" w:rsidP="00F46221">
      <w:pPr>
        <w:spacing w:after="0"/>
        <w:jc w:val="both"/>
        <w:rPr>
          <w:rFonts w:ascii="Arial" w:hAnsi="Arial" w:cs="Arial"/>
          <w:b/>
          <w:i/>
          <w:sz w:val="24"/>
          <w:szCs w:val="24"/>
        </w:rPr>
      </w:pPr>
      <w:r w:rsidRPr="00F46221">
        <w:rPr>
          <w:rFonts w:ascii="Arial" w:hAnsi="Arial" w:cs="Arial"/>
          <w:b/>
          <w:i/>
          <w:sz w:val="24"/>
          <w:szCs w:val="24"/>
        </w:rPr>
        <w:t xml:space="preserve">                                                           </w:t>
      </w:r>
    </w:p>
    <w:p w:rsidR="006E4448" w:rsidRDefault="006E4448" w:rsidP="00F46221">
      <w:pPr>
        <w:spacing w:after="0"/>
        <w:jc w:val="both"/>
        <w:rPr>
          <w:rFonts w:ascii="Arial" w:hAnsi="Arial" w:cs="Arial"/>
          <w:b/>
          <w:i/>
          <w:sz w:val="24"/>
          <w:szCs w:val="24"/>
        </w:rPr>
      </w:pPr>
    </w:p>
    <w:p w:rsidR="006E4448" w:rsidRDefault="006E4448" w:rsidP="00F46221">
      <w:pPr>
        <w:spacing w:after="0"/>
        <w:jc w:val="both"/>
        <w:rPr>
          <w:rFonts w:ascii="Arial" w:hAnsi="Arial" w:cs="Arial"/>
          <w:b/>
          <w:i/>
          <w:sz w:val="24"/>
          <w:szCs w:val="24"/>
        </w:rPr>
      </w:pPr>
    </w:p>
    <w:p w:rsidR="006E4448" w:rsidRDefault="006E4448" w:rsidP="00F46221">
      <w:pPr>
        <w:spacing w:after="0"/>
        <w:jc w:val="both"/>
        <w:rPr>
          <w:rFonts w:ascii="Arial" w:hAnsi="Arial" w:cs="Arial"/>
          <w:b/>
          <w:i/>
          <w:sz w:val="24"/>
          <w:szCs w:val="24"/>
        </w:rPr>
      </w:pPr>
    </w:p>
    <w:p w:rsidR="006E4448" w:rsidRDefault="006E4448" w:rsidP="00F46221">
      <w:pPr>
        <w:spacing w:after="0"/>
        <w:jc w:val="both"/>
        <w:rPr>
          <w:rFonts w:ascii="Arial" w:hAnsi="Arial" w:cs="Arial"/>
          <w:b/>
          <w:i/>
          <w:sz w:val="24"/>
          <w:szCs w:val="24"/>
        </w:rPr>
      </w:pPr>
    </w:p>
    <w:p w:rsidR="000E26AB" w:rsidRPr="00F46221" w:rsidRDefault="00706C48" w:rsidP="006E4448">
      <w:pPr>
        <w:spacing w:after="0"/>
        <w:jc w:val="center"/>
        <w:rPr>
          <w:rFonts w:ascii="Arial" w:hAnsi="Arial" w:cs="Arial"/>
          <w:b/>
          <w:i/>
          <w:sz w:val="24"/>
          <w:szCs w:val="24"/>
        </w:rPr>
      </w:pPr>
      <w:r w:rsidRPr="00F46221">
        <w:rPr>
          <w:rFonts w:ascii="Arial" w:hAnsi="Arial" w:cs="Arial"/>
          <w:b/>
          <w:i/>
          <w:sz w:val="24"/>
          <w:szCs w:val="24"/>
        </w:rPr>
        <w:t>Life not a service</w:t>
      </w:r>
    </w:p>
    <w:p w:rsidR="00B44C0C" w:rsidRPr="00F46221" w:rsidRDefault="00857386" w:rsidP="006E4448">
      <w:pPr>
        <w:spacing w:after="0"/>
        <w:jc w:val="center"/>
        <w:rPr>
          <w:rFonts w:ascii="Arial" w:hAnsi="Arial" w:cs="Arial"/>
          <w:b/>
          <w:i/>
          <w:sz w:val="24"/>
          <w:szCs w:val="24"/>
        </w:rPr>
      </w:pPr>
      <w:r w:rsidRPr="00F46221">
        <w:rPr>
          <w:rFonts w:ascii="Arial" w:hAnsi="Arial" w:cs="Arial"/>
          <w:b/>
          <w:i/>
          <w:sz w:val="24"/>
          <w:szCs w:val="24"/>
        </w:rPr>
        <w:t xml:space="preserve">Good lives happen when people have good support </w:t>
      </w:r>
      <w:r w:rsidR="000E26AB" w:rsidRPr="00F46221">
        <w:rPr>
          <w:rFonts w:ascii="Arial" w:hAnsi="Arial" w:cs="Arial"/>
          <w:b/>
          <w:i/>
          <w:sz w:val="24"/>
          <w:szCs w:val="24"/>
        </w:rPr>
        <w:t xml:space="preserve">and a </w:t>
      </w:r>
      <w:r w:rsidRPr="00F46221">
        <w:rPr>
          <w:rFonts w:ascii="Arial" w:hAnsi="Arial" w:cs="Arial"/>
          <w:b/>
          <w:i/>
          <w:sz w:val="24"/>
          <w:szCs w:val="24"/>
        </w:rPr>
        <w:t xml:space="preserve">voice </w:t>
      </w:r>
      <w:r w:rsidR="000E26AB" w:rsidRPr="00F46221">
        <w:rPr>
          <w:rFonts w:ascii="Arial" w:hAnsi="Arial" w:cs="Arial"/>
          <w:b/>
          <w:i/>
          <w:sz w:val="24"/>
          <w:szCs w:val="24"/>
        </w:rPr>
        <w:t>that</w:t>
      </w:r>
      <w:r w:rsidR="00974BB4" w:rsidRPr="00F46221">
        <w:rPr>
          <w:rFonts w:ascii="Arial" w:hAnsi="Arial" w:cs="Arial"/>
          <w:b/>
          <w:i/>
          <w:sz w:val="24"/>
          <w:szCs w:val="24"/>
        </w:rPr>
        <w:t xml:space="preserve"> </w:t>
      </w:r>
      <w:r w:rsidR="000E26AB" w:rsidRPr="00F46221">
        <w:rPr>
          <w:rFonts w:ascii="Arial" w:hAnsi="Arial" w:cs="Arial"/>
          <w:b/>
          <w:i/>
          <w:sz w:val="24"/>
          <w:szCs w:val="24"/>
        </w:rPr>
        <w:t>is</w:t>
      </w:r>
    </w:p>
    <w:p w:rsidR="00563BA0" w:rsidRPr="00F46221" w:rsidRDefault="000E26AB" w:rsidP="006E4448">
      <w:pPr>
        <w:spacing w:after="0"/>
        <w:jc w:val="center"/>
        <w:rPr>
          <w:rFonts w:ascii="Arial" w:hAnsi="Arial" w:cs="Arial"/>
          <w:b/>
          <w:i/>
          <w:sz w:val="24"/>
          <w:szCs w:val="24"/>
        </w:rPr>
      </w:pPr>
      <w:r w:rsidRPr="00F46221">
        <w:rPr>
          <w:rFonts w:ascii="Arial" w:hAnsi="Arial" w:cs="Arial"/>
          <w:b/>
          <w:i/>
          <w:sz w:val="24"/>
          <w:szCs w:val="24"/>
        </w:rPr>
        <w:t>valued, respected and listened to</w:t>
      </w:r>
    </w:p>
    <w:p w:rsidR="006E4448" w:rsidRDefault="006E4448"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C65785" w:rsidRDefault="00C65785" w:rsidP="00F46221">
      <w:pPr>
        <w:spacing w:after="0"/>
        <w:jc w:val="both"/>
        <w:rPr>
          <w:rFonts w:ascii="Arial" w:hAnsi="Arial" w:cs="Arial"/>
          <w:sz w:val="24"/>
          <w:szCs w:val="24"/>
          <w:u w:val="single"/>
        </w:rPr>
      </w:pPr>
    </w:p>
    <w:p w:rsidR="00546511" w:rsidRPr="00F46221" w:rsidRDefault="000D31C4" w:rsidP="00C65785">
      <w:pPr>
        <w:spacing w:after="0"/>
        <w:jc w:val="both"/>
        <w:rPr>
          <w:rFonts w:ascii="Arial" w:hAnsi="Arial" w:cs="Arial"/>
          <w:sz w:val="24"/>
          <w:szCs w:val="24"/>
          <w:u w:val="single"/>
        </w:rPr>
      </w:pPr>
      <w:r w:rsidRPr="00F46221">
        <w:rPr>
          <w:rFonts w:ascii="Arial" w:hAnsi="Arial" w:cs="Arial"/>
          <w:sz w:val="24"/>
          <w:szCs w:val="24"/>
          <w:u w:val="single"/>
        </w:rPr>
        <w:t xml:space="preserve">Priority 1) </w:t>
      </w:r>
      <w:r w:rsidR="002D001A" w:rsidRPr="00F46221">
        <w:rPr>
          <w:rFonts w:ascii="Arial" w:hAnsi="Arial" w:cs="Arial"/>
          <w:sz w:val="24"/>
          <w:szCs w:val="24"/>
          <w:u w:val="single"/>
        </w:rPr>
        <w:t>Information advice and advocacy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2"/>
      </w:tblGrid>
      <w:tr w:rsidR="002D001A" w:rsidRPr="00F46221">
        <w:trPr>
          <w:trHeight w:val="416"/>
        </w:trPr>
        <w:tc>
          <w:tcPr>
            <w:tcW w:w="8172" w:type="dxa"/>
          </w:tcPr>
          <w:p w:rsidR="002D001A" w:rsidRPr="00F46221" w:rsidRDefault="002D001A"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a full range of advocacy support is available to people e.g. Statutory, Community, Self-Advo</w:t>
            </w:r>
            <w:r w:rsidR="000D31C4" w:rsidRPr="00F46221">
              <w:rPr>
                <w:rFonts w:ascii="Arial" w:hAnsi="Arial" w:cs="Arial"/>
                <w:color w:val="000000"/>
                <w:sz w:val="24"/>
                <w:szCs w:val="24"/>
              </w:rPr>
              <w:t>cacy</w:t>
            </w:r>
            <w:r w:rsidRPr="00F46221">
              <w:rPr>
                <w:rFonts w:ascii="Arial" w:hAnsi="Arial" w:cs="Arial"/>
                <w:color w:val="000000"/>
                <w:sz w:val="24"/>
                <w:szCs w:val="24"/>
              </w:rPr>
              <w:t xml:space="preserve"> </w:t>
            </w:r>
          </w:p>
          <w:p w:rsidR="00026202" w:rsidRPr="00F46221" w:rsidRDefault="00423842"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support</w:t>
            </w:r>
            <w:r w:rsidR="00026202" w:rsidRPr="00F46221">
              <w:rPr>
                <w:rFonts w:ascii="Arial" w:hAnsi="Arial" w:cs="Arial"/>
                <w:color w:val="000000"/>
                <w:sz w:val="24"/>
                <w:szCs w:val="24"/>
              </w:rPr>
              <w:t xml:space="preserve"> to help people plan ch</w:t>
            </w:r>
            <w:r w:rsidR="00706C48" w:rsidRPr="00F46221">
              <w:rPr>
                <w:rFonts w:ascii="Arial" w:hAnsi="Arial" w:cs="Arial"/>
                <w:color w:val="000000"/>
                <w:sz w:val="24"/>
                <w:szCs w:val="24"/>
              </w:rPr>
              <w:t>anges throughout their lifespan</w:t>
            </w:r>
          </w:p>
          <w:p w:rsidR="00CD694F" w:rsidRPr="00F46221" w:rsidRDefault="00CD694F" w:rsidP="00C65785">
            <w:pPr>
              <w:autoSpaceDE w:val="0"/>
              <w:autoSpaceDN w:val="0"/>
              <w:adjustRightInd w:val="0"/>
              <w:spacing w:after="0" w:line="240" w:lineRule="auto"/>
              <w:jc w:val="both"/>
              <w:rPr>
                <w:rFonts w:ascii="Arial" w:hAnsi="Arial" w:cs="Arial"/>
                <w:color w:val="000000"/>
                <w:sz w:val="24"/>
                <w:szCs w:val="24"/>
              </w:rPr>
            </w:pPr>
          </w:p>
          <w:p w:rsidR="002D001A"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2) </w:t>
            </w:r>
            <w:r w:rsidR="002D001A" w:rsidRPr="00F46221">
              <w:rPr>
                <w:rFonts w:ascii="Arial" w:hAnsi="Arial" w:cs="Arial"/>
                <w:color w:val="000000"/>
                <w:sz w:val="24"/>
                <w:szCs w:val="24"/>
                <w:u w:val="single"/>
              </w:rPr>
              <w:t>Supporting people to stay healthy and well</w:t>
            </w:r>
          </w:p>
          <w:p w:rsidR="00423842" w:rsidRPr="00F46221" w:rsidRDefault="00423842"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person centred planning includes support to maintain health and wellbeing</w:t>
            </w:r>
          </w:p>
          <w:p w:rsidR="00423842" w:rsidRPr="00C65785" w:rsidRDefault="00423842"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rPr>
              <w:t>Work with health colleagues to ensure</w:t>
            </w:r>
            <w:r w:rsidR="00026202" w:rsidRPr="00F46221">
              <w:rPr>
                <w:rFonts w:ascii="Arial" w:hAnsi="Arial" w:cs="Arial"/>
                <w:color w:val="000000"/>
                <w:sz w:val="24"/>
                <w:szCs w:val="24"/>
              </w:rPr>
              <w:t xml:space="preserve"> </w:t>
            </w:r>
            <w:r w:rsidRPr="00F46221">
              <w:rPr>
                <w:rFonts w:ascii="Arial" w:hAnsi="Arial" w:cs="Arial"/>
                <w:color w:val="000000"/>
                <w:sz w:val="24"/>
                <w:szCs w:val="24"/>
              </w:rPr>
              <w:t xml:space="preserve">a co-ordinated approach to meeting health needs and access to a full range of healthcare as appropriate including General Practitioner, Learning disability Nursing, Physiotherapy, Occupational Therapy, Psychology, positive behavioural support </w:t>
            </w:r>
            <w:r w:rsidR="00212283" w:rsidRPr="00F46221">
              <w:rPr>
                <w:rFonts w:ascii="Arial" w:hAnsi="Arial" w:cs="Arial"/>
                <w:color w:val="000000"/>
                <w:sz w:val="24"/>
                <w:szCs w:val="24"/>
              </w:rPr>
              <w:t>etc.</w:t>
            </w:r>
          </w:p>
          <w:p w:rsidR="00C65785" w:rsidRPr="00F46221" w:rsidRDefault="00C65785" w:rsidP="00C65785">
            <w:pPr>
              <w:pStyle w:val="ListParagraph"/>
              <w:autoSpaceDE w:val="0"/>
              <w:autoSpaceDN w:val="0"/>
              <w:adjustRightInd w:val="0"/>
              <w:spacing w:after="0" w:line="240" w:lineRule="auto"/>
              <w:jc w:val="both"/>
              <w:rPr>
                <w:rFonts w:ascii="Arial" w:hAnsi="Arial" w:cs="Arial"/>
                <w:color w:val="000000"/>
                <w:sz w:val="24"/>
                <w:szCs w:val="24"/>
                <w:u w:val="single"/>
              </w:rPr>
            </w:pPr>
          </w:p>
          <w:p w:rsidR="002D001A"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3) </w:t>
            </w:r>
            <w:r w:rsidR="002D001A" w:rsidRPr="00F46221">
              <w:rPr>
                <w:rFonts w:ascii="Arial" w:hAnsi="Arial" w:cs="Arial"/>
                <w:color w:val="000000"/>
                <w:sz w:val="24"/>
                <w:szCs w:val="24"/>
                <w:u w:val="single"/>
              </w:rPr>
              <w:t>Supporting people with education, training</w:t>
            </w:r>
            <w:r w:rsidR="009372FB" w:rsidRPr="00F46221">
              <w:rPr>
                <w:rFonts w:ascii="Arial" w:hAnsi="Arial" w:cs="Arial"/>
                <w:color w:val="000000"/>
                <w:sz w:val="24"/>
                <w:szCs w:val="24"/>
                <w:u w:val="single"/>
              </w:rPr>
              <w:t>, and occupation including paid employment</w:t>
            </w:r>
          </w:p>
          <w:p w:rsidR="00706C48" w:rsidRPr="00F46221" w:rsidRDefault="00CE42A1"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person centred planning supports opportunities to access education, training and occupation to maximise full potential and achieve each person’s aspirations</w:t>
            </w:r>
          </w:p>
          <w:p w:rsidR="00CE42A1" w:rsidRPr="00F46221" w:rsidRDefault="00CE42A1"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Support people to move away from traditional building based day time activities and to access mainstream facilities in their communities </w:t>
            </w:r>
          </w:p>
          <w:p w:rsidR="00CE42A1" w:rsidRPr="00F46221" w:rsidRDefault="00CE42A1"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Work collaboratively with partner organisations  to help people access paid employment opportunities</w:t>
            </w:r>
          </w:p>
          <w:p w:rsidR="009372FB" w:rsidRPr="00F46221" w:rsidRDefault="009372FB" w:rsidP="00C65785">
            <w:pPr>
              <w:autoSpaceDE w:val="0"/>
              <w:autoSpaceDN w:val="0"/>
              <w:adjustRightInd w:val="0"/>
              <w:spacing w:after="0" w:line="240" w:lineRule="auto"/>
              <w:jc w:val="both"/>
              <w:rPr>
                <w:rFonts w:ascii="Arial" w:hAnsi="Arial" w:cs="Arial"/>
                <w:color w:val="000000"/>
                <w:sz w:val="24"/>
                <w:szCs w:val="24"/>
              </w:rPr>
            </w:pPr>
          </w:p>
          <w:p w:rsidR="009372FB"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4) </w:t>
            </w:r>
            <w:r w:rsidR="009372FB" w:rsidRPr="00F46221">
              <w:rPr>
                <w:rFonts w:ascii="Arial" w:hAnsi="Arial" w:cs="Arial"/>
                <w:color w:val="000000"/>
                <w:sz w:val="24"/>
                <w:szCs w:val="24"/>
                <w:u w:val="single"/>
              </w:rPr>
              <w:t>Supporting people to move into adulthood</w:t>
            </w:r>
          </w:p>
          <w:p w:rsidR="00CE42A1" w:rsidRPr="00F46221" w:rsidRDefault="00CE42A1" w:rsidP="00C65785">
            <w:pPr>
              <w:pStyle w:val="Default"/>
              <w:numPr>
                <w:ilvl w:val="0"/>
                <w:numId w:val="19"/>
              </w:numPr>
              <w:jc w:val="both"/>
            </w:pPr>
            <w:r w:rsidRPr="00F46221">
              <w:t xml:space="preserve">Ensure transition to adulthood planning starts from the age of 14 with Young People and their Families, and is informed by clear information about adult health and social care services, plus community and work opportunities </w:t>
            </w:r>
          </w:p>
          <w:p w:rsidR="00CE42A1" w:rsidRPr="00F46221" w:rsidRDefault="00CE42A1" w:rsidP="00C65785">
            <w:pPr>
              <w:pStyle w:val="Default"/>
              <w:numPr>
                <w:ilvl w:val="0"/>
                <w:numId w:val="19"/>
              </w:numPr>
              <w:jc w:val="both"/>
            </w:pPr>
            <w:r w:rsidRPr="00F46221">
              <w:t xml:space="preserve">Work collaboratively with partner agencies including </w:t>
            </w:r>
            <w:r w:rsidR="004C5643" w:rsidRPr="00F46221">
              <w:t>education and health to ensure</w:t>
            </w:r>
            <w:r w:rsidRPr="00F46221">
              <w:t xml:space="preserve"> tr</w:t>
            </w:r>
            <w:r w:rsidR="004C5643" w:rsidRPr="00F46221">
              <w:t>ansition to adulthood plans focus upon</w:t>
            </w:r>
            <w:r w:rsidRPr="00F46221">
              <w:t xml:space="preserve"> opportunities for young people to become more independent, confident and healthy throughout their lives </w:t>
            </w:r>
          </w:p>
          <w:p w:rsidR="00CE42A1" w:rsidRPr="00F46221" w:rsidRDefault="00CE42A1" w:rsidP="00C65785">
            <w:pPr>
              <w:autoSpaceDE w:val="0"/>
              <w:autoSpaceDN w:val="0"/>
              <w:adjustRightInd w:val="0"/>
              <w:spacing w:after="0" w:line="240" w:lineRule="auto"/>
              <w:jc w:val="both"/>
              <w:rPr>
                <w:rFonts w:ascii="Arial" w:hAnsi="Arial" w:cs="Arial"/>
                <w:color w:val="000000"/>
                <w:sz w:val="24"/>
                <w:szCs w:val="24"/>
                <w:u w:val="single"/>
              </w:rPr>
            </w:pPr>
          </w:p>
          <w:p w:rsidR="009372FB"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5) </w:t>
            </w:r>
            <w:r w:rsidR="009372FB" w:rsidRPr="00F46221">
              <w:rPr>
                <w:rFonts w:ascii="Arial" w:hAnsi="Arial" w:cs="Arial"/>
                <w:color w:val="000000"/>
                <w:sz w:val="24"/>
                <w:szCs w:val="24"/>
                <w:u w:val="single"/>
              </w:rPr>
              <w:t>Supporting people to choose where to live in accommodation that meets their needs</w:t>
            </w:r>
          </w:p>
          <w:p w:rsidR="004C5643" w:rsidRPr="00F46221" w:rsidRDefault="004C5643"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that people are fully aware of all options for meeting their housing needs, and have choice and control over where they live, whom they live with and who provides support.</w:t>
            </w:r>
          </w:p>
          <w:p w:rsidR="00FA1AC7" w:rsidRPr="00F46221" w:rsidRDefault="004C5643"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Maximise creative opportunities for independent living </w:t>
            </w:r>
            <w:r w:rsidR="00FA1AC7" w:rsidRPr="00F46221">
              <w:rPr>
                <w:rFonts w:ascii="Arial" w:hAnsi="Arial" w:cs="Arial"/>
                <w:color w:val="000000"/>
                <w:sz w:val="24"/>
                <w:szCs w:val="24"/>
              </w:rPr>
              <w:t xml:space="preserve">including shared ownership, private tenancies, shared lives </w:t>
            </w:r>
            <w:r w:rsidR="00212283" w:rsidRPr="00F46221">
              <w:rPr>
                <w:rFonts w:ascii="Arial" w:hAnsi="Arial" w:cs="Arial"/>
                <w:color w:val="000000"/>
                <w:sz w:val="24"/>
                <w:szCs w:val="24"/>
              </w:rPr>
              <w:t>etc.</w:t>
            </w:r>
          </w:p>
          <w:p w:rsidR="00FA1AC7" w:rsidRPr="00F46221" w:rsidRDefault="00FA1AC7" w:rsidP="00C65785">
            <w:pPr>
              <w:pStyle w:val="Default"/>
              <w:numPr>
                <w:ilvl w:val="0"/>
                <w:numId w:val="19"/>
              </w:numPr>
              <w:jc w:val="both"/>
            </w:pPr>
            <w:r w:rsidRPr="00F46221">
              <w:t xml:space="preserve">Focus on increasing independence of those in Residential Care to ensure people are supported to move onto more independent living </w:t>
            </w:r>
          </w:p>
          <w:p w:rsidR="00FA1AC7" w:rsidRDefault="00FA1AC7" w:rsidP="00C65785">
            <w:pPr>
              <w:autoSpaceDE w:val="0"/>
              <w:autoSpaceDN w:val="0"/>
              <w:adjustRightInd w:val="0"/>
              <w:spacing w:after="0" w:line="240" w:lineRule="auto"/>
              <w:jc w:val="both"/>
              <w:rPr>
                <w:rFonts w:ascii="Arial" w:hAnsi="Arial" w:cs="Arial"/>
                <w:color w:val="000000"/>
                <w:sz w:val="24"/>
                <w:szCs w:val="24"/>
              </w:rPr>
            </w:pPr>
          </w:p>
          <w:p w:rsidR="006527BC" w:rsidRPr="00F46221" w:rsidRDefault="006527BC" w:rsidP="00C65785">
            <w:pPr>
              <w:autoSpaceDE w:val="0"/>
              <w:autoSpaceDN w:val="0"/>
              <w:adjustRightInd w:val="0"/>
              <w:spacing w:after="0" w:line="240" w:lineRule="auto"/>
              <w:jc w:val="both"/>
              <w:rPr>
                <w:rFonts w:ascii="Arial" w:hAnsi="Arial" w:cs="Arial"/>
                <w:color w:val="000000"/>
                <w:sz w:val="24"/>
                <w:szCs w:val="24"/>
              </w:rPr>
            </w:pPr>
          </w:p>
          <w:p w:rsidR="00537A71"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6) </w:t>
            </w:r>
            <w:r w:rsidR="009372FB" w:rsidRPr="00F46221">
              <w:rPr>
                <w:rFonts w:ascii="Arial" w:hAnsi="Arial" w:cs="Arial"/>
                <w:color w:val="000000"/>
                <w:sz w:val="24"/>
                <w:szCs w:val="24"/>
                <w:u w:val="single"/>
              </w:rPr>
              <w:t xml:space="preserve">Supporting people to have choice </w:t>
            </w:r>
            <w:r w:rsidR="00537A71" w:rsidRPr="00F46221">
              <w:rPr>
                <w:rFonts w:ascii="Arial" w:hAnsi="Arial" w:cs="Arial"/>
                <w:color w:val="000000"/>
                <w:sz w:val="24"/>
                <w:szCs w:val="24"/>
                <w:u w:val="single"/>
              </w:rPr>
              <w:t xml:space="preserve">and control over </w:t>
            </w:r>
            <w:r w:rsidR="009372FB" w:rsidRPr="00F46221">
              <w:rPr>
                <w:rFonts w:ascii="Arial" w:hAnsi="Arial" w:cs="Arial"/>
                <w:color w:val="000000"/>
                <w:sz w:val="24"/>
                <w:szCs w:val="24"/>
                <w:u w:val="single"/>
              </w:rPr>
              <w:t xml:space="preserve"> the support they need</w:t>
            </w:r>
          </w:p>
          <w:p w:rsidR="001702A8" w:rsidRPr="00F46221" w:rsidRDefault="001702A8" w:rsidP="00C65785">
            <w:pPr>
              <w:pStyle w:val="Default"/>
              <w:numPr>
                <w:ilvl w:val="0"/>
                <w:numId w:val="19"/>
              </w:numPr>
              <w:jc w:val="both"/>
            </w:pPr>
            <w:r w:rsidRPr="00F46221">
              <w:t>Ensure</w:t>
            </w:r>
            <w:r w:rsidR="00706C48" w:rsidRPr="00F46221">
              <w:t xml:space="preserve"> people have</w:t>
            </w:r>
            <w:r w:rsidRPr="00F46221">
              <w:t xml:space="preserve"> access to informatio</w:t>
            </w:r>
            <w:r w:rsidR="00706C48" w:rsidRPr="00F46221">
              <w:t>n, advice and advocacy</w:t>
            </w:r>
            <w:r w:rsidRPr="00F46221">
              <w:t xml:space="preserve"> for assessments and reviews and to enable people to plan their sup</w:t>
            </w:r>
            <w:r w:rsidR="00706C48" w:rsidRPr="00F46221">
              <w:t>port that is appropriate for each</w:t>
            </w:r>
            <w:r w:rsidRPr="00F46221">
              <w:t xml:space="preserve"> stage in their life </w:t>
            </w:r>
          </w:p>
          <w:p w:rsidR="001702A8" w:rsidRPr="00F46221" w:rsidRDefault="00537A71" w:rsidP="00C65785">
            <w:pPr>
              <w:pStyle w:val="Default"/>
              <w:numPr>
                <w:ilvl w:val="0"/>
                <w:numId w:val="19"/>
              </w:numPr>
              <w:jc w:val="both"/>
            </w:pPr>
            <w:r w:rsidRPr="00F46221">
              <w:t xml:space="preserve">Maximise the use of Direct Payments and Individual Service Funds to give people real choice and control. </w:t>
            </w:r>
          </w:p>
          <w:p w:rsidR="00537A71" w:rsidRPr="00F46221" w:rsidRDefault="00537A71" w:rsidP="00C65785">
            <w:pPr>
              <w:pStyle w:val="Default"/>
              <w:numPr>
                <w:ilvl w:val="0"/>
                <w:numId w:val="19"/>
              </w:numPr>
              <w:jc w:val="both"/>
            </w:pPr>
            <w:r w:rsidRPr="00F46221">
              <w:t xml:space="preserve">Ensure there is easy access to information, advice and advocacy in relation to Personal Budgets from the age of 14 along with support to manage employment and finance </w:t>
            </w:r>
          </w:p>
          <w:p w:rsidR="00FA1AC7" w:rsidRPr="00F46221" w:rsidRDefault="00FA1AC7" w:rsidP="00C65785">
            <w:pPr>
              <w:autoSpaceDE w:val="0"/>
              <w:autoSpaceDN w:val="0"/>
              <w:adjustRightInd w:val="0"/>
              <w:spacing w:after="0" w:line="240" w:lineRule="auto"/>
              <w:jc w:val="both"/>
              <w:rPr>
                <w:rFonts w:ascii="Arial" w:hAnsi="Arial" w:cs="Arial"/>
                <w:color w:val="000000"/>
                <w:sz w:val="24"/>
                <w:szCs w:val="24"/>
                <w:u w:val="single"/>
              </w:rPr>
            </w:pPr>
          </w:p>
          <w:p w:rsidR="009372FB"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7) </w:t>
            </w:r>
            <w:r w:rsidR="009372FB" w:rsidRPr="00F46221">
              <w:rPr>
                <w:rFonts w:ascii="Arial" w:hAnsi="Arial" w:cs="Arial"/>
                <w:color w:val="000000"/>
                <w:sz w:val="24"/>
                <w:szCs w:val="24"/>
                <w:u w:val="single"/>
              </w:rPr>
              <w:t>Supporting people to maintain relationships with families, friends and local networks</w:t>
            </w:r>
          </w:p>
          <w:p w:rsidR="001702A8" w:rsidRPr="00F46221" w:rsidRDefault="00736BF1"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person centred planning enables people to maintain and develop personal relationships, networks and wider connections in their local communities</w:t>
            </w:r>
          </w:p>
          <w:p w:rsidR="00736BF1" w:rsidRPr="00F46221" w:rsidRDefault="00736BF1"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 xml:space="preserve">Support opportunities to access a full range of mainstream community resources reducing the </w:t>
            </w:r>
            <w:r w:rsidR="00706C48" w:rsidRPr="00F46221">
              <w:rPr>
                <w:rFonts w:ascii="Arial" w:hAnsi="Arial" w:cs="Arial"/>
                <w:color w:val="000000"/>
                <w:sz w:val="24"/>
                <w:szCs w:val="24"/>
              </w:rPr>
              <w:t>reliance on specialist</w:t>
            </w:r>
            <w:r w:rsidRPr="00F46221">
              <w:rPr>
                <w:rFonts w:ascii="Arial" w:hAnsi="Arial" w:cs="Arial"/>
                <w:color w:val="000000"/>
                <w:sz w:val="24"/>
                <w:szCs w:val="24"/>
              </w:rPr>
              <w:t xml:space="preserve"> and funded </w:t>
            </w:r>
            <w:r w:rsidR="006C6B56" w:rsidRPr="00F46221">
              <w:rPr>
                <w:rFonts w:ascii="Arial" w:hAnsi="Arial" w:cs="Arial"/>
                <w:color w:val="000000"/>
                <w:sz w:val="24"/>
                <w:szCs w:val="24"/>
              </w:rPr>
              <w:t>provision.</w:t>
            </w:r>
          </w:p>
          <w:p w:rsidR="006C6B56" w:rsidRPr="00F46221" w:rsidRDefault="006C6B56"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a whole family approach to recognising the importance of family and friends in enhancing quality</w:t>
            </w:r>
            <w:r w:rsidR="00706C48" w:rsidRPr="00F46221">
              <w:rPr>
                <w:rFonts w:ascii="Arial" w:hAnsi="Arial" w:cs="Arial"/>
                <w:color w:val="000000"/>
                <w:sz w:val="24"/>
                <w:szCs w:val="24"/>
              </w:rPr>
              <w:t xml:space="preserve"> of life and reducing reliance</w:t>
            </w:r>
            <w:r w:rsidRPr="00F46221">
              <w:rPr>
                <w:rFonts w:ascii="Arial" w:hAnsi="Arial" w:cs="Arial"/>
                <w:color w:val="000000"/>
                <w:sz w:val="24"/>
                <w:szCs w:val="24"/>
              </w:rPr>
              <w:t xml:space="preserve"> on services</w:t>
            </w:r>
          </w:p>
          <w:p w:rsidR="006C6B56" w:rsidRPr="00F46221" w:rsidRDefault="006C6B56"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sz w:val="24"/>
                <w:szCs w:val="24"/>
              </w:rPr>
              <w:t xml:space="preserve">Ensure that families and friends are involved in the development of person centred Support Plans </w:t>
            </w:r>
          </w:p>
          <w:tbl>
            <w:tblPr>
              <w:tblW w:w="7984" w:type="dxa"/>
              <w:tblBorders>
                <w:top w:val="nil"/>
                <w:left w:val="nil"/>
                <w:bottom w:val="nil"/>
                <w:right w:val="nil"/>
              </w:tblBorders>
              <w:tblLayout w:type="fixed"/>
              <w:tblLook w:val="0000" w:firstRow="0" w:lastRow="0" w:firstColumn="0" w:lastColumn="0" w:noHBand="0" w:noVBand="0"/>
            </w:tblPr>
            <w:tblGrid>
              <w:gridCol w:w="7984"/>
            </w:tblGrid>
            <w:tr w:rsidR="006C6B56" w:rsidRPr="00F46221" w:rsidTr="006E4448">
              <w:trPr>
                <w:trHeight w:val="375"/>
              </w:trPr>
              <w:tc>
                <w:tcPr>
                  <w:tcW w:w="7984" w:type="dxa"/>
                </w:tcPr>
                <w:p w:rsidR="006C6B56" w:rsidRPr="00F46221" w:rsidRDefault="006C6B56" w:rsidP="00C65785">
                  <w:pPr>
                    <w:autoSpaceDE w:val="0"/>
                    <w:autoSpaceDN w:val="0"/>
                    <w:adjustRightInd w:val="0"/>
                    <w:spacing w:after="0" w:line="240" w:lineRule="auto"/>
                    <w:rPr>
                      <w:rFonts w:ascii="Century Gothic" w:hAnsi="Century Gothic" w:cs="Century Gothic"/>
                      <w:color w:val="000000"/>
                      <w:sz w:val="24"/>
                      <w:szCs w:val="24"/>
                    </w:rPr>
                  </w:pPr>
                </w:p>
              </w:tc>
            </w:tr>
          </w:tbl>
          <w:p w:rsidR="004C5643" w:rsidRPr="00F46221" w:rsidRDefault="000D31C4" w:rsidP="00C65785">
            <w:pPr>
              <w:autoSpaceDE w:val="0"/>
              <w:autoSpaceDN w:val="0"/>
              <w:adjustRightInd w:val="0"/>
              <w:spacing w:after="0" w:line="240" w:lineRule="auto"/>
              <w:jc w:val="both"/>
              <w:rPr>
                <w:rFonts w:ascii="Arial" w:hAnsi="Arial" w:cs="Arial"/>
                <w:color w:val="000000"/>
                <w:sz w:val="24"/>
                <w:szCs w:val="24"/>
                <w:u w:val="single"/>
              </w:rPr>
            </w:pPr>
            <w:r w:rsidRPr="00F46221">
              <w:rPr>
                <w:rFonts w:ascii="Arial" w:hAnsi="Arial" w:cs="Arial"/>
                <w:color w:val="000000"/>
                <w:sz w:val="24"/>
                <w:szCs w:val="24"/>
                <w:u w:val="single"/>
              </w:rPr>
              <w:t xml:space="preserve">Priority 8) </w:t>
            </w:r>
            <w:r w:rsidR="00EE20C7" w:rsidRPr="00F46221">
              <w:rPr>
                <w:rFonts w:ascii="Arial" w:hAnsi="Arial" w:cs="Arial"/>
                <w:color w:val="000000"/>
                <w:sz w:val="24"/>
                <w:szCs w:val="24"/>
                <w:u w:val="single"/>
              </w:rPr>
              <w:t>Supporting parents</w:t>
            </w:r>
          </w:p>
          <w:p w:rsidR="00EE20C7" w:rsidRPr="00F46221" w:rsidRDefault="00EE20C7"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lastRenderedPageBreak/>
              <w:t>Ensure parents</w:t>
            </w:r>
            <w:r w:rsidR="000D31C4" w:rsidRPr="00F46221">
              <w:rPr>
                <w:rFonts w:ascii="Arial" w:hAnsi="Arial" w:cs="Arial"/>
                <w:color w:val="000000"/>
                <w:sz w:val="24"/>
                <w:szCs w:val="24"/>
              </w:rPr>
              <w:t xml:space="preserve"> </w:t>
            </w:r>
            <w:r w:rsidRPr="00F46221">
              <w:rPr>
                <w:rFonts w:ascii="Arial" w:hAnsi="Arial" w:cs="Arial"/>
                <w:color w:val="000000"/>
                <w:sz w:val="24"/>
                <w:szCs w:val="24"/>
              </w:rPr>
              <w:t xml:space="preserve"> have access to information, advice and advocacy as appropriate</w:t>
            </w:r>
          </w:p>
          <w:p w:rsidR="00C12EE8" w:rsidRPr="00F46221" w:rsidRDefault="00EE20C7"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Ensure parents are fully involved in person centred planning and are   supported to make plans for the future during each stage of</w:t>
            </w:r>
            <w:r w:rsidR="00E17A36" w:rsidRPr="00F46221">
              <w:rPr>
                <w:rFonts w:ascii="Arial" w:hAnsi="Arial" w:cs="Arial"/>
                <w:color w:val="000000"/>
                <w:sz w:val="24"/>
                <w:szCs w:val="24"/>
              </w:rPr>
              <w:t xml:space="preserve"> the natural lifespan</w:t>
            </w:r>
          </w:p>
          <w:p w:rsidR="00EE20C7" w:rsidRPr="00F46221" w:rsidRDefault="00EE20C7"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Support parents to develop contingencies to manage critical events and  plan for emergencies</w:t>
            </w:r>
          </w:p>
          <w:p w:rsidR="00E17A36" w:rsidRPr="00F46221" w:rsidRDefault="00E17A36" w:rsidP="00C65785">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F46221">
              <w:rPr>
                <w:rFonts w:ascii="Arial" w:hAnsi="Arial" w:cs="Arial"/>
                <w:color w:val="000000"/>
                <w:sz w:val="24"/>
                <w:szCs w:val="24"/>
              </w:rPr>
              <w:t>Enable parents</w:t>
            </w:r>
            <w:r w:rsidR="00706C48" w:rsidRPr="00F46221">
              <w:rPr>
                <w:rFonts w:ascii="Arial" w:hAnsi="Arial" w:cs="Arial"/>
                <w:color w:val="000000"/>
                <w:sz w:val="24"/>
                <w:szCs w:val="24"/>
              </w:rPr>
              <w:t xml:space="preserve"> are supported to</w:t>
            </w:r>
            <w:r w:rsidRPr="00F46221">
              <w:rPr>
                <w:rFonts w:ascii="Arial" w:hAnsi="Arial" w:cs="Arial"/>
                <w:color w:val="000000"/>
                <w:sz w:val="24"/>
                <w:szCs w:val="24"/>
              </w:rPr>
              <w:t xml:space="preserve"> sustain parenting roles including identifying needs through carers assessments and the provision of appropriate support</w:t>
            </w:r>
          </w:p>
          <w:p w:rsidR="002D001A" w:rsidRPr="00F46221" w:rsidRDefault="002D001A" w:rsidP="00C65785">
            <w:pPr>
              <w:autoSpaceDE w:val="0"/>
              <w:autoSpaceDN w:val="0"/>
              <w:adjustRightInd w:val="0"/>
              <w:spacing w:after="0" w:line="240" w:lineRule="auto"/>
              <w:jc w:val="both"/>
              <w:rPr>
                <w:rFonts w:ascii="Arial" w:hAnsi="Arial" w:cs="Arial"/>
                <w:color w:val="000000"/>
                <w:sz w:val="24"/>
                <w:szCs w:val="24"/>
              </w:rPr>
            </w:pPr>
          </w:p>
        </w:tc>
      </w:tr>
    </w:tbl>
    <w:p w:rsidR="00546511" w:rsidRPr="00F46221" w:rsidRDefault="00546511" w:rsidP="006E4448">
      <w:pPr>
        <w:spacing w:after="0"/>
        <w:jc w:val="both"/>
        <w:rPr>
          <w:rFonts w:ascii="Arial" w:hAnsi="Arial" w:cs="Arial"/>
          <w:b/>
          <w:sz w:val="24"/>
          <w:szCs w:val="24"/>
        </w:rPr>
      </w:pPr>
    </w:p>
    <w:sectPr w:rsidR="00546511" w:rsidRPr="00F46221" w:rsidSect="00F46221">
      <w:headerReference w:type="default" r:id="rId10"/>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36" w:rsidRDefault="00E17A36" w:rsidP="00E17A36">
      <w:pPr>
        <w:spacing w:after="0" w:line="240" w:lineRule="auto"/>
      </w:pPr>
      <w:r>
        <w:separator/>
      </w:r>
    </w:p>
  </w:endnote>
  <w:endnote w:type="continuationSeparator" w:id="0">
    <w:p w:rsidR="00E17A36" w:rsidRDefault="00E17A36" w:rsidP="00E1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2268531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3C71D0" w:rsidRPr="003C71D0" w:rsidRDefault="003C71D0">
            <w:pPr>
              <w:pStyle w:val="Footer"/>
              <w:rPr>
                <w:rFonts w:ascii="Arial" w:hAnsi="Arial" w:cs="Arial"/>
              </w:rPr>
            </w:pPr>
            <w:r w:rsidRPr="003C71D0">
              <w:rPr>
                <w:rFonts w:ascii="Arial" w:hAnsi="Arial" w:cs="Arial"/>
              </w:rPr>
              <w:t xml:space="preserve">Page </w:t>
            </w:r>
            <w:r w:rsidRPr="003C71D0">
              <w:rPr>
                <w:rFonts w:ascii="Arial" w:hAnsi="Arial" w:cs="Arial"/>
                <w:b/>
                <w:bCs/>
                <w:sz w:val="24"/>
                <w:szCs w:val="24"/>
              </w:rPr>
              <w:fldChar w:fldCharType="begin"/>
            </w:r>
            <w:r w:rsidRPr="003C71D0">
              <w:rPr>
                <w:rFonts w:ascii="Arial" w:hAnsi="Arial" w:cs="Arial"/>
                <w:b/>
                <w:bCs/>
              </w:rPr>
              <w:instrText xml:space="preserve"> PAGE </w:instrText>
            </w:r>
            <w:r w:rsidRPr="003C71D0">
              <w:rPr>
                <w:rFonts w:ascii="Arial" w:hAnsi="Arial" w:cs="Arial"/>
                <w:b/>
                <w:bCs/>
                <w:sz w:val="24"/>
                <w:szCs w:val="24"/>
              </w:rPr>
              <w:fldChar w:fldCharType="separate"/>
            </w:r>
            <w:r w:rsidR="00AD508F">
              <w:rPr>
                <w:rFonts w:ascii="Arial" w:hAnsi="Arial" w:cs="Arial"/>
                <w:b/>
                <w:bCs/>
                <w:noProof/>
              </w:rPr>
              <w:t>1</w:t>
            </w:r>
            <w:r w:rsidRPr="003C71D0">
              <w:rPr>
                <w:rFonts w:ascii="Arial" w:hAnsi="Arial" w:cs="Arial"/>
                <w:b/>
                <w:bCs/>
                <w:sz w:val="24"/>
                <w:szCs w:val="24"/>
              </w:rPr>
              <w:fldChar w:fldCharType="end"/>
            </w:r>
            <w:r w:rsidRPr="003C71D0">
              <w:rPr>
                <w:rFonts w:ascii="Arial" w:hAnsi="Arial" w:cs="Arial"/>
              </w:rPr>
              <w:t xml:space="preserve"> of </w:t>
            </w:r>
            <w:r w:rsidRPr="003C71D0">
              <w:rPr>
                <w:rFonts w:ascii="Arial" w:hAnsi="Arial" w:cs="Arial"/>
                <w:b/>
                <w:bCs/>
                <w:sz w:val="24"/>
                <w:szCs w:val="24"/>
              </w:rPr>
              <w:fldChar w:fldCharType="begin"/>
            </w:r>
            <w:r w:rsidRPr="003C71D0">
              <w:rPr>
                <w:rFonts w:ascii="Arial" w:hAnsi="Arial" w:cs="Arial"/>
                <w:b/>
                <w:bCs/>
              </w:rPr>
              <w:instrText xml:space="preserve"> NUMPAGES  </w:instrText>
            </w:r>
            <w:r w:rsidRPr="003C71D0">
              <w:rPr>
                <w:rFonts w:ascii="Arial" w:hAnsi="Arial" w:cs="Arial"/>
                <w:b/>
                <w:bCs/>
                <w:sz w:val="24"/>
                <w:szCs w:val="24"/>
              </w:rPr>
              <w:fldChar w:fldCharType="separate"/>
            </w:r>
            <w:r w:rsidR="00AD508F">
              <w:rPr>
                <w:rFonts w:ascii="Arial" w:hAnsi="Arial" w:cs="Arial"/>
                <w:b/>
                <w:bCs/>
                <w:noProof/>
              </w:rPr>
              <w:t>8</w:t>
            </w:r>
            <w:r w:rsidRPr="003C71D0">
              <w:rPr>
                <w:rFonts w:ascii="Arial" w:hAnsi="Arial" w:cs="Arial"/>
                <w:b/>
                <w:bCs/>
                <w:sz w:val="24"/>
                <w:szCs w:val="24"/>
              </w:rPr>
              <w:fldChar w:fldCharType="end"/>
            </w:r>
          </w:p>
        </w:sdtContent>
      </w:sdt>
    </w:sdtContent>
  </w:sdt>
  <w:p w:rsidR="003C71D0" w:rsidRDefault="003C71D0">
    <w:pPr>
      <w:pStyle w:val="Footer"/>
    </w:pPr>
    <w:r>
      <w:rPr>
        <w:rFonts w:cs="Arial"/>
        <w:b/>
        <w:bCs/>
        <w:noProof/>
        <w:sz w:val="32"/>
        <w:szCs w:val="32"/>
        <w:lang w:eastAsia="en-GB"/>
      </w:rPr>
      <w:drawing>
        <wp:inline distT="0" distB="0" distL="0" distR="0" wp14:anchorId="3629769D" wp14:editId="6FB8402F">
          <wp:extent cx="5731510" cy="8084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84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36" w:rsidRDefault="00E17A36" w:rsidP="00E17A36">
      <w:pPr>
        <w:spacing w:after="0" w:line="240" w:lineRule="auto"/>
      </w:pPr>
      <w:r>
        <w:separator/>
      </w:r>
    </w:p>
  </w:footnote>
  <w:footnote w:type="continuationSeparator" w:id="0">
    <w:p w:rsidR="00E17A36" w:rsidRDefault="00E17A36" w:rsidP="00E1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AA" w:rsidRDefault="00A80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955"/>
    <w:multiLevelType w:val="hybridMultilevel"/>
    <w:tmpl w:val="51A2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6ED7"/>
    <w:multiLevelType w:val="hybridMultilevel"/>
    <w:tmpl w:val="F840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5AA5"/>
    <w:multiLevelType w:val="hybridMultilevel"/>
    <w:tmpl w:val="16FC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27BD"/>
    <w:multiLevelType w:val="hybridMultilevel"/>
    <w:tmpl w:val="815E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F5664"/>
    <w:multiLevelType w:val="hybridMultilevel"/>
    <w:tmpl w:val="DE6E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B2EF3"/>
    <w:multiLevelType w:val="hybridMultilevel"/>
    <w:tmpl w:val="75AA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F3B63"/>
    <w:multiLevelType w:val="hybridMultilevel"/>
    <w:tmpl w:val="21F0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715D"/>
    <w:multiLevelType w:val="hybridMultilevel"/>
    <w:tmpl w:val="BEF0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B6ECD"/>
    <w:multiLevelType w:val="hybridMultilevel"/>
    <w:tmpl w:val="673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127DD"/>
    <w:multiLevelType w:val="multilevel"/>
    <w:tmpl w:val="2BD4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76703"/>
    <w:multiLevelType w:val="hybridMultilevel"/>
    <w:tmpl w:val="07C4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543D2"/>
    <w:multiLevelType w:val="hybridMultilevel"/>
    <w:tmpl w:val="AB42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E5C72"/>
    <w:multiLevelType w:val="hybridMultilevel"/>
    <w:tmpl w:val="660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B2A2B"/>
    <w:multiLevelType w:val="hybridMultilevel"/>
    <w:tmpl w:val="BE38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3469D"/>
    <w:multiLevelType w:val="hybridMultilevel"/>
    <w:tmpl w:val="80D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5DC"/>
    <w:multiLevelType w:val="hybridMultilevel"/>
    <w:tmpl w:val="FA8C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244AB"/>
    <w:multiLevelType w:val="hybridMultilevel"/>
    <w:tmpl w:val="086C71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E7A2AA8"/>
    <w:multiLevelType w:val="hybridMultilevel"/>
    <w:tmpl w:val="EF3C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D503C"/>
    <w:multiLevelType w:val="hybridMultilevel"/>
    <w:tmpl w:val="B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433EC"/>
    <w:multiLevelType w:val="hybridMultilevel"/>
    <w:tmpl w:val="A54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429BA"/>
    <w:multiLevelType w:val="hybridMultilevel"/>
    <w:tmpl w:val="D086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20"/>
  </w:num>
  <w:num w:numId="5">
    <w:abstractNumId w:val="6"/>
  </w:num>
  <w:num w:numId="6">
    <w:abstractNumId w:val="18"/>
  </w:num>
  <w:num w:numId="7">
    <w:abstractNumId w:val="2"/>
  </w:num>
  <w:num w:numId="8">
    <w:abstractNumId w:val="4"/>
  </w:num>
  <w:num w:numId="9">
    <w:abstractNumId w:val="1"/>
  </w:num>
  <w:num w:numId="10">
    <w:abstractNumId w:val="15"/>
  </w:num>
  <w:num w:numId="11">
    <w:abstractNumId w:val="5"/>
  </w:num>
  <w:num w:numId="12">
    <w:abstractNumId w:val="13"/>
  </w:num>
  <w:num w:numId="13">
    <w:abstractNumId w:val="10"/>
  </w:num>
  <w:num w:numId="14">
    <w:abstractNumId w:val="16"/>
  </w:num>
  <w:num w:numId="15">
    <w:abstractNumId w:val="17"/>
  </w:num>
  <w:num w:numId="16">
    <w:abstractNumId w:val="3"/>
  </w:num>
  <w:num w:numId="17">
    <w:abstractNumId w:val="11"/>
  </w:num>
  <w:num w:numId="18">
    <w:abstractNumId w:val="7"/>
  </w:num>
  <w:num w:numId="19">
    <w:abstractNumId w:val="1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DA"/>
    <w:rsid w:val="00026202"/>
    <w:rsid w:val="00027655"/>
    <w:rsid w:val="00083B53"/>
    <w:rsid w:val="000D2AF9"/>
    <w:rsid w:val="000D31C4"/>
    <w:rsid w:val="000E02D4"/>
    <w:rsid w:val="000E26AB"/>
    <w:rsid w:val="000E6622"/>
    <w:rsid w:val="0014727B"/>
    <w:rsid w:val="00165A46"/>
    <w:rsid w:val="001702A8"/>
    <w:rsid w:val="00212283"/>
    <w:rsid w:val="00286909"/>
    <w:rsid w:val="002A749C"/>
    <w:rsid w:val="002D001A"/>
    <w:rsid w:val="002D1C15"/>
    <w:rsid w:val="002F478C"/>
    <w:rsid w:val="003669F9"/>
    <w:rsid w:val="003C71D0"/>
    <w:rsid w:val="003F1AF4"/>
    <w:rsid w:val="00423842"/>
    <w:rsid w:val="004338D7"/>
    <w:rsid w:val="004B20E6"/>
    <w:rsid w:val="004C1AD5"/>
    <w:rsid w:val="004C5643"/>
    <w:rsid w:val="004F75F8"/>
    <w:rsid w:val="0051092E"/>
    <w:rsid w:val="00510B22"/>
    <w:rsid w:val="00537A71"/>
    <w:rsid w:val="005428DB"/>
    <w:rsid w:val="00546511"/>
    <w:rsid w:val="00555D69"/>
    <w:rsid w:val="00563BA0"/>
    <w:rsid w:val="005B3516"/>
    <w:rsid w:val="005F36CB"/>
    <w:rsid w:val="0060686A"/>
    <w:rsid w:val="00617CF7"/>
    <w:rsid w:val="006527BC"/>
    <w:rsid w:val="006A15E0"/>
    <w:rsid w:val="006C6B56"/>
    <w:rsid w:val="006C7966"/>
    <w:rsid w:val="006D18D2"/>
    <w:rsid w:val="006E2807"/>
    <w:rsid w:val="006E4448"/>
    <w:rsid w:val="006F726D"/>
    <w:rsid w:val="00706C48"/>
    <w:rsid w:val="00726BA4"/>
    <w:rsid w:val="00736BF1"/>
    <w:rsid w:val="0075225D"/>
    <w:rsid w:val="007D4834"/>
    <w:rsid w:val="00815DDF"/>
    <w:rsid w:val="00841BCC"/>
    <w:rsid w:val="00857386"/>
    <w:rsid w:val="00871BAF"/>
    <w:rsid w:val="008B6ED4"/>
    <w:rsid w:val="009372FB"/>
    <w:rsid w:val="00974BB4"/>
    <w:rsid w:val="00986E1A"/>
    <w:rsid w:val="009927FF"/>
    <w:rsid w:val="009B56A1"/>
    <w:rsid w:val="009C2F24"/>
    <w:rsid w:val="009E06B0"/>
    <w:rsid w:val="00A1140C"/>
    <w:rsid w:val="00A262DB"/>
    <w:rsid w:val="00A805AA"/>
    <w:rsid w:val="00A94169"/>
    <w:rsid w:val="00AA1250"/>
    <w:rsid w:val="00AA5D42"/>
    <w:rsid w:val="00AD0DCF"/>
    <w:rsid w:val="00AD4EE1"/>
    <w:rsid w:val="00AD508F"/>
    <w:rsid w:val="00B14DFE"/>
    <w:rsid w:val="00B31AA5"/>
    <w:rsid w:val="00B44C0C"/>
    <w:rsid w:val="00B45EEE"/>
    <w:rsid w:val="00BD2F9A"/>
    <w:rsid w:val="00BF0A98"/>
    <w:rsid w:val="00C12EE8"/>
    <w:rsid w:val="00C3010F"/>
    <w:rsid w:val="00C65785"/>
    <w:rsid w:val="00C73DC8"/>
    <w:rsid w:val="00C756AB"/>
    <w:rsid w:val="00CA7D04"/>
    <w:rsid w:val="00CD694F"/>
    <w:rsid w:val="00CD772A"/>
    <w:rsid w:val="00CE066A"/>
    <w:rsid w:val="00CE42A1"/>
    <w:rsid w:val="00CF4657"/>
    <w:rsid w:val="00D23FBA"/>
    <w:rsid w:val="00D2543A"/>
    <w:rsid w:val="00D42D76"/>
    <w:rsid w:val="00D64DB1"/>
    <w:rsid w:val="00DA2A9D"/>
    <w:rsid w:val="00DA6A7C"/>
    <w:rsid w:val="00DE5DC4"/>
    <w:rsid w:val="00E17A36"/>
    <w:rsid w:val="00E56E69"/>
    <w:rsid w:val="00E61A64"/>
    <w:rsid w:val="00E6281D"/>
    <w:rsid w:val="00E73AB8"/>
    <w:rsid w:val="00E741C4"/>
    <w:rsid w:val="00E7785F"/>
    <w:rsid w:val="00E86382"/>
    <w:rsid w:val="00EC562A"/>
    <w:rsid w:val="00EE20C7"/>
    <w:rsid w:val="00EE32DA"/>
    <w:rsid w:val="00F1391D"/>
    <w:rsid w:val="00F46221"/>
    <w:rsid w:val="00F52C36"/>
    <w:rsid w:val="00FA1AC7"/>
    <w:rsid w:val="00FA4A0A"/>
    <w:rsid w:val="00FB6694"/>
    <w:rsid w:val="00FC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8A3E53-037D-4D83-B4DE-66865F6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DB"/>
    <w:pPr>
      <w:ind w:left="720"/>
      <w:contextualSpacing/>
    </w:pPr>
  </w:style>
  <w:style w:type="paragraph" w:customStyle="1" w:styleId="Default">
    <w:name w:val="Default"/>
    <w:rsid w:val="00BF0A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0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6A"/>
    <w:rPr>
      <w:rFonts w:ascii="Segoe UI" w:hAnsi="Segoe UI" w:cs="Segoe UI"/>
      <w:sz w:val="18"/>
      <w:szCs w:val="18"/>
    </w:rPr>
  </w:style>
  <w:style w:type="paragraph" w:styleId="Header">
    <w:name w:val="header"/>
    <w:basedOn w:val="Normal"/>
    <w:link w:val="HeaderChar"/>
    <w:uiPriority w:val="99"/>
    <w:unhideWhenUsed/>
    <w:rsid w:val="00E1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36"/>
  </w:style>
  <w:style w:type="paragraph" w:styleId="Footer">
    <w:name w:val="footer"/>
    <w:basedOn w:val="Normal"/>
    <w:link w:val="FooterChar"/>
    <w:uiPriority w:val="99"/>
    <w:unhideWhenUsed/>
    <w:rsid w:val="00E17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36"/>
  </w:style>
  <w:style w:type="table" w:styleId="TableGrid">
    <w:name w:val="Table Grid"/>
    <w:basedOn w:val="TableNormal"/>
    <w:uiPriority w:val="39"/>
    <w:rsid w:val="00C657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0823">
      <w:bodyDiv w:val="1"/>
      <w:marLeft w:val="0"/>
      <w:marRight w:val="0"/>
      <w:marTop w:val="0"/>
      <w:marBottom w:val="0"/>
      <w:divBdr>
        <w:top w:val="none" w:sz="0" w:space="0" w:color="auto"/>
        <w:left w:val="none" w:sz="0" w:space="0" w:color="auto"/>
        <w:bottom w:val="none" w:sz="0" w:space="0" w:color="auto"/>
        <w:right w:val="none" w:sz="0" w:space="0" w:color="auto"/>
      </w:divBdr>
      <w:divsChild>
        <w:div w:id="1627275350">
          <w:marLeft w:val="0"/>
          <w:marRight w:val="0"/>
          <w:marTop w:val="0"/>
          <w:marBottom w:val="0"/>
          <w:divBdr>
            <w:top w:val="none" w:sz="0" w:space="0" w:color="auto"/>
            <w:left w:val="none" w:sz="0" w:space="0" w:color="auto"/>
            <w:bottom w:val="none" w:sz="0" w:space="0" w:color="auto"/>
            <w:right w:val="none" w:sz="0" w:space="0" w:color="auto"/>
          </w:divBdr>
          <w:divsChild>
            <w:div w:id="11578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C93253DD</Template>
  <TotalTime>1</TotalTime>
  <Pages>8</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Victoria</dc:creator>
  <cp:keywords/>
  <dc:description/>
  <cp:lastModifiedBy>Managh, Fiona</cp:lastModifiedBy>
  <cp:revision>3</cp:revision>
  <cp:lastPrinted>2019-01-03T11:22:00Z</cp:lastPrinted>
  <dcterms:created xsi:type="dcterms:W3CDTF">2019-01-03T11:22:00Z</dcterms:created>
  <dcterms:modified xsi:type="dcterms:W3CDTF">2019-01-03T11:23:00Z</dcterms:modified>
</cp:coreProperties>
</file>