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1"/>
        <w:spacing w:line="276" w:lineRule="auto"/>
        <w:ind w:right="-999.9212598425191" w:hanging="1133.8582677165355"/>
        <w:jc w:val="center"/>
        <w:rPr>
          <w:rFonts w:ascii="Arial" w:cs="Arial" w:eastAsia="Arial" w:hAnsi="Arial"/>
          <w:i w:val="1"/>
          <w:sz w:val="24"/>
          <w:szCs w:val="24"/>
          <w:vertAlign w:val="baseline"/>
        </w:rPr>
      </w:pPr>
      <w:r w:rsidDel="00000000" w:rsidR="00000000" w:rsidRPr="00000000">
        <w:rPr>
          <w:rFonts w:ascii="Arial" w:cs="Arial" w:eastAsia="Arial" w:hAnsi="Arial"/>
          <w:i w:val="1"/>
        </w:rPr>
        <w:drawing>
          <wp:inline distB="114300" distT="114300" distL="114300" distR="114300">
            <wp:extent cx="3120824" cy="1319213"/>
            <wp:effectExtent b="0" l="0" r="0" t="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3120824" cy="1319213"/>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left="-426" w:right="-1036" w:firstLine="0"/>
        <w:rPr>
          <w:rFonts w:ascii="Arial" w:cs="Arial" w:eastAsia="Arial" w:hAnsi="Arial"/>
          <w:sz w:val="24"/>
          <w:szCs w:val="24"/>
          <w:vertAlign w:val="baseline"/>
        </w:rPr>
      </w:pPr>
      <w:r w:rsidDel="00000000" w:rsidR="00000000" w:rsidRPr="00000000">
        <w:rPr>
          <w:rFonts w:ascii="Arial" w:cs="Arial" w:eastAsia="Arial" w:hAnsi="Arial"/>
          <w:i w:val="1"/>
          <w:color w:val="ff0000"/>
          <w:sz w:val="24"/>
          <w:szCs w:val="24"/>
          <w:rtl w:val="0"/>
        </w:rPr>
        <w:t xml:space="preserve">Please note the template from the North Locality was used as an example, as each locality team have identified key professionals. Updates have been made to the guidance notes attached, to reflect updated inter-agency guidance and legislation. </w:t>
      </w:r>
      <w:r w:rsidDel="00000000" w:rsidR="00000000" w:rsidRPr="00000000">
        <w:rPr>
          <w:rFonts w:ascii="Arial" w:cs="Arial" w:eastAsia="Arial" w:hAnsi="Arial"/>
          <w:sz w:val="24"/>
          <w:szCs w:val="24"/>
          <w:vertAlign w:val="baseline"/>
          <w:rtl w:val="0"/>
        </w:rPr>
        <w:t xml:space="preserve">____________________________________________________________________________</w:t>
      </w:r>
    </w:p>
    <w:p w:rsidR="00000000" w:rsidDel="00000000" w:rsidP="00000000" w:rsidRDefault="00000000" w:rsidRPr="00000000" w14:paraId="00000002">
      <w:pPr>
        <w:rPr>
          <w:rFonts w:ascii="Arial" w:cs="Arial" w:eastAsia="Arial" w:hAnsi="Arial"/>
          <w:sz w:val="24"/>
          <w:szCs w:val="24"/>
          <w:vertAlign w:val="baseline"/>
        </w:rPr>
      </w:pPr>
      <w:r w:rsidDel="00000000" w:rsidR="00000000" w:rsidRPr="00000000">
        <w:rPr>
          <w:rtl w:val="0"/>
        </w:rPr>
      </w:r>
    </w:p>
    <w:tbl>
      <w:tblPr>
        <w:tblStyle w:val="Table1"/>
        <w:tblW w:w="10099.0" w:type="dxa"/>
        <w:jc w:val="left"/>
        <w:tblInd w:w="0.0" w:type="dxa"/>
        <w:tblLayout w:type="fixed"/>
        <w:tblLook w:val="0000"/>
      </w:tblPr>
      <w:tblGrid>
        <w:gridCol w:w="4077"/>
        <w:gridCol w:w="1843"/>
        <w:gridCol w:w="4179"/>
        <w:tblGridChange w:id="0">
          <w:tblGrid>
            <w:gridCol w:w="4077"/>
            <w:gridCol w:w="1843"/>
            <w:gridCol w:w="4179"/>
          </w:tblGrid>
        </w:tblGridChange>
      </w:tblGrid>
      <w:tr>
        <w:tc>
          <w:tcPr>
            <w:vAlign w:val="top"/>
          </w:tcPr>
          <w:p w:rsidR="00000000" w:rsidDel="00000000" w:rsidP="00000000" w:rsidRDefault="00000000" w:rsidRPr="00000000" w14:paraId="0000000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See distribution list</w:t>
            </w:r>
            <w:r w:rsidDel="00000000" w:rsidR="00000000" w:rsidRPr="00000000">
              <w:rPr>
                <w:rtl w:val="0"/>
              </w:rPr>
            </w:r>
          </w:p>
        </w:tc>
        <w:tc>
          <w:tcPr>
            <w:vAlign w:val="top"/>
          </w:tcPr>
          <w:p w:rsidR="00000000" w:rsidDel="00000000" w:rsidP="00000000" w:rsidRDefault="00000000" w:rsidRPr="00000000" w14:paraId="00000006">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Ref: </w:t>
            </w:r>
          </w:p>
          <w:p w:rsidR="00000000" w:rsidDel="00000000" w:rsidP="00000000" w:rsidRDefault="00000000" w:rsidRPr="00000000" w14:paraId="00000007">
            <w:pPr>
              <w:keepNext w:val="0"/>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Ref:</w:t>
            </w:r>
          </w:p>
          <w:p w:rsidR="00000000" w:rsidDel="00000000" w:rsidP="00000000" w:rsidRDefault="00000000" w:rsidRPr="00000000" w14:paraId="00000008">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Enquiries to:</w:t>
            </w:r>
          </w:p>
          <w:p w:rsidR="00000000" w:rsidDel="00000000" w:rsidP="00000000" w:rsidRDefault="00000000" w:rsidRPr="00000000" w14:paraId="00000009">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Direct Line:</w:t>
            </w:r>
          </w:p>
          <w:p w:rsidR="00000000" w:rsidDel="00000000" w:rsidP="00000000" w:rsidRDefault="00000000" w:rsidRPr="00000000" w14:paraId="0000000A">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E-mail:</w:t>
            </w:r>
          </w:p>
          <w:p w:rsidR="00000000" w:rsidDel="00000000" w:rsidP="00000000" w:rsidRDefault="00000000" w:rsidRPr="00000000" w14:paraId="0000000B">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Date:</w:t>
            </w:r>
          </w:p>
        </w:tc>
        <w:tc>
          <w:tcPr>
            <w:vAlign w:val="top"/>
          </w:tcPr>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KH</w:t>
            </w: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01670 </w:t>
            </w:r>
            <w:r w:rsidDel="00000000" w:rsidR="00000000" w:rsidRPr="00000000">
              <w:rPr>
                <w:rFonts w:ascii="Arial" w:cs="Arial" w:eastAsia="Arial" w:hAnsi="Arial"/>
                <w:sz w:val="24"/>
                <w:szCs w:val="24"/>
                <w:rtl w:val="0"/>
              </w:rPr>
              <w:t xml:space="preserve">536400</w:t>
            </w:r>
            <w:r w:rsidDel="00000000" w:rsidR="00000000" w:rsidRPr="00000000">
              <w:rPr>
                <w:rtl w:val="0"/>
              </w:rPr>
            </w:r>
          </w:p>
          <w:p w:rsidR="00000000" w:rsidDel="00000000" w:rsidP="00000000" w:rsidRDefault="00000000" w:rsidRPr="00000000" w14:paraId="00000010">
            <w:pPr>
              <w:rPr>
                <w:rFonts w:ascii="Arial" w:cs="Arial" w:eastAsia="Arial" w:hAnsi="Arial"/>
                <w:sz w:val="24"/>
                <w:szCs w:val="24"/>
                <w:vertAlign w:val="baseline"/>
              </w:rPr>
            </w:pPr>
            <w:hyperlink r:id="rId7">
              <w:r w:rsidDel="00000000" w:rsidR="00000000" w:rsidRPr="00000000">
                <w:rPr>
                  <w:rFonts w:ascii="Arial" w:cs="Arial" w:eastAsia="Arial" w:hAnsi="Arial"/>
                  <w:color w:val="0000ff"/>
                  <w:sz w:val="24"/>
                  <w:szCs w:val="24"/>
                  <w:u w:val="single"/>
                  <w:vertAlign w:val="baseline"/>
                  <w:rtl w:val="0"/>
                </w:rPr>
                <w:t xml:space="preserve">csdBerwick@northumberland.gov.uk</w:t>
              </w:r>
            </w:hyperlink>
            <w:r w:rsidDel="00000000" w:rsidR="00000000" w:rsidRPr="00000000">
              <w:rPr>
                <w:rtl w:val="0"/>
              </w:rPr>
            </w:r>
          </w:p>
          <w:p w:rsidR="00000000" w:rsidDel="00000000" w:rsidP="00000000" w:rsidRDefault="00000000" w:rsidRPr="00000000" w14:paraId="00000011">
            <w:pPr>
              <w:rPr>
                <w:rFonts w:ascii="Arial" w:cs="Arial" w:eastAsia="Arial" w:hAnsi="Arial"/>
                <w:sz w:val="24"/>
                <w:szCs w:val="24"/>
                <w:vertAlign w:val="baseline"/>
              </w:rPr>
            </w:pPr>
            <w:r w:rsidDel="00000000" w:rsidR="00000000" w:rsidRPr="00000000">
              <w:rPr>
                <w:rtl w:val="0"/>
              </w:rPr>
            </w:r>
          </w:p>
        </w:tc>
      </w:tr>
    </w:tbl>
    <w:p w:rsidR="00000000" w:rsidDel="00000000" w:rsidP="00000000" w:rsidRDefault="00000000" w:rsidRPr="00000000" w14:paraId="0000001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CONFIDENTIAL</w:t>
      </w: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Dear Colleague</w:t>
      </w:r>
    </w:p>
    <w:p w:rsidR="00000000" w:rsidDel="00000000" w:rsidP="00000000" w:rsidRDefault="00000000" w:rsidRPr="00000000" w14:paraId="00000017">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CHILD/YOUNG PERSON:</w:t>
      </w:r>
      <w:r w:rsidDel="00000000" w:rsidR="00000000" w:rsidRPr="00000000">
        <w:rPr>
          <w:rFonts w:ascii="Arial" w:cs="Arial" w:eastAsia="Arial" w:hAnsi="Arial"/>
          <w:sz w:val="24"/>
          <w:szCs w:val="24"/>
          <w:vertAlign w:val="baseline"/>
          <w:rtl w:val="0"/>
        </w:rPr>
        <w:tab/>
        <w:tab/>
        <w:tab/>
        <w:tab/>
        <w:tab/>
      </w:r>
      <w:r w:rsidDel="00000000" w:rsidR="00000000" w:rsidRPr="00000000">
        <w:rPr>
          <w:rFonts w:ascii="Arial" w:cs="Arial" w:eastAsia="Arial" w:hAnsi="Arial"/>
          <w:b w:val="1"/>
          <w:sz w:val="24"/>
          <w:szCs w:val="24"/>
          <w:vertAlign w:val="baseline"/>
          <w:rtl w:val="0"/>
        </w:rPr>
        <w:t xml:space="preserve">DOBs:</w:t>
      </w:r>
      <w:r w:rsidDel="00000000" w:rsidR="00000000" w:rsidRPr="00000000">
        <w:rPr>
          <w:rtl w:val="0"/>
        </w:rPr>
      </w:r>
    </w:p>
    <w:p w:rsidR="00000000" w:rsidDel="00000000" w:rsidP="00000000" w:rsidRDefault="00000000" w:rsidRPr="00000000" w14:paraId="00000019">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ADDRESS:</w:t>
        <w:tab/>
      </w:r>
      <w:r w:rsidDel="00000000" w:rsidR="00000000" w:rsidRPr="00000000">
        <w:rPr>
          <w:rtl w:val="0"/>
        </w:rPr>
      </w:r>
    </w:p>
    <w:p w:rsidR="00000000" w:rsidDel="00000000" w:rsidP="00000000" w:rsidRDefault="00000000" w:rsidRPr="00000000" w14:paraId="0000001B">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ab/>
        <w:tab/>
      </w:r>
      <w:r w:rsidDel="00000000" w:rsidR="00000000" w:rsidRPr="00000000">
        <w:rPr>
          <w:rtl w:val="0"/>
        </w:rPr>
      </w:r>
    </w:p>
    <w:p w:rsidR="00000000" w:rsidDel="00000000" w:rsidP="00000000" w:rsidRDefault="00000000" w:rsidRPr="00000000" w14:paraId="0000001C">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PARENTS/CARERS:</w:t>
        <w:tab/>
        <w:tab/>
        <w:tab/>
        <w:tab/>
        <w:tab/>
        <w:t xml:space="preserve">DOBs:</w:t>
      </w:r>
      <w:r w:rsidDel="00000000" w:rsidR="00000000" w:rsidRPr="00000000">
        <w:rPr>
          <w:rtl w:val="0"/>
        </w:rPr>
      </w:r>
    </w:p>
    <w:p w:rsidR="00000000" w:rsidDel="00000000" w:rsidP="00000000" w:rsidRDefault="00000000" w:rsidRPr="00000000" w14:paraId="0000001D">
      <w:pPr>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rtl w:val="0"/>
        </w:rPr>
        <w:tab/>
        <w:tab/>
      </w:r>
      <w:r w:rsidDel="00000000" w:rsidR="00000000" w:rsidRPr="00000000">
        <w:rPr>
          <w:rtl w:val="0"/>
        </w:rPr>
      </w:r>
    </w:p>
    <w:p w:rsidR="00000000" w:rsidDel="00000000" w:rsidP="00000000" w:rsidRDefault="00000000" w:rsidRPr="00000000" w14:paraId="0000001E">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REASON FOR STRATEGY MEETING</w:t>
      </w:r>
      <w:r w:rsidDel="00000000" w:rsidR="00000000" w:rsidRPr="00000000">
        <w:rPr>
          <w:rtl w:val="0"/>
        </w:rPr>
      </w:r>
    </w:p>
    <w:p w:rsidR="00000000" w:rsidDel="00000000" w:rsidP="00000000" w:rsidRDefault="00000000" w:rsidRPr="00000000" w14:paraId="0000001F">
      <w:pPr>
        <w:jc w:val="both"/>
        <w:rPr>
          <w:rFonts w:ascii="Arial" w:cs="Arial" w:eastAsia="Arial" w:hAnsi="Arial"/>
          <w:b w:val="0"/>
          <w:sz w:val="24"/>
          <w:szCs w:val="24"/>
          <w:vertAlign w:val="baseline"/>
        </w:rPr>
      </w:pPr>
      <w:r w:rsidDel="00000000" w:rsidR="00000000" w:rsidRPr="00000000">
        <w:rPr>
          <w:rtl w:val="0"/>
        </w:rPr>
      </w:r>
    </w:p>
    <w:tbl>
      <w:tblPr>
        <w:tblStyle w:val="Table2"/>
        <w:tblW w:w="92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c>
          <w:tcPr>
            <w:vAlign w:val="top"/>
          </w:tcPr>
          <w:p w:rsidR="00000000" w:rsidDel="00000000" w:rsidP="00000000" w:rsidRDefault="00000000" w:rsidRPr="00000000" w14:paraId="0000002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4"/>
                <w:szCs w:val="24"/>
                <w:vertAlign w:val="baseline"/>
              </w:rPr>
            </w:pPr>
            <w:r w:rsidDel="00000000" w:rsidR="00000000" w:rsidRPr="00000000">
              <w:rPr>
                <w:rtl w:val="0"/>
              </w:rPr>
            </w:r>
          </w:p>
        </w:tc>
      </w:tr>
    </w:tbl>
    <w:p w:rsidR="00000000" w:rsidDel="00000000" w:rsidP="00000000" w:rsidRDefault="00000000" w:rsidRPr="00000000" w14:paraId="00000022">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4">
      <w:pPr>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I am writing to invite you to a Strategy Meeting to be held on </w:t>
      </w:r>
      <w:r w:rsidDel="00000000" w:rsidR="00000000" w:rsidRPr="00000000">
        <w:rPr>
          <w:rtl w:val="0"/>
        </w:rPr>
      </w:r>
    </w:p>
    <w:p w:rsidR="00000000" w:rsidDel="00000000" w:rsidP="00000000" w:rsidRDefault="00000000" w:rsidRPr="00000000" w14:paraId="00000025">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You have been invited because your agency holds information, which is pertinent to the assessment of risk, and I believe that a joint agency approach to reducing the risk may be needed.  The meeting is confidential and will be chaired by me, and I would greatly appreciate it if you would take the time to read the guidance notes in readiness for the meeting.</w:t>
      </w:r>
    </w:p>
    <w:p w:rsidR="00000000" w:rsidDel="00000000" w:rsidP="00000000" w:rsidRDefault="00000000" w:rsidRPr="00000000" w14:paraId="0000002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you are unable to attend please let me know.  If you are able to send a representative please let me know who will be attending.  If no one is able to attend some written information that can be shared at the meeting would be very much appreciated.</w:t>
      </w:r>
    </w:p>
    <w:p w:rsidR="00000000" w:rsidDel="00000000" w:rsidP="00000000" w:rsidRDefault="00000000" w:rsidRPr="00000000" w14:paraId="0000002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Yours sincerely</w:t>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Kelly Holmes</w:t>
      </w:r>
    </w:p>
    <w:p w:rsidR="00000000" w:rsidDel="00000000" w:rsidP="00000000" w:rsidRDefault="00000000" w:rsidRPr="00000000" w14:paraId="00000030">
      <w:pPr>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Team Manager</w:t>
      </w:r>
    </w:p>
    <w:p w:rsidR="00000000" w:rsidDel="00000000" w:rsidP="00000000" w:rsidRDefault="00000000" w:rsidRPr="00000000" w14:paraId="0000003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Enc</w:t>
      </w:r>
    </w:p>
    <w:p w:rsidR="00000000" w:rsidDel="00000000" w:rsidP="00000000" w:rsidRDefault="00000000" w:rsidRPr="00000000" w14:paraId="00000033">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Other professionals who have been invited are:</w:t>
      </w:r>
    </w:p>
    <w:p w:rsidR="00000000" w:rsidDel="00000000" w:rsidP="00000000" w:rsidRDefault="00000000" w:rsidRPr="00000000" w14:paraId="0000003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6">
      <w:pPr>
        <w:numPr>
          <w:ilvl w:val="0"/>
          <w:numId w:val="3"/>
        </w:numPr>
        <w:ind w:left="720" w:hanging="360"/>
        <w:rPr>
          <w:sz w:val="24"/>
          <w:szCs w:val="24"/>
        </w:rPr>
      </w:pPr>
      <w:r w:rsidDel="00000000" w:rsidR="00000000" w:rsidRPr="00000000">
        <w:rPr>
          <w:rFonts w:ascii="Arial" w:cs="Arial" w:eastAsia="Arial" w:hAnsi="Arial"/>
          <w:sz w:val="24"/>
          <w:szCs w:val="24"/>
          <w:vertAlign w:val="baseline"/>
          <w:rtl w:val="0"/>
        </w:rPr>
        <w:t xml:space="preserve">Child Care Social Worker, North Locality Child Care Team, McDonald House, 16-18 Wallace Green, Berwick upon Tweed, TD15 1EB.</w:t>
      </w:r>
    </w:p>
    <w:p w:rsidR="00000000" w:rsidDel="00000000" w:rsidP="00000000" w:rsidRDefault="00000000" w:rsidRPr="00000000" w14:paraId="00000037">
      <w:pPr>
        <w:numPr>
          <w:ilvl w:val="0"/>
          <w:numId w:val="3"/>
        </w:numPr>
        <w:ind w:left="720" w:hanging="360"/>
        <w:rPr>
          <w:sz w:val="24"/>
          <w:szCs w:val="24"/>
        </w:rPr>
      </w:pPr>
      <w:r w:rsidDel="00000000" w:rsidR="00000000" w:rsidRPr="00000000">
        <w:rPr>
          <w:rFonts w:ascii="Arial" w:cs="Arial" w:eastAsia="Arial" w:hAnsi="Arial"/>
          <w:sz w:val="24"/>
          <w:szCs w:val="24"/>
          <w:vertAlign w:val="baseline"/>
          <w:rtl w:val="0"/>
        </w:rPr>
        <w:t xml:space="preserve">Monica Holliday, Education Welfare Officer, </w:t>
      </w:r>
      <w:r w:rsidDel="00000000" w:rsidR="00000000" w:rsidRPr="00000000">
        <w:rPr>
          <w:rFonts w:ascii="Arial" w:cs="Arial" w:eastAsia="Arial" w:hAnsi="Arial"/>
          <w:sz w:val="24"/>
          <w:szCs w:val="24"/>
          <w:rtl w:val="0"/>
        </w:rPr>
        <w:t xml:space="preserve">Northumberland County Council, County Hall, Morpeth, NE61 2EF </w:t>
      </w:r>
      <w:hyperlink r:id="rId8">
        <w:r w:rsidDel="00000000" w:rsidR="00000000" w:rsidRPr="00000000">
          <w:rPr>
            <w:rFonts w:ascii="Arial" w:cs="Arial" w:eastAsia="Arial" w:hAnsi="Arial"/>
            <w:color w:val="1155cc"/>
            <w:sz w:val="24"/>
            <w:szCs w:val="24"/>
            <w:u w:val="single"/>
            <w:rtl w:val="0"/>
          </w:rPr>
          <w:t xml:space="preserve">monica.holiday@northumberland.gov.uk</w:t>
        </w:r>
      </w:hyperlink>
      <w:r w:rsidDel="00000000" w:rsidR="00000000" w:rsidRPr="00000000">
        <w:rPr>
          <w:rtl w:val="0"/>
        </w:rPr>
      </w:r>
    </w:p>
    <w:p w:rsidR="00000000" w:rsidDel="00000000" w:rsidP="00000000" w:rsidRDefault="00000000" w:rsidRPr="00000000" w14:paraId="00000038">
      <w:pPr>
        <w:numPr>
          <w:ilvl w:val="0"/>
          <w:numId w:val="3"/>
        </w:numPr>
        <w:ind w:left="720" w:hanging="360"/>
        <w:rPr>
          <w:sz w:val="24"/>
          <w:szCs w:val="24"/>
        </w:rPr>
      </w:pPr>
      <w:r w:rsidDel="00000000" w:rsidR="00000000" w:rsidRPr="00000000">
        <w:rPr>
          <w:rFonts w:ascii="Arial" w:cs="Arial" w:eastAsia="Arial" w:hAnsi="Arial"/>
          <w:sz w:val="24"/>
          <w:szCs w:val="24"/>
          <w:vertAlign w:val="baseline"/>
          <w:rtl w:val="0"/>
        </w:rPr>
        <w:t xml:space="preserve">Katie Blackburn/Sarah Goulden, School Health Advisers, Tweedmouth Clinic, Shielfield Terrace, Tweedmouth, Berwick upon Tweed, TD15 1DB  </w:t>
      </w:r>
      <w:hyperlink r:id="rId9">
        <w:r w:rsidDel="00000000" w:rsidR="00000000" w:rsidRPr="00000000">
          <w:rPr>
            <w:rFonts w:ascii="Arial" w:cs="Arial" w:eastAsia="Arial" w:hAnsi="Arial"/>
            <w:color w:val="0000ff"/>
            <w:sz w:val="24"/>
            <w:szCs w:val="24"/>
            <w:u w:val="single"/>
            <w:vertAlign w:val="baseline"/>
            <w:rtl w:val="0"/>
          </w:rPr>
          <w:t xml:space="preserve">kblackburn@nhs.net/s.goulden@nhs.net</w:t>
        </w:r>
      </w:hyperlink>
      <w:r w:rsidDel="00000000" w:rsidR="00000000" w:rsidRPr="00000000">
        <w:rPr>
          <w:rtl w:val="0"/>
        </w:rPr>
      </w:r>
    </w:p>
    <w:p w:rsidR="00000000" w:rsidDel="00000000" w:rsidP="00000000" w:rsidRDefault="00000000" w:rsidRPr="00000000" w14:paraId="00000039">
      <w:pPr>
        <w:numPr>
          <w:ilvl w:val="0"/>
          <w:numId w:val="3"/>
        </w:numPr>
        <w:ind w:left="720" w:hanging="360"/>
        <w:rPr>
          <w:sz w:val="24"/>
          <w:szCs w:val="24"/>
        </w:rPr>
      </w:pPr>
      <w:r w:rsidDel="00000000" w:rsidR="00000000" w:rsidRPr="00000000">
        <w:rPr>
          <w:rFonts w:ascii="Arial" w:cs="Arial" w:eastAsia="Arial" w:hAnsi="Arial"/>
          <w:sz w:val="24"/>
          <w:szCs w:val="24"/>
          <w:vertAlign w:val="baseline"/>
          <w:rtl w:val="0"/>
        </w:rPr>
        <w:t xml:space="preserve">Jane Abbott,  Named Nurse Child Protection, </w:t>
      </w:r>
      <w:r w:rsidDel="00000000" w:rsidR="00000000" w:rsidRPr="00000000">
        <w:rPr>
          <w:rFonts w:ascii="Arial" w:cs="Arial" w:eastAsia="Arial" w:hAnsi="Arial"/>
          <w:sz w:val="24"/>
          <w:szCs w:val="24"/>
          <w:rtl w:val="0"/>
        </w:rPr>
        <w:t xml:space="preserve">Northumbria Health Care Trust, Safeguarding Children Team (Health), Child Health Centre, Wansbeck General Hospital, Woodhorn Lane, Ashington, NE63 9JJ – </w:t>
      </w:r>
    </w:p>
    <w:p w:rsidR="00000000" w:rsidDel="00000000" w:rsidP="00000000" w:rsidRDefault="00000000" w:rsidRPr="00000000" w14:paraId="0000003A">
      <w:pPr>
        <w:ind w:left="720" w:firstLine="0"/>
        <w:rPr>
          <w:rFonts w:ascii="Arial" w:cs="Arial" w:eastAsia="Arial" w:hAnsi="Arial"/>
          <w:sz w:val="16"/>
          <w:szCs w:val="16"/>
          <w:vertAlign w:val="baseline"/>
        </w:rPr>
      </w:pPr>
      <w:hyperlink r:id="rId10">
        <w:r w:rsidDel="00000000" w:rsidR="00000000" w:rsidRPr="00000000">
          <w:rPr>
            <w:rFonts w:ascii="Arial" w:cs="Arial" w:eastAsia="Arial" w:hAnsi="Arial"/>
            <w:color w:val="0000ff"/>
            <w:sz w:val="16"/>
            <w:szCs w:val="16"/>
            <w:u w:val="single"/>
            <w:vertAlign w:val="baseline"/>
            <w:rtl w:val="0"/>
          </w:rPr>
          <w:t xml:space="preserve">nhc-tr.safeguardingchildrensteam@nhs.net</w:t>
        </w:r>
      </w:hyperlink>
      <w:r w:rsidDel="00000000" w:rsidR="00000000" w:rsidRPr="00000000">
        <w:rPr>
          <w:rtl w:val="0"/>
        </w:rPr>
      </w:r>
    </w:p>
    <w:p w:rsidR="00000000" w:rsidDel="00000000" w:rsidP="00000000" w:rsidRDefault="00000000" w:rsidRPr="00000000" w14:paraId="0000003B">
      <w:pPr>
        <w:numPr>
          <w:ilvl w:val="0"/>
          <w:numId w:val="3"/>
        </w:numPr>
        <w:ind w:left="720" w:hanging="360"/>
        <w:rPr>
          <w:sz w:val="24"/>
          <w:szCs w:val="24"/>
        </w:rPr>
      </w:pPr>
      <w:r w:rsidDel="00000000" w:rsidR="00000000" w:rsidRPr="00000000">
        <w:rPr>
          <w:rFonts w:ascii="Arial" w:cs="Arial" w:eastAsia="Arial" w:hAnsi="Arial"/>
          <w:sz w:val="24"/>
          <w:szCs w:val="24"/>
          <w:rtl w:val="0"/>
        </w:rPr>
        <w:t xml:space="preserve">Claire Wilson/Joanna Sewell</w:t>
      </w:r>
      <w:r w:rsidDel="00000000" w:rsidR="00000000" w:rsidRPr="00000000">
        <w:rPr>
          <w:rFonts w:ascii="Arial" w:cs="Arial" w:eastAsia="Arial" w:hAnsi="Arial"/>
          <w:sz w:val="24"/>
          <w:szCs w:val="24"/>
          <w:vertAlign w:val="baseline"/>
          <w:rtl w:val="0"/>
        </w:rPr>
        <w:t xml:space="preserve">, Social Worker for Missing Children, </w:t>
      </w:r>
      <w:r w:rsidDel="00000000" w:rsidR="00000000" w:rsidRPr="00000000">
        <w:rPr>
          <w:rFonts w:ascii="Arial" w:cs="Arial" w:eastAsia="Arial" w:hAnsi="Arial"/>
          <w:sz w:val="24"/>
          <w:szCs w:val="24"/>
          <w:rtl w:val="0"/>
        </w:rPr>
        <w:t xml:space="preserve">Foundry House, The Oval, Bedlington, NE22 5HS </w:t>
      </w:r>
      <w:hyperlink r:id="rId11">
        <w:r w:rsidDel="00000000" w:rsidR="00000000" w:rsidRPr="00000000">
          <w:rPr>
            <w:rFonts w:ascii="Arial" w:cs="Arial" w:eastAsia="Arial" w:hAnsi="Arial"/>
            <w:color w:val="1155cc"/>
            <w:sz w:val="24"/>
            <w:szCs w:val="24"/>
            <w:u w:val="single"/>
            <w:rtl w:val="0"/>
          </w:rPr>
          <w:t xml:space="preserve">claire.wilson01@northumberland.gov.uk</w:t>
        </w:r>
      </w:hyperlink>
      <w:r w:rsidDel="00000000" w:rsidR="00000000" w:rsidRPr="00000000">
        <w:rPr>
          <w:rFonts w:ascii="Arial" w:cs="Arial" w:eastAsia="Arial" w:hAnsi="Arial"/>
          <w:sz w:val="24"/>
          <w:szCs w:val="24"/>
          <w:rtl w:val="0"/>
        </w:rPr>
        <w:t xml:space="preserve"> </w:t>
      </w:r>
      <w:hyperlink r:id="rId12">
        <w:r w:rsidDel="00000000" w:rsidR="00000000" w:rsidRPr="00000000">
          <w:rPr>
            <w:rFonts w:ascii="Arial" w:cs="Arial" w:eastAsia="Arial" w:hAnsi="Arial"/>
            <w:color w:val="1155cc"/>
            <w:sz w:val="24"/>
            <w:szCs w:val="24"/>
            <w:u w:val="single"/>
            <w:rtl w:val="0"/>
          </w:rPr>
          <w:t xml:space="preserve">joanna.sewell@northumberland.gov.uk</w:t>
        </w:r>
      </w:hyperlink>
      <w:r w:rsidDel="00000000" w:rsidR="00000000" w:rsidRPr="00000000">
        <w:rPr>
          <w:rtl w:val="0"/>
        </w:rPr>
      </w:r>
    </w:p>
    <w:p w:rsidR="00000000" w:rsidDel="00000000" w:rsidP="00000000" w:rsidRDefault="00000000" w:rsidRPr="00000000" w14:paraId="0000003C">
      <w:pPr>
        <w:numPr>
          <w:ilvl w:val="0"/>
          <w:numId w:val="3"/>
        </w:numPr>
        <w:ind w:left="720" w:hanging="360"/>
        <w:rPr>
          <w:sz w:val="24"/>
          <w:szCs w:val="24"/>
        </w:rPr>
      </w:pPr>
      <w:r w:rsidDel="00000000" w:rsidR="00000000" w:rsidRPr="00000000">
        <w:rPr>
          <w:rFonts w:ascii="Arial" w:cs="Arial" w:eastAsia="Arial" w:hAnsi="Arial"/>
          <w:sz w:val="24"/>
          <w:szCs w:val="24"/>
          <w:rtl w:val="0"/>
        </w:rPr>
        <w:t xml:space="preserve">Jacqui Gibb, Jacqui Gibb, Integrated Children’s Centre Co-ordinator, Sure Start Children’s Centre, Ladywell Place Tweedmouth, Berwick upon Tweed, TD15 2AE </w:t>
      </w:r>
      <w:hyperlink r:id="rId13">
        <w:r w:rsidDel="00000000" w:rsidR="00000000" w:rsidRPr="00000000">
          <w:rPr>
            <w:rFonts w:ascii="Arial" w:cs="Arial" w:eastAsia="Arial" w:hAnsi="Arial"/>
            <w:color w:val="0000ff"/>
            <w:sz w:val="24"/>
            <w:szCs w:val="24"/>
            <w:u w:val="single"/>
            <w:rtl w:val="0"/>
          </w:rPr>
          <w:t xml:space="preserve">Jacqui.Gibb@northumberland.gov.uk</w:t>
        </w:r>
      </w:hyperlink>
      <w:r w:rsidDel="00000000" w:rsidR="00000000" w:rsidRPr="00000000">
        <w:rPr>
          <w:rtl w:val="0"/>
        </w:rPr>
      </w:r>
    </w:p>
    <w:p w:rsidR="00000000" w:rsidDel="00000000" w:rsidP="00000000" w:rsidRDefault="00000000" w:rsidRPr="00000000" w14:paraId="0000003D">
      <w:pPr>
        <w:numPr>
          <w:ilvl w:val="0"/>
          <w:numId w:val="3"/>
        </w:numPr>
        <w:ind w:left="720" w:hanging="360"/>
        <w:rPr>
          <w:sz w:val="24"/>
          <w:szCs w:val="24"/>
        </w:rPr>
      </w:pPr>
      <w:r w:rsidDel="00000000" w:rsidR="00000000" w:rsidRPr="00000000">
        <w:rPr>
          <w:rFonts w:ascii="Arial" w:cs="Arial" w:eastAsia="Arial" w:hAnsi="Arial"/>
          <w:sz w:val="24"/>
          <w:szCs w:val="24"/>
          <w:vertAlign w:val="baseline"/>
          <w:rtl w:val="0"/>
        </w:rPr>
        <w:t xml:space="preserve">Sgt Andy Pullen, Neighbourhood Police Unit (Berwick), Berwick Police Station, Church Street, Berwick upon Tweed, TD15 1DZ </w:t>
      </w:r>
      <w:r w:rsidDel="00000000" w:rsidR="00000000" w:rsidRPr="00000000">
        <w:rPr>
          <w:rFonts w:ascii="Arial" w:cs="Arial" w:eastAsia="Arial" w:hAnsi="Arial"/>
          <w:color w:val="0000ff"/>
          <w:sz w:val="24"/>
          <w:szCs w:val="24"/>
          <w:u w:val="single"/>
          <w:vertAlign w:val="baseline"/>
          <w:rtl w:val="0"/>
        </w:rPr>
        <w:t xml:space="preserve">Andy.Pullen.3249@northumbria.pnn.police.uk</w:t>
      </w:r>
      <w:r w:rsidDel="00000000" w:rsidR="00000000" w:rsidRPr="00000000">
        <w:rPr>
          <w:rtl w:val="0"/>
        </w:rPr>
      </w:r>
    </w:p>
    <w:p w:rsidR="00000000" w:rsidDel="00000000" w:rsidP="00000000" w:rsidRDefault="00000000" w:rsidRPr="00000000" w14:paraId="0000003E">
      <w:pPr>
        <w:numPr>
          <w:ilvl w:val="0"/>
          <w:numId w:val="3"/>
        </w:numPr>
        <w:ind w:left="720" w:hanging="360"/>
        <w:rPr>
          <w:sz w:val="24"/>
          <w:szCs w:val="24"/>
        </w:rPr>
      </w:pPr>
      <w:r w:rsidDel="00000000" w:rsidR="00000000" w:rsidRPr="00000000">
        <w:rPr>
          <w:rFonts w:ascii="Arial" w:cs="Arial" w:eastAsia="Arial" w:hAnsi="Arial"/>
          <w:sz w:val="24"/>
          <w:szCs w:val="24"/>
          <w:vertAlign w:val="baseline"/>
          <w:rtl w:val="0"/>
        </w:rPr>
        <w:t xml:space="preserve">Northumbria Police, Central Referral Unit, Protecting Vulnerable People, North Tyneside Area Command HQ, Middle Engine Lane, Wallsend, NE28 7NT (via email only) -  </w:t>
      </w:r>
      <w:hyperlink r:id="rId14">
        <w:r w:rsidDel="00000000" w:rsidR="00000000" w:rsidRPr="00000000">
          <w:rPr>
            <w:rFonts w:ascii="Arial" w:cs="Arial" w:eastAsia="Arial" w:hAnsi="Arial"/>
            <w:color w:val="0000ff"/>
            <w:sz w:val="24"/>
            <w:szCs w:val="24"/>
            <w:u w:val="single"/>
            <w:rtl w:val="0"/>
          </w:rPr>
          <w:t xml:space="preserve">Northumberland.mash@northumbria.pnn.police.uk</w:t>
        </w:r>
      </w:hyperlink>
      <w:r w:rsidDel="00000000" w:rsidR="00000000" w:rsidRPr="00000000">
        <w:rPr>
          <w:rtl w:val="0"/>
        </w:rPr>
      </w:r>
    </w:p>
    <w:p w:rsidR="00000000" w:rsidDel="00000000" w:rsidP="00000000" w:rsidRDefault="00000000" w:rsidRPr="00000000" w14:paraId="0000003F">
      <w:pPr>
        <w:numPr>
          <w:ilvl w:val="0"/>
          <w:numId w:val="3"/>
        </w:numPr>
        <w:ind w:left="720" w:hanging="360"/>
        <w:rPr>
          <w:sz w:val="24"/>
          <w:szCs w:val="24"/>
        </w:rPr>
      </w:pPr>
      <w:r w:rsidDel="00000000" w:rsidR="00000000" w:rsidRPr="00000000">
        <w:rPr>
          <w:rFonts w:ascii="Arial" w:cs="Arial" w:eastAsia="Arial" w:hAnsi="Arial"/>
          <w:sz w:val="24"/>
          <w:szCs w:val="24"/>
          <w:vertAlign w:val="baseline"/>
          <w:rtl w:val="0"/>
        </w:rPr>
        <w:t xml:space="preserve">Representative, Health Visitor, Tweedmouth Clinic, Shielfield Terrace, Tweedmouth, Berwick upon Tweed, TD15 2EQ.</w:t>
      </w:r>
    </w:p>
    <w:p w:rsidR="00000000" w:rsidDel="00000000" w:rsidP="00000000" w:rsidRDefault="00000000" w:rsidRPr="00000000" w14:paraId="00000040">
      <w:pPr>
        <w:numPr>
          <w:ilvl w:val="0"/>
          <w:numId w:val="3"/>
        </w:numPr>
        <w:ind w:left="720" w:hanging="360"/>
        <w:rPr>
          <w:sz w:val="24"/>
          <w:szCs w:val="24"/>
        </w:rPr>
      </w:pPr>
      <w:r w:rsidDel="00000000" w:rsidR="00000000" w:rsidRPr="00000000">
        <w:rPr>
          <w:rFonts w:ascii="Arial" w:cs="Arial" w:eastAsia="Arial" w:hAnsi="Arial"/>
          <w:sz w:val="24"/>
          <w:szCs w:val="24"/>
          <w:vertAlign w:val="baseline"/>
          <w:rtl w:val="0"/>
        </w:rPr>
        <w:t xml:space="preserve">Legal Department, Northumberland County Council, County Hall, Morpeth, NE61 2EF – </w:t>
      </w:r>
      <w:hyperlink r:id="rId15">
        <w:r w:rsidDel="00000000" w:rsidR="00000000" w:rsidRPr="00000000">
          <w:rPr>
            <w:rFonts w:ascii="Arial" w:cs="Arial" w:eastAsia="Arial" w:hAnsi="Arial"/>
            <w:color w:val="0000ff"/>
            <w:sz w:val="24"/>
            <w:szCs w:val="24"/>
            <w:u w:val="single"/>
            <w:vertAlign w:val="baseline"/>
            <w:rtl w:val="0"/>
          </w:rPr>
          <w:t xml:space="preserve">ChildCare.Legal@northumbeland.gcsx.gov.uk</w:t>
        </w:r>
      </w:hyperlink>
      <w:r w:rsidDel="00000000" w:rsidR="00000000" w:rsidRPr="00000000">
        <w:rPr>
          <w:rtl w:val="0"/>
        </w:rPr>
      </w:r>
    </w:p>
    <w:p w:rsidR="00000000" w:rsidDel="00000000" w:rsidP="00000000" w:rsidRDefault="00000000" w:rsidRPr="00000000" w14:paraId="00000041">
      <w:pPr>
        <w:numPr>
          <w:ilvl w:val="0"/>
          <w:numId w:val="4"/>
        </w:numPr>
        <w:ind w:left="720" w:hanging="360"/>
        <w:rPr>
          <w:sz w:val="24"/>
          <w:szCs w:val="24"/>
        </w:rPr>
      </w:pPr>
      <w:r w:rsidDel="00000000" w:rsidR="00000000" w:rsidRPr="00000000">
        <w:rPr>
          <w:rFonts w:ascii="Arial" w:cs="Arial" w:eastAsia="Arial" w:hAnsi="Arial"/>
          <w:sz w:val="24"/>
          <w:szCs w:val="24"/>
          <w:vertAlign w:val="baseline"/>
          <w:rtl w:val="0"/>
        </w:rPr>
        <w:t xml:space="preserve">Northumbria Probation, The Former Employment Exchange, South View, Ashington, NE63 0RY – </w:t>
      </w:r>
      <w:hyperlink r:id="rId16">
        <w:r w:rsidDel="00000000" w:rsidR="00000000" w:rsidRPr="00000000">
          <w:rPr>
            <w:rFonts w:ascii="Arial" w:cs="Arial" w:eastAsia="Arial" w:hAnsi="Arial"/>
            <w:sz w:val="20"/>
            <w:szCs w:val="20"/>
            <w:vertAlign w:val="baseline"/>
            <w:rtl w:val="0"/>
          </w:rPr>
          <w:t xml:space="preserve">NBR_NoT_Hubadmin@sodexojustice.scc.gsi.gov.u</w:t>
        </w:r>
      </w:hyperlink>
      <w:r w:rsidDel="00000000" w:rsidR="00000000" w:rsidRPr="00000000">
        <w:rPr>
          <w:rFonts w:ascii="Arial" w:cs="Arial" w:eastAsia="Arial" w:hAnsi="Arial"/>
          <w:sz w:val="20"/>
          <w:szCs w:val="20"/>
          <w:rtl w:val="0"/>
        </w:rPr>
        <w:t xml:space="preserve">k</w:t>
      </w:r>
      <w:r w:rsidDel="00000000" w:rsidR="00000000" w:rsidRPr="00000000">
        <w:rPr>
          <w:rtl w:val="0"/>
        </w:rPr>
      </w:r>
    </w:p>
    <w:p w:rsidR="00000000" w:rsidDel="00000000" w:rsidP="00000000" w:rsidRDefault="00000000" w:rsidRPr="00000000" w14:paraId="00000042">
      <w:pPr>
        <w:numPr>
          <w:ilvl w:val="0"/>
          <w:numId w:val="3"/>
        </w:numPr>
        <w:ind w:left="720" w:hanging="360"/>
        <w:jc w:val="both"/>
        <w:rPr>
          <w:sz w:val="24"/>
          <w:szCs w:val="24"/>
        </w:rPr>
      </w:pPr>
      <w:r w:rsidDel="00000000" w:rsidR="00000000" w:rsidRPr="00000000">
        <w:rPr>
          <w:rFonts w:ascii="Arial" w:cs="Arial" w:eastAsia="Arial" w:hAnsi="Arial"/>
          <w:sz w:val="24"/>
          <w:szCs w:val="24"/>
          <w:vertAlign w:val="baseline"/>
          <w:rtl w:val="0"/>
        </w:rPr>
        <w:t xml:space="preserve">Lynsey Green, Community Safety Officer, Public Protection Service, Local Services Group, Northumberland County Council, County Hall, Morpeth, NE61 2EF.  </w:t>
      </w:r>
      <w:hyperlink r:id="rId17">
        <w:r w:rsidDel="00000000" w:rsidR="00000000" w:rsidRPr="00000000">
          <w:rPr>
            <w:rFonts w:ascii="Arial" w:cs="Arial" w:eastAsia="Arial" w:hAnsi="Arial"/>
            <w:color w:val="0000ff"/>
            <w:sz w:val="24"/>
            <w:szCs w:val="24"/>
            <w:u w:val="single"/>
            <w:vertAlign w:val="baseline"/>
            <w:rtl w:val="0"/>
          </w:rPr>
          <w:t xml:space="preserve">Lynsey.green@nortumberland.gov.uk</w:t>
        </w:r>
      </w:hyperlink>
      <w:r w:rsidDel="00000000" w:rsidR="00000000" w:rsidRPr="00000000">
        <w:rPr>
          <w:rtl w:val="0"/>
        </w:rPr>
      </w:r>
    </w:p>
    <w:p w:rsidR="00000000" w:rsidDel="00000000" w:rsidP="00000000" w:rsidRDefault="00000000" w:rsidRPr="00000000" w14:paraId="00000043">
      <w:pPr>
        <w:numPr>
          <w:ilvl w:val="0"/>
          <w:numId w:val="3"/>
        </w:numPr>
        <w:ind w:left="720" w:hanging="360"/>
        <w:jc w:val="both"/>
        <w:rPr>
          <w:sz w:val="24"/>
          <w:szCs w:val="24"/>
        </w:rPr>
      </w:pPr>
      <w:r w:rsidDel="00000000" w:rsidR="00000000" w:rsidRPr="00000000">
        <w:rPr>
          <w:rFonts w:ascii="Arial" w:cs="Arial" w:eastAsia="Arial" w:hAnsi="Arial"/>
          <w:sz w:val="24"/>
          <w:szCs w:val="24"/>
          <w:vertAlign w:val="baseline"/>
          <w:rtl w:val="0"/>
        </w:rPr>
        <w:t xml:space="preserve">Rosemary Ayre, Community Safety Officer for Berwick upon Tweed, McDonald House, 16-18 Wallace Green, Berwick upon Tweed, TD15 1EB</w:t>
      </w:r>
      <w:r w:rsidDel="00000000" w:rsidR="00000000" w:rsidRPr="00000000">
        <w:rPr>
          <w:rFonts w:ascii="Arial" w:cs="Arial" w:eastAsia="Arial" w:hAnsi="Arial"/>
          <w:sz w:val="24"/>
          <w:szCs w:val="24"/>
          <w:rtl w:val="0"/>
        </w:rPr>
        <w:t xml:space="preserve"> - </w:t>
      </w:r>
      <w:hyperlink r:id="rId18">
        <w:r w:rsidDel="00000000" w:rsidR="00000000" w:rsidRPr="00000000">
          <w:rPr>
            <w:rFonts w:ascii="Arial" w:cs="Arial" w:eastAsia="Arial" w:hAnsi="Arial"/>
            <w:color w:val="0000ff"/>
            <w:sz w:val="24"/>
            <w:szCs w:val="24"/>
            <w:u w:val="single"/>
            <w:rtl w:val="0"/>
          </w:rPr>
          <w:t xml:space="preserve">rosemary.ayre@northumberland.gov.uk</w:t>
        </w:r>
      </w:hyperlink>
      <w:r w:rsidDel="00000000" w:rsidR="00000000" w:rsidRPr="00000000">
        <w:rPr>
          <w:rtl w:val="0"/>
        </w:rPr>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ind w:left="0" w:firstLine="0"/>
        <w:jc w:val="both"/>
        <w:rPr>
          <w:rFonts w:ascii="Arial" w:cs="Arial" w:eastAsia="Arial" w:hAnsi="Arial"/>
          <w:b w:val="1"/>
          <w:i w:val="1"/>
          <w:color w:val="ff0000"/>
          <w:sz w:val="24"/>
          <w:szCs w:val="24"/>
        </w:rPr>
      </w:pPr>
      <w:r w:rsidDel="00000000" w:rsidR="00000000" w:rsidRPr="00000000">
        <w:rPr>
          <w:rFonts w:ascii="Arial" w:cs="Arial" w:eastAsia="Arial" w:hAnsi="Arial"/>
          <w:b w:val="1"/>
          <w:i w:val="1"/>
          <w:color w:val="ff0000"/>
          <w:sz w:val="24"/>
          <w:szCs w:val="24"/>
          <w:rtl w:val="0"/>
        </w:rPr>
        <w:t xml:space="preserve">The above names are the key professionals that are invited to ALL Strategy Meetings. G.P.’s, schools and other specific and relevant professionals are added to this list as appropriate when these are identified.</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GUIDANCE NOTES FOR ATTENDANCE AT STRATEGY MEETINGS.</w:t>
      </w:r>
      <w:r w:rsidDel="00000000" w:rsidR="00000000" w:rsidRPr="00000000">
        <w:rPr>
          <w:rtl w:val="0"/>
        </w:rPr>
      </w:r>
    </w:p>
    <w:p w:rsidR="00000000" w:rsidDel="00000000" w:rsidP="00000000" w:rsidRDefault="00000000" w:rsidRPr="00000000" w14:paraId="0000004B">
      <w:pPr>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b w:val="0"/>
          <w:i w:val="0"/>
          <w:sz w:val="24"/>
          <w:szCs w:val="24"/>
          <w:u w:val="single"/>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Please read the following information prior to the Strategy Meeting:</w:t>
      </w:r>
    </w:p>
    <w:p w:rsidR="00000000" w:rsidDel="00000000" w:rsidP="00000000" w:rsidRDefault="00000000" w:rsidRPr="00000000" w14:paraId="0000004E">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color w:val="ff0000"/>
          <w:sz w:val="24"/>
          <w:szCs w:val="24"/>
          <w:vertAlign w:val="baseline"/>
        </w:rPr>
      </w:pPr>
      <w:r w:rsidDel="00000000" w:rsidR="00000000" w:rsidRPr="00000000">
        <w:rPr>
          <w:rFonts w:ascii="Arial" w:cs="Arial" w:eastAsia="Arial" w:hAnsi="Arial"/>
          <w:color w:val="000000"/>
          <w:sz w:val="24"/>
          <w:szCs w:val="24"/>
          <w:vertAlign w:val="baseline"/>
          <w:rtl w:val="0"/>
        </w:rPr>
        <w:t xml:space="preserve">The Strategy Meeting is being held within Northumberland County Councils Safeguarding </w:t>
      </w:r>
      <w:r w:rsidDel="00000000" w:rsidR="00000000" w:rsidRPr="00000000">
        <w:rPr>
          <w:rFonts w:ascii="Arial" w:cs="Arial" w:eastAsia="Arial" w:hAnsi="Arial"/>
          <w:color w:val="ff0000"/>
          <w:sz w:val="24"/>
          <w:szCs w:val="24"/>
          <w:rtl w:val="0"/>
        </w:rPr>
        <w:t xml:space="preserve">P</w:t>
      </w:r>
      <w:r w:rsidDel="00000000" w:rsidR="00000000" w:rsidRPr="00000000">
        <w:rPr>
          <w:rFonts w:ascii="Arial" w:cs="Arial" w:eastAsia="Arial" w:hAnsi="Arial"/>
          <w:color w:val="000000"/>
          <w:sz w:val="24"/>
          <w:szCs w:val="24"/>
          <w:vertAlign w:val="baseline"/>
          <w:rtl w:val="0"/>
        </w:rPr>
        <w:t xml:space="preserve">olicies and </w:t>
      </w:r>
      <w:r w:rsidDel="00000000" w:rsidR="00000000" w:rsidRPr="00000000">
        <w:rPr>
          <w:rFonts w:ascii="Arial" w:cs="Arial" w:eastAsia="Arial" w:hAnsi="Arial"/>
          <w:color w:val="ff0000"/>
          <w:sz w:val="24"/>
          <w:szCs w:val="24"/>
          <w:rtl w:val="0"/>
        </w:rPr>
        <w:t xml:space="preserve">P</w:t>
      </w:r>
      <w:r w:rsidDel="00000000" w:rsidR="00000000" w:rsidRPr="00000000">
        <w:rPr>
          <w:rFonts w:ascii="Arial" w:cs="Arial" w:eastAsia="Arial" w:hAnsi="Arial"/>
          <w:color w:val="000000"/>
          <w:sz w:val="24"/>
          <w:szCs w:val="24"/>
          <w:vertAlign w:val="baseline"/>
          <w:rtl w:val="0"/>
        </w:rPr>
        <w:t xml:space="preserve">rocedures and in line with Working Together to Safeguard Children (A guide to inter-agency working to safeguard and promote the welfare of children), March </w:t>
      </w:r>
      <w:r w:rsidDel="00000000" w:rsidR="00000000" w:rsidRPr="00000000">
        <w:rPr>
          <w:rFonts w:ascii="Arial" w:cs="Arial" w:eastAsia="Arial" w:hAnsi="Arial"/>
          <w:color w:val="ff0000"/>
          <w:sz w:val="24"/>
          <w:szCs w:val="24"/>
          <w:vertAlign w:val="baseline"/>
          <w:rtl w:val="0"/>
        </w:rPr>
        <w:t xml:space="preserve">201</w:t>
      </w:r>
      <w:r w:rsidDel="00000000" w:rsidR="00000000" w:rsidRPr="00000000">
        <w:rPr>
          <w:rFonts w:ascii="Arial" w:cs="Arial" w:eastAsia="Arial" w:hAnsi="Arial"/>
          <w:color w:val="ff0000"/>
          <w:sz w:val="24"/>
          <w:szCs w:val="24"/>
          <w:rtl w:val="0"/>
        </w:rPr>
        <w:t xml:space="preserve">8</w:t>
      </w:r>
      <w:r w:rsidDel="00000000" w:rsidR="00000000" w:rsidRPr="00000000">
        <w:rPr>
          <w:rFonts w:ascii="Arial" w:cs="Arial" w:eastAsia="Arial" w:hAnsi="Arial"/>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50">
      <w:pPr>
        <w:spacing w:after="280" w:before="28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You can assume, unless advised differently in the accompanying letter, that the family are unaware of the meeting.</w:t>
      </w:r>
    </w:p>
    <w:p w:rsidR="00000000" w:rsidDel="00000000" w:rsidP="00000000" w:rsidRDefault="00000000" w:rsidRPr="00000000" w14:paraId="00000051">
      <w:pPr>
        <w:spacing w:after="280" w:before="0" w:lineRule="auto"/>
        <w:rPr>
          <w:rFonts w:ascii="Arial" w:cs="Arial" w:eastAsia="Arial" w:hAnsi="Arial"/>
          <w:color w:val="000000"/>
          <w:sz w:val="24"/>
          <w:szCs w:val="24"/>
          <w:vertAlign w:val="baseline"/>
        </w:rPr>
      </w:pPr>
      <w:r w:rsidDel="00000000" w:rsidR="00000000" w:rsidRPr="00000000">
        <w:rPr>
          <w:rFonts w:ascii="Arial" w:cs="Arial" w:eastAsia="Arial" w:hAnsi="Arial"/>
          <w:sz w:val="24"/>
          <w:szCs w:val="24"/>
          <w:vertAlign w:val="baseline"/>
          <w:rtl w:val="0"/>
        </w:rPr>
        <w:t xml:space="preserve">You should be aware that parent(s) or carer(s) have a right to access the information recorded in the minutes of this meeting if they request this or in the event of legal proceedings taking place in respect of the child(ren).</w:t>
      </w:r>
      <w:r w:rsidDel="00000000" w:rsidR="00000000" w:rsidRPr="00000000">
        <w:rPr>
          <w:rtl w:val="0"/>
        </w:rPr>
      </w:r>
    </w:p>
    <w:p w:rsidR="00000000" w:rsidDel="00000000" w:rsidP="00000000" w:rsidRDefault="00000000" w:rsidRPr="00000000" w14:paraId="00000052">
      <w:pP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No information must be shared with the parent(s) or carer(s) without the consent from the chairperson.</w:t>
      </w:r>
    </w:p>
    <w:p w:rsidR="00000000" w:rsidDel="00000000" w:rsidP="00000000" w:rsidRDefault="00000000" w:rsidRPr="00000000" w14:paraId="00000053">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4">
      <w:pPr>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The aim of the Strategy Meeting:</w:t>
      </w:r>
      <w:r w:rsidDel="00000000" w:rsidR="00000000" w:rsidRPr="00000000">
        <w:rPr>
          <w:rtl w:val="0"/>
        </w:rPr>
      </w:r>
    </w:p>
    <w:p w:rsidR="00000000" w:rsidDel="00000000" w:rsidP="00000000" w:rsidRDefault="00000000" w:rsidRPr="00000000" w14:paraId="00000056">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7">
      <w:pPr>
        <w:numPr>
          <w:ilvl w:val="0"/>
          <w:numId w:val="1"/>
        </w:numPr>
        <w:ind w:left="720" w:hanging="360"/>
        <w:rPr>
          <w:color w:val="000000"/>
          <w:sz w:val="24"/>
          <w:szCs w:val="24"/>
        </w:rPr>
      </w:pPr>
      <w:r w:rsidDel="00000000" w:rsidR="00000000" w:rsidRPr="00000000">
        <w:rPr>
          <w:rFonts w:ascii="Arial" w:cs="Arial" w:eastAsia="Arial" w:hAnsi="Arial"/>
          <w:color w:val="000000"/>
          <w:sz w:val="24"/>
          <w:szCs w:val="24"/>
          <w:vertAlign w:val="baseline"/>
          <w:rtl w:val="0"/>
        </w:rPr>
        <w:t xml:space="preserve">To share information;</w:t>
      </w:r>
    </w:p>
    <w:p w:rsidR="00000000" w:rsidDel="00000000" w:rsidP="00000000" w:rsidRDefault="00000000" w:rsidRPr="00000000" w14:paraId="00000058">
      <w:pP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59">
      <w:pPr>
        <w:numPr>
          <w:ilvl w:val="0"/>
          <w:numId w:val="1"/>
        </w:numPr>
        <w:ind w:left="720" w:hanging="360"/>
        <w:rPr>
          <w:sz w:val="24"/>
          <w:szCs w:val="24"/>
        </w:rPr>
      </w:pPr>
      <w:r w:rsidDel="00000000" w:rsidR="00000000" w:rsidRPr="00000000">
        <w:rPr>
          <w:rFonts w:ascii="Arial" w:cs="Arial" w:eastAsia="Arial" w:hAnsi="Arial"/>
          <w:sz w:val="24"/>
          <w:szCs w:val="24"/>
          <w:vertAlign w:val="baseline"/>
          <w:rtl w:val="0"/>
        </w:rPr>
        <w:t xml:space="preserve">Decide whether Section 47 enquiries should be initiated and therefore a </w:t>
      </w:r>
      <w:r w:rsidDel="00000000" w:rsidR="00000000" w:rsidRPr="00000000">
        <w:rPr>
          <w:rFonts w:ascii="Arial" w:cs="Arial" w:eastAsia="Arial" w:hAnsi="Arial"/>
          <w:sz w:val="24"/>
          <w:szCs w:val="24"/>
          <w:rtl w:val="0"/>
        </w:rPr>
        <w:t xml:space="preserve">Children &amp; Family Assessment </w:t>
      </w:r>
      <w:r w:rsidDel="00000000" w:rsidR="00000000" w:rsidRPr="00000000">
        <w:rPr>
          <w:rFonts w:ascii="Arial" w:cs="Arial" w:eastAsia="Arial" w:hAnsi="Arial"/>
          <w:sz w:val="24"/>
          <w:szCs w:val="24"/>
          <w:vertAlign w:val="baseline"/>
          <w:rtl w:val="0"/>
        </w:rPr>
        <w:t xml:space="preserve">be undertaken under S47 of the Children Act 1989 </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and 2</w:t>
      </w:r>
      <w:r w:rsidDel="00000000" w:rsidR="00000000" w:rsidRPr="00000000">
        <w:rPr>
          <w:rFonts w:ascii="Arial" w:cs="Arial" w:eastAsia="Arial" w:hAnsi="Arial"/>
          <w:sz w:val="24"/>
          <w:szCs w:val="24"/>
          <w:rtl w:val="0"/>
        </w:rPr>
        <w:t xml:space="preserve">004 as amended by the Children and Social Work Act 2017</w:t>
      </w:r>
      <w:r w:rsidDel="00000000" w:rsidR="00000000" w:rsidRPr="00000000">
        <w:rPr>
          <w:rFonts w:ascii="Arial" w:cs="Arial" w:eastAsia="Arial" w:hAnsi="Arial"/>
          <w:sz w:val="24"/>
          <w:szCs w:val="24"/>
          <w:vertAlign w:val="baseline"/>
          <w:rtl w:val="0"/>
        </w:rPr>
        <w:t xml:space="preserve">, or </w:t>
      </w:r>
    </w:p>
    <w:p w:rsidR="00000000" w:rsidDel="00000000" w:rsidP="00000000" w:rsidRDefault="00000000" w:rsidRPr="00000000" w14:paraId="0000005A">
      <w:pPr>
        <w:ind w:left="360" w:firstLine="360"/>
        <w:rPr>
          <w:rFonts w:ascii="Arial" w:cs="Arial" w:eastAsia="Arial" w:hAnsi="Arial"/>
          <w:color w:val="000000"/>
          <w:sz w:val="24"/>
          <w:szCs w:val="24"/>
          <w:vertAlign w:val="baseline"/>
        </w:rPr>
      </w:pPr>
      <w:r w:rsidDel="00000000" w:rsidR="00000000" w:rsidRPr="00000000">
        <w:rPr>
          <w:rFonts w:ascii="Arial" w:cs="Arial" w:eastAsia="Arial" w:hAnsi="Arial"/>
          <w:sz w:val="24"/>
          <w:szCs w:val="24"/>
          <w:vertAlign w:val="baseline"/>
          <w:rtl w:val="0"/>
        </w:rPr>
        <w:t xml:space="preserve">continued if it had already begun under section 17 of the Children Act 1989</w:t>
      </w:r>
      <w:r w:rsidDel="00000000" w:rsidR="00000000" w:rsidRPr="00000000">
        <w:rPr>
          <w:rFonts w:ascii="Arial" w:cs="Arial" w:eastAsia="Arial" w:hAnsi="Arial"/>
          <w:color w:val="000000"/>
          <w:sz w:val="24"/>
          <w:szCs w:val="24"/>
          <w:vertAlign w:val="baseline"/>
          <w:rtl w:val="0"/>
        </w:rPr>
        <w:t xml:space="preserve">;</w:t>
      </w:r>
    </w:p>
    <w:p w:rsidR="00000000" w:rsidDel="00000000" w:rsidP="00000000" w:rsidRDefault="00000000" w:rsidRPr="00000000" w14:paraId="0000005B">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C">
      <w:pPr>
        <w:numPr>
          <w:ilvl w:val="0"/>
          <w:numId w:val="1"/>
        </w:numPr>
        <w:ind w:left="720" w:hanging="360"/>
        <w:rPr>
          <w:color w:val="000000"/>
          <w:sz w:val="24"/>
          <w:szCs w:val="24"/>
        </w:rPr>
      </w:pPr>
      <w:r w:rsidDel="00000000" w:rsidR="00000000" w:rsidRPr="00000000">
        <w:rPr>
          <w:rFonts w:ascii="Arial" w:cs="Arial" w:eastAsia="Arial" w:hAnsi="Arial"/>
          <w:color w:val="000000"/>
          <w:sz w:val="24"/>
          <w:szCs w:val="24"/>
          <w:vertAlign w:val="baseline"/>
          <w:rtl w:val="0"/>
        </w:rPr>
        <w:t xml:space="preserve">Within this, the Strategy Meeting needs to plan how the Section 47 enquiry should be undertaken (if one is to be initiated) including the need for medical treatment (if not already undertaken) and who will carry out what actions, in which time frame and for what purpose; </w:t>
      </w:r>
    </w:p>
    <w:p w:rsidR="00000000" w:rsidDel="00000000" w:rsidP="00000000" w:rsidRDefault="00000000" w:rsidRPr="00000000" w14:paraId="0000005D">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E">
      <w:pPr>
        <w:numPr>
          <w:ilvl w:val="0"/>
          <w:numId w:val="5"/>
        </w:numPr>
        <w:ind w:left="720" w:hanging="360"/>
        <w:rPr>
          <w:color w:val="000000"/>
          <w:sz w:val="24"/>
          <w:szCs w:val="24"/>
        </w:rPr>
      </w:pPr>
      <w:r w:rsidDel="00000000" w:rsidR="00000000" w:rsidRPr="00000000">
        <w:rPr>
          <w:rFonts w:ascii="Arial" w:cs="Arial" w:eastAsia="Arial" w:hAnsi="Arial"/>
          <w:color w:val="000000"/>
          <w:sz w:val="24"/>
          <w:szCs w:val="24"/>
          <w:vertAlign w:val="baseline"/>
          <w:rtl w:val="0"/>
        </w:rPr>
        <w:t xml:space="preserve">Agree what action is required immediately to safeguard and promote the welfare of the child(ren), and/or provide interim services and support.  If the child(ren) is in hospital decisions should also be made about how to secure the safe discharge of the child(ren);</w:t>
      </w:r>
    </w:p>
    <w:p w:rsidR="00000000" w:rsidDel="00000000" w:rsidP="00000000" w:rsidRDefault="00000000" w:rsidRPr="00000000" w14:paraId="0000005F">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0">
      <w:pPr>
        <w:numPr>
          <w:ilvl w:val="0"/>
          <w:numId w:val="5"/>
        </w:numPr>
        <w:ind w:left="720" w:hanging="360"/>
        <w:rPr>
          <w:color w:val="000000"/>
          <w:sz w:val="24"/>
          <w:szCs w:val="24"/>
        </w:rPr>
      </w:pPr>
      <w:r w:rsidDel="00000000" w:rsidR="00000000" w:rsidRPr="00000000">
        <w:rPr>
          <w:rFonts w:ascii="Arial" w:cs="Arial" w:eastAsia="Arial" w:hAnsi="Arial"/>
          <w:color w:val="000000"/>
          <w:sz w:val="24"/>
          <w:szCs w:val="24"/>
          <w:vertAlign w:val="baseline"/>
          <w:rtl w:val="0"/>
        </w:rPr>
        <w:t xml:space="preserve">Determine what information from the strategy discussion will be shared with the family, unless such information sharing may place a child(ren) at increased risk of suffering significant harm or jeopardise police investigations into any alleged offence(s); and</w:t>
      </w:r>
      <w:r w:rsidDel="00000000" w:rsidR="00000000" w:rsidRPr="00000000">
        <w:rPr>
          <w:rtl w:val="0"/>
        </w:rPr>
      </w:r>
    </w:p>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numPr>
          <w:ilvl w:val="0"/>
          <w:numId w:val="5"/>
        </w:numPr>
        <w:ind w:left="720" w:hanging="360"/>
        <w:rPr>
          <w:color w:val="000000"/>
          <w:sz w:val="24"/>
          <w:szCs w:val="24"/>
        </w:rPr>
      </w:pPr>
      <w:r w:rsidDel="00000000" w:rsidR="00000000" w:rsidRPr="00000000">
        <w:rPr>
          <w:rFonts w:ascii="Arial" w:cs="Arial" w:eastAsia="Arial" w:hAnsi="Arial"/>
          <w:color w:val="000000"/>
          <w:sz w:val="24"/>
          <w:szCs w:val="24"/>
          <w:vertAlign w:val="baseline"/>
          <w:rtl w:val="0"/>
        </w:rPr>
        <w:t xml:space="preserve">Determine if legal action is required;</w:t>
      </w:r>
    </w:p>
    <w:p w:rsidR="00000000" w:rsidDel="00000000" w:rsidP="00000000" w:rsidRDefault="00000000" w:rsidRPr="00000000" w14:paraId="00000063">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4">
      <w:pPr>
        <w:numPr>
          <w:ilvl w:val="0"/>
          <w:numId w:val="5"/>
        </w:numPr>
        <w:ind w:left="720" w:hanging="360"/>
        <w:rPr>
          <w:color w:val="000000"/>
          <w:sz w:val="24"/>
          <w:szCs w:val="24"/>
        </w:rPr>
      </w:pPr>
      <w:r w:rsidDel="00000000" w:rsidR="00000000" w:rsidRPr="00000000">
        <w:rPr>
          <w:rFonts w:ascii="Arial" w:cs="Arial" w:eastAsia="Arial" w:hAnsi="Arial"/>
          <w:color w:val="000000"/>
          <w:sz w:val="24"/>
          <w:szCs w:val="24"/>
          <w:vertAlign w:val="baseline"/>
          <w:rtl w:val="0"/>
        </w:rPr>
        <w:t xml:space="preserve">Any information shared and all decisions reached will be circulated within one working day of the Strategy Meeting;</w:t>
      </w:r>
    </w:p>
    <w:p w:rsidR="00000000" w:rsidDel="00000000" w:rsidP="00000000" w:rsidRDefault="00000000" w:rsidRPr="00000000" w14:paraId="00000065">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66">
      <w:pPr>
        <w:numPr>
          <w:ilvl w:val="0"/>
          <w:numId w:val="5"/>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The Strategy Meeting is NOT the forum nor the opportunity to decide on whether an Initial Child Protection should be convened.  </w:t>
      </w:r>
      <w:r w:rsidDel="00000000" w:rsidR="00000000" w:rsidRPr="00000000">
        <w:rPr>
          <w:rFonts w:ascii="Arial" w:cs="Arial" w:eastAsia="Arial" w:hAnsi="Arial"/>
          <w:sz w:val="24"/>
          <w:szCs w:val="24"/>
          <w:vertAlign w:val="baseline"/>
          <w:rtl w:val="0"/>
        </w:rPr>
        <w:t xml:space="preserve">An Initial Child Protection Conference can only be convened following the completion of a Section 47 investigation;</w:t>
      </w:r>
    </w:p>
    <w:p w:rsidR="00000000" w:rsidDel="00000000" w:rsidP="00000000" w:rsidRDefault="00000000" w:rsidRPr="00000000" w14:paraId="0000006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8">
      <w:pPr>
        <w:numPr>
          <w:ilvl w:val="0"/>
          <w:numId w:val="5"/>
        </w:numPr>
        <w:ind w:left="720" w:hanging="360"/>
        <w:rPr>
          <w:sz w:val="24"/>
          <w:szCs w:val="24"/>
        </w:rPr>
      </w:pPr>
      <w:r w:rsidDel="00000000" w:rsidR="00000000" w:rsidRPr="00000000">
        <w:rPr>
          <w:rFonts w:ascii="Arial" w:cs="Arial" w:eastAsia="Arial" w:hAnsi="Arial"/>
          <w:sz w:val="24"/>
          <w:szCs w:val="24"/>
          <w:vertAlign w:val="baseline"/>
          <w:rtl w:val="0"/>
        </w:rPr>
        <w:t xml:space="preserve">The decision regarding the convening of an Initial Child Protection Conference will be made in consultation with one of the Children’s Operational Managers following the completion of the Section 47 Child Protection Investigation.  </w:t>
      </w:r>
    </w:p>
    <w:p w:rsidR="00000000" w:rsidDel="00000000" w:rsidP="00000000" w:rsidRDefault="00000000" w:rsidRPr="00000000" w14:paraId="00000069">
      <w:pPr>
        <w:ind w:firstLine="60"/>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6A">
      <w:pPr>
        <w:ind w:left="360" w:firstLine="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Working Together </w:t>
      </w:r>
      <w:r w:rsidDel="00000000" w:rsidR="00000000" w:rsidRPr="00000000">
        <w:rPr>
          <w:rFonts w:ascii="Arial" w:cs="Arial" w:eastAsia="Arial" w:hAnsi="Arial"/>
          <w:b w:val="1"/>
          <w:sz w:val="24"/>
          <w:szCs w:val="24"/>
          <w:vertAlign w:val="baseline"/>
          <w:rtl w:val="0"/>
        </w:rPr>
        <w:t xml:space="preserve">2018</w:t>
      </w:r>
      <w:r w:rsidDel="00000000" w:rsidR="00000000" w:rsidRPr="00000000">
        <w:rPr>
          <w:rFonts w:ascii="Arial" w:cs="Arial" w:eastAsia="Arial" w:hAnsi="Arial"/>
          <w:b w:val="1"/>
          <w:sz w:val="24"/>
          <w:szCs w:val="24"/>
          <w:vertAlign w:val="baseline"/>
          <w:rtl w:val="0"/>
        </w:rPr>
        <w:t xml:space="preserve"> further states that other relevant matters in the Strategy Meeting will include:</w:t>
      </w:r>
      <w:r w:rsidDel="00000000" w:rsidR="00000000" w:rsidRPr="00000000">
        <w:rPr>
          <w:rtl w:val="0"/>
        </w:rPr>
      </w:r>
    </w:p>
    <w:p w:rsidR="00000000" w:rsidDel="00000000" w:rsidP="00000000" w:rsidRDefault="00000000" w:rsidRPr="00000000" w14:paraId="0000006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C">
      <w:pPr>
        <w:numPr>
          <w:ilvl w:val="0"/>
          <w:numId w:val="5"/>
        </w:numPr>
        <w:ind w:left="720" w:hanging="360"/>
        <w:rPr>
          <w:sz w:val="24"/>
          <w:szCs w:val="24"/>
        </w:rPr>
      </w:pPr>
      <w:r w:rsidDel="00000000" w:rsidR="00000000" w:rsidRPr="00000000">
        <w:rPr>
          <w:rFonts w:ascii="Arial" w:cs="Arial" w:eastAsia="Arial" w:hAnsi="Arial"/>
          <w:sz w:val="24"/>
          <w:szCs w:val="24"/>
          <w:vertAlign w:val="baseline"/>
          <w:rtl w:val="0"/>
        </w:rPr>
        <w:t xml:space="preserve">Agreeing a plan for how the </w:t>
      </w:r>
      <w:r w:rsidDel="00000000" w:rsidR="00000000" w:rsidRPr="00000000">
        <w:rPr>
          <w:rFonts w:ascii="Arial" w:cs="Arial" w:eastAsia="Arial" w:hAnsi="Arial"/>
          <w:sz w:val="24"/>
          <w:szCs w:val="24"/>
          <w:vertAlign w:val="baseline"/>
          <w:rtl w:val="0"/>
        </w:rPr>
        <w:t xml:space="preserve">Children</w:t>
      </w:r>
      <w:r w:rsidDel="00000000" w:rsidR="00000000" w:rsidRPr="00000000">
        <w:rPr>
          <w:rFonts w:ascii="Arial" w:cs="Arial" w:eastAsia="Arial" w:hAnsi="Arial"/>
          <w:sz w:val="24"/>
          <w:szCs w:val="24"/>
          <w:rtl w:val="0"/>
        </w:rPr>
        <w:t xml:space="preserve"> &amp; Families Assessment </w:t>
      </w:r>
      <w:r w:rsidDel="00000000" w:rsidR="00000000" w:rsidRPr="00000000">
        <w:rPr>
          <w:rFonts w:ascii="Arial" w:cs="Arial" w:eastAsia="Arial" w:hAnsi="Arial"/>
          <w:sz w:val="24"/>
          <w:szCs w:val="24"/>
          <w:vertAlign w:val="baseline"/>
          <w:rtl w:val="0"/>
        </w:rPr>
        <w:t xml:space="preserve">under Section 47 of the Children Act 1989 </w:t>
      </w:r>
      <w:r w:rsidDel="00000000" w:rsidR="00000000" w:rsidRPr="00000000">
        <w:rPr>
          <w:rFonts w:ascii="Arial" w:cs="Arial" w:eastAsia="Arial" w:hAnsi="Arial"/>
          <w:sz w:val="24"/>
          <w:szCs w:val="24"/>
          <w:rtl w:val="0"/>
        </w:rPr>
        <w:t xml:space="preserve">and 2004 as amended by the Children and Social Work Act 2017 </w:t>
      </w:r>
      <w:r w:rsidDel="00000000" w:rsidR="00000000" w:rsidRPr="00000000">
        <w:rPr>
          <w:rFonts w:ascii="Arial" w:cs="Arial" w:eastAsia="Arial" w:hAnsi="Arial"/>
          <w:sz w:val="24"/>
          <w:szCs w:val="24"/>
          <w:vertAlign w:val="baseline"/>
          <w:rtl w:val="0"/>
        </w:rPr>
        <w:t xml:space="preserve">will be carried out – what further information is required about the child(ren) and family and how it should be obtained and recorded;</w:t>
      </w:r>
    </w:p>
    <w:p w:rsidR="00000000" w:rsidDel="00000000" w:rsidP="00000000" w:rsidRDefault="00000000" w:rsidRPr="00000000" w14:paraId="0000006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E">
      <w:pPr>
        <w:numPr>
          <w:ilvl w:val="0"/>
          <w:numId w:val="5"/>
        </w:numPr>
        <w:ind w:left="720" w:hanging="360"/>
        <w:rPr>
          <w:sz w:val="24"/>
          <w:szCs w:val="24"/>
        </w:rPr>
      </w:pPr>
      <w:r w:rsidDel="00000000" w:rsidR="00000000" w:rsidRPr="00000000">
        <w:rPr>
          <w:rFonts w:ascii="Arial" w:cs="Arial" w:eastAsia="Arial" w:hAnsi="Arial"/>
          <w:sz w:val="24"/>
          <w:szCs w:val="24"/>
          <w:vertAlign w:val="baseline"/>
          <w:rtl w:val="0"/>
        </w:rPr>
        <w:t xml:space="preserve">Agreeing who should be interviewed, by whom, for what purpose and when.  In deciding on this, one must be aware that the way in which interviews are conducted can play a significant part in minimising any distress caused to children and increase the likelihood of maintaining constructive working relationships with families.  When a criminal offence may have been committed against a child(ren), the timing and handling of interviews with victims, their families and witnesses can have important implications for the collection and preservation of evidence;</w:t>
      </w:r>
    </w:p>
    <w:p w:rsidR="00000000" w:rsidDel="00000000" w:rsidP="00000000" w:rsidRDefault="00000000" w:rsidRPr="00000000" w14:paraId="0000006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numPr>
          <w:ilvl w:val="0"/>
          <w:numId w:val="5"/>
        </w:numPr>
        <w:ind w:left="720" w:hanging="360"/>
        <w:rPr>
          <w:sz w:val="24"/>
          <w:szCs w:val="24"/>
        </w:rPr>
      </w:pPr>
      <w:r w:rsidDel="00000000" w:rsidR="00000000" w:rsidRPr="00000000">
        <w:rPr>
          <w:rFonts w:ascii="Arial" w:cs="Arial" w:eastAsia="Arial" w:hAnsi="Arial"/>
          <w:sz w:val="24"/>
          <w:szCs w:val="24"/>
          <w:vertAlign w:val="baseline"/>
          <w:rtl w:val="0"/>
        </w:rPr>
        <w:t xml:space="preserve">Agreeing, in particular, when the child(ren) will be seen alone (unless to do so would be inappropriate for the child(ren) by the lead social worker during the course of these enquiries and the methods by which the child(ren)’s wishes and feelings will be ascertained so that they can be taken into account when making decisions under Section 47 of the Children Act 1989</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rtl w:val="0"/>
        </w:rPr>
        <w:t xml:space="preserve">and 2004 as amended by the Children and Social Work Act 2017</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7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2">
      <w:pPr>
        <w:numPr>
          <w:ilvl w:val="0"/>
          <w:numId w:val="5"/>
        </w:numPr>
        <w:ind w:left="720" w:hanging="360"/>
        <w:rPr>
          <w:sz w:val="24"/>
          <w:szCs w:val="24"/>
        </w:rPr>
      </w:pPr>
      <w:r w:rsidDel="00000000" w:rsidR="00000000" w:rsidRPr="00000000">
        <w:rPr>
          <w:rFonts w:ascii="Arial" w:cs="Arial" w:eastAsia="Arial" w:hAnsi="Arial"/>
          <w:sz w:val="24"/>
          <w:szCs w:val="24"/>
          <w:vertAlign w:val="baseline"/>
          <w:rtl w:val="0"/>
        </w:rPr>
        <w:t xml:space="preserve">In the light of the race and ethnicity of the child(ren) and family, considering how these should be taken into account and establishing whether an interpreter will be required; and</w:t>
      </w:r>
    </w:p>
    <w:p w:rsidR="00000000" w:rsidDel="00000000" w:rsidP="00000000" w:rsidRDefault="00000000" w:rsidRPr="00000000" w14:paraId="0000007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4">
      <w:pPr>
        <w:numPr>
          <w:ilvl w:val="0"/>
          <w:numId w:val="5"/>
        </w:numPr>
        <w:ind w:left="720" w:hanging="360"/>
        <w:rPr>
          <w:sz w:val="24"/>
          <w:szCs w:val="24"/>
        </w:rPr>
      </w:pPr>
      <w:r w:rsidDel="00000000" w:rsidR="00000000" w:rsidRPr="00000000">
        <w:rPr>
          <w:rFonts w:ascii="Arial" w:cs="Arial" w:eastAsia="Arial" w:hAnsi="Arial"/>
          <w:sz w:val="24"/>
          <w:szCs w:val="24"/>
          <w:vertAlign w:val="baseline"/>
          <w:rtl w:val="0"/>
        </w:rPr>
        <w:t xml:space="preserve">Considering the needs of other children who may be affected – for example siblings and other children, such as those living in the same establishment – in contact with alleged abusers.</w:t>
      </w:r>
    </w:p>
    <w:p w:rsidR="00000000" w:rsidDel="00000000" w:rsidP="00000000" w:rsidRDefault="00000000" w:rsidRPr="00000000" w14:paraId="00000075">
      <w:pPr>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Confidentiality</w:t>
      </w:r>
      <w:r w:rsidDel="00000000" w:rsidR="00000000" w:rsidRPr="00000000">
        <w:rPr>
          <w:rtl w:val="0"/>
        </w:rPr>
      </w:r>
    </w:p>
    <w:p w:rsidR="00000000" w:rsidDel="00000000" w:rsidP="00000000" w:rsidRDefault="00000000" w:rsidRPr="00000000" w14:paraId="0000007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8">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You can assume, unless advised differently in the accompanying letter that the family of the child(ren) are unaware of the meeting.</w:t>
      </w:r>
    </w:p>
    <w:p w:rsidR="00000000" w:rsidDel="00000000" w:rsidP="00000000" w:rsidRDefault="00000000" w:rsidRPr="00000000" w14:paraId="0000007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A">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All information at the meeting will be kept confidential unless the meeting agrees that disclosure of some or all of the information is necessary.</w:t>
      </w:r>
    </w:p>
    <w:p w:rsidR="00000000" w:rsidDel="00000000" w:rsidP="00000000" w:rsidRDefault="00000000" w:rsidRPr="00000000" w14:paraId="0000007B">
      <w:pPr>
        <w:numPr>
          <w:ilvl w:val="0"/>
          <w:numId w:val="2"/>
        </w:numPr>
        <w:spacing w:after="280" w:before="280" w:lineRule="auto"/>
        <w:ind w:left="720" w:hanging="360"/>
        <w:rPr>
          <w:sz w:val="24"/>
          <w:szCs w:val="24"/>
        </w:rPr>
      </w:pPr>
      <w:r w:rsidDel="00000000" w:rsidR="00000000" w:rsidRPr="00000000">
        <w:rPr>
          <w:rFonts w:ascii="Arial" w:cs="Arial" w:eastAsia="Arial" w:hAnsi="Arial"/>
          <w:sz w:val="24"/>
          <w:szCs w:val="24"/>
          <w:vertAlign w:val="baseline"/>
          <w:rtl w:val="0"/>
        </w:rPr>
        <w:t xml:space="preserve">You should be aware that parent(s) or carer(s) have a right to access the information recorded in the minutes of this meeting if they request this or in the event of legal proceedings taking place in respect of the child(ren).</w:t>
      </w:r>
    </w:p>
    <w:p w:rsidR="00000000" w:rsidDel="00000000" w:rsidP="00000000" w:rsidRDefault="00000000" w:rsidRPr="00000000" w14:paraId="0000007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D">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Preparation</w:t>
      </w:r>
      <w:r w:rsidDel="00000000" w:rsidR="00000000" w:rsidRPr="00000000">
        <w:rPr>
          <w:rtl w:val="0"/>
        </w:rPr>
      </w:r>
    </w:p>
    <w:p w:rsidR="00000000" w:rsidDel="00000000" w:rsidP="00000000" w:rsidRDefault="00000000" w:rsidRPr="00000000" w14:paraId="0000007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F">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Please collate the information held by your agency on the subject that is relevant to the child(ren).</w:t>
      </w:r>
    </w:p>
    <w:p w:rsidR="00000000" w:rsidDel="00000000" w:rsidP="00000000" w:rsidRDefault="00000000" w:rsidRPr="00000000" w14:paraId="0000008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1">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Take advice from your line manager regarding the sharing of that information.</w:t>
      </w:r>
    </w:p>
    <w:p w:rsidR="00000000" w:rsidDel="00000000" w:rsidP="00000000" w:rsidRDefault="00000000" w:rsidRPr="00000000" w14:paraId="00000082">
      <w:pPr>
        <w:numPr>
          <w:ilvl w:val="0"/>
          <w:numId w:val="2"/>
        </w:numPr>
        <w:ind w:left="720" w:hanging="360"/>
        <w:rPr>
          <w:sz w:val="24"/>
          <w:szCs w:val="24"/>
        </w:rPr>
      </w:pPr>
      <w:r w:rsidDel="00000000" w:rsidR="00000000" w:rsidRPr="00000000">
        <w:rPr>
          <w:rFonts w:ascii="Arial" w:cs="Arial" w:eastAsia="Arial" w:hAnsi="Arial"/>
          <w:sz w:val="24"/>
          <w:szCs w:val="24"/>
          <w:rtl w:val="0"/>
        </w:rPr>
        <w:t xml:space="preserve">If you intend to send a representative(s) please ensure that s/he are fully briefed and able to provide relevant information.</w:t>
      </w:r>
      <w:r w:rsidDel="00000000" w:rsidR="00000000" w:rsidRPr="00000000">
        <w:rPr>
          <w:rtl w:val="0"/>
        </w:rPr>
      </w:r>
    </w:p>
    <w:p w:rsidR="00000000" w:rsidDel="00000000" w:rsidP="00000000" w:rsidRDefault="00000000" w:rsidRPr="00000000" w14:paraId="00000083">
      <w:pPr>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84">
      <w:pPr>
        <w:rPr>
          <w:rFonts w:ascii="Arial" w:cs="Arial" w:eastAsia="Arial" w:hAnsi="Arial"/>
          <w:sz w:val="24"/>
          <w:szCs w:val="24"/>
          <w:vertAlign w:val="baseline"/>
        </w:rPr>
      </w:pPr>
      <w:r w:rsidDel="00000000" w:rsidR="00000000" w:rsidRPr="00000000">
        <w:rPr>
          <w:rFonts w:ascii="Arial" w:cs="Arial" w:eastAsia="Arial" w:hAnsi="Arial"/>
          <w:b w:val="1"/>
          <w:sz w:val="24"/>
          <w:szCs w:val="24"/>
          <w:u w:val="single"/>
          <w:vertAlign w:val="baseline"/>
          <w:rtl w:val="0"/>
        </w:rPr>
        <w:t xml:space="preserve">At the meeting</w:t>
      </w:r>
      <w:r w:rsidDel="00000000" w:rsidR="00000000" w:rsidRPr="00000000">
        <w:rPr>
          <w:rtl w:val="0"/>
        </w:rPr>
      </w:r>
    </w:p>
    <w:p w:rsidR="00000000" w:rsidDel="00000000" w:rsidP="00000000" w:rsidRDefault="00000000" w:rsidRPr="00000000" w14:paraId="0000008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Please arrive on time and be available for the whole of the meeting.</w:t>
      </w:r>
    </w:p>
    <w:p w:rsidR="00000000" w:rsidDel="00000000" w:rsidP="00000000" w:rsidRDefault="00000000" w:rsidRPr="00000000" w14:paraId="0000008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8">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Be prepared to disclose the information your agency holds.</w:t>
      </w:r>
    </w:p>
    <w:p w:rsidR="00000000" w:rsidDel="00000000" w:rsidP="00000000" w:rsidRDefault="00000000" w:rsidRPr="00000000" w14:paraId="0000008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A">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Be prepared to accept responsibility for owning the plan and your part in any action plan.</w:t>
      </w:r>
    </w:p>
    <w:p w:rsidR="00000000" w:rsidDel="00000000" w:rsidP="00000000" w:rsidRDefault="00000000" w:rsidRPr="00000000" w14:paraId="0000008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C">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Please adopt a balanced view of any risk and consider carefully the likelihood of the risk occurring. This should include strengths and protective factors. </w:t>
      </w:r>
    </w:p>
    <w:p w:rsidR="00000000" w:rsidDel="00000000" w:rsidP="00000000" w:rsidRDefault="00000000" w:rsidRPr="00000000" w14:paraId="0000008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E">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Be open and prepared to challenge and be challenged by other participants as regards to the perceptions of risk.</w:t>
      </w:r>
    </w:p>
    <w:p w:rsidR="00000000" w:rsidDel="00000000" w:rsidP="00000000" w:rsidRDefault="00000000" w:rsidRPr="00000000" w14:paraId="0000008F">
      <w:pPr>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90">
      <w:pPr>
        <w:rPr>
          <w:rFonts w:ascii="Arial" w:cs="Arial" w:eastAsia="Arial" w:hAnsi="Arial"/>
          <w:b w:val="0"/>
          <w:sz w:val="24"/>
          <w:szCs w:val="24"/>
          <w:u w:val="single"/>
          <w:vertAlign w:val="baseline"/>
        </w:rPr>
      </w:pPr>
      <w:r w:rsidDel="00000000" w:rsidR="00000000" w:rsidRPr="00000000">
        <w:rPr>
          <w:rFonts w:ascii="Arial" w:cs="Arial" w:eastAsia="Arial" w:hAnsi="Arial"/>
          <w:b w:val="1"/>
          <w:sz w:val="24"/>
          <w:szCs w:val="24"/>
          <w:u w:val="single"/>
          <w:vertAlign w:val="baseline"/>
          <w:rtl w:val="0"/>
        </w:rPr>
        <w:t xml:space="preserve">Post meeting</w:t>
      </w:r>
      <w:r w:rsidDel="00000000" w:rsidR="00000000" w:rsidRPr="00000000">
        <w:rPr>
          <w:rtl w:val="0"/>
        </w:rPr>
      </w:r>
    </w:p>
    <w:p w:rsidR="00000000" w:rsidDel="00000000" w:rsidP="00000000" w:rsidRDefault="00000000" w:rsidRPr="00000000" w14:paraId="0000009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2">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Ensure minutes and records are kept in a secure place.</w:t>
      </w:r>
    </w:p>
    <w:p w:rsidR="00000000" w:rsidDel="00000000" w:rsidP="00000000" w:rsidRDefault="00000000" w:rsidRPr="00000000" w14:paraId="0000009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4">
      <w:pPr>
        <w:numPr>
          <w:ilvl w:val="0"/>
          <w:numId w:val="2"/>
        </w:numPr>
        <w:ind w:left="720" w:hanging="360"/>
        <w:rPr>
          <w:sz w:val="24"/>
          <w:szCs w:val="24"/>
        </w:rPr>
      </w:pPr>
      <w:r w:rsidDel="00000000" w:rsidR="00000000" w:rsidRPr="00000000">
        <w:rPr>
          <w:rFonts w:ascii="Arial" w:cs="Arial" w:eastAsia="Arial" w:hAnsi="Arial"/>
          <w:sz w:val="24"/>
          <w:szCs w:val="24"/>
          <w:vertAlign w:val="baseline"/>
          <w:rtl w:val="0"/>
        </w:rPr>
        <w:t xml:space="preserve">Do not share information obtained at the meeting unless it has been agreed at the meeting as necessary as part of the action plan.</w:t>
      </w:r>
    </w:p>
    <w:p w:rsidR="00000000" w:rsidDel="00000000" w:rsidP="00000000" w:rsidRDefault="00000000" w:rsidRPr="00000000" w14:paraId="00000095">
      <w:pPr>
        <w:jc w:val="both"/>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96">
      <w:pPr>
        <w:jc w:val="both"/>
        <w:rPr>
          <w:rFonts w:ascii="Arial" w:cs="Arial" w:eastAsia="Arial" w:hAnsi="Arial"/>
          <w:color w:val="ff0000"/>
          <w:sz w:val="24"/>
          <w:szCs w:val="24"/>
          <w:vertAlign w:val="baseline"/>
        </w:rPr>
      </w:pPr>
      <w:r w:rsidDel="00000000" w:rsidR="00000000" w:rsidRPr="00000000">
        <w:rPr>
          <w:rFonts w:ascii="Arial" w:cs="Arial" w:eastAsia="Arial" w:hAnsi="Arial"/>
          <w:color w:val="ff0000"/>
          <w:sz w:val="24"/>
          <w:szCs w:val="24"/>
          <w:rtl w:val="0"/>
        </w:rPr>
        <w:t xml:space="preserve">NB: Minutes of strategy meetings to be circulated within 24 hours, signed and uploaded within ICS.</w:t>
      </w:r>
      <w:r w:rsidDel="00000000" w:rsidR="00000000" w:rsidRPr="00000000">
        <w:rPr>
          <w:rtl w:val="0"/>
        </w:rPr>
      </w:r>
    </w:p>
    <w:sectPr>
      <w:footerReference r:id="rId19" w:type="first"/>
      <w:pgSz w:h="16838" w:w="11906"/>
      <w:pgMar w:bottom="623.6220472440946" w:top="1133.8582677165355"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widowControl w:val="1"/>
      <w:jc w:val="center"/>
      <w:rPr>
        <w:rFonts w:ascii="Arial" w:cs="Arial" w:eastAsia="Arial" w:hAnsi="Arial"/>
        <w:sz w:val="16"/>
        <w:szCs w:val="16"/>
      </w:rPr>
    </w:pPr>
    <w:r w:rsidDel="00000000" w:rsidR="00000000" w:rsidRPr="00000000">
      <w:rPr>
        <w:rtl w:val="0"/>
      </w:rPr>
    </w:r>
  </w:p>
  <w:tbl>
    <w:tblPr>
      <w:tblStyle w:val="Table3"/>
      <w:tblW w:w="10140.0" w:type="dxa"/>
      <w:jc w:val="center"/>
      <w:tblLayout w:type="fixed"/>
      <w:tblLook w:val="0600"/>
    </w:tblPr>
    <w:tblGrid>
      <w:gridCol w:w="105"/>
      <w:gridCol w:w="1245"/>
      <w:gridCol w:w="6870"/>
      <w:gridCol w:w="195"/>
      <w:gridCol w:w="1725"/>
      <w:tblGridChange w:id="0">
        <w:tblGrid>
          <w:gridCol w:w="105"/>
          <w:gridCol w:w="1245"/>
          <w:gridCol w:w="6870"/>
          <w:gridCol w:w="195"/>
          <w:gridCol w:w="1725"/>
        </w:tblGrid>
      </w:tblGridChange>
    </w:tblGrid>
    <w:t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98">
          <w:pPr>
            <w:ind w:left="-30.000000000000107" w:firstLine="0"/>
            <w:jc w:val="right"/>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864041" cy="461963"/>
                <wp:effectExtent b="0" l="0" r="0" t="0"/>
                <wp:docPr descr="DCE Logo.png" id="1" name="image3.png"/>
                <a:graphic>
                  <a:graphicData uri="http://schemas.openxmlformats.org/drawingml/2006/picture">
                    <pic:pic>
                      <pic:nvPicPr>
                        <pic:cNvPr descr="DCE Logo.png" id="0" name="image3.png"/>
                        <pic:cNvPicPr preferRelativeResize="0"/>
                      </pic:nvPicPr>
                      <pic:blipFill>
                        <a:blip r:embed="rId1"/>
                        <a:srcRect b="0" l="0" r="0" t="0"/>
                        <a:stretch>
                          <a:fillRect/>
                        </a:stretch>
                      </pic:blipFill>
                      <pic:spPr>
                        <a:xfrm>
                          <a:off x="0" y="0"/>
                          <a:ext cx="864041" cy="46196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9A">
          <w:pPr>
            <w:widowControl w:val="1"/>
            <w:spacing w:line="276" w:lineRule="auto"/>
            <w:ind w:left="-15.000000000000107" w:firstLine="0"/>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Wellbeing &amp; Community Health Services</w:t>
          </w:r>
          <w:r w:rsidDel="00000000" w:rsidR="00000000" w:rsidRPr="00000000">
            <w:rPr>
              <w:rtl w:val="0"/>
            </w:rPr>
          </w:r>
        </w:p>
        <w:p w:rsidR="00000000" w:rsidDel="00000000" w:rsidP="00000000" w:rsidRDefault="00000000" w:rsidRPr="00000000" w14:paraId="0000009B">
          <w:pPr>
            <w:widowControl w:val="1"/>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North Locality Team, McDonald House, 16-18 Wallace Green, Berwick upon Tweed, Northumberland, TD15 1EB</w:t>
          </w:r>
        </w:p>
        <w:p w:rsidR="00000000" w:rsidDel="00000000" w:rsidP="00000000" w:rsidRDefault="00000000" w:rsidRPr="00000000" w14:paraId="0000009C">
          <w:pPr>
            <w:widowControl w:val="1"/>
            <w:spacing w:line="276" w:lineRule="auto"/>
            <w:jc w:val="center"/>
            <w:rPr>
              <w:rFonts w:ascii="Arial" w:cs="Arial" w:eastAsia="Arial" w:hAnsi="Arial"/>
              <w:b w:val="1"/>
              <w:sz w:val="18"/>
              <w:szCs w:val="18"/>
            </w:rPr>
          </w:pPr>
          <w:r w:rsidDel="00000000" w:rsidR="00000000" w:rsidRPr="00000000">
            <w:rPr>
              <w:rFonts w:ascii="Arial" w:cs="Arial" w:eastAsia="Arial" w:hAnsi="Arial"/>
              <w:sz w:val="18"/>
              <w:szCs w:val="18"/>
              <w:rtl w:val="0"/>
            </w:rPr>
            <w:t xml:space="preserve">(T) 01670 536400  (E)csdBerwick@northumberland.gov.uk</w:t>
            <w:br w:type="textWrapping"/>
            <w:t xml:space="preserve">(W) www.northumberland.gov.uk</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bottom"/>
        </w:tcPr>
        <w:p w:rsidR="00000000" w:rsidDel="00000000" w:rsidP="00000000" w:rsidRDefault="00000000" w:rsidRPr="00000000" w14:paraId="0000009D">
          <w:pPr>
            <w:widowControl w:val="1"/>
            <w:ind w:left="-15" w:firstLine="0"/>
            <w:jc w:val="cente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467346" cy="871538"/>
                <wp:effectExtent b="0" l="0" r="0" t="0"/>
                <wp:docPr descr="ArmedLogo.png" id="4" name="image2.png"/>
                <a:graphic>
                  <a:graphicData uri="http://schemas.openxmlformats.org/drawingml/2006/picture">
                    <pic:pic>
                      <pic:nvPicPr>
                        <pic:cNvPr descr="ArmedLogo.png" id="0" name="image2.png"/>
                        <pic:cNvPicPr preferRelativeResize="0"/>
                      </pic:nvPicPr>
                      <pic:blipFill>
                        <a:blip r:embed="rId2"/>
                        <a:srcRect b="0" l="0" r="0" t="0"/>
                        <a:stretch>
                          <a:fillRect/>
                        </a:stretch>
                      </pic:blipFill>
                      <pic:spPr>
                        <a:xfrm>
                          <a:off x="0" y="0"/>
                          <a:ext cx="467346" cy="871538"/>
                        </a:xfrm>
                        <a:prstGeom prst="rect"/>
                        <a:ln/>
                      </pic:spPr>
                    </pic:pic>
                  </a:graphicData>
                </a:graphic>
              </wp:inline>
            </w:drawing>
          </w:r>
          <w:r w:rsidDel="00000000" w:rsidR="00000000" w:rsidRPr="00000000">
            <w:rPr>
              <w:rFonts w:ascii="Arial" w:cs="Arial" w:eastAsia="Arial" w:hAnsi="Arial"/>
              <w:sz w:val="24"/>
              <w:szCs w:val="24"/>
            </w:rPr>
            <w:drawing>
              <wp:inline distB="0" distT="0" distL="0" distR="0">
                <wp:extent cx="563336" cy="328613"/>
                <wp:effectExtent b="0" l="0" r="0" t="0"/>
                <wp:docPr descr="LWLYLogo.png" id="3" name="image1.png"/>
                <a:graphic>
                  <a:graphicData uri="http://schemas.openxmlformats.org/drawingml/2006/picture">
                    <pic:pic>
                      <pic:nvPicPr>
                        <pic:cNvPr descr="LWLYLogo.png" id="0" name="image1.png"/>
                        <pic:cNvPicPr preferRelativeResize="0"/>
                      </pic:nvPicPr>
                      <pic:blipFill>
                        <a:blip r:embed="rId3"/>
                        <a:srcRect b="0" l="0" r="0" t="0"/>
                        <a:stretch>
                          <a:fillRect/>
                        </a:stretch>
                      </pic:blipFill>
                      <pic:spPr>
                        <a:xfrm>
                          <a:off x="0" y="0"/>
                          <a:ext cx="563336" cy="3286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F">
    <w:pPr>
      <w:widowControl w:val="1"/>
      <w:spacing w:line="276" w:lineRule="auto"/>
      <w:ind w:left="-435.0000000000001" w:firstLine="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o"/>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
    <w:lvl w:ilvl="0">
      <w:start w:val="1"/>
      <w:numFmt w:val="bullet"/>
      <w:lvlText w:val="o"/>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laire.wilson01@northumberland.gov.uk" TargetMode="External"/><Relationship Id="rId10" Type="http://schemas.openxmlformats.org/officeDocument/2006/relationships/hyperlink" Target="mailto:nhc-tr.safeguardingchildrensteam@nhs.net" TargetMode="External"/><Relationship Id="rId13" Type="http://schemas.openxmlformats.org/officeDocument/2006/relationships/hyperlink" Target="mailto:Jacqui.Gibb@northumberland.gov.uk" TargetMode="External"/><Relationship Id="rId12" Type="http://schemas.openxmlformats.org/officeDocument/2006/relationships/hyperlink" Target="mailto:joanna.sewell@northumberland.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mailto:ChildCare.Legal@northumbeland.gcsx.gov.uk" TargetMode="External"/><Relationship Id="rId14" Type="http://schemas.openxmlformats.org/officeDocument/2006/relationships/hyperlink" Target="mailto:Northumberland.mash@northumbria.pnn.police.uk" TargetMode="External"/><Relationship Id="rId17" Type="http://schemas.openxmlformats.org/officeDocument/2006/relationships/hyperlink" Target="mailto:Lynsey.green@nortumberland.gov.uk" TargetMode="External"/><Relationship Id="rId16" Type="http://schemas.openxmlformats.org/officeDocument/2006/relationships/hyperlink" Target="mailto:NBR_NoT_Hubadmin@sodexojustice.scc.gsi.gov.uk"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4.jpg"/><Relationship Id="rId18" Type="http://schemas.openxmlformats.org/officeDocument/2006/relationships/hyperlink" Target="mailto:rosemary.ayre@northumberland.gov.uk" TargetMode="External"/><Relationship Id="rId7" Type="http://schemas.openxmlformats.org/officeDocument/2006/relationships/hyperlink" Target="mailto:csdBerwick@northumberland.gov.uk" TargetMode="External"/><Relationship Id="rId8" Type="http://schemas.openxmlformats.org/officeDocument/2006/relationships/hyperlink" Target="mailto:monica.holiday@northumberland.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