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630D" w14:textId="77777777" w:rsidR="008E1298" w:rsidRDefault="008E1298" w:rsidP="008E1298">
      <w:pPr>
        <w:pStyle w:val="Title"/>
      </w:pPr>
      <w:bookmarkStart w:id="0" w:name="_GoBack"/>
      <w:bookmarkEnd w:id="0"/>
    </w:p>
    <w:p w14:paraId="25AF2694" w14:textId="77777777" w:rsidR="00CC6C89" w:rsidRPr="007D5A09" w:rsidRDefault="00CC6C89" w:rsidP="00CC6C89">
      <w:pPr>
        <w:pStyle w:val="Title"/>
        <w:jc w:val="left"/>
      </w:pPr>
      <w:r w:rsidRPr="007D5A09">
        <w:t xml:space="preserve">GCP2: Tips for </w:t>
      </w:r>
      <w:r>
        <w:t>S</w:t>
      </w:r>
      <w:r w:rsidRPr="007D5A09">
        <w:t>elf-</w:t>
      </w:r>
      <w:r>
        <w:t>E</w:t>
      </w:r>
      <w:r w:rsidRPr="007D5A09">
        <w:t>valuation/Quality Assurance</w:t>
      </w:r>
    </w:p>
    <w:p w14:paraId="720411A4" w14:textId="77777777" w:rsidR="00CC6C89" w:rsidRDefault="00CC6C89" w:rsidP="00CC6C89">
      <w:pPr>
        <w:pStyle w:val="Heading1"/>
      </w:pPr>
      <w:r>
        <w:t>Introduction</w:t>
      </w:r>
    </w:p>
    <w:p w14:paraId="2125A3EF" w14:textId="77777777" w:rsidR="00CC6C89" w:rsidRDefault="00CC6C89" w:rsidP="00CC6C89">
      <w:r>
        <w:t xml:space="preserve">This document provides a starting point for local authorities that are using GCP2 and wish to collect their own data and/or carry out their own evaluation or quality assurance process. It follows some requests for help, and is </w:t>
      </w:r>
      <w:r w:rsidRPr="007837E5">
        <w:t xml:space="preserve">separate to the evaluation the </w:t>
      </w:r>
      <w:r>
        <w:t xml:space="preserve">NSPCC is carrying out on the ‘scale up’ of the tool. We provide some </w:t>
      </w:r>
      <w:r w:rsidRPr="007837E5">
        <w:t xml:space="preserve">suggestions </w:t>
      </w:r>
      <w:r>
        <w:t xml:space="preserve">for </w:t>
      </w:r>
      <w:r w:rsidRPr="007837E5">
        <w:t>sites</w:t>
      </w:r>
      <w:r>
        <w:t xml:space="preserve">’ self-evaluation of GCP2 based on </w:t>
      </w:r>
      <w:r w:rsidRPr="007837E5">
        <w:t xml:space="preserve">our previous experience of work in this area. </w:t>
      </w:r>
      <w:r>
        <w:t>W</w:t>
      </w:r>
      <w:r w:rsidRPr="007837E5">
        <w:t xml:space="preserve">e </w:t>
      </w:r>
      <w:r>
        <w:t>may be</w:t>
      </w:r>
      <w:r w:rsidRPr="007837E5">
        <w:t xml:space="preserve"> able to offer</w:t>
      </w:r>
      <w:r>
        <w:t xml:space="preserve"> some general</w:t>
      </w:r>
      <w:r w:rsidRPr="007837E5">
        <w:t xml:space="preserve"> guidance </w:t>
      </w:r>
      <w:r>
        <w:t>but are unable to support local evaluations – you may find it helpful to refer to your local authority</w:t>
      </w:r>
      <w:r w:rsidRPr="007837E5">
        <w:t xml:space="preserve"> research/info</w:t>
      </w:r>
      <w:r>
        <w:t>rmation</w:t>
      </w:r>
      <w:r w:rsidRPr="007837E5">
        <w:t xml:space="preserve"> staff for guidance on how to colle</w:t>
      </w:r>
      <w:r>
        <w:t xml:space="preserve">ct or </w:t>
      </w:r>
      <w:proofErr w:type="spellStart"/>
      <w:r>
        <w:t>analyse</w:t>
      </w:r>
      <w:proofErr w:type="spellEnd"/>
      <w:r>
        <w:t xml:space="preserve"> this data. </w:t>
      </w:r>
      <w:r w:rsidRPr="007837E5">
        <w:t xml:space="preserve">You may </w:t>
      </w:r>
      <w:r>
        <w:t xml:space="preserve">also </w:t>
      </w:r>
      <w:r w:rsidRPr="007837E5">
        <w:t xml:space="preserve">find </w:t>
      </w:r>
      <w:r>
        <w:t>it helpful to have a look at our</w:t>
      </w:r>
      <w:r w:rsidRPr="007837E5">
        <w:t xml:space="preserve"> first evaluation </w:t>
      </w:r>
      <w:r>
        <w:t>of</w:t>
      </w:r>
      <w:r w:rsidRPr="007837E5">
        <w:t xml:space="preserve"> GCP at: </w:t>
      </w:r>
      <w:hyperlink r:id="rId8" w:history="1">
        <w:r w:rsidRPr="00CC6C89">
          <w:rPr>
            <w:rStyle w:val="Hyperlink"/>
            <w:color w:val="4799C3" w:themeColor="accent5"/>
          </w:rPr>
          <w:t>https://www.nspcc.org.uk/services-and-resources/research-and-resources/2015/graded-care-profile-evaluation-report</w:t>
        </w:r>
      </w:hyperlink>
    </w:p>
    <w:p w14:paraId="5FADF7C2" w14:textId="77777777" w:rsidR="00CC6C89" w:rsidRDefault="00CC6C89" w:rsidP="00CC6C89"/>
    <w:p w14:paraId="3C0EDC45" w14:textId="77777777" w:rsidR="00CC6C89" w:rsidRPr="0093042E" w:rsidRDefault="00CC6C89" w:rsidP="00CC6C89">
      <w:r w:rsidRPr="0093042E">
        <w:t>We strongly recommend that you regularly monitor and review the roll out of the tool</w:t>
      </w:r>
      <w:r>
        <w:t>, to help and inform your ongoing implementation strategy</w:t>
      </w:r>
      <w:r w:rsidRPr="0093042E">
        <w:t>.</w:t>
      </w:r>
    </w:p>
    <w:p w14:paraId="212511BE" w14:textId="77777777" w:rsidR="00CC6C89" w:rsidRDefault="00CC6C89" w:rsidP="00CC6C89">
      <w:pPr>
        <w:pStyle w:val="Heading1"/>
      </w:pPr>
      <w:r>
        <w:t>Usage and Reach (Outputs):</w:t>
      </w:r>
    </w:p>
    <w:p w14:paraId="26267539" w14:textId="77777777" w:rsidR="00CC6C89" w:rsidRDefault="00CC6C89" w:rsidP="00CC6C89">
      <w:r w:rsidRPr="0093042E">
        <w:t>These are some of the metrics you could measure to assess usage and reach of GCP2.</w:t>
      </w:r>
      <w:r>
        <w:t xml:space="preserve"> </w:t>
      </w:r>
      <w:r w:rsidRPr="007D5A09">
        <w:t>You may</w:t>
      </w:r>
      <w:r>
        <w:t xml:space="preserve"> also</w:t>
      </w:r>
      <w:r w:rsidRPr="007D5A09">
        <w:t xml:space="preserve"> find the NSPCC ‘data reach’ template helpful </w:t>
      </w:r>
      <w:r>
        <w:t xml:space="preserve">to think about </w:t>
      </w:r>
      <w:r w:rsidRPr="007D5A09">
        <w:t>this</w:t>
      </w:r>
      <w:r>
        <w:t>.</w:t>
      </w:r>
      <w:r w:rsidRPr="007D5A09">
        <w:t xml:space="preserve"> </w:t>
      </w:r>
    </w:p>
    <w:p w14:paraId="2C6BE553" w14:textId="77777777" w:rsidR="00CC6C89" w:rsidRDefault="00CC6C89" w:rsidP="00CC6C89">
      <w:pPr>
        <w:pStyle w:val="Bulletlist"/>
      </w:pPr>
      <w:r>
        <w:t>Number of staff trained</w:t>
      </w:r>
    </w:p>
    <w:p w14:paraId="42495DEB" w14:textId="77777777" w:rsidR="00CC6C89" w:rsidRDefault="00CC6C89" w:rsidP="00CC6C89">
      <w:pPr>
        <w:pStyle w:val="Bulletlist"/>
      </w:pPr>
      <w:r>
        <w:t>Proportion of staff using the tool</w:t>
      </w:r>
    </w:p>
    <w:p w14:paraId="13A4E620" w14:textId="77777777" w:rsidR="00CC6C89" w:rsidRDefault="00CC6C89" w:rsidP="00CC6C89">
      <w:pPr>
        <w:pStyle w:val="Bulletlist"/>
      </w:pPr>
      <w:r>
        <w:t>Which agencies are using the tool (to identify gaps in use)</w:t>
      </w:r>
    </w:p>
    <w:p w14:paraId="381D26BA" w14:textId="77777777" w:rsidR="00CC6C89" w:rsidRDefault="00CC6C89" w:rsidP="00CC6C89">
      <w:pPr>
        <w:pStyle w:val="Bulletlist"/>
      </w:pPr>
      <w:r>
        <w:t>To what extent is it being used (what proportion of eligible neglect cases)</w:t>
      </w:r>
    </w:p>
    <w:p w14:paraId="516383E3" w14:textId="77777777" w:rsidR="00CC6C89" w:rsidRDefault="00CC6C89" w:rsidP="00CC6C89">
      <w:pPr>
        <w:pStyle w:val="Bulletlist"/>
      </w:pPr>
      <w:r>
        <w:t>Is it being used once or twice with each child? – is it being used as a follow-up where this is indicated at the first assessment? (Number of cases of repeated use)</w:t>
      </w:r>
    </w:p>
    <w:p w14:paraId="71C77EE4" w14:textId="77777777" w:rsidR="00CC6C89" w:rsidRDefault="00CC6C89" w:rsidP="00CC6C89">
      <w:pPr>
        <w:pStyle w:val="Bulletlist"/>
      </w:pPr>
      <w:r>
        <w:t>Numbers of families being used with</w:t>
      </w:r>
    </w:p>
    <w:p w14:paraId="0D5BF275" w14:textId="77777777" w:rsidR="00CC6C89" w:rsidRDefault="00CC6C89" w:rsidP="00CC6C89">
      <w:pPr>
        <w:pStyle w:val="Bulletlist"/>
      </w:pPr>
      <w:r>
        <w:t>Family demographics, such as age/gender/ethnicity of child/whether any disability,</w:t>
      </w:r>
      <w:r w:rsidRPr="003A6FF9">
        <w:t xml:space="preserve"> </w:t>
      </w:r>
      <w:r>
        <w:t>to explore if any particular groups are not being accessed</w:t>
      </w:r>
    </w:p>
    <w:p w14:paraId="1B712F46" w14:textId="1577D93A" w:rsidR="00CC6C89" w:rsidRDefault="00CC6C89" w:rsidP="00CC6C89">
      <w:pPr>
        <w:pStyle w:val="Bulletlist"/>
      </w:pPr>
      <w:r>
        <w:t>Case designation, for example Child in Need, Child protection etc.</w:t>
      </w:r>
    </w:p>
    <w:p w14:paraId="31D551C0" w14:textId="77777777" w:rsidR="00CC6C89" w:rsidRDefault="00CC6C89">
      <w:pPr>
        <w:jc w:val="left"/>
      </w:pPr>
      <w:r>
        <w:br w:type="page"/>
      </w:r>
    </w:p>
    <w:p w14:paraId="18C69611" w14:textId="77777777" w:rsidR="00CC6C89" w:rsidRDefault="00CC6C89" w:rsidP="00CC6C89"/>
    <w:p w14:paraId="602F4FD1" w14:textId="77777777" w:rsidR="00CC6C89" w:rsidRDefault="00CC6C89" w:rsidP="00CC6C89">
      <w:pPr>
        <w:pStyle w:val="Heading1"/>
      </w:pPr>
      <w:r w:rsidRPr="00332C1B">
        <w:t>Process/implementation issues:</w:t>
      </w:r>
      <w:r>
        <w:t xml:space="preserve"> </w:t>
      </w:r>
    </w:p>
    <w:p w14:paraId="1215F865" w14:textId="77777777" w:rsidR="00CC6C89" w:rsidRDefault="00CC6C89" w:rsidP="00CC6C89">
      <w:r>
        <w:t xml:space="preserve">Could be captured by obtaining practitioners’ views through surveys or interviews on: </w:t>
      </w:r>
    </w:p>
    <w:p w14:paraId="6FE6EAA5" w14:textId="77777777" w:rsidR="00CC6C89" w:rsidRDefault="00CC6C89" w:rsidP="00CC6C89">
      <w:pPr>
        <w:pStyle w:val="Bulletlist"/>
      </w:pPr>
      <w:r>
        <w:t>Training and improvements to training</w:t>
      </w:r>
    </w:p>
    <w:p w14:paraId="08C49F60" w14:textId="77777777" w:rsidR="00CC6C89" w:rsidRDefault="00CC6C89" w:rsidP="00CC6C89">
      <w:pPr>
        <w:pStyle w:val="Bulletlist"/>
      </w:pPr>
      <w:r>
        <w:t>Confidence in use</w:t>
      </w:r>
    </w:p>
    <w:p w14:paraId="7A22DAD9" w14:textId="77777777" w:rsidR="00CC6C89" w:rsidRDefault="00CC6C89" w:rsidP="00CC6C89">
      <w:pPr>
        <w:pStyle w:val="Bulletlist"/>
      </w:pPr>
      <w:r>
        <w:t>Process of using the tool</w:t>
      </w:r>
    </w:p>
    <w:p w14:paraId="2632A0C8" w14:textId="77777777" w:rsidR="00CC6C89" w:rsidRDefault="00CC6C89" w:rsidP="00CC6C89">
      <w:pPr>
        <w:pStyle w:val="Bulletlist"/>
      </w:pPr>
      <w:r>
        <w:t>Facilitators (what helps)</w:t>
      </w:r>
    </w:p>
    <w:p w14:paraId="7F4EEC7F" w14:textId="77777777" w:rsidR="00CC6C89" w:rsidRDefault="00CC6C89" w:rsidP="00CC6C89">
      <w:pPr>
        <w:pStyle w:val="Bulletlist"/>
      </w:pPr>
      <w:r>
        <w:t>Barriers and challenges and how they are addressed</w:t>
      </w:r>
    </w:p>
    <w:p w14:paraId="11D3CE28" w14:textId="77777777" w:rsidR="00CC6C89" w:rsidRDefault="00CC6C89" w:rsidP="00CC6C89">
      <w:pPr>
        <w:pStyle w:val="Bulletlist"/>
      </w:pPr>
      <w:r>
        <w:t>Support needs, in particular in the time period after training</w:t>
      </w:r>
    </w:p>
    <w:p w14:paraId="05989E7D" w14:textId="77777777" w:rsidR="00CC6C89" w:rsidRDefault="00CC6C89" w:rsidP="00CC6C89">
      <w:pPr>
        <w:pStyle w:val="Bulletlist"/>
      </w:pPr>
      <w:r w:rsidRPr="00332C1B">
        <w:t>GCP2 not used</w:t>
      </w:r>
      <w:r>
        <w:t xml:space="preserve"> –</w:t>
      </w:r>
      <w:r w:rsidRPr="00332C1B">
        <w:t xml:space="preserve"> where and why</w:t>
      </w:r>
    </w:p>
    <w:p w14:paraId="4B04DF9A" w14:textId="77777777" w:rsidR="00CC6C89" w:rsidRDefault="00CC6C89" w:rsidP="00CC6C89">
      <w:pPr>
        <w:pStyle w:val="Heading1"/>
      </w:pPr>
      <w:r>
        <w:t>Usefulness (O</w:t>
      </w:r>
      <w:r w:rsidRPr="00332C1B">
        <w:t>utcomes</w:t>
      </w:r>
      <w:r>
        <w:t>)</w:t>
      </w:r>
      <w:r w:rsidRPr="00332C1B">
        <w:t>:</w:t>
      </w:r>
    </w:p>
    <w:p w14:paraId="1502E7A5" w14:textId="77777777" w:rsidR="00CC6C89" w:rsidRDefault="00CC6C89" w:rsidP="00CC6C89">
      <w:pPr>
        <w:pStyle w:val="Bulletlist"/>
      </w:pPr>
      <w:r>
        <w:t>Is there evidence of :</w:t>
      </w:r>
    </w:p>
    <w:p w14:paraId="2B7D7079" w14:textId="77777777" w:rsidR="00CC6C89" w:rsidRDefault="00CC6C89" w:rsidP="00CC6C89">
      <w:pPr>
        <w:pStyle w:val="Bulletlistnested"/>
      </w:pPr>
      <w:r>
        <w:t>improved assessment</w:t>
      </w:r>
    </w:p>
    <w:p w14:paraId="06508908" w14:textId="77777777" w:rsidR="00CC6C89" w:rsidRDefault="00CC6C89" w:rsidP="00CC6C89">
      <w:pPr>
        <w:pStyle w:val="Bulletlistnested"/>
      </w:pPr>
      <w:r>
        <w:t>more appropriate decision making</w:t>
      </w:r>
    </w:p>
    <w:p w14:paraId="5AA5BECA" w14:textId="77777777" w:rsidR="00CC6C89" w:rsidRDefault="00CC6C89" w:rsidP="00CC6C89">
      <w:pPr>
        <w:pStyle w:val="Bulletlistnested"/>
      </w:pPr>
      <w:r>
        <w:t>improvement in the care of the child (could be explored by examining scores if tool is repeated). What role did GCP2 play in this, for example providing evidence for intervention, meeting targets set at assessment? Think carefully about appropriately attributing any change to GCP2.</w:t>
      </w:r>
    </w:p>
    <w:p w14:paraId="23951EC8" w14:textId="77777777" w:rsidR="00CC6C89" w:rsidRDefault="00CC6C89" w:rsidP="00CC6C89">
      <w:pPr>
        <w:pStyle w:val="Bulletlist"/>
      </w:pPr>
      <w:r>
        <w:t xml:space="preserve">Has the case been escalated if necessary or other action taken if indicated? </w:t>
      </w:r>
    </w:p>
    <w:p w14:paraId="2ACA9881" w14:textId="77777777" w:rsidR="00CC6C89" w:rsidRDefault="00CC6C89" w:rsidP="00CC6C89">
      <w:pPr>
        <w:pStyle w:val="Bulletlist"/>
      </w:pPr>
      <w:r>
        <w:t>Practitioners’ perceptions of usefulness:</w:t>
      </w:r>
    </w:p>
    <w:p w14:paraId="39494908" w14:textId="77777777" w:rsidR="00CC6C89" w:rsidRDefault="00CC6C89" w:rsidP="00CC6C89">
      <w:pPr>
        <w:pStyle w:val="Bulletlistnested"/>
      </w:pPr>
      <w:r>
        <w:t>in understanding the child’s unmet needs</w:t>
      </w:r>
    </w:p>
    <w:p w14:paraId="4B838C46" w14:textId="77777777" w:rsidR="00CC6C89" w:rsidRDefault="00CC6C89" w:rsidP="00CC6C89">
      <w:pPr>
        <w:pStyle w:val="Bulletlistnested"/>
      </w:pPr>
      <w:r>
        <w:t xml:space="preserve">for promoting shared understanding with the parent </w:t>
      </w:r>
    </w:p>
    <w:p w14:paraId="10A94781" w14:textId="77777777" w:rsidR="00CC6C89" w:rsidRDefault="00CC6C89" w:rsidP="00CC6C89">
      <w:pPr>
        <w:pStyle w:val="Bulletlistnested"/>
      </w:pPr>
      <w:r>
        <w:t>for communicating with the manager and other agencies (GCP2 evidence used in supervision? Report?)</w:t>
      </w:r>
    </w:p>
    <w:p w14:paraId="4928CCD2" w14:textId="77777777" w:rsidR="00CC6C89" w:rsidRDefault="00CC6C89" w:rsidP="00CC6C89">
      <w:pPr>
        <w:pStyle w:val="Bulletlistnested"/>
      </w:pPr>
      <w:r>
        <w:t>for informing case planning</w:t>
      </w:r>
    </w:p>
    <w:p w14:paraId="3D466D87" w14:textId="77777777" w:rsidR="00CC6C89" w:rsidRDefault="00CC6C89" w:rsidP="00CC6C89">
      <w:pPr>
        <w:pStyle w:val="Bulletlistnested"/>
      </w:pPr>
      <w:r>
        <w:t>in confidence in identifying neglect – both nature and extent</w:t>
      </w:r>
    </w:p>
    <w:p w14:paraId="51E4BAB2" w14:textId="77777777" w:rsidR="00CC6C89" w:rsidRDefault="00CC6C89" w:rsidP="00CC6C89">
      <w:pPr>
        <w:pStyle w:val="Bulletlistnested"/>
      </w:pPr>
      <w:r>
        <w:t>in making appropriate judgements</w:t>
      </w:r>
    </w:p>
    <w:p w14:paraId="4EDB12A8" w14:textId="77777777" w:rsidR="00CC6C89" w:rsidRDefault="00CC6C89" w:rsidP="00CC6C89">
      <w:pPr>
        <w:pStyle w:val="Bulletlistnested"/>
      </w:pPr>
      <w:r>
        <w:t>in the role of GCP2 in any improvement/change for the child</w:t>
      </w:r>
    </w:p>
    <w:p w14:paraId="4567A89F" w14:textId="77777777" w:rsidR="00CC6C89" w:rsidRDefault="00CC6C89" w:rsidP="00CC6C89">
      <w:pPr>
        <w:pStyle w:val="Bulletlist"/>
      </w:pPr>
      <w:r>
        <w:t>Families’ perceptions of the GCP2 experience, for example:</w:t>
      </w:r>
    </w:p>
    <w:p w14:paraId="34BCC3B0" w14:textId="77777777" w:rsidR="00CC6C89" w:rsidRDefault="00CC6C89" w:rsidP="00CC6C89">
      <w:pPr>
        <w:pStyle w:val="Bulletlistnested"/>
      </w:pPr>
      <w:r>
        <w:t>did it help parents to understand professionals’ concerns?</w:t>
      </w:r>
    </w:p>
    <w:p w14:paraId="48AC0E4E" w14:textId="77777777" w:rsidR="00CC6C89" w:rsidRDefault="00CC6C89" w:rsidP="00CC6C89">
      <w:pPr>
        <w:pStyle w:val="Bulletlistnested"/>
      </w:pPr>
      <w:r>
        <w:t>positive changes made as a result of the process</w:t>
      </w:r>
    </w:p>
    <w:p w14:paraId="0BAD983C" w14:textId="77777777" w:rsidR="00CC6C89" w:rsidRDefault="00CC6C89" w:rsidP="00CC6C89">
      <w:pPr>
        <w:pStyle w:val="Bulletlistnested"/>
      </w:pPr>
      <w:r>
        <w:t>views of the role of GCP2 in improvements/change</w:t>
      </w:r>
    </w:p>
    <w:p w14:paraId="1DB5FDBB" w14:textId="77777777" w:rsidR="00CC6C89" w:rsidRDefault="00CC6C89" w:rsidP="00CC6C89"/>
    <w:p w14:paraId="69D3B0CB" w14:textId="77777777" w:rsidR="00CC6C89" w:rsidRPr="00CC6C89" w:rsidRDefault="00CC6C89" w:rsidP="00CC6C89">
      <w:pPr>
        <w:rPr>
          <w:rStyle w:val="Emphasis"/>
        </w:rPr>
      </w:pPr>
      <w:r w:rsidRPr="00CC6C89">
        <w:rPr>
          <w:rStyle w:val="Emphasis"/>
        </w:rPr>
        <w:t>Robyn Johnson</w:t>
      </w:r>
    </w:p>
    <w:p w14:paraId="79324EFC" w14:textId="77777777" w:rsidR="00CC6C89" w:rsidRPr="00CC6C89" w:rsidRDefault="00CC6C89" w:rsidP="00CC6C89">
      <w:pPr>
        <w:rPr>
          <w:rStyle w:val="Emphasis"/>
        </w:rPr>
      </w:pPr>
      <w:r w:rsidRPr="00CC6C89">
        <w:rPr>
          <w:rStyle w:val="Emphasis"/>
        </w:rPr>
        <w:t>Senior Evaluation Officer, NSPCC</w:t>
      </w:r>
    </w:p>
    <w:p w14:paraId="55BFE3A9" w14:textId="1F353435" w:rsidR="008E1298" w:rsidRPr="00CC6C89" w:rsidRDefault="00CC6C89" w:rsidP="00CC6C89">
      <w:pPr>
        <w:rPr>
          <w:rStyle w:val="Emphasis"/>
        </w:rPr>
      </w:pPr>
      <w:r w:rsidRPr="00CC6C89">
        <w:rPr>
          <w:rStyle w:val="Emphasis"/>
        </w:rPr>
        <w:t>February 2017</w:t>
      </w:r>
    </w:p>
    <w:sectPr w:rsidR="008E1298" w:rsidRPr="00CC6C89" w:rsidSect="0094705F">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D5F2" w14:textId="77777777" w:rsidR="00220145" w:rsidRDefault="00220145" w:rsidP="0094705F">
      <w:r>
        <w:separator/>
      </w:r>
    </w:p>
  </w:endnote>
  <w:endnote w:type="continuationSeparator" w:id="0">
    <w:p w14:paraId="736BC505" w14:textId="77777777" w:rsidR="00220145" w:rsidRDefault="00220145" w:rsidP="0094705F">
      <w:r>
        <w:continuationSeparator/>
      </w:r>
    </w:p>
  </w:endnote>
  <w:endnote w:type="continuationNotice" w:id="1">
    <w:p w14:paraId="224AD935" w14:textId="77777777" w:rsidR="00220145" w:rsidRDefault="00220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Light">
    <w:altName w:val="Calibri"/>
    <w:panose1 w:val="00000000000000000000"/>
    <w:charset w:val="00"/>
    <w:family w:val="modern"/>
    <w:notTrueType/>
    <w:pitch w:val="variable"/>
    <w:sig w:usb0="00000003" w:usb1="00000001" w:usb2="00000000" w:usb3="00000000" w:csb0="00000001" w:csb1="00000000"/>
  </w:font>
  <w:font w:name="NSPCC Bold">
    <w:altName w:val="Calibri"/>
    <w:panose1 w:val="00000000000000000000"/>
    <w:charset w:val="00"/>
    <w:family w:val="modern"/>
    <w:notTrueType/>
    <w:pitch w:val="variable"/>
    <w:sig w:usb0="00000003" w:usb1="00000001" w:usb2="00000000" w:usb3="00000000" w:csb0="00000001" w:csb1="00000000"/>
  </w:font>
  <w:font w:name="NSPCC Semibold">
    <w:altName w:val="Calibri"/>
    <w:panose1 w:val="00000000000000000000"/>
    <w:charset w:val="00"/>
    <w:family w:val="modern"/>
    <w:notTrueType/>
    <w:pitch w:val="variable"/>
    <w:sig w:usb0="00000003" w:usb1="00000001" w:usb2="00000000" w:usb3="00000000" w:csb0="00000001" w:csb1="00000000"/>
  </w:font>
  <w:font w:name="NSPCC">
    <w:altName w:val="Courier New"/>
    <w:charset w:val="00"/>
    <w:family w:val="auto"/>
    <w:pitch w:val="variable"/>
    <w:sig w:usb0="00000001" w:usb1="00000001" w:usb2="00000000" w:usb3="00000000" w:csb0="00000093" w:csb1="00000000"/>
  </w:font>
  <w:font w:name="NSPCC Headline">
    <w:altName w:val="Calibri"/>
    <w:panose1 w:val="00000000000000000000"/>
    <w:charset w:val="00"/>
    <w:family w:val="modern"/>
    <w:notTrueType/>
    <w:pitch w:val="variable"/>
    <w:sig w:usb0="00000003" w:usb1="00000001" w:usb2="00000000" w:usb3="00000000" w:csb0="00000001" w:csb1="00000000"/>
  </w:font>
  <w:font w:name="NSPCC Crayon">
    <w:altName w:val="Calibri"/>
    <w:charset w:val="00"/>
    <w:family w:val="auto"/>
    <w:pitch w:val="variable"/>
    <w:sig w:usb0="A00000A7" w:usb1="5000004A" w:usb2="00000000" w:usb3="00000000" w:csb0="0000011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A455" w14:textId="77777777" w:rsidR="0081014F" w:rsidRDefault="00810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B337" w14:textId="72093783" w:rsidR="00100069" w:rsidRPr="00100069" w:rsidRDefault="000E6277" w:rsidP="00100069">
    <w:pPr>
      <w:pStyle w:val="Footer"/>
    </w:pPr>
    <w:r>
      <w:rPr>
        <w:noProof/>
        <w:lang w:val="en-GB" w:eastAsia="en-GB"/>
      </w:rPr>
      <mc:AlternateContent>
        <mc:Choice Requires="wps">
          <w:drawing>
            <wp:anchor distT="0" distB="0" distL="114300" distR="114300" simplePos="0" relativeHeight="251658245" behindDoc="0" locked="0" layoutInCell="1" allowOverlap="1" wp14:anchorId="66A39419" wp14:editId="42B9C94B">
              <wp:simplePos x="0" y="0"/>
              <wp:positionH relativeFrom="column">
                <wp:posOffset>2049417</wp:posOffset>
              </wp:positionH>
              <wp:positionV relativeFrom="paragraph">
                <wp:posOffset>115570</wp:posOffset>
              </wp:positionV>
              <wp:extent cx="41910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910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8E2B22" w14:textId="50FB90E4" w:rsidR="007A2C71" w:rsidRDefault="007A2C71" w:rsidP="007A2C71">
                          <w:pPr>
                            <w:pStyle w:val="Copyrightline"/>
                            <w:rPr>
                              <w:rFonts w:ascii="Times" w:hAnsi="Times" w:cs="Times"/>
                            </w:rPr>
                          </w:pPr>
                          <w:r>
                            <w:t>©NSPCC 2017 Registered charity England and Wales 216401. Scotland SC037717</w:t>
                          </w:r>
                        </w:p>
                        <w:p w14:paraId="58E0F5EF" w14:textId="77777777" w:rsidR="000E6277" w:rsidRDefault="000E6277" w:rsidP="007A2C71">
                          <w:pPr>
                            <w:pStyle w:val="Copyrightline"/>
                          </w:pPr>
                        </w:p>
                      </w:txbxContent>
                    </wps:txbx>
                    <wps:bodyPr rot="0" spcFirstLastPara="0" vertOverflow="overflow" horzOverflow="overflow" vert="horz" wrap="square" lIns="91440" tIns="45720" rIns="144000" bIns="45720" numCol="1" spcCol="0" rtlCol="0" fromWordArt="0" anchor="t" anchorCtr="0" forceAA="0" compatLnSpc="1">
                      <a:prstTxWarp prst="textNoShape">
                        <a:avLst/>
                      </a:prstTxWarp>
                      <a:noAutofit/>
                    </wps:bodyPr>
                  </wps:wsp>
                </a:graphicData>
              </a:graphic>
            </wp:anchor>
          </w:drawing>
        </mc:Choice>
        <mc:Fallback>
          <w:pict>
            <v:shapetype w14:anchorId="66A39419" id="_x0000_t202" coordsize="21600,21600" o:spt="202" path="m,l,21600r21600,l21600,xe">
              <v:stroke joinstyle="miter"/>
              <v:path gradientshapeok="t" o:connecttype="rect"/>
            </v:shapetype>
            <v:shape id="Text Box 10" o:spid="_x0000_s1028" type="#_x0000_t202" style="position:absolute;left:0;text-align:left;margin-left:161.35pt;margin-top:9.1pt;width:330pt;height:18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" filled="f" stroked="f">
              <v:textbox inset=",,4mm">
                <w:txbxContent>
                  <w:p w14:paraId="0A8E2B22" w14:textId="50FB90E4" w:rsidR="007A2C71" w:rsidRDefault="007A2C71" w:rsidP="007A2C71">
                    <w:pPr>
                      <w:pStyle w:val="Copyrightline"/>
                      <w:rPr>
                        <w:rFonts w:ascii="Times" w:hAnsi="Times" w:cs="Times"/>
                      </w:rPr>
                    </w:pPr>
                    <w:r>
                      <w:t>©NSPCC 2017 Registered charity England and Wales 216401. Scotland SC037717</w:t>
                    </w:r>
                  </w:p>
                  <w:p w14:paraId="58E0F5EF" w14:textId="77777777" w:rsidR="000E6277" w:rsidRDefault="000E6277" w:rsidP="007A2C71">
                    <w:pPr>
                      <w:pStyle w:val="Copyrightline"/>
                    </w:pPr>
                  </w:p>
                </w:txbxContent>
              </v:textbox>
            </v:shape>
          </w:pict>
        </mc:Fallback>
      </mc:AlternateContent>
    </w:r>
    <w:r>
      <w:rPr>
        <w:noProof/>
        <w:lang w:val="en-GB" w:eastAsia="en-GB"/>
      </w:rPr>
      <w:drawing>
        <wp:anchor distT="0" distB="0" distL="114300" distR="114300" simplePos="0" relativeHeight="251658244" behindDoc="1" locked="1" layoutInCell="1" allowOverlap="1" wp14:anchorId="42C8BD4B" wp14:editId="3329D9B4">
          <wp:simplePos x="0" y="0"/>
          <wp:positionH relativeFrom="column">
            <wp:posOffset>2559685</wp:posOffset>
          </wp:positionH>
          <wp:positionV relativeFrom="page">
            <wp:posOffset>10059670</wp:posOffset>
          </wp:positionV>
          <wp:extent cx="3600000" cy="12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PCC_PRINT_STRAPLINE_RGB.png"/>
                  <pic:cNvPicPr/>
                </pic:nvPicPr>
                <pic:blipFill>
                  <a:blip r:embed="rId1">
                    <a:extLst>
                      <a:ext uri="{28A0092B-C50C-407E-A947-70E740481C1C}">
                        <a14:useLocalDpi xmlns:a14="http://schemas.microsoft.com/office/drawing/2010/main" val="0"/>
                      </a:ext>
                    </a:extLst>
                  </a:blip>
                  <a:stretch>
                    <a:fillRect/>
                  </a:stretch>
                </pic:blipFill>
                <pic:spPr>
                  <a:xfrm>
                    <a:off x="0" y="0"/>
                    <a:ext cx="3600000" cy="122400"/>
                  </a:xfrm>
                  <a:prstGeom prst="rect">
                    <a:avLst/>
                  </a:prstGeom>
                </pic:spPr>
              </pic:pic>
            </a:graphicData>
          </a:graphic>
          <wp14:sizeRelH relativeFrom="margin">
            <wp14:pctWidth>0</wp14:pctWidth>
          </wp14:sizeRelH>
          <wp14:sizeRelV relativeFrom="margin">
            <wp14:pctHeight>0</wp14:pctHeight>
          </wp14:sizeRelV>
        </wp:anchor>
      </w:drawing>
    </w:r>
    <w:r w:rsidR="00100069">
      <w:rPr>
        <w:noProof/>
        <w:lang w:val="en-GB" w:eastAsia="en-GB"/>
      </w:rPr>
      <w:drawing>
        <wp:anchor distT="0" distB="0" distL="114300" distR="114300" simplePos="0" relativeHeight="251658243" behindDoc="0" locked="0" layoutInCell="1" allowOverlap="1" wp14:anchorId="399AEDD9" wp14:editId="10EE21E4">
          <wp:simplePos x="0" y="0"/>
          <wp:positionH relativeFrom="column">
            <wp:posOffset>-537210</wp:posOffset>
          </wp:positionH>
          <wp:positionV relativeFrom="page">
            <wp:posOffset>10057765</wp:posOffset>
          </wp:positionV>
          <wp:extent cx="1217295" cy="293370"/>
          <wp:effectExtent l="0" t="0" r="1905" b="11430"/>
          <wp:wrapThrough wrapText="bothSides">
            <wp:wrapPolygon edited="0">
              <wp:start x="0" y="0"/>
              <wp:lineTo x="0" y="20571"/>
              <wp:lineTo x="21183" y="20571"/>
              <wp:lineTo x="211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SPCC_LOGO_300.png"/>
                  <pic:cNvPicPr/>
                </pic:nvPicPr>
                <pic:blipFill>
                  <a:blip r:embed="rId2">
                    <a:extLst>
                      <a:ext uri="{28A0092B-C50C-407E-A947-70E740481C1C}">
                        <a14:useLocalDpi xmlns:a14="http://schemas.microsoft.com/office/drawing/2010/main" val="0"/>
                      </a:ext>
                    </a:extLst>
                  </a:blip>
                  <a:stretch>
                    <a:fillRect/>
                  </a:stretch>
                </pic:blipFill>
                <pic:spPr>
                  <a:xfrm>
                    <a:off x="0" y="0"/>
                    <a:ext cx="1217295" cy="2933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3A60" w14:textId="77777777" w:rsidR="0081014F" w:rsidRDefault="0081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45EFD" w14:textId="77777777" w:rsidR="00220145" w:rsidRDefault="00220145" w:rsidP="0094705F">
      <w:r>
        <w:separator/>
      </w:r>
    </w:p>
  </w:footnote>
  <w:footnote w:type="continuationSeparator" w:id="0">
    <w:p w14:paraId="0E185AA5" w14:textId="77777777" w:rsidR="00220145" w:rsidRDefault="00220145" w:rsidP="0094705F">
      <w:r>
        <w:continuationSeparator/>
      </w:r>
    </w:p>
  </w:footnote>
  <w:footnote w:type="continuationNotice" w:id="1">
    <w:p w14:paraId="36DBC466" w14:textId="77777777" w:rsidR="00220145" w:rsidRDefault="002201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C83D" w14:textId="77777777" w:rsidR="0081014F" w:rsidRDefault="00810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36BE" w14:textId="34F004BD" w:rsidR="0094705F" w:rsidRPr="00DA27DA" w:rsidRDefault="00812C9A" w:rsidP="004900FE">
    <w:pPr>
      <w:pStyle w:val="Footer"/>
    </w:pPr>
    <w:r>
      <w:rPr>
        <w:noProof/>
        <w:lang w:val="en-GB" w:eastAsia="en-GB"/>
      </w:rPr>
      <mc:AlternateContent>
        <mc:Choice Requires="wps">
          <w:drawing>
            <wp:anchor distT="0" distB="0" distL="114300" distR="114300" simplePos="0" relativeHeight="251658241" behindDoc="0" locked="0" layoutInCell="1" allowOverlap="1" wp14:anchorId="2219C35C" wp14:editId="58B17BB7">
              <wp:simplePos x="0" y="0"/>
              <wp:positionH relativeFrom="column">
                <wp:posOffset>-748030</wp:posOffset>
              </wp:positionH>
              <wp:positionV relativeFrom="paragraph">
                <wp:posOffset>-331470</wp:posOffset>
              </wp:positionV>
              <wp:extent cx="32004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97F702" w14:textId="6AC77FB0" w:rsidR="00DA27DA" w:rsidRPr="00DA27DA" w:rsidRDefault="00DA27DA" w:rsidP="00BF3B34">
                          <w:pPr>
                            <w:pStyle w:val="Projecttitle"/>
                          </w:pPr>
                          <w:r>
                            <w:t>Graded Care Profile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9C35C" id="_x0000_t202" coordsize="21600,21600" o:spt="202" path="m,l,21600r21600,l21600,xe">
              <v:stroke joinstyle="miter"/>
              <v:path gradientshapeok="t" o:connecttype="rect"/>
            </v:shapetype>
            <v:shape id="Text Box 5" o:spid="_x0000_s1026" type="#_x0000_t202" style="position:absolute;left:0;text-align:left;margin-left:-58.9pt;margin-top:-26.1pt;width:252pt;height:2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" filled="f" stroked="f">
              <v:textbox>
                <w:txbxContent>
                  <w:p w14:paraId="2C97F702" w14:textId="6AC77FB0" w:rsidR="00DA27DA" w:rsidRPr="00DA27DA" w:rsidRDefault="00DA27DA" w:rsidP="00BF3B34">
                    <w:pPr>
                      <w:pStyle w:val="Projecttitle"/>
                    </w:pPr>
                    <w:r>
                      <w:t>Graded Care Profile 2</w:t>
                    </w:r>
                  </w:p>
                </w:txbxContent>
              </v:textbox>
            </v:shape>
          </w:pict>
        </mc:Fallback>
      </mc:AlternateContent>
    </w:r>
    <w:r>
      <w:rPr>
        <w:noProof/>
        <w:lang w:val="en-GB" w:eastAsia="en-GB"/>
      </w:rPr>
      <mc:AlternateContent>
        <mc:Choice Requires="wps">
          <w:drawing>
            <wp:anchor distT="0" distB="0" distL="114300" distR="114300" simplePos="0" relativeHeight="251658242" behindDoc="0" locked="0" layoutInCell="1" allowOverlap="1" wp14:anchorId="0B4639E5" wp14:editId="3F1D0E11">
              <wp:simplePos x="0" y="0"/>
              <wp:positionH relativeFrom="column">
                <wp:posOffset>3596005</wp:posOffset>
              </wp:positionH>
              <wp:positionV relativeFrom="paragraph">
                <wp:posOffset>-333829</wp:posOffset>
              </wp:positionV>
              <wp:extent cx="3657600" cy="343535"/>
              <wp:effectExtent l="0" t="0" r="0" b="12065"/>
              <wp:wrapNone/>
              <wp:docPr id="6" name="Text Box 6"/>
              <wp:cNvGraphicFramePr/>
              <a:graphic xmlns:a="http://schemas.openxmlformats.org/drawingml/2006/main">
                <a:graphicData uri="http://schemas.microsoft.com/office/word/2010/wordprocessingShape">
                  <wps:wsp>
                    <wps:cNvSpPr txBox="1"/>
                    <wps:spPr>
                      <a:xfrm>
                        <a:off x="0" y="0"/>
                        <a:ext cx="3657600"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8E4954" w14:textId="77777777" w:rsidR="00100069" w:rsidRDefault="00100069" w:rsidP="00100069">
                          <w:pPr>
                            <w:pStyle w:val="Projectstrapline"/>
                            <w:rPr>
                              <w:rFonts w:ascii="Times" w:hAnsi="Times" w:cs="Times"/>
                            </w:rPr>
                          </w:pPr>
                          <w:r>
                            <w:t>Measuring Care, Helping Families</w:t>
                          </w:r>
                        </w:p>
                        <w:p w14:paraId="7FE657CD" w14:textId="77777777" w:rsidR="00100069" w:rsidRDefault="00100069" w:rsidP="00100069">
                          <w:pPr>
                            <w:pStyle w:val="Projectstrapline"/>
                          </w:pPr>
                        </w:p>
                      </w:txbxContent>
                    </wps:txbx>
                    <wps:bodyPr rot="0" spcFirstLastPara="0" vertOverflow="overflow" horzOverflow="overflow" vert="horz" wrap="square" lIns="91440" tIns="1008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639E5" id="Text Box 6" o:spid="_x0000_s1027" type="#_x0000_t202" style="position:absolute;left:0;text-align:left;margin-left:283.15pt;margin-top:-26.3pt;width:4in;height:27.0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" filled="f" stroked="f">
              <v:textbox inset=",2.8mm">
                <w:txbxContent>
                  <w:p w14:paraId="188E4954" w14:textId="77777777" w:rsidR="00100069" w:rsidRDefault="00100069" w:rsidP="00100069">
                    <w:pPr>
                      <w:pStyle w:val="Projectstrapline"/>
                      <w:rPr>
                        <w:rFonts w:ascii="Times" w:hAnsi="Times" w:cs="Times"/>
                      </w:rPr>
                    </w:pPr>
                    <w:r>
                      <w:t>Measuring Care, Helping Families</w:t>
                    </w:r>
                  </w:p>
                  <w:p w14:paraId="7FE657CD" w14:textId="77777777" w:rsidR="00100069" w:rsidRDefault="00100069" w:rsidP="00100069">
                    <w:pPr>
                      <w:pStyle w:val="Projectstrapline"/>
                    </w:pPr>
                  </w:p>
                </w:txbxContent>
              </v:textbox>
            </v:shape>
          </w:pict>
        </mc:Fallback>
      </mc:AlternateContent>
    </w:r>
    <w:r w:rsidR="00100069">
      <w:rPr>
        <w:noProof/>
        <w:lang w:val="en-GB" w:eastAsia="en-GB"/>
      </w:rPr>
      <w:drawing>
        <wp:anchor distT="0" distB="0" distL="114300" distR="114300" simplePos="0" relativeHeight="251658240" behindDoc="0" locked="0" layoutInCell="1" allowOverlap="1" wp14:anchorId="1A2EFFB2" wp14:editId="463B99AC">
          <wp:simplePos x="0" y="0"/>
          <wp:positionH relativeFrom="margin">
            <wp:posOffset>-1052830</wp:posOffset>
          </wp:positionH>
          <wp:positionV relativeFrom="margin">
            <wp:posOffset>-979805</wp:posOffset>
          </wp:positionV>
          <wp:extent cx="7847330" cy="7969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green.jpg"/>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7847330" cy="796925"/>
                  </a:xfrm>
                  <a:prstGeom prst="rect">
                    <a:avLst/>
                  </a:prstGeom>
                  <a:ln>
                    <a:noFill/>
                  </a:ln>
                  <a:effectLst>
                    <a:softEdge rad="0"/>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324D" w14:textId="77777777" w:rsidR="0081014F" w:rsidRDefault="00810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F3D"/>
    <w:multiLevelType w:val="hybridMultilevel"/>
    <w:tmpl w:val="34782F4C"/>
    <w:lvl w:ilvl="0" w:tplc="8796EDE6">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6B31453"/>
    <w:multiLevelType w:val="hybridMultilevel"/>
    <w:tmpl w:val="B1CEC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434D24"/>
    <w:multiLevelType w:val="hybridMultilevel"/>
    <w:tmpl w:val="18165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1C5FF0"/>
    <w:multiLevelType w:val="hybridMultilevel"/>
    <w:tmpl w:val="604EE71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FC307A"/>
    <w:multiLevelType w:val="hybridMultilevel"/>
    <w:tmpl w:val="7B96B660"/>
    <w:lvl w:ilvl="0" w:tplc="C902D568">
      <w:start w:val="1"/>
      <w:numFmt w:val="bullet"/>
      <w:pStyle w:val="Bulletlist"/>
      <w:lvlText w:val=""/>
      <w:lvlJc w:val="left"/>
      <w:pPr>
        <w:ind w:left="1440" w:hanging="360"/>
      </w:pPr>
      <w:rPr>
        <w:rFonts w:ascii="Symbol" w:hAnsi="Symbol" w:hint="default"/>
      </w:rPr>
    </w:lvl>
    <w:lvl w:ilvl="1" w:tplc="F0D01486">
      <w:start w:val="1"/>
      <w:numFmt w:val="bullet"/>
      <w:pStyle w:val="Bulletlistnested"/>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7615BC"/>
    <w:multiLevelType w:val="hybridMultilevel"/>
    <w:tmpl w:val="1FD0D568"/>
    <w:lvl w:ilvl="0" w:tplc="BC825DE2">
      <w:start w:val="1"/>
      <w:numFmt w:val="decimal"/>
      <w:lvlText w:val="%1."/>
      <w:lvlJc w:val="left"/>
      <w:pPr>
        <w:ind w:left="360" w:hanging="360"/>
      </w:pPr>
      <w:rPr>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5F"/>
    <w:rsid w:val="0005623B"/>
    <w:rsid w:val="00056E1E"/>
    <w:rsid w:val="00066037"/>
    <w:rsid w:val="000B4AC9"/>
    <w:rsid w:val="000E6277"/>
    <w:rsid w:val="00100069"/>
    <w:rsid w:val="001F34C0"/>
    <w:rsid w:val="00220145"/>
    <w:rsid w:val="0024391A"/>
    <w:rsid w:val="00394B2C"/>
    <w:rsid w:val="003A6425"/>
    <w:rsid w:val="003C5235"/>
    <w:rsid w:val="00445199"/>
    <w:rsid w:val="004900FE"/>
    <w:rsid w:val="00492D1C"/>
    <w:rsid w:val="004A5E0D"/>
    <w:rsid w:val="004E0D51"/>
    <w:rsid w:val="004F4DF1"/>
    <w:rsid w:val="004F547E"/>
    <w:rsid w:val="005123F7"/>
    <w:rsid w:val="005862F3"/>
    <w:rsid w:val="006000AD"/>
    <w:rsid w:val="006D5E91"/>
    <w:rsid w:val="007625F1"/>
    <w:rsid w:val="00782DC5"/>
    <w:rsid w:val="00790B45"/>
    <w:rsid w:val="007A2C71"/>
    <w:rsid w:val="007B00EC"/>
    <w:rsid w:val="00800266"/>
    <w:rsid w:val="0081014F"/>
    <w:rsid w:val="00812C9A"/>
    <w:rsid w:val="008666AE"/>
    <w:rsid w:val="008B3681"/>
    <w:rsid w:val="008B50D1"/>
    <w:rsid w:val="008C7C29"/>
    <w:rsid w:val="008E1298"/>
    <w:rsid w:val="0094705F"/>
    <w:rsid w:val="009629A6"/>
    <w:rsid w:val="009F50DF"/>
    <w:rsid w:val="00A07611"/>
    <w:rsid w:val="00A50A61"/>
    <w:rsid w:val="00AB4778"/>
    <w:rsid w:val="00AC437F"/>
    <w:rsid w:val="00B57791"/>
    <w:rsid w:val="00B83D9B"/>
    <w:rsid w:val="00BF3B34"/>
    <w:rsid w:val="00C557B3"/>
    <w:rsid w:val="00CC6C89"/>
    <w:rsid w:val="00DA27DA"/>
    <w:rsid w:val="00DB12F9"/>
    <w:rsid w:val="00E0142C"/>
    <w:rsid w:val="00E553D4"/>
    <w:rsid w:val="00E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7511"/>
  <w14:defaultImageDpi w14:val="32767"/>
  <w15:docId w15:val="{E9E4E3E7-9AB4-4834-BA6A-95127030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D4"/>
    <w:pPr>
      <w:jc w:val="both"/>
    </w:pPr>
    <w:rPr>
      <w:rFonts w:ascii="NSPCC Light" w:hAnsi="NSPCC Light"/>
    </w:rPr>
  </w:style>
  <w:style w:type="paragraph" w:styleId="Heading1">
    <w:name w:val="heading 1"/>
    <w:basedOn w:val="Normal"/>
    <w:next w:val="Normal"/>
    <w:link w:val="Heading1Char"/>
    <w:uiPriority w:val="9"/>
    <w:qFormat/>
    <w:rsid w:val="00E553D4"/>
    <w:pPr>
      <w:keepNext/>
      <w:keepLines/>
      <w:spacing w:before="240" w:after="40"/>
      <w:outlineLvl w:val="0"/>
    </w:pPr>
    <w:rPr>
      <w:rFonts w:ascii="NSPCC Bold" w:eastAsiaTheme="majorEastAsia" w:hAnsi="NSPCC Bold" w:cstheme="majorBidi"/>
      <w:b/>
      <w:bCs/>
      <w:color w:val="000000" w:themeColor="text2"/>
      <w:sz w:val="28"/>
      <w:szCs w:val="32"/>
    </w:rPr>
  </w:style>
  <w:style w:type="paragraph" w:styleId="Heading2">
    <w:name w:val="heading 2"/>
    <w:basedOn w:val="Normal"/>
    <w:next w:val="Normal"/>
    <w:link w:val="Heading2Char"/>
    <w:uiPriority w:val="9"/>
    <w:unhideWhenUsed/>
    <w:qFormat/>
    <w:rsid w:val="00056E1E"/>
    <w:pPr>
      <w:keepNext/>
      <w:keepLines/>
      <w:spacing w:before="40"/>
      <w:outlineLvl w:val="1"/>
    </w:pPr>
    <w:rPr>
      <w:rFonts w:ascii="NSPCC Semibold" w:eastAsiaTheme="majorEastAsia" w:hAnsi="NSPCC Semibold" w:cstheme="majorBidi"/>
      <w:b/>
      <w:bCs/>
      <w:color w:val="000000" w:themeColor="text2"/>
      <w:sz w:val="26"/>
      <w:szCs w:val="26"/>
    </w:rPr>
  </w:style>
  <w:style w:type="paragraph" w:styleId="Heading3">
    <w:name w:val="heading 3"/>
    <w:basedOn w:val="Normal"/>
    <w:next w:val="Normal"/>
    <w:link w:val="Heading3Char"/>
    <w:uiPriority w:val="9"/>
    <w:semiHidden/>
    <w:unhideWhenUsed/>
    <w:qFormat/>
    <w:rsid w:val="00056E1E"/>
    <w:pPr>
      <w:keepNext/>
      <w:keepLines/>
      <w:spacing w:before="40"/>
      <w:outlineLvl w:val="2"/>
    </w:pPr>
    <w:rPr>
      <w:rFonts w:ascii="NSPCC" w:eastAsiaTheme="majorEastAsia" w:hAnsi="NSPCC" w:cstheme="majorBidi"/>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5F"/>
    <w:pPr>
      <w:tabs>
        <w:tab w:val="center" w:pos="4513"/>
        <w:tab w:val="right" w:pos="9026"/>
      </w:tabs>
    </w:pPr>
  </w:style>
  <w:style w:type="character" w:customStyle="1" w:styleId="HeaderChar">
    <w:name w:val="Header Char"/>
    <w:basedOn w:val="DefaultParagraphFont"/>
    <w:link w:val="Header"/>
    <w:uiPriority w:val="99"/>
    <w:rsid w:val="0094705F"/>
  </w:style>
  <w:style w:type="paragraph" w:styleId="Footer">
    <w:name w:val="footer"/>
    <w:basedOn w:val="Normal"/>
    <w:link w:val="FooterChar"/>
    <w:uiPriority w:val="99"/>
    <w:unhideWhenUsed/>
    <w:rsid w:val="0094705F"/>
    <w:pPr>
      <w:tabs>
        <w:tab w:val="center" w:pos="4513"/>
        <w:tab w:val="right" w:pos="9026"/>
      </w:tabs>
    </w:pPr>
  </w:style>
  <w:style w:type="character" w:customStyle="1" w:styleId="FooterChar">
    <w:name w:val="Footer Char"/>
    <w:basedOn w:val="DefaultParagraphFont"/>
    <w:link w:val="Footer"/>
    <w:uiPriority w:val="99"/>
    <w:rsid w:val="0094705F"/>
  </w:style>
  <w:style w:type="paragraph" w:customStyle="1" w:styleId="Projecttitle">
    <w:name w:val="Project title"/>
    <w:basedOn w:val="Normal"/>
    <w:qFormat/>
    <w:rsid w:val="00BF3B34"/>
    <w:rPr>
      <w:rFonts w:ascii="NSPCC Headline" w:hAnsi="NSPCC Headline"/>
      <w:bCs/>
      <w:color w:val="FFFFFF"/>
      <w:sz w:val="28"/>
    </w:rPr>
  </w:style>
  <w:style w:type="paragraph" w:styleId="Title">
    <w:name w:val="Title"/>
    <w:aliases w:val="Document Title - White"/>
    <w:basedOn w:val="Normal"/>
    <w:next w:val="Normal"/>
    <w:link w:val="TitleChar"/>
    <w:uiPriority w:val="10"/>
    <w:qFormat/>
    <w:rsid w:val="00CC6C89"/>
    <w:pPr>
      <w:spacing w:before="240" w:after="480" w:line="192" w:lineRule="auto"/>
      <w:contextualSpacing/>
    </w:pPr>
    <w:rPr>
      <w:rFonts w:ascii="NSPCC Headline" w:eastAsiaTheme="majorEastAsia" w:hAnsi="NSPCC Headline" w:cstheme="majorBidi"/>
      <w:b/>
      <w:color w:val="00A13A"/>
      <w:spacing w:val="-10"/>
      <w:kern w:val="28"/>
      <w:sz w:val="44"/>
      <w:szCs w:val="56"/>
    </w:rPr>
  </w:style>
  <w:style w:type="character" w:customStyle="1" w:styleId="TitleChar">
    <w:name w:val="Title Char"/>
    <w:aliases w:val="Document Title - White Char"/>
    <w:basedOn w:val="DefaultParagraphFont"/>
    <w:link w:val="Title"/>
    <w:uiPriority w:val="10"/>
    <w:rsid w:val="00CC6C89"/>
    <w:rPr>
      <w:rFonts w:ascii="NSPCC Headline" w:eastAsiaTheme="majorEastAsia" w:hAnsi="NSPCC Headline" w:cstheme="majorBidi"/>
      <w:b/>
      <w:color w:val="00A13A"/>
      <w:spacing w:val="-10"/>
      <w:kern w:val="28"/>
      <w:sz w:val="44"/>
      <w:szCs w:val="56"/>
    </w:rPr>
  </w:style>
  <w:style w:type="character" w:customStyle="1" w:styleId="Heading1Char">
    <w:name w:val="Heading 1 Char"/>
    <w:basedOn w:val="DefaultParagraphFont"/>
    <w:link w:val="Heading1"/>
    <w:uiPriority w:val="9"/>
    <w:rsid w:val="00E553D4"/>
    <w:rPr>
      <w:rFonts w:ascii="NSPCC Bold" w:eastAsiaTheme="majorEastAsia" w:hAnsi="NSPCC Bold" w:cstheme="majorBidi"/>
      <w:b/>
      <w:bCs/>
      <w:color w:val="000000" w:themeColor="text2"/>
      <w:sz w:val="28"/>
      <w:szCs w:val="32"/>
    </w:rPr>
  </w:style>
  <w:style w:type="paragraph" w:customStyle="1" w:styleId="Projectstrapline">
    <w:name w:val="Project strapline"/>
    <w:basedOn w:val="Projecttitle"/>
    <w:qFormat/>
    <w:rsid w:val="00100069"/>
    <w:rPr>
      <w:rFonts w:ascii="NSPCC Crayon" w:hAnsi="NSPCC Crayon"/>
      <w:color w:val="000000"/>
      <w:sz w:val="24"/>
    </w:rPr>
  </w:style>
  <w:style w:type="paragraph" w:customStyle="1" w:styleId="Copyrightline">
    <w:name w:val="Copyright line"/>
    <w:basedOn w:val="Normal"/>
    <w:qFormat/>
    <w:rsid w:val="00812C9A"/>
    <w:pPr>
      <w:widowControl w:val="0"/>
      <w:autoSpaceDE w:val="0"/>
      <w:autoSpaceDN w:val="0"/>
      <w:adjustRightInd w:val="0"/>
      <w:spacing w:line="260" w:lineRule="atLeast"/>
      <w:jc w:val="right"/>
    </w:pPr>
    <w:rPr>
      <w:rFonts w:cs="NSPCC Light"/>
      <w:color w:val="000000" w:themeColor="text2"/>
      <w:sz w:val="16"/>
      <w:szCs w:val="22"/>
    </w:rPr>
  </w:style>
  <w:style w:type="paragraph" w:customStyle="1" w:styleId="TableColumnHeading">
    <w:name w:val="Table Column Heading"/>
    <w:basedOn w:val="Normal"/>
    <w:qFormat/>
    <w:rsid w:val="007625F1"/>
    <w:pPr>
      <w:spacing w:before="60" w:after="60"/>
    </w:pPr>
    <w:rPr>
      <w:rFonts w:ascii="NSPCC" w:hAnsi="NSPCC"/>
      <w:b/>
      <w:bCs/>
      <w:szCs w:val="22"/>
      <w:lang w:val="en-GB"/>
    </w:rPr>
  </w:style>
  <w:style w:type="paragraph" w:customStyle="1" w:styleId="Tabletext">
    <w:name w:val="Table text"/>
    <w:basedOn w:val="Normal"/>
    <w:qFormat/>
    <w:rsid w:val="00800266"/>
    <w:pPr>
      <w:spacing w:before="60" w:after="60"/>
    </w:pPr>
    <w:rPr>
      <w:szCs w:val="22"/>
      <w:lang w:val="en-GB"/>
    </w:rPr>
  </w:style>
  <w:style w:type="paragraph" w:customStyle="1" w:styleId="Tabletext10pt">
    <w:name w:val="Table text 10pt"/>
    <w:basedOn w:val="Normal"/>
    <w:qFormat/>
    <w:rsid w:val="007625F1"/>
    <w:pPr>
      <w:spacing w:before="60" w:after="60"/>
    </w:pPr>
    <w:rPr>
      <w:color w:val="000000"/>
      <w:sz w:val="20"/>
      <w:szCs w:val="22"/>
      <w:lang w:val="en-GB"/>
    </w:rPr>
  </w:style>
  <w:style w:type="character" w:customStyle="1" w:styleId="Heading2Char">
    <w:name w:val="Heading 2 Char"/>
    <w:basedOn w:val="DefaultParagraphFont"/>
    <w:link w:val="Heading2"/>
    <w:uiPriority w:val="9"/>
    <w:rsid w:val="00056E1E"/>
    <w:rPr>
      <w:rFonts w:ascii="NSPCC Semibold" w:eastAsiaTheme="majorEastAsia" w:hAnsi="NSPCC Semibold" w:cstheme="majorBidi"/>
      <w:b/>
      <w:bCs/>
      <w:color w:val="000000" w:themeColor="text2"/>
      <w:sz w:val="26"/>
      <w:szCs w:val="26"/>
    </w:rPr>
  </w:style>
  <w:style w:type="character" w:customStyle="1" w:styleId="Heading3Char">
    <w:name w:val="Heading 3 Char"/>
    <w:basedOn w:val="DefaultParagraphFont"/>
    <w:link w:val="Heading3"/>
    <w:uiPriority w:val="9"/>
    <w:semiHidden/>
    <w:rsid w:val="00056E1E"/>
    <w:rPr>
      <w:rFonts w:ascii="NSPCC" w:eastAsiaTheme="majorEastAsia" w:hAnsi="NSPCC" w:cstheme="majorBidi"/>
      <w:color w:val="000000" w:themeColor="text2"/>
    </w:rPr>
  </w:style>
  <w:style w:type="paragraph" w:styleId="Subtitle">
    <w:name w:val="Subtitle"/>
    <w:basedOn w:val="Normal"/>
    <w:next w:val="Normal"/>
    <w:link w:val="SubtitleChar"/>
    <w:uiPriority w:val="11"/>
    <w:qFormat/>
    <w:rsid w:val="00056E1E"/>
    <w:pPr>
      <w:numPr>
        <w:ilvl w:val="1"/>
      </w:numPr>
      <w:spacing w:after="160"/>
    </w:pPr>
    <w:rPr>
      <w:rFonts w:eastAsiaTheme="minorEastAsia"/>
      <w:color w:val="000000" w:themeColor="text2"/>
      <w:spacing w:val="15"/>
      <w:sz w:val="22"/>
      <w:szCs w:val="22"/>
    </w:rPr>
  </w:style>
  <w:style w:type="character" w:customStyle="1" w:styleId="SubtitleChar">
    <w:name w:val="Subtitle Char"/>
    <w:basedOn w:val="DefaultParagraphFont"/>
    <w:link w:val="Subtitle"/>
    <w:uiPriority w:val="11"/>
    <w:rsid w:val="00056E1E"/>
    <w:rPr>
      <w:rFonts w:eastAsiaTheme="minorEastAsia"/>
      <w:color w:val="000000" w:themeColor="text2"/>
      <w:spacing w:val="15"/>
      <w:sz w:val="22"/>
      <w:szCs w:val="22"/>
    </w:rPr>
  </w:style>
  <w:style w:type="character" w:styleId="SubtleEmphasis">
    <w:name w:val="Subtle Emphasis"/>
    <w:basedOn w:val="DefaultParagraphFont"/>
    <w:uiPriority w:val="19"/>
    <w:rsid w:val="00056E1E"/>
    <w:rPr>
      <w:i/>
      <w:iCs/>
      <w:color w:val="22E75C" w:themeColor="text1" w:themeTint="BF"/>
    </w:rPr>
  </w:style>
  <w:style w:type="paragraph" w:styleId="Quote">
    <w:name w:val="Quote"/>
    <w:basedOn w:val="Normal"/>
    <w:next w:val="Normal"/>
    <w:link w:val="QuoteChar"/>
    <w:uiPriority w:val="29"/>
    <w:qFormat/>
    <w:rsid w:val="00056E1E"/>
    <w:pPr>
      <w:spacing w:before="200" w:after="160"/>
      <w:ind w:left="864" w:right="864"/>
      <w:jc w:val="center"/>
    </w:pPr>
    <w:rPr>
      <w:i/>
      <w:iCs/>
      <w:color w:val="000000" w:themeColor="text2"/>
    </w:rPr>
  </w:style>
  <w:style w:type="character" w:customStyle="1" w:styleId="QuoteChar">
    <w:name w:val="Quote Char"/>
    <w:basedOn w:val="DefaultParagraphFont"/>
    <w:link w:val="Quote"/>
    <w:uiPriority w:val="29"/>
    <w:rsid w:val="00056E1E"/>
    <w:rPr>
      <w:i/>
      <w:iCs/>
      <w:color w:val="000000" w:themeColor="text2"/>
    </w:rPr>
  </w:style>
  <w:style w:type="table" w:styleId="TableGrid">
    <w:name w:val="Table Grid"/>
    <w:basedOn w:val="TableNormal"/>
    <w:uiPriority w:val="59"/>
    <w:rsid w:val="004F4DF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DF1"/>
    <w:pPr>
      <w:spacing w:after="200" w:line="276" w:lineRule="auto"/>
      <w:ind w:left="720"/>
      <w:contextualSpacing/>
    </w:pPr>
    <w:rPr>
      <w:rFonts w:asciiTheme="minorHAnsi" w:hAnsiTheme="minorHAnsi"/>
      <w:sz w:val="22"/>
      <w:szCs w:val="22"/>
      <w:lang w:val="en-GB"/>
    </w:rPr>
  </w:style>
  <w:style w:type="paragraph" w:customStyle="1" w:styleId="Bulletlist">
    <w:name w:val="Bullet list"/>
    <w:basedOn w:val="Normal"/>
    <w:qFormat/>
    <w:rsid w:val="006D5E91"/>
    <w:pPr>
      <w:numPr>
        <w:numId w:val="1"/>
      </w:numPr>
      <w:ind w:left="357" w:hanging="357"/>
    </w:pPr>
    <w:rPr>
      <w:szCs w:val="28"/>
    </w:rPr>
  </w:style>
  <w:style w:type="paragraph" w:customStyle="1" w:styleId="Crayonheadiing">
    <w:name w:val="Crayon headiing"/>
    <w:basedOn w:val="Normal"/>
    <w:qFormat/>
    <w:rsid w:val="003C5235"/>
    <w:pPr>
      <w:spacing w:after="240"/>
    </w:pPr>
    <w:rPr>
      <w:rFonts w:ascii="NSPCC Crayon" w:hAnsi="NSPCC Crayon"/>
      <w:color w:val="000000" w:themeColor="text2"/>
      <w:sz w:val="32"/>
    </w:rPr>
  </w:style>
  <w:style w:type="character" w:styleId="Hyperlink">
    <w:name w:val="Hyperlink"/>
    <w:basedOn w:val="DefaultParagraphFont"/>
    <w:uiPriority w:val="99"/>
    <w:unhideWhenUsed/>
    <w:rsid w:val="00CC6C89"/>
    <w:rPr>
      <w:color w:val="042670" w:themeColor="hyperlink"/>
      <w:u w:val="single"/>
    </w:rPr>
  </w:style>
  <w:style w:type="paragraph" w:customStyle="1" w:styleId="Bulletlistnested">
    <w:name w:val="Bullet list nested"/>
    <w:basedOn w:val="Bulletlist"/>
    <w:qFormat/>
    <w:rsid w:val="00CC6C89"/>
    <w:pPr>
      <w:numPr>
        <w:ilvl w:val="1"/>
      </w:numPr>
      <w:ind w:left="1037" w:hanging="357"/>
    </w:pPr>
  </w:style>
  <w:style w:type="character" w:styleId="Emphasis">
    <w:name w:val="Emphasis"/>
    <w:basedOn w:val="DefaultParagraphFont"/>
    <w:uiPriority w:val="20"/>
    <w:qFormat/>
    <w:rsid w:val="00CC6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services-and-resources/research-and-resources/2015/graded-care-profile-evaluation-re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NSPC">
  <a:themeElements>
    <a:clrScheme name="NSPCC">
      <a:dk1>
        <a:srgbClr val="12A53E"/>
      </a:dk1>
      <a:lt1>
        <a:srgbClr val="FFFFFF"/>
      </a:lt1>
      <a:dk2>
        <a:srgbClr val="000000"/>
      </a:dk2>
      <a:lt2>
        <a:srgbClr val="B1DDDE"/>
      </a:lt2>
      <a:accent1>
        <a:srgbClr val="F5B9D2"/>
      </a:accent1>
      <a:accent2>
        <a:srgbClr val="FCC636"/>
      </a:accent2>
      <a:accent3>
        <a:srgbClr val="D8CCF0"/>
      </a:accent3>
      <a:accent4>
        <a:srgbClr val="F05DA2"/>
      </a:accent4>
      <a:accent5>
        <a:srgbClr val="4799C3"/>
      </a:accent5>
      <a:accent6>
        <a:srgbClr val="D84000"/>
      </a:accent6>
      <a:hlink>
        <a:srgbClr val="042670"/>
      </a:hlink>
      <a:folHlink>
        <a:srgbClr val="58275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4FAA34-557C-4D16-9016-9AD87E73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Lucas</dc:creator>
  <cp:keywords/>
  <dc:description/>
  <cp:lastModifiedBy>Sheila Leighton</cp:lastModifiedBy>
  <cp:revision>2</cp:revision>
  <cp:lastPrinted>2017-09-11T15:17:00Z</cp:lastPrinted>
  <dcterms:created xsi:type="dcterms:W3CDTF">2018-11-29T15:44:00Z</dcterms:created>
  <dcterms:modified xsi:type="dcterms:W3CDTF">2018-11-29T15:44:00Z</dcterms:modified>
</cp:coreProperties>
</file>