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5FE7E40F" wp14:editId="5FE7E410">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060DEE" w:rsidRPr="00060DEE" w:rsidRDefault="00060DEE" w:rsidP="00060DEE">
      <w:pPr>
        <w:shd w:val="clear" w:color="auto" w:fill="FFFFFF"/>
        <w:spacing w:before="100" w:beforeAutospacing="1" w:after="100" w:afterAutospacing="1" w:line="336" w:lineRule="auto"/>
        <w:jc w:val="both"/>
        <w:outlineLvl w:val="1"/>
        <w:rPr>
          <w:rFonts w:ascii="Verdana" w:eastAsia="Times New Roman" w:hAnsi="Verdana" w:cs="Arial"/>
          <w:b/>
          <w:bCs/>
          <w:color w:val="50575B"/>
        </w:rPr>
      </w:pPr>
      <w:bookmarkStart w:id="0" w:name="intro"/>
      <w:bookmarkEnd w:id="0"/>
      <w:r w:rsidRPr="00060DEE">
        <w:rPr>
          <w:rFonts w:ascii="Verdana" w:eastAsia="Times New Roman" w:hAnsi="Verdana" w:cs="Arial"/>
          <w:b/>
          <w:bCs/>
          <w:color w:val="50575B"/>
        </w:rPr>
        <w:t xml:space="preserve">Introduction </w:t>
      </w:r>
    </w:p>
    <w:p w:rsidR="00060DEE" w:rsidRPr="00060DEE" w:rsidRDefault="00060DEE" w:rsidP="00060DEE">
      <w:pPr>
        <w:shd w:val="clear" w:color="auto" w:fill="FFFFFF"/>
        <w:spacing w:before="100" w:beforeAutospacing="1" w:after="100" w:afterAutospacing="1" w:line="336" w:lineRule="auto"/>
        <w:jc w:val="both"/>
        <w:outlineLvl w:val="2"/>
        <w:rPr>
          <w:rFonts w:ascii="Verdana" w:eastAsia="Times New Roman" w:hAnsi="Verdana" w:cs="Arial"/>
          <w:bCs/>
          <w:u w:val="single"/>
        </w:rPr>
      </w:pPr>
      <w:r w:rsidRPr="00060DEE">
        <w:rPr>
          <w:rFonts w:ascii="Verdana" w:eastAsia="Times New Roman" w:hAnsi="Verdana" w:cs="Arial"/>
          <w:bCs/>
          <w:u w:val="single"/>
        </w:rPr>
        <w:t>The Criminal Injuries Compensation Scheme</w:t>
      </w:r>
    </w:p>
    <w:p w:rsidR="00060DEE" w:rsidRPr="00060DEE" w:rsidRDefault="0088612F" w:rsidP="00060DEE">
      <w:pPr>
        <w:shd w:val="clear" w:color="auto" w:fill="FFFFFF"/>
        <w:spacing w:before="100" w:beforeAutospacing="1" w:after="100" w:afterAutospacing="1" w:line="336" w:lineRule="auto"/>
        <w:jc w:val="both"/>
        <w:rPr>
          <w:rFonts w:ascii="Verdana" w:eastAsia="Times New Roman" w:hAnsi="Verdana" w:cs="Arial"/>
        </w:rPr>
      </w:pPr>
      <w:hyperlink r:id="rId14" w:history="1">
        <w:r w:rsidR="00F701E8">
          <w:rPr>
            <w:rStyle w:val="Hyperlink"/>
            <w:rFonts w:ascii="Verdana" w:eastAsia="Times New Roman" w:hAnsi="Verdana" w:cs="Arial"/>
          </w:rPr>
          <w:t>The Criminal Compensation Scheme 2012</w:t>
        </w:r>
      </w:hyperlink>
      <w:r w:rsidR="00060DEE" w:rsidRPr="00060DEE">
        <w:rPr>
          <w:rFonts w:ascii="Verdana" w:eastAsia="Times New Roman" w:hAnsi="Verdana" w:cs="Arial"/>
        </w:rPr>
        <w:t xml:space="preserve"> is a government funded scheme that allows blameless victims of violent crime to get a financial award. The first scheme for compensating victims of crimes of violence was established in 1964. Under the 2012 Scheme, each type of injury is given a value. The val</w:t>
      </w:r>
      <w:r w:rsidR="00F701E8">
        <w:rPr>
          <w:rFonts w:ascii="Verdana" w:eastAsia="Times New Roman" w:hAnsi="Verdana" w:cs="Arial"/>
        </w:rPr>
        <w:t>ues together form a list that</w:t>
      </w:r>
      <w:r w:rsidR="00060DEE" w:rsidRPr="00060DEE">
        <w:rPr>
          <w:rFonts w:ascii="Verdana" w:eastAsia="Times New Roman" w:hAnsi="Verdana" w:cs="Arial"/>
        </w:rPr>
        <w:t xml:space="preserve"> call</w:t>
      </w:r>
      <w:r w:rsidR="00F701E8">
        <w:rPr>
          <w:rFonts w:ascii="Verdana" w:eastAsia="Times New Roman" w:hAnsi="Verdana" w:cs="Arial"/>
        </w:rPr>
        <w:t>ed</w:t>
      </w:r>
      <w:r w:rsidR="00060DEE" w:rsidRPr="00060DEE">
        <w:rPr>
          <w:rFonts w:ascii="Verdana" w:eastAsia="Times New Roman" w:hAnsi="Verdana" w:cs="Arial"/>
        </w:rPr>
        <w:t xml:space="preserve"> ‘the tariff’. The award can never fully compensate for all the injuries suffered, but is recognition of public sympathy for the blameless victim. </w:t>
      </w:r>
    </w:p>
    <w:p w:rsidR="004A5499" w:rsidRDefault="00060DEE" w:rsidP="004A5499">
      <w:pPr>
        <w:shd w:val="clear" w:color="auto" w:fill="FFFFFF"/>
        <w:spacing w:before="100" w:beforeAutospacing="1" w:after="100" w:afterAutospacing="1" w:line="336" w:lineRule="auto"/>
        <w:jc w:val="both"/>
        <w:rPr>
          <w:rFonts w:ascii="Verdana" w:eastAsia="Times New Roman" w:hAnsi="Verdana" w:cs="Arial"/>
        </w:rPr>
      </w:pPr>
      <w:r w:rsidRPr="00060DEE">
        <w:rPr>
          <w:rFonts w:ascii="Verdana" w:eastAsia="Times New Roman" w:hAnsi="Verdana" w:cs="Arial"/>
        </w:rPr>
        <w:t>The Criminal Injuries Compensation Authority (CICA) administers awards of compensation to people who have suffered personal injuries directly attributable to a crime of violence. </w:t>
      </w:r>
    </w:p>
    <w:p w:rsidR="004A5499" w:rsidRPr="004A5499" w:rsidRDefault="004A5499" w:rsidP="004A5499">
      <w:pPr>
        <w:shd w:val="clear" w:color="auto" w:fill="FFFFFF"/>
        <w:spacing w:before="100" w:beforeAutospacing="1" w:after="100" w:afterAutospacing="1" w:line="336" w:lineRule="auto"/>
        <w:jc w:val="both"/>
        <w:rPr>
          <w:rFonts w:ascii="Verdana" w:hAnsi="Verdana"/>
          <w:lang w:val="en"/>
        </w:rPr>
      </w:pPr>
      <w:r w:rsidRPr="004A5499">
        <w:rPr>
          <w:rFonts w:ascii="Verdana" w:hAnsi="Verdana"/>
          <w:lang w:val="en"/>
        </w:rPr>
        <w:t>They can consider claims for the following:</w:t>
      </w:r>
    </w:p>
    <w:p w:rsidR="004A5499" w:rsidRPr="004A5499" w:rsidRDefault="004A5499" w:rsidP="004A5499">
      <w:pPr>
        <w:pStyle w:val="NormalWeb"/>
        <w:numPr>
          <w:ilvl w:val="0"/>
          <w:numId w:val="18"/>
        </w:numPr>
        <w:rPr>
          <w:rFonts w:ascii="Verdana" w:hAnsi="Verdana"/>
          <w:sz w:val="22"/>
          <w:szCs w:val="22"/>
          <w:lang w:val="en"/>
        </w:rPr>
      </w:pPr>
      <w:r w:rsidRPr="004A5499">
        <w:rPr>
          <w:rFonts w:ascii="Verdana" w:hAnsi="Verdana"/>
          <w:sz w:val="22"/>
          <w:szCs w:val="22"/>
          <w:lang w:val="en"/>
        </w:rPr>
        <w:t>mental or physical injury following a crime of violence;</w:t>
      </w:r>
    </w:p>
    <w:p w:rsidR="004A5499" w:rsidRPr="004A5499" w:rsidRDefault="004A5499" w:rsidP="004A5499">
      <w:pPr>
        <w:pStyle w:val="NormalWeb"/>
        <w:numPr>
          <w:ilvl w:val="0"/>
          <w:numId w:val="18"/>
        </w:numPr>
        <w:rPr>
          <w:rFonts w:ascii="Verdana" w:hAnsi="Verdana"/>
          <w:sz w:val="22"/>
          <w:szCs w:val="22"/>
          <w:lang w:val="en"/>
        </w:rPr>
      </w:pPr>
      <w:r w:rsidRPr="004A5499">
        <w:rPr>
          <w:rFonts w:ascii="Verdana" w:hAnsi="Verdana"/>
          <w:sz w:val="22"/>
          <w:szCs w:val="22"/>
          <w:lang w:val="en"/>
        </w:rPr>
        <w:t>sexual or physical abuse;</w:t>
      </w:r>
    </w:p>
    <w:p w:rsidR="004A5499" w:rsidRPr="004A5499" w:rsidRDefault="004A5499" w:rsidP="004A5499">
      <w:pPr>
        <w:pStyle w:val="NormalWeb"/>
        <w:numPr>
          <w:ilvl w:val="0"/>
          <w:numId w:val="18"/>
        </w:numPr>
        <w:rPr>
          <w:rFonts w:ascii="Verdana" w:hAnsi="Verdana"/>
          <w:sz w:val="22"/>
          <w:szCs w:val="22"/>
          <w:lang w:val="en"/>
        </w:rPr>
      </w:pPr>
      <w:proofErr w:type="gramStart"/>
      <w:r w:rsidRPr="004A5499">
        <w:rPr>
          <w:rFonts w:ascii="Verdana" w:hAnsi="Verdana"/>
          <w:sz w:val="22"/>
          <w:szCs w:val="22"/>
          <w:lang w:val="en"/>
        </w:rPr>
        <w:t>a</w:t>
      </w:r>
      <w:proofErr w:type="gramEnd"/>
      <w:r w:rsidRPr="004A5499">
        <w:rPr>
          <w:rFonts w:ascii="Verdana" w:hAnsi="Verdana"/>
          <w:sz w:val="22"/>
          <w:szCs w:val="22"/>
          <w:lang w:val="en"/>
        </w:rPr>
        <w:t xml:space="preserve"> fatality caused by a crime of violence including bereavement payments, payments for loss of parental services and financial dependency; and funeral payments.</w:t>
      </w:r>
    </w:p>
    <w:p w:rsidR="00060DEE" w:rsidRPr="00060DEE" w:rsidRDefault="00060DEE" w:rsidP="00060DEE">
      <w:pPr>
        <w:shd w:val="clear" w:color="auto" w:fill="FFFFFF"/>
        <w:spacing w:before="100" w:beforeAutospacing="1" w:after="100" w:afterAutospacing="1" w:line="336" w:lineRule="auto"/>
        <w:jc w:val="both"/>
        <w:rPr>
          <w:rFonts w:ascii="Verdana" w:eastAsia="Times New Roman" w:hAnsi="Verdana" w:cs="Arial"/>
        </w:rPr>
      </w:pPr>
      <w:r w:rsidRPr="00060DEE">
        <w:rPr>
          <w:rFonts w:ascii="Verdana" w:eastAsia="Times New Roman" w:hAnsi="Verdana" w:cs="Arial"/>
        </w:rPr>
        <w:t xml:space="preserve">Neglect and emotional abuse are not considered crimes of violence by the CICA and are therefore outside the scheme. However, </w:t>
      </w:r>
      <w:r w:rsidR="004B3586">
        <w:rPr>
          <w:rFonts w:ascii="Verdana" w:eastAsia="Times New Roman" w:hAnsi="Verdana" w:cs="Arial"/>
        </w:rPr>
        <w:t xml:space="preserve">there has been precedent </w:t>
      </w:r>
      <w:r w:rsidR="004A5499">
        <w:rPr>
          <w:rFonts w:ascii="Verdana" w:eastAsia="Times New Roman" w:hAnsi="Verdana" w:cs="Arial"/>
        </w:rPr>
        <w:t xml:space="preserve">by other local authorities </w:t>
      </w:r>
      <w:r w:rsidR="004B3586">
        <w:rPr>
          <w:rFonts w:ascii="Verdana" w:eastAsia="Times New Roman" w:hAnsi="Verdana" w:cs="Arial"/>
        </w:rPr>
        <w:t>for successfully achieving</w:t>
      </w:r>
      <w:r w:rsidRPr="00060DEE">
        <w:rPr>
          <w:rFonts w:ascii="Verdana" w:eastAsia="Times New Roman" w:hAnsi="Verdana" w:cs="Arial"/>
        </w:rPr>
        <w:t xml:space="preserve"> awards on appeal against the CICA’s decision on this point. Appeal decisions are not binding on the CICA and each case should be looked at on its own merit. Legal advice should be taken before</w:t>
      </w:r>
      <w:r w:rsidR="004B3586">
        <w:rPr>
          <w:rFonts w:ascii="Verdana" w:eastAsia="Times New Roman" w:hAnsi="Verdana" w:cs="Arial"/>
        </w:rPr>
        <w:t xml:space="preserve"> submitting an application for n</w:t>
      </w:r>
      <w:r w:rsidRPr="00060DEE">
        <w:rPr>
          <w:rFonts w:ascii="Verdana" w:eastAsia="Times New Roman" w:hAnsi="Verdana" w:cs="Arial"/>
        </w:rPr>
        <w:t>eglect.</w:t>
      </w:r>
    </w:p>
    <w:p w:rsidR="00060DEE" w:rsidRPr="00060DEE" w:rsidRDefault="00060DEE" w:rsidP="00060DEE">
      <w:pPr>
        <w:shd w:val="clear" w:color="auto" w:fill="FFFFFF"/>
        <w:spacing w:before="100" w:beforeAutospacing="1" w:after="100" w:afterAutospacing="1" w:line="336" w:lineRule="auto"/>
        <w:jc w:val="both"/>
        <w:rPr>
          <w:rFonts w:ascii="Verdana" w:eastAsia="Times New Roman" w:hAnsi="Verdana" w:cs="Arial"/>
        </w:rPr>
      </w:pPr>
      <w:r w:rsidRPr="00060DEE">
        <w:rPr>
          <w:rFonts w:ascii="Verdana" w:eastAsia="Times New Roman" w:hAnsi="Verdana" w:cs="Arial"/>
        </w:rPr>
        <w:t>There is no specific requirement that someone should have been convicted of the offence but the applicant should explain to the CICA why no prosecution occurred. Claims are assessed on the balance of probability rather than the claimant having to prove the case beyond reasonable doubt. There may, therefore, be occasions when an offender was found not guilty of an offence but the victim could still be awarded compensation.</w:t>
      </w:r>
    </w:p>
    <w:p w:rsidR="00060DEE" w:rsidRPr="00060DEE" w:rsidRDefault="00060DEE" w:rsidP="00F701E8">
      <w:pPr>
        <w:shd w:val="clear" w:color="auto" w:fill="FFFFFF"/>
        <w:spacing w:before="100" w:beforeAutospacing="1" w:after="100" w:afterAutospacing="1" w:line="336" w:lineRule="auto"/>
        <w:jc w:val="both"/>
        <w:rPr>
          <w:rFonts w:ascii="Verdana" w:eastAsia="Times New Roman" w:hAnsi="Verdana" w:cs="Arial"/>
          <w:b/>
          <w:bCs/>
          <w:color w:val="50575B"/>
        </w:rPr>
      </w:pPr>
      <w:r w:rsidRPr="00060DEE">
        <w:rPr>
          <w:rFonts w:ascii="Verdana" w:eastAsia="Times New Roman" w:hAnsi="Verdana" w:cs="Arial"/>
        </w:rPr>
        <w:lastRenderedPageBreak/>
        <w:t>Despite the fact that compensation has been available for a number of years there is still a great deal of ignorance of the scheme. As a result many victims of crimes of violence may be deprived of substantial amounts of compensation. The duty of a local authority is to safeguard and promote the welfare of children in its care. This includes the responsibility of making applications to the CICA for children who have suffered injuries and where this is considered to be in the best interests of the child. Failure to make a timely application may result in a child losing the opportunity of substantial compensation and a degree of subsequent financial security.</w:t>
      </w:r>
    </w:p>
    <w:p w:rsidR="00060DEE" w:rsidRPr="004A5499" w:rsidRDefault="004A5499" w:rsidP="00060DEE">
      <w:pPr>
        <w:shd w:val="clear" w:color="auto" w:fill="FFFFFF"/>
        <w:spacing w:before="100" w:beforeAutospacing="1" w:after="100" w:afterAutospacing="1" w:line="336" w:lineRule="auto"/>
        <w:jc w:val="both"/>
        <w:outlineLvl w:val="2"/>
        <w:rPr>
          <w:rFonts w:ascii="Verdana" w:eastAsia="Times New Roman" w:hAnsi="Verdana" w:cs="Arial"/>
          <w:bCs/>
          <w:i/>
        </w:rPr>
      </w:pPr>
      <w:r w:rsidRPr="004A5499">
        <w:rPr>
          <w:rFonts w:ascii="Verdana" w:eastAsia="Times New Roman" w:hAnsi="Verdana" w:cs="Arial"/>
          <w:bCs/>
          <w:i/>
        </w:rPr>
        <w:t>The c</w:t>
      </w:r>
      <w:r w:rsidR="00060DEE" w:rsidRPr="004A5499">
        <w:rPr>
          <w:rFonts w:ascii="Verdana" w:eastAsia="Times New Roman" w:hAnsi="Verdana" w:cs="Arial"/>
          <w:bCs/>
          <w:i/>
        </w:rPr>
        <w:t xml:space="preserve">riteria for </w:t>
      </w:r>
      <w:r w:rsidRPr="004A5499">
        <w:rPr>
          <w:rFonts w:ascii="Verdana" w:eastAsia="Times New Roman" w:hAnsi="Verdana" w:cs="Arial"/>
          <w:bCs/>
          <w:i/>
        </w:rPr>
        <w:t>West Sussex m</w:t>
      </w:r>
      <w:r w:rsidR="00060DEE" w:rsidRPr="004A5499">
        <w:rPr>
          <w:rFonts w:ascii="Verdana" w:eastAsia="Times New Roman" w:hAnsi="Verdana" w:cs="Arial"/>
          <w:bCs/>
          <w:i/>
        </w:rPr>
        <w:t xml:space="preserve">aking an </w:t>
      </w:r>
      <w:r w:rsidRPr="004A5499">
        <w:rPr>
          <w:rFonts w:ascii="Verdana" w:eastAsia="Times New Roman" w:hAnsi="Verdana" w:cs="Arial"/>
          <w:bCs/>
          <w:i/>
        </w:rPr>
        <w:t>a</w:t>
      </w:r>
      <w:r w:rsidR="00060DEE" w:rsidRPr="004A5499">
        <w:rPr>
          <w:rFonts w:ascii="Verdana" w:eastAsia="Times New Roman" w:hAnsi="Verdana" w:cs="Arial"/>
          <w:bCs/>
          <w:i/>
        </w:rPr>
        <w:t xml:space="preserve">pplication </w:t>
      </w:r>
      <w:r w:rsidRPr="004A5499">
        <w:rPr>
          <w:rFonts w:ascii="Verdana" w:eastAsia="Times New Roman" w:hAnsi="Verdana" w:cs="Arial"/>
          <w:bCs/>
          <w:i/>
        </w:rPr>
        <w:t>a</w:t>
      </w:r>
      <w:r w:rsidR="00060DEE" w:rsidRPr="004A5499">
        <w:rPr>
          <w:rFonts w:ascii="Verdana" w:eastAsia="Times New Roman" w:hAnsi="Verdana" w:cs="Arial"/>
          <w:bCs/>
          <w:i/>
        </w:rPr>
        <w:t>re:</w:t>
      </w:r>
    </w:p>
    <w:p w:rsidR="00F701E8" w:rsidRDefault="00060DEE" w:rsidP="00060DEE">
      <w:pPr>
        <w:pStyle w:val="ListParagraph"/>
        <w:numPr>
          <w:ilvl w:val="0"/>
          <w:numId w:val="14"/>
        </w:numPr>
        <w:shd w:val="clear" w:color="auto" w:fill="FFFFFF"/>
        <w:spacing w:before="192" w:after="192" w:line="336" w:lineRule="auto"/>
        <w:jc w:val="both"/>
        <w:rPr>
          <w:rFonts w:ascii="Verdana" w:eastAsia="Times New Roman" w:hAnsi="Verdana" w:cs="Arial"/>
        </w:rPr>
      </w:pPr>
      <w:r w:rsidRPr="00F701E8">
        <w:rPr>
          <w:rFonts w:ascii="Verdana" w:eastAsia="Times New Roman" w:hAnsi="Verdana" w:cs="Arial"/>
        </w:rPr>
        <w:t>The Local Authority should have</w:t>
      </w:r>
      <w:r w:rsidR="00F701E8" w:rsidRPr="00F701E8">
        <w:rPr>
          <w:rFonts w:ascii="Verdana" w:eastAsia="Times New Roman" w:hAnsi="Verdana" w:cs="Arial"/>
        </w:rPr>
        <w:t xml:space="preserve"> parental responsibility;</w:t>
      </w:r>
    </w:p>
    <w:p w:rsidR="00F701E8" w:rsidRDefault="00060DEE" w:rsidP="00060DEE">
      <w:pPr>
        <w:pStyle w:val="ListParagraph"/>
        <w:numPr>
          <w:ilvl w:val="0"/>
          <w:numId w:val="14"/>
        </w:numPr>
        <w:shd w:val="clear" w:color="auto" w:fill="FFFFFF"/>
        <w:spacing w:before="192" w:after="192" w:line="336" w:lineRule="auto"/>
        <w:jc w:val="both"/>
        <w:rPr>
          <w:rFonts w:ascii="Verdana" w:eastAsia="Times New Roman" w:hAnsi="Verdana" w:cs="Arial"/>
        </w:rPr>
      </w:pPr>
      <w:r w:rsidRPr="00F701E8">
        <w:rPr>
          <w:rFonts w:ascii="Verdana" w:eastAsia="Times New Roman" w:hAnsi="Verdana" w:cs="Arial"/>
        </w:rPr>
        <w:t>The child should have been the victim of a crime of violence, which can include the effects of trauma in witnessing a crime of violence;</w:t>
      </w:r>
    </w:p>
    <w:p w:rsidR="000365C5" w:rsidRDefault="00060DEE" w:rsidP="00F701E8">
      <w:pPr>
        <w:pStyle w:val="ListParagraph"/>
        <w:numPr>
          <w:ilvl w:val="0"/>
          <w:numId w:val="14"/>
        </w:numPr>
        <w:shd w:val="clear" w:color="auto" w:fill="FFFFFF"/>
        <w:spacing w:before="192" w:after="192" w:line="336" w:lineRule="auto"/>
        <w:jc w:val="both"/>
        <w:rPr>
          <w:rFonts w:ascii="Verdana" w:eastAsia="Times New Roman" w:hAnsi="Verdana" w:cs="Arial"/>
        </w:rPr>
      </w:pPr>
      <w:r w:rsidRPr="000365C5">
        <w:rPr>
          <w:rFonts w:ascii="Verdana" w:eastAsia="Times New Roman" w:hAnsi="Verdana" w:cs="Arial"/>
        </w:rPr>
        <w:t>Death of a parent as the result of a criminal act;</w:t>
      </w:r>
      <w:r w:rsidR="00F701E8" w:rsidRPr="000365C5">
        <w:rPr>
          <w:rFonts w:ascii="Verdana" w:eastAsia="Times New Roman" w:hAnsi="Verdana" w:cs="Arial"/>
        </w:rPr>
        <w:t xml:space="preserve"> t</w:t>
      </w:r>
      <w:r w:rsidRPr="000365C5">
        <w:rPr>
          <w:rFonts w:ascii="Verdana" w:eastAsia="Times New Roman" w:hAnsi="Verdana" w:cs="Arial"/>
        </w:rPr>
        <w:t>here should be some evidence of Police involvement, unless a reasonable expla</w:t>
      </w:r>
      <w:r w:rsidR="000365C5">
        <w:rPr>
          <w:rFonts w:ascii="Verdana" w:eastAsia="Times New Roman" w:hAnsi="Verdana" w:cs="Arial"/>
        </w:rPr>
        <w:t>nation can be given to the CICA.</w:t>
      </w:r>
    </w:p>
    <w:p w:rsidR="00060DEE" w:rsidRPr="000365C5" w:rsidRDefault="00F701E8" w:rsidP="000365C5">
      <w:pPr>
        <w:shd w:val="clear" w:color="auto" w:fill="FFFFFF"/>
        <w:spacing w:before="192" w:after="192" w:line="336" w:lineRule="auto"/>
        <w:jc w:val="both"/>
        <w:rPr>
          <w:rFonts w:ascii="Verdana" w:eastAsia="Times New Roman" w:hAnsi="Verdana" w:cs="Arial"/>
        </w:rPr>
      </w:pPr>
      <w:r w:rsidRPr="000365C5">
        <w:rPr>
          <w:rFonts w:ascii="Verdana" w:eastAsia="Times New Roman" w:hAnsi="Verdana" w:cs="Arial"/>
        </w:rPr>
        <w:t>Wh</w:t>
      </w:r>
      <w:r w:rsidR="00060DEE" w:rsidRPr="000365C5">
        <w:rPr>
          <w:rFonts w:ascii="Verdana" w:eastAsia="Times New Roman" w:hAnsi="Verdana" w:cs="Arial"/>
        </w:rPr>
        <w:t>ere a child is accommodated</w:t>
      </w:r>
      <w:r w:rsidR="000365C5" w:rsidRPr="000365C5">
        <w:rPr>
          <w:rFonts w:ascii="Verdana" w:eastAsia="Times New Roman" w:hAnsi="Verdana" w:cs="Arial"/>
        </w:rPr>
        <w:t>,</w:t>
      </w:r>
      <w:r w:rsidR="00E73C84">
        <w:rPr>
          <w:rFonts w:ascii="Verdana" w:eastAsia="Times New Roman" w:hAnsi="Verdana" w:cs="Arial"/>
        </w:rPr>
        <w:t xml:space="preserve"> under s20,</w:t>
      </w:r>
      <w:r w:rsidR="00060DEE" w:rsidRPr="000365C5">
        <w:rPr>
          <w:rFonts w:ascii="Verdana" w:eastAsia="Times New Roman" w:hAnsi="Verdana" w:cs="Arial"/>
        </w:rPr>
        <w:t xml:space="preserve"> and has suffered a criminal injury the Local Authority can make an application on the child’s behalf in the usual way and send a covering letter to the CICA explaining the circumstances. The person with parental responsibility should sign the application form, but in certain circumstances the </w:t>
      </w:r>
      <w:r w:rsidRPr="000365C5">
        <w:rPr>
          <w:rFonts w:ascii="Verdana" w:eastAsia="Times New Roman" w:hAnsi="Verdana" w:cs="Arial"/>
        </w:rPr>
        <w:t>Head of Children’s Social Care</w:t>
      </w:r>
      <w:r w:rsidR="00060DEE" w:rsidRPr="000365C5">
        <w:rPr>
          <w:rFonts w:ascii="Verdana" w:eastAsia="Times New Roman" w:hAnsi="Verdana" w:cs="Arial"/>
        </w:rPr>
        <w:t xml:space="preserve"> can sign the application and acceptance forms, provided that a written </w:t>
      </w:r>
      <w:r w:rsidR="000365C5">
        <w:rPr>
          <w:rFonts w:ascii="Verdana" w:eastAsia="Times New Roman" w:hAnsi="Verdana" w:cs="Arial"/>
        </w:rPr>
        <w:t>explanation is sent to the CICA.</w:t>
      </w:r>
    </w:p>
    <w:p w:rsidR="00060DEE" w:rsidRPr="00060DEE" w:rsidRDefault="00060DEE" w:rsidP="00060DEE">
      <w:pPr>
        <w:shd w:val="clear" w:color="auto" w:fill="FFFFFF"/>
        <w:spacing w:before="192" w:after="192" w:line="336" w:lineRule="auto"/>
        <w:jc w:val="both"/>
        <w:rPr>
          <w:rFonts w:ascii="Verdana" w:eastAsia="Times New Roman" w:hAnsi="Verdana" w:cs="Arial"/>
        </w:rPr>
      </w:pPr>
      <w:r w:rsidRPr="00060DEE">
        <w:rPr>
          <w:rFonts w:ascii="Verdana" w:eastAsia="Times New Roman" w:hAnsi="Verdana" w:cs="Arial"/>
        </w:rPr>
        <w:t xml:space="preserve">There is the overriding issue that the perpetrator should not benefit from any compensation </w:t>
      </w:r>
      <w:r w:rsidR="000365C5">
        <w:rPr>
          <w:rFonts w:ascii="Verdana" w:eastAsia="Times New Roman" w:hAnsi="Verdana" w:cs="Arial"/>
        </w:rPr>
        <w:t>awarded. Close liaison between social w</w:t>
      </w:r>
      <w:r w:rsidRPr="00060DEE">
        <w:rPr>
          <w:rFonts w:ascii="Verdana" w:eastAsia="Times New Roman" w:hAnsi="Verdana" w:cs="Arial"/>
        </w:rPr>
        <w:t>orker and the CICA can safeguard this.</w:t>
      </w:r>
    </w:p>
    <w:p w:rsidR="00060DEE" w:rsidRPr="004A5499" w:rsidRDefault="00060DEE" w:rsidP="00060DEE">
      <w:pPr>
        <w:shd w:val="clear" w:color="auto" w:fill="FFFFFF"/>
        <w:spacing w:before="100" w:beforeAutospacing="1" w:after="100" w:afterAutospacing="1" w:line="336" w:lineRule="auto"/>
        <w:jc w:val="both"/>
        <w:outlineLvl w:val="1"/>
        <w:rPr>
          <w:rFonts w:ascii="Verdana" w:eastAsia="Times New Roman" w:hAnsi="Verdana" w:cs="Arial"/>
          <w:bCs/>
          <w:u w:val="single"/>
        </w:rPr>
      </w:pPr>
      <w:r w:rsidRPr="00060DEE">
        <w:rPr>
          <w:rFonts w:ascii="Verdana" w:eastAsia="Times New Roman" w:hAnsi="Verdana" w:cs="Arial"/>
          <w:b/>
          <w:bCs/>
          <w:color w:val="50575B"/>
        </w:rPr>
        <w:br/>
      </w:r>
      <w:bookmarkStart w:id="1" w:name="duty_respect_children"/>
      <w:bookmarkEnd w:id="1"/>
      <w:r w:rsidRPr="004A5499">
        <w:rPr>
          <w:rFonts w:ascii="Verdana" w:eastAsia="Times New Roman" w:hAnsi="Verdana" w:cs="Arial"/>
          <w:bCs/>
          <w:u w:val="single"/>
        </w:rPr>
        <w:t xml:space="preserve">Duty of Local Authority in Respect of Children Looked After by Them </w:t>
      </w:r>
    </w:p>
    <w:p w:rsidR="00060DEE" w:rsidRPr="00060DEE" w:rsidRDefault="00060DEE" w:rsidP="00060DEE">
      <w:pPr>
        <w:shd w:val="clear" w:color="auto" w:fill="FFFFFF"/>
        <w:spacing w:before="100" w:beforeAutospacing="1" w:after="100" w:afterAutospacing="1" w:line="336" w:lineRule="auto"/>
        <w:jc w:val="both"/>
        <w:rPr>
          <w:rFonts w:ascii="Verdana" w:eastAsia="Times New Roman" w:hAnsi="Verdana" w:cs="Arial"/>
        </w:rPr>
      </w:pPr>
      <w:r w:rsidRPr="00060DEE">
        <w:rPr>
          <w:rFonts w:ascii="Verdana" w:eastAsia="Times New Roman" w:hAnsi="Verdana" w:cs="Arial"/>
        </w:rPr>
        <w:t xml:space="preserve">The local authority has a responsibility to look after the best interests of children in its care. This includes making an application for Criminal Injuries Compensation (CIC) where appropriate. Although any amount of money may not fully compensate the abuse suffered by a child or young person, an award of compensation may at least </w:t>
      </w:r>
      <w:r w:rsidR="00313915">
        <w:rPr>
          <w:rFonts w:ascii="Verdana" w:eastAsia="Times New Roman" w:hAnsi="Verdana" w:cs="Arial"/>
        </w:rPr>
        <w:t>provide some financial security.</w:t>
      </w:r>
    </w:p>
    <w:p w:rsidR="00060DEE" w:rsidRDefault="000365C5" w:rsidP="00060DEE">
      <w:pPr>
        <w:shd w:val="clear" w:color="auto" w:fill="FFFFFF"/>
        <w:spacing w:before="192" w:after="192" w:line="336" w:lineRule="auto"/>
        <w:jc w:val="both"/>
        <w:rPr>
          <w:rFonts w:ascii="Verdana" w:eastAsia="Times New Roman" w:hAnsi="Verdana" w:cs="Arial"/>
        </w:rPr>
      </w:pPr>
      <w:r w:rsidRPr="000365C5">
        <w:rPr>
          <w:rFonts w:ascii="Verdana" w:hAnsi="Verdana"/>
        </w:rPr>
        <w:t>Children looked after</w:t>
      </w:r>
      <w:r>
        <w:t xml:space="preserve"> </w:t>
      </w:r>
      <w:r w:rsidR="00060DEE" w:rsidRPr="00060DEE">
        <w:rPr>
          <w:rFonts w:ascii="Verdana" w:eastAsia="Times New Roman" w:hAnsi="Verdana" w:cs="Arial"/>
        </w:rPr>
        <w:t>who are approaching adulthood should receive advice and guidance on how the money can be put to good use as part of their Pat</w:t>
      </w:r>
      <w:r w:rsidR="00313915">
        <w:rPr>
          <w:rFonts w:ascii="Verdana" w:eastAsia="Times New Roman" w:hAnsi="Verdana" w:cs="Arial"/>
        </w:rPr>
        <w:t>hway Plan from 16 years onwards.</w:t>
      </w:r>
    </w:p>
    <w:p w:rsidR="00060DEE" w:rsidRPr="004A5499" w:rsidRDefault="00060DEE" w:rsidP="00060DEE">
      <w:pPr>
        <w:shd w:val="clear" w:color="auto" w:fill="FFFFFF"/>
        <w:spacing w:before="100" w:beforeAutospacing="1" w:after="100" w:afterAutospacing="1" w:line="336" w:lineRule="auto"/>
        <w:jc w:val="both"/>
        <w:outlineLvl w:val="1"/>
        <w:rPr>
          <w:rFonts w:ascii="Verdana" w:eastAsia="Times New Roman" w:hAnsi="Verdana" w:cs="Arial"/>
          <w:bCs/>
          <w:u w:val="single"/>
        </w:rPr>
      </w:pPr>
      <w:bookmarkStart w:id="2" w:name="pro_making_application"/>
      <w:bookmarkEnd w:id="2"/>
      <w:r w:rsidRPr="004A5499">
        <w:rPr>
          <w:rFonts w:ascii="Verdana" w:eastAsia="Times New Roman" w:hAnsi="Verdana" w:cs="Arial"/>
          <w:bCs/>
          <w:u w:val="single"/>
        </w:rPr>
        <w:t xml:space="preserve">Procedure for Making an Application </w:t>
      </w:r>
    </w:p>
    <w:p w:rsidR="00060DEE" w:rsidRPr="00060DEE" w:rsidRDefault="00060DEE" w:rsidP="000365C5">
      <w:pPr>
        <w:shd w:val="clear" w:color="auto" w:fill="FFFFFF"/>
        <w:spacing w:before="192" w:after="192" w:line="336" w:lineRule="auto"/>
        <w:rPr>
          <w:rFonts w:ascii="Verdana" w:eastAsia="Times New Roman" w:hAnsi="Verdana" w:cs="Arial"/>
        </w:rPr>
      </w:pPr>
      <w:r w:rsidRPr="00060DEE">
        <w:rPr>
          <w:rFonts w:ascii="Verdana" w:eastAsia="Times New Roman" w:hAnsi="Verdana" w:cs="Arial"/>
        </w:rPr>
        <w:t xml:space="preserve">The question is asked at the </w:t>
      </w:r>
      <w:r w:rsidRPr="000365C5">
        <w:rPr>
          <w:rFonts w:ascii="Verdana" w:eastAsia="Times New Roman" w:hAnsi="Verdana" w:cs="Arial"/>
        </w:rPr>
        <w:t xml:space="preserve">first </w:t>
      </w:r>
      <w:r w:rsidR="000365C5" w:rsidRPr="000365C5">
        <w:rPr>
          <w:rFonts w:ascii="Verdana" w:hAnsi="Verdana"/>
        </w:rPr>
        <w:t xml:space="preserve">child protection </w:t>
      </w:r>
      <w:r w:rsidRPr="000365C5">
        <w:rPr>
          <w:rFonts w:ascii="Verdana" w:eastAsia="Times New Roman" w:hAnsi="Verdana" w:cs="Arial"/>
        </w:rPr>
        <w:t>conference and subsequent Child Protection/Children in Care Reviews</w:t>
      </w:r>
      <w:proofErr w:type="gramStart"/>
      <w:r w:rsidRPr="000365C5">
        <w:rPr>
          <w:rFonts w:ascii="Verdana" w:eastAsia="Times New Roman" w:hAnsi="Verdana" w:cs="Arial"/>
        </w:rPr>
        <w:t>:</w:t>
      </w:r>
      <w:proofErr w:type="gramEnd"/>
      <w:r w:rsidRPr="000365C5">
        <w:rPr>
          <w:rFonts w:ascii="Verdana" w:eastAsia="Times New Roman" w:hAnsi="Verdana" w:cs="Arial"/>
        </w:rPr>
        <w:br/>
      </w:r>
      <w:r w:rsidRPr="000365C5">
        <w:rPr>
          <w:rFonts w:ascii="Verdana" w:eastAsia="Times New Roman" w:hAnsi="Verdana" w:cs="Arial"/>
        </w:rPr>
        <w:br/>
      </w:r>
      <w:r w:rsidRPr="00060DEE">
        <w:rPr>
          <w:rFonts w:ascii="Verdana" w:eastAsia="Times New Roman" w:hAnsi="Verdana" w:cs="Arial"/>
          <w:i/>
          <w:iCs/>
        </w:rPr>
        <w:t>“Is this a case in which criminal injuries compensation should be claimed?”</w:t>
      </w:r>
    </w:p>
    <w:p w:rsidR="00060DEE" w:rsidRPr="00060DEE" w:rsidRDefault="00060DEE" w:rsidP="00060DEE">
      <w:pPr>
        <w:shd w:val="clear" w:color="auto" w:fill="FFFFFF"/>
        <w:spacing w:before="192" w:after="192" w:line="336" w:lineRule="auto"/>
        <w:jc w:val="both"/>
        <w:rPr>
          <w:rFonts w:ascii="Verdana" w:eastAsia="Times New Roman" w:hAnsi="Verdana" w:cs="Arial"/>
        </w:rPr>
      </w:pPr>
      <w:r w:rsidRPr="00060DEE">
        <w:rPr>
          <w:rFonts w:ascii="Verdana" w:eastAsia="Times New Roman" w:hAnsi="Verdana" w:cs="Arial"/>
        </w:rPr>
        <w:t>Where appropriate the views of the child should be sought as well as those of the parents and/or carer. If there is any doubt about whether an individual case comes within the criteria, advice shoul</w:t>
      </w:r>
      <w:r w:rsidR="00313915">
        <w:rPr>
          <w:rFonts w:ascii="Verdana" w:eastAsia="Times New Roman" w:hAnsi="Verdana" w:cs="Arial"/>
        </w:rPr>
        <w:t>d be sought from Legal Services.</w:t>
      </w:r>
    </w:p>
    <w:p w:rsidR="00060DEE" w:rsidRPr="00060DEE" w:rsidRDefault="00060DEE" w:rsidP="00060DEE">
      <w:pPr>
        <w:shd w:val="clear" w:color="auto" w:fill="FFFFFF"/>
        <w:spacing w:before="192" w:after="192" w:line="336" w:lineRule="auto"/>
        <w:jc w:val="both"/>
        <w:rPr>
          <w:rFonts w:ascii="Verdana" w:eastAsia="Times New Roman" w:hAnsi="Verdana" w:cs="Arial"/>
        </w:rPr>
      </w:pPr>
      <w:r w:rsidRPr="00060DEE">
        <w:rPr>
          <w:rFonts w:ascii="Verdana" w:eastAsia="Times New Roman" w:hAnsi="Verdana" w:cs="Arial"/>
        </w:rPr>
        <w:t>Where an injury has been identified to a child or yo</w:t>
      </w:r>
      <w:r w:rsidR="00313915">
        <w:rPr>
          <w:rFonts w:ascii="Verdana" w:eastAsia="Times New Roman" w:hAnsi="Verdana" w:cs="Arial"/>
        </w:rPr>
        <w:t>ung person</w:t>
      </w:r>
      <w:r w:rsidR="009608C4">
        <w:rPr>
          <w:rFonts w:ascii="Verdana" w:eastAsia="Times New Roman" w:hAnsi="Verdana" w:cs="Arial"/>
        </w:rPr>
        <w:t xml:space="preserve"> in care t</w:t>
      </w:r>
      <w:r w:rsidR="00313915">
        <w:rPr>
          <w:rFonts w:ascii="Verdana" w:eastAsia="Times New Roman" w:hAnsi="Verdana" w:cs="Arial"/>
        </w:rPr>
        <w:t>he allocated social worker</w:t>
      </w:r>
      <w:r w:rsidRPr="00060DEE">
        <w:rPr>
          <w:rFonts w:ascii="Verdana" w:eastAsia="Times New Roman" w:hAnsi="Verdana" w:cs="Arial"/>
        </w:rPr>
        <w:t xml:space="preserve"> should ensure that a claim is made on behalf of the child and that reports are requested. For other applications</w:t>
      </w:r>
      <w:r w:rsidR="00313915">
        <w:rPr>
          <w:rFonts w:ascii="Verdana" w:eastAsia="Times New Roman" w:hAnsi="Verdana" w:cs="Arial"/>
        </w:rPr>
        <w:t xml:space="preserve">, the allocated social worker </w:t>
      </w:r>
      <w:r w:rsidRPr="00060DEE">
        <w:rPr>
          <w:rFonts w:ascii="Verdana" w:eastAsia="Times New Roman" w:hAnsi="Verdana" w:cs="Arial"/>
        </w:rPr>
        <w:t xml:space="preserve">can offer assistance by means of </w:t>
      </w:r>
      <w:r w:rsidR="00313915">
        <w:rPr>
          <w:rFonts w:ascii="Verdana" w:eastAsia="Times New Roman" w:hAnsi="Verdana" w:cs="Arial"/>
        </w:rPr>
        <w:t>sign posting</w:t>
      </w:r>
      <w:r w:rsidR="009608C4">
        <w:rPr>
          <w:rFonts w:ascii="Verdana" w:eastAsia="Times New Roman" w:hAnsi="Verdana" w:cs="Arial"/>
        </w:rPr>
        <w:t xml:space="preserve"> to </w:t>
      </w:r>
      <w:hyperlink r:id="rId15" w:history="1">
        <w:r w:rsidR="009608C4">
          <w:rPr>
            <w:rStyle w:val="Hyperlink"/>
            <w:rFonts w:ascii="Verdana" w:eastAsia="Times New Roman" w:hAnsi="Verdana" w:cs="Arial"/>
          </w:rPr>
          <w:t>citizens advice</w:t>
        </w:r>
      </w:hyperlink>
      <w:r w:rsidRPr="00060DEE">
        <w:rPr>
          <w:rFonts w:ascii="Verdana" w:eastAsia="Times New Roman" w:hAnsi="Verdana" w:cs="Arial"/>
        </w:rPr>
        <w:t xml:space="preserve"> or in certain circumstances </w:t>
      </w:r>
      <w:r w:rsidR="009608C4">
        <w:rPr>
          <w:rFonts w:ascii="Verdana" w:eastAsia="Times New Roman" w:hAnsi="Verdana" w:cs="Arial"/>
        </w:rPr>
        <w:t xml:space="preserve">help </w:t>
      </w:r>
      <w:r w:rsidRPr="00060DEE">
        <w:rPr>
          <w:rFonts w:ascii="Verdana" w:eastAsia="Times New Roman" w:hAnsi="Verdana" w:cs="Arial"/>
        </w:rPr>
        <w:t>complete the application, and in any event not more than two years from the date of disclosure or the date of injury. However, the CICA has discretion on this issue and there are some circumstances where the CICA may accept a late application - see paragraphs 88/89 of the 2012 Scheme.</w:t>
      </w:r>
    </w:p>
    <w:p w:rsidR="00060DEE" w:rsidRPr="00060DEE" w:rsidRDefault="00060DEE" w:rsidP="00060DEE">
      <w:pPr>
        <w:shd w:val="clear" w:color="auto" w:fill="FFFFFF"/>
        <w:spacing w:before="100" w:beforeAutospacing="1" w:after="100" w:afterAutospacing="1" w:line="336" w:lineRule="auto"/>
        <w:jc w:val="both"/>
        <w:rPr>
          <w:rFonts w:ascii="Verdana" w:eastAsia="Times New Roman" w:hAnsi="Verdana" w:cs="Arial"/>
        </w:rPr>
      </w:pPr>
      <w:r w:rsidRPr="00060DEE">
        <w:rPr>
          <w:rFonts w:ascii="Verdana" w:eastAsia="Times New Roman" w:hAnsi="Verdana" w:cs="Arial"/>
        </w:rPr>
        <w:t>Applications should always be made as soon as possible and in general, must be made within 2 years of the event giving rise to the claim. However, where the applicant was under 18 at the time of the incident special provision is made regarding timescales as follows:</w:t>
      </w:r>
    </w:p>
    <w:p w:rsidR="00313915" w:rsidRDefault="00060DEE" w:rsidP="00060DEE">
      <w:pPr>
        <w:pStyle w:val="ListParagraph"/>
        <w:numPr>
          <w:ilvl w:val="0"/>
          <w:numId w:val="16"/>
        </w:numPr>
        <w:shd w:val="clear" w:color="auto" w:fill="FFFFFF"/>
        <w:spacing w:before="100" w:beforeAutospacing="1" w:after="100" w:afterAutospacing="1" w:line="336" w:lineRule="auto"/>
        <w:jc w:val="both"/>
        <w:rPr>
          <w:rFonts w:ascii="Verdana" w:eastAsia="Times New Roman" w:hAnsi="Verdana" w:cs="Arial"/>
        </w:rPr>
      </w:pPr>
      <w:r w:rsidRPr="00313915">
        <w:rPr>
          <w:rFonts w:ascii="Verdana" w:eastAsia="Times New Roman" w:hAnsi="Verdana" w:cs="Arial"/>
        </w:rPr>
        <w:t>If the incident or period of abuse was reported to the police before the young person turned 18, a claim will be accepted up to the young person’s 20th birthday;</w:t>
      </w:r>
    </w:p>
    <w:p w:rsidR="00060DEE" w:rsidRPr="00313915" w:rsidRDefault="00060DEE" w:rsidP="00060DEE">
      <w:pPr>
        <w:pStyle w:val="ListParagraph"/>
        <w:numPr>
          <w:ilvl w:val="0"/>
          <w:numId w:val="16"/>
        </w:numPr>
        <w:shd w:val="clear" w:color="auto" w:fill="FFFFFF"/>
        <w:spacing w:before="100" w:beforeAutospacing="1" w:after="100" w:afterAutospacing="1" w:line="336" w:lineRule="auto"/>
        <w:jc w:val="both"/>
        <w:rPr>
          <w:rFonts w:ascii="Verdana" w:eastAsia="Times New Roman" w:hAnsi="Verdana" w:cs="Arial"/>
        </w:rPr>
      </w:pPr>
      <w:r w:rsidRPr="00313915">
        <w:rPr>
          <w:rFonts w:ascii="Verdana" w:eastAsia="Times New Roman" w:hAnsi="Verdana" w:cs="Arial"/>
        </w:rPr>
        <w:t>If the incident or period of abuse took place before the young person turned 18, but was not reported to the police at the time, a claim will be accepted within two years of the date when the incident was first reported to the police.</w:t>
      </w:r>
    </w:p>
    <w:p w:rsidR="00060DEE" w:rsidRPr="00060DEE" w:rsidRDefault="00060DEE" w:rsidP="00060DEE">
      <w:pPr>
        <w:shd w:val="clear" w:color="auto" w:fill="FFFFFF"/>
        <w:spacing w:before="100" w:beforeAutospacing="1" w:after="100" w:afterAutospacing="1" w:line="336" w:lineRule="auto"/>
        <w:jc w:val="both"/>
        <w:rPr>
          <w:rFonts w:ascii="Verdana" w:eastAsia="Times New Roman" w:hAnsi="Verdana" w:cs="Arial"/>
        </w:rPr>
      </w:pPr>
      <w:r w:rsidRPr="00060DEE">
        <w:rPr>
          <w:rFonts w:ascii="Verdana" w:eastAsia="Times New Roman" w:hAnsi="Verdana" w:cs="Arial"/>
        </w:rPr>
        <w:t>No matter how long ago the abuse took place, it should be reported to the police before a claim can be made. If it has not been reported to the police, then the CICA will reject the claim.</w:t>
      </w:r>
    </w:p>
    <w:p w:rsidR="00060DEE" w:rsidRPr="00060DEE" w:rsidRDefault="00060DEE" w:rsidP="00060DEE">
      <w:pPr>
        <w:shd w:val="clear" w:color="auto" w:fill="FFFFFF"/>
        <w:spacing w:before="100" w:beforeAutospacing="1" w:after="100" w:afterAutospacing="1" w:line="336" w:lineRule="auto"/>
        <w:jc w:val="both"/>
        <w:rPr>
          <w:rFonts w:ascii="Verdana" w:eastAsia="Times New Roman" w:hAnsi="Verdana" w:cs="Arial"/>
        </w:rPr>
      </w:pPr>
      <w:r w:rsidRPr="00060DEE">
        <w:rPr>
          <w:rFonts w:ascii="Verdana" w:eastAsia="Times New Roman" w:hAnsi="Verdana" w:cs="Arial"/>
        </w:rPr>
        <w:t>Whenever possible the following reports should be sought:</w:t>
      </w:r>
    </w:p>
    <w:p w:rsidR="000365C5" w:rsidRDefault="00060DEE" w:rsidP="000365C5">
      <w:pPr>
        <w:pStyle w:val="ListParagraph"/>
        <w:numPr>
          <w:ilvl w:val="0"/>
          <w:numId w:val="15"/>
        </w:numPr>
        <w:shd w:val="clear" w:color="auto" w:fill="FFFFFF"/>
        <w:spacing w:before="100" w:beforeAutospacing="1" w:after="100" w:afterAutospacing="1" w:line="336" w:lineRule="auto"/>
        <w:jc w:val="both"/>
        <w:rPr>
          <w:rFonts w:ascii="Verdana" w:eastAsia="Times New Roman" w:hAnsi="Verdana" w:cs="Arial"/>
        </w:rPr>
      </w:pPr>
      <w:r w:rsidRPr="000365C5">
        <w:rPr>
          <w:rFonts w:ascii="Verdana" w:eastAsia="Times New Roman" w:hAnsi="Verdana" w:cs="Arial"/>
        </w:rPr>
        <w:t>Medical/psychological reports covering the first examination of the child, consequences of abuse, current position and prognosis.</w:t>
      </w:r>
    </w:p>
    <w:p w:rsidR="000365C5" w:rsidRDefault="00060DEE" w:rsidP="000365C5">
      <w:pPr>
        <w:pStyle w:val="ListParagraph"/>
        <w:numPr>
          <w:ilvl w:val="0"/>
          <w:numId w:val="15"/>
        </w:numPr>
        <w:shd w:val="clear" w:color="auto" w:fill="FFFFFF"/>
        <w:spacing w:before="100" w:beforeAutospacing="1" w:after="100" w:afterAutospacing="1" w:line="336" w:lineRule="auto"/>
        <w:jc w:val="both"/>
        <w:rPr>
          <w:rFonts w:ascii="Verdana" w:eastAsia="Times New Roman" w:hAnsi="Verdana" w:cs="Arial"/>
        </w:rPr>
      </w:pPr>
      <w:r w:rsidRPr="000365C5">
        <w:rPr>
          <w:rFonts w:ascii="Verdana" w:eastAsia="Times New Roman" w:hAnsi="Verdana" w:cs="Arial"/>
        </w:rPr>
        <w:t>If a medical report already exists on the social work file which may be of use to the CICA then the permission of the author of the report should be sought to release it to the CICA.</w:t>
      </w:r>
      <w:r w:rsidR="000365C5" w:rsidRPr="000365C5">
        <w:rPr>
          <w:rFonts w:ascii="Verdana" w:eastAsia="Times New Roman" w:hAnsi="Verdana" w:cs="Arial"/>
        </w:rPr>
        <w:t xml:space="preserve"> </w:t>
      </w:r>
    </w:p>
    <w:p w:rsidR="000365C5" w:rsidRDefault="000365C5" w:rsidP="000365C5">
      <w:pPr>
        <w:pStyle w:val="ListParagraph"/>
        <w:numPr>
          <w:ilvl w:val="0"/>
          <w:numId w:val="15"/>
        </w:numPr>
        <w:shd w:val="clear" w:color="auto" w:fill="FFFFFF"/>
        <w:spacing w:before="100" w:beforeAutospacing="1" w:after="100" w:afterAutospacing="1" w:line="336" w:lineRule="auto"/>
        <w:jc w:val="both"/>
        <w:rPr>
          <w:rFonts w:ascii="Verdana" w:eastAsia="Times New Roman" w:hAnsi="Verdana" w:cs="Arial"/>
        </w:rPr>
      </w:pPr>
      <w:r w:rsidRPr="000365C5">
        <w:rPr>
          <w:rFonts w:ascii="Verdana" w:eastAsia="Times New Roman" w:hAnsi="Verdana" w:cs="Arial"/>
        </w:rPr>
        <w:t xml:space="preserve">The </w:t>
      </w:r>
      <w:proofErr w:type="spellStart"/>
      <w:r w:rsidRPr="000365C5">
        <w:rPr>
          <w:rFonts w:ascii="Verdana" w:eastAsia="Times New Roman" w:hAnsi="Verdana" w:cs="Arial"/>
        </w:rPr>
        <w:t>Headteacher</w:t>
      </w:r>
      <w:proofErr w:type="spellEnd"/>
      <w:r w:rsidRPr="000365C5">
        <w:rPr>
          <w:rFonts w:ascii="Verdana" w:eastAsia="Times New Roman" w:hAnsi="Verdana" w:cs="Arial"/>
        </w:rPr>
        <w:t xml:space="preserve">, if applicable, should be requested to provide a written assessment if there are any behavioural or educational challenges presented by the child. </w:t>
      </w:r>
    </w:p>
    <w:p w:rsidR="000365C5" w:rsidRPr="000365C5" w:rsidRDefault="000365C5" w:rsidP="000365C5">
      <w:pPr>
        <w:pStyle w:val="ListParagraph"/>
        <w:numPr>
          <w:ilvl w:val="0"/>
          <w:numId w:val="15"/>
        </w:numPr>
        <w:shd w:val="clear" w:color="auto" w:fill="FFFFFF"/>
        <w:spacing w:before="100" w:beforeAutospacing="1" w:after="100" w:afterAutospacing="1" w:line="336" w:lineRule="auto"/>
        <w:jc w:val="both"/>
        <w:rPr>
          <w:rFonts w:ascii="Verdana" w:eastAsia="Times New Roman" w:hAnsi="Verdana" w:cs="Arial"/>
        </w:rPr>
      </w:pPr>
      <w:r w:rsidRPr="000365C5">
        <w:rPr>
          <w:rFonts w:ascii="Verdana" w:eastAsia="Times New Roman" w:hAnsi="Verdana" w:cs="Arial"/>
        </w:rPr>
        <w:t>Any other reports considered helpful to the CICA.</w:t>
      </w:r>
    </w:p>
    <w:p w:rsidR="00060DEE" w:rsidRPr="00060DEE" w:rsidRDefault="00060DEE" w:rsidP="00060DEE">
      <w:pPr>
        <w:shd w:val="clear" w:color="auto" w:fill="FFFFFF"/>
        <w:spacing w:before="100" w:beforeAutospacing="1" w:after="100" w:afterAutospacing="1" w:line="336" w:lineRule="auto"/>
        <w:jc w:val="both"/>
        <w:rPr>
          <w:rFonts w:ascii="Verdana" w:eastAsia="Times New Roman" w:hAnsi="Verdana" w:cs="Arial"/>
        </w:rPr>
      </w:pPr>
      <w:r w:rsidRPr="000365C5">
        <w:rPr>
          <w:rFonts w:ascii="Verdana" w:eastAsia="Times New Roman" w:hAnsi="Verdana" w:cs="Arial"/>
        </w:rPr>
        <w:t>The CICA will write to the Police directly to obtain evidence of their involvement.</w:t>
      </w:r>
    </w:p>
    <w:p w:rsidR="00060DEE" w:rsidRPr="00060DEE" w:rsidRDefault="00060DEE" w:rsidP="00060DEE">
      <w:pPr>
        <w:shd w:val="clear" w:color="auto" w:fill="FFFFFF"/>
        <w:spacing w:before="100" w:beforeAutospacing="1" w:after="100" w:afterAutospacing="1" w:line="336" w:lineRule="auto"/>
        <w:jc w:val="both"/>
        <w:rPr>
          <w:rFonts w:ascii="Verdana" w:eastAsia="Times New Roman" w:hAnsi="Verdana" w:cs="Arial"/>
        </w:rPr>
      </w:pPr>
      <w:r w:rsidRPr="00060DEE">
        <w:rPr>
          <w:rFonts w:ascii="Verdana" w:eastAsia="Times New Roman" w:hAnsi="Verdana" w:cs="Arial"/>
        </w:rPr>
        <w:t xml:space="preserve">If any of the above reports or statements were used in the Care Proceedings then the </w:t>
      </w:r>
      <w:r w:rsidR="000365C5">
        <w:rPr>
          <w:rFonts w:ascii="Verdana" w:eastAsia="Times New Roman" w:hAnsi="Verdana" w:cs="Arial"/>
        </w:rPr>
        <w:t>allocated social worker</w:t>
      </w:r>
      <w:r w:rsidRPr="00060DEE">
        <w:rPr>
          <w:rFonts w:ascii="Verdana" w:eastAsia="Times New Roman" w:hAnsi="Verdana" w:cs="Arial"/>
        </w:rPr>
        <w:t xml:space="preserve"> should make sure</w:t>
      </w:r>
      <w:r w:rsidR="009608C4">
        <w:rPr>
          <w:rFonts w:ascii="Verdana" w:eastAsia="Times New Roman" w:hAnsi="Verdana" w:cs="Arial"/>
        </w:rPr>
        <w:t>, through discussions with legal services,</w:t>
      </w:r>
      <w:r w:rsidRPr="00060DEE">
        <w:rPr>
          <w:rFonts w:ascii="Verdana" w:eastAsia="Times New Roman" w:hAnsi="Verdana" w:cs="Arial"/>
        </w:rPr>
        <w:t xml:space="preserve"> that the Court </w:t>
      </w:r>
      <w:proofErr w:type="gramStart"/>
      <w:r w:rsidRPr="00060DEE">
        <w:rPr>
          <w:rFonts w:ascii="Verdana" w:eastAsia="Times New Roman" w:hAnsi="Verdana" w:cs="Arial"/>
        </w:rPr>
        <w:t>which</w:t>
      </w:r>
      <w:proofErr w:type="gramEnd"/>
      <w:r w:rsidRPr="00060DEE">
        <w:rPr>
          <w:rFonts w:ascii="Verdana" w:eastAsia="Times New Roman" w:hAnsi="Verdana" w:cs="Arial"/>
        </w:rPr>
        <w:t xml:space="preserve"> made the Care Order has also given leave to disclose the papers to the CICA, otherwise an application to the Court for leave will need to be made. Legal Services (or privately commissioned lawyers) should always ask the Judge for permission to use the relevant reports submitted at the Final Care Hearing, in support of a Criminal Injuries Compensation application.</w:t>
      </w:r>
    </w:p>
    <w:p w:rsidR="00313915" w:rsidRDefault="00060DEE" w:rsidP="00313915">
      <w:pPr>
        <w:shd w:val="clear" w:color="auto" w:fill="FFFFFF"/>
        <w:spacing w:before="192" w:after="192" w:line="336" w:lineRule="auto"/>
        <w:rPr>
          <w:rFonts w:ascii="Verdana" w:eastAsia="Times New Roman" w:hAnsi="Verdana" w:cs="Arial"/>
        </w:rPr>
      </w:pPr>
      <w:r w:rsidRPr="00060DEE">
        <w:rPr>
          <w:rFonts w:ascii="Verdana" w:eastAsia="Times New Roman" w:hAnsi="Verdana" w:cs="Arial"/>
        </w:rPr>
        <w:t xml:space="preserve">The </w:t>
      </w:r>
      <w:r w:rsidR="00E73C84">
        <w:rPr>
          <w:rFonts w:ascii="Verdana" w:eastAsia="Times New Roman" w:hAnsi="Verdana" w:cs="Arial"/>
        </w:rPr>
        <w:t xml:space="preserve">initial </w:t>
      </w:r>
      <w:r w:rsidRPr="00060DEE">
        <w:rPr>
          <w:rFonts w:ascii="Verdana" w:eastAsia="Times New Roman" w:hAnsi="Verdana" w:cs="Arial"/>
        </w:rPr>
        <w:t>applica</w:t>
      </w:r>
      <w:r w:rsidR="00313915">
        <w:rPr>
          <w:rFonts w:ascii="Verdana" w:eastAsia="Times New Roman" w:hAnsi="Verdana" w:cs="Arial"/>
        </w:rPr>
        <w:t xml:space="preserve">tion can be made </w:t>
      </w:r>
      <w:hyperlink r:id="rId16" w:history="1">
        <w:r w:rsidR="00313915">
          <w:rPr>
            <w:rStyle w:val="Hyperlink"/>
            <w:rFonts w:ascii="Verdana" w:eastAsia="Times New Roman" w:hAnsi="Verdana" w:cs="Arial"/>
          </w:rPr>
          <w:t>on-line.</w:t>
        </w:r>
      </w:hyperlink>
      <w:r w:rsidR="00E73C84">
        <w:rPr>
          <w:rFonts w:ascii="Verdana" w:eastAsia="Times New Roman" w:hAnsi="Verdana" w:cs="Arial"/>
        </w:rPr>
        <w:t xml:space="preserve"> This opening</w:t>
      </w:r>
      <w:r w:rsidR="00313915">
        <w:rPr>
          <w:rFonts w:ascii="Verdana" w:eastAsia="Times New Roman" w:hAnsi="Verdana" w:cs="Arial"/>
        </w:rPr>
        <w:t xml:space="preserve"> application should take no more than 20 mins to complete. </w:t>
      </w:r>
      <w:r w:rsidRPr="00060DEE">
        <w:rPr>
          <w:rFonts w:ascii="Verdana" w:eastAsia="Times New Roman" w:hAnsi="Verdana" w:cs="Arial"/>
        </w:rPr>
        <w:t>The CICA will send the signature and conse</w:t>
      </w:r>
      <w:r w:rsidR="000365C5">
        <w:rPr>
          <w:rFonts w:ascii="Verdana" w:eastAsia="Times New Roman" w:hAnsi="Verdana" w:cs="Arial"/>
        </w:rPr>
        <w:t>nt page to the allocated social worker</w:t>
      </w:r>
      <w:r w:rsidRPr="00060DEE">
        <w:rPr>
          <w:rFonts w:ascii="Verdana" w:eastAsia="Times New Roman" w:hAnsi="Verdana" w:cs="Arial"/>
        </w:rPr>
        <w:t xml:space="preserve"> to obtain t</w:t>
      </w:r>
      <w:r w:rsidR="00E73C84">
        <w:rPr>
          <w:rFonts w:ascii="Verdana" w:eastAsia="Times New Roman" w:hAnsi="Verdana" w:cs="Arial"/>
        </w:rPr>
        <w:t>he signatures of whoever holds parental r</w:t>
      </w:r>
      <w:r w:rsidRPr="00060DEE">
        <w:rPr>
          <w:rFonts w:ascii="Verdana" w:eastAsia="Times New Roman" w:hAnsi="Verdana" w:cs="Arial"/>
        </w:rPr>
        <w:t>esponsibility, and the young person if (s)he is 12 years or over. Where the application form has been signed by the child, their signature will later be required on the acceptance form. </w:t>
      </w:r>
      <w:r w:rsidRPr="00060DEE">
        <w:rPr>
          <w:rFonts w:ascii="Verdana" w:eastAsia="Times New Roman" w:hAnsi="Verdana" w:cs="Arial"/>
        </w:rPr>
        <w:br/>
      </w:r>
    </w:p>
    <w:p w:rsidR="00060DEE" w:rsidRPr="00060DEE" w:rsidRDefault="00060DEE" w:rsidP="00313915">
      <w:pPr>
        <w:shd w:val="clear" w:color="auto" w:fill="FFFFFF"/>
        <w:spacing w:before="192" w:after="192" w:line="336" w:lineRule="auto"/>
        <w:rPr>
          <w:rFonts w:ascii="Verdana" w:eastAsia="Times New Roman" w:hAnsi="Verdana" w:cs="Arial"/>
        </w:rPr>
      </w:pPr>
      <w:r w:rsidRPr="00060DEE">
        <w:rPr>
          <w:rFonts w:ascii="Verdana" w:eastAsia="Times New Roman" w:hAnsi="Verdana" w:cs="Arial"/>
        </w:rPr>
        <w:t xml:space="preserve">Once all the information has been collated this should be submitted to the CICA at the earliest opportunity. This should include the following papers: </w:t>
      </w:r>
    </w:p>
    <w:p w:rsidR="00313915" w:rsidRDefault="00060DEE" w:rsidP="00060DEE">
      <w:pPr>
        <w:pStyle w:val="ListParagraph"/>
        <w:numPr>
          <w:ilvl w:val="0"/>
          <w:numId w:val="17"/>
        </w:numPr>
        <w:shd w:val="clear" w:color="auto" w:fill="FFFFFF"/>
        <w:spacing w:before="192" w:after="192" w:line="336" w:lineRule="auto"/>
        <w:jc w:val="both"/>
        <w:rPr>
          <w:rFonts w:ascii="Verdana" w:eastAsia="Times New Roman" w:hAnsi="Verdana" w:cs="Arial"/>
        </w:rPr>
      </w:pPr>
      <w:r w:rsidRPr="00313915">
        <w:rPr>
          <w:rFonts w:ascii="Verdana" w:eastAsia="Times New Roman" w:hAnsi="Verdana" w:cs="Arial"/>
        </w:rPr>
        <w:t>A covering letter stating what evidence is being provided;</w:t>
      </w:r>
    </w:p>
    <w:p w:rsidR="00313915" w:rsidRDefault="00060DEE" w:rsidP="00060DEE">
      <w:pPr>
        <w:pStyle w:val="ListParagraph"/>
        <w:numPr>
          <w:ilvl w:val="0"/>
          <w:numId w:val="17"/>
        </w:numPr>
        <w:shd w:val="clear" w:color="auto" w:fill="FFFFFF"/>
        <w:spacing w:before="192" w:after="192" w:line="336" w:lineRule="auto"/>
        <w:jc w:val="both"/>
        <w:rPr>
          <w:rFonts w:ascii="Verdana" w:eastAsia="Times New Roman" w:hAnsi="Verdana" w:cs="Arial"/>
        </w:rPr>
      </w:pPr>
      <w:r w:rsidRPr="00313915">
        <w:rPr>
          <w:rFonts w:ascii="Verdana" w:eastAsia="Times New Roman" w:hAnsi="Verdana" w:cs="Arial"/>
        </w:rPr>
        <w:t>Copy of care order if applicable;</w:t>
      </w:r>
    </w:p>
    <w:p w:rsidR="00313915" w:rsidRDefault="00060DEE" w:rsidP="00060DEE">
      <w:pPr>
        <w:pStyle w:val="ListParagraph"/>
        <w:numPr>
          <w:ilvl w:val="0"/>
          <w:numId w:val="17"/>
        </w:numPr>
        <w:shd w:val="clear" w:color="auto" w:fill="FFFFFF"/>
        <w:spacing w:before="192" w:after="192" w:line="336" w:lineRule="auto"/>
        <w:jc w:val="both"/>
        <w:rPr>
          <w:rFonts w:ascii="Verdana" w:eastAsia="Times New Roman" w:hAnsi="Verdana" w:cs="Arial"/>
        </w:rPr>
      </w:pPr>
      <w:r w:rsidRPr="00313915">
        <w:rPr>
          <w:rFonts w:ascii="Verdana" w:eastAsia="Times New Roman" w:hAnsi="Verdana" w:cs="Arial"/>
        </w:rPr>
        <w:t>Police reports (if filed in care proceedings);</w:t>
      </w:r>
    </w:p>
    <w:p w:rsidR="00313915" w:rsidRDefault="00060DEE" w:rsidP="00060DEE">
      <w:pPr>
        <w:pStyle w:val="ListParagraph"/>
        <w:numPr>
          <w:ilvl w:val="0"/>
          <w:numId w:val="17"/>
        </w:numPr>
        <w:shd w:val="clear" w:color="auto" w:fill="FFFFFF"/>
        <w:spacing w:before="192" w:after="192" w:line="336" w:lineRule="auto"/>
        <w:jc w:val="both"/>
        <w:rPr>
          <w:rFonts w:ascii="Verdana" w:eastAsia="Times New Roman" w:hAnsi="Verdana" w:cs="Arial"/>
        </w:rPr>
      </w:pPr>
      <w:r w:rsidRPr="00313915">
        <w:rPr>
          <w:rFonts w:ascii="Verdana" w:eastAsia="Times New Roman" w:hAnsi="Verdana" w:cs="Arial"/>
        </w:rPr>
        <w:t>Medical reports;</w:t>
      </w:r>
    </w:p>
    <w:p w:rsidR="00313915" w:rsidRDefault="00060DEE" w:rsidP="00060DEE">
      <w:pPr>
        <w:pStyle w:val="ListParagraph"/>
        <w:numPr>
          <w:ilvl w:val="0"/>
          <w:numId w:val="17"/>
        </w:numPr>
        <w:shd w:val="clear" w:color="auto" w:fill="FFFFFF"/>
        <w:spacing w:before="192" w:after="192" w:line="336" w:lineRule="auto"/>
        <w:jc w:val="both"/>
        <w:rPr>
          <w:rFonts w:ascii="Verdana" w:eastAsia="Times New Roman" w:hAnsi="Verdana" w:cs="Arial"/>
        </w:rPr>
      </w:pPr>
      <w:r w:rsidRPr="00313915">
        <w:rPr>
          <w:rFonts w:ascii="Verdana" w:eastAsia="Times New Roman" w:hAnsi="Verdana" w:cs="Arial"/>
        </w:rPr>
        <w:t>School reports;</w:t>
      </w:r>
    </w:p>
    <w:p w:rsidR="00060DEE" w:rsidRPr="00313915" w:rsidRDefault="00060DEE" w:rsidP="00060DEE">
      <w:pPr>
        <w:pStyle w:val="ListParagraph"/>
        <w:numPr>
          <w:ilvl w:val="0"/>
          <w:numId w:val="17"/>
        </w:numPr>
        <w:shd w:val="clear" w:color="auto" w:fill="FFFFFF"/>
        <w:spacing w:before="192" w:after="192" w:line="336" w:lineRule="auto"/>
        <w:jc w:val="both"/>
        <w:rPr>
          <w:rFonts w:ascii="Verdana" w:eastAsia="Times New Roman" w:hAnsi="Verdana" w:cs="Arial"/>
        </w:rPr>
      </w:pPr>
      <w:r w:rsidRPr="00313915">
        <w:rPr>
          <w:rFonts w:ascii="Verdana" w:eastAsia="Times New Roman" w:hAnsi="Verdana" w:cs="Arial"/>
        </w:rPr>
        <w:t>Any</w:t>
      </w:r>
      <w:r w:rsidR="00313915">
        <w:rPr>
          <w:rFonts w:ascii="Verdana" w:eastAsia="Times New Roman" w:hAnsi="Verdana" w:cs="Arial"/>
        </w:rPr>
        <w:t xml:space="preserve"> other reports.</w:t>
      </w:r>
    </w:p>
    <w:p w:rsidR="00060DEE" w:rsidRPr="00060DEE" w:rsidRDefault="00060DEE" w:rsidP="00060DEE">
      <w:pPr>
        <w:shd w:val="clear" w:color="auto" w:fill="FFFFFF"/>
        <w:spacing w:before="100" w:beforeAutospacing="1" w:after="100" w:afterAutospacing="1" w:line="336" w:lineRule="auto"/>
        <w:jc w:val="both"/>
        <w:rPr>
          <w:rFonts w:ascii="Verdana" w:eastAsia="Times New Roman" w:hAnsi="Verdana" w:cs="Arial"/>
        </w:rPr>
      </w:pPr>
      <w:r w:rsidRPr="00060DEE">
        <w:rPr>
          <w:rFonts w:ascii="Verdana" w:eastAsia="Times New Roman" w:hAnsi="Verdana" w:cs="Arial"/>
        </w:rPr>
        <w:t xml:space="preserve">Receipt of the application is acknowledged and a CICA reference number is allocated. The </w:t>
      </w:r>
      <w:r w:rsidR="00E73C84">
        <w:rPr>
          <w:rFonts w:ascii="Verdana" w:eastAsia="Times New Roman" w:hAnsi="Verdana" w:cs="Arial"/>
        </w:rPr>
        <w:t>allocated social worker</w:t>
      </w:r>
      <w:r w:rsidRPr="00060DEE">
        <w:rPr>
          <w:rFonts w:ascii="Verdana" w:eastAsia="Times New Roman" w:hAnsi="Verdana" w:cs="Arial"/>
        </w:rPr>
        <w:t xml:space="preserve"> is advised by the CICA. Progress should be monitored by the </w:t>
      </w:r>
      <w:r w:rsidR="00B22C11">
        <w:rPr>
          <w:rFonts w:ascii="Verdana" w:eastAsia="Times New Roman" w:hAnsi="Verdana" w:cs="Arial"/>
        </w:rPr>
        <w:t>practice manager</w:t>
      </w:r>
      <w:r w:rsidRPr="00060DEE">
        <w:rPr>
          <w:rFonts w:ascii="Verdana" w:eastAsia="Times New Roman" w:hAnsi="Verdana" w:cs="Arial"/>
        </w:rPr>
        <w:t xml:space="preserve">. </w:t>
      </w:r>
    </w:p>
    <w:p w:rsidR="00060DEE" w:rsidRPr="004A5499" w:rsidRDefault="00060DEE" w:rsidP="00060DEE">
      <w:pPr>
        <w:shd w:val="clear" w:color="auto" w:fill="FFFFFF"/>
        <w:spacing w:before="100" w:beforeAutospacing="1" w:after="100" w:afterAutospacing="1" w:line="336" w:lineRule="auto"/>
        <w:jc w:val="both"/>
        <w:outlineLvl w:val="1"/>
        <w:rPr>
          <w:rFonts w:ascii="Verdana" w:eastAsia="Times New Roman" w:hAnsi="Verdana" w:cs="Arial"/>
          <w:bCs/>
          <w:u w:val="single"/>
        </w:rPr>
      </w:pPr>
      <w:bookmarkStart w:id="3" w:name="fatal_injury"/>
      <w:bookmarkEnd w:id="3"/>
      <w:r w:rsidRPr="004A5499">
        <w:rPr>
          <w:rFonts w:ascii="Verdana" w:eastAsia="Times New Roman" w:hAnsi="Verdana" w:cs="Arial"/>
          <w:bCs/>
          <w:u w:val="single"/>
        </w:rPr>
        <w:t>Fatal Injury Claim Procedure</w:t>
      </w:r>
    </w:p>
    <w:p w:rsidR="00060DEE" w:rsidRPr="00060DEE" w:rsidRDefault="00060DEE" w:rsidP="00060DEE">
      <w:pPr>
        <w:shd w:val="clear" w:color="auto" w:fill="FFFFFF"/>
        <w:spacing w:before="100" w:beforeAutospacing="1" w:after="100" w:afterAutospacing="1" w:line="336" w:lineRule="auto"/>
        <w:jc w:val="both"/>
        <w:rPr>
          <w:rFonts w:ascii="Verdana" w:eastAsia="Times New Roman" w:hAnsi="Verdana" w:cs="Arial"/>
        </w:rPr>
      </w:pPr>
      <w:r w:rsidRPr="00060DEE">
        <w:rPr>
          <w:rFonts w:ascii="Verdana" w:eastAsia="Times New Roman" w:hAnsi="Verdana" w:cs="Arial"/>
        </w:rPr>
        <w:t xml:space="preserve">An application may be made for loss of a parent(s) as </w:t>
      </w:r>
      <w:r w:rsidR="00EA4BD1">
        <w:rPr>
          <w:rFonts w:ascii="Verdana" w:eastAsia="Times New Roman" w:hAnsi="Verdana" w:cs="Arial"/>
        </w:rPr>
        <w:t>a result of a crime of violence;</w:t>
      </w:r>
      <w:r w:rsidRPr="00060DEE">
        <w:rPr>
          <w:rFonts w:ascii="Verdana" w:eastAsia="Times New Roman" w:hAnsi="Verdana" w:cs="Arial"/>
        </w:rPr>
        <w:t xml:space="preserve"> </w:t>
      </w:r>
      <w:r w:rsidR="00EA4BD1">
        <w:rPr>
          <w:rFonts w:ascii="Verdana" w:eastAsia="Times New Roman" w:hAnsi="Verdana" w:cs="Arial"/>
        </w:rPr>
        <w:t xml:space="preserve">the same </w:t>
      </w:r>
      <w:hyperlink r:id="rId17" w:history="1">
        <w:r w:rsidR="00EA4BD1">
          <w:rPr>
            <w:rStyle w:val="Hyperlink"/>
            <w:rFonts w:ascii="Verdana" w:eastAsia="Times New Roman" w:hAnsi="Verdana" w:cs="Arial"/>
          </w:rPr>
          <w:t>on-line</w:t>
        </w:r>
      </w:hyperlink>
      <w:r w:rsidR="00EA4BD1">
        <w:rPr>
          <w:rFonts w:ascii="Verdana" w:eastAsia="Times New Roman" w:hAnsi="Verdana" w:cs="Arial"/>
        </w:rPr>
        <w:t xml:space="preserve"> application</w:t>
      </w:r>
      <w:r w:rsidRPr="00060DEE">
        <w:rPr>
          <w:rFonts w:ascii="Verdana" w:eastAsia="Times New Roman" w:hAnsi="Verdana" w:cs="Arial"/>
        </w:rPr>
        <w:t xml:space="preserve"> should be completed</w:t>
      </w:r>
      <w:r w:rsidR="00EA4BD1">
        <w:rPr>
          <w:rFonts w:ascii="Verdana" w:eastAsia="Times New Roman" w:hAnsi="Verdana" w:cs="Arial"/>
        </w:rPr>
        <w:t>. The compensation amount is awarded as a lump sum based on £2,000 per year, and part year from the time of loss until the child’s 18</w:t>
      </w:r>
      <w:r w:rsidR="00EA4BD1" w:rsidRPr="00EA4BD1">
        <w:rPr>
          <w:rFonts w:ascii="Verdana" w:eastAsia="Times New Roman" w:hAnsi="Verdana" w:cs="Arial"/>
          <w:vertAlign w:val="superscript"/>
        </w:rPr>
        <w:t>th</w:t>
      </w:r>
      <w:r w:rsidR="00EA4BD1">
        <w:rPr>
          <w:rFonts w:ascii="Verdana" w:eastAsia="Times New Roman" w:hAnsi="Verdana" w:cs="Arial"/>
        </w:rPr>
        <w:t xml:space="preserve"> birthday.</w:t>
      </w:r>
      <w:r w:rsidR="004A5499">
        <w:rPr>
          <w:rFonts w:ascii="Verdana" w:eastAsia="Times New Roman" w:hAnsi="Verdana" w:cs="Arial"/>
        </w:rPr>
        <w:t xml:space="preserve"> There is also an amount for funeral costs which the allocated social worker should apply for re-imbursement if there has been a payment made by West Sussex.</w:t>
      </w:r>
      <w:r w:rsidRPr="00060DEE">
        <w:rPr>
          <w:rFonts w:ascii="Verdana" w:eastAsia="Times New Roman" w:hAnsi="Verdana" w:cs="Arial"/>
        </w:rPr>
        <w:t xml:space="preserve"> If the child also suffered injuries, a separate application for personal injury may be submitted at the same time.</w:t>
      </w:r>
      <w:r w:rsidR="00EA4BD1">
        <w:rPr>
          <w:rFonts w:ascii="Verdana" w:eastAsia="Times New Roman" w:hAnsi="Verdana" w:cs="Arial"/>
        </w:rPr>
        <w:t xml:space="preserve"> </w:t>
      </w:r>
    </w:p>
    <w:p w:rsidR="00060DEE" w:rsidRPr="004A5499" w:rsidRDefault="00060DEE" w:rsidP="00060DEE">
      <w:pPr>
        <w:shd w:val="clear" w:color="auto" w:fill="FFFFFF"/>
        <w:spacing w:before="100" w:beforeAutospacing="1" w:after="100" w:afterAutospacing="1" w:line="336" w:lineRule="auto"/>
        <w:jc w:val="both"/>
        <w:outlineLvl w:val="1"/>
        <w:rPr>
          <w:rFonts w:ascii="Verdana" w:eastAsia="Times New Roman" w:hAnsi="Verdana" w:cs="Arial"/>
          <w:bCs/>
          <w:u w:val="single"/>
        </w:rPr>
      </w:pPr>
      <w:bookmarkStart w:id="4" w:name="procedure_cica"/>
      <w:bookmarkEnd w:id="4"/>
      <w:r w:rsidRPr="004A5499">
        <w:rPr>
          <w:rFonts w:ascii="Verdana" w:eastAsia="Times New Roman" w:hAnsi="Verdana" w:cs="Arial"/>
          <w:bCs/>
          <w:u w:val="single"/>
        </w:rPr>
        <w:t>Procedure of the CICA for Determining Awards</w:t>
      </w:r>
    </w:p>
    <w:p w:rsidR="00060DEE" w:rsidRPr="004A5499" w:rsidRDefault="00060DEE" w:rsidP="00060DEE">
      <w:pPr>
        <w:shd w:val="clear" w:color="auto" w:fill="FFFFFF"/>
        <w:spacing w:before="100" w:beforeAutospacing="1" w:after="100" w:afterAutospacing="1" w:line="336" w:lineRule="auto"/>
        <w:jc w:val="both"/>
        <w:outlineLvl w:val="2"/>
        <w:rPr>
          <w:rFonts w:ascii="Verdana" w:eastAsia="Times New Roman" w:hAnsi="Verdana" w:cs="Arial"/>
          <w:bCs/>
        </w:rPr>
      </w:pPr>
      <w:r w:rsidRPr="004A5499">
        <w:rPr>
          <w:rFonts w:ascii="Verdana" w:eastAsia="Times New Roman" w:hAnsi="Verdana" w:cs="Arial"/>
          <w:bCs/>
        </w:rPr>
        <w:t>Assessments, Reviews and Appeal Hearings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c containing Assessments, Reviews and Appeal Hearings"/>
      </w:tblPr>
      <w:tblGrid>
        <w:gridCol w:w="427"/>
        <w:gridCol w:w="8290"/>
      </w:tblGrid>
      <w:tr w:rsidR="00060DEE" w:rsidRPr="00060DEE" w:rsidTr="00712517">
        <w:trPr>
          <w:tblCellSpacing w:w="0" w:type="dxa"/>
        </w:trPr>
        <w:tc>
          <w:tcPr>
            <w:tcW w:w="0" w:type="auto"/>
            <w:hideMark/>
          </w:tcPr>
          <w:p w:rsidR="00060DEE" w:rsidRPr="00060DEE" w:rsidRDefault="00060DEE" w:rsidP="00060DEE">
            <w:pPr>
              <w:spacing w:line="336" w:lineRule="auto"/>
              <w:jc w:val="both"/>
              <w:rPr>
                <w:rFonts w:ascii="Verdana" w:eastAsia="Times New Roman" w:hAnsi="Verdana" w:cs="Arial"/>
              </w:rPr>
            </w:pPr>
            <w:r w:rsidRPr="00060DEE">
              <w:rPr>
                <w:rFonts w:ascii="Verdana" w:eastAsia="Times New Roman" w:hAnsi="Verdana" w:cs="Arial"/>
              </w:rPr>
              <w:t>1.</w:t>
            </w:r>
          </w:p>
        </w:tc>
        <w:tc>
          <w:tcPr>
            <w:tcW w:w="0" w:type="auto"/>
            <w:hideMark/>
          </w:tcPr>
          <w:p w:rsidR="00060DEE" w:rsidRPr="00060DEE" w:rsidRDefault="00060DEE" w:rsidP="00060DEE">
            <w:pPr>
              <w:spacing w:line="336" w:lineRule="auto"/>
              <w:jc w:val="both"/>
              <w:rPr>
                <w:rFonts w:ascii="Verdana" w:eastAsia="Times New Roman" w:hAnsi="Verdana" w:cs="Arial"/>
              </w:rPr>
            </w:pPr>
            <w:r w:rsidRPr="00060DEE">
              <w:rPr>
                <w:rFonts w:ascii="Verdana" w:eastAsia="Times New Roman" w:hAnsi="Verdana" w:cs="Arial"/>
              </w:rPr>
              <w:t>The application will first be considered by the</w:t>
            </w:r>
            <w:r w:rsidR="001D38F7">
              <w:rPr>
                <w:rFonts w:ascii="Verdana" w:eastAsia="Times New Roman" w:hAnsi="Verdana" w:cs="Arial"/>
              </w:rPr>
              <w:t xml:space="preserve"> CICA</w:t>
            </w:r>
            <w:r w:rsidRPr="00060DEE">
              <w:rPr>
                <w:rFonts w:ascii="Verdana" w:eastAsia="Times New Roman" w:hAnsi="Verdana" w:cs="Arial"/>
              </w:rPr>
              <w:t xml:space="preserve"> Area team who will assess whether the applicant is entitled to compensation and the amount of the award. The assessment is passed to the Decision Maker for approval.</w:t>
            </w:r>
          </w:p>
        </w:tc>
      </w:tr>
      <w:tr w:rsidR="00060DEE" w:rsidRPr="00060DEE" w:rsidTr="00712517">
        <w:trPr>
          <w:tblCellSpacing w:w="0" w:type="dxa"/>
        </w:trPr>
        <w:tc>
          <w:tcPr>
            <w:tcW w:w="150" w:type="pct"/>
            <w:hideMark/>
          </w:tcPr>
          <w:p w:rsidR="00060DEE" w:rsidRPr="00060DEE" w:rsidRDefault="00060DEE" w:rsidP="00060DEE">
            <w:pPr>
              <w:spacing w:line="336" w:lineRule="auto"/>
              <w:jc w:val="both"/>
              <w:rPr>
                <w:rFonts w:ascii="Verdana" w:eastAsia="Times New Roman" w:hAnsi="Verdana" w:cs="Arial"/>
              </w:rPr>
            </w:pPr>
            <w:r w:rsidRPr="00060DEE">
              <w:rPr>
                <w:rFonts w:ascii="Verdana" w:eastAsia="Times New Roman" w:hAnsi="Verdana" w:cs="Arial"/>
              </w:rPr>
              <w:t>2.</w:t>
            </w:r>
          </w:p>
        </w:tc>
        <w:tc>
          <w:tcPr>
            <w:tcW w:w="0" w:type="auto"/>
            <w:hideMark/>
          </w:tcPr>
          <w:p w:rsidR="00060DEE" w:rsidRPr="00060DEE" w:rsidRDefault="00060DEE" w:rsidP="00B22C11">
            <w:pPr>
              <w:spacing w:line="336" w:lineRule="auto"/>
              <w:jc w:val="both"/>
              <w:rPr>
                <w:rFonts w:ascii="Verdana" w:eastAsia="Times New Roman" w:hAnsi="Verdana" w:cs="Arial"/>
              </w:rPr>
            </w:pPr>
            <w:r w:rsidRPr="00060DEE">
              <w:rPr>
                <w:rFonts w:ascii="Verdana" w:eastAsia="Times New Roman" w:hAnsi="Verdana" w:cs="Arial"/>
              </w:rPr>
              <w:t xml:space="preserve">The CICA Area Team will notify the </w:t>
            </w:r>
            <w:r w:rsidR="00EA4BD1">
              <w:rPr>
                <w:rFonts w:ascii="Verdana" w:eastAsia="Times New Roman" w:hAnsi="Verdana" w:cs="Arial"/>
              </w:rPr>
              <w:t>allocated social worker</w:t>
            </w:r>
            <w:r w:rsidRPr="00060DEE">
              <w:rPr>
                <w:rFonts w:ascii="Verdana" w:eastAsia="Times New Roman" w:hAnsi="Verdana" w:cs="Arial"/>
              </w:rPr>
              <w:t xml:space="preserve"> of the decision in writing. A decision will </w:t>
            </w:r>
            <w:r w:rsidR="00EA4BD1">
              <w:rPr>
                <w:rFonts w:ascii="Verdana" w:eastAsia="Times New Roman" w:hAnsi="Verdana" w:cs="Arial"/>
              </w:rPr>
              <w:t xml:space="preserve">then need to </w:t>
            </w:r>
            <w:r w:rsidRPr="00060DEE">
              <w:rPr>
                <w:rFonts w:ascii="Verdana" w:eastAsia="Times New Roman" w:hAnsi="Verdana" w:cs="Arial"/>
              </w:rPr>
              <w:t xml:space="preserve">be made on whether to accept the result or ask for a </w:t>
            </w:r>
            <w:r w:rsidR="009608C4">
              <w:rPr>
                <w:rFonts w:ascii="Verdana" w:eastAsia="Times New Roman" w:hAnsi="Verdana" w:cs="Arial"/>
              </w:rPr>
              <w:t>R</w:t>
            </w:r>
            <w:r w:rsidR="00A5143C">
              <w:rPr>
                <w:rFonts w:ascii="Verdana" w:eastAsia="Times New Roman" w:hAnsi="Verdana" w:cs="Arial"/>
              </w:rPr>
              <w:t>eview. If a request for a r</w:t>
            </w:r>
            <w:r w:rsidRPr="00060DEE">
              <w:rPr>
                <w:rFonts w:ascii="Verdana" w:eastAsia="Times New Roman" w:hAnsi="Verdana" w:cs="Arial"/>
              </w:rPr>
              <w:t>eview of the decision is decided upon this has to be sent to the CICA within the required time limit as stated in the decision letter and be</w:t>
            </w:r>
            <w:r w:rsidR="00EA4BD1">
              <w:rPr>
                <w:rFonts w:ascii="Verdana" w:eastAsia="Times New Roman" w:hAnsi="Verdana" w:cs="Arial"/>
              </w:rPr>
              <w:t xml:space="preserve"> signed by the </w:t>
            </w:r>
            <w:r w:rsidR="00B22C11">
              <w:rPr>
                <w:rFonts w:ascii="Verdana" w:eastAsia="Times New Roman" w:hAnsi="Verdana" w:cs="Arial"/>
              </w:rPr>
              <w:t>Practice manager, in consultation with the Group manager</w:t>
            </w:r>
            <w:r w:rsidR="00A5143C">
              <w:rPr>
                <w:rFonts w:ascii="Verdana" w:eastAsia="Times New Roman" w:hAnsi="Verdana" w:cs="Arial"/>
              </w:rPr>
              <w:t xml:space="preserve">. When requesting a </w:t>
            </w:r>
            <w:r w:rsidR="00FC0BCC">
              <w:rPr>
                <w:rFonts w:ascii="Verdana" w:eastAsia="Times New Roman" w:hAnsi="Verdana" w:cs="Arial"/>
              </w:rPr>
              <w:t>R</w:t>
            </w:r>
            <w:r w:rsidR="00A5143C">
              <w:rPr>
                <w:rFonts w:ascii="Verdana" w:eastAsia="Times New Roman" w:hAnsi="Verdana" w:cs="Arial"/>
              </w:rPr>
              <w:t xml:space="preserve">eview the </w:t>
            </w:r>
            <w:r w:rsidR="00B22C11">
              <w:rPr>
                <w:rFonts w:ascii="Verdana" w:eastAsia="Times New Roman" w:hAnsi="Verdana" w:cs="Arial"/>
              </w:rPr>
              <w:t>Practice manager</w:t>
            </w:r>
            <w:r w:rsidR="00FC0BCC">
              <w:rPr>
                <w:rFonts w:ascii="Verdana" w:eastAsia="Times New Roman" w:hAnsi="Verdana" w:cs="Arial"/>
              </w:rPr>
              <w:t xml:space="preserve"> </w:t>
            </w:r>
            <w:r w:rsidRPr="00060DEE">
              <w:rPr>
                <w:rFonts w:ascii="Verdana" w:eastAsia="Times New Roman" w:hAnsi="Verdana" w:cs="Arial"/>
              </w:rPr>
              <w:t xml:space="preserve">may ask for a copy of the TB1, which is the information supplied to the CICA by the Police. The Review will be conducted by a Senior Claims Officer and the </w:t>
            </w:r>
            <w:r w:rsidR="00B22C11">
              <w:rPr>
                <w:rFonts w:ascii="Verdana" w:eastAsia="Times New Roman" w:hAnsi="Verdana" w:cs="Arial"/>
              </w:rPr>
              <w:t>Practice manager</w:t>
            </w:r>
            <w:r w:rsidR="00A5143C">
              <w:rPr>
                <w:rFonts w:ascii="Verdana" w:eastAsia="Times New Roman" w:hAnsi="Verdana" w:cs="Arial"/>
              </w:rPr>
              <w:t xml:space="preserve"> </w:t>
            </w:r>
            <w:r w:rsidRPr="00060DEE">
              <w:rPr>
                <w:rFonts w:ascii="Verdana" w:eastAsia="Times New Roman" w:hAnsi="Verdana" w:cs="Arial"/>
              </w:rPr>
              <w:t>will be notified in writing of the decision of the Review. A decision to Appeal must be lodged within the required time limit or the offer</w:t>
            </w:r>
            <w:r w:rsidR="00A5143C">
              <w:rPr>
                <w:rFonts w:ascii="Verdana" w:eastAsia="Times New Roman" w:hAnsi="Verdana" w:cs="Arial"/>
              </w:rPr>
              <w:t xml:space="preserve"> </w:t>
            </w:r>
            <w:r w:rsidRPr="00060DEE">
              <w:rPr>
                <w:rFonts w:ascii="Verdana" w:eastAsia="Times New Roman" w:hAnsi="Verdana" w:cs="Arial"/>
              </w:rPr>
              <w:t>accepted. Decision to appeal must be in consultation with Legal Services.</w:t>
            </w:r>
          </w:p>
        </w:tc>
      </w:tr>
      <w:tr w:rsidR="00060DEE" w:rsidRPr="00060DEE" w:rsidTr="00712517">
        <w:trPr>
          <w:tblCellSpacing w:w="0" w:type="dxa"/>
        </w:trPr>
        <w:tc>
          <w:tcPr>
            <w:tcW w:w="0" w:type="auto"/>
            <w:hideMark/>
          </w:tcPr>
          <w:p w:rsidR="00060DEE" w:rsidRPr="00060DEE" w:rsidRDefault="00060DEE" w:rsidP="00060DEE">
            <w:pPr>
              <w:spacing w:line="336" w:lineRule="auto"/>
              <w:jc w:val="both"/>
              <w:rPr>
                <w:rFonts w:ascii="Verdana" w:eastAsia="Times New Roman" w:hAnsi="Verdana" w:cs="Arial"/>
                <w:color w:val="5A5B5B"/>
              </w:rPr>
            </w:pPr>
            <w:r w:rsidRPr="00060DEE">
              <w:rPr>
                <w:rFonts w:ascii="Verdana" w:eastAsia="Times New Roman" w:hAnsi="Verdana" w:cs="Arial"/>
                <w:color w:val="5A5B5B"/>
              </w:rPr>
              <w:t>3a</w:t>
            </w:r>
          </w:p>
        </w:tc>
        <w:tc>
          <w:tcPr>
            <w:tcW w:w="0" w:type="auto"/>
            <w:hideMark/>
          </w:tcPr>
          <w:p w:rsidR="00060DEE" w:rsidRPr="00060DEE" w:rsidRDefault="00060DEE" w:rsidP="00060DEE">
            <w:pPr>
              <w:spacing w:line="336" w:lineRule="auto"/>
              <w:jc w:val="both"/>
              <w:rPr>
                <w:rFonts w:ascii="Verdana" w:eastAsia="Times New Roman" w:hAnsi="Verdana" w:cs="Arial"/>
              </w:rPr>
            </w:pPr>
            <w:r w:rsidRPr="00060DEE">
              <w:rPr>
                <w:rFonts w:ascii="Verdana" w:eastAsia="Times New Roman" w:hAnsi="Verdana" w:cs="Arial"/>
              </w:rPr>
              <w:t xml:space="preserve">If the award is considered appropriate, the acceptance form is signed by the </w:t>
            </w:r>
            <w:r w:rsidR="00A5143C">
              <w:rPr>
                <w:rFonts w:ascii="Verdana" w:eastAsia="Times New Roman" w:hAnsi="Verdana" w:cs="Arial"/>
              </w:rPr>
              <w:t>Head of Children’s Social Care</w:t>
            </w:r>
            <w:r w:rsidRPr="00060DEE">
              <w:rPr>
                <w:rFonts w:ascii="Verdana" w:eastAsia="Times New Roman" w:hAnsi="Verdana" w:cs="Arial"/>
              </w:rPr>
              <w:t xml:space="preserve"> and returned to the CICA within the required time limit as stated in the decision letter</w:t>
            </w:r>
            <w:r w:rsidR="00B22C11">
              <w:rPr>
                <w:rFonts w:ascii="Verdana" w:eastAsia="Times New Roman" w:hAnsi="Verdana" w:cs="Arial"/>
              </w:rPr>
              <w:t xml:space="preserve">, usually 56 days. Young People over 12 years old </w:t>
            </w:r>
            <w:r w:rsidRPr="00060DEE">
              <w:rPr>
                <w:rFonts w:ascii="Verdana" w:eastAsia="Times New Roman" w:hAnsi="Verdana" w:cs="Arial"/>
              </w:rPr>
              <w:t>must sign their forms, and for those accommodated</w:t>
            </w:r>
            <w:r w:rsidR="00A5143C">
              <w:rPr>
                <w:rFonts w:ascii="Verdana" w:eastAsia="Times New Roman" w:hAnsi="Verdana" w:cs="Arial"/>
              </w:rPr>
              <w:t xml:space="preserve"> under s20 CA 1989</w:t>
            </w:r>
            <w:r w:rsidRPr="00060DEE">
              <w:rPr>
                <w:rFonts w:ascii="Verdana" w:eastAsia="Times New Roman" w:hAnsi="Verdana" w:cs="Arial"/>
              </w:rPr>
              <w:t xml:space="preserve"> the person with parental responsibility must sign the form.</w:t>
            </w:r>
          </w:p>
          <w:p w:rsidR="00060DEE" w:rsidRPr="00060DEE" w:rsidRDefault="00060DEE" w:rsidP="00B22C11">
            <w:pPr>
              <w:spacing w:line="336" w:lineRule="auto"/>
              <w:jc w:val="both"/>
              <w:rPr>
                <w:rFonts w:ascii="Verdana" w:eastAsia="Times New Roman" w:hAnsi="Verdana" w:cs="Arial"/>
                <w:i/>
                <w:iCs/>
              </w:rPr>
            </w:pPr>
            <w:r w:rsidRPr="00D60EA7">
              <w:rPr>
                <w:rFonts w:ascii="Verdana" w:eastAsia="Times New Roman" w:hAnsi="Verdana" w:cs="Arial"/>
                <w:iCs/>
              </w:rPr>
              <w:t>The CICA will retain the award and invest it on behalf of the young person until 18 years of age.</w:t>
            </w:r>
            <w:r w:rsidR="00B22C11">
              <w:rPr>
                <w:rFonts w:ascii="Verdana" w:eastAsia="Times New Roman" w:hAnsi="Verdana" w:cs="Arial"/>
                <w:iCs/>
              </w:rPr>
              <w:t xml:space="preserve"> They will, in some cases agree for the award to be placed into a Junior ISA which cannot be accessed until the child reaches 18.</w:t>
            </w:r>
            <w:r w:rsidRPr="00060DEE">
              <w:rPr>
                <w:rFonts w:ascii="Verdana" w:eastAsia="Times New Roman" w:hAnsi="Verdana" w:cs="Arial"/>
                <w:i/>
                <w:iCs/>
              </w:rPr>
              <w:t xml:space="preserve"> </w:t>
            </w:r>
          </w:p>
        </w:tc>
      </w:tr>
      <w:tr w:rsidR="00060DEE" w:rsidRPr="00060DEE" w:rsidTr="00712517">
        <w:trPr>
          <w:tblCellSpacing w:w="0" w:type="dxa"/>
        </w:trPr>
        <w:tc>
          <w:tcPr>
            <w:tcW w:w="0" w:type="auto"/>
            <w:hideMark/>
          </w:tcPr>
          <w:p w:rsidR="00060DEE" w:rsidRPr="00060DEE" w:rsidRDefault="00060DEE" w:rsidP="00060DEE">
            <w:pPr>
              <w:spacing w:line="336" w:lineRule="auto"/>
              <w:jc w:val="both"/>
              <w:rPr>
                <w:rFonts w:ascii="Verdana" w:eastAsia="Times New Roman" w:hAnsi="Verdana" w:cs="Arial"/>
                <w:color w:val="5A5B5B"/>
              </w:rPr>
            </w:pPr>
            <w:r w:rsidRPr="00060DEE">
              <w:rPr>
                <w:rFonts w:ascii="Verdana" w:eastAsia="Times New Roman" w:hAnsi="Verdana" w:cs="Arial"/>
                <w:color w:val="5A5B5B"/>
              </w:rPr>
              <w:t>3b</w:t>
            </w:r>
          </w:p>
        </w:tc>
        <w:tc>
          <w:tcPr>
            <w:tcW w:w="0" w:type="auto"/>
            <w:hideMark/>
          </w:tcPr>
          <w:p w:rsidR="00060DEE" w:rsidRPr="00060DEE" w:rsidRDefault="00060DEE" w:rsidP="00FC0BCC">
            <w:pPr>
              <w:spacing w:line="336" w:lineRule="auto"/>
              <w:jc w:val="both"/>
              <w:rPr>
                <w:rFonts w:ascii="Verdana" w:eastAsia="Times New Roman" w:hAnsi="Verdana" w:cs="Arial"/>
              </w:rPr>
            </w:pPr>
            <w:r w:rsidRPr="00060DEE">
              <w:rPr>
                <w:rFonts w:ascii="Verdana" w:eastAsia="Times New Roman" w:hAnsi="Verdana" w:cs="Arial"/>
              </w:rPr>
              <w:t xml:space="preserve">If the decision of the CICA Review is not accepted the </w:t>
            </w:r>
            <w:r w:rsidR="009608C4">
              <w:rPr>
                <w:rFonts w:ascii="Verdana" w:eastAsia="Times New Roman" w:hAnsi="Verdana" w:cs="Arial"/>
              </w:rPr>
              <w:t xml:space="preserve">allocated social worker </w:t>
            </w:r>
            <w:r w:rsidRPr="00060DEE">
              <w:rPr>
                <w:rFonts w:ascii="Verdana" w:eastAsia="Times New Roman" w:hAnsi="Verdana" w:cs="Arial"/>
              </w:rPr>
              <w:t xml:space="preserve">may undertake to request an Appeal Hearing, prepare the papers and request new reports if necessary. Taking a case to Appeal needs the agreement of the </w:t>
            </w:r>
            <w:r w:rsidR="00FC0BCC">
              <w:rPr>
                <w:rFonts w:ascii="Verdana" w:eastAsia="Times New Roman" w:hAnsi="Verdana" w:cs="Arial"/>
              </w:rPr>
              <w:t>Service Lead for Children Looked After (CLA)</w:t>
            </w:r>
            <w:r w:rsidRPr="00060DEE">
              <w:rPr>
                <w:rFonts w:ascii="Verdana" w:eastAsia="Times New Roman" w:hAnsi="Verdana" w:cs="Arial"/>
              </w:rPr>
              <w:t xml:space="preserve"> (for funding) and should be noted </w:t>
            </w:r>
            <w:r w:rsidR="00FC0BCC">
              <w:rPr>
                <w:rFonts w:ascii="Verdana" w:eastAsia="Times New Roman" w:hAnsi="Verdana" w:cs="Arial"/>
              </w:rPr>
              <w:t>MOSAIC by the Service Lead.</w:t>
            </w:r>
            <w:r w:rsidRPr="00060DEE">
              <w:rPr>
                <w:rFonts w:ascii="Verdana" w:eastAsia="Times New Roman" w:hAnsi="Verdana" w:cs="Arial"/>
              </w:rPr>
              <w:t xml:space="preserve"> The completed Appeal Application form needs to be signed by the </w:t>
            </w:r>
            <w:r w:rsidR="00FC0BCC">
              <w:rPr>
                <w:rFonts w:ascii="Verdana" w:eastAsia="Times New Roman" w:hAnsi="Verdana" w:cs="Arial"/>
              </w:rPr>
              <w:t>Head of Children’s Social Care</w:t>
            </w:r>
            <w:r w:rsidRPr="00060DEE">
              <w:rPr>
                <w:rFonts w:ascii="Verdana" w:eastAsia="Times New Roman" w:hAnsi="Verdana" w:cs="Arial"/>
              </w:rPr>
              <w:t>. If the Appeal Hearing is granted, a copy of the Hearing Bundle should be forwarded</w:t>
            </w:r>
            <w:r w:rsidR="00FC0BCC">
              <w:rPr>
                <w:rFonts w:ascii="Verdana" w:eastAsia="Times New Roman" w:hAnsi="Verdana" w:cs="Arial"/>
              </w:rPr>
              <w:t xml:space="preserve"> to Legal Services. The allocated social worker, </w:t>
            </w:r>
            <w:r w:rsidR="00B22C11">
              <w:rPr>
                <w:rFonts w:ascii="Verdana" w:eastAsia="Times New Roman" w:hAnsi="Verdana" w:cs="Arial"/>
              </w:rPr>
              <w:t>practice manager</w:t>
            </w:r>
            <w:r w:rsidR="00FC0BCC">
              <w:rPr>
                <w:rFonts w:ascii="Verdana" w:eastAsia="Times New Roman" w:hAnsi="Verdana" w:cs="Arial"/>
              </w:rPr>
              <w:t xml:space="preserve"> and </w:t>
            </w:r>
            <w:r w:rsidR="00B22C11">
              <w:rPr>
                <w:rFonts w:ascii="Verdana" w:eastAsia="Times New Roman" w:hAnsi="Verdana" w:cs="Arial"/>
              </w:rPr>
              <w:t>group manager</w:t>
            </w:r>
            <w:r w:rsidRPr="00060DEE">
              <w:rPr>
                <w:rFonts w:ascii="Verdana" w:eastAsia="Times New Roman" w:hAnsi="Verdana" w:cs="Arial"/>
              </w:rPr>
              <w:t xml:space="preserve"> should liaise with Legal Services and may attend the hearing if appropriate. Young people aged 16 and over are expected to attend the Hearing (if appropriate) and support at the hearing should be arranged for them.</w:t>
            </w:r>
          </w:p>
        </w:tc>
      </w:tr>
      <w:tr w:rsidR="00060DEE" w:rsidRPr="00060DEE" w:rsidTr="00712517">
        <w:trPr>
          <w:tblCellSpacing w:w="0" w:type="dxa"/>
        </w:trPr>
        <w:tc>
          <w:tcPr>
            <w:tcW w:w="0" w:type="auto"/>
            <w:hideMark/>
          </w:tcPr>
          <w:p w:rsidR="00060DEE" w:rsidRPr="00060DEE" w:rsidRDefault="00060DEE" w:rsidP="00060DEE">
            <w:pPr>
              <w:spacing w:line="336" w:lineRule="auto"/>
              <w:jc w:val="both"/>
              <w:rPr>
                <w:rFonts w:ascii="Verdana" w:eastAsia="Times New Roman" w:hAnsi="Verdana" w:cs="Arial"/>
                <w:color w:val="5A5B5B"/>
              </w:rPr>
            </w:pPr>
            <w:r w:rsidRPr="00060DEE">
              <w:rPr>
                <w:rFonts w:ascii="Verdana" w:eastAsia="Times New Roman" w:hAnsi="Verdana" w:cs="Arial"/>
                <w:color w:val="5A5B5B"/>
              </w:rPr>
              <w:t>4.</w:t>
            </w:r>
          </w:p>
        </w:tc>
        <w:tc>
          <w:tcPr>
            <w:tcW w:w="0" w:type="auto"/>
            <w:hideMark/>
          </w:tcPr>
          <w:p w:rsidR="00060DEE" w:rsidRPr="00060DEE" w:rsidRDefault="00060DEE" w:rsidP="00FC0BCC">
            <w:pPr>
              <w:spacing w:line="336" w:lineRule="auto"/>
              <w:jc w:val="both"/>
              <w:rPr>
                <w:rFonts w:ascii="Verdana" w:eastAsia="Times New Roman" w:hAnsi="Verdana" w:cs="Arial"/>
              </w:rPr>
            </w:pPr>
            <w:r w:rsidRPr="00060DEE">
              <w:rPr>
                <w:rFonts w:ascii="Verdana" w:eastAsia="Times New Roman" w:hAnsi="Verdana" w:cs="Arial"/>
              </w:rPr>
              <w:t xml:space="preserve">The Appeal Hearing may be an oral hearing before the </w:t>
            </w:r>
            <w:hyperlink r:id="rId18" w:history="1">
              <w:r w:rsidR="00FC0BCC">
                <w:rPr>
                  <w:rStyle w:val="Hyperlink"/>
                  <w:rFonts w:ascii="Verdana" w:eastAsia="Times New Roman" w:hAnsi="Verdana" w:cs="Arial"/>
                </w:rPr>
                <w:t>First Tier Tribunals Service</w:t>
              </w:r>
            </w:hyperlink>
            <w:r w:rsidR="00FC0BCC">
              <w:rPr>
                <w:rFonts w:ascii="Verdana" w:eastAsia="Times New Roman" w:hAnsi="Verdana" w:cs="Arial"/>
              </w:rPr>
              <w:t xml:space="preserve">. </w:t>
            </w:r>
            <w:r w:rsidRPr="00060DEE">
              <w:rPr>
                <w:rFonts w:ascii="Verdana" w:eastAsia="Times New Roman" w:hAnsi="Verdana" w:cs="Arial"/>
              </w:rPr>
              <w:t xml:space="preserve">The Tribunals Panel is an independent panel made up of three members, the Chairperson being a Senior Lawyer. The members and staff of the Tribunals Panel are entirely independent of the CICA. </w:t>
            </w:r>
          </w:p>
        </w:tc>
      </w:tr>
      <w:tr w:rsidR="00060DEE" w:rsidRPr="00060DEE" w:rsidTr="00712517">
        <w:trPr>
          <w:tblCellSpacing w:w="0" w:type="dxa"/>
        </w:trPr>
        <w:tc>
          <w:tcPr>
            <w:tcW w:w="0" w:type="auto"/>
            <w:hideMark/>
          </w:tcPr>
          <w:p w:rsidR="00060DEE" w:rsidRPr="00060DEE" w:rsidRDefault="00060DEE" w:rsidP="00060DEE">
            <w:pPr>
              <w:spacing w:line="336" w:lineRule="auto"/>
              <w:jc w:val="both"/>
              <w:rPr>
                <w:rFonts w:ascii="Verdana" w:eastAsia="Times New Roman" w:hAnsi="Verdana" w:cs="Arial"/>
              </w:rPr>
            </w:pPr>
            <w:r w:rsidRPr="00060DEE">
              <w:rPr>
                <w:rFonts w:ascii="Verdana" w:eastAsia="Times New Roman" w:hAnsi="Verdana" w:cs="Arial"/>
              </w:rPr>
              <w:t>5.</w:t>
            </w:r>
          </w:p>
        </w:tc>
        <w:tc>
          <w:tcPr>
            <w:tcW w:w="0" w:type="auto"/>
            <w:hideMark/>
          </w:tcPr>
          <w:p w:rsidR="00060DEE" w:rsidRPr="00060DEE" w:rsidRDefault="00060DEE" w:rsidP="00796CC7">
            <w:pPr>
              <w:spacing w:line="336" w:lineRule="auto"/>
              <w:jc w:val="both"/>
              <w:rPr>
                <w:rFonts w:ascii="Verdana" w:eastAsia="Times New Roman" w:hAnsi="Verdana" w:cs="Arial"/>
              </w:rPr>
            </w:pPr>
            <w:r w:rsidRPr="00060DEE">
              <w:rPr>
                <w:rFonts w:ascii="Verdana" w:eastAsia="Times New Roman" w:hAnsi="Verdana" w:cs="Arial"/>
              </w:rPr>
              <w:t>An award may be withheld or reduced on account of an applicant’s character, as shown by his/her criminal convictions (excluding spent convictions)</w:t>
            </w:r>
            <w:r w:rsidR="00796CC7">
              <w:rPr>
                <w:rFonts w:ascii="Verdana" w:eastAsia="Times New Roman" w:hAnsi="Verdana" w:cs="Arial"/>
              </w:rPr>
              <w:t xml:space="preserve"> and conduct prior to crime</w:t>
            </w:r>
            <w:r w:rsidRPr="00060DEE">
              <w:rPr>
                <w:rFonts w:ascii="Verdana" w:eastAsia="Times New Roman" w:hAnsi="Verdana" w:cs="Arial"/>
              </w:rPr>
              <w:t xml:space="preserve">. Mitigating circumstances </w:t>
            </w:r>
            <w:r w:rsidR="00005915">
              <w:rPr>
                <w:rFonts w:ascii="Verdana" w:eastAsia="Times New Roman" w:hAnsi="Verdana" w:cs="Arial"/>
              </w:rPr>
              <w:t>can be presented by the allocated social worker</w:t>
            </w:r>
            <w:r w:rsidRPr="00060DEE">
              <w:rPr>
                <w:rFonts w:ascii="Verdana" w:eastAsia="Times New Roman" w:hAnsi="Verdana" w:cs="Arial"/>
              </w:rPr>
              <w:t xml:space="preserve"> to the Decision Maker, and taken into account in certain circumstances. This wi</w:t>
            </w:r>
            <w:r w:rsidR="00005915">
              <w:rPr>
                <w:rFonts w:ascii="Verdana" w:eastAsia="Times New Roman" w:hAnsi="Verdana" w:cs="Arial"/>
              </w:rPr>
              <w:t xml:space="preserve">ll probably necessitate liaison with </w:t>
            </w:r>
            <w:r w:rsidR="00B45500">
              <w:rPr>
                <w:rFonts w:ascii="Verdana" w:eastAsia="Times New Roman" w:hAnsi="Verdana" w:cs="Arial"/>
              </w:rPr>
              <w:t>the</w:t>
            </w:r>
            <w:r w:rsidR="00005915">
              <w:rPr>
                <w:rFonts w:ascii="Verdana" w:eastAsia="Times New Roman" w:hAnsi="Verdana" w:cs="Arial"/>
              </w:rPr>
              <w:t xml:space="preserve"> Youth Offending</w:t>
            </w:r>
            <w:r w:rsidRPr="00060DEE">
              <w:rPr>
                <w:rFonts w:ascii="Verdana" w:eastAsia="Times New Roman" w:hAnsi="Verdana" w:cs="Arial"/>
              </w:rPr>
              <w:t xml:space="preserve"> </w:t>
            </w:r>
            <w:r w:rsidR="00005915">
              <w:rPr>
                <w:rFonts w:ascii="Verdana" w:eastAsia="Times New Roman" w:hAnsi="Verdana" w:cs="Arial"/>
              </w:rPr>
              <w:t>Team</w:t>
            </w:r>
            <w:r w:rsidRPr="00060DEE">
              <w:rPr>
                <w:rFonts w:ascii="Verdana" w:eastAsia="Times New Roman" w:hAnsi="Verdana" w:cs="Arial"/>
              </w:rPr>
              <w:t xml:space="preserve">. </w:t>
            </w:r>
          </w:p>
        </w:tc>
      </w:tr>
    </w:tbl>
    <w:p w:rsidR="00060DEE" w:rsidRPr="004A5499" w:rsidRDefault="00060DEE" w:rsidP="00060DEE">
      <w:pPr>
        <w:shd w:val="clear" w:color="auto" w:fill="FFFFFF"/>
        <w:spacing w:before="100" w:beforeAutospacing="1" w:after="100" w:afterAutospacing="1" w:line="336" w:lineRule="auto"/>
        <w:jc w:val="both"/>
        <w:outlineLvl w:val="1"/>
        <w:rPr>
          <w:rFonts w:ascii="Verdana" w:eastAsia="Times New Roman" w:hAnsi="Verdana" w:cs="Arial"/>
          <w:bCs/>
          <w:color w:val="50575B"/>
          <w:u w:val="single"/>
        </w:rPr>
      </w:pPr>
      <w:bookmarkStart w:id="5" w:name="investment_admin"/>
      <w:bookmarkEnd w:id="5"/>
      <w:r w:rsidRPr="004A5499">
        <w:rPr>
          <w:rFonts w:ascii="Verdana" w:eastAsia="Times New Roman" w:hAnsi="Verdana" w:cs="Arial"/>
          <w:bCs/>
          <w:color w:val="50575B"/>
          <w:u w:val="single"/>
        </w:rPr>
        <w:t>Investment Administration of Awards</w:t>
      </w:r>
    </w:p>
    <w:p w:rsidR="00060DEE" w:rsidRPr="00060DEE" w:rsidRDefault="00060DEE" w:rsidP="00060DEE">
      <w:pPr>
        <w:shd w:val="clear" w:color="auto" w:fill="FFFFFF"/>
        <w:spacing w:before="192" w:after="192" w:line="336" w:lineRule="auto"/>
        <w:jc w:val="both"/>
        <w:rPr>
          <w:rFonts w:ascii="Verdana" w:eastAsia="Times New Roman" w:hAnsi="Verdana" w:cs="Arial"/>
        </w:rPr>
      </w:pPr>
      <w:r w:rsidRPr="00060DEE">
        <w:rPr>
          <w:rFonts w:ascii="Verdana" w:eastAsia="Times New Roman" w:hAnsi="Verdana" w:cs="Arial"/>
        </w:rPr>
        <w:t>Once the final decision is reached, the award is retained by CICA and invested and administered on behalf of, and fo</w:t>
      </w:r>
      <w:r w:rsidR="00005915">
        <w:rPr>
          <w:rFonts w:ascii="Verdana" w:eastAsia="Times New Roman" w:hAnsi="Verdana" w:cs="Arial"/>
        </w:rPr>
        <w:t>r the sole benefit of the child.</w:t>
      </w:r>
    </w:p>
    <w:p w:rsidR="00060DEE" w:rsidRPr="00060DEE" w:rsidRDefault="00060DEE" w:rsidP="00060DEE">
      <w:pPr>
        <w:shd w:val="clear" w:color="auto" w:fill="FFFFFF"/>
        <w:spacing w:before="192" w:after="192" w:line="336" w:lineRule="auto"/>
        <w:jc w:val="both"/>
        <w:rPr>
          <w:rFonts w:ascii="Verdana" w:eastAsia="Times New Roman" w:hAnsi="Verdana" w:cs="Arial"/>
        </w:rPr>
      </w:pPr>
      <w:r w:rsidRPr="00060DEE">
        <w:rPr>
          <w:rFonts w:ascii="Verdana" w:eastAsia="Times New Roman" w:hAnsi="Verdana" w:cs="Arial"/>
        </w:rPr>
        <w:t>It is expected that the award will be invested on behalf of the child until the age of 18. However, there may be circumstances whereby an advance could be made from the award but should only be used for the child’s ‘advancemen</w:t>
      </w:r>
      <w:r w:rsidR="00005915">
        <w:rPr>
          <w:rFonts w:ascii="Verdana" w:eastAsia="Times New Roman" w:hAnsi="Verdana" w:cs="Arial"/>
        </w:rPr>
        <w:t>t, education or other benefits’.</w:t>
      </w:r>
      <w:r w:rsidR="00796CC7">
        <w:rPr>
          <w:rFonts w:ascii="Verdana" w:eastAsia="Times New Roman" w:hAnsi="Verdana" w:cs="Arial"/>
        </w:rPr>
        <w:t xml:space="preserve"> Any decision to apply for </w:t>
      </w:r>
      <w:proofErr w:type="gramStart"/>
      <w:r w:rsidR="00796CC7">
        <w:rPr>
          <w:rFonts w:ascii="Verdana" w:eastAsia="Times New Roman" w:hAnsi="Verdana" w:cs="Arial"/>
        </w:rPr>
        <w:t>an advancement</w:t>
      </w:r>
      <w:proofErr w:type="gramEnd"/>
      <w:r w:rsidR="00796CC7">
        <w:rPr>
          <w:rFonts w:ascii="Verdana" w:eastAsia="Times New Roman" w:hAnsi="Verdana" w:cs="Arial"/>
        </w:rPr>
        <w:t xml:space="preserve"> would need to be discussed with the group manager and service lead.</w:t>
      </w:r>
    </w:p>
    <w:p w:rsidR="00060DEE" w:rsidRPr="00060DEE" w:rsidRDefault="00060DEE" w:rsidP="00060DEE">
      <w:pPr>
        <w:shd w:val="clear" w:color="auto" w:fill="FFFFFF"/>
        <w:spacing w:before="192" w:after="192" w:line="336" w:lineRule="auto"/>
        <w:jc w:val="both"/>
        <w:rPr>
          <w:rFonts w:ascii="Verdana" w:eastAsia="Times New Roman" w:hAnsi="Verdana" w:cs="Arial"/>
        </w:rPr>
      </w:pPr>
      <w:r w:rsidRPr="00060DEE">
        <w:rPr>
          <w:rFonts w:ascii="Verdana" w:eastAsia="Times New Roman" w:hAnsi="Verdana" w:cs="Arial"/>
        </w:rPr>
        <w:t xml:space="preserve">Advice should be sought from the Legal Department when the </w:t>
      </w:r>
      <w:r w:rsidR="00005915">
        <w:rPr>
          <w:rFonts w:ascii="Verdana" w:eastAsia="Times New Roman" w:hAnsi="Verdana" w:cs="Arial"/>
        </w:rPr>
        <w:t>adoption of a child is imminent.</w:t>
      </w:r>
    </w:p>
    <w:p w:rsidR="00060DEE" w:rsidRPr="00060DEE" w:rsidRDefault="00060DEE" w:rsidP="00060DEE">
      <w:pPr>
        <w:shd w:val="clear" w:color="auto" w:fill="FFFFFF"/>
        <w:spacing w:before="192" w:after="192" w:line="336" w:lineRule="auto"/>
        <w:jc w:val="both"/>
        <w:rPr>
          <w:rFonts w:ascii="Verdana" w:eastAsia="Times New Roman" w:hAnsi="Verdana" w:cs="Arial"/>
        </w:rPr>
      </w:pPr>
      <w:r w:rsidRPr="00060DEE">
        <w:rPr>
          <w:rFonts w:ascii="Verdana" w:eastAsia="Times New Roman" w:hAnsi="Verdana" w:cs="Arial"/>
        </w:rPr>
        <w:t xml:space="preserve">A note should be made on </w:t>
      </w:r>
      <w:r w:rsidR="00005915">
        <w:rPr>
          <w:rFonts w:ascii="Verdana" w:eastAsia="Times New Roman" w:hAnsi="Verdana" w:cs="Arial"/>
        </w:rPr>
        <w:t>MOSAIC</w:t>
      </w:r>
      <w:r w:rsidRPr="00060DEE">
        <w:rPr>
          <w:rFonts w:ascii="Verdana" w:eastAsia="Times New Roman" w:hAnsi="Verdana" w:cs="Arial"/>
        </w:rPr>
        <w:t xml:space="preserve"> and the child’s file under the key information section that the money </w:t>
      </w:r>
      <w:r w:rsidR="00005915">
        <w:rPr>
          <w:rFonts w:ascii="Verdana" w:eastAsia="Times New Roman" w:hAnsi="Verdana" w:cs="Arial"/>
        </w:rPr>
        <w:t>is held on their behalf by CICA.</w:t>
      </w:r>
    </w:p>
    <w:p w:rsidR="00060DEE" w:rsidRPr="00060DEE" w:rsidRDefault="00060DEE" w:rsidP="00EA4BD1">
      <w:pPr>
        <w:shd w:val="clear" w:color="auto" w:fill="FFFFFF"/>
        <w:spacing w:before="192" w:after="192" w:line="336" w:lineRule="auto"/>
        <w:jc w:val="both"/>
        <w:rPr>
          <w:rFonts w:ascii="Verdana" w:eastAsia="Times New Roman" w:hAnsi="Verdana" w:cs="Arial"/>
        </w:rPr>
      </w:pPr>
      <w:r w:rsidRPr="00060DEE">
        <w:rPr>
          <w:rFonts w:ascii="Verdana" w:eastAsia="Times New Roman" w:hAnsi="Verdana" w:cs="Arial"/>
        </w:rPr>
        <w:t xml:space="preserve">The award should be discussed with the </w:t>
      </w:r>
      <w:r w:rsidR="00005915">
        <w:rPr>
          <w:rFonts w:ascii="Verdana" w:eastAsia="Times New Roman" w:hAnsi="Verdana" w:cs="Arial"/>
        </w:rPr>
        <w:t>Leaving Care Personal Advisor</w:t>
      </w:r>
      <w:r w:rsidRPr="00060DEE">
        <w:rPr>
          <w:rFonts w:ascii="Verdana" w:eastAsia="Times New Roman" w:hAnsi="Verdana" w:cs="Arial"/>
        </w:rPr>
        <w:t xml:space="preserve"> as part of </w:t>
      </w:r>
      <w:r w:rsidR="00005915">
        <w:rPr>
          <w:rFonts w:ascii="Verdana" w:eastAsia="Times New Roman" w:hAnsi="Verdana" w:cs="Arial"/>
        </w:rPr>
        <w:t>the young person’s Pathway Plan.</w:t>
      </w:r>
    </w:p>
    <w:p w:rsidR="00060DEE" w:rsidRPr="004A5499" w:rsidRDefault="00060DEE" w:rsidP="00A0603B">
      <w:pPr>
        <w:shd w:val="clear" w:color="auto" w:fill="FFFFFF"/>
        <w:spacing w:before="100" w:beforeAutospacing="1" w:after="100" w:afterAutospacing="1" w:line="336" w:lineRule="auto"/>
        <w:jc w:val="both"/>
        <w:outlineLvl w:val="1"/>
        <w:rPr>
          <w:rFonts w:ascii="Verdana" w:eastAsia="Times New Roman" w:hAnsi="Verdana" w:cs="Arial"/>
          <w:bCs/>
          <w:u w:val="single"/>
        </w:rPr>
      </w:pPr>
      <w:bookmarkStart w:id="6" w:name="app_adv_cica"/>
      <w:bookmarkStart w:id="7" w:name="app6_eu"/>
      <w:bookmarkEnd w:id="6"/>
      <w:bookmarkEnd w:id="7"/>
      <w:r w:rsidRPr="004A5499">
        <w:rPr>
          <w:rFonts w:ascii="Verdana" w:eastAsia="Times New Roman" w:hAnsi="Verdana" w:cs="Arial"/>
          <w:bCs/>
          <w:u w:val="single"/>
        </w:rPr>
        <w:t xml:space="preserve">EU Criminal Injuries Compensation </w:t>
      </w:r>
      <w:r w:rsidR="004F1F80">
        <w:rPr>
          <w:rFonts w:ascii="Verdana" w:eastAsia="Times New Roman" w:hAnsi="Verdana" w:cs="Arial"/>
          <w:bCs/>
          <w:u w:val="single"/>
        </w:rPr>
        <w:t>Schemes</w:t>
      </w:r>
    </w:p>
    <w:p w:rsidR="00060DEE" w:rsidRPr="00060DEE" w:rsidRDefault="00060DEE" w:rsidP="00060DEE">
      <w:pPr>
        <w:shd w:val="clear" w:color="auto" w:fill="FFFFFF"/>
        <w:spacing w:before="100" w:beforeAutospacing="1" w:after="100" w:afterAutospacing="1" w:line="336" w:lineRule="auto"/>
        <w:jc w:val="both"/>
        <w:rPr>
          <w:rFonts w:ascii="Verdana" w:eastAsia="Times New Roman" w:hAnsi="Verdana" w:cs="Arial"/>
        </w:rPr>
      </w:pPr>
      <w:r w:rsidRPr="00060DEE">
        <w:rPr>
          <w:rFonts w:ascii="Verdana" w:eastAsia="Times New Roman" w:hAnsi="Verdana" w:cs="Arial"/>
        </w:rPr>
        <w:t>UK residents who are injured as a result of a crime of violence in a member country of the European Union can apply for compensation from that country with the help of the Criminal Injuries Compensation Authority in Glasgow. They can also supply information about the member states schemes.</w:t>
      </w:r>
    </w:p>
    <w:p w:rsidR="00060DEE" w:rsidRPr="00060DEE" w:rsidRDefault="0088612F" w:rsidP="00060DEE">
      <w:pPr>
        <w:shd w:val="clear" w:color="auto" w:fill="FFFFFF"/>
        <w:spacing w:before="100" w:beforeAutospacing="1" w:after="100" w:afterAutospacing="1" w:line="336" w:lineRule="auto"/>
        <w:jc w:val="both"/>
        <w:rPr>
          <w:rFonts w:ascii="Verdana" w:eastAsia="Times New Roman" w:hAnsi="Verdana" w:cs="Arial"/>
        </w:rPr>
      </w:pPr>
      <w:hyperlink r:id="rId19" w:history="1">
        <w:r w:rsidR="00D60EA7">
          <w:rPr>
            <w:rStyle w:val="Hyperlink"/>
            <w:rFonts w:ascii="Verdana" w:eastAsia="Times New Roman" w:hAnsi="Verdana" w:cs="Arial"/>
          </w:rPr>
          <w:t xml:space="preserve">The EU Compensation Assistance Team </w:t>
        </w:r>
      </w:hyperlink>
      <w:r w:rsidR="00060DEE" w:rsidRPr="00060DEE">
        <w:rPr>
          <w:rFonts w:ascii="Verdana" w:eastAsia="Times New Roman" w:hAnsi="Verdana" w:cs="Arial"/>
        </w:rPr>
        <w:t>(EUCAT) is based in Glasgow</w:t>
      </w:r>
      <w:r w:rsidR="00D60EA7">
        <w:rPr>
          <w:rFonts w:ascii="Verdana" w:eastAsia="Times New Roman" w:hAnsi="Verdana" w:cs="Arial"/>
        </w:rPr>
        <w:t xml:space="preserve">. They have produced a leaflet </w:t>
      </w:r>
      <w:hyperlink r:id="rId20" w:history="1">
        <w:r w:rsidR="00D60EA7">
          <w:rPr>
            <w:rStyle w:val="Hyperlink"/>
            <w:rFonts w:ascii="Verdana" w:eastAsia="Times New Roman" w:hAnsi="Verdana" w:cs="Arial"/>
          </w:rPr>
          <w:t>“Applying for Criminal Injury Compensation in other EU Countries”</w:t>
        </w:r>
      </w:hyperlink>
      <w:r w:rsidR="00D60EA7">
        <w:rPr>
          <w:rFonts w:ascii="Verdana" w:eastAsia="Times New Roman" w:hAnsi="Verdana" w:cs="Arial"/>
        </w:rPr>
        <w:t xml:space="preserve"> </w:t>
      </w:r>
      <w:r w:rsidR="00060DEE" w:rsidRPr="00060DEE">
        <w:rPr>
          <w:rFonts w:ascii="Verdana" w:eastAsia="Times New Roman" w:hAnsi="Verdana" w:cs="Arial"/>
        </w:rPr>
        <w:t xml:space="preserve">and can be contacted </w:t>
      </w:r>
      <w:r w:rsidR="00D60EA7">
        <w:rPr>
          <w:rFonts w:ascii="Verdana" w:eastAsia="Times New Roman" w:hAnsi="Verdana" w:cs="Arial"/>
        </w:rPr>
        <w:t xml:space="preserve">on </w:t>
      </w:r>
      <w:r w:rsidR="00060DEE" w:rsidRPr="00060DEE">
        <w:rPr>
          <w:rFonts w:ascii="Verdana" w:eastAsia="Times New Roman" w:hAnsi="Verdana" w:cs="Arial"/>
        </w:rPr>
        <w:t xml:space="preserve">0300 003 3601 or email </w:t>
      </w:r>
      <w:hyperlink r:id="rId21" w:history="1">
        <w:r w:rsidR="00060DEE" w:rsidRPr="00D60EA7">
          <w:rPr>
            <w:rFonts w:ascii="Verdana" w:eastAsia="Times New Roman" w:hAnsi="Verdana" w:cs="Arial"/>
            <w:bCs/>
            <w:color w:val="4F81BD" w:themeColor="accent1"/>
          </w:rPr>
          <w:t>eucat@cica.gsi.gov.uk</w:t>
        </w:r>
      </w:hyperlink>
    </w:p>
    <w:p w:rsidR="00BC36C7" w:rsidRDefault="00BC36C7" w:rsidP="00BC36C7">
      <w:pPr>
        <w:rPr>
          <w:rFonts w:ascii="Verdana" w:hAnsi="Verdana"/>
        </w:rPr>
      </w:pPr>
    </w:p>
    <w:p w:rsidR="005956EE" w:rsidRPr="005956EE" w:rsidRDefault="00A0603B" w:rsidP="00BF484E">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5FE7E411" wp14:editId="7DDE0E0A">
                <wp:simplePos x="0" y="0"/>
                <wp:positionH relativeFrom="column">
                  <wp:posOffset>-549965</wp:posOffset>
                </wp:positionH>
                <wp:positionV relativeFrom="paragraph">
                  <wp:posOffset>66647</wp:posOffset>
                </wp:positionV>
                <wp:extent cx="6860540" cy="3140766"/>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6860540" cy="3140766"/>
                        </a:xfrm>
                        <a:prstGeom prst="roundRect">
                          <a:avLst/>
                        </a:prstGeom>
                        <a:solidFill>
                          <a:srgbClr val="4F81BD">
                            <a:lumMod val="20000"/>
                            <a:lumOff val="80000"/>
                          </a:srgbClr>
                        </a:solidFill>
                        <a:ln w="6350">
                          <a:noFill/>
                        </a:ln>
                        <a:effectLst/>
                      </wps:spPr>
                      <wps:txb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E73C84" w:rsidRDefault="00E73C84" w:rsidP="005365EF">
                            <w:pPr>
                              <w:spacing w:after="200" w:line="276" w:lineRule="auto"/>
                              <w:jc w:val="both"/>
                              <w:rPr>
                                <w:rFonts w:ascii="MS Reference Sans Serif" w:eastAsia="Calibri" w:hAnsi="MS Reference Sans Serif"/>
                                <w:sz w:val="20"/>
                                <w:szCs w:val="20"/>
                                <w:lang w:eastAsia="en-US"/>
                              </w:rPr>
                            </w:pPr>
                          </w:p>
                          <w:p w:rsidR="00E73C84" w:rsidRDefault="0088612F" w:rsidP="005365EF">
                            <w:pPr>
                              <w:spacing w:after="200" w:line="276" w:lineRule="auto"/>
                              <w:jc w:val="both"/>
                              <w:rPr>
                                <w:rFonts w:ascii="MS Reference Sans Serif" w:eastAsia="Calibri" w:hAnsi="MS Reference Sans Serif"/>
                                <w:sz w:val="20"/>
                                <w:szCs w:val="20"/>
                                <w:lang w:eastAsia="en-US"/>
                              </w:rPr>
                            </w:pPr>
                            <w:hyperlink r:id="rId22" w:history="1">
                              <w:r w:rsidR="00E73C84">
                                <w:rPr>
                                  <w:rStyle w:val="Hyperlink"/>
                                  <w:rFonts w:ascii="MS Reference Sans Serif" w:eastAsia="Calibri" w:hAnsi="MS Reference Sans Serif"/>
                                  <w:sz w:val="20"/>
                                  <w:szCs w:val="20"/>
                                  <w:lang w:eastAsia="en-US"/>
                                </w:rPr>
                                <w:t>Criminal injuries compensation: A Guide</w:t>
                              </w:r>
                            </w:hyperlink>
                          </w:p>
                          <w:p w:rsidR="00E73C84" w:rsidRDefault="001D38F7" w:rsidP="005365EF">
                            <w:pPr>
                              <w:spacing w:after="200" w:line="276" w:lineRule="auto"/>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t xml:space="preserve">Standard Letter for </w:t>
                            </w:r>
                            <w:r w:rsidR="009D04BB">
                              <w:rPr>
                                <w:rFonts w:ascii="MS Reference Sans Serif" w:eastAsia="Calibri" w:hAnsi="MS Reference Sans Serif"/>
                                <w:sz w:val="20"/>
                                <w:szCs w:val="20"/>
                                <w:lang w:eastAsia="en-US"/>
                              </w:rPr>
                              <w:t>Medical</w:t>
                            </w:r>
                            <w:r>
                              <w:rPr>
                                <w:rFonts w:ascii="MS Reference Sans Serif" w:eastAsia="Calibri" w:hAnsi="MS Reference Sans Serif"/>
                                <w:sz w:val="20"/>
                                <w:szCs w:val="20"/>
                                <w:lang w:eastAsia="en-US"/>
                              </w:rPr>
                              <w:t xml:space="preserve"> report</w:t>
                            </w:r>
                          </w:p>
                          <w:bookmarkStart w:id="8" w:name="_MON_1610959146"/>
                          <w:bookmarkEnd w:id="8"/>
                          <w:p w:rsidR="009D04BB" w:rsidRDefault="009D04BB" w:rsidP="005365EF">
                            <w:pPr>
                              <w:spacing w:after="200" w:line="276" w:lineRule="auto"/>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75pt;height:50.1pt" o:ole="">
                                  <v:imagedata r:id="rId23" o:title=""/>
                                </v:shape>
                                <o:OLEObject Type="Embed" ProgID="Word.Document.12" ShapeID="_x0000_i1026" DrawAspect="Icon" ObjectID="_1611044056" r:id="rId24">
                                  <o:FieldCodes>\s</o:FieldCodes>
                                </o:OLEObject>
                              </w:object>
                            </w:r>
                          </w:p>
                          <w:p w:rsidR="001D38F7" w:rsidRDefault="001D38F7" w:rsidP="005365EF">
                            <w:pPr>
                              <w:spacing w:after="200" w:line="276" w:lineRule="auto"/>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t xml:space="preserve">Standard Letter for </w:t>
                            </w:r>
                            <w:r w:rsidR="009D04BB">
                              <w:rPr>
                                <w:rFonts w:ascii="MS Reference Sans Serif" w:eastAsia="Calibri" w:hAnsi="MS Reference Sans Serif"/>
                                <w:sz w:val="20"/>
                                <w:szCs w:val="20"/>
                                <w:lang w:eastAsia="en-US"/>
                              </w:rPr>
                              <w:t xml:space="preserve">School </w:t>
                            </w:r>
                            <w:r>
                              <w:rPr>
                                <w:rFonts w:ascii="MS Reference Sans Serif" w:eastAsia="Calibri" w:hAnsi="MS Reference Sans Serif"/>
                                <w:sz w:val="20"/>
                                <w:szCs w:val="20"/>
                                <w:lang w:eastAsia="en-US"/>
                              </w:rPr>
                              <w:t>report</w:t>
                            </w:r>
                          </w:p>
                          <w:bookmarkStart w:id="9" w:name="_MON_1610959269"/>
                          <w:bookmarkEnd w:id="9"/>
                          <w:p w:rsidR="009D04BB" w:rsidRDefault="009D04BB" w:rsidP="005365EF">
                            <w:pPr>
                              <w:spacing w:after="200" w:line="276" w:lineRule="auto"/>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object w:dxaOrig="1551" w:dyaOrig="1004">
                                <v:shape id="_x0000_i1028" type="#_x0000_t75" style="width:77.75pt;height:50.1pt" o:ole="">
                                  <v:imagedata r:id="rId25" o:title=""/>
                                </v:shape>
                                <o:OLEObject Type="Embed" ProgID="Word.Document.12" ShapeID="_x0000_i1028" DrawAspect="Icon" ObjectID="_1611044057" r:id="rId26">
                                  <o:FieldCodes>\s</o:FieldCodes>
                                </o:OLEObject>
                              </w:object>
                            </w:r>
                          </w:p>
                          <w:p w:rsidR="009D04BB" w:rsidRDefault="009D04BB" w:rsidP="005365EF">
                            <w:pPr>
                              <w:spacing w:after="200" w:line="276" w:lineRule="auto"/>
                              <w:jc w:val="both"/>
                              <w:rPr>
                                <w:rFonts w:ascii="MS Reference Sans Serif" w:eastAsia="Calibri" w:hAnsi="MS Reference Sans Serif"/>
                                <w:sz w:val="20"/>
                                <w:szCs w:val="20"/>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3.3pt;margin-top:5.25pt;width:540.2pt;height:24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" fillcolor="#dce6f2" stroked="f" strokeweight=".5pt">
                <v:textbo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E73C84" w:rsidRDefault="00E73C84" w:rsidP="005365EF">
                      <w:pPr>
                        <w:spacing w:after="200" w:line="276" w:lineRule="auto"/>
                        <w:jc w:val="both"/>
                        <w:rPr>
                          <w:rFonts w:ascii="MS Reference Sans Serif" w:eastAsia="Calibri" w:hAnsi="MS Reference Sans Serif"/>
                          <w:sz w:val="20"/>
                          <w:szCs w:val="20"/>
                          <w:lang w:eastAsia="en-US"/>
                        </w:rPr>
                      </w:pPr>
                    </w:p>
                    <w:p w:rsidR="00E73C84" w:rsidRDefault="008C0164" w:rsidP="005365EF">
                      <w:pPr>
                        <w:spacing w:after="200" w:line="276" w:lineRule="auto"/>
                        <w:jc w:val="both"/>
                        <w:rPr>
                          <w:rFonts w:ascii="MS Reference Sans Serif" w:eastAsia="Calibri" w:hAnsi="MS Reference Sans Serif"/>
                          <w:sz w:val="20"/>
                          <w:szCs w:val="20"/>
                          <w:lang w:eastAsia="en-US"/>
                        </w:rPr>
                      </w:pPr>
                      <w:hyperlink r:id="rId27" w:history="1">
                        <w:r w:rsidR="00E73C84">
                          <w:rPr>
                            <w:rStyle w:val="Hyperlink"/>
                            <w:rFonts w:ascii="MS Reference Sans Serif" w:eastAsia="Calibri" w:hAnsi="MS Reference Sans Serif"/>
                            <w:sz w:val="20"/>
                            <w:szCs w:val="20"/>
                            <w:lang w:eastAsia="en-US"/>
                          </w:rPr>
                          <w:t>Criminal injuries compensation: A Guide</w:t>
                        </w:r>
                      </w:hyperlink>
                    </w:p>
                    <w:p w:rsidR="00E73C84" w:rsidRDefault="001D38F7" w:rsidP="005365EF">
                      <w:pPr>
                        <w:spacing w:after="200" w:line="276" w:lineRule="auto"/>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t xml:space="preserve">Standard Letter for </w:t>
                      </w:r>
                      <w:r w:rsidR="009D04BB">
                        <w:rPr>
                          <w:rFonts w:ascii="MS Reference Sans Serif" w:eastAsia="Calibri" w:hAnsi="MS Reference Sans Serif"/>
                          <w:sz w:val="20"/>
                          <w:szCs w:val="20"/>
                          <w:lang w:eastAsia="en-US"/>
                        </w:rPr>
                        <w:t>Medical</w:t>
                      </w:r>
                      <w:r>
                        <w:rPr>
                          <w:rFonts w:ascii="MS Reference Sans Serif" w:eastAsia="Calibri" w:hAnsi="MS Reference Sans Serif"/>
                          <w:sz w:val="20"/>
                          <w:szCs w:val="20"/>
                          <w:lang w:eastAsia="en-US"/>
                        </w:rPr>
                        <w:t xml:space="preserve"> report</w:t>
                      </w:r>
                    </w:p>
                    <w:bookmarkStart w:id="10" w:name="_MON_1610959146"/>
                    <w:bookmarkEnd w:id="10"/>
                    <w:p w:rsidR="009D04BB" w:rsidRDefault="009D04BB" w:rsidP="005365EF">
                      <w:pPr>
                        <w:spacing w:after="200" w:line="276" w:lineRule="auto"/>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object w:dxaOrig="1551" w:dyaOrig="1004">
                          <v:shape id="_x0000_i1025" type="#_x0000_t75" style="width:77.55pt;height:50.15pt" o:ole="">
                            <v:imagedata r:id="rId28" o:title=""/>
                          </v:shape>
                          <o:OLEObject Type="Embed" ProgID="Word.Document.12" ShapeID="_x0000_i1025" DrawAspect="Icon" ObjectID="_1610959427" r:id="rId29">
                            <o:FieldCodes>\s</o:FieldCodes>
                          </o:OLEObject>
                        </w:object>
                      </w:r>
                    </w:p>
                    <w:p w:rsidR="001D38F7" w:rsidRDefault="001D38F7" w:rsidP="005365EF">
                      <w:pPr>
                        <w:spacing w:after="200" w:line="276" w:lineRule="auto"/>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t xml:space="preserve">Standard Letter for </w:t>
                      </w:r>
                      <w:r w:rsidR="009D04BB">
                        <w:rPr>
                          <w:rFonts w:ascii="MS Reference Sans Serif" w:eastAsia="Calibri" w:hAnsi="MS Reference Sans Serif"/>
                          <w:sz w:val="20"/>
                          <w:szCs w:val="20"/>
                          <w:lang w:eastAsia="en-US"/>
                        </w:rPr>
                        <w:t xml:space="preserve">School </w:t>
                      </w:r>
                      <w:r>
                        <w:rPr>
                          <w:rFonts w:ascii="MS Reference Sans Serif" w:eastAsia="Calibri" w:hAnsi="MS Reference Sans Serif"/>
                          <w:sz w:val="20"/>
                          <w:szCs w:val="20"/>
                          <w:lang w:eastAsia="en-US"/>
                        </w:rPr>
                        <w:t>report</w:t>
                      </w:r>
                    </w:p>
                    <w:bookmarkStart w:id="11" w:name="_MON_1610959269"/>
                    <w:bookmarkEnd w:id="11"/>
                    <w:p w:rsidR="009D04BB" w:rsidRDefault="009D04BB" w:rsidP="005365EF">
                      <w:pPr>
                        <w:spacing w:after="200" w:line="276" w:lineRule="auto"/>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object w:dxaOrig="1551" w:dyaOrig="1004">
                          <v:shape id="_x0000_i1026" type="#_x0000_t75" style="width:77.55pt;height:50.15pt" o:ole="">
                            <v:imagedata r:id="rId30" o:title=""/>
                          </v:shape>
                          <o:OLEObject Type="Embed" ProgID="Word.Document.12" ShapeID="_x0000_i1026" DrawAspect="Icon" ObjectID="_1610959428" r:id="rId31">
                            <o:FieldCodes>\s</o:FieldCodes>
                          </o:OLEObject>
                        </w:object>
                      </w:r>
                    </w:p>
                    <w:p w:rsidR="009D04BB" w:rsidRDefault="009D04BB" w:rsidP="005365EF">
                      <w:pPr>
                        <w:spacing w:after="200" w:line="276" w:lineRule="auto"/>
                        <w:jc w:val="both"/>
                        <w:rPr>
                          <w:rFonts w:ascii="MS Reference Sans Serif" w:eastAsia="Calibri" w:hAnsi="MS Reference Sans Serif"/>
                          <w:sz w:val="20"/>
                          <w:szCs w:val="20"/>
                          <w:lang w:eastAsia="en-US"/>
                        </w:rPr>
                      </w:pPr>
                    </w:p>
                  </w:txbxContent>
                </v:textbox>
              </v:roundrect>
            </w:pict>
          </mc:Fallback>
        </mc:AlternateContent>
      </w:r>
    </w:p>
    <w:p w:rsidR="00994645" w:rsidRDefault="00994645" w:rsidP="00BC36C7">
      <w:pPr>
        <w:rPr>
          <w:rFonts w:ascii="Verdana" w:hAnsi="Verdana"/>
        </w:rPr>
      </w:pPr>
    </w:p>
    <w:p w:rsidR="00994645" w:rsidRDefault="00994645" w:rsidP="00BC36C7">
      <w:pPr>
        <w:rPr>
          <w:rFonts w:ascii="Verdana" w:hAnsi="Verdana"/>
        </w:rPr>
      </w:pPr>
    </w:p>
    <w:p w:rsidR="00994645" w:rsidRDefault="00994645" w:rsidP="00BC36C7">
      <w:pPr>
        <w:rPr>
          <w:rFonts w:ascii="Verdana" w:hAnsi="Verdana"/>
        </w:rPr>
      </w:pPr>
    </w:p>
    <w:p w:rsidR="00994645" w:rsidRDefault="00994645" w:rsidP="00BC36C7">
      <w:pPr>
        <w:rPr>
          <w:rFonts w:ascii="Verdana" w:hAnsi="Verdana"/>
        </w:rPr>
      </w:pPr>
    </w:p>
    <w:p w:rsidR="00994645" w:rsidRDefault="00994645" w:rsidP="00BC36C7">
      <w:pPr>
        <w:rPr>
          <w:rFonts w:ascii="Verdana" w:hAnsi="Verdana"/>
        </w:rPr>
      </w:pPr>
    </w:p>
    <w:p w:rsidR="00994645" w:rsidRDefault="00994645" w:rsidP="00BC36C7">
      <w:pPr>
        <w:rPr>
          <w:rFonts w:ascii="Verdana" w:hAnsi="Verdana"/>
        </w:rPr>
      </w:pPr>
    </w:p>
    <w:p w:rsidR="00994645" w:rsidRDefault="00994645" w:rsidP="00BC36C7">
      <w:pPr>
        <w:rPr>
          <w:rFonts w:ascii="Verdana" w:hAnsi="Verdana"/>
        </w:rPr>
      </w:pPr>
    </w:p>
    <w:p w:rsidR="00994645" w:rsidRPr="00BC36C7" w:rsidRDefault="00994645" w:rsidP="00BC36C7">
      <w:pPr>
        <w:rPr>
          <w:rFonts w:ascii="Verdana" w:hAnsi="Verdana"/>
        </w:rPr>
      </w:pP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Pr="00BC36C7" w:rsidRDefault="00BC36C7" w:rsidP="00BC36C7">
      <w:pPr>
        <w:rPr>
          <w:rFonts w:ascii="Verdana" w:hAnsi="Verdana"/>
        </w:rPr>
      </w:pPr>
    </w:p>
    <w:p w:rsidR="00C706E4" w:rsidRDefault="00BC36C7" w:rsidP="00BC36C7">
      <w:pPr>
        <w:tabs>
          <w:tab w:val="left" w:pos="2767"/>
        </w:tabs>
        <w:rPr>
          <w:rFonts w:ascii="Verdana" w:hAnsi="Verdana"/>
        </w:rPr>
      </w:pPr>
      <w:r>
        <w:rPr>
          <w:rFonts w:ascii="Verdana" w:hAnsi="Verdana"/>
        </w:rPr>
        <w:tab/>
      </w:r>
    </w:p>
    <w:p w:rsidR="00BC36C7" w:rsidRDefault="00BC36C7" w:rsidP="00BC36C7">
      <w:pPr>
        <w:tabs>
          <w:tab w:val="left" w:pos="2767"/>
        </w:tabs>
        <w:rPr>
          <w:rFonts w:ascii="Verdana" w:hAnsi="Verdana"/>
        </w:rPr>
      </w:pPr>
    </w:p>
    <w:p w:rsidR="00BC36C7" w:rsidRPr="00BC36C7" w:rsidRDefault="00BC36C7" w:rsidP="00BC36C7">
      <w:pPr>
        <w:tabs>
          <w:tab w:val="left" w:pos="2767"/>
        </w:tabs>
        <w:rPr>
          <w:rFonts w:ascii="Verdana" w:hAnsi="Verdana"/>
        </w:rPr>
      </w:pPr>
    </w:p>
    <w:sectPr w:rsidR="00BC36C7" w:rsidRPr="00BC36C7" w:rsidSect="00060DEE">
      <w:headerReference w:type="even" r:id="rId32"/>
      <w:headerReference w:type="default" r:id="rId33"/>
      <w:footerReference w:type="even" r:id="rId34"/>
      <w:footerReference w:type="default" r:id="rId35"/>
      <w:headerReference w:type="first" r:id="rId36"/>
      <w:footerReference w:type="first" r:id="rId3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164" w:rsidRDefault="008C0164" w:rsidP="00A46795">
      <w:r>
        <w:separator/>
      </w:r>
    </w:p>
  </w:endnote>
  <w:endnote w:type="continuationSeparator" w:id="0">
    <w:p w:rsidR="008C0164" w:rsidRDefault="008C0164"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rFonts w:ascii="Verdana" w:hAnsi="Verdana"/>
        <w:noProof/>
        <w:sz w:val="16"/>
        <w:szCs w:val="16"/>
      </w:rPr>
    </w:sdtEndPr>
    <w:sdtContent>
      <w:bookmarkStart w:id="10" w:name="_GoBack" w:displacedByCustomXml="prev"/>
      <w:p w:rsidR="00A46795" w:rsidRPr="0088612F" w:rsidRDefault="00A46795">
        <w:pPr>
          <w:pStyle w:val="Footer"/>
          <w:jc w:val="right"/>
          <w:rPr>
            <w:rFonts w:ascii="Verdana" w:hAnsi="Verdana"/>
            <w:sz w:val="16"/>
            <w:szCs w:val="16"/>
          </w:rPr>
        </w:pPr>
        <w:r w:rsidRPr="0088612F">
          <w:rPr>
            <w:rFonts w:ascii="Verdana" w:hAnsi="Verdana"/>
            <w:sz w:val="16"/>
            <w:szCs w:val="16"/>
          </w:rPr>
          <w:fldChar w:fldCharType="begin"/>
        </w:r>
        <w:r w:rsidRPr="0088612F">
          <w:rPr>
            <w:rFonts w:ascii="Verdana" w:hAnsi="Verdana"/>
            <w:sz w:val="16"/>
            <w:szCs w:val="16"/>
          </w:rPr>
          <w:instrText xml:space="preserve"> PAGE   \* MERGEFORMAT </w:instrText>
        </w:r>
        <w:r w:rsidRPr="0088612F">
          <w:rPr>
            <w:rFonts w:ascii="Verdana" w:hAnsi="Verdana"/>
            <w:sz w:val="16"/>
            <w:szCs w:val="16"/>
          </w:rPr>
          <w:fldChar w:fldCharType="separate"/>
        </w:r>
        <w:r w:rsidR="0088612F">
          <w:rPr>
            <w:rFonts w:ascii="Verdana" w:hAnsi="Verdana"/>
            <w:noProof/>
            <w:sz w:val="16"/>
            <w:szCs w:val="16"/>
          </w:rPr>
          <w:t>1</w:t>
        </w:r>
        <w:r w:rsidRPr="0088612F">
          <w:rPr>
            <w:rFonts w:ascii="Verdana" w:hAnsi="Verdana"/>
            <w:noProof/>
            <w:sz w:val="16"/>
            <w:szCs w:val="16"/>
          </w:rPr>
          <w:fldChar w:fldCharType="end"/>
        </w:r>
      </w:p>
    </w:sdtContent>
  </w:sdt>
  <w:p w:rsidR="00A46795" w:rsidRPr="0088612F" w:rsidRDefault="0088612F">
    <w:pPr>
      <w:pStyle w:val="Footer"/>
      <w:rPr>
        <w:rFonts w:ascii="Verdana" w:hAnsi="Verdana"/>
        <w:sz w:val="16"/>
        <w:szCs w:val="16"/>
      </w:rPr>
    </w:pPr>
    <w:r w:rsidRPr="0088612F">
      <w:rPr>
        <w:rFonts w:ascii="Verdana" w:hAnsi="Verdana"/>
        <w:sz w:val="16"/>
        <w:szCs w:val="16"/>
      </w:rPr>
      <w:t>V1. 07/02/19</w:t>
    </w:r>
    <w:bookmarkEnd w:id="1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164" w:rsidRDefault="008C0164" w:rsidP="00A46795">
      <w:r>
        <w:separator/>
      </w:r>
    </w:p>
  </w:footnote>
  <w:footnote w:type="continuationSeparator" w:id="0">
    <w:p w:rsidR="008C0164" w:rsidRDefault="008C0164"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8B"/>
    <w:multiLevelType w:val="hybridMultilevel"/>
    <w:tmpl w:val="C602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70AA1"/>
    <w:multiLevelType w:val="multilevel"/>
    <w:tmpl w:val="FB1CF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DF36B2"/>
    <w:multiLevelType w:val="hybridMultilevel"/>
    <w:tmpl w:val="001E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42EC2"/>
    <w:multiLevelType w:val="multilevel"/>
    <w:tmpl w:val="278A5C6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0627F"/>
    <w:multiLevelType w:val="multilevel"/>
    <w:tmpl w:val="EE0AA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820DE3"/>
    <w:multiLevelType w:val="multilevel"/>
    <w:tmpl w:val="BC42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0A35AB"/>
    <w:multiLevelType w:val="hybridMultilevel"/>
    <w:tmpl w:val="501A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054A00"/>
    <w:multiLevelType w:val="multilevel"/>
    <w:tmpl w:val="4D9CB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590156"/>
    <w:multiLevelType w:val="multilevel"/>
    <w:tmpl w:val="F948F3B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4A22A9"/>
    <w:multiLevelType w:val="multilevel"/>
    <w:tmpl w:val="A976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7613C5"/>
    <w:multiLevelType w:val="multilevel"/>
    <w:tmpl w:val="229E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842B3D"/>
    <w:multiLevelType w:val="hybridMultilevel"/>
    <w:tmpl w:val="074E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E95EDB"/>
    <w:multiLevelType w:val="multilevel"/>
    <w:tmpl w:val="6AEA2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962DC2"/>
    <w:multiLevelType w:val="multilevel"/>
    <w:tmpl w:val="4964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FA69E8"/>
    <w:multiLevelType w:val="multilevel"/>
    <w:tmpl w:val="8C422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17"/>
  </w:num>
  <w:num w:numId="4">
    <w:abstractNumId w:val="5"/>
  </w:num>
  <w:num w:numId="5">
    <w:abstractNumId w:val="8"/>
  </w:num>
  <w:num w:numId="6">
    <w:abstractNumId w:val="6"/>
  </w:num>
  <w:num w:numId="7">
    <w:abstractNumId w:val="9"/>
  </w:num>
  <w:num w:numId="8">
    <w:abstractNumId w:val="14"/>
  </w:num>
  <w:num w:numId="9">
    <w:abstractNumId w:val="15"/>
  </w:num>
  <w:num w:numId="10">
    <w:abstractNumId w:val="1"/>
  </w:num>
  <w:num w:numId="11">
    <w:abstractNumId w:val="4"/>
  </w:num>
  <w:num w:numId="12">
    <w:abstractNumId w:val="11"/>
  </w:num>
  <w:num w:numId="13">
    <w:abstractNumId w:val="16"/>
  </w:num>
  <w:num w:numId="14">
    <w:abstractNumId w:val="7"/>
  </w:num>
  <w:num w:numId="15">
    <w:abstractNumId w:val="12"/>
  </w:num>
  <w:num w:numId="16">
    <w:abstractNumId w:val="3"/>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05915"/>
    <w:rsid w:val="000365C5"/>
    <w:rsid w:val="00060DEE"/>
    <w:rsid w:val="000701FA"/>
    <w:rsid w:val="000F6416"/>
    <w:rsid w:val="001056B8"/>
    <w:rsid w:val="0010772F"/>
    <w:rsid w:val="00114BB2"/>
    <w:rsid w:val="001D38F7"/>
    <w:rsid w:val="0028208F"/>
    <w:rsid w:val="00313915"/>
    <w:rsid w:val="003C1F55"/>
    <w:rsid w:val="004A5499"/>
    <w:rsid w:val="004B3586"/>
    <w:rsid w:val="004F1F80"/>
    <w:rsid w:val="005365EF"/>
    <w:rsid w:val="005956EE"/>
    <w:rsid w:val="006839F5"/>
    <w:rsid w:val="006A15F4"/>
    <w:rsid w:val="00713D45"/>
    <w:rsid w:val="00796CC7"/>
    <w:rsid w:val="007D175D"/>
    <w:rsid w:val="007F35DB"/>
    <w:rsid w:val="00805420"/>
    <w:rsid w:val="0088612F"/>
    <w:rsid w:val="008C0164"/>
    <w:rsid w:val="009357A2"/>
    <w:rsid w:val="009608C4"/>
    <w:rsid w:val="00990000"/>
    <w:rsid w:val="00994645"/>
    <w:rsid w:val="009D04BB"/>
    <w:rsid w:val="009E6C39"/>
    <w:rsid w:val="00A0603B"/>
    <w:rsid w:val="00A1042A"/>
    <w:rsid w:val="00A30A26"/>
    <w:rsid w:val="00A46795"/>
    <w:rsid w:val="00A5143C"/>
    <w:rsid w:val="00B22C11"/>
    <w:rsid w:val="00B45500"/>
    <w:rsid w:val="00BC36C7"/>
    <w:rsid w:val="00BF484E"/>
    <w:rsid w:val="00C55A45"/>
    <w:rsid w:val="00C55DAF"/>
    <w:rsid w:val="00C706E4"/>
    <w:rsid w:val="00CF0F80"/>
    <w:rsid w:val="00D60EA7"/>
    <w:rsid w:val="00DA4854"/>
    <w:rsid w:val="00DE482E"/>
    <w:rsid w:val="00E30F7D"/>
    <w:rsid w:val="00E33B70"/>
    <w:rsid w:val="00E73C84"/>
    <w:rsid w:val="00E81281"/>
    <w:rsid w:val="00EA4BD1"/>
    <w:rsid w:val="00F701E8"/>
    <w:rsid w:val="00F920A5"/>
    <w:rsid w:val="00F97E5C"/>
    <w:rsid w:val="00FC0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F701E8"/>
    <w:rPr>
      <w:color w:val="0000FF" w:themeColor="hyperlink"/>
      <w:u w:val="single"/>
    </w:rPr>
  </w:style>
  <w:style w:type="character" w:styleId="FollowedHyperlink">
    <w:name w:val="FollowedHyperlink"/>
    <w:basedOn w:val="DefaultParagraphFont"/>
    <w:uiPriority w:val="99"/>
    <w:semiHidden/>
    <w:unhideWhenUsed/>
    <w:rsid w:val="00B45500"/>
    <w:rPr>
      <w:color w:val="800080" w:themeColor="followedHyperlink"/>
      <w:u w:val="single"/>
    </w:rPr>
  </w:style>
  <w:style w:type="paragraph" w:styleId="NormalWeb">
    <w:name w:val="Normal (Web)"/>
    <w:basedOn w:val="Normal"/>
    <w:uiPriority w:val="99"/>
    <w:semiHidden/>
    <w:unhideWhenUsed/>
    <w:rsid w:val="004A5499"/>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F701E8"/>
    <w:rPr>
      <w:color w:val="0000FF" w:themeColor="hyperlink"/>
      <w:u w:val="single"/>
    </w:rPr>
  </w:style>
  <w:style w:type="character" w:styleId="FollowedHyperlink">
    <w:name w:val="FollowedHyperlink"/>
    <w:basedOn w:val="DefaultParagraphFont"/>
    <w:uiPriority w:val="99"/>
    <w:semiHidden/>
    <w:unhideWhenUsed/>
    <w:rsid w:val="00B45500"/>
    <w:rPr>
      <w:color w:val="800080" w:themeColor="followedHyperlink"/>
      <w:u w:val="single"/>
    </w:rPr>
  </w:style>
  <w:style w:type="paragraph" w:styleId="NormalWeb">
    <w:name w:val="Normal (Web)"/>
    <w:basedOn w:val="Normal"/>
    <w:uiPriority w:val="99"/>
    <w:semiHidden/>
    <w:unhideWhenUsed/>
    <w:rsid w:val="004A5499"/>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44070">
      <w:bodyDiv w:val="1"/>
      <w:marLeft w:val="0"/>
      <w:marRight w:val="0"/>
      <w:marTop w:val="0"/>
      <w:marBottom w:val="0"/>
      <w:divBdr>
        <w:top w:val="none" w:sz="0" w:space="0" w:color="auto"/>
        <w:left w:val="none" w:sz="0" w:space="0" w:color="auto"/>
        <w:bottom w:val="none" w:sz="0" w:space="0" w:color="auto"/>
        <w:right w:val="none" w:sz="0" w:space="0" w:color="auto"/>
      </w:divBdr>
      <w:divsChild>
        <w:div w:id="1077633442">
          <w:marLeft w:val="0"/>
          <w:marRight w:val="0"/>
          <w:marTop w:val="0"/>
          <w:marBottom w:val="0"/>
          <w:divBdr>
            <w:top w:val="none" w:sz="0" w:space="0" w:color="auto"/>
            <w:left w:val="none" w:sz="0" w:space="0" w:color="auto"/>
            <w:bottom w:val="none" w:sz="0" w:space="0" w:color="auto"/>
            <w:right w:val="none" w:sz="0" w:space="0" w:color="auto"/>
          </w:divBdr>
          <w:divsChild>
            <w:div w:id="106200104">
              <w:marLeft w:val="0"/>
              <w:marRight w:val="0"/>
              <w:marTop w:val="0"/>
              <w:marBottom w:val="0"/>
              <w:divBdr>
                <w:top w:val="none" w:sz="0" w:space="0" w:color="auto"/>
                <w:left w:val="none" w:sz="0" w:space="0" w:color="auto"/>
                <w:bottom w:val="none" w:sz="0" w:space="0" w:color="auto"/>
                <w:right w:val="none" w:sz="0" w:space="0" w:color="auto"/>
              </w:divBdr>
              <w:divsChild>
                <w:div w:id="680594022">
                  <w:marLeft w:val="0"/>
                  <w:marRight w:val="0"/>
                  <w:marTop w:val="0"/>
                  <w:marBottom w:val="0"/>
                  <w:divBdr>
                    <w:top w:val="none" w:sz="0" w:space="0" w:color="auto"/>
                    <w:left w:val="none" w:sz="0" w:space="0" w:color="auto"/>
                    <w:bottom w:val="none" w:sz="0" w:space="0" w:color="auto"/>
                    <w:right w:val="none" w:sz="0" w:space="0" w:color="auto"/>
                  </w:divBdr>
                  <w:divsChild>
                    <w:div w:id="65416476">
                      <w:marLeft w:val="0"/>
                      <w:marRight w:val="0"/>
                      <w:marTop w:val="0"/>
                      <w:marBottom w:val="0"/>
                      <w:divBdr>
                        <w:top w:val="none" w:sz="0" w:space="0" w:color="auto"/>
                        <w:left w:val="none" w:sz="0" w:space="0" w:color="auto"/>
                        <w:bottom w:val="none" w:sz="0" w:space="0" w:color="auto"/>
                        <w:right w:val="none" w:sz="0" w:space="0" w:color="auto"/>
                      </w:divBdr>
                      <w:divsChild>
                        <w:div w:id="1305887895">
                          <w:marLeft w:val="0"/>
                          <w:marRight w:val="0"/>
                          <w:marTop w:val="0"/>
                          <w:marBottom w:val="0"/>
                          <w:divBdr>
                            <w:top w:val="none" w:sz="0" w:space="0" w:color="auto"/>
                            <w:left w:val="none" w:sz="0" w:space="0" w:color="auto"/>
                            <w:bottom w:val="none" w:sz="0" w:space="0" w:color="auto"/>
                            <w:right w:val="none" w:sz="0" w:space="0" w:color="auto"/>
                          </w:divBdr>
                          <w:divsChild>
                            <w:div w:id="7878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gov.uk/courts-tribunals/first-tier-tribunal-criminal-injuries-compensation" TargetMode="External"/><Relationship Id="rId26" Type="http://schemas.openxmlformats.org/officeDocument/2006/relationships/package" Target="embeddings/Microsoft_Word_Document2.docx"/><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ucat@cica.gsi.gov.uk"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gov.uk/claim-compensation-criminal-injury" TargetMode="External"/><Relationship Id="rId25" Type="http://schemas.openxmlformats.org/officeDocument/2006/relationships/image" Target="media/image2.emf"/><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claim-compensation-criminal-injury" TargetMode="External"/><Relationship Id="rId20" Type="http://schemas.openxmlformats.org/officeDocument/2006/relationships/hyperlink" Target="https://assets.publishing.service.gov.uk/government/uploads/system/uploads/attachment_data/file/351331/claiming-compensation-eu-countries.pdf" TargetMode="External"/><Relationship Id="rId29" Type="http://schemas.openxmlformats.org/officeDocument/2006/relationships/package" Target="embeddings/Microsoft_Word_Document3.doc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Word_Document1.docx"/><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citizensadvice.org.uk/family/children-and-young-people/child-abuse/financial-compensation-for-child-abuse/" TargetMode="External"/><Relationship Id="rId23" Type="http://schemas.openxmlformats.org/officeDocument/2006/relationships/image" Target="media/image1.emf"/><Relationship Id="rId28" Type="http://schemas.openxmlformats.org/officeDocument/2006/relationships/image" Target="media/image10.emf"/><Relationship Id="rId36"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s://www.gov.uk/compensation-victim-crime-abroad" TargetMode="External"/><Relationship Id="rId31" Type="http://schemas.openxmlformats.org/officeDocument/2006/relationships/package" Target="embeddings/Microsoft_Word_Document4.docx"/><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assets.publishing.service.gov.uk/government/uploads/system/uploads/attachment_data/file/243480/9780108512117.pdf" TargetMode="External"/><Relationship Id="rId22" Type="http://schemas.openxmlformats.org/officeDocument/2006/relationships/hyperlink" Target="https://www.gov.uk/guidance/criminal-injuries-compensation-a-guide" TargetMode="External"/><Relationship Id="rId27" Type="http://schemas.openxmlformats.org/officeDocument/2006/relationships/hyperlink" Target="https://www.gov.uk/guidance/criminal-injuries-compensation-a-guide" TargetMode="External"/><Relationship Id="rId30" Type="http://schemas.openxmlformats.org/officeDocument/2006/relationships/image" Target="media/image20.emf"/><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06115afd-6e64-4c7d-9017-64403431a06e;2019-01-05 04:57:59;AUTOCLASSIFIED;WSCC Category:2019-01-02 06:42:43|False||AUTOCLASSIFIED|2019-01-02 06:42:43|UNDEFINED|00000000-0000-0000-0000-000000000000;False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1E66-F4BF-44E5-88DB-0B2A7372067B}">
  <ds:schemaRefs>
    <ds:schemaRef ds:uri="Microsoft.SharePoint.Taxonomy.ContentTypeSync"/>
  </ds:schemaRefs>
</ds:datastoreItem>
</file>

<file path=customXml/itemProps2.xml><?xml version="1.0" encoding="utf-8"?>
<ds:datastoreItem xmlns:ds="http://schemas.openxmlformats.org/officeDocument/2006/customXml" ds:itemID="{EE120A8D-0095-4FCC-A3D3-6F9A132EF27B}">
  <ds:schemaRefs>
    <ds:schemaRef ds:uri="http://purl.org/dc/dcmitype/"/>
    <ds:schemaRef ds:uri="http://schemas.microsoft.com/office/2006/documentManagement/types"/>
    <ds:schemaRef ds:uri="http://schemas.microsoft.com/sharepoint/v3"/>
    <ds:schemaRef ds:uri="http://purl.org/dc/terms/"/>
    <ds:schemaRef ds:uri="http://www.w3.org/XML/1998/namespace"/>
    <ds:schemaRef ds:uri="http://schemas.openxmlformats.org/package/2006/metadata/core-properties"/>
    <ds:schemaRef ds:uri="http://schemas.microsoft.com/office/2006/metadata/properties"/>
    <ds:schemaRef ds:uri="1209568c-8f7e-4a25-939e-4f22fd0c2b25"/>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D97F640F-783C-486B-91EC-BD4113295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9CBC4A-C8B9-4CDA-A763-75D48BB68CBC}">
  <ds:schemaRefs>
    <ds:schemaRef ds:uri="http://schemas.microsoft.com/sharepoint/v3/contenttype/forms"/>
  </ds:schemaRefs>
</ds:datastoreItem>
</file>

<file path=customXml/itemProps5.xml><?xml version="1.0" encoding="utf-8"?>
<ds:datastoreItem xmlns:ds="http://schemas.openxmlformats.org/officeDocument/2006/customXml" ds:itemID="{22B42C4B-DECF-4CEF-B05F-94EAA78ED595}">
  <ds:schemaRefs>
    <ds:schemaRef ds:uri="http://schemas.microsoft.com/sharepoint/events"/>
  </ds:schemaRefs>
</ds:datastoreItem>
</file>

<file path=customXml/itemProps6.xml><?xml version="1.0" encoding="utf-8"?>
<ds:datastoreItem xmlns:ds="http://schemas.openxmlformats.org/officeDocument/2006/customXml" ds:itemID="{EAB717BF-D4EB-480A-889E-5FD6DF39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3</cp:revision>
  <dcterms:created xsi:type="dcterms:W3CDTF">2019-02-07T09:07:00Z</dcterms:created>
  <dcterms:modified xsi:type="dcterms:W3CDTF">2019-02-07T11:28:00Z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 Category">
    <vt:lpwstr/>
  </property>
</Properties>
</file>