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3124200" cy="1323975"/>
            <wp:effectExtent b="0" l="0" r="0" t="0"/>
            <wp:docPr descr="https://lh5.googleusercontent.com/mGEbmJkJGxIYaU2tB7sudh51vQS90l3uz-ogJm2HFn7605YPNRF7UjTMVUw1iN8kcmxyVtVcCz2I9vNRO0_y2O311HYAUn2JioU7CzGh-F85k_TVgAzerLUUL5ZIma4UoCFzkw7L" id="1" name="image1.jpg"/>
            <a:graphic>
              <a:graphicData uri="http://schemas.openxmlformats.org/drawingml/2006/picture">
                <pic:pic>
                  <pic:nvPicPr>
                    <pic:cNvPr descr="https://lh5.googleusercontent.com/mGEbmJkJGxIYaU2tB7sudh51vQS90l3uz-ogJm2HFn7605YPNRF7UjTMVUw1iN8kcmxyVtVcCz2I9vNRO0_y2O311HYAUn2JioU7CzGh-F85k_TVgAzerLUUL5ZIma4UoCFzkw7L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Guidance on Compiling a Chronology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a chronology?</w:t>
      </w:r>
    </w:p>
    <w:p w:rsidR="00000000" w:rsidDel="00000000" w:rsidP="00000000" w:rsidRDefault="00000000" w:rsidRPr="00000000" w14:paraId="00000004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“Chronologies provide a key link in the chain of understanding needs/risks, including the need for protection from harm. Setting out key events in sequential date order, they give a summary timeline of child and family circumstances, patterns of behaviour and trends in lifestyle that may greatly assist any assessment and analysis. They are a logical, methodical and systematic means of organising, merging and helping make sense of information. They also help to highlight gaps and omitted details that require further exploration, investigation and assessment”. </w:t>
      </w:r>
      <w:r w:rsidDel="00000000" w:rsidR="00000000" w:rsidRPr="00000000">
        <w:rPr>
          <w:rtl w:val="0"/>
        </w:rPr>
        <w:t xml:space="preserve">(National Risk Framework,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Every family open to Social Care should have a working chronology that is regularly updated to reflect the developing story of the family. 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events need to be included in a chronology?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 chronology is a table which includes the columns: date, event and actions taken.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All chronologies should include: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dates such as births, deaths, marriages, divorces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Transitions and changes: house moves, change of education provision, change of care provision, new partners, parents separating, people moving in or out of the home, new allocated worker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dates for Children’s Services involvement: referrals, S47 enquiries, strategy discussions, start/review/end of plans, conferences, transfers between teams, start/end of LAC provision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and end of assessments or interventions by a professional agency, e.g. CYPS, Platform, Barnardo’s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court hearings and orders made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Missing episodes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significant events relating to issues such as CSE, physical harm, mental health, youth offending, criminal offences, DV reports, health/illness, direct work completed, disclosures made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Use of professional judgement is needed as to recording events specific to the needs of a particular family. For example: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there is neglect, home conditions, appearance of children etc might be recorded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there are issues with mental health, presentation of mood during home visits could be recorded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there are concerns about substance misuse, drug test results/presentation during visits could be recorded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there are issues of engagement, attempts of visits, successful/unsuccessful visits, unannounced visits could be recorded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Chronologies should be a balanced record and should also include positives such as: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of improvements in issues such as home conditions, school attendance, engagement with professionals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reports from professionals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Parent’s self-referral for support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Entries should be succinct and informative: not long and full of excessive amounts of detail. The chronology should include facts and specific details, not analysis and opinion.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The chronology can be single or multi-agency. A multi-agency chronology can support an integrated multi-agency response to a family. </w:t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can I use a chronology?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Chronologies should be used as part of the assessment, planning and decision-making processes to: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a family’s history and how they have come to be where they are today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 changing risk and concern over time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 frequency, duration and severity of harm and likelihood of change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 for patterns: for example, a pattern of violent relationships or physical neglect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connections: for example, alcohol use increases during periods of transition or school attendance drops when parent is struggling with mental health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successes and difficulties over time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 what interventions have worked/not worked, been tried/not been tried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with a family as a reflective activity 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with other agencies to aid a collaborative approach to working with the family</w:t>
      </w:r>
    </w:p>
    <w:p w:rsidR="00000000" w:rsidDel="00000000" w:rsidP="00000000" w:rsidRDefault="00000000" w:rsidRPr="00000000" w14:paraId="0000002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Updating</w:t>
      </w:r>
      <w:r w:rsidDel="00000000" w:rsidR="00000000" w:rsidRPr="00000000">
        <w:rPr>
          <w:b w:val="1"/>
          <w:rtl w:val="0"/>
        </w:rPr>
        <w:t xml:space="preserve"> the chronology on ICS tab every three month for reference.</w:t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Note:</w:t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good chronology relies on accurate and up-to-date case recordings where fact and opinion are clearly distinguishable. Remember, a family’s chronology can follow them for a long time and it is important that the information objectively and accurately reflects their story. 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rtl w:val="0"/>
        </w:rPr>
        <w:t xml:space="preserve">Good Resoruce</w:t>
      </w:r>
      <w:r w:rsidDel="00000000" w:rsidR="00000000" w:rsidRPr="00000000">
        <w:rPr>
          <w:rtl w:val="0"/>
        </w:rPr>
        <w:t xml:space="preserve"> - https://www.ccinform.co.uk/practice-guidance/writing-chronologies/#introduction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426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