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02021874" wp14:editId="2570D749">
                <wp:simplePos x="0" y="0"/>
                <wp:positionH relativeFrom="column">
                  <wp:posOffset>-585694</wp:posOffset>
                </wp:positionH>
                <wp:positionV relativeFrom="paragraph">
                  <wp:posOffset>106008</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46.1pt;margin-top:8.3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KFxgIfgAAAACQEAAA8AAABkcnMvZG93&#10;bnJldi54bWxMj8FOwzAMhu9IvENkJG5buk5sbWk6oUkgLoAYk7imjUnLGqdqsq17e8wJbrb+T78/&#10;l5vJ9eKEY+g8KVjMExBIjTcdWQX7j8dZBiJETUb3nlDBBQNsquurUhfGn+kdT7toBZdQKLSCNsah&#10;kDI0LTod5n5A4uzLj05HXkcrzajPXO56mSbJSjrdEV9o9YDbFpvD7ugU5PZze7jsa798+n5+u7NT&#10;9pq+ZErd3kwP9yAiTvEPhl99VoeKnWp/JBNEr2CWpymjHKzWIBjIswUPtYL1MgVZlfL/B9UPAAAA&#10;//8DAFBLAQItABQABgAIAAAAIQC2gziS/gAAAOEBAAATAAAAAAAAAAAAAAAAAAAAAABbQ29udGVu&#10;dF9UeXBlc10ueG1sUEsBAi0AFAAGAAgAAAAhADj9If/WAAAAlAEAAAsAAAAAAAAAAAAAAAAALwEA&#10;AF9yZWxzLy5yZWxzUEsBAi0AFAAGAAgAAAAhAFqGfA9nAgAAxgQAAA4AAAAAAAAAAAAAAAAALgIA&#10;AGRycy9lMm9Eb2MueG1sUEsBAi0AFAAGAAgAAAAhAKFxgIfgAAAACQEAAA8AAAAAAAAAAAAAAAAA&#10;wQQAAGRycy9kb3ducmV2LnhtbFBLBQYAAAAABAAEAPMAAADOBQAAAAA=&#10;" fillcolor="#dce6f2" stroked="f" strokeweight=".5pt">
                <v:textbox>
                  <w:txbxContent>
                    <w:p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v:textbox>
              </v:roundrect>
            </w:pict>
          </mc:Fallback>
        </mc:AlternateContent>
      </w:r>
    </w:p>
    <w:p w:rsidR="00BC36C7" w:rsidRPr="00BC36C7" w:rsidRDefault="00BC36C7" w:rsidP="00BC36C7">
      <w:pPr>
        <w:rPr>
          <w:rFonts w:ascii="Verdana" w:hAnsi="Verdana"/>
        </w:rPr>
      </w:pPr>
    </w:p>
    <w:p w:rsidR="00BC36C7" w:rsidRPr="00BC36C7" w:rsidRDefault="00BC36C7" w:rsidP="00BC36C7">
      <w:pPr>
        <w:rPr>
          <w:rFonts w:ascii="Verdana" w:hAnsi="Verdana"/>
        </w:rPr>
      </w:pPr>
    </w:p>
    <w:p w:rsidR="00BC36C7" w:rsidRDefault="00BC36C7" w:rsidP="00BC36C7">
      <w:pPr>
        <w:rPr>
          <w:rFonts w:ascii="Verdana" w:hAnsi="Verdana"/>
        </w:rPr>
      </w:pPr>
    </w:p>
    <w:p w:rsidR="005956EE" w:rsidRPr="000D51F6" w:rsidRDefault="005956EE" w:rsidP="000D51F6">
      <w:pPr>
        <w:jc w:val="both"/>
        <w:rPr>
          <w:rFonts w:ascii="Verdana" w:hAnsi="Verdana"/>
        </w:rPr>
      </w:pPr>
    </w:p>
    <w:p w:rsidR="00F92D27" w:rsidRDefault="00890EF3" w:rsidP="000D51F6">
      <w:pPr>
        <w:spacing w:after="200" w:line="276" w:lineRule="auto"/>
        <w:jc w:val="both"/>
        <w:rPr>
          <w:rFonts w:ascii="Verdana" w:eastAsiaTheme="minorHAnsi" w:hAnsi="Verdana" w:cstheme="minorBidi"/>
          <w:b/>
          <w:lang w:eastAsia="en-US"/>
        </w:rPr>
      </w:pPr>
      <w:r>
        <w:rPr>
          <w:rFonts w:ascii="Verdana" w:eastAsiaTheme="minorHAnsi" w:hAnsi="Verdana" w:cstheme="minorBidi"/>
          <w:b/>
          <w:lang w:eastAsia="en-US"/>
        </w:rPr>
        <w:t>The Conference Service</w:t>
      </w:r>
    </w:p>
    <w:p w:rsidR="00890EF3" w:rsidRDefault="00890EF3" w:rsidP="000D51F6">
      <w:pPr>
        <w:spacing w:after="200" w:line="276" w:lineRule="auto"/>
        <w:jc w:val="both"/>
        <w:rPr>
          <w:rFonts w:ascii="Verdana" w:eastAsiaTheme="minorHAnsi" w:hAnsi="Verdana" w:cstheme="minorBidi"/>
          <w:lang w:eastAsia="en-US"/>
        </w:rPr>
      </w:pPr>
      <w:r>
        <w:rPr>
          <w:rFonts w:ascii="Verdana" w:eastAsiaTheme="minorHAnsi" w:hAnsi="Verdana" w:cstheme="minorBidi"/>
          <w:lang w:eastAsia="en-US"/>
        </w:rPr>
        <w:t>The Conference Service – previously known as the ‘CPU (Child Protection Unit)’ sits within the Practice Improvement &amp; Quality Assurance Service Area.</w:t>
      </w:r>
    </w:p>
    <w:p w:rsidR="00890EF3" w:rsidRDefault="00890EF3" w:rsidP="000D51F6">
      <w:pPr>
        <w:spacing w:after="200" w:line="276" w:lineRule="auto"/>
        <w:jc w:val="both"/>
        <w:rPr>
          <w:rFonts w:ascii="Verdana" w:eastAsiaTheme="minorHAnsi" w:hAnsi="Verdana" w:cstheme="minorBidi"/>
          <w:lang w:eastAsia="en-US"/>
        </w:rPr>
      </w:pPr>
      <w:r>
        <w:rPr>
          <w:rFonts w:ascii="Verdana" w:eastAsiaTheme="minorHAnsi" w:hAnsi="Verdana" w:cstheme="minorBidi"/>
          <w:lang w:eastAsia="en-US"/>
        </w:rPr>
        <w:t>The Conference Chairs are called Child Protection Advisors (CPA’s).</w:t>
      </w:r>
    </w:p>
    <w:p w:rsidR="00890EF3" w:rsidRDefault="00890EF3" w:rsidP="000D51F6">
      <w:pPr>
        <w:spacing w:after="200" w:line="276" w:lineRule="auto"/>
        <w:jc w:val="both"/>
        <w:rPr>
          <w:rFonts w:ascii="Verdana" w:eastAsiaTheme="minorHAnsi" w:hAnsi="Verdana" w:cstheme="minorBidi"/>
          <w:lang w:eastAsia="en-US"/>
        </w:rPr>
      </w:pPr>
      <w:r>
        <w:rPr>
          <w:rFonts w:ascii="Verdana" w:eastAsiaTheme="minorHAnsi" w:hAnsi="Verdana" w:cstheme="minorBidi"/>
          <w:lang w:eastAsia="en-US"/>
        </w:rPr>
        <w:t>There are 11 CPA’s and a Team Manager (see separate Structure Chart)</w:t>
      </w:r>
    </w:p>
    <w:p w:rsidR="00890EF3" w:rsidRPr="00890EF3" w:rsidRDefault="00890EF3" w:rsidP="000D51F6">
      <w:pPr>
        <w:spacing w:after="200" w:line="276" w:lineRule="auto"/>
        <w:jc w:val="both"/>
        <w:rPr>
          <w:rFonts w:ascii="Verdana" w:eastAsiaTheme="minorHAnsi" w:hAnsi="Verdana" w:cstheme="minorBidi"/>
          <w:b/>
          <w:lang w:eastAsia="en-US"/>
        </w:rPr>
      </w:pPr>
      <w:r>
        <w:rPr>
          <w:rFonts w:ascii="Verdana" w:eastAsiaTheme="minorHAnsi" w:hAnsi="Verdana" w:cstheme="minorBidi"/>
          <w:b/>
          <w:lang w:eastAsia="en-US"/>
        </w:rPr>
        <w:t>What can you expect from the Conference Service?</w:t>
      </w:r>
    </w:p>
    <w:p w:rsidR="00F92D27" w:rsidRPr="000D51F6" w:rsidRDefault="00F92D27" w:rsidP="000D51F6">
      <w:pPr>
        <w:spacing w:after="200" w:line="276" w:lineRule="auto"/>
        <w:jc w:val="both"/>
        <w:rPr>
          <w:rFonts w:ascii="Verdana" w:eastAsiaTheme="minorHAnsi" w:hAnsi="Verdana" w:cstheme="minorBidi"/>
          <w:lang w:eastAsia="en-US"/>
        </w:rPr>
      </w:pPr>
      <w:r w:rsidRPr="000D51F6">
        <w:rPr>
          <w:rFonts w:ascii="Verdana" w:eastAsiaTheme="minorHAnsi" w:hAnsi="Verdana" w:cstheme="minorBidi"/>
          <w:lang w:eastAsia="en-US"/>
        </w:rPr>
        <w:t xml:space="preserve">The admin team are staffed by Capita. They take calls from SW’s for ICPC requests. They co-ordinate a spreadsheet of all CPA’s and use this when booking. They will send an Outlook meeting request which confirms the room booking and alerts the SW and safeguarding administrators of the booking. You then simply accept the meeting request and that’s you booked in. It is always worth checking you don’t know the family before accepting the invite: if that’s the case then decline the invite with explanation why and copy in the CPA team manager. They will send out invitations to ICPC/RCPC once the SW has completed invite list and emailed CPU to advise it is complete. They deal with all the reports that come in to </w:t>
      </w:r>
      <w:r w:rsidR="00890EF3">
        <w:rPr>
          <w:rFonts w:ascii="Verdana" w:eastAsiaTheme="minorHAnsi" w:hAnsi="Verdana" w:cstheme="minorBidi"/>
          <w:lang w:eastAsia="en-US"/>
        </w:rPr>
        <w:t>Conference</w:t>
      </w:r>
      <w:r w:rsidRPr="000D51F6">
        <w:rPr>
          <w:rFonts w:ascii="Verdana" w:eastAsiaTheme="minorHAnsi" w:hAnsi="Verdana" w:cstheme="minorBidi"/>
          <w:lang w:eastAsia="en-US"/>
        </w:rPr>
        <w:t xml:space="preserve"> and </w:t>
      </w:r>
      <w:r w:rsidR="001A253A" w:rsidRPr="000D51F6">
        <w:rPr>
          <w:rFonts w:ascii="Verdana" w:eastAsiaTheme="minorHAnsi" w:hAnsi="Verdana" w:cstheme="minorBidi"/>
          <w:lang w:eastAsia="en-US"/>
        </w:rPr>
        <w:t xml:space="preserve">are </w:t>
      </w:r>
      <w:r w:rsidRPr="000D51F6">
        <w:rPr>
          <w:rFonts w:ascii="Verdana" w:eastAsiaTheme="minorHAnsi" w:hAnsi="Verdana" w:cstheme="minorBidi"/>
          <w:lang w:eastAsia="en-US"/>
        </w:rPr>
        <w:t>responsible for sending out Chai</w:t>
      </w:r>
      <w:r w:rsidR="001A253A" w:rsidRPr="000D51F6">
        <w:rPr>
          <w:rFonts w:ascii="Verdana" w:eastAsiaTheme="minorHAnsi" w:hAnsi="Verdana" w:cstheme="minorBidi"/>
          <w:lang w:eastAsia="en-US"/>
        </w:rPr>
        <w:t>rs Record once requested to do s</w:t>
      </w:r>
      <w:r w:rsidRPr="000D51F6">
        <w:rPr>
          <w:rFonts w:ascii="Verdana" w:eastAsiaTheme="minorHAnsi" w:hAnsi="Verdana" w:cstheme="minorBidi"/>
          <w:lang w:eastAsia="en-US"/>
        </w:rPr>
        <w:t xml:space="preserve">o.  They communicate with other Local Authorities regarding transfer </w:t>
      </w:r>
      <w:r w:rsidR="00890EF3">
        <w:rPr>
          <w:rFonts w:ascii="Verdana" w:eastAsiaTheme="minorHAnsi" w:hAnsi="Verdana" w:cstheme="minorBidi"/>
          <w:lang w:eastAsia="en-US"/>
        </w:rPr>
        <w:t>Conference</w:t>
      </w:r>
      <w:r w:rsidRPr="000D51F6">
        <w:rPr>
          <w:rFonts w:ascii="Verdana" w:eastAsiaTheme="minorHAnsi" w:hAnsi="Verdana" w:cstheme="minorBidi"/>
          <w:lang w:eastAsia="en-US"/>
        </w:rPr>
        <w:t xml:space="preserve">s and children on CP that are transferring in/out of area. You need to email CPU with the outcome of each </w:t>
      </w:r>
      <w:r w:rsidR="00890EF3">
        <w:rPr>
          <w:rFonts w:ascii="Verdana" w:eastAsiaTheme="minorHAnsi" w:hAnsi="Verdana" w:cstheme="minorBidi"/>
          <w:lang w:eastAsia="en-US"/>
        </w:rPr>
        <w:t>Conference</w:t>
      </w:r>
      <w:r w:rsidRPr="000D51F6">
        <w:rPr>
          <w:rFonts w:ascii="Verdana" w:eastAsiaTheme="minorHAnsi" w:hAnsi="Verdana" w:cstheme="minorBidi"/>
          <w:lang w:eastAsia="en-US"/>
        </w:rPr>
        <w:t>; they update databases which are sent to A&amp;E’s at the end of the day.</w:t>
      </w:r>
    </w:p>
    <w:p w:rsidR="00F92D27" w:rsidRPr="000D51F6" w:rsidRDefault="00F92D27" w:rsidP="000D51F6">
      <w:pPr>
        <w:spacing w:after="200" w:line="276" w:lineRule="auto"/>
        <w:jc w:val="both"/>
        <w:rPr>
          <w:rFonts w:ascii="Verdana" w:eastAsiaTheme="minorHAnsi" w:hAnsi="Verdana" w:cstheme="minorBidi"/>
          <w:b/>
          <w:lang w:eastAsia="en-US"/>
        </w:rPr>
      </w:pPr>
      <w:r w:rsidRPr="000D51F6">
        <w:rPr>
          <w:rFonts w:ascii="Verdana" w:eastAsiaTheme="minorHAnsi" w:hAnsi="Verdana" w:cstheme="minorBidi"/>
          <w:b/>
          <w:lang w:eastAsia="en-US"/>
        </w:rPr>
        <w:t>Safeguarding administrators</w:t>
      </w:r>
    </w:p>
    <w:p w:rsidR="00F92D27" w:rsidRPr="000D51F6" w:rsidRDefault="00F92D27" w:rsidP="000D51F6">
      <w:pPr>
        <w:spacing w:after="200" w:line="276" w:lineRule="auto"/>
        <w:jc w:val="both"/>
        <w:rPr>
          <w:rFonts w:ascii="Verdana" w:eastAsiaTheme="minorHAnsi" w:hAnsi="Verdana" w:cstheme="minorBidi"/>
          <w:lang w:eastAsia="en-US"/>
        </w:rPr>
      </w:pPr>
      <w:r w:rsidRPr="000D51F6">
        <w:rPr>
          <w:rFonts w:ascii="Verdana" w:eastAsiaTheme="minorHAnsi" w:hAnsi="Verdana" w:cstheme="minorBidi"/>
          <w:lang w:eastAsia="en-US"/>
        </w:rPr>
        <w:t xml:space="preserve">The safeguarding administrators are Capita staff. They will print all reports prior to the </w:t>
      </w:r>
      <w:r w:rsidR="00890EF3">
        <w:rPr>
          <w:rFonts w:ascii="Verdana" w:eastAsiaTheme="minorHAnsi" w:hAnsi="Verdana" w:cstheme="minorBidi"/>
          <w:lang w:eastAsia="en-US"/>
        </w:rPr>
        <w:t>Conference</w:t>
      </w:r>
      <w:r w:rsidRPr="000D51F6">
        <w:rPr>
          <w:rFonts w:ascii="Verdana" w:eastAsiaTheme="minorHAnsi" w:hAnsi="Verdana" w:cstheme="minorBidi"/>
          <w:lang w:eastAsia="en-US"/>
        </w:rPr>
        <w:t xml:space="preserve"> and set up the room. They will meet and greet people. They will take notes of the </w:t>
      </w:r>
      <w:r w:rsidR="00890EF3">
        <w:rPr>
          <w:rFonts w:ascii="Verdana" w:eastAsiaTheme="minorHAnsi" w:hAnsi="Verdana" w:cstheme="minorBidi"/>
          <w:lang w:eastAsia="en-US"/>
        </w:rPr>
        <w:t>Conference</w:t>
      </w:r>
      <w:r w:rsidRPr="000D51F6">
        <w:rPr>
          <w:rFonts w:ascii="Verdana" w:eastAsiaTheme="minorHAnsi" w:hAnsi="Verdana" w:cstheme="minorBidi"/>
          <w:lang w:eastAsia="en-US"/>
        </w:rPr>
        <w:t xml:space="preserve"> (some by hand, some type). They will send you the Decision Document task after the </w:t>
      </w:r>
      <w:r w:rsidR="00890EF3">
        <w:rPr>
          <w:rFonts w:ascii="Verdana" w:eastAsiaTheme="minorHAnsi" w:hAnsi="Verdana" w:cstheme="minorBidi"/>
          <w:lang w:eastAsia="en-US"/>
        </w:rPr>
        <w:t>Conference</w:t>
      </w:r>
      <w:r w:rsidRPr="000D51F6">
        <w:rPr>
          <w:rFonts w:ascii="Verdana" w:eastAsiaTheme="minorHAnsi" w:hAnsi="Verdana" w:cstheme="minorBidi"/>
          <w:lang w:eastAsia="en-US"/>
        </w:rPr>
        <w:t xml:space="preserve"> and will email draft mapping after the </w:t>
      </w:r>
      <w:r w:rsidR="00890EF3">
        <w:rPr>
          <w:rFonts w:ascii="Verdana" w:eastAsiaTheme="minorHAnsi" w:hAnsi="Verdana" w:cstheme="minorBidi"/>
          <w:lang w:eastAsia="en-US"/>
        </w:rPr>
        <w:t>Conference</w:t>
      </w:r>
      <w:r w:rsidRPr="000D51F6">
        <w:rPr>
          <w:rFonts w:ascii="Verdana" w:eastAsiaTheme="minorHAnsi" w:hAnsi="Verdana" w:cstheme="minorBidi"/>
          <w:lang w:eastAsia="en-US"/>
        </w:rPr>
        <w:t xml:space="preserve">. After a few days they will email you the draft Chairs Record for you to check, make changes, then add to mosaic before sending CPU a task to </w:t>
      </w:r>
      <w:proofErr w:type="gramStart"/>
      <w:r w:rsidRPr="000D51F6">
        <w:rPr>
          <w:rFonts w:ascii="Verdana" w:eastAsiaTheme="minorHAnsi" w:hAnsi="Verdana" w:cstheme="minorBidi"/>
          <w:lang w:eastAsia="en-US"/>
        </w:rPr>
        <w:t>Distribute</w:t>
      </w:r>
      <w:proofErr w:type="gramEnd"/>
      <w:r w:rsidRPr="000D51F6">
        <w:rPr>
          <w:rFonts w:ascii="Verdana" w:eastAsiaTheme="minorHAnsi" w:hAnsi="Verdana" w:cstheme="minorBidi"/>
          <w:lang w:eastAsia="en-US"/>
        </w:rPr>
        <w:t xml:space="preserve"> the Chairs Record and required reports.</w:t>
      </w:r>
    </w:p>
    <w:p w:rsidR="00F92D27" w:rsidRPr="000D51F6" w:rsidRDefault="00F92D27" w:rsidP="000D51F6">
      <w:pPr>
        <w:spacing w:after="200" w:line="276" w:lineRule="auto"/>
        <w:jc w:val="both"/>
        <w:rPr>
          <w:rFonts w:ascii="Verdana" w:eastAsiaTheme="minorHAnsi" w:hAnsi="Verdana" w:cstheme="minorBidi"/>
          <w:b/>
          <w:lang w:eastAsia="en-US"/>
        </w:rPr>
      </w:pPr>
      <w:r w:rsidRPr="000D51F6">
        <w:rPr>
          <w:rFonts w:ascii="Verdana" w:eastAsiaTheme="minorHAnsi" w:hAnsi="Verdana" w:cstheme="minorBidi"/>
          <w:b/>
          <w:lang w:eastAsia="en-US"/>
        </w:rPr>
        <w:t>Allocation</w:t>
      </w:r>
    </w:p>
    <w:p w:rsidR="00F92D27" w:rsidRPr="000D51F6" w:rsidRDefault="00F92D27" w:rsidP="000D51F6">
      <w:pPr>
        <w:spacing w:after="200" w:line="276" w:lineRule="auto"/>
        <w:jc w:val="both"/>
        <w:rPr>
          <w:rFonts w:ascii="Verdana" w:eastAsiaTheme="minorHAnsi" w:hAnsi="Verdana" w:cstheme="minorBidi"/>
          <w:lang w:eastAsia="en-US"/>
        </w:rPr>
      </w:pPr>
      <w:r w:rsidRPr="000D51F6">
        <w:rPr>
          <w:rFonts w:ascii="Verdana" w:eastAsiaTheme="minorHAnsi" w:hAnsi="Verdana" w:cstheme="minorBidi"/>
          <w:lang w:eastAsia="en-US"/>
        </w:rPr>
        <w:t>When an ICPC/RCPC ha</w:t>
      </w:r>
      <w:r w:rsidR="001A253A" w:rsidRPr="000D51F6">
        <w:rPr>
          <w:rFonts w:ascii="Verdana" w:eastAsiaTheme="minorHAnsi" w:hAnsi="Verdana" w:cstheme="minorBidi"/>
          <w:lang w:eastAsia="en-US"/>
        </w:rPr>
        <w:t>s been booked, the allocated CPA</w:t>
      </w:r>
      <w:r w:rsidRPr="000D51F6">
        <w:rPr>
          <w:rFonts w:ascii="Verdana" w:eastAsiaTheme="minorHAnsi" w:hAnsi="Verdana" w:cstheme="minorBidi"/>
          <w:lang w:eastAsia="en-US"/>
        </w:rPr>
        <w:t xml:space="preserve"> should add themselves as a worker (drop down Child Protection Advisor) to the child’s file to show they are the allocated CPA. If the children are not placed on a CP plan or a no longer subject to a CP plan, the CPA will end the working relationship so they are no longer the allocated CPA. The CPA will only have the Chairs Record outstanding.</w:t>
      </w:r>
    </w:p>
    <w:p w:rsidR="00890EF3" w:rsidRDefault="00890EF3" w:rsidP="000D51F6">
      <w:pPr>
        <w:spacing w:after="200" w:line="276" w:lineRule="auto"/>
        <w:jc w:val="both"/>
        <w:rPr>
          <w:rFonts w:ascii="Verdana" w:eastAsiaTheme="minorHAnsi" w:hAnsi="Verdana" w:cstheme="minorBidi"/>
          <w:b/>
          <w:lang w:eastAsia="en-US"/>
        </w:rPr>
      </w:pPr>
    </w:p>
    <w:p w:rsidR="00F92D27" w:rsidRPr="000D51F6" w:rsidRDefault="00F92D27" w:rsidP="000D51F6">
      <w:pPr>
        <w:spacing w:after="200" w:line="276" w:lineRule="auto"/>
        <w:jc w:val="both"/>
        <w:rPr>
          <w:rFonts w:ascii="Verdana" w:eastAsiaTheme="minorHAnsi" w:hAnsi="Verdana" w:cstheme="minorBidi"/>
          <w:b/>
          <w:lang w:eastAsia="en-US"/>
        </w:rPr>
      </w:pPr>
      <w:r w:rsidRPr="000D51F6">
        <w:rPr>
          <w:rFonts w:ascii="Verdana" w:eastAsiaTheme="minorHAnsi" w:hAnsi="Verdana" w:cstheme="minorBidi"/>
          <w:b/>
          <w:lang w:eastAsia="en-US"/>
        </w:rPr>
        <w:lastRenderedPageBreak/>
        <w:t xml:space="preserve">Duty </w:t>
      </w:r>
      <w:proofErr w:type="spellStart"/>
      <w:r w:rsidRPr="000D51F6">
        <w:rPr>
          <w:rFonts w:ascii="Verdana" w:eastAsiaTheme="minorHAnsi" w:hAnsi="Verdana" w:cstheme="minorBidi"/>
          <w:b/>
          <w:lang w:eastAsia="en-US"/>
        </w:rPr>
        <w:t>Rota</w:t>
      </w:r>
      <w:proofErr w:type="spellEnd"/>
      <w:r w:rsidRPr="000D51F6">
        <w:rPr>
          <w:rFonts w:ascii="Verdana" w:eastAsiaTheme="minorHAnsi" w:hAnsi="Verdana" w:cstheme="minorBidi"/>
          <w:b/>
          <w:lang w:eastAsia="en-US"/>
        </w:rPr>
        <w:t xml:space="preserve"> and implementation</w:t>
      </w:r>
    </w:p>
    <w:p w:rsidR="00F92D27" w:rsidRPr="000D51F6" w:rsidRDefault="00F92D27" w:rsidP="000D51F6">
      <w:pPr>
        <w:spacing w:after="200" w:line="276" w:lineRule="auto"/>
        <w:jc w:val="both"/>
        <w:rPr>
          <w:rFonts w:ascii="Verdana" w:eastAsiaTheme="minorHAnsi" w:hAnsi="Verdana" w:cstheme="minorBidi"/>
          <w:lang w:eastAsia="en-US"/>
        </w:rPr>
      </w:pPr>
      <w:r w:rsidRPr="000D51F6">
        <w:rPr>
          <w:rFonts w:ascii="Verdana" w:eastAsiaTheme="minorHAnsi" w:hAnsi="Verdana" w:cstheme="minorBidi"/>
          <w:lang w:eastAsia="en-US"/>
        </w:rPr>
        <w:t xml:space="preserve">Each day of the week there will be a duty CPA. The Team Manager writes the rota for the year ahead giving us our fair share of days. This inevitably then requires some swaps as CPA’s already have commitments in their diaries.  The duty CPA should be available throughout the day to cover </w:t>
      </w:r>
      <w:r w:rsidR="00890EF3">
        <w:rPr>
          <w:rFonts w:ascii="Verdana" w:eastAsiaTheme="minorHAnsi" w:hAnsi="Verdana" w:cstheme="minorBidi"/>
          <w:lang w:eastAsia="en-US"/>
        </w:rPr>
        <w:t>Conference</w:t>
      </w:r>
      <w:r w:rsidRPr="000D51F6">
        <w:rPr>
          <w:rFonts w:ascii="Verdana" w:eastAsiaTheme="minorHAnsi" w:hAnsi="Verdana" w:cstheme="minorBidi"/>
          <w:lang w:eastAsia="en-US"/>
        </w:rPr>
        <w:t>s in the event another CPA is unable to be in work.</w:t>
      </w:r>
    </w:p>
    <w:p w:rsidR="00F92D27" w:rsidRPr="000D51F6" w:rsidRDefault="00F92D27" w:rsidP="000D51F6">
      <w:pPr>
        <w:spacing w:after="200" w:line="276" w:lineRule="auto"/>
        <w:jc w:val="both"/>
        <w:rPr>
          <w:rFonts w:ascii="Verdana" w:eastAsiaTheme="minorHAnsi" w:hAnsi="Verdana" w:cstheme="minorBidi"/>
          <w:lang w:eastAsia="en-US"/>
        </w:rPr>
      </w:pPr>
      <w:r w:rsidRPr="000D51F6">
        <w:rPr>
          <w:rFonts w:ascii="Verdana" w:eastAsiaTheme="minorHAnsi" w:hAnsi="Verdana" w:cstheme="minorBidi"/>
          <w:lang w:eastAsia="en-US"/>
        </w:rPr>
        <w:t xml:space="preserve">If you are ever off sick, car broken down, personal issues </w:t>
      </w:r>
      <w:proofErr w:type="spellStart"/>
      <w:r w:rsidRPr="000D51F6">
        <w:rPr>
          <w:rFonts w:ascii="Verdana" w:eastAsiaTheme="minorHAnsi" w:hAnsi="Verdana" w:cstheme="minorBidi"/>
          <w:lang w:eastAsia="en-US"/>
        </w:rPr>
        <w:t>etc</w:t>
      </w:r>
      <w:proofErr w:type="spellEnd"/>
      <w:r w:rsidRPr="000D51F6">
        <w:rPr>
          <w:rFonts w:ascii="Verdana" w:eastAsiaTheme="minorHAnsi" w:hAnsi="Verdana" w:cstheme="minorBidi"/>
          <w:lang w:eastAsia="en-US"/>
        </w:rPr>
        <w:t xml:space="preserve">, contact the Team Manager (or Principle Manager) to advice of the situation. They will then contact Duty CPA and ask them to cover. </w:t>
      </w:r>
    </w:p>
    <w:p w:rsidR="00F92D27" w:rsidRPr="000D51F6" w:rsidRDefault="00F92D27" w:rsidP="000D51F6">
      <w:pPr>
        <w:spacing w:after="200" w:line="276" w:lineRule="auto"/>
        <w:jc w:val="both"/>
        <w:rPr>
          <w:rFonts w:ascii="Verdana" w:eastAsiaTheme="minorHAnsi" w:hAnsi="Verdana" w:cstheme="minorBidi"/>
          <w:lang w:eastAsia="en-US"/>
        </w:rPr>
      </w:pPr>
      <w:r w:rsidRPr="000D51F6">
        <w:rPr>
          <w:rFonts w:ascii="Verdana" w:eastAsiaTheme="minorHAnsi" w:hAnsi="Verdana" w:cstheme="minorBidi"/>
          <w:lang w:eastAsia="en-US"/>
        </w:rPr>
        <w:t xml:space="preserve">On occasions it is too short notice or there is no CPA on duty and therefore the Team Manager would have to decide if the </w:t>
      </w:r>
      <w:r w:rsidR="00890EF3">
        <w:rPr>
          <w:rFonts w:ascii="Verdana" w:eastAsiaTheme="minorHAnsi" w:hAnsi="Verdana" w:cstheme="minorBidi"/>
          <w:lang w:eastAsia="en-US"/>
        </w:rPr>
        <w:t>Conference</w:t>
      </w:r>
      <w:r w:rsidRPr="000D51F6">
        <w:rPr>
          <w:rFonts w:ascii="Verdana" w:eastAsiaTheme="minorHAnsi" w:hAnsi="Verdana" w:cstheme="minorBidi"/>
          <w:lang w:eastAsia="en-US"/>
        </w:rPr>
        <w:t xml:space="preserve"> needs to be cancelled.</w:t>
      </w:r>
    </w:p>
    <w:p w:rsidR="00F92D27" w:rsidRPr="000D51F6" w:rsidRDefault="00F92D27" w:rsidP="000D51F6">
      <w:pPr>
        <w:spacing w:after="200" w:line="276" w:lineRule="auto"/>
        <w:jc w:val="both"/>
        <w:rPr>
          <w:rFonts w:ascii="Verdana" w:eastAsiaTheme="minorHAnsi" w:hAnsi="Verdana" w:cstheme="minorBidi"/>
          <w:b/>
          <w:lang w:eastAsia="en-US"/>
        </w:rPr>
      </w:pPr>
      <w:r w:rsidRPr="000D51F6">
        <w:rPr>
          <w:rFonts w:ascii="Verdana" w:eastAsiaTheme="minorHAnsi" w:hAnsi="Verdana" w:cstheme="minorBidi"/>
          <w:b/>
          <w:lang w:eastAsia="en-US"/>
        </w:rPr>
        <w:t>Supervision</w:t>
      </w:r>
    </w:p>
    <w:p w:rsidR="00F92D27" w:rsidRPr="000D51F6" w:rsidRDefault="00F92D27" w:rsidP="000D51F6">
      <w:pPr>
        <w:spacing w:after="200" w:line="276" w:lineRule="auto"/>
        <w:jc w:val="both"/>
        <w:rPr>
          <w:rFonts w:ascii="Verdana" w:eastAsiaTheme="minorHAnsi" w:hAnsi="Verdana" w:cstheme="minorBidi"/>
          <w:lang w:eastAsia="en-US"/>
        </w:rPr>
      </w:pPr>
      <w:r w:rsidRPr="000D51F6">
        <w:rPr>
          <w:rFonts w:ascii="Verdana" w:eastAsiaTheme="minorHAnsi" w:hAnsi="Verdana" w:cstheme="minorBidi"/>
          <w:lang w:eastAsia="en-US"/>
        </w:rPr>
        <w:t xml:space="preserve">Monthly supervision to be arranged at a time that’s suits CPA and manager.  Always inform CPU so that you can be marked on the dairy as ‘unavailable’ to </w:t>
      </w:r>
      <w:r w:rsidR="00890EF3">
        <w:rPr>
          <w:rFonts w:ascii="Verdana" w:eastAsiaTheme="minorHAnsi" w:hAnsi="Verdana" w:cstheme="minorBidi"/>
          <w:lang w:eastAsia="en-US"/>
        </w:rPr>
        <w:t>Conference</w:t>
      </w:r>
      <w:r w:rsidRPr="000D51F6">
        <w:rPr>
          <w:rFonts w:ascii="Verdana" w:eastAsiaTheme="minorHAnsi" w:hAnsi="Verdana" w:cstheme="minorBidi"/>
          <w:lang w:eastAsia="en-US"/>
        </w:rPr>
        <w:t xml:space="preserve">. </w:t>
      </w:r>
    </w:p>
    <w:p w:rsidR="00F92D27" w:rsidRPr="000D51F6" w:rsidRDefault="00F92D27" w:rsidP="000D51F6">
      <w:pPr>
        <w:spacing w:after="200" w:line="276" w:lineRule="auto"/>
        <w:jc w:val="both"/>
        <w:rPr>
          <w:rFonts w:ascii="Verdana" w:eastAsiaTheme="minorHAnsi" w:hAnsi="Verdana" w:cstheme="minorBidi"/>
          <w:lang w:eastAsia="en-US"/>
        </w:rPr>
      </w:pPr>
      <w:r w:rsidRPr="000D51F6">
        <w:rPr>
          <w:rFonts w:ascii="Verdana" w:eastAsiaTheme="minorHAnsi" w:hAnsi="Verdana" w:cstheme="minorBidi"/>
          <w:lang w:eastAsia="en-US"/>
        </w:rPr>
        <w:t>(Do also let CPU know of any other ‘unavailable’ slots, e.g. A/L, training, personal appointments).</w:t>
      </w:r>
    </w:p>
    <w:p w:rsidR="00F92D27" w:rsidRPr="000D51F6" w:rsidRDefault="00F92D27" w:rsidP="000D51F6">
      <w:pPr>
        <w:spacing w:after="200" w:line="276" w:lineRule="auto"/>
        <w:jc w:val="both"/>
        <w:rPr>
          <w:rFonts w:ascii="Verdana" w:eastAsiaTheme="minorHAnsi" w:hAnsi="Verdana" w:cstheme="minorBidi"/>
          <w:lang w:eastAsia="en-US"/>
        </w:rPr>
      </w:pPr>
      <w:r w:rsidRPr="000D51F6">
        <w:rPr>
          <w:rFonts w:ascii="Verdana" w:eastAsiaTheme="minorHAnsi" w:hAnsi="Verdana" w:cstheme="minorBidi"/>
          <w:lang w:eastAsia="en-US"/>
        </w:rPr>
        <w:t>Within supervision, we specifically address some key areas (National Indicators):</w:t>
      </w:r>
    </w:p>
    <w:p w:rsidR="00F92D27" w:rsidRPr="000D51F6" w:rsidRDefault="00F92D27" w:rsidP="000D51F6">
      <w:pPr>
        <w:numPr>
          <w:ilvl w:val="0"/>
          <w:numId w:val="4"/>
        </w:numPr>
        <w:spacing w:after="200" w:line="276" w:lineRule="auto"/>
        <w:contextualSpacing/>
        <w:jc w:val="both"/>
        <w:rPr>
          <w:rFonts w:ascii="Verdana" w:eastAsiaTheme="minorHAnsi" w:hAnsi="Verdana" w:cstheme="minorBidi"/>
          <w:lang w:eastAsia="en-US"/>
        </w:rPr>
      </w:pPr>
      <w:r w:rsidRPr="000D51F6">
        <w:rPr>
          <w:rFonts w:ascii="Verdana" w:eastAsiaTheme="minorHAnsi" w:hAnsi="Verdana" w:cstheme="minorBidi"/>
          <w:lang w:eastAsia="en-US"/>
        </w:rPr>
        <w:t>NI64 – long term – on CPP for 15 months  or more – consider change of CPA or peer review</w:t>
      </w:r>
    </w:p>
    <w:p w:rsidR="00F92D27" w:rsidRPr="000D51F6" w:rsidRDefault="00F92D27" w:rsidP="000D51F6">
      <w:pPr>
        <w:numPr>
          <w:ilvl w:val="0"/>
          <w:numId w:val="4"/>
        </w:numPr>
        <w:spacing w:after="200" w:line="276" w:lineRule="auto"/>
        <w:contextualSpacing/>
        <w:jc w:val="both"/>
        <w:rPr>
          <w:rFonts w:ascii="Verdana" w:eastAsiaTheme="minorHAnsi" w:hAnsi="Verdana" w:cstheme="minorBidi"/>
          <w:lang w:eastAsia="en-US"/>
        </w:rPr>
      </w:pPr>
      <w:r w:rsidRPr="000D51F6">
        <w:rPr>
          <w:rFonts w:ascii="Verdana" w:eastAsiaTheme="minorHAnsi" w:hAnsi="Verdana" w:cstheme="minorBidi"/>
          <w:lang w:eastAsia="en-US"/>
        </w:rPr>
        <w:t>NI65 – repeat - having been on a CPP before within the last two years.</w:t>
      </w:r>
    </w:p>
    <w:p w:rsidR="00F92D27" w:rsidRPr="000D51F6" w:rsidRDefault="00F92D27" w:rsidP="000D51F6">
      <w:pPr>
        <w:numPr>
          <w:ilvl w:val="0"/>
          <w:numId w:val="4"/>
        </w:numPr>
        <w:spacing w:after="200" w:line="276" w:lineRule="auto"/>
        <w:contextualSpacing/>
        <w:jc w:val="both"/>
        <w:rPr>
          <w:rFonts w:ascii="Verdana" w:eastAsiaTheme="minorHAnsi" w:hAnsi="Verdana" w:cstheme="minorBidi"/>
          <w:lang w:eastAsia="en-US"/>
        </w:rPr>
      </w:pPr>
      <w:r w:rsidRPr="000D51F6">
        <w:rPr>
          <w:rFonts w:ascii="Verdana" w:eastAsiaTheme="minorHAnsi" w:hAnsi="Verdana" w:cstheme="minorBidi"/>
          <w:lang w:eastAsia="en-US"/>
        </w:rPr>
        <w:t>Off at first RCPC</w:t>
      </w:r>
    </w:p>
    <w:p w:rsidR="00F92D27" w:rsidRPr="000D51F6" w:rsidRDefault="00F92D27" w:rsidP="000D51F6">
      <w:pPr>
        <w:numPr>
          <w:ilvl w:val="0"/>
          <w:numId w:val="4"/>
        </w:numPr>
        <w:spacing w:after="200" w:line="276" w:lineRule="auto"/>
        <w:contextualSpacing/>
        <w:jc w:val="both"/>
        <w:rPr>
          <w:rFonts w:ascii="Verdana" w:eastAsiaTheme="minorHAnsi" w:hAnsi="Verdana" w:cstheme="minorBidi"/>
          <w:lang w:eastAsia="en-US"/>
        </w:rPr>
      </w:pPr>
      <w:r w:rsidRPr="000D51F6">
        <w:rPr>
          <w:rFonts w:ascii="Verdana" w:eastAsiaTheme="minorHAnsi" w:hAnsi="Verdana" w:cstheme="minorBidi"/>
          <w:lang w:eastAsia="en-US"/>
        </w:rPr>
        <w:t xml:space="preserve">Other cases of concern – your choice, cases that concern you, practitioners that concern you, case you want to monitor progress between </w:t>
      </w:r>
      <w:r w:rsidR="00890EF3">
        <w:rPr>
          <w:rFonts w:ascii="Verdana" w:eastAsiaTheme="minorHAnsi" w:hAnsi="Verdana" w:cstheme="minorBidi"/>
          <w:lang w:eastAsia="en-US"/>
        </w:rPr>
        <w:t>Conference</w:t>
      </w:r>
      <w:r w:rsidRPr="000D51F6">
        <w:rPr>
          <w:rFonts w:ascii="Verdana" w:eastAsiaTheme="minorHAnsi" w:hAnsi="Verdana" w:cstheme="minorBidi"/>
          <w:lang w:eastAsia="en-US"/>
        </w:rPr>
        <w:t xml:space="preserve">s </w:t>
      </w:r>
    </w:p>
    <w:p w:rsidR="00F92D27" w:rsidRPr="000D51F6" w:rsidRDefault="00F92D27" w:rsidP="000D51F6">
      <w:pPr>
        <w:spacing w:after="200" w:line="276" w:lineRule="auto"/>
        <w:jc w:val="both"/>
        <w:rPr>
          <w:rFonts w:ascii="Verdana" w:eastAsiaTheme="minorHAnsi" w:hAnsi="Verdana" w:cstheme="minorBidi"/>
          <w:lang w:eastAsia="en-US"/>
        </w:rPr>
      </w:pPr>
      <w:r w:rsidRPr="000D51F6">
        <w:rPr>
          <w:rFonts w:ascii="Verdana" w:eastAsiaTheme="minorHAnsi" w:hAnsi="Verdana" w:cstheme="minorBidi"/>
          <w:lang w:eastAsia="en-US"/>
        </w:rPr>
        <w:t>Consider bringing any of these cases to team meetings for discussion</w:t>
      </w:r>
    </w:p>
    <w:p w:rsidR="001320B8" w:rsidRPr="000D51F6" w:rsidRDefault="001320B8" w:rsidP="000D51F6">
      <w:pPr>
        <w:spacing w:after="200" w:line="276" w:lineRule="auto"/>
        <w:jc w:val="both"/>
        <w:rPr>
          <w:rFonts w:ascii="Verdana" w:eastAsia="Calibri" w:hAnsi="Verdana"/>
          <w:b/>
          <w:lang w:eastAsia="en-US"/>
        </w:rPr>
      </w:pPr>
      <w:r w:rsidRPr="000D51F6">
        <w:rPr>
          <w:rFonts w:ascii="Verdana" w:eastAsia="Calibri" w:hAnsi="Verdana"/>
          <w:b/>
          <w:lang w:eastAsia="en-US"/>
        </w:rPr>
        <w:t>Quality Assurance &amp; Practice Improvement</w:t>
      </w:r>
    </w:p>
    <w:p w:rsidR="001320B8" w:rsidRPr="000D51F6" w:rsidRDefault="001320B8" w:rsidP="000D51F6">
      <w:pPr>
        <w:spacing w:after="200" w:line="276" w:lineRule="auto"/>
        <w:contextualSpacing/>
        <w:jc w:val="both"/>
        <w:rPr>
          <w:rFonts w:ascii="Verdana" w:eastAsiaTheme="minorHAnsi" w:hAnsi="Verdana" w:cstheme="minorBidi"/>
          <w:u w:val="single"/>
          <w:lang w:eastAsia="en-US"/>
        </w:rPr>
      </w:pPr>
      <w:r w:rsidRPr="000D51F6">
        <w:rPr>
          <w:rFonts w:ascii="Verdana" w:eastAsiaTheme="minorHAnsi" w:hAnsi="Verdana" w:cstheme="minorBidi"/>
          <w:u w:val="single"/>
          <w:lang w:eastAsia="en-US"/>
        </w:rPr>
        <w:t>Consultation with Children’s Social Care</w:t>
      </w:r>
    </w:p>
    <w:p w:rsidR="001320B8" w:rsidRPr="000D51F6" w:rsidRDefault="001320B8" w:rsidP="000D51F6">
      <w:pPr>
        <w:spacing w:after="200" w:line="276" w:lineRule="auto"/>
        <w:jc w:val="both"/>
        <w:rPr>
          <w:rFonts w:ascii="Verdana" w:eastAsia="Calibri" w:hAnsi="Verdana"/>
          <w:iCs/>
          <w:lang w:eastAsia="en-US"/>
        </w:rPr>
      </w:pPr>
      <w:r w:rsidRPr="000D51F6">
        <w:rPr>
          <w:rFonts w:ascii="Verdana" w:eastAsia="Calibri" w:hAnsi="Verdana"/>
          <w:iCs/>
          <w:lang w:eastAsia="en-US"/>
        </w:rPr>
        <w:t xml:space="preserve">Prior and post </w:t>
      </w:r>
      <w:r w:rsidR="00890EF3">
        <w:rPr>
          <w:rFonts w:ascii="Verdana" w:eastAsia="Calibri" w:hAnsi="Verdana"/>
          <w:iCs/>
          <w:lang w:eastAsia="en-US"/>
        </w:rPr>
        <w:t>Conference there will be liaison with Children’s Social C</w:t>
      </w:r>
      <w:r w:rsidRPr="000D51F6">
        <w:rPr>
          <w:rFonts w:ascii="Verdana" w:eastAsia="Calibri" w:hAnsi="Verdana"/>
          <w:iCs/>
          <w:lang w:eastAsia="en-US"/>
        </w:rPr>
        <w:t xml:space="preserve">are around quality assurance. It is the role of the CPA to scrutinise (inspect, probe and inquire), challenge (question, dispute and disagree), comment (describe, assess, appraise, critique and interpret) and monitor (track, keep a watchful eye oversee) a child’s journey. </w:t>
      </w:r>
    </w:p>
    <w:p w:rsidR="001320B8" w:rsidRPr="000D51F6" w:rsidRDefault="001320B8" w:rsidP="000D51F6">
      <w:pPr>
        <w:spacing w:after="200" w:line="276" w:lineRule="auto"/>
        <w:jc w:val="both"/>
        <w:rPr>
          <w:rFonts w:ascii="Verdana" w:eastAsia="Calibri" w:hAnsi="Verdana"/>
          <w:iCs/>
          <w:lang w:eastAsia="en-US"/>
        </w:rPr>
      </w:pPr>
      <w:r w:rsidRPr="000D51F6">
        <w:rPr>
          <w:rFonts w:ascii="Verdana" w:eastAsia="Calibri" w:hAnsi="Verdana"/>
          <w:iCs/>
          <w:lang w:eastAsia="en-US"/>
        </w:rPr>
        <w:t xml:space="preserve">Prior to the </w:t>
      </w:r>
      <w:r w:rsidR="00890EF3">
        <w:rPr>
          <w:rFonts w:ascii="Verdana" w:eastAsia="Calibri" w:hAnsi="Verdana"/>
          <w:iCs/>
          <w:lang w:eastAsia="en-US"/>
        </w:rPr>
        <w:t>Conference</w:t>
      </w:r>
      <w:r w:rsidRPr="000D51F6">
        <w:rPr>
          <w:rFonts w:ascii="Verdana" w:eastAsia="Calibri" w:hAnsi="Verdana"/>
          <w:iCs/>
          <w:lang w:eastAsia="en-US"/>
        </w:rPr>
        <w:t xml:space="preserve"> this can take place in many forms such as: </w:t>
      </w:r>
    </w:p>
    <w:p w:rsidR="001320B8" w:rsidRDefault="001320B8" w:rsidP="000D51F6">
      <w:pPr>
        <w:numPr>
          <w:ilvl w:val="0"/>
          <w:numId w:val="7"/>
        </w:numPr>
        <w:spacing w:after="200" w:line="276" w:lineRule="auto"/>
        <w:contextualSpacing/>
        <w:jc w:val="both"/>
        <w:rPr>
          <w:rFonts w:ascii="Verdana" w:eastAsiaTheme="minorHAnsi" w:hAnsi="Verdana" w:cstheme="minorBidi"/>
          <w:iCs/>
          <w:lang w:eastAsia="en-US"/>
        </w:rPr>
      </w:pPr>
      <w:r w:rsidRPr="000D51F6">
        <w:rPr>
          <w:rFonts w:ascii="Verdana" w:eastAsiaTheme="minorHAnsi" w:hAnsi="Verdana" w:cstheme="minorBidi"/>
          <w:iCs/>
          <w:lang w:eastAsia="en-US"/>
        </w:rPr>
        <w:t xml:space="preserve">Finding out when a report to the </w:t>
      </w:r>
      <w:r w:rsidR="00890EF3">
        <w:rPr>
          <w:rFonts w:ascii="Verdana" w:eastAsiaTheme="minorHAnsi" w:hAnsi="Verdana" w:cstheme="minorBidi"/>
          <w:iCs/>
          <w:lang w:eastAsia="en-US"/>
        </w:rPr>
        <w:t>Conference</w:t>
      </w:r>
      <w:r w:rsidRPr="000D51F6">
        <w:rPr>
          <w:rFonts w:ascii="Verdana" w:eastAsiaTheme="minorHAnsi" w:hAnsi="Verdana" w:cstheme="minorBidi"/>
          <w:iCs/>
          <w:lang w:eastAsia="en-US"/>
        </w:rPr>
        <w:t xml:space="preserve"> will be available for the family and CPA. </w:t>
      </w:r>
    </w:p>
    <w:p w:rsidR="00890EF3" w:rsidRDefault="00890EF3" w:rsidP="00890EF3">
      <w:pPr>
        <w:spacing w:after="200" w:line="276" w:lineRule="auto"/>
        <w:ind w:left="720"/>
        <w:contextualSpacing/>
        <w:jc w:val="both"/>
        <w:rPr>
          <w:rFonts w:ascii="Verdana" w:eastAsiaTheme="minorHAnsi" w:hAnsi="Verdana" w:cstheme="minorBidi"/>
          <w:iCs/>
          <w:lang w:eastAsia="en-US"/>
        </w:rPr>
      </w:pPr>
    </w:p>
    <w:p w:rsidR="00890EF3" w:rsidRPr="000D51F6" w:rsidRDefault="00890EF3" w:rsidP="00890EF3">
      <w:pPr>
        <w:spacing w:after="200" w:line="276" w:lineRule="auto"/>
        <w:ind w:left="720"/>
        <w:contextualSpacing/>
        <w:jc w:val="both"/>
        <w:rPr>
          <w:rFonts w:ascii="Verdana" w:eastAsiaTheme="minorHAnsi" w:hAnsi="Verdana" w:cstheme="minorBidi"/>
          <w:iCs/>
          <w:lang w:eastAsia="en-US"/>
        </w:rPr>
      </w:pPr>
    </w:p>
    <w:p w:rsidR="001320B8" w:rsidRPr="000D51F6" w:rsidRDefault="001320B8" w:rsidP="000D51F6">
      <w:pPr>
        <w:numPr>
          <w:ilvl w:val="0"/>
          <w:numId w:val="7"/>
        </w:numPr>
        <w:spacing w:after="200" w:line="276" w:lineRule="auto"/>
        <w:contextualSpacing/>
        <w:jc w:val="both"/>
        <w:rPr>
          <w:rFonts w:ascii="Verdana" w:eastAsiaTheme="minorHAnsi" w:hAnsi="Verdana" w:cstheme="minorBidi"/>
          <w:iCs/>
          <w:lang w:eastAsia="en-US"/>
        </w:rPr>
      </w:pPr>
      <w:r w:rsidRPr="000D51F6">
        <w:rPr>
          <w:rFonts w:ascii="Verdana" w:eastAsiaTheme="minorHAnsi" w:hAnsi="Verdana" w:cstheme="minorBidi"/>
          <w:iCs/>
          <w:lang w:eastAsia="en-US"/>
        </w:rPr>
        <w:t>Case noting ‘CPA review of file prior to RCPC/</w:t>
      </w:r>
      <w:proofErr w:type="gramStart"/>
      <w:r w:rsidRPr="000D51F6">
        <w:rPr>
          <w:rFonts w:ascii="Verdana" w:eastAsiaTheme="minorHAnsi" w:hAnsi="Verdana" w:cstheme="minorBidi"/>
          <w:iCs/>
          <w:lang w:eastAsia="en-US"/>
        </w:rPr>
        <w:t>ICPC‘ around</w:t>
      </w:r>
      <w:proofErr w:type="gramEnd"/>
      <w:r w:rsidRPr="000D51F6">
        <w:rPr>
          <w:rFonts w:ascii="Verdana" w:eastAsiaTheme="minorHAnsi" w:hAnsi="Verdana" w:cstheme="minorBidi"/>
          <w:iCs/>
          <w:lang w:eastAsia="en-US"/>
        </w:rPr>
        <w:t xml:space="preserve"> the SW report, mapping and chronology (and for RCPC’s core groups and CP visits) and if these have been completed.</w:t>
      </w:r>
    </w:p>
    <w:p w:rsidR="001320B8" w:rsidRPr="000D51F6" w:rsidRDefault="001320B8" w:rsidP="000D51F6">
      <w:pPr>
        <w:numPr>
          <w:ilvl w:val="0"/>
          <w:numId w:val="7"/>
        </w:numPr>
        <w:spacing w:after="200" w:line="276" w:lineRule="auto"/>
        <w:contextualSpacing/>
        <w:jc w:val="both"/>
        <w:rPr>
          <w:rFonts w:ascii="Verdana" w:eastAsiaTheme="minorHAnsi" w:hAnsi="Verdana" w:cstheme="minorBidi"/>
          <w:iCs/>
          <w:lang w:eastAsia="en-US"/>
        </w:rPr>
      </w:pPr>
      <w:r w:rsidRPr="000D51F6">
        <w:rPr>
          <w:rFonts w:ascii="Verdana" w:eastAsiaTheme="minorHAnsi" w:hAnsi="Verdana" w:cstheme="minorBidi"/>
          <w:iCs/>
          <w:lang w:eastAsia="en-US"/>
        </w:rPr>
        <w:t xml:space="preserve">Alerting the SW, PM and GM to the findings in the file prior to RCPC/ICPC in a case note (use the Safeguarding drop down). </w:t>
      </w:r>
    </w:p>
    <w:p w:rsidR="001320B8" w:rsidRPr="000D51F6" w:rsidRDefault="001320B8" w:rsidP="000D51F6">
      <w:pPr>
        <w:numPr>
          <w:ilvl w:val="0"/>
          <w:numId w:val="7"/>
        </w:numPr>
        <w:spacing w:after="200" w:line="276" w:lineRule="auto"/>
        <w:contextualSpacing/>
        <w:jc w:val="both"/>
        <w:rPr>
          <w:rFonts w:ascii="Verdana" w:eastAsiaTheme="minorHAnsi" w:hAnsi="Verdana" w:cstheme="minorBidi"/>
          <w:iCs/>
          <w:lang w:eastAsia="en-US"/>
        </w:rPr>
      </w:pPr>
      <w:r w:rsidRPr="000D51F6">
        <w:rPr>
          <w:rFonts w:ascii="Verdana" w:eastAsiaTheme="minorHAnsi" w:hAnsi="Verdana" w:cstheme="minorBidi"/>
          <w:iCs/>
          <w:lang w:eastAsia="en-US"/>
        </w:rPr>
        <w:t xml:space="preserve">Discussing the report, recommendation, the safety plan and interventions </w:t>
      </w:r>
      <w:proofErr w:type="gramStart"/>
      <w:r w:rsidRPr="000D51F6">
        <w:rPr>
          <w:rFonts w:ascii="Verdana" w:eastAsiaTheme="minorHAnsi" w:hAnsi="Verdana" w:cstheme="minorBidi"/>
          <w:iCs/>
          <w:lang w:eastAsia="en-US"/>
        </w:rPr>
        <w:t>this</w:t>
      </w:r>
      <w:proofErr w:type="gramEnd"/>
      <w:r w:rsidRPr="000D51F6">
        <w:rPr>
          <w:rFonts w:ascii="Verdana" w:eastAsiaTheme="minorHAnsi" w:hAnsi="Verdana" w:cstheme="minorBidi"/>
          <w:iCs/>
          <w:lang w:eastAsia="en-US"/>
        </w:rPr>
        <w:t xml:space="preserve"> could take place in person, over the phone or email and should be recorded. </w:t>
      </w:r>
    </w:p>
    <w:p w:rsidR="001320B8" w:rsidRPr="000D51F6" w:rsidRDefault="001320B8" w:rsidP="000D51F6">
      <w:pPr>
        <w:numPr>
          <w:ilvl w:val="0"/>
          <w:numId w:val="7"/>
        </w:numPr>
        <w:spacing w:after="200" w:line="276" w:lineRule="auto"/>
        <w:contextualSpacing/>
        <w:jc w:val="both"/>
        <w:rPr>
          <w:rFonts w:ascii="Verdana" w:eastAsiaTheme="minorHAnsi" w:hAnsi="Verdana" w:cstheme="minorBidi"/>
          <w:iCs/>
          <w:lang w:eastAsia="en-US"/>
        </w:rPr>
      </w:pPr>
      <w:r w:rsidRPr="000D51F6">
        <w:rPr>
          <w:rFonts w:ascii="Verdana" w:eastAsiaTheme="minorHAnsi" w:hAnsi="Verdana" w:cstheme="minorBidi"/>
          <w:iCs/>
          <w:lang w:eastAsia="en-US"/>
        </w:rPr>
        <w:t xml:space="preserve">Completing the </w:t>
      </w:r>
      <w:r w:rsidR="001A253A" w:rsidRPr="000D51F6">
        <w:rPr>
          <w:rFonts w:ascii="Verdana" w:eastAsiaTheme="minorHAnsi" w:hAnsi="Verdana" w:cstheme="minorBidi"/>
          <w:iCs/>
          <w:lang w:eastAsia="en-US"/>
        </w:rPr>
        <w:t xml:space="preserve">quality </w:t>
      </w:r>
      <w:r w:rsidRPr="000D51F6">
        <w:rPr>
          <w:rFonts w:ascii="Verdana" w:eastAsiaTheme="minorHAnsi" w:hAnsi="Verdana" w:cstheme="minorBidi"/>
          <w:iCs/>
          <w:lang w:eastAsia="en-US"/>
        </w:rPr>
        <w:t xml:space="preserve">monitoring form in the ICPC/RCPC Part 2 workflow post </w:t>
      </w:r>
      <w:r w:rsidR="00890EF3">
        <w:rPr>
          <w:rFonts w:ascii="Verdana" w:eastAsiaTheme="minorHAnsi" w:hAnsi="Verdana" w:cstheme="minorBidi"/>
          <w:iCs/>
          <w:lang w:eastAsia="en-US"/>
        </w:rPr>
        <w:t>Conference</w:t>
      </w:r>
      <w:r w:rsidRPr="000D51F6">
        <w:rPr>
          <w:rFonts w:ascii="Verdana" w:eastAsiaTheme="minorHAnsi" w:hAnsi="Verdana" w:cstheme="minorBidi"/>
          <w:iCs/>
          <w:lang w:eastAsia="en-US"/>
        </w:rPr>
        <w:t xml:space="preserve"> and providing scaling on the report and whether the recommendations from the previous meeting have been achieved (as appropriate). </w:t>
      </w:r>
    </w:p>
    <w:p w:rsidR="001320B8" w:rsidRPr="000D51F6" w:rsidRDefault="001320B8" w:rsidP="000D51F6">
      <w:pPr>
        <w:numPr>
          <w:ilvl w:val="0"/>
          <w:numId w:val="7"/>
        </w:numPr>
        <w:spacing w:after="200" w:line="276" w:lineRule="auto"/>
        <w:contextualSpacing/>
        <w:jc w:val="both"/>
        <w:rPr>
          <w:rFonts w:ascii="Verdana" w:eastAsiaTheme="minorHAnsi" w:hAnsi="Verdana" w:cstheme="minorBidi"/>
          <w:iCs/>
          <w:lang w:eastAsia="en-US"/>
        </w:rPr>
      </w:pPr>
      <w:r w:rsidRPr="000D51F6">
        <w:rPr>
          <w:rFonts w:ascii="Verdana" w:eastAsiaTheme="minorHAnsi" w:hAnsi="Verdana" w:cstheme="minorBidi"/>
          <w:iCs/>
          <w:lang w:eastAsia="en-US"/>
        </w:rPr>
        <w:t xml:space="preserve">Raising awareness of good practice using the - Recognition of Good Practice Notification. This is emailed to the SW, PM, GM and CPA Team Manager. </w:t>
      </w:r>
    </w:p>
    <w:p w:rsidR="001320B8" w:rsidRPr="000D51F6" w:rsidRDefault="001320B8" w:rsidP="000D51F6">
      <w:pPr>
        <w:spacing w:after="200" w:line="276" w:lineRule="auto"/>
        <w:ind w:left="720"/>
        <w:contextualSpacing/>
        <w:jc w:val="both"/>
        <w:rPr>
          <w:rFonts w:ascii="Verdana" w:eastAsiaTheme="minorHAnsi" w:hAnsi="Verdana" w:cstheme="minorBidi"/>
          <w:iCs/>
          <w:lang w:eastAsia="en-US"/>
        </w:rPr>
      </w:pPr>
    </w:p>
    <w:p w:rsidR="001320B8" w:rsidRPr="000D51F6" w:rsidRDefault="001320B8" w:rsidP="000D51F6">
      <w:pPr>
        <w:spacing w:after="200" w:line="276" w:lineRule="auto"/>
        <w:contextualSpacing/>
        <w:jc w:val="both"/>
        <w:rPr>
          <w:rFonts w:ascii="Verdana" w:eastAsiaTheme="minorHAnsi" w:hAnsi="Verdana" w:cstheme="minorBidi"/>
          <w:u w:val="single"/>
          <w:lang w:eastAsia="en-US"/>
        </w:rPr>
      </w:pPr>
      <w:r w:rsidRPr="000D51F6">
        <w:rPr>
          <w:rFonts w:ascii="Verdana" w:eastAsiaTheme="minorHAnsi" w:hAnsi="Verdana" w:cstheme="minorBidi"/>
          <w:u w:val="single"/>
          <w:lang w:eastAsia="en-US"/>
        </w:rPr>
        <w:t>Consultation with other agencies</w:t>
      </w:r>
    </w:p>
    <w:p w:rsidR="001320B8" w:rsidRPr="000D51F6" w:rsidRDefault="001320B8" w:rsidP="000D51F6">
      <w:pPr>
        <w:spacing w:after="200" w:line="276" w:lineRule="auto"/>
        <w:jc w:val="both"/>
        <w:rPr>
          <w:rFonts w:ascii="Verdana" w:eastAsia="Calibri" w:hAnsi="Verdana"/>
          <w:iCs/>
          <w:lang w:eastAsia="en-US"/>
        </w:rPr>
      </w:pPr>
      <w:r w:rsidRPr="000D51F6">
        <w:rPr>
          <w:rFonts w:ascii="Verdana" w:eastAsia="Calibri" w:hAnsi="Verdana"/>
          <w:iCs/>
          <w:lang w:eastAsia="en-US"/>
        </w:rPr>
        <w:t xml:space="preserve">This takes place with agencies in several forms prior to and post </w:t>
      </w:r>
      <w:r w:rsidR="00890EF3">
        <w:rPr>
          <w:rFonts w:ascii="Verdana" w:eastAsia="Calibri" w:hAnsi="Verdana"/>
          <w:iCs/>
          <w:lang w:eastAsia="en-US"/>
        </w:rPr>
        <w:t>Conference</w:t>
      </w:r>
      <w:r w:rsidRPr="000D51F6">
        <w:rPr>
          <w:rFonts w:ascii="Verdana" w:eastAsia="Calibri" w:hAnsi="Verdana"/>
          <w:iCs/>
          <w:lang w:eastAsia="en-US"/>
        </w:rPr>
        <w:t xml:space="preserve">. Outside agencies should provide reports to the CPA for the </w:t>
      </w:r>
      <w:r w:rsidR="00890EF3">
        <w:rPr>
          <w:rFonts w:ascii="Verdana" w:eastAsia="Calibri" w:hAnsi="Verdana"/>
          <w:iCs/>
          <w:lang w:eastAsia="en-US"/>
        </w:rPr>
        <w:t>Conference</w:t>
      </w:r>
      <w:r w:rsidRPr="000D51F6">
        <w:rPr>
          <w:rFonts w:ascii="Verdana" w:eastAsia="Calibri" w:hAnsi="Verdana"/>
          <w:iCs/>
          <w:lang w:eastAsia="en-US"/>
        </w:rPr>
        <w:t xml:space="preserve">. They may at times provide updates verbally and are likely to have questions for the CPA about the plan and will make contributions to the plan. The CPA will utilise the expertise of each professional within the </w:t>
      </w:r>
      <w:r w:rsidR="00890EF3">
        <w:rPr>
          <w:rFonts w:ascii="Verdana" w:eastAsia="Calibri" w:hAnsi="Verdana"/>
          <w:iCs/>
          <w:lang w:eastAsia="en-US"/>
        </w:rPr>
        <w:t>Conference</w:t>
      </w:r>
      <w:r w:rsidRPr="000D51F6">
        <w:rPr>
          <w:rFonts w:ascii="Verdana" w:eastAsia="Calibri" w:hAnsi="Verdana"/>
          <w:iCs/>
          <w:lang w:eastAsia="en-US"/>
        </w:rPr>
        <w:t>.</w:t>
      </w:r>
    </w:p>
    <w:p w:rsidR="001320B8" w:rsidRPr="000D51F6" w:rsidRDefault="001320B8" w:rsidP="000D51F6">
      <w:pPr>
        <w:spacing w:after="200" w:line="276" w:lineRule="auto"/>
        <w:jc w:val="both"/>
        <w:rPr>
          <w:rFonts w:ascii="Verdana" w:eastAsia="Calibri" w:hAnsi="Verdana"/>
          <w:iCs/>
          <w:lang w:eastAsia="en-US"/>
        </w:rPr>
      </w:pPr>
      <w:r w:rsidRPr="000D51F6">
        <w:rPr>
          <w:rFonts w:ascii="Verdana" w:eastAsia="Calibri" w:hAnsi="Verdana"/>
          <w:iCs/>
          <w:lang w:eastAsia="en-US"/>
        </w:rPr>
        <w:t xml:space="preserve">The CPA will monitor the progress of the plan and the pace it develops. This at times may require the CPA to scrutinise, challenge, comment and compliment the involvement of the agency. At times the CPA may have to support the </w:t>
      </w:r>
      <w:r w:rsidR="00A22B8F">
        <w:rPr>
          <w:rFonts w:ascii="Verdana" w:eastAsia="Calibri" w:hAnsi="Verdana"/>
          <w:iCs/>
          <w:lang w:eastAsia="en-US"/>
        </w:rPr>
        <w:t>Social Worker</w:t>
      </w:r>
      <w:r w:rsidRPr="000D51F6">
        <w:rPr>
          <w:rFonts w:ascii="Verdana" w:eastAsia="Calibri" w:hAnsi="Verdana"/>
          <w:iCs/>
          <w:lang w:eastAsia="en-US"/>
        </w:rPr>
        <w:t xml:space="preserve"> to ensure that the relevant agencies attend core groups and </w:t>
      </w:r>
      <w:r w:rsidR="00890EF3">
        <w:rPr>
          <w:rFonts w:ascii="Verdana" w:eastAsia="Calibri" w:hAnsi="Verdana"/>
          <w:iCs/>
          <w:lang w:eastAsia="en-US"/>
        </w:rPr>
        <w:t>Conference</w:t>
      </w:r>
      <w:r w:rsidRPr="000D51F6">
        <w:rPr>
          <w:rFonts w:ascii="Verdana" w:eastAsia="Calibri" w:hAnsi="Verdana"/>
          <w:iCs/>
          <w:lang w:eastAsia="en-US"/>
        </w:rPr>
        <w:t xml:space="preserve">s to support multi-agency planning and prevent inquorate </w:t>
      </w:r>
      <w:r w:rsidR="00890EF3">
        <w:rPr>
          <w:rFonts w:ascii="Verdana" w:eastAsia="Calibri" w:hAnsi="Verdana"/>
          <w:iCs/>
          <w:lang w:eastAsia="en-US"/>
        </w:rPr>
        <w:t>Conference</w:t>
      </w:r>
      <w:r w:rsidRPr="000D51F6">
        <w:rPr>
          <w:rFonts w:ascii="Verdana" w:eastAsia="Calibri" w:hAnsi="Verdana"/>
          <w:iCs/>
          <w:lang w:eastAsia="en-US"/>
        </w:rPr>
        <w:t xml:space="preserve">s taking place. </w:t>
      </w:r>
    </w:p>
    <w:p w:rsidR="001320B8" w:rsidRPr="000D51F6" w:rsidRDefault="001320B8" w:rsidP="000D51F6">
      <w:pPr>
        <w:spacing w:after="200" w:line="276" w:lineRule="auto"/>
        <w:jc w:val="both"/>
        <w:rPr>
          <w:rFonts w:ascii="Verdana" w:eastAsia="Calibri" w:hAnsi="Verdana"/>
          <w:b/>
          <w:bCs/>
          <w:iCs/>
          <w:color w:val="FF0000"/>
          <w:lang w:eastAsia="en-US"/>
        </w:rPr>
      </w:pPr>
      <w:r w:rsidRPr="000D51F6">
        <w:rPr>
          <w:rFonts w:ascii="Verdana" w:eastAsia="Calibri" w:hAnsi="Verdana"/>
          <w:iCs/>
          <w:lang w:eastAsia="en-US"/>
        </w:rPr>
        <w:t xml:space="preserve">If difficulties or training needs are encountered that cannot be supported within the </w:t>
      </w:r>
      <w:r w:rsidR="00890EF3">
        <w:rPr>
          <w:rFonts w:ascii="Verdana" w:eastAsia="Calibri" w:hAnsi="Verdana"/>
          <w:iCs/>
          <w:lang w:eastAsia="en-US"/>
        </w:rPr>
        <w:t>Conference</w:t>
      </w:r>
      <w:r w:rsidRPr="000D51F6">
        <w:rPr>
          <w:rFonts w:ascii="Verdana" w:eastAsia="Calibri" w:hAnsi="Verdana"/>
          <w:iCs/>
          <w:lang w:eastAsia="en-US"/>
        </w:rPr>
        <w:t xml:space="preserve"> or by the CPA, these can be raised with the agencies safeguarding lead – the Team Manager has a list of these.</w:t>
      </w:r>
    </w:p>
    <w:p w:rsidR="001320B8" w:rsidRPr="000D51F6" w:rsidRDefault="001320B8" w:rsidP="000D51F6">
      <w:pPr>
        <w:spacing w:after="200" w:line="276" w:lineRule="auto"/>
        <w:contextualSpacing/>
        <w:jc w:val="both"/>
        <w:rPr>
          <w:rFonts w:ascii="Verdana" w:eastAsiaTheme="minorHAnsi" w:hAnsi="Verdana" w:cstheme="minorBidi"/>
          <w:u w:val="single"/>
          <w:lang w:eastAsia="en-US"/>
        </w:rPr>
      </w:pPr>
      <w:r w:rsidRPr="000D51F6">
        <w:rPr>
          <w:rFonts w:ascii="Verdana" w:eastAsiaTheme="minorHAnsi" w:hAnsi="Verdana" w:cstheme="minorBidi"/>
          <w:u w:val="single"/>
          <w:lang w:eastAsia="en-US"/>
        </w:rPr>
        <w:t>Informal Dispute Resolution Case Notes</w:t>
      </w:r>
    </w:p>
    <w:p w:rsidR="001320B8" w:rsidRPr="000D51F6" w:rsidRDefault="001A253A" w:rsidP="000D51F6">
      <w:pPr>
        <w:spacing w:after="200" w:line="276" w:lineRule="auto"/>
        <w:jc w:val="both"/>
        <w:rPr>
          <w:rFonts w:ascii="Verdana" w:eastAsia="Calibri" w:hAnsi="Verdana" w:cs="Calibri"/>
          <w:lang w:eastAsia="en-US"/>
        </w:rPr>
      </w:pPr>
      <w:r w:rsidRPr="000D51F6">
        <w:rPr>
          <w:rFonts w:ascii="Verdana" w:eastAsia="Calibri" w:hAnsi="Verdana" w:cs="Calibri"/>
          <w:lang w:eastAsia="en-US"/>
        </w:rPr>
        <w:t xml:space="preserve">All disputes should first be resolved with a face-to-face or telephone conversation with the person concerned where at all possible. </w:t>
      </w:r>
      <w:r w:rsidR="00890EF3">
        <w:rPr>
          <w:rFonts w:ascii="Verdana" w:eastAsia="Calibri" w:hAnsi="Verdana" w:cs="Calibri"/>
          <w:lang w:eastAsia="en-US"/>
        </w:rPr>
        <w:t>The use of Informal</w:t>
      </w:r>
      <w:r w:rsidR="001320B8" w:rsidRPr="000D51F6">
        <w:rPr>
          <w:rFonts w:ascii="Verdana" w:eastAsia="Calibri" w:hAnsi="Verdana" w:cs="Calibri"/>
          <w:lang w:eastAsia="en-US"/>
        </w:rPr>
        <w:t xml:space="preserve"> Resolution is by way of a ‘case note’ to raise issues in the first instance. This is used when raising issues informally. For example, CP plans not progressing, SW reports not completed for </w:t>
      </w:r>
      <w:r w:rsidR="00890EF3">
        <w:rPr>
          <w:rFonts w:ascii="Verdana" w:eastAsia="Calibri" w:hAnsi="Verdana" w:cs="Calibri"/>
          <w:lang w:eastAsia="en-US"/>
        </w:rPr>
        <w:t>Conference</w:t>
      </w:r>
      <w:r w:rsidR="001320B8" w:rsidRPr="000D51F6">
        <w:rPr>
          <w:rFonts w:ascii="Verdana" w:eastAsia="Calibri" w:hAnsi="Verdana" w:cs="Calibri"/>
          <w:lang w:eastAsia="en-US"/>
        </w:rPr>
        <w:t xml:space="preserve">, chronologies not updated.  The CPA adds a case note to the child’s file and sends alert to </w:t>
      </w:r>
      <w:r w:rsidR="00A22B8F">
        <w:rPr>
          <w:rFonts w:ascii="Verdana" w:eastAsia="Calibri" w:hAnsi="Verdana" w:cs="Calibri"/>
          <w:lang w:eastAsia="en-US"/>
        </w:rPr>
        <w:t>Social Worker</w:t>
      </w:r>
      <w:r w:rsidR="001320B8" w:rsidRPr="000D51F6">
        <w:rPr>
          <w:rFonts w:ascii="Verdana" w:eastAsia="Calibri" w:hAnsi="Verdana" w:cs="Calibri"/>
          <w:lang w:eastAsia="en-US"/>
        </w:rPr>
        <w:t xml:space="preserve">, </w:t>
      </w:r>
      <w:r w:rsidR="00A22B8F">
        <w:rPr>
          <w:rFonts w:ascii="Verdana" w:eastAsia="Calibri" w:hAnsi="Verdana" w:cs="Calibri"/>
          <w:lang w:eastAsia="en-US"/>
        </w:rPr>
        <w:t>Practice Manager</w:t>
      </w:r>
      <w:r w:rsidR="001320B8" w:rsidRPr="000D51F6">
        <w:rPr>
          <w:rFonts w:ascii="Verdana" w:eastAsia="Calibri" w:hAnsi="Verdana" w:cs="Calibri"/>
          <w:lang w:eastAsia="en-US"/>
        </w:rPr>
        <w:t xml:space="preserve"> and </w:t>
      </w:r>
      <w:r w:rsidR="00A22B8F">
        <w:rPr>
          <w:rFonts w:ascii="Verdana" w:eastAsia="Calibri" w:hAnsi="Verdana" w:cs="Calibri"/>
          <w:lang w:eastAsia="en-US"/>
        </w:rPr>
        <w:t>Group Manager</w:t>
      </w:r>
      <w:r w:rsidR="001320B8" w:rsidRPr="000D51F6">
        <w:rPr>
          <w:rFonts w:ascii="Verdana" w:eastAsia="Calibri" w:hAnsi="Verdana" w:cs="Calibri"/>
          <w:lang w:eastAsia="en-US"/>
        </w:rPr>
        <w:t>.  It is then the expectation Children’s Services will address the points raised.  This data is then collated by the performance team. If the use of informal process does not change practice in the future then it should be escalated to the Formal Issues Resolution process.</w:t>
      </w:r>
    </w:p>
    <w:p w:rsidR="00A22B8F" w:rsidRDefault="00A22B8F" w:rsidP="000D51F6">
      <w:pPr>
        <w:spacing w:after="200" w:line="276" w:lineRule="auto"/>
        <w:contextualSpacing/>
        <w:jc w:val="both"/>
        <w:rPr>
          <w:rFonts w:ascii="Verdana" w:eastAsiaTheme="minorHAnsi" w:hAnsi="Verdana" w:cstheme="minorBidi"/>
          <w:u w:val="single"/>
          <w:lang w:eastAsia="en-US"/>
        </w:rPr>
      </w:pPr>
    </w:p>
    <w:p w:rsidR="00A22B8F" w:rsidRDefault="00A22B8F" w:rsidP="000D51F6">
      <w:pPr>
        <w:spacing w:after="200" w:line="276" w:lineRule="auto"/>
        <w:contextualSpacing/>
        <w:jc w:val="both"/>
        <w:rPr>
          <w:rFonts w:ascii="Verdana" w:eastAsiaTheme="minorHAnsi" w:hAnsi="Verdana" w:cstheme="minorBidi"/>
          <w:u w:val="single"/>
          <w:lang w:eastAsia="en-US"/>
        </w:rPr>
      </w:pPr>
    </w:p>
    <w:p w:rsidR="001320B8" w:rsidRPr="000D51F6" w:rsidRDefault="001320B8" w:rsidP="000D51F6">
      <w:pPr>
        <w:spacing w:after="200" w:line="276" w:lineRule="auto"/>
        <w:contextualSpacing/>
        <w:jc w:val="both"/>
        <w:rPr>
          <w:rFonts w:ascii="Verdana" w:eastAsiaTheme="minorHAnsi" w:hAnsi="Verdana" w:cstheme="minorBidi"/>
          <w:u w:val="single"/>
          <w:lang w:eastAsia="en-US"/>
        </w:rPr>
      </w:pPr>
      <w:r w:rsidRPr="000D51F6">
        <w:rPr>
          <w:rFonts w:ascii="Verdana" w:eastAsiaTheme="minorHAnsi" w:hAnsi="Verdana" w:cstheme="minorBidi"/>
          <w:u w:val="single"/>
          <w:lang w:eastAsia="en-US"/>
        </w:rPr>
        <w:t xml:space="preserve">Formal Issues Resolution </w:t>
      </w:r>
    </w:p>
    <w:p w:rsidR="001320B8" w:rsidRPr="000D51F6" w:rsidRDefault="001320B8" w:rsidP="000D51F6">
      <w:pPr>
        <w:spacing w:after="200" w:line="276" w:lineRule="auto"/>
        <w:jc w:val="both"/>
        <w:rPr>
          <w:rFonts w:ascii="Verdana" w:eastAsia="Calibri" w:hAnsi="Verdana"/>
          <w:lang w:eastAsia="en-US"/>
        </w:rPr>
      </w:pPr>
      <w:r w:rsidRPr="000D51F6">
        <w:rPr>
          <w:rFonts w:ascii="Verdana" w:eastAsia="Calibri" w:hAnsi="Verdana"/>
          <w:lang w:eastAsia="en-US"/>
        </w:rPr>
        <w:t>CSU Dispute Resolution Process</w:t>
      </w:r>
      <w:r w:rsidR="001A253A" w:rsidRPr="000D51F6">
        <w:rPr>
          <w:rFonts w:ascii="Verdana" w:eastAsia="Calibri" w:hAnsi="Verdana"/>
          <w:lang w:eastAsia="en-US"/>
        </w:rPr>
        <w:t xml:space="preserve"> – see attached.</w:t>
      </w:r>
    </w:p>
    <w:p w:rsidR="00994645" w:rsidRPr="00BC36C7" w:rsidRDefault="00994645" w:rsidP="00BC36C7">
      <w:pPr>
        <w:rPr>
          <w:rFonts w:ascii="Verdana" w:hAnsi="Verdana"/>
        </w:rPr>
      </w:pPr>
    </w:p>
    <w:p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61312" behindDoc="0" locked="0" layoutInCell="1" allowOverlap="1" wp14:anchorId="1CD5A29C" wp14:editId="4ACBF364">
                <wp:simplePos x="0" y="0"/>
                <wp:positionH relativeFrom="column">
                  <wp:posOffset>-549835</wp:posOffset>
                </wp:positionH>
                <wp:positionV relativeFrom="paragraph">
                  <wp:posOffset>121322</wp:posOffset>
                </wp:positionV>
                <wp:extent cx="6860540" cy="1571812"/>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860540" cy="1571812"/>
                        </a:xfrm>
                        <a:prstGeom prst="roundRect">
                          <a:avLst/>
                        </a:prstGeom>
                        <a:solidFill>
                          <a:srgbClr val="4F81BD">
                            <a:lumMod val="20000"/>
                            <a:lumOff val="80000"/>
                          </a:srgbClr>
                        </a:solidFill>
                        <a:ln w="6350">
                          <a:noFill/>
                        </a:ln>
                        <a:effectLst/>
                      </wps:spPr>
                      <wps:txbx>
                        <w:txbxContent>
                          <w:p w:rsidR="00BC36C7" w:rsidRPr="0084685B" w:rsidRDefault="00BC36C7"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rsidR="00BC36C7" w:rsidRDefault="00BC36C7" w:rsidP="005365EF">
                            <w:pPr>
                              <w:spacing w:after="200" w:line="276" w:lineRule="auto"/>
                              <w:jc w:val="both"/>
                              <w:rPr>
                                <w:rFonts w:ascii="MS Reference Sans Serif" w:eastAsia="Calibri" w:hAnsi="MS Reference Sans Serif"/>
                                <w:sz w:val="20"/>
                                <w:szCs w:val="20"/>
                                <w:lang w:eastAsia="en-US"/>
                              </w:rPr>
                            </w:pPr>
                          </w:p>
                          <w:p w:rsidR="005365EF" w:rsidRPr="006D5A64" w:rsidRDefault="005517A9" w:rsidP="005365EF">
                            <w:pPr>
                              <w:spacing w:after="200" w:line="276" w:lineRule="auto"/>
                              <w:jc w:val="both"/>
                              <w:rPr>
                                <w:rFonts w:ascii="MS Reference Sans Serif" w:eastAsia="Calibri" w:hAnsi="MS Reference Sans Serif"/>
                                <w:sz w:val="20"/>
                                <w:szCs w:val="20"/>
                                <w:lang w:eastAsia="en-US"/>
                              </w:rPr>
                            </w:pPr>
                            <w:hyperlink r:id="rId9" w:history="1">
                              <w:r w:rsidR="007F1C6C" w:rsidRPr="007F1C6C">
                                <w:rPr>
                                  <w:rStyle w:val="Hyperlink"/>
                                  <w:rFonts w:ascii="MS Reference Sans Serif" w:eastAsia="Calibri" w:hAnsi="MS Reference Sans Serif"/>
                                  <w:sz w:val="20"/>
                                  <w:szCs w:val="20"/>
                                  <w:lang w:eastAsia="en-US"/>
                                </w:rPr>
                                <w:t>Dispute Resolution Guidance FINAL Sept 18.docx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43.3pt;margin-top:9.55pt;width:540.2pt;height:1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HVZwIAAM4EAAAOAAAAZHJzL2Uyb0RvYy54bWysVF1P2zAUfZ+0/2D5fSTpWugqUlRAnSYx&#10;QIOJZ9dx2kiOr2e7bdiv37GTQsf2NO3FvV+5H+ee2/OLrtVsp5xvyJS8OMk5U0ZS1Zh1yb8/Lj9M&#10;OfNBmEpoMqrkz8rzi/n7d+d7O1Mj2pCulGNIYvxsb0u+CcHOsszLjWqFPyGrDJw1uVYEqG6dVU7s&#10;kb3V2SjPT7M9uco6ksp7WK97J5+n/HWtZLira68C0yVHbyG9Lr2r+GbzczFbO2E3jRzaEP/QRSsa&#10;g6Ivqa5FEGzrmj9StY105KkOJ5LajOq6kSrNgGmK/M00DxthVZoF4Hj7ApP/f2nl7e7esabC7jgz&#10;osWKHlUX2CV1rIjo7K2fIejBIix0MMfIwe5hjEN3tWvjL8Zh8APn5xdsYzIJ4+n0NJ+M4ZLwFZOz&#10;YlqMYp7s9XPrfPisqGVRKLmjram+YYMJWLG78aGPP8TFkp50Uy0brZPi1qsr7dhOYNvj5bS4vE7f&#10;6m37lareDNLkw9phBjl68/RgRj++T5N6+y2/NmyPST5O8pTWUCzc96RNbEAlxg2NRuR6hKIUulU3&#10;4Dygt6LqGaA66knprVw2GPxG+HAvHFgIsHBZ4Q5PrQmVaZA425D7+Td7jAc54OVsD1aX3P/YCqc4&#10;018MaPOpGMcdhKSMJ2cjKO7Yszr2mG17RYAS1EB3SYzxQR/E2lH7hANcxKpwCSNRu+ThIF6F/tZw&#10;wFItFikIxLci3JgHK2PqiFvc6GP3JJwddh9Am1s68F/M3my/j41fGlpsA9VNokbEuUcVu4sKjiZt&#10;cTjweJXHeop6/Rua/wIAAP//AwBQSwMEFAAGAAgAAAAhADiKReTfAAAACgEAAA8AAABkcnMvZG93&#10;bnJldi54bWxMj0FLw0AQhe+C/2EZwVu7aYohidkUKSheVKwFr5vsuInNzobstk3/veNJj8P7ePO9&#10;ajO7QZxwCr0nBatlAgKp9aYnq2D/8bjIQYSoyejBEyq4YIBNfX1V6dL4M73jaRet4BIKpVbQxTiW&#10;Uoa2Q6fD0o9InH35yenI52SlmfSZy90g0yTJpNM98YdOj7jtsD3sjk5BYT+3h8u+8eun7+e3Ozvn&#10;r+lLrtTtzfxwDyLiHP9g+NVndajZqfFHMkEMChZ5ljHKQbECwUBRrHlLoyDNOJF1Jf9PqH8AAAD/&#10;/wMAUEsBAi0AFAAGAAgAAAAhALaDOJL+AAAA4QEAABMAAAAAAAAAAAAAAAAAAAAAAFtDb250ZW50&#10;X1R5cGVzXS54bWxQSwECLQAUAAYACAAAACEAOP0h/9YAAACUAQAACwAAAAAAAAAAAAAAAAAvAQAA&#10;X3JlbHMvLnJlbHNQSwECLQAUAAYACAAAACEAobnR1WcCAADOBAAADgAAAAAAAAAAAAAAAAAuAgAA&#10;ZHJzL2Uyb0RvYy54bWxQSwECLQAUAAYACAAAACEAOIpF5N8AAAAKAQAADwAAAAAAAAAAAAAAAADB&#10;BAAAZHJzL2Rvd25yZXYueG1sUEsFBgAAAAAEAAQA8wAAAM0FAAAAAA==&#10;" fillcolor="#dce6f2" stroked="f" strokeweight=".5pt">
                <v:textbox>
                  <w:txbxContent>
                    <w:p w:rsidR="00BC36C7" w:rsidRPr="0084685B" w:rsidRDefault="00BC36C7"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rsidR="00BC36C7" w:rsidRDefault="00BC36C7" w:rsidP="005365EF">
                      <w:pPr>
                        <w:spacing w:after="200" w:line="276" w:lineRule="auto"/>
                        <w:jc w:val="both"/>
                        <w:rPr>
                          <w:rFonts w:ascii="MS Reference Sans Serif" w:eastAsia="Calibri" w:hAnsi="MS Reference Sans Serif"/>
                          <w:sz w:val="20"/>
                          <w:szCs w:val="20"/>
                          <w:lang w:eastAsia="en-US"/>
                        </w:rPr>
                      </w:pPr>
                    </w:p>
                    <w:p w:rsidR="005365EF" w:rsidRPr="006D5A64" w:rsidRDefault="000D51F6" w:rsidP="005365EF">
                      <w:pPr>
                        <w:spacing w:after="200" w:line="276" w:lineRule="auto"/>
                        <w:jc w:val="both"/>
                        <w:rPr>
                          <w:rFonts w:ascii="MS Reference Sans Serif" w:eastAsia="Calibri" w:hAnsi="MS Reference Sans Serif"/>
                          <w:sz w:val="20"/>
                          <w:szCs w:val="20"/>
                          <w:lang w:eastAsia="en-US"/>
                        </w:rPr>
                      </w:pPr>
                      <w:hyperlink r:id="rId10" w:history="1">
                        <w:r w:rsidR="007F1C6C" w:rsidRPr="007F1C6C">
                          <w:rPr>
                            <w:rStyle w:val="Hyperlink"/>
                            <w:rFonts w:ascii="MS Reference Sans Serif" w:eastAsia="Calibri" w:hAnsi="MS Reference Sans Serif"/>
                            <w:sz w:val="20"/>
                            <w:szCs w:val="20"/>
                            <w:lang w:eastAsia="en-US"/>
                          </w:rPr>
                          <w:t>Dispute Resolution Guidance FINAL Sept 18.docx</w:t>
                        </w:r>
                      </w:hyperlink>
                    </w:p>
                  </w:txbxContent>
                </v:textbox>
              </v:roundrect>
            </w:pict>
          </mc:Fallback>
        </mc:AlternateContent>
      </w:r>
    </w:p>
    <w:p w:rsidR="00BC36C7" w:rsidRPr="00BC36C7" w:rsidRDefault="00BC36C7" w:rsidP="00BC36C7">
      <w:pPr>
        <w:rPr>
          <w:rFonts w:ascii="Verdana" w:hAnsi="Verdana"/>
        </w:rPr>
      </w:pPr>
    </w:p>
    <w:p w:rsidR="00BC36C7" w:rsidRPr="00BC36C7" w:rsidRDefault="00BC36C7" w:rsidP="00BC36C7">
      <w:pPr>
        <w:rPr>
          <w:rFonts w:ascii="Verdana" w:hAnsi="Verdana"/>
        </w:rPr>
      </w:pPr>
    </w:p>
    <w:p w:rsidR="00BC36C7" w:rsidRPr="00BC36C7" w:rsidRDefault="00BC36C7" w:rsidP="00BC36C7">
      <w:pPr>
        <w:rPr>
          <w:rFonts w:ascii="Verdana" w:hAnsi="Verdana"/>
        </w:rPr>
      </w:pPr>
    </w:p>
    <w:p w:rsidR="00C706E4" w:rsidRDefault="00BC36C7" w:rsidP="00BC36C7">
      <w:pPr>
        <w:tabs>
          <w:tab w:val="left" w:pos="2767"/>
        </w:tabs>
        <w:rPr>
          <w:rFonts w:ascii="Verdana" w:hAnsi="Verdana"/>
        </w:rPr>
      </w:pPr>
      <w:r>
        <w:rPr>
          <w:rFonts w:ascii="Verdana" w:hAnsi="Verdana"/>
        </w:rPr>
        <w:tab/>
      </w:r>
    </w:p>
    <w:p w:rsidR="00BC36C7" w:rsidRDefault="00BC36C7" w:rsidP="00BC36C7">
      <w:pPr>
        <w:tabs>
          <w:tab w:val="left" w:pos="2767"/>
        </w:tabs>
        <w:rPr>
          <w:rFonts w:ascii="Verdana" w:hAnsi="Verdana"/>
        </w:rPr>
      </w:pPr>
    </w:p>
    <w:p w:rsidR="00BC36C7" w:rsidRPr="00BC36C7" w:rsidRDefault="00BC36C7" w:rsidP="00BC36C7">
      <w:pPr>
        <w:tabs>
          <w:tab w:val="left" w:pos="2767"/>
        </w:tabs>
        <w:rPr>
          <w:rFonts w:ascii="Verdana" w:hAnsi="Verdana"/>
        </w:rPr>
      </w:pPr>
    </w:p>
    <w:sectPr w:rsidR="00BC36C7" w:rsidRPr="00BC36C7" w:rsidSect="00BC36C7">
      <w:headerReference w:type="even" r:id="rId11"/>
      <w:headerReference w:type="default" r:id="rId12"/>
      <w:footerReference w:type="even" r:id="rId13"/>
      <w:footerReference w:type="default" r:id="rId14"/>
      <w:headerReference w:type="first" r:id="rId15"/>
      <w:footerReference w:type="first" r:id="rId1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795" w:rsidRDefault="00A46795" w:rsidP="00A46795">
      <w:r>
        <w:separator/>
      </w:r>
    </w:p>
  </w:endnote>
  <w:endnote w:type="continuationSeparator" w:id="0">
    <w:p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176328"/>
      <w:docPartObj>
        <w:docPartGallery w:val="Page Numbers (Bottom of Page)"/>
        <w:docPartUnique/>
      </w:docPartObj>
    </w:sdtPr>
    <w:sdtEndPr>
      <w:rPr>
        <w:noProof/>
      </w:rPr>
    </w:sdtEndPr>
    <w:sdtContent>
      <w:p w:rsidR="00A46795" w:rsidRDefault="00A46795">
        <w:pPr>
          <w:pStyle w:val="Footer"/>
          <w:jc w:val="right"/>
        </w:pPr>
        <w:r>
          <w:fldChar w:fldCharType="begin"/>
        </w:r>
        <w:r>
          <w:instrText xml:space="preserve"> PAGE   \* MERGEFORMAT </w:instrText>
        </w:r>
        <w:r>
          <w:fldChar w:fldCharType="separate"/>
        </w:r>
        <w:r w:rsidR="005517A9">
          <w:rPr>
            <w:noProof/>
          </w:rPr>
          <w:t>2</w:t>
        </w:r>
        <w:r>
          <w:rPr>
            <w:noProof/>
          </w:rPr>
          <w:fldChar w:fldCharType="end"/>
        </w:r>
      </w:p>
    </w:sdtContent>
  </w:sdt>
  <w:p w:rsidR="00A46795" w:rsidRPr="005517A9" w:rsidRDefault="005517A9">
    <w:pPr>
      <w:pStyle w:val="Footer"/>
      <w:rPr>
        <w:rFonts w:ascii="Verdana" w:hAnsi="Verdana"/>
        <w:sz w:val="16"/>
        <w:szCs w:val="16"/>
      </w:rPr>
    </w:pPr>
    <w:bookmarkStart w:id="0" w:name="_GoBack"/>
    <w:r w:rsidRPr="005517A9">
      <w:rPr>
        <w:rFonts w:ascii="Verdana" w:hAnsi="Verdana"/>
        <w:sz w:val="16"/>
        <w:szCs w:val="16"/>
      </w:rPr>
      <w:t>V1. 20/03/19</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795" w:rsidRDefault="00A46795" w:rsidP="00A46795">
      <w:r>
        <w:separator/>
      </w:r>
    </w:p>
  </w:footnote>
  <w:footnote w:type="continuationSeparator" w:id="0">
    <w:p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0C2C"/>
    <w:multiLevelType w:val="hybridMultilevel"/>
    <w:tmpl w:val="3AF2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DD73B6"/>
    <w:multiLevelType w:val="hybridMultilevel"/>
    <w:tmpl w:val="D634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B33CCF"/>
    <w:multiLevelType w:val="hybridMultilevel"/>
    <w:tmpl w:val="EFA423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3054"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942591E"/>
    <w:multiLevelType w:val="hybridMultilevel"/>
    <w:tmpl w:val="4F4A1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586E83"/>
    <w:multiLevelType w:val="hybridMultilevel"/>
    <w:tmpl w:val="3628EB9C"/>
    <w:lvl w:ilvl="0" w:tplc="1B76F0EC">
      <w:numFmt w:val="bullet"/>
      <w:lvlText w:val="-"/>
      <w:lvlJc w:val="left"/>
      <w:pPr>
        <w:ind w:left="1080" w:hanging="360"/>
      </w:pPr>
      <w:rPr>
        <w:rFonts w:ascii="Verdana" w:eastAsiaTheme="minorEastAsia"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701FA"/>
    <w:rsid w:val="000D51F6"/>
    <w:rsid w:val="00114BB2"/>
    <w:rsid w:val="001320B8"/>
    <w:rsid w:val="001A253A"/>
    <w:rsid w:val="003C1F55"/>
    <w:rsid w:val="005365EF"/>
    <w:rsid w:val="005517A9"/>
    <w:rsid w:val="005956EE"/>
    <w:rsid w:val="006A15F4"/>
    <w:rsid w:val="006D5A64"/>
    <w:rsid w:val="007F1C6C"/>
    <w:rsid w:val="00805420"/>
    <w:rsid w:val="00856B1D"/>
    <w:rsid w:val="00890EF3"/>
    <w:rsid w:val="00960112"/>
    <w:rsid w:val="00990000"/>
    <w:rsid w:val="00994645"/>
    <w:rsid w:val="009E6C39"/>
    <w:rsid w:val="00A1042A"/>
    <w:rsid w:val="00A22B8F"/>
    <w:rsid w:val="00A30A26"/>
    <w:rsid w:val="00A46795"/>
    <w:rsid w:val="00BC36C7"/>
    <w:rsid w:val="00C55A45"/>
    <w:rsid w:val="00C706E4"/>
    <w:rsid w:val="00CF0F80"/>
    <w:rsid w:val="00DE482E"/>
    <w:rsid w:val="00E33B70"/>
    <w:rsid w:val="00E81281"/>
    <w:rsid w:val="00F92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character" w:styleId="Hyperlink">
    <w:name w:val="Hyperlink"/>
    <w:basedOn w:val="DefaultParagraphFont"/>
    <w:uiPriority w:val="99"/>
    <w:unhideWhenUsed/>
    <w:rsid w:val="007F1C6C"/>
    <w:rPr>
      <w:color w:val="0000FF" w:themeColor="hyperlink"/>
      <w:u w:val="single"/>
    </w:rPr>
  </w:style>
  <w:style w:type="character" w:styleId="FollowedHyperlink">
    <w:name w:val="FollowedHyperlink"/>
    <w:basedOn w:val="DefaultParagraphFont"/>
    <w:uiPriority w:val="99"/>
    <w:semiHidden/>
    <w:unhideWhenUsed/>
    <w:rsid w:val="007F1C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character" w:styleId="Hyperlink">
    <w:name w:val="Hyperlink"/>
    <w:basedOn w:val="DefaultParagraphFont"/>
    <w:uiPriority w:val="99"/>
    <w:unhideWhenUsed/>
    <w:rsid w:val="007F1C6C"/>
    <w:rPr>
      <w:color w:val="0000FF" w:themeColor="hyperlink"/>
      <w:u w:val="single"/>
    </w:rPr>
  </w:style>
  <w:style w:type="character" w:styleId="FollowedHyperlink">
    <w:name w:val="FollowedHyperlink"/>
    <w:basedOn w:val="DefaultParagraphFont"/>
    <w:uiPriority w:val="99"/>
    <w:semiHidden/>
    <w:unhideWhenUsed/>
    <w:rsid w:val="007F1C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file:///C:\Users\nhym8240\AppData\Local\Microsoft\Windows\Temporary%20Internet%20Files\Content.Outlook\1OKT37WC\Dispute%20Resolution%20Guidance%20FINAL%20Sept%2018.docx" TargetMode="External"/><Relationship Id="rId4" Type="http://schemas.microsoft.com/office/2007/relationships/stylesWithEffects" Target="stylesWithEffects.xml"/><Relationship Id="rId9" Type="http://schemas.openxmlformats.org/officeDocument/2006/relationships/hyperlink" Target="file:///C:\Users\nhym8240\AppData\Local\Microsoft\Windows\Temporary%20Internet%20Files\Content.Outlook\1OKT37WC\Dispute%20Resolution%20Guidance%20FINAL%20Sept%2018.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50A89-922E-49EB-BCEB-75EA1D703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6120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Nicola Honsa</cp:lastModifiedBy>
  <cp:revision>2</cp:revision>
  <dcterms:created xsi:type="dcterms:W3CDTF">2019-03-20T16:08:00Z</dcterms:created>
  <dcterms:modified xsi:type="dcterms:W3CDTF">2019-03-20T16:08:00Z</dcterms:modified>
</cp:coreProperties>
</file>