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Financial Assessment Requests - Non Residential</w:t>
      </w: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</w:rPr>
      </w:pP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 xml:space="preserve">When a referral from the community is received, it will be screened and processed by HSCD.  If the person is eligible for a Social Care assessment and has an e-mail address, HSCD will send an e-mail sign-posting them to the Connect to Support website for a link to the Online Financial Assessment to be completed and will note this on the Referral or a Case Note. 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 xml:space="preserve">If the person does not have an e-mail address or requests a paper based finance form, HSCD will send documentation to them via </w:t>
      </w:r>
      <w:proofErr w:type="spellStart"/>
      <w:r w:rsidRPr="003722FF">
        <w:rPr>
          <w:sz w:val="24"/>
          <w:szCs w:val="24"/>
        </w:rPr>
        <w:t>Civica</w:t>
      </w:r>
      <w:proofErr w:type="spellEnd"/>
      <w:r w:rsidRPr="003722FF">
        <w:rPr>
          <w:sz w:val="24"/>
          <w:szCs w:val="24"/>
        </w:rPr>
        <w:t xml:space="preserve"> letters.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  <w:r w:rsidRPr="003722FF">
        <w:rPr>
          <w:sz w:val="24"/>
          <w:szCs w:val="24"/>
        </w:rPr>
        <w:t xml:space="preserve">Whenever HSCD send a finance pack a task (Pre-Service Financial Assessment Request) is created in Protocol for the ASC team and this task is passed to wherever the Referral is allocated.  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  <w:r w:rsidRPr="003722FF">
        <w:rPr>
          <w:sz w:val="24"/>
          <w:szCs w:val="24"/>
        </w:rPr>
        <w:t>Once the Financial Assessment paperwork is received by the Financial Assessment Team and contributions completed - the task in Protocol changes to 'Financial Pre-assessment result'.  This will notify the allocated Team or Worker to view the result in the Assessment Tab - Completed Financial Assessments.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  <w:r w:rsidRPr="003722FF">
        <w:rPr>
          <w:sz w:val="24"/>
          <w:szCs w:val="24"/>
        </w:rPr>
        <w:t xml:space="preserve">If a person is discharged from hospital and a financial assessment is required, the Tech Admin - Hospital Team will make a request for a financial assessment via Protocol (Pre-Service Financial Assessment Request). The Financial Assessment Admin team will pick requests up, on a weekly basis via a </w:t>
      </w:r>
      <w:proofErr w:type="spellStart"/>
      <w:r w:rsidRPr="003722FF">
        <w:rPr>
          <w:sz w:val="24"/>
          <w:szCs w:val="24"/>
        </w:rPr>
        <w:t>Controcc</w:t>
      </w:r>
      <w:proofErr w:type="spellEnd"/>
      <w:r w:rsidRPr="003722FF">
        <w:rPr>
          <w:sz w:val="24"/>
          <w:szCs w:val="24"/>
        </w:rPr>
        <w:t xml:space="preserve"> report, and send out finance packs accordingly. </w:t>
      </w:r>
    </w:p>
    <w:p w:rsidR="00EA368E" w:rsidRPr="003722FF" w:rsidRDefault="003722F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 xml:space="preserve">Please note that </w:t>
      </w:r>
      <w:proofErr w:type="spellStart"/>
      <w:r w:rsidRPr="003722FF">
        <w:rPr>
          <w:sz w:val="24"/>
          <w:szCs w:val="24"/>
          <w:u w:val="single"/>
        </w:rPr>
        <w:t>Reablement</w:t>
      </w:r>
      <w:proofErr w:type="spellEnd"/>
      <w:r w:rsidRPr="003722FF">
        <w:rPr>
          <w:sz w:val="24"/>
          <w:szCs w:val="24"/>
          <w:u w:val="single"/>
        </w:rPr>
        <w:t xml:space="preserve"> </w:t>
      </w:r>
      <w:r w:rsidRPr="003722FF">
        <w:rPr>
          <w:sz w:val="24"/>
          <w:szCs w:val="24"/>
        </w:rPr>
        <w:t xml:space="preserve">can be provided for up to 6wks and is not a chargeable service. This only applies to </w:t>
      </w:r>
      <w:proofErr w:type="spellStart"/>
      <w:r w:rsidRPr="003722FF">
        <w:rPr>
          <w:sz w:val="24"/>
          <w:szCs w:val="24"/>
        </w:rPr>
        <w:t>Reablement</w:t>
      </w:r>
      <w:proofErr w:type="spellEnd"/>
      <w:r w:rsidRPr="003722FF">
        <w:rPr>
          <w:sz w:val="24"/>
          <w:szCs w:val="24"/>
        </w:rPr>
        <w:t xml:space="preserve">. </w:t>
      </w:r>
      <w:r w:rsidRPr="003722FF">
        <w:rPr>
          <w:sz w:val="24"/>
          <w:szCs w:val="24"/>
          <w:u w:val="single"/>
        </w:rPr>
        <w:t>All other services are chargeable and will require a financial assessment.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  <w:r w:rsidRPr="003722FF">
        <w:rPr>
          <w:sz w:val="24"/>
          <w:szCs w:val="24"/>
        </w:rPr>
        <w:t xml:space="preserve">When a SW or a CM is assigned a case, they must check the outstanding Protocol task and Protocol to establish if a financial assessment is still outstanding. (Once a financial assessment is on </w:t>
      </w:r>
      <w:proofErr w:type="spellStart"/>
      <w:r w:rsidRPr="003722FF">
        <w:rPr>
          <w:sz w:val="24"/>
          <w:szCs w:val="24"/>
        </w:rPr>
        <w:t>Controcc</w:t>
      </w:r>
      <w:proofErr w:type="spellEnd"/>
      <w:r w:rsidRPr="003722FF">
        <w:rPr>
          <w:sz w:val="24"/>
          <w:szCs w:val="24"/>
        </w:rPr>
        <w:t xml:space="preserve">, it's also viewable on Protocol.) If in doubt, contact should be made with the Financial Assessment Team to check the status of the assessment.   </w:t>
      </w:r>
    </w:p>
    <w:p w:rsidR="00EA368E" w:rsidRPr="003722FF" w:rsidRDefault="003722FF" w:rsidP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>A financial assessment can be requested via Protocol by any ASC staff when you know that a chargeable (non res) package of care is likely. A report is run weekly, by the Financial Assessment Team, to identify and process any new requests. Please do not send requests for financial assessments to the team’s generic e-mail. Requests must be made via Protocol.</w:t>
      </w:r>
    </w:p>
    <w:p w:rsidR="00EA368E" w:rsidRPr="003722FF" w:rsidRDefault="003722F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>Where possible, always direct people to Connect to Support, where they can complete a financial assessment online and upload their supporting information. This process is quicker and saves money for the council.</w:t>
      </w:r>
    </w:p>
    <w:p w:rsidR="00EA368E" w:rsidRPr="003722FF" w:rsidRDefault="003722F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 xml:space="preserve">If you have requested a pre-service financial assessment and circumstances change meaning the financial assessment is no longer required, please ensure you </w:t>
      </w:r>
      <w:r w:rsidRPr="003722FF">
        <w:rPr>
          <w:sz w:val="24"/>
          <w:szCs w:val="24"/>
          <w:u w:val="single"/>
        </w:rPr>
        <w:t xml:space="preserve">cancel </w:t>
      </w:r>
      <w:r w:rsidRPr="003722FF">
        <w:rPr>
          <w:sz w:val="24"/>
          <w:szCs w:val="24"/>
        </w:rPr>
        <w:lastRenderedPageBreak/>
        <w:t xml:space="preserve">your request. Every request you make for a financial assessment starts a process within the Financial Assessment Team that must be followed. 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  <w:r w:rsidRPr="003722FF">
        <w:rPr>
          <w:sz w:val="24"/>
          <w:szCs w:val="24"/>
        </w:rPr>
        <w:t xml:space="preserve">The Financial Assessment Team run a report weekly to identify packages that have been entered on the system without a corresponding financial assessment linked to it. The team's Admin section will progress, offering a visit if required.  This option is a last resort and is a ‘tidy up’ process when pre-service financial assessments haven’t been requested at an earlier stage. By the time cases reach this stage, the potential for income loss is extremely high. </w:t>
      </w:r>
    </w:p>
    <w:p w:rsidR="00EA368E" w:rsidRPr="003722FF" w:rsidRDefault="003722FF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722FF">
        <w:rPr>
          <w:sz w:val="24"/>
          <w:szCs w:val="24"/>
        </w:rPr>
        <w:t xml:space="preserve">Please ensure requests for pre-service financial assessments are made, via Protocol, at the point you know someone is likely to receive a chargeable service or direct them to </w:t>
      </w:r>
      <w:proofErr w:type="gramStart"/>
      <w:r w:rsidRPr="003722FF">
        <w:rPr>
          <w:sz w:val="24"/>
          <w:szCs w:val="24"/>
        </w:rPr>
        <w:t>Connect</w:t>
      </w:r>
      <w:proofErr w:type="gramEnd"/>
      <w:r w:rsidRPr="003722FF">
        <w:rPr>
          <w:sz w:val="24"/>
          <w:szCs w:val="24"/>
        </w:rPr>
        <w:t xml:space="preserve"> to Support where they can submit a financial assessment on line. Requesting at a later stage could lead to a loss of income to the authority. 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</w:rPr>
      </w:pPr>
      <w:r w:rsidRPr="003722FF">
        <w:rPr>
          <w:rFonts w:ascii="Arial" w:eastAsia="Arial" w:hAnsi="Arial" w:cs="Arial"/>
          <w:b/>
          <w:sz w:val="24"/>
          <w:szCs w:val="24"/>
        </w:rPr>
        <w:t>Scroll down to see how you: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Request a pre-service financial assessment in Protocol.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Cancel a pre-service financial assessment request.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View details of financial assessment contribution amounts in Protocol.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How to request a pre-service financial assessment request in Protocol: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Bring the service user record up in IAS Protocol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u w:val="single"/>
          <w:lang w:val="en-GB"/>
        </w:rPr>
        <w:drawing>
          <wp:inline distT="114300" distB="114300" distL="114300" distR="114300">
            <wp:extent cx="6286500" cy="4576763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 b="1539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7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Check on the right hand side whether the service user has been registered with </w:t>
      </w:r>
      <w:proofErr w:type="spellStart"/>
      <w:r w:rsidRPr="003722FF">
        <w:rPr>
          <w:rFonts w:ascii="Arial" w:eastAsia="Arial" w:hAnsi="Arial" w:cs="Arial"/>
          <w:sz w:val="24"/>
          <w:szCs w:val="24"/>
        </w:rPr>
        <w:t>Controcc</w:t>
      </w:r>
      <w:proofErr w:type="spellEnd"/>
      <w:r w:rsidRPr="003722FF">
        <w:rPr>
          <w:rFonts w:ascii="Arial" w:eastAsia="Arial" w:hAnsi="Arial" w:cs="Arial"/>
          <w:sz w:val="24"/>
          <w:szCs w:val="24"/>
        </w:rPr>
        <w:t>.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 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If they have not, click on Register the service user with </w:t>
      </w:r>
      <w:proofErr w:type="spellStart"/>
      <w:r w:rsidRPr="003722FF">
        <w:rPr>
          <w:rFonts w:ascii="Arial" w:eastAsia="Arial" w:hAnsi="Arial" w:cs="Arial"/>
          <w:sz w:val="24"/>
          <w:szCs w:val="24"/>
        </w:rPr>
        <w:t>Controcc</w:t>
      </w:r>
      <w:proofErr w:type="spellEnd"/>
      <w:r w:rsidRPr="003722FF">
        <w:rPr>
          <w:rFonts w:ascii="Arial" w:eastAsia="Arial" w:hAnsi="Arial" w:cs="Arial"/>
          <w:sz w:val="24"/>
          <w:szCs w:val="24"/>
        </w:rPr>
        <w:t>. You will then see a message to confirm this.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Click on the Request a Pre-Service Financial Assessment option, choose Non-Residential then click on Create. The request will then be sent through to the Financial Assessment Team.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u w:val="single"/>
          <w:lang w:val="en-GB"/>
        </w:rPr>
        <w:lastRenderedPageBreak/>
        <w:drawing>
          <wp:inline distT="114300" distB="114300" distL="114300" distR="114300">
            <wp:extent cx="5731200" cy="45847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3722FF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  <w:r w:rsidRPr="003722FF">
        <w:rPr>
          <w:rFonts w:ascii="Arial" w:eastAsia="Arial" w:hAnsi="Arial" w:cs="Arial"/>
          <w:b/>
          <w:sz w:val="24"/>
          <w:szCs w:val="24"/>
          <w:u w:val="single"/>
        </w:rPr>
        <w:lastRenderedPageBreak/>
        <w:t>How to cancel a pre-service financial assessment request in Protocol: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Case Files/Professional Involvements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Select the Pre-service Financial Assessment Request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GB"/>
        </w:rPr>
        <w:drawing>
          <wp:inline distT="114300" distB="114300" distL="114300" distR="114300">
            <wp:extent cx="6115050" cy="4281488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281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This will open a new window, once open, select Cancel Request. 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This request will now be removed from future Financial Assessment Reports.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GB"/>
        </w:rPr>
        <w:lastRenderedPageBreak/>
        <w:drawing>
          <wp:inline distT="114300" distB="114300" distL="114300" distR="114300">
            <wp:extent cx="5734050" cy="406241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3722FF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  <w:r w:rsidRPr="003722FF">
        <w:rPr>
          <w:rFonts w:ascii="Arial" w:eastAsia="Arial" w:hAnsi="Arial" w:cs="Arial"/>
          <w:b/>
          <w:sz w:val="24"/>
          <w:szCs w:val="24"/>
          <w:u w:val="single"/>
        </w:rPr>
        <w:t>How to view Financial Assessment Data in Protocol: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Find your client in the usual way and click on 'Case Notes' (the book icon) at the top of the screen.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Click on the 'Assessments' tab on the left hand side of the screen.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On the right hand side of the screen you will see 'Completed Financial Assessments' and the dates.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Click on the latest date.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 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The details of the financial assessment will be displayed.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u w:val="single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GB"/>
        </w:rPr>
        <w:lastRenderedPageBreak/>
        <w:drawing>
          <wp:inline distT="114300" distB="114300" distL="114300" distR="114300">
            <wp:extent cx="5731200" cy="45847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GB"/>
        </w:rPr>
        <w:lastRenderedPageBreak/>
        <w:drawing>
          <wp:inline distT="114300" distB="114300" distL="114300" distR="114300">
            <wp:extent cx="5731200" cy="45847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368E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Date Applicable </w:t>
      </w:r>
      <w:proofErr w:type="gramStart"/>
      <w:r w:rsidRPr="003722FF">
        <w:rPr>
          <w:rFonts w:ascii="Arial" w:eastAsia="Arial" w:hAnsi="Arial" w:cs="Arial"/>
          <w:sz w:val="24"/>
          <w:szCs w:val="24"/>
        </w:rPr>
        <w:t>From</w:t>
      </w:r>
      <w:proofErr w:type="gramEnd"/>
      <w:r w:rsidRPr="003722FF">
        <w:rPr>
          <w:rFonts w:ascii="Arial" w:eastAsia="Arial" w:hAnsi="Arial" w:cs="Arial"/>
          <w:sz w:val="24"/>
          <w:szCs w:val="24"/>
        </w:rPr>
        <w:t xml:space="preserve"> - date the financial assessment applies from.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Financial Assessment Type - this will be either: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240" w:hanging="36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·</w:t>
      </w:r>
      <w:r w:rsidRPr="003722FF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3722FF">
        <w:rPr>
          <w:rFonts w:ascii="Arial" w:eastAsia="Arial" w:hAnsi="Arial" w:cs="Arial"/>
          <w:sz w:val="24"/>
          <w:szCs w:val="24"/>
        </w:rPr>
        <w:t>Residential assessments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240" w:hanging="36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·</w:t>
      </w:r>
      <w:r w:rsidRPr="003722FF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3722FF">
        <w:rPr>
          <w:rFonts w:ascii="Arial" w:eastAsia="Arial" w:hAnsi="Arial" w:cs="Arial"/>
          <w:sz w:val="24"/>
          <w:szCs w:val="24"/>
        </w:rPr>
        <w:t>Non residential assessments e.g. home care, day care, respite, outreach and supported housing/living.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240" w:hanging="36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Pre-Service? - </w:t>
      </w:r>
      <w:proofErr w:type="gramStart"/>
      <w:r w:rsidRPr="003722FF">
        <w:rPr>
          <w:rFonts w:ascii="Arial" w:eastAsia="Arial" w:hAnsi="Arial" w:cs="Arial"/>
          <w:sz w:val="24"/>
          <w:szCs w:val="24"/>
        </w:rPr>
        <w:t>this</w:t>
      </w:r>
      <w:proofErr w:type="gramEnd"/>
      <w:r w:rsidRPr="003722FF">
        <w:rPr>
          <w:rFonts w:ascii="Arial" w:eastAsia="Arial" w:hAnsi="Arial" w:cs="Arial"/>
          <w:sz w:val="24"/>
          <w:szCs w:val="24"/>
        </w:rPr>
        <w:t xml:space="preserve"> indicates whether a provisional non-res financial assessment has been carried out, prior to the service being set up on the system. Non-Res cases only.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 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Charge Type - will be either: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240" w:hanging="36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·</w:t>
      </w:r>
      <w:r w:rsidRPr="003722FF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3722FF">
        <w:rPr>
          <w:rFonts w:ascii="Arial" w:eastAsia="Arial" w:hAnsi="Arial" w:cs="Arial"/>
          <w:sz w:val="24"/>
          <w:szCs w:val="24"/>
        </w:rPr>
        <w:t>Full = client to pay full cost of the service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240" w:hanging="36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·</w:t>
      </w:r>
      <w:r w:rsidRPr="003722FF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3722FF">
        <w:rPr>
          <w:rFonts w:ascii="Arial" w:eastAsia="Arial" w:hAnsi="Arial" w:cs="Arial"/>
          <w:sz w:val="24"/>
          <w:szCs w:val="24"/>
        </w:rPr>
        <w:t>None = client does not have to pay for their service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240" w:hanging="36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·</w:t>
      </w:r>
      <w:r w:rsidRPr="003722FF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3722FF">
        <w:rPr>
          <w:rFonts w:ascii="Arial" w:eastAsia="Arial" w:hAnsi="Arial" w:cs="Arial"/>
          <w:sz w:val="24"/>
          <w:szCs w:val="24"/>
        </w:rPr>
        <w:t>Variable = client is paying an assessed charge for their service.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 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Chargeable Income - this is the amount of income the client has left per week after deducting all allowable expenses.</w:t>
      </w: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lastRenderedPageBreak/>
        <w:t>Total Contribution at Date Applicable - this is the amount that the client needs to contribute towards their care per week.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Accrued Part of Contribution - if the client has a deferred payment agreement, this is the amount of their contribution which is deferred against their property per week.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>Max Contribution at Date Applicable - this is the maximum amount that the client will contribute per week.</w:t>
      </w:r>
    </w:p>
    <w:p w:rsidR="00EA368E" w:rsidRPr="003722FF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:rsidR="00EA368E" w:rsidRPr="003722FF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003722FF">
        <w:rPr>
          <w:rFonts w:ascii="Arial" w:eastAsia="Arial" w:hAnsi="Arial" w:cs="Arial"/>
          <w:sz w:val="24"/>
          <w:szCs w:val="24"/>
        </w:rPr>
        <w:t xml:space="preserve">All residential cases initially have a provisional rate added until a full financial assessment can be carried out. This is different to a pre-service financial assessment. If you’re unsure on the contribution amount for a residential case, please check with the Financial Assessment Team. </w:t>
      </w:r>
    </w:p>
    <w:p w:rsidR="00EA368E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24"/>
          <w:szCs w:val="24"/>
          <w:u w:val="single"/>
        </w:rPr>
      </w:pPr>
    </w:p>
    <w:p w:rsidR="00EA368E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24"/>
          <w:szCs w:val="24"/>
          <w:u w:val="single"/>
        </w:rPr>
      </w:pPr>
    </w:p>
    <w:p w:rsidR="00EA368E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24"/>
          <w:szCs w:val="24"/>
          <w:u w:val="single"/>
        </w:rPr>
      </w:pPr>
    </w:p>
    <w:p w:rsidR="00EA368E" w:rsidRDefault="00EA368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24"/>
          <w:szCs w:val="24"/>
          <w:u w:val="single"/>
        </w:rPr>
      </w:pPr>
    </w:p>
    <w:p w:rsidR="00EA368E" w:rsidRDefault="003722FF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Financ</w:t>
      </w:r>
      <w:r w:rsidR="00AA1FA5">
        <w:rPr>
          <w:b/>
          <w:sz w:val="24"/>
          <w:szCs w:val="24"/>
        </w:rPr>
        <w:t xml:space="preserve">ial Assessment Generic E-mail: </w:t>
      </w:r>
      <w:r w:rsidRPr="00AA1FA5">
        <w:rPr>
          <w:b/>
          <w:color w:val="4F81BD" w:themeColor="accent1"/>
          <w:sz w:val="24"/>
          <w:szCs w:val="24"/>
        </w:rPr>
        <w:t>Financialassessment@hillingdon.gov.uk</w:t>
      </w:r>
    </w:p>
    <w:sectPr w:rsidR="00EA368E" w:rsidSect="003722FF">
      <w:pgSz w:w="11906" w:h="16838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FF" w:rsidRDefault="003722FF" w:rsidP="00EA368E">
      <w:pPr>
        <w:spacing w:after="0" w:line="240" w:lineRule="auto"/>
      </w:pPr>
      <w:r>
        <w:separator/>
      </w:r>
    </w:p>
  </w:endnote>
  <w:endnote w:type="continuationSeparator" w:id="0">
    <w:p w:rsidR="003722FF" w:rsidRDefault="003722FF" w:rsidP="00EA3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FF" w:rsidRDefault="003722FF" w:rsidP="00EA368E">
      <w:pPr>
        <w:spacing w:after="0" w:line="240" w:lineRule="auto"/>
      </w:pPr>
      <w:r>
        <w:separator/>
      </w:r>
    </w:p>
  </w:footnote>
  <w:footnote w:type="continuationSeparator" w:id="0">
    <w:p w:rsidR="003722FF" w:rsidRDefault="003722FF" w:rsidP="00EA3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A4511"/>
    <w:multiLevelType w:val="multilevel"/>
    <w:tmpl w:val="DB10B3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67A2773"/>
    <w:multiLevelType w:val="multilevel"/>
    <w:tmpl w:val="581E1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6B44868"/>
    <w:multiLevelType w:val="multilevel"/>
    <w:tmpl w:val="E06E70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68E"/>
    <w:rsid w:val="003722FF"/>
    <w:rsid w:val="00AA1FA5"/>
    <w:rsid w:val="00EA368E"/>
    <w:rsid w:val="00F9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A368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EA368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EA368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EA36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EA368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EA368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A368E"/>
  </w:style>
  <w:style w:type="paragraph" w:styleId="Title">
    <w:name w:val="Title"/>
    <w:basedOn w:val="normal0"/>
    <w:next w:val="normal0"/>
    <w:rsid w:val="00EA368E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EA36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2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7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22FF"/>
  </w:style>
  <w:style w:type="paragraph" w:styleId="Footer">
    <w:name w:val="footer"/>
    <w:basedOn w:val="Normal"/>
    <w:link w:val="FooterChar"/>
    <w:uiPriority w:val="99"/>
    <w:semiHidden/>
    <w:unhideWhenUsed/>
    <w:rsid w:val="0037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22F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CF630-34B6-43BB-BFB5-284D153C5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Hillingdon</Company>
  <LinksUpToDate>false</LinksUpToDate>
  <CharactersWithSpaces>6664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Meissner</dc:creator>
  <cp:lastModifiedBy>cmeissner</cp:lastModifiedBy>
  <cp:revision>2</cp:revision>
  <dcterms:created xsi:type="dcterms:W3CDTF">2019-03-25T11:01:00Z</dcterms:created>
  <dcterms:modified xsi:type="dcterms:W3CDTF">2019-03-25T11:01:00Z</dcterms:modified>
</cp:coreProperties>
</file>