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1" w:rsidRDefault="00C12261"/>
    <w:p w:rsidR="00C12261" w:rsidRPr="00C12261" w:rsidRDefault="00C12261" w:rsidP="00C12261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ED2B" wp14:editId="47B67BFD">
                <wp:simplePos x="0" y="0"/>
                <wp:positionH relativeFrom="column">
                  <wp:posOffset>-430306</wp:posOffset>
                </wp:positionH>
                <wp:positionV relativeFrom="paragraph">
                  <wp:posOffset>146237</wp:posOffset>
                </wp:positionV>
                <wp:extent cx="6818630" cy="328706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328706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2261" w:rsidRDefault="006E4857" w:rsidP="00C122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Need to Know Template</w:t>
                            </w:r>
                          </w:p>
                          <w:p w:rsidR="00C12261" w:rsidRDefault="00C12261" w:rsidP="00C1226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2261" w:rsidRDefault="00C12261" w:rsidP="00C12261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workers with at least five years’ experience, and who have acquired the right skills to carry out this role.</w:t>
                            </w:r>
                          </w:p>
                          <w:p w:rsidR="00C12261" w:rsidRDefault="00C12261" w:rsidP="00C122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33.9pt;margin-top:11.5pt;width:536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" fillcolor="#dce6f2" stroked="f" strokeweight=".5pt">
                <v:textbox>
                  <w:txbxContent>
                    <w:p w:rsidR="00C12261" w:rsidRDefault="006E4857" w:rsidP="00C122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Need to Know</w:t>
                      </w:r>
                      <w:bookmarkStart w:id="1" w:name="_GoBack"/>
                      <w:bookmarkEnd w:id="1"/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Template</w:t>
                      </w:r>
                    </w:p>
                    <w:p w:rsidR="00C12261" w:rsidRDefault="00C12261" w:rsidP="00C1226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C12261" w:rsidRDefault="00C12261" w:rsidP="00C12261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workers with at least five years’ experience, and who have acquired the right skills to carry out this role.</w:t>
                      </w:r>
                    </w:p>
                    <w:p w:rsidR="00C12261" w:rsidRDefault="00C12261" w:rsidP="00C122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2261" w:rsidRPr="00C12261" w:rsidRDefault="00C12261" w:rsidP="00C12261"/>
    <w:p w:rsidR="00C12261" w:rsidRPr="00C12261" w:rsidRDefault="00C12261" w:rsidP="00C12261"/>
    <w:p w:rsidR="00C12261" w:rsidRDefault="00C12261" w:rsidP="00C12261"/>
    <w:p w:rsidR="00A851B2" w:rsidRPr="00A851B2" w:rsidRDefault="00A851B2" w:rsidP="00C12261">
      <w:pPr>
        <w:rPr>
          <w:rFonts w:ascii="Verdana" w:hAnsi="Verdana"/>
          <w:b/>
        </w:rPr>
      </w:pPr>
      <w:r w:rsidRPr="00A851B2">
        <w:rPr>
          <w:rFonts w:ascii="Verdana" w:hAnsi="Verdana"/>
          <w:b/>
        </w:rPr>
        <w:t xml:space="preserve">From:                 </w:t>
      </w:r>
      <w:r>
        <w:rPr>
          <w:rFonts w:ascii="Verdana" w:hAnsi="Verdana"/>
          <w:b/>
        </w:rPr>
        <w:t xml:space="preserve">                       </w:t>
      </w:r>
      <w:bookmarkStart w:id="0" w:name="_GoBack"/>
      <w:bookmarkEnd w:id="0"/>
      <w:r w:rsidRPr="00A851B2">
        <w:rPr>
          <w:rFonts w:ascii="Verdana" w:hAnsi="Verdana"/>
          <w:b/>
        </w:rPr>
        <w:t xml:space="preserve">Service:                             </w:t>
      </w:r>
      <w:r>
        <w:rPr>
          <w:rFonts w:ascii="Verdana" w:hAnsi="Verdana"/>
          <w:b/>
        </w:rPr>
        <w:t xml:space="preserve">         </w:t>
      </w:r>
      <w:r w:rsidRPr="00A851B2">
        <w:rPr>
          <w:rFonts w:ascii="Verdana" w:hAnsi="Verdana"/>
          <w:b/>
        </w:rPr>
        <w:t>Date:</w:t>
      </w:r>
    </w:p>
    <w:p w:rsidR="00C12261" w:rsidRDefault="00C12261" w:rsidP="00C1226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5949"/>
      </w:tblGrid>
      <w:tr w:rsidR="00C12261" w:rsidRPr="00C12261" w:rsidTr="009424AB">
        <w:trPr>
          <w:cantSplit/>
        </w:trPr>
        <w:tc>
          <w:tcPr>
            <w:tcW w:w="4082" w:type="dxa"/>
            <w:tcBorders>
              <w:top w:val="single" w:sz="4" w:space="0" w:color="auto"/>
            </w:tcBorders>
          </w:tcPr>
          <w:p w:rsidR="00C12261" w:rsidRPr="00C12261" w:rsidRDefault="00C12261" w:rsidP="00C12261">
            <w:pPr>
              <w:keepNext/>
              <w:tabs>
                <w:tab w:val="left" w:pos="1418"/>
                <w:tab w:val="left" w:pos="8222"/>
              </w:tabs>
              <w:outlineLvl w:val="6"/>
              <w:rPr>
                <w:rFonts w:ascii="Verdana" w:hAnsi="Verdana" w:cs="Arial"/>
                <w:b/>
                <w:szCs w:val="24"/>
                <w:lang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eastAsia="en-US"/>
              </w:rPr>
              <w:t xml:space="preserve">SUBJECTS OF NEED TO KNOW, </w:t>
            </w:r>
          </w:p>
          <w:p w:rsidR="00C12261" w:rsidRPr="00C12261" w:rsidRDefault="00C12261" w:rsidP="00C1226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Name</w:t>
            </w:r>
          </w:p>
          <w:p w:rsidR="00C12261" w:rsidRPr="00C12261" w:rsidRDefault="00C12261" w:rsidP="00C1226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Date of birth</w:t>
            </w:r>
          </w:p>
          <w:p w:rsidR="00C12261" w:rsidRPr="00C12261" w:rsidRDefault="00C12261" w:rsidP="00C1226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Address</w:t>
            </w:r>
          </w:p>
          <w:p w:rsidR="00C12261" w:rsidRPr="00C12261" w:rsidRDefault="00C12261" w:rsidP="00C12261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Is this a child or care leaver</w:t>
            </w:r>
          </w:p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C12261" w:rsidRPr="00C12261" w:rsidRDefault="00C12261" w:rsidP="00C12261">
            <w:pPr>
              <w:numPr>
                <w:ilvl w:val="0"/>
                <w:numId w:val="2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</w:p>
          <w:p w:rsidR="00C12261" w:rsidRPr="00C12261" w:rsidRDefault="00C12261" w:rsidP="00C12261">
            <w:pPr>
              <w:numPr>
                <w:ilvl w:val="0"/>
                <w:numId w:val="2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</w:p>
          <w:p w:rsidR="00C12261" w:rsidRPr="00C12261" w:rsidRDefault="00C12261" w:rsidP="00C12261">
            <w:pPr>
              <w:numPr>
                <w:ilvl w:val="0"/>
                <w:numId w:val="2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</w:p>
          <w:p w:rsidR="00C12261" w:rsidRPr="00C12261" w:rsidRDefault="00C12261" w:rsidP="00C12261">
            <w:pPr>
              <w:numPr>
                <w:ilvl w:val="0"/>
                <w:numId w:val="2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 xml:space="preserve">INCIDENT OR ISSUE, which has led to the Need to Know </w:t>
            </w: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  <w:tc>
          <w:tcPr>
            <w:tcW w:w="5949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jc w:val="both"/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b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>BRIEF BACKGROUND, e.g.</w:t>
            </w:r>
          </w:p>
          <w:p w:rsidR="00C12261" w:rsidRPr="00C12261" w:rsidRDefault="00C12261" w:rsidP="00C12261">
            <w:pPr>
              <w:numPr>
                <w:ilvl w:val="0"/>
                <w:numId w:val="3"/>
              </w:numPr>
              <w:tabs>
                <w:tab w:val="left" w:pos="1418"/>
                <w:tab w:val="left" w:pos="8222"/>
              </w:tabs>
              <w:ind w:left="357" w:hanging="357"/>
              <w:rPr>
                <w:rFonts w:ascii="Verdana" w:hAnsi="Verdana" w:cs="Arial"/>
                <w:szCs w:val="24"/>
                <w:lang w:eastAsia="en-US"/>
              </w:rPr>
            </w:pPr>
            <w:r w:rsidRPr="00C12261">
              <w:rPr>
                <w:rFonts w:ascii="Verdana" w:hAnsi="Verdana" w:cs="Arial"/>
                <w:szCs w:val="24"/>
                <w:lang w:eastAsia="en-US"/>
              </w:rPr>
              <w:t>Reason for and length of authority’s involvement</w:t>
            </w:r>
          </w:p>
          <w:p w:rsidR="00C12261" w:rsidRPr="00C12261" w:rsidRDefault="00C12261" w:rsidP="00C12261">
            <w:pPr>
              <w:numPr>
                <w:ilvl w:val="0"/>
                <w:numId w:val="3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pacing w:val="-4"/>
                <w:szCs w:val="24"/>
                <w:lang w:val="en-US" w:eastAsia="en-US"/>
              </w:rPr>
              <w:t>Names and roles of staff involved</w:t>
            </w:r>
          </w:p>
          <w:p w:rsidR="00C12261" w:rsidRPr="00C12261" w:rsidRDefault="00C12261" w:rsidP="00C12261">
            <w:pPr>
              <w:numPr>
                <w:ilvl w:val="0"/>
                <w:numId w:val="3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Court orders in place (stipulate the legal status of the child)</w:t>
            </w:r>
          </w:p>
          <w:p w:rsidR="00C12261" w:rsidRPr="00C12261" w:rsidRDefault="00C12261" w:rsidP="00C12261">
            <w:pPr>
              <w:numPr>
                <w:ilvl w:val="0"/>
                <w:numId w:val="3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Other agencies involved</w:t>
            </w: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b/>
                <w:szCs w:val="24"/>
                <w:lang w:val="en-US" w:eastAsia="en-US"/>
              </w:rPr>
            </w:pPr>
          </w:p>
        </w:tc>
        <w:tc>
          <w:tcPr>
            <w:tcW w:w="5949" w:type="dxa"/>
          </w:tcPr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1)</w:t>
            </w:r>
          </w:p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2)</w:t>
            </w:r>
          </w:p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3)</w:t>
            </w:r>
          </w:p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 xml:space="preserve">4) </w:t>
            </w:r>
          </w:p>
          <w:p w:rsidR="00C12261" w:rsidRPr="00C12261" w:rsidRDefault="00C12261" w:rsidP="00C12261">
            <w:pPr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>Analysis of risk including the relevant issues that you are worried about and any specific safety factors</w:t>
            </w: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  <w:tc>
          <w:tcPr>
            <w:tcW w:w="5949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b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>What needs to happen: (future action)</w:t>
            </w:r>
          </w:p>
          <w:p w:rsidR="00C12261" w:rsidRPr="00C12261" w:rsidRDefault="00C12261" w:rsidP="00C12261">
            <w:pPr>
              <w:numPr>
                <w:ilvl w:val="0"/>
                <w:numId w:val="5"/>
              </w:numPr>
              <w:tabs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What will happen (if runaway returns please include arrangements in place for independent debriefing)</w:t>
            </w:r>
          </w:p>
          <w:p w:rsidR="00C12261" w:rsidRPr="00C12261" w:rsidRDefault="00C12261" w:rsidP="00C12261">
            <w:pPr>
              <w:numPr>
                <w:ilvl w:val="0"/>
                <w:numId w:val="5"/>
              </w:numPr>
              <w:tabs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What will happen if the case goes to court etc.</w:t>
            </w:r>
          </w:p>
        </w:tc>
        <w:tc>
          <w:tcPr>
            <w:tcW w:w="5949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b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>Key information for Members / press office if needed</w:t>
            </w: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  <w:tc>
          <w:tcPr>
            <w:tcW w:w="5949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  <w:tr w:rsidR="00C12261" w:rsidRPr="00C12261" w:rsidTr="009424AB">
        <w:trPr>
          <w:cantSplit/>
        </w:trPr>
        <w:tc>
          <w:tcPr>
            <w:tcW w:w="4082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b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b/>
                <w:szCs w:val="24"/>
                <w:lang w:val="en-US" w:eastAsia="en-US"/>
              </w:rPr>
              <w:t>NEXT UPDATE e.g.</w:t>
            </w:r>
          </w:p>
          <w:p w:rsidR="00C12261" w:rsidRPr="00C12261" w:rsidRDefault="00C12261" w:rsidP="00C12261">
            <w:pPr>
              <w:numPr>
                <w:ilvl w:val="0"/>
                <w:numId w:val="4"/>
              </w:numPr>
              <w:tabs>
                <w:tab w:val="left" w:pos="1418"/>
                <w:tab w:val="left" w:pos="8222"/>
              </w:tabs>
              <w:ind w:left="357" w:hanging="357"/>
              <w:contextualSpacing/>
              <w:rPr>
                <w:rFonts w:ascii="Verdana" w:hAnsi="Verdana" w:cs="Arial"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When expected</w:t>
            </w:r>
          </w:p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ind w:left="357" w:hanging="357"/>
              <w:rPr>
                <w:rFonts w:ascii="Verdana" w:hAnsi="Verdana" w:cs="Arial"/>
                <w:b/>
                <w:szCs w:val="24"/>
                <w:lang w:val="en-US" w:eastAsia="en-US"/>
              </w:rPr>
            </w:pPr>
            <w:r w:rsidRPr="00C12261">
              <w:rPr>
                <w:rFonts w:ascii="Verdana" w:hAnsi="Verdana" w:cs="Arial"/>
                <w:szCs w:val="24"/>
                <w:lang w:val="en-US" w:eastAsia="en-US"/>
              </w:rPr>
              <w:t>2)  For what reason</w:t>
            </w:r>
          </w:p>
        </w:tc>
        <w:tc>
          <w:tcPr>
            <w:tcW w:w="5949" w:type="dxa"/>
          </w:tcPr>
          <w:p w:rsidR="00C12261" w:rsidRPr="00C12261" w:rsidRDefault="00C12261" w:rsidP="00C12261">
            <w:pPr>
              <w:tabs>
                <w:tab w:val="left" w:pos="1418"/>
                <w:tab w:val="left" w:pos="8222"/>
              </w:tabs>
              <w:rPr>
                <w:rFonts w:ascii="Verdana" w:hAnsi="Verdana" w:cs="Arial"/>
                <w:szCs w:val="24"/>
                <w:lang w:val="en-US" w:eastAsia="en-US"/>
              </w:rPr>
            </w:pPr>
          </w:p>
        </w:tc>
      </w:tr>
    </w:tbl>
    <w:p w:rsidR="00C12261" w:rsidRDefault="00C12261" w:rsidP="00C12261">
      <w:pPr>
        <w:ind w:firstLine="720"/>
      </w:pPr>
    </w:p>
    <w:p w:rsidR="00C12261" w:rsidRPr="00C12261" w:rsidRDefault="00C12261" w:rsidP="00C12261"/>
    <w:p w:rsidR="00C12261" w:rsidRPr="00C12261" w:rsidRDefault="00C12261" w:rsidP="00C12261"/>
    <w:p w:rsidR="00C12261" w:rsidRPr="00C12261" w:rsidRDefault="00C12261" w:rsidP="00C12261"/>
    <w:p w:rsidR="00C12261" w:rsidRPr="00C12261" w:rsidRDefault="00C12261" w:rsidP="00C12261"/>
    <w:p w:rsidR="00C12261" w:rsidRPr="00C12261" w:rsidRDefault="00C12261" w:rsidP="00C12261"/>
    <w:p w:rsidR="00C12261" w:rsidRDefault="00C12261" w:rsidP="00C12261"/>
    <w:p w:rsidR="003236FA" w:rsidRPr="00C12261" w:rsidRDefault="003236FA" w:rsidP="00C12261">
      <w:pPr>
        <w:tabs>
          <w:tab w:val="left" w:pos="1026"/>
        </w:tabs>
        <w:rPr>
          <w:rFonts w:ascii="Verdana" w:hAnsi="Verdana"/>
          <w:sz w:val="16"/>
          <w:szCs w:val="16"/>
        </w:rPr>
      </w:pPr>
    </w:p>
    <w:sectPr w:rsidR="003236FA" w:rsidRPr="00C1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5D18"/>
    <w:multiLevelType w:val="hybridMultilevel"/>
    <w:tmpl w:val="E60E4A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1215"/>
    <w:multiLevelType w:val="hybridMultilevel"/>
    <w:tmpl w:val="0B5AB768"/>
    <w:lvl w:ilvl="0" w:tplc="ADC6F5C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1F7E"/>
    <w:multiLevelType w:val="hybridMultilevel"/>
    <w:tmpl w:val="E41CAC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49A"/>
    <w:multiLevelType w:val="hybridMultilevel"/>
    <w:tmpl w:val="837CCE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2570"/>
    <w:multiLevelType w:val="hybridMultilevel"/>
    <w:tmpl w:val="AA6466CE"/>
    <w:lvl w:ilvl="0" w:tplc="0809001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1"/>
    <w:rsid w:val="003236FA"/>
    <w:rsid w:val="006E4857"/>
    <w:rsid w:val="00A851B2"/>
    <w:rsid w:val="00BD7F50"/>
    <w:rsid w:val="00C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6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61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4</cp:revision>
  <dcterms:created xsi:type="dcterms:W3CDTF">2019-03-27T09:44:00Z</dcterms:created>
  <dcterms:modified xsi:type="dcterms:W3CDTF">2019-03-27T14:40:00Z</dcterms:modified>
</cp:coreProperties>
</file>