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432C29" w:rsidRDefault="00432C29" w:rsidP="00BC36C7">
      <w:pPr>
        <w:rPr>
          <w:rFonts w:ascii="Verdana" w:hAnsi="Verdana"/>
          <w:b/>
        </w:rPr>
      </w:pPr>
    </w:p>
    <w:p w:rsidR="00432C29" w:rsidRDefault="00432C29" w:rsidP="00432C29">
      <w:pPr>
        <w:rPr>
          <w:rFonts w:ascii="Verdana" w:hAnsi="Verdana"/>
          <w:b/>
        </w:rPr>
      </w:pPr>
      <w:r>
        <w:rPr>
          <w:rFonts w:ascii="Verdana" w:hAnsi="Verdana"/>
          <w:b/>
        </w:rPr>
        <w:t>What are our Practice Standards?</w:t>
      </w:r>
    </w:p>
    <w:p w:rsidR="00FB201A" w:rsidRDefault="00FB201A" w:rsidP="00432C29">
      <w:pPr>
        <w:rPr>
          <w:rFonts w:ascii="Verdana" w:hAnsi="Verdana"/>
          <w:b/>
        </w:rPr>
      </w:pPr>
    </w:p>
    <w:p w:rsidR="00432C29" w:rsidRDefault="00432C29" w:rsidP="00432C29">
      <w:pPr>
        <w:pStyle w:val="Default"/>
        <w:spacing w:after="202"/>
        <w:jc w:val="both"/>
        <w:rPr>
          <w:rFonts w:ascii="Verdana" w:hAnsi="Verdana"/>
          <w:color w:val="auto"/>
          <w:sz w:val="22"/>
          <w:szCs w:val="22"/>
        </w:rPr>
      </w:pPr>
      <w:r>
        <w:rPr>
          <w:rFonts w:ascii="Verdana" w:hAnsi="Verdana"/>
          <w:color w:val="auto"/>
          <w:sz w:val="22"/>
          <w:szCs w:val="22"/>
        </w:rPr>
        <w:t>Within West Sussex our Practice Standard are referred to as our ‘WiGLLe’ Guides and they set out; ‘What Good Looks Like’ for our statutory work.   All Social Workers and Managers must know and adhere to these Standards.</w:t>
      </w:r>
    </w:p>
    <w:p w:rsidR="00432C29" w:rsidRDefault="00432C29" w:rsidP="00432C29">
      <w:pPr>
        <w:rPr>
          <w:rFonts w:ascii="Verdana" w:hAnsi="Verdana"/>
          <w:b/>
        </w:rPr>
      </w:pPr>
    </w:p>
    <w:p w:rsidR="00432C29" w:rsidRDefault="00432C29" w:rsidP="00432C29">
      <w:pPr>
        <w:rPr>
          <w:rFonts w:ascii="Verdana" w:hAnsi="Verdana"/>
          <w:b/>
        </w:rPr>
      </w:pPr>
      <w:r>
        <w:rPr>
          <w:rFonts w:ascii="Verdana" w:hAnsi="Verdana"/>
          <w:b/>
        </w:rPr>
        <w:t>Why do we need Practice Standards?</w:t>
      </w:r>
    </w:p>
    <w:p w:rsidR="00FB201A" w:rsidRDefault="00FB201A" w:rsidP="00432C29">
      <w:pPr>
        <w:rPr>
          <w:rFonts w:ascii="Verdana" w:hAnsi="Verdana"/>
        </w:rPr>
      </w:pPr>
    </w:p>
    <w:p w:rsidR="00432C29" w:rsidRPr="00371D09" w:rsidRDefault="00432C29" w:rsidP="00432C29">
      <w:pPr>
        <w:pStyle w:val="Default"/>
        <w:numPr>
          <w:ilvl w:val="0"/>
          <w:numId w:val="3"/>
        </w:numPr>
        <w:spacing w:after="202"/>
        <w:jc w:val="both"/>
        <w:rPr>
          <w:rFonts w:ascii="Verdana" w:hAnsi="Verdana"/>
          <w:color w:val="auto"/>
          <w:sz w:val="22"/>
          <w:szCs w:val="22"/>
        </w:rPr>
      </w:pPr>
      <w:r w:rsidRPr="00371D09">
        <w:rPr>
          <w:rFonts w:ascii="Verdana" w:hAnsi="Verdana"/>
          <w:color w:val="auto"/>
          <w:sz w:val="22"/>
          <w:szCs w:val="22"/>
        </w:rPr>
        <w:t>All Social Worker</w:t>
      </w:r>
      <w:r>
        <w:rPr>
          <w:rFonts w:ascii="Verdana" w:hAnsi="Verdana"/>
          <w:color w:val="auto"/>
          <w:sz w:val="22"/>
          <w:szCs w:val="22"/>
        </w:rPr>
        <w:t>s, S</w:t>
      </w:r>
      <w:r w:rsidRPr="00371D09">
        <w:rPr>
          <w:rFonts w:ascii="Verdana" w:hAnsi="Verdana"/>
          <w:color w:val="auto"/>
          <w:sz w:val="22"/>
          <w:szCs w:val="22"/>
        </w:rPr>
        <w:t xml:space="preserve">upervisors and Managers have clear guidance on their roles and responsibilities </w:t>
      </w:r>
    </w:p>
    <w:p w:rsidR="00432C29" w:rsidRPr="00371D09" w:rsidRDefault="00432C29" w:rsidP="00432C29">
      <w:pPr>
        <w:pStyle w:val="Default"/>
        <w:numPr>
          <w:ilvl w:val="0"/>
          <w:numId w:val="3"/>
        </w:numPr>
        <w:spacing w:after="202"/>
        <w:jc w:val="both"/>
        <w:rPr>
          <w:rFonts w:ascii="Verdana" w:hAnsi="Verdana"/>
          <w:color w:val="auto"/>
          <w:sz w:val="22"/>
          <w:szCs w:val="22"/>
        </w:rPr>
      </w:pPr>
      <w:r w:rsidRPr="00371D09">
        <w:rPr>
          <w:rFonts w:ascii="Verdana" w:hAnsi="Verdana"/>
          <w:color w:val="auto"/>
          <w:sz w:val="22"/>
          <w:szCs w:val="22"/>
        </w:rPr>
        <w:t>Consistent a</w:t>
      </w:r>
      <w:r>
        <w:rPr>
          <w:rFonts w:ascii="Verdana" w:hAnsi="Verdana"/>
          <w:color w:val="auto"/>
          <w:sz w:val="22"/>
          <w:szCs w:val="22"/>
        </w:rPr>
        <w:t>pproach to meeting our statutory duties</w:t>
      </w:r>
    </w:p>
    <w:p w:rsidR="00432C29" w:rsidRPr="00371D09" w:rsidRDefault="00432C29" w:rsidP="00432C29">
      <w:pPr>
        <w:pStyle w:val="Default"/>
        <w:numPr>
          <w:ilvl w:val="0"/>
          <w:numId w:val="3"/>
        </w:numPr>
        <w:jc w:val="both"/>
        <w:rPr>
          <w:rFonts w:ascii="Verdana" w:hAnsi="Verdana"/>
          <w:color w:val="auto"/>
          <w:sz w:val="22"/>
          <w:szCs w:val="22"/>
        </w:rPr>
      </w:pPr>
      <w:r w:rsidRPr="00371D09">
        <w:rPr>
          <w:rFonts w:ascii="Verdana" w:hAnsi="Verdana"/>
          <w:color w:val="auto"/>
          <w:sz w:val="22"/>
          <w:szCs w:val="22"/>
        </w:rPr>
        <w:t xml:space="preserve">Clear expectations of what is expected of Social Workers and front line Managers and that they can measure themselves against </w:t>
      </w:r>
    </w:p>
    <w:p w:rsidR="00432C29" w:rsidRPr="00371D09" w:rsidRDefault="00432C29" w:rsidP="00432C29">
      <w:pPr>
        <w:pStyle w:val="Default"/>
        <w:jc w:val="both"/>
        <w:rPr>
          <w:rFonts w:ascii="Verdana" w:hAnsi="Verdana"/>
          <w:color w:val="auto"/>
          <w:sz w:val="22"/>
          <w:szCs w:val="22"/>
        </w:rPr>
      </w:pPr>
    </w:p>
    <w:p w:rsidR="00432C29" w:rsidRPr="00371D09" w:rsidRDefault="00432C29" w:rsidP="00432C29">
      <w:pPr>
        <w:pStyle w:val="Default"/>
        <w:numPr>
          <w:ilvl w:val="0"/>
          <w:numId w:val="3"/>
        </w:numPr>
        <w:spacing w:after="204"/>
        <w:jc w:val="both"/>
        <w:rPr>
          <w:rFonts w:ascii="Verdana" w:hAnsi="Verdana"/>
          <w:color w:val="auto"/>
          <w:sz w:val="22"/>
          <w:szCs w:val="22"/>
        </w:rPr>
      </w:pPr>
      <w:r w:rsidRPr="00371D09">
        <w:rPr>
          <w:rFonts w:ascii="Verdana" w:hAnsi="Verdana"/>
          <w:color w:val="auto"/>
          <w:sz w:val="22"/>
          <w:szCs w:val="22"/>
        </w:rPr>
        <w:t xml:space="preserve">Confident professional service that is respected by families and other professionals that can champion the needs of children through their work and challenge others, where necessary to promote the welfare of the child </w:t>
      </w:r>
    </w:p>
    <w:p w:rsidR="00432C29" w:rsidRPr="00371D09" w:rsidRDefault="00432C29" w:rsidP="00432C29">
      <w:pPr>
        <w:pStyle w:val="Default"/>
        <w:numPr>
          <w:ilvl w:val="0"/>
          <w:numId w:val="3"/>
        </w:numPr>
        <w:spacing w:after="204"/>
        <w:jc w:val="both"/>
        <w:rPr>
          <w:rFonts w:ascii="Verdana" w:hAnsi="Verdana"/>
          <w:color w:val="auto"/>
          <w:sz w:val="22"/>
          <w:szCs w:val="22"/>
        </w:rPr>
      </w:pPr>
      <w:r w:rsidRPr="00371D09">
        <w:rPr>
          <w:rFonts w:ascii="Verdana" w:hAnsi="Verdana"/>
          <w:color w:val="auto"/>
          <w:sz w:val="22"/>
          <w:szCs w:val="22"/>
        </w:rPr>
        <w:t xml:space="preserve">A set of </w:t>
      </w:r>
      <w:r>
        <w:rPr>
          <w:rFonts w:ascii="Verdana" w:hAnsi="Verdana"/>
          <w:color w:val="auto"/>
          <w:sz w:val="22"/>
          <w:szCs w:val="22"/>
        </w:rPr>
        <w:t>Standards</w:t>
      </w:r>
      <w:r w:rsidRPr="00371D09">
        <w:rPr>
          <w:rFonts w:ascii="Verdana" w:hAnsi="Verdana"/>
          <w:color w:val="auto"/>
          <w:sz w:val="22"/>
          <w:szCs w:val="22"/>
        </w:rPr>
        <w:t xml:space="preserve"> that quality assurance work can measure against </w:t>
      </w:r>
    </w:p>
    <w:p w:rsidR="00432C29" w:rsidRPr="00371D09" w:rsidRDefault="00432C29" w:rsidP="00432C29">
      <w:pPr>
        <w:pStyle w:val="Default"/>
        <w:numPr>
          <w:ilvl w:val="0"/>
          <w:numId w:val="3"/>
        </w:numPr>
        <w:jc w:val="both"/>
        <w:rPr>
          <w:rFonts w:ascii="Verdana" w:hAnsi="Verdana"/>
          <w:color w:val="auto"/>
          <w:sz w:val="22"/>
          <w:szCs w:val="22"/>
        </w:rPr>
      </w:pPr>
      <w:r w:rsidRPr="00371D09">
        <w:rPr>
          <w:rFonts w:ascii="Verdana" w:hAnsi="Verdana"/>
          <w:color w:val="auto"/>
          <w:sz w:val="22"/>
          <w:szCs w:val="22"/>
        </w:rPr>
        <w:t xml:space="preserve">Not a reiteration of timescales but something that addresses quality </w:t>
      </w:r>
    </w:p>
    <w:p w:rsidR="00432C29" w:rsidRPr="00371D09" w:rsidRDefault="00432C29" w:rsidP="00432C29">
      <w:pPr>
        <w:pStyle w:val="Default"/>
        <w:jc w:val="both"/>
        <w:rPr>
          <w:rFonts w:ascii="Verdana" w:hAnsi="Verdana"/>
          <w:color w:val="auto"/>
          <w:sz w:val="22"/>
          <w:szCs w:val="22"/>
        </w:rPr>
      </w:pPr>
    </w:p>
    <w:p w:rsidR="00432C29" w:rsidRPr="00371D09" w:rsidRDefault="00432C29" w:rsidP="00432C29">
      <w:pPr>
        <w:pStyle w:val="Default"/>
        <w:numPr>
          <w:ilvl w:val="0"/>
          <w:numId w:val="3"/>
        </w:numPr>
        <w:jc w:val="both"/>
        <w:rPr>
          <w:rFonts w:ascii="Verdana" w:hAnsi="Verdana"/>
          <w:color w:val="auto"/>
          <w:sz w:val="22"/>
          <w:szCs w:val="22"/>
        </w:rPr>
      </w:pPr>
      <w:r>
        <w:rPr>
          <w:rFonts w:ascii="Verdana" w:hAnsi="Verdana" w:cs="Times New Roman"/>
          <w:color w:val="auto"/>
          <w:sz w:val="22"/>
          <w:szCs w:val="22"/>
        </w:rPr>
        <w:t>In the words of Munro...</w:t>
      </w:r>
      <w:r w:rsidRPr="00371D09">
        <w:rPr>
          <w:rFonts w:ascii="Verdana" w:hAnsi="Verdana"/>
          <w:color w:val="auto"/>
          <w:sz w:val="22"/>
          <w:szCs w:val="22"/>
        </w:rPr>
        <w:t xml:space="preserve">“To enable Social Workers to exercise professional judgement ... also ... to improve their expertise” </w:t>
      </w:r>
    </w:p>
    <w:p w:rsidR="00432C29" w:rsidRPr="00371D09" w:rsidRDefault="00432C29" w:rsidP="00432C29">
      <w:pPr>
        <w:pStyle w:val="Default"/>
        <w:jc w:val="both"/>
        <w:rPr>
          <w:rFonts w:ascii="Verdana" w:hAnsi="Verdana" w:cs="Times New Roman"/>
          <w:color w:val="auto"/>
          <w:sz w:val="22"/>
          <w:szCs w:val="22"/>
        </w:rPr>
      </w:pPr>
    </w:p>
    <w:p w:rsidR="00432C29" w:rsidRDefault="00432C29" w:rsidP="00432C29">
      <w:pPr>
        <w:pStyle w:val="Default"/>
        <w:jc w:val="both"/>
        <w:rPr>
          <w:rFonts w:ascii="Verdana" w:hAnsi="Verdana" w:cs="Times New Roman"/>
          <w:b/>
          <w:bCs/>
          <w:color w:val="auto"/>
          <w:sz w:val="22"/>
          <w:szCs w:val="22"/>
        </w:rPr>
      </w:pPr>
      <w:r>
        <w:rPr>
          <w:rFonts w:ascii="Verdana" w:hAnsi="Verdana" w:cs="Times New Roman"/>
          <w:b/>
          <w:bCs/>
          <w:color w:val="auto"/>
          <w:sz w:val="22"/>
          <w:szCs w:val="22"/>
        </w:rPr>
        <w:t>To support the Children’s Social Care</w:t>
      </w:r>
      <w:r w:rsidRPr="00371D09">
        <w:rPr>
          <w:rFonts w:ascii="Verdana" w:hAnsi="Verdana" w:cs="Times New Roman"/>
          <w:b/>
          <w:bCs/>
          <w:color w:val="auto"/>
          <w:sz w:val="22"/>
          <w:szCs w:val="22"/>
        </w:rPr>
        <w:t xml:space="preserve"> </w:t>
      </w:r>
      <w:r>
        <w:rPr>
          <w:rFonts w:ascii="Verdana" w:hAnsi="Verdana" w:cs="Times New Roman"/>
          <w:b/>
          <w:bCs/>
          <w:color w:val="auto"/>
          <w:sz w:val="22"/>
          <w:szCs w:val="22"/>
        </w:rPr>
        <w:t>Standards</w:t>
      </w:r>
      <w:r w:rsidRPr="00371D09">
        <w:rPr>
          <w:rFonts w:ascii="Verdana" w:hAnsi="Verdana" w:cs="Times New Roman"/>
          <w:b/>
          <w:bCs/>
          <w:color w:val="auto"/>
          <w:sz w:val="22"/>
          <w:szCs w:val="22"/>
        </w:rPr>
        <w:t xml:space="preserve"> there are: </w:t>
      </w:r>
    </w:p>
    <w:p w:rsidR="00FB201A" w:rsidRPr="00371D09" w:rsidRDefault="00FB201A" w:rsidP="00432C29">
      <w:pPr>
        <w:pStyle w:val="Default"/>
        <w:jc w:val="both"/>
        <w:rPr>
          <w:rFonts w:ascii="Verdana" w:hAnsi="Verdana" w:cs="Times New Roman"/>
          <w:color w:val="auto"/>
          <w:sz w:val="22"/>
          <w:szCs w:val="22"/>
        </w:rPr>
      </w:pPr>
    </w:p>
    <w:p w:rsidR="00432C29" w:rsidRDefault="00432C29" w:rsidP="00432C29">
      <w:pPr>
        <w:pStyle w:val="Default"/>
        <w:numPr>
          <w:ilvl w:val="0"/>
          <w:numId w:val="2"/>
        </w:numPr>
        <w:spacing w:after="215"/>
        <w:jc w:val="both"/>
        <w:rPr>
          <w:rFonts w:ascii="Verdana" w:hAnsi="Verdana"/>
          <w:color w:val="auto"/>
          <w:sz w:val="22"/>
          <w:szCs w:val="22"/>
        </w:rPr>
      </w:pPr>
      <w:r>
        <w:rPr>
          <w:rFonts w:ascii="Verdana" w:hAnsi="Verdana"/>
          <w:color w:val="auto"/>
          <w:sz w:val="22"/>
          <w:szCs w:val="22"/>
        </w:rPr>
        <w:t>Tri-x Procedures - which</w:t>
      </w:r>
      <w:r w:rsidRPr="00432C29">
        <w:rPr>
          <w:rFonts w:ascii="Verdana" w:hAnsi="Verdana"/>
          <w:color w:val="auto"/>
          <w:sz w:val="22"/>
          <w:szCs w:val="22"/>
        </w:rPr>
        <w:t xml:space="preserve"> contains the main policies and procedures that ensures we comply with the law and statutory guidance when safeguarding the needs of the children and families we work with;</w:t>
      </w:r>
    </w:p>
    <w:p w:rsidR="00432C29" w:rsidRDefault="00432C29" w:rsidP="00432C29">
      <w:pPr>
        <w:pStyle w:val="Default"/>
        <w:numPr>
          <w:ilvl w:val="0"/>
          <w:numId w:val="2"/>
        </w:numPr>
        <w:spacing w:after="215"/>
        <w:jc w:val="both"/>
        <w:rPr>
          <w:rFonts w:ascii="Verdana" w:hAnsi="Verdana"/>
          <w:color w:val="auto"/>
          <w:sz w:val="22"/>
          <w:szCs w:val="22"/>
        </w:rPr>
      </w:pPr>
      <w:r w:rsidRPr="00432C29">
        <w:rPr>
          <w:rFonts w:ascii="Verdana" w:hAnsi="Verdana"/>
          <w:color w:val="auto"/>
          <w:sz w:val="22"/>
          <w:szCs w:val="22"/>
        </w:rPr>
        <w:t>Practice Guidance - contains local guidance, tools and other information that supports and complements the policies and procedures in the procedures section;</w:t>
      </w:r>
    </w:p>
    <w:p w:rsidR="00432C29" w:rsidRDefault="00432C29" w:rsidP="00432C29">
      <w:pPr>
        <w:pStyle w:val="Default"/>
        <w:numPr>
          <w:ilvl w:val="0"/>
          <w:numId w:val="2"/>
        </w:numPr>
        <w:spacing w:after="215"/>
        <w:jc w:val="both"/>
        <w:rPr>
          <w:rFonts w:ascii="Verdana" w:hAnsi="Verdana"/>
          <w:color w:val="auto"/>
          <w:sz w:val="22"/>
          <w:szCs w:val="22"/>
        </w:rPr>
      </w:pPr>
      <w:r w:rsidRPr="00432C29">
        <w:rPr>
          <w:rFonts w:ascii="Verdana" w:hAnsi="Verdana"/>
          <w:color w:val="auto"/>
          <w:sz w:val="22"/>
          <w:szCs w:val="22"/>
        </w:rPr>
        <w:t>West Sussex ‘One Minute Guides’ – each guide contains a summary of key information that you need to know as a minimum requirement;</w:t>
      </w:r>
    </w:p>
    <w:p w:rsidR="00432C29" w:rsidRDefault="00432C29" w:rsidP="00432C29">
      <w:pPr>
        <w:pStyle w:val="Default"/>
        <w:numPr>
          <w:ilvl w:val="0"/>
          <w:numId w:val="2"/>
        </w:numPr>
        <w:spacing w:after="215"/>
        <w:jc w:val="both"/>
        <w:rPr>
          <w:rFonts w:ascii="Verdana" w:hAnsi="Verdana"/>
          <w:color w:val="auto"/>
          <w:sz w:val="22"/>
          <w:szCs w:val="22"/>
        </w:rPr>
      </w:pPr>
      <w:r>
        <w:rPr>
          <w:rFonts w:ascii="Verdana" w:hAnsi="Verdana"/>
          <w:color w:val="auto"/>
          <w:sz w:val="22"/>
          <w:szCs w:val="22"/>
        </w:rPr>
        <w:t xml:space="preserve">Child Protection &amp; Safeguarding; </w:t>
      </w:r>
      <w:r w:rsidRPr="00432C29">
        <w:rPr>
          <w:rFonts w:ascii="Verdana" w:hAnsi="Verdana"/>
          <w:color w:val="auto"/>
          <w:sz w:val="22"/>
          <w:szCs w:val="22"/>
        </w:rPr>
        <w:t>The</w:t>
      </w:r>
      <w:r>
        <w:rPr>
          <w:rFonts w:ascii="Verdana" w:hAnsi="Verdana"/>
          <w:color w:val="auto"/>
          <w:sz w:val="22"/>
          <w:szCs w:val="22"/>
        </w:rPr>
        <w:t xml:space="preserve"> Pan Sussex Child Protection Procedures and West Sussex specific procedures are managed by the LSCB.</w:t>
      </w:r>
    </w:p>
    <w:p w:rsidR="00432C29" w:rsidRPr="00432C29" w:rsidRDefault="00432C29" w:rsidP="00432C29">
      <w:pPr>
        <w:pStyle w:val="Default"/>
        <w:numPr>
          <w:ilvl w:val="0"/>
          <w:numId w:val="2"/>
        </w:numPr>
        <w:spacing w:after="215"/>
        <w:jc w:val="both"/>
        <w:rPr>
          <w:rFonts w:ascii="Verdana" w:hAnsi="Verdana"/>
          <w:color w:val="auto"/>
          <w:sz w:val="22"/>
          <w:szCs w:val="22"/>
        </w:rPr>
      </w:pPr>
      <w:r w:rsidRPr="00432C29">
        <w:rPr>
          <w:rFonts w:ascii="Verdana" w:hAnsi="Verdana"/>
          <w:color w:val="auto"/>
          <w:sz w:val="22"/>
          <w:szCs w:val="22"/>
        </w:rPr>
        <w:t>MOSAIC - contains “Workflow” and “How to Guides” for specific areas relating to our policies;</w:t>
      </w:r>
    </w:p>
    <w:p w:rsidR="00432C29" w:rsidRPr="00371D09" w:rsidRDefault="00432C29" w:rsidP="00432C29">
      <w:pPr>
        <w:pStyle w:val="Default"/>
        <w:jc w:val="both"/>
        <w:rPr>
          <w:rFonts w:ascii="Verdana" w:hAnsi="Verdana"/>
          <w:color w:val="auto"/>
          <w:sz w:val="22"/>
          <w:szCs w:val="22"/>
        </w:rPr>
      </w:pPr>
    </w:p>
    <w:p w:rsidR="00FB201A" w:rsidRDefault="00FB201A" w:rsidP="00432C29">
      <w:pPr>
        <w:pStyle w:val="Default"/>
        <w:jc w:val="both"/>
        <w:rPr>
          <w:rFonts w:ascii="Verdana" w:hAnsi="Verdana"/>
          <w:b/>
          <w:bCs/>
          <w:color w:val="auto"/>
          <w:sz w:val="22"/>
          <w:szCs w:val="22"/>
        </w:rPr>
      </w:pPr>
    </w:p>
    <w:p w:rsidR="00FB201A" w:rsidRDefault="00FB201A" w:rsidP="00432C29">
      <w:pPr>
        <w:pStyle w:val="Default"/>
        <w:jc w:val="both"/>
        <w:rPr>
          <w:rFonts w:ascii="Verdana" w:hAnsi="Verdana"/>
          <w:b/>
          <w:bCs/>
          <w:color w:val="auto"/>
          <w:sz w:val="22"/>
          <w:szCs w:val="22"/>
        </w:rPr>
      </w:pPr>
    </w:p>
    <w:p w:rsidR="00FB201A" w:rsidRDefault="00FB201A" w:rsidP="00432C29">
      <w:pPr>
        <w:pStyle w:val="Default"/>
        <w:jc w:val="both"/>
        <w:rPr>
          <w:rFonts w:ascii="Verdana" w:hAnsi="Verdana"/>
          <w:b/>
          <w:bCs/>
          <w:color w:val="auto"/>
          <w:sz w:val="22"/>
          <w:szCs w:val="22"/>
        </w:rPr>
      </w:pPr>
    </w:p>
    <w:p w:rsidR="00432C29" w:rsidRDefault="00432C29" w:rsidP="00432C29">
      <w:pPr>
        <w:pStyle w:val="Default"/>
        <w:jc w:val="both"/>
        <w:rPr>
          <w:rFonts w:ascii="Verdana" w:hAnsi="Verdana"/>
          <w:b/>
          <w:bCs/>
          <w:color w:val="auto"/>
          <w:sz w:val="22"/>
          <w:szCs w:val="22"/>
        </w:rPr>
      </w:pPr>
      <w:r>
        <w:rPr>
          <w:rFonts w:ascii="Verdana" w:hAnsi="Verdana"/>
          <w:b/>
          <w:bCs/>
          <w:color w:val="auto"/>
          <w:sz w:val="22"/>
          <w:szCs w:val="22"/>
        </w:rPr>
        <w:t>How to access?</w:t>
      </w:r>
    </w:p>
    <w:p w:rsidR="00FB201A" w:rsidRDefault="00FB201A" w:rsidP="00432C29">
      <w:pPr>
        <w:pStyle w:val="Default"/>
        <w:jc w:val="both"/>
        <w:rPr>
          <w:rFonts w:ascii="Verdana" w:hAnsi="Verdana"/>
          <w:b/>
          <w:bCs/>
          <w:color w:val="auto"/>
          <w:sz w:val="22"/>
          <w:szCs w:val="22"/>
        </w:rPr>
      </w:pPr>
    </w:p>
    <w:bookmarkStart w:id="1" w:name="_MON_1605425377"/>
    <w:bookmarkEnd w:id="1"/>
    <w:p w:rsidR="00FB201A" w:rsidRDefault="00850E46" w:rsidP="00432C29">
      <w:pPr>
        <w:pStyle w:val="Default"/>
        <w:jc w:val="both"/>
        <w:rPr>
          <w:rFonts w:ascii="Verdana" w:hAnsi="Verdana"/>
          <w:b/>
          <w:bCs/>
          <w:color w:val="auto"/>
          <w:sz w:val="22"/>
          <w:szCs w:val="22"/>
        </w:rPr>
      </w:pPr>
      <w:r>
        <w:rPr>
          <w:rFonts w:ascii="Verdana" w:hAnsi="Verdana"/>
          <w:b/>
          <w:bCs/>
          <w:color w:val="auto"/>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35pt" o:ole="">
            <v:imagedata r:id="rId9" o:title=""/>
          </v:shape>
          <o:OLEObject Type="Embed" ProgID="Word.Document.12" ShapeID="_x0000_i1025" DrawAspect="Icon" ObjectID="_1615277859" r:id="rId10">
            <o:FieldCodes>\s</o:FieldCodes>
          </o:OLEObject>
        </w:object>
      </w:r>
    </w:p>
    <w:p w:rsidR="00FB201A" w:rsidRDefault="00FB201A" w:rsidP="00432C29">
      <w:pPr>
        <w:pStyle w:val="Default"/>
        <w:jc w:val="both"/>
        <w:rPr>
          <w:rFonts w:ascii="Verdana" w:hAnsi="Verdana"/>
          <w:b/>
          <w:bCs/>
          <w:color w:val="auto"/>
          <w:sz w:val="22"/>
          <w:szCs w:val="22"/>
        </w:rPr>
      </w:pPr>
    </w:p>
    <w:p w:rsidR="00FB201A" w:rsidRDefault="00FB201A" w:rsidP="00432C29">
      <w:pPr>
        <w:pStyle w:val="Default"/>
        <w:jc w:val="both"/>
        <w:rPr>
          <w:rFonts w:ascii="Verdana" w:hAnsi="Verdana"/>
          <w:b/>
          <w:bCs/>
          <w:color w:val="auto"/>
          <w:sz w:val="22"/>
          <w:szCs w:val="22"/>
        </w:rPr>
      </w:pPr>
    </w:p>
    <w:p w:rsidR="00432C29" w:rsidRDefault="00432C29" w:rsidP="00432C29">
      <w:pPr>
        <w:pStyle w:val="Default"/>
        <w:jc w:val="both"/>
        <w:rPr>
          <w:rFonts w:ascii="Verdana" w:hAnsi="Verdana"/>
          <w:b/>
          <w:bCs/>
          <w:color w:val="auto"/>
          <w:sz w:val="22"/>
          <w:szCs w:val="22"/>
        </w:rPr>
      </w:pPr>
      <w:r w:rsidRPr="00371D09">
        <w:rPr>
          <w:rFonts w:ascii="Verdana" w:hAnsi="Verdana"/>
          <w:b/>
          <w:bCs/>
          <w:color w:val="auto"/>
          <w:sz w:val="22"/>
          <w:szCs w:val="22"/>
        </w:rPr>
        <w:t xml:space="preserve">Key </w:t>
      </w:r>
      <w:r w:rsidR="00FB201A">
        <w:rPr>
          <w:rFonts w:ascii="Verdana" w:hAnsi="Verdana"/>
          <w:b/>
          <w:bCs/>
          <w:color w:val="auto"/>
          <w:sz w:val="22"/>
          <w:szCs w:val="22"/>
        </w:rPr>
        <w:t>Principles that underpin our Standards</w:t>
      </w:r>
      <w:r w:rsidRPr="00371D09">
        <w:rPr>
          <w:rFonts w:ascii="Verdana" w:hAnsi="Verdana"/>
          <w:b/>
          <w:bCs/>
          <w:color w:val="auto"/>
          <w:sz w:val="22"/>
          <w:szCs w:val="22"/>
        </w:rPr>
        <w:t xml:space="preserve">: </w:t>
      </w:r>
    </w:p>
    <w:p w:rsidR="00FB201A" w:rsidRPr="00432C29" w:rsidRDefault="00FB201A" w:rsidP="00432C29">
      <w:pPr>
        <w:pStyle w:val="Default"/>
        <w:jc w:val="both"/>
        <w:rPr>
          <w:rFonts w:ascii="Verdana" w:hAnsi="Verdana"/>
          <w:b/>
          <w:bCs/>
          <w:color w:val="auto"/>
          <w:sz w:val="22"/>
          <w:szCs w:val="22"/>
        </w:rPr>
      </w:pPr>
    </w:p>
    <w:p w:rsidR="00432C29" w:rsidRPr="00371D09" w:rsidRDefault="00432C29" w:rsidP="00432C29">
      <w:pPr>
        <w:pStyle w:val="Default"/>
        <w:numPr>
          <w:ilvl w:val="0"/>
          <w:numId w:val="2"/>
        </w:numPr>
        <w:spacing w:after="204"/>
        <w:jc w:val="both"/>
        <w:rPr>
          <w:rFonts w:ascii="Verdana" w:hAnsi="Verdana"/>
          <w:color w:val="auto"/>
          <w:sz w:val="22"/>
          <w:szCs w:val="22"/>
        </w:rPr>
      </w:pPr>
      <w:r w:rsidRPr="00371D09">
        <w:rPr>
          <w:rFonts w:ascii="Verdana" w:hAnsi="Verdana"/>
          <w:color w:val="auto"/>
          <w:sz w:val="22"/>
          <w:szCs w:val="22"/>
        </w:rPr>
        <w:t xml:space="preserve">An ambition to ensure that all </w:t>
      </w:r>
      <w:r w:rsidR="00FB201A">
        <w:rPr>
          <w:rFonts w:ascii="Verdana" w:hAnsi="Verdana"/>
          <w:color w:val="auto"/>
          <w:sz w:val="22"/>
          <w:szCs w:val="22"/>
        </w:rPr>
        <w:t>children and families in West Sussex who access Children’s S</w:t>
      </w:r>
      <w:r w:rsidRPr="00371D09">
        <w:rPr>
          <w:rFonts w:ascii="Verdana" w:hAnsi="Verdana"/>
          <w:color w:val="auto"/>
          <w:sz w:val="22"/>
          <w:szCs w:val="22"/>
        </w:rPr>
        <w:t xml:space="preserve">ervices receive the right level of service at the right time. </w:t>
      </w:r>
    </w:p>
    <w:p w:rsidR="00432C29" w:rsidRPr="00371D09" w:rsidRDefault="00FB201A" w:rsidP="00432C29">
      <w:pPr>
        <w:pStyle w:val="Default"/>
        <w:numPr>
          <w:ilvl w:val="0"/>
          <w:numId w:val="2"/>
        </w:numPr>
        <w:spacing w:after="204"/>
        <w:jc w:val="both"/>
        <w:rPr>
          <w:rFonts w:ascii="Verdana" w:hAnsi="Verdana"/>
          <w:color w:val="auto"/>
          <w:sz w:val="22"/>
          <w:szCs w:val="22"/>
        </w:rPr>
      </w:pPr>
      <w:r>
        <w:rPr>
          <w:rFonts w:ascii="Verdana" w:hAnsi="Verdana"/>
          <w:color w:val="auto"/>
          <w:sz w:val="22"/>
          <w:szCs w:val="22"/>
        </w:rPr>
        <w:t>High quality Social Work S</w:t>
      </w:r>
      <w:r w:rsidR="00432C29" w:rsidRPr="00371D09">
        <w:rPr>
          <w:rFonts w:ascii="Verdana" w:hAnsi="Verdana"/>
          <w:color w:val="auto"/>
          <w:sz w:val="22"/>
          <w:szCs w:val="22"/>
        </w:rPr>
        <w:t xml:space="preserve">ervices that begin from early and responsive intervention at the point of contact. </w:t>
      </w:r>
    </w:p>
    <w:p w:rsidR="00432C29" w:rsidRPr="00371D09" w:rsidRDefault="00432C29" w:rsidP="00432C29">
      <w:pPr>
        <w:pStyle w:val="Default"/>
        <w:numPr>
          <w:ilvl w:val="0"/>
          <w:numId w:val="2"/>
        </w:numPr>
        <w:spacing w:after="204"/>
        <w:jc w:val="both"/>
        <w:rPr>
          <w:rFonts w:ascii="Verdana" w:hAnsi="Verdana"/>
          <w:color w:val="auto"/>
          <w:sz w:val="22"/>
          <w:szCs w:val="22"/>
        </w:rPr>
      </w:pPr>
      <w:r w:rsidRPr="00371D09">
        <w:rPr>
          <w:rFonts w:ascii="Verdana" w:hAnsi="Verdana"/>
          <w:color w:val="auto"/>
          <w:sz w:val="22"/>
          <w:szCs w:val="22"/>
        </w:rPr>
        <w:t xml:space="preserve">The safeguarding and welfare of the child is the focus for all that we do as Social Workers. </w:t>
      </w:r>
    </w:p>
    <w:p w:rsidR="00432C29" w:rsidRPr="00371D09" w:rsidRDefault="00432C29" w:rsidP="00432C29">
      <w:pPr>
        <w:pStyle w:val="Default"/>
        <w:numPr>
          <w:ilvl w:val="0"/>
          <w:numId w:val="2"/>
        </w:numPr>
        <w:spacing w:after="204"/>
        <w:jc w:val="both"/>
        <w:rPr>
          <w:rFonts w:ascii="Verdana" w:hAnsi="Verdana"/>
          <w:color w:val="auto"/>
          <w:sz w:val="22"/>
          <w:szCs w:val="22"/>
        </w:rPr>
      </w:pPr>
      <w:r w:rsidRPr="00371D09">
        <w:rPr>
          <w:rFonts w:ascii="Verdana" w:hAnsi="Verdana"/>
          <w:color w:val="auto"/>
          <w:sz w:val="22"/>
          <w:szCs w:val="22"/>
        </w:rPr>
        <w:t xml:space="preserve">Families will be treated with respect and honesty and kept informed throughout any social work intervention. </w:t>
      </w:r>
    </w:p>
    <w:p w:rsidR="00432C29" w:rsidRPr="00371D09" w:rsidRDefault="00432C29" w:rsidP="00432C29">
      <w:pPr>
        <w:pStyle w:val="Default"/>
        <w:numPr>
          <w:ilvl w:val="0"/>
          <w:numId w:val="2"/>
        </w:numPr>
        <w:spacing w:after="204"/>
        <w:jc w:val="both"/>
        <w:rPr>
          <w:rFonts w:ascii="Verdana" w:hAnsi="Verdana"/>
          <w:color w:val="auto"/>
          <w:sz w:val="22"/>
          <w:szCs w:val="22"/>
        </w:rPr>
      </w:pPr>
      <w:r w:rsidRPr="00371D09">
        <w:rPr>
          <w:rFonts w:ascii="Verdana" w:hAnsi="Verdana"/>
          <w:color w:val="auto"/>
          <w:sz w:val="22"/>
          <w:szCs w:val="22"/>
        </w:rPr>
        <w:t xml:space="preserve">The strengths of families as well as concerns will be assessed and used to safeguard children. </w:t>
      </w:r>
    </w:p>
    <w:p w:rsidR="00432C29" w:rsidRPr="00371D09" w:rsidRDefault="00432C29" w:rsidP="00432C29">
      <w:pPr>
        <w:pStyle w:val="Default"/>
        <w:numPr>
          <w:ilvl w:val="0"/>
          <w:numId w:val="2"/>
        </w:numPr>
        <w:jc w:val="both"/>
        <w:rPr>
          <w:rFonts w:ascii="Verdana" w:hAnsi="Verdana"/>
          <w:color w:val="auto"/>
          <w:sz w:val="22"/>
          <w:szCs w:val="22"/>
        </w:rPr>
      </w:pPr>
      <w:r w:rsidRPr="00371D09">
        <w:rPr>
          <w:rFonts w:ascii="Verdana" w:hAnsi="Verdana"/>
          <w:color w:val="auto"/>
          <w:sz w:val="22"/>
          <w:szCs w:val="22"/>
        </w:rPr>
        <w:t xml:space="preserve">The work with children and their families will be based on the achievement of identified improved outcomes that are measurable so that the child sees an improvement in their circumstances and feels safer. </w:t>
      </w:r>
    </w:p>
    <w:p w:rsidR="00432C29" w:rsidRPr="00371D09" w:rsidRDefault="00432C29" w:rsidP="00432C29">
      <w:pPr>
        <w:jc w:val="both"/>
        <w:rPr>
          <w:rFonts w:ascii="Verdana" w:hAnsi="Verdana"/>
          <w:b/>
        </w:rPr>
      </w:pPr>
    </w:p>
    <w:p w:rsidR="00432C29" w:rsidRDefault="00432C29" w:rsidP="00BC36C7">
      <w:pPr>
        <w:rPr>
          <w:rFonts w:ascii="Verdana" w:hAnsi="Verdana"/>
          <w:b/>
        </w:rPr>
      </w:pPr>
    </w:p>
    <w:p w:rsidR="00850E46" w:rsidRDefault="00850E46" w:rsidP="00850E46">
      <w:pPr>
        <w:pStyle w:val="Default"/>
        <w:jc w:val="both"/>
        <w:rPr>
          <w:rFonts w:ascii="Verdana" w:hAnsi="Verdana"/>
          <w:b/>
          <w:bCs/>
          <w:color w:val="auto"/>
          <w:sz w:val="22"/>
          <w:szCs w:val="22"/>
        </w:rPr>
      </w:pPr>
      <w:r>
        <w:rPr>
          <w:rFonts w:ascii="Verdana" w:hAnsi="Verdana"/>
          <w:b/>
          <w:bCs/>
          <w:color w:val="auto"/>
          <w:sz w:val="22"/>
          <w:szCs w:val="22"/>
        </w:rPr>
        <w:t>Core Expectations</w:t>
      </w:r>
      <w:r w:rsidRPr="00371D09">
        <w:rPr>
          <w:rFonts w:ascii="Verdana" w:hAnsi="Verdana"/>
          <w:b/>
          <w:bCs/>
          <w:color w:val="auto"/>
          <w:sz w:val="22"/>
          <w:szCs w:val="22"/>
        </w:rPr>
        <w:t xml:space="preserve">: </w:t>
      </w:r>
    </w:p>
    <w:p w:rsidR="00432C29" w:rsidRDefault="00432C29" w:rsidP="00BC36C7">
      <w:pPr>
        <w:rPr>
          <w:rFonts w:ascii="Verdana" w:hAnsi="Verdana"/>
          <w:b/>
        </w:rPr>
      </w:pPr>
    </w:p>
    <w:p w:rsidR="00BC36C7" w:rsidRDefault="00850E46" w:rsidP="00850E46">
      <w:pPr>
        <w:pStyle w:val="ListParagraph"/>
        <w:numPr>
          <w:ilvl w:val="0"/>
          <w:numId w:val="4"/>
        </w:numPr>
        <w:rPr>
          <w:rFonts w:ascii="Verdana" w:hAnsi="Verdana"/>
        </w:rPr>
      </w:pPr>
      <w:r>
        <w:rPr>
          <w:rFonts w:ascii="Verdana" w:hAnsi="Verdana"/>
        </w:rPr>
        <w:t>Every Social Worker should know the answer to the following;</w:t>
      </w:r>
    </w:p>
    <w:p w:rsidR="00850E46" w:rsidRDefault="00850E46" w:rsidP="00850E46">
      <w:pPr>
        <w:pStyle w:val="ListParagraph"/>
        <w:rPr>
          <w:rFonts w:ascii="Verdana" w:hAnsi="Verdana"/>
        </w:rPr>
      </w:pPr>
    </w:p>
    <w:p w:rsidR="00850E46" w:rsidRDefault="00850E46" w:rsidP="00850E46">
      <w:pPr>
        <w:pStyle w:val="ListParagraph"/>
        <w:numPr>
          <w:ilvl w:val="0"/>
          <w:numId w:val="5"/>
        </w:numPr>
        <w:rPr>
          <w:rFonts w:ascii="Verdana" w:hAnsi="Verdana"/>
        </w:rPr>
      </w:pPr>
      <w:r>
        <w:rPr>
          <w:rFonts w:ascii="Verdana" w:hAnsi="Verdana"/>
        </w:rPr>
        <w:t>Why is the family involved with Children’s Social Care and for how long?</w:t>
      </w:r>
    </w:p>
    <w:p w:rsidR="00DA15BF" w:rsidRDefault="00DA15BF" w:rsidP="00850E46">
      <w:pPr>
        <w:pStyle w:val="ListParagraph"/>
        <w:numPr>
          <w:ilvl w:val="0"/>
          <w:numId w:val="5"/>
        </w:numPr>
        <w:rPr>
          <w:rFonts w:ascii="Verdana" w:hAnsi="Verdana"/>
        </w:rPr>
      </w:pPr>
      <w:r>
        <w:rPr>
          <w:rFonts w:ascii="Verdana" w:hAnsi="Verdana"/>
        </w:rPr>
        <w:t>Is the child safe?</w:t>
      </w:r>
    </w:p>
    <w:p w:rsidR="00850E46" w:rsidRDefault="00850E46" w:rsidP="00850E46">
      <w:pPr>
        <w:pStyle w:val="ListParagraph"/>
        <w:numPr>
          <w:ilvl w:val="0"/>
          <w:numId w:val="5"/>
        </w:numPr>
        <w:rPr>
          <w:rFonts w:ascii="Verdana" w:hAnsi="Verdana"/>
        </w:rPr>
      </w:pPr>
      <w:r>
        <w:rPr>
          <w:rFonts w:ascii="Verdana" w:hAnsi="Verdana"/>
        </w:rPr>
        <w:t>How does the child feel?</w:t>
      </w:r>
    </w:p>
    <w:p w:rsidR="00850E46" w:rsidRDefault="00850E46" w:rsidP="00850E46">
      <w:pPr>
        <w:pStyle w:val="ListParagraph"/>
        <w:numPr>
          <w:ilvl w:val="0"/>
          <w:numId w:val="5"/>
        </w:numPr>
        <w:rPr>
          <w:rFonts w:ascii="Verdana" w:hAnsi="Verdana"/>
        </w:rPr>
      </w:pPr>
      <w:r>
        <w:rPr>
          <w:rFonts w:ascii="Verdana" w:hAnsi="Verdana"/>
        </w:rPr>
        <w:t>What is life like for the child?</w:t>
      </w:r>
    </w:p>
    <w:p w:rsidR="00850E46" w:rsidRDefault="00850E46" w:rsidP="00850E46">
      <w:pPr>
        <w:pStyle w:val="ListParagraph"/>
        <w:numPr>
          <w:ilvl w:val="0"/>
          <w:numId w:val="5"/>
        </w:numPr>
        <w:rPr>
          <w:rFonts w:ascii="Verdana" w:hAnsi="Verdana"/>
        </w:rPr>
      </w:pPr>
      <w:r>
        <w:rPr>
          <w:rFonts w:ascii="Verdana" w:hAnsi="Verdana"/>
        </w:rPr>
        <w:t>How is our intervention helping?</w:t>
      </w:r>
    </w:p>
    <w:p w:rsidR="00850E46" w:rsidRDefault="00850E46" w:rsidP="00850E46">
      <w:pPr>
        <w:pStyle w:val="ListParagraph"/>
        <w:numPr>
          <w:ilvl w:val="0"/>
          <w:numId w:val="5"/>
        </w:numPr>
        <w:rPr>
          <w:rFonts w:ascii="Verdana" w:hAnsi="Verdana"/>
        </w:rPr>
      </w:pPr>
      <w:r>
        <w:rPr>
          <w:rFonts w:ascii="Verdana" w:hAnsi="Verdana"/>
        </w:rPr>
        <w:t>How do we know we are making a difference?</w:t>
      </w:r>
    </w:p>
    <w:p w:rsidR="00850E46" w:rsidRDefault="00850E46" w:rsidP="00850E46">
      <w:pPr>
        <w:pStyle w:val="ListParagraph"/>
        <w:numPr>
          <w:ilvl w:val="0"/>
          <w:numId w:val="5"/>
        </w:numPr>
        <w:rPr>
          <w:rFonts w:ascii="Verdana" w:hAnsi="Verdana"/>
        </w:rPr>
      </w:pPr>
      <w:r>
        <w:rPr>
          <w:rFonts w:ascii="Verdana" w:hAnsi="Verdana"/>
        </w:rPr>
        <w:t>What next?</w:t>
      </w:r>
    </w:p>
    <w:p w:rsidR="00850E46" w:rsidRPr="00850E46" w:rsidRDefault="00850E46" w:rsidP="00850E46">
      <w:pPr>
        <w:pStyle w:val="ListParagraph"/>
        <w:ind w:left="1080"/>
        <w:rPr>
          <w:rFonts w:ascii="Verdana" w:hAnsi="Verdana"/>
        </w:rPr>
      </w:pPr>
    </w:p>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CD5A29C" wp14:editId="4ACBF364">
                <wp:simplePos x="0" y="0"/>
                <wp:positionH relativeFrom="column">
                  <wp:posOffset>-549835</wp:posOffset>
                </wp:positionH>
                <wp:positionV relativeFrom="paragraph">
                  <wp:posOffset>121322</wp:posOffset>
                </wp:positionV>
                <wp:extent cx="6860540" cy="157181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812"/>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Default="00BC36C7" w:rsidP="005365EF">
                            <w:pPr>
                              <w:spacing w:after="200" w:line="276" w:lineRule="auto"/>
                              <w:jc w:val="both"/>
                              <w:rPr>
                                <w:rFonts w:ascii="MS Reference Sans Serif" w:eastAsia="Calibri" w:hAnsi="MS Reference Sans Serif"/>
                                <w:sz w:val="20"/>
                                <w:szCs w:val="20"/>
                                <w:lang w:eastAsia="en-US"/>
                              </w:rPr>
                            </w:pPr>
                          </w:p>
                          <w:p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3pt;margin-top:9.55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Default="00BC36C7" w:rsidP="005365EF">
                      <w:pPr>
                        <w:spacing w:after="200" w:line="276" w:lineRule="auto"/>
                        <w:jc w:val="both"/>
                        <w:rPr>
                          <w:rFonts w:ascii="MS Reference Sans Serif" w:eastAsia="Calibri" w:hAnsi="MS Reference Sans Serif"/>
                          <w:sz w:val="20"/>
                          <w:szCs w:val="20"/>
                          <w:lang w:eastAsia="en-US"/>
                        </w:rPr>
                      </w:pPr>
                    </w:p>
                    <w:p w:rsidR="005365EF" w:rsidRPr="0013645D" w:rsidRDefault="005365EF" w:rsidP="005365EF">
                      <w:pPr>
                        <w:spacing w:after="200" w:line="276" w:lineRule="auto"/>
                        <w:jc w:val="both"/>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C36C7" w:rsidP="00BC36C7">
      <w:pPr>
        <w:tabs>
          <w:tab w:val="left" w:pos="2767"/>
        </w:tabs>
        <w:rPr>
          <w:rFonts w:ascii="Verdana" w:hAnsi="Verdana"/>
        </w:rPr>
      </w:pPr>
    </w:p>
    <w:sectPr w:rsidR="00BC36C7" w:rsidRPr="00BC36C7" w:rsidSect="00BC36C7">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944C21">
          <w:rPr>
            <w:noProof/>
          </w:rPr>
          <w:t>2</w:t>
        </w:r>
        <w:r>
          <w:rPr>
            <w:noProof/>
          </w:rPr>
          <w:fldChar w:fldCharType="end"/>
        </w:r>
      </w:p>
    </w:sdtContent>
  </w:sdt>
  <w:p w:rsidR="00A46795" w:rsidRPr="00944C21" w:rsidRDefault="00944C21">
    <w:pPr>
      <w:pStyle w:val="Footer"/>
      <w:rPr>
        <w:rFonts w:ascii="Verdana" w:hAnsi="Verdana"/>
        <w:sz w:val="16"/>
        <w:szCs w:val="16"/>
      </w:rPr>
    </w:pPr>
    <w:r w:rsidRPr="00944C21">
      <w:rPr>
        <w:rFonts w:ascii="Verdana" w:hAnsi="Verdana"/>
        <w:sz w:val="16"/>
        <w:szCs w:val="16"/>
      </w:rPr>
      <w:t>V1. 28/03/19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3BAE"/>
    <w:multiLevelType w:val="hybridMultilevel"/>
    <w:tmpl w:val="6418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102197"/>
    <w:multiLevelType w:val="hybridMultilevel"/>
    <w:tmpl w:val="4532F9E2"/>
    <w:lvl w:ilvl="0" w:tplc="D1A066C0">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B2E349F"/>
    <w:multiLevelType w:val="hybridMultilevel"/>
    <w:tmpl w:val="0E84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7129C1"/>
    <w:multiLevelType w:val="hybridMultilevel"/>
    <w:tmpl w:val="15023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28679B"/>
    <w:rsid w:val="003C1F55"/>
    <w:rsid w:val="00432C29"/>
    <w:rsid w:val="005365EF"/>
    <w:rsid w:val="006A15F4"/>
    <w:rsid w:val="00850E46"/>
    <w:rsid w:val="00944C21"/>
    <w:rsid w:val="00990000"/>
    <w:rsid w:val="009E6C39"/>
    <w:rsid w:val="00A1042A"/>
    <w:rsid w:val="00A30A26"/>
    <w:rsid w:val="00A46795"/>
    <w:rsid w:val="00BC36C7"/>
    <w:rsid w:val="00C55A45"/>
    <w:rsid w:val="00C706E4"/>
    <w:rsid w:val="00CF0F80"/>
    <w:rsid w:val="00DA15BF"/>
    <w:rsid w:val="00E33B70"/>
    <w:rsid w:val="00FB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432C29"/>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432C29"/>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E6B9-08AD-4088-9BFB-98262CE7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2019-03-28T11:31:00Z</cp:lastPrinted>
  <dcterms:created xsi:type="dcterms:W3CDTF">2019-03-28T11:31:00Z</dcterms:created>
  <dcterms:modified xsi:type="dcterms:W3CDTF">2019-03-28T11:31:00Z</dcterms:modified>
</cp:coreProperties>
</file>