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rPr>
          <w:rFonts w:ascii="Arial" w:cs="Arial" w:eastAsia="Arial" w:hAnsi="Arial"/>
          <w:b w:val="0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SENT</w:t>
      </w:r>
      <w:bookmarkStart w:colFirst="0" w:colLast="0" w:name="gjdgxs" w:id="0"/>
      <w:bookmarkEnd w:id="0"/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BY RECORDED DELIVERY </w:t>
      </w:r>
      <w:bookmarkStart w:colFirst="0" w:colLast="0" w:name="30j0zll" w:id="1"/>
      <w:bookmarkEnd w:id="1"/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BY POST</w:t>
      </w:r>
      <w:bookmarkStart w:colFirst="0" w:colLast="0" w:name="1fob9te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35.0" w:type="dxa"/>
        <w:tblLayout w:type="fixed"/>
        <w:tblLook w:val="0000"/>
      </w:tblPr>
      <w:tblGrid>
        <w:gridCol w:w="5104"/>
        <w:gridCol w:w="4819"/>
        <w:tblGridChange w:id="0">
          <w:tblGrid>
            <w:gridCol w:w="5104"/>
            <w:gridCol w:w="481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5391"/>
              </w:tabs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Your ref:  </w:t>
            </w:r>
          </w:p>
          <w:p w:rsidR="00000000" w:rsidDel="00000000" w:rsidP="00000000" w:rsidRDefault="00000000" w:rsidRPr="00000000" w14:paraId="00000008">
            <w:pPr>
              <w:tabs>
                <w:tab w:val="left" w:pos="5391"/>
              </w:tabs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Our ref: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tabs>
                <w:tab w:val="left" w:pos="960"/>
              </w:tabs>
              <w:ind w:right="-249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Enquiries to: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tabs>
                <w:tab w:val="left" w:pos="960"/>
              </w:tabs>
              <w:ind w:right="-249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tabs>
                <w:tab w:val="left" w:pos="960"/>
              </w:tabs>
              <w:ind w:right="-249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Tel direct: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pos="960"/>
              </w:tabs>
              <w:ind w:right="-249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Date:</w:t>
            </w:r>
            <w:bookmarkStart w:colFirst="0" w:colLast="0" w:name="17dp8vu" w:id="3"/>
            <w:bookmarkEnd w:id="3"/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pos="5391"/>
              </w:tabs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26in1rg" w:id="4"/>
    <w:bookmarkEnd w:id="4"/>
    <w:bookmarkStart w:colFirst="0" w:colLast="0" w:name="3rdcrjn" w:id="5"/>
    <w:bookmarkEnd w:id="5"/>
    <w:p w:rsidR="00000000" w:rsidDel="00000000" w:rsidP="00000000" w:rsidRDefault="00000000" w:rsidRPr="00000000" w14:paraId="0000000F">
      <w:pPr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[parent and/or full name(s) of all people with parental responsibility]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5" w:hanging="705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Re:</w:t>
        <w:tab/>
      </w:r>
      <w:bookmarkStart w:colFirst="0" w:colLast="0" w:name="lnxbz9" w:id="6"/>
      <w:bookmarkEnd w:id="6"/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[INSERT NAME OF LOCAL AUTHORITY] CONCERNS ABOUT </w:t>
      </w:r>
      <w:bookmarkStart w:colFirst="0" w:colLast="0" w:name="35nkun2" w:id="7"/>
      <w:bookmarkEnd w:id="7"/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[INSERT NAME(S) OF CHILD(REN)]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 am writing as you were told I would, when you spoke to </w:t>
      </w:r>
      <w:bookmarkStart w:colFirst="0" w:colLast="0" w:name="1ksv4uv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[social worker name] on </w:t>
      </w:r>
      <w:bookmarkStart w:colFirst="0" w:colLast="0" w:name="44sinio" w:id="9"/>
      <w:bookmarkEnd w:id="9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[insert date of last interaction].  As you are aware Northumberland County Council is extremely worried about your care of </w:t>
      </w:r>
      <w:bookmarkStart w:colFirst="0" w:colLast="0" w:name="2jxsxqh" w:id="10"/>
      <w:bookmarkEnd w:id="10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[name(s) of child(ren)].  We told you about these main concerns in </w:t>
      </w:r>
      <w:bookmarkStart w:colFirst="0" w:colLast="0" w:name="z337ya" w:id="11"/>
      <w:bookmarkEnd w:id="11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[refrence to the Letter before proceedings/PPM/child protectino case conference/any social work meetings]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We have tried to work with you to help you improve your care of 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name(s) of child/ren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] but unfortunately things have not changed.  We are writing to tell you again that we will be going to court to try and make sure [name(s) of child(ren)] </w:t>
      </w:r>
      <w:bookmarkStart w:colFirst="0" w:colLast="0" w:name="3j2qqm3" w:id="12"/>
      <w:bookmarkEnd w:id="12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is/</w:t>
      </w:r>
      <w:bookmarkStart w:colFirst="0" w:colLast="0" w:name="1y810tw" w:id="13"/>
      <w:bookmarkEnd w:id="13"/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are safe.  You will soon receive a copy of our application to the court and other important documents, which set out the key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We would urge you, if you have not done so already, to get advice from a solicitor.  We have sent with this letter a list of local solicitors who specialise in work with children and families.  They are not part of Children’s Services.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Yours sincerely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cc </w:t>
        <w:tab/>
        <w:t xml:space="preserve">Social Worker [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name]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Local Authority in house Legal Team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Enc: </w:t>
        <w:tab/>
        <w:t xml:space="preserve">List of Law Society Children Panel Solicitors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HE LAW SOCIETY CHILDREN`S PANEL ACCREDITATION SCHEME CHILDREN`S REPRESENTATIVES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89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3261"/>
        <w:gridCol w:w="2268"/>
        <w:tblGridChange w:id="0">
          <w:tblGrid>
            <w:gridCol w:w="3260"/>
            <w:gridCol w:w="3261"/>
            <w:gridCol w:w="2268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Northumberland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Alderson Law LLP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Blyth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Morpeth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01670 352293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01670 519714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Caris Robson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Prudhoe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01661 836851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Carr &amp; 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Blyth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Morpeth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01670 351251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01670 515182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Lawson &amp; Thompson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Ashington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Bedlington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Blyth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01670 854016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01670 530700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01670 353666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T.C.Smith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Berwick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01289 301290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David Auld and 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Morpeth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4i7ojhp" w:id="14"/>
          <w:bookmarkEnd w:id="14"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01670 505844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South Tyneside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Aileen Tallintire Solicitors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0191 4541101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David Gray Solicitors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0191 427 5007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Hannays Solicitors and Advocates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0191 455 5361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PGS Law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0191 4560281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North Tyneside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Brennans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Wallsend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0191 262 5133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Hadaway &amp; Hadaway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North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0191 257 0382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Hay &amp; Kilner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Wallsend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0191 262 8231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Hindle Campbell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North Shields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0191 296 1777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Kidd Spoor Taylor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North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0191 257 3101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Kidd and Spoor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Whitley Bay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0191 297 0011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Kyles Legal Practice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North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0191 257 1051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Paul Dodds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Wallsend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0191 263 6200</w:t>
            </w:r>
          </w:p>
        </w:tc>
      </w:tr>
      <w:t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Sunderland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Ben Hoare Bell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0191 565 3112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DMA Law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Sunderland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0191 510 9911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00000"/>
                  <w:sz w:val="24"/>
                  <w:szCs w:val="24"/>
                  <w:u w:val="none"/>
                  <w:vertAlign w:val="baseline"/>
                  <w:rtl w:val="0"/>
                </w:rPr>
                <w:t xml:space="preserve">K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Boswell &amp; Co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Washington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0191 417 6471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John Donkin Solicitors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Washington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0191 416 2182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Mortons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0191 514 4323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Peter Dunn &amp; Co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0191 568 9000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Richard Reed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0191 567 0465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Newcastle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Baker Gray &amp; 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0191 222 0203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BHP Law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Quayside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0191 221 0898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Beecham Peacock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0191 232 3048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Ben Hoare Bell LLP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Byker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0191 275 2626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Carr &amp; 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Gosforth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0191 284 0363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David Gray Solicitors  LLP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0191 232 9547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Gordon Brown LLP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0191 388 1788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Kidd &amp; Spoor Solicitors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West End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0191 273 9217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McKeag &amp; 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Gosforth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0191 213 1010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Pearson Caulfield Ltd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0191 261 8878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Row &amp; Scott Ltd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West End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0191 273 9929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Samuel Phillips Law Firm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0191 232 8451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Singleton Winn Saunders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Byker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0191 265 8817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Tait Farrier Graham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West End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0191 272 3713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Ward Hadaway Law Firm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Newcastle Quayside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0191 204 4000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Gateshead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Ben Hoare Bell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Gateshead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0191 477 6333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Hathaways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Gateshead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0191 477 2288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Tait Farrier Graham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Gateshead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0191 490 0108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Durham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Cooper Stott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Durham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0191 384 7210   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Freeman Johnson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Durham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0191 386 4843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Gordon Brown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  <w:rtl w:val="0"/>
              </w:rPr>
              <w:t xml:space="preserve">Chester-le- Street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0191 388 1778</w:t>
            </w:r>
          </w:p>
        </w:tc>
      </w:tr>
    </w:tbl>
    <w:p w:rsidR="00000000" w:rsidDel="00000000" w:rsidP="00000000" w:rsidRDefault="00000000" w:rsidRPr="00000000" w14:paraId="000000C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/>
      <w:pgMar w:bottom="1701" w:top="1357" w:left="1418" w:right="851" w:header="142" w:footer="2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tabs>
        <w:tab w:val="right" w:pos="9700"/>
      </w:tabs>
      <w:spacing w:before="120" w:lineRule="auto"/>
      <w:ind w:left="-624" w:right="-624"/>
      <w:jc w:val="center"/>
      <w:rPr>
        <w:sz w:val="18"/>
        <w:szCs w:val="18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rPr>
        <w:rFonts w:ascii="Arial" w:cs="Arial" w:eastAsia="Arial" w:hAnsi="Arial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155.0" w:type="dxa"/>
      <w:jc w:val="center"/>
      <w:tblLayout w:type="fixed"/>
      <w:tblLook w:val="0000"/>
    </w:tblPr>
    <w:tblGrid>
      <w:gridCol w:w="1770"/>
      <w:gridCol w:w="6555"/>
      <w:gridCol w:w="750"/>
      <w:gridCol w:w="1080"/>
      <w:tblGridChange w:id="0">
        <w:tblGrid>
          <w:gridCol w:w="1770"/>
          <w:gridCol w:w="6555"/>
          <w:gridCol w:w="750"/>
          <w:gridCol w:w="1080"/>
        </w:tblGrid>
      </w:tblGridChange>
    </w:tblGrid>
    <w:t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1">
          <w:pPr>
            <w:widowControl w:val="0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vertAlign w:val="baseline"/>
            </w:rPr>
            <w:drawing>
              <wp:inline distB="0" distT="0" distL="114300" distR="114300">
                <wp:extent cx="723900" cy="335280"/>
                <wp:effectExtent b="0" l="0" r="0" t="0"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3352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2">
          <w:pPr>
            <w:widowControl w:val="0"/>
            <w:jc w:val="center"/>
            <w:rPr>
              <w:rFonts w:ascii="Arial" w:cs="Arial" w:eastAsia="Arial" w:hAnsi="Arial"/>
              <w:b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vertAlign w:val="baseline"/>
              <w:rtl w:val="0"/>
            </w:rPr>
            <w:t xml:space="preserve">Michelle Thompson, Legal Officer, Legal Services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3">
          <w:pPr>
            <w:widowControl w:val="0"/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Directorate of Human Resources/Organisational</w:t>
          </w:r>
        </w:p>
        <w:p w:rsidR="00000000" w:rsidDel="00000000" w:rsidP="00000000" w:rsidRDefault="00000000" w:rsidRPr="00000000" w14:paraId="000000D4">
          <w:pPr>
            <w:widowControl w:val="0"/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Development and People Services,</w:t>
          </w:r>
        </w:p>
        <w:p w:rsidR="00000000" w:rsidDel="00000000" w:rsidP="00000000" w:rsidRDefault="00000000" w:rsidRPr="00000000" w14:paraId="000000D5">
          <w:pPr>
            <w:widowControl w:val="0"/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County Hall, Morpeth,</w:t>
          </w:r>
        </w:p>
        <w:p w:rsidR="00000000" w:rsidDel="00000000" w:rsidP="00000000" w:rsidRDefault="00000000" w:rsidRPr="00000000" w14:paraId="000000D6">
          <w:pPr>
            <w:widowControl w:val="0"/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Northumberland, NE61 2EF</w:t>
          </w:r>
        </w:p>
        <w:p w:rsidR="00000000" w:rsidDel="00000000" w:rsidP="00000000" w:rsidRDefault="00000000" w:rsidRPr="00000000" w14:paraId="000000D7">
          <w:pPr>
            <w:widowControl w:val="0"/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T: 01670 623331 E: Michelle.Thompson@northumberland.gcsx.gov.uk</w:t>
          </w:r>
        </w:p>
        <w:p w:rsidR="00000000" w:rsidDel="00000000" w:rsidP="00000000" w:rsidRDefault="00000000" w:rsidRPr="00000000" w14:paraId="000000D8">
          <w:pPr>
            <w:widowControl w:val="0"/>
            <w:jc w:val="center"/>
            <w:rPr>
              <w:rFonts w:ascii="Arial" w:cs="Arial" w:eastAsia="Arial" w:hAnsi="Arial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vertAlign w:val="baseline"/>
              <w:rtl w:val="0"/>
            </w:rPr>
            <w:t xml:space="preserve">www.northumberland.gov.uk</w:t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9">
          <w:pPr>
            <w:widowControl w:val="0"/>
            <w:jc w:val="center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vertAlign w:val="baseline"/>
            </w:rPr>
            <w:drawing>
              <wp:inline distB="0" distT="0" distL="114300" distR="114300">
                <wp:extent cx="391795" cy="747395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7473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A">
          <w:pPr>
            <w:widowControl w:val="0"/>
            <w:jc w:val="right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vertAlign w:val="baseline"/>
            </w:rPr>
            <w:drawing>
              <wp:inline distB="0" distT="0" distL="114300" distR="114300">
                <wp:extent cx="638175" cy="344170"/>
                <wp:effectExtent b="0" l="0" r="0" t="0"/>
                <wp:docPr id="4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344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B">
          <w:pPr>
            <w:widowControl w:val="0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C">
          <w:pPr>
            <w:widowControl w:val="0"/>
            <w:jc w:val="center"/>
            <w:rPr>
              <w:rFonts w:ascii="Arial" w:cs="Arial" w:eastAsia="Arial" w:hAnsi="Arial"/>
              <w:b w:val="0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D">
          <w:pPr>
            <w:widowControl w:val="0"/>
            <w:jc w:val="center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E">
          <w:pPr>
            <w:widowControl w:val="0"/>
            <w:jc w:val="right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4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DF">
          <w:pPr>
            <w:widowControl w:val="0"/>
            <w:rPr>
              <w:rFonts w:ascii="Arial" w:cs="Arial" w:eastAsia="Arial" w:hAnsi="Arial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vertAlign w:val="baseline"/>
              <w:rtl w:val="0"/>
            </w:rPr>
            <w:t xml:space="preserve">001234/01287935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ind w:right="-999" w:hanging="1133"/>
      <w:jc w:val="center"/>
      <w:rPr>
        <w:sz w:val="12"/>
        <w:szCs w:val="1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ind w:right="-999" w:hanging="1133"/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3121660" cy="1320165"/>
          <wp:effectExtent b="0" l="0" r="0" t="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1660" cy="13201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07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2"/>
      <w:szCs w:val="22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jc w:val="both"/>
    </w:pPr>
    <w:rPr>
      <w:b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solicitors.lawsociety.org.uk/office/542157/alderson-law-llp" TargetMode="External"/><Relationship Id="rId7" Type="http://schemas.openxmlformats.org/officeDocument/2006/relationships/hyperlink" Target="http://solicitors.lawsociety.org.uk/office/470085/john-donkin-solicitors-limited" TargetMode="Externa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