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2753EEB6"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51436C">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5C7F10BD" w14:textId="5ED50BDF"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r w:rsidR="00124BFA">
        <w:rPr>
          <w:rFonts w:ascii="MS Reference Sans Serif" w:eastAsia="MS Reference Sans Serif" w:hAnsi="MS Reference Sans Serif" w:cs="MS Reference Sans Serif"/>
          <w:sz w:val="28"/>
          <w:szCs w:val="28"/>
        </w:rPr>
        <w:t xml:space="preserve"> </w:t>
      </w:r>
      <w:r w:rsidR="00124BFA" w:rsidRPr="0011453B">
        <w:rPr>
          <w:rFonts w:ascii="MS Reference Sans Serif" w:eastAsia="MS Reference Sans Serif" w:hAnsi="MS Reference Sans Serif" w:cs="MS Reference Sans Serif"/>
          <w:color w:val="1F497D" w:themeColor="text2"/>
          <w:sz w:val="48"/>
          <w:szCs w:val="48"/>
        </w:rPr>
        <w:t>C</w:t>
      </w:r>
      <w:r w:rsidR="000F61A7">
        <w:rPr>
          <w:rFonts w:ascii="MS Reference Sans Serif" w:eastAsia="MS Reference Sans Serif" w:hAnsi="MS Reference Sans Serif" w:cs="MS Reference Sans Serif"/>
          <w:color w:val="1F497D" w:themeColor="text2"/>
          <w:sz w:val="48"/>
          <w:szCs w:val="48"/>
        </w:rPr>
        <w:t>orporate P</w:t>
      </w:r>
      <w:r w:rsidR="00124BFA">
        <w:rPr>
          <w:rFonts w:ascii="MS Reference Sans Serif" w:eastAsia="MS Reference Sans Serif" w:hAnsi="MS Reference Sans Serif" w:cs="MS Reference Sans Serif"/>
          <w:color w:val="1F497D" w:themeColor="text2"/>
          <w:sz w:val="48"/>
          <w:szCs w:val="48"/>
        </w:rPr>
        <w:t>arenting</w:t>
      </w:r>
    </w:p>
    <w:p w14:paraId="7517B721" w14:textId="77777777" w:rsidR="00FE3570"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p>
    <w:p w14:paraId="11B211EF" w14:textId="12A9A04C" w:rsidR="00905692" w:rsidRDefault="00FE357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6F4CAB">
        <w:rPr>
          <w:rFonts w:ascii="MS Reference Sans Serif" w:eastAsia="MS Reference Sans Serif" w:hAnsi="MS Reference Sans Serif" w:cs="MS Reference Sans Serif"/>
          <w:sz w:val="28"/>
          <w:szCs w:val="28"/>
        </w:rPr>
        <w:t>No 2</w:t>
      </w:r>
      <w:r w:rsidR="00124BFA">
        <w:rPr>
          <w:rFonts w:ascii="MS Reference Sans Serif" w:eastAsia="MS Reference Sans Serif" w:hAnsi="MS Reference Sans Serif" w:cs="MS Reference Sans Serif"/>
          <w:sz w:val="28"/>
          <w:szCs w:val="28"/>
        </w:rPr>
        <w:t xml:space="preserve">, </w:t>
      </w:r>
      <w:r>
        <w:rPr>
          <w:rFonts w:ascii="MS Reference Sans Serif" w:eastAsia="MS Reference Sans Serif" w:hAnsi="MS Reference Sans Serif" w:cs="MS Reference Sans Serif"/>
          <w:sz w:val="28"/>
          <w:szCs w:val="28"/>
        </w:rPr>
        <w:t>January 2019</w:t>
      </w:r>
    </w:p>
    <w:p w14:paraId="253D5F8F" w14:textId="51F41462" w:rsidR="00FE3570" w:rsidRPr="007A4FDF" w:rsidRDefault="007A4FDF" w:rsidP="007A4FDF">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7A4FDF">
        <w:rPr>
          <w:rFonts w:ascii="MS Reference Sans Serif" w:eastAsia="MS Reference Sans Serif" w:hAnsi="MS Reference Sans Serif" w:cs="MS Reference Sans Serif"/>
          <w:sz w:val="16"/>
          <w:szCs w:val="16"/>
        </w:rPr>
        <w:t>V1. 14/01/19</w:t>
      </w:r>
    </w:p>
    <w:p w14:paraId="1809C4E0" w14:textId="77777777" w:rsidR="00124BFA" w:rsidRDefault="00124BFA" w:rsidP="005934D9">
      <w:pPr>
        <w:ind w:left="1440" w:firstLine="720"/>
        <w:rPr>
          <w:sz w:val="20"/>
          <w:szCs w:val="20"/>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6C8207A9">
                <wp:simplePos x="0" y="0"/>
                <wp:positionH relativeFrom="column">
                  <wp:posOffset>61137</wp:posOffset>
                </wp:positionH>
                <wp:positionV relativeFrom="paragraph">
                  <wp:posOffset>22195</wp:posOffset>
                </wp:positionV>
                <wp:extent cx="6759575" cy="2828261"/>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2828261"/>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9E373" w14:textId="77777777" w:rsidR="00124BFA" w:rsidRDefault="00124BFA" w:rsidP="00124BFA">
                            <w:pPr>
                              <w:autoSpaceDE w:val="0"/>
                              <w:autoSpaceDN w:val="0"/>
                              <w:adjustRightInd w:val="0"/>
                              <w:jc w:val="both"/>
                              <w:rPr>
                                <w:rFonts w:ascii="MS Reference Sans Serif" w:eastAsia="Calibri" w:hAnsi="MS Reference Sans Serif" w:cs="MSReferenceSansSerif"/>
                                <w:b/>
                                <w:color w:val="1F497D" w:themeColor="text2"/>
                                <w:sz w:val="20"/>
                                <w:szCs w:val="20"/>
                              </w:rPr>
                            </w:pPr>
                            <w:r w:rsidRPr="00461788">
                              <w:rPr>
                                <w:rFonts w:ascii="MS Reference Sans Serif" w:eastAsia="Calibri" w:hAnsi="MS Reference Sans Serif" w:cs="MSReferenceSansSerif"/>
                                <w:b/>
                                <w:color w:val="1F497D" w:themeColor="text2"/>
                                <w:sz w:val="20"/>
                                <w:szCs w:val="20"/>
                              </w:rPr>
                              <w:t xml:space="preserve">What </w:t>
                            </w:r>
                            <w:r>
                              <w:rPr>
                                <w:rFonts w:ascii="MS Reference Sans Serif" w:eastAsia="Calibri" w:hAnsi="MS Reference Sans Serif" w:cs="MSReferenceSansSerif"/>
                                <w:b/>
                                <w:color w:val="1F497D" w:themeColor="text2"/>
                                <w:sz w:val="20"/>
                                <w:szCs w:val="20"/>
                              </w:rPr>
                              <w:t>is it?</w:t>
                            </w:r>
                          </w:p>
                          <w:p w14:paraId="4E87A87D" w14:textId="77777777" w:rsidR="00124BFA" w:rsidRDefault="00124BFA" w:rsidP="00124BFA">
                            <w:pPr>
                              <w:autoSpaceDE w:val="0"/>
                              <w:autoSpaceDN w:val="0"/>
                              <w:adjustRightInd w:val="0"/>
                              <w:jc w:val="both"/>
                              <w:rPr>
                                <w:rFonts w:ascii="MS Reference Sans Serif" w:eastAsia="Calibri" w:hAnsi="MS Reference Sans Serif" w:cs="MSReferenceSansSerif"/>
                                <w:b/>
                                <w:color w:val="1F497D" w:themeColor="text2"/>
                                <w:sz w:val="20"/>
                                <w:szCs w:val="20"/>
                              </w:rPr>
                            </w:pPr>
                          </w:p>
                          <w:p w14:paraId="4557AAF6" w14:textId="0DD61795" w:rsidR="00124BFA" w:rsidRDefault="00124BFA" w:rsidP="00124BFA">
                            <w:pPr>
                              <w:pStyle w:val="Default"/>
                              <w:jc w:val="both"/>
                              <w:rPr>
                                <w:rFonts w:cs="Times New Roman"/>
                                <w:color w:val="auto"/>
                                <w:sz w:val="20"/>
                                <w:szCs w:val="20"/>
                              </w:rPr>
                            </w:pPr>
                            <w:r w:rsidRPr="00AF4AFE">
                              <w:rPr>
                                <w:rFonts w:cs="Times New Roman"/>
                                <w:color w:val="auto"/>
                                <w:sz w:val="20"/>
                                <w:szCs w:val="20"/>
                              </w:rPr>
                              <w:t>When a child’s parents or family cannot provide appropriate care for them and the child becomes looked after, the local authority assumes parental responsibility for that child when a</w:t>
                            </w:r>
                            <w:r w:rsidR="00FF09A9">
                              <w:rPr>
                                <w:rFonts w:cs="Times New Roman"/>
                                <w:color w:val="auto"/>
                                <w:sz w:val="20"/>
                                <w:szCs w:val="20"/>
                              </w:rPr>
                              <w:t xml:space="preserve"> care order is made. Corporate P</w:t>
                            </w:r>
                            <w:r w:rsidRPr="00AF4AFE">
                              <w:rPr>
                                <w:rFonts w:cs="Times New Roman"/>
                                <w:color w:val="auto"/>
                                <w:sz w:val="20"/>
                                <w:szCs w:val="20"/>
                              </w:rPr>
                              <w:t>arenting is the term generally used to describe this legal responsibility, but the co</w:t>
                            </w:r>
                            <w:r w:rsidR="00FF09A9">
                              <w:rPr>
                                <w:rFonts w:cs="Times New Roman"/>
                                <w:color w:val="auto"/>
                                <w:sz w:val="20"/>
                                <w:szCs w:val="20"/>
                              </w:rPr>
                              <w:t>ncept is wider than that; good Corporate P</w:t>
                            </w:r>
                            <w:r w:rsidRPr="00AF4AFE">
                              <w:rPr>
                                <w:rFonts w:cs="Times New Roman"/>
                                <w:color w:val="auto"/>
                                <w:sz w:val="20"/>
                                <w:szCs w:val="20"/>
                              </w:rPr>
                              <w:t xml:space="preserve">arenting emphasises that we should have the same interest in and aspirations for children and young people in care (or leaving care) as we would for our own children. The term corporate parenting appeared in legislation for the first time in the </w:t>
                            </w:r>
                            <w:hyperlink r:id="rId16" w:history="1">
                              <w:r w:rsidR="00FF09A9">
                                <w:rPr>
                                  <w:rStyle w:val="Hyperlink"/>
                                  <w:rFonts w:cs="Times New Roman"/>
                                  <w:sz w:val="20"/>
                                  <w:szCs w:val="20"/>
                                </w:rPr>
                                <w:t>Children</w:t>
                              </w:r>
                              <w:r w:rsidRPr="00E33C15">
                                <w:rPr>
                                  <w:rStyle w:val="Hyperlink"/>
                                  <w:rFonts w:cs="Times New Roman"/>
                                  <w:sz w:val="20"/>
                                  <w:szCs w:val="20"/>
                                </w:rPr>
                                <w:t xml:space="preserve"> Act 1989</w:t>
                              </w:r>
                            </w:hyperlink>
                            <w:r>
                              <w:rPr>
                                <w:sz w:val="20"/>
                                <w:szCs w:val="20"/>
                              </w:rPr>
                              <w:t xml:space="preserve"> </w:t>
                            </w:r>
                            <w:r>
                              <w:rPr>
                                <w:rFonts w:cs="Times New Roman"/>
                                <w:color w:val="auto"/>
                                <w:sz w:val="20"/>
                                <w:szCs w:val="20"/>
                              </w:rPr>
                              <w:t>.</w:t>
                            </w:r>
                            <w:r w:rsidRPr="00AF4AFE">
                              <w:rPr>
                                <w:rFonts w:cs="Times New Roman"/>
                                <w:color w:val="auto"/>
                                <w:sz w:val="20"/>
                                <w:szCs w:val="20"/>
                              </w:rPr>
                              <w:t xml:space="preserve"> </w:t>
                            </w:r>
                          </w:p>
                          <w:p w14:paraId="4F467A41" w14:textId="77777777" w:rsidR="00124BFA" w:rsidRPr="00AF4AFE" w:rsidRDefault="00124BFA" w:rsidP="00124BFA">
                            <w:pPr>
                              <w:pStyle w:val="Default"/>
                              <w:jc w:val="both"/>
                              <w:rPr>
                                <w:rFonts w:cs="Times New Roman"/>
                                <w:color w:val="auto"/>
                                <w:sz w:val="20"/>
                                <w:szCs w:val="20"/>
                              </w:rPr>
                            </w:pPr>
                          </w:p>
                          <w:p w14:paraId="5DCCF61D" w14:textId="2621B208" w:rsidR="00124BFA" w:rsidRPr="00AF4AFE" w:rsidRDefault="00124BFA" w:rsidP="00124BFA">
                            <w:pPr>
                              <w:pStyle w:val="Default"/>
                              <w:jc w:val="both"/>
                              <w:rPr>
                                <w:rFonts w:cs="Times New Roman"/>
                                <w:color w:val="auto"/>
                                <w:sz w:val="20"/>
                                <w:szCs w:val="20"/>
                              </w:rPr>
                            </w:pPr>
                            <w:r w:rsidRPr="00AF4AFE">
                              <w:rPr>
                                <w:rFonts w:cs="Times New Roman"/>
                                <w:color w:val="auto"/>
                                <w:sz w:val="20"/>
                                <w:szCs w:val="20"/>
                              </w:rPr>
                              <w:t>We know from national research that children and young people in care can be vulnerable to poorer outcom</w:t>
                            </w:r>
                            <w:r w:rsidR="00FF09A9">
                              <w:rPr>
                                <w:rFonts w:cs="Times New Roman"/>
                                <w:color w:val="auto"/>
                                <w:sz w:val="20"/>
                                <w:szCs w:val="20"/>
                              </w:rPr>
                              <w:t>es than their peers. Corporate P</w:t>
                            </w:r>
                            <w:r w:rsidRPr="00AF4AFE">
                              <w:rPr>
                                <w:rFonts w:cs="Times New Roman"/>
                                <w:color w:val="auto"/>
                                <w:sz w:val="20"/>
                                <w:szCs w:val="20"/>
                              </w:rPr>
                              <w:t xml:space="preserve">arents champion the rights of young people in care </w:t>
                            </w:r>
                            <w:r w:rsidR="00FF09A9">
                              <w:rPr>
                                <w:rFonts w:cs="Times New Roman"/>
                                <w:color w:val="auto"/>
                                <w:sz w:val="20"/>
                                <w:szCs w:val="20"/>
                              </w:rPr>
                              <w:t xml:space="preserve">and care leavers </w:t>
                            </w:r>
                            <w:r w:rsidRPr="00AF4AFE">
                              <w:rPr>
                                <w:rFonts w:cs="Times New Roman"/>
                                <w:color w:val="auto"/>
                                <w:sz w:val="20"/>
                                <w:szCs w:val="20"/>
                              </w:rPr>
                              <w:t xml:space="preserve">and support the practitioners working with those young people to help improve outcomes and ‘narrow the gap’ between young people in care, and care leavers, and their peers.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1.75pt;width:532.25pt;height:2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" fillcolor="#dbe5f1 [660]" stroked="f" strokeweight=".5pt">
                <v:textbox>
                  <w:txbxContent>
                    <w:p w14:paraId="56A9E373" w14:textId="77777777" w:rsidR="00124BFA" w:rsidRDefault="00124BFA" w:rsidP="00124BFA">
                      <w:pPr>
                        <w:autoSpaceDE w:val="0"/>
                        <w:autoSpaceDN w:val="0"/>
                        <w:adjustRightInd w:val="0"/>
                        <w:jc w:val="both"/>
                        <w:rPr>
                          <w:rFonts w:ascii="MS Reference Sans Serif" w:eastAsia="Calibri" w:hAnsi="MS Reference Sans Serif" w:cs="MSReferenceSansSerif"/>
                          <w:b/>
                          <w:color w:val="1F497D" w:themeColor="text2"/>
                          <w:sz w:val="20"/>
                          <w:szCs w:val="20"/>
                        </w:rPr>
                      </w:pPr>
                      <w:r w:rsidRPr="00461788">
                        <w:rPr>
                          <w:rFonts w:ascii="MS Reference Sans Serif" w:eastAsia="Calibri" w:hAnsi="MS Reference Sans Serif" w:cs="MSReferenceSansSerif"/>
                          <w:b/>
                          <w:color w:val="1F497D" w:themeColor="text2"/>
                          <w:sz w:val="20"/>
                          <w:szCs w:val="20"/>
                        </w:rPr>
                        <w:t xml:space="preserve">What </w:t>
                      </w:r>
                      <w:r>
                        <w:rPr>
                          <w:rFonts w:ascii="MS Reference Sans Serif" w:eastAsia="Calibri" w:hAnsi="MS Reference Sans Serif" w:cs="MSReferenceSansSerif"/>
                          <w:b/>
                          <w:color w:val="1F497D" w:themeColor="text2"/>
                          <w:sz w:val="20"/>
                          <w:szCs w:val="20"/>
                        </w:rPr>
                        <w:t>is it?</w:t>
                      </w:r>
                    </w:p>
                    <w:p w14:paraId="4E87A87D" w14:textId="77777777" w:rsidR="00124BFA" w:rsidRDefault="00124BFA" w:rsidP="00124BFA">
                      <w:pPr>
                        <w:autoSpaceDE w:val="0"/>
                        <w:autoSpaceDN w:val="0"/>
                        <w:adjustRightInd w:val="0"/>
                        <w:jc w:val="both"/>
                        <w:rPr>
                          <w:rFonts w:ascii="MS Reference Sans Serif" w:eastAsia="Calibri" w:hAnsi="MS Reference Sans Serif" w:cs="MSReferenceSansSerif"/>
                          <w:b/>
                          <w:color w:val="1F497D" w:themeColor="text2"/>
                          <w:sz w:val="20"/>
                          <w:szCs w:val="20"/>
                        </w:rPr>
                      </w:pPr>
                    </w:p>
                    <w:p w14:paraId="4557AAF6" w14:textId="0DD61795" w:rsidR="00124BFA" w:rsidRDefault="00124BFA" w:rsidP="00124BFA">
                      <w:pPr>
                        <w:pStyle w:val="Default"/>
                        <w:jc w:val="both"/>
                        <w:rPr>
                          <w:rFonts w:cs="Times New Roman"/>
                          <w:color w:val="auto"/>
                          <w:sz w:val="20"/>
                          <w:szCs w:val="20"/>
                        </w:rPr>
                      </w:pPr>
                      <w:r w:rsidRPr="00AF4AFE">
                        <w:rPr>
                          <w:rFonts w:cs="Times New Roman"/>
                          <w:color w:val="auto"/>
                          <w:sz w:val="20"/>
                          <w:szCs w:val="20"/>
                        </w:rPr>
                        <w:t>When a child’s parents or family cannot provide appropriate care for them and the child becomes looked after, the local authority assumes parental responsibility for that child when a</w:t>
                      </w:r>
                      <w:r w:rsidR="00FF09A9">
                        <w:rPr>
                          <w:rFonts w:cs="Times New Roman"/>
                          <w:color w:val="auto"/>
                          <w:sz w:val="20"/>
                          <w:szCs w:val="20"/>
                        </w:rPr>
                        <w:t xml:space="preserve"> care order is made. Corporate P</w:t>
                      </w:r>
                      <w:r w:rsidRPr="00AF4AFE">
                        <w:rPr>
                          <w:rFonts w:cs="Times New Roman"/>
                          <w:color w:val="auto"/>
                          <w:sz w:val="20"/>
                          <w:szCs w:val="20"/>
                        </w:rPr>
                        <w:t>arenting is the term generally used to describe this legal responsibility, but the co</w:t>
                      </w:r>
                      <w:r w:rsidR="00FF09A9">
                        <w:rPr>
                          <w:rFonts w:cs="Times New Roman"/>
                          <w:color w:val="auto"/>
                          <w:sz w:val="20"/>
                          <w:szCs w:val="20"/>
                        </w:rPr>
                        <w:t>ncept is wider than that; good Corporate P</w:t>
                      </w:r>
                      <w:r w:rsidRPr="00AF4AFE">
                        <w:rPr>
                          <w:rFonts w:cs="Times New Roman"/>
                          <w:color w:val="auto"/>
                          <w:sz w:val="20"/>
                          <w:szCs w:val="20"/>
                        </w:rPr>
                        <w:t xml:space="preserve">arenting emphasises that we should have the same interest in and aspirations for children and young people in care (or leaving care) as we would for our own children. The term corporate parenting appeared in legislation for the first time in the </w:t>
                      </w:r>
                      <w:hyperlink r:id="rId17" w:history="1">
                        <w:r w:rsidR="00FF09A9">
                          <w:rPr>
                            <w:rStyle w:val="Hyperlink"/>
                            <w:rFonts w:cs="Times New Roman"/>
                            <w:sz w:val="20"/>
                            <w:szCs w:val="20"/>
                          </w:rPr>
                          <w:t>Children</w:t>
                        </w:r>
                        <w:r w:rsidRPr="00E33C15">
                          <w:rPr>
                            <w:rStyle w:val="Hyperlink"/>
                            <w:rFonts w:cs="Times New Roman"/>
                            <w:sz w:val="20"/>
                            <w:szCs w:val="20"/>
                          </w:rPr>
                          <w:t xml:space="preserve"> Act 1989</w:t>
                        </w:r>
                      </w:hyperlink>
                      <w:r>
                        <w:rPr>
                          <w:sz w:val="20"/>
                          <w:szCs w:val="20"/>
                        </w:rPr>
                        <w:t xml:space="preserve"> </w:t>
                      </w:r>
                      <w:r>
                        <w:rPr>
                          <w:rFonts w:cs="Times New Roman"/>
                          <w:color w:val="auto"/>
                          <w:sz w:val="20"/>
                          <w:szCs w:val="20"/>
                        </w:rPr>
                        <w:t>.</w:t>
                      </w:r>
                      <w:r w:rsidRPr="00AF4AFE">
                        <w:rPr>
                          <w:rFonts w:cs="Times New Roman"/>
                          <w:color w:val="auto"/>
                          <w:sz w:val="20"/>
                          <w:szCs w:val="20"/>
                        </w:rPr>
                        <w:t xml:space="preserve"> </w:t>
                      </w:r>
                    </w:p>
                    <w:p w14:paraId="4F467A41" w14:textId="77777777" w:rsidR="00124BFA" w:rsidRPr="00AF4AFE" w:rsidRDefault="00124BFA" w:rsidP="00124BFA">
                      <w:pPr>
                        <w:pStyle w:val="Default"/>
                        <w:jc w:val="both"/>
                        <w:rPr>
                          <w:rFonts w:cs="Times New Roman"/>
                          <w:color w:val="auto"/>
                          <w:sz w:val="20"/>
                          <w:szCs w:val="20"/>
                        </w:rPr>
                      </w:pPr>
                    </w:p>
                    <w:p w14:paraId="5DCCF61D" w14:textId="2621B208" w:rsidR="00124BFA" w:rsidRPr="00AF4AFE" w:rsidRDefault="00124BFA" w:rsidP="00124BFA">
                      <w:pPr>
                        <w:pStyle w:val="Default"/>
                        <w:jc w:val="both"/>
                        <w:rPr>
                          <w:rFonts w:cs="Times New Roman"/>
                          <w:color w:val="auto"/>
                          <w:sz w:val="20"/>
                          <w:szCs w:val="20"/>
                        </w:rPr>
                      </w:pPr>
                      <w:r w:rsidRPr="00AF4AFE">
                        <w:rPr>
                          <w:rFonts w:cs="Times New Roman"/>
                          <w:color w:val="auto"/>
                          <w:sz w:val="20"/>
                          <w:szCs w:val="20"/>
                        </w:rPr>
                        <w:t>We know from national research that children and young people in care can be vulnerable to poorer outcom</w:t>
                      </w:r>
                      <w:r w:rsidR="00FF09A9">
                        <w:rPr>
                          <w:rFonts w:cs="Times New Roman"/>
                          <w:color w:val="auto"/>
                          <w:sz w:val="20"/>
                          <w:szCs w:val="20"/>
                        </w:rPr>
                        <w:t>es than their peers. Corporate P</w:t>
                      </w:r>
                      <w:r w:rsidRPr="00AF4AFE">
                        <w:rPr>
                          <w:rFonts w:cs="Times New Roman"/>
                          <w:color w:val="auto"/>
                          <w:sz w:val="20"/>
                          <w:szCs w:val="20"/>
                        </w:rPr>
                        <w:t xml:space="preserve">arents champion the rights of young people in care </w:t>
                      </w:r>
                      <w:r w:rsidR="00FF09A9">
                        <w:rPr>
                          <w:rFonts w:cs="Times New Roman"/>
                          <w:color w:val="auto"/>
                          <w:sz w:val="20"/>
                          <w:szCs w:val="20"/>
                        </w:rPr>
                        <w:t xml:space="preserve">and care leavers </w:t>
                      </w:r>
                      <w:r w:rsidRPr="00AF4AFE">
                        <w:rPr>
                          <w:rFonts w:cs="Times New Roman"/>
                          <w:color w:val="auto"/>
                          <w:sz w:val="20"/>
                          <w:szCs w:val="20"/>
                        </w:rPr>
                        <w:t xml:space="preserve">and support the practitioners working with those young people to help improve outcomes and ‘narrow the gap’ between young people in care, and care leavers, and their peers.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100F5877" w14:textId="77777777" w:rsidR="00124BFA" w:rsidRDefault="00124BFA" w:rsidP="00B12A14"/>
    <w:p w14:paraId="37C174F1" w14:textId="77777777" w:rsidR="00124BFA" w:rsidRDefault="00124BFA" w:rsidP="00B12A14"/>
    <w:p w14:paraId="13B025BC" w14:textId="77777777" w:rsidR="00124BFA" w:rsidRDefault="00124BFA" w:rsidP="00B12A14"/>
    <w:p w14:paraId="67A44B27" w14:textId="77777777" w:rsidR="00124BFA" w:rsidRDefault="00124BFA" w:rsidP="00B12A14"/>
    <w:p w14:paraId="24E3F74E" w14:textId="77777777" w:rsidR="00124BFA" w:rsidRDefault="00124BFA"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7A3CCDDB">
                <wp:simplePos x="0" y="0"/>
                <wp:positionH relativeFrom="column">
                  <wp:posOffset>61137</wp:posOffset>
                </wp:positionH>
                <wp:positionV relativeFrom="paragraph">
                  <wp:posOffset>76274</wp:posOffset>
                </wp:positionV>
                <wp:extent cx="6759575" cy="4742121"/>
                <wp:effectExtent l="0" t="0" r="3175" b="1905"/>
                <wp:wrapNone/>
                <wp:docPr id="3" name="Text Box 3"/>
                <wp:cNvGraphicFramePr/>
                <a:graphic xmlns:a="http://schemas.openxmlformats.org/drawingml/2006/main">
                  <a:graphicData uri="http://schemas.microsoft.com/office/word/2010/wordprocessingShape">
                    <wps:wsp>
                      <wps:cNvSpPr txBox="1"/>
                      <wps:spPr>
                        <a:xfrm>
                          <a:off x="0" y="0"/>
                          <a:ext cx="6759575" cy="4742121"/>
                        </a:xfrm>
                        <a:prstGeom prst="roundRect">
                          <a:avLst/>
                        </a:prstGeom>
                        <a:solidFill>
                          <a:srgbClr val="4F81BD">
                            <a:lumMod val="20000"/>
                            <a:lumOff val="80000"/>
                          </a:srgbClr>
                        </a:solidFill>
                        <a:ln w="6350">
                          <a:noFill/>
                        </a:ln>
                        <a:effectLst/>
                      </wps:spPr>
                      <wps:txbx>
                        <w:txbxContent>
                          <w:p w14:paraId="23CF38FB" w14:textId="77777777" w:rsidR="00124BFA" w:rsidRDefault="00124BFA" w:rsidP="00124BFA">
                            <w:pPr>
                              <w:pStyle w:val="Default"/>
                              <w:rPr>
                                <w:rFonts w:cs="Times New Roman"/>
                                <w:b/>
                                <w:color w:val="365F91" w:themeColor="accent1" w:themeShade="BF"/>
                                <w:sz w:val="20"/>
                                <w:szCs w:val="20"/>
                              </w:rPr>
                            </w:pPr>
                            <w:r w:rsidRPr="00990BF2">
                              <w:rPr>
                                <w:rFonts w:cs="Times New Roman"/>
                                <w:b/>
                                <w:color w:val="365F91" w:themeColor="accent1" w:themeShade="BF"/>
                                <w:sz w:val="20"/>
                                <w:szCs w:val="20"/>
                              </w:rPr>
                              <w:t xml:space="preserve">Who are corporate parents, and what are their responsibilities? </w:t>
                            </w:r>
                          </w:p>
                          <w:p w14:paraId="5FC9AA88" w14:textId="77777777" w:rsidR="00124BFA" w:rsidRDefault="00124BFA" w:rsidP="00124BFA">
                            <w:pPr>
                              <w:pStyle w:val="Default"/>
                              <w:rPr>
                                <w:sz w:val="20"/>
                                <w:szCs w:val="20"/>
                              </w:rPr>
                            </w:pPr>
                          </w:p>
                          <w:p w14:paraId="56A009D5" w14:textId="77777777" w:rsidR="00124BFA" w:rsidRDefault="00124BFA" w:rsidP="00124BFA">
                            <w:pPr>
                              <w:pStyle w:val="Default"/>
                              <w:jc w:val="both"/>
                              <w:rPr>
                                <w:rFonts w:cs="Times New Roman"/>
                                <w:color w:val="auto"/>
                                <w:sz w:val="20"/>
                                <w:szCs w:val="20"/>
                              </w:rPr>
                            </w:pPr>
                            <w:r w:rsidRPr="00AF4AFE">
                              <w:rPr>
                                <w:rFonts w:cs="Times New Roman"/>
                                <w:color w:val="auto"/>
                                <w:sz w:val="20"/>
                                <w:szCs w:val="20"/>
                              </w:rPr>
                              <w:t xml:space="preserve">Everybody working with or representing the interests of looked after children and </w:t>
                            </w:r>
                            <w:proofErr w:type="gramStart"/>
                            <w:r w:rsidRPr="00AF4AFE">
                              <w:rPr>
                                <w:rFonts w:cs="Times New Roman"/>
                                <w:color w:val="auto"/>
                                <w:sz w:val="20"/>
                                <w:szCs w:val="20"/>
                              </w:rPr>
                              <w:t>young people is</w:t>
                            </w:r>
                            <w:proofErr w:type="gramEnd"/>
                            <w:r w:rsidRPr="00AF4AFE">
                              <w:rPr>
                                <w:rFonts w:cs="Times New Roman"/>
                                <w:color w:val="auto"/>
                                <w:sz w:val="20"/>
                                <w:szCs w:val="20"/>
                              </w:rPr>
                              <w:t xml:space="preserve"> a corporate parent, and should be aware of their responsibilities. In practical terms, being a corporate parent means advocating on behalf of looked after young people to ensure they get the support they need to achieve the best outcomes, and challenging any poor practice. </w:t>
                            </w:r>
                          </w:p>
                          <w:p w14:paraId="54A615D5" w14:textId="77777777" w:rsidR="00124BFA" w:rsidRPr="00AF4AFE" w:rsidRDefault="00124BFA" w:rsidP="00124BFA">
                            <w:pPr>
                              <w:pStyle w:val="Default"/>
                              <w:jc w:val="both"/>
                              <w:rPr>
                                <w:rFonts w:cs="Times New Roman"/>
                                <w:color w:val="auto"/>
                                <w:sz w:val="20"/>
                                <w:szCs w:val="20"/>
                              </w:rPr>
                            </w:pPr>
                          </w:p>
                          <w:p w14:paraId="02A063F9" w14:textId="55C68E69" w:rsidR="00124BFA" w:rsidRDefault="00FF09A9" w:rsidP="00124BFA">
                            <w:pPr>
                              <w:pStyle w:val="Default"/>
                              <w:jc w:val="both"/>
                              <w:rPr>
                                <w:rFonts w:cs="Times New Roman"/>
                                <w:color w:val="auto"/>
                                <w:sz w:val="20"/>
                                <w:szCs w:val="20"/>
                              </w:rPr>
                            </w:pPr>
                            <w:r>
                              <w:rPr>
                                <w:rFonts w:cs="Times New Roman"/>
                                <w:color w:val="auto"/>
                                <w:sz w:val="20"/>
                                <w:szCs w:val="20"/>
                              </w:rPr>
                              <w:t>Corporate P</w:t>
                            </w:r>
                            <w:r w:rsidR="00124BFA" w:rsidRPr="00AF4AFE">
                              <w:rPr>
                                <w:rFonts w:cs="Times New Roman"/>
                                <w:color w:val="auto"/>
                                <w:sz w:val="20"/>
                                <w:szCs w:val="20"/>
                              </w:rPr>
                              <w:t xml:space="preserve">arenting responsibilities are not limited to the Children’s Social Care; the whole of the local authority, as well as relevant partner agencies, have a duty to ensure that looked after children and young people and care leavers have their needs recognised and appropriately met, in a way which does not disadvantage them in relation to their non-looked after peers. </w:t>
                            </w:r>
                          </w:p>
                          <w:p w14:paraId="5E2807E5" w14:textId="77777777" w:rsidR="00124BFA" w:rsidRPr="00AF4AFE" w:rsidRDefault="00124BFA" w:rsidP="00124BFA">
                            <w:pPr>
                              <w:pStyle w:val="Default"/>
                              <w:jc w:val="both"/>
                              <w:rPr>
                                <w:rFonts w:cs="Times New Roman"/>
                                <w:color w:val="auto"/>
                                <w:sz w:val="20"/>
                                <w:szCs w:val="20"/>
                              </w:rPr>
                            </w:pPr>
                          </w:p>
                          <w:p w14:paraId="40C3BE20" w14:textId="77777777" w:rsidR="00124BFA" w:rsidRPr="00AF4AFE" w:rsidRDefault="00124BFA" w:rsidP="00124BFA">
                            <w:pPr>
                              <w:pStyle w:val="Default"/>
                              <w:jc w:val="both"/>
                              <w:rPr>
                                <w:rFonts w:cs="Times New Roman"/>
                                <w:color w:val="auto"/>
                                <w:sz w:val="20"/>
                                <w:szCs w:val="20"/>
                              </w:rPr>
                            </w:pPr>
                            <w:r w:rsidRPr="00AF4AFE">
                              <w:rPr>
                                <w:rFonts w:cs="Times New Roman"/>
                                <w:color w:val="auto"/>
                                <w:sz w:val="20"/>
                                <w:szCs w:val="20"/>
                              </w:rPr>
                              <w:t xml:space="preserve">All elected members have responsibilities as corporate parents, whether they serve on the Corporate Parenting Panel </w:t>
                            </w:r>
                            <w:r w:rsidRPr="00BF78D0">
                              <w:rPr>
                                <w:rFonts w:cs="Times New Roman"/>
                                <w:color w:val="auto"/>
                                <w:sz w:val="20"/>
                                <w:szCs w:val="20"/>
                              </w:rPr>
                              <w:t>(see next page)</w:t>
                            </w:r>
                            <w:r w:rsidRPr="00AF4AFE">
                              <w:rPr>
                                <w:rFonts w:cs="Times New Roman"/>
                                <w:color w:val="auto"/>
                                <w:sz w:val="20"/>
                                <w:szCs w:val="20"/>
                              </w:rPr>
                              <w:t xml:space="preserve"> or not. These responsibilities include ensuring that the needs of looked after young people are appropriately recognised by relevant services, such as housing, as well as making representations on behalf of individual looked after young people who wish to make a complaint about the services or support they have received. Elected members are able to offer a higher level of challenge than officers, and can hold services to account for what they provide </w:t>
                            </w:r>
                            <w:proofErr w:type="spellStart"/>
                            <w:r w:rsidRPr="00AF4AFE">
                              <w:rPr>
                                <w:rFonts w:cs="Times New Roman"/>
                                <w:color w:val="auto"/>
                                <w:sz w:val="20"/>
                                <w:szCs w:val="20"/>
                              </w:rPr>
                              <w:t>to</w:t>
                            </w:r>
                            <w:proofErr w:type="spellEnd"/>
                            <w:r w:rsidRPr="00AF4AFE">
                              <w:rPr>
                                <w:rFonts w:cs="Times New Roman"/>
                                <w:color w:val="auto"/>
                                <w:sz w:val="20"/>
                                <w:szCs w:val="20"/>
                              </w:rPr>
                              <w:t xml:space="preserve"> </w:t>
                            </w:r>
                            <w:proofErr w:type="gramStart"/>
                            <w:r w:rsidRPr="00AF4AFE">
                              <w:rPr>
                                <w:rFonts w:cs="Times New Roman"/>
                                <w:color w:val="auto"/>
                                <w:sz w:val="20"/>
                                <w:szCs w:val="20"/>
                              </w:rPr>
                              <w:t>looked</w:t>
                            </w:r>
                            <w:proofErr w:type="gramEnd"/>
                            <w:r w:rsidRPr="00AF4AFE">
                              <w:rPr>
                                <w:rFonts w:cs="Times New Roman"/>
                                <w:color w:val="auto"/>
                                <w:sz w:val="20"/>
                                <w:szCs w:val="20"/>
                              </w:rPr>
                              <w:t xml:space="preserve"> after children and young people and care leavers. </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6pt;width:532.25pt;height:37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" fillcolor="#dce6f2" stroked="f" strokeweight=".5pt">
                <v:textbox>
                  <w:txbxContent>
                    <w:p w14:paraId="23CF38FB" w14:textId="77777777" w:rsidR="00124BFA" w:rsidRDefault="00124BFA" w:rsidP="00124BFA">
                      <w:pPr>
                        <w:pStyle w:val="Default"/>
                        <w:rPr>
                          <w:rFonts w:cs="Times New Roman"/>
                          <w:b/>
                          <w:color w:val="365F91" w:themeColor="accent1" w:themeShade="BF"/>
                          <w:sz w:val="20"/>
                          <w:szCs w:val="20"/>
                        </w:rPr>
                      </w:pPr>
                      <w:r w:rsidRPr="00990BF2">
                        <w:rPr>
                          <w:rFonts w:cs="Times New Roman"/>
                          <w:b/>
                          <w:color w:val="365F91" w:themeColor="accent1" w:themeShade="BF"/>
                          <w:sz w:val="20"/>
                          <w:szCs w:val="20"/>
                        </w:rPr>
                        <w:t xml:space="preserve">Who are corporate parents, and what are their responsibilities? </w:t>
                      </w:r>
                    </w:p>
                    <w:p w14:paraId="5FC9AA88" w14:textId="77777777" w:rsidR="00124BFA" w:rsidRDefault="00124BFA" w:rsidP="00124BFA">
                      <w:pPr>
                        <w:pStyle w:val="Default"/>
                        <w:rPr>
                          <w:sz w:val="20"/>
                          <w:szCs w:val="20"/>
                        </w:rPr>
                      </w:pPr>
                    </w:p>
                    <w:p w14:paraId="56A009D5" w14:textId="77777777" w:rsidR="00124BFA" w:rsidRDefault="00124BFA" w:rsidP="00124BFA">
                      <w:pPr>
                        <w:pStyle w:val="Default"/>
                        <w:jc w:val="both"/>
                        <w:rPr>
                          <w:rFonts w:cs="Times New Roman"/>
                          <w:color w:val="auto"/>
                          <w:sz w:val="20"/>
                          <w:szCs w:val="20"/>
                        </w:rPr>
                      </w:pPr>
                      <w:r w:rsidRPr="00AF4AFE">
                        <w:rPr>
                          <w:rFonts w:cs="Times New Roman"/>
                          <w:color w:val="auto"/>
                          <w:sz w:val="20"/>
                          <w:szCs w:val="20"/>
                        </w:rPr>
                        <w:t xml:space="preserve">Everybody working with or representing the interests of looked after children and </w:t>
                      </w:r>
                      <w:proofErr w:type="gramStart"/>
                      <w:r w:rsidRPr="00AF4AFE">
                        <w:rPr>
                          <w:rFonts w:cs="Times New Roman"/>
                          <w:color w:val="auto"/>
                          <w:sz w:val="20"/>
                          <w:szCs w:val="20"/>
                        </w:rPr>
                        <w:t>young people is</w:t>
                      </w:r>
                      <w:proofErr w:type="gramEnd"/>
                      <w:r w:rsidRPr="00AF4AFE">
                        <w:rPr>
                          <w:rFonts w:cs="Times New Roman"/>
                          <w:color w:val="auto"/>
                          <w:sz w:val="20"/>
                          <w:szCs w:val="20"/>
                        </w:rPr>
                        <w:t xml:space="preserve"> a corporate parent, and should be aware of their responsibilities. In practical terms, being a corporate parent means advocating on behalf of looked after young people to ensure they get the support they need to achieve the best outcomes, and challenging any poor practice. </w:t>
                      </w:r>
                    </w:p>
                    <w:p w14:paraId="54A615D5" w14:textId="77777777" w:rsidR="00124BFA" w:rsidRPr="00AF4AFE" w:rsidRDefault="00124BFA" w:rsidP="00124BFA">
                      <w:pPr>
                        <w:pStyle w:val="Default"/>
                        <w:jc w:val="both"/>
                        <w:rPr>
                          <w:rFonts w:cs="Times New Roman"/>
                          <w:color w:val="auto"/>
                          <w:sz w:val="20"/>
                          <w:szCs w:val="20"/>
                        </w:rPr>
                      </w:pPr>
                    </w:p>
                    <w:p w14:paraId="02A063F9" w14:textId="55C68E69" w:rsidR="00124BFA" w:rsidRDefault="00FF09A9" w:rsidP="00124BFA">
                      <w:pPr>
                        <w:pStyle w:val="Default"/>
                        <w:jc w:val="both"/>
                        <w:rPr>
                          <w:rFonts w:cs="Times New Roman"/>
                          <w:color w:val="auto"/>
                          <w:sz w:val="20"/>
                          <w:szCs w:val="20"/>
                        </w:rPr>
                      </w:pPr>
                      <w:r>
                        <w:rPr>
                          <w:rFonts w:cs="Times New Roman"/>
                          <w:color w:val="auto"/>
                          <w:sz w:val="20"/>
                          <w:szCs w:val="20"/>
                        </w:rPr>
                        <w:t>Corporate P</w:t>
                      </w:r>
                      <w:r w:rsidR="00124BFA" w:rsidRPr="00AF4AFE">
                        <w:rPr>
                          <w:rFonts w:cs="Times New Roman"/>
                          <w:color w:val="auto"/>
                          <w:sz w:val="20"/>
                          <w:szCs w:val="20"/>
                        </w:rPr>
                        <w:t xml:space="preserve">arenting responsibilities are not limited to the Children’s Social Care; the whole of the local authority, as well as relevant partner agencies, have a duty to ensure that looked after children and young people and care leavers have their needs recognised and appropriately met, in a way which does not disadvantage them in relation to their non-looked after peers. </w:t>
                      </w:r>
                    </w:p>
                    <w:p w14:paraId="5E2807E5" w14:textId="77777777" w:rsidR="00124BFA" w:rsidRPr="00AF4AFE" w:rsidRDefault="00124BFA" w:rsidP="00124BFA">
                      <w:pPr>
                        <w:pStyle w:val="Default"/>
                        <w:jc w:val="both"/>
                        <w:rPr>
                          <w:rFonts w:cs="Times New Roman"/>
                          <w:color w:val="auto"/>
                          <w:sz w:val="20"/>
                          <w:szCs w:val="20"/>
                        </w:rPr>
                      </w:pPr>
                    </w:p>
                    <w:p w14:paraId="40C3BE20" w14:textId="77777777" w:rsidR="00124BFA" w:rsidRPr="00AF4AFE" w:rsidRDefault="00124BFA" w:rsidP="00124BFA">
                      <w:pPr>
                        <w:pStyle w:val="Default"/>
                        <w:jc w:val="both"/>
                        <w:rPr>
                          <w:rFonts w:cs="Times New Roman"/>
                          <w:color w:val="auto"/>
                          <w:sz w:val="20"/>
                          <w:szCs w:val="20"/>
                        </w:rPr>
                      </w:pPr>
                      <w:r w:rsidRPr="00AF4AFE">
                        <w:rPr>
                          <w:rFonts w:cs="Times New Roman"/>
                          <w:color w:val="auto"/>
                          <w:sz w:val="20"/>
                          <w:szCs w:val="20"/>
                        </w:rPr>
                        <w:t xml:space="preserve">All elected members have responsibilities as corporate parents, whether they serve on the Corporate Parenting Panel </w:t>
                      </w:r>
                      <w:r w:rsidRPr="00BF78D0">
                        <w:rPr>
                          <w:rFonts w:cs="Times New Roman"/>
                          <w:color w:val="auto"/>
                          <w:sz w:val="20"/>
                          <w:szCs w:val="20"/>
                        </w:rPr>
                        <w:t>(see next page)</w:t>
                      </w:r>
                      <w:r w:rsidRPr="00AF4AFE">
                        <w:rPr>
                          <w:rFonts w:cs="Times New Roman"/>
                          <w:color w:val="auto"/>
                          <w:sz w:val="20"/>
                          <w:szCs w:val="20"/>
                        </w:rPr>
                        <w:t xml:space="preserve"> or not. These responsibilities include ensuring that the needs of looked after young people are appropriately recognised by relevant services, such as housing, as well as making representations on behalf of individual looked after young people who wish to make a complaint about the services or support they have received. Elected members are able to offer a higher level of challenge than officers, and can hold services to account for what they provide </w:t>
                      </w:r>
                      <w:proofErr w:type="spellStart"/>
                      <w:r w:rsidRPr="00AF4AFE">
                        <w:rPr>
                          <w:rFonts w:cs="Times New Roman"/>
                          <w:color w:val="auto"/>
                          <w:sz w:val="20"/>
                          <w:szCs w:val="20"/>
                        </w:rPr>
                        <w:t>to</w:t>
                      </w:r>
                      <w:proofErr w:type="spellEnd"/>
                      <w:r w:rsidRPr="00AF4AFE">
                        <w:rPr>
                          <w:rFonts w:cs="Times New Roman"/>
                          <w:color w:val="auto"/>
                          <w:sz w:val="20"/>
                          <w:szCs w:val="20"/>
                        </w:rPr>
                        <w:t xml:space="preserve"> </w:t>
                      </w:r>
                      <w:proofErr w:type="gramStart"/>
                      <w:r w:rsidRPr="00AF4AFE">
                        <w:rPr>
                          <w:rFonts w:cs="Times New Roman"/>
                          <w:color w:val="auto"/>
                          <w:sz w:val="20"/>
                          <w:szCs w:val="20"/>
                        </w:rPr>
                        <w:t>looked</w:t>
                      </w:r>
                      <w:proofErr w:type="gramEnd"/>
                      <w:r w:rsidRPr="00AF4AFE">
                        <w:rPr>
                          <w:rFonts w:cs="Times New Roman"/>
                          <w:color w:val="auto"/>
                          <w:sz w:val="20"/>
                          <w:szCs w:val="20"/>
                        </w:rPr>
                        <w:t xml:space="preserve"> after children and young people and care leavers. </w:t>
                      </w:r>
                    </w:p>
                    <w:p w14:paraId="660B5FD6" w14:textId="77777777" w:rsidR="006477F2" w:rsidRPr="00C204B4" w:rsidRDefault="006477F2" w:rsidP="0099765B">
                      <w:pPr>
                        <w:jc w:val="both"/>
                        <w:rPr>
                          <w:sz w:val="18"/>
                          <w:szCs w:val="18"/>
                        </w:rPr>
                      </w:pPr>
                    </w:p>
                  </w:txbxContent>
                </v:textbox>
              </v:roundrect>
            </w:pict>
          </mc:Fallback>
        </mc:AlternateContent>
      </w:r>
    </w:p>
    <w:p w14:paraId="50CB10CA" w14:textId="77777777" w:rsidR="00B12A14" w:rsidRDefault="00B12A14" w:rsidP="00B12A14"/>
    <w:p w14:paraId="1B0AA2F5" w14:textId="77777777" w:rsidR="00124BFA" w:rsidRDefault="00124BFA" w:rsidP="00B12A14"/>
    <w:p w14:paraId="021A647A" w14:textId="77777777" w:rsidR="00124BFA" w:rsidRDefault="00124BFA" w:rsidP="00B12A14"/>
    <w:p w14:paraId="498D5D22" w14:textId="77777777" w:rsidR="00124BFA" w:rsidRDefault="00124BFA" w:rsidP="00B12A14"/>
    <w:p w14:paraId="4F3ABFC3" w14:textId="77777777" w:rsidR="00124BFA" w:rsidRDefault="00124BFA" w:rsidP="00B12A14"/>
    <w:p w14:paraId="1BDB8797" w14:textId="77777777" w:rsidR="00124BFA" w:rsidRDefault="00124BFA" w:rsidP="00B12A14"/>
    <w:p w14:paraId="4FED66F9" w14:textId="77777777" w:rsidR="00124BFA" w:rsidRDefault="00124BFA" w:rsidP="00B12A14"/>
    <w:p w14:paraId="6194445C" w14:textId="77777777" w:rsidR="00124BFA" w:rsidRDefault="00124BFA"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Default="00322B2C" w:rsidP="00322B2C"/>
    <w:p w14:paraId="1B0F6FBA" w14:textId="77777777" w:rsidR="00124BFA" w:rsidRDefault="00124BFA" w:rsidP="00322B2C"/>
    <w:p w14:paraId="3A3E0272" w14:textId="77777777" w:rsidR="00124BFA" w:rsidRDefault="00124BFA" w:rsidP="00322B2C"/>
    <w:p w14:paraId="77F09B03" w14:textId="77777777" w:rsidR="00124BFA" w:rsidRDefault="00124BFA" w:rsidP="00322B2C"/>
    <w:p w14:paraId="6477CCDB" w14:textId="77777777" w:rsidR="00124BFA" w:rsidRDefault="00124BFA" w:rsidP="00322B2C"/>
    <w:p w14:paraId="62FAD6AE" w14:textId="77777777" w:rsidR="00124BFA" w:rsidRDefault="00124BFA" w:rsidP="00322B2C"/>
    <w:p w14:paraId="4C0ACB58" w14:textId="77777777" w:rsidR="00124BFA" w:rsidRDefault="00124BFA" w:rsidP="00322B2C"/>
    <w:p w14:paraId="72BCB9F4" w14:textId="77777777" w:rsidR="00124BFA" w:rsidRDefault="00124BFA" w:rsidP="00322B2C"/>
    <w:p w14:paraId="4D36C23F" w14:textId="77777777" w:rsidR="00124BFA" w:rsidRDefault="00124BFA" w:rsidP="00322B2C"/>
    <w:p w14:paraId="46F50F1B" w14:textId="77777777" w:rsidR="00322B2C" w:rsidRPr="00322B2C" w:rsidRDefault="00322B2C" w:rsidP="00322B2C">
      <w:r>
        <w:rPr>
          <w:noProof/>
          <w:sz w:val="24"/>
          <w:szCs w:val="24"/>
        </w:rPr>
        <mc:AlternateContent>
          <mc:Choice Requires="wps">
            <w:drawing>
              <wp:anchor distT="0" distB="0" distL="114300" distR="114300" simplePos="0" relativeHeight="251670528" behindDoc="0" locked="0" layoutInCell="1" allowOverlap="1" wp14:anchorId="48E84592" wp14:editId="14521EA5">
                <wp:simplePos x="0" y="0"/>
                <wp:positionH relativeFrom="column">
                  <wp:posOffset>39872</wp:posOffset>
                </wp:positionH>
                <wp:positionV relativeFrom="paragraph">
                  <wp:posOffset>86183</wp:posOffset>
                </wp:positionV>
                <wp:extent cx="6780840" cy="7357730"/>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840" cy="7357730"/>
                        </a:xfrm>
                        <a:prstGeom prst="roundRect">
                          <a:avLst/>
                        </a:prstGeom>
                        <a:solidFill>
                          <a:srgbClr val="4F81BD">
                            <a:lumMod val="20000"/>
                            <a:lumOff val="80000"/>
                          </a:srgbClr>
                        </a:solidFill>
                        <a:ln w="6350">
                          <a:noFill/>
                        </a:ln>
                        <a:effectLst/>
                      </wps:spPr>
                      <wps:txbx>
                        <w:txbxContent>
                          <w:p w14:paraId="23BE60C0" w14:textId="7F9D5F36" w:rsidR="00124BFA" w:rsidRPr="00990BF2" w:rsidRDefault="00FF09A9" w:rsidP="00124BFA">
                            <w:pPr>
                              <w:pStyle w:val="Default"/>
                              <w:rPr>
                                <w:b/>
                                <w:color w:val="365F91" w:themeColor="accent1" w:themeShade="BF"/>
                                <w:sz w:val="20"/>
                                <w:szCs w:val="20"/>
                              </w:rPr>
                            </w:pPr>
                            <w:r>
                              <w:rPr>
                                <w:b/>
                                <w:color w:val="365F91" w:themeColor="accent1" w:themeShade="BF"/>
                                <w:sz w:val="20"/>
                                <w:szCs w:val="20"/>
                              </w:rPr>
                              <w:t>How does Corporate P</w:t>
                            </w:r>
                            <w:r w:rsidR="00124BFA" w:rsidRPr="00990BF2">
                              <w:rPr>
                                <w:b/>
                                <w:color w:val="365F91" w:themeColor="accent1" w:themeShade="BF"/>
                                <w:sz w:val="20"/>
                                <w:szCs w:val="20"/>
                              </w:rPr>
                              <w:t xml:space="preserve">arenting work in West Sussex? </w:t>
                            </w:r>
                          </w:p>
                          <w:p w14:paraId="59927865" w14:textId="2839B50E" w:rsidR="00124BFA" w:rsidRPr="00AF4AFE" w:rsidRDefault="00FF09A9" w:rsidP="00124BFA">
                            <w:pPr>
                              <w:spacing w:after="120"/>
                              <w:jc w:val="both"/>
                              <w:rPr>
                                <w:rFonts w:ascii="MS Reference Sans Serif" w:eastAsia="Times New Roman" w:hAnsi="MS Reference Sans Serif"/>
                                <w:sz w:val="20"/>
                                <w:szCs w:val="20"/>
                                <w:lang w:val="en"/>
                              </w:rPr>
                            </w:pPr>
                            <w:r>
                              <w:rPr>
                                <w:rFonts w:ascii="MS Reference Sans Serif" w:eastAsia="Times New Roman" w:hAnsi="MS Reference Sans Serif"/>
                                <w:sz w:val="20"/>
                                <w:szCs w:val="20"/>
                                <w:lang w:val="en"/>
                              </w:rPr>
                              <w:t>West Sussex takes its Corporate P</w:t>
                            </w:r>
                            <w:r w:rsidR="00124BFA" w:rsidRPr="00AF4AFE">
                              <w:rPr>
                                <w:rFonts w:ascii="MS Reference Sans Serif" w:eastAsia="Times New Roman" w:hAnsi="MS Reference Sans Serif"/>
                                <w:sz w:val="20"/>
                                <w:szCs w:val="20"/>
                                <w:lang w:val="en"/>
                              </w:rPr>
                              <w:t>arenting role seriously, and considers how we can bes</w:t>
                            </w:r>
                            <w:r>
                              <w:rPr>
                                <w:rFonts w:ascii="MS Reference Sans Serif" w:eastAsia="Times New Roman" w:hAnsi="MS Reference Sans Serif"/>
                                <w:sz w:val="20"/>
                                <w:szCs w:val="20"/>
                                <w:lang w:val="en"/>
                              </w:rPr>
                              <w:t>t support children in care and care l</w:t>
                            </w:r>
                            <w:r w:rsidR="00124BFA" w:rsidRPr="00AF4AFE">
                              <w:rPr>
                                <w:rFonts w:ascii="MS Reference Sans Serif" w:eastAsia="Times New Roman" w:hAnsi="MS Reference Sans Serif"/>
                                <w:sz w:val="20"/>
                                <w:szCs w:val="20"/>
                                <w:lang w:val="en"/>
                              </w:rPr>
                              <w:t xml:space="preserve">eavers throughout the council, for example offering work experience opportunities across a range of departments to care leavers. </w:t>
                            </w:r>
                            <w:hyperlink r:id="rId18" w:history="1">
                              <w:r w:rsidR="00124BFA" w:rsidRPr="00E33C15">
                                <w:rPr>
                                  <w:rStyle w:val="Hyperlink"/>
                                  <w:rFonts w:ascii="MS Reference Sans Serif" w:eastAsia="Times New Roman" w:hAnsi="MS Reference Sans Serif"/>
                                  <w:sz w:val="20"/>
                                  <w:szCs w:val="20"/>
                                  <w:lang w:val="en"/>
                                </w:rPr>
                                <w:t>The West Sussex Children Looked After and Care Leavers Strategy</w:t>
                              </w:r>
                            </w:hyperlink>
                            <w:r w:rsidR="00124BFA" w:rsidRPr="00AF4AFE">
                              <w:rPr>
                                <w:rFonts w:ascii="MS Reference Sans Serif" w:eastAsia="Times New Roman" w:hAnsi="MS Reference Sans Serif"/>
                                <w:sz w:val="20"/>
                                <w:szCs w:val="20"/>
                                <w:lang w:val="en"/>
                              </w:rPr>
                              <w:t xml:space="preserve"> outlines how we intend to meet our responsibilities, which will be delivered through the Quality Improvement Plan devised and monitored by the Multi Agency Children Looked </w:t>
                            </w:r>
                            <w:proofErr w:type="gramStart"/>
                            <w:r w:rsidR="00124BFA" w:rsidRPr="00AF4AFE">
                              <w:rPr>
                                <w:rFonts w:ascii="MS Reference Sans Serif" w:eastAsia="Times New Roman" w:hAnsi="MS Reference Sans Serif"/>
                                <w:sz w:val="20"/>
                                <w:szCs w:val="20"/>
                                <w:lang w:val="en"/>
                              </w:rPr>
                              <w:t>After</w:t>
                            </w:r>
                            <w:proofErr w:type="gramEnd"/>
                            <w:r w:rsidR="00124BFA" w:rsidRPr="00AF4AFE">
                              <w:rPr>
                                <w:rFonts w:ascii="MS Reference Sans Serif" w:eastAsia="Times New Roman" w:hAnsi="MS Reference Sans Serif"/>
                                <w:sz w:val="20"/>
                                <w:szCs w:val="20"/>
                                <w:lang w:val="en"/>
                              </w:rPr>
                              <w:t xml:space="preserve"> Improvement Group (MCLAIG), and subject to the scrutiny of The Children in Care Council and the Corporate Parenting Panel.</w:t>
                            </w:r>
                          </w:p>
                          <w:p w14:paraId="6321A1F1"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The Corporate Parenting Panel aims to ensure that West Sussex County Council undertakes its duties as corporate parents for all children looked after and care leavers it is responsible for, so that young people can achieve their full potential and a successful transition into adulthood.</w:t>
                            </w:r>
                          </w:p>
                          <w:p w14:paraId="1C4E7FEE"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w:t>
                            </w:r>
                          </w:p>
                          <w:p w14:paraId="0A8E9E16" w14:textId="77777777" w:rsidR="00124BFA"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The Panel does this by ensuring the services provided for children and young people looked after by us are of good quality and meet their needs. It works with all elected members and officers within the County Council, colleagues from partner agencies and children and young people who are looked after.</w:t>
                            </w:r>
                          </w:p>
                          <w:p w14:paraId="1C53768E"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Key elements of its role are to:</w:t>
                            </w:r>
                          </w:p>
                          <w:p w14:paraId="48F7E0C7"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w:t>
                            </w:r>
                          </w:p>
                          <w:p w14:paraId="68771F29"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act as advocates for children looked after and care leavers to the Leader of the County Council, the Cabinet Member for Children and Young People and other cabinet members as appropriate</w:t>
                            </w:r>
                          </w:p>
                          <w:p w14:paraId="3CF3652D"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contribute to the development of the Children Looked After and Care Leavers Strategy and monitor progress against it</w:t>
                            </w:r>
                          </w:p>
                          <w:p w14:paraId="607D3DCC"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xml:space="preserve">•     </w:t>
                            </w:r>
                            <w:proofErr w:type="spellStart"/>
                            <w:proofErr w:type="gramStart"/>
                            <w:r w:rsidRPr="00AF4AFE">
                              <w:rPr>
                                <w:rFonts w:ascii="MS Reference Sans Serif" w:eastAsia="Times New Roman" w:hAnsi="MS Reference Sans Serif"/>
                                <w:sz w:val="20"/>
                                <w:szCs w:val="20"/>
                                <w:lang w:val="en"/>
                              </w:rPr>
                              <w:t>endeavour</w:t>
                            </w:r>
                            <w:proofErr w:type="spellEnd"/>
                            <w:proofErr w:type="gramEnd"/>
                            <w:r w:rsidRPr="00AF4AFE">
                              <w:rPr>
                                <w:rFonts w:ascii="MS Reference Sans Serif" w:eastAsia="Times New Roman" w:hAnsi="MS Reference Sans Serif"/>
                                <w:sz w:val="20"/>
                                <w:szCs w:val="20"/>
                                <w:lang w:val="en"/>
                              </w:rPr>
                              <w:t xml:space="preserve"> to ensure that our ‘Pledge’ to children looked after and care leavers is delivered</w:t>
                            </w:r>
                          </w:p>
                          <w:p w14:paraId="3FB89BC4"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monitor the effectiveness of the Virtual School and its governing body in improving the educational attainment of children looked after and care leavers</w:t>
                            </w:r>
                          </w:p>
                          <w:p w14:paraId="283C942F"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xml:space="preserve">•     </w:t>
                            </w:r>
                            <w:proofErr w:type="gramStart"/>
                            <w:r w:rsidRPr="00AF4AFE">
                              <w:rPr>
                                <w:rFonts w:ascii="MS Reference Sans Serif" w:eastAsia="Times New Roman" w:hAnsi="MS Reference Sans Serif"/>
                                <w:sz w:val="20"/>
                                <w:szCs w:val="20"/>
                                <w:lang w:val="en"/>
                              </w:rPr>
                              <w:t>raise</w:t>
                            </w:r>
                            <w:proofErr w:type="gramEnd"/>
                            <w:r w:rsidRPr="00AF4AFE">
                              <w:rPr>
                                <w:rFonts w:ascii="MS Reference Sans Serif" w:eastAsia="Times New Roman" w:hAnsi="MS Reference Sans Serif"/>
                                <w:sz w:val="20"/>
                                <w:szCs w:val="20"/>
                                <w:lang w:val="en"/>
                              </w:rPr>
                              <w:t xml:space="preserve"> members’ awareness and understanding of children looked after and care leavers, their needs and experiences, and consider how all members can contribute to improving results</w:t>
                            </w:r>
                          </w:p>
                          <w:p w14:paraId="370D8AB8" w14:textId="77777777" w:rsidR="00124BFA" w:rsidRPr="00AF4AFE" w:rsidRDefault="00124BFA" w:rsidP="00124BFA">
                            <w:pPr>
                              <w:spacing w:after="120"/>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xml:space="preserve">•     </w:t>
                            </w:r>
                            <w:proofErr w:type="gramStart"/>
                            <w:r w:rsidRPr="00AF4AFE">
                              <w:rPr>
                                <w:rFonts w:ascii="MS Reference Sans Serif" w:eastAsia="Times New Roman" w:hAnsi="MS Reference Sans Serif"/>
                                <w:sz w:val="20"/>
                                <w:szCs w:val="20"/>
                                <w:lang w:val="en"/>
                              </w:rPr>
                              <w:t>to</w:t>
                            </w:r>
                            <w:proofErr w:type="gramEnd"/>
                            <w:r w:rsidRPr="00AF4AFE">
                              <w:rPr>
                                <w:rFonts w:ascii="MS Reference Sans Serif" w:eastAsia="Times New Roman" w:hAnsi="MS Reference Sans Serif"/>
                                <w:sz w:val="20"/>
                                <w:szCs w:val="20"/>
                                <w:lang w:val="en"/>
                              </w:rPr>
                              <w:t xml:space="preserve"> report to the County Council when appropriate and at least once a year.</w:t>
                            </w:r>
                          </w:p>
                          <w:p w14:paraId="1D8F7ECD"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w:t>
                            </w:r>
                          </w:p>
                          <w:p w14:paraId="25003CAA" w14:textId="535AA0D0" w:rsidR="00124BFA" w:rsidRPr="00AF4AFE" w:rsidRDefault="00124BFA" w:rsidP="00124BFA">
                            <w:pPr>
                              <w:autoSpaceDE w:val="0"/>
                              <w:autoSpaceDN w:val="0"/>
                              <w:adjustRightInd w:val="0"/>
                              <w:jc w:val="both"/>
                              <w:rPr>
                                <w:rFonts w:ascii="MS Reference Sans Serif" w:hAnsi="MS Reference Sans Serif" w:cs="MSReferenceSansSerif"/>
                                <w:color w:val="EC6337"/>
                                <w:sz w:val="20"/>
                                <w:szCs w:val="20"/>
                              </w:rPr>
                            </w:pPr>
                            <w:r w:rsidRPr="00AF4AFE">
                              <w:rPr>
                                <w:rFonts w:ascii="MS Reference Sans Serif" w:hAnsi="MS Reference Sans Serif"/>
                                <w:sz w:val="20"/>
                                <w:szCs w:val="20"/>
                              </w:rPr>
                              <w:t xml:space="preserve">The Corporate Parenting Panel has regular contact with looked after children and young people through the </w:t>
                            </w:r>
                            <w:hyperlink r:id="rId19" w:history="1">
                              <w:r w:rsidRPr="00E33C15">
                                <w:rPr>
                                  <w:rStyle w:val="Hyperlink"/>
                                  <w:rFonts w:ascii="MS Reference Sans Serif" w:hAnsi="MS Reference Sans Serif" w:cs="MSReferenceSansSerif"/>
                                  <w:sz w:val="20"/>
                                  <w:szCs w:val="20"/>
                                </w:rPr>
                                <w:t>Children in Care Council</w:t>
                              </w:r>
                            </w:hyperlink>
                            <w:r w:rsidRPr="00AF4AFE">
                              <w:rPr>
                                <w:rFonts w:ascii="MS Reference Sans Serif" w:hAnsi="MS Reference Sans Serif"/>
                                <w:sz w:val="20"/>
                                <w:szCs w:val="20"/>
                              </w:rPr>
                              <w:t xml:space="preserve">. Members of the Panel also attend the annual EPIC awards where the achievements of looked after children and young people are celebrated, and the Foster Carer Awards. </w:t>
                            </w:r>
                          </w:p>
                          <w:p w14:paraId="15241675" w14:textId="77777777" w:rsidR="00124BFA" w:rsidRPr="00AF4AFE" w:rsidRDefault="00124BFA" w:rsidP="00124BFA">
                            <w:pPr>
                              <w:pStyle w:val="Default"/>
                              <w:jc w:val="both"/>
                              <w:rPr>
                                <w:sz w:val="20"/>
                                <w:szCs w:val="20"/>
                              </w:rPr>
                            </w:pPr>
                            <w:r w:rsidRPr="00AF4AFE">
                              <w:rPr>
                                <w:sz w:val="20"/>
                                <w:szCs w:val="20"/>
                              </w:rPr>
                              <w:t xml:space="preserve"> </w:t>
                            </w:r>
                          </w:p>
                          <w:p w14:paraId="247E5209" w14:textId="77777777" w:rsidR="00124BFA" w:rsidRPr="00AF4AFE" w:rsidRDefault="00124BFA" w:rsidP="00124BFA">
                            <w:pPr>
                              <w:pStyle w:val="Default"/>
                              <w:jc w:val="both"/>
                              <w:rPr>
                                <w:sz w:val="20"/>
                                <w:szCs w:val="20"/>
                              </w:rPr>
                            </w:pPr>
                            <w:r w:rsidRPr="00AF4AFE">
                              <w:rPr>
                                <w:sz w:val="20"/>
                                <w:szCs w:val="20"/>
                              </w:rPr>
                              <w:t xml:space="preserve">Officers and elected members who belong to the Corporate Parenting Panel are responsible for scrutinising the services provided to looked after children and young people and care leavers, offering support and challenge to improve those services and, wherever necessary, championing their rights in other forums. </w:t>
                            </w: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6.8pt;width:533.9pt;height:57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" fillcolor="#dce6f2" stroked="f" strokeweight=".5pt">
                <v:textbox>
                  <w:txbxContent>
                    <w:p w14:paraId="23BE60C0" w14:textId="7F9D5F36" w:rsidR="00124BFA" w:rsidRPr="00990BF2" w:rsidRDefault="00FF09A9" w:rsidP="00124BFA">
                      <w:pPr>
                        <w:pStyle w:val="Default"/>
                        <w:rPr>
                          <w:b/>
                          <w:color w:val="365F91" w:themeColor="accent1" w:themeShade="BF"/>
                          <w:sz w:val="20"/>
                          <w:szCs w:val="20"/>
                        </w:rPr>
                      </w:pPr>
                      <w:r>
                        <w:rPr>
                          <w:b/>
                          <w:color w:val="365F91" w:themeColor="accent1" w:themeShade="BF"/>
                          <w:sz w:val="20"/>
                          <w:szCs w:val="20"/>
                        </w:rPr>
                        <w:t>How does Corporate P</w:t>
                      </w:r>
                      <w:r w:rsidR="00124BFA" w:rsidRPr="00990BF2">
                        <w:rPr>
                          <w:b/>
                          <w:color w:val="365F91" w:themeColor="accent1" w:themeShade="BF"/>
                          <w:sz w:val="20"/>
                          <w:szCs w:val="20"/>
                        </w:rPr>
                        <w:t xml:space="preserve">arenting work in West Sussex? </w:t>
                      </w:r>
                    </w:p>
                    <w:p w14:paraId="59927865" w14:textId="2839B50E" w:rsidR="00124BFA" w:rsidRPr="00AF4AFE" w:rsidRDefault="00FF09A9" w:rsidP="00124BFA">
                      <w:pPr>
                        <w:spacing w:after="120"/>
                        <w:jc w:val="both"/>
                        <w:rPr>
                          <w:rFonts w:ascii="MS Reference Sans Serif" w:eastAsia="Times New Roman" w:hAnsi="MS Reference Sans Serif"/>
                          <w:sz w:val="20"/>
                          <w:szCs w:val="20"/>
                          <w:lang w:val="en"/>
                        </w:rPr>
                      </w:pPr>
                      <w:r>
                        <w:rPr>
                          <w:rFonts w:ascii="MS Reference Sans Serif" w:eastAsia="Times New Roman" w:hAnsi="MS Reference Sans Serif"/>
                          <w:sz w:val="20"/>
                          <w:szCs w:val="20"/>
                          <w:lang w:val="en"/>
                        </w:rPr>
                        <w:t>West Sussex takes its Corporate P</w:t>
                      </w:r>
                      <w:r w:rsidR="00124BFA" w:rsidRPr="00AF4AFE">
                        <w:rPr>
                          <w:rFonts w:ascii="MS Reference Sans Serif" w:eastAsia="Times New Roman" w:hAnsi="MS Reference Sans Serif"/>
                          <w:sz w:val="20"/>
                          <w:szCs w:val="20"/>
                          <w:lang w:val="en"/>
                        </w:rPr>
                        <w:t>arenting role seriously, and considers how we can bes</w:t>
                      </w:r>
                      <w:r>
                        <w:rPr>
                          <w:rFonts w:ascii="MS Reference Sans Serif" w:eastAsia="Times New Roman" w:hAnsi="MS Reference Sans Serif"/>
                          <w:sz w:val="20"/>
                          <w:szCs w:val="20"/>
                          <w:lang w:val="en"/>
                        </w:rPr>
                        <w:t>t support children in care and care l</w:t>
                      </w:r>
                      <w:r w:rsidR="00124BFA" w:rsidRPr="00AF4AFE">
                        <w:rPr>
                          <w:rFonts w:ascii="MS Reference Sans Serif" w:eastAsia="Times New Roman" w:hAnsi="MS Reference Sans Serif"/>
                          <w:sz w:val="20"/>
                          <w:szCs w:val="20"/>
                          <w:lang w:val="en"/>
                        </w:rPr>
                        <w:t xml:space="preserve">eavers throughout the council, for example offering work experience opportunities across a range of departments to care leavers. </w:t>
                      </w:r>
                      <w:hyperlink r:id="rId20" w:history="1">
                        <w:r w:rsidR="00124BFA" w:rsidRPr="00E33C15">
                          <w:rPr>
                            <w:rStyle w:val="Hyperlink"/>
                            <w:rFonts w:ascii="MS Reference Sans Serif" w:eastAsia="Times New Roman" w:hAnsi="MS Reference Sans Serif"/>
                            <w:sz w:val="20"/>
                            <w:szCs w:val="20"/>
                            <w:lang w:val="en"/>
                          </w:rPr>
                          <w:t>The West Sussex Children Looked After and Care Leavers Strategy</w:t>
                        </w:r>
                      </w:hyperlink>
                      <w:r w:rsidR="00124BFA" w:rsidRPr="00AF4AFE">
                        <w:rPr>
                          <w:rFonts w:ascii="MS Reference Sans Serif" w:eastAsia="Times New Roman" w:hAnsi="MS Reference Sans Serif"/>
                          <w:sz w:val="20"/>
                          <w:szCs w:val="20"/>
                          <w:lang w:val="en"/>
                        </w:rPr>
                        <w:t xml:space="preserve"> outlines how we intend to meet our responsibilities, which will be delivered through the Quality Improvement Plan devised and monitored by the Multi Agency Children Looked </w:t>
                      </w:r>
                      <w:proofErr w:type="gramStart"/>
                      <w:r w:rsidR="00124BFA" w:rsidRPr="00AF4AFE">
                        <w:rPr>
                          <w:rFonts w:ascii="MS Reference Sans Serif" w:eastAsia="Times New Roman" w:hAnsi="MS Reference Sans Serif"/>
                          <w:sz w:val="20"/>
                          <w:szCs w:val="20"/>
                          <w:lang w:val="en"/>
                        </w:rPr>
                        <w:t>After</w:t>
                      </w:r>
                      <w:proofErr w:type="gramEnd"/>
                      <w:r w:rsidR="00124BFA" w:rsidRPr="00AF4AFE">
                        <w:rPr>
                          <w:rFonts w:ascii="MS Reference Sans Serif" w:eastAsia="Times New Roman" w:hAnsi="MS Reference Sans Serif"/>
                          <w:sz w:val="20"/>
                          <w:szCs w:val="20"/>
                          <w:lang w:val="en"/>
                        </w:rPr>
                        <w:t xml:space="preserve"> Improvement Group (MCLAIG), and subject to the scrutiny of The Children in Care Council and the Corporate Parenting Panel.</w:t>
                      </w:r>
                    </w:p>
                    <w:p w14:paraId="6321A1F1"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The Corporate Parenting Panel aims to ensure that West Sussex County Council undertakes its duties as corporate parents for all children looked after and care leavers it is responsible for, so that young people can achieve their full potential and a successful transition into adulthood.</w:t>
                      </w:r>
                    </w:p>
                    <w:p w14:paraId="1C4E7FEE"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w:t>
                      </w:r>
                    </w:p>
                    <w:p w14:paraId="0A8E9E16" w14:textId="77777777" w:rsidR="00124BFA"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The Panel does this by ensuring the services provided for children and young people looked after by us are of good quality and meet their needs. It works with all elected members and officers within the County Council, colleagues from partner agencies and children and young people who are looked after.</w:t>
                      </w:r>
                    </w:p>
                    <w:p w14:paraId="1C53768E"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Key elements of its role are to:</w:t>
                      </w:r>
                    </w:p>
                    <w:p w14:paraId="48F7E0C7"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w:t>
                      </w:r>
                    </w:p>
                    <w:p w14:paraId="68771F29"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act as advocates for children looked after and care leavers to the Leader of the County Council, the Cabinet Member for Children and Young People and other cabinet members as appropriate</w:t>
                      </w:r>
                    </w:p>
                    <w:p w14:paraId="3CF3652D"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contribute to the development of the Children Looked After and Care Leavers Strategy and monitor progress against it</w:t>
                      </w:r>
                    </w:p>
                    <w:p w14:paraId="607D3DCC"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xml:space="preserve">•     </w:t>
                      </w:r>
                      <w:proofErr w:type="spellStart"/>
                      <w:proofErr w:type="gramStart"/>
                      <w:r w:rsidRPr="00AF4AFE">
                        <w:rPr>
                          <w:rFonts w:ascii="MS Reference Sans Serif" w:eastAsia="Times New Roman" w:hAnsi="MS Reference Sans Serif"/>
                          <w:sz w:val="20"/>
                          <w:szCs w:val="20"/>
                          <w:lang w:val="en"/>
                        </w:rPr>
                        <w:t>endeavour</w:t>
                      </w:r>
                      <w:proofErr w:type="spellEnd"/>
                      <w:proofErr w:type="gramEnd"/>
                      <w:r w:rsidRPr="00AF4AFE">
                        <w:rPr>
                          <w:rFonts w:ascii="MS Reference Sans Serif" w:eastAsia="Times New Roman" w:hAnsi="MS Reference Sans Serif"/>
                          <w:sz w:val="20"/>
                          <w:szCs w:val="20"/>
                          <w:lang w:val="en"/>
                        </w:rPr>
                        <w:t xml:space="preserve"> to ensure that our ‘Pledge’ to children looked after and care leavers is delivered</w:t>
                      </w:r>
                    </w:p>
                    <w:p w14:paraId="3FB89BC4"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monitor the effectiveness of the Virtual School and its governing body in improving the educational attainment of children looked after and care leavers</w:t>
                      </w:r>
                    </w:p>
                    <w:p w14:paraId="283C942F" w14:textId="77777777" w:rsidR="00124BFA" w:rsidRPr="00AF4AFE" w:rsidRDefault="00124BFA" w:rsidP="00124BFA">
                      <w:pPr>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xml:space="preserve">•     </w:t>
                      </w:r>
                      <w:proofErr w:type="gramStart"/>
                      <w:r w:rsidRPr="00AF4AFE">
                        <w:rPr>
                          <w:rFonts w:ascii="MS Reference Sans Serif" w:eastAsia="Times New Roman" w:hAnsi="MS Reference Sans Serif"/>
                          <w:sz w:val="20"/>
                          <w:szCs w:val="20"/>
                          <w:lang w:val="en"/>
                        </w:rPr>
                        <w:t>raise</w:t>
                      </w:r>
                      <w:proofErr w:type="gramEnd"/>
                      <w:r w:rsidRPr="00AF4AFE">
                        <w:rPr>
                          <w:rFonts w:ascii="MS Reference Sans Serif" w:eastAsia="Times New Roman" w:hAnsi="MS Reference Sans Serif"/>
                          <w:sz w:val="20"/>
                          <w:szCs w:val="20"/>
                          <w:lang w:val="en"/>
                        </w:rPr>
                        <w:t xml:space="preserve"> members’ awareness and understanding of children looked after and care leavers, their needs and experiences, and consider how all members can contribute to improving results</w:t>
                      </w:r>
                    </w:p>
                    <w:p w14:paraId="370D8AB8" w14:textId="77777777" w:rsidR="00124BFA" w:rsidRPr="00AF4AFE" w:rsidRDefault="00124BFA" w:rsidP="00124BFA">
                      <w:pPr>
                        <w:spacing w:after="120"/>
                        <w:ind w:left="459" w:hanging="459"/>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xml:space="preserve">•     </w:t>
                      </w:r>
                      <w:proofErr w:type="gramStart"/>
                      <w:r w:rsidRPr="00AF4AFE">
                        <w:rPr>
                          <w:rFonts w:ascii="MS Reference Sans Serif" w:eastAsia="Times New Roman" w:hAnsi="MS Reference Sans Serif"/>
                          <w:sz w:val="20"/>
                          <w:szCs w:val="20"/>
                          <w:lang w:val="en"/>
                        </w:rPr>
                        <w:t>to</w:t>
                      </w:r>
                      <w:proofErr w:type="gramEnd"/>
                      <w:r w:rsidRPr="00AF4AFE">
                        <w:rPr>
                          <w:rFonts w:ascii="MS Reference Sans Serif" w:eastAsia="Times New Roman" w:hAnsi="MS Reference Sans Serif"/>
                          <w:sz w:val="20"/>
                          <w:szCs w:val="20"/>
                          <w:lang w:val="en"/>
                        </w:rPr>
                        <w:t xml:space="preserve"> report to the County Council when appropriate and at least once a year.</w:t>
                      </w:r>
                    </w:p>
                    <w:p w14:paraId="1D8F7ECD" w14:textId="77777777" w:rsidR="00124BFA" w:rsidRPr="00AF4AFE" w:rsidRDefault="00124BFA" w:rsidP="00124BFA">
                      <w:pPr>
                        <w:jc w:val="both"/>
                        <w:rPr>
                          <w:rFonts w:ascii="MS Reference Sans Serif" w:eastAsia="Times New Roman" w:hAnsi="MS Reference Sans Serif"/>
                          <w:sz w:val="20"/>
                          <w:szCs w:val="20"/>
                          <w:lang w:val="en"/>
                        </w:rPr>
                      </w:pPr>
                      <w:r w:rsidRPr="00AF4AFE">
                        <w:rPr>
                          <w:rFonts w:ascii="MS Reference Sans Serif" w:eastAsia="Times New Roman" w:hAnsi="MS Reference Sans Serif"/>
                          <w:sz w:val="20"/>
                          <w:szCs w:val="20"/>
                          <w:lang w:val="en"/>
                        </w:rPr>
                        <w:t> </w:t>
                      </w:r>
                    </w:p>
                    <w:p w14:paraId="25003CAA" w14:textId="535AA0D0" w:rsidR="00124BFA" w:rsidRPr="00AF4AFE" w:rsidRDefault="00124BFA" w:rsidP="00124BFA">
                      <w:pPr>
                        <w:autoSpaceDE w:val="0"/>
                        <w:autoSpaceDN w:val="0"/>
                        <w:adjustRightInd w:val="0"/>
                        <w:jc w:val="both"/>
                        <w:rPr>
                          <w:rFonts w:ascii="MS Reference Sans Serif" w:hAnsi="MS Reference Sans Serif" w:cs="MSReferenceSansSerif"/>
                          <w:color w:val="EC6337"/>
                          <w:sz w:val="20"/>
                          <w:szCs w:val="20"/>
                        </w:rPr>
                      </w:pPr>
                      <w:r w:rsidRPr="00AF4AFE">
                        <w:rPr>
                          <w:rFonts w:ascii="MS Reference Sans Serif" w:hAnsi="MS Reference Sans Serif"/>
                          <w:sz w:val="20"/>
                          <w:szCs w:val="20"/>
                        </w:rPr>
                        <w:t xml:space="preserve">The Corporate Parenting Panel has regular contact with looked after children and young people through the </w:t>
                      </w:r>
                      <w:hyperlink r:id="rId21" w:history="1">
                        <w:r w:rsidRPr="00E33C15">
                          <w:rPr>
                            <w:rStyle w:val="Hyperlink"/>
                            <w:rFonts w:ascii="MS Reference Sans Serif" w:hAnsi="MS Reference Sans Serif" w:cs="MSReferenceSansSerif"/>
                            <w:sz w:val="20"/>
                            <w:szCs w:val="20"/>
                          </w:rPr>
                          <w:t>Child</w:t>
                        </w:r>
                        <w:bookmarkStart w:id="1" w:name="_GoBack"/>
                        <w:bookmarkEnd w:id="1"/>
                        <w:r w:rsidRPr="00E33C15">
                          <w:rPr>
                            <w:rStyle w:val="Hyperlink"/>
                            <w:rFonts w:ascii="MS Reference Sans Serif" w:hAnsi="MS Reference Sans Serif" w:cs="MSReferenceSansSerif"/>
                            <w:sz w:val="20"/>
                            <w:szCs w:val="20"/>
                          </w:rPr>
                          <w:t>ren in Care Council</w:t>
                        </w:r>
                      </w:hyperlink>
                      <w:r w:rsidRPr="00AF4AFE">
                        <w:rPr>
                          <w:rFonts w:ascii="MS Reference Sans Serif" w:hAnsi="MS Reference Sans Serif"/>
                          <w:sz w:val="20"/>
                          <w:szCs w:val="20"/>
                        </w:rPr>
                        <w:t xml:space="preserve">. Members of the Panel also attend the annual EPIC awards where the achievements of looked after children and young people are celebrated, and the Foster Carer Awards. </w:t>
                      </w:r>
                    </w:p>
                    <w:p w14:paraId="15241675" w14:textId="77777777" w:rsidR="00124BFA" w:rsidRPr="00AF4AFE" w:rsidRDefault="00124BFA" w:rsidP="00124BFA">
                      <w:pPr>
                        <w:pStyle w:val="Default"/>
                        <w:jc w:val="both"/>
                        <w:rPr>
                          <w:sz w:val="20"/>
                          <w:szCs w:val="20"/>
                        </w:rPr>
                      </w:pPr>
                      <w:r w:rsidRPr="00AF4AFE">
                        <w:rPr>
                          <w:sz w:val="20"/>
                          <w:szCs w:val="20"/>
                        </w:rPr>
                        <w:t xml:space="preserve"> </w:t>
                      </w:r>
                    </w:p>
                    <w:p w14:paraId="247E5209" w14:textId="77777777" w:rsidR="00124BFA" w:rsidRPr="00AF4AFE" w:rsidRDefault="00124BFA" w:rsidP="00124BFA">
                      <w:pPr>
                        <w:pStyle w:val="Default"/>
                        <w:jc w:val="both"/>
                        <w:rPr>
                          <w:sz w:val="20"/>
                          <w:szCs w:val="20"/>
                        </w:rPr>
                      </w:pPr>
                      <w:r w:rsidRPr="00AF4AFE">
                        <w:rPr>
                          <w:sz w:val="20"/>
                          <w:szCs w:val="20"/>
                        </w:rPr>
                        <w:t xml:space="preserve">Officers and elected members who belong to the Corporate Parenting Panel are responsible for scrutinising the services provided to looked after children and young people and care leavers, offering support and challenge to improve those services and, wherever necessary, championing their rights in other forums. </w:t>
                      </w:r>
                    </w:p>
                    <w:p w14:paraId="6D848B94" w14:textId="77777777" w:rsidR="006477F2" w:rsidRPr="00511830" w:rsidRDefault="006477F2" w:rsidP="009C1200">
                      <w:pPr>
                        <w:jc w:val="both"/>
                        <w:rPr>
                          <w:sz w:val="20"/>
                          <w:szCs w:val="20"/>
                        </w:rPr>
                      </w:pPr>
                    </w:p>
                  </w:txbxContent>
                </v:textbox>
              </v:roundrect>
            </w:pict>
          </mc:Fallback>
        </mc:AlternateContent>
      </w:r>
    </w:p>
    <w:p w14:paraId="425155E0" w14:textId="77777777" w:rsidR="00322B2C" w:rsidRPr="00322B2C" w:rsidRDefault="00322B2C"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6D6EE8AD" w14:textId="77777777" w:rsidR="005128A5" w:rsidRDefault="005128A5" w:rsidP="00322B2C"/>
    <w:p w14:paraId="52E113C8" w14:textId="77777777" w:rsidR="005128A5" w:rsidRDefault="005128A5" w:rsidP="00322B2C"/>
    <w:p w14:paraId="1D1DDA58" w14:textId="77777777" w:rsidR="00124BFA" w:rsidRDefault="00124BFA" w:rsidP="00322B2C"/>
    <w:p w14:paraId="1D4E28DA" w14:textId="77777777" w:rsidR="00124BFA" w:rsidRDefault="00124BFA" w:rsidP="00322B2C"/>
    <w:p w14:paraId="5A820697" w14:textId="77777777" w:rsidR="00124BFA" w:rsidRDefault="00124BFA" w:rsidP="00322B2C"/>
    <w:p w14:paraId="4943AF10" w14:textId="77777777" w:rsidR="00124BFA" w:rsidRDefault="00124BFA" w:rsidP="00322B2C"/>
    <w:p w14:paraId="449FDB58" w14:textId="77777777" w:rsidR="00124BFA" w:rsidRDefault="00124BFA" w:rsidP="00322B2C"/>
    <w:p w14:paraId="43AE9357" w14:textId="77777777" w:rsidR="00124BFA" w:rsidRDefault="00124BFA" w:rsidP="00322B2C"/>
    <w:p w14:paraId="1B573850" w14:textId="77777777" w:rsidR="00124BFA" w:rsidRDefault="00124BFA" w:rsidP="00322B2C"/>
    <w:p w14:paraId="7C182861" w14:textId="77777777" w:rsidR="00124BFA" w:rsidRDefault="00124BFA" w:rsidP="00322B2C"/>
    <w:p w14:paraId="45D210D7" w14:textId="77777777" w:rsidR="00124BFA" w:rsidRDefault="00124BFA" w:rsidP="00322B2C"/>
    <w:p w14:paraId="26DCEED6" w14:textId="77777777" w:rsidR="00124BFA" w:rsidRDefault="00124BFA" w:rsidP="00322B2C"/>
    <w:p w14:paraId="04C33C59" w14:textId="77777777" w:rsidR="00124BFA" w:rsidRDefault="00124BFA" w:rsidP="00322B2C"/>
    <w:p w14:paraId="4B96FCEC" w14:textId="77777777" w:rsidR="00124BFA" w:rsidRDefault="00124BFA" w:rsidP="00322B2C"/>
    <w:p w14:paraId="7A71C30C" w14:textId="77777777" w:rsidR="00124BFA" w:rsidRDefault="00124BFA" w:rsidP="00322B2C"/>
    <w:p w14:paraId="795490FA" w14:textId="77777777" w:rsidR="00124BFA" w:rsidRDefault="00124BFA" w:rsidP="00322B2C"/>
    <w:p w14:paraId="3C4ABD22" w14:textId="77777777" w:rsidR="00124BFA" w:rsidRDefault="00124BFA" w:rsidP="00322B2C"/>
    <w:p w14:paraId="1A469400" w14:textId="77777777" w:rsidR="00124BFA" w:rsidRDefault="00124BFA" w:rsidP="00322B2C"/>
    <w:p w14:paraId="20A884E4" w14:textId="77777777" w:rsidR="00124BFA" w:rsidRDefault="00124BFA" w:rsidP="00322B2C"/>
    <w:p w14:paraId="058498B4" w14:textId="77777777" w:rsidR="00124BFA" w:rsidRDefault="00124BFA" w:rsidP="00322B2C"/>
    <w:p w14:paraId="4AE2D9DA" w14:textId="77777777" w:rsidR="00124BFA" w:rsidRDefault="00124BFA" w:rsidP="00322B2C"/>
    <w:p w14:paraId="7BCC5D54" w14:textId="77777777" w:rsidR="00124BFA" w:rsidRDefault="00124BFA" w:rsidP="00322B2C"/>
    <w:p w14:paraId="6A255740" w14:textId="77777777" w:rsidR="00124BFA" w:rsidRDefault="00124BFA" w:rsidP="00322B2C"/>
    <w:p w14:paraId="35911648" w14:textId="77777777" w:rsidR="00124BFA" w:rsidRDefault="00124BFA" w:rsidP="00322B2C"/>
    <w:p w14:paraId="1A108E71" w14:textId="77777777" w:rsidR="00124BFA" w:rsidRDefault="00124BFA" w:rsidP="00322B2C"/>
    <w:p w14:paraId="251D064A" w14:textId="77777777" w:rsidR="00124BFA" w:rsidRDefault="00124BFA" w:rsidP="00322B2C"/>
    <w:p w14:paraId="658712CE" w14:textId="77777777" w:rsidR="00124BFA" w:rsidRDefault="00124BFA" w:rsidP="00322B2C"/>
    <w:p w14:paraId="09E96572" w14:textId="77777777" w:rsidR="00124BFA" w:rsidRDefault="00124BFA" w:rsidP="00322B2C"/>
    <w:p w14:paraId="59E57C83" w14:textId="77777777" w:rsidR="00124BFA" w:rsidRDefault="00124BFA" w:rsidP="00322B2C"/>
    <w:p w14:paraId="53E68CF9" w14:textId="77777777" w:rsidR="00124BFA" w:rsidRDefault="00124BFA" w:rsidP="00322B2C"/>
    <w:p w14:paraId="4EBB0F10" w14:textId="77777777" w:rsidR="00124BFA" w:rsidRDefault="00124BFA" w:rsidP="00322B2C"/>
    <w:p w14:paraId="793DB426" w14:textId="77777777" w:rsidR="00124BFA" w:rsidRDefault="00124BFA" w:rsidP="00322B2C"/>
    <w:p w14:paraId="4F34FFC1" w14:textId="77777777" w:rsidR="00124BFA" w:rsidRDefault="00124BFA" w:rsidP="00322B2C"/>
    <w:p w14:paraId="08354711" w14:textId="77777777" w:rsidR="00124BFA" w:rsidRPr="00322B2C" w:rsidRDefault="00124BFA" w:rsidP="00322B2C"/>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2D50DDE0">
                <wp:simplePos x="0" y="0"/>
                <wp:positionH relativeFrom="column">
                  <wp:posOffset>39872</wp:posOffset>
                </wp:positionH>
                <wp:positionV relativeFrom="paragraph">
                  <wp:posOffset>71016</wp:posOffset>
                </wp:positionV>
                <wp:extent cx="6780840" cy="2009553"/>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6780840" cy="2009553"/>
                        </a:xfrm>
                        <a:prstGeom prst="roundRect">
                          <a:avLst/>
                        </a:prstGeom>
                        <a:solidFill>
                          <a:srgbClr val="4F81BD">
                            <a:lumMod val="20000"/>
                            <a:lumOff val="80000"/>
                          </a:srgbClr>
                        </a:solidFill>
                        <a:ln w="6350">
                          <a:noFill/>
                        </a:ln>
                        <a:effectLst/>
                      </wps:spPr>
                      <wps:txbx>
                        <w:txbxContent>
                          <w:p w14:paraId="2D48D574" w14:textId="77777777" w:rsidR="00124BFA" w:rsidRPr="00BF78D0" w:rsidRDefault="00124BFA" w:rsidP="00124BFA">
                            <w:pPr>
                              <w:pStyle w:val="Default"/>
                              <w:rPr>
                                <w:rFonts w:cs="Times New Roman"/>
                                <w:b/>
                                <w:color w:val="365F91" w:themeColor="accent1" w:themeShade="BF"/>
                                <w:sz w:val="20"/>
                                <w:szCs w:val="20"/>
                              </w:rPr>
                            </w:pPr>
                            <w:r w:rsidRPr="00BF78D0">
                              <w:rPr>
                                <w:rFonts w:cs="Times New Roman"/>
                                <w:b/>
                                <w:color w:val="365F91" w:themeColor="accent1" w:themeShade="BF"/>
                                <w:sz w:val="20"/>
                                <w:szCs w:val="20"/>
                              </w:rPr>
                              <w:t xml:space="preserve">Further information and Key Contacts </w:t>
                            </w:r>
                          </w:p>
                          <w:p w14:paraId="5E318CCB" w14:textId="77777777" w:rsidR="00124BFA" w:rsidRPr="00AF4AFE" w:rsidRDefault="00124BFA" w:rsidP="00124BFA">
                            <w:pPr>
                              <w:pStyle w:val="Default"/>
                              <w:jc w:val="both"/>
                              <w:rPr>
                                <w:rFonts w:cs="Times New Roman"/>
                                <w:color w:val="auto"/>
                                <w:sz w:val="20"/>
                                <w:szCs w:val="20"/>
                              </w:rPr>
                            </w:pPr>
                            <w:r w:rsidRPr="00AF4AFE">
                              <w:rPr>
                                <w:rFonts w:cs="Times New Roman"/>
                                <w:color w:val="auto"/>
                                <w:sz w:val="20"/>
                                <w:szCs w:val="20"/>
                              </w:rPr>
                              <w:t xml:space="preserve">There is more information on corporate parenting available from </w:t>
                            </w:r>
                            <w:hyperlink r:id="rId22" w:history="1">
                              <w:r w:rsidRPr="00BF78D0">
                                <w:rPr>
                                  <w:rStyle w:val="Hyperlink"/>
                                  <w:rFonts w:cs="Times New Roman"/>
                                  <w:sz w:val="20"/>
                                  <w:szCs w:val="20"/>
                                </w:rPr>
                                <w:t>the National Children’s Bureau (NCB)</w:t>
                              </w:r>
                            </w:hyperlink>
                            <w:proofErr w:type="gramStart"/>
                            <w:r>
                              <w:rPr>
                                <w:rFonts w:cs="Times New Roman"/>
                                <w:color w:val="auto"/>
                                <w:sz w:val="20"/>
                                <w:szCs w:val="20"/>
                              </w:rPr>
                              <w:t xml:space="preserve"> ,</w:t>
                            </w:r>
                            <w:r w:rsidRPr="00AF4AFE">
                              <w:rPr>
                                <w:rFonts w:cs="Times New Roman"/>
                                <w:color w:val="auto"/>
                                <w:sz w:val="20"/>
                                <w:szCs w:val="20"/>
                              </w:rPr>
                              <w:t>including</w:t>
                            </w:r>
                            <w:proofErr w:type="gramEnd"/>
                            <w:r w:rsidRPr="00AF4AFE">
                              <w:rPr>
                                <w:rFonts w:cs="Times New Roman"/>
                                <w:color w:val="auto"/>
                                <w:sz w:val="20"/>
                                <w:szCs w:val="20"/>
                              </w:rPr>
                              <w:t xml:space="preserve"> a Corporate Parenting Toolkit and details of different approaches to corporate parenting across the country. </w:t>
                            </w:r>
                          </w:p>
                          <w:p w14:paraId="2DF336CB" w14:textId="77777777" w:rsidR="00124BFA" w:rsidRPr="00AF4AFE" w:rsidRDefault="00124BFA" w:rsidP="00124BFA">
                            <w:pPr>
                              <w:pStyle w:val="Default"/>
                              <w:jc w:val="both"/>
                              <w:rPr>
                                <w:rFonts w:cs="Times New Roman"/>
                                <w:color w:val="auto"/>
                                <w:sz w:val="20"/>
                                <w:szCs w:val="20"/>
                              </w:rPr>
                            </w:pPr>
                          </w:p>
                          <w:p w14:paraId="6689C490"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sz w:val="20"/>
                                <w:szCs w:val="20"/>
                              </w:rPr>
                              <w:t>West Sussex’s Corporate Parenting Panel are has eight elected members and an employee to support the panel.</w:t>
                            </w:r>
                          </w:p>
                          <w:p w14:paraId="4E46B8B4"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sz w:val="20"/>
                                <w:szCs w:val="20"/>
                              </w:rPr>
                              <w:t>Chairperson:</w:t>
                            </w:r>
                            <w:r w:rsidRPr="00AF4AFE">
                              <w:rPr>
                                <w:rFonts w:ascii="MS Reference Sans Serif" w:hAnsi="MS Reference Sans Serif"/>
                                <w:b/>
                                <w:bCs/>
                                <w:sz w:val="20"/>
                                <w:szCs w:val="20"/>
                                <w:lang w:val="en"/>
                              </w:rPr>
                              <w:t xml:space="preserve"> Councilor </w:t>
                            </w:r>
                            <w:proofErr w:type="spellStart"/>
                            <w:r w:rsidRPr="00AF4AFE">
                              <w:rPr>
                                <w:rFonts w:ascii="MS Reference Sans Serif" w:hAnsi="MS Reference Sans Serif"/>
                                <w:b/>
                                <w:bCs/>
                                <w:sz w:val="20"/>
                                <w:szCs w:val="20"/>
                                <w:lang w:val="en"/>
                              </w:rPr>
                              <w:t>Morwen</w:t>
                            </w:r>
                            <w:proofErr w:type="spellEnd"/>
                            <w:r w:rsidRPr="00AF4AFE">
                              <w:rPr>
                                <w:rFonts w:ascii="MS Reference Sans Serif" w:hAnsi="MS Reference Sans Serif"/>
                                <w:b/>
                                <w:bCs/>
                                <w:sz w:val="20"/>
                                <w:szCs w:val="20"/>
                                <w:lang w:val="en"/>
                              </w:rPr>
                              <w:t xml:space="preserve"> Milson email: </w:t>
                            </w:r>
                            <w:r w:rsidRPr="00AF4AFE">
                              <w:rPr>
                                <w:rFonts w:ascii="MS Reference Sans Serif" w:hAnsi="MS Reference Sans Serif"/>
                                <w:sz w:val="20"/>
                                <w:szCs w:val="20"/>
                                <w:lang w:val="en"/>
                              </w:rPr>
                              <w:t xml:space="preserve"> </w:t>
                            </w:r>
                            <w:hyperlink r:id="rId23" w:tooltip="Send email to Mrs Morwen Millson" w:history="1">
                              <w:r w:rsidRPr="00AF4AFE">
                                <w:rPr>
                                  <w:rStyle w:val="Hyperlink"/>
                                  <w:rFonts w:ascii="MS Reference Sans Serif" w:hAnsi="MS Reference Sans Serif"/>
                                  <w:sz w:val="20"/>
                                  <w:szCs w:val="20"/>
                                  <w:lang w:val="en"/>
                                </w:rPr>
                                <w:t>morwen.millson@westsussex.gov.uk</w:t>
                              </w:r>
                            </w:hyperlink>
                          </w:p>
                          <w:p w14:paraId="0A28BCEB"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b/>
                                <w:bCs/>
                                <w:sz w:val="20"/>
                                <w:szCs w:val="20"/>
                                <w:lang w:val="en"/>
                              </w:rPr>
                              <w:t xml:space="preserve">Support Officer: </w:t>
                            </w:r>
                            <w:r w:rsidRPr="00AF4AFE">
                              <w:rPr>
                                <w:rFonts w:ascii="MS Reference Sans Serif" w:hAnsi="MS Reference Sans Serif"/>
                                <w:sz w:val="20"/>
                                <w:szCs w:val="20"/>
                                <w:lang w:val="en"/>
                              </w:rPr>
                              <w:t>Natalie Jones-Punch on 033 022 25098. Email:  </w:t>
                            </w:r>
                            <w:hyperlink r:id="rId24" w:history="1">
                              <w:r w:rsidRPr="00AF4AFE">
                                <w:rPr>
                                  <w:rStyle w:val="Hyperlink"/>
                                  <w:rFonts w:ascii="MS Reference Sans Serif" w:hAnsi="MS Reference Sans Serif"/>
                                  <w:sz w:val="20"/>
                                  <w:szCs w:val="20"/>
                                  <w:lang w:val="en"/>
                                </w:rPr>
                                <w:t>natalie.jones-punch@westsussex.gov.uk</w:t>
                              </w:r>
                            </w:hyperlink>
                          </w:p>
                          <w:p w14:paraId="57E42995"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sz w:val="20"/>
                                <w:szCs w:val="20"/>
                              </w:rPr>
                              <w:t xml:space="preserve">Details of the current board and meetings of recent meetings can be found </w:t>
                            </w:r>
                            <w:hyperlink r:id="rId25" w:history="1">
                              <w:r w:rsidRPr="00BF78D0">
                                <w:rPr>
                                  <w:rStyle w:val="Hyperlink"/>
                                  <w:rFonts w:ascii="MS Reference Sans Serif" w:hAnsi="MS Reference Sans Serif"/>
                                  <w:b/>
                                  <w:sz w:val="20"/>
                                  <w:szCs w:val="20"/>
                                </w:rPr>
                                <w:t>here</w:t>
                              </w:r>
                            </w:hyperlink>
                            <w:r w:rsidRPr="00BF78D0">
                              <w:rPr>
                                <w:rFonts w:ascii="MS Reference Sans Serif" w:hAnsi="MS Reference Sans Serif"/>
                                <w:b/>
                                <w:sz w:val="20"/>
                                <w:szCs w:val="20"/>
                              </w:rPr>
                              <w:t xml:space="preserve"> </w:t>
                            </w:r>
                            <w:r>
                              <w:rPr>
                                <w:rFonts w:ascii="MS Reference Sans Serif" w:hAnsi="MS Reference Sans Serif"/>
                                <w:b/>
                                <w:sz w:val="20"/>
                                <w:szCs w:val="20"/>
                              </w:rPr>
                              <w:t>.</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6pt;width:533.9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" fillcolor="#dce6f2" stroked="f" strokeweight=".5pt">
                <v:textbox>
                  <w:txbxContent>
                    <w:p w14:paraId="2D48D574" w14:textId="77777777" w:rsidR="00124BFA" w:rsidRPr="00BF78D0" w:rsidRDefault="00124BFA" w:rsidP="00124BFA">
                      <w:pPr>
                        <w:pStyle w:val="Default"/>
                        <w:rPr>
                          <w:rFonts w:cs="Times New Roman"/>
                          <w:b/>
                          <w:color w:val="365F91" w:themeColor="accent1" w:themeShade="BF"/>
                          <w:sz w:val="20"/>
                          <w:szCs w:val="20"/>
                        </w:rPr>
                      </w:pPr>
                      <w:r w:rsidRPr="00BF78D0">
                        <w:rPr>
                          <w:rFonts w:cs="Times New Roman"/>
                          <w:b/>
                          <w:color w:val="365F91" w:themeColor="accent1" w:themeShade="BF"/>
                          <w:sz w:val="20"/>
                          <w:szCs w:val="20"/>
                        </w:rPr>
                        <w:t xml:space="preserve">Further information and Key Contacts </w:t>
                      </w:r>
                    </w:p>
                    <w:p w14:paraId="5E318CCB" w14:textId="77777777" w:rsidR="00124BFA" w:rsidRPr="00AF4AFE" w:rsidRDefault="00124BFA" w:rsidP="00124BFA">
                      <w:pPr>
                        <w:pStyle w:val="Default"/>
                        <w:jc w:val="both"/>
                        <w:rPr>
                          <w:rFonts w:cs="Times New Roman"/>
                          <w:color w:val="auto"/>
                          <w:sz w:val="20"/>
                          <w:szCs w:val="20"/>
                        </w:rPr>
                      </w:pPr>
                      <w:r w:rsidRPr="00AF4AFE">
                        <w:rPr>
                          <w:rFonts w:cs="Times New Roman"/>
                          <w:color w:val="auto"/>
                          <w:sz w:val="20"/>
                          <w:szCs w:val="20"/>
                        </w:rPr>
                        <w:t xml:space="preserve">There is more information on corporate parenting available from </w:t>
                      </w:r>
                      <w:hyperlink r:id="rId26" w:history="1">
                        <w:r w:rsidRPr="00BF78D0">
                          <w:rPr>
                            <w:rStyle w:val="Hyperlink"/>
                            <w:rFonts w:cs="Times New Roman"/>
                            <w:sz w:val="20"/>
                            <w:szCs w:val="20"/>
                          </w:rPr>
                          <w:t>the National Children’s Bureau (NCB)</w:t>
                        </w:r>
                      </w:hyperlink>
                      <w:proofErr w:type="gramStart"/>
                      <w:r>
                        <w:rPr>
                          <w:rFonts w:cs="Times New Roman"/>
                          <w:color w:val="auto"/>
                          <w:sz w:val="20"/>
                          <w:szCs w:val="20"/>
                        </w:rPr>
                        <w:t xml:space="preserve"> ,</w:t>
                      </w:r>
                      <w:r w:rsidRPr="00AF4AFE">
                        <w:rPr>
                          <w:rFonts w:cs="Times New Roman"/>
                          <w:color w:val="auto"/>
                          <w:sz w:val="20"/>
                          <w:szCs w:val="20"/>
                        </w:rPr>
                        <w:t>including</w:t>
                      </w:r>
                      <w:proofErr w:type="gramEnd"/>
                      <w:r w:rsidRPr="00AF4AFE">
                        <w:rPr>
                          <w:rFonts w:cs="Times New Roman"/>
                          <w:color w:val="auto"/>
                          <w:sz w:val="20"/>
                          <w:szCs w:val="20"/>
                        </w:rPr>
                        <w:t xml:space="preserve"> a Corporate Parenting Toolkit and details of different approaches to corporate parenting across the country. </w:t>
                      </w:r>
                    </w:p>
                    <w:p w14:paraId="2DF336CB" w14:textId="77777777" w:rsidR="00124BFA" w:rsidRPr="00AF4AFE" w:rsidRDefault="00124BFA" w:rsidP="00124BFA">
                      <w:pPr>
                        <w:pStyle w:val="Default"/>
                        <w:jc w:val="both"/>
                        <w:rPr>
                          <w:rFonts w:cs="Times New Roman"/>
                          <w:color w:val="auto"/>
                          <w:sz w:val="20"/>
                          <w:szCs w:val="20"/>
                        </w:rPr>
                      </w:pPr>
                    </w:p>
                    <w:p w14:paraId="6689C490"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sz w:val="20"/>
                          <w:szCs w:val="20"/>
                        </w:rPr>
                        <w:t>West Sussex’s Corporate Parenting Panel are has eight elected members and an employee to support the panel.</w:t>
                      </w:r>
                    </w:p>
                    <w:p w14:paraId="4E46B8B4"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sz w:val="20"/>
                          <w:szCs w:val="20"/>
                        </w:rPr>
                        <w:t>Chairperson:</w:t>
                      </w:r>
                      <w:r w:rsidRPr="00AF4AFE">
                        <w:rPr>
                          <w:rFonts w:ascii="MS Reference Sans Serif" w:hAnsi="MS Reference Sans Serif"/>
                          <w:b/>
                          <w:bCs/>
                          <w:sz w:val="20"/>
                          <w:szCs w:val="20"/>
                          <w:lang w:val="en"/>
                        </w:rPr>
                        <w:t xml:space="preserve"> Councilor </w:t>
                      </w:r>
                      <w:proofErr w:type="spellStart"/>
                      <w:r w:rsidRPr="00AF4AFE">
                        <w:rPr>
                          <w:rFonts w:ascii="MS Reference Sans Serif" w:hAnsi="MS Reference Sans Serif"/>
                          <w:b/>
                          <w:bCs/>
                          <w:sz w:val="20"/>
                          <w:szCs w:val="20"/>
                          <w:lang w:val="en"/>
                        </w:rPr>
                        <w:t>Morwen</w:t>
                      </w:r>
                      <w:proofErr w:type="spellEnd"/>
                      <w:r w:rsidRPr="00AF4AFE">
                        <w:rPr>
                          <w:rFonts w:ascii="MS Reference Sans Serif" w:hAnsi="MS Reference Sans Serif"/>
                          <w:b/>
                          <w:bCs/>
                          <w:sz w:val="20"/>
                          <w:szCs w:val="20"/>
                          <w:lang w:val="en"/>
                        </w:rPr>
                        <w:t xml:space="preserve"> Milson email: </w:t>
                      </w:r>
                      <w:r w:rsidRPr="00AF4AFE">
                        <w:rPr>
                          <w:rFonts w:ascii="MS Reference Sans Serif" w:hAnsi="MS Reference Sans Serif"/>
                          <w:sz w:val="20"/>
                          <w:szCs w:val="20"/>
                          <w:lang w:val="en"/>
                        </w:rPr>
                        <w:t xml:space="preserve"> </w:t>
                      </w:r>
                      <w:hyperlink r:id="rId27" w:tooltip="Send email to Mrs Morwen Millson" w:history="1">
                        <w:r w:rsidRPr="00AF4AFE">
                          <w:rPr>
                            <w:rStyle w:val="Hyperlink"/>
                            <w:rFonts w:ascii="MS Reference Sans Serif" w:hAnsi="MS Reference Sans Serif"/>
                            <w:sz w:val="20"/>
                            <w:szCs w:val="20"/>
                            <w:lang w:val="en"/>
                          </w:rPr>
                          <w:t>morwen.millson@westsussex.gov.uk</w:t>
                        </w:r>
                      </w:hyperlink>
                    </w:p>
                    <w:p w14:paraId="0A28BCEB"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b/>
                          <w:bCs/>
                          <w:sz w:val="20"/>
                          <w:szCs w:val="20"/>
                          <w:lang w:val="en"/>
                        </w:rPr>
                        <w:t xml:space="preserve">Support Officer: </w:t>
                      </w:r>
                      <w:r w:rsidRPr="00AF4AFE">
                        <w:rPr>
                          <w:rFonts w:ascii="MS Reference Sans Serif" w:hAnsi="MS Reference Sans Serif"/>
                          <w:sz w:val="20"/>
                          <w:szCs w:val="20"/>
                          <w:lang w:val="en"/>
                        </w:rPr>
                        <w:t>Natalie Jones-Punch on 033 022 25098. Email:  </w:t>
                      </w:r>
                      <w:hyperlink r:id="rId28" w:history="1">
                        <w:r w:rsidRPr="00AF4AFE">
                          <w:rPr>
                            <w:rStyle w:val="Hyperlink"/>
                            <w:rFonts w:ascii="MS Reference Sans Serif" w:hAnsi="MS Reference Sans Serif"/>
                            <w:sz w:val="20"/>
                            <w:szCs w:val="20"/>
                            <w:lang w:val="en"/>
                          </w:rPr>
                          <w:t>natalie.jones-punch@westsussex.gov.uk</w:t>
                        </w:r>
                      </w:hyperlink>
                    </w:p>
                    <w:p w14:paraId="57E42995" w14:textId="77777777" w:rsidR="00124BFA" w:rsidRPr="00AF4AFE" w:rsidRDefault="00124BFA" w:rsidP="00124BFA">
                      <w:pPr>
                        <w:jc w:val="both"/>
                        <w:rPr>
                          <w:rFonts w:ascii="MS Reference Sans Serif" w:hAnsi="MS Reference Sans Serif"/>
                          <w:sz w:val="20"/>
                          <w:szCs w:val="20"/>
                        </w:rPr>
                      </w:pPr>
                      <w:r w:rsidRPr="00AF4AFE">
                        <w:rPr>
                          <w:rFonts w:ascii="MS Reference Sans Serif" w:hAnsi="MS Reference Sans Serif"/>
                          <w:sz w:val="20"/>
                          <w:szCs w:val="20"/>
                        </w:rPr>
                        <w:t xml:space="preserve">Details of the current board and meetings of recent meetings can be found </w:t>
                      </w:r>
                      <w:hyperlink r:id="rId29" w:history="1">
                        <w:r w:rsidRPr="00BF78D0">
                          <w:rPr>
                            <w:rStyle w:val="Hyperlink"/>
                            <w:rFonts w:ascii="MS Reference Sans Serif" w:hAnsi="MS Reference Sans Serif"/>
                            <w:b/>
                            <w:sz w:val="20"/>
                            <w:szCs w:val="20"/>
                          </w:rPr>
                          <w:t>here</w:t>
                        </w:r>
                      </w:hyperlink>
                      <w:r w:rsidRPr="00BF78D0">
                        <w:rPr>
                          <w:rFonts w:ascii="MS Reference Sans Serif" w:hAnsi="MS Reference Sans Serif"/>
                          <w:b/>
                          <w:sz w:val="20"/>
                          <w:szCs w:val="20"/>
                        </w:rPr>
                        <w:t xml:space="preserve"> </w:t>
                      </w:r>
                      <w:r>
                        <w:rPr>
                          <w:rFonts w:ascii="MS Reference Sans Serif" w:hAnsi="MS Reference Sans Serif"/>
                          <w:b/>
                          <w:sz w:val="20"/>
                          <w:szCs w:val="20"/>
                        </w:rPr>
                        <w:t>.</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77777777" w:rsidR="00322B2C" w:rsidRDefault="00322B2C" w:rsidP="00322B2C"/>
    <w:p w14:paraId="6065755B" w14:textId="77777777" w:rsidR="00124BFA" w:rsidRDefault="00124BFA" w:rsidP="00322B2C"/>
    <w:p w14:paraId="2F541607" w14:textId="77777777" w:rsidR="00124BFA" w:rsidRDefault="00124BFA" w:rsidP="00322B2C"/>
    <w:p w14:paraId="47DDC895" w14:textId="77777777" w:rsidR="00124BFA" w:rsidRDefault="00124BFA" w:rsidP="00322B2C"/>
    <w:p w14:paraId="2264E541" w14:textId="77777777" w:rsidR="00124BFA" w:rsidRDefault="00124BFA" w:rsidP="00322B2C"/>
    <w:p w14:paraId="13BBC263" w14:textId="77777777" w:rsidR="00124BFA" w:rsidRPr="00322B2C" w:rsidRDefault="00124BFA" w:rsidP="00322B2C"/>
    <w:p w14:paraId="71A7BCB7" w14:textId="77777777" w:rsidR="00322B2C" w:rsidRPr="00322B2C" w:rsidRDefault="00322B2C" w:rsidP="00322B2C"/>
    <w:p w14:paraId="7B15C4D7" w14:textId="77777777" w:rsidR="00322B2C" w:rsidRPr="00322B2C" w:rsidRDefault="00322B2C" w:rsidP="00322B2C">
      <w:bookmarkStart w:id="0" w:name="_GoBack"/>
      <w:bookmarkEnd w:id="0"/>
    </w:p>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Reference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0F61A7"/>
    <w:rsid w:val="0012142C"/>
    <w:rsid w:val="00124BFA"/>
    <w:rsid w:val="0013645D"/>
    <w:rsid w:val="001F3BBB"/>
    <w:rsid w:val="00266F1C"/>
    <w:rsid w:val="002D64BC"/>
    <w:rsid w:val="002F526F"/>
    <w:rsid w:val="00322B2C"/>
    <w:rsid w:val="003252A4"/>
    <w:rsid w:val="003477B4"/>
    <w:rsid w:val="00392622"/>
    <w:rsid w:val="003F3226"/>
    <w:rsid w:val="00415918"/>
    <w:rsid w:val="004B2DCF"/>
    <w:rsid w:val="004B6F76"/>
    <w:rsid w:val="00503251"/>
    <w:rsid w:val="00511830"/>
    <w:rsid w:val="005128A5"/>
    <w:rsid w:val="0051436C"/>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D1DD0"/>
    <w:rsid w:val="006D66FD"/>
    <w:rsid w:val="006F4CAB"/>
    <w:rsid w:val="00746C10"/>
    <w:rsid w:val="00751E80"/>
    <w:rsid w:val="007900B8"/>
    <w:rsid w:val="007A4FDF"/>
    <w:rsid w:val="007B78E4"/>
    <w:rsid w:val="007F6286"/>
    <w:rsid w:val="00823FAB"/>
    <w:rsid w:val="00826CE8"/>
    <w:rsid w:val="008651C3"/>
    <w:rsid w:val="00866831"/>
    <w:rsid w:val="008703FF"/>
    <w:rsid w:val="00887F86"/>
    <w:rsid w:val="008C6453"/>
    <w:rsid w:val="00905692"/>
    <w:rsid w:val="0099765B"/>
    <w:rsid w:val="009A4CAD"/>
    <w:rsid w:val="009C1200"/>
    <w:rsid w:val="009F2FC2"/>
    <w:rsid w:val="00AA731C"/>
    <w:rsid w:val="00B12A14"/>
    <w:rsid w:val="00B36296"/>
    <w:rsid w:val="00B41A31"/>
    <w:rsid w:val="00B676E2"/>
    <w:rsid w:val="00B77064"/>
    <w:rsid w:val="00BC56DA"/>
    <w:rsid w:val="00C204B4"/>
    <w:rsid w:val="00C3258C"/>
    <w:rsid w:val="00C338C0"/>
    <w:rsid w:val="00C660C7"/>
    <w:rsid w:val="00C83BE0"/>
    <w:rsid w:val="00CF6672"/>
    <w:rsid w:val="00D23DED"/>
    <w:rsid w:val="00D51DBF"/>
    <w:rsid w:val="00D80DB3"/>
    <w:rsid w:val="00D81C7F"/>
    <w:rsid w:val="00E4192B"/>
    <w:rsid w:val="00E7161E"/>
    <w:rsid w:val="00E7596D"/>
    <w:rsid w:val="00EF2432"/>
    <w:rsid w:val="00F177AE"/>
    <w:rsid w:val="00F34DB2"/>
    <w:rsid w:val="00F770E4"/>
    <w:rsid w:val="00FD07FD"/>
    <w:rsid w:val="00FE3570"/>
    <w:rsid w:val="00FE7587"/>
    <w:rsid w:val="00FF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2.westsussex.gov.uk/ds/edd/cyp/cyp04a_17-18.pdf" TargetMode="External"/><Relationship Id="rId26" Type="http://schemas.openxmlformats.org/officeDocument/2006/relationships/hyperlink" Target="https://www.ncb.org.uk/taking-it-next-level-resources" TargetMode="External"/><Relationship Id="rId3" Type="http://schemas.openxmlformats.org/officeDocument/2006/relationships/customXml" Target="../customXml/item3.xml"/><Relationship Id="rId21" Type="http://schemas.openxmlformats.org/officeDocument/2006/relationships/hyperlink" Target="https://www.westsussex.gov.uk/education-children-and-families/your-space/participate/children-in-care-council-and-care-leaver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gov.uk/ukpga/1989/41/contents" TargetMode="External"/><Relationship Id="rId25" Type="http://schemas.openxmlformats.org/officeDocument/2006/relationships/hyperlink" Target="https://westsussex.moderngov.co.uk/mgCommitteeDetails.aspx?ID=564" TargetMode="External"/><Relationship Id="rId2" Type="http://schemas.openxmlformats.org/officeDocument/2006/relationships/customXml" Target="../customXml/item2.xml"/><Relationship Id="rId16" Type="http://schemas.openxmlformats.org/officeDocument/2006/relationships/hyperlink" Target="http://www.legislation.gov.uk/ukpga/1989/41/contents" TargetMode="External"/><Relationship Id="rId20" Type="http://schemas.openxmlformats.org/officeDocument/2006/relationships/hyperlink" Target="http://www2.westsussex.gov.uk/ds/edd/cyp/cyp04a_17-18.pdf" TargetMode="External"/><Relationship Id="rId29" Type="http://schemas.openxmlformats.org/officeDocument/2006/relationships/hyperlink" Target="https://westsussex.moderngov.co.uk/mgCommitteeDetails.aspx?ID=56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natalie.jones-punch@westsussex.gov.uk" TargetMode="External"/><Relationship Id="rId5" Type="http://schemas.openxmlformats.org/officeDocument/2006/relationships/customXml" Target="../customXml/item5.xml"/><Relationship Id="rId15" Type="http://schemas.openxmlformats.org/officeDocument/2006/relationships/image" Target="media/image10.png"/><Relationship Id="rId23" Type="http://schemas.openxmlformats.org/officeDocument/2006/relationships/hyperlink" Target="mailto:morwen.millson@westsussex.gov.uk" TargetMode="External"/><Relationship Id="rId28" Type="http://schemas.openxmlformats.org/officeDocument/2006/relationships/hyperlink" Target="mailto:natalie.jones-punch@westsussex.gov.uk" TargetMode="External"/><Relationship Id="rId10" Type="http://schemas.openxmlformats.org/officeDocument/2006/relationships/settings" Target="settings.xml"/><Relationship Id="rId19" Type="http://schemas.openxmlformats.org/officeDocument/2006/relationships/hyperlink" Target="https://www.westsussex.gov.uk/education-children-and-families/your-space/participate/children-in-care-council-and-care-leav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www.ncb.org.uk/taking-it-next-level-resources" TargetMode="External"/><Relationship Id="rId27" Type="http://schemas.openxmlformats.org/officeDocument/2006/relationships/hyperlink" Target="mailto:morwen.millson@westsussex.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schemas.microsoft.com/office/2006/documentManagement/types"/>
    <ds:schemaRef ds:uri="http://purl.org/dc/elements/1.1/"/>
    <ds:schemaRef ds:uri="http://schemas.microsoft.com/office/infopath/2007/PartnerControls"/>
    <ds:schemaRef ds:uri="1209568c-8f7e-4a25-939e-4f22fd0c2b25"/>
    <ds:schemaRef ds:uri="http://schemas.openxmlformats.org/package/2006/metadata/core-properties"/>
    <ds:schemaRef ds:uri="http://purl.org/dc/dcmitype/"/>
    <ds:schemaRef ds:uri="http://purl.org/dc/terms/"/>
    <ds:schemaRef ds:uri="http://www.w3.org/XML/1998/namespace"/>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364ACA1F-C747-48AD-BDBE-A491BCB4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5</cp:revision>
  <cp:lastPrinted>2019-01-07T09:16:00Z</cp:lastPrinted>
  <dcterms:created xsi:type="dcterms:W3CDTF">2019-01-07T09:16:00Z</dcterms:created>
  <dcterms:modified xsi:type="dcterms:W3CDTF">2019-01-15T16:39:00Z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