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1CC63A2A"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694937">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2BACD2A0" w14:textId="77777777" w:rsidR="009055B8" w:rsidRDefault="009055B8" w:rsidP="009055B8">
      <w:pPr>
        <w:ind w:left="2580"/>
        <w:rPr>
          <w:rFonts w:ascii="MS Reference Sans Serif" w:hAnsi="MS Reference Sans Serif"/>
          <w:color w:val="1F497D" w:themeColor="text2"/>
          <w:sz w:val="48"/>
          <w:szCs w:val="48"/>
        </w:rPr>
      </w:pPr>
      <w:r>
        <w:rPr>
          <w:rFonts w:ascii="MS Reference Sans Serif" w:hAnsi="MS Reference Sans Serif"/>
          <w:color w:val="1F497D" w:themeColor="text2"/>
          <w:sz w:val="48"/>
          <w:szCs w:val="48"/>
        </w:rPr>
        <w:t>Social Work Chronology</w:t>
      </w:r>
    </w:p>
    <w:p w14:paraId="58035712" w14:textId="13304055" w:rsidR="009055B8" w:rsidRPr="00887F86" w:rsidRDefault="00E4192B" w:rsidP="009055B8">
      <w:pPr>
        <w:ind w:left="2580"/>
        <w:rPr>
          <w:rFonts w:ascii="MS Reference Sans Serif" w:eastAsia="MS Reference Sans Serif" w:hAnsi="MS Reference Sans Serif"/>
          <w:sz w:val="48"/>
          <w:szCs w:val="48"/>
        </w:rPr>
      </w:pPr>
      <w:r w:rsidRPr="00887F86">
        <w:rPr>
          <w:rFonts w:ascii="MS Reference Sans Serif" w:eastAsia="MS Reference Sans Serif" w:hAnsi="MS Reference Sans Serif" w:cs="MS Reference Sans Serif"/>
          <w:sz w:val="28"/>
          <w:szCs w:val="28"/>
        </w:rPr>
        <w:t xml:space="preserve">  </w:t>
      </w:r>
    </w:p>
    <w:p w14:paraId="5C7F10BD" w14:textId="77777777" w:rsidR="00751E80" w:rsidRPr="00887F86" w:rsidRDefault="00751E80" w:rsidP="005934D9">
      <w:pPr>
        <w:ind w:left="1440" w:firstLine="720"/>
        <w:rPr>
          <w:rFonts w:ascii="MS Reference Sans Serif" w:eastAsia="MS Reference Sans Serif" w:hAnsi="MS Reference Sans Serif" w:cs="MS Reference Sans Serif"/>
          <w:sz w:val="28"/>
          <w:szCs w:val="28"/>
        </w:rPr>
      </w:pPr>
    </w:p>
    <w:p w14:paraId="11B211EF" w14:textId="4707AB25"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020606">
        <w:rPr>
          <w:rFonts w:ascii="MS Reference Sans Serif" w:eastAsia="MS Reference Sans Serif" w:hAnsi="MS Reference Sans Serif" w:cs="MS Reference Sans Serif"/>
          <w:sz w:val="28"/>
          <w:szCs w:val="28"/>
        </w:rPr>
        <w:t xml:space="preserve">           No 3</w:t>
      </w:r>
      <w:r w:rsidR="00EB791E">
        <w:rPr>
          <w:rFonts w:ascii="MS Reference Sans Serif" w:eastAsia="MS Reference Sans Serif" w:hAnsi="MS Reference Sans Serif" w:cs="MS Reference Sans Serif"/>
          <w:sz w:val="28"/>
          <w:szCs w:val="28"/>
        </w:rPr>
        <w:t xml:space="preserve">, </w:t>
      </w:r>
      <w:r w:rsidR="00721250">
        <w:rPr>
          <w:rFonts w:ascii="MS Reference Sans Serif" w:eastAsia="MS Reference Sans Serif" w:hAnsi="MS Reference Sans Serif" w:cs="MS Reference Sans Serif"/>
          <w:sz w:val="28"/>
          <w:szCs w:val="28"/>
        </w:rPr>
        <w:t>January 2019</w:t>
      </w:r>
    </w:p>
    <w:p w14:paraId="3300ABF9" w14:textId="3BD232E5" w:rsidR="00184937" w:rsidRPr="00184937" w:rsidRDefault="00184937"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184937">
        <w:rPr>
          <w:rFonts w:ascii="MS Reference Sans Serif" w:eastAsia="MS Reference Sans Serif" w:hAnsi="MS Reference Sans Serif" w:cs="MS Reference Sans Serif"/>
          <w:sz w:val="16"/>
          <w:szCs w:val="16"/>
        </w:rPr>
        <w:t>V1. 14/10/19</w:t>
      </w:r>
    </w:p>
    <w:p w14:paraId="0C3D729A" w14:textId="77777777" w:rsidR="00721250" w:rsidRDefault="00721250" w:rsidP="005934D9">
      <w:pPr>
        <w:ind w:left="1440" w:firstLine="720"/>
        <w:rPr>
          <w:sz w:val="20"/>
          <w:szCs w:val="20"/>
        </w:rPr>
      </w:pPr>
    </w:p>
    <w:p w14:paraId="7766A72E" w14:textId="77777777" w:rsidR="00905692" w:rsidRDefault="00905692">
      <w:pPr>
        <w:spacing w:line="20" w:lineRule="exact"/>
        <w:rPr>
          <w:sz w:val="24"/>
          <w:szCs w:val="24"/>
        </w:rPr>
      </w:pPr>
    </w:p>
    <w:p w14:paraId="38289A1B" w14:textId="5849DFED" w:rsidR="00905692" w:rsidRDefault="00905692">
      <w:pPr>
        <w:spacing w:line="200" w:lineRule="exact"/>
        <w:rPr>
          <w:sz w:val="24"/>
          <w:szCs w:val="24"/>
        </w:rPr>
      </w:pPr>
    </w:p>
    <w:p w14:paraId="08ACC42C" w14:textId="252078EA" w:rsidR="00905692" w:rsidRDefault="00721250">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20BEE12D">
                <wp:simplePos x="0" y="0"/>
                <wp:positionH relativeFrom="column">
                  <wp:posOffset>60960</wp:posOffset>
                </wp:positionH>
                <wp:positionV relativeFrom="paragraph">
                  <wp:posOffset>-635</wp:posOffset>
                </wp:positionV>
                <wp:extent cx="6759575" cy="2370455"/>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237045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AB708" w14:textId="77777777" w:rsidR="00EF2432" w:rsidRPr="00261275" w:rsidRDefault="00EF2432" w:rsidP="00EF2432">
                            <w:pPr>
                              <w:pStyle w:val="Default"/>
                              <w:rPr>
                                <w:rFonts w:cs="Times New Roman"/>
                                <w:color w:val="auto"/>
                                <w:sz w:val="20"/>
                                <w:szCs w:val="20"/>
                              </w:rPr>
                            </w:pPr>
                          </w:p>
                          <w:p w14:paraId="0281CA8F" w14:textId="77777777" w:rsidR="009055B8" w:rsidRPr="00A86DBB" w:rsidRDefault="009055B8" w:rsidP="009055B8">
                            <w:pPr>
                              <w:jc w:val="both"/>
                              <w:rPr>
                                <w:rFonts w:ascii="MS Reference Sans Serif" w:hAnsi="MS Reference Sans Serif"/>
                              </w:rPr>
                            </w:pPr>
                            <w:r w:rsidRPr="00A86DBB">
                              <w:rPr>
                                <w:rFonts w:ascii="MS Reference Sans Serif" w:hAnsi="MS Reference Sans Serif"/>
                              </w:rPr>
                              <w:t xml:space="preserve">Chronologies are a timeline of the child’s life. The chronology provides an overview of key incidents. It is a “sequential story” of significant events in a family’s history. It contributes to an emerging picture; significantly, current events are understood in the context of historical information. It will contribute to the practitioner’s understanding of the immediate and cumulative impact of events and changes upon individuals within a family and therefore inform decision making.  An up to date chronology is a requirement for every open case to Children’s Social Care, enabling practitioners to gain a more accurate picture of the whole case. A good quality chronology is an effective tool for informing the assessment of children and their families. </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05pt;width:532.25pt;height:18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" fillcolor="#dbe5f1 [660]" stroked="f" strokeweight=".5pt">
                <v:textbox>
                  <w:txbxContent>
                    <w:p w14:paraId="1AEAB708" w14:textId="77777777" w:rsidR="00EF2432" w:rsidRPr="00261275" w:rsidRDefault="00EF2432" w:rsidP="00EF2432">
                      <w:pPr>
                        <w:pStyle w:val="Default"/>
                        <w:rPr>
                          <w:rFonts w:cs="Times New Roman"/>
                          <w:color w:val="auto"/>
                          <w:sz w:val="20"/>
                          <w:szCs w:val="20"/>
                        </w:rPr>
                      </w:pPr>
                      <w:bookmarkStart w:id="1" w:name="_GoBack"/>
                    </w:p>
                    <w:p w14:paraId="0281CA8F" w14:textId="77777777" w:rsidR="009055B8" w:rsidRPr="00A86DBB" w:rsidRDefault="009055B8" w:rsidP="009055B8">
                      <w:pPr>
                        <w:jc w:val="both"/>
                        <w:rPr>
                          <w:rFonts w:ascii="MS Reference Sans Serif" w:hAnsi="MS Reference Sans Serif"/>
                        </w:rPr>
                      </w:pPr>
                      <w:r w:rsidRPr="00A86DBB">
                        <w:rPr>
                          <w:rFonts w:ascii="MS Reference Sans Serif" w:hAnsi="MS Reference Sans Serif"/>
                        </w:rPr>
                        <w:t xml:space="preserve">Chronologies are a timeline of the child’s life. The chronology provides an overview of key incidents. It is a “sequential story” of significant events in a family’s history. It contributes to an emerging picture; significantly, current events are understood in the context of historical information. It will contribute to the practitioner’s understanding of the immediate and cumulative impact of events and changes upon individuals within a family and therefore inform decision making.  An up to date chronology is a requirement for every open case to Children’s Social Care, enabling practitioners to gain a more accurate picture of the whole case. A good quality chronology is an effective tool for informing the assessment of children and their families. </w:t>
                      </w:r>
                    </w:p>
                    <w:bookmarkEnd w:id="1"/>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6D3172CB">
                <wp:simplePos x="0" y="0"/>
                <wp:positionH relativeFrom="column">
                  <wp:posOffset>61137</wp:posOffset>
                </wp:positionH>
                <wp:positionV relativeFrom="paragraph">
                  <wp:posOffset>80158</wp:posOffset>
                </wp:positionV>
                <wp:extent cx="6759575" cy="2392325"/>
                <wp:effectExtent l="0" t="0" r="3175" b="8255"/>
                <wp:wrapNone/>
                <wp:docPr id="3" name="Text Box 3"/>
                <wp:cNvGraphicFramePr/>
                <a:graphic xmlns:a="http://schemas.openxmlformats.org/drawingml/2006/main">
                  <a:graphicData uri="http://schemas.microsoft.com/office/word/2010/wordprocessingShape">
                    <wps:wsp>
                      <wps:cNvSpPr txBox="1"/>
                      <wps:spPr>
                        <a:xfrm>
                          <a:off x="0" y="0"/>
                          <a:ext cx="6759575" cy="2392325"/>
                        </a:xfrm>
                        <a:prstGeom prst="roundRect">
                          <a:avLst/>
                        </a:prstGeom>
                        <a:solidFill>
                          <a:srgbClr val="4F81BD">
                            <a:lumMod val="20000"/>
                            <a:lumOff val="80000"/>
                          </a:srgbClr>
                        </a:solidFill>
                        <a:ln w="6350">
                          <a:noFill/>
                        </a:ln>
                        <a:effectLst/>
                      </wps:spPr>
                      <wps:txbx>
                        <w:txbxContent>
                          <w:p w14:paraId="06FCE394" w14:textId="77777777" w:rsidR="009055B8" w:rsidRPr="00A86DBB" w:rsidRDefault="009055B8" w:rsidP="009055B8">
                            <w:pPr>
                              <w:jc w:val="both"/>
                              <w:rPr>
                                <w:rFonts w:ascii="MS Reference Sans Serif" w:hAnsi="MS Reference Sans Serif"/>
                              </w:rPr>
                            </w:pPr>
                            <w:r w:rsidRPr="00A86DBB">
                              <w:rPr>
                                <w:rFonts w:ascii="MS Reference Sans Serif" w:hAnsi="MS Reference Sans Serif"/>
                              </w:rPr>
                              <w:t xml:space="preserve">A chronology is not expected to be a repetition of the narrative contained in process or case recordings, but bullet points indicating incidents, events or issues within a family or which significantly affect a child’s life. It therefore requires familiarity with the case information, and analysis to identify the critical moments in a child/family’s life experience. It must be relevant and succinct so that important events are not lost in insignificant and irrelevant details. A significant event is an incident that impacts upon a child’s safety and welfare, circumstances or home environment. Each entry should have an impact analysis and highlight any risk/protective factors. The analysis should put the event in context such as whether it is a first incident, part of a pattern etc. This will involve professional judgement based upon the child and family’s individual circumstances. </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6.3pt;width:532.25pt;height:18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" fillcolor="#dce6f2" stroked="f" strokeweight=".5pt">
                <v:textbox>
                  <w:txbxContent>
                    <w:p w14:paraId="06FCE394" w14:textId="77777777" w:rsidR="009055B8" w:rsidRPr="00A86DBB" w:rsidRDefault="009055B8" w:rsidP="009055B8">
                      <w:pPr>
                        <w:jc w:val="both"/>
                        <w:rPr>
                          <w:rFonts w:ascii="MS Reference Sans Serif" w:hAnsi="MS Reference Sans Serif"/>
                        </w:rPr>
                      </w:pPr>
                      <w:r w:rsidRPr="00A86DBB">
                        <w:rPr>
                          <w:rFonts w:ascii="MS Reference Sans Serif" w:hAnsi="MS Reference Sans Serif"/>
                        </w:rPr>
                        <w:t xml:space="preserve">A chronology is not expected to be a repetition of the narrative contained in process or case recordings, but bullet points indicating incidents, events or issues within a family or which significantly affect a child’s life. It therefore requires familiarity with the case information, and analysis to identify the critical moments in a child/family’s life experience. It must be relevant and succinct so that important events are not lost in insignificant and irrelevant details. A significant event is an incident that impacts upon a child’s safety and welfare, circumstances or home environment. Each entry should have an impact analysis and highlight any risk/protective factors. The analysis should put the event in context such as whether it is a first incident, part of a pattern etc. This will involve professional judgement based upon the child and family’s individual circumstances. </w:t>
                      </w: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3BF2F3FE" w14:textId="77777777" w:rsidR="009055B8" w:rsidRDefault="009055B8" w:rsidP="00322B2C"/>
    <w:p w14:paraId="728723FF" w14:textId="77777777" w:rsidR="009055B8" w:rsidRDefault="009055B8" w:rsidP="00322B2C"/>
    <w:p w14:paraId="55E942B0" w14:textId="77777777" w:rsidR="009055B8" w:rsidRDefault="009055B8" w:rsidP="00322B2C"/>
    <w:p w14:paraId="46F50F1B" w14:textId="521E9DD1" w:rsidR="00322B2C" w:rsidRPr="00322B2C" w:rsidRDefault="00322B2C" w:rsidP="00322B2C"/>
    <w:p w14:paraId="45584EC3" w14:textId="7B992EB1" w:rsidR="00322B2C" w:rsidRDefault="00721250" w:rsidP="00322B2C">
      <w:r>
        <w:rPr>
          <w:noProof/>
          <w:sz w:val="24"/>
          <w:szCs w:val="24"/>
        </w:rPr>
        <mc:AlternateContent>
          <mc:Choice Requires="wps">
            <w:drawing>
              <wp:anchor distT="0" distB="0" distL="114300" distR="114300" simplePos="0" relativeHeight="251670528" behindDoc="0" locked="0" layoutInCell="1" allowOverlap="1" wp14:anchorId="48E84592" wp14:editId="5C8583B7">
                <wp:simplePos x="0" y="0"/>
                <wp:positionH relativeFrom="column">
                  <wp:posOffset>39370</wp:posOffset>
                </wp:positionH>
                <wp:positionV relativeFrom="paragraph">
                  <wp:posOffset>51435</wp:posOffset>
                </wp:positionV>
                <wp:extent cx="6780530" cy="2019935"/>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530" cy="2019935"/>
                        </a:xfrm>
                        <a:prstGeom prst="roundRect">
                          <a:avLst/>
                        </a:prstGeom>
                        <a:solidFill>
                          <a:srgbClr val="4F81BD">
                            <a:lumMod val="20000"/>
                            <a:lumOff val="80000"/>
                          </a:srgbClr>
                        </a:solidFill>
                        <a:ln w="6350">
                          <a:noFill/>
                        </a:ln>
                        <a:effectLst/>
                      </wps:spPr>
                      <wps:txbx>
                        <w:txbxContent>
                          <w:p w14:paraId="681DC4C5" w14:textId="77777777" w:rsidR="009055B8" w:rsidRPr="00A86DBB" w:rsidRDefault="009055B8" w:rsidP="009055B8">
                            <w:pPr>
                              <w:pStyle w:val="Default"/>
                              <w:rPr>
                                <w:b/>
                                <w:color w:val="1F497D" w:themeColor="text2"/>
                                <w:sz w:val="22"/>
                                <w:szCs w:val="22"/>
                              </w:rPr>
                            </w:pPr>
                            <w:r w:rsidRPr="00A86DBB">
                              <w:rPr>
                                <w:b/>
                                <w:color w:val="1F497D" w:themeColor="text2"/>
                                <w:sz w:val="22"/>
                                <w:szCs w:val="22"/>
                              </w:rPr>
                              <w:t xml:space="preserve">To be of value a chronology should be: </w:t>
                            </w:r>
                          </w:p>
                          <w:p w14:paraId="59129713" w14:textId="77777777" w:rsidR="009055B8" w:rsidRPr="00A86DBB" w:rsidRDefault="009055B8" w:rsidP="009055B8">
                            <w:pPr>
                              <w:pStyle w:val="Default"/>
                              <w:rPr>
                                <w:sz w:val="22"/>
                                <w:szCs w:val="22"/>
                              </w:rPr>
                            </w:pPr>
                            <w:r w:rsidRPr="00A86DBB">
                              <w:rPr>
                                <w:sz w:val="22"/>
                                <w:szCs w:val="22"/>
                              </w:rPr>
                              <w:t xml:space="preserve">Succinct – If every issue/contact is recorded, the value of the chronology is diluted; </w:t>
                            </w:r>
                          </w:p>
                          <w:p w14:paraId="393AA81E" w14:textId="77777777" w:rsidR="009055B8" w:rsidRPr="00A86DBB" w:rsidRDefault="009055B8" w:rsidP="009055B8">
                            <w:pPr>
                              <w:pStyle w:val="Default"/>
                              <w:rPr>
                                <w:sz w:val="22"/>
                                <w:szCs w:val="22"/>
                              </w:rPr>
                            </w:pPr>
                            <w:r w:rsidRPr="00A86DBB">
                              <w:rPr>
                                <w:sz w:val="22"/>
                                <w:szCs w:val="22"/>
                              </w:rPr>
                              <w:t xml:space="preserve">Simple in Format – This will ensure that information is efficiently merged and sorted; </w:t>
                            </w:r>
                          </w:p>
                          <w:p w14:paraId="1A50562D" w14:textId="77777777" w:rsidR="009055B8" w:rsidRPr="00A86DBB" w:rsidRDefault="009055B8" w:rsidP="009055B8">
                            <w:pPr>
                              <w:pStyle w:val="Default"/>
                              <w:rPr>
                                <w:sz w:val="22"/>
                                <w:szCs w:val="22"/>
                              </w:rPr>
                            </w:pPr>
                            <w:r w:rsidRPr="00A86DBB">
                              <w:rPr>
                                <w:sz w:val="22"/>
                                <w:szCs w:val="22"/>
                              </w:rPr>
                              <w:t xml:space="preserve">Informative – This will assist with the decision making process. </w:t>
                            </w: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pt;margin-top:4.05pt;width:533.9pt;height:1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" fillcolor="#dce6f2" stroked="f" strokeweight=".5pt">
                <v:textbox>
                  <w:txbxContent>
                    <w:p w14:paraId="681DC4C5" w14:textId="77777777" w:rsidR="009055B8" w:rsidRPr="00A86DBB" w:rsidRDefault="009055B8" w:rsidP="009055B8">
                      <w:pPr>
                        <w:pStyle w:val="Default"/>
                        <w:rPr>
                          <w:b/>
                          <w:color w:val="1F497D" w:themeColor="text2"/>
                          <w:sz w:val="22"/>
                          <w:szCs w:val="22"/>
                        </w:rPr>
                      </w:pPr>
                      <w:r w:rsidRPr="00A86DBB">
                        <w:rPr>
                          <w:b/>
                          <w:color w:val="1F497D" w:themeColor="text2"/>
                          <w:sz w:val="22"/>
                          <w:szCs w:val="22"/>
                        </w:rPr>
                        <w:t xml:space="preserve">To be of value a chronology should be: </w:t>
                      </w:r>
                    </w:p>
                    <w:p w14:paraId="59129713" w14:textId="77777777" w:rsidR="009055B8" w:rsidRPr="00A86DBB" w:rsidRDefault="009055B8" w:rsidP="009055B8">
                      <w:pPr>
                        <w:pStyle w:val="Default"/>
                        <w:rPr>
                          <w:sz w:val="22"/>
                          <w:szCs w:val="22"/>
                        </w:rPr>
                      </w:pPr>
                      <w:r w:rsidRPr="00A86DBB">
                        <w:rPr>
                          <w:sz w:val="22"/>
                          <w:szCs w:val="22"/>
                        </w:rPr>
                        <w:t xml:space="preserve">Succinct – If every issue/contact is recorded, the value of the chronology is diluted; </w:t>
                      </w:r>
                    </w:p>
                    <w:p w14:paraId="393AA81E" w14:textId="77777777" w:rsidR="009055B8" w:rsidRPr="00A86DBB" w:rsidRDefault="009055B8" w:rsidP="009055B8">
                      <w:pPr>
                        <w:pStyle w:val="Default"/>
                        <w:rPr>
                          <w:sz w:val="22"/>
                          <w:szCs w:val="22"/>
                        </w:rPr>
                      </w:pPr>
                      <w:r w:rsidRPr="00A86DBB">
                        <w:rPr>
                          <w:sz w:val="22"/>
                          <w:szCs w:val="22"/>
                        </w:rPr>
                        <w:t xml:space="preserve">Simple in Format – This will ensure that information is efficiently merged and sorted; </w:t>
                      </w:r>
                    </w:p>
                    <w:p w14:paraId="1A50562D" w14:textId="77777777" w:rsidR="009055B8" w:rsidRPr="00A86DBB" w:rsidRDefault="009055B8" w:rsidP="009055B8">
                      <w:pPr>
                        <w:pStyle w:val="Default"/>
                        <w:rPr>
                          <w:sz w:val="22"/>
                          <w:szCs w:val="22"/>
                        </w:rPr>
                      </w:pPr>
                      <w:r w:rsidRPr="00A86DBB">
                        <w:rPr>
                          <w:sz w:val="22"/>
                          <w:szCs w:val="22"/>
                        </w:rPr>
                        <w:t xml:space="preserve">Informative – This will assist with the decision making process. </w:t>
                      </w:r>
                    </w:p>
                    <w:p w14:paraId="6D848B94" w14:textId="77777777" w:rsidR="006477F2" w:rsidRPr="00511830" w:rsidRDefault="006477F2" w:rsidP="009C1200">
                      <w:pPr>
                        <w:jc w:val="both"/>
                        <w:rPr>
                          <w:sz w:val="20"/>
                          <w:szCs w:val="20"/>
                        </w:rPr>
                      </w:pPr>
                    </w:p>
                  </w:txbxContent>
                </v:textbox>
              </v:roundrect>
            </w:pict>
          </mc:Fallback>
        </mc:AlternateContent>
      </w:r>
    </w:p>
    <w:p w14:paraId="2EB357F1" w14:textId="77777777" w:rsidR="009055B8" w:rsidRDefault="009055B8" w:rsidP="00322B2C"/>
    <w:p w14:paraId="314194B7" w14:textId="77777777" w:rsidR="009055B8" w:rsidRPr="00322B2C" w:rsidRDefault="009055B8"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52E113C8" w14:textId="77777777" w:rsidR="005128A5" w:rsidRPr="00322B2C" w:rsidRDefault="005128A5" w:rsidP="00322B2C">
      <w:bookmarkStart w:id="0" w:name="_GoBack"/>
      <w:bookmarkEnd w:id="0"/>
    </w:p>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5973A652">
                <wp:simplePos x="0" y="0"/>
                <wp:positionH relativeFrom="column">
                  <wp:posOffset>39872</wp:posOffset>
                </wp:positionH>
                <wp:positionV relativeFrom="paragraph">
                  <wp:posOffset>74384</wp:posOffset>
                </wp:positionV>
                <wp:extent cx="6780840" cy="4582632"/>
                <wp:effectExtent l="0" t="0" r="1270" b="8890"/>
                <wp:wrapNone/>
                <wp:docPr id="10" name="Text Box 10"/>
                <wp:cNvGraphicFramePr/>
                <a:graphic xmlns:a="http://schemas.openxmlformats.org/drawingml/2006/main">
                  <a:graphicData uri="http://schemas.microsoft.com/office/word/2010/wordprocessingShape">
                    <wps:wsp>
                      <wps:cNvSpPr txBox="1"/>
                      <wps:spPr>
                        <a:xfrm>
                          <a:off x="0" y="0"/>
                          <a:ext cx="6780840" cy="4582632"/>
                        </a:xfrm>
                        <a:prstGeom prst="roundRect">
                          <a:avLst/>
                        </a:prstGeom>
                        <a:solidFill>
                          <a:srgbClr val="4F81BD">
                            <a:lumMod val="20000"/>
                            <a:lumOff val="80000"/>
                          </a:srgbClr>
                        </a:solidFill>
                        <a:ln w="6350">
                          <a:noFill/>
                        </a:ln>
                        <a:effectLst/>
                      </wps:spPr>
                      <wps:txbx>
                        <w:txbxContent>
                          <w:p w14:paraId="00118ED5" w14:textId="77777777" w:rsidR="009055B8" w:rsidRPr="00A86DBB" w:rsidRDefault="009055B8" w:rsidP="009055B8">
                            <w:pPr>
                              <w:pStyle w:val="Default"/>
                              <w:rPr>
                                <w:sz w:val="20"/>
                                <w:szCs w:val="20"/>
                              </w:rPr>
                            </w:pPr>
                            <w:r w:rsidRPr="00A86DBB">
                              <w:rPr>
                                <w:sz w:val="20"/>
                                <w:szCs w:val="20"/>
                              </w:rPr>
                              <w:t xml:space="preserve">A number of core issues should always be considered but may not be relevant for every case. Use professional judgement re significance: </w:t>
                            </w:r>
                          </w:p>
                          <w:p w14:paraId="3CA1438B" w14:textId="77777777" w:rsidR="009055B8" w:rsidRPr="00A86DBB" w:rsidRDefault="009055B8" w:rsidP="009055B8">
                            <w:pPr>
                              <w:pStyle w:val="Default"/>
                              <w:ind w:firstLine="720"/>
                              <w:rPr>
                                <w:sz w:val="20"/>
                                <w:szCs w:val="20"/>
                              </w:rPr>
                            </w:pPr>
                            <w:r w:rsidRPr="00A86DBB">
                              <w:rPr>
                                <w:sz w:val="20"/>
                                <w:szCs w:val="20"/>
                              </w:rPr>
                              <w:t xml:space="preserve">Births of significant persons </w:t>
                            </w:r>
                          </w:p>
                          <w:p w14:paraId="11A8EDE3" w14:textId="77777777" w:rsidR="009055B8" w:rsidRPr="00A86DBB" w:rsidRDefault="009055B8" w:rsidP="009055B8">
                            <w:pPr>
                              <w:pStyle w:val="Default"/>
                              <w:ind w:left="720"/>
                              <w:rPr>
                                <w:sz w:val="20"/>
                                <w:szCs w:val="20"/>
                              </w:rPr>
                            </w:pPr>
                            <w:r w:rsidRPr="00A86DBB">
                              <w:rPr>
                                <w:sz w:val="20"/>
                                <w:szCs w:val="20"/>
                              </w:rPr>
                              <w:t>Deaths of significant persons</w:t>
                            </w:r>
                          </w:p>
                          <w:p w14:paraId="18BADC08" w14:textId="77777777" w:rsidR="009055B8" w:rsidRPr="00A86DBB" w:rsidRDefault="009055B8" w:rsidP="009055B8">
                            <w:pPr>
                              <w:pStyle w:val="Default"/>
                              <w:ind w:left="360" w:firstLine="360"/>
                              <w:rPr>
                                <w:sz w:val="20"/>
                                <w:szCs w:val="20"/>
                              </w:rPr>
                            </w:pPr>
                            <w:r w:rsidRPr="00A86DBB">
                              <w:rPr>
                                <w:sz w:val="20"/>
                                <w:szCs w:val="20"/>
                              </w:rPr>
                              <w:t xml:space="preserve">Education, training and employment details </w:t>
                            </w:r>
                          </w:p>
                          <w:p w14:paraId="5397EC15" w14:textId="77777777" w:rsidR="009055B8" w:rsidRPr="00A86DBB" w:rsidRDefault="009055B8" w:rsidP="009055B8">
                            <w:pPr>
                              <w:pStyle w:val="Default"/>
                              <w:ind w:left="720"/>
                              <w:rPr>
                                <w:sz w:val="20"/>
                                <w:szCs w:val="20"/>
                              </w:rPr>
                            </w:pPr>
                            <w:r w:rsidRPr="00A86DBB">
                              <w:rPr>
                                <w:sz w:val="20"/>
                                <w:szCs w:val="20"/>
                              </w:rPr>
                              <w:t xml:space="preserve">Referrals to Children’s Services </w:t>
                            </w:r>
                          </w:p>
                          <w:p w14:paraId="0648BEEB" w14:textId="77777777" w:rsidR="009055B8" w:rsidRPr="00A86DBB" w:rsidRDefault="009055B8" w:rsidP="009055B8">
                            <w:pPr>
                              <w:pStyle w:val="Default"/>
                              <w:ind w:left="720"/>
                              <w:rPr>
                                <w:sz w:val="20"/>
                                <w:szCs w:val="20"/>
                              </w:rPr>
                            </w:pPr>
                            <w:r w:rsidRPr="00A86DBB">
                              <w:rPr>
                                <w:sz w:val="20"/>
                                <w:szCs w:val="20"/>
                              </w:rPr>
                              <w:t xml:space="preserve">Strategy discussions </w:t>
                            </w:r>
                          </w:p>
                          <w:p w14:paraId="2FD0F651" w14:textId="77777777" w:rsidR="009055B8" w:rsidRPr="00A86DBB" w:rsidRDefault="009055B8" w:rsidP="009055B8">
                            <w:pPr>
                              <w:pStyle w:val="Default"/>
                              <w:ind w:left="720"/>
                              <w:rPr>
                                <w:sz w:val="20"/>
                                <w:szCs w:val="20"/>
                              </w:rPr>
                            </w:pPr>
                            <w:r w:rsidRPr="00A86DBB">
                              <w:rPr>
                                <w:sz w:val="20"/>
                                <w:szCs w:val="20"/>
                              </w:rPr>
                              <w:t xml:space="preserve">S47 enquiries </w:t>
                            </w:r>
                          </w:p>
                          <w:p w14:paraId="7E865D0F" w14:textId="77777777" w:rsidR="009055B8" w:rsidRPr="00A86DBB" w:rsidRDefault="009055B8" w:rsidP="009055B8">
                            <w:pPr>
                              <w:pStyle w:val="Default"/>
                              <w:ind w:left="720"/>
                              <w:rPr>
                                <w:sz w:val="20"/>
                                <w:szCs w:val="20"/>
                              </w:rPr>
                            </w:pPr>
                            <w:r w:rsidRPr="00A86DBB">
                              <w:rPr>
                                <w:sz w:val="20"/>
                                <w:szCs w:val="20"/>
                              </w:rPr>
                              <w:t xml:space="preserve">Child Protection Conferences </w:t>
                            </w:r>
                          </w:p>
                          <w:p w14:paraId="03AD0E46" w14:textId="77777777" w:rsidR="009055B8" w:rsidRPr="00A86DBB" w:rsidRDefault="009055B8" w:rsidP="009055B8">
                            <w:pPr>
                              <w:pStyle w:val="Default"/>
                              <w:ind w:left="720"/>
                              <w:rPr>
                                <w:sz w:val="20"/>
                                <w:szCs w:val="20"/>
                              </w:rPr>
                            </w:pPr>
                            <w:r w:rsidRPr="00A86DBB">
                              <w:rPr>
                                <w:sz w:val="20"/>
                                <w:szCs w:val="20"/>
                              </w:rPr>
                              <w:t xml:space="preserve">Child absconded or missing from home or care of a Local Authority </w:t>
                            </w:r>
                          </w:p>
                          <w:p w14:paraId="210956CB" w14:textId="77777777" w:rsidR="009055B8" w:rsidRPr="00A86DBB" w:rsidRDefault="009055B8" w:rsidP="009055B8">
                            <w:pPr>
                              <w:pStyle w:val="Default"/>
                              <w:ind w:left="720"/>
                              <w:rPr>
                                <w:sz w:val="20"/>
                                <w:szCs w:val="20"/>
                              </w:rPr>
                            </w:pPr>
                            <w:r w:rsidRPr="00A86DBB">
                              <w:rPr>
                                <w:sz w:val="20"/>
                                <w:szCs w:val="20"/>
                              </w:rPr>
                              <w:t xml:space="preserve">Admissions to the care of a Local Authority </w:t>
                            </w:r>
                          </w:p>
                          <w:p w14:paraId="7E536888" w14:textId="77777777" w:rsidR="009055B8" w:rsidRPr="00A86DBB" w:rsidRDefault="009055B8" w:rsidP="009055B8">
                            <w:pPr>
                              <w:pStyle w:val="Default"/>
                              <w:ind w:left="720"/>
                              <w:rPr>
                                <w:sz w:val="20"/>
                                <w:szCs w:val="20"/>
                              </w:rPr>
                            </w:pPr>
                            <w:r w:rsidRPr="00A86DBB">
                              <w:rPr>
                                <w:sz w:val="20"/>
                                <w:szCs w:val="20"/>
                              </w:rPr>
                              <w:t xml:space="preserve">Discharges from the care of a Local Authority </w:t>
                            </w:r>
                          </w:p>
                          <w:p w14:paraId="60DE31D9" w14:textId="77777777" w:rsidR="009055B8" w:rsidRPr="00A86DBB" w:rsidRDefault="009055B8" w:rsidP="009055B8">
                            <w:pPr>
                              <w:pStyle w:val="Default"/>
                              <w:ind w:left="720"/>
                              <w:rPr>
                                <w:sz w:val="20"/>
                                <w:szCs w:val="20"/>
                              </w:rPr>
                            </w:pPr>
                            <w:r w:rsidRPr="00A86DBB">
                              <w:rPr>
                                <w:sz w:val="20"/>
                                <w:szCs w:val="20"/>
                              </w:rPr>
                              <w:t xml:space="preserve">House moves </w:t>
                            </w:r>
                          </w:p>
                          <w:p w14:paraId="472B4931" w14:textId="77777777" w:rsidR="009055B8" w:rsidRPr="00A86DBB" w:rsidRDefault="009055B8" w:rsidP="009055B8">
                            <w:pPr>
                              <w:pStyle w:val="Default"/>
                              <w:ind w:left="720"/>
                              <w:rPr>
                                <w:sz w:val="20"/>
                                <w:szCs w:val="20"/>
                              </w:rPr>
                            </w:pPr>
                            <w:r w:rsidRPr="00A86DBB">
                              <w:rPr>
                                <w:sz w:val="20"/>
                                <w:szCs w:val="20"/>
                              </w:rPr>
                              <w:t xml:space="preserve">Persons moving in and out of the household </w:t>
                            </w:r>
                          </w:p>
                          <w:p w14:paraId="62A3C433" w14:textId="77777777" w:rsidR="009055B8" w:rsidRPr="00A86DBB" w:rsidRDefault="009055B8" w:rsidP="009055B8">
                            <w:pPr>
                              <w:pStyle w:val="Default"/>
                              <w:pageBreakBefore/>
                              <w:tabs>
                                <w:tab w:val="left" w:pos="709"/>
                              </w:tabs>
                              <w:ind w:left="720"/>
                              <w:rPr>
                                <w:color w:val="auto"/>
                                <w:sz w:val="20"/>
                                <w:szCs w:val="20"/>
                              </w:rPr>
                            </w:pPr>
                            <w:r w:rsidRPr="00A86DBB">
                              <w:rPr>
                                <w:sz w:val="20"/>
                                <w:szCs w:val="20"/>
                              </w:rPr>
                              <w:t xml:space="preserve">Details of new partners </w:t>
                            </w:r>
                            <w:r w:rsidRPr="00A86DBB">
                              <w:rPr>
                                <w:sz w:val="20"/>
                                <w:szCs w:val="20"/>
                              </w:rPr>
                              <w:br/>
                            </w:r>
                            <w:r w:rsidRPr="00A86DBB">
                              <w:rPr>
                                <w:color w:val="auto"/>
                                <w:sz w:val="20"/>
                                <w:szCs w:val="20"/>
                              </w:rPr>
                              <w:t>Significant incidences of anti-social behaviour</w:t>
                            </w:r>
                            <w:r w:rsidRPr="00A86DBB">
                              <w:rPr>
                                <w:color w:val="auto"/>
                                <w:sz w:val="20"/>
                                <w:szCs w:val="20"/>
                              </w:rPr>
                              <w:br/>
                              <w:t>Significant assessments by any professional agency (E.g. EHCP)</w:t>
                            </w:r>
                            <w:r w:rsidRPr="00A86DBB">
                              <w:rPr>
                                <w:color w:val="auto"/>
                                <w:sz w:val="20"/>
                                <w:szCs w:val="20"/>
                              </w:rPr>
                              <w:br/>
                              <w:t>Significant referrals to key partner agencies (E.g. CAMHS)</w:t>
                            </w:r>
                            <w:r w:rsidRPr="00A86DBB">
                              <w:rPr>
                                <w:color w:val="auto"/>
                                <w:sz w:val="20"/>
                                <w:szCs w:val="20"/>
                              </w:rPr>
                              <w:br/>
                              <w:t>Criminal proceedings</w:t>
                            </w:r>
                            <w:r w:rsidRPr="00A86DBB">
                              <w:rPr>
                                <w:color w:val="auto"/>
                                <w:sz w:val="20"/>
                                <w:szCs w:val="20"/>
                              </w:rPr>
                              <w:br/>
                              <w:t>Significant police service logs</w:t>
                            </w:r>
                            <w:r w:rsidRPr="00A86DBB">
                              <w:rPr>
                                <w:color w:val="auto"/>
                                <w:sz w:val="20"/>
                                <w:szCs w:val="20"/>
                              </w:rPr>
                              <w:br/>
                              <w:t>Incidences of reported domestic abuse</w:t>
                            </w:r>
                            <w:r w:rsidRPr="00A86DBB">
                              <w:rPr>
                                <w:color w:val="auto"/>
                                <w:sz w:val="20"/>
                                <w:szCs w:val="20"/>
                              </w:rPr>
                              <w:br/>
                              <w:t>Schools attended and changes of school</w:t>
                            </w:r>
                            <w:r w:rsidRPr="00A86DBB">
                              <w:rPr>
                                <w:color w:val="auto"/>
                                <w:sz w:val="20"/>
                                <w:szCs w:val="20"/>
                              </w:rPr>
                              <w:br/>
                            </w:r>
                            <w:proofErr w:type="spellStart"/>
                            <w:r w:rsidRPr="00A86DBB">
                              <w:rPr>
                                <w:color w:val="auto"/>
                                <w:sz w:val="20"/>
                                <w:szCs w:val="20"/>
                              </w:rPr>
                              <w:t>School</w:t>
                            </w:r>
                            <w:proofErr w:type="spellEnd"/>
                            <w:r w:rsidRPr="00A86DBB">
                              <w:rPr>
                                <w:color w:val="auto"/>
                                <w:sz w:val="20"/>
                                <w:szCs w:val="20"/>
                              </w:rPr>
                              <w:t xml:space="preserve"> inclusion and attendance issues</w:t>
                            </w:r>
                            <w:r w:rsidRPr="00A86DBB">
                              <w:rPr>
                                <w:color w:val="auto"/>
                                <w:sz w:val="20"/>
                                <w:szCs w:val="20"/>
                              </w:rPr>
                              <w:br/>
                              <w:t xml:space="preserve">Changes in significant health professionals </w:t>
                            </w:r>
                            <w:r w:rsidRPr="00A86DBB">
                              <w:rPr>
                                <w:color w:val="auto"/>
                                <w:sz w:val="20"/>
                                <w:szCs w:val="20"/>
                              </w:rPr>
                              <w:br/>
                              <w:t xml:space="preserve">Mental Health issues </w:t>
                            </w:r>
                            <w:r w:rsidRPr="00A86DBB">
                              <w:rPr>
                                <w:color w:val="auto"/>
                                <w:sz w:val="20"/>
                                <w:szCs w:val="20"/>
                              </w:rPr>
                              <w:br/>
                              <w:t xml:space="preserve">Other significant health issues.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85pt;width:533.9pt;height:3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" fillcolor="#dce6f2" stroked="f" strokeweight=".5pt">
                <v:textbox>
                  <w:txbxContent>
                    <w:p w14:paraId="00118ED5" w14:textId="77777777" w:rsidR="009055B8" w:rsidRPr="00A86DBB" w:rsidRDefault="009055B8" w:rsidP="009055B8">
                      <w:pPr>
                        <w:pStyle w:val="Default"/>
                        <w:rPr>
                          <w:sz w:val="20"/>
                          <w:szCs w:val="20"/>
                        </w:rPr>
                      </w:pPr>
                      <w:r w:rsidRPr="00A86DBB">
                        <w:rPr>
                          <w:sz w:val="20"/>
                          <w:szCs w:val="20"/>
                        </w:rPr>
                        <w:t xml:space="preserve">A number of core issues should always be considered but may not be relevant for every case. Use professional judgement re significance: </w:t>
                      </w:r>
                    </w:p>
                    <w:p w14:paraId="3CA1438B" w14:textId="77777777" w:rsidR="009055B8" w:rsidRPr="00A86DBB" w:rsidRDefault="009055B8" w:rsidP="009055B8">
                      <w:pPr>
                        <w:pStyle w:val="Default"/>
                        <w:ind w:firstLine="720"/>
                        <w:rPr>
                          <w:sz w:val="20"/>
                          <w:szCs w:val="20"/>
                        </w:rPr>
                      </w:pPr>
                      <w:r w:rsidRPr="00A86DBB">
                        <w:rPr>
                          <w:sz w:val="20"/>
                          <w:szCs w:val="20"/>
                        </w:rPr>
                        <w:t xml:space="preserve">Births of significant persons </w:t>
                      </w:r>
                    </w:p>
                    <w:p w14:paraId="11A8EDE3" w14:textId="77777777" w:rsidR="009055B8" w:rsidRPr="00A86DBB" w:rsidRDefault="009055B8" w:rsidP="009055B8">
                      <w:pPr>
                        <w:pStyle w:val="Default"/>
                        <w:ind w:left="720"/>
                        <w:rPr>
                          <w:sz w:val="20"/>
                          <w:szCs w:val="20"/>
                        </w:rPr>
                      </w:pPr>
                      <w:r w:rsidRPr="00A86DBB">
                        <w:rPr>
                          <w:sz w:val="20"/>
                          <w:szCs w:val="20"/>
                        </w:rPr>
                        <w:t>Deaths of significant persons</w:t>
                      </w:r>
                    </w:p>
                    <w:p w14:paraId="18BADC08" w14:textId="77777777" w:rsidR="009055B8" w:rsidRPr="00A86DBB" w:rsidRDefault="009055B8" w:rsidP="009055B8">
                      <w:pPr>
                        <w:pStyle w:val="Default"/>
                        <w:ind w:left="360" w:firstLine="360"/>
                        <w:rPr>
                          <w:sz w:val="20"/>
                          <w:szCs w:val="20"/>
                        </w:rPr>
                      </w:pPr>
                      <w:r w:rsidRPr="00A86DBB">
                        <w:rPr>
                          <w:sz w:val="20"/>
                          <w:szCs w:val="20"/>
                        </w:rPr>
                        <w:t xml:space="preserve">Education, training and employment details </w:t>
                      </w:r>
                    </w:p>
                    <w:p w14:paraId="5397EC15" w14:textId="77777777" w:rsidR="009055B8" w:rsidRPr="00A86DBB" w:rsidRDefault="009055B8" w:rsidP="009055B8">
                      <w:pPr>
                        <w:pStyle w:val="Default"/>
                        <w:ind w:left="720"/>
                        <w:rPr>
                          <w:sz w:val="20"/>
                          <w:szCs w:val="20"/>
                        </w:rPr>
                      </w:pPr>
                      <w:r w:rsidRPr="00A86DBB">
                        <w:rPr>
                          <w:sz w:val="20"/>
                          <w:szCs w:val="20"/>
                        </w:rPr>
                        <w:t xml:space="preserve">Referrals to Children’s Services </w:t>
                      </w:r>
                    </w:p>
                    <w:p w14:paraId="0648BEEB" w14:textId="77777777" w:rsidR="009055B8" w:rsidRPr="00A86DBB" w:rsidRDefault="009055B8" w:rsidP="009055B8">
                      <w:pPr>
                        <w:pStyle w:val="Default"/>
                        <w:ind w:left="720"/>
                        <w:rPr>
                          <w:sz w:val="20"/>
                          <w:szCs w:val="20"/>
                        </w:rPr>
                      </w:pPr>
                      <w:r w:rsidRPr="00A86DBB">
                        <w:rPr>
                          <w:sz w:val="20"/>
                          <w:szCs w:val="20"/>
                        </w:rPr>
                        <w:t xml:space="preserve">Strategy discussions </w:t>
                      </w:r>
                    </w:p>
                    <w:p w14:paraId="2FD0F651" w14:textId="77777777" w:rsidR="009055B8" w:rsidRPr="00A86DBB" w:rsidRDefault="009055B8" w:rsidP="009055B8">
                      <w:pPr>
                        <w:pStyle w:val="Default"/>
                        <w:ind w:left="720"/>
                        <w:rPr>
                          <w:sz w:val="20"/>
                          <w:szCs w:val="20"/>
                        </w:rPr>
                      </w:pPr>
                      <w:r w:rsidRPr="00A86DBB">
                        <w:rPr>
                          <w:sz w:val="20"/>
                          <w:szCs w:val="20"/>
                        </w:rPr>
                        <w:t xml:space="preserve">S47 enquiries </w:t>
                      </w:r>
                    </w:p>
                    <w:p w14:paraId="7E865D0F" w14:textId="77777777" w:rsidR="009055B8" w:rsidRPr="00A86DBB" w:rsidRDefault="009055B8" w:rsidP="009055B8">
                      <w:pPr>
                        <w:pStyle w:val="Default"/>
                        <w:ind w:left="720"/>
                        <w:rPr>
                          <w:sz w:val="20"/>
                          <w:szCs w:val="20"/>
                        </w:rPr>
                      </w:pPr>
                      <w:r w:rsidRPr="00A86DBB">
                        <w:rPr>
                          <w:sz w:val="20"/>
                          <w:szCs w:val="20"/>
                        </w:rPr>
                        <w:t xml:space="preserve">Child Protection Conferences </w:t>
                      </w:r>
                    </w:p>
                    <w:p w14:paraId="03AD0E46" w14:textId="77777777" w:rsidR="009055B8" w:rsidRPr="00A86DBB" w:rsidRDefault="009055B8" w:rsidP="009055B8">
                      <w:pPr>
                        <w:pStyle w:val="Default"/>
                        <w:ind w:left="720"/>
                        <w:rPr>
                          <w:sz w:val="20"/>
                          <w:szCs w:val="20"/>
                        </w:rPr>
                      </w:pPr>
                      <w:r w:rsidRPr="00A86DBB">
                        <w:rPr>
                          <w:sz w:val="20"/>
                          <w:szCs w:val="20"/>
                        </w:rPr>
                        <w:t xml:space="preserve">Child absconded or missing from home or care of a Local Authority </w:t>
                      </w:r>
                    </w:p>
                    <w:p w14:paraId="210956CB" w14:textId="77777777" w:rsidR="009055B8" w:rsidRPr="00A86DBB" w:rsidRDefault="009055B8" w:rsidP="009055B8">
                      <w:pPr>
                        <w:pStyle w:val="Default"/>
                        <w:ind w:left="720"/>
                        <w:rPr>
                          <w:sz w:val="20"/>
                          <w:szCs w:val="20"/>
                        </w:rPr>
                      </w:pPr>
                      <w:r w:rsidRPr="00A86DBB">
                        <w:rPr>
                          <w:sz w:val="20"/>
                          <w:szCs w:val="20"/>
                        </w:rPr>
                        <w:t xml:space="preserve">Admissions to the care of a Local Authority </w:t>
                      </w:r>
                    </w:p>
                    <w:p w14:paraId="7E536888" w14:textId="77777777" w:rsidR="009055B8" w:rsidRPr="00A86DBB" w:rsidRDefault="009055B8" w:rsidP="009055B8">
                      <w:pPr>
                        <w:pStyle w:val="Default"/>
                        <w:ind w:left="720"/>
                        <w:rPr>
                          <w:sz w:val="20"/>
                          <w:szCs w:val="20"/>
                        </w:rPr>
                      </w:pPr>
                      <w:r w:rsidRPr="00A86DBB">
                        <w:rPr>
                          <w:sz w:val="20"/>
                          <w:szCs w:val="20"/>
                        </w:rPr>
                        <w:t xml:space="preserve">Discharges from the care of a Local Authority </w:t>
                      </w:r>
                    </w:p>
                    <w:p w14:paraId="60DE31D9" w14:textId="77777777" w:rsidR="009055B8" w:rsidRPr="00A86DBB" w:rsidRDefault="009055B8" w:rsidP="009055B8">
                      <w:pPr>
                        <w:pStyle w:val="Default"/>
                        <w:ind w:left="720"/>
                        <w:rPr>
                          <w:sz w:val="20"/>
                          <w:szCs w:val="20"/>
                        </w:rPr>
                      </w:pPr>
                      <w:r w:rsidRPr="00A86DBB">
                        <w:rPr>
                          <w:sz w:val="20"/>
                          <w:szCs w:val="20"/>
                        </w:rPr>
                        <w:t xml:space="preserve">House moves </w:t>
                      </w:r>
                    </w:p>
                    <w:p w14:paraId="472B4931" w14:textId="77777777" w:rsidR="009055B8" w:rsidRPr="00A86DBB" w:rsidRDefault="009055B8" w:rsidP="009055B8">
                      <w:pPr>
                        <w:pStyle w:val="Default"/>
                        <w:ind w:left="720"/>
                        <w:rPr>
                          <w:sz w:val="20"/>
                          <w:szCs w:val="20"/>
                        </w:rPr>
                      </w:pPr>
                      <w:r w:rsidRPr="00A86DBB">
                        <w:rPr>
                          <w:sz w:val="20"/>
                          <w:szCs w:val="20"/>
                        </w:rPr>
                        <w:t xml:space="preserve">Persons moving in and out of the household </w:t>
                      </w:r>
                    </w:p>
                    <w:p w14:paraId="62A3C433" w14:textId="77777777" w:rsidR="009055B8" w:rsidRPr="00A86DBB" w:rsidRDefault="009055B8" w:rsidP="009055B8">
                      <w:pPr>
                        <w:pStyle w:val="Default"/>
                        <w:pageBreakBefore/>
                        <w:tabs>
                          <w:tab w:val="left" w:pos="709"/>
                        </w:tabs>
                        <w:ind w:left="720"/>
                        <w:rPr>
                          <w:color w:val="auto"/>
                          <w:sz w:val="20"/>
                          <w:szCs w:val="20"/>
                        </w:rPr>
                      </w:pPr>
                      <w:r w:rsidRPr="00A86DBB">
                        <w:rPr>
                          <w:sz w:val="20"/>
                          <w:szCs w:val="20"/>
                        </w:rPr>
                        <w:t xml:space="preserve">Details of new partners </w:t>
                      </w:r>
                      <w:r w:rsidRPr="00A86DBB">
                        <w:rPr>
                          <w:sz w:val="20"/>
                          <w:szCs w:val="20"/>
                        </w:rPr>
                        <w:br/>
                      </w:r>
                      <w:r w:rsidRPr="00A86DBB">
                        <w:rPr>
                          <w:color w:val="auto"/>
                          <w:sz w:val="20"/>
                          <w:szCs w:val="20"/>
                        </w:rPr>
                        <w:t>Significant incidences of anti-social behaviour</w:t>
                      </w:r>
                      <w:r w:rsidRPr="00A86DBB">
                        <w:rPr>
                          <w:color w:val="auto"/>
                          <w:sz w:val="20"/>
                          <w:szCs w:val="20"/>
                        </w:rPr>
                        <w:br/>
                        <w:t>Significant assessments by any professional agency (E.g. EHCP)</w:t>
                      </w:r>
                      <w:r w:rsidRPr="00A86DBB">
                        <w:rPr>
                          <w:color w:val="auto"/>
                          <w:sz w:val="20"/>
                          <w:szCs w:val="20"/>
                        </w:rPr>
                        <w:br/>
                        <w:t>Significant referrals to key partner agencies (E.g. CAMHS)</w:t>
                      </w:r>
                      <w:r w:rsidRPr="00A86DBB">
                        <w:rPr>
                          <w:color w:val="auto"/>
                          <w:sz w:val="20"/>
                          <w:szCs w:val="20"/>
                        </w:rPr>
                        <w:br/>
                        <w:t>Criminal proceedings</w:t>
                      </w:r>
                      <w:r w:rsidRPr="00A86DBB">
                        <w:rPr>
                          <w:color w:val="auto"/>
                          <w:sz w:val="20"/>
                          <w:szCs w:val="20"/>
                        </w:rPr>
                        <w:br/>
                        <w:t>Significant police service logs</w:t>
                      </w:r>
                      <w:r w:rsidRPr="00A86DBB">
                        <w:rPr>
                          <w:color w:val="auto"/>
                          <w:sz w:val="20"/>
                          <w:szCs w:val="20"/>
                        </w:rPr>
                        <w:br/>
                        <w:t>Incidences of reported domestic abuse</w:t>
                      </w:r>
                      <w:r w:rsidRPr="00A86DBB">
                        <w:rPr>
                          <w:color w:val="auto"/>
                          <w:sz w:val="20"/>
                          <w:szCs w:val="20"/>
                        </w:rPr>
                        <w:br/>
                        <w:t>Schools attended and changes of school</w:t>
                      </w:r>
                      <w:r w:rsidRPr="00A86DBB">
                        <w:rPr>
                          <w:color w:val="auto"/>
                          <w:sz w:val="20"/>
                          <w:szCs w:val="20"/>
                        </w:rPr>
                        <w:br/>
                      </w:r>
                      <w:proofErr w:type="spellStart"/>
                      <w:r w:rsidRPr="00A86DBB">
                        <w:rPr>
                          <w:color w:val="auto"/>
                          <w:sz w:val="20"/>
                          <w:szCs w:val="20"/>
                        </w:rPr>
                        <w:t>School</w:t>
                      </w:r>
                      <w:proofErr w:type="spellEnd"/>
                      <w:r w:rsidRPr="00A86DBB">
                        <w:rPr>
                          <w:color w:val="auto"/>
                          <w:sz w:val="20"/>
                          <w:szCs w:val="20"/>
                        </w:rPr>
                        <w:t xml:space="preserve"> inclusion and attendance issues</w:t>
                      </w:r>
                      <w:r w:rsidRPr="00A86DBB">
                        <w:rPr>
                          <w:color w:val="auto"/>
                          <w:sz w:val="20"/>
                          <w:szCs w:val="20"/>
                        </w:rPr>
                        <w:br/>
                        <w:t xml:space="preserve">Changes in significant health professionals </w:t>
                      </w:r>
                      <w:r w:rsidRPr="00A86DBB">
                        <w:rPr>
                          <w:color w:val="auto"/>
                          <w:sz w:val="20"/>
                          <w:szCs w:val="20"/>
                        </w:rPr>
                        <w:br/>
                        <w:t xml:space="preserve">Mental Health issues </w:t>
                      </w:r>
                      <w:r w:rsidRPr="00A86DBB">
                        <w:rPr>
                          <w:color w:val="auto"/>
                          <w:sz w:val="20"/>
                          <w:szCs w:val="20"/>
                        </w:rPr>
                        <w:br/>
                        <w:t xml:space="preserve">Other significant health issues.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44C080FD" w:rsidR="009055B8" w:rsidRDefault="009055B8" w:rsidP="00322B2C"/>
    <w:p w14:paraId="5E84754F" w14:textId="77777777" w:rsidR="009055B8" w:rsidRPr="009055B8" w:rsidRDefault="009055B8" w:rsidP="009055B8"/>
    <w:p w14:paraId="6D48F6E0" w14:textId="77777777" w:rsidR="009055B8" w:rsidRPr="009055B8" w:rsidRDefault="009055B8" w:rsidP="009055B8"/>
    <w:p w14:paraId="15D7A800" w14:textId="77777777" w:rsidR="009055B8" w:rsidRPr="009055B8" w:rsidRDefault="009055B8" w:rsidP="009055B8"/>
    <w:p w14:paraId="0AC7F988" w14:textId="77777777" w:rsidR="009055B8" w:rsidRPr="009055B8" w:rsidRDefault="009055B8" w:rsidP="009055B8"/>
    <w:p w14:paraId="43412F66" w14:textId="77777777" w:rsidR="009055B8" w:rsidRPr="009055B8" w:rsidRDefault="009055B8" w:rsidP="009055B8"/>
    <w:p w14:paraId="2001079E" w14:textId="77777777" w:rsidR="009055B8" w:rsidRPr="009055B8" w:rsidRDefault="009055B8" w:rsidP="009055B8"/>
    <w:p w14:paraId="7A371B30" w14:textId="77777777" w:rsidR="009055B8" w:rsidRPr="009055B8" w:rsidRDefault="009055B8" w:rsidP="009055B8"/>
    <w:p w14:paraId="3BA671DF" w14:textId="77777777" w:rsidR="009055B8" w:rsidRPr="009055B8" w:rsidRDefault="009055B8" w:rsidP="009055B8"/>
    <w:p w14:paraId="5FF08133" w14:textId="77777777" w:rsidR="009055B8" w:rsidRPr="009055B8" w:rsidRDefault="009055B8" w:rsidP="009055B8"/>
    <w:p w14:paraId="22E20251" w14:textId="77777777" w:rsidR="009055B8" w:rsidRPr="009055B8" w:rsidRDefault="009055B8" w:rsidP="009055B8"/>
    <w:p w14:paraId="620EA6C2" w14:textId="77777777" w:rsidR="009055B8" w:rsidRPr="009055B8" w:rsidRDefault="009055B8" w:rsidP="009055B8"/>
    <w:p w14:paraId="5C80AF0B" w14:textId="77777777" w:rsidR="009055B8" w:rsidRPr="009055B8" w:rsidRDefault="009055B8" w:rsidP="009055B8"/>
    <w:p w14:paraId="4992ECE5" w14:textId="77777777" w:rsidR="009055B8" w:rsidRPr="009055B8" w:rsidRDefault="009055B8" w:rsidP="009055B8"/>
    <w:p w14:paraId="4F600A97" w14:textId="77777777" w:rsidR="009055B8" w:rsidRPr="009055B8" w:rsidRDefault="009055B8" w:rsidP="009055B8"/>
    <w:p w14:paraId="6C7798BF" w14:textId="77777777" w:rsidR="009055B8" w:rsidRPr="009055B8" w:rsidRDefault="009055B8" w:rsidP="009055B8"/>
    <w:p w14:paraId="006876BB" w14:textId="77777777" w:rsidR="009055B8" w:rsidRPr="009055B8" w:rsidRDefault="009055B8" w:rsidP="009055B8"/>
    <w:p w14:paraId="016632F7" w14:textId="77777777" w:rsidR="009055B8" w:rsidRPr="009055B8" w:rsidRDefault="009055B8" w:rsidP="009055B8"/>
    <w:p w14:paraId="38A91217" w14:textId="77777777" w:rsidR="009055B8" w:rsidRPr="009055B8" w:rsidRDefault="009055B8" w:rsidP="009055B8"/>
    <w:p w14:paraId="17205B8C" w14:textId="77777777" w:rsidR="009055B8" w:rsidRPr="009055B8" w:rsidRDefault="009055B8" w:rsidP="009055B8"/>
    <w:p w14:paraId="68E84515" w14:textId="77777777" w:rsidR="009055B8" w:rsidRPr="009055B8" w:rsidRDefault="009055B8" w:rsidP="009055B8"/>
    <w:p w14:paraId="262E4536" w14:textId="77777777" w:rsidR="009055B8" w:rsidRPr="009055B8" w:rsidRDefault="009055B8" w:rsidP="009055B8"/>
    <w:p w14:paraId="2BD093A9" w14:textId="77777777" w:rsidR="009055B8" w:rsidRPr="009055B8" w:rsidRDefault="009055B8" w:rsidP="009055B8"/>
    <w:p w14:paraId="70C532F2" w14:textId="77777777" w:rsidR="009055B8" w:rsidRPr="009055B8" w:rsidRDefault="009055B8" w:rsidP="009055B8"/>
    <w:p w14:paraId="282144A6" w14:textId="525348D4" w:rsidR="009055B8" w:rsidRDefault="009055B8" w:rsidP="009055B8">
      <w:r>
        <w:rPr>
          <w:noProof/>
          <w:sz w:val="24"/>
          <w:szCs w:val="24"/>
        </w:rPr>
        <mc:AlternateContent>
          <mc:Choice Requires="wps">
            <w:drawing>
              <wp:anchor distT="0" distB="0" distL="114300" distR="114300" simplePos="0" relativeHeight="251674624" behindDoc="0" locked="0" layoutInCell="1" allowOverlap="1" wp14:anchorId="5C13AB5F" wp14:editId="288ABE11">
                <wp:simplePos x="0" y="0"/>
                <wp:positionH relativeFrom="column">
                  <wp:posOffset>39370</wp:posOffset>
                </wp:positionH>
                <wp:positionV relativeFrom="paragraph">
                  <wp:posOffset>114300</wp:posOffset>
                </wp:positionV>
                <wp:extent cx="6835775" cy="12573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6835775" cy="1257300"/>
                        </a:xfrm>
                        <a:prstGeom prst="roundRect">
                          <a:avLst/>
                        </a:prstGeom>
                        <a:solidFill>
                          <a:srgbClr val="4F81BD">
                            <a:lumMod val="20000"/>
                            <a:lumOff val="80000"/>
                          </a:srgbClr>
                        </a:solidFill>
                        <a:ln w="6350">
                          <a:noFill/>
                        </a:ln>
                        <a:effectLst/>
                      </wps:spPr>
                      <wps:txbx>
                        <w:txbxContent>
                          <w:p w14:paraId="443545BF" w14:textId="77777777" w:rsidR="009055B8" w:rsidRPr="002924DF" w:rsidRDefault="009055B8" w:rsidP="009055B8">
                            <w:pPr>
                              <w:pStyle w:val="Default"/>
                              <w:jc w:val="both"/>
                              <w:rPr>
                                <w:color w:val="auto"/>
                                <w:sz w:val="20"/>
                                <w:szCs w:val="20"/>
                              </w:rPr>
                            </w:pPr>
                            <w:r w:rsidRPr="002924DF">
                              <w:rPr>
                                <w:color w:val="auto"/>
                                <w:sz w:val="20"/>
                                <w:szCs w:val="20"/>
                              </w:rPr>
                              <w:t xml:space="preserve">Other issues that are significant to a particular family may also be recorded, for example, an observation during a home visit. Positive factors should also be recorded in order to provide balance, examples are: </w:t>
                            </w:r>
                          </w:p>
                          <w:p w14:paraId="4AC17CBD" w14:textId="77777777" w:rsidR="009055B8" w:rsidRPr="002924DF" w:rsidRDefault="009055B8" w:rsidP="009055B8">
                            <w:pPr>
                              <w:pStyle w:val="Default"/>
                              <w:ind w:firstLine="720"/>
                              <w:jc w:val="both"/>
                              <w:rPr>
                                <w:color w:val="auto"/>
                                <w:sz w:val="20"/>
                                <w:szCs w:val="20"/>
                              </w:rPr>
                            </w:pPr>
                            <w:r w:rsidRPr="002924DF">
                              <w:rPr>
                                <w:color w:val="auto"/>
                                <w:sz w:val="20"/>
                                <w:szCs w:val="20"/>
                              </w:rPr>
                              <w:t xml:space="preserve">Evidence of the family’s engagement with professionals </w:t>
                            </w:r>
                          </w:p>
                          <w:p w14:paraId="7BDB3C04" w14:textId="77777777" w:rsidR="009055B8" w:rsidRPr="002924DF" w:rsidRDefault="009055B8" w:rsidP="009055B8">
                            <w:pPr>
                              <w:pStyle w:val="Default"/>
                              <w:ind w:firstLine="720"/>
                              <w:jc w:val="both"/>
                              <w:rPr>
                                <w:color w:val="auto"/>
                                <w:sz w:val="20"/>
                                <w:szCs w:val="20"/>
                              </w:rPr>
                            </w:pPr>
                            <w:r w:rsidRPr="002924DF">
                              <w:rPr>
                                <w:color w:val="auto"/>
                                <w:sz w:val="20"/>
                                <w:szCs w:val="20"/>
                              </w:rPr>
                              <w:t xml:space="preserve">Parent’s self-referral for support </w:t>
                            </w:r>
                          </w:p>
                          <w:p w14:paraId="249A7218" w14:textId="77777777" w:rsidR="009055B8" w:rsidRPr="002924DF" w:rsidRDefault="009055B8" w:rsidP="009055B8">
                            <w:pPr>
                              <w:pStyle w:val="Default"/>
                              <w:ind w:firstLine="720"/>
                              <w:jc w:val="both"/>
                              <w:rPr>
                                <w:color w:val="auto"/>
                                <w:sz w:val="20"/>
                                <w:szCs w:val="20"/>
                              </w:rPr>
                            </w:pPr>
                            <w:r w:rsidRPr="002924DF">
                              <w:rPr>
                                <w:color w:val="auto"/>
                                <w:sz w:val="20"/>
                                <w:szCs w:val="20"/>
                              </w:rPr>
                              <w:t xml:space="preserve">Child’s presentation in school significantly improves. </w:t>
                            </w:r>
                          </w:p>
                          <w:p w14:paraId="5417DA4F" w14:textId="77777777" w:rsidR="009055B8" w:rsidRPr="002924DF" w:rsidRDefault="009055B8" w:rsidP="009055B8">
                            <w:pPr>
                              <w:pStyle w:val="Default"/>
                              <w:rPr>
                                <w:color w:val="auto"/>
                                <w:sz w:val="20"/>
                                <w:szCs w:val="20"/>
                              </w:rPr>
                            </w:pPr>
                            <w:r w:rsidRPr="002924DF">
                              <w:rPr>
                                <w:color w:val="auto"/>
                                <w:sz w:val="20"/>
                                <w:szCs w:val="20"/>
                              </w:rPr>
                              <w:br/>
                            </w:r>
                          </w:p>
                          <w:p w14:paraId="321EEF81" w14:textId="77777777" w:rsidR="009055B8" w:rsidRPr="00065970" w:rsidRDefault="009055B8" w:rsidP="009055B8">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1" style="position:absolute;margin-left:3.1pt;margin-top:9pt;width:538.2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" fillcolor="#dce6f2" stroked="f" strokeweight=".5pt">
                <v:textbox>
                  <w:txbxContent>
                    <w:p w14:paraId="443545BF" w14:textId="77777777" w:rsidR="009055B8" w:rsidRPr="002924DF" w:rsidRDefault="009055B8" w:rsidP="009055B8">
                      <w:pPr>
                        <w:pStyle w:val="Default"/>
                        <w:jc w:val="both"/>
                        <w:rPr>
                          <w:color w:val="auto"/>
                          <w:sz w:val="20"/>
                          <w:szCs w:val="20"/>
                        </w:rPr>
                      </w:pPr>
                      <w:r w:rsidRPr="002924DF">
                        <w:rPr>
                          <w:color w:val="auto"/>
                          <w:sz w:val="20"/>
                          <w:szCs w:val="20"/>
                        </w:rPr>
                        <w:t xml:space="preserve">Other issues that are significant to a particular family may also be recorded, for example, an observation during a home visit. Positive factors should also be recorded in order to provide balance, examples are: </w:t>
                      </w:r>
                    </w:p>
                    <w:p w14:paraId="4AC17CBD" w14:textId="77777777" w:rsidR="009055B8" w:rsidRPr="002924DF" w:rsidRDefault="009055B8" w:rsidP="009055B8">
                      <w:pPr>
                        <w:pStyle w:val="Default"/>
                        <w:ind w:firstLine="720"/>
                        <w:jc w:val="both"/>
                        <w:rPr>
                          <w:color w:val="auto"/>
                          <w:sz w:val="20"/>
                          <w:szCs w:val="20"/>
                        </w:rPr>
                      </w:pPr>
                      <w:r w:rsidRPr="002924DF">
                        <w:rPr>
                          <w:color w:val="auto"/>
                          <w:sz w:val="20"/>
                          <w:szCs w:val="20"/>
                        </w:rPr>
                        <w:t xml:space="preserve">Evidence of the family’s engagement with professionals </w:t>
                      </w:r>
                    </w:p>
                    <w:p w14:paraId="7BDB3C04" w14:textId="77777777" w:rsidR="009055B8" w:rsidRPr="002924DF" w:rsidRDefault="009055B8" w:rsidP="009055B8">
                      <w:pPr>
                        <w:pStyle w:val="Default"/>
                        <w:ind w:firstLine="720"/>
                        <w:jc w:val="both"/>
                        <w:rPr>
                          <w:color w:val="auto"/>
                          <w:sz w:val="20"/>
                          <w:szCs w:val="20"/>
                        </w:rPr>
                      </w:pPr>
                      <w:r w:rsidRPr="002924DF">
                        <w:rPr>
                          <w:color w:val="auto"/>
                          <w:sz w:val="20"/>
                          <w:szCs w:val="20"/>
                        </w:rPr>
                        <w:t xml:space="preserve">Parent’s self-referral for support </w:t>
                      </w:r>
                    </w:p>
                    <w:p w14:paraId="249A7218" w14:textId="77777777" w:rsidR="009055B8" w:rsidRPr="002924DF" w:rsidRDefault="009055B8" w:rsidP="009055B8">
                      <w:pPr>
                        <w:pStyle w:val="Default"/>
                        <w:ind w:firstLine="720"/>
                        <w:jc w:val="both"/>
                        <w:rPr>
                          <w:color w:val="auto"/>
                          <w:sz w:val="20"/>
                          <w:szCs w:val="20"/>
                        </w:rPr>
                      </w:pPr>
                      <w:r w:rsidRPr="002924DF">
                        <w:rPr>
                          <w:color w:val="auto"/>
                          <w:sz w:val="20"/>
                          <w:szCs w:val="20"/>
                        </w:rPr>
                        <w:t xml:space="preserve">Child’s presentation in school significantly improves. </w:t>
                      </w:r>
                    </w:p>
                    <w:p w14:paraId="5417DA4F" w14:textId="77777777" w:rsidR="009055B8" w:rsidRPr="002924DF" w:rsidRDefault="009055B8" w:rsidP="009055B8">
                      <w:pPr>
                        <w:pStyle w:val="Default"/>
                        <w:rPr>
                          <w:color w:val="auto"/>
                          <w:sz w:val="20"/>
                          <w:szCs w:val="20"/>
                        </w:rPr>
                      </w:pPr>
                      <w:r w:rsidRPr="002924DF">
                        <w:rPr>
                          <w:color w:val="auto"/>
                          <w:sz w:val="20"/>
                          <w:szCs w:val="20"/>
                        </w:rPr>
                        <w:br/>
                      </w:r>
                    </w:p>
                    <w:p w14:paraId="321EEF81" w14:textId="77777777" w:rsidR="009055B8" w:rsidRPr="00065970" w:rsidRDefault="009055B8" w:rsidP="009055B8">
                      <w:pPr>
                        <w:pStyle w:val="ListParagraph"/>
                        <w:spacing w:after="0"/>
                        <w:ind w:left="142"/>
                        <w:rPr>
                          <w:rFonts w:ascii="MS Reference Sans Serif" w:hAnsi="MS Reference Sans Serif"/>
                          <w:sz w:val="18"/>
                          <w:szCs w:val="18"/>
                        </w:rPr>
                      </w:pPr>
                    </w:p>
                  </w:txbxContent>
                </v:textbox>
              </v:roundrect>
            </w:pict>
          </mc:Fallback>
        </mc:AlternateContent>
      </w:r>
    </w:p>
    <w:p w14:paraId="65AB9B98" w14:textId="77777777" w:rsidR="009055B8" w:rsidRPr="009055B8" w:rsidRDefault="009055B8" w:rsidP="009055B8"/>
    <w:p w14:paraId="373B2FC6" w14:textId="037D1022" w:rsidR="009055B8" w:rsidRDefault="009055B8" w:rsidP="009055B8"/>
    <w:p w14:paraId="6FE089C4" w14:textId="4361CFD5" w:rsidR="009055B8" w:rsidRDefault="009055B8" w:rsidP="009055B8"/>
    <w:p w14:paraId="0182E153" w14:textId="77777777" w:rsidR="009055B8" w:rsidRPr="009055B8" w:rsidRDefault="009055B8" w:rsidP="009055B8"/>
    <w:p w14:paraId="5D9D4F0E" w14:textId="77777777" w:rsidR="009055B8" w:rsidRPr="009055B8" w:rsidRDefault="009055B8" w:rsidP="009055B8"/>
    <w:p w14:paraId="407527CC" w14:textId="77777777" w:rsidR="009055B8" w:rsidRPr="009055B8" w:rsidRDefault="009055B8" w:rsidP="009055B8"/>
    <w:p w14:paraId="1ECDB7E2" w14:textId="77777777" w:rsidR="009055B8" w:rsidRPr="009055B8" w:rsidRDefault="009055B8" w:rsidP="009055B8"/>
    <w:p w14:paraId="7EC00996" w14:textId="77777777" w:rsidR="009055B8" w:rsidRPr="009055B8" w:rsidRDefault="009055B8" w:rsidP="009055B8"/>
    <w:p w14:paraId="3E84568C" w14:textId="2E55FD42" w:rsidR="009055B8" w:rsidRPr="009055B8" w:rsidRDefault="009055B8" w:rsidP="009055B8">
      <w:r>
        <w:rPr>
          <w:noProof/>
          <w:sz w:val="24"/>
          <w:szCs w:val="24"/>
        </w:rPr>
        <mc:AlternateContent>
          <mc:Choice Requires="wps">
            <w:drawing>
              <wp:anchor distT="0" distB="0" distL="114300" distR="114300" simplePos="0" relativeHeight="251676672" behindDoc="0" locked="0" layoutInCell="1" allowOverlap="1" wp14:anchorId="3E5FEC71" wp14:editId="61A99520">
                <wp:simplePos x="0" y="0"/>
                <wp:positionH relativeFrom="column">
                  <wp:posOffset>39872</wp:posOffset>
                </wp:positionH>
                <wp:positionV relativeFrom="paragraph">
                  <wp:posOffset>41319</wp:posOffset>
                </wp:positionV>
                <wp:extent cx="6835775" cy="1679944"/>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6835775" cy="1679944"/>
                        </a:xfrm>
                        <a:prstGeom prst="roundRect">
                          <a:avLst/>
                        </a:prstGeom>
                        <a:solidFill>
                          <a:srgbClr val="4F81BD">
                            <a:lumMod val="20000"/>
                            <a:lumOff val="80000"/>
                          </a:srgbClr>
                        </a:solidFill>
                        <a:ln w="6350">
                          <a:noFill/>
                        </a:ln>
                        <a:effectLst/>
                      </wps:spPr>
                      <wps:txbx>
                        <w:txbxContent>
                          <w:p w14:paraId="35459678" w14:textId="77777777" w:rsidR="009055B8" w:rsidRPr="002924DF" w:rsidRDefault="009055B8" w:rsidP="009055B8">
                            <w:pPr>
                              <w:pStyle w:val="Default"/>
                              <w:jc w:val="both"/>
                              <w:rPr>
                                <w:color w:val="auto"/>
                                <w:sz w:val="20"/>
                                <w:szCs w:val="20"/>
                              </w:rPr>
                            </w:pPr>
                            <w:r w:rsidRPr="002924DF">
                              <w:rPr>
                                <w:color w:val="auto"/>
                                <w:sz w:val="20"/>
                                <w:szCs w:val="20"/>
                              </w:rPr>
                              <w:t>A chronology must also form the basis of any assessment undertaken with respect to children and their families. It can be used with family members to gain an insight into particular family member’s perspective regarding key events. There is an expectation that the allocated social worker updates the word document chronology on an ongoing basis and, at a minimum, uploads to MOSAIC every six months. The chronology episode remains open on MOSAIC, at the six monthly update the current chronology episode should be closed and a new episode opened with this latest updated chronology. Practice Managers are responsible for ensuring each child’s chronology is updated and ensuring the chronology is used as part of the supervision process in planning next steps.</w:t>
                            </w:r>
                          </w:p>
                          <w:p w14:paraId="49AA4EC9" w14:textId="77777777" w:rsidR="009055B8" w:rsidRPr="002924DF" w:rsidRDefault="009055B8" w:rsidP="009055B8">
                            <w:pPr>
                              <w:pStyle w:val="Default"/>
                              <w:rPr>
                                <w:color w:val="auto"/>
                                <w:sz w:val="20"/>
                                <w:szCs w:val="20"/>
                              </w:rPr>
                            </w:pPr>
                          </w:p>
                          <w:p w14:paraId="259D6304" w14:textId="77777777" w:rsidR="009055B8" w:rsidRPr="00065970" w:rsidRDefault="009055B8" w:rsidP="009055B8">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2" style="position:absolute;margin-left:3.15pt;margin-top:3.25pt;width:538.25pt;height:13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" fillcolor="#dce6f2" stroked="f" strokeweight=".5pt">
                <v:textbox>
                  <w:txbxContent>
                    <w:p w14:paraId="35459678" w14:textId="77777777" w:rsidR="009055B8" w:rsidRPr="002924DF" w:rsidRDefault="009055B8" w:rsidP="009055B8">
                      <w:pPr>
                        <w:pStyle w:val="Default"/>
                        <w:jc w:val="both"/>
                        <w:rPr>
                          <w:color w:val="auto"/>
                          <w:sz w:val="20"/>
                          <w:szCs w:val="20"/>
                        </w:rPr>
                      </w:pPr>
                      <w:r w:rsidRPr="002924DF">
                        <w:rPr>
                          <w:color w:val="auto"/>
                          <w:sz w:val="20"/>
                          <w:szCs w:val="20"/>
                        </w:rPr>
                        <w:t>A chronology must also form the basis of any assessment undertaken with respect to children and their families. It can be used with family members to gain an insight into particular family member’s perspective regarding key events. There is an expectation that the allocated social worker updates the word document chronology on an ongoing basis and, at a minimum, uploads to MOSAIC every six months. The chronology episode remains open on MOSAIC, at the six monthly update the current chronology episode should be closed and a new episode opened with this latest updated chronology. Practice Managers are responsible for ensuring each child’s chronology is updated and ensuring the chronology is used as part of the supervision process in planning next steps.</w:t>
                      </w:r>
                    </w:p>
                    <w:p w14:paraId="49AA4EC9" w14:textId="77777777" w:rsidR="009055B8" w:rsidRPr="002924DF" w:rsidRDefault="009055B8" w:rsidP="009055B8">
                      <w:pPr>
                        <w:pStyle w:val="Default"/>
                        <w:rPr>
                          <w:color w:val="auto"/>
                          <w:sz w:val="20"/>
                          <w:szCs w:val="20"/>
                        </w:rPr>
                      </w:pPr>
                    </w:p>
                    <w:p w14:paraId="259D6304" w14:textId="77777777" w:rsidR="009055B8" w:rsidRPr="00065970" w:rsidRDefault="009055B8" w:rsidP="009055B8">
                      <w:pPr>
                        <w:pStyle w:val="ListParagraph"/>
                        <w:spacing w:after="0"/>
                        <w:ind w:left="142"/>
                        <w:rPr>
                          <w:rFonts w:ascii="MS Reference Sans Serif" w:hAnsi="MS Reference Sans Serif"/>
                          <w:sz w:val="18"/>
                          <w:szCs w:val="18"/>
                        </w:rPr>
                      </w:pPr>
                    </w:p>
                  </w:txbxContent>
                </v:textbox>
              </v:roundrect>
            </w:pict>
          </mc:Fallback>
        </mc:AlternateContent>
      </w:r>
    </w:p>
    <w:p w14:paraId="1A6EEB8F" w14:textId="0AE28005" w:rsidR="009055B8" w:rsidRDefault="009055B8" w:rsidP="009055B8"/>
    <w:p w14:paraId="7026C4FF" w14:textId="41CAC9D6" w:rsidR="009055B8" w:rsidRDefault="009055B8" w:rsidP="009055B8">
      <w:pPr>
        <w:tabs>
          <w:tab w:val="left" w:pos="1072"/>
        </w:tabs>
      </w:pPr>
      <w:r>
        <w:tab/>
      </w:r>
    </w:p>
    <w:p w14:paraId="46AF2D0C" w14:textId="77777777" w:rsidR="009055B8" w:rsidRPr="009055B8" w:rsidRDefault="009055B8" w:rsidP="009055B8"/>
    <w:p w14:paraId="05B3B7D6" w14:textId="77777777" w:rsidR="009055B8" w:rsidRPr="009055B8" w:rsidRDefault="009055B8" w:rsidP="009055B8"/>
    <w:p w14:paraId="525EE3E9" w14:textId="77777777" w:rsidR="009055B8" w:rsidRPr="009055B8" w:rsidRDefault="009055B8" w:rsidP="009055B8"/>
    <w:p w14:paraId="295E1915" w14:textId="77777777" w:rsidR="009055B8" w:rsidRPr="009055B8" w:rsidRDefault="009055B8" w:rsidP="009055B8"/>
    <w:p w14:paraId="68DD1FBF" w14:textId="77777777" w:rsidR="009055B8" w:rsidRPr="009055B8" w:rsidRDefault="009055B8" w:rsidP="009055B8"/>
    <w:p w14:paraId="5D794B3C" w14:textId="77777777" w:rsidR="009055B8" w:rsidRPr="009055B8" w:rsidRDefault="009055B8" w:rsidP="009055B8"/>
    <w:p w14:paraId="151AC294" w14:textId="77777777" w:rsidR="009055B8" w:rsidRPr="009055B8" w:rsidRDefault="009055B8" w:rsidP="009055B8"/>
    <w:p w14:paraId="39803BDD" w14:textId="77777777" w:rsidR="009055B8" w:rsidRPr="009055B8" w:rsidRDefault="009055B8" w:rsidP="009055B8"/>
    <w:p w14:paraId="21EF1E07" w14:textId="77777777" w:rsidR="009055B8" w:rsidRPr="009055B8" w:rsidRDefault="009055B8" w:rsidP="009055B8"/>
    <w:p w14:paraId="1BADEF16" w14:textId="67A0817D" w:rsidR="009055B8" w:rsidRDefault="009055B8" w:rsidP="009055B8">
      <w:r>
        <w:rPr>
          <w:noProof/>
          <w:sz w:val="24"/>
          <w:szCs w:val="24"/>
        </w:rPr>
        <mc:AlternateContent>
          <mc:Choice Requires="wps">
            <w:drawing>
              <wp:anchor distT="0" distB="0" distL="114300" distR="114300" simplePos="0" relativeHeight="251678720" behindDoc="0" locked="0" layoutInCell="1" allowOverlap="1" wp14:anchorId="4B9D04CB" wp14:editId="3203A120">
                <wp:simplePos x="0" y="0"/>
                <wp:positionH relativeFrom="column">
                  <wp:posOffset>39872</wp:posOffset>
                </wp:positionH>
                <wp:positionV relativeFrom="paragraph">
                  <wp:posOffset>37952</wp:posOffset>
                </wp:positionV>
                <wp:extent cx="6835140" cy="1233377"/>
                <wp:effectExtent l="0" t="0" r="3810" b="5080"/>
                <wp:wrapNone/>
                <wp:docPr id="12" name="Text Box 12"/>
                <wp:cNvGraphicFramePr/>
                <a:graphic xmlns:a="http://schemas.openxmlformats.org/drawingml/2006/main">
                  <a:graphicData uri="http://schemas.microsoft.com/office/word/2010/wordprocessingShape">
                    <wps:wsp>
                      <wps:cNvSpPr txBox="1"/>
                      <wps:spPr>
                        <a:xfrm>
                          <a:off x="0" y="0"/>
                          <a:ext cx="6835140" cy="1233377"/>
                        </a:xfrm>
                        <a:prstGeom prst="roundRect">
                          <a:avLst/>
                        </a:prstGeom>
                        <a:solidFill>
                          <a:srgbClr val="4F81BD">
                            <a:lumMod val="20000"/>
                            <a:lumOff val="80000"/>
                          </a:srgbClr>
                        </a:solidFill>
                        <a:ln w="6350">
                          <a:noFill/>
                        </a:ln>
                        <a:effectLst/>
                      </wps:spPr>
                      <wps:txbx>
                        <w:txbxContent>
                          <w:p w14:paraId="19A6006D" w14:textId="77777777" w:rsidR="009055B8" w:rsidRDefault="009055B8" w:rsidP="009055B8">
                            <w:pPr>
                              <w:pStyle w:val="Default"/>
                              <w:rPr>
                                <w:color w:val="auto"/>
                                <w:sz w:val="20"/>
                                <w:szCs w:val="20"/>
                              </w:rPr>
                            </w:pPr>
                            <w:r w:rsidRPr="002924DF">
                              <w:rPr>
                                <w:color w:val="auto"/>
                                <w:sz w:val="20"/>
                                <w:szCs w:val="20"/>
                              </w:rPr>
                              <w:t xml:space="preserve">Useful Links: </w:t>
                            </w:r>
                          </w:p>
                          <w:p w14:paraId="106B07F4" w14:textId="77777777" w:rsidR="009055B8" w:rsidRPr="002924DF" w:rsidRDefault="009055B8" w:rsidP="009055B8">
                            <w:pPr>
                              <w:pStyle w:val="Default"/>
                              <w:rPr>
                                <w:color w:val="auto"/>
                                <w:sz w:val="20"/>
                                <w:szCs w:val="20"/>
                              </w:rPr>
                            </w:pPr>
                          </w:p>
                          <w:p w14:paraId="751CDFE1" w14:textId="77777777" w:rsidR="009055B8" w:rsidRPr="002924DF" w:rsidRDefault="00184937" w:rsidP="009055B8">
                            <w:pPr>
                              <w:pStyle w:val="Default"/>
                              <w:rPr>
                                <w:color w:val="auto"/>
                                <w:sz w:val="20"/>
                                <w:szCs w:val="20"/>
                              </w:rPr>
                            </w:pPr>
                            <w:hyperlink r:id="rId16" w:history="1">
                              <w:r w:rsidR="009055B8" w:rsidRPr="00615562">
                                <w:rPr>
                                  <w:rStyle w:val="Hyperlink"/>
                                  <w:sz w:val="20"/>
                                  <w:szCs w:val="20"/>
                                </w:rPr>
                                <w:t>Research in Practice: Court orders and care proceedings-chronologies</w:t>
                              </w:r>
                            </w:hyperlink>
                          </w:p>
                          <w:p w14:paraId="6FC5AEA2" w14:textId="77777777" w:rsidR="009055B8" w:rsidRPr="002924DF" w:rsidRDefault="009055B8" w:rsidP="009055B8">
                            <w:pPr>
                              <w:pStyle w:val="Default"/>
                              <w:rPr>
                                <w:color w:val="auto"/>
                                <w:sz w:val="20"/>
                                <w:szCs w:val="20"/>
                              </w:rPr>
                            </w:pPr>
                          </w:p>
                          <w:p w14:paraId="0DC95E7D" w14:textId="77777777" w:rsidR="009055B8" w:rsidRPr="002924DF" w:rsidRDefault="00184937" w:rsidP="009055B8">
                            <w:pPr>
                              <w:pStyle w:val="Default"/>
                              <w:rPr>
                                <w:color w:val="auto"/>
                                <w:sz w:val="20"/>
                                <w:szCs w:val="20"/>
                              </w:rPr>
                            </w:pPr>
                            <w:hyperlink r:id="rId17" w:history="1">
                              <w:r w:rsidR="009055B8" w:rsidRPr="00615562">
                                <w:rPr>
                                  <w:rStyle w:val="Hyperlink"/>
                                  <w:sz w:val="20"/>
                                  <w:szCs w:val="20"/>
                                </w:rPr>
                                <w:t>Research in Practice: Re-unification in Practice</w:t>
                              </w:r>
                            </w:hyperlink>
                          </w:p>
                          <w:p w14:paraId="013A889A" w14:textId="77777777" w:rsidR="009055B8" w:rsidRPr="002924DF" w:rsidRDefault="009055B8" w:rsidP="009055B8">
                            <w:pPr>
                              <w:pStyle w:val="Default"/>
                              <w:rPr>
                                <w:color w:val="auto"/>
                                <w:sz w:val="20"/>
                                <w:szCs w:val="20"/>
                              </w:rPr>
                            </w:pPr>
                          </w:p>
                          <w:p w14:paraId="3D972F59" w14:textId="77777777" w:rsidR="009055B8" w:rsidRPr="00065970" w:rsidRDefault="009055B8" w:rsidP="009055B8">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3" style="position:absolute;margin-left:3.15pt;margin-top:3pt;width:538.2pt;height:9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" fillcolor="#dce6f2" stroked="f" strokeweight=".5pt">
                <v:textbox>
                  <w:txbxContent>
                    <w:p w14:paraId="19A6006D" w14:textId="77777777" w:rsidR="009055B8" w:rsidRDefault="009055B8" w:rsidP="009055B8">
                      <w:pPr>
                        <w:pStyle w:val="Default"/>
                        <w:rPr>
                          <w:color w:val="auto"/>
                          <w:sz w:val="20"/>
                          <w:szCs w:val="20"/>
                        </w:rPr>
                      </w:pPr>
                      <w:r w:rsidRPr="002924DF">
                        <w:rPr>
                          <w:color w:val="auto"/>
                          <w:sz w:val="20"/>
                          <w:szCs w:val="20"/>
                        </w:rPr>
                        <w:t xml:space="preserve">Useful Links: </w:t>
                      </w:r>
                    </w:p>
                    <w:p w14:paraId="106B07F4" w14:textId="77777777" w:rsidR="009055B8" w:rsidRPr="002924DF" w:rsidRDefault="009055B8" w:rsidP="009055B8">
                      <w:pPr>
                        <w:pStyle w:val="Default"/>
                        <w:rPr>
                          <w:color w:val="auto"/>
                          <w:sz w:val="20"/>
                          <w:szCs w:val="20"/>
                        </w:rPr>
                      </w:pPr>
                    </w:p>
                    <w:p w14:paraId="751CDFE1" w14:textId="77777777" w:rsidR="009055B8" w:rsidRPr="002924DF" w:rsidRDefault="009055B8" w:rsidP="009055B8">
                      <w:pPr>
                        <w:pStyle w:val="Default"/>
                        <w:rPr>
                          <w:color w:val="auto"/>
                          <w:sz w:val="20"/>
                          <w:szCs w:val="20"/>
                        </w:rPr>
                      </w:pPr>
                      <w:hyperlink r:id="rId18" w:history="1">
                        <w:r w:rsidRPr="00615562">
                          <w:rPr>
                            <w:rStyle w:val="Hyperlink"/>
                            <w:sz w:val="20"/>
                            <w:szCs w:val="20"/>
                          </w:rPr>
                          <w:t>Research in Practice: Court orders and care proceedings-chronologies</w:t>
                        </w:r>
                      </w:hyperlink>
                    </w:p>
                    <w:p w14:paraId="6FC5AEA2" w14:textId="77777777" w:rsidR="009055B8" w:rsidRPr="002924DF" w:rsidRDefault="009055B8" w:rsidP="009055B8">
                      <w:pPr>
                        <w:pStyle w:val="Default"/>
                        <w:rPr>
                          <w:color w:val="auto"/>
                          <w:sz w:val="20"/>
                          <w:szCs w:val="20"/>
                        </w:rPr>
                      </w:pPr>
                    </w:p>
                    <w:p w14:paraId="0DC95E7D" w14:textId="77777777" w:rsidR="009055B8" w:rsidRPr="002924DF" w:rsidRDefault="009055B8" w:rsidP="009055B8">
                      <w:pPr>
                        <w:pStyle w:val="Default"/>
                        <w:rPr>
                          <w:color w:val="auto"/>
                          <w:sz w:val="20"/>
                          <w:szCs w:val="20"/>
                        </w:rPr>
                      </w:pPr>
                      <w:hyperlink r:id="rId19" w:history="1">
                        <w:r w:rsidRPr="00615562">
                          <w:rPr>
                            <w:rStyle w:val="Hyperlink"/>
                            <w:sz w:val="20"/>
                            <w:szCs w:val="20"/>
                          </w:rPr>
                          <w:t>Research in Practice: Re-unification in Practice</w:t>
                        </w:r>
                      </w:hyperlink>
                    </w:p>
                    <w:p w14:paraId="013A889A" w14:textId="77777777" w:rsidR="009055B8" w:rsidRPr="002924DF" w:rsidRDefault="009055B8" w:rsidP="009055B8">
                      <w:pPr>
                        <w:pStyle w:val="Default"/>
                        <w:rPr>
                          <w:color w:val="auto"/>
                          <w:sz w:val="20"/>
                          <w:szCs w:val="20"/>
                        </w:rPr>
                      </w:pPr>
                    </w:p>
                    <w:p w14:paraId="3D972F59" w14:textId="77777777" w:rsidR="009055B8" w:rsidRPr="00065970" w:rsidRDefault="009055B8" w:rsidP="009055B8">
                      <w:pPr>
                        <w:pStyle w:val="ListParagraph"/>
                        <w:spacing w:after="0"/>
                        <w:ind w:left="142"/>
                        <w:rPr>
                          <w:rFonts w:ascii="MS Reference Sans Serif" w:hAnsi="MS Reference Sans Serif"/>
                          <w:sz w:val="18"/>
                          <w:szCs w:val="18"/>
                        </w:rPr>
                      </w:pPr>
                    </w:p>
                  </w:txbxContent>
                </v:textbox>
              </v:roundrect>
            </w:pict>
          </mc:Fallback>
        </mc:AlternateContent>
      </w:r>
    </w:p>
    <w:p w14:paraId="09A49D2A" w14:textId="239D610A" w:rsidR="00322B2C" w:rsidRPr="009055B8" w:rsidRDefault="00322B2C" w:rsidP="009055B8"/>
    <w:sectPr w:rsidR="00322B2C" w:rsidRPr="009055B8">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20606"/>
    <w:rsid w:val="00065970"/>
    <w:rsid w:val="00083029"/>
    <w:rsid w:val="0012142C"/>
    <w:rsid w:val="0013645D"/>
    <w:rsid w:val="00184937"/>
    <w:rsid w:val="001F3BBB"/>
    <w:rsid w:val="00266F1C"/>
    <w:rsid w:val="00285D13"/>
    <w:rsid w:val="002D64BC"/>
    <w:rsid w:val="002F526F"/>
    <w:rsid w:val="00322B2C"/>
    <w:rsid w:val="003252A4"/>
    <w:rsid w:val="003477B4"/>
    <w:rsid w:val="00392622"/>
    <w:rsid w:val="003F3226"/>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94937"/>
    <w:rsid w:val="006D1DD0"/>
    <w:rsid w:val="006D66FD"/>
    <w:rsid w:val="00721250"/>
    <w:rsid w:val="00746C10"/>
    <w:rsid w:val="00751E80"/>
    <w:rsid w:val="007900B8"/>
    <w:rsid w:val="007B78E4"/>
    <w:rsid w:val="007E0C74"/>
    <w:rsid w:val="007E7E88"/>
    <w:rsid w:val="007F6286"/>
    <w:rsid w:val="00823FAB"/>
    <w:rsid w:val="00826CE8"/>
    <w:rsid w:val="00866831"/>
    <w:rsid w:val="008703FF"/>
    <w:rsid w:val="00887F86"/>
    <w:rsid w:val="008C6453"/>
    <w:rsid w:val="009055B8"/>
    <w:rsid w:val="00905692"/>
    <w:rsid w:val="0099765B"/>
    <w:rsid w:val="009A4CAD"/>
    <w:rsid w:val="009C1200"/>
    <w:rsid w:val="009F2FC2"/>
    <w:rsid w:val="00B12A14"/>
    <w:rsid w:val="00B36296"/>
    <w:rsid w:val="00B41A31"/>
    <w:rsid w:val="00B676E2"/>
    <w:rsid w:val="00B77064"/>
    <w:rsid w:val="00BC56DA"/>
    <w:rsid w:val="00C204B4"/>
    <w:rsid w:val="00C3258C"/>
    <w:rsid w:val="00C338C0"/>
    <w:rsid w:val="00C660C7"/>
    <w:rsid w:val="00C83BE0"/>
    <w:rsid w:val="00CF6672"/>
    <w:rsid w:val="00D51DBF"/>
    <w:rsid w:val="00D81C7F"/>
    <w:rsid w:val="00E4192B"/>
    <w:rsid w:val="00E7161E"/>
    <w:rsid w:val="00E7596D"/>
    <w:rsid w:val="00E85DD3"/>
    <w:rsid w:val="00EB791E"/>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oppguidance.rip.org.uk/court-application/chronolog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rip.org.uk/news-and-views/blog/reunification-in-practice/" TargetMode="External"/><Relationship Id="rId2" Type="http://schemas.openxmlformats.org/officeDocument/2006/relationships/customXml" Target="../customXml/item2.xml"/><Relationship Id="rId16" Type="http://schemas.openxmlformats.org/officeDocument/2006/relationships/hyperlink" Target="http://coppguidance.rip.org.uk/court-application/chronolog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hyperlink" Target="https://www.rip.org.uk/news-and-views/blog/reunification-in-practic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1209568c-8f7e-4a25-939e-4f22fd0c2b25"/>
    <ds:schemaRef ds:uri="http://purl.org/dc/elements/1.1/"/>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BD4895-583D-40B5-8153-155C4539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2019-01-14T11:00:00Z</cp:lastPrinted>
  <dcterms:created xsi:type="dcterms:W3CDTF">2019-01-09T08:11:00Z</dcterms:created>
  <dcterms:modified xsi:type="dcterms:W3CDTF">2019-01-14T11:50:00Z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