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NORTHUMBERLAND COUNTY COUNCIL, CHILDREN’S SERVICES</w:t>
      </w:r>
    </w:p>
    <w:p w:rsidR="00000000" w:rsidDel="00000000" w:rsidP="00000000" w:rsidRDefault="00000000" w:rsidRPr="00000000" w14:paraId="00000004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FOSTERING SERVICE</w:t>
      </w:r>
    </w:p>
    <w:p w:rsidR="00000000" w:rsidDel="00000000" w:rsidP="00000000" w:rsidRDefault="00000000" w:rsidRPr="00000000" w14:paraId="00000005">
      <w:pPr>
        <w:tabs>
          <w:tab w:val="center" w:pos="4320"/>
          <w:tab w:val="right" w:pos="8640"/>
        </w:tabs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pos="4320"/>
          <w:tab w:val="right" w:pos="8640"/>
        </w:tabs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320"/>
          <w:tab w:val="right" w:pos="8640"/>
        </w:tabs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pos="4320"/>
          <w:tab w:val="right" w:pos="8640"/>
        </w:tabs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RISK ASSESSMENT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The Risk Assessment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must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be completed for each child already in the household/placement and for each child joining the placement and must take into account any risks which parents or extended family may pose to the safety of the child or placement.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The Risk Assessment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must also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be completed for requests for sessional support, holiday placements or respite.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The assessment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must be updated or reviewed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if circumstances for the child, the family or the placement change and after any situation/occurrence where the risk assessment is felt to no longer be appropriate.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pacing w:after="0"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RISK ASSESSMENT MATRIX</w:t>
      </w:r>
    </w:p>
    <w:p w:rsidR="00000000" w:rsidDel="00000000" w:rsidP="00000000" w:rsidRDefault="00000000" w:rsidRPr="00000000" w14:paraId="00000012">
      <w:pPr>
        <w:tabs>
          <w:tab w:val="center" w:pos="4320"/>
          <w:tab w:val="right" w:pos="864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Using your knowledge and experience, award the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Frequency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and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Severity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of the components of the task being assess a score between 1 and 5 using the factors below.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28.0" w:type="dxa"/>
        <w:jc w:val="left"/>
        <w:tblInd w:w="0.0" w:type="dxa"/>
        <w:tblLayout w:type="fixed"/>
        <w:tblLook w:val="0000"/>
      </w:tblPr>
      <w:tblGrid>
        <w:gridCol w:w="1008"/>
        <w:gridCol w:w="5580"/>
        <w:gridCol w:w="8640"/>
        <w:tblGridChange w:id="0">
          <w:tblGrid>
            <w:gridCol w:w="1008"/>
            <w:gridCol w:w="5580"/>
            <w:gridCol w:w="8640"/>
          </w:tblGrid>
        </w:tblGridChange>
      </w:tblGrid>
      <w:t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FREQUENCY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SEVERITY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Task occurs less than once/year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1.  Unlikely to cause injury or illness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Task occurs less than 12 times/year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2.  Could cause minor injury or illness 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Task occurs more than once/month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3.  Could cause moderate injury or illness 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Task occurs more than once/week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4.  Could cause serious injury or illness 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Task occurs more than once/day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5.  Could cause death or large-scale illness.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Frequency x Severity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= </w:t>
      </w:r>
      <w:r w:rsidDel="00000000" w:rsidR="00000000" w:rsidRPr="00000000">
        <w:rPr>
          <w:rFonts w:ascii="Tahoma" w:cs="Tahoma" w:eastAsia="Tahoma" w:hAnsi="Tahoma"/>
          <w:b w:val="1"/>
          <w:u w:val="single"/>
          <w:rtl w:val="0"/>
        </w:rPr>
        <w:t xml:space="preserve">Risk Factor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u w:val="single"/>
          <w:rtl w:val="0"/>
        </w:rPr>
        <w:t xml:space="preserve">(Risk Factor is either LOW, MEDIUM OR HIGH)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7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1"/>
        <w:gridCol w:w="2341"/>
        <w:gridCol w:w="2360"/>
        <w:gridCol w:w="2360"/>
        <w:gridCol w:w="2361"/>
        <w:gridCol w:w="2361"/>
        <w:tblGridChange w:id="0">
          <w:tblGrid>
            <w:gridCol w:w="2391"/>
            <w:gridCol w:w="2341"/>
            <w:gridCol w:w="2360"/>
            <w:gridCol w:w="2360"/>
            <w:gridCol w:w="2361"/>
            <w:gridCol w:w="2361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28"/>
                <w:szCs w:val="28"/>
                <w:rtl w:val="0"/>
              </w:rPr>
              <w:t xml:space="preserve">Severity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spacing w:after="60" w:before="240"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Frequency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5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8"/>
                <w:szCs w:val="28"/>
                <w:rtl w:val="0"/>
              </w:rPr>
              <w:t xml:space="preserve">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8"/>
                <w:szCs w:val="28"/>
                <w:rtl w:val="0"/>
              </w:rPr>
              <w:t xml:space="preserve">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8"/>
                <w:szCs w:val="28"/>
                <w:rtl w:val="0"/>
              </w:rPr>
              <w:t xml:space="preserve">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8"/>
                <w:szCs w:val="28"/>
                <w:rtl w:val="0"/>
              </w:rPr>
              <w:t xml:space="preserve">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8"/>
                <w:szCs w:val="28"/>
                <w:rtl w:val="0"/>
              </w:rPr>
              <w:t xml:space="preserve">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6"/>
                <w:szCs w:val="2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8"/>
                <w:szCs w:val="28"/>
                <w:rtl w:val="0"/>
              </w:rPr>
              <w:t xml:space="preserve">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8"/>
                <w:szCs w:val="28"/>
                <w:rtl w:val="0"/>
              </w:rPr>
              <w:t xml:space="preserve">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6"/>
                <w:szCs w:val="2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8"/>
                <w:szCs w:val="28"/>
                <w:rtl w:val="0"/>
              </w:rPr>
              <w:t xml:space="preserve">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Medium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Medium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6"/>
                <w:szCs w:val="2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6"/>
                <w:szCs w:val="2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8"/>
                <w:szCs w:val="28"/>
                <w:rtl w:val="0"/>
              </w:rPr>
              <w:t xml:space="preserve">Low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High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6"/>
                <w:szCs w:val="2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spacing w:after="60" w:before="240" w:line="240" w:lineRule="auto"/>
              <w:rPr>
                <w:rFonts w:ascii="Cambria" w:cs="Cambria" w:eastAsia="Cambria" w:hAnsi="Cambria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u w:val="singl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6"/>
                <w:szCs w:val="26"/>
                <w:rtl w:val="0"/>
              </w:rPr>
              <w:t xml:space="preserve">High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Tahoma" w:cs="Tahoma" w:eastAsia="Tahoma" w:hAnsi="Tahom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Apply the score to determine</w:t>
      </w: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 the Risk Factor.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The higher the Risk Factor the greater the precautions needed to control the danger.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73.999999999998" w:type="dxa"/>
        <w:jc w:val="left"/>
        <w:tblInd w:w="0.0" w:type="dxa"/>
        <w:tblLayout w:type="fixed"/>
        <w:tblLook w:val="0000"/>
      </w:tblPr>
      <w:tblGrid>
        <w:gridCol w:w="3585"/>
        <w:gridCol w:w="3522"/>
        <w:gridCol w:w="3544"/>
        <w:gridCol w:w="3523"/>
        <w:tblGridChange w:id="0">
          <w:tblGrid>
            <w:gridCol w:w="3585"/>
            <w:gridCol w:w="3522"/>
            <w:gridCol w:w="3544"/>
            <w:gridCol w:w="3523"/>
          </w:tblGrid>
        </w:tblGridChange>
      </w:tblGrid>
      <w:t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CHILD: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DOB:    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DATE OF ASSESSMENT: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PLACEMENT: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DATE OF REVIEW: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COMPLETED BY: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0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3060"/>
        <w:gridCol w:w="2160"/>
        <w:gridCol w:w="1440"/>
        <w:gridCol w:w="1440"/>
        <w:gridCol w:w="1260"/>
        <w:gridCol w:w="5053"/>
        <w:tblGridChange w:id="0">
          <w:tblGrid>
            <w:gridCol w:w="648"/>
            <w:gridCol w:w="3060"/>
            <w:gridCol w:w="2160"/>
            <w:gridCol w:w="1440"/>
            <w:gridCol w:w="1440"/>
            <w:gridCol w:w="1260"/>
            <w:gridCol w:w="5053"/>
          </w:tblGrid>
        </w:tblGridChange>
      </w:tblGrid>
      <w:tr>
        <w:tc>
          <w:tcPr>
            <w:shd w:fill="e0e0e0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Behaviour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Who may be harmed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Severity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1-5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Frequency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1-5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Risk factor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Strategies/Plan/Action to control risk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Self-harming behaviour or threats to self-harm. Associating with people who may be a risk to children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Health Issues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Victim of Bullying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Issues around education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17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5"/>
        <w:gridCol w:w="3092"/>
        <w:gridCol w:w="1712"/>
        <w:gridCol w:w="1402"/>
        <w:gridCol w:w="1590"/>
        <w:gridCol w:w="1214"/>
        <w:gridCol w:w="4539"/>
        <w:tblGridChange w:id="0">
          <w:tblGrid>
            <w:gridCol w:w="625"/>
            <w:gridCol w:w="3092"/>
            <w:gridCol w:w="1712"/>
            <w:gridCol w:w="1402"/>
            <w:gridCol w:w="1590"/>
            <w:gridCol w:w="1214"/>
            <w:gridCol w:w="4539"/>
          </w:tblGrid>
        </w:tblGridChange>
      </w:tblGrid>
      <w:tr>
        <w:tc>
          <w:tcPr>
            <w:shd w:fill="e0e0e0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Behaviour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Who may be harmed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Severity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1-5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Frequency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1-5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Risk factor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Strategies/Plan/Action to control risk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Violence to children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Violence to adults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08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Sexualised behaviour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09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Fire setting/Arson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Bullying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Destruction of property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Substance/Alcohol use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"/>
        <w:gridCol w:w="3128"/>
        <w:gridCol w:w="1705"/>
        <w:gridCol w:w="1399"/>
        <w:gridCol w:w="1587"/>
        <w:gridCol w:w="1215"/>
        <w:gridCol w:w="4517"/>
        <w:tblGridChange w:id="0">
          <w:tblGrid>
            <w:gridCol w:w="623"/>
            <w:gridCol w:w="3128"/>
            <w:gridCol w:w="1705"/>
            <w:gridCol w:w="1399"/>
            <w:gridCol w:w="1587"/>
            <w:gridCol w:w="1215"/>
            <w:gridCol w:w="4517"/>
          </w:tblGrid>
        </w:tblGridChange>
      </w:tblGrid>
      <w:tr>
        <w:tc>
          <w:tcPr>
            <w:shd w:fill="e0e0e0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Behaviour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Who may be harmed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Severity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1-5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Frequency</w:t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1-5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Risk factor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Strategies/Plan/Action to control risk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Offending behaviour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Going missing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Discriminatory behaviour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Harm to Animals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Previous allegations/complaints against Foster Carers.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Previous allegations/complaints in respect of others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Other (please detail): 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spacing w:after="0" w:lin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