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entury Gothic" w:hAnsi="Century Gothic"/>
        </w:rPr>
        <w:id w:val="1246772529"/>
        <w:docPartObj>
          <w:docPartGallery w:val="Cover Pages"/>
          <w:docPartUnique/>
        </w:docPartObj>
      </w:sdtPr>
      <w:sdtEndPr/>
      <w:sdtContent>
        <w:p w:rsidR="009E79D3" w:rsidRPr="00D902C0" w:rsidRDefault="009E79D3">
          <w:pPr>
            <w:rPr>
              <w:rFonts w:ascii="Century Gothic" w:hAnsi="Century Gothic"/>
            </w:rPr>
          </w:pPr>
          <w:r w:rsidRPr="00D902C0">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48B6A12B" wp14:editId="2151C1F2">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662DD5" w:rsidRDefault="00662DD5">
                                    <w:pPr>
                                      <w:pStyle w:val="Title"/>
                                      <w:pBdr>
                                        <w:bottom w:val="none" w:sz="0" w:space="0" w:color="auto"/>
                                      </w:pBdr>
                                      <w:jc w:val="right"/>
                                      <w:rPr>
                                        <w:caps/>
                                        <w:color w:val="FFFFFF" w:themeColor="background1"/>
                                        <w:sz w:val="72"/>
                                        <w:szCs w:val="72"/>
                                      </w:rPr>
                                    </w:pPr>
                                    <w:r>
                                      <w:rPr>
                                        <w:caps/>
                                        <w:color w:val="FFFFFF" w:themeColor="background1"/>
                                        <w:sz w:val="72"/>
                                        <w:szCs w:val="72"/>
                                        <w:lang w:val="en-GB"/>
                                      </w:rPr>
                                      <w:t>Children &amp; families Service quality assurance Process for West sussex children’s Homes</w:t>
                                    </w:r>
                                  </w:p>
                                </w:sdtContent>
                              </w:sdt>
                              <w:p w:rsidR="00662DD5" w:rsidRDefault="00662DD5">
                                <w:pPr>
                                  <w:spacing w:before="240"/>
                                  <w:ind w:left="720"/>
                                  <w:jc w:val="right"/>
                                  <w:rPr>
                                    <w:color w:val="FFFFFF" w:themeColor="background1"/>
                                  </w:rPr>
                                </w:pPr>
                              </w:p>
                              <w:p w:rsidR="00662DD5" w:rsidRDefault="00662DD5" w:rsidP="009E79D3">
                                <w:pPr>
                                  <w:spacing w:before="240"/>
                                  <w:ind w:left="1008"/>
                                  <w:jc w:val="center"/>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662DD5" w:rsidRDefault="00662DD5">
                              <w:pPr>
                                <w:pStyle w:val="Title"/>
                                <w:pBdr>
                                  <w:bottom w:val="none" w:sz="0" w:space="0" w:color="auto"/>
                                </w:pBdr>
                                <w:jc w:val="right"/>
                                <w:rPr>
                                  <w:caps/>
                                  <w:color w:val="FFFFFF" w:themeColor="background1"/>
                                  <w:sz w:val="72"/>
                                  <w:szCs w:val="72"/>
                                </w:rPr>
                              </w:pPr>
                              <w:r>
                                <w:rPr>
                                  <w:caps/>
                                  <w:color w:val="FFFFFF" w:themeColor="background1"/>
                                  <w:sz w:val="72"/>
                                  <w:szCs w:val="72"/>
                                  <w:lang w:val="en-GB"/>
                                </w:rPr>
                                <w:t>Children &amp; families Service quality assurance Process for West sussex children’s Homes</w:t>
                              </w:r>
                            </w:p>
                          </w:sdtContent>
                        </w:sdt>
                        <w:p w:rsidR="00662DD5" w:rsidRDefault="00662DD5">
                          <w:pPr>
                            <w:spacing w:before="240"/>
                            <w:ind w:left="720"/>
                            <w:jc w:val="right"/>
                            <w:rPr>
                              <w:color w:val="FFFFFF" w:themeColor="background1"/>
                            </w:rPr>
                          </w:pPr>
                        </w:p>
                        <w:p w:rsidR="00662DD5" w:rsidRDefault="00662DD5" w:rsidP="009E79D3">
                          <w:pPr>
                            <w:spacing w:before="240"/>
                            <w:ind w:left="1008"/>
                            <w:jc w:val="center"/>
                            <w:rPr>
                              <w:color w:val="FFFFFF" w:themeColor="background1"/>
                            </w:rPr>
                          </w:pPr>
                        </w:p>
                      </w:txbxContent>
                    </v:textbox>
                    <w10:wrap anchorx="page" anchory="page"/>
                  </v:rect>
                </w:pict>
              </mc:Fallback>
            </mc:AlternateContent>
          </w:r>
          <w:r w:rsidRPr="00D902C0">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588A13CA" wp14:editId="44261309">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orbel" w:eastAsia="+mj-ea" w:hAnsi="Corbel" w:cs="Verdana"/>
                                    <w:b/>
                                    <w:bCs/>
                                    <w:color w:val="C4BD97"/>
                                    <w:kern w:val="24"/>
                                    <w:sz w:val="32"/>
                                    <w:szCs w:val="3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662DD5" w:rsidRDefault="00662DD5">
                                    <w:pPr>
                                      <w:pStyle w:val="Subtitle"/>
                                      <w:rPr>
                                        <w:rFonts w:ascii="Corbel" w:eastAsia="+mj-ea" w:hAnsi="Corbel" w:cs="Verdana"/>
                                        <w:b/>
                                        <w:bCs/>
                                        <w:color w:val="C4BD97"/>
                                        <w:kern w:val="24"/>
                                        <w:sz w:val="32"/>
                                        <w:szCs w:val="32"/>
                                      </w:rPr>
                                    </w:pPr>
                                    <w:r w:rsidRPr="00DC24D6">
                                      <w:rPr>
                                        <w:rFonts w:ascii="Corbel" w:eastAsia="+mj-ea" w:hAnsi="Corbel" w:cs="Verdana"/>
                                        <w:b/>
                                        <w:bCs/>
                                        <w:color w:val="C4BD97"/>
                                        <w:kern w:val="24"/>
                                        <w:sz w:val="32"/>
                                        <w:szCs w:val="32"/>
                                      </w:rPr>
                                      <w:t>Working together for continuous improvement for Children</w:t>
                                    </w:r>
                                    <w:r>
                                      <w:rPr>
                                        <w:rFonts w:ascii="Corbel" w:eastAsia="+mj-ea" w:hAnsi="Corbel" w:cs="Verdana"/>
                                        <w:b/>
                                        <w:bCs/>
                                        <w:color w:val="C4BD97"/>
                                        <w:kern w:val="24"/>
                                        <w:sz w:val="32"/>
                                        <w:szCs w:val="32"/>
                                      </w:rPr>
                                      <w:t xml:space="preserve"> and Families</w:t>
                                    </w:r>
                                  </w:p>
                                </w:sdtContent>
                              </w:sdt>
                              <w:p w:rsidR="00662DD5" w:rsidRDefault="00662DD5" w:rsidP="00E2650C">
                                <w:pPr>
                                  <w:rPr>
                                    <w:lang w:val="en-US" w:eastAsia="ja-JP"/>
                                  </w:rPr>
                                </w:pPr>
                              </w:p>
                              <w:p w:rsidR="00662DD5" w:rsidRDefault="00662DD5" w:rsidP="00E2650C">
                                <w:pPr>
                                  <w:rPr>
                                    <w:lang w:val="en-US" w:eastAsia="ja-JP"/>
                                  </w:rPr>
                                </w:pPr>
                              </w:p>
                              <w:p w:rsidR="00662DD5" w:rsidRDefault="00662DD5" w:rsidP="00E2650C">
                                <w:pPr>
                                  <w:rPr>
                                    <w:sz w:val="20"/>
                                    <w:szCs w:val="20"/>
                                    <w:lang w:val="en-US" w:eastAsia="ja-JP"/>
                                  </w:rPr>
                                </w:pPr>
                                <w:r>
                                  <w:rPr>
                                    <w:sz w:val="20"/>
                                    <w:szCs w:val="20"/>
                                    <w:lang w:val="en-US" w:eastAsia="ja-JP"/>
                                  </w:rPr>
                                  <w:t>V1.0 - December 2018</w:t>
                                </w:r>
                              </w:p>
                              <w:p w:rsidR="00662DD5" w:rsidRPr="00E2650C" w:rsidRDefault="00662DD5" w:rsidP="00E2650C">
                                <w:pPr>
                                  <w:rPr>
                                    <w:sz w:val="20"/>
                                    <w:szCs w:val="20"/>
                                    <w:lang w:val="en-US" w:eastAsia="ja-JP"/>
                                  </w:rPr>
                                </w:pPr>
                                <w:r>
                                  <w:rPr>
                                    <w:sz w:val="20"/>
                                    <w:szCs w:val="20"/>
                                    <w:lang w:val="en-US" w:eastAsia="ja-JP"/>
                                  </w:rPr>
                                  <w:t>(Review due December 2019)</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Corbel" w:eastAsia="+mj-ea" w:hAnsi="Corbel" w:cs="Verdana"/>
                              <w:b/>
                              <w:bCs/>
                              <w:color w:val="C4BD97"/>
                              <w:kern w:val="24"/>
                              <w:sz w:val="32"/>
                              <w:szCs w:val="32"/>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662DD5" w:rsidRDefault="00662DD5">
                              <w:pPr>
                                <w:pStyle w:val="Subtitle"/>
                                <w:rPr>
                                  <w:rFonts w:ascii="Corbel" w:eastAsia="+mj-ea" w:hAnsi="Corbel" w:cs="Verdana"/>
                                  <w:b/>
                                  <w:bCs/>
                                  <w:color w:val="C4BD97"/>
                                  <w:kern w:val="24"/>
                                  <w:sz w:val="32"/>
                                  <w:szCs w:val="32"/>
                                </w:rPr>
                              </w:pPr>
                              <w:r w:rsidRPr="00DC24D6">
                                <w:rPr>
                                  <w:rFonts w:ascii="Corbel" w:eastAsia="+mj-ea" w:hAnsi="Corbel" w:cs="Verdana"/>
                                  <w:b/>
                                  <w:bCs/>
                                  <w:color w:val="C4BD97"/>
                                  <w:kern w:val="24"/>
                                  <w:sz w:val="32"/>
                                  <w:szCs w:val="32"/>
                                </w:rPr>
                                <w:t>Working together for continuous improvement for Children</w:t>
                              </w:r>
                              <w:r>
                                <w:rPr>
                                  <w:rFonts w:ascii="Corbel" w:eastAsia="+mj-ea" w:hAnsi="Corbel" w:cs="Verdana"/>
                                  <w:b/>
                                  <w:bCs/>
                                  <w:color w:val="C4BD97"/>
                                  <w:kern w:val="24"/>
                                  <w:sz w:val="32"/>
                                  <w:szCs w:val="32"/>
                                </w:rPr>
                                <w:t xml:space="preserve"> and Families</w:t>
                              </w:r>
                            </w:p>
                          </w:sdtContent>
                        </w:sdt>
                        <w:p w:rsidR="00662DD5" w:rsidRDefault="00662DD5" w:rsidP="00E2650C">
                          <w:pPr>
                            <w:rPr>
                              <w:lang w:val="en-US" w:eastAsia="ja-JP"/>
                            </w:rPr>
                          </w:pPr>
                        </w:p>
                        <w:p w:rsidR="00662DD5" w:rsidRDefault="00662DD5" w:rsidP="00E2650C">
                          <w:pPr>
                            <w:rPr>
                              <w:lang w:val="en-US" w:eastAsia="ja-JP"/>
                            </w:rPr>
                          </w:pPr>
                        </w:p>
                        <w:p w:rsidR="00662DD5" w:rsidRDefault="00662DD5" w:rsidP="00E2650C">
                          <w:pPr>
                            <w:rPr>
                              <w:sz w:val="20"/>
                              <w:szCs w:val="20"/>
                              <w:lang w:val="en-US" w:eastAsia="ja-JP"/>
                            </w:rPr>
                          </w:pPr>
                          <w:r>
                            <w:rPr>
                              <w:sz w:val="20"/>
                              <w:szCs w:val="20"/>
                              <w:lang w:val="en-US" w:eastAsia="ja-JP"/>
                            </w:rPr>
                            <w:t>V1.0 - December 2018</w:t>
                          </w:r>
                        </w:p>
                        <w:p w:rsidR="00662DD5" w:rsidRPr="00E2650C" w:rsidRDefault="00662DD5" w:rsidP="00E2650C">
                          <w:pPr>
                            <w:rPr>
                              <w:sz w:val="20"/>
                              <w:szCs w:val="20"/>
                              <w:lang w:val="en-US" w:eastAsia="ja-JP"/>
                            </w:rPr>
                          </w:pPr>
                          <w:r>
                            <w:rPr>
                              <w:sz w:val="20"/>
                              <w:szCs w:val="20"/>
                              <w:lang w:val="en-US" w:eastAsia="ja-JP"/>
                            </w:rPr>
                            <w:t>(Review due December 2019)</w:t>
                          </w:r>
                        </w:p>
                      </w:txbxContent>
                    </v:textbox>
                    <w10:wrap anchorx="page" anchory="page"/>
                  </v:rect>
                </w:pict>
              </mc:Fallback>
            </mc:AlternateContent>
          </w:r>
        </w:p>
        <w:p w:rsidR="009E79D3" w:rsidRPr="00D902C0" w:rsidRDefault="009E79D3">
          <w:pPr>
            <w:rPr>
              <w:rFonts w:ascii="Century Gothic" w:hAnsi="Century Gothic"/>
            </w:rPr>
          </w:pPr>
        </w:p>
        <w:p w:rsidR="00D902C0" w:rsidRPr="00D902C0" w:rsidRDefault="009E79D3">
          <w:pPr>
            <w:pBdr>
              <w:bottom w:val="single" w:sz="12" w:space="1" w:color="auto"/>
            </w:pBdr>
            <w:rPr>
              <w:rFonts w:ascii="Century Gothic" w:hAnsi="Century Gothic"/>
              <w:b/>
              <w:sz w:val="40"/>
              <w:szCs w:val="40"/>
            </w:rPr>
          </w:pPr>
          <w:r w:rsidRPr="00D902C0">
            <w:rPr>
              <w:rFonts w:ascii="Century Gothic" w:hAnsi="Century Gothic"/>
            </w:rPr>
            <w:br w:type="page"/>
          </w:r>
          <w:r w:rsidR="00D902C0" w:rsidRPr="00D902C0">
            <w:rPr>
              <w:rFonts w:ascii="Century Gothic" w:hAnsi="Century Gothic"/>
              <w:b/>
              <w:sz w:val="40"/>
              <w:szCs w:val="40"/>
            </w:rPr>
            <w:lastRenderedPageBreak/>
            <w:t>Contents</w:t>
          </w:r>
        </w:p>
        <w:p w:rsidR="00D902C0" w:rsidRPr="00345499" w:rsidRDefault="00D902C0">
          <w:pPr>
            <w:rPr>
              <w:rFonts w:ascii="Century Gothic" w:hAnsi="Century Gothic"/>
              <w:b/>
              <w:sz w:val="28"/>
              <w:szCs w:val="28"/>
            </w:rPr>
          </w:pPr>
        </w:p>
        <w:p w:rsidR="00D902C0" w:rsidRPr="00345499" w:rsidRDefault="00345499">
          <w:pPr>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w:t>
          </w:r>
          <w:r w:rsidR="00434934">
            <w:rPr>
              <w:rFonts w:ascii="Century Gothic" w:hAnsi="Century Gothic"/>
              <w:b/>
              <w:sz w:val="28"/>
              <w:szCs w:val="28"/>
            </w:rPr>
            <w:tab/>
          </w:r>
          <w:r w:rsidR="00434934">
            <w:rPr>
              <w:rFonts w:ascii="Century Gothic" w:hAnsi="Century Gothic"/>
              <w:b/>
              <w:sz w:val="28"/>
              <w:szCs w:val="28"/>
            </w:rPr>
            <w:tab/>
          </w:r>
          <w:r w:rsidR="00D902C0" w:rsidRPr="00345499">
            <w:rPr>
              <w:rFonts w:ascii="Century Gothic" w:hAnsi="Century Gothic"/>
              <w:b/>
              <w:sz w:val="28"/>
              <w:szCs w:val="28"/>
            </w:rPr>
            <w:t>Page</w:t>
          </w:r>
        </w:p>
        <w:p w:rsidR="00D902C0" w:rsidRDefault="00D902C0" w:rsidP="00DC325A">
          <w:pPr>
            <w:pStyle w:val="ListParagraph"/>
            <w:numPr>
              <w:ilvl w:val="0"/>
              <w:numId w:val="1"/>
            </w:numPr>
            <w:rPr>
              <w:rFonts w:ascii="Century Gothic" w:hAnsi="Century Gothic"/>
              <w:b/>
              <w:sz w:val="28"/>
              <w:szCs w:val="28"/>
            </w:rPr>
          </w:pPr>
          <w:r w:rsidRPr="00DC325A">
            <w:rPr>
              <w:rFonts w:ascii="Century Gothic" w:hAnsi="Century Gothic"/>
              <w:b/>
              <w:sz w:val="28"/>
              <w:szCs w:val="28"/>
            </w:rPr>
            <w:t>Introduction</w:t>
          </w:r>
          <w:r w:rsidRPr="00DC325A">
            <w:rPr>
              <w:rFonts w:ascii="Century Gothic" w:hAnsi="Century Gothic"/>
              <w:b/>
              <w:sz w:val="28"/>
              <w:szCs w:val="28"/>
            </w:rPr>
            <w:tab/>
          </w:r>
          <w:r w:rsidRPr="00DC325A">
            <w:rPr>
              <w:rFonts w:ascii="Century Gothic" w:hAnsi="Century Gothic"/>
              <w:b/>
              <w:sz w:val="28"/>
              <w:szCs w:val="28"/>
            </w:rPr>
            <w:tab/>
          </w:r>
          <w:r w:rsidRPr="00DC325A">
            <w:rPr>
              <w:rFonts w:ascii="Century Gothic" w:hAnsi="Century Gothic"/>
              <w:b/>
              <w:sz w:val="28"/>
              <w:szCs w:val="28"/>
            </w:rPr>
            <w:tab/>
          </w:r>
          <w:r w:rsidRPr="00DC325A">
            <w:rPr>
              <w:rFonts w:ascii="Century Gothic" w:hAnsi="Century Gothic"/>
              <w:b/>
              <w:sz w:val="28"/>
              <w:szCs w:val="28"/>
            </w:rPr>
            <w:tab/>
          </w:r>
          <w:r w:rsidRPr="00DC325A">
            <w:rPr>
              <w:rFonts w:ascii="Century Gothic" w:hAnsi="Century Gothic"/>
              <w:b/>
              <w:sz w:val="28"/>
              <w:szCs w:val="28"/>
            </w:rPr>
            <w:tab/>
          </w:r>
          <w:r w:rsidRPr="00DC325A">
            <w:rPr>
              <w:rFonts w:ascii="Century Gothic" w:hAnsi="Century Gothic"/>
              <w:b/>
              <w:sz w:val="28"/>
              <w:szCs w:val="28"/>
            </w:rPr>
            <w:tab/>
          </w:r>
          <w:r w:rsidRPr="00DC325A">
            <w:rPr>
              <w:rFonts w:ascii="Century Gothic" w:hAnsi="Century Gothic"/>
              <w:b/>
              <w:sz w:val="28"/>
              <w:szCs w:val="28"/>
            </w:rPr>
            <w:tab/>
            <w:t xml:space="preserve">   </w:t>
          </w:r>
          <w:r w:rsidR="00345499" w:rsidRPr="00DC325A">
            <w:rPr>
              <w:rFonts w:ascii="Century Gothic" w:hAnsi="Century Gothic"/>
              <w:b/>
              <w:sz w:val="28"/>
              <w:szCs w:val="28"/>
            </w:rPr>
            <w:tab/>
          </w:r>
          <w:r w:rsidR="00434934">
            <w:rPr>
              <w:rFonts w:ascii="Century Gothic" w:hAnsi="Century Gothic"/>
              <w:b/>
              <w:sz w:val="28"/>
              <w:szCs w:val="28"/>
            </w:rPr>
            <w:tab/>
            <w:t xml:space="preserve">  </w:t>
          </w:r>
          <w:r w:rsidR="00FE7055">
            <w:rPr>
              <w:rFonts w:ascii="Century Gothic" w:hAnsi="Century Gothic"/>
              <w:b/>
              <w:sz w:val="28"/>
              <w:szCs w:val="28"/>
            </w:rPr>
            <w:t>3</w:t>
          </w:r>
        </w:p>
        <w:p w:rsidR="00FE7055" w:rsidRDefault="00FE7055" w:rsidP="00FE7055">
          <w:pPr>
            <w:pStyle w:val="ListParagraph"/>
            <w:ind w:left="644"/>
            <w:rPr>
              <w:rFonts w:ascii="Century Gothic" w:hAnsi="Century Gothic"/>
              <w:b/>
              <w:sz w:val="28"/>
              <w:szCs w:val="28"/>
            </w:rPr>
          </w:pPr>
        </w:p>
        <w:p w:rsidR="00FE7055" w:rsidRDefault="00FE7055" w:rsidP="00DC325A">
          <w:pPr>
            <w:pStyle w:val="ListParagraph"/>
            <w:numPr>
              <w:ilvl w:val="0"/>
              <w:numId w:val="1"/>
            </w:numPr>
            <w:rPr>
              <w:rFonts w:ascii="Century Gothic" w:hAnsi="Century Gothic"/>
              <w:b/>
              <w:sz w:val="28"/>
              <w:szCs w:val="28"/>
            </w:rPr>
          </w:pPr>
          <w:r>
            <w:rPr>
              <w:rFonts w:ascii="Century Gothic" w:hAnsi="Century Gothic"/>
              <w:b/>
              <w:sz w:val="28"/>
              <w:szCs w:val="28"/>
            </w:rPr>
            <w:t>Governance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00434934">
            <w:rPr>
              <w:rFonts w:ascii="Century Gothic" w:hAnsi="Century Gothic"/>
              <w:b/>
              <w:sz w:val="28"/>
              <w:szCs w:val="28"/>
            </w:rPr>
            <w:tab/>
            <w:t xml:space="preserve">  </w:t>
          </w:r>
          <w:r>
            <w:rPr>
              <w:rFonts w:ascii="Century Gothic" w:hAnsi="Century Gothic"/>
              <w:b/>
              <w:sz w:val="28"/>
              <w:szCs w:val="28"/>
            </w:rPr>
            <w:t>5</w:t>
          </w:r>
        </w:p>
        <w:p w:rsidR="00FE7055" w:rsidRDefault="00FE7055" w:rsidP="00FE7055">
          <w:pPr>
            <w:pStyle w:val="ListParagraph"/>
            <w:ind w:left="644"/>
            <w:rPr>
              <w:rFonts w:ascii="Century Gothic" w:hAnsi="Century Gothic"/>
              <w:b/>
              <w:sz w:val="28"/>
              <w:szCs w:val="28"/>
            </w:rPr>
          </w:pPr>
        </w:p>
        <w:p w:rsidR="00FE7055" w:rsidRDefault="00FE7055" w:rsidP="00890F7E">
          <w:pPr>
            <w:pStyle w:val="ListParagraph"/>
            <w:numPr>
              <w:ilvl w:val="0"/>
              <w:numId w:val="1"/>
            </w:numPr>
            <w:rPr>
              <w:rFonts w:ascii="Century Gothic" w:hAnsi="Century Gothic"/>
              <w:b/>
              <w:sz w:val="28"/>
              <w:szCs w:val="28"/>
            </w:rPr>
          </w:pPr>
          <w:r w:rsidRPr="00FE7055">
            <w:rPr>
              <w:rFonts w:ascii="Century Gothic" w:hAnsi="Century Gothic"/>
              <w:b/>
              <w:sz w:val="28"/>
              <w:szCs w:val="28"/>
            </w:rPr>
            <w:t>What Does Quality Assurance Involve?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00434934">
            <w:rPr>
              <w:rFonts w:ascii="Century Gothic" w:hAnsi="Century Gothic"/>
              <w:b/>
              <w:sz w:val="28"/>
              <w:szCs w:val="28"/>
            </w:rPr>
            <w:tab/>
            <w:t xml:space="preserve">  </w:t>
          </w:r>
          <w:r w:rsidR="00005134">
            <w:rPr>
              <w:rFonts w:ascii="Century Gothic" w:hAnsi="Century Gothic"/>
              <w:b/>
              <w:sz w:val="28"/>
              <w:szCs w:val="28"/>
            </w:rPr>
            <w:t>8</w:t>
          </w:r>
        </w:p>
        <w:p w:rsidR="00B47C9E" w:rsidRDefault="00B47C9E" w:rsidP="00B47C9E">
          <w:pPr>
            <w:pStyle w:val="ListParagraph"/>
            <w:ind w:left="644"/>
            <w:rPr>
              <w:rFonts w:ascii="Century Gothic" w:hAnsi="Century Gothic"/>
              <w:b/>
              <w:sz w:val="28"/>
              <w:szCs w:val="28"/>
            </w:rPr>
          </w:pPr>
        </w:p>
        <w:p w:rsidR="00B47C9E" w:rsidRDefault="00434934" w:rsidP="00890F7E">
          <w:pPr>
            <w:pStyle w:val="ListParagraph"/>
            <w:numPr>
              <w:ilvl w:val="0"/>
              <w:numId w:val="1"/>
            </w:numPr>
            <w:rPr>
              <w:rFonts w:ascii="Century Gothic" w:hAnsi="Century Gothic"/>
              <w:b/>
              <w:sz w:val="28"/>
              <w:szCs w:val="28"/>
            </w:rPr>
          </w:pPr>
          <w:r>
            <w:rPr>
              <w:rFonts w:ascii="Century Gothic" w:hAnsi="Century Gothic"/>
              <w:b/>
              <w:sz w:val="28"/>
              <w:szCs w:val="28"/>
            </w:rPr>
            <w:t>Princip</w:t>
          </w:r>
          <w:r w:rsidR="00B47C9E">
            <w:rPr>
              <w:rFonts w:ascii="Century Gothic" w:hAnsi="Century Gothic"/>
              <w:b/>
              <w:sz w:val="28"/>
              <w:szCs w:val="28"/>
            </w:rPr>
            <w:t>l</w:t>
          </w:r>
          <w:r>
            <w:rPr>
              <w:rFonts w:ascii="Century Gothic" w:hAnsi="Century Gothic"/>
              <w:b/>
              <w:sz w:val="28"/>
              <w:szCs w:val="28"/>
            </w:rPr>
            <w:t>e</w:t>
          </w:r>
          <w:r w:rsidR="00B47C9E">
            <w:rPr>
              <w:rFonts w:ascii="Century Gothic" w:hAnsi="Century Gothic"/>
              <w:b/>
              <w:sz w:val="28"/>
              <w:szCs w:val="28"/>
            </w:rPr>
            <w:t>s</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w:t>
          </w:r>
          <w:r w:rsidR="00455FAA">
            <w:rPr>
              <w:rFonts w:ascii="Century Gothic" w:hAnsi="Century Gothic"/>
              <w:b/>
              <w:sz w:val="28"/>
              <w:szCs w:val="28"/>
            </w:rPr>
            <w:t>9</w:t>
          </w:r>
        </w:p>
        <w:p w:rsidR="00B47C9E" w:rsidRDefault="00B47C9E" w:rsidP="00B47C9E">
          <w:pPr>
            <w:pStyle w:val="ListParagraph"/>
            <w:ind w:left="644"/>
            <w:rPr>
              <w:rFonts w:ascii="Century Gothic" w:hAnsi="Century Gothic"/>
              <w:b/>
              <w:sz w:val="28"/>
              <w:szCs w:val="28"/>
            </w:rPr>
          </w:pPr>
        </w:p>
        <w:p w:rsidR="00434934" w:rsidRDefault="00B47C9E" w:rsidP="00B47C9E">
          <w:pPr>
            <w:pStyle w:val="ListParagraph"/>
            <w:numPr>
              <w:ilvl w:val="0"/>
              <w:numId w:val="1"/>
            </w:numPr>
            <w:rPr>
              <w:rFonts w:ascii="Century Gothic" w:hAnsi="Century Gothic"/>
              <w:b/>
              <w:sz w:val="28"/>
              <w:szCs w:val="28"/>
            </w:rPr>
          </w:pPr>
          <w:r w:rsidRPr="00B47C9E">
            <w:rPr>
              <w:rFonts w:ascii="Century Gothic" w:hAnsi="Century Gothic"/>
              <w:b/>
              <w:sz w:val="28"/>
              <w:szCs w:val="28"/>
            </w:rPr>
            <w:t xml:space="preserve">Quality Assuring Practice of West Sussex </w:t>
          </w:r>
          <w:r w:rsidR="00434934">
            <w:rPr>
              <w:rFonts w:ascii="Century Gothic" w:hAnsi="Century Gothic"/>
              <w:b/>
              <w:sz w:val="28"/>
              <w:szCs w:val="28"/>
            </w:rPr>
            <w:tab/>
          </w:r>
          <w:r w:rsidR="00434934">
            <w:rPr>
              <w:rFonts w:ascii="Century Gothic" w:hAnsi="Century Gothic"/>
              <w:b/>
              <w:sz w:val="28"/>
              <w:szCs w:val="28"/>
            </w:rPr>
            <w:tab/>
          </w:r>
          <w:r w:rsidR="00434934">
            <w:rPr>
              <w:rFonts w:ascii="Century Gothic" w:hAnsi="Century Gothic"/>
              <w:b/>
              <w:sz w:val="28"/>
              <w:szCs w:val="28"/>
            </w:rPr>
            <w:tab/>
          </w:r>
          <w:r w:rsidR="00434934">
            <w:rPr>
              <w:rFonts w:ascii="Century Gothic" w:hAnsi="Century Gothic"/>
              <w:b/>
              <w:sz w:val="28"/>
              <w:szCs w:val="28"/>
            </w:rPr>
            <w:tab/>
            <w:t xml:space="preserve">  </w:t>
          </w:r>
          <w:r w:rsidR="00244FE0">
            <w:rPr>
              <w:rFonts w:ascii="Century Gothic" w:hAnsi="Century Gothic"/>
              <w:b/>
              <w:sz w:val="28"/>
              <w:szCs w:val="28"/>
            </w:rPr>
            <w:t>10</w:t>
          </w:r>
        </w:p>
        <w:p w:rsidR="00B47C9E" w:rsidRDefault="00B47C9E" w:rsidP="00434934">
          <w:pPr>
            <w:pStyle w:val="ListParagraph"/>
            <w:ind w:left="644"/>
            <w:rPr>
              <w:rFonts w:ascii="Century Gothic" w:hAnsi="Century Gothic"/>
              <w:b/>
              <w:sz w:val="28"/>
              <w:szCs w:val="28"/>
            </w:rPr>
          </w:pPr>
          <w:r w:rsidRPr="00B47C9E">
            <w:rPr>
              <w:rFonts w:ascii="Century Gothic" w:hAnsi="Century Gothic"/>
              <w:b/>
              <w:sz w:val="28"/>
              <w:szCs w:val="28"/>
            </w:rPr>
            <w:t>Children’s Homes</w:t>
          </w:r>
        </w:p>
        <w:p w:rsidR="00B47C9E" w:rsidRDefault="00B47C9E" w:rsidP="00B47C9E">
          <w:pPr>
            <w:pStyle w:val="ListParagraph"/>
            <w:ind w:left="644"/>
            <w:rPr>
              <w:rFonts w:ascii="Century Gothic" w:hAnsi="Century Gothic"/>
              <w:b/>
              <w:sz w:val="28"/>
              <w:szCs w:val="28"/>
            </w:rPr>
          </w:pPr>
        </w:p>
        <w:p w:rsidR="00434934" w:rsidRDefault="00B47C9E" w:rsidP="00B47C9E">
          <w:pPr>
            <w:pStyle w:val="ListParagraph"/>
            <w:numPr>
              <w:ilvl w:val="0"/>
              <w:numId w:val="1"/>
            </w:numPr>
            <w:rPr>
              <w:rFonts w:ascii="Century Gothic" w:hAnsi="Century Gothic"/>
              <w:b/>
              <w:sz w:val="28"/>
              <w:szCs w:val="28"/>
            </w:rPr>
          </w:pPr>
          <w:r w:rsidRPr="00B47C9E">
            <w:rPr>
              <w:rFonts w:ascii="Century Gothic" w:hAnsi="Century Gothic"/>
              <w:b/>
              <w:sz w:val="28"/>
              <w:szCs w:val="28"/>
            </w:rPr>
            <w:t xml:space="preserve">Internal Monitoring &amp; Quality Assurance Carried </w:t>
          </w:r>
          <w:r w:rsidR="00434934">
            <w:rPr>
              <w:rFonts w:ascii="Century Gothic" w:hAnsi="Century Gothic"/>
              <w:b/>
              <w:sz w:val="28"/>
              <w:szCs w:val="28"/>
            </w:rPr>
            <w:tab/>
          </w:r>
          <w:r w:rsidR="00434934">
            <w:rPr>
              <w:rFonts w:ascii="Century Gothic" w:hAnsi="Century Gothic"/>
              <w:b/>
              <w:sz w:val="28"/>
              <w:szCs w:val="28"/>
            </w:rPr>
            <w:tab/>
          </w:r>
          <w:r w:rsidR="00434934">
            <w:rPr>
              <w:rFonts w:ascii="Century Gothic" w:hAnsi="Century Gothic"/>
              <w:b/>
              <w:sz w:val="28"/>
              <w:szCs w:val="28"/>
            </w:rPr>
            <w:tab/>
            <w:t xml:space="preserve">  1</w:t>
          </w:r>
          <w:r w:rsidR="008F1BBB">
            <w:rPr>
              <w:rFonts w:ascii="Century Gothic" w:hAnsi="Century Gothic"/>
              <w:b/>
              <w:sz w:val="28"/>
              <w:szCs w:val="28"/>
            </w:rPr>
            <w:t>1</w:t>
          </w:r>
        </w:p>
        <w:p w:rsidR="00B47C9E" w:rsidRDefault="00434934" w:rsidP="00434934">
          <w:pPr>
            <w:pStyle w:val="ListParagraph"/>
            <w:ind w:left="644"/>
            <w:rPr>
              <w:rFonts w:ascii="Century Gothic" w:hAnsi="Century Gothic"/>
              <w:b/>
              <w:sz w:val="28"/>
              <w:szCs w:val="28"/>
            </w:rPr>
          </w:pPr>
          <w:r>
            <w:rPr>
              <w:rFonts w:ascii="Century Gothic" w:hAnsi="Century Gothic"/>
              <w:b/>
              <w:sz w:val="28"/>
              <w:szCs w:val="28"/>
            </w:rPr>
            <w:t>O</w:t>
          </w:r>
          <w:r w:rsidR="00B47C9E" w:rsidRPr="00B47C9E">
            <w:rPr>
              <w:rFonts w:ascii="Century Gothic" w:hAnsi="Century Gothic"/>
              <w:b/>
              <w:sz w:val="28"/>
              <w:szCs w:val="28"/>
            </w:rPr>
            <w:t>ut by Each Home</w:t>
          </w:r>
        </w:p>
        <w:p w:rsidR="00B47C9E" w:rsidRDefault="00B47C9E" w:rsidP="00B47C9E">
          <w:pPr>
            <w:pStyle w:val="ListParagraph"/>
            <w:ind w:left="644"/>
            <w:rPr>
              <w:rFonts w:ascii="Century Gothic" w:hAnsi="Century Gothic"/>
              <w:b/>
              <w:sz w:val="28"/>
              <w:szCs w:val="28"/>
            </w:rPr>
          </w:pPr>
        </w:p>
        <w:p w:rsidR="00434934" w:rsidRDefault="00B47C9E" w:rsidP="00B47C9E">
          <w:pPr>
            <w:pStyle w:val="ListParagraph"/>
            <w:numPr>
              <w:ilvl w:val="0"/>
              <w:numId w:val="1"/>
            </w:numPr>
            <w:rPr>
              <w:rFonts w:ascii="Century Gothic" w:hAnsi="Century Gothic"/>
              <w:b/>
              <w:sz w:val="28"/>
              <w:szCs w:val="28"/>
            </w:rPr>
          </w:pPr>
          <w:r w:rsidRPr="00B47C9E">
            <w:rPr>
              <w:rFonts w:ascii="Century Gothic" w:hAnsi="Century Gothic"/>
              <w:b/>
              <w:sz w:val="28"/>
              <w:szCs w:val="28"/>
            </w:rPr>
            <w:t xml:space="preserve">External Monitoring &amp; Quality Assurance by the </w:t>
          </w:r>
          <w:r w:rsidR="00434934">
            <w:rPr>
              <w:rFonts w:ascii="Century Gothic" w:hAnsi="Century Gothic"/>
              <w:b/>
              <w:sz w:val="28"/>
              <w:szCs w:val="28"/>
            </w:rPr>
            <w:tab/>
          </w:r>
          <w:r w:rsidR="00434934">
            <w:rPr>
              <w:rFonts w:ascii="Century Gothic" w:hAnsi="Century Gothic"/>
              <w:b/>
              <w:sz w:val="28"/>
              <w:szCs w:val="28"/>
            </w:rPr>
            <w:tab/>
          </w:r>
          <w:r w:rsidR="00434934">
            <w:rPr>
              <w:rFonts w:ascii="Century Gothic" w:hAnsi="Century Gothic"/>
              <w:b/>
              <w:sz w:val="28"/>
              <w:szCs w:val="28"/>
            </w:rPr>
            <w:tab/>
            <w:t xml:space="preserve">  1</w:t>
          </w:r>
          <w:r w:rsidR="007A685D">
            <w:rPr>
              <w:rFonts w:ascii="Century Gothic" w:hAnsi="Century Gothic"/>
              <w:b/>
              <w:sz w:val="28"/>
              <w:szCs w:val="28"/>
            </w:rPr>
            <w:t>4</w:t>
          </w:r>
        </w:p>
        <w:p w:rsidR="00B47C9E" w:rsidRDefault="0026195D" w:rsidP="00434934">
          <w:pPr>
            <w:pStyle w:val="ListParagraph"/>
            <w:ind w:left="644"/>
            <w:rPr>
              <w:rFonts w:ascii="Century Gothic" w:hAnsi="Century Gothic"/>
              <w:b/>
              <w:sz w:val="28"/>
              <w:szCs w:val="28"/>
            </w:rPr>
          </w:pPr>
          <w:r>
            <w:rPr>
              <w:rFonts w:ascii="Century Gothic" w:hAnsi="Century Gothic"/>
              <w:b/>
              <w:sz w:val="28"/>
              <w:szCs w:val="28"/>
            </w:rPr>
            <w:t>Regulation</w:t>
          </w:r>
          <w:r w:rsidR="00B47C9E" w:rsidRPr="00B47C9E">
            <w:rPr>
              <w:rFonts w:ascii="Century Gothic" w:hAnsi="Century Gothic"/>
              <w:b/>
              <w:sz w:val="28"/>
              <w:szCs w:val="28"/>
            </w:rPr>
            <w:t xml:space="preserve"> 44 visitor</w:t>
          </w:r>
        </w:p>
        <w:p w:rsidR="00B47C9E" w:rsidRDefault="00B47C9E" w:rsidP="00B47C9E">
          <w:pPr>
            <w:pStyle w:val="ListParagraph"/>
            <w:ind w:left="644"/>
            <w:rPr>
              <w:rFonts w:ascii="Century Gothic" w:hAnsi="Century Gothic"/>
              <w:b/>
              <w:sz w:val="28"/>
              <w:szCs w:val="28"/>
            </w:rPr>
          </w:pPr>
        </w:p>
        <w:p w:rsidR="00434934" w:rsidRDefault="00F30369" w:rsidP="00F30369">
          <w:pPr>
            <w:pStyle w:val="ListParagraph"/>
            <w:numPr>
              <w:ilvl w:val="0"/>
              <w:numId w:val="1"/>
            </w:numPr>
            <w:rPr>
              <w:rFonts w:ascii="Century Gothic" w:hAnsi="Century Gothic"/>
              <w:b/>
              <w:sz w:val="28"/>
              <w:szCs w:val="28"/>
            </w:rPr>
          </w:pPr>
          <w:r w:rsidRPr="00F30369">
            <w:rPr>
              <w:rFonts w:ascii="Century Gothic" w:hAnsi="Century Gothic"/>
              <w:b/>
              <w:sz w:val="28"/>
              <w:szCs w:val="28"/>
            </w:rPr>
            <w:t xml:space="preserve">External monitoring &amp; Quality Assurance by the </w:t>
          </w:r>
          <w:r w:rsidR="00434934">
            <w:rPr>
              <w:rFonts w:ascii="Century Gothic" w:hAnsi="Century Gothic"/>
              <w:b/>
              <w:sz w:val="28"/>
              <w:szCs w:val="28"/>
            </w:rPr>
            <w:tab/>
          </w:r>
          <w:r w:rsidR="00434934">
            <w:rPr>
              <w:rFonts w:ascii="Century Gothic" w:hAnsi="Century Gothic"/>
              <w:b/>
              <w:sz w:val="28"/>
              <w:szCs w:val="28"/>
            </w:rPr>
            <w:tab/>
          </w:r>
          <w:r w:rsidR="00434934">
            <w:rPr>
              <w:rFonts w:ascii="Century Gothic" w:hAnsi="Century Gothic"/>
              <w:b/>
              <w:sz w:val="28"/>
              <w:szCs w:val="28"/>
            </w:rPr>
            <w:tab/>
            <w:t xml:space="preserve">  20</w:t>
          </w:r>
        </w:p>
        <w:p w:rsidR="00F30369" w:rsidRDefault="00434934" w:rsidP="00434934">
          <w:pPr>
            <w:pStyle w:val="ListParagraph"/>
            <w:ind w:left="644"/>
            <w:rPr>
              <w:rFonts w:ascii="Century Gothic" w:hAnsi="Century Gothic"/>
              <w:b/>
              <w:sz w:val="28"/>
              <w:szCs w:val="28"/>
            </w:rPr>
          </w:pPr>
          <w:r w:rsidRPr="00F30369">
            <w:rPr>
              <w:rFonts w:ascii="Century Gothic" w:hAnsi="Century Gothic"/>
              <w:b/>
              <w:sz w:val="28"/>
              <w:szCs w:val="28"/>
            </w:rPr>
            <w:t>Wider</w:t>
          </w:r>
          <w:r w:rsidR="00F30369" w:rsidRPr="00F30369">
            <w:rPr>
              <w:rFonts w:ascii="Century Gothic" w:hAnsi="Century Gothic"/>
              <w:b/>
              <w:sz w:val="28"/>
              <w:szCs w:val="28"/>
            </w:rPr>
            <w:t xml:space="preserve"> system within WSCC</w:t>
          </w:r>
        </w:p>
        <w:p w:rsidR="00434934" w:rsidRDefault="00434934" w:rsidP="00434934">
          <w:pPr>
            <w:pStyle w:val="ListParagraph"/>
            <w:ind w:left="644"/>
            <w:rPr>
              <w:rFonts w:ascii="Century Gothic" w:hAnsi="Century Gothic"/>
              <w:b/>
              <w:sz w:val="28"/>
              <w:szCs w:val="28"/>
            </w:rPr>
          </w:pPr>
        </w:p>
        <w:p w:rsidR="00434934" w:rsidRDefault="00AA139F" w:rsidP="00434934">
          <w:pPr>
            <w:pStyle w:val="ListParagraph"/>
            <w:numPr>
              <w:ilvl w:val="0"/>
              <w:numId w:val="1"/>
            </w:numPr>
            <w:rPr>
              <w:rFonts w:ascii="Century Gothic" w:hAnsi="Century Gothic"/>
              <w:b/>
              <w:sz w:val="28"/>
              <w:szCs w:val="28"/>
            </w:rPr>
          </w:pPr>
          <w:r>
            <w:rPr>
              <w:rFonts w:ascii="Century Gothic" w:hAnsi="Century Gothic"/>
              <w:b/>
              <w:sz w:val="28"/>
              <w:szCs w:val="28"/>
            </w:rPr>
            <w:t>Scrutiny, Challenge &amp; Q</w:t>
          </w:r>
          <w:r w:rsidR="00434934" w:rsidRPr="00434934">
            <w:rPr>
              <w:rFonts w:ascii="Century Gothic" w:hAnsi="Century Gothic"/>
              <w:b/>
              <w:sz w:val="28"/>
              <w:szCs w:val="28"/>
            </w:rPr>
            <w:t>uali</w:t>
          </w:r>
          <w:r>
            <w:rPr>
              <w:rFonts w:ascii="Century Gothic" w:hAnsi="Century Gothic"/>
              <w:b/>
              <w:sz w:val="28"/>
              <w:szCs w:val="28"/>
            </w:rPr>
            <w:t>ty A</w:t>
          </w:r>
          <w:r w:rsidR="00434934" w:rsidRPr="00434934">
            <w:rPr>
              <w:rFonts w:ascii="Century Gothic" w:hAnsi="Century Gothic"/>
              <w:b/>
              <w:sz w:val="28"/>
              <w:szCs w:val="28"/>
            </w:rPr>
            <w:t xml:space="preserve">ssurance provided </w:t>
          </w:r>
          <w:r w:rsidR="00434934">
            <w:rPr>
              <w:rFonts w:ascii="Century Gothic" w:hAnsi="Century Gothic"/>
              <w:b/>
              <w:sz w:val="28"/>
              <w:szCs w:val="28"/>
            </w:rPr>
            <w:tab/>
          </w:r>
          <w:r w:rsidR="00434934">
            <w:rPr>
              <w:rFonts w:ascii="Century Gothic" w:hAnsi="Century Gothic"/>
              <w:b/>
              <w:sz w:val="28"/>
              <w:szCs w:val="28"/>
            </w:rPr>
            <w:tab/>
            <w:t xml:space="preserve">  </w:t>
          </w:r>
          <w:r w:rsidR="007661EB">
            <w:rPr>
              <w:rFonts w:ascii="Century Gothic" w:hAnsi="Century Gothic"/>
              <w:b/>
              <w:sz w:val="28"/>
              <w:szCs w:val="28"/>
            </w:rPr>
            <w:t>24</w:t>
          </w:r>
        </w:p>
        <w:p w:rsidR="00434934" w:rsidRDefault="00434934" w:rsidP="00434934">
          <w:pPr>
            <w:pStyle w:val="ListParagraph"/>
            <w:ind w:left="644"/>
            <w:rPr>
              <w:rFonts w:ascii="Century Gothic" w:hAnsi="Century Gothic"/>
              <w:b/>
              <w:sz w:val="28"/>
              <w:szCs w:val="28"/>
            </w:rPr>
          </w:pPr>
          <w:r w:rsidRPr="00434934">
            <w:rPr>
              <w:rFonts w:ascii="Century Gothic" w:hAnsi="Century Gothic"/>
              <w:b/>
              <w:sz w:val="28"/>
              <w:szCs w:val="28"/>
            </w:rPr>
            <w:t>by Ofsted</w:t>
          </w:r>
        </w:p>
        <w:p w:rsidR="00434934" w:rsidRDefault="00434934" w:rsidP="00434934">
          <w:pPr>
            <w:pStyle w:val="ListParagraph"/>
            <w:ind w:left="644"/>
            <w:rPr>
              <w:rFonts w:ascii="Century Gothic" w:hAnsi="Century Gothic"/>
              <w:b/>
              <w:sz w:val="28"/>
              <w:szCs w:val="28"/>
            </w:rPr>
          </w:pPr>
        </w:p>
        <w:p w:rsidR="00701570" w:rsidRDefault="00701570" w:rsidP="00890F7E">
          <w:pPr>
            <w:pStyle w:val="ListParagraph"/>
            <w:numPr>
              <w:ilvl w:val="0"/>
              <w:numId w:val="1"/>
            </w:numPr>
            <w:rPr>
              <w:rFonts w:ascii="Century Gothic" w:hAnsi="Century Gothic"/>
              <w:b/>
              <w:sz w:val="28"/>
              <w:szCs w:val="28"/>
            </w:rPr>
          </w:pPr>
          <w:r w:rsidRPr="00FE7055">
            <w:rPr>
              <w:rFonts w:ascii="Century Gothic" w:hAnsi="Century Gothic"/>
              <w:b/>
              <w:sz w:val="28"/>
              <w:szCs w:val="28"/>
            </w:rPr>
            <w:t>Appendices</w:t>
          </w:r>
          <w:r w:rsidR="00434934">
            <w:rPr>
              <w:rFonts w:ascii="Century Gothic" w:hAnsi="Century Gothic"/>
              <w:b/>
              <w:sz w:val="28"/>
              <w:szCs w:val="28"/>
            </w:rPr>
            <w:tab/>
          </w:r>
          <w:r w:rsidR="00434934">
            <w:rPr>
              <w:rFonts w:ascii="Century Gothic" w:hAnsi="Century Gothic"/>
              <w:b/>
              <w:sz w:val="28"/>
              <w:szCs w:val="28"/>
            </w:rPr>
            <w:tab/>
          </w:r>
          <w:r w:rsidR="00434934">
            <w:rPr>
              <w:rFonts w:ascii="Century Gothic" w:hAnsi="Century Gothic"/>
              <w:b/>
              <w:sz w:val="28"/>
              <w:szCs w:val="28"/>
            </w:rPr>
            <w:tab/>
          </w:r>
          <w:r w:rsidR="00434934">
            <w:rPr>
              <w:rFonts w:ascii="Century Gothic" w:hAnsi="Century Gothic"/>
              <w:b/>
              <w:sz w:val="28"/>
              <w:szCs w:val="28"/>
            </w:rPr>
            <w:tab/>
          </w:r>
          <w:r w:rsidR="00434934">
            <w:rPr>
              <w:rFonts w:ascii="Century Gothic" w:hAnsi="Century Gothic"/>
              <w:b/>
              <w:sz w:val="28"/>
              <w:szCs w:val="28"/>
            </w:rPr>
            <w:tab/>
          </w:r>
          <w:r w:rsidR="00434934">
            <w:rPr>
              <w:rFonts w:ascii="Century Gothic" w:hAnsi="Century Gothic"/>
              <w:b/>
              <w:sz w:val="28"/>
              <w:szCs w:val="28"/>
            </w:rPr>
            <w:tab/>
          </w:r>
          <w:r w:rsidR="00434934">
            <w:rPr>
              <w:rFonts w:ascii="Century Gothic" w:hAnsi="Century Gothic"/>
              <w:b/>
              <w:sz w:val="28"/>
              <w:szCs w:val="28"/>
            </w:rPr>
            <w:tab/>
          </w:r>
          <w:r w:rsidR="00434934">
            <w:rPr>
              <w:rFonts w:ascii="Century Gothic" w:hAnsi="Century Gothic"/>
              <w:b/>
              <w:sz w:val="28"/>
              <w:szCs w:val="28"/>
            </w:rPr>
            <w:tab/>
            <w:t xml:space="preserve">  </w:t>
          </w:r>
          <w:r w:rsidR="00434934">
            <w:rPr>
              <w:rFonts w:ascii="Century Gothic" w:hAnsi="Century Gothic"/>
              <w:b/>
              <w:sz w:val="28"/>
              <w:szCs w:val="28"/>
            </w:rPr>
            <w:tab/>
            <w:t xml:space="preserve">  </w:t>
          </w:r>
          <w:r w:rsidR="007661EB">
            <w:rPr>
              <w:rFonts w:ascii="Century Gothic" w:hAnsi="Century Gothic"/>
              <w:b/>
              <w:sz w:val="28"/>
              <w:szCs w:val="28"/>
            </w:rPr>
            <w:t>26</w:t>
          </w:r>
        </w:p>
        <w:p w:rsidR="00FE7055" w:rsidRPr="00FE7055" w:rsidRDefault="00FE7055" w:rsidP="00FE7055">
          <w:pPr>
            <w:pStyle w:val="ListParagraph"/>
            <w:ind w:left="644"/>
            <w:rPr>
              <w:rFonts w:ascii="Century Gothic" w:hAnsi="Century Gothic"/>
              <w:b/>
              <w:sz w:val="28"/>
              <w:szCs w:val="28"/>
            </w:rPr>
          </w:pPr>
        </w:p>
        <w:p w:rsidR="00FE7055" w:rsidRPr="005B4D5D" w:rsidRDefault="007F2994" w:rsidP="00725357">
          <w:pPr>
            <w:pStyle w:val="ListParagraph"/>
            <w:numPr>
              <w:ilvl w:val="0"/>
              <w:numId w:val="20"/>
            </w:numPr>
            <w:rPr>
              <w:rFonts w:ascii="Century Gothic" w:hAnsi="Century Gothic"/>
              <w:b/>
              <w:sz w:val="28"/>
              <w:szCs w:val="28"/>
            </w:rPr>
          </w:pPr>
          <w:r>
            <w:rPr>
              <w:rFonts w:ascii="Century Gothic" w:hAnsi="Century Gothic"/>
              <w:b/>
            </w:rPr>
            <w:t xml:space="preserve">Appendix I - </w:t>
          </w:r>
          <w:r w:rsidR="00495258">
            <w:rPr>
              <w:rFonts w:ascii="Century Gothic" w:hAnsi="Century Gothic"/>
              <w:b/>
            </w:rPr>
            <w:t xml:space="preserve">Membership </w:t>
          </w:r>
          <w:r w:rsidR="00FE7055" w:rsidRPr="00FE7055">
            <w:rPr>
              <w:rFonts w:ascii="Century Gothic" w:hAnsi="Century Gothic"/>
              <w:b/>
            </w:rPr>
            <w:t>and Terms of Reference.</w:t>
          </w:r>
        </w:p>
        <w:p w:rsidR="005B4D5D" w:rsidRPr="005B4D5D" w:rsidRDefault="005B4D5D" w:rsidP="00725357">
          <w:pPr>
            <w:pStyle w:val="ListParagraph"/>
            <w:numPr>
              <w:ilvl w:val="0"/>
              <w:numId w:val="20"/>
            </w:numPr>
            <w:rPr>
              <w:rFonts w:ascii="Century Gothic" w:hAnsi="Century Gothic"/>
              <w:b/>
              <w:sz w:val="28"/>
              <w:szCs w:val="28"/>
            </w:rPr>
          </w:pPr>
          <w:r>
            <w:rPr>
              <w:rFonts w:ascii="Century Gothic" w:hAnsi="Century Gothic"/>
              <w:b/>
            </w:rPr>
            <w:t xml:space="preserve">Appendix II – </w:t>
          </w:r>
          <w:r w:rsidR="0026195D">
            <w:rPr>
              <w:rFonts w:ascii="Century Gothic" w:hAnsi="Century Gothic"/>
              <w:b/>
            </w:rPr>
            <w:t>Regulation</w:t>
          </w:r>
          <w:r>
            <w:rPr>
              <w:rFonts w:ascii="Century Gothic" w:hAnsi="Century Gothic"/>
              <w:b/>
            </w:rPr>
            <w:t xml:space="preserve"> 44 Monthly Template</w:t>
          </w:r>
        </w:p>
        <w:p w:rsidR="00AA03C5" w:rsidRPr="00EC1706" w:rsidRDefault="007F2994" w:rsidP="00725357">
          <w:pPr>
            <w:pStyle w:val="ListParagraph"/>
            <w:numPr>
              <w:ilvl w:val="0"/>
              <w:numId w:val="20"/>
            </w:numPr>
            <w:rPr>
              <w:rFonts w:ascii="Century Gothic" w:hAnsi="Century Gothic"/>
              <w:b/>
              <w:sz w:val="28"/>
              <w:szCs w:val="28"/>
            </w:rPr>
          </w:pPr>
          <w:r>
            <w:rPr>
              <w:rFonts w:ascii="Century Gothic" w:hAnsi="Century Gothic"/>
              <w:b/>
            </w:rPr>
            <w:t>Appendix III</w:t>
          </w:r>
          <w:r w:rsidR="00AA03C5" w:rsidRPr="00EC1706">
            <w:rPr>
              <w:rFonts w:ascii="Century Gothic" w:hAnsi="Century Gothic"/>
              <w:b/>
            </w:rPr>
            <w:t xml:space="preserve"> –</w:t>
          </w:r>
          <w:r>
            <w:rPr>
              <w:rFonts w:ascii="Century Gothic" w:hAnsi="Century Gothic"/>
              <w:b/>
            </w:rPr>
            <w:t xml:space="preserve"> </w:t>
          </w:r>
          <w:r w:rsidR="00AA03C5" w:rsidRPr="00EC1706">
            <w:rPr>
              <w:rFonts w:ascii="Century Gothic" w:hAnsi="Century Gothic"/>
              <w:b/>
            </w:rPr>
            <w:t>Residential Governance Arrangements</w:t>
          </w:r>
        </w:p>
        <w:p w:rsidR="00146E8A" w:rsidRDefault="00146E8A">
          <w:pPr>
            <w:rPr>
              <w:rFonts w:ascii="Century Gothic" w:hAnsi="Century Gothic"/>
              <w:b/>
              <w:sz w:val="28"/>
              <w:szCs w:val="28"/>
            </w:rPr>
          </w:pPr>
          <w:r>
            <w:rPr>
              <w:rFonts w:ascii="Century Gothic" w:hAnsi="Century Gothic"/>
              <w:b/>
              <w:sz w:val="28"/>
              <w:szCs w:val="28"/>
            </w:rPr>
            <w:br w:type="page"/>
          </w:r>
        </w:p>
        <w:p w:rsidR="00D902C0" w:rsidRPr="008A7F34" w:rsidRDefault="008A7F34" w:rsidP="008A7F34">
          <w:pPr>
            <w:pBdr>
              <w:bottom w:val="single" w:sz="12" w:space="1" w:color="auto"/>
            </w:pBdr>
            <w:rPr>
              <w:rFonts w:ascii="Century Gothic" w:hAnsi="Century Gothic"/>
              <w:b/>
              <w:sz w:val="40"/>
              <w:szCs w:val="40"/>
            </w:rPr>
          </w:pPr>
          <w:r>
            <w:rPr>
              <w:rFonts w:ascii="Century Gothic" w:hAnsi="Century Gothic"/>
              <w:b/>
              <w:sz w:val="40"/>
              <w:szCs w:val="40"/>
            </w:rPr>
            <w:lastRenderedPageBreak/>
            <w:t>1.</w:t>
          </w:r>
          <w:r>
            <w:rPr>
              <w:rFonts w:ascii="Century Gothic" w:hAnsi="Century Gothic"/>
              <w:b/>
              <w:sz w:val="40"/>
              <w:szCs w:val="40"/>
            </w:rPr>
            <w:tab/>
          </w:r>
          <w:r w:rsidR="00D902C0" w:rsidRPr="008A7F34">
            <w:rPr>
              <w:rFonts w:ascii="Century Gothic" w:hAnsi="Century Gothic"/>
              <w:b/>
              <w:sz w:val="40"/>
              <w:szCs w:val="40"/>
            </w:rPr>
            <w:t>Introduction</w:t>
          </w:r>
        </w:p>
        <w:p w:rsidR="00D20A6C" w:rsidRDefault="00D20A6C">
          <w:pPr>
            <w:rPr>
              <w:rFonts w:ascii="Century Gothic" w:hAnsi="Century Gothic"/>
            </w:rPr>
          </w:pPr>
          <w:r>
            <w:rPr>
              <w:rFonts w:ascii="Century Gothic" w:hAnsi="Century Gothic"/>
            </w:rPr>
            <w:t>The West Sussex Plan 2017-2022 sets out our vision for children to achieve the best start in life, summarised in the diagram below:</w:t>
          </w:r>
        </w:p>
        <w:p w:rsidR="00D20A6C" w:rsidRDefault="00D20A6C">
          <w:pPr>
            <w:rPr>
              <w:rFonts w:ascii="Century Gothic" w:hAnsi="Century Gothic"/>
            </w:rPr>
          </w:pPr>
          <w:r>
            <w:rPr>
              <w:noProof/>
              <w:lang w:eastAsia="en-GB"/>
            </w:rPr>
            <w:drawing>
              <wp:inline distT="0" distB="0" distL="0" distR="0" wp14:anchorId="03B51445" wp14:editId="54D73FEE">
                <wp:extent cx="5905500" cy="5024362"/>
                <wp:effectExtent l="0" t="0" r="0" b="50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08062" cy="5026542"/>
                        </a:xfrm>
                        <a:prstGeom prst="rect">
                          <a:avLst/>
                        </a:prstGeom>
                      </pic:spPr>
                    </pic:pic>
                  </a:graphicData>
                </a:graphic>
              </wp:inline>
            </w:drawing>
          </w:r>
        </w:p>
        <w:p w:rsidR="00B94AF0" w:rsidRDefault="00D20A6C">
          <w:pPr>
            <w:rPr>
              <w:rFonts w:ascii="Century Gothic" w:hAnsi="Century Gothic"/>
            </w:rPr>
          </w:pPr>
          <w:r>
            <w:rPr>
              <w:rFonts w:ascii="Century Gothic" w:hAnsi="Century Gothic"/>
            </w:rPr>
            <w:t>In order to achieve this, the West Sussex</w:t>
          </w:r>
          <w:r w:rsidR="00D902C0">
            <w:rPr>
              <w:rFonts w:ascii="Century Gothic" w:hAnsi="Century Gothic"/>
            </w:rPr>
            <w:t xml:space="preserve"> Ch</w:t>
          </w:r>
          <w:r>
            <w:rPr>
              <w:rFonts w:ascii="Century Gothic" w:hAnsi="Century Gothic"/>
            </w:rPr>
            <w:t xml:space="preserve">ildren and Families Service </w:t>
          </w:r>
          <w:r w:rsidR="00FB07AD">
            <w:rPr>
              <w:rFonts w:ascii="Century Gothic" w:hAnsi="Century Gothic"/>
            </w:rPr>
            <w:t>are</w:t>
          </w:r>
          <w:r w:rsidR="00D902C0">
            <w:rPr>
              <w:rFonts w:ascii="Century Gothic" w:hAnsi="Century Gothic"/>
            </w:rPr>
            <w:t xml:space="preserve"> </w:t>
          </w:r>
          <w:r>
            <w:rPr>
              <w:rFonts w:ascii="Century Gothic" w:hAnsi="Century Gothic"/>
            </w:rPr>
            <w:t xml:space="preserve">committed to achieving the highest quality services </w:t>
          </w:r>
          <w:r w:rsidR="00B94AF0">
            <w:rPr>
              <w:rFonts w:ascii="Century Gothic" w:hAnsi="Century Gothic"/>
            </w:rPr>
            <w:t xml:space="preserve">in order </w:t>
          </w:r>
          <w:r>
            <w:rPr>
              <w:rFonts w:ascii="Century Gothic" w:hAnsi="Century Gothic"/>
            </w:rPr>
            <w:t>to deliver the best possible outcomes for children, their families and carers</w:t>
          </w:r>
          <w:r w:rsidR="00B94AF0">
            <w:rPr>
              <w:rFonts w:ascii="Century Gothic" w:hAnsi="Century Gothic"/>
            </w:rPr>
            <w:t xml:space="preserve">.  </w:t>
          </w:r>
        </w:p>
        <w:p w:rsidR="001F584C" w:rsidRPr="001F584C" w:rsidRDefault="001F584C" w:rsidP="001F584C">
          <w:pPr>
            <w:rPr>
              <w:rFonts w:ascii="Century Gothic" w:hAnsi="Century Gothic"/>
            </w:rPr>
          </w:pPr>
          <w:r>
            <w:rPr>
              <w:rFonts w:ascii="Century Gothic" w:hAnsi="Century Gothic"/>
            </w:rPr>
            <w:t>In West Sussex County Council</w:t>
          </w:r>
          <w:r w:rsidR="00E15F1D">
            <w:rPr>
              <w:rFonts w:ascii="Century Gothic" w:hAnsi="Century Gothic"/>
            </w:rPr>
            <w:t xml:space="preserve"> (WSCC)</w:t>
          </w:r>
          <w:r>
            <w:rPr>
              <w:rFonts w:ascii="Century Gothic" w:hAnsi="Century Gothic"/>
            </w:rPr>
            <w:t xml:space="preserve"> we are</w:t>
          </w:r>
          <w:r w:rsidRPr="001F584C">
            <w:rPr>
              <w:rFonts w:ascii="Century Gothic" w:hAnsi="Century Gothic"/>
            </w:rPr>
            <w:t xml:space="preserve"> ambitious to promote and maintain high quality residential provisi</w:t>
          </w:r>
          <w:r>
            <w:rPr>
              <w:rFonts w:ascii="Century Gothic" w:hAnsi="Century Gothic"/>
            </w:rPr>
            <w:t xml:space="preserve">on for children living in our </w:t>
          </w:r>
          <w:r w:rsidRPr="001F584C">
            <w:rPr>
              <w:rFonts w:ascii="Century Gothic" w:hAnsi="Century Gothic"/>
            </w:rPr>
            <w:t xml:space="preserve">children’s homes. With this aspiration in mind it is crucial that there is a robust approach to monitoring and evaluating the quality of service provided to ensure consistently high standards, whilst also safeguarding and promoting the welfare of the children accommodated. </w:t>
          </w:r>
        </w:p>
        <w:p w:rsidR="00602372" w:rsidRDefault="001F584C" w:rsidP="00602372">
          <w:pPr>
            <w:rPr>
              <w:rFonts w:ascii="Century Gothic" w:hAnsi="Century Gothic"/>
            </w:rPr>
          </w:pPr>
          <w:r w:rsidRPr="001F584C">
            <w:rPr>
              <w:rFonts w:ascii="Century Gothic" w:hAnsi="Century Gothic"/>
            </w:rPr>
            <w:t xml:space="preserve">This document sets </w:t>
          </w:r>
          <w:r>
            <w:rPr>
              <w:rFonts w:ascii="Century Gothic" w:hAnsi="Century Gothic"/>
            </w:rPr>
            <w:t>out a quality assurance process</w:t>
          </w:r>
          <w:r w:rsidRPr="001F584C">
            <w:rPr>
              <w:rFonts w:ascii="Century Gothic" w:hAnsi="Century Gothic"/>
            </w:rPr>
            <w:t xml:space="preserve"> to enable monitoring </w:t>
          </w:r>
          <w:r>
            <w:rPr>
              <w:rFonts w:ascii="Century Gothic" w:hAnsi="Century Gothic"/>
            </w:rPr>
            <w:t>and evaluation of all West Sussex</w:t>
          </w:r>
          <w:r w:rsidRPr="001F584C">
            <w:rPr>
              <w:rFonts w:ascii="Century Gothic" w:hAnsi="Century Gothic"/>
            </w:rPr>
            <w:t xml:space="preserve"> children’s homes. </w:t>
          </w:r>
          <w:r w:rsidR="00602372">
            <w:rPr>
              <w:rFonts w:ascii="Century Gothic" w:hAnsi="Century Gothic"/>
            </w:rPr>
            <w:t xml:space="preserve">This process is part of a wider quality assurance framework that describes how we draw together all of the information available to us to: highlight good practice; address areas of concern; ensure continuous improvement; and promote evidenced based practice.  </w:t>
          </w:r>
        </w:p>
        <w:p w:rsidR="001F584C" w:rsidRPr="00AA03C5" w:rsidRDefault="00602372" w:rsidP="001F584C">
          <w:pPr>
            <w:rPr>
              <w:rFonts w:ascii="Century Gothic" w:hAnsi="Century Gothic"/>
            </w:rPr>
          </w:pPr>
          <w:r>
            <w:rPr>
              <w:rFonts w:ascii="Century Gothic" w:hAnsi="Century Gothic"/>
            </w:rPr>
            <w:lastRenderedPageBreak/>
            <w:t>The process brings together</w:t>
          </w:r>
          <w:r w:rsidR="001F584C" w:rsidRPr="001F584C">
            <w:rPr>
              <w:rFonts w:ascii="Century Gothic" w:hAnsi="Century Gothic"/>
            </w:rPr>
            <w:t xml:space="preserve"> monitoring from a number of different perspectives thereby supporting a systems approach to quality assurance. Whilst we seek assurance from many perspectives, there are also individuals who hold overall statutory responsibility for the quality</w:t>
          </w:r>
          <w:r>
            <w:rPr>
              <w:rFonts w:ascii="Century Gothic" w:hAnsi="Century Gothic"/>
            </w:rPr>
            <w:t xml:space="preserve"> of care in each establishment:</w:t>
          </w:r>
          <w:r w:rsidR="001F584C" w:rsidRPr="001F584C">
            <w:rPr>
              <w:rFonts w:ascii="Century Gothic" w:hAnsi="Century Gothic"/>
            </w:rPr>
            <w:t xml:space="preserve"> the Registered Manager,</w:t>
          </w:r>
          <w:r>
            <w:rPr>
              <w:rFonts w:ascii="Century Gothic" w:hAnsi="Century Gothic"/>
            </w:rPr>
            <w:t xml:space="preserve"> the Lead Member for Children and Families</w:t>
          </w:r>
          <w:r w:rsidR="001F584C" w:rsidRPr="001F584C">
            <w:rPr>
              <w:rFonts w:ascii="Century Gothic" w:hAnsi="Century Gothic"/>
            </w:rPr>
            <w:t xml:space="preserve"> S</w:t>
          </w:r>
          <w:r>
            <w:rPr>
              <w:rFonts w:ascii="Century Gothic" w:hAnsi="Century Gothic"/>
            </w:rPr>
            <w:t>ervices and</w:t>
          </w:r>
          <w:r w:rsidR="001F584C" w:rsidRPr="001F584C">
            <w:rPr>
              <w:rFonts w:ascii="Century Gothic" w:hAnsi="Century Gothic"/>
            </w:rPr>
            <w:t xml:space="preserve"> the Director of Children’s Services</w:t>
          </w:r>
          <w:r w:rsidR="005036EC">
            <w:rPr>
              <w:rFonts w:ascii="Century Gothic" w:hAnsi="Century Gothic"/>
            </w:rPr>
            <w:t xml:space="preserve">. </w:t>
          </w:r>
        </w:p>
        <w:p w:rsidR="002F39A5" w:rsidRDefault="002F39A5">
          <w:pPr>
            <w:rPr>
              <w:rFonts w:ascii="Century Gothic" w:hAnsi="Century Gothic"/>
            </w:rPr>
          </w:pPr>
          <w:r>
            <w:rPr>
              <w:rFonts w:ascii="Century Gothic" w:hAnsi="Century Gothic"/>
            </w:rPr>
            <w:br w:type="page"/>
          </w:r>
        </w:p>
        <w:p w:rsidR="002F39A5" w:rsidRDefault="002F39A5" w:rsidP="001F584C">
          <w:pPr>
            <w:rPr>
              <w:rFonts w:ascii="Century Gothic" w:hAnsi="Century Gothic"/>
              <w:b/>
              <w:sz w:val="40"/>
              <w:szCs w:val="40"/>
            </w:rPr>
          </w:pPr>
          <w:r>
            <w:rPr>
              <w:rFonts w:ascii="Century Gothic" w:hAnsi="Century Gothic"/>
              <w:b/>
              <w:sz w:val="40"/>
              <w:szCs w:val="40"/>
            </w:rPr>
            <w:lastRenderedPageBreak/>
            <w:t>2.</w:t>
          </w:r>
          <w:r>
            <w:rPr>
              <w:rFonts w:ascii="Century Gothic" w:hAnsi="Century Gothic"/>
              <w:b/>
              <w:sz w:val="40"/>
              <w:szCs w:val="40"/>
            </w:rPr>
            <w:tab/>
            <w:t>Governance</w:t>
          </w:r>
        </w:p>
        <w:p w:rsidR="002F39A5" w:rsidRDefault="002F39A5" w:rsidP="001F584C">
          <w:pPr>
            <w:rPr>
              <w:rFonts w:ascii="Century Gothic" w:hAnsi="Century Gothic"/>
              <w:b/>
              <w:sz w:val="40"/>
              <w:szCs w:val="40"/>
            </w:rPr>
          </w:pPr>
          <w:r>
            <w:rPr>
              <w:rFonts w:ascii="Century Gothic" w:hAnsi="Century Gothic"/>
              <w:b/>
              <w:sz w:val="40"/>
              <w:szCs w:val="40"/>
            </w:rPr>
            <w:t>____________________________________________________</w:t>
          </w:r>
        </w:p>
        <w:p w:rsidR="00AC3304" w:rsidRPr="00AC3304" w:rsidRDefault="00AC3304" w:rsidP="001F584C">
          <w:pPr>
            <w:rPr>
              <w:rFonts w:ascii="Century Gothic" w:hAnsi="Century Gothic"/>
              <w:b/>
            </w:rPr>
          </w:pPr>
          <w:r>
            <w:rPr>
              <w:rFonts w:ascii="Century Gothic" w:hAnsi="Century Gothic"/>
              <w:b/>
            </w:rPr>
            <w:t>2.1</w:t>
          </w:r>
          <w:r>
            <w:rPr>
              <w:rFonts w:ascii="Century Gothic" w:hAnsi="Century Gothic"/>
              <w:b/>
            </w:rPr>
            <w:tab/>
          </w:r>
          <w:r w:rsidRPr="00AC3304">
            <w:rPr>
              <w:rFonts w:ascii="Century Gothic" w:hAnsi="Century Gothic"/>
              <w:b/>
              <w:u w:val="single"/>
            </w:rPr>
            <w:t>Management of the Service</w:t>
          </w:r>
        </w:p>
        <w:p w:rsidR="00681996" w:rsidRDefault="00FE7055" w:rsidP="001F584C">
          <w:pPr>
            <w:rPr>
              <w:rFonts w:ascii="Century Gothic" w:hAnsi="Century Gothic"/>
            </w:rPr>
          </w:pPr>
          <w:r>
            <w:rPr>
              <w:rFonts w:ascii="Century Gothic" w:hAnsi="Century Gothic"/>
            </w:rPr>
            <w:t>The management of the residential service sits within the Children and Fam</w:t>
          </w:r>
          <w:r w:rsidR="00146467">
            <w:rPr>
              <w:rFonts w:ascii="Century Gothic" w:hAnsi="Century Gothic"/>
            </w:rPr>
            <w:t>ilies Directorate.  Registered M</w:t>
          </w:r>
          <w:r w:rsidR="0080477C">
            <w:rPr>
              <w:rFonts w:ascii="Century Gothic" w:hAnsi="Century Gothic"/>
            </w:rPr>
            <w:t xml:space="preserve">anagers report to the </w:t>
          </w:r>
          <w:r>
            <w:rPr>
              <w:rFonts w:ascii="Century Gothic" w:hAnsi="Century Gothic"/>
            </w:rPr>
            <w:t>Service Lead</w:t>
          </w:r>
          <w:r w:rsidR="0080477C">
            <w:rPr>
              <w:rFonts w:ascii="Century Gothic" w:hAnsi="Century Gothic"/>
            </w:rPr>
            <w:t xml:space="preserve"> for Residential Services</w:t>
          </w:r>
          <w:r w:rsidR="00AC3304">
            <w:rPr>
              <w:rFonts w:ascii="Century Gothic" w:hAnsi="Century Gothic"/>
            </w:rPr>
            <w:t xml:space="preserve"> who in turn reports to the H</w:t>
          </w:r>
          <w:r>
            <w:rPr>
              <w:rFonts w:ascii="Century Gothic" w:hAnsi="Century Gothic"/>
            </w:rPr>
            <w:t>ead of Children’</w:t>
          </w:r>
          <w:r w:rsidR="00AC3304">
            <w:rPr>
              <w:rFonts w:ascii="Century Gothic" w:hAnsi="Century Gothic"/>
            </w:rPr>
            <w:t>s Social Care. Overall monitoring and developments are overseen by the Children and Families Senior Leadership Team.  Within the leadership team, the Head of Quality Assurance and Practice Improvement, Marketing and Development and the Head of Safegua</w:t>
          </w:r>
          <w:r w:rsidR="005036EC">
            <w:rPr>
              <w:rFonts w:ascii="Century Gothic" w:hAnsi="Century Gothic"/>
            </w:rPr>
            <w:t>rding also hold crucial roles</w:t>
          </w:r>
          <w:r w:rsidR="00681996">
            <w:rPr>
              <w:rFonts w:ascii="Century Gothic" w:hAnsi="Century Gothic"/>
            </w:rPr>
            <w:t xml:space="preserve"> in providing quality assurance and safeguarding support. </w:t>
          </w:r>
          <w:r w:rsidR="00AC3304">
            <w:rPr>
              <w:rFonts w:ascii="Century Gothic" w:hAnsi="Century Gothic"/>
            </w:rPr>
            <w:t xml:space="preserve"> </w:t>
          </w:r>
        </w:p>
        <w:p w:rsidR="00AC3304" w:rsidRDefault="00AC3304" w:rsidP="001F584C">
          <w:pPr>
            <w:rPr>
              <w:rFonts w:ascii="Century Gothic" w:hAnsi="Century Gothic"/>
              <w:b/>
              <w:i/>
            </w:rPr>
          </w:pPr>
          <w:r>
            <w:rPr>
              <w:rFonts w:ascii="Century Gothic" w:hAnsi="Century Gothic"/>
              <w:b/>
            </w:rPr>
            <w:t>2.1.1</w:t>
          </w:r>
          <w:r>
            <w:rPr>
              <w:rFonts w:ascii="Century Gothic" w:hAnsi="Century Gothic"/>
              <w:b/>
            </w:rPr>
            <w:tab/>
          </w:r>
          <w:r w:rsidR="008A5990">
            <w:rPr>
              <w:rFonts w:ascii="Century Gothic" w:hAnsi="Century Gothic"/>
              <w:b/>
              <w:i/>
            </w:rPr>
            <w:t>The R</w:t>
          </w:r>
          <w:r>
            <w:rPr>
              <w:rFonts w:ascii="Century Gothic" w:hAnsi="Century Gothic"/>
              <w:b/>
              <w:i/>
            </w:rPr>
            <w:t>ole of the Head of Quality Assurance</w:t>
          </w:r>
        </w:p>
        <w:p w:rsidR="00AC3304" w:rsidRDefault="00AC3304" w:rsidP="00865CE4">
          <w:pPr>
            <w:rPr>
              <w:rFonts w:ascii="Century Gothic" w:hAnsi="Century Gothic"/>
              <w:b/>
            </w:rPr>
          </w:pPr>
          <w:r>
            <w:rPr>
              <w:rFonts w:ascii="Century Gothic" w:hAnsi="Century Gothic"/>
            </w:rPr>
            <w:t xml:space="preserve">The </w:t>
          </w:r>
          <w:r w:rsidR="008A5990">
            <w:rPr>
              <w:rFonts w:ascii="Century Gothic" w:hAnsi="Century Gothic"/>
            </w:rPr>
            <w:t>H</w:t>
          </w:r>
          <w:r>
            <w:rPr>
              <w:rFonts w:ascii="Century Gothic" w:hAnsi="Century Gothic"/>
            </w:rPr>
            <w:t>ead of Quality</w:t>
          </w:r>
          <w:r w:rsidR="007E6E7D">
            <w:rPr>
              <w:rFonts w:ascii="Century Gothic" w:hAnsi="Century Gothic"/>
            </w:rPr>
            <w:t xml:space="preserve"> Assurance and P</w:t>
          </w:r>
          <w:r>
            <w:rPr>
              <w:rFonts w:ascii="Century Gothic" w:hAnsi="Century Gothic"/>
            </w:rPr>
            <w:t>ractice Improvement has overall responsibility for the delivery of effe</w:t>
          </w:r>
          <w:r w:rsidR="007E6E7D">
            <w:rPr>
              <w:rFonts w:ascii="Century Gothic" w:hAnsi="Century Gothic"/>
            </w:rPr>
            <w:t>ctive quality assurance syst</w:t>
          </w:r>
          <w:r w:rsidR="005036EC">
            <w:rPr>
              <w:rFonts w:ascii="Century Gothic" w:hAnsi="Century Gothic"/>
            </w:rPr>
            <w:t xml:space="preserve">ems.  </w:t>
          </w:r>
          <w:r w:rsidR="00F75CEA">
            <w:rPr>
              <w:rFonts w:ascii="Century Gothic" w:hAnsi="Century Gothic"/>
            </w:rPr>
            <w:t>The Head of Quality Assurance and Practice Improvement</w:t>
          </w:r>
          <w:r w:rsidR="005036EC">
            <w:rPr>
              <w:rFonts w:ascii="Century Gothic" w:hAnsi="Century Gothic"/>
            </w:rPr>
            <w:t xml:space="preserve"> directly manages the Independent Reviewing O</w:t>
          </w:r>
          <w:r w:rsidR="007E6E7D">
            <w:rPr>
              <w:rFonts w:ascii="Century Gothic" w:hAnsi="Century Gothic"/>
            </w:rPr>
            <w:t xml:space="preserve">fficers, </w:t>
          </w:r>
          <w:r w:rsidR="008A5990">
            <w:rPr>
              <w:rFonts w:ascii="Century Gothic" w:hAnsi="Century Gothic"/>
            </w:rPr>
            <w:t xml:space="preserve">responsible for </w:t>
          </w:r>
          <w:r w:rsidR="008A5990" w:rsidRPr="008A5990">
            <w:rPr>
              <w:rFonts w:ascii="Century Gothic" w:hAnsi="Century Gothic"/>
            </w:rPr>
            <w:t>revi</w:t>
          </w:r>
          <w:r w:rsidR="008A5990">
            <w:rPr>
              <w:rFonts w:ascii="Century Gothic" w:hAnsi="Century Gothic"/>
            </w:rPr>
            <w:t>ewing plans for children looked after</w:t>
          </w:r>
          <w:r w:rsidR="008A5990" w:rsidRPr="008A5990">
            <w:rPr>
              <w:rFonts w:ascii="Century Gothic" w:hAnsi="Century Gothic"/>
            </w:rPr>
            <w:t xml:space="preserve"> and monitoring the local authority’s corporate parenting and safeguarding responsibi</w:t>
          </w:r>
          <w:r w:rsidR="008A5990">
            <w:rPr>
              <w:rFonts w:ascii="Century Gothic" w:hAnsi="Century Gothic"/>
            </w:rPr>
            <w:t>lities</w:t>
          </w:r>
          <w:r w:rsidR="008A5990" w:rsidRPr="008A5990">
            <w:rPr>
              <w:rFonts w:ascii="Century Gothic" w:hAnsi="Century Gothic"/>
            </w:rPr>
            <w:t xml:space="preserve">. </w:t>
          </w:r>
          <w:r w:rsidR="008A5990">
            <w:rPr>
              <w:rFonts w:ascii="Century Gothic" w:hAnsi="Century Gothic"/>
            </w:rPr>
            <w:t xml:space="preserve"> The Head of Quality Assurance and Practice Improvement is</w:t>
          </w:r>
          <w:r w:rsidR="007E6E7D">
            <w:rPr>
              <w:rFonts w:ascii="Century Gothic" w:hAnsi="Century Gothic"/>
            </w:rPr>
            <w:t xml:space="preserve"> also </w:t>
          </w:r>
          <w:r w:rsidR="008A5990">
            <w:rPr>
              <w:rFonts w:ascii="Century Gothic" w:hAnsi="Century Gothic"/>
            </w:rPr>
            <w:t xml:space="preserve">responsible for ensuring the implementation of the Quality Assurance process for West Sussex Children’s Homes.   </w:t>
          </w:r>
          <w:r w:rsidR="005036EC">
            <w:rPr>
              <w:rFonts w:ascii="Century Gothic" w:hAnsi="Century Gothic"/>
            </w:rPr>
            <w:t>A</w:t>
          </w:r>
          <w:r w:rsidR="008A5990">
            <w:rPr>
              <w:rFonts w:ascii="Century Gothic" w:hAnsi="Century Gothic"/>
            </w:rPr>
            <w:t xml:space="preserve"> </w:t>
          </w:r>
          <w:r w:rsidR="007E6E7D">
            <w:rPr>
              <w:rFonts w:ascii="Century Gothic" w:hAnsi="Century Gothic"/>
            </w:rPr>
            <w:t xml:space="preserve">dedicated </w:t>
          </w:r>
          <w:r w:rsidR="008A5990">
            <w:rPr>
              <w:rFonts w:ascii="Century Gothic" w:hAnsi="Century Gothic"/>
            </w:rPr>
            <w:t xml:space="preserve">quality assurance </w:t>
          </w:r>
          <w:r w:rsidR="007E6E7D">
            <w:rPr>
              <w:rFonts w:ascii="Century Gothic" w:hAnsi="Century Gothic"/>
            </w:rPr>
            <w:t>office</w:t>
          </w:r>
          <w:r w:rsidR="008A5990">
            <w:rPr>
              <w:rFonts w:ascii="Century Gothic" w:hAnsi="Century Gothic"/>
            </w:rPr>
            <w:t>r for our residential services undertake</w:t>
          </w:r>
          <w:r w:rsidR="0098201F">
            <w:rPr>
              <w:rFonts w:ascii="Century Gothic" w:hAnsi="Century Gothic"/>
            </w:rPr>
            <w:t>s</w:t>
          </w:r>
          <w:r w:rsidR="008A5990">
            <w:rPr>
              <w:rFonts w:ascii="Century Gothic" w:hAnsi="Century Gothic"/>
            </w:rPr>
            <w:t xml:space="preserve"> key quality assurance activity, outlined in this docum</w:t>
          </w:r>
          <w:r w:rsidR="00F30369">
            <w:rPr>
              <w:rFonts w:ascii="Century Gothic" w:hAnsi="Century Gothic"/>
            </w:rPr>
            <w:t>ent</w:t>
          </w:r>
          <w:r w:rsidR="00865CE4">
            <w:rPr>
              <w:rFonts w:ascii="Century Gothic" w:hAnsi="Century Gothic"/>
            </w:rPr>
            <w:t xml:space="preserve">.  They </w:t>
          </w:r>
          <w:r w:rsidR="00725357">
            <w:rPr>
              <w:rFonts w:ascii="Century Gothic" w:hAnsi="Century Gothic"/>
            </w:rPr>
            <w:t>report to</w:t>
          </w:r>
          <w:r w:rsidR="00865CE4">
            <w:rPr>
              <w:rFonts w:ascii="Century Gothic" w:hAnsi="Century Gothic"/>
            </w:rPr>
            <w:t xml:space="preserve"> t</w:t>
          </w:r>
          <w:r w:rsidR="00865CE4" w:rsidRPr="00865CE4">
            <w:rPr>
              <w:rFonts w:ascii="Century Gothic" w:hAnsi="Century Gothic"/>
            </w:rPr>
            <w:t xml:space="preserve">he </w:t>
          </w:r>
          <w:r w:rsidR="0098201F">
            <w:rPr>
              <w:rFonts w:ascii="Century Gothic" w:hAnsi="Century Gothic"/>
            </w:rPr>
            <w:t xml:space="preserve">Operational Residential Improvement Board and through line management to the Strategic Residential Improvement Board. </w:t>
          </w:r>
          <w:r w:rsidR="00865CE4">
            <w:rPr>
              <w:rFonts w:ascii="Century Gothic" w:hAnsi="Century Gothic"/>
            </w:rPr>
            <w:t xml:space="preserve"> </w:t>
          </w:r>
        </w:p>
        <w:p w:rsidR="00AC3304" w:rsidRPr="00AC3304" w:rsidRDefault="00AC3304" w:rsidP="001F584C">
          <w:pPr>
            <w:rPr>
              <w:rFonts w:ascii="Century Gothic" w:hAnsi="Century Gothic"/>
              <w:b/>
              <w:i/>
            </w:rPr>
          </w:pPr>
          <w:r>
            <w:rPr>
              <w:rFonts w:ascii="Century Gothic" w:hAnsi="Century Gothic"/>
              <w:b/>
              <w:i/>
            </w:rPr>
            <w:t>2.1.2</w:t>
          </w:r>
          <w:r>
            <w:rPr>
              <w:rFonts w:ascii="Century Gothic" w:hAnsi="Century Gothic"/>
              <w:b/>
              <w:i/>
            </w:rPr>
            <w:tab/>
          </w:r>
          <w:r w:rsidRPr="00AC3304">
            <w:rPr>
              <w:rFonts w:ascii="Century Gothic" w:hAnsi="Century Gothic"/>
              <w:b/>
              <w:i/>
            </w:rPr>
            <w:t xml:space="preserve">The </w:t>
          </w:r>
          <w:r>
            <w:rPr>
              <w:rFonts w:ascii="Century Gothic" w:hAnsi="Century Gothic"/>
              <w:b/>
              <w:i/>
            </w:rPr>
            <w:t>role of the H</w:t>
          </w:r>
          <w:r w:rsidR="0075558A">
            <w:rPr>
              <w:rFonts w:ascii="Century Gothic" w:hAnsi="Century Gothic"/>
              <w:b/>
              <w:i/>
            </w:rPr>
            <w:t>ead of Market</w:t>
          </w:r>
          <w:r w:rsidRPr="00AC3304">
            <w:rPr>
              <w:rFonts w:ascii="Century Gothic" w:hAnsi="Century Gothic"/>
              <w:b/>
              <w:i/>
            </w:rPr>
            <w:t xml:space="preserve"> and Development </w:t>
          </w:r>
        </w:p>
        <w:p w:rsidR="00AC3304" w:rsidRPr="00AC3304" w:rsidRDefault="007F2994" w:rsidP="001F584C">
          <w:pPr>
            <w:rPr>
              <w:rFonts w:ascii="Century Gothic" w:hAnsi="Century Gothic"/>
            </w:rPr>
          </w:pPr>
          <w:r>
            <w:rPr>
              <w:rFonts w:ascii="Century Gothic" w:hAnsi="Century Gothic"/>
            </w:rPr>
            <w:t>The Head of Market</w:t>
          </w:r>
          <w:r w:rsidR="00146467">
            <w:rPr>
              <w:rFonts w:ascii="Century Gothic" w:hAnsi="Century Gothic"/>
            </w:rPr>
            <w:t xml:space="preserve"> and Development has responsibility to support the delivery of the Residential Improvement Plan. </w:t>
          </w:r>
          <w:r>
            <w:rPr>
              <w:rFonts w:ascii="Century Gothic" w:hAnsi="Century Gothic"/>
            </w:rPr>
            <w:t>The Head of Market</w:t>
          </w:r>
          <w:r w:rsidR="00F75CEA">
            <w:rPr>
              <w:rFonts w:ascii="Century Gothic" w:hAnsi="Century Gothic"/>
            </w:rPr>
            <w:t xml:space="preserve"> and Development</w:t>
          </w:r>
          <w:r w:rsidR="00146467">
            <w:rPr>
              <w:rFonts w:ascii="Century Gothic" w:hAnsi="Century Gothic"/>
            </w:rPr>
            <w:t xml:space="preserve"> will chair the Operational Residential Improvement Board and support regular updates to the Strategic Residential Improve</w:t>
          </w:r>
          <w:r>
            <w:rPr>
              <w:rFonts w:ascii="Century Gothic" w:hAnsi="Century Gothic"/>
            </w:rPr>
            <w:t>ment Board.  The Head of Market</w:t>
          </w:r>
          <w:r w:rsidR="00146467">
            <w:rPr>
              <w:rFonts w:ascii="Century Gothic" w:hAnsi="Century Gothic"/>
            </w:rPr>
            <w:t xml:space="preserve"> and Development will lead on the ‘Strategic Review of the Residential Estate’, and clarify the responsibilities of the Quality Assurance Officer in thi</w:t>
          </w:r>
          <w:r>
            <w:rPr>
              <w:rFonts w:ascii="Century Gothic" w:hAnsi="Century Gothic"/>
            </w:rPr>
            <w:t>s review.  The Head of Market</w:t>
          </w:r>
          <w:r w:rsidR="00146467">
            <w:rPr>
              <w:rFonts w:ascii="Century Gothic" w:hAnsi="Century Gothic"/>
            </w:rPr>
            <w:t xml:space="preserve"> and Development will chair (or delegate chairing responsibility) for the quarterly contract meeting with Aidhour (Reg</w:t>
          </w:r>
          <w:r w:rsidR="000564D7">
            <w:rPr>
              <w:rFonts w:ascii="Century Gothic" w:hAnsi="Century Gothic"/>
            </w:rPr>
            <w:t>ulation</w:t>
          </w:r>
          <w:r w:rsidR="00146467">
            <w:rPr>
              <w:rFonts w:ascii="Century Gothic" w:hAnsi="Century Gothic"/>
            </w:rPr>
            <w:t xml:space="preserve"> 44 visiting service). </w:t>
          </w:r>
        </w:p>
        <w:p w:rsidR="00AC3304" w:rsidRPr="00AC3304" w:rsidRDefault="00AC3304" w:rsidP="001F584C">
          <w:pPr>
            <w:rPr>
              <w:rFonts w:ascii="Century Gothic" w:hAnsi="Century Gothic"/>
              <w:b/>
              <w:u w:val="single"/>
            </w:rPr>
          </w:pPr>
          <w:r>
            <w:rPr>
              <w:rFonts w:ascii="Century Gothic" w:hAnsi="Century Gothic"/>
              <w:b/>
            </w:rPr>
            <w:t>2.1.3</w:t>
          </w:r>
          <w:r>
            <w:rPr>
              <w:rFonts w:ascii="Century Gothic" w:hAnsi="Century Gothic"/>
              <w:b/>
            </w:rPr>
            <w:tab/>
          </w:r>
          <w:r w:rsidRPr="00AC3304">
            <w:rPr>
              <w:rFonts w:ascii="Century Gothic" w:hAnsi="Century Gothic"/>
              <w:b/>
              <w:i/>
            </w:rPr>
            <w:t>The role of the Head of Safeguarding</w:t>
          </w:r>
        </w:p>
        <w:p w:rsidR="00AA03C5" w:rsidRDefault="00AA03C5" w:rsidP="00AA03C5">
          <w:pPr>
            <w:rPr>
              <w:rFonts w:ascii="Century Gothic" w:hAnsi="Century Gothic"/>
            </w:rPr>
          </w:pPr>
          <w:r>
            <w:rPr>
              <w:rFonts w:ascii="Century Gothic" w:hAnsi="Century Gothic"/>
            </w:rPr>
            <w:t xml:space="preserve">The Head of Safeguarding has responsibility to provide independent oversight and assurance that the West Sussex Partnerships meet their statutory functions and duties in terms of safeguarding, child protection and children in care. The role is required to provide scrutiny and challenge to the partners, and ensure that partners provide a service that delivers the best outcomes for the children.  </w:t>
          </w:r>
        </w:p>
        <w:p w:rsidR="00AC3304" w:rsidRPr="00E15F1D" w:rsidRDefault="00E15F1D" w:rsidP="001F584C">
          <w:pPr>
            <w:rPr>
              <w:rFonts w:ascii="Century Gothic" w:hAnsi="Century Gothic"/>
              <w:b/>
            </w:rPr>
          </w:pPr>
          <w:r w:rsidRPr="00E15F1D">
            <w:rPr>
              <w:rFonts w:ascii="Century Gothic" w:hAnsi="Century Gothic"/>
              <w:b/>
            </w:rPr>
            <w:t>2.2</w:t>
          </w:r>
          <w:r w:rsidRPr="00E15F1D">
            <w:rPr>
              <w:rFonts w:ascii="Century Gothic" w:hAnsi="Century Gothic"/>
              <w:b/>
            </w:rPr>
            <w:tab/>
          </w:r>
          <w:r w:rsidRPr="00E15F1D">
            <w:rPr>
              <w:rFonts w:ascii="Century Gothic" w:hAnsi="Century Gothic"/>
              <w:b/>
              <w:u w:val="single"/>
            </w:rPr>
            <w:t xml:space="preserve">The </w:t>
          </w:r>
          <w:r w:rsidR="00146467">
            <w:rPr>
              <w:rFonts w:ascii="Century Gothic" w:hAnsi="Century Gothic"/>
              <w:b/>
              <w:u w:val="single"/>
            </w:rPr>
            <w:t xml:space="preserve">Strategic </w:t>
          </w:r>
          <w:r w:rsidRPr="00E15F1D">
            <w:rPr>
              <w:rFonts w:ascii="Century Gothic" w:hAnsi="Century Gothic"/>
              <w:b/>
              <w:u w:val="single"/>
            </w:rPr>
            <w:t>Residential Improvement Board</w:t>
          </w:r>
        </w:p>
        <w:p w:rsidR="002F39A5" w:rsidRPr="00865CE4" w:rsidRDefault="002F39A5" w:rsidP="001F584C">
          <w:pPr>
            <w:rPr>
              <w:rFonts w:ascii="Century Gothic" w:hAnsi="Century Gothic"/>
            </w:rPr>
          </w:pPr>
          <w:r w:rsidRPr="00865CE4">
            <w:rPr>
              <w:rFonts w:ascii="Century Gothic" w:hAnsi="Century Gothic"/>
            </w:rPr>
            <w:t>I</w:t>
          </w:r>
          <w:r w:rsidR="00AC3304" w:rsidRPr="00865CE4">
            <w:rPr>
              <w:rFonts w:ascii="Century Gothic" w:hAnsi="Century Gothic"/>
            </w:rPr>
            <w:t>n 2017 and 2018 action was</w:t>
          </w:r>
          <w:r w:rsidRPr="00865CE4">
            <w:rPr>
              <w:rFonts w:ascii="Century Gothic" w:hAnsi="Century Gothic"/>
            </w:rPr>
            <w:t xml:space="preserve"> taken to make required improvements to a number of our homes.  As a consequence, </w:t>
          </w:r>
          <w:r w:rsidR="00805609" w:rsidRPr="00865CE4">
            <w:rPr>
              <w:rFonts w:ascii="Century Gothic" w:hAnsi="Century Gothic"/>
            </w:rPr>
            <w:t xml:space="preserve">a new </w:t>
          </w:r>
          <w:r w:rsidR="00FB07AD">
            <w:rPr>
              <w:rFonts w:ascii="Century Gothic" w:hAnsi="Century Gothic"/>
            </w:rPr>
            <w:t xml:space="preserve">Strategic </w:t>
          </w:r>
          <w:r w:rsidR="00805609" w:rsidRPr="00865CE4">
            <w:rPr>
              <w:rFonts w:ascii="Century Gothic" w:hAnsi="Century Gothic"/>
            </w:rPr>
            <w:t>Residential Improvement Board has been established to oversee and drive forward the work</w:t>
          </w:r>
          <w:r w:rsidR="00805609">
            <w:rPr>
              <w:rFonts w:ascii="Century Gothic" w:hAnsi="Century Gothic"/>
            </w:rPr>
            <w:t xml:space="preserve"> through a detailed improvement plan</w:t>
          </w:r>
          <w:r w:rsidR="00805609" w:rsidRPr="00865CE4">
            <w:rPr>
              <w:rFonts w:ascii="Century Gothic" w:hAnsi="Century Gothic"/>
            </w:rPr>
            <w:t>.  This board is chaired by the Executive Director, Children, Adults, Families, Health &amp; Education</w:t>
          </w:r>
          <w:r w:rsidRPr="00865CE4">
            <w:rPr>
              <w:rFonts w:ascii="Century Gothic" w:hAnsi="Century Gothic"/>
            </w:rPr>
            <w:t xml:space="preserve">.  See </w:t>
          </w:r>
          <w:r w:rsidR="00FE7055" w:rsidRPr="00865CE4">
            <w:rPr>
              <w:rFonts w:ascii="Century Gothic" w:hAnsi="Century Gothic"/>
              <w:b/>
            </w:rPr>
            <w:t xml:space="preserve">Appendix I: Membership </w:t>
          </w:r>
          <w:r w:rsidR="00FE7055" w:rsidRPr="00865CE4">
            <w:rPr>
              <w:rFonts w:ascii="Century Gothic" w:hAnsi="Century Gothic"/>
              <w:b/>
            </w:rPr>
            <w:lastRenderedPageBreak/>
            <w:t>and Terms of R</w:t>
          </w:r>
          <w:r w:rsidRPr="00865CE4">
            <w:rPr>
              <w:rFonts w:ascii="Century Gothic" w:hAnsi="Century Gothic"/>
              <w:b/>
            </w:rPr>
            <w:t>eference.</w:t>
          </w:r>
          <w:r w:rsidR="00FE7055" w:rsidRPr="00865CE4">
            <w:rPr>
              <w:rFonts w:ascii="Century Gothic" w:hAnsi="Century Gothic"/>
              <w:b/>
            </w:rPr>
            <w:t xml:space="preserve">  </w:t>
          </w:r>
          <w:r w:rsidR="00FE7055" w:rsidRPr="00865CE4">
            <w:rPr>
              <w:rFonts w:ascii="Century Gothic" w:hAnsi="Century Gothic"/>
            </w:rPr>
            <w:t xml:space="preserve">The improvement </w:t>
          </w:r>
          <w:r w:rsidR="00AC3304" w:rsidRPr="00865CE4">
            <w:rPr>
              <w:rFonts w:ascii="Century Gothic" w:hAnsi="Century Gothic"/>
            </w:rPr>
            <w:t xml:space="preserve">Board </w:t>
          </w:r>
          <w:r w:rsidR="00FE7055" w:rsidRPr="00865CE4">
            <w:rPr>
              <w:rFonts w:ascii="Century Gothic" w:hAnsi="Century Gothic"/>
            </w:rPr>
            <w:t>reports directly to the Quality and Development Group, chaired by the Chief Executive</w:t>
          </w:r>
          <w:r w:rsidR="00AC3304" w:rsidRPr="00865CE4">
            <w:rPr>
              <w:rFonts w:ascii="Century Gothic" w:hAnsi="Century Gothic"/>
            </w:rPr>
            <w:t xml:space="preserve"> on a quarterly basis</w:t>
          </w:r>
          <w:r w:rsidR="00FE7055" w:rsidRPr="00865CE4">
            <w:rPr>
              <w:rFonts w:ascii="Century Gothic" w:hAnsi="Century Gothic"/>
            </w:rPr>
            <w:t>.</w:t>
          </w:r>
        </w:p>
        <w:p w:rsidR="00805609" w:rsidRDefault="002F39A5" w:rsidP="001F584C">
          <w:pPr>
            <w:rPr>
              <w:rFonts w:ascii="Century Gothic" w:hAnsi="Century Gothic"/>
            </w:rPr>
          </w:pPr>
          <w:r w:rsidRPr="00865CE4">
            <w:rPr>
              <w:rFonts w:ascii="Century Gothic" w:hAnsi="Century Gothic"/>
            </w:rPr>
            <w:t>T</w:t>
          </w:r>
          <w:r w:rsidR="00DF5E93" w:rsidRPr="00865CE4">
            <w:rPr>
              <w:rFonts w:ascii="Century Gothic" w:hAnsi="Century Gothic"/>
            </w:rPr>
            <w:t>ogether with the Responsible Individual, t</w:t>
          </w:r>
          <w:r w:rsidRPr="00865CE4">
            <w:rPr>
              <w:rFonts w:ascii="Century Gothic" w:hAnsi="Century Gothic"/>
            </w:rPr>
            <w:t xml:space="preserve">he </w:t>
          </w:r>
          <w:r w:rsidR="00FB07AD">
            <w:rPr>
              <w:rFonts w:ascii="Century Gothic" w:hAnsi="Century Gothic"/>
            </w:rPr>
            <w:t xml:space="preserve">Strategic </w:t>
          </w:r>
          <w:r w:rsidR="00FE7055" w:rsidRPr="00865CE4">
            <w:rPr>
              <w:rFonts w:ascii="Century Gothic" w:hAnsi="Century Gothic"/>
            </w:rPr>
            <w:t>Residential Improvement B</w:t>
          </w:r>
          <w:r w:rsidRPr="00865CE4">
            <w:rPr>
              <w:rFonts w:ascii="Century Gothic" w:hAnsi="Century Gothic"/>
            </w:rPr>
            <w:t xml:space="preserve">oard has </w:t>
          </w:r>
          <w:r w:rsidR="00DF5E93" w:rsidRPr="00865CE4">
            <w:rPr>
              <w:rFonts w:ascii="Century Gothic" w:hAnsi="Century Gothic"/>
            </w:rPr>
            <w:t>responsibility for ensuring the delivery of the Residential Improvement Plan.  The plan is a dynamic document, which is constantly changing and is maintained by a project manager, reporting to the Head of Children’s Social Care. In order to co-ordinate work across a number of disciplines</w:t>
          </w:r>
          <w:r w:rsidR="00805609">
            <w:rPr>
              <w:rFonts w:ascii="Century Gothic" w:hAnsi="Century Gothic"/>
            </w:rPr>
            <w:t xml:space="preserve"> the Strategic Residential Improvement Board is supported by the Operation</w:t>
          </w:r>
          <w:r w:rsidR="00FB07AD">
            <w:rPr>
              <w:rFonts w:ascii="Century Gothic" w:hAnsi="Century Gothic"/>
            </w:rPr>
            <w:t>al</w:t>
          </w:r>
          <w:r w:rsidR="00805609">
            <w:rPr>
              <w:rFonts w:ascii="Century Gothic" w:hAnsi="Century Gothic"/>
            </w:rPr>
            <w:t xml:space="preserve"> Residential Improvement Board.</w:t>
          </w:r>
        </w:p>
        <w:p w:rsidR="00FB07AD" w:rsidRDefault="00805609" w:rsidP="001F584C">
          <w:pPr>
            <w:rPr>
              <w:rFonts w:ascii="Century Gothic" w:hAnsi="Century Gothic"/>
              <w:b/>
              <w:u w:val="single"/>
            </w:rPr>
          </w:pPr>
          <w:r>
            <w:rPr>
              <w:rFonts w:ascii="Century Gothic" w:hAnsi="Century Gothic"/>
              <w:b/>
              <w:u w:val="single"/>
            </w:rPr>
            <w:t xml:space="preserve">2.3 </w:t>
          </w:r>
          <w:r w:rsidRPr="00E15F1D">
            <w:rPr>
              <w:rFonts w:ascii="Century Gothic" w:hAnsi="Century Gothic"/>
              <w:b/>
              <w:u w:val="single"/>
            </w:rPr>
            <w:t xml:space="preserve">The </w:t>
          </w:r>
          <w:r>
            <w:rPr>
              <w:rFonts w:ascii="Century Gothic" w:hAnsi="Century Gothic"/>
              <w:b/>
              <w:u w:val="single"/>
            </w:rPr>
            <w:t xml:space="preserve">Operational </w:t>
          </w:r>
          <w:r w:rsidRPr="00E15F1D">
            <w:rPr>
              <w:rFonts w:ascii="Century Gothic" w:hAnsi="Century Gothic"/>
              <w:b/>
              <w:u w:val="single"/>
            </w:rPr>
            <w:t>Residential Improvement Board</w:t>
          </w:r>
          <w:r w:rsidR="0098201F">
            <w:rPr>
              <w:rFonts w:ascii="Century Gothic" w:hAnsi="Century Gothic"/>
              <w:b/>
              <w:u w:val="single"/>
            </w:rPr>
            <w:t xml:space="preserve"> </w:t>
          </w:r>
        </w:p>
        <w:p w:rsidR="002F39A5" w:rsidRPr="00865CE4" w:rsidRDefault="00805609" w:rsidP="001F584C">
          <w:pPr>
            <w:rPr>
              <w:rFonts w:ascii="Century Gothic" w:hAnsi="Century Gothic"/>
            </w:rPr>
          </w:pPr>
          <w:r>
            <w:rPr>
              <w:rFonts w:ascii="Century Gothic" w:hAnsi="Century Gothic"/>
            </w:rPr>
            <w:t>A</w:t>
          </w:r>
          <w:r w:rsidRPr="00865CE4">
            <w:rPr>
              <w:rFonts w:ascii="Century Gothic" w:hAnsi="Century Gothic"/>
            </w:rPr>
            <w:t xml:space="preserve"> new</w:t>
          </w:r>
          <w:r>
            <w:rPr>
              <w:rFonts w:ascii="Century Gothic" w:hAnsi="Century Gothic"/>
            </w:rPr>
            <w:t xml:space="preserve"> Operational</w:t>
          </w:r>
          <w:r w:rsidRPr="00865CE4">
            <w:rPr>
              <w:rFonts w:ascii="Century Gothic" w:hAnsi="Century Gothic"/>
            </w:rPr>
            <w:t xml:space="preserve"> Residential Improvement Board has been established to oversee and drive forward the work</w:t>
          </w:r>
          <w:r>
            <w:rPr>
              <w:rFonts w:ascii="Century Gothic" w:hAnsi="Century Gothic"/>
            </w:rPr>
            <w:t xml:space="preserve"> of the sub groups supporting the project plan</w:t>
          </w:r>
          <w:r w:rsidRPr="00865CE4">
            <w:rPr>
              <w:rFonts w:ascii="Century Gothic" w:hAnsi="Century Gothic"/>
            </w:rPr>
            <w:t xml:space="preserve">.  This board is chaired by </w:t>
          </w:r>
          <w:r>
            <w:rPr>
              <w:rFonts w:ascii="Century Gothic" w:hAnsi="Century Gothic"/>
            </w:rPr>
            <w:t>the Head of Marketing and Development</w:t>
          </w:r>
          <w:r w:rsidR="00DF5E93" w:rsidRPr="00865CE4">
            <w:rPr>
              <w:rFonts w:ascii="Century Gothic" w:hAnsi="Century Gothic"/>
            </w:rPr>
            <w:t xml:space="preserve">, </w:t>
          </w:r>
          <w:r w:rsidR="00FB07AD">
            <w:rPr>
              <w:rFonts w:ascii="Century Gothic" w:hAnsi="Century Gothic"/>
            </w:rPr>
            <w:t xml:space="preserve">and consists of </w:t>
          </w:r>
          <w:r w:rsidR="00DF5E93" w:rsidRPr="00865CE4">
            <w:rPr>
              <w:rFonts w:ascii="Century Gothic" w:hAnsi="Century Gothic"/>
            </w:rPr>
            <w:t xml:space="preserve">a number of sub-groups, reporting to the </w:t>
          </w:r>
          <w:r w:rsidR="00FB07AD">
            <w:rPr>
              <w:rFonts w:ascii="Century Gothic" w:hAnsi="Century Gothic"/>
            </w:rPr>
            <w:t xml:space="preserve">Strategic Residential </w:t>
          </w:r>
          <w:r w:rsidR="00DF5E93" w:rsidRPr="00865CE4">
            <w:rPr>
              <w:rFonts w:ascii="Century Gothic" w:hAnsi="Century Gothic"/>
            </w:rPr>
            <w:t>Imp</w:t>
          </w:r>
          <w:r w:rsidR="00FB07AD">
            <w:rPr>
              <w:rFonts w:ascii="Century Gothic" w:hAnsi="Century Gothic"/>
            </w:rPr>
            <w:t>rovement Board.</w:t>
          </w:r>
          <w:r w:rsidR="002F39A5" w:rsidRPr="00865CE4">
            <w:rPr>
              <w:rFonts w:ascii="Century Gothic" w:hAnsi="Century Gothic"/>
            </w:rPr>
            <w:t xml:space="preserve">  These include: </w:t>
          </w:r>
        </w:p>
        <w:p w:rsidR="002F39A5" w:rsidRPr="00620921" w:rsidRDefault="002F39A5" w:rsidP="00725357">
          <w:pPr>
            <w:pStyle w:val="ListParagraph"/>
            <w:numPr>
              <w:ilvl w:val="0"/>
              <w:numId w:val="19"/>
            </w:numPr>
            <w:rPr>
              <w:rFonts w:ascii="Century Gothic" w:hAnsi="Century Gothic"/>
              <w:sz w:val="40"/>
              <w:szCs w:val="40"/>
            </w:rPr>
          </w:pPr>
          <w:r w:rsidRPr="00620921">
            <w:rPr>
              <w:rFonts w:ascii="Century Gothic" w:hAnsi="Century Gothic"/>
            </w:rPr>
            <w:t xml:space="preserve">Quality Assurance; </w:t>
          </w:r>
        </w:p>
        <w:p w:rsidR="002F39A5" w:rsidRPr="00620921" w:rsidRDefault="00FB07AD" w:rsidP="00725357">
          <w:pPr>
            <w:pStyle w:val="ListParagraph"/>
            <w:numPr>
              <w:ilvl w:val="0"/>
              <w:numId w:val="19"/>
            </w:numPr>
            <w:rPr>
              <w:rFonts w:ascii="Century Gothic" w:hAnsi="Century Gothic"/>
              <w:sz w:val="40"/>
              <w:szCs w:val="40"/>
            </w:rPr>
          </w:pPr>
          <w:r>
            <w:rPr>
              <w:rFonts w:ascii="Century Gothic" w:hAnsi="Century Gothic"/>
            </w:rPr>
            <w:t>Facilities Improvement;</w:t>
          </w:r>
        </w:p>
        <w:p w:rsidR="00620921" w:rsidRPr="00620921" w:rsidRDefault="00620921" w:rsidP="00725357">
          <w:pPr>
            <w:pStyle w:val="ListParagraph"/>
            <w:numPr>
              <w:ilvl w:val="0"/>
              <w:numId w:val="19"/>
            </w:numPr>
            <w:rPr>
              <w:rFonts w:ascii="Century Gothic" w:hAnsi="Century Gothic"/>
              <w:sz w:val="40"/>
              <w:szCs w:val="40"/>
            </w:rPr>
          </w:pPr>
          <w:r w:rsidRPr="00620921">
            <w:rPr>
              <w:rFonts w:ascii="Century Gothic" w:hAnsi="Century Gothic"/>
            </w:rPr>
            <w:t>Workforce and Training;</w:t>
          </w:r>
        </w:p>
        <w:p w:rsidR="00620921" w:rsidRPr="00620921" w:rsidRDefault="00620921" w:rsidP="00620921">
          <w:pPr>
            <w:pStyle w:val="ListParagraph"/>
            <w:numPr>
              <w:ilvl w:val="0"/>
              <w:numId w:val="19"/>
            </w:numPr>
            <w:rPr>
              <w:rFonts w:ascii="Century Gothic" w:hAnsi="Century Gothic"/>
              <w:sz w:val="40"/>
              <w:szCs w:val="40"/>
            </w:rPr>
          </w:pPr>
          <w:r w:rsidRPr="00620921">
            <w:rPr>
              <w:rFonts w:ascii="Century Gothic" w:hAnsi="Century Gothic"/>
            </w:rPr>
            <w:t>Finance/legal;</w:t>
          </w:r>
        </w:p>
        <w:p w:rsidR="00620921" w:rsidRPr="00601253" w:rsidRDefault="00620921" w:rsidP="00620921">
          <w:pPr>
            <w:pStyle w:val="ListParagraph"/>
            <w:numPr>
              <w:ilvl w:val="0"/>
              <w:numId w:val="19"/>
            </w:numPr>
            <w:rPr>
              <w:rFonts w:ascii="Century Gothic" w:hAnsi="Century Gothic"/>
              <w:sz w:val="40"/>
              <w:szCs w:val="40"/>
            </w:rPr>
          </w:pPr>
          <w:r w:rsidRPr="00620921">
            <w:rPr>
              <w:rFonts w:ascii="Century Gothic" w:hAnsi="Century Gothic"/>
            </w:rPr>
            <w:t>Care Planning (short term);</w:t>
          </w:r>
        </w:p>
        <w:p w:rsidR="0098201F" w:rsidRPr="00620921" w:rsidRDefault="0098201F" w:rsidP="00620921">
          <w:pPr>
            <w:pStyle w:val="ListParagraph"/>
            <w:numPr>
              <w:ilvl w:val="0"/>
              <w:numId w:val="19"/>
            </w:numPr>
            <w:rPr>
              <w:rFonts w:ascii="Century Gothic" w:hAnsi="Century Gothic"/>
              <w:sz w:val="40"/>
              <w:szCs w:val="40"/>
            </w:rPr>
          </w:pPr>
          <w:r>
            <w:rPr>
              <w:rFonts w:ascii="Century Gothic" w:hAnsi="Century Gothic"/>
            </w:rPr>
            <w:t xml:space="preserve">There are three additional areas of service represented at the Operational Residential Improvement Board that do not have dedicated subgroups; Health, Education and Voice of the Child. </w:t>
          </w:r>
        </w:p>
        <w:p w:rsidR="00583BAC" w:rsidRPr="00681996" w:rsidRDefault="00FE7055" w:rsidP="00583BAC">
          <w:pPr>
            <w:rPr>
              <w:rFonts w:ascii="Century Gothic" w:eastAsia="Calibri" w:hAnsi="Century Gothic" w:cs="Times New Roman"/>
            </w:rPr>
          </w:pPr>
          <w:r w:rsidRPr="00865CE4">
            <w:rPr>
              <w:rFonts w:ascii="Century Gothic" w:hAnsi="Century Gothic"/>
            </w:rPr>
            <w:t xml:space="preserve">The Quality assurance </w:t>
          </w:r>
          <w:r w:rsidR="00DF5E93" w:rsidRPr="00865CE4">
            <w:rPr>
              <w:rFonts w:ascii="Century Gothic" w:hAnsi="Century Gothic"/>
            </w:rPr>
            <w:t>sub-</w:t>
          </w:r>
          <w:r w:rsidRPr="00865CE4">
            <w:rPr>
              <w:rFonts w:ascii="Century Gothic" w:hAnsi="Century Gothic"/>
            </w:rPr>
            <w:t xml:space="preserve">group brings together all </w:t>
          </w:r>
          <w:r w:rsidR="00AC3304" w:rsidRPr="00865CE4">
            <w:rPr>
              <w:rFonts w:ascii="Century Gothic" w:hAnsi="Century Gothic"/>
            </w:rPr>
            <w:t xml:space="preserve">of the </w:t>
          </w:r>
          <w:r w:rsidRPr="00865CE4">
            <w:rPr>
              <w:rFonts w:ascii="Century Gothic" w:hAnsi="Century Gothic"/>
            </w:rPr>
            <w:t>quality assurance work, outlined in this document and is chaired by The Head of Quality</w:t>
          </w:r>
          <w:r w:rsidR="00AC3304" w:rsidRPr="00865CE4">
            <w:rPr>
              <w:rFonts w:ascii="Century Gothic" w:hAnsi="Century Gothic"/>
            </w:rPr>
            <w:t xml:space="preserve"> Assurance and P</w:t>
          </w:r>
          <w:r w:rsidRPr="00865CE4">
            <w:rPr>
              <w:rFonts w:ascii="Century Gothic" w:hAnsi="Century Gothic"/>
            </w:rPr>
            <w:t>ractice Improvement.</w:t>
          </w:r>
          <w:r w:rsidR="00583BAC" w:rsidRPr="00865CE4">
            <w:rPr>
              <w:rFonts w:ascii="Century Gothic" w:hAnsi="Century Gothic"/>
            </w:rPr>
            <w:t xml:space="preserve">  </w:t>
          </w:r>
          <w:r w:rsidR="00583BAC" w:rsidRPr="00865CE4">
            <w:rPr>
              <w:rFonts w:ascii="Century Gothic" w:eastAsia="Calibri" w:hAnsi="Century Gothic" w:cs="Times New Roman"/>
            </w:rPr>
            <w:t xml:space="preserve">The group also includes the Quality Assurance officer; the Service Lead for Residential Services; a Registered Manager representative; </w:t>
          </w:r>
          <w:r w:rsidR="00FB07AD">
            <w:rPr>
              <w:rFonts w:ascii="Century Gothic" w:eastAsia="Calibri" w:hAnsi="Century Gothic" w:cs="Times New Roman"/>
            </w:rPr>
            <w:t xml:space="preserve">and has </w:t>
          </w:r>
          <w:r w:rsidR="00E0060F">
            <w:rPr>
              <w:rFonts w:ascii="Century Gothic" w:eastAsia="Calibri" w:hAnsi="Century Gothic" w:cs="Times New Roman"/>
            </w:rPr>
            <w:t xml:space="preserve">attendance as required from </w:t>
          </w:r>
          <w:r w:rsidR="00583BAC" w:rsidRPr="00865CE4">
            <w:rPr>
              <w:rFonts w:ascii="Century Gothic" w:eastAsia="Calibri" w:hAnsi="Century Gothic" w:cs="Times New Roman"/>
            </w:rPr>
            <w:t xml:space="preserve">the Head of Safeguarding; the LADO; and an FM </w:t>
          </w:r>
          <w:r w:rsidR="00583BAC" w:rsidRPr="00681996">
            <w:rPr>
              <w:rFonts w:ascii="Century Gothic" w:eastAsia="Calibri" w:hAnsi="Century Gothic" w:cs="Times New Roman"/>
            </w:rPr>
            <w:t>representative. The group’s focus includes:</w:t>
          </w:r>
        </w:p>
        <w:p w:rsidR="00865CE4" w:rsidRPr="00805609" w:rsidRDefault="0026195D" w:rsidP="00725357">
          <w:pPr>
            <w:pStyle w:val="ListParagraph"/>
            <w:numPr>
              <w:ilvl w:val="0"/>
              <w:numId w:val="23"/>
            </w:numPr>
            <w:rPr>
              <w:rFonts w:ascii="Century Gothic" w:eastAsia="Calibri" w:hAnsi="Century Gothic" w:cs="Times New Roman"/>
            </w:rPr>
          </w:pPr>
          <w:r>
            <w:rPr>
              <w:rFonts w:ascii="Century Gothic" w:eastAsia="Calibri" w:hAnsi="Century Gothic" w:cs="Times New Roman"/>
            </w:rPr>
            <w:t>Regulat</w:t>
          </w:r>
          <w:r w:rsidR="00FB07AD">
            <w:rPr>
              <w:rFonts w:ascii="Century Gothic" w:eastAsia="Calibri" w:hAnsi="Century Gothic" w:cs="Times New Roman"/>
            </w:rPr>
            <w:t>ing the</w:t>
          </w:r>
          <w:r w:rsidR="005036EC">
            <w:rPr>
              <w:rFonts w:ascii="Century Gothic" w:eastAsia="Calibri" w:hAnsi="Century Gothic" w:cs="Times New Roman"/>
            </w:rPr>
            <w:t xml:space="preserve"> p</w:t>
          </w:r>
          <w:r w:rsidR="00583BAC" w:rsidRPr="00805609">
            <w:rPr>
              <w:rFonts w:ascii="Century Gothic" w:eastAsia="Calibri" w:hAnsi="Century Gothic" w:cs="Times New Roman"/>
            </w:rPr>
            <w:t>rogress against Ofsted recommendations and quality assurance elements of the improvement plan;</w:t>
          </w:r>
        </w:p>
        <w:p w:rsidR="00583BAC" w:rsidRPr="00805609" w:rsidRDefault="00583BAC" w:rsidP="00725357">
          <w:pPr>
            <w:pStyle w:val="ListParagraph"/>
            <w:numPr>
              <w:ilvl w:val="0"/>
              <w:numId w:val="23"/>
            </w:numPr>
            <w:rPr>
              <w:rFonts w:ascii="Century Gothic" w:eastAsia="Calibri" w:hAnsi="Century Gothic" w:cs="Times New Roman"/>
            </w:rPr>
          </w:pPr>
          <w:r w:rsidRPr="00805609">
            <w:rPr>
              <w:rFonts w:ascii="Century Gothic" w:eastAsia="Calibri" w:hAnsi="Century Gothic" w:cs="Times New Roman"/>
            </w:rPr>
            <w:t xml:space="preserve">Consideration of complaints; and </w:t>
          </w:r>
        </w:p>
        <w:p w:rsidR="00583BAC" w:rsidRDefault="00583BAC" w:rsidP="00725357">
          <w:pPr>
            <w:pStyle w:val="ListParagraph"/>
            <w:numPr>
              <w:ilvl w:val="0"/>
              <w:numId w:val="23"/>
            </w:numPr>
            <w:rPr>
              <w:rFonts w:ascii="Century Gothic" w:eastAsia="Calibri" w:hAnsi="Century Gothic" w:cs="Times New Roman"/>
            </w:rPr>
          </w:pPr>
          <w:r w:rsidRPr="00805609">
            <w:rPr>
              <w:rFonts w:ascii="Century Gothic" w:eastAsia="Calibri" w:hAnsi="Century Gothic" w:cs="Times New Roman"/>
            </w:rPr>
            <w:t xml:space="preserve">Consideration of audit findings. </w:t>
          </w:r>
        </w:p>
        <w:p w:rsidR="00EB6374" w:rsidRPr="00E0060F" w:rsidRDefault="00EB6374" w:rsidP="00E0060F">
          <w:pPr>
            <w:pStyle w:val="ListParagraph"/>
            <w:numPr>
              <w:ilvl w:val="0"/>
              <w:numId w:val="23"/>
            </w:numPr>
            <w:rPr>
              <w:rFonts w:ascii="Century Gothic" w:eastAsia="Calibri" w:hAnsi="Century Gothic" w:cs="Times New Roman"/>
            </w:rPr>
          </w:pPr>
          <w:r w:rsidRPr="00E0060F">
            <w:rPr>
              <w:rFonts w:ascii="Century Gothic" w:eastAsia="Calibri" w:hAnsi="Century Gothic" w:cs="Times New Roman"/>
            </w:rPr>
            <w:t>Establish</w:t>
          </w:r>
          <w:r w:rsidR="00FB07AD">
            <w:rPr>
              <w:rFonts w:ascii="Century Gothic" w:eastAsia="Calibri" w:hAnsi="Century Gothic" w:cs="Times New Roman"/>
            </w:rPr>
            <w:t>ing a</w:t>
          </w:r>
          <w:r w:rsidRPr="00E0060F">
            <w:rPr>
              <w:rFonts w:ascii="Century Gothic" w:eastAsia="Calibri" w:hAnsi="Century Gothic" w:cs="Times New Roman"/>
            </w:rPr>
            <w:t xml:space="preserve"> project framework, incl. T</w:t>
          </w:r>
          <w:r w:rsidR="005036EC">
            <w:rPr>
              <w:rFonts w:ascii="Century Gothic" w:eastAsia="Calibri" w:hAnsi="Century Gothic" w:cs="Times New Roman"/>
            </w:rPr>
            <w:t xml:space="preserve">erms of Reference </w:t>
          </w:r>
          <w:r w:rsidRPr="00E0060F">
            <w:rPr>
              <w:rFonts w:ascii="Century Gothic" w:eastAsia="Calibri" w:hAnsi="Century Gothic" w:cs="Times New Roman"/>
            </w:rPr>
            <w:t xml:space="preserve"> </w:t>
          </w:r>
        </w:p>
        <w:p w:rsidR="00EB6374" w:rsidRPr="00E0060F" w:rsidRDefault="00EB6374" w:rsidP="00E0060F">
          <w:pPr>
            <w:pStyle w:val="ListParagraph"/>
            <w:numPr>
              <w:ilvl w:val="0"/>
              <w:numId w:val="23"/>
            </w:numPr>
            <w:rPr>
              <w:rFonts w:ascii="Century Gothic" w:eastAsia="Calibri" w:hAnsi="Century Gothic" w:cs="Times New Roman"/>
            </w:rPr>
          </w:pPr>
          <w:r w:rsidRPr="00E0060F">
            <w:rPr>
              <w:rFonts w:ascii="Century Gothic" w:eastAsia="Calibri" w:hAnsi="Century Gothic" w:cs="Times New Roman"/>
            </w:rPr>
            <w:t>Draf</w:t>
          </w:r>
          <w:r w:rsidR="00E0060F">
            <w:rPr>
              <w:rFonts w:ascii="Century Gothic" w:eastAsia="Calibri" w:hAnsi="Century Gothic" w:cs="Times New Roman"/>
            </w:rPr>
            <w:t>t and populate a QA dashboard (</w:t>
          </w:r>
          <w:r w:rsidRPr="00E0060F">
            <w:rPr>
              <w:rFonts w:ascii="Century Gothic" w:eastAsia="Calibri" w:hAnsi="Century Gothic" w:cs="Times New Roman"/>
            </w:rPr>
            <w:t xml:space="preserve">to include critical statutory documentation) for each home to update </w:t>
          </w:r>
          <w:r w:rsidR="00E0060F">
            <w:rPr>
              <w:rFonts w:ascii="Century Gothic" w:eastAsia="Calibri" w:hAnsi="Century Gothic" w:cs="Times New Roman"/>
            </w:rPr>
            <w:t xml:space="preserve">Operational Residential </w:t>
          </w:r>
          <w:r w:rsidRPr="00E0060F">
            <w:rPr>
              <w:rFonts w:ascii="Century Gothic" w:eastAsia="Calibri" w:hAnsi="Century Gothic" w:cs="Times New Roman"/>
            </w:rPr>
            <w:t>Improvement Board on progress.</w:t>
          </w:r>
        </w:p>
        <w:p w:rsidR="00EB6374" w:rsidRPr="00E0060F" w:rsidRDefault="00FB07AD" w:rsidP="00E0060F">
          <w:pPr>
            <w:pStyle w:val="ListParagraph"/>
            <w:numPr>
              <w:ilvl w:val="0"/>
              <w:numId w:val="23"/>
            </w:numPr>
            <w:rPr>
              <w:rFonts w:ascii="Century Gothic" w:eastAsia="Calibri" w:hAnsi="Century Gothic" w:cs="Times New Roman"/>
            </w:rPr>
          </w:pPr>
          <w:r>
            <w:rPr>
              <w:rFonts w:ascii="Century Gothic" w:eastAsia="Calibri" w:hAnsi="Century Gothic" w:cs="Times New Roman"/>
            </w:rPr>
            <w:t>Revising</w:t>
          </w:r>
          <w:r w:rsidR="00EB6374" w:rsidRPr="00E0060F">
            <w:rPr>
              <w:rFonts w:ascii="Century Gothic" w:eastAsia="Calibri" w:hAnsi="Century Gothic" w:cs="Times New Roman"/>
            </w:rPr>
            <w:t xml:space="preserve"> all local and service-wide documentation to ensure statutory compliance and consistency across the service.</w:t>
          </w:r>
        </w:p>
        <w:p w:rsidR="00EB6374" w:rsidRPr="00E0060F" w:rsidRDefault="00EB6374" w:rsidP="00E0060F">
          <w:pPr>
            <w:pStyle w:val="ListParagraph"/>
            <w:numPr>
              <w:ilvl w:val="0"/>
              <w:numId w:val="23"/>
            </w:numPr>
            <w:rPr>
              <w:rFonts w:ascii="Century Gothic" w:eastAsia="Calibri" w:hAnsi="Century Gothic" w:cs="Times New Roman"/>
            </w:rPr>
          </w:pPr>
          <w:r w:rsidRPr="00E0060F">
            <w:rPr>
              <w:rFonts w:ascii="Century Gothic" w:eastAsia="Calibri" w:hAnsi="Century Gothic" w:cs="Times New Roman"/>
            </w:rPr>
            <w:t>Design</w:t>
          </w:r>
          <w:r w:rsidR="00FB07AD">
            <w:rPr>
              <w:rFonts w:ascii="Century Gothic" w:eastAsia="Calibri" w:hAnsi="Century Gothic" w:cs="Times New Roman"/>
            </w:rPr>
            <w:t>ing</w:t>
          </w:r>
          <w:r w:rsidRPr="00E0060F">
            <w:rPr>
              <w:rFonts w:ascii="Century Gothic" w:eastAsia="Calibri" w:hAnsi="Century Gothic" w:cs="Times New Roman"/>
            </w:rPr>
            <w:t xml:space="preserve"> and agree</w:t>
          </w:r>
          <w:r w:rsidR="00FB07AD">
            <w:rPr>
              <w:rFonts w:ascii="Century Gothic" w:eastAsia="Calibri" w:hAnsi="Century Gothic" w:cs="Times New Roman"/>
            </w:rPr>
            <w:t>ing</w:t>
          </w:r>
          <w:r w:rsidRPr="00E0060F">
            <w:rPr>
              <w:rFonts w:ascii="Century Gothic" w:eastAsia="Calibri" w:hAnsi="Century Gothic" w:cs="Times New Roman"/>
            </w:rPr>
            <w:t xml:space="preserve"> the process for Reg</w:t>
          </w:r>
          <w:r w:rsidR="005036EC">
            <w:rPr>
              <w:rFonts w:ascii="Century Gothic" w:eastAsia="Calibri" w:hAnsi="Century Gothic" w:cs="Times New Roman"/>
            </w:rPr>
            <w:t>ulation</w:t>
          </w:r>
          <w:r w:rsidRPr="00E0060F">
            <w:rPr>
              <w:rFonts w:ascii="Century Gothic" w:eastAsia="Calibri" w:hAnsi="Century Gothic" w:cs="Times New Roman"/>
            </w:rPr>
            <w:t xml:space="preserve"> 44, Reg</w:t>
          </w:r>
          <w:r w:rsidR="005036EC">
            <w:rPr>
              <w:rFonts w:ascii="Century Gothic" w:eastAsia="Calibri" w:hAnsi="Century Gothic" w:cs="Times New Roman"/>
            </w:rPr>
            <w:t>ulation</w:t>
          </w:r>
          <w:r w:rsidRPr="00E0060F">
            <w:rPr>
              <w:rFonts w:ascii="Century Gothic" w:eastAsia="Calibri" w:hAnsi="Century Gothic" w:cs="Times New Roman"/>
            </w:rPr>
            <w:t xml:space="preserve"> 45 and other statutory reporting requirements.</w:t>
          </w:r>
        </w:p>
        <w:p w:rsidR="00EB6374" w:rsidRPr="00E0060F" w:rsidRDefault="00FB07AD" w:rsidP="00E0060F">
          <w:pPr>
            <w:pStyle w:val="ListParagraph"/>
            <w:numPr>
              <w:ilvl w:val="0"/>
              <w:numId w:val="23"/>
            </w:numPr>
            <w:rPr>
              <w:rFonts w:ascii="Century Gothic" w:eastAsia="Calibri" w:hAnsi="Century Gothic" w:cs="Times New Roman"/>
            </w:rPr>
          </w:pPr>
          <w:r>
            <w:rPr>
              <w:rFonts w:ascii="Century Gothic" w:eastAsia="Calibri" w:hAnsi="Century Gothic" w:cs="Times New Roman"/>
            </w:rPr>
            <w:t>Compiling</w:t>
          </w:r>
          <w:r w:rsidR="00EB6374" w:rsidRPr="00E0060F">
            <w:rPr>
              <w:rFonts w:ascii="Century Gothic" w:eastAsia="Calibri" w:hAnsi="Century Gothic" w:cs="Times New Roman"/>
            </w:rPr>
            <w:t xml:space="preserve"> an analysis of all recent Reg</w:t>
          </w:r>
          <w:r w:rsidR="005036EC">
            <w:rPr>
              <w:rFonts w:ascii="Century Gothic" w:eastAsia="Calibri" w:hAnsi="Century Gothic" w:cs="Times New Roman"/>
            </w:rPr>
            <w:t>ulation</w:t>
          </w:r>
          <w:r w:rsidR="00EB6374" w:rsidRPr="00E0060F">
            <w:rPr>
              <w:rFonts w:ascii="Century Gothic" w:eastAsia="Calibri" w:hAnsi="Century Gothic" w:cs="Times New Roman"/>
            </w:rPr>
            <w:t xml:space="preserve"> 44 reports and identify issues of concern and any ameliorative actions.</w:t>
          </w:r>
        </w:p>
        <w:p w:rsidR="00EB6374" w:rsidRPr="00E0060F" w:rsidRDefault="00FB07AD" w:rsidP="00E0060F">
          <w:pPr>
            <w:pStyle w:val="ListParagraph"/>
            <w:numPr>
              <w:ilvl w:val="0"/>
              <w:numId w:val="23"/>
            </w:numPr>
            <w:rPr>
              <w:rFonts w:ascii="Century Gothic" w:eastAsia="Calibri" w:hAnsi="Century Gothic" w:cs="Times New Roman"/>
            </w:rPr>
          </w:pPr>
          <w:r>
            <w:rPr>
              <w:rFonts w:ascii="Century Gothic" w:eastAsia="Calibri" w:hAnsi="Century Gothic" w:cs="Times New Roman"/>
            </w:rPr>
            <w:t>Providing</w:t>
          </w:r>
          <w:r w:rsidR="00EB6374" w:rsidRPr="00E0060F">
            <w:rPr>
              <w:rFonts w:ascii="Century Gothic" w:eastAsia="Calibri" w:hAnsi="Century Gothic" w:cs="Times New Roman"/>
            </w:rPr>
            <w:t xml:space="preserve"> a summary of Reg</w:t>
          </w:r>
          <w:r w:rsidR="005036EC">
            <w:rPr>
              <w:rFonts w:ascii="Century Gothic" w:eastAsia="Calibri" w:hAnsi="Century Gothic" w:cs="Times New Roman"/>
            </w:rPr>
            <w:t>ulation</w:t>
          </w:r>
          <w:r w:rsidR="00EB6374" w:rsidRPr="00E0060F">
            <w:rPr>
              <w:rFonts w:ascii="Century Gothic" w:eastAsia="Calibri" w:hAnsi="Century Gothic" w:cs="Times New Roman"/>
            </w:rPr>
            <w:t xml:space="preserve"> 45 reports to ensure management oversight of future actions.</w:t>
          </w:r>
        </w:p>
        <w:p w:rsidR="00EB6374" w:rsidRPr="00E0060F" w:rsidRDefault="00EB6374" w:rsidP="00E0060F">
          <w:pPr>
            <w:pStyle w:val="ListParagraph"/>
            <w:numPr>
              <w:ilvl w:val="0"/>
              <w:numId w:val="23"/>
            </w:numPr>
            <w:rPr>
              <w:rFonts w:ascii="Century Gothic" w:eastAsia="Calibri" w:hAnsi="Century Gothic" w:cs="Times New Roman"/>
            </w:rPr>
          </w:pPr>
          <w:r w:rsidRPr="00E0060F">
            <w:rPr>
              <w:rFonts w:ascii="Century Gothic" w:eastAsia="Calibri" w:hAnsi="Century Gothic" w:cs="Times New Roman"/>
            </w:rPr>
            <w:t>Develop</w:t>
          </w:r>
          <w:r w:rsidR="00FB07AD">
            <w:rPr>
              <w:rFonts w:ascii="Century Gothic" w:eastAsia="Calibri" w:hAnsi="Century Gothic" w:cs="Times New Roman"/>
            </w:rPr>
            <w:t>ing</w:t>
          </w:r>
          <w:r w:rsidRPr="00E0060F">
            <w:rPr>
              <w:rFonts w:ascii="Century Gothic" w:eastAsia="Calibri" w:hAnsi="Century Gothic" w:cs="Times New Roman"/>
            </w:rPr>
            <w:t xml:space="preserve"> a clear plan of all QA activity and report on progress, risks and barriers.</w:t>
          </w:r>
        </w:p>
        <w:p w:rsidR="00EB6374" w:rsidRPr="00E0060F" w:rsidRDefault="00EB6374" w:rsidP="00E0060F">
          <w:pPr>
            <w:pStyle w:val="ListParagraph"/>
            <w:numPr>
              <w:ilvl w:val="0"/>
              <w:numId w:val="23"/>
            </w:numPr>
            <w:rPr>
              <w:rFonts w:ascii="Century Gothic" w:eastAsia="Calibri" w:hAnsi="Century Gothic" w:cs="Times New Roman"/>
            </w:rPr>
          </w:pPr>
          <w:r w:rsidRPr="00E0060F">
            <w:rPr>
              <w:rFonts w:ascii="Century Gothic" w:eastAsia="Calibri" w:hAnsi="Century Gothic" w:cs="Times New Roman"/>
            </w:rPr>
            <w:t>Identify</w:t>
          </w:r>
          <w:r w:rsidR="00FB07AD">
            <w:rPr>
              <w:rFonts w:ascii="Century Gothic" w:eastAsia="Calibri" w:hAnsi="Century Gothic" w:cs="Times New Roman"/>
            </w:rPr>
            <w:t>ing</w:t>
          </w:r>
          <w:r w:rsidRPr="00E0060F">
            <w:rPr>
              <w:rFonts w:ascii="Century Gothic" w:eastAsia="Calibri" w:hAnsi="Century Gothic" w:cs="Times New Roman"/>
            </w:rPr>
            <w:t xml:space="preserve"> the tasks required to achieve longer-term project objectives and move to B</w:t>
          </w:r>
          <w:r w:rsidR="00FB07AD">
            <w:rPr>
              <w:rFonts w:ascii="Century Gothic" w:eastAsia="Calibri" w:hAnsi="Century Gothic" w:cs="Times New Roman"/>
            </w:rPr>
            <w:t>usiness As Usual</w:t>
          </w:r>
          <w:r w:rsidRPr="00E0060F">
            <w:rPr>
              <w:rFonts w:ascii="Century Gothic" w:eastAsia="Calibri" w:hAnsi="Century Gothic" w:cs="Times New Roman"/>
            </w:rPr>
            <w:t>.</w:t>
          </w:r>
        </w:p>
        <w:p w:rsidR="00E0060F" w:rsidRPr="00FB07AD" w:rsidRDefault="00E0060F" w:rsidP="00FB07AD">
          <w:pPr>
            <w:rPr>
              <w:rFonts w:ascii="Century Gothic" w:eastAsia="Calibri" w:hAnsi="Century Gothic" w:cs="Times New Roman"/>
            </w:rPr>
          </w:pPr>
        </w:p>
        <w:p w:rsidR="009F29C2" w:rsidRPr="00DF5E93" w:rsidRDefault="00EB6374" w:rsidP="009F29C2">
          <w:pPr>
            <w:jc w:val="both"/>
            <w:rPr>
              <w:rFonts w:ascii="Century Gothic" w:eastAsia="Calibri" w:hAnsi="Century Gothic" w:cs="Times New Roman"/>
              <w:b/>
            </w:rPr>
          </w:pPr>
          <w:r>
            <w:rPr>
              <w:rFonts w:ascii="Century Gothic" w:eastAsia="Calibri" w:hAnsi="Century Gothic" w:cs="Times New Roman"/>
              <w:b/>
            </w:rPr>
            <w:t xml:space="preserve">2.4 </w:t>
          </w:r>
          <w:r w:rsidR="00DF5E93">
            <w:rPr>
              <w:rFonts w:ascii="Century Gothic" w:eastAsia="Calibri" w:hAnsi="Century Gothic" w:cs="Times New Roman"/>
              <w:b/>
            </w:rPr>
            <w:tab/>
            <w:t xml:space="preserve">Elected </w:t>
          </w:r>
          <w:r w:rsidR="00DF5E93" w:rsidRPr="00DF5E93">
            <w:rPr>
              <w:rFonts w:ascii="Century Gothic" w:eastAsia="Calibri" w:hAnsi="Century Gothic" w:cs="Times New Roman"/>
              <w:b/>
            </w:rPr>
            <w:t>Member Scrutiny and Challenge:</w:t>
          </w:r>
        </w:p>
        <w:p w:rsidR="009F29C2" w:rsidRDefault="00DF5E93" w:rsidP="009F29C2">
          <w:pPr>
            <w:jc w:val="both"/>
            <w:rPr>
              <w:rFonts w:ascii="Century Gothic" w:eastAsia="Calibri" w:hAnsi="Century Gothic" w:cs="Times New Roman"/>
              <w:b/>
            </w:rPr>
          </w:pPr>
          <w:r w:rsidRPr="00681996">
            <w:rPr>
              <w:rFonts w:ascii="Century Gothic" w:eastAsia="Calibri" w:hAnsi="Century Gothic" w:cs="Times New Roman"/>
            </w:rPr>
            <w:t>The Lead member for Children and Families has a key role in supporting and scrutinising work ac</w:t>
          </w:r>
          <w:r w:rsidR="00681996" w:rsidRPr="00681996">
            <w:rPr>
              <w:rFonts w:ascii="Century Gothic" w:eastAsia="Calibri" w:hAnsi="Century Gothic" w:cs="Times New Roman"/>
            </w:rPr>
            <w:t>ross the directorate.  U</w:t>
          </w:r>
          <w:r w:rsidRPr="00681996">
            <w:rPr>
              <w:rFonts w:ascii="Century Gothic" w:eastAsia="Calibri" w:hAnsi="Century Gothic" w:cs="Times New Roman"/>
            </w:rPr>
            <w:t>pdates and briefing</w:t>
          </w:r>
          <w:r w:rsidR="00F30369" w:rsidRPr="00681996">
            <w:rPr>
              <w:rFonts w:ascii="Century Gothic" w:eastAsia="Calibri" w:hAnsi="Century Gothic" w:cs="Times New Roman"/>
            </w:rPr>
            <w:t>s</w:t>
          </w:r>
          <w:r w:rsidRPr="00681996">
            <w:rPr>
              <w:rFonts w:ascii="Century Gothic" w:eastAsia="Calibri" w:hAnsi="Century Gothic" w:cs="Times New Roman"/>
            </w:rPr>
            <w:t xml:space="preserve"> about the residential estate are therefore provided </w:t>
          </w:r>
          <w:r w:rsidR="00F30369" w:rsidRPr="00681996">
            <w:rPr>
              <w:rFonts w:ascii="Century Gothic" w:eastAsia="Calibri" w:hAnsi="Century Gothic" w:cs="Times New Roman"/>
            </w:rPr>
            <w:t xml:space="preserve">by the DCS and Head of Children’s Social Care </w:t>
          </w:r>
          <w:r w:rsidRPr="00681996">
            <w:rPr>
              <w:rFonts w:ascii="Century Gothic" w:eastAsia="Calibri" w:hAnsi="Century Gothic" w:cs="Times New Roman"/>
            </w:rPr>
            <w:t xml:space="preserve">to the Lead Member on a regular basis. </w:t>
          </w:r>
          <w:r w:rsidR="00F30369" w:rsidRPr="00681996">
            <w:rPr>
              <w:rFonts w:ascii="Century Gothic" w:eastAsia="Calibri" w:hAnsi="Century Gothic" w:cs="Times New Roman"/>
            </w:rPr>
            <w:t xml:space="preserve">The </w:t>
          </w:r>
          <w:r w:rsidR="009F29C2" w:rsidRPr="00681996">
            <w:rPr>
              <w:rFonts w:ascii="Century Gothic" w:eastAsia="Calibri" w:hAnsi="Century Gothic" w:cs="Times New Roman"/>
            </w:rPr>
            <w:t>Corporate Parenting Panel collate</w:t>
          </w:r>
          <w:r w:rsidR="00F30369" w:rsidRPr="00681996">
            <w:rPr>
              <w:rFonts w:ascii="Century Gothic" w:eastAsia="Calibri" w:hAnsi="Century Gothic" w:cs="Times New Roman"/>
            </w:rPr>
            <w:t>s and scrutinises</w:t>
          </w:r>
          <w:r w:rsidR="009F29C2" w:rsidRPr="00681996">
            <w:rPr>
              <w:rFonts w:ascii="Century Gothic" w:eastAsia="Calibri" w:hAnsi="Century Gothic" w:cs="Times New Roman"/>
            </w:rPr>
            <w:t xml:space="preserve"> qualitative and quantitative information</w:t>
          </w:r>
          <w:r w:rsidR="00F30369" w:rsidRPr="00681996">
            <w:rPr>
              <w:rFonts w:ascii="Century Gothic" w:eastAsia="Calibri" w:hAnsi="Century Gothic" w:cs="Times New Roman"/>
            </w:rPr>
            <w:t xml:space="preserve"> received from a range of sources about children’s homes, including </w:t>
          </w:r>
          <w:r w:rsidR="0026195D">
            <w:rPr>
              <w:rFonts w:ascii="Century Gothic" w:eastAsia="Calibri" w:hAnsi="Century Gothic" w:cs="Times New Roman"/>
            </w:rPr>
            <w:t>Regulation</w:t>
          </w:r>
          <w:r w:rsidR="00F30369" w:rsidRPr="00681996">
            <w:rPr>
              <w:rFonts w:ascii="Century Gothic" w:eastAsia="Calibri" w:hAnsi="Century Gothic" w:cs="Times New Roman"/>
            </w:rPr>
            <w:t xml:space="preserve"> 44 visitor reports (</w:t>
          </w:r>
          <w:r w:rsidR="00F30369" w:rsidRPr="00681996">
            <w:rPr>
              <w:rFonts w:ascii="Century Gothic" w:eastAsia="Calibri" w:hAnsi="Century Gothic" w:cs="Times New Roman"/>
              <w:b/>
            </w:rPr>
            <w:t>See 7.6)</w:t>
          </w:r>
          <w:r w:rsidR="00F30369" w:rsidRPr="00681996">
            <w:rPr>
              <w:rFonts w:ascii="Century Gothic" w:eastAsia="Calibri" w:hAnsi="Century Gothic" w:cs="Times New Roman"/>
            </w:rPr>
            <w:t xml:space="preserve">.  Training is also taking place to support more robust involvement of the Corporate Parenting Panel members, linked to each of our children homes. </w:t>
          </w:r>
          <w:r w:rsidR="00F30369" w:rsidRPr="00681996">
            <w:rPr>
              <w:rFonts w:ascii="Century Gothic" w:eastAsia="Calibri" w:hAnsi="Century Gothic" w:cs="Times New Roman"/>
              <w:b/>
            </w:rPr>
            <w:t>(See 8.5).</w:t>
          </w:r>
        </w:p>
        <w:p w:rsidR="00805609" w:rsidRDefault="00805609" w:rsidP="009F29C2">
          <w:pPr>
            <w:jc w:val="both"/>
            <w:rPr>
              <w:rFonts w:ascii="Century Gothic" w:eastAsia="Calibri" w:hAnsi="Century Gothic" w:cs="Times New Roman"/>
              <w:b/>
            </w:rPr>
          </w:pPr>
        </w:p>
        <w:p w:rsidR="00805609" w:rsidRDefault="00805609" w:rsidP="009F29C2">
          <w:pPr>
            <w:jc w:val="both"/>
            <w:rPr>
              <w:rFonts w:ascii="Century Gothic" w:eastAsia="Calibri" w:hAnsi="Century Gothic" w:cs="Times New Roman"/>
              <w:b/>
            </w:rPr>
          </w:pPr>
        </w:p>
        <w:p w:rsidR="00AA03C5" w:rsidRDefault="00EB6374" w:rsidP="009F29C2">
          <w:pPr>
            <w:jc w:val="both"/>
            <w:rPr>
              <w:rFonts w:ascii="Century Gothic" w:eastAsia="Calibri" w:hAnsi="Century Gothic" w:cs="Times New Roman"/>
              <w:b/>
            </w:rPr>
          </w:pPr>
          <w:r>
            <w:rPr>
              <w:rFonts w:ascii="Century Gothic" w:eastAsia="Calibri" w:hAnsi="Century Gothic" w:cs="Times New Roman"/>
              <w:b/>
            </w:rPr>
            <w:t>2.5</w:t>
          </w:r>
          <w:r w:rsidR="00AA03C5">
            <w:rPr>
              <w:rFonts w:ascii="Century Gothic" w:eastAsia="Calibri" w:hAnsi="Century Gothic" w:cs="Times New Roman"/>
              <w:b/>
            </w:rPr>
            <w:tab/>
            <w:t>Summary</w:t>
          </w:r>
        </w:p>
        <w:p w:rsidR="00AA03C5" w:rsidRPr="00AA03C5" w:rsidRDefault="007F2994" w:rsidP="00AA03C5">
          <w:pPr>
            <w:rPr>
              <w:rFonts w:ascii="Century Gothic" w:hAnsi="Century Gothic"/>
            </w:rPr>
          </w:pPr>
          <w:r>
            <w:rPr>
              <w:rFonts w:ascii="Century Gothic" w:hAnsi="Century Gothic"/>
              <w:b/>
            </w:rPr>
            <w:t>Appendix III</w:t>
          </w:r>
          <w:r w:rsidR="00AA03C5">
            <w:rPr>
              <w:rFonts w:ascii="Century Gothic" w:hAnsi="Century Gothic"/>
              <w:b/>
            </w:rPr>
            <w:t xml:space="preserve"> </w:t>
          </w:r>
          <w:r w:rsidR="00AA03C5">
            <w:rPr>
              <w:rFonts w:ascii="Century Gothic" w:hAnsi="Century Gothic"/>
            </w:rPr>
            <w:t>provides a summary flow chart of the governance arrangements.</w:t>
          </w:r>
          <w:r w:rsidR="00EB6374">
            <w:rPr>
              <w:rFonts w:ascii="Century Gothic" w:hAnsi="Century Gothic"/>
            </w:rPr>
            <w:t xml:space="preserve"> </w:t>
          </w:r>
        </w:p>
        <w:p w:rsidR="00AA03C5" w:rsidRPr="00F30369" w:rsidRDefault="00AA03C5" w:rsidP="009F29C2">
          <w:pPr>
            <w:jc w:val="both"/>
            <w:rPr>
              <w:rFonts w:ascii="Century Gothic" w:eastAsia="Calibri" w:hAnsi="Century Gothic" w:cs="Times New Roman"/>
              <w:b/>
            </w:rPr>
          </w:pPr>
        </w:p>
        <w:p w:rsidR="009F29C2" w:rsidRDefault="009F29C2">
          <w:pPr>
            <w:rPr>
              <w:rFonts w:ascii="Century Gothic" w:hAnsi="Century Gothic"/>
            </w:rPr>
          </w:pPr>
          <w:r>
            <w:rPr>
              <w:rFonts w:ascii="Century Gothic" w:hAnsi="Century Gothic"/>
            </w:rPr>
            <w:br w:type="page"/>
          </w:r>
        </w:p>
        <w:p w:rsidR="00D902C0" w:rsidRPr="008A7F34" w:rsidRDefault="002F39A5" w:rsidP="008A7F34">
          <w:pPr>
            <w:pBdr>
              <w:bottom w:val="single" w:sz="12" w:space="1" w:color="auto"/>
            </w:pBdr>
            <w:rPr>
              <w:rFonts w:ascii="Century Gothic" w:hAnsi="Century Gothic"/>
              <w:b/>
              <w:sz w:val="40"/>
              <w:szCs w:val="40"/>
            </w:rPr>
          </w:pPr>
          <w:r>
            <w:rPr>
              <w:rFonts w:ascii="Century Gothic" w:hAnsi="Century Gothic"/>
              <w:b/>
              <w:sz w:val="40"/>
              <w:szCs w:val="40"/>
            </w:rPr>
            <w:lastRenderedPageBreak/>
            <w:t>3</w:t>
          </w:r>
          <w:r w:rsidR="008A7F34">
            <w:rPr>
              <w:rFonts w:ascii="Century Gothic" w:hAnsi="Century Gothic"/>
              <w:b/>
              <w:sz w:val="40"/>
              <w:szCs w:val="40"/>
            </w:rPr>
            <w:t>.</w:t>
          </w:r>
          <w:r w:rsidR="008A7F34">
            <w:rPr>
              <w:rFonts w:ascii="Century Gothic" w:hAnsi="Century Gothic"/>
              <w:b/>
              <w:sz w:val="40"/>
              <w:szCs w:val="40"/>
            </w:rPr>
            <w:tab/>
          </w:r>
          <w:r w:rsidR="00B73173">
            <w:rPr>
              <w:rFonts w:ascii="Century Gothic" w:hAnsi="Century Gothic"/>
              <w:b/>
              <w:sz w:val="40"/>
              <w:szCs w:val="40"/>
            </w:rPr>
            <w:t>What Does Quality Assurance Involve?</w:t>
          </w:r>
        </w:p>
      </w:sdtContent>
    </w:sdt>
    <w:p w:rsidR="008A7F34" w:rsidRPr="00B73173" w:rsidRDefault="00EB6374" w:rsidP="008A7F34">
      <w:pPr>
        <w:rPr>
          <w:rFonts w:ascii="Century Gothic" w:hAnsi="Century Gothic"/>
          <w:b/>
          <w:i/>
          <w:sz w:val="24"/>
          <w:szCs w:val="24"/>
        </w:rPr>
      </w:pPr>
      <w:r>
        <w:rPr>
          <w:rFonts w:ascii="Century Gothic" w:hAnsi="Century Gothic"/>
          <w:b/>
          <w:sz w:val="24"/>
          <w:szCs w:val="24"/>
        </w:rPr>
        <w:t xml:space="preserve">3.1 </w:t>
      </w:r>
      <w:r w:rsidR="008A7F34" w:rsidRPr="000152A3">
        <w:rPr>
          <w:rFonts w:ascii="Century Gothic" w:hAnsi="Century Gothic"/>
          <w:b/>
          <w:sz w:val="24"/>
          <w:szCs w:val="24"/>
        </w:rPr>
        <w:tab/>
      </w:r>
      <w:r w:rsidR="008A7F34" w:rsidRPr="000152A3">
        <w:rPr>
          <w:rFonts w:ascii="Century Gothic" w:hAnsi="Century Gothic"/>
          <w:b/>
          <w:sz w:val="24"/>
          <w:szCs w:val="24"/>
          <w:u w:val="single"/>
        </w:rPr>
        <w:t>Definition of Quality Assurance</w:t>
      </w:r>
    </w:p>
    <w:p w:rsidR="004A25E3" w:rsidRDefault="004A25E3" w:rsidP="008A7F34">
      <w:pPr>
        <w:rPr>
          <w:rFonts w:ascii="Century Gothic" w:hAnsi="Century Gothic"/>
        </w:rPr>
      </w:pPr>
      <w:r>
        <w:rPr>
          <w:rFonts w:ascii="Century Gothic" w:hAnsi="Century Gothic"/>
        </w:rPr>
        <w:t xml:space="preserve">Quality assurance describes all of the activity that contributes to continuous service improvement.  It enables the organisation to satisfy itself that children are safe, </w:t>
      </w:r>
      <w:r w:rsidR="00EB6374">
        <w:rPr>
          <w:rFonts w:ascii="Century Gothic" w:hAnsi="Century Gothic"/>
        </w:rPr>
        <w:t xml:space="preserve">statutory requirements are being complied with, </w:t>
      </w:r>
      <w:r>
        <w:rPr>
          <w:rFonts w:ascii="Century Gothic" w:hAnsi="Century Gothic"/>
        </w:rPr>
        <w:t xml:space="preserve">agreed </w:t>
      </w:r>
      <w:r w:rsidR="00EB6374">
        <w:rPr>
          <w:rFonts w:ascii="Century Gothic" w:hAnsi="Century Gothic"/>
        </w:rPr>
        <w:t xml:space="preserve">practice </w:t>
      </w:r>
      <w:r>
        <w:rPr>
          <w:rFonts w:ascii="Century Gothic" w:hAnsi="Century Gothic"/>
        </w:rPr>
        <w:t xml:space="preserve">standards are being met and </w:t>
      </w:r>
      <w:r w:rsidR="00EB6374">
        <w:rPr>
          <w:rFonts w:ascii="Century Gothic" w:hAnsi="Century Gothic"/>
        </w:rPr>
        <w:t xml:space="preserve">positive </w:t>
      </w:r>
      <w:r>
        <w:rPr>
          <w:rFonts w:ascii="Century Gothic" w:hAnsi="Century Gothic"/>
        </w:rPr>
        <w:t>outcomes for children are being achieved.</w:t>
      </w:r>
    </w:p>
    <w:p w:rsidR="00B44DDA" w:rsidRPr="00F134AB" w:rsidRDefault="00B73173" w:rsidP="008A7F34">
      <w:pPr>
        <w:rPr>
          <w:rFonts w:ascii="Century Gothic" w:hAnsi="Century Gothic"/>
          <w:b/>
        </w:rPr>
      </w:pPr>
      <w:r w:rsidRPr="00F134AB">
        <w:rPr>
          <w:rFonts w:ascii="Century Gothic" w:hAnsi="Century Gothic"/>
        </w:rPr>
        <w:t>Quality assurance is about</w:t>
      </w:r>
      <w:r w:rsidR="008A7F34" w:rsidRPr="00F134AB">
        <w:rPr>
          <w:rFonts w:ascii="Century Gothic" w:hAnsi="Century Gothic"/>
        </w:rPr>
        <w:t xml:space="preserve"> asking</w:t>
      </w:r>
      <w:r w:rsidRPr="00F134AB">
        <w:rPr>
          <w:rFonts w:ascii="Century Gothic" w:hAnsi="Century Gothic"/>
        </w:rPr>
        <w:t xml:space="preserve"> a series of questions, beginning with</w:t>
      </w:r>
      <w:r w:rsidR="008A7F34" w:rsidRPr="00F134AB">
        <w:rPr>
          <w:rFonts w:ascii="Century Gothic" w:hAnsi="Century Gothic"/>
        </w:rPr>
        <w:t xml:space="preserve">: </w:t>
      </w:r>
      <w:r w:rsidR="008A7F34" w:rsidRPr="00F134AB">
        <w:rPr>
          <w:rFonts w:ascii="Century Gothic" w:hAnsi="Century Gothic"/>
          <w:b/>
        </w:rPr>
        <w:t xml:space="preserve">How </w:t>
      </w:r>
      <w:r w:rsidR="00616264" w:rsidRPr="00F134AB">
        <w:rPr>
          <w:rFonts w:ascii="Century Gothic" w:hAnsi="Century Gothic"/>
          <w:b/>
        </w:rPr>
        <w:t>do we know that we are hav</w:t>
      </w:r>
      <w:r w:rsidR="00E201AB" w:rsidRPr="00F134AB">
        <w:rPr>
          <w:rFonts w:ascii="Century Gothic" w:hAnsi="Century Gothic"/>
          <w:b/>
        </w:rPr>
        <w:t xml:space="preserve">ing a positive impact on children </w:t>
      </w:r>
      <w:r w:rsidR="00DE7D56" w:rsidRPr="00F134AB">
        <w:rPr>
          <w:rFonts w:ascii="Century Gothic" w:hAnsi="Century Gothic"/>
          <w:b/>
        </w:rPr>
        <w:t>and families</w:t>
      </w:r>
      <w:r w:rsidR="00EB6374">
        <w:rPr>
          <w:rFonts w:ascii="Century Gothic" w:hAnsi="Century Gothic"/>
          <w:b/>
        </w:rPr>
        <w:t>’</w:t>
      </w:r>
      <w:r w:rsidRPr="00F134AB">
        <w:rPr>
          <w:rFonts w:ascii="Century Gothic" w:hAnsi="Century Gothic"/>
          <w:b/>
        </w:rPr>
        <w:t xml:space="preserve"> lives?” </w:t>
      </w:r>
    </w:p>
    <w:p w:rsidR="0008220C" w:rsidRPr="00F134AB" w:rsidRDefault="0008220C" w:rsidP="008A7F34">
      <w:pPr>
        <w:rPr>
          <w:rFonts w:ascii="Century Gothic" w:hAnsi="Century Gothic"/>
        </w:rPr>
      </w:pPr>
      <w:r w:rsidRPr="00F134AB">
        <w:rPr>
          <w:rFonts w:ascii="Century Gothic" w:hAnsi="Century Gothic"/>
        </w:rPr>
        <w:t>This involves:</w:t>
      </w:r>
    </w:p>
    <w:p w:rsidR="0008220C" w:rsidRPr="00F134AB" w:rsidRDefault="0008220C" w:rsidP="00725357">
      <w:pPr>
        <w:pStyle w:val="ListParagraph"/>
        <w:numPr>
          <w:ilvl w:val="0"/>
          <w:numId w:val="2"/>
        </w:numPr>
        <w:rPr>
          <w:rFonts w:ascii="Century Gothic" w:hAnsi="Century Gothic"/>
          <w:b/>
        </w:rPr>
      </w:pPr>
      <w:r w:rsidRPr="00F134AB">
        <w:rPr>
          <w:rFonts w:ascii="Century Gothic" w:hAnsi="Century Gothic"/>
        </w:rPr>
        <w:t xml:space="preserve">Celebrating and sharing good practice and asking ourselves </w:t>
      </w:r>
      <w:r w:rsidRPr="00F134AB">
        <w:rPr>
          <w:rFonts w:ascii="Century Gothic" w:hAnsi="Century Gothic"/>
          <w:b/>
        </w:rPr>
        <w:t>what is working well?</w:t>
      </w:r>
    </w:p>
    <w:p w:rsidR="0008220C" w:rsidRPr="00F134AB" w:rsidRDefault="008A7F34" w:rsidP="00725357">
      <w:pPr>
        <w:pStyle w:val="ListParagraph"/>
        <w:numPr>
          <w:ilvl w:val="0"/>
          <w:numId w:val="2"/>
        </w:numPr>
        <w:rPr>
          <w:rFonts w:ascii="Century Gothic" w:hAnsi="Century Gothic"/>
        </w:rPr>
      </w:pPr>
      <w:r w:rsidRPr="00F134AB">
        <w:rPr>
          <w:rFonts w:ascii="Century Gothic" w:hAnsi="Century Gothic"/>
        </w:rPr>
        <w:t>Where we have informati</w:t>
      </w:r>
      <w:r w:rsidR="00B73173" w:rsidRPr="00F134AB">
        <w:rPr>
          <w:rFonts w:ascii="Century Gothic" w:hAnsi="Century Gothic"/>
        </w:rPr>
        <w:t>on that indicates that interventions are not</w:t>
      </w:r>
      <w:r w:rsidRPr="00F134AB">
        <w:rPr>
          <w:rFonts w:ascii="Century Gothic" w:hAnsi="Century Gothic"/>
        </w:rPr>
        <w:t xml:space="preserve"> working</w:t>
      </w:r>
      <w:r w:rsidR="00B73173" w:rsidRPr="00F134AB">
        <w:rPr>
          <w:rFonts w:ascii="Century Gothic" w:hAnsi="Century Gothic"/>
        </w:rPr>
        <w:t xml:space="preserve">, it also involves finding out </w:t>
      </w:r>
      <w:r w:rsidR="00B73173" w:rsidRPr="00F134AB">
        <w:rPr>
          <w:rFonts w:ascii="Century Gothic" w:hAnsi="Century Gothic"/>
          <w:b/>
        </w:rPr>
        <w:t>why</w:t>
      </w:r>
      <w:r w:rsidR="0008220C" w:rsidRPr="00F134AB">
        <w:rPr>
          <w:rFonts w:ascii="Century Gothic" w:hAnsi="Century Gothic"/>
          <w:b/>
        </w:rPr>
        <w:t xml:space="preserve"> </w:t>
      </w:r>
      <w:r w:rsidR="0008220C" w:rsidRPr="00F134AB">
        <w:rPr>
          <w:rFonts w:ascii="Century Gothic" w:hAnsi="Century Gothic"/>
        </w:rPr>
        <w:t xml:space="preserve">and </w:t>
      </w:r>
      <w:r w:rsidR="00B44DDA" w:rsidRPr="00F134AB">
        <w:rPr>
          <w:rFonts w:ascii="Century Gothic" w:hAnsi="Century Gothic"/>
        </w:rPr>
        <w:t>asking ourselves</w:t>
      </w:r>
      <w:r w:rsidR="00B73173" w:rsidRPr="00F134AB">
        <w:rPr>
          <w:rFonts w:ascii="Century Gothic" w:hAnsi="Century Gothic"/>
        </w:rPr>
        <w:t xml:space="preserve"> </w:t>
      </w:r>
      <w:r w:rsidR="00B73173" w:rsidRPr="00F134AB">
        <w:rPr>
          <w:rFonts w:ascii="Century Gothic" w:hAnsi="Century Gothic"/>
          <w:b/>
        </w:rPr>
        <w:t>what nee</w:t>
      </w:r>
      <w:r w:rsidR="0008220C" w:rsidRPr="00F134AB">
        <w:rPr>
          <w:rFonts w:ascii="Century Gothic" w:hAnsi="Century Gothic"/>
          <w:b/>
        </w:rPr>
        <w:t xml:space="preserve">ds to change to help us </w:t>
      </w:r>
      <w:r w:rsidR="00616264" w:rsidRPr="00F134AB">
        <w:rPr>
          <w:rFonts w:ascii="Century Gothic" w:hAnsi="Century Gothic"/>
          <w:b/>
        </w:rPr>
        <w:t>improve.</w:t>
      </w:r>
      <w:r w:rsidR="00B73173" w:rsidRPr="00F134AB">
        <w:rPr>
          <w:rFonts w:ascii="Century Gothic" w:hAnsi="Century Gothic"/>
          <w:b/>
        </w:rPr>
        <w:t xml:space="preserve"> </w:t>
      </w:r>
      <w:r w:rsidR="00B73173" w:rsidRPr="00F134AB">
        <w:rPr>
          <w:rFonts w:ascii="Century Gothic" w:hAnsi="Century Gothic"/>
        </w:rPr>
        <w:t xml:space="preserve"> </w:t>
      </w:r>
    </w:p>
    <w:p w:rsidR="00E2650C" w:rsidRPr="00F134AB" w:rsidRDefault="00B73173" w:rsidP="00725357">
      <w:pPr>
        <w:pStyle w:val="ListParagraph"/>
        <w:numPr>
          <w:ilvl w:val="0"/>
          <w:numId w:val="2"/>
        </w:numPr>
        <w:rPr>
          <w:rFonts w:ascii="Century Gothic" w:hAnsi="Century Gothic"/>
          <w:b/>
        </w:rPr>
      </w:pPr>
      <w:r w:rsidRPr="00F134AB">
        <w:rPr>
          <w:rFonts w:ascii="Century Gothic" w:hAnsi="Century Gothic"/>
        </w:rPr>
        <w:t xml:space="preserve">When we have made changes we then need find out </w:t>
      </w:r>
      <w:r w:rsidR="0008220C" w:rsidRPr="00F134AB">
        <w:rPr>
          <w:rFonts w:ascii="Century Gothic" w:hAnsi="Century Gothic"/>
          <w:b/>
        </w:rPr>
        <w:t>h</w:t>
      </w:r>
      <w:r w:rsidR="005549FC" w:rsidRPr="00F134AB">
        <w:rPr>
          <w:rFonts w:ascii="Century Gothic" w:hAnsi="Century Gothic"/>
          <w:b/>
        </w:rPr>
        <w:t xml:space="preserve">as </w:t>
      </w:r>
      <w:r w:rsidR="0008220C" w:rsidRPr="00F134AB">
        <w:rPr>
          <w:rFonts w:ascii="Century Gothic" w:hAnsi="Century Gothic"/>
          <w:b/>
        </w:rPr>
        <w:t xml:space="preserve">the </w:t>
      </w:r>
      <w:r w:rsidR="005549FC" w:rsidRPr="00F134AB">
        <w:rPr>
          <w:rFonts w:ascii="Century Gothic" w:hAnsi="Century Gothic"/>
          <w:b/>
        </w:rPr>
        <w:t>work had the desired impact?</w:t>
      </w:r>
    </w:p>
    <w:p w:rsidR="00602372" w:rsidRPr="00602372" w:rsidRDefault="00602372" w:rsidP="00602372">
      <w:pPr>
        <w:jc w:val="both"/>
        <w:rPr>
          <w:rFonts w:ascii="Century Gothic" w:eastAsia="Calibri" w:hAnsi="Century Gothic" w:cs="Times New Roman"/>
        </w:rPr>
      </w:pPr>
      <w:r w:rsidRPr="00602372">
        <w:rPr>
          <w:rFonts w:ascii="Century Gothic" w:eastAsia="Calibri" w:hAnsi="Century Gothic" w:cs="Times New Roman"/>
        </w:rPr>
        <w:t>Quality assurance is a continual and dynamic process. It is an improvement cycle by which standards are set, impact is monitored, and information is used to improve practice and standards in our homes.  This involves:</w:t>
      </w:r>
    </w:p>
    <w:p w:rsidR="00602372" w:rsidRPr="00602372" w:rsidRDefault="00602372" w:rsidP="00725357">
      <w:pPr>
        <w:numPr>
          <w:ilvl w:val="0"/>
          <w:numId w:val="18"/>
        </w:numPr>
        <w:contextualSpacing/>
        <w:jc w:val="both"/>
        <w:rPr>
          <w:rFonts w:ascii="Century Gothic" w:eastAsia="Calibri" w:hAnsi="Century Gothic" w:cs="Times New Roman"/>
        </w:rPr>
      </w:pPr>
      <w:r w:rsidRPr="00602372">
        <w:rPr>
          <w:rFonts w:ascii="Century Gothic" w:eastAsia="Calibri" w:hAnsi="Century Gothic" w:cs="Times New Roman"/>
        </w:rPr>
        <w:t>Setting practice standards so that service provision can be judged</w:t>
      </w:r>
    </w:p>
    <w:p w:rsidR="00602372" w:rsidRPr="00602372" w:rsidRDefault="00602372" w:rsidP="00725357">
      <w:pPr>
        <w:numPr>
          <w:ilvl w:val="0"/>
          <w:numId w:val="18"/>
        </w:numPr>
        <w:contextualSpacing/>
        <w:jc w:val="both"/>
        <w:rPr>
          <w:rFonts w:ascii="Century Gothic" w:eastAsia="Calibri" w:hAnsi="Century Gothic" w:cs="Times New Roman"/>
        </w:rPr>
      </w:pPr>
      <w:r w:rsidRPr="00602372">
        <w:rPr>
          <w:rFonts w:ascii="Century Gothic" w:eastAsia="Calibri" w:hAnsi="Century Gothic" w:cs="Times New Roman"/>
        </w:rPr>
        <w:t>Ensure service provision is of a consistently high standard</w:t>
      </w:r>
    </w:p>
    <w:p w:rsidR="00602372" w:rsidRPr="00602372" w:rsidRDefault="00602372" w:rsidP="00725357">
      <w:pPr>
        <w:numPr>
          <w:ilvl w:val="0"/>
          <w:numId w:val="18"/>
        </w:numPr>
        <w:contextualSpacing/>
        <w:jc w:val="both"/>
        <w:rPr>
          <w:rFonts w:ascii="Century Gothic" w:eastAsia="Calibri" w:hAnsi="Century Gothic" w:cs="Times New Roman"/>
        </w:rPr>
      </w:pPr>
      <w:r w:rsidRPr="00602372">
        <w:rPr>
          <w:rFonts w:ascii="Century Gothic" w:eastAsia="Calibri" w:hAnsi="Century Gothic" w:cs="Times New Roman"/>
        </w:rPr>
        <w:t>Supporting continuous improvement and developing practice</w:t>
      </w:r>
    </w:p>
    <w:p w:rsidR="00602372" w:rsidRPr="00602372" w:rsidRDefault="00602372" w:rsidP="00725357">
      <w:pPr>
        <w:numPr>
          <w:ilvl w:val="0"/>
          <w:numId w:val="18"/>
        </w:numPr>
        <w:contextualSpacing/>
        <w:jc w:val="both"/>
        <w:rPr>
          <w:rFonts w:ascii="Century Gothic" w:eastAsia="Calibri" w:hAnsi="Century Gothic" w:cs="Times New Roman"/>
        </w:rPr>
      </w:pPr>
      <w:r w:rsidRPr="00602372">
        <w:rPr>
          <w:rFonts w:ascii="Century Gothic" w:eastAsia="Calibri" w:hAnsi="Century Gothic" w:cs="Times New Roman"/>
        </w:rPr>
        <w:t>Improving outcomes for children</w:t>
      </w:r>
    </w:p>
    <w:p w:rsidR="00602372" w:rsidRPr="00602372" w:rsidRDefault="00602372" w:rsidP="00725357">
      <w:pPr>
        <w:numPr>
          <w:ilvl w:val="0"/>
          <w:numId w:val="18"/>
        </w:numPr>
        <w:contextualSpacing/>
        <w:jc w:val="both"/>
        <w:rPr>
          <w:rFonts w:ascii="Century Gothic" w:eastAsia="Calibri" w:hAnsi="Century Gothic" w:cs="Times New Roman"/>
        </w:rPr>
      </w:pPr>
      <w:r w:rsidRPr="00602372">
        <w:rPr>
          <w:rFonts w:ascii="Century Gothic" w:eastAsia="Calibri" w:hAnsi="Century Gothic" w:cs="Times New Roman"/>
        </w:rPr>
        <w:t>Promoting a proactive and reflective approach to the measurement of quality and impact of service provision and delivery.</w:t>
      </w:r>
    </w:p>
    <w:p w:rsidR="00602372" w:rsidRPr="00602372" w:rsidRDefault="00602372" w:rsidP="00602372">
      <w:pPr>
        <w:ind w:left="720"/>
        <w:contextualSpacing/>
        <w:jc w:val="both"/>
        <w:rPr>
          <w:rFonts w:ascii="Century Gothic" w:eastAsia="Calibri" w:hAnsi="Century Gothic" w:cs="Times New Roman"/>
        </w:rPr>
      </w:pPr>
    </w:p>
    <w:p w:rsidR="00602372" w:rsidRDefault="00602372" w:rsidP="00602372">
      <w:pPr>
        <w:jc w:val="both"/>
        <w:rPr>
          <w:rFonts w:ascii="Verdana" w:eastAsia="Calibri" w:hAnsi="Verdana" w:cs="Times New Roman"/>
        </w:rPr>
      </w:pPr>
      <w:r w:rsidRPr="00602372">
        <w:rPr>
          <w:rFonts w:ascii="Century Gothic" w:eastAsia="Calibri" w:hAnsi="Century Gothic" w:cs="Times New Roman"/>
        </w:rPr>
        <w:t>Leaders and managers of children’s homes in West Sussex therefore need to be familiar and conversant with the Quality Standards</w:t>
      </w:r>
      <w:r w:rsidRPr="00602372">
        <w:rPr>
          <w:rFonts w:ascii="Century Gothic" w:eastAsia="Calibri" w:hAnsi="Century Gothic" w:cs="Times New Roman"/>
          <w:vertAlign w:val="superscript"/>
        </w:rPr>
        <w:footnoteReference w:id="1"/>
      </w:r>
      <w:r w:rsidRPr="00602372">
        <w:rPr>
          <w:rFonts w:ascii="Century Gothic" w:eastAsia="Calibri" w:hAnsi="Century Gothic" w:cs="Times New Roman"/>
        </w:rPr>
        <w:t xml:space="preserve">, </w:t>
      </w:r>
      <w:r w:rsidR="0026195D">
        <w:rPr>
          <w:rFonts w:ascii="Century Gothic" w:eastAsia="Calibri" w:hAnsi="Century Gothic" w:cs="Times New Roman"/>
        </w:rPr>
        <w:t>Regulation</w:t>
      </w:r>
      <w:r w:rsidRPr="00602372">
        <w:rPr>
          <w:rFonts w:ascii="Century Gothic" w:eastAsia="Calibri" w:hAnsi="Century Gothic" w:cs="Times New Roman"/>
        </w:rPr>
        <w:t>s</w:t>
      </w:r>
      <w:r w:rsidRPr="00602372">
        <w:rPr>
          <w:rFonts w:ascii="Century Gothic" w:eastAsia="Calibri" w:hAnsi="Century Gothic" w:cs="Times New Roman"/>
          <w:vertAlign w:val="superscript"/>
        </w:rPr>
        <w:footnoteReference w:id="2"/>
      </w:r>
      <w:r w:rsidRPr="00602372">
        <w:rPr>
          <w:rFonts w:ascii="Century Gothic" w:eastAsia="Calibri" w:hAnsi="Century Gothic" w:cs="Times New Roman"/>
        </w:rPr>
        <w:t xml:space="preserve"> and Ofsted grading criteria</w:t>
      </w:r>
      <w:r w:rsidRPr="00602372">
        <w:rPr>
          <w:rFonts w:ascii="Century Gothic" w:eastAsia="Calibri" w:hAnsi="Century Gothic" w:cs="Times New Roman"/>
          <w:vertAlign w:val="superscript"/>
        </w:rPr>
        <w:footnoteReference w:id="3"/>
      </w:r>
      <w:r w:rsidRPr="00602372">
        <w:rPr>
          <w:rFonts w:ascii="Century Gothic" w:eastAsia="Calibri" w:hAnsi="Century Gothic" w:cs="Times New Roman"/>
        </w:rPr>
        <w:t xml:space="preserve"> as a minimum</w:t>
      </w:r>
      <w:r w:rsidRPr="00602372">
        <w:rPr>
          <w:rFonts w:ascii="Verdana" w:eastAsia="Calibri" w:hAnsi="Verdana" w:cs="Times New Roman"/>
        </w:rPr>
        <w:t>.</w:t>
      </w:r>
    </w:p>
    <w:p w:rsidR="00602372" w:rsidRDefault="00602372">
      <w:pPr>
        <w:rPr>
          <w:rFonts w:ascii="Verdana" w:eastAsia="Calibri" w:hAnsi="Verdana" w:cs="Times New Roman"/>
        </w:rPr>
      </w:pPr>
      <w:r>
        <w:rPr>
          <w:rFonts w:ascii="Verdana" w:eastAsia="Calibri" w:hAnsi="Verdana" w:cs="Times New Roman"/>
        </w:rPr>
        <w:br w:type="page"/>
      </w:r>
    </w:p>
    <w:p w:rsidR="00602372" w:rsidRDefault="00B47C9E" w:rsidP="00602372">
      <w:pPr>
        <w:jc w:val="both"/>
        <w:rPr>
          <w:rFonts w:ascii="Century Gothic" w:eastAsia="Calibri" w:hAnsi="Century Gothic" w:cs="Times New Roman"/>
          <w:b/>
          <w:sz w:val="40"/>
          <w:szCs w:val="40"/>
        </w:rPr>
      </w:pPr>
      <w:r>
        <w:rPr>
          <w:rFonts w:ascii="Century Gothic" w:eastAsia="Calibri" w:hAnsi="Century Gothic" w:cs="Times New Roman"/>
          <w:b/>
          <w:sz w:val="40"/>
          <w:szCs w:val="40"/>
        </w:rPr>
        <w:lastRenderedPageBreak/>
        <w:t>4</w:t>
      </w:r>
      <w:r w:rsidR="002F39A5">
        <w:rPr>
          <w:rFonts w:ascii="Century Gothic" w:eastAsia="Calibri" w:hAnsi="Century Gothic" w:cs="Times New Roman"/>
          <w:b/>
          <w:sz w:val="40"/>
          <w:szCs w:val="40"/>
        </w:rPr>
        <w:tab/>
        <w:t xml:space="preserve">Principles </w:t>
      </w:r>
    </w:p>
    <w:p w:rsidR="002F39A5" w:rsidRPr="00602372" w:rsidRDefault="002F39A5" w:rsidP="00602372">
      <w:pPr>
        <w:jc w:val="both"/>
        <w:rPr>
          <w:rFonts w:ascii="Century Gothic" w:eastAsia="Calibri" w:hAnsi="Century Gothic" w:cs="Times New Roman"/>
          <w:b/>
          <w:sz w:val="40"/>
          <w:szCs w:val="40"/>
        </w:rPr>
      </w:pPr>
      <w:r>
        <w:rPr>
          <w:rFonts w:ascii="Century Gothic" w:eastAsia="Calibri" w:hAnsi="Century Gothic" w:cs="Times New Roman"/>
          <w:b/>
          <w:sz w:val="40"/>
          <w:szCs w:val="40"/>
        </w:rPr>
        <w:t>____________________________________________________</w:t>
      </w:r>
    </w:p>
    <w:p w:rsidR="00602372" w:rsidRPr="00602372" w:rsidRDefault="00602372" w:rsidP="00602372">
      <w:pPr>
        <w:jc w:val="both"/>
        <w:rPr>
          <w:rFonts w:ascii="Century Gothic" w:eastAsia="Calibri" w:hAnsi="Century Gothic" w:cs="Times New Roman"/>
        </w:rPr>
      </w:pPr>
      <w:r w:rsidRPr="00602372">
        <w:rPr>
          <w:rFonts w:ascii="Century Gothic" w:eastAsia="Calibri" w:hAnsi="Century Gothic" w:cs="Times New Roman"/>
        </w:rPr>
        <w:t xml:space="preserve">The following principles guide our overall </w:t>
      </w:r>
      <w:r w:rsidR="002F39A5" w:rsidRPr="002F39A5">
        <w:rPr>
          <w:rFonts w:ascii="Century Gothic" w:eastAsia="Calibri" w:hAnsi="Century Gothic" w:cs="Times New Roman"/>
        </w:rPr>
        <w:t>quality assurance</w:t>
      </w:r>
      <w:r w:rsidRPr="00602372">
        <w:rPr>
          <w:rFonts w:ascii="Century Gothic" w:eastAsia="Calibri" w:hAnsi="Century Gothic" w:cs="Times New Roman"/>
        </w:rPr>
        <w:t xml:space="preserve"> and practice</w:t>
      </w:r>
      <w:r w:rsidR="00E15F1D">
        <w:rPr>
          <w:rFonts w:ascii="Century Gothic" w:eastAsia="Calibri" w:hAnsi="Century Gothic" w:cs="Times New Roman"/>
        </w:rPr>
        <w:t xml:space="preserve"> in our children’s homes</w:t>
      </w:r>
      <w:r w:rsidR="002F39A5" w:rsidRPr="002F39A5">
        <w:rPr>
          <w:rFonts w:ascii="Century Gothic" w:eastAsia="Calibri" w:hAnsi="Century Gothic" w:cs="Times New Roman"/>
        </w:rPr>
        <w:t>:</w:t>
      </w:r>
    </w:p>
    <w:p w:rsidR="00602372" w:rsidRPr="00602372" w:rsidRDefault="00602372" w:rsidP="00725357">
      <w:pPr>
        <w:numPr>
          <w:ilvl w:val="0"/>
          <w:numId w:val="17"/>
        </w:numPr>
        <w:contextualSpacing/>
        <w:jc w:val="both"/>
        <w:rPr>
          <w:rFonts w:ascii="Century Gothic" w:eastAsia="Calibri" w:hAnsi="Century Gothic" w:cs="Times New Roman"/>
        </w:rPr>
      </w:pPr>
      <w:r w:rsidRPr="00602372">
        <w:rPr>
          <w:rFonts w:ascii="Century Gothic" w:eastAsia="Calibri" w:hAnsi="Century Gothic" w:cs="Times New Roman"/>
        </w:rPr>
        <w:t xml:space="preserve">Ensuring the welfare of children placed in our </w:t>
      </w:r>
      <w:r w:rsidR="002F39A5" w:rsidRPr="002F39A5">
        <w:rPr>
          <w:rFonts w:ascii="Century Gothic" w:eastAsia="Calibri" w:hAnsi="Century Gothic" w:cs="Times New Roman"/>
        </w:rPr>
        <w:t>homes is</w:t>
      </w:r>
      <w:r w:rsidRPr="00602372">
        <w:rPr>
          <w:rFonts w:ascii="Century Gothic" w:eastAsia="Calibri" w:hAnsi="Century Gothic" w:cs="Times New Roman"/>
        </w:rPr>
        <w:t xml:space="preserve"> our paramount concern.</w:t>
      </w:r>
    </w:p>
    <w:p w:rsidR="00602372" w:rsidRPr="00602372" w:rsidRDefault="00602372" w:rsidP="00725357">
      <w:pPr>
        <w:numPr>
          <w:ilvl w:val="0"/>
          <w:numId w:val="17"/>
        </w:numPr>
        <w:contextualSpacing/>
        <w:jc w:val="both"/>
        <w:rPr>
          <w:rFonts w:ascii="Century Gothic" w:eastAsia="Calibri" w:hAnsi="Century Gothic" w:cs="Times New Roman"/>
        </w:rPr>
      </w:pPr>
      <w:r w:rsidRPr="00602372">
        <w:rPr>
          <w:rFonts w:ascii="Century Gothic" w:eastAsia="Calibri" w:hAnsi="Century Gothic" w:cs="Times New Roman"/>
        </w:rPr>
        <w:t xml:space="preserve">Ensuring high standards of care and practice </w:t>
      </w:r>
      <w:r w:rsidR="00AC3304">
        <w:rPr>
          <w:rFonts w:ascii="Century Gothic" w:eastAsia="Calibri" w:hAnsi="Century Gothic" w:cs="Times New Roman"/>
        </w:rPr>
        <w:t>to create</w:t>
      </w:r>
      <w:r w:rsidRPr="00602372">
        <w:rPr>
          <w:rFonts w:ascii="Century Gothic" w:eastAsia="Calibri" w:hAnsi="Century Gothic" w:cs="Times New Roman"/>
        </w:rPr>
        <w:t xml:space="preserve"> an environment and culture where children </w:t>
      </w:r>
      <w:r w:rsidR="00E15F1D">
        <w:rPr>
          <w:rFonts w:ascii="Century Gothic" w:eastAsia="Calibri" w:hAnsi="Century Gothic" w:cs="Times New Roman"/>
        </w:rPr>
        <w:t xml:space="preserve">thrive and </w:t>
      </w:r>
      <w:r w:rsidRPr="00602372">
        <w:rPr>
          <w:rFonts w:ascii="Century Gothic" w:eastAsia="Calibri" w:hAnsi="Century Gothic" w:cs="Times New Roman"/>
        </w:rPr>
        <w:t xml:space="preserve">can maximise their life chances. </w:t>
      </w:r>
    </w:p>
    <w:p w:rsidR="00602372" w:rsidRPr="00602372" w:rsidRDefault="00602372" w:rsidP="00725357">
      <w:pPr>
        <w:numPr>
          <w:ilvl w:val="0"/>
          <w:numId w:val="17"/>
        </w:numPr>
        <w:contextualSpacing/>
        <w:jc w:val="both"/>
        <w:rPr>
          <w:rFonts w:ascii="Century Gothic" w:eastAsia="Calibri" w:hAnsi="Century Gothic" w:cs="Times New Roman"/>
        </w:rPr>
      </w:pPr>
      <w:r w:rsidRPr="00602372">
        <w:rPr>
          <w:rFonts w:ascii="Century Gothic" w:eastAsia="Calibri" w:hAnsi="Century Gothic" w:cs="Times New Roman"/>
        </w:rPr>
        <w:t>In order to achieve high standards of c</w:t>
      </w:r>
      <w:r w:rsidR="00E15F1D">
        <w:rPr>
          <w:rFonts w:ascii="Century Gothic" w:eastAsia="Calibri" w:hAnsi="Century Gothic" w:cs="Times New Roman"/>
        </w:rPr>
        <w:t xml:space="preserve">are and practice, all staff </w:t>
      </w:r>
      <w:r w:rsidRPr="00602372">
        <w:rPr>
          <w:rFonts w:ascii="Century Gothic" w:eastAsia="Calibri" w:hAnsi="Century Gothic" w:cs="Times New Roman"/>
        </w:rPr>
        <w:t xml:space="preserve">work in an </w:t>
      </w:r>
      <w:r w:rsidR="00E15F1D">
        <w:rPr>
          <w:rFonts w:ascii="Century Gothic" w:eastAsia="Calibri" w:hAnsi="Century Gothic" w:cs="Times New Roman"/>
        </w:rPr>
        <w:t xml:space="preserve">open and transparent manner.  They are </w:t>
      </w:r>
      <w:r w:rsidRPr="00602372">
        <w:rPr>
          <w:rFonts w:ascii="Century Gothic" w:eastAsia="Calibri" w:hAnsi="Century Gothic" w:cs="Times New Roman"/>
        </w:rPr>
        <w:t>receptive to feedback</w:t>
      </w:r>
      <w:r w:rsidR="00E15F1D">
        <w:rPr>
          <w:rFonts w:ascii="Century Gothic" w:eastAsia="Calibri" w:hAnsi="Century Gothic" w:cs="Times New Roman"/>
        </w:rPr>
        <w:t xml:space="preserve"> from colleagues, managers</w:t>
      </w:r>
      <w:r w:rsidRPr="00602372">
        <w:rPr>
          <w:rFonts w:ascii="Century Gothic" w:eastAsia="Calibri" w:hAnsi="Century Gothic" w:cs="Times New Roman"/>
        </w:rPr>
        <w:t xml:space="preserve">, children, parents and relatives of those children placed in the home, external visitors and other professionals.  </w:t>
      </w:r>
    </w:p>
    <w:p w:rsidR="00602372" w:rsidRDefault="00602372" w:rsidP="00725357">
      <w:pPr>
        <w:numPr>
          <w:ilvl w:val="0"/>
          <w:numId w:val="17"/>
        </w:numPr>
        <w:contextualSpacing/>
        <w:jc w:val="both"/>
        <w:rPr>
          <w:rFonts w:ascii="Century Gothic" w:eastAsia="Calibri" w:hAnsi="Century Gothic" w:cs="Times New Roman"/>
        </w:rPr>
      </w:pPr>
      <w:r w:rsidRPr="00602372">
        <w:rPr>
          <w:rFonts w:ascii="Century Gothic" w:eastAsia="Calibri" w:hAnsi="Century Gothic" w:cs="Times New Roman"/>
        </w:rPr>
        <w:t xml:space="preserve">All staff working at the home </w:t>
      </w:r>
      <w:r w:rsidR="00E15F1D">
        <w:rPr>
          <w:rFonts w:ascii="Century Gothic" w:eastAsia="Calibri" w:hAnsi="Century Gothic" w:cs="Times New Roman"/>
        </w:rPr>
        <w:t xml:space="preserve">are committed to continuous improvement.  They ensure that their training is up to date and are open to new ideas.  They </w:t>
      </w:r>
      <w:r w:rsidRPr="00602372">
        <w:rPr>
          <w:rFonts w:ascii="Century Gothic" w:eastAsia="Calibri" w:hAnsi="Century Gothic" w:cs="Times New Roman"/>
        </w:rPr>
        <w:t>encourage good practice and learn skills from other social care and education settings that may be transferable to improve outcom</w:t>
      </w:r>
      <w:r w:rsidR="00E15F1D">
        <w:rPr>
          <w:rFonts w:ascii="Century Gothic" w:eastAsia="Calibri" w:hAnsi="Century Gothic" w:cs="Times New Roman"/>
        </w:rPr>
        <w:t>es for the children in their care</w:t>
      </w:r>
      <w:r w:rsidRPr="00602372">
        <w:rPr>
          <w:rFonts w:ascii="Century Gothic" w:eastAsia="Calibri" w:hAnsi="Century Gothic" w:cs="Times New Roman"/>
        </w:rPr>
        <w:t>.</w:t>
      </w:r>
    </w:p>
    <w:p w:rsidR="009F29C2" w:rsidRDefault="009F29C2" w:rsidP="00725357">
      <w:pPr>
        <w:numPr>
          <w:ilvl w:val="0"/>
          <w:numId w:val="17"/>
        </w:numPr>
        <w:contextualSpacing/>
        <w:jc w:val="both"/>
        <w:rPr>
          <w:rFonts w:ascii="Century Gothic" w:eastAsia="Calibri" w:hAnsi="Century Gothic" w:cs="Times New Roman"/>
        </w:rPr>
      </w:pPr>
      <w:r>
        <w:rPr>
          <w:rFonts w:ascii="Century Gothic" w:eastAsia="Calibri" w:hAnsi="Century Gothic" w:cs="Times New Roman"/>
        </w:rPr>
        <w:t>Quality assurance is everyone’s business.  Everyone involved with or visiting our children’s homes has a key role to play in our quality assurance processes.</w:t>
      </w:r>
    </w:p>
    <w:p w:rsidR="00E15F1D" w:rsidRDefault="00E15F1D">
      <w:pPr>
        <w:rPr>
          <w:rFonts w:ascii="Century Gothic" w:eastAsia="Calibri" w:hAnsi="Century Gothic" w:cs="Times New Roman"/>
        </w:rPr>
      </w:pPr>
      <w:r>
        <w:rPr>
          <w:rFonts w:ascii="Century Gothic" w:eastAsia="Calibri" w:hAnsi="Century Gothic" w:cs="Times New Roman"/>
        </w:rPr>
        <w:br w:type="page"/>
      </w:r>
    </w:p>
    <w:p w:rsidR="00E15F1D" w:rsidRDefault="00B47C9E" w:rsidP="00B47C9E">
      <w:pPr>
        <w:contextualSpacing/>
        <w:rPr>
          <w:rFonts w:ascii="Century Gothic" w:eastAsia="Calibri" w:hAnsi="Century Gothic" w:cs="Times New Roman"/>
          <w:b/>
          <w:sz w:val="40"/>
          <w:szCs w:val="40"/>
        </w:rPr>
      </w:pPr>
      <w:r>
        <w:rPr>
          <w:rFonts w:ascii="Century Gothic" w:eastAsia="Calibri" w:hAnsi="Century Gothic" w:cs="Times New Roman"/>
          <w:b/>
          <w:sz w:val="40"/>
          <w:szCs w:val="40"/>
        </w:rPr>
        <w:lastRenderedPageBreak/>
        <w:t>5</w:t>
      </w:r>
      <w:r>
        <w:rPr>
          <w:rFonts w:ascii="Century Gothic" w:eastAsia="Calibri" w:hAnsi="Century Gothic" w:cs="Times New Roman"/>
          <w:b/>
          <w:sz w:val="40"/>
          <w:szCs w:val="40"/>
        </w:rPr>
        <w:tab/>
        <w:t>Quality Assuring P</w:t>
      </w:r>
      <w:r w:rsidR="00E15F1D">
        <w:rPr>
          <w:rFonts w:ascii="Century Gothic" w:eastAsia="Calibri" w:hAnsi="Century Gothic" w:cs="Times New Roman"/>
          <w:b/>
          <w:sz w:val="40"/>
          <w:szCs w:val="40"/>
        </w:rPr>
        <w:t xml:space="preserve">ractice </w:t>
      </w:r>
      <w:r>
        <w:rPr>
          <w:rFonts w:ascii="Century Gothic" w:eastAsia="Calibri" w:hAnsi="Century Gothic" w:cs="Times New Roman"/>
          <w:b/>
          <w:sz w:val="40"/>
          <w:szCs w:val="40"/>
        </w:rPr>
        <w:t xml:space="preserve">of </w:t>
      </w:r>
      <w:r w:rsidR="00E15F1D">
        <w:rPr>
          <w:rFonts w:ascii="Century Gothic" w:eastAsia="Calibri" w:hAnsi="Century Gothic" w:cs="Times New Roman"/>
          <w:b/>
          <w:sz w:val="40"/>
          <w:szCs w:val="40"/>
        </w:rPr>
        <w:t>West Sussex Children’s Homes</w:t>
      </w:r>
    </w:p>
    <w:p w:rsidR="00E15F1D" w:rsidRDefault="00E15F1D" w:rsidP="00E15F1D">
      <w:pPr>
        <w:contextualSpacing/>
        <w:jc w:val="both"/>
        <w:rPr>
          <w:rFonts w:ascii="Century Gothic" w:eastAsia="Calibri" w:hAnsi="Century Gothic" w:cs="Times New Roman"/>
          <w:b/>
          <w:sz w:val="40"/>
          <w:szCs w:val="40"/>
        </w:rPr>
      </w:pPr>
      <w:r>
        <w:rPr>
          <w:rFonts w:ascii="Century Gothic" w:eastAsia="Calibri" w:hAnsi="Century Gothic" w:cs="Times New Roman"/>
          <w:b/>
          <w:sz w:val="40"/>
          <w:szCs w:val="40"/>
        </w:rPr>
        <w:t>____________________________________________________</w:t>
      </w:r>
    </w:p>
    <w:p w:rsidR="00E15F1D" w:rsidRPr="00E15F1D" w:rsidRDefault="00E15F1D" w:rsidP="00E15F1D">
      <w:pPr>
        <w:contextualSpacing/>
        <w:jc w:val="both"/>
        <w:rPr>
          <w:rFonts w:ascii="Century Gothic" w:eastAsia="Calibri" w:hAnsi="Century Gothic" w:cs="Times New Roman"/>
          <w:b/>
          <w:sz w:val="40"/>
          <w:szCs w:val="40"/>
        </w:rPr>
      </w:pPr>
    </w:p>
    <w:p w:rsidR="00602372" w:rsidRPr="00E15F1D" w:rsidRDefault="00602372" w:rsidP="00602372">
      <w:pPr>
        <w:jc w:val="both"/>
        <w:rPr>
          <w:rFonts w:ascii="Century Gothic" w:eastAsia="Calibri" w:hAnsi="Century Gothic" w:cs="Times New Roman"/>
        </w:rPr>
      </w:pPr>
      <w:r w:rsidRPr="00E15F1D">
        <w:rPr>
          <w:rFonts w:ascii="Century Gothic" w:eastAsia="Calibri" w:hAnsi="Century Gothic" w:cs="Times New Roman"/>
        </w:rPr>
        <w:t>The routes for quality assuring WSCC children’s homes broadl</w:t>
      </w:r>
      <w:r w:rsidR="00E15F1D" w:rsidRPr="00E15F1D">
        <w:rPr>
          <w:rFonts w:ascii="Century Gothic" w:eastAsia="Calibri" w:hAnsi="Century Gothic" w:cs="Times New Roman"/>
        </w:rPr>
        <w:t>y fall into four distinct areas:</w:t>
      </w:r>
    </w:p>
    <w:p w:rsidR="00602372" w:rsidRPr="00E15F1D" w:rsidRDefault="00602372" w:rsidP="00725357">
      <w:pPr>
        <w:numPr>
          <w:ilvl w:val="0"/>
          <w:numId w:val="21"/>
        </w:numPr>
        <w:contextualSpacing/>
        <w:jc w:val="both"/>
        <w:rPr>
          <w:rFonts w:ascii="Century Gothic" w:eastAsia="Calibri" w:hAnsi="Century Gothic" w:cs="Times New Roman"/>
        </w:rPr>
      </w:pPr>
      <w:r w:rsidRPr="00E15F1D">
        <w:rPr>
          <w:rFonts w:ascii="Century Gothic" w:eastAsia="Calibri" w:hAnsi="Century Gothic" w:cs="Times New Roman"/>
        </w:rPr>
        <w:t>Internal monitoring, scrutiny and quality assurance</w:t>
      </w:r>
      <w:r w:rsidR="00B60027">
        <w:rPr>
          <w:rFonts w:ascii="Century Gothic" w:eastAsia="Calibri" w:hAnsi="Century Gothic" w:cs="Times New Roman"/>
        </w:rPr>
        <w:t xml:space="preserve"> from within each establishment</w:t>
      </w:r>
      <w:r w:rsidR="00EB6374">
        <w:rPr>
          <w:rFonts w:ascii="Century Gothic" w:eastAsia="Calibri" w:hAnsi="Century Gothic" w:cs="Times New Roman"/>
        </w:rPr>
        <w:t xml:space="preserve"> including feedback from children and their families</w:t>
      </w:r>
    </w:p>
    <w:p w:rsidR="00602372" w:rsidRPr="00E15F1D" w:rsidRDefault="00602372" w:rsidP="00602372">
      <w:pPr>
        <w:ind w:left="720"/>
        <w:contextualSpacing/>
        <w:jc w:val="both"/>
        <w:rPr>
          <w:rFonts w:ascii="Century Gothic" w:eastAsia="Calibri" w:hAnsi="Century Gothic" w:cs="Times New Roman"/>
        </w:rPr>
      </w:pPr>
    </w:p>
    <w:p w:rsidR="00B60027" w:rsidRDefault="00B60027" w:rsidP="00725357">
      <w:pPr>
        <w:numPr>
          <w:ilvl w:val="0"/>
          <w:numId w:val="21"/>
        </w:numPr>
        <w:contextualSpacing/>
        <w:jc w:val="both"/>
        <w:rPr>
          <w:rFonts w:ascii="Century Gothic" w:eastAsia="Calibri" w:hAnsi="Century Gothic" w:cs="Times New Roman"/>
        </w:rPr>
      </w:pPr>
      <w:r w:rsidRPr="00E15F1D">
        <w:rPr>
          <w:rFonts w:ascii="Century Gothic" w:eastAsia="Calibri" w:hAnsi="Century Gothic" w:cs="Times New Roman"/>
        </w:rPr>
        <w:t xml:space="preserve">External monitoring, scrutiny and quality assurance provided by the </w:t>
      </w:r>
      <w:r w:rsidR="00EB6374">
        <w:rPr>
          <w:rFonts w:ascii="Century Gothic" w:eastAsia="Calibri" w:hAnsi="Century Gothic" w:cs="Times New Roman"/>
        </w:rPr>
        <w:t xml:space="preserve">independent </w:t>
      </w:r>
      <w:r w:rsidR="0026195D">
        <w:rPr>
          <w:rFonts w:ascii="Century Gothic" w:eastAsia="Calibri" w:hAnsi="Century Gothic" w:cs="Times New Roman"/>
        </w:rPr>
        <w:t>Regulation</w:t>
      </w:r>
      <w:r w:rsidRPr="00E15F1D">
        <w:rPr>
          <w:rFonts w:ascii="Century Gothic" w:eastAsia="Calibri" w:hAnsi="Century Gothic" w:cs="Times New Roman"/>
        </w:rPr>
        <w:t xml:space="preserve"> 44</w:t>
      </w:r>
      <w:r>
        <w:rPr>
          <w:rFonts w:ascii="Century Gothic" w:eastAsia="Calibri" w:hAnsi="Century Gothic" w:cs="Times New Roman"/>
        </w:rPr>
        <w:t xml:space="preserve"> visitor for each establishment;</w:t>
      </w:r>
    </w:p>
    <w:p w:rsidR="00B60027" w:rsidRDefault="00B60027" w:rsidP="00B60027">
      <w:pPr>
        <w:ind w:left="720"/>
        <w:contextualSpacing/>
        <w:jc w:val="both"/>
        <w:rPr>
          <w:rFonts w:ascii="Century Gothic" w:eastAsia="Calibri" w:hAnsi="Century Gothic" w:cs="Times New Roman"/>
        </w:rPr>
      </w:pPr>
    </w:p>
    <w:p w:rsidR="00602372" w:rsidRDefault="00602372" w:rsidP="00725357">
      <w:pPr>
        <w:numPr>
          <w:ilvl w:val="0"/>
          <w:numId w:val="21"/>
        </w:numPr>
        <w:contextualSpacing/>
        <w:jc w:val="both"/>
        <w:rPr>
          <w:rFonts w:ascii="Century Gothic" w:eastAsia="Calibri" w:hAnsi="Century Gothic" w:cs="Times New Roman"/>
        </w:rPr>
      </w:pPr>
      <w:r w:rsidRPr="00E15F1D">
        <w:rPr>
          <w:rFonts w:ascii="Century Gothic" w:eastAsia="Calibri" w:hAnsi="Century Gothic" w:cs="Times New Roman"/>
        </w:rPr>
        <w:t>External monitoring, scrutiny and quality assurance provided by</w:t>
      </w:r>
      <w:r w:rsidR="00B60027">
        <w:rPr>
          <w:rFonts w:ascii="Century Gothic" w:eastAsia="Calibri" w:hAnsi="Century Gothic" w:cs="Times New Roman"/>
        </w:rPr>
        <w:t xml:space="preserve"> the wider organisation in WSCC; and</w:t>
      </w:r>
    </w:p>
    <w:p w:rsidR="00B60027" w:rsidRPr="00E15F1D" w:rsidRDefault="00B60027" w:rsidP="00B60027">
      <w:pPr>
        <w:contextualSpacing/>
        <w:jc w:val="both"/>
        <w:rPr>
          <w:rFonts w:ascii="Century Gothic" w:eastAsia="Calibri" w:hAnsi="Century Gothic" w:cs="Times New Roman"/>
        </w:rPr>
      </w:pPr>
    </w:p>
    <w:p w:rsidR="00602372" w:rsidRDefault="00602372" w:rsidP="00725357">
      <w:pPr>
        <w:numPr>
          <w:ilvl w:val="0"/>
          <w:numId w:val="21"/>
        </w:numPr>
        <w:contextualSpacing/>
        <w:jc w:val="both"/>
        <w:rPr>
          <w:rFonts w:ascii="Century Gothic" w:eastAsia="Calibri" w:hAnsi="Century Gothic" w:cs="Times New Roman"/>
        </w:rPr>
      </w:pPr>
      <w:r w:rsidRPr="00E15F1D">
        <w:rPr>
          <w:rFonts w:ascii="Century Gothic" w:eastAsia="Calibri" w:hAnsi="Century Gothic" w:cs="Times New Roman"/>
        </w:rPr>
        <w:t>Scrutiny and challenge provided by Ofsted, as the external Regulator.</w:t>
      </w:r>
      <w:r w:rsidR="00A655B4">
        <w:rPr>
          <w:rFonts w:ascii="Century Gothic" w:eastAsia="Calibri" w:hAnsi="Century Gothic" w:cs="Times New Roman"/>
        </w:rPr>
        <w:t xml:space="preserve">  </w:t>
      </w:r>
    </w:p>
    <w:p w:rsidR="00B47C9E" w:rsidRDefault="00B47C9E">
      <w:pPr>
        <w:rPr>
          <w:rFonts w:ascii="Century Gothic" w:eastAsia="Calibri" w:hAnsi="Century Gothic" w:cs="Times New Roman"/>
        </w:rPr>
      </w:pPr>
      <w:r>
        <w:rPr>
          <w:rFonts w:ascii="Century Gothic" w:eastAsia="Calibri" w:hAnsi="Century Gothic" w:cs="Times New Roman"/>
        </w:rPr>
        <w:br w:type="page"/>
      </w:r>
    </w:p>
    <w:p w:rsidR="00E15F1D" w:rsidRDefault="00B47C9E" w:rsidP="00B47C9E">
      <w:pPr>
        <w:ind w:left="360" w:hanging="360"/>
        <w:jc w:val="both"/>
        <w:rPr>
          <w:rFonts w:ascii="Century Gothic" w:eastAsia="Calibri" w:hAnsi="Century Gothic" w:cs="Times New Roman"/>
          <w:b/>
          <w:sz w:val="40"/>
          <w:szCs w:val="40"/>
        </w:rPr>
      </w:pPr>
      <w:r>
        <w:rPr>
          <w:rFonts w:ascii="Century Gothic" w:eastAsia="Calibri" w:hAnsi="Century Gothic" w:cs="Times New Roman"/>
          <w:b/>
          <w:sz w:val="40"/>
          <w:szCs w:val="40"/>
        </w:rPr>
        <w:lastRenderedPageBreak/>
        <w:t>6</w:t>
      </w:r>
      <w:r w:rsidR="009F29C2">
        <w:rPr>
          <w:rFonts w:ascii="Century Gothic" w:eastAsia="Calibri" w:hAnsi="Century Gothic" w:cs="Times New Roman"/>
          <w:b/>
          <w:sz w:val="40"/>
          <w:szCs w:val="40"/>
        </w:rPr>
        <w:t>.</w:t>
      </w:r>
      <w:r>
        <w:rPr>
          <w:rFonts w:ascii="Century Gothic" w:eastAsia="Calibri" w:hAnsi="Century Gothic" w:cs="Times New Roman"/>
          <w:b/>
          <w:sz w:val="40"/>
          <w:szCs w:val="40"/>
        </w:rPr>
        <w:tab/>
      </w:r>
      <w:r w:rsidRPr="00B47C9E">
        <w:rPr>
          <w:rFonts w:ascii="Century Gothic" w:eastAsia="Calibri" w:hAnsi="Century Gothic" w:cs="Times New Roman"/>
          <w:b/>
          <w:sz w:val="40"/>
          <w:szCs w:val="40"/>
        </w:rPr>
        <w:t>Internal M</w:t>
      </w:r>
      <w:r w:rsidR="00E15F1D" w:rsidRPr="00B47C9E">
        <w:rPr>
          <w:rFonts w:ascii="Century Gothic" w:eastAsia="Calibri" w:hAnsi="Century Gothic" w:cs="Times New Roman"/>
          <w:b/>
          <w:sz w:val="40"/>
          <w:szCs w:val="40"/>
        </w:rPr>
        <w:t>onit</w:t>
      </w:r>
      <w:r w:rsidR="00A655B4" w:rsidRPr="00B47C9E">
        <w:rPr>
          <w:rFonts w:ascii="Century Gothic" w:eastAsia="Calibri" w:hAnsi="Century Gothic" w:cs="Times New Roman"/>
          <w:b/>
          <w:sz w:val="40"/>
          <w:szCs w:val="40"/>
        </w:rPr>
        <w:t xml:space="preserve">oring &amp; Quality Assurance </w:t>
      </w:r>
      <w:r w:rsidRPr="00B47C9E">
        <w:rPr>
          <w:rFonts w:ascii="Century Gothic" w:eastAsia="Calibri" w:hAnsi="Century Gothic" w:cs="Times New Roman"/>
          <w:b/>
          <w:sz w:val="40"/>
          <w:szCs w:val="40"/>
        </w:rPr>
        <w:t>C</w:t>
      </w:r>
      <w:r w:rsidR="007416D4">
        <w:rPr>
          <w:rFonts w:ascii="Century Gothic" w:eastAsia="Calibri" w:hAnsi="Century Gothic" w:cs="Times New Roman"/>
          <w:b/>
          <w:sz w:val="40"/>
          <w:szCs w:val="40"/>
        </w:rPr>
        <w:t>arried Out B</w:t>
      </w:r>
      <w:r w:rsidR="00A655B4" w:rsidRPr="00B47C9E">
        <w:rPr>
          <w:rFonts w:ascii="Century Gothic" w:eastAsia="Calibri" w:hAnsi="Century Gothic" w:cs="Times New Roman"/>
          <w:b/>
          <w:sz w:val="40"/>
          <w:szCs w:val="40"/>
        </w:rPr>
        <w:t>y</w:t>
      </w:r>
      <w:r w:rsidRPr="00B47C9E">
        <w:rPr>
          <w:rFonts w:ascii="Century Gothic" w:eastAsia="Calibri" w:hAnsi="Century Gothic" w:cs="Times New Roman"/>
          <w:b/>
          <w:sz w:val="40"/>
          <w:szCs w:val="40"/>
        </w:rPr>
        <w:t xml:space="preserve"> E</w:t>
      </w:r>
      <w:r w:rsidR="00A655B4" w:rsidRPr="00B47C9E">
        <w:rPr>
          <w:rFonts w:ascii="Century Gothic" w:eastAsia="Calibri" w:hAnsi="Century Gothic" w:cs="Times New Roman"/>
          <w:b/>
          <w:sz w:val="40"/>
          <w:szCs w:val="40"/>
        </w:rPr>
        <w:t>ach Home</w:t>
      </w:r>
    </w:p>
    <w:p w:rsidR="00B47C9E" w:rsidRPr="00B47C9E" w:rsidRDefault="00B47C9E" w:rsidP="00602372">
      <w:pPr>
        <w:jc w:val="both"/>
        <w:rPr>
          <w:rFonts w:ascii="Century Gothic" w:eastAsia="Calibri" w:hAnsi="Century Gothic" w:cs="Times New Roman"/>
          <w:b/>
          <w:sz w:val="40"/>
          <w:szCs w:val="40"/>
        </w:rPr>
      </w:pPr>
      <w:r>
        <w:rPr>
          <w:rFonts w:ascii="Century Gothic" w:eastAsia="Calibri" w:hAnsi="Century Gothic" w:cs="Times New Roman"/>
          <w:b/>
          <w:sz w:val="40"/>
          <w:szCs w:val="40"/>
        </w:rPr>
        <w:t>____________________________________________________</w:t>
      </w:r>
    </w:p>
    <w:p w:rsidR="009F29C2" w:rsidRPr="009F29C2" w:rsidRDefault="009F29C2" w:rsidP="00602372">
      <w:pPr>
        <w:jc w:val="both"/>
        <w:rPr>
          <w:rFonts w:ascii="Century Gothic" w:eastAsia="Calibri" w:hAnsi="Century Gothic" w:cs="Times New Roman"/>
          <w:b/>
          <w:u w:val="single"/>
        </w:rPr>
      </w:pPr>
      <w:r w:rsidRPr="009F29C2">
        <w:rPr>
          <w:rFonts w:ascii="Century Gothic" w:eastAsia="Calibri" w:hAnsi="Century Gothic" w:cs="Times New Roman"/>
          <w:b/>
        </w:rPr>
        <w:t>6.1</w:t>
      </w:r>
      <w:r w:rsidRPr="009F29C2">
        <w:rPr>
          <w:rFonts w:ascii="Century Gothic" w:eastAsia="Calibri" w:hAnsi="Century Gothic" w:cs="Times New Roman"/>
          <w:b/>
        </w:rPr>
        <w:tab/>
      </w:r>
      <w:r>
        <w:rPr>
          <w:rFonts w:ascii="Century Gothic" w:eastAsia="Calibri" w:hAnsi="Century Gothic" w:cs="Times New Roman"/>
          <w:b/>
          <w:u w:val="single"/>
        </w:rPr>
        <w:t>Day to Day Responsibilities:</w:t>
      </w:r>
    </w:p>
    <w:p w:rsidR="00681996" w:rsidRPr="00681996" w:rsidRDefault="00602372" w:rsidP="00681996">
      <w:pPr>
        <w:jc w:val="both"/>
        <w:rPr>
          <w:rFonts w:ascii="Century Gothic" w:eastAsia="Calibri" w:hAnsi="Century Gothic" w:cs="Times New Roman"/>
          <w:i/>
        </w:rPr>
      </w:pPr>
      <w:r w:rsidRPr="00E15F1D">
        <w:rPr>
          <w:rFonts w:ascii="Century Gothic" w:eastAsia="Calibri" w:hAnsi="Century Gothic" w:cs="Times New Roman"/>
        </w:rPr>
        <w:t xml:space="preserve">The Guide to the Children’s Homes </w:t>
      </w:r>
      <w:r w:rsidR="0026195D">
        <w:rPr>
          <w:rFonts w:ascii="Century Gothic" w:eastAsia="Calibri" w:hAnsi="Century Gothic" w:cs="Times New Roman"/>
        </w:rPr>
        <w:t>Regulation</w:t>
      </w:r>
      <w:r w:rsidRPr="00E15F1D">
        <w:rPr>
          <w:rFonts w:ascii="Century Gothic" w:eastAsia="Calibri" w:hAnsi="Century Gothic" w:cs="Times New Roman"/>
        </w:rPr>
        <w:t>s including the quality standards</w:t>
      </w:r>
      <w:r w:rsidRPr="00E15F1D">
        <w:rPr>
          <w:rFonts w:ascii="Century Gothic" w:eastAsia="Calibri" w:hAnsi="Century Gothic" w:cs="Times New Roman"/>
          <w:vertAlign w:val="superscript"/>
        </w:rPr>
        <w:footnoteReference w:id="4"/>
      </w:r>
      <w:r w:rsidRPr="00E15F1D">
        <w:rPr>
          <w:rFonts w:ascii="Century Gothic" w:eastAsia="Calibri" w:hAnsi="Century Gothic" w:cs="Times New Roman"/>
        </w:rPr>
        <w:t xml:space="preserve">, supported by the Care Standards Act 2000, clearly states that </w:t>
      </w:r>
      <w:r w:rsidRPr="00E15F1D">
        <w:rPr>
          <w:rFonts w:ascii="Century Gothic" w:eastAsia="Calibri" w:hAnsi="Century Gothic" w:cs="Times New Roman"/>
          <w:i/>
        </w:rPr>
        <w:t xml:space="preserve">‘ … most of the </w:t>
      </w:r>
      <w:r w:rsidR="0026195D">
        <w:rPr>
          <w:rFonts w:ascii="Century Gothic" w:eastAsia="Calibri" w:hAnsi="Century Gothic" w:cs="Times New Roman"/>
          <w:i/>
        </w:rPr>
        <w:t>Regulation</w:t>
      </w:r>
      <w:r w:rsidRPr="00E15F1D">
        <w:rPr>
          <w:rFonts w:ascii="Century Gothic" w:eastAsia="Calibri" w:hAnsi="Century Gothic" w:cs="Times New Roman"/>
          <w:i/>
        </w:rPr>
        <w:t>s are drafted to make the ‘registered person’ accountable – this means the registered provider or registered manager depending on how the home is organised, run and managed …’.</w:t>
      </w:r>
      <w:r w:rsidR="00681996">
        <w:rPr>
          <w:rFonts w:ascii="Century Gothic" w:eastAsia="Calibri" w:hAnsi="Century Gothic" w:cs="Times New Roman"/>
          <w:i/>
        </w:rPr>
        <w:t xml:space="preserve"> </w:t>
      </w:r>
      <w:r w:rsidRPr="00E15F1D">
        <w:rPr>
          <w:rFonts w:ascii="Century Gothic" w:eastAsia="Calibri" w:hAnsi="Century Gothic" w:cs="Times New Roman"/>
          <w:i/>
        </w:rPr>
        <w:t xml:space="preserve"> </w:t>
      </w:r>
      <w:r w:rsidR="00681996" w:rsidRPr="00681996">
        <w:rPr>
          <w:rFonts w:ascii="Century Gothic" w:eastAsia="Calibri" w:hAnsi="Century Gothic" w:cs="Times New Roman"/>
          <w:i/>
        </w:rPr>
        <w:t>that where the Registered Provider (West Sussex) is an organisation or a local authority, a person known as the ‘Responsible Individual’ represents the organisation to Ofsted and is the ‘responsible and accountable individual’ for meeting the statutory requirements.</w:t>
      </w:r>
    </w:p>
    <w:p w:rsidR="00602372" w:rsidRPr="00E15F1D" w:rsidRDefault="00681996" w:rsidP="00602372">
      <w:pPr>
        <w:jc w:val="both"/>
        <w:rPr>
          <w:rFonts w:ascii="Century Gothic" w:eastAsia="Calibri" w:hAnsi="Century Gothic" w:cs="Times New Roman"/>
        </w:rPr>
      </w:pPr>
      <w:r w:rsidRPr="00601253">
        <w:rPr>
          <w:rFonts w:ascii="Century Gothic" w:eastAsia="Calibri" w:hAnsi="Century Gothic" w:cs="Times New Roman"/>
        </w:rPr>
        <w:t>Each home will also have a ‘Registered Manager’ who is registered in their own right</w:t>
      </w:r>
      <w:r w:rsidR="005D2B49">
        <w:rPr>
          <w:rFonts w:ascii="Century Gothic" w:eastAsia="Calibri" w:hAnsi="Century Gothic" w:cs="Times New Roman"/>
        </w:rPr>
        <w:t>. T</w:t>
      </w:r>
      <w:r w:rsidR="00602372" w:rsidRPr="00E15F1D">
        <w:rPr>
          <w:rFonts w:ascii="Century Gothic" w:eastAsia="Calibri" w:hAnsi="Century Gothic" w:cs="Times New Roman"/>
        </w:rPr>
        <w:t>he responsibility for the day to day operation, management a</w:t>
      </w:r>
      <w:r w:rsidR="00A655B4">
        <w:rPr>
          <w:rFonts w:ascii="Century Gothic" w:eastAsia="Calibri" w:hAnsi="Century Gothic" w:cs="Times New Roman"/>
        </w:rPr>
        <w:t>nd conduct of each home</w:t>
      </w:r>
      <w:r w:rsidR="00602372" w:rsidRPr="00E15F1D">
        <w:rPr>
          <w:rFonts w:ascii="Century Gothic" w:eastAsia="Calibri" w:hAnsi="Century Gothic" w:cs="Times New Roman"/>
        </w:rPr>
        <w:t xml:space="preserve"> rests with the Registered Manager. In turn he/she has a responsibility to escalate any concern</w:t>
      </w:r>
      <w:r w:rsidR="00A655B4">
        <w:rPr>
          <w:rFonts w:ascii="Century Gothic" w:eastAsia="Calibri" w:hAnsi="Century Gothic" w:cs="Times New Roman"/>
        </w:rPr>
        <w:t xml:space="preserve">s, or relevant information to </w:t>
      </w:r>
      <w:r w:rsidR="00602372" w:rsidRPr="00E15F1D">
        <w:rPr>
          <w:rFonts w:ascii="Century Gothic" w:eastAsia="Calibri" w:hAnsi="Century Gothic" w:cs="Times New Roman"/>
        </w:rPr>
        <w:t>the a</w:t>
      </w:r>
      <w:r w:rsidR="00A655B4">
        <w:rPr>
          <w:rFonts w:ascii="Century Gothic" w:eastAsia="Calibri" w:hAnsi="Century Gothic" w:cs="Times New Roman"/>
        </w:rPr>
        <w:t>ppropriate line manager</w:t>
      </w:r>
      <w:r>
        <w:rPr>
          <w:rFonts w:ascii="Century Gothic" w:eastAsia="Calibri" w:hAnsi="Century Gothic" w:cs="Times New Roman"/>
        </w:rPr>
        <w:t xml:space="preserve"> </w:t>
      </w:r>
      <w:r w:rsidRPr="00681996">
        <w:rPr>
          <w:rFonts w:ascii="Century Gothic" w:eastAsia="Calibri" w:hAnsi="Century Gothic" w:cs="Times New Roman"/>
        </w:rPr>
        <w:t>and ultimately the Responsible Individual</w:t>
      </w:r>
      <w:r>
        <w:rPr>
          <w:rFonts w:ascii="Century Gothic" w:eastAsia="Calibri" w:hAnsi="Century Gothic" w:cs="Times New Roman"/>
        </w:rPr>
        <w:t>.</w:t>
      </w:r>
      <w:r w:rsidR="00602372" w:rsidRPr="00E15F1D">
        <w:rPr>
          <w:rFonts w:ascii="Century Gothic" w:eastAsia="Calibri" w:hAnsi="Century Gothic" w:cs="Times New Roman"/>
        </w:rPr>
        <w:t xml:space="preserve"> </w:t>
      </w:r>
    </w:p>
    <w:p w:rsidR="00602372" w:rsidRDefault="00602372" w:rsidP="00601253">
      <w:pPr>
        <w:jc w:val="both"/>
        <w:rPr>
          <w:rFonts w:ascii="Century Gothic" w:eastAsia="Calibri" w:hAnsi="Century Gothic" w:cs="Times New Roman"/>
        </w:rPr>
      </w:pPr>
      <w:r w:rsidRPr="00E15F1D">
        <w:rPr>
          <w:rFonts w:ascii="Century Gothic" w:eastAsia="Calibri" w:hAnsi="Century Gothic" w:cs="Times New Roman"/>
        </w:rPr>
        <w:t>Given the level of responsibility placed on the Registered Manager it is vital that robust mechanisms are in place for them to systematically monitor, scrutinise and quality assure pr</w:t>
      </w:r>
      <w:r w:rsidR="00A655B4">
        <w:rPr>
          <w:rFonts w:ascii="Century Gothic" w:eastAsia="Calibri" w:hAnsi="Century Gothic" w:cs="Times New Roman"/>
        </w:rPr>
        <w:t>actice within each home</w:t>
      </w:r>
      <w:r w:rsidRPr="00E15F1D">
        <w:rPr>
          <w:rFonts w:ascii="Century Gothic" w:eastAsia="Calibri" w:hAnsi="Century Gothic" w:cs="Times New Roman"/>
        </w:rPr>
        <w:t xml:space="preserve">. </w:t>
      </w:r>
    </w:p>
    <w:p w:rsidR="00B47C9E" w:rsidRPr="00E15F1D" w:rsidRDefault="00B47C9E" w:rsidP="00B47C9E">
      <w:pPr>
        <w:ind w:left="720"/>
        <w:contextualSpacing/>
        <w:jc w:val="both"/>
        <w:rPr>
          <w:rFonts w:ascii="Century Gothic" w:eastAsia="Calibri" w:hAnsi="Century Gothic" w:cs="Times New Roman"/>
        </w:rPr>
      </w:pPr>
    </w:p>
    <w:p w:rsidR="00602372" w:rsidRDefault="00602372" w:rsidP="00602372">
      <w:pPr>
        <w:jc w:val="both"/>
        <w:rPr>
          <w:rFonts w:ascii="Century Gothic" w:eastAsia="Calibri" w:hAnsi="Century Gothic" w:cs="Times New Roman"/>
        </w:rPr>
      </w:pPr>
      <w:r w:rsidRPr="00E15F1D">
        <w:rPr>
          <w:rFonts w:ascii="Century Gothic" w:eastAsia="Calibri" w:hAnsi="Century Gothic" w:cs="Times New Roman"/>
        </w:rPr>
        <w:t xml:space="preserve">The Registered Manager, and management team, within each establishment should create a culture where high standards of care and practice are the expected norm. In practice, </w:t>
      </w:r>
      <w:r w:rsidR="00A655B4">
        <w:rPr>
          <w:rFonts w:ascii="Century Gothic" w:eastAsia="Calibri" w:hAnsi="Century Gothic" w:cs="Times New Roman"/>
        </w:rPr>
        <w:t>this sh</w:t>
      </w:r>
      <w:r w:rsidRPr="00E15F1D">
        <w:rPr>
          <w:rFonts w:ascii="Century Gothic" w:eastAsia="Calibri" w:hAnsi="Century Gothic" w:cs="Times New Roman"/>
        </w:rPr>
        <w:t>ould include</w:t>
      </w:r>
      <w:r w:rsidR="00A655B4">
        <w:rPr>
          <w:rFonts w:ascii="Century Gothic" w:eastAsia="Calibri" w:hAnsi="Century Gothic" w:cs="Times New Roman"/>
        </w:rPr>
        <w:t>:</w:t>
      </w:r>
      <w:r w:rsidRPr="00E15F1D">
        <w:rPr>
          <w:rFonts w:ascii="Century Gothic" w:eastAsia="Calibri" w:hAnsi="Century Gothic" w:cs="Times New Roman"/>
        </w:rPr>
        <w:t xml:space="preserve"> </w:t>
      </w:r>
    </w:p>
    <w:p w:rsidR="00681996" w:rsidRPr="00681996" w:rsidRDefault="00681996" w:rsidP="00725357">
      <w:pPr>
        <w:numPr>
          <w:ilvl w:val="0"/>
          <w:numId w:val="16"/>
        </w:numPr>
        <w:contextualSpacing/>
        <w:jc w:val="both"/>
        <w:rPr>
          <w:rFonts w:ascii="Century Gothic" w:eastAsia="Calibri" w:hAnsi="Century Gothic" w:cs="Times New Roman"/>
        </w:rPr>
      </w:pPr>
      <w:r w:rsidRPr="00681996">
        <w:rPr>
          <w:rFonts w:ascii="Century Gothic" w:eastAsia="Calibri" w:hAnsi="Century Gothic" w:cs="Times New Roman"/>
        </w:rPr>
        <w:t xml:space="preserve">Daily checks and scrutiny of practice on areas </w:t>
      </w:r>
      <w:r w:rsidR="00FB07AD">
        <w:rPr>
          <w:rFonts w:ascii="Century Gothic" w:eastAsia="Calibri" w:hAnsi="Century Gothic" w:cs="Times New Roman"/>
        </w:rPr>
        <w:t>including;</w:t>
      </w:r>
      <w:r w:rsidRPr="00681996">
        <w:rPr>
          <w:rFonts w:ascii="Century Gothic" w:eastAsia="Calibri" w:hAnsi="Century Gothic" w:cs="Times New Roman"/>
        </w:rPr>
        <w:t xml:space="preserve"> sanctions, physical interventions and significant incidents; medication handovers, food preparation and hygiene, and health/safety issues etc.  In addition, it is essential to ensure there is a formal handover record highlighting any si</w:t>
      </w:r>
      <w:r w:rsidR="00A25A93">
        <w:rPr>
          <w:rFonts w:ascii="Century Gothic" w:eastAsia="Calibri" w:hAnsi="Century Gothic" w:cs="Times New Roman"/>
        </w:rPr>
        <w:t>gnificant events and incomplete</w:t>
      </w:r>
      <w:r w:rsidRPr="00681996">
        <w:rPr>
          <w:rFonts w:ascii="Century Gothic" w:eastAsia="Calibri" w:hAnsi="Century Gothic" w:cs="Times New Roman"/>
        </w:rPr>
        <w:t xml:space="preserve"> tasks from each shift.</w:t>
      </w:r>
    </w:p>
    <w:p w:rsidR="00681996" w:rsidRPr="00681996" w:rsidRDefault="00681996" w:rsidP="00725357">
      <w:pPr>
        <w:numPr>
          <w:ilvl w:val="0"/>
          <w:numId w:val="16"/>
        </w:numPr>
        <w:contextualSpacing/>
        <w:jc w:val="both"/>
        <w:rPr>
          <w:rFonts w:ascii="Century Gothic" w:eastAsia="Calibri" w:hAnsi="Century Gothic" w:cs="Times New Roman"/>
        </w:rPr>
      </w:pPr>
      <w:r w:rsidRPr="00681996">
        <w:rPr>
          <w:rFonts w:ascii="Century Gothic" w:eastAsia="Calibri" w:hAnsi="Century Gothic" w:cs="Times New Roman"/>
        </w:rPr>
        <w:t xml:space="preserve">Ensuring that all safeguarding documentation including incidents, allegations, accidents, restraints and missing person’s records are monitored.  This should include the Registered </w:t>
      </w:r>
      <w:r w:rsidR="00725357" w:rsidRPr="00681996">
        <w:rPr>
          <w:rFonts w:ascii="Century Gothic" w:eastAsia="Calibri" w:hAnsi="Century Gothic" w:cs="Times New Roman"/>
        </w:rPr>
        <w:t>Manager signing</w:t>
      </w:r>
      <w:r w:rsidRPr="00681996">
        <w:rPr>
          <w:rFonts w:ascii="Century Gothic" w:eastAsia="Calibri" w:hAnsi="Century Gothic" w:cs="Times New Roman"/>
        </w:rPr>
        <w:t xml:space="preserve"> off </w:t>
      </w:r>
      <w:r w:rsidR="00725357" w:rsidRPr="00681996">
        <w:rPr>
          <w:rFonts w:ascii="Century Gothic" w:eastAsia="Calibri" w:hAnsi="Century Gothic" w:cs="Times New Roman"/>
        </w:rPr>
        <w:t>records within</w:t>
      </w:r>
      <w:r w:rsidRPr="00681996">
        <w:rPr>
          <w:rFonts w:ascii="Century Gothic" w:eastAsia="Calibri" w:hAnsi="Century Gothic" w:cs="Times New Roman"/>
        </w:rPr>
        <w:t xml:space="preserve"> 24 hours.</w:t>
      </w:r>
    </w:p>
    <w:p w:rsidR="00681996" w:rsidRPr="00681996" w:rsidRDefault="00681996" w:rsidP="00725357">
      <w:pPr>
        <w:numPr>
          <w:ilvl w:val="0"/>
          <w:numId w:val="16"/>
        </w:numPr>
        <w:contextualSpacing/>
        <w:jc w:val="both"/>
        <w:rPr>
          <w:rFonts w:ascii="Century Gothic" w:eastAsia="Calibri" w:hAnsi="Century Gothic" w:cs="Times New Roman"/>
        </w:rPr>
      </w:pPr>
      <w:r w:rsidRPr="00681996">
        <w:rPr>
          <w:rFonts w:ascii="Century Gothic" w:eastAsia="Calibri" w:hAnsi="Century Gothic" w:cs="Times New Roman"/>
        </w:rPr>
        <w:t>Case file audits being completed on a monthly basis as delegated by the Registered Manager</w:t>
      </w:r>
      <w:r>
        <w:rPr>
          <w:rFonts w:ascii="Century Gothic" w:eastAsia="Calibri" w:hAnsi="Century Gothic" w:cs="Times New Roman"/>
        </w:rPr>
        <w:t>.</w:t>
      </w:r>
    </w:p>
    <w:p w:rsidR="00681996" w:rsidRPr="00681996" w:rsidRDefault="005D2B49" w:rsidP="00725357">
      <w:pPr>
        <w:numPr>
          <w:ilvl w:val="0"/>
          <w:numId w:val="16"/>
        </w:numPr>
        <w:contextualSpacing/>
        <w:jc w:val="both"/>
        <w:rPr>
          <w:rFonts w:ascii="Century Gothic" w:eastAsia="Calibri" w:hAnsi="Century Gothic" w:cs="Times New Roman"/>
        </w:rPr>
      </w:pPr>
      <w:r>
        <w:rPr>
          <w:rFonts w:ascii="Century Gothic" w:eastAsia="Calibri" w:hAnsi="Century Gothic" w:cs="Times New Roman"/>
        </w:rPr>
        <w:t xml:space="preserve">Delegated individuals </w:t>
      </w:r>
      <w:r w:rsidR="00681996" w:rsidRPr="00681996">
        <w:rPr>
          <w:rFonts w:ascii="Century Gothic" w:eastAsia="Calibri" w:hAnsi="Century Gothic" w:cs="Times New Roman"/>
        </w:rPr>
        <w:t>should audit</w:t>
      </w:r>
      <w:r w:rsidR="00681996">
        <w:rPr>
          <w:rFonts w:ascii="Century Gothic" w:eastAsia="Calibri" w:hAnsi="Century Gothic" w:cs="Times New Roman"/>
        </w:rPr>
        <w:t xml:space="preserve"> </w:t>
      </w:r>
      <w:r w:rsidR="00681996" w:rsidRPr="00681996">
        <w:rPr>
          <w:rFonts w:ascii="Century Gothic" w:eastAsia="Calibri" w:hAnsi="Century Gothic" w:cs="Times New Roman"/>
        </w:rPr>
        <w:t xml:space="preserve">certain aspects </w:t>
      </w:r>
      <w:r>
        <w:rPr>
          <w:rFonts w:ascii="Century Gothic" w:eastAsia="Calibri" w:hAnsi="Century Gothic" w:cs="Times New Roman"/>
        </w:rPr>
        <w:t xml:space="preserve">of the home including </w:t>
      </w:r>
      <w:r w:rsidR="00681996" w:rsidRPr="00681996">
        <w:rPr>
          <w:rFonts w:ascii="Century Gothic" w:eastAsia="Calibri" w:hAnsi="Century Gothic" w:cs="Times New Roman"/>
        </w:rPr>
        <w:t xml:space="preserve"> fridge temperatures, grounds and premises, fire and health/safety issues </w:t>
      </w:r>
      <w:r w:rsidR="00FB07AD" w:rsidRPr="00681996">
        <w:rPr>
          <w:rFonts w:ascii="Century Gothic" w:eastAsia="Calibri" w:hAnsi="Century Gothic" w:cs="Times New Roman"/>
        </w:rPr>
        <w:t>etc.</w:t>
      </w:r>
      <w:r>
        <w:rPr>
          <w:rFonts w:ascii="Century Gothic" w:eastAsia="Calibri" w:hAnsi="Century Gothic" w:cs="Times New Roman"/>
        </w:rPr>
        <w:t xml:space="preserve"> on a weekly basis</w:t>
      </w:r>
    </w:p>
    <w:p w:rsidR="00681996" w:rsidRPr="0026195D" w:rsidRDefault="00681996" w:rsidP="0026195D">
      <w:pPr>
        <w:numPr>
          <w:ilvl w:val="0"/>
          <w:numId w:val="16"/>
        </w:numPr>
        <w:contextualSpacing/>
        <w:jc w:val="both"/>
        <w:rPr>
          <w:rFonts w:ascii="Century Gothic" w:eastAsia="Calibri" w:hAnsi="Century Gothic" w:cs="Times New Roman"/>
        </w:rPr>
      </w:pPr>
      <w:r w:rsidRPr="005D2B49">
        <w:rPr>
          <w:rFonts w:ascii="Century Gothic" w:eastAsia="Calibri" w:hAnsi="Century Gothic" w:cs="Times New Roman"/>
        </w:rPr>
        <w:t>Monthly manag</w:t>
      </w:r>
      <w:r w:rsidRPr="0026195D">
        <w:rPr>
          <w:rFonts w:ascii="Century Gothic" w:eastAsia="Calibri" w:hAnsi="Century Gothic" w:cs="Times New Roman"/>
        </w:rPr>
        <w:t>ement scrutiny and quality assurance.  This  should include reviews of incidents, physical interventions, missing</w:t>
      </w:r>
      <w:r w:rsidR="005D2B49" w:rsidRPr="0026195D">
        <w:rPr>
          <w:rFonts w:ascii="Century Gothic" w:eastAsia="Calibri" w:hAnsi="Century Gothic" w:cs="Times New Roman"/>
        </w:rPr>
        <w:t xml:space="preserve"> episodes</w:t>
      </w:r>
      <w:r w:rsidRPr="0026195D">
        <w:rPr>
          <w:rFonts w:ascii="Century Gothic" w:eastAsia="Calibri" w:hAnsi="Century Gothic" w:cs="Times New Roman"/>
        </w:rPr>
        <w:t xml:space="preserve">, staffing rotas and sickness/absence, all records/logs, visitors to the home, </w:t>
      </w:r>
      <w:r w:rsidR="0026195D">
        <w:rPr>
          <w:rFonts w:ascii="Century Gothic" w:eastAsia="Calibri" w:hAnsi="Century Gothic" w:cs="Times New Roman"/>
        </w:rPr>
        <w:t>Regulation</w:t>
      </w:r>
      <w:r w:rsidRPr="0026195D">
        <w:rPr>
          <w:rFonts w:ascii="Century Gothic" w:eastAsia="Calibri" w:hAnsi="Century Gothic" w:cs="Times New Roman"/>
        </w:rPr>
        <w:t xml:space="preserve"> 44 reporting and recommendations etc.</w:t>
      </w:r>
      <w:r w:rsidRPr="00215CB6">
        <w:rPr>
          <w:rFonts w:ascii="Century Gothic" w:eastAsia="Calibri" w:hAnsi="Century Gothic" w:cs="Times New Roman"/>
        </w:rPr>
        <w:t xml:space="preserve"> </w:t>
      </w:r>
      <w:r w:rsidR="00FB07AD" w:rsidRPr="005D2B49">
        <w:rPr>
          <w:rFonts w:ascii="Century Gothic" w:eastAsia="Calibri" w:hAnsi="Century Gothic" w:cs="Times New Roman"/>
        </w:rPr>
        <w:t>Monthly</w:t>
      </w:r>
      <w:r w:rsidRPr="005D2B49">
        <w:rPr>
          <w:rFonts w:ascii="Century Gothic" w:eastAsia="Calibri" w:hAnsi="Century Gothic" w:cs="Times New Roman"/>
        </w:rPr>
        <w:t xml:space="preserve"> meetings with the Service Lead for Residential Services and the Registered Managers.</w:t>
      </w:r>
      <w:r w:rsidRPr="0026195D">
        <w:rPr>
          <w:rFonts w:ascii="Century Gothic" w:eastAsia="Calibri" w:hAnsi="Century Gothic" w:cs="Times New Roman"/>
        </w:rPr>
        <w:t xml:space="preserve">  This should provide a useful forum to benchmark standards, agree peer reviews, provide challenge, and moderate practice issues (such as thresholds for physical </w:t>
      </w:r>
      <w:r w:rsidRPr="0026195D">
        <w:rPr>
          <w:rFonts w:ascii="Century Gothic" w:eastAsia="Calibri" w:hAnsi="Century Gothic" w:cs="Times New Roman"/>
        </w:rPr>
        <w:lastRenderedPageBreak/>
        <w:t xml:space="preserve">intervention). It can also allow a space to reflect on Ofsted findings, </w:t>
      </w:r>
      <w:r w:rsidR="0026195D">
        <w:rPr>
          <w:rFonts w:ascii="Century Gothic" w:eastAsia="Calibri" w:hAnsi="Century Gothic" w:cs="Times New Roman"/>
        </w:rPr>
        <w:t>Regulation</w:t>
      </w:r>
      <w:r w:rsidRPr="0026195D">
        <w:rPr>
          <w:rFonts w:ascii="Century Gothic" w:eastAsia="Calibri" w:hAnsi="Century Gothic" w:cs="Times New Roman"/>
        </w:rPr>
        <w:t xml:space="preserve"> 44 activity, consider trends, local intelligence and actions required, learning from good practice, research and developmental issues.</w:t>
      </w:r>
    </w:p>
    <w:p w:rsidR="00681996" w:rsidRPr="00681996" w:rsidRDefault="00681996" w:rsidP="00725357">
      <w:pPr>
        <w:numPr>
          <w:ilvl w:val="0"/>
          <w:numId w:val="16"/>
        </w:numPr>
        <w:contextualSpacing/>
        <w:jc w:val="both"/>
        <w:rPr>
          <w:rFonts w:ascii="Century Gothic" w:eastAsia="Calibri" w:hAnsi="Century Gothic" w:cs="Times New Roman"/>
        </w:rPr>
      </w:pPr>
      <w:r w:rsidRPr="00681996">
        <w:rPr>
          <w:rFonts w:ascii="Century Gothic" w:eastAsia="Calibri" w:hAnsi="Century Gothic" w:cs="Times New Roman"/>
        </w:rPr>
        <w:t>Focused deep dive audits arising out of the findings of any of the above can be completed on issues such as physical intervention, children going missing, PEPs and health planning, and administration of medication. These should be completed by the Service Lead for Residential Services in collaboration with Registered Managers. An annual schedule of deep dive audits will be maintained by the Quality Assurance Team</w:t>
      </w:r>
      <w:r>
        <w:rPr>
          <w:rFonts w:ascii="Century Gothic" w:eastAsia="Calibri" w:hAnsi="Century Gothic" w:cs="Times New Roman"/>
        </w:rPr>
        <w:t>.</w:t>
      </w:r>
      <w:r w:rsidRPr="00681996">
        <w:rPr>
          <w:rFonts w:ascii="Century Gothic" w:eastAsia="Calibri" w:hAnsi="Century Gothic" w:cs="Times New Roman"/>
        </w:rPr>
        <w:t xml:space="preserve"> </w:t>
      </w:r>
    </w:p>
    <w:p w:rsidR="00681996" w:rsidRDefault="00681996" w:rsidP="00085943">
      <w:pPr>
        <w:ind w:left="360"/>
        <w:contextualSpacing/>
        <w:jc w:val="both"/>
        <w:rPr>
          <w:rFonts w:ascii="Century Gothic" w:eastAsia="Calibri" w:hAnsi="Century Gothic" w:cs="Times New Roman"/>
          <w:b/>
        </w:rPr>
      </w:pPr>
    </w:p>
    <w:p w:rsidR="001C7670" w:rsidRPr="00681996" w:rsidRDefault="001C7670" w:rsidP="001C7670">
      <w:pPr>
        <w:rPr>
          <w:rFonts w:ascii="Century Gothic" w:eastAsia="Calibri" w:hAnsi="Century Gothic" w:cs="Times New Roman"/>
          <w:b/>
          <w:u w:val="single"/>
        </w:rPr>
      </w:pPr>
      <w:r w:rsidRPr="001C7670">
        <w:rPr>
          <w:rFonts w:ascii="Century Gothic" w:eastAsia="Calibri" w:hAnsi="Century Gothic" w:cs="Times New Roman"/>
          <w:b/>
        </w:rPr>
        <w:t>6.2</w:t>
      </w:r>
      <w:r w:rsidRPr="001C7670">
        <w:rPr>
          <w:rFonts w:ascii="Century Gothic" w:eastAsia="Calibri" w:hAnsi="Century Gothic" w:cs="Times New Roman"/>
          <w:b/>
        </w:rPr>
        <w:tab/>
      </w:r>
      <w:r w:rsidRPr="00681996">
        <w:rPr>
          <w:rFonts w:ascii="Century Gothic" w:eastAsia="Calibri" w:hAnsi="Century Gothic" w:cs="Times New Roman"/>
          <w:b/>
          <w:u w:val="single"/>
        </w:rPr>
        <w:t xml:space="preserve">Monitoring of </w:t>
      </w:r>
      <w:r w:rsidR="0026195D">
        <w:rPr>
          <w:rFonts w:ascii="Century Gothic" w:eastAsia="Calibri" w:hAnsi="Century Gothic" w:cs="Times New Roman"/>
          <w:b/>
          <w:u w:val="single"/>
        </w:rPr>
        <w:t>Regulation</w:t>
      </w:r>
      <w:r w:rsidRPr="00681996">
        <w:rPr>
          <w:rFonts w:ascii="Century Gothic" w:eastAsia="Calibri" w:hAnsi="Century Gothic" w:cs="Times New Roman"/>
          <w:b/>
          <w:u w:val="single"/>
        </w:rPr>
        <w:t xml:space="preserve"> 40 Notifications:</w:t>
      </w:r>
    </w:p>
    <w:p w:rsidR="001C7670" w:rsidRDefault="001C7670" w:rsidP="001C7670">
      <w:pPr>
        <w:contextualSpacing/>
        <w:jc w:val="both"/>
        <w:rPr>
          <w:rFonts w:ascii="Century Gothic" w:eastAsia="Calibri" w:hAnsi="Century Gothic" w:cs="Times New Roman"/>
        </w:rPr>
      </w:pPr>
      <w:r>
        <w:rPr>
          <w:rFonts w:ascii="Century Gothic" w:eastAsia="Calibri" w:hAnsi="Century Gothic" w:cs="Times New Roman"/>
        </w:rPr>
        <w:t xml:space="preserve">The Registered Manager is responsible for </w:t>
      </w:r>
      <w:r w:rsidRPr="00681996">
        <w:rPr>
          <w:rFonts w:ascii="Century Gothic" w:eastAsia="Calibri" w:hAnsi="Century Gothic" w:cs="Times New Roman"/>
        </w:rPr>
        <w:t>monitor</w:t>
      </w:r>
      <w:r>
        <w:rPr>
          <w:rFonts w:ascii="Century Gothic" w:eastAsia="Calibri" w:hAnsi="Century Gothic" w:cs="Times New Roman"/>
        </w:rPr>
        <w:t>ing</w:t>
      </w:r>
      <w:r w:rsidRPr="00681996">
        <w:rPr>
          <w:rFonts w:ascii="Century Gothic" w:eastAsia="Calibri" w:hAnsi="Century Gothic" w:cs="Times New Roman"/>
        </w:rPr>
        <w:t xml:space="preserve"> all notifications to ensure that they are consistent wit</w:t>
      </w:r>
      <w:r>
        <w:rPr>
          <w:rFonts w:ascii="Century Gothic" w:eastAsia="Calibri" w:hAnsi="Century Gothic" w:cs="Times New Roman"/>
        </w:rPr>
        <w:t>h the statutory requirements and notifying the Responsible Individual.  A</w:t>
      </w:r>
      <w:r w:rsidRPr="00681996">
        <w:rPr>
          <w:rFonts w:ascii="Century Gothic" w:eastAsia="Calibri" w:hAnsi="Century Gothic" w:cs="Times New Roman"/>
        </w:rPr>
        <w:t>ny issues of concern</w:t>
      </w:r>
      <w:r>
        <w:rPr>
          <w:rFonts w:ascii="Century Gothic" w:eastAsia="Calibri" w:hAnsi="Century Gothic" w:cs="Times New Roman"/>
        </w:rPr>
        <w:t xml:space="preserve"> should be immediately identified and reported to the</w:t>
      </w:r>
      <w:r w:rsidRPr="00681996">
        <w:rPr>
          <w:rFonts w:ascii="Century Gothic" w:eastAsia="Calibri" w:hAnsi="Century Gothic" w:cs="Times New Roman"/>
        </w:rPr>
        <w:t xml:space="preserve"> Responsible Individual</w:t>
      </w:r>
      <w:r>
        <w:rPr>
          <w:rFonts w:ascii="Century Gothic" w:eastAsia="Calibri" w:hAnsi="Century Gothic" w:cs="Times New Roman"/>
        </w:rPr>
        <w:t xml:space="preserve">.  </w:t>
      </w:r>
      <w:r w:rsidRPr="00681996">
        <w:rPr>
          <w:rFonts w:ascii="Century Gothic" w:eastAsia="Calibri" w:hAnsi="Century Gothic" w:cs="Times New Roman"/>
        </w:rPr>
        <w:t>A detailed summary of all notifications must be</w:t>
      </w:r>
      <w:r>
        <w:rPr>
          <w:rFonts w:ascii="Century Gothic" w:eastAsia="Calibri" w:hAnsi="Century Gothic" w:cs="Times New Roman"/>
        </w:rPr>
        <w:t xml:space="preserve"> also</w:t>
      </w:r>
      <w:r w:rsidRPr="00681996">
        <w:rPr>
          <w:rFonts w:ascii="Century Gothic" w:eastAsia="Calibri" w:hAnsi="Century Gothic" w:cs="Times New Roman"/>
        </w:rPr>
        <w:t xml:space="preserve"> </w:t>
      </w:r>
      <w:r w:rsidR="00725357" w:rsidRPr="00681996">
        <w:rPr>
          <w:rFonts w:ascii="Century Gothic" w:eastAsia="Calibri" w:hAnsi="Century Gothic" w:cs="Times New Roman"/>
        </w:rPr>
        <w:t>included in</w:t>
      </w:r>
      <w:r w:rsidRPr="00681996">
        <w:rPr>
          <w:rFonts w:ascii="Century Gothic" w:eastAsia="Calibri" w:hAnsi="Century Gothic" w:cs="Times New Roman"/>
        </w:rPr>
        <w:t xml:space="preserve"> the </w:t>
      </w:r>
      <w:r w:rsidR="0026195D">
        <w:rPr>
          <w:rFonts w:ascii="Century Gothic" w:eastAsia="Calibri" w:hAnsi="Century Gothic" w:cs="Times New Roman"/>
        </w:rPr>
        <w:t>Regulation</w:t>
      </w:r>
      <w:r w:rsidRPr="00681996">
        <w:rPr>
          <w:rFonts w:ascii="Century Gothic" w:eastAsia="Calibri" w:hAnsi="Century Gothic" w:cs="Times New Roman"/>
        </w:rPr>
        <w:t xml:space="preserve"> 45 Report.</w:t>
      </w:r>
    </w:p>
    <w:p w:rsidR="001C7670" w:rsidRDefault="001C7670" w:rsidP="001C7670">
      <w:pPr>
        <w:contextualSpacing/>
        <w:jc w:val="both"/>
        <w:rPr>
          <w:rFonts w:ascii="Century Gothic" w:eastAsia="Calibri" w:hAnsi="Century Gothic" w:cs="Times New Roman"/>
          <w:b/>
        </w:rPr>
      </w:pPr>
    </w:p>
    <w:p w:rsidR="00085943" w:rsidRPr="006D6727" w:rsidRDefault="001C7670" w:rsidP="001C7670">
      <w:pPr>
        <w:contextualSpacing/>
        <w:jc w:val="both"/>
        <w:rPr>
          <w:rFonts w:ascii="Century Gothic" w:eastAsia="Calibri" w:hAnsi="Century Gothic" w:cs="Times New Roman"/>
          <w:b/>
          <w:u w:val="single"/>
        </w:rPr>
      </w:pPr>
      <w:r>
        <w:rPr>
          <w:rFonts w:ascii="Century Gothic" w:eastAsia="Calibri" w:hAnsi="Century Gothic" w:cs="Times New Roman"/>
          <w:b/>
        </w:rPr>
        <w:t>6.3</w:t>
      </w:r>
      <w:r w:rsidR="00085943">
        <w:rPr>
          <w:rFonts w:ascii="Century Gothic" w:eastAsia="Calibri" w:hAnsi="Century Gothic" w:cs="Times New Roman"/>
          <w:b/>
        </w:rPr>
        <w:tab/>
      </w:r>
      <w:r w:rsidR="0026195D">
        <w:rPr>
          <w:rFonts w:ascii="Century Gothic" w:eastAsia="Calibri" w:hAnsi="Century Gothic" w:cs="Times New Roman"/>
          <w:b/>
          <w:u w:val="single"/>
        </w:rPr>
        <w:t>Regulation</w:t>
      </w:r>
      <w:r w:rsidR="006D6727">
        <w:rPr>
          <w:rFonts w:ascii="Century Gothic" w:eastAsia="Calibri" w:hAnsi="Century Gothic" w:cs="Times New Roman"/>
          <w:b/>
          <w:u w:val="single"/>
        </w:rPr>
        <w:t xml:space="preserve"> 45 Reviews</w:t>
      </w:r>
    </w:p>
    <w:p w:rsidR="006D6727" w:rsidRDefault="006D6727" w:rsidP="006D6727">
      <w:pPr>
        <w:contextualSpacing/>
        <w:jc w:val="both"/>
        <w:rPr>
          <w:rFonts w:ascii="Century Gothic" w:eastAsia="Calibri" w:hAnsi="Century Gothic" w:cs="Times New Roman"/>
        </w:rPr>
      </w:pPr>
    </w:p>
    <w:p w:rsidR="00602372" w:rsidRDefault="0078701B" w:rsidP="001C7670">
      <w:pPr>
        <w:rPr>
          <w:rFonts w:ascii="Century Gothic" w:eastAsia="Calibri" w:hAnsi="Century Gothic" w:cs="Times New Roman"/>
        </w:rPr>
      </w:pPr>
      <w:r w:rsidRPr="00E15F1D">
        <w:rPr>
          <w:rFonts w:ascii="Century Gothic" w:eastAsia="Calibri" w:hAnsi="Century Gothic" w:cs="Times New Roman"/>
          <w:noProof/>
          <w:lang w:eastAsia="en-GB"/>
        </w:rPr>
        <mc:AlternateContent>
          <mc:Choice Requires="wps">
            <w:drawing>
              <wp:anchor distT="0" distB="0" distL="114300" distR="114300" simplePos="0" relativeHeight="251662336" behindDoc="0" locked="0" layoutInCell="1" allowOverlap="1" wp14:anchorId="4BD7738A" wp14:editId="23785F29">
                <wp:simplePos x="0" y="0"/>
                <wp:positionH relativeFrom="column">
                  <wp:posOffset>184245</wp:posOffset>
                </wp:positionH>
                <wp:positionV relativeFrom="paragraph">
                  <wp:posOffset>1744914</wp:posOffset>
                </wp:positionV>
                <wp:extent cx="6155055" cy="4647062"/>
                <wp:effectExtent l="0" t="0" r="1714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4647062"/>
                        </a:xfrm>
                        <a:prstGeom prst="rect">
                          <a:avLst/>
                        </a:prstGeom>
                        <a:solidFill>
                          <a:sysClr val="window" lastClr="FFFFFF">
                            <a:lumMod val="95000"/>
                          </a:sysClr>
                        </a:solidFill>
                        <a:ln w="9525">
                          <a:solidFill>
                            <a:srgbClr val="000000"/>
                          </a:solidFill>
                          <a:miter lim="800000"/>
                          <a:headEnd/>
                          <a:tailEnd/>
                        </a:ln>
                      </wps:spPr>
                      <wps:txbx>
                        <w:txbxContent>
                          <w:p w:rsidR="00662DD5" w:rsidRPr="007F2994" w:rsidRDefault="00662DD5" w:rsidP="00602372">
                            <w:pPr>
                              <w:rPr>
                                <w:rFonts w:ascii="Century Gothic" w:hAnsi="Century Gothic"/>
                                <w:sz w:val="20"/>
                                <w:szCs w:val="20"/>
                              </w:rPr>
                            </w:pPr>
                            <w:r w:rsidRPr="007F2994">
                              <w:rPr>
                                <w:rFonts w:ascii="Century Gothic" w:hAnsi="Century Gothic"/>
                                <w:sz w:val="20"/>
                                <w:szCs w:val="20"/>
                                <w:u w:val="single"/>
                              </w:rPr>
                              <w:t>Regulation 45</w:t>
                            </w:r>
                            <w:r w:rsidRPr="007F2994">
                              <w:rPr>
                                <w:rFonts w:ascii="Century Gothic" w:hAnsi="Century Gothic"/>
                                <w:sz w:val="20"/>
                                <w:szCs w:val="20"/>
                              </w:rPr>
                              <w:t xml:space="preserve"> – (1) The registered person must complete a review of the quality of care provided for children (‘a quality of care review’) at least once every 6 months.</w:t>
                            </w:r>
                          </w:p>
                          <w:p w:rsidR="00662DD5" w:rsidRPr="007F2994" w:rsidRDefault="00662DD5" w:rsidP="00602372">
                            <w:pPr>
                              <w:rPr>
                                <w:rFonts w:ascii="Century Gothic" w:hAnsi="Century Gothic"/>
                                <w:sz w:val="20"/>
                                <w:szCs w:val="20"/>
                              </w:rPr>
                            </w:pPr>
                            <w:r w:rsidRPr="007F2994">
                              <w:rPr>
                                <w:rFonts w:ascii="Century Gothic" w:hAnsi="Century Gothic"/>
                                <w:sz w:val="20"/>
                                <w:szCs w:val="20"/>
                              </w:rPr>
                              <w:t>(2) In order to complete a quality of care review the registered person must establish and maintain a system for monitoring, reviewing and evaluating –</w:t>
                            </w:r>
                          </w:p>
                          <w:p w:rsidR="00662DD5" w:rsidRPr="007F2994" w:rsidRDefault="00662DD5" w:rsidP="00725357">
                            <w:pPr>
                              <w:numPr>
                                <w:ilvl w:val="0"/>
                                <w:numId w:val="13"/>
                              </w:numPr>
                              <w:rPr>
                                <w:rFonts w:ascii="Century Gothic" w:hAnsi="Century Gothic"/>
                                <w:sz w:val="20"/>
                                <w:szCs w:val="20"/>
                              </w:rPr>
                            </w:pPr>
                            <w:r w:rsidRPr="007F2994">
                              <w:rPr>
                                <w:rFonts w:ascii="Century Gothic" w:hAnsi="Century Gothic"/>
                                <w:sz w:val="20"/>
                                <w:szCs w:val="20"/>
                              </w:rPr>
                              <w:t>The quality of care provided for children;</w:t>
                            </w:r>
                          </w:p>
                          <w:p w:rsidR="00662DD5" w:rsidRPr="007F2994" w:rsidRDefault="00662DD5" w:rsidP="00725357">
                            <w:pPr>
                              <w:numPr>
                                <w:ilvl w:val="0"/>
                                <w:numId w:val="13"/>
                              </w:numPr>
                              <w:rPr>
                                <w:rFonts w:ascii="Century Gothic" w:hAnsi="Century Gothic"/>
                                <w:sz w:val="20"/>
                                <w:szCs w:val="20"/>
                              </w:rPr>
                            </w:pPr>
                            <w:r w:rsidRPr="007F2994">
                              <w:rPr>
                                <w:rFonts w:ascii="Century Gothic" w:hAnsi="Century Gothic"/>
                                <w:sz w:val="20"/>
                                <w:szCs w:val="20"/>
                              </w:rPr>
                              <w:t>The feedback and opinions of children about the children’s homes, it’s facilities and the quality of care they receive in it; and</w:t>
                            </w:r>
                          </w:p>
                          <w:p w:rsidR="00662DD5" w:rsidRPr="007F2994" w:rsidRDefault="00662DD5" w:rsidP="00725357">
                            <w:pPr>
                              <w:numPr>
                                <w:ilvl w:val="0"/>
                                <w:numId w:val="13"/>
                              </w:numPr>
                              <w:rPr>
                                <w:rFonts w:ascii="Century Gothic" w:hAnsi="Century Gothic"/>
                                <w:sz w:val="20"/>
                                <w:szCs w:val="20"/>
                              </w:rPr>
                            </w:pPr>
                            <w:r w:rsidRPr="007F2994">
                              <w:rPr>
                                <w:rFonts w:ascii="Century Gothic" w:hAnsi="Century Gothic"/>
                                <w:sz w:val="20"/>
                                <w:szCs w:val="20"/>
                              </w:rPr>
                              <w:t>Any actions that the registered person considers necessary in order to improve or maintain the quality of care provided for children</w:t>
                            </w:r>
                          </w:p>
                          <w:p w:rsidR="00662DD5" w:rsidRPr="007F2994" w:rsidRDefault="00662DD5" w:rsidP="00602372">
                            <w:pPr>
                              <w:rPr>
                                <w:rFonts w:ascii="Century Gothic" w:hAnsi="Century Gothic"/>
                                <w:sz w:val="20"/>
                                <w:szCs w:val="20"/>
                              </w:rPr>
                            </w:pPr>
                            <w:r w:rsidRPr="007F2994">
                              <w:rPr>
                                <w:rFonts w:ascii="Century Gothic" w:hAnsi="Century Gothic"/>
                                <w:sz w:val="20"/>
                                <w:szCs w:val="20"/>
                              </w:rPr>
                              <w:t>(3) After completing a quality of care review, the registered person must produce a written report about the quality of care review and the actions which the registered person intends to take as a result of the quality of care review.</w:t>
                            </w:r>
                          </w:p>
                          <w:p w:rsidR="00662DD5" w:rsidRPr="007F2994" w:rsidRDefault="00662DD5" w:rsidP="00602372">
                            <w:pPr>
                              <w:rPr>
                                <w:rFonts w:ascii="Century Gothic" w:hAnsi="Century Gothic"/>
                                <w:sz w:val="20"/>
                                <w:szCs w:val="20"/>
                              </w:rPr>
                            </w:pPr>
                            <w:r w:rsidRPr="007F2994">
                              <w:rPr>
                                <w:rFonts w:ascii="Century Gothic" w:hAnsi="Century Gothic"/>
                                <w:sz w:val="20"/>
                                <w:szCs w:val="20"/>
                              </w:rPr>
                              <w:t>(4) The registered person must –</w:t>
                            </w:r>
                          </w:p>
                          <w:p w:rsidR="00662DD5" w:rsidRPr="007F2994" w:rsidRDefault="00662DD5" w:rsidP="00725357">
                            <w:pPr>
                              <w:numPr>
                                <w:ilvl w:val="0"/>
                                <w:numId w:val="14"/>
                              </w:numPr>
                              <w:rPr>
                                <w:rFonts w:ascii="Century Gothic" w:hAnsi="Century Gothic"/>
                                <w:sz w:val="20"/>
                                <w:szCs w:val="20"/>
                              </w:rPr>
                            </w:pPr>
                            <w:r w:rsidRPr="007F2994">
                              <w:rPr>
                                <w:rFonts w:ascii="Century Gothic" w:hAnsi="Century Gothic"/>
                                <w:sz w:val="20"/>
                                <w:szCs w:val="20"/>
                              </w:rPr>
                              <w:t>Supply to HMCI a copy of the quality of care review report within 28 days of the date on which the quality of care review is completed; and</w:t>
                            </w:r>
                          </w:p>
                          <w:p w:rsidR="00662DD5" w:rsidRPr="007F2994" w:rsidRDefault="00662DD5" w:rsidP="00725357">
                            <w:pPr>
                              <w:numPr>
                                <w:ilvl w:val="0"/>
                                <w:numId w:val="14"/>
                              </w:numPr>
                              <w:rPr>
                                <w:rFonts w:ascii="Century Gothic" w:hAnsi="Century Gothic"/>
                                <w:sz w:val="20"/>
                                <w:szCs w:val="20"/>
                              </w:rPr>
                            </w:pPr>
                            <w:r w:rsidRPr="007F2994">
                              <w:rPr>
                                <w:rFonts w:ascii="Century Gothic" w:hAnsi="Century Gothic"/>
                                <w:sz w:val="20"/>
                                <w:szCs w:val="20"/>
                              </w:rPr>
                              <w:t xml:space="preserve">Make a copy of the quality of care review report available on request to a placing authority </w:t>
                            </w:r>
                          </w:p>
                          <w:p w:rsidR="00662DD5" w:rsidRPr="007F2994" w:rsidRDefault="00662DD5" w:rsidP="00440B3D">
                            <w:pPr>
                              <w:rPr>
                                <w:rFonts w:ascii="Century Gothic" w:hAnsi="Century Gothic"/>
                                <w:sz w:val="20"/>
                                <w:szCs w:val="20"/>
                              </w:rPr>
                            </w:pPr>
                            <w:r w:rsidRPr="007F2994">
                              <w:rPr>
                                <w:rFonts w:ascii="Century Gothic" w:hAnsi="Century Gothic"/>
                                <w:sz w:val="20"/>
                                <w:szCs w:val="20"/>
                              </w:rPr>
                              <w:t>(5) The system referred to in paragraph (2) must provide for ascertaining and considering the opinions of children, their parents, placing authorities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4.5pt;margin-top:137.4pt;width:484.65pt;height:36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" fillcolor="#f2f2f2">
                <v:textbox>
                  <w:txbxContent>
                    <w:p w:rsidR="00662DD5" w:rsidRPr="007F2994" w:rsidRDefault="00662DD5" w:rsidP="00602372">
                      <w:pPr>
                        <w:rPr>
                          <w:rFonts w:ascii="Century Gothic" w:hAnsi="Century Gothic"/>
                          <w:sz w:val="20"/>
                          <w:szCs w:val="20"/>
                        </w:rPr>
                      </w:pPr>
                      <w:r w:rsidRPr="007F2994">
                        <w:rPr>
                          <w:rFonts w:ascii="Century Gothic" w:hAnsi="Century Gothic"/>
                          <w:sz w:val="20"/>
                          <w:szCs w:val="20"/>
                          <w:u w:val="single"/>
                        </w:rPr>
                        <w:t>Regulation 45</w:t>
                      </w:r>
                      <w:r w:rsidRPr="007F2994">
                        <w:rPr>
                          <w:rFonts w:ascii="Century Gothic" w:hAnsi="Century Gothic"/>
                          <w:sz w:val="20"/>
                          <w:szCs w:val="20"/>
                        </w:rPr>
                        <w:t xml:space="preserve"> – (1) The registered person must complete a review of the quality of care provided for children (‘a quality of care review’) at least once every 6 months.</w:t>
                      </w:r>
                    </w:p>
                    <w:p w:rsidR="00662DD5" w:rsidRPr="007F2994" w:rsidRDefault="00662DD5" w:rsidP="00602372">
                      <w:pPr>
                        <w:rPr>
                          <w:rFonts w:ascii="Century Gothic" w:hAnsi="Century Gothic"/>
                          <w:sz w:val="20"/>
                          <w:szCs w:val="20"/>
                        </w:rPr>
                      </w:pPr>
                      <w:r w:rsidRPr="007F2994">
                        <w:rPr>
                          <w:rFonts w:ascii="Century Gothic" w:hAnsi="Century Gothic"/>
                          <w:sz w:val="20"/>
                          <w:szCs w:val="20"/>
                        </w:rPr>
                        <w:t>(2) In order to complete a quality of care review the registered person must establish and maintain a system for monitoring, reviewing and evaluating –</w:t>
                      </w:r>
                    </w:p>
                    <w:p w:rsidR="00662DD5" w:rsidRPr="007F2994" w:rsidRDefault="00662DD5" w:rsidP="00725357">
                      <w:pPr>
                        <w:numPr>
                          <w:ilvl w:val="0"/>
                          <w:numId w:val="13"/>
                        </w:numPr>
                        <w:rPr>
                          <w:rFonts w:ascii="Century Gothic" w:hAnsi="Century Gothic"/>
                          <w:sz w:val="20"/>
                          <w:szCs w:val="20"/>
                        </w:rPr>
                      </w:pPr>
                      <w:r w:rsidRPr="007F2994">
                        <w:rPr>
                          <w:rFonts w:ascii="Century Gothic" w:hAnsi="Century Gothic"/>
                          <w:sz w:val="20"/>
                          <w:szCs w:val="20"/>
                        </w:rPr>
                        <w:t>The quality of care provided for children;</w:t>
                      </w:r>
                    </w:p>
                    <w:p w:rsidR="00662DD5" w:rsidRPr="007F2994" w:rsidRDefault="00662DD5" w:rsidP="00725357">
                      <w:pPr>
                        <w:numPr>
                          <w:ilvl w:val="0"/>
                          <w:numId w:val="13"/>
                        </w:numPr>
                        <w:rPr>
                          <w:rFonts w:ascii="Century Gothic" w:hAnsi="Century Gothic"/>
                          <w:sz w:val="20"/>
                          <w:szCs w:val="20"/>
                        </w:rPr>
                      </w:pPr>
                      <w:r w:rsidRPr="007F2994">
                        <w:rPr>
                          <w:rFonts w:ascii="Century Gothic" w:hAnsi="Century Gothic"/>
                          <w:sz w:val="20"/>
                          <w:szCs w:val="20"/>
                        </w:rPr>
                        <w:t>The feedback and opinions of children about the children’s homes, it’s facilities and the quality of care they receive in it; and</w:t>
                      </w:r>
                    </w:p>
                    <w:p w:rsidR="00662DD5" w:rsidRPr="007F2994" w:rsidRDefault="00662DD5" w:rsidP="00725357">
                      <w:pPr>
                        <w:numPr>
                          <w:ilvl w:val="0"/>
                          <w:numId w:val="13"/>
                        </w:numPr>
                        <w:rPr>
                          <w:rFonts w:ascii="Century Gothic" w:hAnsi="Century Gothic"/>
                          <w:sz w:val="20"/>
                          <w:szCs w:val="20"/>
                        </w:rPr>
                      </w:pPr>
                      <w:r w:rsidRPr="007F2994">
                        <w:rPr>
                          <w:rFonts w:ascii="Century Gothic" w:hAnsi="Century Gothic"/>
                          <w:sz w:val="20"/>
                          <w:szCs w:val="20"/>
                        </w:rPr>
                        <w:t>Any actions that the registered person considers necessary in order to improve or maintain the quality of care provided for children</w:t>
                      </w:r>
                    </w:p>
                    <w:p w:rsidR="00662DD5" w:rsidRPr="007F2994" w:rsidRDefault="00662DD5" w:rsidP="00602372">
                      <w:pPr>
                        <w:rPr>
                          <w:rFonts w:ascii="Century Gothic" w:hAnsi="Century Gothic"/>
                          <w:sz w:val="20"/>
                          <w:szCs w:val="20"/>
                        </w:rPr>
                      </w:pPr>
                      <w:r w:rsidRPr="007F2994">
                        <w:rPr>
                          <w:rFonts w:ascii="Century Gothic" w:hAnsi="Century Gothic"/>
                          <w:sz w:val="20"/>
                          <w:szCs w:val="20"/>
                        </w:rPr>
                        <w:t>(3) After completing a quality of care review, the registered person must produce a written report about the quality of care review and the actions which the registered person intends to take as a result of the quality of care review.</w:t>
                      </w:r>
                    </w:p>
                    <w:p w:rsidR="00662DD5" w:rsidRPr="007F2994" w:rsidRDefault="00662DD5" w:rsidP="00602372">
                      <w:pPr>
                        <w:rPr>
                          <w:rFonts w:ascii="Century Gothic" w:hAnsi="Century Gothic"/>
                          <w:sz w:val="20"/>
                          <w:szCs w:val="20"/>
                        </w:rPr>
                      </w:pPr>
                      <w:r w:rsidRPr="007F2994">
                        <w:rPr>
                          <w:rFonts w:ascii="Century Gothic" w:hAnsi="Century Gothic"/>
                          <w:sz w:val="20"/>
                          <w:szCs w:val="20"/>
                        </w:rPr>
                        <w:t>(4) The registered person must –</w:t>
                      </w:r>
                    </w:p>
                    <w:p w:rsidR="00662DD5" w:rsidRPr="007F2994" w:rsidRDefault="00662DD5" w:rsidP="00725357">
                      <w:pPr>
                        <w:numPr>
                          <w:ilvl w:val="0"/>
                          <w:numId w:val="14"/>
                        </w:numPr>
                        <w:rPr>
                          <w:rFonts w:ascii="Century Gothic" w:hAnsi="Century Gothic"/>
                          <w:sz w:val="20"/>
                          <w:szCs w:val="20"/>
                        </w:rPr>
                      </w:pPr>
                      <w:r w:rsidRPr="007F2994">
                        <w:rPr>
                          <w:rFonts w:ascii="Century Gothic" w:hAnsi="Century Gothic"/>
                          <w:sz w:val="20"/>
                          <w:szCs w:val="20"/>
                        </w:rPr>
                        <w:t>Supply to HMCI a copy of the quality of care review report within 28 days of the date on which the quality of care review is completed; and</w:t>
                      </w:r>
                    </w:p>
                    <w:p w:rsidR="00662DD5" w:rsidRPr="007F2994" w:rsidRDefault="00662DD5" w:rsidP="00725357">
                      <w:pPr>
                        <w:numPr>
                          <w:ilvl w:val="0"/>
                          <w:numId w:val="14"/>
                        </w:numPr>
                        <w:rPr>
                          <w:rFonts w:ascii="Century Gothic" w:hAnsi="Century Gothic"/>
                          <w:sz w:val="20"/>
                          <w:szCs w:val="20"/>
                        </w:rPr>
                      </w:pPr>
                      <w:r w:rsidRPr="007F2994">
                        <w:rPr>
                          <w:rFonts w:ascii="Century Gothic" w:hAnsi="Century Gothic"/>
                          <w:sz w:val="20"/>
                          <w:szCs w:val="20"/>
                        </w:rPr>
                        <w:t xml:space="preserve">Make a copy of the quality of care review report available on request to a placing authority </w:t>
                      </w:r>
                    </w:p>
                    <w:p w:rsidR="00662DD5" w:rsidRPr="007F2994" w:rsidRDefault="00662DD5" w:rsidP="00440B3D">
                      <w:pPr>
                        <w:rPr>
                          <w:rFonts w:ascii="Century Gothic" w:hAnsi="Century Gothic"/>
                          <w:sz w:val="20"/>
                          <w:szCs w:val="20"/>
                        </w:rPr>
                      </w:pPr>
                      <w:r w:rsidRPr="007F2994">
                        <w:rPr>
                          <w:rFonts w:ascii="Century Gothic" w:hAnsi="Century Gothic"/>
                          <w:sz w:val="20"/>
                          <w:szCs w:val="20"/>
                        </w:rPr>
                        <w:t>(5) The system referred to in paragraph (2) must provide for ascertaining and considering the opinions of children, their parents, placing authorities and staff.</w:t>
                      </w:r>
                    </w:p>
                  </w:txbxContent>
                </v:textbox>
              </v:shape>
            </w:pict>
          </mc:Fallback>
        </mc:AlternateContent>
      </w:r>
      <w:r w:rsidR="001C7670">
        <w:rPr>
          <w:rFonts w:ascii="Century Gothic" w:eastAsia="Calibri" w:hAnsi="Century Gothic" w:cs="Times New Roman"/>
        </w:rPr>
        <w:t xml:space="preserve">The Registered </w:t>
      </w:r>
      <w:r w:rsidR="0026195D">
        <w:rPr>
          <w:rFonts w:ascii="Century Gothic" w:eastAsia="Calibri" w:hAnsi="Century Gothic" w:cs="Times New Roman"/>
        </w:rPr>
        <w:t>Manager</w:t>
      </w:r>
      <w:r w:rsidR="0026195D" w:rsidRPr="00681996">
        <w:rPr>
          <w:rFonts w:ascii="Century Gothic" w:eastAsia="Calibri" w:hAnsi="Century Gothic" w:cs="Times New Roman"/>
        </w:rPr>
        <w:t xml:space="preserve"> </w:t>
      </w:r>
      <w:r w:rsidR="001C7670" w:rsidRPr="00681996">
        <w:rPr>
          <w:rFonts w:ascii="Century Gothic" w:eastAsia="Calibri" w:hAnsi="Century Gothic" w:cs="Times New Roman"/>
        </w:rPr>
        <w:t>must complete a review of the quality of care provided for children at least every six months, giving due consideration to the statutory requirements outlined earlier.</w:t>
      </w:r>
      <w:r w:rsidR="001C7670">
        <w:rPr>
          <w:rFonts w:ascii="Century Gothic" w:eastAsia="Calibri" w:hAnsi="Century Gothic" w:cs="Times New Roman"/>
        </w:rPr>
        <w:t xml:space="preserve">  </w:t>
      </w:r>
      <w:r w:rsidR="0080477C">
        <w:rPr>
          <w:rFonts w:ascii="Century Gothic" w:eastAsia="Calibri" w:hAnsi="Century Gothic" w:cs="Times New Roman"/>
        </w:rPr>
        <w:t xml:space="preserve">The box below outlines the requirements of </w:t>
      </w:r>
      <w:r w:rsidR="0026195D">
        <w:rPr>
          <w:rFonts w:ascii="Century Gothic" w:eastAsia="Calibri" w:hAnsi="Century Gothic" w:cs="Times New Roman"/>
        </w:rPr>
        <w:t>Regulation</w:t>
      </w:r>
      <w:r w:rsidR="0080477C">
        <w:rPr>
          <w:rFonts w:ascii="Century Gothic" w:eastAsia="Calibri" w:hAnsi="Century Gothic" w:cs="Times New Roman"/>
        </w:rPr>
        <w:t xml:space="preserve"> 45 reviews.</w:t>
      </w:r>
      <w:r w:rsidR="006D6727">
        <w:rPr>
          <w:rFonts w:ascii="Century Gothic" w:eastAsia="Calibri" w:hAnsi="Century Gothic" w:cs="Times New Roman"/>
        </w:rPr>
        <w:t xml:space="preserve">  All reports</w:t>
      </w:r>
      <w:r w:rsidR="001C7670">
        <w:rPr>
          <w:rFonts w:ascii="Century Gothic" w:eastAsia="Calibri" w:hAnsi="Century Gothic" w:cs="Times New Roman"/>
        </w:rPr>
        <w:t xml:space="preserve"> are written by </w:t>
      </w:r>
      <w:r w:rsidR="0026195D">
        <w:rPr>
          <w:rFonts w:ascii="Century Gothic" w:eastAsia="Calibri" w:hAnsi="Century Gothic" w:cs="Times New Roman"/>
        </w:rPr>
        <w:t>R</w:t>
      </w:r>
      <w:r w:rsidR="001C7670">
        <w:rPr>
          <w:rFonts w:ascii="Century Gothic" w:eastAsia="Calibri" w:hAnsi="Century Gothic" w:cs="Times New Roman"/>
        </w:rPr>
        <w:t xml:space="preserve">egistered </w:t>
      </w:r>
      <w:r w:rsidR="0026195D">
        <w:rPr>
          <w:rFonts w:ascii="Century Gothic" w:eastAsia="Calibri" w:hAnsi="Century Gothic" w:cs="Times New Roman"/>
        </w:rPr>
        <w:t>M</w:t>
      </w:r>
      <w:r w:rsidR="001C7670">
        <w:rPr>
          <w:rFonts w:ascii="Century Gothic" w:eastAsia="Calibri" w:hAnsi="Century Gothic" w:cs="Times New Roman"/>
        </w:rPr>
        <w:t>anagers and</w:t>
      </w:r>
      <w:r w:rsidR="006D6727">
        <w:rPr>
          <w:rFonts w:ascii="Century Gothic" w:eastAsia="Calibri" w:hAnsi="Century Gothic" w:cs="Times New Roman"/>
        </w:rPr>
        <w:t xml:space="preserve"> must be signed and approved by the Responsible individual</w:t>
      </w:r>
      <w:r w:rsidR="001C7670">
        <w:rPr>
          <w:rFonts w:ascii="Century Gothic" w:eastAsia="Calibri" w:hAnsi="Century Gothic" w:cs="Times New Roman"/>
        </w:rPr>
        <w:t xml:space="preserve">.  Reports are </w:t>
      </w:r>
      <w:r w:rsidR="006D6727">
        <w:rPr>
          <w:rFonts w:ascii="Century Gothic" w:eastAsia="Calibri" w:hAnsi="Century Gothic" w:cs="Times New Roman"/>
        </w:rPr>
        <w:t xml:space="preserve">also presented to the Quality Assurance sub-group of the </w:t>
      </w:r>
      <w:r w:rsidR="0026195D">
        <w:rPr>
          <w:rFonts w:ascii="Century Gothic" w:eastAsia="Calibri" w:hAnsi="Century Gothic" w:cs="Times New Roman"/>
        </w:rPr>
        <w:t xml:space="preserve">Operational Residential </w:t>
      </w:r>
      <w:r w:rsidR="006D6727">
        <w:rPr>
          <w:rFonts w:ascii="Century Gothic" w:eastAsia="Calibri" w:hAnsi="Century Gothic" w:cs="Times New Roman"/>
        </w:rPr>
        <w:t>Improvement Board to ensure that concerns and issues are appropriately acted upon and escalated where necessary</w:t>
      </w:r>
      <w:r w:rsidR="001C7670">
        <w:rPr>
          <w:rFonts w:ascii="Century Gothic" w:eastAsia="Calibri" w:hAnsi="Century Gothic" w:cs="Times New Roman"/>
        </w:rPr>
        <w:t xml:space="preserve"> to the </w:t>
      </w:r>
      <w:r w:rsidR="0026195D">
        <w:rPr>
          <w:rFonts w:ascii="Century Gothic" w:eastAsia="Calibri" w:hAnsi="Century Gothic" w:cs="Times New Roman"/>
        </w:rPr>
        <w:t xml:space="preserve">Strategic Residential </w:t>
      </w:r>
      <w:r w:rsidR="001C7670">
        <w:rPr>
          <w:rFonts w:ascii="Century Gothic" w:eastAsia="Calibri" w:hAnsi="Century Gothic" w:cs="Times New Roman"/>
        </w:rPr>
        <w:t>Improvement Board in order to inform the improvement plan</w:t>
      </w:r>
      <w:r w:rsidR="006D6727">
        <w:rPr>
          <w:rFonts w:ascii="Century Gothic" w:eastAsia="Calibri" w:hAnsi="Century Gothic" w:cs="Times New Roman"/>
        </w:rPr>
        <w:t xml:space="preserve">.  A copy of the report will be sent to </w:t>
      </w:r>
      <w:r w:rsidR="00681996">
        <w:rPr>
          <w:rFonts w:ascii="Century Gothic" w:eastAsia="Calibri" w:hAnsi="Century Gothic" w:cs="Times New Roman"/>
        </w:rPr>
        <w:t>Ofsted by the Service Lead for R</w:t>
      </w:r>
      <w:r w:rsidR="006D6727">
        <w:rPr>
          <w:rFonts w:ascii="Century Gothic" w:eastAsia="Calibri" w:hAnsi="Century Gothic" w:cs="Times New Roman"/>
        </w:rPr>
        <w:t xml:space="preserve">esidential </w:t>
      </w:r>
      <w:r w:rsidR="00681996">
        <w:rPr>
          <w:rFonts w:ascii="Century Gothic" w:eastAsia="Calibri" w:hAnsi="Century Gothic" w:cs="Times New Roman"/>
        </w:rPr>
        <w:t>Services, within 28 days of completion.</w:t>
      </w:r>
    </w:p>
    <w:p w:rsidR="00681996" w:rsidRDefault="00681996" w:rsidP="006D6727">
      <w:pPr>
        <w:contextualSpacing/>
        <w:jc w:val="both"/>
        <w:rPr>
          <w:rFonts w:ascii="Century Gothic" w:eastAsia="Calibri" w:hAnsi="Century Gothic" w:cs="Times New Roman"/>
        </w:rPr>
      </w:pPr>
    </w:p>
    <w:p w:rsidR="00681996" w:rsidRDefault="00681996" w:rsidP="006D6727">
      <w:pPr>
        <w:contextualSpacing/>
        <w:jc w:val="both"/>
        <w:rPr>
          <w:rFonts w:ascii="Century Gothic" w:eastAsia="Calibri" w:hAnsi="Century Gothic" w:cs="Times New Roman"/>
        </w:rPr>
      </w:pPr>
    </w:p>
    <w:p w:rsidR="00681996" w:rsidRDefault="00681996" w:rsidP="006D6727">
      <w:pPr>
        <w:contextualSpacing/>
        <w:jc w:val="both"/>
        <w:rPr>
          <w:rFonts w:ascii="Century Gothic" w:eastAsia="Calibri" w:hAnsi="Century Gothic" w:cs="Times New Roman"/>
        </w:rPr>
      </w:pPr>
    </w:p>
    <w:p w:rsidR="0080477C" w:rsidRDefault="0080477C" w:rsidP="0080477C">
      <w:pPr>
        <w:contextualSpacing/>
        <w:jc w:val="both"/>
        <w:rPr>
          <w:rFonts w:ascii="Century Gothic" w:eastAsia="Calibri" w:hAnsi="Century Gothic" w:cs="Times New Roman"/>
        </w:rPr>
      </w:pPr>
    </w:p>
    <w:p w:rsidR="0080477C" w:rsidRPr="00E15F1D" w:rsidRDefault="0080477C" w:rsidP="0080477C">
      <w:pPr>
        <w:ind w:left="720"/>
        <w:contextualSpacing/>
        <w:jc w:val="both"/>
        <w:rPr>
          <w:rFonts w:ascii="Century Gothic" w:eastAsia="Calibri" w:hAnsi="Century Gothic" w:cs="Times New Roman"/>
        </w:rPr>
      </w:pPr>
    </w:p>
    <w:p w:rsidR="00602372" w:rsidRPr="00E15F1D" w:rsidRDefault="00602372" w:rsidP="00602372">
      <w:pPr>
        <w:jc w:val="both"/>
        <w:rPr>
          <w:rFonts w:ascii="Century Gothic" w:eastAsia="Calibri" w:hAnsi="Century Gothic" w:cs="Times New Roman"/>
        </w:rPr>
      </w:pPr>
    </w:p>
    <w:p w:rsidR="00602372" w:rsidRPr="00E15F1D" w:rsidRDefault="00602372" w:rsidP="00602372">
      <w:pPr>
        <w:jc w:val="both"/>
        <w:rPr>
          <w:rFonts w:ascii="Century Gothic" w:eastAsia="Calibri" w:hAnsi="Century Gothic" w:cs="Times New Roman"/>
          <w:i/>
        </w:rPr>
      </w:pPr>
    </w:p>
    <w:p w:rsidR="00602372" w:rsidRPr="00E15F1D" w:rsidRDefault="00602372" w:rsidP="00602372">
      <w:pPr>
        <w:jc w:val="both"/>
        <w:rPr>
          <w:rFonts w:ascii="Century Gothic" w:eastAsia="Calibri" w:hAnsi="Century Gothic" w:cs="Times New Roman"/>
          <w:i/>
        </w:rPr>
      </w:pPr>
    </w:p>
    <w:p w:rsidR="00602372" w:rsidRPr="00E15F1D" w:rsidRDefault="00602372" w:rsidP="00602372">
      <w:pPr>
        <w:jc w:val="both"/>
        <w:rPr>
          <w:rFonts w:ascii="Century Gothic" w:eastAsia="Calibri" w:hAnsi="Century Gothic" w:cs="Times New Roman"/>
          <w:i/>
        </w:rPr>
      </w:pPr>
    </w:p>
    <w:p w:rsidR="00602372" w:rsidRPr="00E15F1D" w:rsidRDefault="00602372" w:rsidP="00602372">
      <w:pPr>
        <w:jc w:val="both"/>
        <w:rPr>
          <w:rFonts w:ascii="Century Gothic" w:eastAsia="Calibri" w:hAnsi="Century Gothic" w:cs="Times New Roman"/>
        </w:rPr>
      </w:pPr>
    </w:p>
    <w:p w:rsidR="00602372" w:rsidRPr="00E15F1D" w:rsidRDefault="00602372" w:rsidP="00602372">
      <w:pPr>
        <w:jc w:val="both"/>
        <w:rPr>
          <w:rFonts w:ascii="Century Gothic" w:eastAsia="Calibri" w:hAnsi="Century Gothic" w:cs="Times New Roman"/>
        </w:rPr>
      </w:pPr>
    </w:p>
    <w:p w:rsidR="00602372" w:rsidRPr="00E15F1D" w:rsidRDefault="00602372" w:rsidP="00602372">
      <w:pPr>
        <w:jc w:val="both"/>
        <w:rPr>
          <w:rFonts w:ascii="Century Gothic" w:eastAsia="Calibri" w:hAnsi="Century Gothic" w:cs="Times New Roman"/>
        </w:rPr>
      </w:pPr>
    </w:p>
    <w:p w:rsidR="00602372" w:rsidRPr="00E15F1D" w:rsidRDefault="00602372" w:rsidP="00602372">
      <w:pPr>
        <w:jc w:val="both"/>
        <w:rPr>
          <w:rFonts w:ascii="Century Gothic" w:eastAsia="Calibri" w:hAnsi="Century Gothic" w:cs="Times New Roman"/>
        </w:rPr>
      </w:pPr>
    </w:p>
    <w:p w:rsidR="00DF5E93" w:rsidRDefault="00DF5E93" w:rsidP="00DF5E93">
      <w:pPr>
        <w:contextualSpacing/>
        <w:jc w:val="both"/>
        <w:rPr>
          <w:rFonts w:ascii="Century Gothic" w:eastAsia="Calibri" w:hAnsi="Century Gothic" w:cs="Times New Roman"/>
        </w:rPr>
      </w:pPr>
    </w:p>
    <w:p w:rsidR="00440B3D" w:rsidRDefault="00440B3D" w:rsidP="00DF5E93">
      <w:pPr>
        <w:contextualSpacing/>
        <w:jc w:val="both"/>
        <w:rPr>
          <w:rFonts w:ascii="Century Gothic" w:eastAsia="Calibri" w:hAnsi="Century Gothic" w:cs="Times New Roman"/>
        </w:rPr>
      </w:pPr>
    </w:p>
    <w:p w:rsidR="009F29C2" w:rsidRDefault="00681996" w:rsidP="00DF5E93">
      <w:pPr>
        <w:tabs>
          <w:tab w:val="left" w:pos="720"/>
          <w:tab w:val="left" w:pos="1440"/>
          <w:tab w:val="left" w:pos="2160"/>
          <w:tab w:val="left" w:pos="2880"/>
          <w:tab w:val="left" w:pos="3600"/>
          <w:tab w:val="left" w:pos="4320"/>
          <w:tab w:val="left" w:pos="5040"/>
          <w:tab w:val="left" w:pos="5760"/>
          <w:tab w:val="left" w:pos="6480"/>
          <w:tab w:val="left" w:pos="7440"/>
        </w:tabs>
        <w:contextualSpacing/>
        <w:jc w:val="both"/>
        <w:rPr>
          <w:rFonts w:ascii="Century Gothic" w:eastAsia="Calibri" w:hAnsi="Century Gothic" w:cs="Times New Roman"/>
          <w:b/>
          <w:u w:val="single"/>
        </w:rPr>
      </w:pPr>
      <w:r>
        <w:rPr>
          <w:rFonts w:ascii="Century Gothic" w:eastAsia="Calibri" w:hAnsi="Century Gothic" w:cs="Times New Roman"/>
          <w:b/>
        </w:rPr>
        <w:lastRenderedPageBreak/>
        <w:t>6.</w:t>
      </w:r>
      <w:r w:rsidR="001C7670">
        <w:rPr>
          <w:rFonts w:ascii="Century Gothic" w:eastAsia="Calibri" w:hAnsi="Century Gothic" w:cs="Times New Roman"/>
          <w:b/>
        </w:rPr>
        <w:t>4</w:t>
      </w:r>
      <w:r w:rsidR="009F29C2" w:rsidRPr="00DF5E93">
        <w:rPr>
          <w:rFonts w:ascii="Century Gothic" w:eastAsia="Calibri" w:hAnsi="Century Gothic" w:cs="Times New Roman"/>
          <w:b/>
        </w:rPr>
        <w:tab/>
      </w:r>
      <w:r w:rsidR="009F29C2" w:rsidRPr="00DF5E93">
        <w:rPr>
          <w:rFonts w:ascii="Century Gothic" w:eastAsia="Calibri" w:hAnsi="Century Gothic" w:cs="Times New Roman"/>
          <w:b/>
          <w:u w:val="single"/>
        </w:rPr>
        <w:t>Promoting</w:t>
      </w:r>
      <w:r w:rsidR="00DF5E93" w:rsidRPr="00DF5E93">
        <w:rPr>
          <w:rFonts w:ascii="Century Gothic" w:eastAsia="Calibri" w:hAnsi="Century Gothic" w:cs="Times New Roman"/>
          <w:b/>
          <w:u w:val="single"/>
        </w:rPr>
        <w:t xml:space="preserve"> </w:t>
      </w:r>
      <w:r w:rsidR="00440B3D">
        <w:rPr>
          <w:rFonts w:ascii="Century Gothic" w:eastAsia="Calibri" w:hAnsi="Century Gothic" w:cs="Times New Roman"/>
          <w:b/>
          <w:u w:val="single"/>
        </w:rPr>
        <w:t>C</w:t>
      </w:r>
      <w:r w:rsidR="00FB07AD">
        <w:rPr>
          <w:rFonts w:ascii="Century Gothic" w:eastAsia="Calibri" w:hAnsi="Century Gothic" w:cs="Times New Roman"/>
          <w:b/>
          <w:u w:val="single"/>
        </w:rPr>
        <w:t>ulture</w:t>
      </w:r>
      <w:r w:rsidR="00DF5E93">
        <w:rPr>
          <w:rFonts w:ascii="Century Gothic" w:eastAsia="Calibri" w:hAnsi="Century Gothic" w:cs="Times New Roman"/>
          <w:b/>
          <w:u w:val="single"/>
        </w:rPr>
        <w:t xml:space="preserve"> of </w:t>
      </w:r>
      <w:r w:rsidR="00440B3D">
        <w:rPr>
          <w:rFonts w:ascii="Century Gothic" w:eastAsia="Calibri" w:hAnsi="Century Gothic" w:cs="Times New Roman"/>
          <w:b/>
          <w:u w:val="single"/>
        </w:rPr>
        <w:t>L</w:t>
      </w:r>
      <w:r w:rsidR="00DF5E93" w:rsidRPr="00DF5E93">
        <w:rPr>
          <w:rFonts w:ascii="Century Gothic" w:eastAsia="Calibri" w:hAnsi="Century Gothic" w:cs="Times New Roman"/>
          <w:b/>
          <w:u w:val="single"/>
        </w:rPr>
        <w:t>earning</w:t>
      </w:r>
      <w:r w:rsidR="00DF5E93">
        <w:rPr>
          <w:rFonts w:ascii="Century Gothic" w:eastAsia="Calibri" w:hAnsi="Century Gothic" w:cs="Times New Roman"/>
          <w:b/>
          <w:u w:val="single"/>
        </w:rPr>
        <w:t xml:space="preserve"> across the </w:t>
      </w:r>
      <w:r w:rsidR="0026195D">
        <w:rPr>
          <w:rFonts w:ascii="Century Gothic" w:eastAsia="Calibri" w:hAnsi="Century Gothic" w:cs="Times New Roman"/>
          <w:b/>
          <w:u w:val="single"/>
        </w:rPr>
        <w:t>R</w:t>
      </w:r>
      <w:r w:rsidR="00DF5E93">
        <w:rPr>
          <w:rFonts w:ascii="Century Gothic" w:eastAsia="Calibri" w:hAnsi="Century Gothic" w:cs="Times New Roman"/>
          <w:b/>
          <w:u w:val="single"/>
        </w:rPr>
        <w:t xml:space="preserve">esidential </w:t>
      </w:r>
      <w:r w:rsidR="0026195D">
        <w:rPr>
          <w:rFonts w:ascii="Century Gothic" w:eastAsia="Calibri" w:hAnsi="Century Gothic" w:cs="Times New Roman"/>
          <w:b/>
          <w:u w:val="single"/>
        </w:rPr>
        <w:t>E</w:t>
      </w:r>
      <w:r w:rsidR="00DF5E93">
        <w:rPr>
          <w:rFonts w:ascii="Century Gothic" w:eastAsia="Calibri" w:hAnsi="Century Gothic" w:cs="Times New Roman"/>
          <w:b/>
          <w:u w:val="single"/>
        </w:rPr>
        <w:t>state:</w:t>
      </w:r>
    </w:p>
    <w:p w:rsidR="00440B3D" w:rsidRPr="00DF5E93" w:rsidRDefault="00440B3D" w:rsidP="00DF5E93">
      <w:pPr>
        <w:tabs>
          <w:tab w:val="left" w:pos="720"/>
          <w:tab w:val="left" w:pos="1440"/>
          <w:tab w:val="left" w:pos="2160"/>
          <w:tab w:val="left" w:pos="2880"/>
          <w:tab w:val="left" w:pos="3600"/>
          <w:tab w:val="left" w:pos="4320"/>
          <w:tab w:val="left" w:pos="5040"/>
          <w:tab w:val="left" w:pos="5760"/>
          <w:tab w:val="left" w:pos="6480"/>
          <w:tab w:val="left" w:pos="7440"/>
        </w:tabs>
        <w:contextualSpacing/>
        <w:jc w:val="both"/>
        <w:rPr>
          <w:rFonts w:ascii="Century Gothic" w:eastAsia="Calibri" w:hAnsi="Century Gothic" w:cs="Times New Roman"/>
          <w:b/>
          <w:u w:val="single"/>
        </w:rPr>
      </w:pPr>
    </w:p>
    <w:p w:rsidR="009F29C2" w:rsidRPr="008C47D1" w:rsidRDefault="009F29C2" w:rsidP="009F29C2">
      <w:pPr>
        <w:jc w:val="both"/>
        <w:rPr>
          <w:rFonts w:ascii="Century Gothic" w:eastAsia="Calibri" w:hAnsi="Century Gothic" w:cs="Times New Roman"/>
        </w:rPr>
      </w:pPr>
      <w:r w:rsidRPr="008C47D1">
        <w:rPr>
          <w:rFonts w:ascii="Century Gothic" w:eastAsia="Calibri" w:hAnsi="Century Gothic" w:cs="Times New Roman"/>
        </w:rPr>
        <w:t>A proactive culture, which views residential services as important and beneficial to the lives of vulnera</w:t>
      </w:r>
      <w:r w:rsidR="00DF5E93">
        <w:rPr>
          <w:rFonts w:ascii="Century Gothic" w:eastAsia="Calibri" w:hAnsi="Century Gothic" w:cs="Times New Roman"/>
        </w:rPr>
        <w:t>ble children is vital.  Manager</w:t>
      </w:r>
      <w:r w:rsidR="00583BAC">
        <w:rPr>
          <w:rFonts w:ascii="Century Gothic" w:eastAsia="Calibri" w:hAnsi="Century Gothic" w:cs="Times New Roman"/>
        </w:rPr>
        <w:t>s</w:t>
      </w:r>
      <w:r w:rsidR="00DF5E93">
        <w:rPr>
          <w:rFonts w:ascii="Century Gothic" w:eastAsia="Calibri" w:hAnsi="Century Gothic" w:cs="Times New Roman"/>
        </w:rPr>
        <w:t xml:space="preserve"> should therefore promote and share learning as part of</w:t>
      </w:r>
      <w:r w:rsidRPr="008C47D1">
        <w:rPr>
          <w:rFonts w:ascii="Century Gothic" w:eastAsia="Calibri" w:hAnsi="Century Gothic" w:cs="Times New Roman"/>
        </w:rPr>
        <w:t xml:space="preserve"> </w:t>
      </w:r>
      <w:r w:rsidR="00DF5E93">
        <w:rPr>
          <w:rFonts w:ascii="Century Gothic" w:eastAsia="Calibri" w:hAnsi="Century Gothic" w:cs="Times New Roman"/>
        </w:rPr>
        <w:t xml:space="preserve">their </w:t>
      </w:r>
      <w:r w:rsidRPr="008C47D1">
        <w:rPr>
          <w:rFonts w:ascii="Century Gothic" w:eastAsia="Calibri" w:hAnsi="Century Gothic" w:cs="Times New Roman"/>
        </w:rPr>
        <w:t>qual</w:t>
      </w:r>
      <w:r w:rsidR="00DF5E93">
        <w:rPr>
          <w:rFonts w:ascii="Century Gothic" w:eastAsia="Calibri" w:hAnsi="Century Gothic" w:cs="Times New Roman"/>
        </w:rPr>
        <w:t>ity assuring practice</w:t>
      </w:r>
      <w:r w:rsidRPr="008C47D1">
        <w:rPr>
          <w:rFonts w:ascii="Century Gothic" w:eastAsia="Calibri" w:hAnsi="Century Gothic" w:cs="Times New Roman"/>
        </w:rPr>
        <w:t>. This can be achieved via;</w:t>
      </w:r>
    </w:p>
    <w:p w:rsidR="009F29C2" w:rsidRPr="008C47D1" w:rsidRDefault="009F29C2" w:rsidP="00725357">
      <w:pPr>
        <w:numPr>
          <w:ilvl w:val="0"/>
          <w:numId w:val="12"/>
        </w:numPr>
        <w:contextualSpacing/>
        <w:jc w:val="both"/>
        <w:rPr>
          <w:rFonts w:ascii="Century Gothic" w:eastAsia="Calibri" w:hAnsi="Century Gothic" w:cs="Times New Roman"/>
        </w:rPr>
      </w:pPr>
      <w:r w:rsidRPr="008C47D1">
        <w:rPr>
          <w:rFonts w:ascii="Century Gothic" w:eastAsia="Calibri" w:hAnsi="Century Gothic" w:cs="Times New Roman"/>
        </w:rPr>
        <w:t>Monthly Registered Managers meetings</w:t>
      </w:r>
      <w:r w:rsidR="00583BAC">
        <w:rPr>
          <w:rFonts w:ascii="Century Gothic" w:eastAsia="Calibri" w:hAnsi="Century Gothic" w:cs="Times New Roman"/>
        </w:rPr>
        <w:t xml:space="preserve">; </w:t>
      </w:r>
    </w:p>
    <w:p w:rsidR="00583BAC" w:rsidRDefault="009F29C2" w:rsidP="00725357">
      <w:pPr>
        <w:numPr>
          <w:ilvl w:val="0"/>
          <w:numId w:val="12"/>
        </w:numPr>
        <w:contextualSpacing/>
        <w:jc w:val="both"/>
        <w:rPr>
          <w:rFonts w:ascii="Century Gothic" w:eastAsia="Calibri" w:hAnsi="Century Gothic" w:cs="Times New Roman"/>
        </w:rPr>
      </w:pPr>
      <w:r w:rsidRPr="008C47D1">
        <w:rPr>
          <w:rFonts w:ascii="Century Gothic" w:eastAsia="Calibri" w:hAnsi="Century Gothic" w:cs="Times New Roman"/>
        </w:rPr>
        <w:t>learning and improvement workshop</w:t>
      </w:r>
      <w:r w:rsidR="0026195D">
        <w:rPr>
          <w:rFonts w:ascii="Century Gothic" w:eastAsia="Calibri" w:hAnsi="Century Gothic" w:cs="Times New Roman"/>
        </w:rPr>
        <w:t>s</w:t>
      </w:r>
      <w:r w:rsidR="00583BAC">
        <w:rPr>
          <w:rFonts w:ascii="Century Gothic" w:eastAsia="Calibri" w:hAnsi="Century Gothic" w:cs="Times New Roman"/>
        </w:rPr>
        <w:t xml:space="preserve">; </w:t>
      </w:r>
    </w:p>
    <w:p w:rsidR="009F29C2" w:rsidRDefault="00583BAC" w:rsidP="00725357">
      <w:pPr>
        <w:numPr>
          <w:ilvl w:val="0"/>
          <w:numId w:val="12"/>
        </w:numPr>
        <w:contextualSpacing/>
        <w:jc w:val="both"/>
        <w:rPr>
          <w:rFonts w:ascii="Century Gothic" w:eastAsia="Calibri" w:hAnsi="Century Gothic" w:cs="Times New Roman"/>
        </w:rPr>
      </w:pPr>
      <w:r>
        <w:rPr>
          <w:rFonts w:ascii="Century Gothic" w:eastAsia="Calibri" w:hAnsi="Century Gothic" w:cs="Times New Roman"/>
        </w:rPr>
        <w:t xml:space="preserve">Buddying and mentoring; and </w:t>
      </w:r>
    </w:p>
    <w:p w:rsidR="00583BAC" w:rsidRDefault="00583BAC" w:rsidP="00725357">
      <w:pPr>
        <w:numPr>
          <w:ilvl w:val="0"/>
          <w:numId w:val="12"/>
        </w:numPr>
        <w:contextualSpacing/>
        <w:jc w:val="both"/>
        <w:rPr>
          <w:rFonts w:ascii="Century Gothic" w:eastAsia="Calibri" w:hAnsi="Century Gothic" w:cs="Times New Roman"/>
        </w:rPr>
      </w:pPr>
      <w:r>
        <w:rPr>
          <w:rFonts w:ascii="Century Gothic" w:eastAsia="Calibri" w:hAnsi="Century Gothic" w:cs="Times New Roman"/>
        </w:rPr>
        <w:t>Peer auditing.</w:t>
      </w:r>
    </w:p>
    <w:p w:rsidR="00583BAC" w:rsidRDefault="00583BAC" w:rsidP="00583BAC">
      <w:pPr>
        <w:ind w:left="720"/>
        <w:contextualSpacing/>
        <w:jc w:val="both"/>
        <w:rPr>
          <w:rFonts w:ascii="Century Gothic" w:eastAsia="Calibri" w:hAnsi="Century Gothic" w:cs="Times New Roman"/>
        </w:rPr>
      </w:pPr>
    </w:p>
    <w:p w:rsidR="00583BAC" w:rsidRPr="00583BAC" w:rsidRDefault="00583BAC" w:rsidP="00583BAC">
      <w:pPr>
        <w:contextualSpacing/>
        <w:jc w:val="both"/>
        <w:rPr>
          <w:rFonts w:ascii="Century Gothic" w:eastAsia="Calibri" w:hAnsi="Century Gothic" w:cs="Times New Roman"/>
          <w:b/>
          <w:i/>
        </w:rPr>
      </w:pPr>
    </w:p>
    <w:p w:rsidR="009F29C2" w:rsidRDefault="009F29C2" w:rsidP="009F29C2">
      <w:pPr>
        <w:contextualSpacing/>
        <w:jc w:val="both"/>
        <w:rPr>
          <w:rFonts w:ascii="Century Gothic" w:eastAsia="Calibri" w:hAnsi="Century Gothic" w:cs="Times New Roman"/>
        </w:rPr>
      </w:pPr>
    </w:p>
    <w:p w:rsidR="00B47C9E" w:rsidRDefault="00B47C9E">
      <w:pPr>
        <w:rPr>
          <w:rFonts w:ascii="Century Gothic" w:eastAsia="Calibri" w:hAnsi="Century Gothic" w:cs="Times New Roman"/>
        </w:rPr>
      </w:pPr>
      <w:r>
        <w:rPr>
          <w:rFonts w:ascii="Century Gothic" w:eastAsia="Calibri" w:hAnsi="Century Gothic" w:cs="Times New Roman"/>
        </w:rPr>
        <w:br w:type="page"/>
      </w:r>
    </w:p>
    <w:p w:rsidR="00B47C9E" w:rsidRPr="00B47C9E" w:rsidRDefault="00B47C9E" w:rsidP="00B47C9E">
      <w:pPr>
        <w:ind w:left="720" w:hanging="720"/>
        <w:contextualSpacing/>
        <w:jc w:val="both"/>
        <w:rPr>
          <w:rFonts w:ascii="Verdana" w:eastAsia="Calibri" w:hAnsi="Verdana" w:cs="Times New Roman"/>
          <w:b/>
          <w:sz w:val="40"/>
          <w:szCs w:val="40"/>
        </w:rPr>
      </w:pPr>
      <w:r>
        <w:rPr>
          <w:rFonts w:ascii="Century Gothic" w:eastAsia="Calibri" w:hAnsi="Century Gothic" w:cs="Times New Roman"/>
          <w:b/>
          <w:sz w:val="40"/>
          <w:szCs w:val="40"/>
        </w:rPr>
        <w:lastRenderedPageBreak/>
        <w:t>7.</w:t>
      </w:r>
      <w:r>
        <w:rPr>
          <w:rFonts w:ascii="Century Gothic" w:eastAsia="Calibri" w:hAnsi="Century Gothic" w:cs="Times New Roman"/>
          <w:b/>
          <w:sz w:val="40"/>
          <w:szCs w:val="40"/>
        </w:rPr>
        <w:tab/>
      </w:r>
      <w:r w:rsidRPr="00B47C9E">
        <w:rPr>
          <w:rFonts w:ascii="Verdana" w:eastAsia="Calibri" w:hAnsi="Verdana" w:cs="Times New Roman"/>
          <w:b/>
          <w:sz w:val="40"/>
          <w:szCs w:val="40"/>
        </w:rPr>
        <w:t>External Monitoring &amp; Quality A</w:t>
      </w:r>
      <w:r>
        <w:rPr>
          <w:rFonts w:ascii="Verdana" w:eastAsia="Calibri" w:hAnsi="Verdana" w:cs="Times New Roman"/>
          <w:b/>
          <w:sz w:val="40"/>
          <w:szCs w:val="40"/>
        </w:rPr>
        <w:t xml:space="preserve">ssurance by the </w:t>
      </w:r>
      <w:r w:rsidR="00440B3D">
        <w:rPr>
          <w:rFonts w:ascii="Verdana" w:eastAsia="Calibri" w:hAnsi="Verdana" w:cs="Times New Roman"/>
          <w:b/>
          <w:sz w:val="40"/>
          <w:szCs w:val="40"/>
        </w:rPr>
        <w:t>I</w:t>
      </w:r>
      <w:r w:rsidR="0017165E">
        <w:rPr>
          <w:rFonts w:ascii="Verdana" w:eastAsia="Calibri" w:hAnsi="Verdana" w:cs="Times New Roman"/>
          <w:b/>
          <w:sz w:val="40"/>
          <w:szCs w:val="40"/>
        </w:rPr>
        <w:t xml:space="preserve">ndependent </w:t>
      </w:r>
      <w:r w:rsidR="0026195D">
        <w:rPr>
          <w:rFonts w:ascii="Verdana" w:eastAsia="Calibri" w:hAnsi="Verdana" w:cs="Times New Roman"/>
          <w:b/>
          <w:sz w:val="40"/>
          <w:szCs w:val="40"/>
        </w:rPr>
        <w:t>Regulation</w:t>
      </w:r>
      <w:r>
        <w:rPr>
          <w:rFonts w:ascii="Verdana" w:eastAsia="Calibri" w:hAnsi="Verdana" w:cs="Times New Roman"/>
          <w:b/>
          <w:sz w:val="40"/>
          <w:szCs w:val="40"/>
        </w:rPr>
        <w:t xml:space="preserve"> 44 V</w:t>
      </w:r>
      <w:r w:rsidRPr="00B47C9E">
        <w:rPr>
          <w:rFonts w:ascii="Verdana" w:eastAsia="Calibri" w:hAnsi="Verdana" w:cs="Times New Roman"/>
          <w:b/>
          <w:sz w:val="40"/>
          <w:szCs w:val="40"/>
        </w:rPr>
        <w:t>isitor</w:t>
      </w:r>
    </w:p>
    <w:p w:rsidR="00B47C9E" w:rsidRDefault="00B47C9E" w:rsidP="00B47C9E">
      <w:pPr>
        <w:contextualSpacing/>
        <w:jc w:val="both"/>
        <w:rPr>
          <w:rFonts w:ascii="Verdana" w:eastAsia="Calibri" w:hAnsi="Verdana" w:cs="Times New Roman"/>
          <w:b/>
          <w:sz w:val="40"/>
          <w:szCs w:val="40"/>
        </w:rPr>
      </w:pPr>
      <w:r>
        <w:rPr>
          <w:rFonts w:ascii="Verdana" w:eastAsia="Calibri" w:hAnsi="Verdana" w:cs="Times New Roman"/>
          <w:b/>
          <w:sz w:val="40"/>
          <w:szCs w:val="40"/>
        </w:rPr>
        <w:t>____________________________________</w:t>
      </w:r>
    </w:p>
    <w:p w:rsidR="00602372" w:rsidRPr="00602372" w:rsidRDefault="00602372" w:rsidP="00B47C9E">
      <w:pPr>
        <w:contextualSpacing/>
        <w:jc w:val="both"/>
        <w:rPr>
          <w:rFonts w:ascii="Verdana" w:eastAsia="Calibri" w:hAnsi="Verdana" w:cs="Times New Roman"/>
          <w:b/>
          <w:sz w:val="24"/>
          <w:szCs w:val="24"/>
        </w:rPr>
      </w:pPr>
      <w:r w:rsidRPr="00602372">
        <w:rPr>
          <w:rFonts w:ascii="Verdana" w:eastAsia="Calibri" w:hAnsi="Verdana" w:cs="Times New Roman"/>
          <w:b/>
          <w:sz w:val="24"/>
          <w:szCs w:val="24"/>
        </w:rPr>
        <w:t xml:space="preserve"> </w:t>
      </w:r>
    </w:p>
    <w:p w:rsidR="00602372" w:rsidRPr="001C7670" w:rsidRDefault="00B47C9E" w:rsidP="00602372">
      <w:pPr>
        <w:jc w:val="both"/>
        <w:rPr>
          <w:rFonts w:ascii="Century Gothic" w:eastAsia="Calibri" w:hAnsi="Century Gothic" w:cs="Times New Roman"/>
          <w:b/>
          <w:bCs/>
          <w:u w:val="single"/>
          <w:lang w:val="en"/>
        </w:rPr>
      </w:pPr>
      <w:r w:rsidRPr="001C7670">
        <w:rPr>
          <w:rFonts w:ascii="Century Gothic" w:eastAsia="Calibri" w:hAnsi="Century Gothic" w:cs="Times New Roman"/>
          <w:b/>
          <w:bCs/>
          <w:lang w:val="en"/>
        </w:rPr>
        <w:t xml:space="preserve">7.1 </w:t>
      </w:r>
      <w:r w:rsidRPr="001C7670">
        <w:rPr>
          <w:rFonts w:ascii="Century Gothic" w:eastAsia="Calibri" w:hAnsi="Century Gothic" w:cs="Times New Roman"/>
          <w:b/>
          <w:bCs/>
          <w:u w:val="single"/>
          <w:lang w:val="en"/>
        </w:rPr>
        <w:t>The Role and P</w:t>
      </w:r>
      <w:r w:rsidR="00602372" w:rsidRPr="001C7670">
        <w:rPr>
          <w:rFonts w:ascii="Century Gothic" w:eastAsia="Calibri" w:hAnsi="Century Gothic" w:cs="Times New Roman"/>
          <w:b/>
          <w:bCs/>
          <w:u w:val="single"/>
          <w:lang w:val="en"/>
        </w:rPr>
        <w:t xml:space="preserve">urpose of the </w:t>
      </w:r>
      <w:r w:rsidR="0026195D">
        <w:rPr>
          <w:rFonts w:ascii="Century Gothic" w:eastAsia="Calibri" w:hAnsi="Century Gothic" w:cs="Times New Roman"/>
          <w:b/>
          <w:bCs/>
          <w:u w:val="single"/>
          <w:lang w:val="en"/>
        </w:rPr>
        <w:t>Regulation</w:t>
      </w:r>
      <w:r w:rsidR="00602372" w:rsidRPr="001C7670">
        <w:rPr>
          <w:rFonts w:ascii="Century Gothic" w:eastAsia="Calibri" w:hAnsi="Century Gothic" w:cs="Times New Roman"/>
          <w:b/>
          <w:bCs/>
          <w:u w:val="single"/>
          <w:lang w:val="en"/>
        </w:rPr>
        <w:t xml:space="preserve"> 44 function</w:t>
      </w:r>
    </w:p>
    <w:p w:rsidR="00602372" w:rsidRPr="001C7670" w:rsidRDefault="00602372" w:rsidP="00602372">
      <w:pPr>
        <w:jc w:val="both"/>
        <w:rPr>
          <w:rFonts w:ascii="Century Gothic" w:eastAsia="Calibri" w:hAnsi="Century Gothic" w:cs="Helvetica"/>
          <w:color w:val="444444"/>
          <w:lang w:val="en-US"/>
        </w:rPr>
      </w:pPr>
      <w:r w:rsidRPr="001C7670">
        <w:rPr>
          <w:rFonts w:ascii="Century Gothic" w:eastAsia="Calibri" w:hAnsi="Century Gothic" w:cs="Helvetica"/>
          <w:color w:val="444444"/>
          <w:lang w:val="en-US"/>
        </w:rPr>
        <w:t xml:space="preserve">The role and remit given to the </w:t>
      </w:r>
      <w:r w:rsidR="0026195D">
        <w:rPr>
          <w:rFonts w:ascii="Century Gothic" w:eastAsia="Calibri" w:hAnsi="Century Gothic" w:cs="Helvetica"/>
          <w:color w:val="444444"/>
          <w:lang w:val="en-US"/>
        </w:rPr>
        <w:t>Regulation</w:t>
      </w:r>
      <w:r w:rsidRPr="001C7670">
        <w:rPr>
          <w:rFonts w:ascii="Century Gothic" w:eastAsia="Calibri" w:hAnsi="Century Gothic" w:cs="Helvetica"/>
          <w:color w:val="444444"/>
          <w:lang w:val="en-US"/>
        </w:rPr>
        <w:t xml:space="preserve"> 44 visitor provides a uniqu</w:t>
      </w:r>
      <w:r w:rsidR="00B47C9E" w:rsidRPr="001C7670">
        <w:rPr>
          <w:rFonts w:ascii="Century Gothic" w:eastAsia="Calibri" w:hAnsi="Century Gothic" w:cs="Helvetica"/>
          <w:color w:val="444444"/>
          <w:lang w:val="en-US"/>
        </w:rPr>
        <w:t>e opportunity to quality assure and</w:t>
      </w:r>
      <w:r w:rsidRPr="001C7670">
        <w:rPr>
          <w:rFonts w:ascii="Century Gothic" w:eastAsia="Calibri" w:hAnsi="Century Gothic" w:cs="Helvetica"/>
          <w:color w:val="444444"/>
          <w:lang w:val="en-US"/>
        </w:rPr>
        <w:t xml:space="preserve"> shape standards and practice in a children’s home. </w:t>
      </w:r>
    </w:p>
    <w:p w:rsidR="00B47C9E" w:rsidRPr="001C7670" w:rsidRDefault="00B47C9E" w:rsidP="00602372">
      <w:pPr>
        <w:jc w:val="both"/>
        <w:rPr>
          <w:rFonts w:ascii="Century Gothic" w:eastAsia="Calibri" w:hAnsi="Century Gothic" w:cs="Helvetica"/>
          <w:color w:val="444444"/>
          <w:lang w:val="en-US"/>
        </w:rPr>
      </w:pPr>
      <w:r w:rsidRPr="001C7670">
        <w:rPr>
          <w:rFonts w:ascii="Century Gothic" w:eastAsia="Calibri" w:hAnsi="Century Gothic" w:cs="Helvetica"/>
          <w:color w:val="444444"/>
          <w:lang w:val="en-US"/>
        </w:rPr>
        <w:t xml:space="preserve">The box below provides a summary of </w:t>
      </w:r>
      <w:r w:rsidR="0026195D">
        <w:rPr>
          <w:rFonts w:ascii="Century Gothic" w:eastAsia="Calibri" w:hAnsi="Century Gothic" w:cs="Helvetica"/>
          <w:color w:val="444444"/>
          <w:lang w:val="en-US"/>
        </w:rPr>
        <w:t>Regulation</w:t>
      </w:r>
      <w:r w:rsidRPr="001C7670">
        <w:rPr>
          <w:rFonts w:ascii="Century Gothic" w:eastAsia="Calibri" w:hAnsi="Century Gothic" w:cs="Helvetica"/>
          <w:color w:val="444444"/>
          <w:lang w:val="en-US"/>
        </w:rPr>
        <w:t xml:space="preserve"> 44.</w:t>
      </w:r>
    </w:p>
    <w:p w:rsidR="00602372" w:rsidRPr="001C7670" w:rsidRDefault="00602372" w:rsidP="00602372">
      <w:pPr>
        <w:jc w:val="both"/>
        <w:rPr>
          <w:rFonts w:ascii="Century Gothic" w:eastAsia="Calibri" w:hAnsi="Century Gothic" w:cs="Times New Roman"/>
          <w:i/>
          <w:lang w:val="en"/>
        </w:rPr>
      </w:pPr>
      <w:r w:rsidRPr="001C7670">
        <w:rPr>
          <w:rFonts w:ascii="Century Gothic" w:eastAsia="Calibri" w:hAnsi="Century Gothic" w:cs="Times New Roman"/>
          <w:i/>
          <w:noProof/>
          <w:lang w:eastAsia="en-GB"/>
        </w:rPr>
        <mc:AlternateContent>
          <mc:Choice Requires="wps">
            <w:drawing>
              <wp:anchor distT="0" distB="0" distL="114300" distR="114300" simplePos="0" relativeHeight="251663360" behindDoc="0" locked="0" layoutInCell="1" allowOverlap="1" wp14:anchorId="65B90FAB" wp14:editId="079AFE46">
                <wp:simplePos x="0" y="0"/>
                <wp:positionH relativeFrom="column">
                  <wp:align>center</wp:align>
                </wp:positionH>
                <wp:positionV relativeFrom="paragraph">
                  <wp:posOffset>0</wp:posOffset>
                </wp:positionV>
                <wp:extent cx="6484056" cy="4846320"/>
                <wp:effectExtent l="0" t="0" r="1206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056" cy="4846320"/>
                        </a:xfrm>
                        <a:prstGeom prst="rect">
                          <a:avLst/>
                        </a:prstGeom>
                        <a:solidFill>
                          <a:sysClr val="window" lastClr="FFFFFF">
                            <a:lumMod val="95000"/>
                          </a:sysClr>
                        </a:solidFill>
                        <a:ln w="9525">
                          <a:solidFill>
                            <a:srgbClr val="000000"/>
                          </a:solidFill>
                          <a:miter lim="800000"/>
                          <a:headEnd/>
                          <a:tailEnd/>
                        </a:ln>
                      </wps:spPr>
                      <wps:txbx>
                        <w:txbxContent>
                          <w:p w:rsidR="00662DD5" w:rsidRPr="00B60027" w:rsidRDefault="00662DD5" w:rsidP="00602372">
                            <w:pPr>
                              <w:rPr>
                                <w:rFonts w:ascii="Century Gothic" w:hAnsi="Century Gothic"/>
                                <w:lang w:val="en"/>
                              </w:rPr>
                            </w:pPr>
                            <w:r>
                              <w:rPr>
                                <w:rFonts w:ascii="Century Gothic" w:hAnsi="Century Gothic"/>
                                <w:lang w:val="en"/>
                              </w:rPr>
                              <w:t>Regulation</w:t>
                            </w:r>
                            <w:r w:rsidRPr="00B60027">
                              <w:rPr>
                                <w:rFonts w:ascii="Century Gothic" w:hAnsi="Century Gothic"/>
                                <w:lang w:val="en"/>
                              </w:rPr>
                              <w:t xml:space="preserve"> 44 of the Children’s Homes </w:t>
                            </w:r>
                            <w:r>
                              <w:rPr>
                                <w:rFonts w:ascii="Century Gothic" w:hAnsi="Century Gothic"/>
                                <w:lang w:val="en"/>
                              </w:rPr>
                              <w:t>Regulation</w:t>
                            </w:r>
                            <w:r w:rsidRPr="00B60027">
                              <w:rPr>
                                <w:rFonts w:ascii="Century Gothic" w:hAnsi="Century Gothic"/>
                                <w:lang w:val="en"/>
                              </w:rPr>
                              <w:t>s 2015 states;</w:t>
                            </w:r>
                          </w:p>
                          <w:p w:rsidR="00662DD5" w:rsidRPr="00B60027" w:rsidRDefault="00662DD5" w:rsidP="00602372">
                            <w:pPr>
                              <w:rPr>
                                <w:rFonts w:ascii="Century Gothic" w:hAnsi="Century Gothic"/>
                                <w:lang w:val="en"/>
                              </w:rPr>
                            </w:pPr>
                            <w:r w:rsidRPr="00B60027">
                              <w:rPr>
                                <w:rFonts w:ascii="Century Gothic" w:hAnsi="Century Gothic"/>
                                <w:lang w:val="en"/>
                              </w:rPr>
                              <w:t xml:space="preserve">(1) The registered person must ensure that an independent person visits the children’s home at least once each month. </w:t>
                            </w:r>
                          </w:p>
                          <w:p w:rsidR="00662DD5" w:rsidRPr="00B60027" w:rsidRDefault="00662DD5" w:rsidP="00602372">
                            <w:pPr>
                              <w:rPr>
                                <w:rFonts w:ascii="Century Gothic" w:hAnsi="Century Gothic"/>
                                <w:lang w:val="en"/>
                              </w:rPr>
                            </w:pPr>
                            <w:r w:rsidRPr="00B60027">
                              <w:rPr>
                                <w:rFonts w:ascii="Century Gothic" w:hAnsi="Century Gothic"/>
                                <w:lang w:val="en"/>
                              </w:rPr>
                              <w:t xml:space="preserve">(2) When the independent person is carrying out a visit, the registered person must help the independent person— </w:t>
                            </w:r>
                          </w:p>
                          <w:p w:rsidR="00662DD5" w:rsidRPr="00B60027" w:rsidRDefault="00662DD5" w:rsidP="00602372">
                            <w:pPr>
                              <w:rPr>
                                <w:rFonts w:ascii="Century Gothic" w:hAnsi="Century Gothic"/>
                                <w:lang w:val="en"/>
                              </w:rPr>
                            </w:pPr>
                            <w:r w:rsidRPr="00B60027">
                              <w:rPr>
                                <w:rFonts w:ascii="Century Gothic" w:hAnsi="Century Gothic"/>
                                <w:lang w:val="en"/>
                              </w:rPr>
                              <w:t>(a) if they consent, to interview in private some of the children, their parents, relatives and persons working at the home as the independent person requires; and</w:t>
                            </w:r>
                          </w:p>
                          <w:p w:rsidR="00662DD5" w:rsidRPr="00B60027" w:rsidRDefault="00662DD5" w:rsidP="00602372">
                            <w:pPr>
                              <w:rPr>
                                <w:rFonts w:ascii="Century Gothic" w:hAnsi="Century Gothic"/>
                                <w:lang w:val="en"/>
                              </w:rPr>
                            </w:pPr>
                            <w:r w:rsidRPr="00B60027">
                              <w:rPr>
                                <w:rFonts w:ascii="Century Gothic" w:hAnsi="Century Gothic"/>
                                <w:lang w:val="en"/>
                              </w:rPr>
                              <w:t>(b) to inspect the premises of the home and such of the home’s records (except for a child’s case records, unless the child and the child’s placing authority consent) as the independent person requires.</w:t>
                            </w:r>
                          </w:p>
                          <w:p w:rsidR="00662DD5" w:rsidRPr="00B60027" w:rsidRDefault="00662DD5" w:rsidP="00602372">
                            <w:pPr>
                              <w:rPr>
                                <w:rFonts w:ascii="Century Gothic" w:hAnsi="Century Gothic"/>
                                <w:lang w:val="en"/>
                              </w:rPr>
                            </w:pPr>
                            <w:r w:rsidRPr="00B60027">
                              <w:rPr>
                                <w:rFonts w:ascii="Century Gothic" w:hAnsi="Century Gothic"/>
                                <w:lang w:val="en"/>
                              </w:rPr>
                              <w:t xml:space="preserve">(3) A visit by the independent person to the home may be unannounced. </w:t>
                            </w:r>
                          </w:p>
                          <w:p w:rsidR="00662DD5" w:rsidRPr="00B60027" w:rsidRDefault="00662DD5" w:rsidP="00602372">
                            <w:pPr>
                              <w:rPr>
                                <w:rFonts w:ascii="Century Gothic" w:hAnsi="Century Gothic"/>
                                <w:lang w:val="en"/>
                              </w:rPr>
                            </w:pPr>
                            <w:r w:rsidRPr="00B60027">
                              <w:rPr>
                                <w:rFonts w:ascii="Century Gothic" w:hAnsi="Century Gothic"/>
                                <w:lang w:val="en"/>
                              </w:rPr>
                              <w:t xml:space="preserve">(4) The independent person must produce a report about a visit (“the independent person’s report”) which sets out, in particular, the independent person’s opinion as to whether— </w:t>
                            </w:r>
                          </w:p>
                          <w:p w:rsidR="00662DD5" w:rsidRPr="00B60027" w:rsidRDefault="00662DD5" w:rsidP="00602372">
                            <w:pPr>
                              <w:rPr>
                                <w:rFonts w:ascii="Century Gothic" w:hAnsi="Century Gothic"/>
                                <w:lang w:val="en"/>
                              </w:rPr>
                            </w:pPr>
                            <w:r w:rsidRPr="00B60027">
                              <w:rPr>
                                <w:rFonts w:ascii="Century Gothic" w:hAnsi="Century Gothic"/>
                                <w:lang w:val="en"/>
                              </w:rPr>
                              <w:t>(a) children are effectively safeguarded; and</w:t>
                            </w:r>
                          </w:p>
                          <w:p w:rsidR="00662DD5" w:rsidRPr="00B60027" w:rsidRDefault="00662DD5" w:rsidP="00602372">
                            <w:pPr>
                              <w:rPr>
                                <w:rFonts w:ascii="Century Gothic" w:hAnsi="Century Gothic"/>
                                <w:lang w:val="en"/>
                              </w:rPr>
                            </w:pPr>
                            <w:r w:rsidRPr="00B60027">
                              <w:rPr>
                                <w:rFonts w:ascii="Century Gothic" w:hAnsi="Century Gothic"/>
                                <w:lang w:val="en"/>
                              </w:rPr>
                              <w:t>(b) the conduct of the home promotes children’s well-being.</w:t>
                            </w:r>
                          </w:p>
                          <w:p w:rsidR="00662DD5" w:rsidRPr="00B60027" w:rsidRDefault="00662DD5" w:rsidP="00602372">
                            <w:pPr>
                              <w:rPr>
                                <w:rFonts w:ascii="Century Gothic" w:hAnsi="Century Gothic"/>
                                <w:lang w:val="en"/>
                              </w:rPr>
                            </w:pPr>
                            <w:r w:rsidRPr="00B60027">
                              <w:rPr>
                                <w:rFonts w:ascii="Century Gothic" w:hAnsi="Century Gothic"/>
                                <w:lang w:val="en"/>
                              </w:rPr>
                              <w:t xml:space="preserve">(5) The independent person’s report may recommend actions that the registered person may take in relation to the home and timescales within which the registered person </w:t>
                            </w:r>
                            <w:r w:rsidRPr="00BA0575">
                              <w:rPr>
                                <w:rFonts w:ascii="Verdana" w:hAnsi="Verdana"/>
                                <w:lang w:val="en"/>
                              </w:rPr>
                              <w:t xml:space="preserve">must </w:t>
                            </w:r>
                            <w:r w:rsidRPr="00B60027">
                              <w:rPr>
                                <w:rFonts w:ascii="Century Gothic" w:hAnsi="Century Gothic"/>
                                <w:lang w:val="en"/>
                              </w:rPr>
                              <w:t>consider whether or not to take those actions. ………..</w:t>
                            </w:r>
                          </w:p>
                          <w:p w:rsidR="00662DD5" w:rsidRDefault="00662DD5" w:rsidP="006023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10.55pt;height:381.6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" fillcolor="#f2f2f2">
                <v:textbox>
                  <w:txbxContent>
                    <w:p w:rsidR="00662DD5" w:rsidRPr="00B60027" w:rsidRDefault="00662DD5" w:rsidP="00602372">
                      <w:pPr>
                        <w:rPr>
                          <w:rFonts w:ascii="Century Gothic" w:hAnsi="Century Gothic"/>
                          <w:lang w:val="en"/>
                        </w:rPr>
                      </w:pPr>
                      <w:r>
                        <w:rPr>
                          <w:rFonts w:ascii="Century Gothic" w:hAnsi="Century Gothic"/>
                          <w:lang w:val="en"/>
                        </w:rPr>
                        <w:t>Regulation</w:t>
                      </w:r>
                      <w:r w:rsidRPr="00B60027">
                        <w:rPr>
                          <w:rFonts w:ascii="Century Gothic" w:hAnsi="Century Gothic"/>
                          <w:lang w:val="en"/>
                        </w:rPr>
                        <w:t xml:space="preserve"> 44 of the Children’s Homes </w:t>
                      </w:r>
                      <w:r>
                        <w:rPr>
                          <w:rFonts w:ascii="Century Gothic" w:hAnsi="Century Gothic"/>
                          <w:lang w:val="en"/>
                        </w:rPr>
                        <w:t>Regulation</w:t>
                      </w:r>
                      <w:r w:rsidRPr="00B60027">
                        <w:rPr>
                          <w:rFonts w:ascii="Century Gothic" w:hAnsi="Century Gothic"/>
                          <w:lang w:val="en"/>
                        </w:rPr>
                        <w:t>s 2015 states;</w:t>
                      </w:r>
                    </w:p>
                    <w:p w:rsidR="00662DD5" w:rsidRPr="00B60027" w:rsidRDefault="00662DD5" w:rsidP="00602372">
                      <w:pPr>
                        <w:rPr>
                          <w:rFonts w:ascii="Century Gothic" w:hAnsi="Century Gothic"/>
                          <w:lang w:val="en"/>
                        </w:rPr>
                      </w:pPr>
                      <w:r w:rsidRPr="00B60027">
                        <w:rPr>
                          <w:rFonts w:ascii="Century Gothic" w:hAnsi="Century Gothic"/>
                          <w:lang w:val="en"/>
                        </w:rPr>
                        <w:t xml:space="preserve">(1) The registered person must ensure that an independent person visits the children’s home at least once each month. </w:t>
                      </w:r>
                    </w:p>
                    <w:p w:rsidR="00662DD5" w:rsidRPr="00B60027" w:rsidRDefault="00662DD5" w:rsidP="00602372">
                      <w:pPr>
                        <w:rPr>
                          <w:rFonts w:ascii="Century Gothic" w:hAnsi="Century Gothic"/>
                          <w:lang w:val="en"/>
                        </w:rPr>
                      </w:pPr>
                      <w:r w:rsidRPr="00B60027">
                        <w:rPr>
                          <w:rFonts w:ascii="Century Gothic" w:hAnsi="Century Gothic"/>
                          <w:lang w:val="en"/>
                        </w:rPr>
                        <w:t xml:space="preserve">(2) When the independent person is carrying out a visit, the registered person must help the independent person— </w:t>
                      </w:r>
                    </w:p>
                    <w:p w:rsidR="00662DD5" w:rsidRPr="00B60027" w:rsidRDefault="00662DD5" w:rsidP="00602372">
                      <w:pPr>
                        <w:rPr>
                          <w:rFonts w:ascii="Century Gothic" w:hAnsi="Century Gothic"/>
                          <w:lang w:val="en"/>
                        </w:rPr>
                      </w:pPr>
                      <w:r w:rsidRPr="00B60027">
                        <w:rPr>
                          <w:rFonts w:ascii="Century Gothic" w:hAnsi="Century Gothic"/>
                          <w:lang w:val="en"/>
                        </w:rPr>
                        <w:t>(a) if they consent, to interview in private some of the children, their parents, relatives and persons working at the home as the independent person requires; and</w:t>
                      </w:r>
                    </w:p>
                    <w:p w:rsidR="00662DD5" w:rsidRPr="00B60027" w:rsidRDefault="00662DD5" w:rsidP="00602372">
                      <w:pPr>
                        <w:rPr>
                          <w:rFonts w:ascii="Century Gothic" w:hAnsi="Century Gothic"/>
                          <w:lang w:val="en"/>
                        </w:rPr>
                      </w:pPr>
                      <w:r w:rsidRPr="00B60027">
                        <w:rPr>
                          <w:rFonts w:ascii="Century Gothic" w:hAnsi="Century Gothic"/>
                          <w:lang w:val="en"/>
                        </w:rPr>
                        <w:t xml:space="preserve">(b) </w:t>
                      </w:r>
                      <w:proofErr w:type="gramStart"/>
                      <w:r w:rsidRPr="00B60027">
                        <w:rPr>
                          <w:rFonts w:ascii="Century Gothic" w:hAnsi="Century Gothic"/>
                          <w:lang w:val="en"/>
                        </w:rPr>
                        <w:t>to</w:t>
                      </w:r>
                      <w:proofErr w:type="gramEnd"/>
                      <w:r w:rsidRPr="00B60027">
                        <w:rPr>
                          <w:rFonts w:ascii="Century Gothic" w:hAnsi="Century Gothic"/>
                          <w:lang w:val="en"/>
                        </w:rPr>
                        <w:t xml:space="preserve"> inspect the premises of the home and such of the home’s records (except for a child’s case records, unless the child and the child’s placing authority consent) as the independent person requires.</w:t>
                      </w:r>
                    </w:p>
                    <w:p w:rsidR="00662DD5" w:rsidRPr="00B60027" w:rsidRDefault="00662DD5" w:rsidP="00602372">
                      <w:pPr>
                        <w:rPr>
                          <w:rFonts w:ascii="Century Gothic" w:hAnsi="Century Gothic"/>
                          <w:lang w:val="en"/>
                        </w:rPr>
                      </w:pPr>
                      <w:r w:rsidRPr="00B60027">
                        <w:rPr>
                          <w:rFonts w:ascii="Century Gothic" w:hAnsi="Century Gothic"/>
                          <w:lang w:val="en"/>
                        </w:rPr>
                        <w:t xml:space="preserve">(3) A visit by the independent person to the home may be unannounced. </w:t>
                      </w:r>
                    </w:p>
                    <w:p w:rsidR="00662DD5" w:rsidRPr="00B60027" w:rsidRDefault="00662DD5" w:rsidP="00602372">
                      <w:pPr>
                        <w:rPr>
                          <w:rFonts w:ascii="Century Gothic" w:hAnsi="Century Gothic"/>
                          <w:lang w:val="en"/>
                        </w:rPr>
                      </w:pPr>
                      <w:r w:rsidRPr="00B60027">
                        <w:rPr>
                          <w:rFonts w:ascii="Century Gothic" w:hAnsi="Century Gothic"/>
                          <w:lang w:val="en"/>
                        </w:rPr>
                        <w:t xml:space="preserve">(4) The independent person must produce a report about a visit (“the independent person’s report”) which sets out, in particular, the independent person’s opinion as to whether— </w:t>
                      </w:r>
                    </w:p>
                    <w:p w:rsidR="00662DD5" w:rsidRPr="00B60027" w:rsidRDefault="00662DD5" w:rsidP="00602372">
                      <w:pPr>
                        <w:rPr>
                          <w:rFonts w:ascii="Century Gothic" w:hAnsi="Century Gothic"/>
                          <w:lang w:val="en"/>
                        </w:rPr>
                      </w:pPr>
                      <w:r w:rsidRPr="00B60027">
                        <w:rPr>
                          <w:rFonts w:ascii="Century Gothic" w:hAnsi="Century Gothic"/>
                          <w:lang w:val="en"/>
                        </w:rPr>
                        <w:t xml:space="preserve">(a) </w:t>
                      </w:r>
                      <w:proofErr w:type="gramStart"/>
                      <w:r w:rsidRPr="00B60027">
                        <w:rPr>
                          <w:rFonts w:ascii="Century Gothic" w:hAnsi="Century Gothic"/>
                          <w:lang w:val="en"/>
                        </w:rPr>
                        <w:t>children</w:t>
                      </w:r>
                      <w:proofErr w:type="gramEnd"/>
                      <w:r w:rsidRPr="00B60027">
                        <w:rPr>
                          <w:rFonts w:ascii="Century Gothic" w:hAnsi="Century Gothic"/>
                          <w:lang w:val="en"/>
                        </w:rPr>
                        <w:t xml:space="preserve"> are effectively safeguarded; and</w:t>
                      </w:r>
                    </w:p>
                    <w:p w:rsidR="00662DD5" w:rsidRPr="00B60027" w:rsidRDefault="00662DD5" w:rsidP="00602372">
                      <w:pPr>
                        <w:rPr>
                          <w:rFonts w:ascii="Century Gothic" w:hAnsi="Century Gothic"/>
                          <w:lang w:val="en"/>
                        </w:rPr>
                      </w:pPr>
                      <w:r w:rsidRPr="00B60027">
                        <w:rPr>
                          <w:rFonts w:ascii="Century Gothic" w:hAnsi="Century Gothic"/>
                          <w:lang w:val="en"/>
                        </w:rPr>
                        <w:t xml:space="preserve">(b) </w:t>
                      </w:r>
                      <w:proofErr w:type="gramStart"/>
                      <w:r w:rsidRPr="00B60027">
                        <w:rPr>
                          <w:rFonts w:ascii="Century Gothic" w:hAnsi="Century Gothic"/>
                          <w:lang w:val="en"/>
                        </w:rPr>
                        <w:t>the</w:t>
                      </w:r>
                      <w:proofErr w:type="gramEnd"/>
                      <w:r w:rsidRPr="00B60027">
                        <w:rPr>
                          <w:rFonts w:ascii="Century Gothic" w:hAnsi="Century Gothic"/>
                          <w:lang w:val="en"/>
                        </w:rPr>
                        <w:t xml:space="preserve"> conduct of the home promotes children’s well-being.</w:t>
                      </w:r>
                    </w:p>
                    <w:p w:rsidR="00662DD5" w:rsidRPr="00B60027" w:rsidRDefault="00662DD5" w:rsidP="00602372">
                      <w:pPr>
                        <w:rPr>
                          <w:rFonts w:ascii="Century Gothic" w:hAnsi="Century Gothic"/>
                          <w:lang w:val="en"/>
                        </w:rPr>
                      </w:pPr>
                      <w:r w:rsidRPr="00B60027">
                        <w:rPr>
                          <w:rFonts w:ascii="Century Gothic" w:hAnsi="Century Gothic"/>
                          <w:lang w:val="en"/>
                        </w:rPr>
                        <w:t xml:space="preserve">(5) The independent person’s report may recommend actions that the registered person may take in relation to the home and timescales within which the registered person </w:t>
                      </w:r>
                      <w:r w:rsidRPr="00BA0575">
                        <w:rPr>
                          <w:rFonts w:ascii="Verdana" w:hAnsi="Verdana"/>
                          <w:lang w:val="en"/>
                        </w:rPr>
                        <w:t xml:space="preserve">must </w:t>
                      </w:r>
                      <w:r w:rsidRPr="00B60027">
                        <w:rPr>
                          <w:rFonts w:ascii="Century Gothic" w:hAnsi="Century Gothic"/>
                          <w:lang w:val="en"/>
                        </w:rPr>
                        <w:t>consider whether or not to take those actions. ………..</w:t>
                      </w:r>
                    </w:p>
                    <w:p w:rsidR="00662DD5" w:rsidRDefault="00662DD5" w:rsidP="00602372"/>
                  </w:txbxContent>
                </v:textbox>
              </v:shape>
            </w:pict>
          </mc:Fallback>
        </mc:AlternateContent>
      </w:r>
    </w:p>
    <w:p w:rsidR="00602372" w:rsidRPr="001C7670" w:rsidRDefault="00602372" w:rsidP="00602372">
      <w:pPr>
        <w:jc w:val="both"/>
        <w:rPr>
          <w:rFonts w:ascii="Century Gothic" w:eastAsia="Calibri" w:hAnsi="Century Gothic" w:cs="Times New Roman"/>
          <w:i/>
          <w:lang w:val="en"/>
        </w:rPr>
      </w:pPr>
    </w:p>
    <w:p w:rsidR="00602372" w:rsidRPr="001C7670" w:rsidRDefault="00602372" w:rsidP="00602372">
      <w:pPr>
        <w:jc w:val="both"/>
        <w:rPr>
          <w:rFonts w:ascii="Century Gothic" w:eastAsia="Calibri" w:hAnsi="Century Gothic" w:cs="Times New Roman"/>
          <w:i/>
          <w:lang w:val="en"/>
        </w:rPr>
      </w:pPr>
    </w:p>
    <w:p w:rsidR="00602372" w:rsidRPr="001C7670" w:rsidRDefault="00602372" w:rsidP="00602372">
      <w:pPr>
        <w:jc w:val="both"/>
        <w:rPr>
          <w:rFonts w:ascii="Century Gothic" w:eastAsia="Calibri" w:hAnsi="Century Gothic" w:cs="Times New Roman"/>
          <w:i/>
          <w:lang w:val="en"/>
        </w:rPr>
      </w:pPr>
    </w:p>
    <w:p w:rsidR="00602372" w:rsidRPr="001C7670" w:rsidRDefault="00602372" w:rsidP="00602372">
      <w:pPr>
        <w:jc w:val="both"/>
        <w:rPr>
          <w:rFonts w:ascii="Century Gothic" w:eastAsia="Calibri" w:hAnsi="Century Gothic" w:cs="Times New Roman"/>
          <w:i/>
          <w:lang w:val="en"/>
        </w:rPr>
      </w:pPr>
    </w:p>
    <w:p w:rsidR="00602372" w:rsidRPr="001C7670" w:rsidRDefault="00602372" w:rsidP="00602372">
      <w:pPr>
        <w:jc w:val="both"/>
        <w:rPr>
          <w:rFonts w:ascii="Century Gothic" w:eastAsia="Calibri" w:hAnsi="Century Gothic" w:cs="Times New Roman"/>
          <w:i/>
          <w:lang w:val="en"/>
        </w:rPr>
      </w:pPr>
    </w:p>
    <w:p w:rsidR="00602372" w:rsidRPr="001C7670" w:rsidRDefault="00602372" w:rsidP="00602372">
      <w:pPr>
        <w:jc w:val="both"/>
        <w:rPr>
          <w:rFonts w:ascii="Century Gothic" w:eastAsia="Calibri" w:hAnsi="Century Gothic" w:cs="Times New Roman"/>
          <w:b/>
        </w:rPr>
      </w:pPr>
    </w:p>
    <w:p w:rsidR="00602372" w:rsidRPr="001C7670" w:rsidRDefault="00602372" w:rsidP="00602372">
      <w:pPr>
        <w:jc w:val="both"/>
        <w:rPr>
          <w:rFonts w:ascii="Century Gothic" w:eastAsia="Calibri" w:hAnsi="Century Gothic" w:cs="Times New Roman"/>
          <w:b/>
        </w:rPr>
      </w:pPr>
    </w:p>
    <w:p w:rsidR="00602372" w:rsidRPr="001C7670" w:rsidRDefault="00602372" w:rsidP="00602372">
      <w:pPr>
        <w:jc w:val="both"/>
        <w:rPr>
          <w:rFonts w:ascii="Century Gothic" w:eastAsia="Calibri" w:hAnsi="Century Gothic" w:cs="Times New Roman"/>
          <w:b/>
        </w:rPr>
      </w:pPr>
    </w:p>
    <w:p w:rsidR="00602372" w:rsidRPr="001C7670" w:rsidRDefault="00602372" w:rsidP="00602372">
      <w:pPr>
        <w:jc w:val="both"/>
        <w:rPr>
          <w:rFonts w:ascii="Century Gothic" w:eastAsia="Calibri" w:hAnsi="Century Gothic" w:cs="Times New Roman"/>
          <w:b/>
        </w:rPr>
      </w:pPr>
    </w:p>
    <w:p w:rsidR="00602372" w:rsidRPr="001C7670" w:rsidRDefault="00602372" w:rsidP="00602372">
      <w:pPr>
        <w:jc w:val="both"/>
        <w:rPr>
          <w:rFonts w:ascii="Century Gothic" w:eastAsia="Calibri" w:hAnsi="Century Gothic" w:cs="Times New Roman"/>
          <w:b/>
        </w:rPr>
      </w:pPr>
    </w:p>
    <w:p w:rsidR="00602372" w:rsidRPr="001C7670" w:rsidRDefault="00602372" w:rsidP="00602372">
      <w:pPr>
        <w:jc w:val="both"/>
        <w:rPr>
          <w:rFonts w:ascii="Century Gothic" w:eastAsia="Calibri" w:hAnsi="Century Gothic" w:cs="Times New Roman"/>
          <w:b/>
        </w:rPr>
      </w:pPr>
    </w:p>
    <w:p w:rsidR="00602372" w:rsidRPr="001C7670" w:rsidRDefault="00602372" w:rsidP="00602372">
      <w:pPr>
        <w:jc w:val="both"/>
        <w:rPr>
          <w:rFonts w:ascii="Century Gothic" w:eastAsia="Calibri" w:hAnsi="Century Gothic" w:cs="Times New Roman"/>
          <w:b/>
        </w:rPr>
      </w:pPr>
    </w:p>
    <w:p w:rsidR="00602372" w:rsidRPr="001C7670" w:rsidRDefault="00602372" w:rsidP="00602372">
      <w:pPr>
        <w:jc w:val="both"/>
        <w:rPr>
          <w:rFonts w:ascii="Century Gothic" w:eastAsia="Calibri" w:hAnsi="Century Gothic" w:cs="Times New Roman"/>
          <w:b/>
        </w:rPr>
      </w:pPr>
    </w:p>
    <w:p w:rsidR="00602372" w:rsidRPr="001C7670" w:rsidRDefault="00602372" w:rsidP="00602372">
      <w:pPr>
        <w:jc w:val="both"/>
        <w:rPr>
          <w:rFonts w:ascii="Century Gothic" w:eastAsia="Calibri" w:hAnsi="Century Gothic" w:cs="Times New Roman"/>
          <w:b/>
        </w:rPr>
      </w:pPr>
    </w:p>
    <w:p w:rsidR="00B60027" w:rsidRDefault="00B60027" w:rsidP="00602372">
      <w:pPr>
        <w:shd w:val="clear" w:color="auto" w:fill="FFFFFF" w:themeFill="background1"/>
        <w:jc w:val="both"/>
        <w:rPr>
          <w:rFonts w:ascii="Century Gothic" w:eastAsia="Calibri" w:hAnsi="Century Gothic" w:cs="Times New Roman"/>
          <w:b/>
        </w:rPr>
      </w:pPr>
    </w:p>
    <w:p w:rsidR="00602372" w:rsidRPr="008C47D1" w:rsidRDefault="00EC1706" w:rsidP="00602372">
      <w:pPr>
        <w:shd w:val="clear" w:color="auto" w:fill="FFFFFF" w:themeFill="background1"/>
        <w:jc w:val="both"/>
        <w:rPr>
          <w:rFonts w:ascii="Century Gothic" w:eastAsia="Calibri" w:hAnsi="Century Gothic" w:cs="Times New Roman"/>
          <w:b/>
          <w:u w:val="single"/>
        </w:rPr>
      </w:pPr>
      <w:r w:rsidRPr="008C47D1">
        <w:rPr>
          <w:rFonts w:ascii="Century Gothic" w:eastAsia="Calibri" w:hAnsi="Century Gothic" w:cs="Times New Roman"/>
          <w:b/>
        </w:rPr>
        <w:t xml:space="preserve">7.2 </w:t>
      </w:r>
      <w:r w:rsidRPr="008C47D1">
        <w:rPr>
          <w:rFonts w:ascii="Century Gothic" w:eastAsia="Calibri" w:hAnsi="Century Gothic" w:cs="Times New Roman"/>
          <w:b/>
          <w:u w:val="single"/>
        </w:rPr>
        <w:t>Appointment</w:t>
      </w:r>
      <w:r w:rsidR="00602372" w:rsidRPr="008C47D1">
        <w:rPr>
          <w:rFonts w:ascii="Century Gothic" w:eastAsia="Calibri" w:hAnsi="Century Gothic" w:cs="Times New Roman"/>
          <w:b/>
          <w:u w:val="single"/>
        </w:rPr>
        <w:t xml:space="preserve"> of the </w:t>
      </w:r>
      <w:r w:rsidR="0026195D">
        <w:rPr>
          <w:rFonts w:ascii="Century Gothic" w:eastAsia="Calibri" w:hAnsi="Century Gothic" w:cs="Times New Roman"/>
          <w:b/>
          <w:u w:val="single"/>
        </w:rPr>
        <w:t>Regulation</w:t>
      </w:r>
      <w:r w:rsidR="00602372" w:rsidRPr="008C47D1">
        <w:rPr>
          <w:rFonts w:ascii="Century Gothic" w:eastAsia="Calibri" w:hAnsi="Century Gothic" w:cs="Times New Roman"/>
          <w:b/>
          <w:u w:val="single"/>
        </w:rPr>
        <w:t xml:space="preserve"> 44 visitor</w:t>
      </w:r>
    </w:p>
    <w:p w:rsidR="00602372" w:rsidRPr="008C47D1" w:rsidRDefault="0026195D" w:rsidP="00602372">
      <w:pPr>
        <w:jc w:val="both"/>
        <w:rPr>
          <w:rFonts w:ascii="Century Gothic" w:eastAsia="Calibri" w:hAnsi="Century Gothic" w:cs="Times New Roman"/>
        </w:rPr>
      </w:pPr>
      <w:r>
        <w:rPr>
          <w:rFonts w:ascii="Century Gothic" w:eastAsia="Calibri" w:hAnsi="Century Gothic" w:cs="Times New Roman"/>
        </w:rPr>
        <w:t>Regulation</w:t>
      </w:r>
      <w:r w:rsidR="00602372" w:rsidRPr="008C47D1">
        <w:rPr>
          <w:rFonts w:ascii="Century Gothic" w:eastAsia="Calibri" w:hAnsi="Century Gothic" w:cs="Times New Roman"/>
        </w:rPr>
        <w:t xml:space="preserve"> 43 and 44 set out details explaining how children’s homes should ensure they appoint the most appropriate person to conduct visits. </w:t>
      </w:r>
    </w:p>
    <w:p w:rsidR="008C47D1" w:rsidRPr="008C47D1" w:rsidRDefault="008C47D1" w:rsidP="00602372">
      <w:pPr>
        <w:jc w:val="both"/>
        <w:rPr>
          <w:rFonts w:ascii="Century Gothic" w:eastAsia="Calibri" w:hAnsi="Century Gothic" w:cs="Times New Roman"/>
        </w:rPr>
      </w:pPr>
      <w:r w:rsidRPr="008C47D1">
        <w:rPr>
          <w:rFonts w:ascii="Century Gothic" w:eastAsia="Calibri" w:hAnsi="Century Gothic" w:cs="Times New Roman"/>
        </w:rPr>
        <w:t>In West Sussex t</w:t>
      </w:r>
      <w:r w:rsidR="00725357">
        <w:rPr>
          <w:rFonts w:ascii="Century Gothic" w:eastAsia="Calibri" w:hAnsi="Century Gothic" w:cs="Times New Roman"/>
        </w:rPr>
        <w:t>here is a contract with Aidhour</w:t>
      </w:r>
      <w:r w:rsidR="00EC1706">
        <w:rPr>
          <w:rFonts w:ascii="Century Gothic" w:eastAsia="Calibri" w:hAnsi="Century Gothic" w:cs="Times New Roman"/>
        </w:rPr>
        <w:t xml:space="preserve"> </w:t>
      </w:r>
      <w:r w:rsidRPr="008C47D1">
        <w:rPr>
          <w:rFonts w:ascii="Century Gothic" w:eastAsia="Calibri" w:hAnsi="Century Gothic" w:cs="Times New Roman"/>
        </w:rPr>
        <w:t>Limited to provide this service.  Completed reports are sent to the Quality Assurance Officer for Residential Services</w:t>
      </w:r>
      <w:r w:rsidR="0017165E">
        <w:rPr>
          <w:rFonts w:ascii="Century Gothic" w:eastAsia="Calibri" w:hAnsi="Century Gothic" w:cs="Times New Roman"/>
        </w:rPr>
        <w:t xml:space="preserve"> </w:t>
      </w:r>
      <w:r w:rsidRPr="008C47D1">
        <w:rPr>
          <w:rFonts w:ascii="Century Gothic" w:eastAsia="Calibri" w:hAnsi="Century Gothic" w:cs="Times New Roman"/>
        </w:rPr>
        <w:t>and a</w:t>
      </w:r>
      <w:r w:rsidR="00DF0F27">
        <w:rPr>
          <w:rFonts w:ascii="Century Gothic" w:eastAsia="Calibri" w:hAnsi="Century Gothic" w:cs="Times New Roman"/>
        </w:rPr>
        <w:t xml:space="preserve"> </w:t>
      </w:r>
      <w:r w:rsidR="00EC1706">
        <w:rPr>
          <w:rFonts w:ascii="Century Gothic" w:eastAsia="Calibri" w:hAnsi="Century Gothic" w:cs="Times New Roman"/>
        </w:rPr>
        <w:t xml:space="preserve">quarterly </w:t>
      </w:r>
      <w:r w:rsidR="00EC1706" w:rsidRPr="008C47D1">
        <w:rPr>
          <w:rFonts w:ascii="Century Gothic" w:eastAsia="Calibri" w:hAnsi="Century Gothic" w:cs="Times New Roman"/>
        </w:rPr>
        <w:t>overview</w:t>
      </w:r>
      <w:r w:rsidRPr="008C47D1">
        <w:rPr>
          <w:rFonts w:ascii="Century Gothic" w:eastAsia="Calibri" w:hAnsi="Century Gothic" w:cs="Times New Roman"/>
        </w:rPr>
        <w:t xml:space="preserve"> </w:t>
      </w:r>
      <w:r w:rsidR="00EC1706" w:rsidRPr="008C47D1">
        <w:rPr>
          <w:rFonts w:ascii="Century Gothic" w:eastAsia="Calibri" w:hAnsi="Century Gothic" w:cs="Times New Roman"/>
        </w:rPr>
        <w:t xml:space="preserve">report </w:t>
      </w:r>
      <w:r w:rsidR="00EC1706">
        <w:rPr>
          <w:rFonts w:ascii="Century Gothic" w:eastAsia="Calibri" w:hAnsi="Century Gothic" w:cs="Times New Roman"/>
        </w:rPr>
        <w:t>compiled</w:t>
      </w:r>
      <w:r w:rsidRPr="008C47D1">
        <w:rPr>
          <w:rFonts w:ascii="Century Gothic" w:eastAsia="Calibri" w:hAnsi="Century Gothic" w:cs="Times New Roman"/>
        </w:rPr>
        <w:t xml:space="preserve"> for the </w:t>
      </w:r>
      <w:r w:rsidR="0017165E">
        <w:rPr>
          <w:rFonts w:ascii="Century Gothic" w:eastAsia="Calibri" w:hAnsi="Century Gothic" w:cs="Times New Roman"/>
        </w:rPr>
        <w:t xml:space="preserve">Operational Residential Improvement Board with initial oversight by the </w:t>
      </w:r>
      <w:r w:rsidRPr="008C47D1">
        <w:rPr>
          <w:rFonts w:ascii="Century Gothic" w:eastAsia="Calibri" w:hAnsi="Century Gothic" w:cs="Times New Roman"/>
        </w:rPr>
        <w:t>Quality Assurance sub-group.</w:t>
      </w:r>
    </w:p>
    <w:p w:rsidR="008C47D1" w:rsidRPr="008C47D1" w:rsidRDefault="008C47D1" w:rsidP="00602372">
      <w:pPr>
        <w:jc w:val="both"/>
        <w:rPr>
          <w:rFonts w:ascii="Century Gothic" w:eastAsia="Calibri" w:hAnsi="Century Gothic" w:cs="Times New Roman"/>
        </w:rPr>
      </w:pPr>
      <w:r w:rsidRPr="008C47D1">
        <w:rPr>
          <w:rFonts w:ascii="Century Gothic" w:eastAsia="Calibri" w:hAnsi="Century Gothic" w:cs="Times New Roman"/>
        </w:rPr>
        <w:lastRenderedPageBreak/>
        <w:t>The contract monitoring is led by the Children’s Services Contract Management Team and informed by the overview report from the Quality Assurance Officer.</w:t>
      </w:r>
    </w:p>
    <w:p w:rsidR="00602372" w:rsidRPr="008C47D1" w:rsidRDefault="00EC1706" w:rsidP="00602372">
      <w:pPr>
        <w:jc w:val="both"/>
        <w:rPr>
          <w:rFonts w:ascii="Century Gothic" w:eastAsia="Calibri" w:hAnsi="Century Gothic" w:cs="Times New Roman"/>
          <w:b/>
          <w:i/>
        </w:rPr>
      </w:pPr>
      <w:r w:rsidRPr="008C47D1">
        <w:rPr>
          <w:rFonts w:ascii="Century Gothic" w:eastAsia="Calibri" w:hAnsi="Century Gothic" w:cs="Times New Roman"/>
          <w:b/>
          <w:i/>
        </w:rPr>
        <w:t xml:space="preserve">7.3 </w:t>
      </w:r>
      <w:r w:rsidRPr="00601253">
        <w:rPr>
          <w:rFonts w:ascii="Century Gothic" w:eastAsia="Calibri" w:hAnsi="Century Gothic" w:cs="Times New Roman"/>
          <w:b/>
          <w:u w:val="single"/>
        </w:rPr>
        <w:t>Planning</w:t>
      </w:r>
      <w:r w:rsidR="008C47D1" w:rsidRPr="0017165E">
        <w:rPr>
          <w:rFonts w:ascii="Century Gothic" w:eastAsia="Calibri" w:hAnsi="Century Gothic" w:cs="Times New Roman"/>
          <w:b/>
          <w:u w:val="single"/>
        </w:rPr>
        <w:t xml:space="preserve"> </w:t>
      </w:r>
      <w:r w:rsidR="008C47D1">
        <w:rPr>
          <w:rFonts w:ascii="Century Gothic" w:eastAsia="Calibri" w:hAnsi="Century Gothic" w:cs="Times New Roman"/>
          <w:b/>
          <w:u w:val="single"/>
        </w:rPr>
        <w:t>an</w:t>
      </w:r>
      <w:r w:rsidR="00434934">
        <w:rPr>
          <w:rFonts w:ascii="Century Gothic" w:eastAsia="Calibri" w:hAnsi="Century Gothic" w:cs="Times New Roman"/>
          <w:b/>
          <w:u w:val="single"/>
        </w:rPr>
        <w:t xml:space="preserve">d Conducting the </w:t>
      </w:r>
      <w:r w:rsidR="0026195D">
        <w:rPr>
          <w:rFonts w:ascii="Century Gothic" w:eastAsia="Calibri" w:hAnsi="Century Gothic" w:cs="Times New Roman"/>
          <w:b/>
          <w:u w:val="single"/>
        </w:rPr>
        <w:t>Regulation</w:t>
      </w:r>
      <w:r w:rsidR="00434934">
        <w:rPr>
          <w:rFonts w:ascii="Century Gothic" w:eastAsia="Calibri" w:hAnsi="Century Gothic" w:cs="Times New Roman"/>
          <w:b/>
          <w:u w:val="single"/>
        </w:rPr>
        <w:t xml:space="preserve"> 44 </w:t>
      </w:r>
      <w:r w:rsidR="008C47D1">
        <w:rPr>
          <w:rFonts w:ascii="Century Gothic" w:eastAsia="Calibri" w:hAnsi="Century Gothic" w:cs="Times New Roman"/>
          <w:b/>
          <w:u w:val="single"/>
        </w:rPr>
        <w:t>V</w:t>
      </w:r>
      <w:r w:rsidR="00434934">
        <w:rPr>
          <w:rFonts w:ascii="Century Gothic" w:eastAsia="Calibri" w:hAnsi="Century Gothic" w:cs="Times New Roman"/>
          <w:b/>
          <w:u w:val="single"/>
        </w:rPr>
        <w:t>i</w:t>
      </w:r>
      <w:r w:rsidR="00602372" w:rsidRPr="008C47D1">
        <w:rPr>
          <w:rFonts w:ascii="Century Gothic" w:eastAsia="Calibri" w:hAnsi="Century Gothic" w:cs="Times New Roman"/>
          <w:b/>
          <w:u w:val="single"/>
        </w:rPr>
        <w:t>sit (including reporting periods)</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Visits will take place in each calendar month and will </w:t>
      </w:r>
      <w:r w:rsidR="0017165E">
        <w:rPr>
          <w:rFonts w:ascii="Century Gothic" w:eastAsia="Calibri" w:hAnsi="Century Gothic" w:cs="Times New Roman"/>
        </w:rPr>
        <w:t xml:space="preserve">be a mix of announced </w:t>
      </w:r>
      <w:r w:rsidR="00FB07AD">
        <w:rPr>
          <w:rFonts w:ascii="Century Gothic" w:eastAsia="Calibri" w:hAnsi="Century Gothic" w:cs="Times New Roman"/>
        </w:rPr>
        <w:t xml:space="preserve">and </w:t>
      </w:r>
      <w:r w:rsidR="00FB07AD" w:rsidRPr="008C47D1">
        <w:rPr>
          <w:rFonts w:ascii="Century Gothic" w:eastAsia="Calibri" w:hAnsi="Century Gothic" w:cs="Times New Roman"/>
        </w:rPr>
        <w:t>unannounced</w:t>
      </w:r>
      <w:r w:rsidRPr="008C47D1">
        <w:rPr>
          <w:rFonts w:ascii="Century Gothic" w:eastAsia="Calibri" w:hAnsi="Century Gothic" w:cs="Times New Roman"/>
        </w:rPr>
        <w:t>. The time and date of the visit will vary from month to month and should take into account when children will be present so as to provide an opportunity for the visitor to meet with them. Reports will reflect on the time period between visits e.g. a visit is conducted on the 15</w:t>
      </w:r>
      <w:r w:rsidRPr="008C47D1">
        <w:rPr>
          <w:rFonts w:ascii="Century Gothic" w:eastAsia="Calibri" w:hAnsi="Century Gothic" w:cs="Times New Roman"/>
          <w:vertAlign w:val="superscript"/>
        </w:rPr>
        <w:t>th</w:t>
      </w:r>
      <w:r w:rsidR="00662DD5">
        <w:rPr>
          <w:rFonts w:ascii="Century Gothic" w:eastAsia="Calibri" w:hAnsi="Century Gothic" w:cs="Times New Roman"/>
        </w:rPr>
        <w:t xml:space="preserve"> February 2018</w:t>
      </w:r>
      <w:r w:rsidRPr="008C47D1">
        <w:rPr>
          <w:rFonts w:ascii="Century Gothic" w:eastAsia="Calibri" w:hAnsi="Century Gothic" w:cs="Times New Roman"/>
        </w:rPr>
        <w:t>, with the next visit conducted on the 10</w:t>
      </w:r>
      <w:r w:rsidRPr="008C47D1">
        <w:rPr>
          <w:rFonts w:ascii="Century Gothic" w:eastAsia="Calibri" w:hAnsi="Century Gothic" w:cs="Times New Roman"/>
          <w:vertAlign w:val="superscript"/>
        </w:rPr>
        <w:t>th</w:t>
      </w:r>
      <w:r w:rsidR="00662DD5">
        <w:rPr>
          <w:rFonts w:ascii="Century Gothic" w:eastAsia="Calibri" w:hAnsi="Century Gothic" w:cs="Times New Roman"/>
        </w:rPr>
        <w:t xml:space="preserve"> March 2018</w:t>
      </w:r>
      <w:r w:rsidRPr="008C47D1">
        <w:rPr>
          <w:rFonts w:ascii="Century Gothic" w:eastAsia="Calibri" w:hAnsi="Century Gothic" w:cs="Times New Roman"/>
        </w:rPr>
        <w:t xml:space="preserve">; the visit in March will be known as the </w:t>
      </w:r>
      <w:r w:rsidRPr="008C47D1">
        <w:rPr>
          <w:rFonts w:ascii="Century Gothic" w:eastAsia="Calibri" w:hAnsi="Century Gothic" w:cs="Times New Roman"/>
          <w:i/>
        </w:rPr>
        <w:t>March visit</w:t>
      </w:r>
      <w:r w:rsidRPr="008C47D1">
        <w:rPr>
          <w:rFonts w:ascii="Century Gothic" w:eastAsia="Calibri" w:hAnsi="Century Gothic" w:cs="Times New Roman"/>
        </w:rPr>
        <w:t xml:space="preserve"> and will reflect on the reporting period </w:t>
      </w:r>
      <w:r w:rsidR="00662DD5">
        <w:rPr>
          <w:rFonts w:ascii="Century Gothic" w:eastAsia="Calibri" w:hAnsi="Century Gothic" w:cs="Times New Roman"/>
          <w:i/>
        </w:rPr>
        <w:t>15/02/18 – 10/03/18</w:t>
      </w:r>
      <w:r w:rsidRPr="008C47D1">
        <w:rPr>
          <w:rFonts w:ascii="Century Gothic" w:eastAsia="Calibri" w:hAnsi="Century Gothic" w:cs="Times New Roman"/>
        </w:rPr>
        <w:t xml:space="preserve">. </w:t>
      </w:r>
    </w:p>
    <w:p w:rsidR="00602372" w:rsidRPr="008C47D1" w:rsidRDefault="008C47D1" w:rsidP="00602372">
      <w:pPr>
        <w:jc w:val="both"/>
        <w:rPr>
          <w:rFonts w:ascii="Century Gothic" w:eastAsia="Calibri" w:hAnsi="Century Gothic" w:cs="Times New Roman"/>
        </w:rPr>
      </w:pPr>
      <w:r>
        <w:rPr>
          <w:rFonts w:ascii="Century Gothic" w:eastAsia="Calibri" w:hAnsi="Century Gothic" w:cs="Times New Roman"/>
        </w:rPr>
        <w:t xml:space="preserve">Visits </w:t>
      </w:r>
      <w:r w:rsidR="00602372" w:rsidRPr="008C47D1">
        <w:rPr>
          <w:rFonts w:ascii="Century Gothic" w:eastAsia="Calibri" w:hAnsi="Century Gothic" w:cs="Times New Roman"/>
        </w:rPr>
        <w:t>also need to be conducted with some sensitivity to the needs of the child</w:t>
      </w:r>
      <w:r>
        <w:rPr>
          <w:rFonts w:ascii="Century Gothic" w:eastAsia="Calibri" w:hAnsi="Century Gothic" w:cs="Times New Roman"/>
        </w:rPr>
        <w:t>ren living in each home</w:t>
      </w:r>
      <w:r w:rsidR="00602372" w:rsidRPr="008C47D1">
        <w:rPr>
          <w:rFonts w:ascii="Century Gothic" w:eastAsia="Calibri" w:hAnsi="Century Gothic" w:cs="Times New Roman"/>
        </w:rPr>
        <w:t xml:space="preserve">. For example the visitor may need to be alert to bedtime routines, contact visits with family or special events which may impact on the effectiveness of the visit. </w:t>
      </w:r>
    </w:p>
    <w:p w:rsidR="00602372" w:rsidRPr="008C47D1" w:rsidRDefault="007208E5" w:rsidP="00602372">
      <w:pPr>
        <w:jc w:val="both"/>
        <w:rPr>
          <w:rFonts w:ascii="Century Gothic" w:eastAsia="Calibri" w:hAnsi="Century Gothic" w:cs="Times New Roman"/>
        </w:rPr>
      </w:pPr>
      <w:r>
        <w:rPr>
          <w:rFonts w:ascii="Century Gothic" w:eastAsia="Calibri" w:hAnsi="Century Gothic" w:cs="Times New Roman"/>
        </w:rPr>
        <w:t>The visitors are expected to</w:t>
      </w:r>
      <w:r w:rsidR="00602372" w:rsidRPr="008C47D1">
        <w:rPr>
          <w:rFonts w:ascii="Century Gothic" w:eastAsia="Calibri" w:hAnsi="Century Gothic" w:cs="Times New Roman"/>
        </w:rPr>
        <w:t xml:space="preserve"> prepare for their visit by ensuring </w:t>
      </w:r>
      <w:r>
        <w:rPr>
          <w:rFonts w:ascii="Century Gothic" w:eastAsia="Calibri" w:hAnsi="Century Gothic" w:cs="Times New Roman"/>
        </w:rPr>
        <w:t xml:space="preserve">that </w:t>
      </w:r>
      <w:r w:rsidR="00602372" w:rsidRPr="008C47D1">
        <w:rPr>
          <w:rFonts w:ascii="Century Gothic" w:eastAsia="Calibri" w:hAnsi="Century Gothic" w:cs="Times New Roman"/>
        </w:rPr>
        <w:t>they are cited on the recommendations made from the previous visit in order for them to be able to monitor progress.</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On arrival at the home, the visitor should show their identification and state the nature</w:t>
      </w:r>
      <w:r w:rsidR="007208E5">
        <w:rPr>
          <w:rFonts w:ascii="Century Gothic" w:eastAsia="Calibri" w:hAnsi="Century Gothic" w:cs="Times New Roman"/>
        </w:rPr>
        <w:t xml:space="preserve"> of the visit. They should also:</w:t>
      </w:r>
    </w:p>
    <w:p w:rsidR="00602372" w:rsidRPr="008C47D1" w:rsidRDefault="00602372" w:rsidP="00725357">
      <w:pPr>
        <w:numPr>
          <w:ilvl w:val="0"/>
          <w:numId w:val="3"/>
        </w:numPr>
        <w:contextualSpacing/>
        <w:jc w:val="both"/>
        <w:rPr>
          <w:rFonts w:ascii="Century Gothic" w:eastAsia="Calibri" w:hAnsi="Century Gothic" w:cs="Times New Roman"/>
        </w:rPr>
      </w:pPr>
      <w:r w:rsidRPr="008C47D1">
        <w:rPr>
          <w:rFonts w:ascii="Century Gothic" w:eastAsia="Calibri" w:hAnsi="Century Gothic" w:cs="Times New Roman"/>
        </w:rPr>
        <w:t>Ascertain how many children are present in the home and ask that</w:t>
      </w:r>
      <w:r w:rsidR="007208E5">
        <w:rPr>
          <w:rFonts w:ascii="Century Gothic" w:eastAsia="Calibri" w:hAnsi="Century Gothic" w:cs="Times New Roman"/>
        </w:rPr>
        <w:t xml:space="preserve"> they are informed of the visit;</w:t>
      </w:r>
    </w:p>
    <w:p w:rsidR="00602372" w:rsidRPr="008C47D1" w:rsidRDefault="00602372" w:rsidP="00725357">
      <w:pPr>
        <w:numPr>
          <w:ilvl w:val="0"/>
          <w:numId w:val="3"/>
        </w:numPr>
        <w:contextualSpacing/>
        <w:jc w:val="both"/>
        <w:rPr>
          <w:rFonts w:ascii="Century Gothic" w:eastAsia="Calibri" w:hAnsi="Century Gothic" w:cs="Times New Roman"/>
        </w:rPr>
      </w:pPr>
      <w:r w:rsidRPr="008C47D1">
        <w:rPr>
          <w:rFonts w:ascii="Century Gothic" w:eastAsia="Calibri" w:hAnsi="Century Gothic" w:cs="Times New Roman"/>
        </w:rPr>
        <w:t>Ascertain how many staff are on duty at the time of the visit and ask that</w:t>
      </w:r>
      <w:r w:rsidR="007208E5">
        <w:rPr>
          <w:rFonts w:ascii="Century Gothic" w:eastAsia="Calibri" w:hAnsi="Century Gothic" w:cs="Times New Roman"/>
        </w:rPr>
        <w:t xml:space="preserve"> they are informed of the visit;</w:t>
      </w:r>
    </w:p>
    <w:p w:rsidR="00602372" w:rsidRPr="008C47D1" w:rsidRDefault="00602372" w:rsidP="00725357">
      <w:pPr>
        <w:numPr>
          <w:ilvl w:val="0"/>
          <w:numId w:val="3"/>
        </w:numPr>
        <w:contextualSpacing/>
        <w:jc w:val="both"/>
        <w:rPr>
          <w:rFonts w:ascii="Century Gothic" w:eastAsia="Calibri" w:hAnsi="Century Gothic" w:cs="Times New Roman"/>
        </w:rPr>
      </w:pPr>
      <w:r w:rsidRPr="008C47D1">
        <w:rPr>
          <w:rFonts w:ascii="Century Gothic" w:eastAsia="Calibri" w:hAnsi="Century Gothic" w:cs="Times New Roman"/>
        </w:rPr>
        <w:t>Explain how the</w:t>
      </w:r>
      <w:r w:rsidR="007208E5">
        <w:rPr>
          <w:rFonts w:ascii="Century Gothic" w:eastAsia="Calibri" w:hAnsi="Century Gothic" w:cs="Times New Roman"/>
        </w:rPr>
        <w:t xml:space="preserve">y intend to carry out the visit; and </w:t>
      </w:r>
    </w:p>
    <w:p w:rsidR="00602372" w:rsidRDefault="00602372" w:rsidP="00725357">
      <w:pPr>
        <w:numPr>
          <w:ilvl w:val="0"/>
          <w:numId w:val="3"/>
        </w:numPr>
        <w:contextualSpacing/>
        <w:jc w:val="both"/>
        <w:rPr>
          <w:rFonts w:ascii="Century Gothic" w:eastAsia="Calibri" w:hAnsi="Century Gothic" w:cs="Times New Roman"/>
        </w:rPr>
      </w:pPr>
      <w:r w:rsidRPr="008C47D1">
        <w:rPr>
          <w:rFonts w:ascii="Century Gothic" w:eastAsia="Calibri" w:hAnsi="Century Gothic" w:cs="Times New Roman"/>
        </w:rPr>
        <w:t>Find out whether there is anything happening at the time which may impact on the progress of the visit</w:t>
      </w:r>
      <w:r w:rsidR="007208E5">
        <w:rPr>
          <w:rFonts w:ascii="Century Gothic" w:eastAsia="Calibri" w:hAnsi="Century Gothic" w:cs="Times New Roman"/>
        </w:rPr>
        <w:t>.</w:t>
      </w:r>
    </w:p>
    <w:p w:rsidR="007208E5" w:rsidRPr="008C47D1" w:rsidRDefault="007208E5" w:rsidP="007208E5">
      <w:pPr>
        <w:ind w:left="720"/>
        <w:contextualSpacing/>
        <w:jc w:val="both"/>
        <w:rPr>
          <w:rFonts w:ascii="Century Gothic" w:eastAsia="Calibri" w:hAnsi="Century Gothic" w:cs="Times New Roman"/>
        </w:rPr>
      </w:pP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The visitor should not look around the bedrooms alone and should not enter the children’s bedrooms without their permission. However, all bedrooms should be examined at least once every three months, and staff will need to support the visitor in achieving this, in collaboration with children. A child may be asked to show the visitor around the home as this may provide an opportunity for talking privately with the child in order to gain their views about the quality of the home.</w:t>
      </w:r>
    </w:p>
    <w:p w:rsidR="00602372" w:rsidRPr="008C47D1" w:rsidRDefault="007208E5" w:rsidP="00602372">
      <w:pPr>
        <w:shd w:val="clear" w:color="auto" w:fill="FFFFFF" w:themeFill="background1"/>
        <w:jc w:val="both"/>
        <w:rPr>
          <w:rFonts w:ascii="Century Gothic" w:eastAsia="Calibri" w:hAnsi="Century Gothic" w:cs="Times New Roman"/>
          <w:b/>
          <w:i/>
        </w:rPr>
      </w:pPr>
      <w:r>
        <w:rPr>
          <w:rFonts w:ascii="Century Gothic" w:eastAsia="Calibri" w:hAnsi="Century Gothic" w:cs="Times New Roman"/>
          <w:b/>
          <w:i/>
        </w:rPr>
        <w:t>7.3.1</w:t>
      </w:r>
      <w:r>
        <w:rPr>
          <w:rFonts w:ascii="Century Gothic" w:eastAsia="Calibri" w:hAnsi="Century Gothic" w:cs="Times New Roman"/>
          <w:b/>
          <w:i/>
        </w:rPr>
        <w:tab/>
      </w:r>
      <w:r w:rsidR="00602372" w:rsidRPr="008C47D1">
        <w:rPr>
          <w:rFonts w:ascii="Century Gothic" w:eastAsia="Calibri" w:hAnsi="Century Gothic" w:cs="Times New Roman"/>
          <w:b/>
          <w:i/>
        </w:rPr>
        <w:t>Areas to be examined</w:t>
      </w:r>
    </w:p>
    <w:p w:rsidR="007208E5" w:rsidRPr="00725357" w:rsidRDefault="005B4D5D" w:rsidP="00602372">
      <w:pPr>
        <w:jc w:val="both"/>
        <w:rPr>
          <w:rFonts w:ascii="Century Gothic" w:eastAsia="Calibri" w:hAnsi="Century Gothic" w:cs="Times New Roman"/>
        </w:rPr>
      </w:pPr>
      <w:r w:rsidRPr="00725357">
        <w:rPr>
          <w:rFonts w:ascii="Century Gothic" w:eastAsia="Calibri" w:hAnsi="Century Gothic" w:cs="Times New Roman"/>
          <w:b/>
        </w:rPr>
        <w:t>Appendix II</w:t>
      </w:r>
      <w:r w:rsidR="007208E5" w:rsidRPr="00725357">
        <w:rPr>
          <w:rFonts w:ascii="Century Gothic" w:eastAsia="Calibri" w:hAnsi="Century Gothic" w:cs="Times New Roman"/>
          <w:b/>
        </w:rPr>
        <w:t xml:space="preserve"> </w:t>
      </w:r>
      <w:r w:rsidR="00602372" w:rsidRPr="00725357">
        <w:rPr>
          <w:rFonts w:ascii="Century Gothic" w:eastAsia="Calibri" w:hAnsi="Century Gothic" w:cs="Times New Roman"/>
        </w:rPr>
        <w:t>provi</w:t>
      </w:r>
      <w:r w:rsidR="007208E5" w:rsidRPr="00725357">
        <w:rPr>
          <w:rFonts w:ascii="Century Gothic" w:eastAsia="Calibri" w:hAnsi="Century Gothic" w:cs="Times New Roman"/>
        </w:rPr>
        <w:t xml:space="preserve">des the report template.  This shows the areas </w:t>
      </w:r>
      <w:r w:rsidR="00602372" w:rsidRPr="00725357">
        <w:rPr>
          <w:rFonts w:ascii="Century Gothic" w:eastAsia="Calibri" w:hAnsi="Century Gothic" w:cs="Times New Roman"/>
        </w:rPr>
        <w:t xml:space="preserve">to be examined. </w:t>
      </w:r>
      <w:r w:rsidR="0017165E">
        <w:rPr>
          <w:rFonts w:ascii="Century Gothic" w:eastAsia="Calibri" w:hAnsi="Century Gothic" w:cs="Times New Roman"/>
        </w:rPr>
        <w:t xml:space="preserve">This is in the process of being updated </w:t>
      </w:r>
    </w:p>
    <w:p w:rsidR="007208E5" w:rsidRPr="007208E5" w:rsidRDefault="007208E5" w:rsidP="00602372">
      <w:pPr>
        <w:jc w:val="both"/>
        <w:rPr>
          <w:rFonts w:ascii="Century Gothic" w:eastAsia="Calibri" w:hAnsi="Century Gothic" w:cs="Times New Roman"/>
          <w:b/>
          <w:i/>
        </w:rPr>
      </w:pPr>
      <w:r w:rsidRPr="00725357">
        <w:rPr>
          <w:rFonts w:ascii="Century Gothic" w:eastAsia="Calibri" w:hAnsi="Century Gothic" w:cs="Times New Roman"/>
          <w:b/>
          <w:i/>
        </w:rPr>
        <w:t>7.3.1.1</w:t>
      </w:r>
      <w:r w:rsidRPr="00725357">
        <w:rPr>
          <w:rFonts w:ascii="Century Gothic" w:eastAsia="Calibri" w:hAnsi="Century Gothic" w:cs="Times New Roman"/>
          <w:b/>
          <w:i/>
        </w:rPr>
        <w:tab/>
        <w:t>The Report</w:t>
      </w:r>
      <w:r>
        <w:rPr>
          <w:rFonts w:ascii="Century Gothic" w:eastAsia="Calibri" w:hAnsi="Century Gothic" w:cs="Times New Roman"/>
          <w:b/>
          <w:i/>
        </w:rPr>
        <w:t xml:space="preserve"> Template and Records</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The report template provides a guide, and as such, is not exhaustive; it allows scope to ask questions, be curious and exercise a level of independent monitoring, scrutiny and challenge which can provide a unique perspective on the quality of care in the home. </w:t>
      </w:r>
    </w:p>
    <w:p w:rsidR="00602372" w:rsidRPr="008C47D1" w:rsidRDefault="007208E5" w:rsidP="00602372">
      <w:pPr>
        <w:jc w:val="both"/>
        <w:rPr>
          <w:rFonts w:ascii="Century Gothic" w:eastAsia="Calibri" w:hAnsi="Century Gothic" w:cs="Times New Roman"/>
        </w:rPr>
      </w:pPr>
      <w:r>
        <w:rPr>
          <w:rFonts w:ascii="Century Gothic" w:eastAsia="Calibri" w:hAnsi="Century Gothic" w:cs="Times New Roman"/>
        </w:rPr>
        <w:t xml:space="preserve">3. </w:t>
      </w:r>
      <w:r w:rsidR="00434934">
        <w:rPr>
          <w:rFonts w:ascii="Century Gothic" w:eastAsia="Calibri" w:hAnsi="Century Gothic" w:cs="Times New Roman"/>
        </w:rPr>
        <w:t>The</w:t>
      </w:r>
      <w:r>
        <w:rPr>
          <w:rFonts w:ascii="Century Gothic" w:eastAsia="Calibri" w:hAnsi="Century Gothic" w:cs="Times New Roman"/>
        </w:rPr>
        <w:t xml:space="preserve"> following r</w:t>
      </w:r>
      <w:r w:rsidR="00602372" w:rsidRPr="008C47D1">
        <w:rPr>
          <w:rFonts w:ascii="Century Gothic" w:eastAsia="Calibri" w:hAnsi="Century Gothic" w:cs="Times New Roman"/>
        </w:rPr>
        <w:t>ecords s</w:t>
      </w:r>
      <w:r>
        <w:rPr>
          <w:rFonts w:ascii="Century Gothic" w:eastAsia="Calibri" w:hAnsi="Century Gothic" w:cs="Times New Roman"/>
        </w:rPr>
        <w:t xml:space="preserve">hould be examined </w:t>
      </w:r>
      <w:r w:rsidR="0017165E">
        <w:rPr>
          <w:rFonts w:ascii="Century Gothic" w:eastAsia="Calibri" w:hAnsi="Century Gothic" w:cs="Times New Roman"/>
        </w:rPr>
        <w:t xml:space="preserve">by the Regulation 44 visitor </w:t>
      </w:r>
      <w:r>
        <w:rPr>
          <w:rFonts w:ascii="Century Gothic" w:eastAsia="Calibri" w:hAnsi="Century Gothic" w:cs="Times New Roman"/>
        </w:rPr>
        <w:t>as follows</w:t>
      </w:r>
      <w:r w:rsidR="0017165E">
        <w:rPr>
          <w:rFonts w:ascii="Century Gothic" w:eastAsia="Calibri" w:hAnsi="Century Gothic" w:cs="Times New Roman"/>
        </w:rPr>
        <w:t>:</w:t>
      </w:r>
      <w:r>
        <w:rPr>
          <w:rFonts w:ascii="Century Gothic" w:eastAsia="Calibri" w:hAnsi="Century Gothic" w:cs="Times New Roman"/>
        </w:rPr>
        <w:t xml:space="preserve"> </w:t>
      </w:r>
    </w:p>
    <w:p w:rsidR="00602372" w:rsidRPr="008C47D1" w:rsidRDefault="00602372" w:rsidP="00725357">
      <w:pPr>
        <w:numPr>
          <w:ilvl w:val="0"/>
          <w:numId w:val="5"/>
        </w:numPr>
        <w:contextualSpacing/>
        <w:jc w:val="both"/>
        <w:rPr>
          <w:rFonts w:ascii="Century Gothic" w:eastAsia="Calibri" w:hAnsi="Century Gothic" w:cs="Times New Roman"/>
        </w:rPr>
      </w:pPr>
      <w:r w:rsidRPr="008C47D1">
        <w:rPr>
          <w:rFonts w:ascii="Century Gothic" w:eastAsia="Calibri" w:hAnsi="Century Gothic" w:cs="Times New Roman"/>
        </w:rPr>
        <w:t>Child protection</w:t>
      </w:r>
      <w:r w:rsidR="000A6AB2">
        <w:rPr>
          <w:rFonts w:ascii="Century Gothic" w:eastAsia="Calibri" w:hAnsi="Century Gothic" w:cs="Times New Roman"/>
        </w:rPr>
        <w:t xml:space="preserve"> /</w:t>
      </w:r>
      <w:r w:rsidR="00DF0F27">
        <w:rPr>
          <w:rFonts w:ascii="Century Gothic" w:eastAsia="Calibri" w:hAnsi="Century Gothic" w:cs="Times New Roman"/>
        </w:rPr>
        <w:t xml:space="preserve"> Safeguarding</w:t>
      </w:r>
      <w:r w:rsidRPr="008C47D1">
        <w:rPr>
          <w:rFonts w:ascii="Century Gothic" w:eastAsia="Calibri" w:hAnsi="Century Gothic" w:cs="Times New Roman"/>
        </w:rPr>
        <w:t xml:space="preserve"> incidents/concerns</w:t>
      </w:r>
    </w:p>
    <w:p w:rsidR="00602372" w:rsidRPr="008C47D1" w:rsidRDefault="00602372" w:rsidP="00725357">
      <w:pPr>
        <w:numPr>
          <w:ilvl w:val="0"/>
          <w:numId w:val="5"/>
        </w:numPr>
        <w:contextualSpacing/>
        <w:jc w:val="both"/>
        <w:rPr>
          <w:rFonts w:ascii="Century Gothic" w:eastAsia="Calibri" w:hAnsi="Century Gothic" w:cs="Times New Roman"/>
        </w:rPr>
      </w:pPr>
      <w:r w:rsidRPr="008C47D1">
        <w:rPr>
          <w:rFonts w:ascii="Century Gothic" w:eastAsia="Calibri" w:hAnsi="Century Gothic" w:cs="Times New Roman"/>
        </w:rPr>
        <w:t>Sanction</w:t>
      </w:r>
      <w:r w:rsidR="0017165E">
        <w:rPr>
          <w:rFonts w:ascii="Century Gothic" w:eastAsia="Calibri" w:hAnsi="Century Gothic" w:cs="Times New Roman"/>
        </w:rPr>
        <w:t>s</w:t>
      </w:r>
      <w:r w:rsidRPr="008C47D1">
        <w:rPr>
          <w:rFonts w:ascii="Century Gothic" w:eastAsia="Calibri" w:hAnsi="Century Gothic" w:cs="Times New Roman"/>
        </w:rPr>
        <w:t>/reparations</w:t>
      </w:r>
    </w:p>
    <w:p w:rsidR="00602372" w:rsidRPr="008C47D1" w:rsidRDefault="00602372" w:rsidP="00725357">
      <w:pPr>
        <w:numPr>
          <w:ilvl w:val="0"/>
          <w:numId w:val="5"/>
        </w:numPr>
        <w:contextualSpacing/>
        <w:jc w:val="both"/>
        <w:rPr>
          <w:rFonts w:ascii="Century Gothic" w:eastAsia="Calibri" w:hAnsi="Century Gothic" w:cs="Times New Roman"/>
        </w:rPr>
      </w:pPr>
      <w:r w:rsidRPr="008C47D1">
        <w:rPr>
          <w:rFonts w:ascii="Century Gothic" w:eastAsia="Calibri" w:hAnsi="Century Gothic" w:cs="Times New Roman"/>
        </w:rPr>
        <w:lastRenderedPageBreak/>
        <w:t xml:space="preserve">Physical </w:t>
      </w:r>
      <w:r w:rsidR="0017165E">
        <w:rPr>
          <w:rFonts w:ascii="Century Gothic" w:eastAsia="Calibri" w:hAnsi="Century Gothic" w:cs="Times New Roman"/>
        </w:rPr>
        <w:t>I</w:t>
      </w:r>
      <w:r w:rsidRPr="008C47D1">
        <w:rPr>
          <w:rFonts w:ascii="Century Gothic" w:eastAsia="Calibri" w:hAnsi="Century Gothic" w:cs="Times New Roman"/>
        </w:rPr>
        <w:t>nterventions</w:t>
      </w:r>
    </w:p>
    <w:p w:rsidR="00602372" w:rsidRPr="008C47D1" w:rsidRDefault="00602372" w:rsidP="00725357">
      <w:pPr>
        <w:numPr>
          <w:ilvl w:val="0"/>
          <w:numId w:val="5"/>
        </w:numPr>
        <w:contextualSpacing/>
        <w:jc w:val="both"/>
        <w:rPr>
          <w:rFonts w:ascii="Century Gothic" w:eastAsia="Calibri" w:hAnsi="Century Gothic" w:cs="Times New Roman"/>
        </w:rPr>
      </w:pPr>
      <w:r w:rsidRPr="008C47D1">
        <w:rPr>
          <w:rFonts w:ascii="Century Gothic" w:eastAsia="Calibri" w:hAnsi="Century Gothic" w:cs="Times New Roman"/>
        </w:rPr>
        <w:t>Complaint</w:t>
      </w:r>
      <w:r w:rsidR="0017165E">
        <w:rPr>
          <w:rFonts w:ascii="Century Gothic" w:eastAsia="Calibri" w:hAnsi="Century Gothic" w:cs="Times New Roman"/>
        </w:rPr>
        <w:t xml:space="preserve">s and </w:t>
      </w:r>
      <w:r w:rsidRPr="008C47D1">
        <w:rPr>
          <w:rFonts w:ascii="Century Gothic" w:eastAsia="Calibri" w:hAnsi="Century Gothic" w:cs="Times New Roman"/>
        </w:rPr>
        <w:t>compliments</w:t>
      </w:r>
    </w:p>
    <w:p w:rsidR="00602372" w:rsidRPr="008C47D1" w:rsidRDefault="00602372" w:rsidP="00725357">
      <w:pPr>
        <w:numPr>
          <w:ilvl w:val="0"/>
          <w:numId w:val="5"/>
        </w:numPr>
        <w:contextualSpacing/>
        <w:jc w:val="both"/>
        <w:rPr>
          <w:rFonts w:ascii="Century Gothic" w:eastAsia="Calibri" w:hAnsi="Century Gothic" w:cs="Times New Roman"/>
        </w:rPr>
      </w:pPr>
      <w:r w:rsidRPr="008C47D1">
        <w:rPr>
          <w:rFonts w:ascii="Century Gothic" w:eastAsia="Calibri" w:hAnsi="Century Gothic" w:cs="Times New Roman"/>
        </w:rPr>
        <w:t xml:space="preserve">Significant incidents and notifications to Ofsted under </w:t>
      </w:r>
      <w:r w:rsidR="0026195D">
        <w:rPr>
          <w:rFonts w:ascii="Century Gothic" w:eastAsia="Calibri" w:hAnsi="Century Gothic" w:cs="Times New Roman"/>
        </w:rPr>
        <w:t>Regulation</w:t>
      </w:r>
      <w:r w:rsidRPr="008C47D1">
        <w:rPr>
          <w:rFonts w:ascii="Century Gothic" w:eastAsia="Calibri" w:hAnsi="Century Gothic" w:cs="Times New Roman"/>
        </w:rPr>
        <w:t xml:space="preserve"> 40</w:t>
      </w:r>
    </w:p>
    <w:p w:rsidR="00602372" w:rsidRPr="008C47D1" w:rsidRDefault="00602372" w:rsidP="00725357">
      <w:pPr>
        <w:numPr>
          <w:ilvl w:val="0"/>
          <w:numId w:val="5"/>
        </w:numPr>
        <w:contextualSpacing/>
        <w:jc w:val="both"/>
        <w:rPr>
          <w:rFonts w:ascii="Century Gothic" w:eastAsia="Calibri" w:hAnsi="Century Gothic" w:cs="Times New Roman"/>
        </w:rPr>
      </w:pPr>
      <w:r w:rsidRPr="008C47D1">
        <w:rPr>
          <w:rFonts w:ascii="Century Gothic" w:eastAsia="Calibri" w:hAnsi="Century Gothic" w:cs="Times New Roman"/>
        </w:rPr>
        <w:t>Children going missing and records relating to response, prevention, intervention and care planning</w:t>
      </w:r>
    </w:p>
    <w:p w:rsidR="00602372" w:rsidRDefault="00602372" w:rsidP="00725357">
      <w:pPr>
        <w:numPr>
          <w:ilvl w:val="0"/>
          <w:numId w:val="5"/>
        </w:numPr>
        <w:contextualSpacing/>
        <w:jc w:val="both"/>
        <w:rPr>
          <w:rFonts w:ascii="Century Gothic" w:eastAsia="Calibri" w:hAnsi="Century Gothic" w:cs="Times New Roman"/>
        </w:rPr>
      </w:pPr>
      <w:r w:rsidRPr="008C47D1">
        <w:rPr>
          <w:rFonts w:ascii="Century Gothic" w:eastAsia="Calibri" w:hAnsi="Century Gothic" w:cs="Times New Roman"/>
        </w:rPr>
        <w:t>Children subject to exploitation and records relating to identification, response and intervention</w:t>
      </w:r>
    </w:p>
    <w:p w:rsidR="007208E5" w:rsidRPr="008C47D1" w:rsidRDefault="007208E5" w:rsidP="007208E5">
      <w:pPr>
        <w:ind w:left="720"/>
        <w:contextualSpacing/>
        <w:jc w:val="both"/>
        <w:rPr>
          <w:rFonts w:ascii="Century Gothic" w:eastAsia="Calibri" w:hAnsi="Century Gothic" w:cs="Times New Roman"/>
        </w:rPr>
      </w:pP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To ensure the visitor is able to reach an overall view regarding the operation of the home, they may choose to review a range of ot</w:t>
      </w:r>
      <w:r w:rsidR="007208E5">
        <w:rPr>
          <w:rFonts w:ascii="Century Gothic" w:eastAsia="Calibri" w:hAnsi="Century Gothic" w:cs="Times New Roman"/>
        </w:rPr>
        <w:t>her records which might include:</w:t>
      </w:r>
    </w:p>
    <w:p w:rsidR="00602372" w:rsidRPr="008C47D1"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Record of children’s meetings</w:t>
      </w:r>
    </w:p>
    <w:p w:rsidR="00602372" w:rsidRPr="008C47D1"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Staff meetings</w:t>
      </w:r>
    </w:p>
    <w:p w:rsidR="00602372" w:rsidRPr="008C47D1"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Staff supervisions</w:t>
      </w:r>
    </w:p>
    <w:p w:rsidR="00602372" w:rsidRPr="008C47D1"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Medication administration, stock checks and homely remedies</w:t>
      </w:r>
    </w:p>
    <w:p w:rsidR="00602372" w:rsidRPr="008C47D1"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Compliance with fire regulations, and alarm tests</w:t>
      </w:r>
    </w:p>
    <w:p w:rsidR="00602372" w:rsidRPr="008C47D1"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 xml:space="preserve">Health and safety records </w:t>
      </w:r>
    </w:p>
    <w:p w:rsidR="00602372" w:rsidRPr="008C47D1"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Children’s files</w:t>
      </w:r>
    </w:p>
    <w:p w:rsidR="00602372" w:rsidRPr="008C47D1"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Risk assessments</w:t>
      </w:r>
    </w:p>
    <w:p w:rsidR="00602372" w:rsidRPr="008C47D1"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Staff training and appraisals</w:t>
      </w:r>
    </w:p>
    <w:p w:rsidR="00602372" w:rsidRPr="008C47D1"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Menus</w:t>
      </w:r>
    </w:p>
    <w:p w:rsidR="00602372" w:rsidRPr="008C47D1"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Management monitoring documents e.g. Regulation 45 reports and weekly/monthly reporting, audit, thematic reviews or evaluations, trend analysis of specified topics</w:t>
      </w:r>
    </w:p>
    <w:p w:rsidR="00602372" w:rsidRDefault="00602372" w:rsidP="00725357">
      <w:pPr>
        <w:numPr>
          <w:ilvl w:val="0"/>
          <w:numId w:val="4"/>
        </w:numPr>
        <w:contextualSpacing/>
        <w:jc w:val="both"/>
        <w:rPr>
          <w:rFonts w:ascii="Century Gothic" w:eastAsia="Calibri" w:hAnsi="Century Gothic" w:cs="Times New Roman"/>
        </w:rPr>
      </w:pPr>
      <w:r w:rsidRPr="008C47D1">
        <w:rPr>
          <w:rFonts w:ascii="Century Gothic" w:eastAsia="Calibri" w:hAnsi="Century Gothic" w:cs="Times New Roman"/>
        </w:rPr>
        <w:t>Any other documentation as is considered necessary in order to form a view about the quality of care being provided in the home.</w:t>
      </w:r>
    </w:p>
    <w:p w:rsidR="007208E5" w:rsidRPr="008C47D1" w:rsidRDefault="007208E5" w:rsidP="007208E5">
      <w:pPr>
        <w:contextualSpacing/>
        <w:jc w:val="both"/>
        <w:rPr>
          <w:rFonts w:ascii="Century Gothic" w:eastAsia="Calibri" w:hAnsi="Century Gothic" w:cs="Times New Roman"/>
        </w:rPr>
      </w:pPr>
    </w:p>
    <w:p w:rsidR="00602372" w:rsidRPr="008C47D1" w:rsidRDefault="007208E5" w:rsidP="00602372">
      <w:pPr>
        <w:shd w:val="clear" w:color="auto" w:fill="FFFFFF" w:themeFill="background1"/>
        <w:jc w:val="both"/>
        <w:rPr>
          <w:rFonts w:ascii="Century Gothic" w:eastAsia="Calibri" w:hAnsi="Century Gothic" w:cs="Times New Roman"/>
          <w:b/>
          <w:i/>
        </w:rPr>
      </w:pPr>
      <w:r>
        <w:rPr>
          <w:rFonts w:ascii="Century Gothic" w:eastAsia="Calibri" w:hAnsi="Century Gothic" w:cs="Times New Roman"/>
          <w:b/>
          <w:i/>
        </w:rPr>
        <w:t>7.3.1.2</w:t>
      </w:r>
      <w:r>
        <w:rPr>
          <w:rFonts w:ascii="Century Gothic" w:eastAsia="Calibri" w:hAnsi="Century Gothic" w:cs="Times New Roman"/>
          <w:b/>
          <w:i/>
        </w:rPr>
        <w:tab/>
      </w:r>
      <w:r w:rsidR="00602372" w:rsidRPr="008C47D1">
        <w:rPr>
          <w:rFonts w:ascii="Century Gothic" w:eastAsia="Calibri" w:hAnsi="Century Gothic" w:cs="Times New Roman"/>
          <w:b/>
          <w:i/>
        </w:rPr>
        <w:t>Premises/furniture and fittings</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The visitor should look around the building and the garden/grounds on each visit. The report should consider;</w:t>
      </w:r>
    </w:p>
    <w:p w:rsidR="00602372" w:rsidRPr="008C47D1" w:rsidRDefault="00602372" w:rsidP="00725357">
      <w:pPr>
        <w:numPr>
          <w:ilvl w:val="0"/>
          <w:numId w:val="6"/>
        </w:numPr>
        <w:contextualSpacing/>
        <w:jc w:val="both"/>
        <w:rPr>
          <w:rFonts w:ascii="Century Gothic" w:eastAsia="Calibri" w:hAnsi="Century Gothic" w:cs="Times New Roman"/>
        </w:rPr>
      </w:pPr>
      <w:r w:rsidRPr="008C47D1">
        <w:rPr>
          <w:rFonts w:ascii="Century Gothic" w:eastAsia="Calibri" w:hAnsi="Century Gothic" w:cs="Times New Roman"/>
        </w:rPr>
        <w:t>Any damage or outstanding repairs</w:t>
      </w:r>
    </w:p>
    <w:p w:rsidR="00602372" w:rsidRPr="008C47D1" w:rsidRDefault="00602372" w:rsidP="00725357">
      <w:pPr>
        <w:numPr>
          <w:ilvl w:val="0"/>
          <w:numId w:val="6"/>
        </w:numPr>
        <w:contextualSpacing/>
        <w:jc w:val="both"/>
        <w:rPr>
          <w:rFonts w:ascii="Century Gothic" w:eastAsia="Calibri" w:hAnsi="Century Gothic" w:cs="Times New Roman"/>
        </w:rPr>
      </w:pPr>
      <w:r w:rsidRPr="008C47D1">
        <w:rPr>
          <w:rFonts w:ascii="Century Gothic" w:eastAsia="Calibri" w:hAnsi="Century Gothic" w:cs="Times New Roman"/>
        </w:rPr>
        <w:t>Any unsafe equipment that needs replacing or repairing</w:t>
      </w:r>
    </w:p>
    <w:p w:rsidR="00602372" w:rsidRPr="008C47D1" w:rsidRDefault="00602372" w:rsidP="00725357">
      <w:pPr>
        <w:numPr>
          <w:ilvl w:val="0"/>
          <w:numId w:val="6"/>
        </w:numPr>
        <w:contextualSpacing/>
        <w:jc w:val="both"/>
        <w:rPr>
          <w:rFonts w:ascii="Century Gothic" w:eastAsia="Calibri" w:hAnsi="Century Gothic" w:cs="Times New Roman"/>
        </w:rPr>
      </w:pPr>
      <w:r w:rsidRPr="008C47D1">
        <w:rPr>
          <w:rFonts w:ascii="Century Gothic" w:eastAsia="Calibri" w:hAnsi="Century Gothic" w:cs="Times New Roman"/>
        </w:rPr>
        <w:t>Storage of hazardous equipment or chemicals e.g. garden shears, bleach</w:t>
      </w:r>
    </w:p>
    <w:p w:rsidR="00602372" w:rsidRPr="008C47D1" w:rsidRDefault="00602372" w:rsidP="00725357">
      <w:pPr>
        <w:numPr>
          <w:ilvl w:val="0"/>
          <w:numId w:val="6"/>
        </w:numPr>
        <w:contextualSpacing/>
        <w:jc w:val="both"/>
        <w:rPr>
          <w:rFonts w:ascii="Century Gothic" w:eastAsia="Calibri" w:hAnsi="Century Gothic" w:cs="Times New Roman"/>
        </w:rPr>
      </w:pPr>
      <w:r w:rsidRPr="008C47D1">
        <w:rPr>
          <w:rFonts w:ascii="Century Gothic" w:eastAsia="Calibri" w:hAnsi="Century Gothic" w:cs="Times New Roman"/>
        </w:rPr>
        <w:t>Any reporting of defects and delays in receiving a response from the relevant services department</w:t>
      </w:r>
    </w:p>
    <w:p w:rsidR="00602372" w:rsidRDefault="00602372" w:rsidP="00725357">
      <w:pPr>
        <w:numPr>
          <w:ilvl w:val="0"/>
          <w:numId w:val="6"/>
        </w:numPr>
        <w:contextualSpacing/>
        <w:jc w:val="both"/>
        <w:rPr>
          <w:rFonts w:ascii="Century Gothic" w:eastAsia="Calibri" w:hAnsi="Century Gothic" w:cs="Times New Roman"/>
        </w:rPr>
      </w:pPr>
      <w:r w:rsidRPr="008C47D1">
        <w:rPr>
          <w:rFonts w:ascii="Century Gothic" w:eastAsia="Calibri" w:hAnsi="Century Gothic" w:cs="Times New Roman"/>
        </w:rPr>
        <w:t>Health and safety issues</w:t>
      </w:r>
      <w:r w:rsidR="007208E5">
        <w:rPr>
          <w:rFonts w:ascii="Century Gothic" w:eastAsia="Calibri" w:hAnsi="Century Gothic" w:cs="Times New Roman"/>
        </w:rPr>
        <w:t>.</w:t>
      </w:r>
    </w:p>
    <w:p w:rsidR="007208E5" w:rsidRPr="008C47D1" w:rsidRDefault="007208E5" w:rsidP="007208E5">
      <w:pPr>
        <w:ind w:left="720"/>
        <w:contextualSpacing/>
        <w:jc w:val="both"/>
        <w:rPr>
          <w:rFonts w:ascii="Century Gothic" w:eastAsia="Calibri" w:hAnsi="Century Gothic" w:cs="Times New Roman"/>
        </w:rPr>
      </w:pP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The report should comment on the general standards of accommodation, the furniture and fittings and the level of homeliness provided. A distinction needs to be drawn between issues that need to be addressed over a longer period or have implications for the capital programme and those that should be resolved more speedily.</w:t>
      </w:r>
    </w:p>
    <w:p w:rsidR="00602372" w:rsidRPr="008C47D1" w:rsidRDefault="00602372" w:rsidP="00602372">
      <w:pPr>
        <w:jc w:val="both"/>
        <w:rPr>
          <w:rFonts w:ascii="Century Gothic" w:eastAsia="Calibri" w:hAnsi="Century Gothic" w:cs="Times New Roman"/>
          <w:b/>
          <w:i/>
        </w:rPr>
      </w:pPr>
      <w:r w:rsidRPr="008C47D1">
        <w:rPr>
          <w:rFonts w:ascii="Century Gothic" w:eastAsia="Calibri" w:hAnsi="Century Gothic" w:cs="Times New Roman"/>
          <w:b/>
          <w:i/>
        </w:rPr>
        <w:t xml:space="preserve"> </w:t>
      </w:r>
      <w:r w:rsidR="007208E5">
        <w:rPr>
          <w:rFonts w:ascii="Century Gothic" w:eastAsia="Calibri" w:hAnsi="Century Gothic" w:cs="Times New Roman"/>
          <w:b/>
          <w:i/>
        </w:rPr>
        <w:t>7.3.1.3</w:t>
      </w:r>
      <w:r w:rsidR="007208E5">
        <w:rPr>
          <w:rFonts w:ascii="Century Gothic" w:eastAsia="Calibri" w:hAnsi="Century Gothic" w:cs="Times New Roman"/>
          <w:b/>
          <w:i/>
        </w:rPr>
        <w:tab/>
      </w:r>
      <w:r w:rsidRPr="008C47D1">
        <w:rPr>
          <w:rFonts w:ascii="Century Gothic" w:eastAsia="Calibri" w:hAnsi="Century Gothic" w:cs="Times New Roman"/>
          <w:b/>
          <w:i/>
        </w:rPr>
        <w:t>Education and health</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The visitor should discuss with the Manager on duty the arrangements for the education of each young person of school age and school/education problems encountered. This should also include discussion about training or employment opportunities offered and being taken up by those children who have left school. The report should identify;</w:t>
      </w:r>
    </w:p>
    <w:p w:rsidR="00602372" w:rsidRPr="008C47D1" w:rsidRDefault="00602372" w:rsidP="00725357">
      <w:pPr>
        <w:numPr>
          <w:ilvl w:val="0"/>
          <w:numId w:val="7"/>
        </w:numPr>
        <w:contextualSpacing/>
        <w:jc w:val="both"/>
        <w:rPr>
          <w:rFonts w:ascii="Century Gothic" w:eastAsia="Calibri" w:hAnsi="Century Gothic" w:cs="Times New Roman"/>
        </w:rPr>
      </w:pPr>
      <w:r w:rsidRPr="008C47D1">
        <w:rPr>
          <w:rFonts w:ascii="Century Gothic" w:eastAsia="Calibri" w:hAnsi="Century Gothic" w:cs="Times New Roman"/>
        </w:rPr>
        <w:lastRenderedPageBreak/>
        <w:t>Any child who is not attending school, training or employment</w:t>
      </w:r>
    </w:p>
    <w:p w:rsidR="00602372" w:rsidRPr="008C47D1" w:rsidRDefault="00602372" w:rsidP="00725357">
      <w:pPr>
        <w:numPr>
          <w:ilvl w:val="0"/>
          <w:numId w:val="7"/>
        </w:numPr>
        <w:contextualSpacing/>
        <w:jc w:val="both"/>
        <w:rPr>
          <w:rFonts w:ascii="Century Gothic" w:eastAsia="Calibri" w:hAnsi="Century Gothic" w:cs="Times New Roman"/>
        </w:rPr>
      </w:pPr>
      <w:r w:rsidRPr="008C47D1">
        <w:rPr>
          <w:rFonts w:ascii="Century Gothic" w:eastAsia="Calibri" w:hAnsi="Century Gothic" w:cs="Times New Roman"/>
        </w:rPr>
        <w:t>The reasons for this</w:t>
      </w:r>
    </w:p>
    <w:p w:rsidR="00602372" w:rsidRPr="008C47D1" w:rsidRDefault="00602372" w:rsidP="00725357">
      <w:pPr>
        <w:numPr>
          <w:ilvl w:val="0"/>
          <w:numId w:val="7"/>
        </w:numPr>
        <w:contextualSpacing/>
        <w:jc w:val="both"/>
        <w:rPr>
          <w:rFonts w:ascii="Century Gothic" w:eastAsia="Calibri" w:hAnsi="Century Gothic" w:cs="Times New Roman"/>
        </w:rPr>
      </w:pPr>
      <w:r w:rsidRPr="008C47D1">
        <w:rPr>
          <w:rFonts w:ascii="Century Gothic" w:eastAsia="Calibri" w:hAnsi="Century Gothic" w:cs="Times New Roman"/>
        </w:rPr>
        <w:t>Any alternative arrangements that have been made and actions to resolve the situation</w:t>
      </w:r>
    </w:p>
    <w:p w:rsidR="007208E5" w:rsidRDefault="007208E5" w:rsidP="00602372">
      <w:pPr>
        <w:jc w:val="both"/>
        <w:rPr>
          <w:rFonts w:ascii="Century Gothic" w:eastAsia="Calibri" w:hAnsi="Century Gothic" w:cs="Times New Roman"/>
        </w:rPr>
      </w:pP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The visitor should ascertain what the arrangements are for children to access health and medical care, including GP services, dental care, hearing and sight tests as well as more specialist advice such as sexual health</w:t>
      </w:r>
      <w:r w:rsidR="00DF0F27">
        <w:rPr>
          <w:rFonts w:ascii="Century Gothic" w:eastAsia="Calibri" w:hAnsi="Century Gothic" w:cs="Times New Roman"/>
        </w:rPr>
        <w:t xml:space="preserve">, </w:t>
      </w:r>
      <w:r w:rsidRPr="008C47D1">
        <w:rPr>
          <w:rFonts w:ascii="Century Gothic" w:eastAsia="Calibri" w:hAnsi="Century Gothic" w:cs="Times New Roman"/>
        </w:rPr>
        <w:t>substance use</w:t>
      </w:r>
      <w:r w:rsidR="00DF0F27">
        <w:rPr>
          <w:rFonts w:ascii="Century Gothic" w:eastAsia="Calibri" w:hAnsi="Century Gothic" w:cs="Times New Roman"/>
        </w:rPr>
        <w:t xml:space="preserve"> or mental health services</w:t>
      </w:r>
      <w:r w:rsidRPr="008C47D1">
        <w:rPr>
          <w:rFonts w:ascii="Century Gothic" w:eastAsia="Calibri" w:hAnsi="Century Gothic" w:cs="Times New Roman"/>
        </w:rPr>
        <w:t>. The report should provide an overview of the level of health care provide</w:t>
      </w:r>
      <w:r w:rsidR="00DF0F27">
        <w:rPr>
          <w:rFonts w:ascii="Century Gothic" w:eastAsia="Calibri" w:hAnsi="Century Gothic" w:cs="Times New Roman"/>
        </w:rPr>
        <w:t>d</w:t>
      </w:r>
      <w:r w:rsidRPr="008C47D1">
        <w:rPr>
          <w:rFonts w:ascii="Century Gothic" w:eastAsia="Calibri" w:hAnsi="Century Gothic" w:cs="Times New Roman"/>
        </w:rPr>
        <w:t xml:space="preserve"> and identify any unmet need that exists, with particular reference to cultural needs and those arising from a disability.</w:t>
      </w:r>
    </w:p>
    <w:p w:rsidR="00602372" w:rsidRPr="008C47D1" w:rsidRDefault="000C4776" w:rsidP="00602372">
      <w:pPr>
        <w:jc w:val="both"/>
        <w:rPr>
          <w:rFonts w:ascii="Century Gothic" w:eastAsia="Calibri" w:hAnsi="Century Gothic" w:cs="Times New Roman"/>
          <w:b/>
          <w:i/>
        </w:rPr>
      </w:pPr>
      <w:r>
        <w:rPr>
          <w:rFonts w:ascii="Century Gothic" w:eastAsia="Calibri" w:hAnsi="Century Gothic" w:cs="Times New Roman"/>
          <w:b/>
          <w:i/>
        </w:rPr>
        <w:t>7.3.1</w:t>
      </w:r>
      <w:r w:rsidR="007208E5">
        <w:rPr>
          <w:rFonts w:ascii="Century Gothic" w:eastAsia="Calibri" w:hAnsi="Century Gothic" w:cs="Times New Roman"/>
          <w:b/>
          <w:i/>
        </w:rPr>
        <w:t>.4</w:t>
      </w:r>
      <w:r w:rsidR="007208E5">
        <w:rPr>
          <w:rFonts w:ascii="Century Gothic" w:eastAsia="Calibri" w:hAnsi="Century Gothic" w:cs="Times New Roman"/>
          <w:b/>
          <w:i/>
        </w:rPr>
        <w:tab/>
      </w:r>
      <w:r w:rsidR="00602372" w:rsidRPr="008C47D1">
        <w:rPr>
          <w:rFonts w:ascii="Century Gothic" w:eastAsia="Calibri" w:hAnsi="Century Gothic" w:cs="Times New Roman"/>
          <w:b/>
          <w:i/>
        </w:rPr>
        <w:t>Community relations</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The visitor should discuss with staff the relationship between the home and the local community including immediate neighbours, links with local community groups and the use of local facilities. This should include links with local schools, police, and include making contact with the Police Liaison Officer. The report should identify;</w:t>
      </w:r>
    </w:p>
    <w:p w:rsidR="00602372" w:rsidRPr="008C47D1" w:rsidRDefault="00602372" w:rsidP="00725357">
      <w:pPr>
        <w:numPr>
          <w:ilvl w:val="0"/>
          <w:numId w:val="8"/>
        </w:numPr>
        <w:contextualSpacing/>
        <w:jc w:val="both"/>
        <w:rPr>
          <w:rFonts w:ascii="Century Gothic" w:eastAsia="Calibri" w:hAnsi="Century Gothic" w:cs="Times New Roman"/>
        </w:rPr>
      </w:pPr>
      <w:r w:rsidRPr="008C47D1">
        <w:rPr>
          <w:rFonts w:ascii="Century Gothic" w:eastAsia="Calibri" w:hAnsi="Century Gothic" w:cs="Times New Roman"/>
        </w:rPr>
        <w:t>Any incidents that have occurred or complaints that have been received and action taken</w:t>
      </w:r>
    </w:p>
    <w:p w:rsidR="00602372" w:rsidRDefault="00602372" w:rsidP="00725357">
      <w:pPr>
        <w:numPr>
          <w:ilvl w:val="0"/>
          <w:numId w:val="8"/>
        </w:numPr>
        <w:contextualSpacing/>
        <w:jc w:val="both"/>
        <w:rPr>
          <w:rFonts w:ascii="Century Gothic" w:eastAsia="Calibri" w:hAnsi="Century Gothic" w:cs="Times New Roman"/>
        </w:rPr>
      </w:pPr>
      <w:r w:rsidRPr="008C47D1">
        <w:rPr>
          <w:rFonts w:ascii="Century Gothic" w:eastAsia="Calibri" w:hAnsi="Century Gothic" w:cs="Times New Roman"/>
        </w:rPr>
        <w:t>Any activities undertaken in the local community, for example fund raising or voluntary work</w:t>
      </w:r>
    </w:p>
    <w:p w:rsidR="007208E5" w:rsidRPr="008C47D1" w:rsidRDefault="007208E5" w:rsidP="007208E5">
      <w:pPr>
        <w:contextualSpacing/>
        <w:jc w:val="both"/>
        <w:rPr>
          <w:rFonts w:ascii="Century Gothic" w:eastAsia="Calibri" w:hAnsi="Century Gothic" w:cs="Times New Roman"/>
        </w:rPr>
      </w:pPr>
    </w:p>
    <w:p w:rsidR="00602372" w:rsidRPr="008C47D1" w:rsidRDefault="000C4776" w:rsidP="00602372">
      <w:pPr>
        <w:jc w:val="both"/>
        <w:rPr>
          <w:rFonts w:ascii="Century Gothic" w:eastAsia="Calibri" w:hAnsi="Century Gothic" w:cs="Times New Roman"/>
          <w:b/>
          <w:i/>
        </w:rPr>
      </w:pPr>
      <w:r>
        <w:rPr>
          <w:rFonts w:ascii="Century Gothic" w:eastAsia="Calibri" w:hAnsi="Century Gothic" w:cs="Times New Roman"/>
          <w:b/>
          <w:i/>
        </w:rPr>
        <w:t>7.3.1</w:t>
      </w:r>
      <w:r w:rsidR="007208E5">
        <w:rPr>
          <w:rFonts w:ascii="Century Gothic" w:eastAsia="Calibri" w:hAnsi="Century Gothic" w:cs="Times New Roman"/>
          <w:b/>
          <w:i/>
        </w:rPr>
        <w:t>.5</w:t>
      </w:r>
      <w:r w:rsidR="007208E5">
        <w:rPr>
          <w:rFonts w:ascii="Century Gothic" w:eastAsia="Calibri" w:hAnsi="Century Gothic" w:cs="Times New Roman"/>
          <w:b/>
          <w:i/>
        </w:rPr>
        <w:tab/>
      </w:r>
      <w:r w:rsidR="00602372" w:rsidRPr="008C47D1">
        <w:rPr>
          <w:rFonts w:ascii="Century Gothic" w:eastAsia="Calibri" w:hAnsi="Century Gothic" w:cs="Times New Roman"/>
          <w:b/>
          <w:i/>
        </w:rPr>
        <w:t>Consultations</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The visitor will always ensure that there is an opportunity for discussion with the children and staff, as well as any parents and visitor</w:t>
      </w:r>
      <w:r w:rsidR="00375525">
        <w:rPr>
          <w:rFonts w:ascii="Century Gothic" w:eastAsia="Calibri" w:hAnsi="Century Gothic" w:cs="Times New Roman"/>
        </w:rPr>
        <w:t>s</w:t>
      </w:r>
      <w:r w:rsidRPr="008C47D1">
        <w:rPr>
          <w:rFonts w:ascii="Century Gothic" w:eastAsia="Calibri" w:hAnsi="Century Gothic" w:cs="Times New Roman"/>
        </w:rPr>
        <w:t xml:space="preserve"> who may be present. There should also be the opportunity for individuals to raise matters in private. Such consultation should take account of communication needs of children and their parents and interviews conducted accordingly including the provision of an interpreter if and when needed. The report should record comments in such a way that it does not identify individuals.</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Other consultations are possible and on an annual basis, at minimum, all staff should be formally offered the opportunity to participate in a simple survey. Social workers who place children in the homes should also be offered the opportunity to comment on the quality of provision in the home. Parents/carers should also be offered a formal opportunity to provide feedback to the independent </w:t>
      </w:r>
      <w:r w:rsidR="0026195D">
        <w:rPr>
          <w:rFonts w:ascii="Century Gothic" w:eastAsia="Calibri" w:hAnsi="Century Gothic" w:cs="Times New Roman"/>
        </w:rPr>
        <w:t>Regulation</w:t>
      </w:r>
      <w:r w:rsidRPr="008C47D1">
        <w:rPr>
          <w:rFonts w:ascii="Century Gothic" w:eastAsia="Calibri" w:hAnsi="Century Gothic" w:cs="Times New Roman"/>
        </w:rPr>
        <w:t xml:space="preserve"> 44 visitor. </w:t>
      </w:r>
    </w:p>
    <w:p w:rsidR="00602372" w:rsidRPr="000C4776" w:rsidRDefault="000C4776" w:rsidP="00602372">
      <w:pPr>
        <w:jc w:val="both"/>
        <w:rPr>
          <w:rFonts w:ascii="Century Gothic" w:eastAsia="Calibri" w:hAnsi="Century Gothic" w:cs="Times New Roman"/>
          <w:b/>
          <w:u w:val="single"/>
        </w:rPr>
      </w:pPr>
      <w:r w:rsidRPr="000C4776">
        <w:rPr>
          <w:rFonts w:ascii="Century Gothic" w:eastAsia="Calibri" w:hAnsi="Century Gothic" w:cs="Times New Roman"/>
          <w:b/>
        </w:rPr>
        <w:t>7.4</w:t>
      </w:r>
      <w:r w:rsidR="00602372" w:rsidRPr="008C47D1">
        <w:rPr>
          <w:rFonts w:ascii="Century Gothic" w:eastAsia="Calibri" w:hAnsi="Century Gothic" w:cs="Times New Roman"/>
          <w:b/>
          <w:i/>
        </w:rPr>
        <w:t xml:space="preserve"> </w:t>
      </w:r>
      <w:r w:rsidR="005738AD">
        <w:rPr>
          <w:rFonts w:ascii="Century Gothic" w:eastAsia="Calibri" w:hAnsi="Century Gothic" w:cs="Times New Roman"/>
          <w:b/>
          <w:u w:val="single"/>
        </w:rPr>
        <w:t>Monthly Reporting E</w:t>
      </w:r>
      <w:r w:rsidR="00602372" w:rsidRPr="000C4776">
        <w:rPr>
          <w:rFonts w:ascii="Century Gothic" w:eastAsia="Calibri" w:hAnsi="Century Gothic" w:cs="Times New Roman"/>
          <w:b/>
          <w:u w:val="single"/>
        </w:rPr>
        <w:t>xpectations</w:t>
      </w:r>
      <w:r w:rsidR="005738AD">
        <w:rPr>
          <w:rFonts w:ascii="Century Gothic" w:eastAsia="Calibri" w:hAnsi="Century Gothic" w:cs="Times New Roman"/>
          <w:b/>
          <w:u w:val="single"/>
        </w:rPr>
        <w:t xml:space="preserve"> of </w:t>
      </w:r>
      <w:r w:rsidR="0026195D">
        <w:rPr>
          <w:rFonts w:ascii="Century Gothic" w:eastAsia="Calibri" w:hAnsi="Century Gothic" w:cs="Times New Roman"/>
          <w:b/>
          <w:u w:val="single"/>
        </w:rPr>
        <w:t>Regulation</w:t>
      </w:r>
      <w:r w:rsidR="00375525">
        <w:rPr>
          <w:rFonts w:ascii="Century Gothic" w:eastAsia="Calibri" w:hAnsi="Century Gothic" w:cs="Times New Roman"/>
          <w:b/>
          <w:u w:val="single"/>
        </w:rPr>
        <w:t xml:space="preserve"> 44 </w:t>
      </w:r>
      <w:r w:rsidR="005738AD">
        <w:rPr>
          <w:rFonts w:ascii="Century Gothic" w:eastAsia="Calibri" w:hAnsi="Century Gothic" w:cs="Times New Roman"/>
          <w:b/>
          <w:u w:val="single"/>
        </w:rPr>
        <w:t>Visitors</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1. </w:t>
      </w:r>
      <w:r w:rsidRPr="00725357">
        <w:rPr>
          <w:rFonts w:ascii="Century Gothic" w:eastAsia="Calibri" w:hAnsi="Century Gothic" w:cs="Times New Roman"/>
        </w:rPr>
        <w:t xml:space="preserve">See </w:t>
      </w:r>
      <w:r w:rsidR="000C4776" w:rsidRPr="00725357">
        <w:rPr>
          <w:rFonts w:ascii="Century Gothic" w:eastAsia="Calibri" w:hAnsi="Century Gothic" w:cs="Times New Roman"/>
          <w:b/>
        </w:rPr>
        <w:t xml:space="preserve">Appendix </w:t>
      </w:r>
      <w:r w:rsidR="005B4D5D" w:rsidRPr="00725357">
        <w:rPr>
          <w:rFonts w:ascii="Century Gothic" w:eastAsia="Calibri" w:hAnsi="Century Gothic" w:cs="Times New Roman"/>
          <w:b/>
        </w:rPr>
        <w:t>II</w:t>
      </w:r>
      <w:r w:rsidRPr="00725357">
        <w:rPr>
          <w:rFonts w:ascii="Century Gothic" w:eastAsia="Calibri" w:hAnsi="Century Gothic" w:cs="Times New Roman"/>
        </w:rPr>
        <w:t xml:space="preserve"> for the standard</w:t>
      </w:r>
      <w:r w:rsidRPr="008C47D1">
        <w:rPr>
          <w:rFonts w:ascii="Century Gothic" w:eastAsia="Calibri" w:hAnsi="Century Gothic" w:cs="Times New Roman"/>
        </w:rPr>
        <w:t xml:space="preserve"> report template.</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The report should comment on;</w:t>
      </w:r>
    </w:p>
    <w:p w:rsidR="00602372" w:rsidRPr="008C47D1" w:rsidRDefault="00602372" w:rsidP="00725357">
      <w:pPr>
        <w:numPr>
          <w:ilvl w:val="0"/>
          <w:numId w:val="10"/>
        </w:numPr>
        <w:contextualSpacing/>
        <w:jc w:val="both"/>
        <w:rPr>
          <w:rFonts w:ascii="Century Gothic" w:eastAsia="Calibri" w:hAnsi="Century Gothic" w:cs="Times New Roman"/>
        </w:rPr>
      </w:pPr>
      <w:r w:rsidRPr="008C47D1">
        <w:rPr>
          <w:rFonts w:ascii="Century Gothic" w:eastAsia="Calibri" w:hAnsi="Century Gothic" w:cs="Times New Roman"/>
        </w:rPr>
        <w:t>How well children are helped and protected</w:t>
      </w:r>
    </w:p>
    <w:p w:rsidR="00602372" w:rsidRPr="008C47D1" w:rsidRDefault="00602372" w:rsidP="00725357">
      <w:pPr>
        <w:numPr>
          <w:ilvl w:val="0"/>
          <w:numId w:val="10"/>
        </w:numPr>
        <w:contextualSpacing/>
        <w:jc w:val="both"/>
        <w:rPr>
          <w:rFonts w:ascii="Century Gothic" w:eastAsia="Calibri" w:hAnsi="Century Gothic" w:cs="Times New Roman"/>
        </w:rPr>
      </w:pPr>
      <w:r w:rsidRPr="008C47D1">
        <w:rPr>
          <w:rFonts w:ascii="Century Gothic" w:eastAsia="Calibri" w:hAnsi="Century Gothic" w:cs="Times New Roman"/>
        </w:rPr>
        <w:t>The overall experience and progress of children in the home</w:t>
      </w:r>
    </w:p>
    <w:p w:rsidR="00602372" w:rsidRPr="008C47D1" w:rsidRDefault="00602372" w:rsidP="00725357">
      <w:pPr>
        <w:numPr>
          <w:ilvl w:val="0"/>
          <w:numId w:val="10"/>
        </w:numPr>
        <w:contextualSpacing/>
        <w:jc w:val="both"/>
        <w:rPr>
          <w:rFonts w:ascii="Century Gothic" w:eastAsia="Calibri" w:hAnsi="Century Gothic" w:cs="Times New Roman"/>
        </w:rPr>
      </w:pPr>
      <w:r w:rsidRPr="008C47D1">
        <w:rPr>
          <w:rFonts w:ascii="Century Gothic" w:eastAsia="Calibri" w:hAnsi="Century Gothic" w:cs="Times New Roman"/>
        </w:rPr>
        <w:t>The impact and effectiveness of the management of the home</w:t>
      </w:r>
    </w:p>
    <w:p w:rsidR="00602372" w:rsidRDefault="00602372" w:rsidP="00725357">
      <w:pPr>
        <w:numPr>
          <w:ilvl w:val="0"/>
          <w:numId w:val="10"/>
        </w:numPr>
        <w:contextualSpacing/>
        <w:jc w:val="both"/>
        <w:rPr>
          <w:rFonts w:ascii="Century Gothic" w:eastAsia="Calibri" w:hAnsi="Century Gothic" w:cs="Times New Roman"/>
        </w:rPr>
      </w:pPr>
      <w:r w:rsidRPr="008C47D1">
        <w:rPr>
          <w:rFonts w:ascii="Century Gothic" w:eastAsia="Calibri" w:hAnsi="Century Gothic" w:cs="Times New Roman"/>
        </w:rPr>
        <w:t>An overall impression of the home</w:t>
      </w:r>
    </w:p>
    <w:p w:rsidR="000C4776" w:rsidRPr="008C47D1" w:rsidRDefault="000C4776" w:rsidP="000C4776">
      <w:pPr>
        <w:ind w:left="720"/>
        <w:contextualSpacing/>
        <w:jc w:val="both"/>
        <w:rPr>
          <w:rFonts w:ascii="Century Gothic" w:eastAsia="Calibri" w:hAnsi="Century Gothic" w:cs="Times New Roman"/>
        </w:rPr>
      </w:pP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lastRenderedPageBreak/>
        <w:t>Reports should be anonymised to the extent that only the initials of children and staff are used. The only full names that should appear on any report are that of the Regulation 44 visitor, the Responsible Individual and the Registered Manager.</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Reports should be written in plain English, not use jargon, acronyms or abbreviations (unless explained). The use of colloquialisms should be avoided. Where opinion is provided, this should be stated as such. Content should be based on evidence and where there may be speculation this should be clearly stated. </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Visits provide a monthly snapshot of life in the home, the experience of children and staff, and the effectiveness of management. As such, the independent person may not feel it necessary to inspect and scrutinise all documentation</w:t>
      </w:r>
      <w:r w:rsidR="00375525">
        <w:rPr>
          <w:rFonts w:ascii="Century Gothic" w:eastAsia="Calibri" w:hAnsi="Century Gothic" w:cs="Times New Roman"/>
        </w:rPr>
        <w:t xml:space="preserve"> on each visit</w:t>
      </w:r>
      <w:r w:rsidRPr="008C47D1">
        <w:rPr>
          <w:rFonts w:ascii="Century Gothic" w:eastAsia="Calibri" w:hAnsi="Century Gothic" w:cs="Times New Roman"/>
        </w:rPr>
        <w:t>; a random dip sampling of specific areas may be entirely appropriate and proportionate as a means for measuring effectiveness of the home. Triangulating this dip sample, through other documentation, and discussions, is a legitimate way to conduct the visit. For example, examining a 4 - 6 month trend analysis of physical interventions (provided through the Registered Managers monthly scrutiny report or Regulation 45 report) may prompt scrutiny of a percentage of physical intervention documents during one Regulation 44 visit, which may prompt closer inspection of a behaviour management plans, key work sessions, discussions with children – in order to then form a judgement about the effectiveness of the home.</w:t>
      </w:r>
    </w:p>
    <w:p w:rsidR="00602372" w:rsidRPr="008C47D1" w:rsidRDefault="000C4776" w:rsidP="00602372">
      <w:pPr>
        <w:jc w:val="both"/>
        <w:rPr>
          <w:rFonts w:ascii="Century Gothic" w:eastAsia="Calibri" w:hAnsi="Century Gothic" w:cs="Times New Roman"/>
        </w:rPr>
      </w:pPr>
      <w:r>
        <w:rPr>
          <w:rFonts w:ascii="Century Gothic" w:eastAsia="Calibri" w:hAnsi="Century Gothic" w:cs="Times New Roman"/>
        </w:rPr>
        <w:t>The r</w:t>
      </w:r>
      <w:r w:rsidR="00602372" w:rsidRPr="008C47D1">
        <w:rPr>
          <w:rFonts w:ascii="Century Gothic" w:eastAsia="Calibri" w:hAnsi="Century Gothic" w:cs="Times New Roman"/>
        </w:rPr>
        <w:t>eport should be headed with the name of the establishment as well as the Ofsted unique reference number, as set out in the attached report template.</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Clear recommendations, where necessary, should be made</w:t>
      </w:r>
      <w:r w:rsidR="000C4776">
        <w:rPr>
          <w:rFonts w:ascii="Century Gothic" w:eastAsia="Calibri" w:hAnsi="Century Gothic" w:cs="Times New Roman"/>
        </w:rPr>
        <w:t>. These should be</w:t>
      </w:r>
      <w:r w:rsidRPr="008C47D1">
        <w:rPr>
          <w:rFonts w:ascii="Century Gothic" w:eastAsia="Calibri" w:hAnsi="Century Gothic" w:cs="Times New Roman"/>
        </w:rPr>
        <w:t xml:space="preserve"> specific, measurable, achievable, realistic and targeted</w:t>
      </w:r>
      <w:r w:rsidR="000C4776">
        <w:rPr>
          <w:rFonts w:ascii="Century Gothic" w:eastAsia="Calibri" w:hAnsi="Century Gothic" w:cs="Times New Roman"/>
        </w:rPr>
        <w:t xml:space="preserve"> (SMART)</w:t>
      </w:r>
      <w:r w:rsidRPr="008C47D1">
        <w:rPr>
          <w:rFonts w:ascii="Century Gothic" w:eastAsia="Calibri" w:hAnsi="Century Gothic" w:cs="Times New Roman"/>
        </w:rPr>
        <w:t>. Recommendations should be prioritised using the following categories;</w:t>
      </w:r>
    </w:p>
    <w:p w:rsidR="00602372" w:rsidRPr="008C47D1" w:rsidRDefault="00602372" w:rsidP="00725357">
      <w:pPr>
        <w:numPr>
          <w:ilvl w:val="0"/>
          <w:numId w:val="9"/>
        </w:numPr>
        <w:contextualSpacing/>
        <w:jc w:val="both"/>
        <w:rPr>
          <w:rFonts w:ascii="Century Gothic" w:eastAsia="Calibri" w:hAnsi="Century Gothic" w:cs="Times New Roman"/>
        </w:rPr>
      </w:pPr>
      <w:r w:rsidRPr="008C47D1">
        <w:rPr>
          <w:rFonts w:ascii="Century Gothic" w:eastAsia="Calibri" w:hAnsi="Century Gothic" w:cs="Times New Roman"/>
        </w:rPr>
        <w:t>High – action to be taken within the next 24 hours</w:t>
      </w:r>
    </w:p>
    <w:p w:rsidR="00602372" w:rsidRPr="008C47D1" w:rsidRDefault="00602372" w:rsidP="00725357">
      <w:pPr>
        <w:numPr>
          <w:ilvl w:val="0"/>
          <w:numId w:val="9"/>
        </w:numPr>
        <w:contextualSpacing/>
        <w:jc w:val="both"/>
        <w:rPr>
          <w:rFonts w:ascii="Century Gothic" w:eastAsia="Calibri" w:hAnsi="Century Gothic" w:cs="Times New Roman"/>
        </w:rPr>
      </w:pPr>
      <w:r w:rsidRPr="008C47D1">
        <w:rPr>
          <w:rFonts w:ascii="Century Gothic" w:eastAsia="Calibri" w:hAnsi="Century Gothic" w:cs="Times New Roman"/>
        </w:rPr>
        <w:t>Medium – action to be taken within the next 5 working days</w:t>
      </w:r>
    </w:p>
    <w:p w:rsidR="00602372" w:rsidRDefault="00602372" w:rsidP="00725357">
      <w:pPr>
        <w:numPr>
          <w:ilvl w:val="0"/>
          <w:numId w:val="9"/>
        </w:numPr>
        <w:contextualSpacing/>
        <w:jc w:val="both"/>
        <w:rPr>
          <w:rFonts w:ascii="Century Gothic" w:eastAsia="Calibri" w:hAnsi="Century Gothic" w:cs="Times New Roman"/>
        </w:rPr>
      </w:pPr>
      <w:r w:rsidRPr="008C47D1">
        <w:rPr>
          <w:rFonts w:ascii="Century Gothic" w:eastAsia="Calibri" w:hAnsi="Century Gothic" w:cs="Times New Roman"/>
        </w:rPr>
        <w:t>Low – action to be taken within the next 20 working days/before the next Regulation 44 visit</w:t>
      </w:r>
    </w:p>
    <w:p w:rsidR="000C4776" w:rsidRPr="008C47D1" w:rsidRDefault="000C4776" w:rsidP="000C4776">
      <w:pPr>
        <w:ind w:left="720"/>
        <w:contextualSpacing/>
        <w:jc w:val="both"/>
        <w:rPr>
          <w:rFonts w:ascii="Century Gothic" w:eastAsia="Calibri" w:hAnsi="Century Gothic" w:cs="Times New Roman"/>
        </w:rPr>
      </w:pP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Subsequent visits and reporting should check on progress and report, either way. If no action has been taken the recommendation follows through to the next report. If, as a result of this successive visit i.e. 2 months after the recommendation was made, action has still not been </w:t>
      </w:r>
      <w:r w:rsidR="00EC1706" w:rsidRPr="008C47D1">
        <w:rPr>
          <w:rFonts w:ascii="Century Gothic" w:eastAsia="Calibri" w:hAnsi="Century Gothic" w:cs="Times New Roman"/>
        </w:rPr>
        <w:t>taken;</w:t>
      </w:r>
      <w:r w:rsidRPr="008C47D1">
        <w:rPr>
          <w:rFonts w:ascii="Century Gothic" w:eastAsia="Calibri" w:hAnsi="Century Gothic" w:cs="Times New Roman"/>
        </w:rPr>
        <w:t xml:space="preserve"> the matter should be referred to the Responsible Individual within four working days.</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Reports should be completed, in draft, and returned to the Registered Manager within 4 working days of the visit. </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The Registered Manager is provided with an opportunity to comment on accuracy and fairness of the report content. If amendments are needed (due to factual inaccuracies) these should be returned to the Regulation 44 visitor within 48 hours of the draft report being received.</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The final, and agreed, report should be submitted to the Responsible Individual, </w:t>
      </w:r>
      <w:r w:rsidR="000C4776">
        <w:rPr>
          <w:rFonts w:ascii="Century Gothic" w:eastAsia="Calibri" w:hAnsi="Century Gothic" w:cs="Times New Roman"/>
        </w:rPr>
        <w:t xml:space="preserve">the named Quality Assurance Officer, the </w:t>
      </w:r>
      <w:r w:rsidRPr="008C47D1">
        <w:rPr>
          <w:rFonts w:ascii="Century Gothic" w:eastAsia="Calibri" w:hAnsi="Century Gothic" w:cs="Times New Roman"/>
        </w:rPr>
        <w:t xml:space="preserve">Contracts Manager, </w:t>
      </w:r>
      <w:r w:rsidR="000C4776">
        <w:rPr>
          <w:rFonts w:ascii="Century Gothic" w:eastAsia="Calibri" w:hAnsi="Century Gothic" w:cs="Times New Roman"/>
        </w:rPr>
        <w:t xml:space="preserve">and the Service Lead for Residential Services </w:t>
      </w:r>
      <w:r w:rsidRPr="008C47D1">
        <w:rPr>
          <w:rFonts w:ascii="Century Gothic" w:eastAsia="Calibri" w:hAnsi="Century Gothic" w:cs="Times New Roman"/>
        </w:rPr>
        <w:t xml:space="preserve">within the following 48 hours of </w:t>
      </w:r>
      <w:r w:rsidR="004F0E13">
        <w:rPr>
          <w:rFonts w:ascii="Century Gothic" w:eastAsia="Calibri" w:hAnsi="Century Gothic" w:cs="Times New Roman"/>
        </w:rPr>
        <w:t xml:space="preserve">receipt any amendments </w:t>
      </w:r>
      <w:r w:rsidRPr="008C47D1">
        <w:rPr>
          <w:rFonts w:ascii="Century Gothic" w:eastAsia="Calibri" w:hAnsi="Century Gothic" w:cs="Times New Roman"/>
        </w:rPr>
        <w:t>finalising the report.</w:t>
      </w:r>
    </w:p>
    <w:p w:rsidR="00602372" w:rsidRPr="008C47D1" w:rsidRDefault="00434934" w:rsidP="00602372">
      <w:pPr>
        <w:jc w:val="both"/>
        <w:rPr>
          <w:rFonts w:ascii="Century Gothic" w:eastAsia="Calibri" w:hAnsi="Century Gothic" w:cs="Times New Roman"/>
        </w:rPr>
      </w:pPr>
      <w:r w:rsidRPr="00B60027">
        <w:rPr>
          <w:rFonts w:ascii="Century Gothic" w:eastAsia="Calibri" w:hAnsi="Century Gothic" w:cs="Times New Roman"/>
        </w:rPr>
        <w:t>The f</w:t>
      </w:r>
      <w:r w:rsidR="000C4776" w:rsidRPr="00B60027">
        <w:rPr>
          <w:rFonts w:ascii="Century Gothic" w:eastAsia="Calibri" w:hAnsi="Century Gothic" w:cs="Times New Roman"/>
        </w:rPr>
        <w:t xml:space="preserve">inal report is to be sent to Ofsted </w:t>
      </w:r>
      <w:r w:rsidR="004F0E13">
        <w:rPr>
          <w:rFonts w:ascii="Century Gothic" w:eastAsia="Calibri" w:hAnsi="Century Gothic" w:cs="Times New Roman"/>
        </w:rPr>
        <w:t xml:space="preserve">and the Quality Assurance officer </w:t>
      </w:r>
      <w:r w:rsidR="000C4776" w:rsidRPr="00B60027">
        <w:rPr>
          <w:rFonts w:ascii="Century Gothic" w:eastAsia="Calibri" w:hAnsi="Century Gothic" w:cs="Times New Roman"/>
        </w:rPr>
        <w:t xml:space="preserve">by the </w:t>
      </w:r>
      <w:r w:rsidR="004F0E13">
        <w:rPr>
          <w:rFonts w:ascii="Century Gothic" w:eastAsia="Calibri" w:hAnsi="Century Gothic" w:cs="Times New Roman"/>
        </w:rPr>
        <w:t xml:space="preserve">Regulation 44 visitor on day of receipt. </w:t>
      </w:r>
      <w:r w:rsidR="000C4776" w:rsidRPr="00B60027">
        <w:rPr>
          <w:rFonts w:ascii="Century Gothic" w:eastAsia="Calibri" w:hAnsi="Century Gothic" w:cs="Times New Roman"/>
        </w:rPr>
        <w:t xml:space="preserve">  </w:t>
      </w:r>
    </w:p>
    <w:p w:rsidR="005738AD" w:rsidRPr="005738AD" w:rsidRDefault="005738AD" w:rsidP="005738AD">
      <w:pPr>
        <w:jc w:val="both"/>
        <w:rPr>
          <w:rFonts w:ascii="Century Gothic" w:eastAsia="Calibri" w:hAnsi="Century Gothic" w:cs="Times New Roman"/>
          <w:b/>
          <w:i/>
          <w:u w:val="single"/>
        </w:rPr>
      </w:pPr>
      <w:r w:rsidRPr="000C4776">
        <w:rPr>
          <w:rFonts w:ascii="Century Gothic" w:eastAsia="Calibri" w:hAnsi="Century Gothic" w:cs="Times New Roman"/>
          <w:b/>
        </w:rPr>
        <w:t>7.</w:t>
      </w:r>
      <w:r w:rsidR="005554EA">
        <w:rPr>
          <w:rFonts w:ascii="Century Gothic" w:eastAsia="Calibri" w:hAnsi="Century Gothic" w:cs="Times New Roman"/>
          <w:b/>
        </w:rPr>
        <w:t>6</w:t>
      </w:r>
      <w:r>
        <w:rPr>
          <w:rFonts w:ascii="Century Gothic" w:eastAsia="Calibri" w:hAnsi="Century Gothic" w:cs="Times New Roman"/>
          <w:b/>
        </w:rPr>
        <w:tab/>
      </w:r>
      <w:r w:rsidR="004F0E13">
        <w:rPr>
          <w:rFonts w:ascii="Century Gothic" w:eastAsia="Calibri" w:hAnsi="Century Gothic" w:cs="Times New Roman"/>
          <w:b/>
          <w:u w:val="single"/>
        </w:rPr>
        <w:t>Quarterly</w:t>
      </w:r>
      <w:r>
        <w:rPr>
          <w:rFonts w:ascii="Century Gothic" w:eastAsia="Calibri" w:hAnsi="Century Gothic" w:cs="Times New Roman"/>
          <w:b/>
          <w:u w:val="single"/>
        </w:rPr>
        <w:t xml:space="preserve"> </w:t>
      </w:r>
      <w:r w:rsidRPr="005738AD">
        <w:rPr>
          <w:rFonts w:ascii="Century Gothic" w:eastAsia="Calibri" w:hAnsi="Century Gothic" w:cs="Times New Roman"/>
          <w:b/>
          <w:u w:val="single"/>
        </w:rPr>
        <w:t>Reporting</w:t>
      </w:r>
      <w:r w:rsidRPr="005738AD">
        <w:rPr>
          <w:rFonts w:ascii="Century Gothic" w:eastAsia="Calibri" w:hAnsi="Century Gothic" w:cs="Times New Roman"/>
          <w:b/>
          <w:i/>
          <w:u w:val="single"/>
        </w:rPr>
        <w:t xml:space="preserve"> by </w:t>
      </w:r>
      <w:r w:rsidR="00375525">
        <w:rPr>
          <w:rFonts w:ascii="Century Gothic" w:eastAsia="Calibri" w:hAnsi="Century Gothic" w:cs="Times New Roman"/>
          <w:b/>
          <w:i/>
          <w:u w:val="single"/>
        </w:rPr>
        <w:t xml:space="preserve">Regulation 44 </w:t>
      </w:r>
      <w:r w:rsidRPr="005738AD">
        <w:rPr>
          <w:rFonts w:ascii="Century Gothic" w:eastAsia="Calibri" w:hAnsi="Century Gothic" w:cs="Times New Roman"/>
          <w:b/>
          <w:i/>
          <w:u w:val="single"/>
        </w:rPr>
        <w:t xml:space="preserve">Visitors </w:t>
      </w:r>
    </w:p>
    <w:p w:rsidR="005738AD" w:rsidRDefault="005738AD" w:rsidP="005738AD">
      <w:pPr>
        <w:jc w:val="both"/>
        <w:rPr>
          <w:rFonts w:ascii="Century Gothic" w:eastAsia="Calibri" w:hAnsi="Century Gothic" w:cs="Times New Roman"/>
        </w:rPr>
      </w:pPr>
      <w:r w:rsidRPr="008C47D1">
        <w:rPr>
          <w:rFonts w:ascii="Century Gothic" w:eastAsia="Calibri" w:hAnsi="Century Gothic" w:cs="Times New Roman"/>
        </w:rPr>
        <w:t xml:space="preserve">In addition to the monthly reporting a summary report should be provided on a </w:t>
      </w:r>
      <w:r w:rsidR="004F0E13">
        <w:rPr>
          <w:rFonts w:ascii="Century Gothic" w:eastAsia="Calibri" w:hAnsi="Century Gothic" w:cs="Times New Roman"/>
        </w:rPr>
        <w:t>quarterly</w:t>
      </w:r>
      <w:r w:rsidRPr="008C47D1">
        <w:rPr>
          <w:rFonts w:ascii="Century Gothic" w:eastAsia="Calibri" w:hAnsi="Century Gothic" w:cs="Times New Roman"/>
        </w:rPr>
        <w:t xml:space="preserve"> basis</w:t>
      </w:r>
      <w:r>
        <w:rPr>
          <w:rFonts w:ascii="Century Gothic" w:eastAsia="Calibri" w:hAnsi="Century Gothic" w:cs="Times New Roman"/>
        </w:rPr>
        <w:t xml:space="preserve"> by the visitor</w:t>
      </w:r>
      <w:r w:rsidRPr="008C47D1">
        <w:rPr>
          <w:rFonts w:ascii="Century Gothic" w:eastAsia="Calibri" w:hAnsi="Century Gothic" w:cs="Times New Roman"/>
        </w:rPr>
        <w:t xml:space="preserve">. This will be informed by the monthly reports. This provides the visitor with an opportunity to aggregate their findings, consider patterns, undertake a trend analysis on specific topics such as physical interventions or missing episodes, and highlight a summary of recommendations and good practice in each establishment. </w:t>
      </w:r>
      <w:r w:rsidR="00FB07AD" w:rsidRPr="008C47D1">
        <w:rPr>
          <w:rFonts w:ascii="Century Gothic" w:eastAsia="Calibri" w:hAnsi="Century Gothic" w:cs="Times New Roman"/>
        </w:rPr>
        <w:t>It should be seen as a useful opportunity for the visitor to reflect on their visits</w:t>
      </w:r>
      <w:r w:rsidR="00FB07AD">
        <w:rPr>
          <w:rFonts w:ascii="Century Gothic" w:eastAsia="Calibri" w:hAnsi="Century Gothic" w:cs="Times New Roman"/>
        </w:rPr>
        <w:t>.</w:t>
      </w:r>
      <w:r w:rsidR="00FB07AD" w:rsidRPr="008C47D1">
        <w:rPr>
          <w:rFonts w:ascii="Century Gothic" w:eastAsia="Calibri" w:hAnsi="Century Gothic" w:cs="Times New Roman"/>
        </w:rPr>
        <w:t xml:space="preserve"> This report does not need to be submitted to Ofsted, as there is no regulatory requirement for the Regulation 44 visitor to complete such a report. </w:t>
      </w:r>
      <w:r w:rsidRPr="008C47D1">
        <w:rPr>
          <w:rFonts w:ascii="Century Gothic" w:eastAsia="Calibri" w:hAnsi="Century Gothic" w:cs="Times New Roman"/>
        </w:rPr>
        <w:t>It is however good practice and it should provide WSCC with reassurance about how effectively it is fulfilling its corporate parenting responsibilities. As such, Elected Members of the Corporate Parenting Panel should also receive a copy.</w:t>
      </w:r>
    </w:p>
    <w:p w:rsidR="005738AD" w:rsidRPr="005738AD" w:rsidRDefault="005738AD" w:rsidP="005738AD">
      <w:pPr>
        <w:jc w:val="both"/>
        <w:rPr>
          <w:rFonts w:ascii="Century Gothic" w:eastAsia="Calibri" w:hAnsi="Century Gothic" w:cs="Times New Roman"/>
          <w:b/>
        </w:rPr>
      </w:pPr>
      <w:r>
        <w:rPr>
          <w:rFonts w:ascii="Century Gothic" w:eastAsia="Calibri" w:hAnsi="Century Gothic" w:cs="Times New Roman"/>
        </w:rPr>
        <w:t xml:space="preserve">A copy for the template for this report can be found in </w:t>
      </w:r>
      <w:r w:rsidR="005B4D5D" w:rsidRPr="00725357">
        <w:rPr>
          <w:rFonts w:ascii="Century Gothic" w:eastAsia="Calibri" w:hAnsi="Century Gothic" w:cs="Times New Roman"/>
          <w:b/>
        </w:rPr>
        <w:t>Appendix III</w:t>
      </w:r>
      <w:r w:rsidR="004F0E13">
        <w:rPr>
          <w:rFonts w:ascii="Century Gothic" w:eastAsia="Calibri" w:hAnsi="Century Gothic" w:cs="Times New Roman"/>
          <w:b/>
        </w:rPr>
        <w:t xml:space="preserve"> – this is being amended currently </w:t>
      </w:r>
    </w:p>
    <w:p w:rsidR="005738AD" w:rsidRPr="000C4776" w:rsidRDefault="005738AD" w:rsidP="005738AD">
      <w:pPr>
        <w:jc w:val="both"/>
        <w:rPr>
          <w:rFonts w:ascii="Century Gothic" w:eastAsia="Calibri" w:hAnsi="Century Gothic" w:cs="Times New Roman"/>
          <w:b/>
          <w:u w:val="single"/>
        </w:rPr>
      </w:pPr>
      <w:r>
        <w:rPr>
          <w:rFonts w:ascii="Century Gothic" w:eastAsia="Calibri" w:hAnsi="Century Gothic" w:cs="Times New Roman"/>
          <w:b/>
          <w:i/>
        </w:rPr>
        <w:t>7.7</w:t>
      </w:r>
      <w:r>
        <w:rPr>
          <w:rFonts w:ascii="Century Gothic" w:eastAsia="Calibri" w:hAnsi="Century Gothic" w:cs="Times New Roman"/>
          <w:b/>
          <w:i/>
        </w:rPr>
        <w:tab/>
      </w:r>
      <w:r w:rsidRPr="008C47D1">
        <w:rPr>
          <w:rFonts w:ascii="Century Gothic" w:eastAsia="Calibri" w:hAnsi="Century Gothic" w:cs="Times New Roman"/>
          <w:b/>
          <w:i/>
        </w:rPr>
        <w:t xml:space="preserve"> </w:t>
      </w:r>
      <w:r>
        <w:rPr>
          <w:rFonts w:ascii="Century Gothic" w:eastAsia="Calibri" w:hAnsi="Century Gothic" w:cs="Times New Roman"/>
          <w:b/>
          <w:u w:val="single"/>
        </w:rPr>
        <w:t>Reporting E</w:t>
      </w:r>
      <w:r w:rsidRPr="000C4776">
        <w:rPr>
          <w:rFonts w:ascii="Century Gothic" w:eastAsia="Calibri" w:hAnsi="Century Gothic" w:cs="Times New Roman"/>
          <w:b/>
          <w:u w:val="single"/>
        </w:rPr>
        <w:t>xpectations</w:t>
      </w:r>
      <w:r>
        <w:rPr>
          <w:rFonts w:ascii="Century Gothic" w:eastAsia="Calibri" w:hAnsi="Century Gothic" w:cs="Times New Roman"/>
          <w:b/>
          <w:u w:val="single"/>
        </w:rPr>
        <w:t xml:space="preserve"> within West Sussex County Council</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Regulation 44 reports (monthly</w:t>
      </w:r>
      <w:r w:rsidR="008B76DC">
        <w:rPr>
          <w:rFonts w:ascii="Century Gothic" w:eastAsia="Calibri" w:hAnsi="Century Gothic" w:cs="Times New Roman"/>
        </w:rPr>
        <w:t xml:space="preserve"> and quarterly)</w:t>
      </w:r>
      <w:r w:rsidRPr="008C47D1">
        <w:rPr>
          <w:rFonts w:ascii="Century Gothic" w:eastAsia="Calibri" w:hAnsi="Century Gothic" w:cs="Times New Roman"/>
        </w:rPr>
        <w:t>) will be quality assured via the following mechanisms;</w:t>
      </w:r>
    </w:p>
    <w:p w:rsidR="00602372" w:rsidRPr="000A6AB2" w:rsidRDefault="00602372" w:rsidP="00725357">
      <w:pPr>
        <w:numPr>
          <w:ilvl w:val="0"/>
          <w:numId w:val="11"/>
        </w:numPr>
        <w:contextualSpacing/>
        <w:jc w:val="both"/>
        <w:rPr>
          <w:rFonts w:ascii="Century Gothic" w:eastAsia="Calibri" w:hAnsi="Century Gothic" w:cs="Times New Roman"/>
        </w:rPr>
      </w:pPr>
      <w:r w:rsidRPr="000A6AB2">
        <w:rPr>
          <w:rFonts w:ascii="Century Gothic" w:eastAsia="Calibri" w:hAnsi="Century Gothic" w:cs="Times New Roman"/>
        </w:rPr>
        <w:t>The Service Manager for Residential Services</w:t>
      </w:r>
    </w:p>
    <w:p w:rsidR="00602372" w:rsidRDefault="00602372" w:rsidP="00725357">
      <w:pPr>
        <w:numPr>
          <w:ilvl w:val="0"/>
          <w:numId w:val="11"/>
        </w:numPr>
        <w:contextualSpacing/>
        <w:jc w:val="both"/>
        <w:rPr>
          <w:rFonts w:ascii="Century Gothic" w:eastAsia="Calibri" w:hAnsi="Century Gothic" w:cs="Times New Roman"/>
        </w:rPr>
      </w:pPr>
      <w:r w:rsidRPr="008C47D1">
        <w:rPr>
          <w:rFonts w:ascii="Century Gothic" w:eastAsia="Calibri" w:hAnsi="Century Gothic" w:cs="Times New Roman"/>
        </w:rPr>
        <w:t>The Responsible Individual</w:t>
      </w:r>
    </w:p>
    <w:p w:rsidR="000C4776" w:rsidRDefault="00FB07AD" w:rsidP="00601253">
      <w:pPr>
        <w:ind w:left="720"/>
        <w:contextualSpacing/>
        <w:jc w:val="both"/>
        <w:rPr>
          <w:rFonts w:ascii="Century Gothic" w:eastAsia="Calibri" w:hAnsi="Century Gothic" w:cs="Times New Roman"/>
        </w:rPr>
      </w:pPr>
      <w:r>
        <w:rPr>
          <w:rFonts w:ascii="Century Gothic" w:eastAsia="Calibri" w:hAnsi="Century Gothic" w:cs="Times New Roman"/>
        </w:rPr>
        <w:t>The Quality</w:t>
      </w:r>
      <w:r w:rsidR="00EC1706">
        <w:rPr>
          <w:rFonts w:ascii="Century Gothic" w:eastAsia="Calibri" w:hAnsi="Century Gothic" w:cs="Times New Roman"/>
        </w:rPr>
        <w:t xml:space="preserve"> Assurance Officer</w:t>
      </w:r>
      <w:r w:rsidR="000C4776">
        <w:rPr>
          <w:rFonts w:ascii="Century Gothic" w:eastAsia="Calibri" w:hAnsi="Century Gothic" w:cs="Times New Roman"/>
        </w:rPr>
        <w:t>.</w:t>
      </w:r>
    </w:p>
    <w:p w:rsidR="000C4776" w:rsidRPr="008C47D1" w:rsidRDefault="000C4776" w:rsidP="000C4776">
      <w:pPr>
        <w:ind w:left="720"/>
        <w:contextualSpacing/>
        <w:jc w:val="both"/>
        <w:rPr>
          <w:rFonts w:ascii="Century Gothic" w:eastAsia="Calibri" w:hAnsi="Century Gothic" w:cs="Times New Roman"/>
        </w:rPr>
      </w:pPr>
    </w:p>
    <w:p w:rsidR="00602372" w:rsidRDefault="00EC1706" w:rsidP="00602372">
      <w:pPr>
        <w:jc w:val="both"/>
        <w:rPr>
          <w:rFonts w:ascii="Century Gothic" w:eastAsia="Calibri" w:hAnsi="Century Gothic" w:cs="Times New Roman"/>
        </w:rPr>
      </w:pPr>
      <w:r>
        <w:rPr>
          <w:rFonts w:ascii="Century Gothic" w:eastAsia="Calibri" w:hAnsi="Century Gothic" w:cs="Times New Roman"/>
        </w:rPr>
        <w:t>The Quality Assurance O</w:t>
      </w:r>
      <w:r w:rsidR="000C4776">
        <w:rPr>
          <w:rFonts w:ascii="Century Gothic" w:eastAsia="Calibri" w:hAnsi="Century Gothic" w:cs="Times New Roman"/>
        </w:rPr>
        <w:t xml:space="preserve">fficer will also be responsible </w:t>
      </w:r>
      <w:r w:rsidR="005738AD">
        <w:rPr>
          <w:rFonts w:ascii="Century Gothic" w:eastAsia="Calibri" w:hAnsi="Century Gothic" w:cs="Times New Roman"/>
        </w:rPr>
        <w:t>for collating information from R</w:t>
      </w:r>
      <w:r w:rsidR="000C4776">
        <w:rPr>
          <w:rFonts w:ascii="Century Gothic" w:eastAsia="Calibri" w:hAnsi="Century Gothic" w:cs="Times New Roman"/>
        </w:rPr>
        <w:t>egulation 44 visits for all homes on a monthly,</w:t>
      </w:r>
      <w:r w:rsidR="00602372" w:rsidRPr="008C47D1">
        <w:rPr>
          <w:rFonts w:ascii="Century Gothic" w:eastAsia="Calibri" w:hAnsi="Century Gothic" w:cs="Times New Roman"/>
        </w:rPr>
        <w:t xml:space="preserve"> </w:t>
      </w:r>
      <w:r w:rsidR="009041A6">
        <w:rPr>
          <w:rFonts w:ascii="Century Gothic" w:eastAsia="Calibri" w:hAnsi="Century Gothic" w:cs="Times New Roman"/>
        </w:rPr>
        <w:t xml:space="preserve">basis, providing appropriate </w:t>
      </w:r>
      <w:r w:rsidR="000C4776">
        <w:rPr>
          <w:rFonts w:ascii="Century Gothic" w:eastAsia="Calibri" w:hAnsi="Century Gothic" w:cs="Times New Roman"/>
        </w:rPr>
        <w:t>overview reports</w:t>
      </w:r>
      <w:r w:rsidR="00602372" w:rsidRPr="008C47D1">
        <w:rPr>
          <w:rFonts w:ascii="Century Gothic" w:eastAsia="Calibri" w:hAnsi="Century Gothic" w:cs="Times New Roman"/>
        </w:rPr>
        <w:t xml:space="preserve">. </w:t>
      </w:r>
      <w:r w:rsidR="005738AD">
        <w:rPr>
          <w:rFonts w:ascii="Century Gothic" w:eastAsia="Calibri" w:hAnsi="Century Gothic" w:cs="Times New Roman"/>
        </w:rPr>
        <w:t xml:space="preserve">  These will be explored in detail at the Quality Assurance sub-group of the </w:t>
      </w:r>
      <w:r w:rsidR="008B76DC">
        <w:rPr>
          <w:rFonts w:ascii="Century Gothic" w:eastAsia="Calibri" w:hAnsi="Century Gothic" w:cs="Times New Roman"/>
        </w:rPr>
        <w:t xml:space="preserve">Operational </w:t>
      </w:r>
      <w:r w:rsidR="005738AD">
        <w:rPr>
          <w:rFonts w:ascii="Century Gothic" w:eastAsia="Calibri" w:hAnsi="Century Gothic" w:cs="Times New Roman"/>
        </w:rPr>
        <w:t xml:space="preserve">Residential Improvement Board. These reports will also be presented to the Children and Families management Team, contract monitoring meetings, the </w:t>
      </w:r>
      <w:r w:rsidR="008B76DC">
        <w:rPr>
          <w:rFonts w:ascii="Century Gothic" w:eastAsia="Calibri" w:hAnsi="Century Gothic" w:cs="Times New Roman"/>
        </w:rPr>
        <w:t xml:space="preserve">Strategic </w:t>
      </w:r>
      <w:r w:rsidR="005738AD">
        <w:rPr>
          <w:rFonts w:ascii="Century Gothic" w:eastAsia="Calibri" w:hAnsi="Century Gothic" w:cs="Times New Roman"/>
        </w:rPr>
        <w:t xml:space="preserve">Residential Improvement Board and the </w:t>
      </w:r>
      <w:r w:rsidR="00434934">
        <w:rPr>
          <w:rFonts w:ascii="Century Gothic" w:eastAsia="Calibri" w:hAnsi="Century Gothic" w:cs="Times New Roman"/>
        </w:rPr>
        <w:t>Quality</w:t>
      </w:r>
      <w:r w:rsidR="005738AD">
        <w:rPr>
          <w:rFonts w:ascii="Century Gothic" w:eastAsia="Calibri" w:hAnsi="Century Gothic" w:cs="Times New Roman"/>
        </w:rPr>
        <w:t xml:space="preserve"> and Development Board, as required.</w:t>
      </w:r>
      <w:r w:rsidR="008B76DC">
        <w:rPr>
          <w:rFonts w:ascii="Century Gothic" w:eastAsia="Calibri" w:hAnsi="Century Gothic" w:cs="Times New Roman"/>
        </w:rPr>
        <w:t xml:space="preserve"> </w:t>
      </w:r>
    </w:p>
    <w:p w:rsidR="005738AD" w:rsidRDefault="005738AD">
      <w:pPr>
        <w:rPr>
          <w:rFonts w:ascii="Century Gothic" w:eastAsia="Calibri" w:hAnsi="Century Gothic" w:cs="Times New Roman"/>
        </w:rPr>
      </w:pPr>
      <w:r>
        <w:rPr>
          <w:rFonts w:ascii="Century Gothic" w:eastAsia="Calibri" w:hAnsi="Century Gothic" w:cs="Times New Roman"/>
        </w:rPr>
        <w:br w:type="page"/>
      </w:r>
    </w:p>
    <w:p w:rsidR="005738AD" w:rsidRDefault="005738AD" w:rsidP="00602372">
      <w:pPr>
        <w:jc w:val="both"/>
        <w:rPr>
          <w:rFonts w:ascii="Century Gothic" w:eastAsia="Calibri" w:hAnsi="Century Gothic" w:cs="Times New Roman"/>
          <w:b/>
          <w:sz w:val="40"/>
          <w:szCs w:val="40"/>
        </w:rPr>
      </w:pPr>
      <w:r>
        <w:rPr>
          <w:rFonts w:ascii="Century Gothic" w:eastAsia="Calibri" w:hAnsi="Century Gothic" w:cs="Times New Roman"/>
          <w:b/>
          <w:sz w:val="40"/>
          <w:szCs w:val="40"/>
        </w:rPr>
        <w:t>8.</w:t>
      </w:r>
      <w:r>
        <w:rPr>
          <w:rFonts w:ascii="Century Gothic" w:eastAsia="Calibri" w:hAnsi="Century Gothic" w:cs="Times New Roman"/>
          <w:b/>
          <w:sz w:val="40"/>
          <w:szCs w:val="40"/>
        </w:rPr>
        <w:tab/>
        <w:t>External monitoring &amp; Quality A</w:t>
      </w:r>
      <w:r w:rsidRPr="005738AD">
        <w:rPr>
          <w:rFonts w:ascii="Century Gothic" w:eastAsia="Calibri" w:hAnsi="Century Gothic" w:cs="Times New Roman"/>
          <w:b/>
          <w:sz w:val="40"/>
          <w:szCs w:val="40"/>
        </w:rPr>
        <w:t xml:space="preserve">ssurance by the wider system </w:t>
      </w:r>
      <w:r>
        <w:rPr>
          <w:rFonts w:ascii="Century Gothic" w:eastAsia="Calibri" w:hAnsi="Century Gothic" w:cs="Times New Roman"/>
          <w:b/>
          <w:sz w:val="40"/>
          <w:szCs w:val="40"/>
        </w:rPr>
        <w:t>with</w:t>
      </w:r>
      <w:r w:rsidRPr="005738AD">
        <w:rPr>
          <w:rFonts w:ascii="Century Gothic" w:eastAsia="Calibri" w:hAnsi="Century Gothic" w:cs="Times New Roman"/>
          <w:b/>
          <w:sz w:val="40"/>
          <w:szCs w:val="40"/>
        </w:rPr>
        <w:t>in WSCC</w:t>
      </w:r>
    </w:p>
    <w:p w:rsidR="00BF5D92" w:rsidRDefault="00BF5D92" w:rsidP="00602372">
      <w:pPr>
        <w:jc w:val="both"/>
        <w:rPr>
          <w:rFonts w:ascii="Century Gothic" w:eastAsia="Calibri" w:hAnsi="Century Gothic" w:cs="Times New Roman"/>
          <w:b/>
          <w:sz w:val="40"/>
          <w:szCs w:val="40"/>
        </w:rPr>
      </w:pPr>
      <w:r>
        <w:rPr>
          <w:rFonts w:ascii="Century Gothic" w:eastAsia="Calibri" w:hAnsi="Century Gothic" w:cs="Times New Roman"/>
          <w:b/>
          <w:sz w:val="40"/>
          <w:szCs w:val="40"/>
        </w:rPr>
        <w:t>____________________________________________________</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WSCC children’s homes operate within a wider local authority landscape and form part of the local authority’s offer to children looked after. As such it is important that the wider system contributes to the support and quality assurance role in a meaningful way. This can be achieved in a number of ways;</w:t>
      </w:r>
    </w:p>
    <w:p w:rsidR="00BF5D92" w:rsidRDefault="00BF5D92" w:rsidP="00602372">
      <w:pPr>
        <w:jc w:val="both"/>
        <w:rPr>
          <w:rFonts w:ascii="Century Gothic" w:eastAsia="Calibri" w:hAnsi="Century Gothic" w:cs="Times New Roman"/>
          <w:highlight w:val="yellow"/>
        </w:rPr>
      </w:pPr>
      <w:r w:rsidRPr="00BF5D92">
        <w:rPr>
          <w:rFonts w:ascii="Century Gothic" w:eastAsia="Calibri" w:hAnsi="Century Gothic" w:cs="Times New Roman"/>
          <w:b/>
        </w:rPr>
        <w:t>8.1</w:t>
      </w:r>
      <w:r>
        <w:rPr>
          <w:rFonts w:ascii="Century Gothic" w:eastAsia="Calibri" w:hAnsi="Century Gothic" w:cs="Times New Roman"/>
          <w:b/>
          <w:i/>
        </w:rPr>
        <w:tab/>
      </w:r>
      <w:r w:rsidRPr="00BF5D92">
        <w:rPr>
          <w:rFonts w:ascii="Century Gothic" w:eastAsia="Calibri" w:hAnsi="Century Gothic" w:cs="Times New Roman"/>
          <w:b/>
          <w:u w:val="single"/>
        </w:rPr>
        <w:t xml:space="preserve">The </w:t>
      </w:r>
      <w:r w:rsidR="00602372" w:rsidRPr="00BF5D92">
        <w:rPr>
          <w:rFonts w:ascii="Century Gothic" w:eastAsia="Calibri" w:hAnsi="Century Gothic" w:cs="Times New Roman"/>
          <w:b/>
          <w:u w:val="single"/>
        </w:rPr>
        <w:t xml:space="preserve">Service </w:t>
      </w:r>
      <w:r w:rsidR="00B46B16">
        <w:rPr>
          <w:rFonts w:ascii="Century Gothic" w:eastAsia="Calibri" w:hAnsi="Century Gothic" w:cs="Times New Roman"/>
          <w:b/>
          <w:u w:val="single"/>
        </w:rPr>
        <w:t xml:space="preserve">Lead </w:t>
      </w:r>
      <w:r w:rsidR="00602372" w:rsidRPr="00BF5D92">
        <w:rPr>
          <w:rFonts w:ascii="Century Gothic" w:eastAsia="Calibri" w:hAnsi="Century Gothic" w:cs="Times New Roman"/>
          <w:b/>
          <w:u w:val="single"/>
        </w:rPr>
        <w:t>for Residential Services:</w:t>
      </w:r>
      <w:r w:rsidR="00602372" w:rsidRPr="008C47D1">
        <w:rPr>
          <w:rFonts w:ascii="Century Gothic" w:eastAsia="Calibri" w:hAnsi="Century Gothic" w:cs="Times New Roman"/>
        </w:rPr>
        <w:t xml:space="preserve"> </w:t>
      </w:r>
    </w:p>
    <w:p w:rsidR="00D622FE" w:rsidRPr="00D622FE" w:rsidRDefault="00D622FE" w:rsidP="00D622FE">
      <w:pPr>
        <w:widowControl w:val="0"/>
        <w:numPr>
          <w:ilvl w:val="0"/>
          <w:numId w:val="35"/>
        </w:numPr>
        <w:overflowPunct w:val="0"/>
        <w:autoSpaceDE w:val="0"/>
        <w:autoSpaceDN w:val="0"/>
        <w:adjustRightInd w:val="0"/>
        <w:spacing w:after="0" w:line="240" w:lineRule="auto"/>
        <w:jc w:val="both"/>
        <w:rPr>
          <w:rFonts w:ascii="Century Gothic" w:hAnsi="Century Gothic"/>
        </w:rPr>
      </w:pPr>
      <w:r w:rsidRPr="00D622FE">
        <w:rPr>
          <w:rFonts w:ascii="Century Gothic" w:hAnsi="Century Gothic"/>
        </w:rPr>
        <w:t xml:space="preserve">Accountable for the overall achievement of a service, meeting directorate and corporate objectives by developing a range of policies and plans covering an area of technical or professional specialism and approving a significant range of formulated policies and business strategies in a specialist or technical area. </w:t>
      </w:r>
    </w:p>
    <w:p w:rsidR="00D622FE" w:rsidRPr="00D622FE" w:rsidRDefault="00D622FE" w:rsidP="00D622FE">
      <w:pPr>
        <w:spacing w:after="0"/>
        <w:jc w:val="both"/>
        <w:rPr>
          <w:rFonts w:ascii="Century Gothic" w:hAnsi="Century Gothic"/>
        </w:rPr>
      </w:pPr>
    </w:p>
    <w:p w:rsidR="00D622FE" w:rsidRPr="00D622FE" w:rsidRDefault="00D622FE" w:rsidP="00D622FE">
      <w:pPr>
        <w:numPr>
          <w:ilvl w:val="0"/>
          <w:numId w:val="35"/>
        </w:numPr>
        <w:spacing w:after="0" w:line="240" w:lineRule="auto"/>
        <w:jc w:val="both"/>
        <w:rPr>
          <w:rFonts w:ascii="Century Gothic" w:hAnsi="Century Gothic"/>
        </w:rPr>
      </w:pPr>
      <w:r w:rsidRPr="00D622FE">
        <w:rPr>
          <w:rFonts w:ascii="Century Gothic" w:hAnsi="Century Gothic"/>
        </w:rPr>
        <w:t>Managing the integration and co-ordination of generally related or similar groups or services to deliver an effective Service.</w:t>
      </w:r>
    </w:p>
    <w:p w:rsidR="00D622FE" w:rsidRPr="00D622FE" w:rsidRDefault="00D622FE" w:rsidP="00D622FE">
      <w:pPr>
        <w:spacing w:after="0"/>
        <w:jc w:val="both"/>
        <w:rPr>
          <w:rFonts w:ascii="Century Gothic" w:hAnsi="Century Gothic"/>
        </w:rPr>
      </w:pPr>
    </w:p>
    <w:p w:rsidR="00D622FE" w:rsidRPr="00D622FE" w:rsidRDefault="00D622FE" w:rsidP="00D622FE">
      <w:pPr>
        <w:widowControl w:val="0"/>
        <w:numPr>
          <w:ilvl w:val="0"/>
          <w:numId w:val="35"/>
        </w:numPr>
        <w:overflowPunct w:val="0"/>
        <w:autoSpaceDE w:val="0"/>
        <w:autoSpaceDN w:val="0"/>
        <w:adjustRightInd w:val="0"/>
        <w:spacing w:after="0" w:line="240" w:lineRule="auto"/>
        <w:jc w:val="both"/>
        <w:rPr>
          <w:rFonts w:ascii="Century Gothic" w:hAnsi="Century Gothic"/>
        </w:rPr>
      </w:pPr>
      <w:r w:rsidRPr="00D622FE">
        <w:rPr>
          <w:rFonts w:ascii="Century Gothic" w:hAnsi="Century Gothic"/>
        </w:rPr>
        <w:t>Taking the professional lead on assigned technical areas of specialism, determining, evaluating and managing performance standards to meet defined performance indicators and achieve corporate objectives. This will include the responsibility of the service impact on the operation of the organisation as a whole, through professionally based programmes/systems.</w:t>
      </w:r>
    </w:p>
    <w:p w:rsidR="00D622FE" w:rsidRPr="00D622FE" w:rsidRDefault="00D622FE" w:rsidP="00D622FE">
      <w:pPr>
        <w:spacing w:after="0"/>
        <w:jc w:val="both"/>
        <w:rPr>
          <w:rFonts w:ascii="Century Gothic" w:hAnsi="Century Gothic"/>
        </w:rPr>
      </w:pPr>
    </w:p>
    <w:p w:rsidR="00D622FE" w:rsidRPr="00D622FE" w:rsidRDefault="00D622FE" w:rsidP="00D622FE">
      <w:pPr>
        <w:widowControl w:val="0"/>
        <w:numPr>
          <w:ilvl w:val="0"/>
          <w:numId w:val="35"/>
        </w:numPr>
        <w:overflowPunct w:val="0"/>
        <w:autoSpaceDE w:val="0"/>
        <w:autoSpaceDN w:val="0"/>
        <w:adjustRightInd w:val="0"/>
        <w:spacing w:after="0" w:line="240" w:lineRule="auto"/>
        <w:jc w:val="both"/>
        <w:rPr>
          <w:rFonts w:ascii="Century Gothic" w:hAnsi="Century Gothic"/>
        </w:rPr>
      </w:pPr>
      <w:r w:rsidRPr="00D622FE">
        <w:rPr>
          <w:rFonts w:ascii="Century Gothic" w:hAnsi="Century Gothic"/>
        </w:rPr>
        <w:t>The direct responsibility for a budget (typically around £3.0 million) and/or contribution to decision making on projects or other externalised expenditure (typically around £30.0 million).</w:t>
      </w:r>
    </w:p>
    <w:p w:rsidR="00D622FE" w:rsidRPr="00D622FE" w:rsidRDefault="00D622FE" w:rsidP="00D622FE">
      <w:pPr>
        <w:spacing w:after="0"/>
        <w:ind w:left="360"/>
        <w:jc w:val="both"/>
        <w:rPr>
          <w:rFonts w:ascii="Century Gothic" w:hAnsi="Century Gothic"/>
        </w:rPr>
      </w:pPr>
    </w:p>
    <w:p w:rsidR="00D622FE" w:rsidRPr="00D622FE" w:rsidRDefault="00D622FE" w:rsidP="00D622FE">
      <w:pPr>
        <w:widowControl w:val="0"/>
        <w:numPr>
          <w:ilvl w:val="0"/>
          <w:numId w:val="35"/>
        </w:numPr>
        <w:overflowPunct w:val="0"/>
        <w:autoSpaceDE w:val="0"/>
        <w:autoSpaceDN w:val="0"/>
        <w:adjustRightInd w:val="0"/>
        <w:spacing w:after="0" w:line="240" w:lineRule="auto"/>
        <w:jc w:val="both"/>
        <w:rPr>
          <w:rFonts w:ascii="Century Gothic" w:hAnsi="Century Gothic"/>
        </w:rPr>
      </w:pPr>
      <w:r w:rsidRPr="00D622FE">
        <w:rPr>
          <w:rFonts w:ascii="Century Gothic" w:hAnsi="Century Gothic"/>
        </w:rPr>
        <w:t xml:space="preserve">Effective forward planning and resource management to ensure the successful delivery of service provision and directorate and corporate objectives; typically planning on a time horizon of a number of years with an awareness of ‘the bigger picture’ across the organisation.  </w:t>
      </w:r>
    </w:p>
    <w:p w:rsidR="00D622FE" w:rsidRPr="00D622FE" w:rsidRDefault="00D622FE" w:rsidP="00D622FE">
      <w:pPr>
        <w:spacing w:after="0"/>
        <w:jc w:val="both"/>
        <w:rPr>
          <w:rFonts w:ascii="Century Gothic" w:hAnsi="Century Gothic"/>
        </w:rPr>
      </w:pPr>
    </w:p>
    <w:p w:rsidR="00D622FE" w:rsidRPr="00D622FE" w:rsidRDefault="00D622FE" w:rsidP="00D622FE">
      <w:pPr>
        <w:widowControl w:val="0"/>
        <w:numPr>
          <w:ilvl w:val="0"/>
          <w:numId w:val="35"/>
        </w:numPr>
        <w:overflowPunct w:val="0"/>
        <w:autoSpaceDE w:val="0"/>
        <w:autoSpaceDN w:val="0"/>
        <w:adjustRightInd w:val="0"/>
        <w:spacing w:after="0" w:line="240" w:lineRule="auto"/>
        <w:jc w:val="both"/>
        <w:rPr>
          <w:rFonts w:ascii="Century Gothic" w:hAnsi="Century Gothic"/>
        </w:rPr>
      </w:pPr>
      <w:r w:rsidRPr="00D622FE">
        <w:rPr>
          <w:rFonts w:ascii="Century Gothic" w:hAnsi="Century Gothic"/>
        </w:rPr>
        <w:t xml:space="preserve">Identifying and defining innovative solutions and resolving challenging technical and management problems without guidance, through the application of detailed expert, technical and complex advice. This will include evaluating, constructing and negotiating solutions to changeable situations. </w:t>
      </w:r>
    </w:p>
    <w:p w:rsidR="00D622FE" w:rsidRPr="00D622FE" w:rsidRDefault="00D622FE" w:rsidP="00D622FE">
      <w:pPr>
        <w:spacing w:after="0"/>
        <w:jc w:val="both"/>
        <w:rPr>
          <w:rFonts w:ascii="Century Gothic" w:hAnsi="Century Gothic"/>
        </w:rPr>
      </w:pPr>
    </w:p>
    <w:p w:rsidR="00D622FE" w:rsidRPr="00D622FE" w:rsidRDefault="00D622FE" w:rsidP="00D622FE">
      <w:pPr>
        <w:widowControl w:val="0"/>
        <w:numPr>
          <w:ilvl w:val="0"/>
          <w:numId w:val="35"/>
        </w:numPr>
        <w:overflowPunct w:val="0"/>
        <w:autoSpaceDE w:val="0"/>
        <w:autoSpaceDN w:val="0"/>
        <w:adjustRightInd w:val="0"/>
        <w:spacing w:after="0" w:line="240" w:lineRule="auto"/>
        <w:ind w:right="175"/>
        <w:jc w:val="both"/>
        <w:rPr>
          <w:rFonts w:ascii="Century Gothic" w:hAnsi="Century Gothic"/>
        </w:rPr>
      </w:pPr>
      <w:r w:rsidRPr="00D622FE">
        <w:rPr>
          <w:rFonts w:ascii="Century Gothic" w:hAnsi="Century Gothic"/>
        </w:rPr>
        <w:t>The development and maintenance of highly effective relationships in the business area and across the organisation, including managing the links and relationships with other parts of the organisation in order to achieve objectives.</w:t>
      </w:r>
    </w:p>
    <w:p w:rsidR="00D622FE" w:rsidRPr="00D622FE" w:rsidRDefault="00D622FE" w:rsidP="00D622FE">
      <w:pPr>
        <w:tabs>
          <w:tab w:val="left" w:pos="720"/>
        </w:tabs>
        <w:spacing w:after="0"/>
        <w:ind w:right="175"/>
        <w:jc w:val="both"/>
        <w:rPr>
          <w:rFonts w:ascii="Century Gothic" w:hAnsi="Century Gothic"/>
        </w:rPr>
      </w:pPr>
    </w:p>
    <w:p w:rsidR="00D622FE" w:rsidRPr="00D622FE" w:rsidRDefault="00D622FE" w:rsidP="00D622FE">
      <w:pPr>
        <w:widowControl w:val="0"/>
        <w:numPr>
          <w:ilvl w:val="0"/>
          <w:numId w:val="35"/>
        </w:numPr>
        <w:overflowPunct w:val="0"/>
        <w:autoSpaceDE w:val="0"/>
        <w:autoSpaceDN w:val="0"/>
        <w:adjustRightInd w:val="0"/>
        <w:spacing w:after="0" w:line="240" w:lineRule="auto"/>
        <w:ind w:right="175"/>
        <w:jc w:val="both"/>
        <w:rPr>
          <w:rFonts w:ascii="Century Gothic" w:hAnsi="Century Gothic"/>
        </w:rPr>
      </w:pPr>
      <w:r w:rsidRPr="00D622FE">
        <w:rPr>
          <w:rFonts w:ascii="Century Gothic" w:hAnsi="Century Gothic"/>
        </w:rPr>
        <w:t>Effective communication of complex technical or specialist information to a range of audiences, including outside of the organisation, in a highly proficient, professional manner. Advising others on updates and implications to changes in specialist area and the delivery of specialist advice to the Chief Executive’s Board and the Cabinet.</w:t>
      </w:r>
    </w:p>
    <w:p w:rsidR="00D622FE" w:rsidRPr="00D622FE" w:rsidRDefault="00D622FE" w:rsidP="00D622FE">
      <w:pPr>
        <w:widowControl w:val="0"/>
        <w:overflowPunct w:val="0"/>
        <w:autoSpaceDE w:val="0"/>
        <w:autoSpaceDN w:val="0"/>
        <w:adjustRightInd w:val="0"/>
        <w:spacing w:after="0"/>
        <w:ind w:right="175"/>
        <w:jc w:val="both"/>
        <w:rPr>
          <w:rFonts w:ascii="Century Gothic" w:hAnsi="Century Gothic"/>
          <w:szCs w:val="24"/>
        </w:rPr>
      </w:pPr>
    </w:p>
    <w:p w:rsidR="00D622FE" w:rsidRDefault="00D622FE" w:rsidP="00D622FE">
      <w:pPr>
        <w:pStyle w:val="Footer"/>
        <w:tabs>
          <w:tab w:val="clear" w:pos="4513"/>
          <w:tab w:val="clear" w:pos="9026"/>
        </w:tabs>
        <w:jc w:val="both"/>
        <w:rPr>
          <w:rFonts w:cs="Arial"/>
        </w:rPr>
      </w:pPr>
    </w:p>
    <w:p w:rsidR="00BF5D92" w:rsidRDefault="00BF5D92" w:rsidP="00602372">
      <w:pPr>
        <w:jc w:val="both"/>
        <w:rPr>
          <w:rFonts w:ascii="Century Gothic" w:eastAsia="Calibri" w:hAnsi="Century Gothic" w:cs="Times New Roman"/>
        </w:rPr>
      </w:pPr>
      <w:r>
        <w:rPr>
          <w:rFonts w:ascii="Century Gothic" w:eastAsia="Calibri" w:hAnsi="Century Gothic" w:cs="Times New Roman"/>
          <w:b/>
        </w:rPr>
        <w:t>8.2</w:t>
      </w:r>
      <w:r>
        <w:rPr>
          <w:rFonts w:ascii="Century Gothic" w:eastAsia="Calibri" w:hAnsi="Century Gothic" w:cs="Times New Roman"/>
          <w:b/>
        </w:rPr>
        <w:tab/>
      </w:r>
      <w:r w:rsidRPr="00BF5D92">
        <w:rPr>
          <w:rFonts w:ascii="Century Gothic" w:eastAsia="Calibri" w:hAnsi="Century Gothic" w:cs="Times New Roman"/>
          <w:b/>
          <w:u w:val="single"/>
        </w:rPr>
        <w:t xml:space="preserve">The </w:t>
      </w:r>
      <w:r w:rsidR="00602372" w:rsidRPr="00BF5D92">
        <w:rPr>
          <w:rFonts w:ascii="Century Gothic" w:eastAsia="Calibri" w:hAnsi="Century Gothic" w:cs="Times New Roman"/>
          <w:b/>
          <w:i/>
          <w:u w:val="single"/>
        </w:rPr>
        <w:t>Responsible Individual</w:t>
      </w:r>
      <w:r w:rsidRPr="00BF5D92">
        <w:rPr>
          <w:rFonts w:ascii="Century Gothic" w:eastAsia="Calibri" w:hAnsi="Century Gothic" w:cs="Times New Roman"/>
          <w:b/>
          <w:i/>
          <w:u w:val="single"/>
        </w:rPr>
        <w:t xml:space="preserve"> </w:t>
      </w:r>
      <w:r w:rsidR="00602372" w:rsidRPr="00BF5D92">
        <w:rPr>
          <w:rFonts w:ascii="Century Gothic" w:eastAsia="Calibri" w:hAnsi="Century Gothic" w:cs="Times New Roman"/>
          <w:b/>
          <w:i/>
          <w:u w:val="single"/>
        </w:rPr>
        <w:t>and delegated responsibilities:</w:t>
      </w:r>
      <w:r w:rsidR="00602372" w:rsidRPr="008C47D1">
        <w:rPr>
          <w:rFonts w:ascii="Century Gothic" w:eastAsia="Calibri" w:hAnsi="Century Gothic" w:cs="Times New Roman"/>
          <w:b/>
          <w:i/>
        </w:rPr>
        <w:t xml:space="preserve"> </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Regulation 26 sets out details in respect of the fitness of the Responsible Individual. For WSCC the Responsible Individual is t</w:t>
      </w:r>
      <w:r w:rsidR="00BF5D92">
        <w:rPr>
          <w:rFonts w:ascii="Century Gothic" w:eastAsia="Calibri" w:hAnsi="Century Gothic" w:cs="Times New Roman"/>
        </w:rPr>
        <w:t xml:space="preserve">he </w:t>
      </w:r>
      <w:r w:rsidR="00662DD5">
        <w:rPr>
          <w:rFonts w:ascii="Century Gothic" w:eastAsia="Calibri" w:hAnsi="Century Gothic" w:cs="Times New Roman"/>
        </w:rPr>
        <w:t xml:space="preserve">Residential Service Lead. </w:t>
      </w:r>
      <w:r w:rsidR="00BF5D92">
        <w:rPr>
          <w:rFonts w:ascii="Century Gothic" w:eastAsia="Calibri" w:hAnsi="Century Gothic" w:cs="Times New Roman"/>
        </w:rPr>
        <w:t>This post-holder must</w:t>
      </w:r>
      <w:r w:rsidRPr="008C47D1">
        <w:rPr>
          <w:rFonts w:ascii="Century Gothic" w:eastAsia="Calibri" w:hAnsi="Century Gothic" w:cs="Times New Roman"/>
        </w:rPr>
        <w:t xml:space="preserve"> reassure themselves that standards and conduct in each of the homes is of a high standard and that there is sufficient oversight of practice and management. Given this, the post-holder will need to rely on robust reporting practices from the Regulation 44 visitor, internal management activities e.g. Regulation 45 review of the quality of care reports, delegated officer activities and reporting, and Ofsted inspections. In addition to this, the Responsible Individual may commission other quality assurance activities, such as thematic reviews, deep dive audits, and learning audits. </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The Responsible Individual needs to be seen as just that; to take an overview about the quality and standards of care in each establishment and act accordingly should concerns or situations of interest arise. </w:t>
      </w:r>
    </w:p>
    <w:p w:rsidR="00602372"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The Responsible Individual will visit each home as and when they wish to, however as a minimum expectation they should visit once a year. </w:t>
      </w:r>
    </w:p>
    <w:p w:rsidR="00BF5D92" w:rsidRDefault="00BF5D92" w:rsidP="00602372">
      <w:pPr>
        <w:jc w:val="both"/>
        <w:rPr>
          <w:rFonts w:ascii="Century Gothic" w:eastAsia="Calibri" w:hAnsi="Century Gothic" w:cs="Times New Roman"/>
          <w:b/>
          <w:u w:val="single"/>
        </w:rPr>
      </w:pPr>
      <w:r>
        <w:rPr>
          <w:rFonts w:ascii="Century Gothic" w:eastAsia="Calibri" w:hAnsi="Century Gothic" w:cs="Times New Roman"/>
          <w:b/>
        </w:rPr>
        <w:t>8.3</w:t>
      </w:r>
      <w:r>
        <w:rPr>
          <w:rFonts w:ascii="Century Gothic" w:eastAsia="Calibri" w:hAnsi="Century Gothic" w:cs="Times New Roman"/>
          <w:b/>
        </w:rPr>
        <w:tab/>
      </w:r>
      <w:r w:rsidRPr="00BF5D92">
        <w:rPr>
          <w:rFonts w:ascii="Century Gothic" w:eastAsia="Calibri" w:hAnsi="Century Gothic" w:cs="Times New Roman"/>
          <w:b/>
          <w:u w:val="single"/>
        </w:rPr>
        <w:t>The Quality Assurance Officer</w:t>
      </w:r>
    </w:p>
    <w:p w:rsidR="003B7624" w:rsidRPr="00B60027" w:rsidRDefault="00BF5D92" w:rsidP="00602372">
      <w:pPr>
        <w:jc w:val="both"/>
        <w:rPr>
          <w:rFonts w:ascii="Century Gothic" w:eastAsia="Calibri" w:hAnsi="Century Gothic" w:cs="Times New Roman"/>
        </w:rPr>
      </w:pPr>
      <w:r w:rsidRPr="00B60027">
        <w:rPr>
          <w:rFonts w:ascii="Century Gothic" w:eastAsia="Calibri" w:hAnsi="Century Gothic" w:cs="Times New Roman"/>
        </w:rPr>
        <w:t xml:space="preserve">The </w:t>
      </w:r>
      <w:r w:rsidR="004879AA">
        <w:rPr>
          <w:rFonts w:ascii="Century Gothic" w:eastAsia="Calibri" w:hAnsi="Century Gothic" w:cs="Times New Roman"/>
        </w:rPr>
        <w:t>Quality Assurance Officer will</w:t>
      </w:r>
      <w:r w:rsidR="003B7624" w:rsidRPr="00B60027">
        <w:rPr>
          <w:rFonts w:ascii="Century Gothic" w:eastAsia="Calibri" w:hAnsi="Century Gothic" w:cs="Times New Roman"/>
        </w:rPr>
        <w:t xml:space="preserve"> undertake the following tasks:</w:t>
      </w:r>
    </w:p>
    <w:p w:rsidR="003B7624" w:rsidRPr="00B60027" w:rsidRDefault="00F30369" w:rsidP="00725357">
      <w:pPr>
        <w:pStyle w:val="ListParagraph"/>
        <w:numPr>
          <w:ilvl w:val="0"/>
          <w:numId w:val="24"/>
        </w:numPr>
        <w:jc w:val="both"/>
        <w:rPr>
          <w:rFonts w:ascii="Century Gothic" w:eastAsia="Calibri" w:hAnsi="Century Gothic" w:cs="Times New Roman"/>
          <w:b/>
        </w:rPr>
      </w:pPr>
      <w:r w:rsidRPr="00B60027">
        <w:rPr>
          <w:rFonts w:ascii="Century Gothic" w:eastAsia="Calibri" w:hAnsi="Century Gothic" w:cs="Times New Roman"/>
        </w:rPr>
        <w:t xml:space="preserve">collate information from Regulation 44 reports </w:t>
      </w:r>
      <w:r w:rsidRPr="00B60027">
        <w:rPr>
          <w:rFonts w:ascii="Century Gothic" w:eastAsia="Calibri" w:hAnsi="Century Gothic" w:cs="Times New Roman"/>
          <w:b/>
        </w:rPr>
        <w:t>(see section 7 above)</w:t>
      </w:r>
      <w:r w:rsidR="003B7624" w:rsidRPr="00B60027">
        <w:rPr>
          <w:rFonts w:ascii="Century Gothic" w:eastAsia="Calibri" w:hAnsi="Century Gothic" w:cs="Times New Roman"/>
        </w:rPr>
        <w:t xml:space="preserve"> </w:t>
      </w:r>
    </w:p>
    <w:p w:rsidR="003B7624" w:rsidRPr="00381C0A" w:rsidRDefault="00BF5D92" w:rsidP="00381C0A">
      <w:pPr>
        <w:pStyle w:val="ListParagraph"/>
        <w:numPr>
          <w:ilvl w:val="0"/>
          <w:numId w:val="24"/>
        </w:numPr>
        <w:jc w:val="both"/>
        <w:rPr>
          <w:rFonts w:ascii="Century Gothic" w:eastAsia="Calibri" w:hAnsi="Century Gothic" w:cs="Times New Roman"/>
        </w:rPr>
      </w:pPr>
      <w:r w:rsidRPr="00381C0A">
        <w:rPr>
          <w:rFonts w:ascii="Century Gothic" w:eastAsia="Calibri" w:hAnsi="Century Gothic" w:cs="Times New Roman"/>
        </w:rPr>
        <w:t xml:space="preserve">undertake audits in all homes to ensure compliance with </w:t>
      </w:r>
      <w:r w:rsidRPr="00215CB6">
        <w:rPr>
          <w:rFonts w:ascii="Century Gothic" w:eastAsia="Calibri" w:hAnsi="Century Gothic" w:cs="Times New Roman"/>
        </w:rPr>
        <w:t>regulation</w:t>
      </w:r>
      <w:r w:rsidRPr="00381C0A">
        <w:rPr>
          <w:rFonts w:ascii="Century Gothic" w:eastAsia="Calibri" w:hAnsi="Century Gothic" w:cs="Times New Roman"/>
        </w:rPr>
        <w:t>s and progress against the improvement plan.</w:t>
      </w:r>
      <w:r w:rsidR="005B4D5D" w:rsidRPr="00381C0A">
        <w:rPr>
          <w:rFonts w:ascii="Century Gothic" w:eastAsia="Calibri" w:hAnsi="Century Gothic" w:cs="Times New Roman"/>
        </w:rPr>
        <w:t xml:space="preserve">  </w:t>
      </w:r>
      <w:r w:rsidR="003B7624" w:rsidRPr="00381C0A">
        <w:rPr>
          <w:rFonts w:ascii="Century Gothic" w:eastAsia="Calibri" w:hAnsi="Century Gothic" w:cs="Times New Roman"/>
        </w:rPr>
        <w:t>Co-ordinate peer audits across the service.</w:t>
      </w:r>
    </w:p>
    <w:p w:rsidR="009041A6" w:rsidRDefault="009041A6" w:rsidP="00725357">
      <w:pPr>
        <w:pStyle w:val="ListParagraph"/>
        <w:numPr>
          <w:ilvl w:val="0"/>
          <w:numId w:val="24"/>
        </w:numPr>
        <w:jc w:val="both"/>
        <w:rPr>
          <w:rFonts w:ascii="Century Gothic" w:eastAsia="Calibri" w:hAnsi="Century Gothic" w:cs="Times New Roman"/>
        </w:rPr>
      </w:pPr>
      <w:r>
        <w:rPr>
          <w:rFonts w:ascii="Century Gothic" w:eastAsia="Calibri" w:hAnsi="Century Gothic" w:cs="Times New Roman"/>
        </w:rPr>
        <w:t xml:space="preserve">Complete thematic audits as </w:t>
      </w:r>
      <w:r w:rsidR="000A6AB2">
        <w:rPr>
          <w:rFonts w:ascii="Century Gothic" w:eastAsia="Calibri" w:hAnsi="Century Gothic" w:cs="Times New Roman"/>
        </w:rPr>
        <w:t>directed</w:t>
      </w:r>
      <w:r>
        <w:rPr>
          <w:rFonts w:ascii="Century Gothic" w:eastAsia="Calibri" w:hAnsi="Century Gothic" w:cs="Times New Roman"/>
        </w:rPr>
        <w:t xml:space="preserve"> by the </w:t>
      </w:r>
      <w:r w:rsidR="00381C0A">
        <w:rPr>
          <w:rFonts w:ascii="Century Gothic" w:eastAsia="Calibri" w:hAnsi="Century Gothic" w:cs="Times New Roman"/>
        </w:rPr>
        <w:t xml:space="preserve">Operational and Strategic Residential </w:t>
      </w:r>
      <w:r>
        <w:rPr>
          <w:rFonts w:ascii="Century Gothic" w:eastAsia="Calibri" w:hAnsi="Century Gothic" w:cs="Times New Roman"/>
        </w:rPr>
        <w:t>Improvement Board</w:t>
      </w:r>
      <w:r w:rsidR="00381C0A">
        <w:rPr>
          <w:rFonts w:ascii="Century Gothic" w:eastAsia="Calibri" w:hAnsi="Century Gothic" w:cs="Times New Roman"/>
        </w:rPr>
        <w:t>s</w:t>
      </w:r>
      <w:r>
        <w:rPr>
          <w:rFonts w:ascii="Century Gothic" w:eastAsia="Calibri" w:hAnsi="Century Gothic" w:cs="Times New Roman"/>
        </w:rPr>
        <w:t xml:space="preserve"> </w:t>
      </w:r>
    </w:p>
    <w:p w:rsidR="003B7624" w:rsidRPr="003B7624" w:rsidRDefault="003B7624" w:rsidP="00725357">
      <w:pPr>
        <w:pStyle w:val="ListParagraph"/>
        <w:numPr>
          <w:ilvl w:val="0"/>
          <w:numId w:val="24"/>
        </w:numPr>
        <w:jc w:val="both"/>
        <w:rPr>
          <w:rFonts w:ascii="Century Gothic" w:eastAsia="Calibri" w:hAnsi="Century Gothic" w:cs="Times New Roman"/>
        </w:rPr>
      </w:pPr>
      <w:r>
        <w:rPr>
          <w:rFonts w:ascii="Century Gothic" w:eastAsia="Calibri" w:hAnsi="Century Gothic" w:cs="Times New Roman"/>
        </w:rPr>
        <w:t>M</w:t>
      </w:r>
      <w:r w:rsidRPr="003B7624">
        <w:rPr>
          <w:rFonts w:ascii="Century Gothic" w:eastAsia="Calibri" w:hAnsi="Century Gothic" w:cs="Times New Roman"/>
        </w:rPr>
        <w:t xml:space="preserve">eet </w:t>
      </w:r>
      <w:r>
        <w:rPr>
          <w:rFonts w:ascii="Century Gothic" w:eastAsia="Calibri" w:hAnsi="Century Gothic" w:cs="Times New Roman"/>
        </w:rPr>
        <w:t xml:space="preserve">on a </w:t>
      </w:r>
      <w:r w:rsidRPr="003B7624">
        <w:rPr>
          <w:rFonts w:ascii="Century Gothic" w:eastAsia="Calibri" w:hAnsi="Century Gothic" w:cs="Times New Roman"/>
        </w:rPr>
        <w:t>quarterly</w:t>
      </w:r>
      <w:r>
        <w:rPr>
          <w:rFonts w:ascii="Century Gothic" w:eastAsia="Calibri" w:hAnsi="Century Gothic" w:cs="Times New Roman"/>
        </w:rPr>
        <w:t xml:space="preserve"> basis</w:t>
      </w:r>
      <w:r w:rsidRPr="003B7624">
        <w:rPr>
          <w:rFonts w:ascii="Century Gothic" w:eastAsia="Calibri" w:hAnsi="Century Gothic" w:cs="Times New Roman"/>
        </w:rPr>
        <w:t xml:space="preserve"> w</w:t>
      </w:r>
      <w:r>
        <w:rPr>
          <w:rFonts w:ascii="Century Gothic" w:eastAsia="Calibri" w:hAnsi="Century Gothic" w:cs="Times New Roman"/>
        </w:rPr>
        <w:t>ith QA representative from AidH</w:t>
      </w:r>
      <w:r w:rsidRPr="003B7624">
        <w:rPr>
          <w:rFonts w:ascii="Century Gothic" w:eastAsia="Calibri" w:hAnsi="Century Gothic" w:cs="Times New Roman"/>
        </w:rPr>
        <w:t xml:space="preserve">our  </w:t>
      </w:r>
    </w:p>
    <w:p w:rsidR="003B7624" w:rsidRDefault="003B7624" w:rsidP="00725357">
      <w:pPr>
        <w:pStyle w:val="ListParagraph"/>
        <w:numPr>
          <w:ilvl w:val="0"/>
          <w:numId w:val="24"/>
        </w:numPr>
        <w:jc w:val="both"/>
        <w:rPr>
          <w:rFonts w:ascii="Century Gothic" w:eastAsia="Calibri" w:hAnsi="Century Gothic" w:cs="Times New Roman"/>
        </w:rPr>
      </w:pPr>
      <w:r w:rsidRPr="003B7624">
        <w:rPr>
          <w:rFonts w:ascii="Century Gothic" w:eastAsia="Calibri" w:hAnsi="Century Gothic" w:cs="Times New Roman"/>
        </w:rPr>
        <w:t>Consult with all ke</w:t>
      </w:r>
      <w:r>
        <w:rPr>
          <w:rFonts w:ascii="Century Gothic" w:eastAsia="Calibri" w:hAnsi="Century Gothic" w:cs="Times New Roman"/>
        </w:rPr>
        <w:t>y stakeholders including parent /carers (</w:t>
      </w:r>
      <w:r>
        <w:rPr>
          <w:rFonts w:ascii="Century Gothic" w:eastAsia="Calibri" w:hAnsi="Century Gothic" w:cs="Times New Roman"/>
          <w:b/>
        </w:rPr>
        <w:t>See 8.6)</w:t>
      </w:r>
    </w:p>
    <w:p w:rsidR="003B7624" w:rsidRPr="003B7624" w:rsidRDefault="003B7624" w:rsidP="00725357">
      <w:pPr>
        <w:pStyle w:val="ListParagraph"/>
        <w:numPr>
          <w:ilvl w:val="0"/>
          <w:numId w:val="24"/>
        </w:numPr>
        <w:jc w:val="both"/>
        <w:rPr>
          <w:rFonts w:ascii="Century Gothic" w:eastAsia="Calibri" w:hAnsi="Century Gothic" w:cs="Times New Roman"/>
        </w:rPr>
      </w:pPr>
      <w:r>
        <w:rPr>
          <w:rFonts w:ascii="Century Gothic" w:eastAsia="Calibri" w:hAnsi="Century Gothic" w:cs="Times New Roman"/>
        </w:rPr>
        <w:t>O</w:t>
      </w:r>
      <w:r w:rsidRPr="003B7624">
        <w:rPr>
          <w:rFonts w:ascii="Century Gothic" w:eastAsia="Calibri" w:hAnsi="Century Gothic" w:cs="Times New Roman"/>
        </w:rPr>
        <w:t>ffer induction session</w:t>
      </w:r>
      <w:r>
        <w:rPr>
          <w:rFonts w:ascii="Century Gothic" w:eastAsia="Calibri" w:hAnsi="Century Gothic" w:cs="Times New Roman"/>
        </w:rPr>
        <w:t>s</w:t>
      </w:r>
      <w:r w:rsidRPr="003B7624">
        <w:rPr>
          <w:rFonts w:ascii="Century Gothic" w:eastAsia="Calibri" w:hAnsi="Century Gothic" w:cs="Times New Roman"/>
        </w:rPr>
        <w:t xml:space="preserve"> to all new staff around expectations and requirements of the service/to support managers to maintain</w:t>
      </w:r>
      <w:r w:rsidR="00381C0A">
        <w:rPr>
          <w:rFonts w:ascii="Century Gothic" w:eastAsia="Calibri" w:hAnsi="Century Gothic" w:cs="Times New Roman"/>
        </w:rPr>
        <w:t xml:space="preserve">  practice standards </w:t>
      </w:r>
    </w:p>
    <w:p w:rsidR="003B7624" w:rsidRDefault="003B7624" w:rsidP="00725357">
      <w:pPr>
        <w:pStyle w:val="ListParagraph"/>
        <w:numPr>
          <w:ilvl w:val="0"/>
          <w:numId w:val="24"/>
        </w:numPr>
        <w:jc w:val="both"/>
        <w:rPr>
          <w:rFonts w:ascii="Century Gothic" w:eastAsia="Calibri" w:hAnsi="Century Gothic" w:cs="Times New Roman"/>
        </w:rPr>
      </w:pPr>
      <w:r>
        <w:rPr>
          <w:rFonts w:ascii="Century Gothic" w:eastAsia="Calibri" w:hAnsi="Century Gothic" w:cs="Times New Roman"/>
        </w:rPr>
        <w:t>S</w:t>
      </w:r>
      <w:r w:rsidRPr="003B7624">
        <w:rPr>
          <w:rFonts w:ascii="Century Gothic" w:eastAsia="Calibri" w:hAnsi="Century Gothic" w:cs="Times New Roman"/>
        </w:rPr>
        <w:t xml:space="preserve">trengthen links with colleagues from Child Disability teams and Health colleagues (CLA Nurses) to share good practice </w:t>
      </w:r>
    </w:p>
    <w:p w:rsidR="003B7624" w:rsidRDefault="003B7624" w:rsidP="00725357">
      <w:pPr>
        <w:pStyle w:val="ListParagraph"/>
        <w:numPr>
          <w:ilvl w:val="0"/>
          <w:numId w:val="24"/>
        </w:numPr>
        <w:jc w:val="both"/>
        <w:rPr>
          <w:rFonts w:ascii="Century Gothic" w:eastAsia="Calibri" w:hAnsi="Century Gothic" w:cs="Times New Roman"/>
        </w:rPr>
      </w:pPr>
      <w:r>
        <w:rPr>
          <w:rFonts w:ascii="Century Gothic" w:eastAsia="Calibri" w:hAnsi="Century Gothic" w:cs="Times New Roman"/>
        </w:rPr>
        <w:t>Evaluate a</w:t>
      </w:r>
      <w:r w:rsidRPr="003B7624">
        <w:rPr>
          <w:rFonts w:ascii="Century Gothic" w:eastAsia="Calibri" w:hAnsi="Century Gothic" w:cs="Times New Roman"/>
        </w:rPr>
        <w:t>nonymous feedback box in staff rooms in all services for QA to review during monthly audits</w:t>
      </w:r>
      <w:r>
        <w:rPr>
          <w:rFonts w:ascii="Century Gothic" w:eastAsia="Calibri" w:hAnsi="Century Gothic" w:cs="Times New Roman"/>
        </w:rPr>
        <w:t>.</w:t>
      </w:r>
    </w:p>
    <w:p w:rsidR="003B7624" w:rsidRPr="003B7624" w:rsidRDefault="003B7624" w:rsidP="00725357">
      <w:pPr>
        <w:pStyle w:val="ListParagraph"/>
        <w:numPr>
          <w:ilvl w:val="0"/>
          <w:numId w:val="24"/>
        </w:numPr>
        <w:jc w:val="both"/>
        <w:rPr>
          <w:rFonts w:ascii="Century Gothic" w:eastAsia="Calibri" w:hAnsi="Century Gothic" w:cs="Times New Roman"/>
        </w:rPr>
      </w:pPr>
      <w:r>
        <w:rPr>
          <w:rFonts w:ascii="Century Gothic" w:eastAsia="Calibri" w:hAnsi="Century Gothic" w:cs="Times New Roman"/>
        </w:rPr>
        <w:t>O</w:t>
      </w:r>
      <w:r w:rsidRPr="003B7624">
        <w:rPr>
          <w:rFonts w:ascii="Century Gothic" w:eastAsia="Calibri" w:hAnsi="Century Gothic" w:cs="Times New Roman"/>
        </w:rPr>
        <w:t xml:space="preserve">ffer drop-in sessions in all homes for frontline staff for consultation on record keeping and case file maintenance </w:t>
      </w:r>
    </w:p>
    <w:p w:rsidR="00697EF0" w:rsidRDefault="003B7624" w:rsidP="00725357">
      <w:pPr>
        <w:pStyle w:val="ListParagraph"/>
        <w:numPr>
          <w:ilvl w:val="0"/>
          <w:numId w:val="24"/>
        </w:numPr>
        <w:jc w:val="both"/>
        <w:rPr>
          <w:rFonts w:ascii="Century Gothic" w:eastAsia="Calibri" w:hAnsi="Century Gothic" w:cs="Times New Roman"/>
        </w:rPr>
      </w:pPr>
      <w:r w:rsidRPr="003B7624">
        <w:rPr>
          <w:rFonts w:ascii="Century Gothic" w:eastAsia="Calibri" w:hAnsi="Century Gothic" w:cs="Times New Roman"/>
        </w:rPr>
        <w:t>S</w:t>
      </w:r>
      <w:r w:rsidR="00697EF0" w:rsidRPr="003B7624">
        <w:rPr>
          <w:rFonts w:ascii="Century Gothic" w:eastAsia="Calibri" w:hAnsi="Century Gothic" w:cs="Times New Roman"/>
        </w:rPr>
        <w:t>upport managers by providing advice, guidance and where appropriate training for staff</w:t>
      </w:r>
      <w:r w:rsidR="00F30369" w:rsidRPr="003B7624">
        <w:rPr>
          <w:rFonts w:ascii="Century Gothic" w:eastAsia="Calibri" w:hAnsi="Century Gothic" w:cs="Times New Roman"/>
        </w:rPr>
        <w:t xml:space="preserve"> and elected members</w:t>
      </w:r>
      <w:r w:rsidR="00697EF0" w:rsidRPr="003B7624">
        <w:rPr>
          <w:rFonts w:ascii="Century Gothic" w:eastAsia="Calibri" w:hAnsi="Century Gothic" w:cs="Times New Roman"/>
        </w:rPr>
        <w:t>.</w:t>
      </w:r>
    </w:p>
    <w:p w:rsidR="0075558A" w:rsidRPr="007F2994" w:rsidRDefault="0075558A" w:rsidP="00725357">
      <w:pPr>
        <w:pStyle w:val="ListParagraph"/>
        <w:numPr>
          <w:ilvl w:val="0"/>
          <w:numId w:val="24"/>
        </w:numPr>
        <w:jc w:val="both"/>
        <w:rPr>
          <w:rFonts w:ascii="Century Gothic" w:eastAsia="Calibri" w:hAnsi="Century Gothic" w:cs="Times New Roman"/>
        </w:rPr>
      </w:pPr>
      <w:r w:rsidRPr="007F2994">
        <w:rPr>
          <w:rFonts w:ascii="Century Gothic" w:eastAsia="Calibri" w:hAnsi="Century Gothic" w:cs="Times New Roman"/>
        </w:rPr>
        <w:t xml:space="preserve">Link with any groups of children and young people who are supporting inspection processes internally such as ARC, or SEND Young Inspectors </w:t>
      </w:r>
    </w:p>
    <w:p w:rsidR="005B4D5D" w:rsidRPr="005B4D5D" w:rsidRDefault="005B4D5D" w:rsidP="00602372">
      <w:pPr>
        <w:jc w:val="both"/>
        <w:rPr>
          <w:rFonts w:ascii="Century Gothic" w:eastAsia="Calibri" w:hAnsi="Century Gothic" w:cs="Times New Roman"/>
          <w:b/>
          <w:u w:val="single"/>
        </w:rPr>
      </w:pPr>
      <w:r>
        <w:rPr>
          <w:rFonts w:ascii="Century Gothic" w:eastAsia="Calibri" w:hAnsi="Century Gothic" w:cs="Times New Roman"/>
          <w:b/>
          <w:i/>
        </w:rPr>
        <w:t>8.</w:t>
      </w:r>
      <w:r w:rsidR="00602372" w:rsidRPr="008C47D1">
        <w:rPr>
          <w:rFonts w:ascii="Century Gothic" w:eastAsia="Calibri" w:hAnsi="Century Gothic" w:cs="Times New Roman"/>
          <w:b/>
          <w:i/>
        </w:rPr>
        <w:t xml:space="preserve">4 </w:t>
      </w:r>
      <w:r>
        <w:rPr>
          <w:rFonts w:ascii="Century Gothic" w:eastAsia="Calibri" w:hAnsi="Century Gothic" w:cs="Times New Roman"/>
          <w:b/>
          <w:i/>
        </w:rPr>
        <w:tab/>
      </w:r>
      <w:r w:rsidR="00602372" w:rsidRPr="005B4D5D">
        <w:rPr>
          <w:rFonts w:ascii="Century Gothic" w:eastAsia="Calibri" w:hAnsi="Century Gothic" w:cs="Times New Roman"/>
          <w:b/>
          <w:u w:val="single"/>
        </w:rPr>
        <w:t xml:space="preserve">Human Resources Service: </w:t>
      </w:r>
    </w:p>
    <w:p w:rsidR="00602372" w:rsidRPr="008C47D1" w:rsidRDefault="005B4D5D" w:rsidP="00602372">
      <w:pPr>
        <w:jc w:val="both"/>
        <w:rPr>
          <w:rFonts w:ascii="Century Gothic" w:eastAsia="Calibri" w:hAnsi="Century Gothic" w:cs="Times New Roman"/>
        </w:rPr>
      </w:pPr>
      <w:r>
        <w:rPr>
          <w:rFonts w:ascii="Century Gothic" w:eastAsia="Calibri" w:hAnsi="Century Gothic" w:cs="Times New Roman"/>
        </w:rPr>
        <w:t xml:space="preserve">WSCC children’s homes </w:t>
      </w:r>
      <w:r w:rsidR="00602372" w:rsidRPr="008C47D1">
        <w:rPr>
          <w:rFonts w:ascii="Century Gothic" w:eastAsia="Calibri" w:hAnsi="Century Gothic" w:cs="Times New Roman"/>
        </w:rPr>
        <w:t>benefit from the support and infrastructure that being part of a large local authority can bring. The workforce in any institution can be its greatest asset as well as presenting significant challenges. As such, human resource input into staffing related issues is vital. Appropriate scrutiny, vetting an</w:t>
      </w:r>
      <w:r>
        <w:rPr>
          <w:rFonts w:ascii="Century Gothic" w:eastAsia="Calibri" w:hAnsi="Century Gothic" w:cs="Times New Roman"/>
        </w:rPr>
        <w:t>d selection of staff needs is</w:t>
      </w:r>
      <w:r w:rsidR="00602372" w:rsidRPr="008C47D1">
        <w:rPr>
          <w:rFonts w:ascii="Century Gothic" w:eastAsia="Calibri" w:hAnsi="Century Gothic" w:cs="Times New Roman"/>
        </w:rPr>
        <w:t xml:space="preserve"> the highest priority</w:t>
      </w:r>
      <w:r>
        <w:rPr>
          <w:rFonts w:ascii="Century Gothic" w:eastAsia="Calibri" w:hAnsi="Century Gothic" w:cs="Times New Roman"/>
        </w:rPr>
        <w:t>,</w:t>
      </w:r>
      <w:r w:rsidR="00602372" w:rsidRPr="008C47D1">
        <w:rPr>
          <w:rFonts w:ascii="Century Gothic" w:eastAsia="Calibri" w:hAnsi="Century Gothic" w:cs="Times New Roman"/>
        </w:rPr>
        <w:t xml:space="preserve"> particularly given our homes are often working with the most vulnerable children. Ongoing support for staffing issues</w:t>
      </w:r>
      <w:r>
        <w:rPr>
          <w:rFonts w:ascii="Century Gothic" w:eastAsia="Calibri" w:hAnsi="Century Gothic" w:cs="Times New Roman"/>
        </w:rPr>
        <w:t xml:space="preserve"> in children homes is also fundamental to the smooth running of the homes. This </w:t>
      </w:r>
      <w:r w:rsidR="00602372" w:rsidRPr="008C47D1">
        <w:rPr>
          <w:rFonts w:ascii="Century Gothic" w:eastAsia="Calibri" w:hAnsi="Century Gothic" w:cs="Times New Roman"/>
        </w:rPr>
        <w:t>include</w:t>
      </w:r>
      <w:r>
        <w:rPr>
          <w:rFonts w:ascii="Century Gothic" w:eastAsia="Calibri" w:hAnsi="Century Gothic" w:cs="Times New Roman"/>
        </w:rPr>
        <w:t>s</w:t>
      </w:r>
      <w:r w:rsidR="00602372" w:rsidRPr="008C47D1">
        <w:rPr>
          <w:rFonts w:ascii="Century Gothic" w:eastAsia="Calibri" w:hAnsi="Century Gothic" w:cs="Times New Roman"/>
        </w:rPr>
        <w:t xml:space="preserve"> support for care staff but also administrative </w:t>
      </w:r>
      <w:r>
        <w:rPr>
          <w:rFonts w:ascii="Century Gothic" w:eastAsia="Calibri" w:hAnsi="Century Gothic" w:cs="Times New Roman"/>
        </w:rPr>
        <w:t xml:space="preserve">and domestic </w:t>
      </w:r>
      <w:r w:rsidR="00602372" w:rsidRPr="008C47D1">
        <w:rPr>
          <w:rFonts w:ascii="Century Gothic" w:eastAsia="Calibri" w:hAnsi="Century Gothic" w:cs="Times New Roman"/>
        </w:rPr>
        <w:t>staff. T</w:t>
      </w:r>
      <w:r>
        <w:rPr>
          <w:rFonts w:ascii="Century Gothic" w:eastAsia="Calibri" w:hAnsi="Century Gothic" w:cs="Times New Roman"/>
        </w:rPr>
        <w:t>he Regulation 44 visitor is</w:t>
      </w:r>
      <w:r w:rsidR="00602372" w:rsidRPr="008C47D1">
        <w:rPr>
          <w:rFonts w:ascii="Century Gothic" w:eastAsia="Calibri" w:hAnsi="Century Gothic" w:cs="Times New Roman"/>
        </w:rPr>
        <w:t xml:space="preserve"> well placed to provide commentary about the quality and efficacy of administration duties, in maintaining children’s records and keeping up with the high demands of recording which is required in any children’s homes. Internal management monitoring should also provide a commentary about the quality of support provided by the human resources service.</w:t>
      </w:r>
    </w:p>
    <w:p w:rsidR="005B4D5D" w:rsidRDefault="005B4D5D" w:rsidP="00602372">
      <w:pPr>
        <w:jc w:val="both"/>
        <w:rPr>
          <w:rFonts w:ascii="Century Gothic" w:eastAsia="Calibri" w:hAnsi="Century Gothic" w:cs="Times New Roman"/>
          <w:b/>
          <w:u w:val="single"/>
        </w:rPr>
      </w:pPr>
      <w:r w:rsidRPr="005B4D5D">
        <w:rPr>
          <w:rFonts w:ascii="Century Gothic" w:eastAsia="Calibri" w:hAnsi="Century Gothic" w:cs="Times New Roman"/>
          <w:b/>
        </w:rPr>
        <w:t>8.5</w:t>
      </w:r>
      <w:r>
        <w:rPr>
          <w:rFonts w:ascii="Century Gothic" w:eastAsia="Calibri" w:hAnsi="Century Gothic" w:cs="Times New Roman"/>
          <w:b/>
          <w:i/>
        </w:rPr>
        <w:tab/>
      </w:r>
      <w:r w:rsidR="00602372" w:rsidRPr="005B4D5D">
        <w:rPr>
          <w:rFonts w:ascii="Century Gothic" w:eastAsia="Calibri" w:hAnsi="Century Gothic" w:cs="Times New Roman"/>
          <w:b/>
          <w:u w:val="single"/>
        </w:rPr>
        <w:t xml:space="preserve">Corporate Parenting Panel and Elected Members: </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The </w:t>
      </w:r>
      <w:r w:rsidR="00441554">
        <w:rPr>
          <w:rFonts w:ascii="Century Gothic" w:eastAsia="Calibri" w:hAnsi="Century Gothic" w:cs="Times New Roman"/>
        </w:rPr>
        <w:t>Corporate Parenting Panel (CPP)</w:t>
      </w:r>
      <w:r w:rsidRPr="008C47D1">
        <w:rPr>
          <w:rFonts w:ascii="Century Gothic" w:eastAsia="Calibri" w:hAnsi="Century Gothic" w:cs="Times New Roman"/>
        </w:rPr>
        <w:t xml:space="preserve"> receive</w:t>
      </w:r>
      <w:r w:rsidR="00381C0A">
        <w:rPr>
          <w:rFonts w:ascii="Century Gothic" w:eastAsia="Calibri" w:hAnsi="Century Gothic" w:cs="Times New Roman"/>
        </w:rPr>
        <w:t>s</w:t>
      </w:r>
      <w:r w:rsidRPr="008C47D1">
        <w:rPr>
          <w:rFonts w:ascii="Century Gothic" w:eastAsia="Calibri" w:hAnsi="Century Gothic" w:cs="Times New Roman"/>
        </w:rPr>
        <w:t xml:space="preserve"> a copy, and discuss</w:t>
      </w:r>
      <w:r w:rsidR="00381C0A">
        <w:rPr>
          <w:rFonts w:ascii="Century Gothic" w:eastAsia="Calibri" w:hAnsi="Century Gothic" w:cs="Times New Roman"/>
        </w:rPr>
        <w:t>es</w:t>
      </w:r>
      <w:r w:rsidRPr="008C47D1">
        <w:rPr>
          <w:rFonts w:ascii="Century Gothic" w:eastAsia="Calibri" w:hAnsi="Century Gothic" w:cs="Times New Roman"/>
        </w:rPr>
        <w:t xml:space="preserve"> every Ofsted inspection report for each WSCC establishment. </w:t>
      </w:r>
    </w:p>
    <w:p w:rsidR="00602372" w:rsidRPr="008C47D1" w:rsidRDefault="00441554" w:rsidP="00602372">
      <w:pPr>
        <w:jc w:val="both"/>
        <w:rPr>
          <w:rFonts w:ascii="Century Gothic" w:eastAsia="Calibri" w:hAnsi="Century Gothic" w:cs="Times New Roman"/>
        </w:rPr>
      </w:pPr>
      <w:r>
        <w:rPr>
          <w:rFonts w:ascii="Century Gothic" w:eastAsia="Calibri" w:hAnsi="Century Gothic" w:cs="Times New Roman"/>
        </w:rPr>
        <w:t xml:space="preserve">The CPP </w:t>
      </w:r>
      <w:r w:rsidR="00602372" w:rsidRPr="008C47D1">
        <w:rPr>
          <w:rFonts w:ascii="Century Gothic" w:eastAsia="Calibri" w:hAnsi="Century Gothic" w:cs="Times New Roman"/>
        </w:rPr>
        <w:t>receive</w:t>
      </w:r>
      <w:r>
        <w:rPr>
          <w:rFonts w:ascii="Century Gothic" w:eastAsia="Calibri" w:hAnsi="Century Gothic" w:cs="Times New Roman"/>
        </w:rPr>
        <w:t>s</w:t>
      </w:r>
      <w:r w:rsidR="00602372" w:rsidRPr="008C47D1">
        <w:rPr>
          <w:rFonts w:ascii="Century Gothic" w:eastAsia="Calibri" w:hAnsi="Century Gothic" w:cs="Times New Roman"/>
        </w:rPr>
        <w:t xml:space="preserve"> the </w:t>
      </w:r>
      <w:r w:rsidR="00381C0A">
        <w:rPr>
          <w:rFonts w:ascii="Century Gothic" w:eastAsia="Calibri" w:hAnsi="Century Gothic" w:cs="Times New Roman"/>
        </w:rPr>
        <w:t>quarterly</w:t>
      </w:r>
      <w:r w:rsidR="00602372" w:rsidRPr="008C47D1">
        <w:rPr>
          <w:rFonts w:ascii="Century Gothic" w:eastAsia="Calibri" w:hAnsi="Century Gothic" w:cs="Times New Roman"/>
        </w:rPr>
        <w:t xml:space="preserve"> Regulation 44 reports, for each home on a rolling basis for scrutiny and challenge.</w:t>
      </w:r>
    </w:p>
    <w:p w:rsidR="00602372" w:rsidRPr="008C47D1" w:rsidRDefault="00441554" w:rsidP="00602372">
      <w:pPr>
        <w:jc w:val="both"/>
        <w:rPr>
          <w:rFonts w:ascii="Century Gothic" w:eastAsia="Calibri" w:hAnsi="Century Gothic" w:cs="Times New Roman"/>
          <w:color w:val="FF0000"/>
        </w:rPr>
      </w:pPr>
      <w:r>
        <w:rPr>
          <w:rFonts w:ascii="Century Gothic" w:eastAsia="Calibri" w:hAnsi="Century Gothic" w:cs="Times New Roman"/>
        </w:rPr>
        <w:t>The Service Lead</w:t>
      </w:r>
      <w:r w:rsidR="00602372" w:rsidRPr="008C47D1">
        <w:rPr>
          <w:rFonts w:ascii="Century Gothic" w:eastAsia="Calibri" w:hAnsi="Century Gothic" w:cs="Times New Roman"/>
        </w:rPr>
        <w:t xml:space="preserve"> </w:t>
      </w:r>
      <w:r w:rsidR="005B4D5D">
        <w:rPr>
          <w:rFonts w:ascii="Century Gothic" w:eastAsia="Calibri" w:hAnsi="Century Gothic" w:cs="Times New Roman"/>
        </w:rPr>
        <w:t xml:space="preserve">for Residential Services </w:t>
      </w:r>
      <w:r w:rsidR="00602372" w:rsidRPr="008C47D1">
        <w:rPr>
          <w:rFonts w:ascii="Century Gothic" w:eastAsia="Calibri" w:hAnsi="Century Gothic" w:cs="Times New Roman"/>
        </w:rPr>
        <w:t>submit</w:t>
      </w:r>
      <w:r w:rsidR="005B4D5D">
        <w:rPr>
          <w:rFonts w:ascii="Century Gothic" w:eastAsia="Calibri" w:hAnsi="Century Gothic" w:cs="Times New Roman"/>
        </w:rPr>
        <w:t>s</w:t>
      </w:r>
      <w:r w:rsidR="00602372" w:rsidRPr="008C47D1">
        <w:rPr>
          <w:rFonts w:ascii="Century Gothic" w:eastAsia="Calibri" w:hAnsi="Century Gothic" w:cs="Times New Roman"/>
        </w:rPr>
        <w:t xml:space="preserve"> to the CPP</w:t>
      </w:r>
      <w:r>
        <w:rPr>
          <w:rFonts w:ascii="Century Gothic" w:eastAsia="Calibri" w:hAnsi="Century Gothic" w:cs="Times New Roman"/>
        </w:rPr>
        <w:t xml:space="preserve">, the </w:t>
      </w:r>
      <w:r w:rsidRPr="00441554">
        <w:rPr>
          <w:rFonts w:ascii="Century Gothic" w:eastAsia="Calibri" w:hAnsi="Century Gothic" w:cs="Times New Roman"/>
        </w:rPr>
        <w:t>WSCC Ch</w:t>
      </w:r>
      <w:r>
        <w:rPr>
          <w:rFonts w:ascii="Century Gothic" w:eastAsia="Calibri" w:hAnsi="Century Gothic" w:cs="Times New Roman"/>
        </w:rPr>
        <w:t>ildren’s homes annual R</w:t>
      </w:r>
      <w:r w:rsidRPr="00441554">
        <w:rPr>
          <w:rFonts w:ascii="Century Gothic" w:eastAsia="Calibri" w:hAnsi="Century Gothic" w:cs="Times New Roman"/>
        </w:rPr>
        <w:t>eport</w:t>
      </w:r>
      <w:r>
        <w:rPr>
          <w:rFonts w:ascii="Century Gothic" w:eastAsia="Calibri" w:hAnsi="Century Gothic" w:cs="Times New Roman"/>
        </w:rPr>
        <w:t xml:space="preserve">, in April of each year.  </w:t>
      </w:r>
    </w:p>
    <w:p w:rsidR="00602372" w:rsidRPr="008C47D1" w:rsidRDefault="00441554" w:rsidP="00602372">
      <w:pPr>
        <w:jc w:val="both"/>
        <w:rPr>
          <w:rFonts w:ascii="Century Gothic" w:eastAsia="Calibri" w:hAnsi="Century Gothic" w:cs="Times New Roman"/>
        </w:rPr>
      </w:pPr>
      <w:r>
        <w:rPr>
          <w:rFonts w:ascii="Century Gothic" w:eastAsia="Calibri" w:hAnsi="Century Gothic" w:cs="Times New Roman"/>
        </w:rPr>
        <w:t xml:space="preserve">Elected Members </w:t>
      </w:r>
      <w:r w:rsidR="00602372" w:rsidRPr="008C47D1">
        <w:rPr>
          <w:rFonts w:ascii="Century Gothic" w:eastAsia="Calibri" w:hAnsi="Century Gothic" w:cs="Times New Roman"/>
        </w:rPr>
        <w:t xml:space="preserve">wish to reassure themselves about the quality of care in WSCC children’s homes and have a role to play in providing another source of quality assurance. </w:t>
      </w:r>
    </w:p>
    <w:p w:rsidR="00602372" w:rsidRPr="00EC1706" w:rsidRDefault="00441554" w:rsidP="00602372">
      <w:pPr>
        <w:jc w:val="both"/>
        <w:rPr>
          <w:rFonts w:ascii="Century Gothic" w:eastAsia="Calibri" w:hAnsi="Century Gothic" w:cs="Times New Roman"/>
        </w:rPr>
      </w:pPr>
      <w:r w:rsidRPr="00EC1706">
        <w:rPr>
          <w:rFonts w:ascii="Century Gothic" w:eastAsia="Calibri" w:hAnsi="Century Gothic" w:cs="Times New Roman"/>
        </w:rPr>
        <w:t xml:space="preserve">It has also been agreed that West Sussex will enhance its </w:t>
      </w:r>
      <w:r w:rsidR="00602372" w:rsidRPr="00EC1706">
        <w:rPr>
          <w:rFonts w:ascii="Century Gothic" w:eastAsia="Calibri" w:hAnsi="Century Gothic" w:cs="Times New Roman"/>
        </w:rPr>
        <w:t>elected member engagement in the operation of residential home</w:t>
      </w:r>
      <w:r w:rsidRPr="00EC1706">
        <w:rPr>
          <w:rFonts w:ascii="Century Gothic" w:eastAsia="Calibri" w:hAnsi="Century Gothic" w:cs="Times New Roman"/>
        </w:rPr>
        <w:t>s for children by ensuring the following:</w:t>
      </w:r>
    </w:p>
    <w:p w:rsidR="00602372" w:rsidRPr="00EC1706" w:rsidRDefault="00602372" w:rsidP="00725357">
      <w:pPr>
        <w:numPr>
          <w:ilvl w:val="0"/>
          <w:numId w:val="22"/>
        </w:numPr>
        <w:jc w:val="both"/>
        <w:rPr>
          <w:rFonts w:ascii="Century Gothic" w:eastAsia="Calibri" w:hAnsi="Century Gothic" w:cs="Times New Roman"/>
        </w:rPr>
      </w:pPr>
      <w:r w:rsidRPr="00EC1706">
        <w:rPr>
          <w:rFonts w:ascii="Century Gothic" w:eastAsia="Calibri" w:hAnsi="Century Gothic" w:cs="Times New Roman"/>
        </w:rPr>
        <w:t>Individual elected members are identified to link with each of the children’s homes</w:t>
      </w:r>
      <w:r w:rsidR="00441554" w:rsidRPr="00EC1706">
        <w:rPr>
          <w:rFonts w:ascii="Century Gothic" w:eastAsia="Calibri" w:hAnsi="Century Gothic" w:cs="Times New Roman"/>
        </w:rPr>
        <w:t>.</w:t>
      </w:r>
    </w:p>
    <w:p w:rsidR="00602372" w:rsidRPr="00EC1706" w:rsidRDefault="00441554" w:rsidP="00725357">
      <w:pPr>
        <w:numPr>
          <w:ilvl w:val="0"/>
          <w:numId w:val="22"/>
        </w:numPr>
        <w:jc w:val="both"/>
        <w:rPr>
          <w:rFonts w:ascii="Century Gothic" w:eastAsia="Calibri" w:hAnsi="Century Gothic" w:cs="Times New Roman"/>
        </w:rPr>
      </w:pPr>
      <w:r w:rsidRPr="00EC1706">
        <w:rPr>
          <w:rFonts w:ascii="Century Gothic" w:eastAsia="Calibri" w:hAnsi="Century Gothic" w:cs="Times New Roman"/>
        </w:rPr>
        <w:t>Each nominated member will</w:t>
      </w:r>
      <w:r w:rsidR="00602372" w:rsidRPr="00EC1706">
        <w:rPr>
          <w:rFonts w:ascii="Century Gothic" w:eastAsia="Calibri" w:hAnsi="Century Gothic" w:cs="Times New Roman"/>
        </w:rPr>
        <w:t xml:space="preserve"> accompany the relevant Regulation 44 visitor on two of the Regulation 44 visits each year</w:t>
      </w:r>
      <w:r w:rsidRPr="00EC1706">
        <w:rPr>
          <w:rFonts w:ascii="Century Gothic" w:eastAsia="Calibri" w:hAnsi="Century Gothic" w:cs="Times New Roman"/>
        </w:rPr>
        <w:t>.</w:t>
      </w:r>
    </w:p>
    <w:p w:rsidR="00602372" w:rsidRPr="00EC1706" w:rsidRDefault="00602372" w:rsidP="00725357">
      <w:pPr>
        <w:numPr>
          <w:ilvl w:val="0"/>
          <w:numId w:val="22"/>
        </w:numPr>
        <w:jc w:val="both"/>
        <w:rPr>
          <w:rFonts w:ascii="Century Gothic" w:eastAsia="Calibri" w:hAnsi="Century Gothic" w:cs="Times New Roman"/>
        </w:rPr>
      </w:pPr>
      <w:r w:rsidRPr="00EC1706">
        <w:rPr>
          <w:rFonts w:ascii="Century Gothic" w:eastAsia="Calibri" w:hAnsi="Century Gothic" w:cs="Times New Roman"/>
        </w:rPr>
        <w:t>Members are provided with electronic copies of all Regulation 44 visits to their nominated home and may contact the Regulation 44 visitor, or their manager, if they have queries or concerns arising from the reports.</w:t>
      </w:r>
    </w:p>
    <w:p w:rsidR="00441554" w:rsidRPr="00EC1706" w:rsidRDefault="00602372" w:rsidP="00725357">
      <w:pPr>
        <w:numPr>
          <w:ilvl w:val="0"/>
          <w:numId w:val="22"/>
        </w:numPr>
        <w:jc w:val="both"/>
        <w:rPr>
          <w:rFonts w:ascii="Century Gothic" w:eastAsia="Calibri" w:hAnsi="Century Gothic" w:cs="Times New Roman"/>
        </w:rPr>
      </w:pPr>
      <w:r w:rsidRPr="00EC1706">
        <w:rPr>
          <w:rFonts w:ascii="Century Gothic" w:eastAsia="Calibri" w:hAnsi="Century Gothic" w:cs="Times New Roman"/>
        </w:rPr>
        <w:t xml:space="preserve">Reports are provided to the Corporate Parenting Panel summarising key issues identified in the visits over the preceding </w:t>
      </w:r>
      <w:r w:rsidR="00441554" w:rsidRPr="00EC1706">
        <w:rPr>
          <w:rFonts w:ascii="Century Gothic" w:eastAsia="Calibri" w:hAnsi="Century Gothic" w:cs="Times New Roman"/>
        </w:rPr>
        <w:t xml:space="preserve">6 </w:t>
      </w:r>
      <w:r w:rsidRPr="00EC1706">
        <w:rPr>
          <w:rFonts w:ascii="Century Gothic" w:eastAsia="Calibri" w:hAnsi="Century Gothic" w:cs="Times New Roman"/>
        </w:rPr>
        <w:t xml:space="preserve">months </w:t>
      </w:r>
    </w:p>
    <w:p w:rsidR="00602372" w:rsidRPr="00EC1706" w:rsidRDefault="00602372" w:rsidP="00725357">
      <w:pPr>
        <w:numPr>
          <w:ilvl w:val="0"/>
          <w:numId w:val="22"/>
        </w:numPr>
        <w:jc w:val="both"/>
        <w:rPr>
          <w:rFonts w:ascii="Century Gothic" w:eastAsia="Calibri" w:hAnsi="Century Gothic" w:cs="Times New Roman"/>
        </w:rPr>
      </w:pPr>
      <w:r w:rsidRPr="00EC1706">
        <w:rPr>
          <w:rFonts w:ascii="Century Gothic" w:eastAsia="Calibri" w:hAnsi="Century Gothic" w:cs="Times New Roman"/>
        </w:rPr>
        <w:t xml:space="preserve">Members have the opportunity to develop their relationship with the relevant home and to visit with the agreement </w:t>
      </w:r>
      <w:r w:rsidR="00291438" w:rsidRPr="00EC1706">
        <w:rPr>
          <w:rFonts w:ascii="Century Gothic" w:eastAsia="Calibri" w:hAnsi="Century Gothic" w:cs="Times New Roman"/>
        </w:rPr>
        <w:t xml:space="preserve">of </w:t>
      </w:r>
      <w:r w:rsidRPr="00EC1706">
        <w:rPr>
          <w:rFonts w:ascii="Century Gothic" w:eastAsia="Calibri" w:hAnsi="Century Gothic" w:cs="Times New Roman"/>
        </w:rPr>
        <w:t>the manager at other times which are suitable for both staff and residents. This should be agreed with the Service Manager for Residential Services in advance.</w:t>
      </w:r>
    </w:p>
    <w:p w:rsidR="00602372" w:rsidRPr="00EC1706" w:rsidRDefault="00602372" w:rsidP="00725357">
      <w:pPr>
        <w:numPr>
          <w:ilvl w:val="0"/>
          <w:numId w:val="22"/>
        </w:numPr>
        <w:jc w:val="both"/>
        <w:rPr>
          <w:rFonts w:ascii="Century Gothic" w:eastAsia="Calibri" w:hAnsi="Century Gothic" w:cs="Times New Roman"/>
        </w:rPr>
      </w:pPr>
      <w:r w:rsidRPr="00EC1706">
        <w:rPr>
          <w:rFonts w:ascii="Century Gothic" w:eastAsia="Calibri" w:hAnsi="Century Gothic" w:cs="Times New Roman"/>
        </w:rPr>
        <w:t xml:space="preserve">Visits undertaken without the independent </w:t>
      </w:r>
      <w:r w:rsidR="00381C0A">
        <w:rPr>
          <w:rFonts w:ascii="Century Gothic" w:eastAsia="Calibri" w:hAnsi="Century Gothic" w:cs="Times New Roman"/>
        </w:rPr>
        <w:t>Visitor</w:t>
      </w:r>
      <w:r w:rsidRPr="00EC1706">
        <w:rPr>
          <w:rFonts w:ascii="Century Gothic" w:eastAsia="Calibri" w:hAnsi="Century Gothic" w:cs="Times New Roman"/>
        </w:rPr>
        <w:t xml:space="preserve"> do not form part of the Regulation 44 process. </w:t>
      </w:r>
    </w:p>
    <w:p w:rsidR="005F4772" w:rsidRDefault="00441554" w:rsidP="005F4772">
      <w:pPr>
        <w:numPr>
          <w:ilvl w:val="0"/>
          <w:numId w:val="22"/>
        </w:numPr>
        <w:jc w:val="both"/>
        <w:rPr>
          <w:rFonts w:ascii="Century Gothic" w:eastAsia="Calibri" w:hAnsi="Century Gothic" w:cs="Times New Roman"/>
        </w:rPr>
      </w:pPr>
      <w:r w:rsidRPr="00381C0A">
        <w:rPr>
          <w:rFonts w:ascii="Century Gothic" w:eastAsia="Calibri" w:hAnsi="Century Gothic" w:cs="Times New Roman"/>
        </w:rPr>
        <w:t xml:space="preserve">Training will be </w:t>
      </w:r>
      <w:r w:rsidR="00602372" w:rsidRPr="00215CB6">
        <w:rPr>
          <w:rFonts w:ascii="Century Gothic" w:eastAsia="Calibri" w:hAnsi="Century Gothic" w:cs="Times New Roman"/>
        </w:rPr>
        <w:t>provided for new nominated elected membe</w:t>
      </w:r>
      <w:r w:rsidR="00602372" w:rsidRPr="00381C0A">
        <w:rPr>
          <w:rFonts w:ascii="Century Gothic" w:eastAsia="Calibri" w:hAnsi="Century Gothic" w:cs="Times New Roman"/>
        </w:rPr>
        <w:t>rs</w:t>
      </w:r>
    </w:p>
    <w:p w:rsidR="00441554" w:rsidRPr="005F4772" w:rsidRDefault="00441554" w:rsidP="005F4772">
      <w:pPr>
        <w:jc w:val="both"/>
        <w:rPr>
          <w:rFonts w:ascii="Century Gothic" w:eastAsia="Calibri" w:hAnsi="Century Gothic" w:cs="Times New Roman"/>
        </w:rPr>
      </w:pPr>
      <w:r w:rsidRPr="005F4772">
        <w:rPr>
          <w:rFonts w:ascii="Century Gothic" w:eastAsia="Calibri" w:hAnsi="Century Gothic" w:cs="Times New Roman"/>
          <w:b/>
        </w:rPr>
        <w:t>8.6</w:t>
      </w:r>
      <w:r w:rsidRPr="005F4772">
        <w:rPr>
          <w:rFonts w:ascii="Century Gothic" w:eastAsia="Calibri" w:hAnsi="Century Gothic" w:cs="Times New Roman"/>
          <w:b/>
        </w:rPr>
        <w:tab/>
      </w:r>
      <w:r w:rsidR="00602372" w:rsidRPr="005F4772">
        <w:rPr>
          <w:rFonts w:ascii="Century Gothic" w:eastAsia="Calibri" w:hAnsi="Century Gothic" w:cs="Times New Roman"/>
          <w:b/>
          <w:u w:val="single"/>
        </w:rPr>
        <w:t>Parents and carers who maintain parental responsibility and care of their children who are placed in WSCC homes:</w:t>
      </w:r>
      <w:r w:rsidR="00602372" w:rsidRPr="005F4772">
        <w:rPr>
          <w:rFonts w:ascii="Century Gothic" w:eastAsia="Calibri" w:hAnsi="Century Gothic" w:cs="Times New Roman"/>
          <w:b/>
          <w:i/>
        </w:rPr>
        <w:t xml:space="preserve"> </w:t>
      </w:r>
    </w:p>
    <w:p w:rsidR="00602372" w:rsidRPr="00441554" w:rsidRDefault="00602372" w:rsidP="00441554">
      <w:pPr>
        <w:jc w:val="both"/>
        <w:rPr>
          <w:rFonts w:ascii="Century Gothic" w:eastAsia="Calibri" w:hAnsi="Century Gothic" w:cs="Times New Roman"/>
        </w:rPr>
      </w:pPr>
      <w:r w:rsidRPr="00441554">
        <w:rPr>
          <w:rFonts w:ascii="Century Gothic" w:eastAsia="Calibri" w:hAnsi="Century Gothic" w:cs="Times New Roman"/>
        </w:rPr>
        <w:t>Whilst not part of the county infrastructure, parents and carers of children placed in our homes, and who still have pa</w:t>
      </w:r>
      <w:r w:rsidR="00441554">
        <w:rPr>
          <w:rFonts w:ascii="Century Gothic" w:eastAsia="Calibri" w:hAnsi="Century Gothic" w:cs="Times New Roman"/>
        </w:rPr>
        <w:t>rental responsibility, are</w:t>
      </w:r>
      <w:r w:rsidRPr="00441554">
        <w:rPr>
          <w:rFonts w:ascii="Century Gothic" w:eastAsia="Calibri" w:hAnsi="Century Gothic" w:cs="Times New Roman"/>
        </w:rPr>
        <w:t xml:space="preserve"> seen as a vital source of feedback about the quality of care provided. Seeking feedback from parents and carers promotes a transparent, and respectful, way of operating, but also is more likely to promote better outcomes for children if the parents/carers feel engaged in the process of continuing care for their children.</w:t>
      </w:r>
    </w:p>
    <w:p w:rsidR="00602372" w:rsidRPr="008C47D1" w:rsidRDefault="00441554" w:rsidP="00602372">
      <w:pPr>
        <w:jc w:val="both"/>
        <w:rPr>
          <w:rFonts w:ascii="Century Gothic" w:eastAsia="Calibri" w:hAnsi="Century Gothic" w:cs="Times New Roman"/>
        </w:rPr>
      </w:pPr>
      <w:r>
        <w:rPr>
          <w:rFonts w:ascii="Century Gothic" w:eastAsia="Calibri" w:hAnsi="Century Gothic" w:cs="Times New Roman"/>
        </w:rPr>
        <w:t xml:space="preserve">Parents and carers </w:t>
      </w:r>
      <w:r w:rsidR="00602372" w:rsidRPr="008C47D1">
        <w:rPr>
          <w:rFonts w:ascii="Century Gothic" w:eastAsia="Calibri" w:hAnsi="Century Gothic" w:cs="Times New Roman"/>
        </w:rPr>
        <w:t>have formal opportunities to provide feedback through the statutory review process for their children</w:t>
      </w:r>
      <w:r>
        <w:rPr>
          <w:rFonts w:ascii="Century Gothic" w:eastAsia="Calibri" w:hAnsi="Century Gothic" w:cs="Times New Roman"/>
        </w:rPr>
        <w:t xml:space="preserve"> with the Independent Reviewing Officer.  H</w:t>
      </w:r>
      <w:r w:rsidR="00602372" w:rsidRPr="008C47D1">
        <w:rPr>
          <w:rFonts w:ascii="Century Gothic" w:eastAsia="Calibri" w:hAnsi="Century Gothic" w:cs="Times New Roman"/>
        </w:rPr>
        <w:t>owever in addition to this</w:t>
      </w:r>
      <w:r>
        <w:rPr>
          <w:rFonts w:ascii="Century Gothic" w:eastAsia="Calibri" w:hAnsi="Century Gothic" w:cs="Times New Roman"/>
        </w:rPr>
        <w:t>,</w:t>
      </w:r>
      <w:r w:rsidR="00602372" w:rsidRPr="008C47D1">
        <w:rPr>
          <w:rFonts w:ascii="Century Gothic" w:eastAsia="Calibri" w:hAnsi="Century Gothic" w:cs="Times New Roman"/>
        </w:rPr>
        <w:t xml:space="preserve"> there should be opportunities for informal feedback. Regulations and Quality Standards support this approach and effectiveness can be judged via the Regulation 44 &amp; 45 reporting, Ofsted inspections but also regular questionnaires and surveys</w:t>
      </w:r>
      <w:r w:rsidR="009041A6">
        <w:rPr>
          <w:rFonts w:ascii="Century Gothic" w:eastAsia="Calibri" w:hAnsi="Century Gothic" w:cs="Times New Roman"/>
        </w:rPr>
        <w:t xml:space="preserve"> conducted by the Quality</w:t>
      </w:r>
      <w:r w:rsidR="000A6AB2">
        <w:rPr>
          <w:rFonts w:ascii="Century Gothic" w:eastAsia="Calibri" w:hAnsi="Century Gothic" w:cs="Times New Roman"/>
        </w:rPr>
        <w:t xml:space="preserve"> </w:t>
      </w:r>
      <w:r w:rsidR="009041A6">
        <w:rPr>
          <w:rFonts w:ascii="Century Gothic" w:eastAsia="Calibri" w:hAnsi="Century Gothic" w:cs="Times New Roman"/>
        </w:rPr>
        <w:t>Assurance Officer</w:t>
      </w:r>
      <w:r w:rsidR="000A6AB2">
        <w:rPr>
          <w:rFonts w:ascii="Century Gothic" w:eastAsia="Calibri" w:hAnsi="Century Gothic" w:cs="Times New Roman"/>
        </w:rPr>
        <w:t>.</w:t>
      </w:r>
    </w:p>
    <w:p w:rsidR="00441554" w:rsidRDefault="00441554" w:rsidP="00602372">
      <w:pPr>
        <w:jc w:val="both"/>
        <w:rPr>
          <w:rFonts w:ascii="Century Gothic" w:eastAsia="Calibri" w:hAnsi="Century Gothic" w:cs="Times New Roman"/>
        </w:rPr>
      </w:pPr>
      <w:r w:rsidRPr="00441554">
        <w:rPr>
          <w:rFonts w:ascii="Century Gothic" w:eastAsia="Calibri" w:hAnsi="Century Gothic" w:cs="Times New Roman"/>
          <w:b/>
        </w:rPr>
        <w:t>8.7</w:t>
      </w:r>
      <w:r w:rsidRPr="00441554">
        <w:rPr>
          <w:rFonts w:ascii="Century Gothic" w:eastAsia="Calibri" w:hAnsi="Century Gothic" w:cs="Times New Roman"/>
          <w:b/>
        </w:rPr>
        <w:tab/>
      </w:r>
      <w:r w:rsidR="00602372" w:rsidRPr="00441554">
        <w:rPr>
          <w:rFonts w:ascii="Century Gothic" w:eastAsia="Calibri" w:hAnsi="Century Gothic" w:cs="Times New Roman"/>
          <w:b/>
          <w:u w:val="single"/>
        </w:rPr>
        <w:t>Social work</w:t>
      </w:r>
      <w:r w:rsidR="00EC1706">
        <w:rPr>
          <w:rFonts w:ascii="Century Gothic" w:eastAsia="Calibri" w:hAnsi="Century Gothic" w:cs="Times New Roman"/>
          <w:b/>
          <w:u w:val="single"/>
        </w:rPr>
        <w:t>ers</w:t>
      </w:r>
      <w:r w:rsidR="00697EF0">
        <w:rPr>
          <w:rFonts w:ascii="Century Gothic" w:eastAsia="Calibri" w:hAnsi="Century Gothic" w:cs="Times New Roman"/>
          <w:b/>
          <w:u w:val="single"/>
        </w:rPr>
        <w:t xml:space="preserve"> and other professionals working with</w:t>
      </w:r>
      <w:r w:rsidR="00602372" w:rsidRPr="00441554">
        <w:rPr>
          <w:rFonts w:ascii="Century Gothic" w:eastAsia="Calibri" w:hAnsi="Century Gothic" w:cs="Times New Roman"/>
          <w:b/>
          <w:u w:val="single"/>
        </w:rPr>
        <w:t xml:space="preserve"> children placed in the homes:</w:t>
      </w:r>
      <w:r w:rsidR="00602372" w:rsidRPr="008C47D1">
        <w:rPr>
          <w:rFonts w:ascii="Century Gothic" w:eastAsia="Calibri" w:hAnsi="Century Gothic" w:cs="Times New Roman"/>
        </w:rPr>
        <w:t xml:space="preserve"> </w:t>
      </w:r>
    </w:p>
    <w:p w:rsidR="00697EF0"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Placing social workers, and other professionals who may be involved in children’s lives (nurses, police, </w:t>
      </w:r>
      <w:r w:rsidR="00EC1706" w:rsidRPr="008C47D1">
        <w:rPr>
          <w:rFonts w:ascii="Century Gothic" w:eastAsia="Calibri" w:hAnsi="Century Gothic" w:cs="Times New Roman"/>
        </w:rPr>
        <w:t>and educational</w:t>
      </w:r>
      <w:r w:rsidRPr="008C47D1">
        <w:rPr>
          <w:rFonts w:ascii="Century Gothic" w:eastAsia="Calibri" w:hAnsi="Century Gothic" w:cs="Times New Roman"/>
        </w:rPr>
        <w:t xml:space="preserve"> advisers), should be </w:t>
      </w:r>
      <w:r w:rsidR="00697EF0">
        <w:rPr>
          <w:rFonts w:ascii="Century Gothic" w:eastAsia="Calibri" w:hAnsi="Century Gothic" w:cs="Times New Roman"/>
        </w:rPr>
        <w:t>approached to provide feedback wherever possible.  At statutory reviews for children looked after they should be asked for their views about the child’s care and encouraged to provide compliments or make complaints, where appropriate.</w:t>
      </w:r>
      <w:r w:rsidRPr="008C47D1">
        <w:rPr>
          <w:rFonts w:ascii="Century Gothic" w:eastAsia="Calibri" w:hAnsi="Century Gothic" w:cs="Times New Roman"/>
        </w:rPr>
        <w:t xml:space="preserve"> </w:t>
      </w:r>
    </w:p>
    <w:p w:rsidR="00697EF0" w:rsidRDefault="00697EF0" w:rsidP="00697EF0">
      <w:pPr>
        <w:tabs>
          <w:tab w:val="left" w:pos="720"/>
          <w:tab w:val="left" w:pos="1440"/>
          <w:tab w:val="left" w:pos="2160"/>
          <w:tab w:val="left" w:pos="2880"/>
          <w:tab w:val="left" w:pos="3600"/>
          <w:tab w:val="left" w:pos="7584"/>
        </w:tabs>
        <w:jc w:val="both"/>
        <w:rPr>
          <w:rFonts w:ascii="Century Gothic" w:eastAsia="Calibri" w:hAnsi="Century Gothic" w:cs="Times New Roman"/>
          <w:b/>
          <w:u w:val="single"/>
        </w:rPr>
      </w:pPr>
      <w:r>
        <w:rPr>
          <w:rFonts w:ascii="Century Gothic" w:eastAsia="Calibri" w:hAnsi="Century Gothic" w:cs="Times New Roman"/>
          <w:b/>
          <w:i/>
        </w:rPr>
        <w:t>8.8</w:t>
      </w:r>
      <w:r w:rsidR="00602372" w:rsidRPr="008C47D1">
        <w:rPr>
          <w:rFonts w:ascii="Century Gothic" w:eastAsia="Calibri" w:hAnsi="Century Gothic" w:cs="Times New Roman"/>
          <w:b/>
          <w:i/>
        </w:rPr>
        <w:t xml:space="preserve"> </w:t>
      </w:r>
      <w:r>
        <w:rPr>
          <w:rFonts w:ascii="Century Gothic" w:eastAsia="Calibri" w:hAnsi="Century Gothic" w:cs="Times New Roman"/>
          <w:b/>
          <w:i/>
        </w:rPr>
        <w:tab/>
      </w:r>
      <w:r w:rsidR="00291438">
        <w:rPr>
          <w:rFonts w:ascii="Century Gothic" w:eastAsia="Calibri" w:hAnsi="Century Gothic" w:cs="Times New Roman"/>
          <w:b/>
          <w:u w:val="single"/>
        </w:rPr>
        <w:t xml:space="preserve">Complaints, </w:t>
      </w:r>
      <w:r>
        <w:rPr>
          <w:rFonts w:ascii="Century Gothic" w:eastAsia="Calibri" w:hAnsi="Century Gothic" w:cs="Times New Roman"/>
          <w:b/>
          <w:u w:val="single"/>
        </w:rPr>
        <w:t>Compliments</w:t>
      </w:r>
      <w:r w:rsidR="00291438">
        <w:rPr>
          <w:rFonts w:ascii="Century Gothic" w:eastAsia="Calibri" w:hAnsi="Century Gothic" w:cs="Times New Roman"/>
          <w:b/>
          <w:u w:val="single"/>
        </w:rPr>
        <w:t xml:space="preserve"> and Advocacy</w:t>
      </w:r>
      <w:r>
        <w:rPr>
          <w:rFonts w:ascii="Century Gothic" w:eastAsia="Calibri" w:hAnsi="Century Gothic" w:cs="Times New Roman"/>
          <w:b/>
          <w:u w:val="single"/>
        </w:rPr>
        <w:t>:</w:t>
      </w:r>
    </w:p>
    <w:p w:rsidR="00DB288E" w:rsidRPr="00DB288E" w:rsidRDefault="00B60027" w:rsidP="00DB288E">
      <w:pPr>
        <w:jc w:val="both"/>
        <w:rPr>
          <w:rFonts w:ascii="Century Gothic" w:eastAsia="Calibri" w:hAnsi="Century Gothic" w:cs="Times New Roman"/>
        </w:rPr>
      </w:pPr>
      <w:r w:rsidRPr="00DB288E">
        <w:rPr>
          <w:rFonts w:ascii="Century Gothic" w:eastAsia="Calibri" w:hAnsi="Century Gothic" w:cs="Times New Roman"/>
        </w:rPr>
        <w:t xml:space="preserve">The complaints manager </w:t>
      </w:r>
      <w:r w:rsidR="00662DD5" w:rsidRPr="00DB288E">
        <w:rPr>
          <w:rFonts w:ascii="Century Gothic" w:eastAsia="Calibri" w:hAnsi="Century Gothic" w:cs="Times New Roman"/>
        </w:rPr>
        <w:t xml:space="preserve">attends the Registered Manager’s </w:t>
      </w:r>
      <w:r w:rsidR="00DB288E" w:rsidRPr="00DB288E">
        <w:rPr>
          <w:rFonts w:ascii="Century Gothic" w:eastAsia="Calibri" w:hAnsi="Century Gothic" w:cs="Times New Roman"/>
        </w:rPr>
        <w:t>meeting on a quarterly basis to</w:t>
      </w:r>
      <w:r w:rsidR="00291438" w:rsidRPr="00DB288E">
        <w:rPr>
          <w:rFonts w:ascii="Century Gothic" w:eastAsia="Calibri" w:hAnsi="Century Gothic" w:cs="Times New Roman"/>
        </w:rPr>
        <w:t xml:space="preserve"> advise staff, review complaints and compliments and identify any serious concerns or unresolved complaints. </w:t>
      </w:r>
      <w:r w:rsidR="00662DD5" w:rsidRPr="00DB288E">
        <w:rPr>
          <w:rFonts w:ascii="Century Gothic" w:eastAsia="Calibri" w:hAnsi="Century Gothic" w:cs="Times New Roman"/>
        </w:rPr>
        <w:t xml:space="preserve">Registered Managers also have the facility to contact the Complaints department for immediate advice and consultancy </w:t>
      </w:r>
      <w:r w:rsidR="00DB288E" w:rsidRPr="00DB288E">
        <w:rPr>
          <w:rFonts w:ascii="Century Gothic" w:eastAsia="Calibri" w:hAnsi="Century Gothic" w:cs="Times New Roman"/>
        </w:rPr>
        <w:t xml:space="preserve">as individual issues arise.  The Complaints officer also attends staff meetings at all children’s homes on a minimum annual basis to ensure staff are confident at recognising and identifying complaints appropriately.  </w:t>
      </w:r>
    </w:p>
    <w:p w:rsidR="00697EF0" w:rsidRDefault="00697EF0" w:rsidP="00602372">
      <w:pPr>
        <w:jc w:val="both"/>
        <w:rPr>
          <w:rFonts w:ascii="Century Gothic" w:eastAsia="Calibri" w:hAnsi="Century Gothic" w:cs="Times New Roman"/>
          <w:b/>
          <w:i/>
        </w:rPr>
      </w:pPr>
      <w:r>
        <w:rPr>
          <w:rFonts w:ascii="Century Gothic" w:eastAsia="Calibri" w:hAnsi="Century Gothic" w:cs="Times New Roman"/>
          <w:b/>
        </w:rPr>
        <w:t>8.9</w:t>
      </w:r>
      <w:r>
        <w:rPr>
          <w:rFonts w:ascii="Century Gothic" w:eastAsia="Calibri" w:hAnsi="Century Gothic" w:cs="Times New Roman"/>
          <w:b/>
        </w:rPr>
        <w:tab/>
      </w:r>
      <w:r w:rsidR="00602372" w:rsidRPr="00697EF0">
        <w:rPr>
          <w:rFonts w:ascii="Century Gothic" w:eastAsia="Calibri" w:hAnsi="Century Gothic" w:cs="Times New Roman"/>
          <w:b/>
          <w:u w:val="single"/>
        </w:rPr>
        <w:t>Children placed in the homes:</w:t>
      </w:r>
      <w:r w:rsidR="00602372" w:rsidRPr="008C47D1">
        <w:rPr>
          <w:rFonts w:ascii="Century Gothic" w:eastAsia="Calibri" w:hAnsi="Century Gothic" w:cs="Times New Roman"/>
          <w:b/>
          <w:i/>
        </w:rPr>
        <w:t xml:space="preserve"> </w:t>
      </w:r>
    </w:p>
    <w:p w:rsidR="00697EF0" w:rsidRDefault="00602372" w:rsidP="00602372">
      <w:pPr>
        <w:jc w:val="both"/>
        <w:rPr>
          <w:rFonts w:ascii="Century Gothic" w:eastAsia="Calibri" w:hAnsi="Century Gothic" w:cs="Times New Roman"/>
        </w:rPr>
      </w:pPr>
      <w:r w:rsidRPr="008C47D1">
        <w:rPr>
          <w:rFonts w:ascii="Century Gothic" w:eastAsia="Calibri" w:hAnsi="Century Gothic" w:cs="Times New Roman"/>
        </w:rPr>
        <w:t>Children placed in our homes should be fully involved in their care arrangements. Active participation and engagement about the quality of c</w:t>
      </w:r>
      <w:r w:rsidR="00697EF0">
        <w:rPr>
          <w:rFonts w:ascii="Century Gothic" w:eastAsia="Calibri" w:hAnsi="Century Gothic" w:cs="Times New Roman"/>
        </w:rPr>
        <w:t xml:space="preserve">are being provided </w:t>
      </w:r>
      <w:r w:rsidRPr="008C47D1">
        <w:rPr>
          <w:rFonts w:ascii="Century Gothic" w:eastAsia="Calibri" w:hAnsi="Century Gothic" w:cs="Times New Roman"/>
        </w:rPr>
        <w:t>promote</w:t>
      </w:r>
      <w:r w:rsidR="00697EF0">
        <w:rPr>
          <w:rFonts w:ascii="Century Gothic" w:eastAsia="Calibri" w:hAnsi="Century Gothic" w:cs="Times New Roman"/>
        </w:rPr>
        <w:t>s</w:t>
      </w:r>
      <w:r w:rsidRPr="008C47D1">
        <w:rPr>
          <w:rFonts w:ascii="Century Gothic" w:eastAsia="Calibri" w:hAnsi="Century Gothic" w:cs="Times New Roman"/>
        </w:rPr>
        <w:t xml:space="preserve"> better outcomes. Seeking the views of children on a daily basis, informally, as well as via the statutory review process, should therefore be seen as standard practice. </w:t>
      </w:r>
      <w:r w:rsidR="00697EF0">
        <w:rPr>
          <w:rFonts w:ascii="Century Gothic" w:eastAsia="Calibri" w:hAnsi="Century Gothic" w:cs="Times New Roman"/>
        </w:rPr>
        <w:t>Homes should encourage children’s views throughout all of their processes e.g. residents meetings; activity choices; suggestion boxes; complaints and compliments.</w:t>
      </w:r>
    </w:p>
    <w:p w:rsidR="00602372" w:rsidRDefault="00602372" w:rsidP="00602372">
      <w:pPr>
        <w:jc w:val="both"/>
        <w:rPr>
          <w:rFonts w:ascii="Century Gothic" w:eastAsia="Calibri" w:hAnsi="Century Gothic" w:cs="Times New Roman"/>
        </w:rPr>
      </w:pPr>
      <w:r w:rsidRPr="008C47D1">
        <w:rPr>
          <w:rFonts w:ascii="Century Gothic" w:eastAsia="Calibri" w:hAnsi="Century Gothic" w:cs="Times New Roman"/>
        </w:rPr>
        <w:t>The Regulation 44 &amp; 45 reporting and Ofsted inspection visits should provide a commentary about the effectiveness of seeking children’s views about the quality of care in the home.</w:t>
      </w:r>
    </w:p>
    <w:p w:rsidR="00697EF0" w:rsidRDefault="00697EF0">
      <w:pPr>
        <w:rPr>
          <w:rFonts w:ascii="Century Gothic" w:eastAsia="Calibri" w:hAnsi="Century Gothic" w:cs="Times New Roman"/>
        </w:rPr>
      </w:pPr>
      <w:r>
        <w:rPr>
          <w:rFonts w:ascii="Century Gothic" w:eastAsia="Calibri" w:hAnsi="Century Gothic" w:cs="Times New Roman"/>
        </w:rPr>
        <w:br w:type="page"/>
      </w:r>
    </w:p>
    <w:p w:rsidR="00697EF0" w:rsidRDefault="00697EF0" w:rsidP="00697EF0">
      <w:pPr>
        <w:ind w:left="720" w:hanging="720"/>
        <w:jc w:val="both"/>
        <w:rPr>
          <w:rFonts w:ascii="Century Gothic" w:eastAsia="Calibri" w:hAnsi="Century Gothic" w:cs="Times New Roman"/>
          <w:b/>
          <w:sz w:val="40"/>
          <w:szCs w:val="40"/>
        </w:rPr>
      </w:pPr>
      <w:r>
        <w:rPr>
          <w:rFonts w:ascii="Century Gothic" w:eastAsia="Calibri" w:hAnsi="Century Gothic" w:cs="Times New Roman"/>
          <w:b/>
          <w:sz w:val="40"/>
          <w:szCs w:val="40"/>
        </w:rPr>
        <w:t>9</w:t>
      </w:r>
      <w:r w:rsidR="009F29C2">
        <w:rPr>
          <w:rFonts w:ascii="Century Gothic" w:eastAsia="Calibri" w:hAnsi="Century Gothic" w:cs="Times New Roman"/>
          <w:b/>
          <w:sz w:val="40"/>
          <w:szCs w:val="40"/>
        </w:rPr>
        <w:t>.</w:t>
      </w:r>
      <w:r>
        <w:rPr>
          <w:rFonts w:ascii="Century Gothic" w:eastAsia="Calibri" w:hAnsi="Century Gothic" w:cs="Times New Roman"/>
          <w:b/>
          <w:sz w:val="40"/>
          <w:szCs w:val="40"/>
        </w:rPr>
        <w:tab/>
      </w:r>
      <w:r w:rsidRPr="00697EF0">
        <w:rPr>
          <w:rFonts w:ascii="Century Gothic" w:eastAsia="Calibri" w:hAnsi="Century Gothic" w:cs="Times New Roman"/>
          <w:b/>
          <w:sz w:val="40"/>
          <w:szCs w:val="40"/>
        </w:rPr>
        <w:t>Scrutiny, challenge &amp; quality assurance provided by Ofsted</w:t>
      </w:r>
    </w:p>
    <w:p w:rsidR="00697EF0" w:rsidRDefault="00697EF0" w:rsidP="00602372">
      <w:pPr>
        <w:jc w:val="both"/>
        <w:rPr>
          <w:rFonts w:ascii="Century Gothic" w:eastAsia="Calibri" w:hAnsi="Century Gothic" w:cs="Times New Roman"/>
          <w:b/>
          <w:sz w:val="40"/>
          <w:szCs w:val="40"/>
        </w:rPr>
      </w:pPr>
      <w:r>
        <w:rPr>
          <w:rFonts w:ascii="Century Gothic" w:eastAsia="Calibri" w:hAnsi="Century Gothic" w:cs="Times New Roman"/>
          <w:b/>
          <w:sz w:val="40"/>
          <w:szCs w:val="40"/>
        </w:rPr>
        <w:t>____________________________________________________</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lang w:val="en"/>
        </w:rPr>
        <w:t>Ofsted is the Office for Standards in Education, Ch</w:t>
      </w:r>
      <w:r w:rsidR="009F29C2">
        <w:rPr>
          <w:rFonts w:ascii="Century Gothic" w:eastAsia="Calibri" w:hAnsi="Century Gothic" w:cs="Times New Roman"/>
          <w:lang w:val="en"/>
        </w:rPr>
        <w:t>ildren’s Services and Skills.  Ofsted</w:t>
      </w:r>
      <w:r w:rsidRPr="008C47D1">
        <w:rPr>
          <w:rFonts w:ascii="Century Gothic" w:eastAsia="Calibri" w:hAnsi="Century Gothic" w:cs="Times New Roman"/>
          <w:lang w:val="en"/>
        </w:rPr>
        <w:t xml:space="preserve"> inspect</w:t>
      </w:r>
      <w:r w:rsidR="009F29C2">
        <w:rPr>
          <w:rFonts w:ascii="Century Gothic" w:eastAsia="Calibri" w:hAnsi="Century Gothic" w:cs="Times New Roman"/>
          <w:lang w:val="en"/>
        </w:rPr>
        <w:t>s</w:t>
      </w:r>
      <w:r w:rsidRPr="008C47D1">
        <w:rPr>
          <w:rFonts w:ascii="Century Gothic" w:eastAsia="Calibri" w:hAnsi="Century Gothic" w:cs="Times New Roman"/>
          <w:lang w:val="en"/>
        </w:rPr>
        <w:t xml:space="preserve"> and regulate</w:t>
      </w:r>
      <w:r w:rsidR="009F29C2">
        <w:rPr>
          <w:rFonts w:ascii="Century Gothic" w:eastAsia="Calibri" w:hAnsi="Century Gothic" w:cs="Times New Roman"/>
          <w:lang w:val="en"/>
        </w:rPr>
        <w:t>s</w:t>
      </w:r>
      <w:r w:rsidRPr="008C47D1">
        <w:rPr>
          <w:rFonts w:ascii="Century Gothic" w:eastAsia="Calibri" w:hAnsi="Century Gothic" w:cs="Times New Roman"/>
          <w:lang w:val="en"/>
        </w:rPr>
        <w:t xml:space="preserve"> services that care for children and young people. </w:t>
      </w:r>
      <w:r w:rsidRPr="008C47D1">
        <w:rPr>
          <w:rFonts w:ascii="Century Gothic" w:eastAsia="Calibri" w:hAnsi="Century Gothic" w:cs="Times New Roman"/>
        </w:rPr>
        <w:t>Under the Care Standards Act 2000 Ofsted has powers to regulate and inspect children’s social care services including children’s homes.</w:t>
      </w:r>
      <w:r w:rsidRPr="008C47D1">
        <w:rPr>
          <w:rFonts w:ascii="Century Gothic" w:eastAsia="Calibri" w:hAnsi="Century Gothic" w:cs="Times New Roman"/>
          <w:vertAlign w:val="superscript"/>
        </w:rPr>
        <w:footnoteReference w:id="5"/>
      </w:r>
      <w:r w:rsidRPr="008C47D1">
        <w:rPr>
          <w:rFonts w:ascii="Century Gothic" w:eastAsia="Calibri" w:hAnsi="Century Gothic" w:cs="Times New Roman"/>
          <w:vertAlign w:val="superscript"/>
        </w:rPr>
        <w:t>,</w:t>
      </w:r>
      <w:r w:rsidRPr="008C47D1">
        <w:rPr>
          <w:rFonts w:ascii="Century Gothic" w:eastAsia="Calibri" w:hAnsi="Century Gothic" w:cs="Times New Roman"/>
          <w:vertAlign w:val="superscript"/>
        </w:rPr>
        <w:footnoteReference w:id="6"/>
      </w:r>
      <w:r w:rsidRPr="008C47D1">
        <w:rPr>
          <w:rFonts w:ascii="Century Gothic" w:eastAsia="Calibri" w:hAnsi="Century Gothic" w:cs="Times New Roman"/>
        </w:rPr>
        <w:t xml:space="preserve"> As well as setting out Ofsted’s powers to register, inspect and, where necessary, enforce compliance with the Act and relevant regulations, it also defines a children’s home.</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The frequency of inspections is set out in regulations.</w:t>
      </w:r>
      <w:r w:rsidRPr="008C47D1">
        <w:rPr>
          <w:rFonts w:ascii="Century Gothic" w:eastAsia="Calibri" w:hAnsi="Century Gothic" w:cs="Times New Roman"/>
          <w:vertAlign w:val="superscript"/>
        </w:rPr>
        <w:footnoteReference w:id="7"/>
      </w:r>
      <w:r w:rsidRPr="008C47D1">
        <w:rPr>
          <w:rFonts w:ascii="Century Gothic" w:eastAsia="Calibri" w:hAnsi="Century Gothic" w:cs="Times New Roman"/>
        </w:rPr>
        <w:t xml:space="preserve"> All registered children’s homes will have a minimum of </w:t>
      </w:r>
      <w:r w:rsidR="00381C0A">
        <w:rPr>
          <w:rFonts w:ascii="Century Gothic" w:eastAsia="Calibri" w:hAnsi="Century Gothic" w:cs="Times New Roman"/>
        </w:rPr>
        <w:t>one</w:t>
      </w:r>
      <w:r w:rsidR="00381C0A" w:rsidRPr="008C47D1">
        <w:rPr>
          <w:rFonts w:ascii="Century Gothic" w:eastAsia="Calibri" w:hAnsi="Century Gothic" w:cs="Times New Roman"/>
        </w:rPr>
        <w:t xml:space="preserve"> </w:t>
      </w:r>
      <w:r w:rsidRPr="008C47D1">
        <w:rPr>
          <w:rFonts w:ascii="Century Gothic" w:eastAsia="Calibri" w:hAnsi="Century Gothic" w:cs="Times New Roman"/>
        </w:rPr>
        <w:t xml:space="preserve">inspection in a year (between 1 April and 31 March – the inspection period). </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All inspections will be unannounced. In most instances, inspection</w:t>
      </w:r>
      <w:r w:rsidR="00381C0A">
        <w:rPr>
          <w:rFonts w:ascii="Century Gothic" w:eastAsia="Calibri" w:hAnsi="Century Gothic" w:cs="Times New Roman"/>
        </w:rPr>
        <w:t>s</w:t>
      </w:r>
      <w:r w:rsidRPr="008C47D1">
        <w:rPr>
          <w:rFonts w:ascii="Century Gothic" w:eastAsia="Calibri" w:hAnsi="Century Gothic" w:cs="Times New Roman"/>
        </w:rPr>
        <w:t xml:space="preserve"> will </w:t>
      </w:r>
      <w:r w:rsidR="00381C0A">
        <w:rPr>
          <w:rFonts w:ascii="Century Gothic" w:eastAsia="Calibri" w:hAnsi="Century Gothic" w:cs="Times New Roman"/>
        </w:rPr>
        <w:t xml:space="preserve">alternate between a </w:t>
      </w:r>
      <w:r w:rsidRPr="008C47D1">
        <w:rPr>
          <w:rFonts w:ascii="Century Gothic" w:eastAsia="Calibri" w:hAnsi="Century Gothic" w:cs="Times New Roman"/>
        </w:rPr>
        <w:t>full inspection and an interim inspection.</w:t>
      </w:r>
      <w:r w:rsidRPr="008C47D1">
        <w:rPr>
          <w:rFonts w:ascii="Century Gothic" w:eastAsia="Calibri" w:hAnsi="Century Gothic" w:cs="Times New Roman"/>
          <w:vertAlign w:val="superscript"/>
        </w:rPr>
        <w:footnoteReference w:id="8"/>
      </w:r>
      <w:r w:rsidRPr="008C47D1">
        <w:rPr>
          <w:rFonts w:ascii="Century Gothic" w:eastAsia="Calibri" w:hAnsi="Century Gothic" w:cs="Times New Roman"/>
        </w:rPr>
        <w:t xml:space="preserve"> </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A </w:t>
      </w:r>
      <w:r w:rsidRPr="008C47D1">
        <w:rPr>
          <w:rFonts w:ascii="Century Gothic" w:eastAsia="Calibri" w:hAnsi="Century Gothic" w:cs="Times New Roman"/>
          <w:b/>
        </w:rPr>
        <w:t>full inspection</w:t>
      </w:r>
      <w:r w:rsidRPr="008C47D1">
        <w:rPr>
          <w:rFonts w:ascii="Century Gothic" w:eastAsia="Calibri" w:hAnsi="Century Gothic" w:cs="Times New Roman"/>
        </w:rPr>
        <w:t xml:space="preserve"> is carried out usually at least once annually. This inspection is conducted against the grade criteria and will result in a set of graded judgements. The inspector will normally be on site for up to two days.</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An </w:t>
      </w:r>
      <w:r w:rsidRPr="008C47D1">
        <w:rPr>
          <w:rFonts w:ascii="Century Gothic" w:eastAsia="Calibri" w:hAnsi="Century Gothic" w:cs="Times New Roman"/>
          <w:b/>
        </w:rPr>
        <w:t>interim inspection</w:t>
      </w:r>
      <w:r w:rsidRPr="008C47D1">
        <w:rPr>
          <w:rFonts w:ascii="Century Gothic" w:eastAsia="Calibri" w:hAnsi="Century Gothic" w:cs="Times New Roman"/>
        </w:rPr>
        <w:t xml:space="preserve"> </w:t>
      </w:r>
      <w:r w:rsidR="00381C0A">
        <w:rPr>
          <w:rFonts w:ascii="Century Gothic" w:eastAsia="Calibri" w:hAnsi="Century Gothic" w:cs="Times New Roman"/>
        </w:rPr>
        <w:t>may be</w:t>
      </w:r>
      <w:r w:rsidRPr="008C47D1">
        <w:rPr>
          <w:rFonts w:ascii="Century Gothic" w:eastAsia="Calibri" w:hAnsi="Century Gothic" w:cs="Times New Roman"/>
        </w:rPr>
        <w:t xml:space="preserve"> carried out once annually. The focus of this inspection is on the effectiveness of the home and the progress and experiences of children and young people since the most recent full inspection. The judgement will be made on a three-point scale: improved effectiveness; sustained effectiveness; or declined in effectiveness. The inspector will normally be on site for one day.</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Where the children’s home provides education, Ofsted inspect its educational provision once every three years. </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If there is an incident, a complaint or concerns, Ofsted may conduct:</w:t>
      </w:r>
    </w:p>
    <w:p w:rsidR="00602372" w:rsidRPr="008C47D1" w:rsidRDefault="00602372" w:rsidP="00725357">
      <w:pPr>
        <w:numPr>
          <w:ilvl w:val="0"/>
          <w:numId w:val="12"/>
        </w:numPr>
        <w:contextualSpacing/>
        <w:jc w:val="both"/>
        <w:rPr>
          <w:rFonts w:ascii="Century Gothic" w:eastAsia="Calibri" w:hAnsi="Century Gothic" w:cs="Times New Roman"/>
          <w:lang w:val="en"/>
        </w:rPr>
      </w:pPr>
      <w:r w:rsidRPr="008C47D1">
        <w:rPr>
          <w:rFonts w:ascii="Century Gothic" w:eastAsia="Calibri" w:hAnsi="Century Gothic" w:cs="Times New Roman"/>
        </w:rPr>
        <w:t xml:space="preserve">a </w:t>
      </w:r>
      <w:r w:rsidRPr="008C47D1">
        <w:rPr>
          <w:rFonts w:ascii="Century Gothic" w:eastAsia="Calibri" w:hAnsi="Century Gothic" w:cs="Times New Roman"/>
          <w:b/>
        </w:rPr>
        <w:t>monitoring inspection</w:t>
      </w:r>
      <w:r w:rsidRPr="008C47D1">
        <w:rPr>
          <w:rFonts w:ascii="Century Gothic" w:eastAsia="Calibri" w:hAnsi="Century Gothic" w:cs="Times New Roman"/>
        </w:rPr>
        <w:t xml:space="preserve"> – Ofsted may also carry out monitoring visits to review any building work, to ensure that the design and layout remains suitable for achieving the aims and objectives set out in the children’s home’s statement of purpose or, where they wish to gather information on a particular aspect of care or service provision, monitor specific issues or compliance with a notice.</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 xml:space="preserve">4.4.8. Further information about the inspection framework for children’s homes can be found by following the link: </w:t>
      </w:r>
    </w:p>
    <w:p w:rsidR="00602372" w:rsidRPr="008C47D1" w:rsidRDefault="00CF399B" w:rsidP="00602372">
      <w:pPr>
        <w:jc w:val="both"/>
        <w:rPr>
          <w:rFonts w:ascii="Century Gothic" w:eastAsia="Calibri" w:hAnsi="Century Gothic" w:cs="Times New Roman"/>
        </w:rPr>
      </w:pPr>
      <w:hyperlink r:id="rId15" w:history="1">
        <w:r w:rsidR="00602372" w:rsidRPr="008C47D1">
          <w:rPr>
            <w:rFonts w:ascii="Century Gothic" w:eastAsia="Calibri" w:hAnsi="Century Gothic" w:cs="Times New Roman"/>
            <w:color w:val="0000FF"/>
          </w:rPr>
          <w:t>https://www.gov.uk/government/publications/inspecting-childrens-homes-framework</w:t>
        </w:r>
      </w:hyperlink>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Once the report from the Ofsted inspection has been agreed it is important that all relevant parties have sight of it. This should include the Responsible Individual, the Regulation 44 visitor, the Service Manager for Residential Services and the Corporate Parenting Panel</w:t>
      </w:r>
      <w:r w:rsidR="00601916">
        <w:rPr>
          <w:rFonts w:ascii="Century Gothic" w:eastAsia="Calibri" w:hAnsi="Century Gothic" w:cs="Times New Roman"/>
        </w:rPr>
        <w:t xml:space="preserve"> and the Quality Assurance Officer</w:t>
      </w:r>
      <w:r w:rsidRPr="008C47D1">
        <w:rPr>
          <w:rFonts w:ascii="Century Gothic" w:eastAsia="Calibri" w:hAnsi="Century Gothic" w:cs="Times New Roman"/>
        </w:rPr>
        <w:t xml:space="preserve">. The Responsible Individual, in discussion with the Registered Manager should ensure an appropriate action plan is devised in order to remedy any deficits or areas for development. Progress on the action plan should be monitored by the above individuals on a regular basis, but this should also be shared with the Regulation 44 visitor, who may also comment on progress. </w:t>
      </w:r>
    </w:p>
    <w:p w:rsidR="00602372" w:rsidRPr="008C47D1" w:rsidRDefault="00602372" w:rsidP="00602372">
      <w:pPr>
        <w:jc w:val="both"/>
        <w:rPr>
          <w:rFonts w:ascii="Century Gothic" w:eastAsia="Calibri" w:hAnsi="Century Gothic" w:cs="Times New Roman"/>
        </w:rPr>
      </w:pPr>
      <w:r w:rsidRPr="008C47D1">
        <w:rPr>
          <w:rFonts w:ascii="Century Gothic" w:eastAsia="Calibri" w:hAnsi="Century Gothic" w:cs="Times New Roman"/>
        </w:rPr>
        <w:t>The scrutiny and challenge provided by both the Regulation 44 visitor and the Corporate Parenting Panel in monitoring progress on actions following an Ofsted inspection is an important feature of quality assuring provision and practice in WSCC children’s homes.</w:t>
      </w:r>
    </w:p>
    <w:p w:rsidR="00602372" w:rsidRPr="008C47D1" w:rsidRDefault="00602372" w:rsidP="00602372">
      <w:pPr>
        <w:jc w:val="both"/>
        <w:rPr>
          <w:rFonts w:ascii="Century Gothic" w:eastAsia="Calibri" w:hAnsi="Century Gothic" w:cs="Times New Roman"/>
        </w:rPr>
        <w:sectPr w:rsidR="00602372" w:rsidRPr="008C47D1" w:rsidSect="008A5990">
          <w:footerReference w:type="default" r:id="rId16"/>
          <w:footerReference w:type="first" r:id="rId17"/>
          <w:pgSz w:w="11906" w:h="16838"/>
          <w:pgMar w:top="720" w:right="720" w:bottom="720" w:left="720" w:header="708" w:footer="708" w:gutter="0"/>
          <w:cols w:space="708"/>
          <w:docGrid w:linePitch="360"/>
        </w:sectPr>
      </w:pPr>
    </w:p>
    <w:p w:rsidR="005C1991" w:rsidRPr="008C47D1" w:rsidRDefault="00F30369" w:rsidP="00FE7055">
      <w:pPr>
        <w:jc w:val="both"/>
        <w:rPr>
          <w:rFonts w:ascii="Century Gothic" w:hAnsi="Century Gothic"/>
          <w:b/>
          <w:sz w:val="40"/>
          <w:szCs w:val="40"/>
        </w:rPr>
      </w:pPr>
      <w:r>
        <w:rPr>
          <w:rFonts w:ascii="Century Gothic" w:hAnsi="Century Gothic"/>
          <w:b/>
          <w:sz w:val="40"/>
          <w:szCs w:val="40"/>
        </w:rPr>
        <w:t>10.</w:t>
      </w:r>
      <w:r>
        <w:rPr>
          <w:rFonts w:ascii="Century Gothic" w:hAnsi="Century Gothic"/>
          <w:b/>
          <w:sz w:val="40"/>
          <w:szCs w:val="40"/>
        </w:rPr>
        <w:tab/>
      </w:r>
      <w:r w:rsidR="00FE7055" w:rsidRPr="008C47D1">
        <w:rPr>
          <w:rFonts w:ascii="Century Gothic" w:hAnsi="Century Gothic"/>
          <w:b/>
          <w:sz w:val="40"/>
          <w:szCs w:val="40"/>
        </w:rPr>
        <w:t>Appendices</w:t>
      </w:r>
    </w:p>
    <w:p w:rsidR="00FE7055" w:rsidRPr="008C47D1" w:rsidRDefault="00FE7055" w:rsidP="00FE7055">
      <w:pPr>
        <w:jc w:val="both"/>
        <w:rPr>
          <w:rFonts w:ascii="Century Gothic" w:hAnsi="Century Gothic"/>
          <w:b/>
          <w:sz w:val="40"/>
          <w:szCs w:val="40"/>
        </w:rPr>
      </w:pPr>
      <w:r w:rsidRPr="008C47D1">
        <w:rPr>
          <w:rFonts w:ascii="Century Gothic" w:hAnsi="Century Gothic"/>
          <w:b/>
          <w:sz w:val="40"/>
          <w:szCs w:val="40"/>
        </w:rPr>
        <w:t>_____________________________________________</w:t>
      </w:r>
    </w:p>
    <w:p w:rsidR="00FE7055" w:rsidRPr="005F4772" w:rsidRDefault="00F72E95" w:rsidP="00FE7055">
      <w:pPr>
        <w:jc w:val="both"/>
        <w:rPr>
          <w:rFonts w:ascii="Century Gothic" w:hAnsi="Century Gothic"/>
          <w:b/>
        </w:rPr>
      </w:pPr>
      <w:r>
        <w:rPr>
          <w:rFonts w:ascii="Century Gothic" w:hAnsi="Century Gothic"/>
          <w:b/>
        </w:rPr>
        <w:t xml:space="preserve">Appendix I - </w:t>
      </w:r>
      <w:r w:rsidR="00FE7055" w:rsidRPr="005F4772">
        <w:rPr>
          <w:rFonts w:ascii="Century Gothic" w:hAnsi="Century Gothic"/>
          <w:b/>
        </w:rPr>
        <w:t>Me</w:t>
      </w:r>
      <w:r>
        <w:rPr>
          <w:rFonts w:ascii="Century Gothic" w:hAnsi="Century Gothic"/>
          <w:b/>
        </w:rPr>
        <w:t>mbership and Terms of Reference</w:t>
      </w:r>
      <w:r w:rsidR="00434934" w:rsidRPr="005F4772">
        <w:rPr>
          <w:rFonts w:ascii="Century Gothic" w:hAnsi="Century Gothic"/>
          <w:b/>
        </w:rPr>
        <w:t xml:space="preserve"> </w:t>
      </w:r>
    </w:p>
    <w:p w:rsidR="00A25A93" w:rsidRPr="00A25A93" w:rsidRDefault="00434934" w:rsidP="00434934">
      <w:pPr>
        <w:rPr>
          <w:rFonts w:ascii="Century Gothic" w:hAnsi="Century Gothic"/>
          <w:b/>
        </w:rPr>
      </w:pPr>
      <w:r w:rsidRPr="00A25A93">
        <w:rPr>
          <w:rFonts w:ascii="Century Gothic" w:hAnsi="Century Gothic"/>
          <w:b/>
        </w:rPr>
        <w:t xml:space="preserve">Appendix II – Regulation 44 Monthly Template </w:t>
      </w:r>
    </w:p>
    <w:p w:rsidR="005F4772" w:rsidRPr="005F4772" w:rsidRDefault="00434934" w:rsidP="00434934">
      <w:pPr>
        <w:rPr>
          <w:rFonts w:ascii="Century Gothic" w:hAnsi="Century Gothic"/>
          <w:b/>
        </w:rPr>
      </w:pPr>
      <w:r w:rsidRPr="00A25A93">
        <w:rPr>
          <w:rFonts w:ascii="Century Gothic" w:hAnsi="Century Gothic"/>
          <w:b/>
        </w:rPr>
        <w:t xml:space="preserve">Appendix III – </w:t>
      </w:r>
      <w:r w:rsidR="005F4772">
        <w:rPr>
          <w:rFonts w:ascii="Century Gothic" w:hAnsi="Century Gothic"/>
          <w:b/>
        </w:rPr>
        <w:t xml:space="preserve">Residential Governance Arrangements </w:t>
      </w:r>
    </w:p>
    <w:p w:rsidR="00434934" w:rsidRPr="008C47D1" w:rsidRDefault="00434934" w:rsidP="00FE7055">
      <w:pPr>
        <w:jc w:val="both"/>
        <w:rPr>
          <w:rFonts w:ascii="Century Gothic" w:hAnsi="Century Gothic"/>
          <w:b/>
        </w:rPr>
      </w:pPr>
    </w:p>
    <w:p w:rsidR="00FE7055" w:rsidRPr="008C47D1" w:rsidRDefault="00FE7055">
      <w:pPr>
        <w:rPr>
          <w:rFonts w:ascii="Century Gothic" w:hAnsi="Century Gothic"/>
          <w:b/>
        </w:rPr>
      </w:pPr>
      <w:r w:rsidRPr="008C47D1">
        <w:rPr>
          <w:rFonts w:ascii="Century Gothic" w:hAnsi="Century Gothic"/>
          <w:b/>
        </w:rPr>
        <w:br w:type="page"/>
      </w:r>
    </w:p>
    <w:p w:rsidR="00FE7055" w:rsidRDefault="00987FD9" w:rsidP="00FE7055">
      <w:pPr>
        <w:jc w:val="both"/>
        <w:rPr>
          <w:rFonts w:ascii="Century Gothic" w:hAnsi="Century Gothic"/>
          <w:b/>
          <w:sz w:val="40"/>
          <w:szCs w:val="40"/>
        </w:rPr>
      </w:pPr>
      <w:r>
        <w:rPr>
          <w:rFonts w:ascii="Century Gothic" w:hAnsi="Century Gothic"/>
          <w:b/>
          <w:sz w:val="40"/>
          <w:szCs w:val="40"/>
        </w:rPr>
        <w:t xml:space="preserve">Appendix - </w:t>
      </w:r>
      <w:r w:rsidR="00FE7055" w:rsidRPr="00FE7055">
        <w:rPr>
          <w:rFonts w:ascii="Century Gothic" w:hAnsi="Century Gothic"/>
          <w:b/>
          <w:sz w:val="40"/>
          <w:szCs w:val="40"/>
        </w:rPr>
        <w:t>Membership and Terms of Reference.</w:t>
      </w:r>
    </w:p>
    <w:p w:rsidR="00FE7055" w:rsidRDefault="00FE7055" w:rsidP="00FE7055">
      <w:pPr>
        <w:jc w:val="both"/>
        <w:rPr>
          <w:rFonts w:ascii="Century Gothic" w:hAnsi="Century Gothic"/>
          <w:b/>
          <w:sz w:val="40"/>
          <w:szCs w:val="40"/>
        </w:rPr>
      </w:pPr>
      <w:r>
        <w:rPr>
          <w:rFonts w:ascii="Century Gothic" w:hAnsi="Century Gothic"/>
          <w:b/>
          <w:sz w:val="40"/>
          <w:szCs w:val="40"/>
        </w:rPr>
        <w:t>_____________________________________________</w:t>
      </w:r>
    </w:p>
    <w:p w:rsidR="00F857CF" w:rsidRPr="00F767F8" w:rsidRDefault="00F857CF" w:rsidP="00F857CF">
      <w:pPr>
        <w:jc w:val="center"/>
        <w:rPr>
          <w:rFonts w:ascii="Verdana" w:hAnsi="Verdana"/>
          <w:b/>
          <w:sz w:val="24"/>
        </w:rPr>
      </w:pPr>
      <w:r w:rsidRPr="00F767F8">
        <w:rPr>
          <w:rFonts w:ascii="Verdana" w:hAnsi="Verdana"/>
          <w:b/>
          <w:sz w:val="24"/>
        </w:rPr>
        <w:t>Terms of Reference</w:t>
      </w:r>
    </w:p>
    <w:p w:rsidR="00F857CF" w:rsidRPr="00F767F8" w:rsidRDefault="00F857CF" w:rsidP="00F857CF">
      <w:pPr>
        <w:jc w:val="center"/>
        <w:rPr>
          <w:rFonts w:ascii="Verdana" w:hAnsi="Verdana"/>
          <w:b/>
          <w:sz w:val="24"/>
        </w:rPr>
      </w:pPr>
      <w:r w:rsidRPr="00F767F8">
        <w:rPr>
          <w:rFonts w:ascii="Verdana" w:hAnsi="Verdana"/>
          <w:b/>
          <w:sz w:val="24"/>
        </w:rPr>
        <w:t>Strategic Residential Improvement Board</w:t>
      </w:r>
    </w:p>
    <w:p w:rsidR="00F857CF" w:rsidRDefault="00F857CF" w:rsidP="00F857CF">
      <w:pPr>
        <w:jc w:val="center"/>
        <w:rPr>
          <w:rFonts w:ascii="Verdana" w:hAnsi="Verdana"/>
        </w:rPr>
      </w:pPr>
    </w:p>
    <w:p w:rsidR="00F857CF" w:rsidRPr="00283699" w:rsidRDefault="00F857CF" w:rsidP="00F857CF">
      <w:pPr>
        <w:pStyle w:val="ListParagraph"/>
        <w:numPr>
          <w:ilvl w:val="0"/>
          <w:numId w:val="37"/>
        </w:numPr>
        <w:rPr>
          <w:rFonts w:ascii="Verdana" w:hAnsi="Verdana"/>
          <w:b/>
        </w:rPr>
      </w:pPr>
      <w:r w:rsidRPr="00283699">
        <w:rPr>
          <w:rFonts w:ascii="Verdana" w:hAnsi="Verdana"/>
          <w:b/>
        </w:rPr>
        <w:t>Purpose</w:t>
      </w:r>
    </w:p>
    <w:p w:rsidR="00F857CF" w:rsidRPr="00283699" w:rsidRDefault="00F857CF" w:rsidP="00F857CF">
      <w:pPr>
        <w:ind w:left="360"/>
        <w:rPr>
          <w:rFonts w:ascii="Verdana" w:hAnsi="Verdana"/>
        </w:rPr>
      </w:pPr>
      <w:r w:rsidRPr="00283699">
        <w:rPr>
          <w:rFonts w:ascii="Verdana" w:hAnsi="Verdana"/>
        </w:rPr>
        <w:t>The Strategic Residential Improvement</w:t>
      </w:r>
      <w:r>
        <w:rPr>
          <w:rFonts w:ascii="Verdana" w:hAnsi="Verdana"/>
        </w:rPr>
        <w:t xml:space="preserve"> </w:t>
      </w:r>
      <w:r w:rsidRPr="00283699">
        <w:rPr>
          <w:rFonts w:ascii="Verdana" w:hAnsi="Verdana"/>
        </w:rPr>
        <w:t>Board role is to set the overall strategic direction of the Children’s Residential Estate whilst ensuring the activities to stabilise the residential estate is maintained and barriers removed where necessary.</w:t>
      </w:r>
    </w:p>
    <w:p w:rsidR="00F857CF" w:rsidRDefault="00F857CF" w:rsidP="00F857CF">
      <w:pPr>
        <w:pStyle w:val="ListParagraph"/>
        <w:ind w:left="426"/>
        <w:rPr>
          <w:rFonts w:ascii="Verdana" w:hAnsi="Verdana"/>
        </w:rPr>
      </w:pPr>
      <w:r>
        <w:rPr>
          <w:rFonts w:ascii="Verdana" w:hAnsi="Verdana"/>
        </w:rPr>
        <w:t>The activities that will need to be undertaken to achieve this will be:</w:t>
      </w:r>
    </w:p>
    <w:p w:rsidR="00F857CF" w:rsidRDefault="00F857CF" w:rsidP="00F857CF">
      <w:pPr>
        <w:pStyle w:val="ListParagraph"/>
        <w:numPr>
          <w:ilvl w:val="0"/>
          <w:numId w:val="38"/>
        </w:numPr>
        <w:ind w:left="1134"/>
        <w:rPr>
          <w:rFonts w:ascii="Verdana" w:hAnsi="Verdana"/>
        </w:rPr>
      </w:pPr>
      <w:r>
        <w:rPr>
          <w:rFonts w:ascii="Verdana" w:hAnsi="Verdana"/>
        </w:rPr>
        <w:t>Provide strategic oversight of the activities within the programme to stabilise the estate;</w:t>
      </w:r>
    </w:p>
    <w:p w:rsidR="00F857CF" w:rsidRDefault="00F857CF" w:rsidP="00F857CF">
      <w:pPr>
        <w:pStyle w:val="ListParagraph"/>
        <w:numPr>
          <w:ilvl w:val="0"/>
          <w:numId w:val="38"/>
        </w:numPr>
        <w:ind w:left="1134"/>
        <w:rPr>
          <w:rFonts w:ascii="Verdana" w:hAnsi="Verdana"/>
        </w:rPr>
      </w:pPr>
      <w:r>
        <w:rPr>
          <w:rFonts w:ascii="Verdana" w:hAnsi="Verdana"/>
        </w:rPr>
        <w:t>Provide an overarching strategic direction for the residential estate to establish the future direction;</w:t>
      </w:r>
    </w:p>
    <w:p w:rsidR="00F857CF" w:rsidRDefault="00F857CF" w:rsidP="00F857CF">
      <w:pPr>
        <w:pStyle w:val="ListParagraph"/>
        <w:numPr>
          <w:ilvl w:val="0"/>
          <w:numId w:val="38"/>
        </w:numPr>
        <w:ind w:left="1134"/>
        <w:rPr>
          <w:rFonts w:ascii="Verdana" w:hAnsi="Verdana"/>
        </w:rPr>
      </w:pPr>
      <w:r>
        <w:rPr>
          <w:rFonts w:ascii="Verdana" w:hAnsi="Verdana"/>
        </w:rPr>
        <w:t>Ensure barriers and blockers reported by the project board are overcome (where necessary) to allow work to continue at the required pace;</w:t>
      </w:r>
    </w:p>
    <w:p w:rsidR="00F857CF" w:rsidRDefault="00F857CF" w:rsidP="00F857CF">
      <w:pPr>
        <w:pStyle w:val="ListParagraph"/>
        <w:numPr>
          <w:ilvl w:val="0"/>
          <w:numId w:val="38"/>
        </w:numPr>
        <w:ind w:left="1134"/>
        <w:rPr>
          <w:rFonts w:ascii="Verdana" w:hAnsi="Verdana"/>
        </w:rPr>
      </w:pPr>
      <w:r>
        <w:rPr>
          <w:rFonts w:ascii="Verdana" w:hAnsi="Verdana"/>
        </w:rPr>
        <w:t>Review outcomes based upon the original objectives</w:t>
      </w:r>
    </w:p>
    <w:p w:rsidR="00F857CF" w:rsidRDefault="00F857CF" w:rsidP="00F857CF">
      <w:pPr>
        <w:pStyle w:val="ListParagraph"/>
        <w:numPr>
          <w:ilvl w:val="0"/>
          <w:numId w:val="38"/>
        </w:numPr>
        <w:ind w:left="1134"/>
        <w:rPr>
          <w:rFonts w:ascii="Verdana" w:hAnsi="Verdana"/>
        </w:rPr>
      </w:pPr>
      <w:r>
        <w:rPr>
          <w:rFonts w:ascii="Verdana" w:hAnsi="Verdana"/>
        </w:rPr>
        <w:t>Provides a forum for lessons that have been learnt through the improvement plan</w:t>
      </w:r>
    </w:p>
    <w:p w:rsidR="00F857CF" w:rsidRDefault="00F857CF" w:rsidP="00F857CF">
      <w:pPr>
        <w:pStyle w:val="ListParagraph"/>
        <w:ind w:left="1440"/>
        <w:rPr>
          <w:rFonts w:ascii="Verdana" w:hAnsi="Verdana"/>
        </w:rPr>
      </w:pPr>
    </w:p>
    <w:p w:rsidR="00F857CF" w:rsidRDefault="00F857CF" w:rsidP="00F857CF">
      <w:pPr>
        <w:pStyle w:val="ListParagraph"/>
        <w:numPr>
          <w:ilvl w:val="0"/>
          <w:numId w:val="37"/>
        </w:numPr>
        <w:rPr>
          <w:rFonts w:ascii="Verdana" w:hAnsi="Verdana"/>
          <w:b/>
        </w:rPr>
      </w:pPr>
      <w:r w:rsidRPr="00283699">
        <w:rPr>
          <w:rFonts w:ascii="Verdana" w:hAnsi="Verdana"/>
          <w:b/>
        </w:rPr>
        <w:t>Membership</w:t>
      </w:r>
    </w:p>
    <w:tbl>
      <w:tblPr>
        <w:tblStyle w:val="TableGrid"/>
        <w:tblW w:w="10774" w:type="dxa"/>
        <w:tblInd w:w="-743" w:type="dxa"/>
        <w:tblLook w:val="04A0" w:firstRow="1" w:lastRow="0" w:firstColumn="1" w:lastColumn="0" w:noHBand="0" w:noVBand="1"/>
      </w:tblPr>
      <w:tblGrid>
        <w:gridCol w:w="3261"/>
        <w:gridCol w:w="5103"/>
        <w:gridCol w:w="2410"/>
      </w:tblGrid>
      <w:tr w:rsidR="00F857CF" w:rsidTr="00EB6374">
        <w:trPr>
          <w:trHeight w:val="472"/>
        </w:trPr>
        <w:tc>
          <w:tcPr>
            <w:tcW w:w="3261" w:type="dxa"/>
            <w:shd w:val="clear" w:color="auto" w:fill="17365D" w:themeFill="text2" w:themeFillShade="BF"/>
            <w:vAlign w:val="center"/>
          </w:tcPr>
          <w:p w:rsidR="00F857CF" w:rsidRPr="00283699" w:rsidRDefault="00F857CF" w:rsidP="00EB6374">
            <w:pPr>
              <w:jc w:val="center"/>
              <w:rPr>
                <w:rFonts w:ascii="Verdana" w:hAnsi="Verdana"/>
                <w:b/>
                <w:color w:val="C6D9F1" w:themeColor="text2" w:themeTint="33"/>
              </w:rPr>
            </w:pPr>
            <w:r w:rsidRPr="00283699">
              <w:rPr>
                <w:rFonts w:ascii="Verdana" w:hAnsi="Verdana"/>
                <w:b/>
                <w:color w:val="C6D9F1" w:themeColor="text2" w:themeTint="33"/>
              </w:rPr>
              <w:t>Name</w:t>
            </w:r>
          </w:p>
        </w:tc>
        <w:tc>
          <w:tcPr>
            <w:tcW w:w="5103" w:type="dxa"/>
            <w:shd w:val="clear" w:color="auto" w:fill="17365D" w:themeFill="text2" w:themeFillShade="BF"/>
            <w:vAlign w:val="center"/>
          </w:tcPr>
          <w:p w:rsidR="00F857CF" w:rsidRPr="00283699" w:rsidRDefault="00F857CF" w:rsidP="00EB6374">
            <w:pPr>
              <w:jc w:val="center"/>
              <w:rPr>
                <w:rFonts w:ascii="Verdana" w:hAnsi="Verdana"/>
                <w:b/>
                <w:color w:val="C6D9F1" w:themeColor="text2" w:themeTint="33"/>
              </w:rPr>
            </w:pPr>
            <w:r w:rsidRPr="00283699">
              <w:rPr>
                <w:rFonts w:ascii="Verdana" w:hAnsi="Verdana"/>
                <w:b/>
                <w:color w:val="C6D9F1" w:themeColor="text2" w:themeTint="33"/>
              </w:rPr>
              <w:t>Position</w:t>
            </w:r>
          </w:p>
        </w:tc>
        <w:tc>
          <w:tcPr>
            <w:tcW w:w="2410" w:type="dxa"/>
            <w:shd w:val="clear" w:color="auto" w:fill="17365D" w:themeFill="text2" w:themeFillShade="BF"/>
            <w:vAlign w:val="center"/>
          </w:tcPr>
          <w:p w:rsidR="00F857CF" w:rsidRPr="00283699" w:rsidRDefault="00F857CF" w:rsidP="00EB6374">
            <w:pPr>
              <w:jc w:val="center"/>
              <w:rPr>
                <w:rFonts w:ascii="Verdana" w:hAnsi="Verdana"/>
                <w:b/>
                <w:color w:val="C6D9F1" w:themeColor="text2" w:themeTint="33"/>
              </w:rPr>
            </w:pPr>
            <w:r w:rsidRPr="00283699">
              <w:rPr>
                <w:rFonts w:ascii="Verdana" w:hAnsi="Verdana"/>
                <w:b/>
                <w:color w:val="C6D9F1" w:themeColor="text2" w:themeTint="33"/>
              </w:rPr>
              <w:t>Role</w:t>
            </w:r>
          </w:p>
        </w:tc>
      </w:tr>
      <w:tr w:rsidR="00F857CF" w:rsidTr="00EB6374">
        <w:tc>
          <w:tcPr>
            <w:tcW w:w="3261" w:type="dxa"/>
            <w:vAlign w:val="center"/>
          </w:tcPr>
          <w:p w:rsidR="00F857CF" w:rsidRDefault="00F857CF" w:rsidP="00EB6374">
            <w:pPr>
              <w:rPr>
                <w:rFonts w:ascii="Verdana" w:hAnsi="Verdana"/>
              </w:rPr>
            </w:pPr>
            <w:r>
              <w:rPr>
                <w:rFonts w:ascii="Verdana" w:hAnsi="Verdana"/>
              </w:rPr>
              <w:t>Kim Curry</w:t>
            </w:r>
          </w:p>
        </w:tc>
        <w:tc>
          <w:tcPr>
            <w:tcW w:w="5103" w:type="dxa"/>
            <w:vAlign w:val="center"/>
          </w:tcPr>
          <w:p w:rsidR="00F857CF" w:rsidRDefault="00F857CF" w:rsidP="00EB6374">
            <w:pPr>
              <w:rPr>
                <w:rFonts w:ascii="Verdana" w:hAnsi="Verdana"/>
              </w:rPr>
            </w:pPr>
            <w:r>
              <w:rPr>
                <w:rFonts w:ascii="Verdana" w:hAnsi="Verdana"/>
              </w:rPr>
              <w:t>Executive Director for Children’s, Adults, Families, Health and Education</w:t>
            </w:r>
          </w:p>
        </w:tc>
        <w:tc>
          <w:tcPr>
            <w:tcW w:w="2410" w:type="dxa"/>
            <w:vAlign w:val="center"/>
          </w:tcPr>
          <w:p w:rsidR="00F857CF" w:rsidRDefault="00F857CF" w:rsidP="00EB6374">
            <w:pPr>
              <w:rPr>
                <w:rFonts w:ascii="Verdana" w:hAnsi="Verdana"/>
              </w:rPr>
            </w:pPr>
            <w:r>
              <w:rPr>
                <w:rFonts w:ascii="Verdana" w:hAnsi="Verdana"/>
              </w:rPr>
              <w:t>Chair</w:t>
            </w:r>
          </w:p>
        </w:tc>
      </w:tr>
      <w:tr w:rsidR="00F857CF" w:rsidTr="00EB6374">
        <w:tc>
          <w:tcPr>
            <w:tcW w:w="3261" w:type="dxa"/>
            <w:vAlign w:val="center"/>
          </w:tcPr>
          <w:p w:rsidR="00F857CF" w:rsidRDefault="00F857CF" w:rsidP="00EB6374">
            <w:pPr>
              <w:rPr>
                <w:rFonts w:ascii="Verdana" w:hAnsi="Verdana"/>
              </w:rPr>
            </w:pPr>
            <w:r>
              <w:rPr>
                <w:rFonts w:ascii="Verdana" w:hAnsi="Verdana"/>
              </w:rPr>
              <w:t>Annie MacIver</w:t>
            </w:r>
          </w:p>
        </w:tc>
        <w:tc>
          <w:tcPr>
            <w:tcW w:w="5103" w:type="dxa"/>
            <w:vAlign w:val="center"/>
          </w:tcPr>
          <w:p w:rsidR="00F857CF" w:rsidRDefault="00F857CF" w:rsidP="00EB6374">
            <w:pPr>
              <w:rPr>
                <w:rFonts w:ascii="Verdana" w:hAnsi="Verdana"/>
              </w:rPr>
            </w:pPr>
            <w:r>
              <w:rPr>
                <w:rFonts w:ascii="Verdana" w:hAnsi="Verdana"/>
              </w:rPr>
              <w:t>Director of Children and Family Services</w:t>
            </w:r>
          </w:p>
        </w:tc>
        <w:tc>
          <w:tcPr>
            <w:tcW w:w="2410" w:type="dxa"/>
            <w:vAlign w:val="center"/>
          </w:tcPr>
          <w:p w:rsidR="00F857CF" w:rsidRDefault="00F857CF" w:rsidP="00EB6374">
            <w:pPr>
              <w:rPr>
                <w:rFonts w:ascii="Verdana" w:hAnsi="Verdana"/>
              </w:rPr>
            </w:pPr>
            <w:r>
              <w:rPr>
                <w:rFonts w:ascii="Verdana" w:hAnsi="Verdana"/>
              </w:rPr>
              <w:t>Deputy Chair</w:t>
            </w:r>
          </w:p>
        </w:tc>
      </w:tr>
      <w:tr w:rsidR="00F857CF" w:rsidTr="00EB6374">
        <w:tc>
          <w:tcPr>
            <w:tcW w:w="3261" w:type="dxa"/>
            <w:vAlign w:val="center"/>
          </w:tcPr>
          <w:p w:rsidR="00F857CF" w:rsidRDefault="00F857CF" w:rsidP="00EB6374">
            <w:pPr>
              <w:rPr>
                <w:rFonts w:ascii="Verdana" w:hAnsi="Verdana"/>
              </w:rPr>
            </w:pPr>
            <w:r>
              <w:rPr>
                <w:rFonts w:ascii="Verdana" w:hAnsi="Verdana"/>
              </w:rPr>
              <w:t>Sarah Daly</w:t>
            </w:r>
          </w:p>
        </w:tc>
        <w:tc>
          <w:tcPr>
            <w:tcW w:w="5103" w:type="dxa"/>
            <w:vAlign w:val="center"/>
          </w:tcPr>
          <w:p w:rsidR="00F857CF" w:rsidRDefault="00F857CF" w:rsidP="00EB6374">
            <w:pPr>
              <w:rPr>
                <w:rFonts w:ascii="Verdana" w:hAnsi="Verdana"/>
              </w:rPr>
            </w:pPr>
            <w:r>
              <w:rPr>
                <w:rFonts w:ascii="Verdana" w:hAnsi="Verdana"/>
              </w:rPr>
              <w:t>Head of Children’s Social Care</w:t>
            </w:r>
          </w:p>
        </w:tc>
        <w:tc>
          <w:tcPr>
            <w:tcW w:w="2410" w:type="dxa"/>
            <w:vAlign w:val="center"/>
          </w:tcPr>
          <w:p w:rsidR="00F857CF" w:rsidRDefault="00F857CF" w:rsidP="00EB6374">
            <w:pPr>
              <w:rPr>
                <w:rFonts w:ascii="Verdana" w:hAnsi="Verdana"/>
              </w:rPr>
            </w:pPr>
            <w:r>
              <w:rPr>
                <w:rFonts w:ascii="Verdana" w:hAnsi="Verdana"/>
              </w:rPr>
              <w:t>Practice</w:t>
            </w:r>
          </w:p>
        </w:tc>
      </w:tr>
      <w:tr w:rsidR="00F857CF" w:rsidTr="00EB6374">
        <w:tc>
          <w:tcPr>
            <w:tcW w:w="3261" w:type="dxa"/>
            <w:vAlign w:val="center"/>
          </w:tcPr>
          <w:p w:rsidR="00F857CF" w:rsidRDefault="00F857CF" w:rsidP="00EB6374">
            <w:pPr>
              <w:rPr>
                <w:rFonts w:ascii="Verdana" w:hAnsi="Verdana"/>
              </w:rPr>
            </w:pPr>
            <w:r>
              <w:rPr>
                <w:rFonts w:ascii="Verdana" w:hAnsi="Verdana"/>
              </w:rPr>
              <w:t>Karen Wells</w:t>
            </w:r>
          </w:p>
        </w:tc>
        <w:tc>
          <w:tcPr>
            <w:tcW w:w="5103" w:type="dxa"/>
            <w:vAlign w:val="center"/>
          </w:tcPr>
          <w:p w:rsidR="00F857CF" w:rsidRDefault="00F857CF" w:rsidP="00EB6374">
            <w:pPr>
              <w:rPr>
                <w:rFonts w:ascii="Verdana" w:hAnsi="Verdana"/>
              </w:rPr>
            </w:pPr>
            <w:r>
              <w:rPr>
                <w:rFonts w:ascii="Verdana" w:hAnsi="Verdana"/>
              </w:rPr>
              <w:t>Head of Market Development</w:t>
            </w:r>
          </w:p>
        </w:tc>
        <w:tc>
          <w:tcPr>
            <w:tcW w:w="2410" w:type="dxa"/>
            <w:vAlign w:val="center"/>
          </w:tcPr>
          <w:p w:rsidR="00F857CF" w:rsidRDefault="00F857CF" w:rsidP="00EB6374">
            <w:pPr>
              <w:rPr>
                <w:rFonts w:ascii="Verdana" w:hAnsi="Verdana"/>
              </w:rPr>
            </w:pPr>
            <w:r>
              <w:rPr>
                <w:rFonts w:ascii="Verdana" w:hAnsi="Verdana"/>
              </w:rPr>
              <w:t>Strategic Market View</w:t>
            </w:r>
          </w:p>
        </w:tc>
      </w:tr>
      <w:tr w:rsidR="00F857CF" w:rsidTr="00EB6374">
        <w:tc>
          <w:tcPr>
            <w:tcW w:w="3261" w:type="dxa"/>
            <w:vAlign w:val="center"/>
          </w:tcPr>
          <w:p w:rsidR="00F857CF" w:rsidRDefault="00F857CF" w:rsidP="00EB6374">
            <w:pPr>
              <w:rPr>
                <w:rFonts w:ascii="Verdana" w:hAnsi="Verdana"/>
              </w:rPr>
            </w:pPr>
            <w:r>
              <w:rPr>
                <w:rFonts w:ascii="Verdana" w:hAnsi="Verdana"/>
              </w:rPr>
              <w:t>Julie Lawrence</w:t>
            </w:r>
          </w:p>
        </w:tc>
        <w:tc>
          <w:tcPr>
            <w:tcW w:w="5103" w:type="dxa"/>
            <w:vAlign w:val="center"/>
          </w:tcPr>
          <w:p w:rsidR="00F857CF" w:rsidRDefault="00F857CF" w:rsidP="00EB6374">
            <w:pPr>
              <w:rPr>
                <w:rFonts w:ascii="Verdana" w:hAnsi="Verdana"/>
              </w:rPr>
            </w:pPr>
            <w:r>
              <w:rPr>
                <w:rFonts w:ascii="Verdana" w:hAnsi="Verdana"/>
              </w:rPr>
              <w:t>Strategic Finance Lead</w:t>
            </w:r>
          </w:p>
        </w:tc>
        <w:tc>
          <w:tcPr>
            <w:tcW w:w="2410" w:type="dxa"/>
            <w:vAlign w:val="center"/>
          </w:tcPr>
          <w:p w:rsidR="00F857CF" w:rsidRDefault="00F857CF" w:rsidP="00EB6374">
            <w:pPr>
              <w:rPr>
                <w:rFonts w:ascii="Verdana" w:hAnsi="Verdana"/>
              </w:rPr>
            </w:pPr>
            <w:r>
              <w:rPr>
                <w:rFonts w:ascii="Verdana" w:hAnsi="Verdana"/>
              </w:rPr>
              <w:t>Finance</w:t>
            </w:r>
          </w:p>
        </w:tc>
      </w:tr>
      <w:tr w:rsidR="00F857CF" w:rsidTr="00EB6374">
        <w:tc>
          <w:tcPr>
            <w:tcW w:w="3261" w:type="dxa"/>
            <w:vAlign w:val="center"/>
          </w:tcPr>
          <w:p w:rsidR="00F857CF" w:rsidRDefault="00F857CF" w:rsidP="00EB6374">
            <w:pPr>
              <w:rPr>
                <w:rFonts w:ascii="Verdana" w:hAnsi="Verdana"/>
              </w:rPr>
            </w:pPr>
            <w:r>
              <w:rPr>
                <w:rFonts w:ascii="Verdana" w:hAnsi="Verdana"/>
              </w:rPr>
              <w:t>Helen Johns</w:t>
            </w:r>
          </w:p>
        </w:tc>
        <w:tc>
          <w:tcPr>
            <w:tcW w:w="5103" w:type="dxa"/>
            <w:vAlign w:val="center"/>
          </w:tcPr>
          <w:p w:rsidR="00F857CF" w:rsidRDefault="00F857CF" w:rsidP="00EB6374">
            <w:pPr>
              <w:rPr>
                <w:rFonts w:ascii="Verdana" w:hAnsi="Verdana"/>
              </w:rPr>
            </w:pPr>
            <w:r>
              <w:rPr>
                <w:rFonts w:ascii="Verdana" w:hAnsi="Verdana"/>
              </w:rPr>
              <w:t>Head of Inclusion</w:t>
            </w:r>
          </w:p>
        </w:tc>
        <w:tc>
          <w:tcPr>
            <w:tcW w:w="2410" w:type="dxa"/>
            <w:vAlign w:val="center"/>
          </w:tcPr>
          <w:p w:rsidR="00F857CF" w:rsidRDefault="00F857CF" w:rsidP="00EB6374">
            <w:pPr>
              <w:rPr>
                <w:rFonts w:ascii="Verdana" w:hAnsi="Verdana"/>
              </w:rPr>
            </w:pPr>
            <w:r>
              <w:rPr>
                <w:rFonts w:ascii="Verdana" w:hAnsi="Verdana"/>
              </w:rPr>
              <w:t>Education</w:t>
            </w:r>
          </w:p>
        </w:tc>
      </w:tr>
      <w:tr w:rsidR="00F857CF" w:rsidTr="00EB6374">
        <w:tc>
          <w:tcPr>
            <w:tcW w:w="3261" w:type="dxa"/>
            <w:vAlign w:val="center"/>
          </w:tcPr>
          <w:p w:rsidR="00F857CF" w:rsidRDefault="00F857CF" w:rsidP="00EB6374">
            <w:pPr>
              <w:rPr>
                <w:rFonts w:ascii="Verdana" w:hAnsi="Verdana"/>
              </w:rPr>
            </w:pPr>
            <w:r>
              <w:rPr>
                <w:rFonts w:ascii="Verdana" w:hAnsi="Verdana"/>
              </w:rPr>
              <w:t>Jamie McGarry</w:t>
            </w:r>
          </w:p>
        </w:tc>
        <w:tc>
          <w:tcPr>
            <w:tcW w:w="5103" w:type="dxa"/>
            <w:vAlign w:val="center"/>
          </w:tcPr>
          <w:p w:rsidR="00F857CF" w:rsidRDefault="00F857CF" w:rsidP="00EB6374">
            <w:pPr>
              <w:rPr>
                <w:rFonts w:ascii="Verdana" w:hAnsi="Verdana"/>
              </w:rPr>
            </w:pPr>
            <w:r w:rsidRPr="00283699">
              <w:rPr>
                <w:rFonts w:ascii="Verdana" w:hAnsi="Verdana"/>
              </w:rPr>
              <w:t xml:space="preserve">Head of HR Business Partnering </w:t>
            </w:r>
            <w:r w:rsidRPr="00283699">
              <w:rPr>
                <w:rFonts w:ascii="Verdana" w:hAnsi="Verdana" w:hint="eastAsia"/>
              </w:rPr>
              <w:t>＆</w:t>
            </w:r>
            <w:r w:rsidRPr="00283699">
              <w:rPr>
                <w:rFonts w:ascii="Verdana" w:hAnsi="Verdana"/>
              </w:rPr>
              <w:t xml:space="preserve"> Organisational Change</w:t>
            </w:r>
          </w:p>
        </w:tc>
        <w:tc>
          <w:tcPr>
            <w:tcW w:w="2410" w:type="dxa"/>
            <w:vAlign w:val="center"/>
          </w:tcPr>
          <w:p w:rsidR="00F857CF" w:rsidRDefault="00F857CF" w:rsidP="00EB6374">
            <w:pPr>
              <w:rPr>
                <w:rFonts w:ascii="Verdana" w:hAnsi="Verdana"/>
              </w:rPr>
            </w:pPr>
            <w:r>
              <w:rPr>
                <w:rFonts w:ascii="Verdana" w:hAnsi="Verdana"/>
              </w:rPr>
              <w:t>HR</w:t>
            </w:r>
          </w:p>
        </w:tc>
      </w:tr>
      <w:tr w:rsidR="00F857CF" w:rsidTr="00EB6374">
        <w:tc>
          <w:tcPr>
            <w:tcW w:w="3261" w:type="dxa"/>
            <w:vAlign w:val="center"/>
          </w:tcPr>
          <w:p w:rsidR="00F857CF" w:rsidRDefault="00F857CF" w:rsidP="00EB6374">
            <w:pPr>
              <w:rPr>
                <w:rFonts w:ascii="Verdana" w:hAnsi="Verdana"/>
              </w:rPr>
            </w:pPr>
            <w:r>
              <w:rPr>
                <w:rFonts w:ascii="Verdana" w:hAnsi="Verdana"/>
              </w:rPr>
              <w:t>Jeremy Rigby</w:t>
            </w:r>
          </w:p>
        </w:tc>
        <w:tc>
          <w:tcPr>
            <w:tcW w:w="5103" w:type="dxa"/>
            <w:vAlign w:val="center"/>
          </w:tcPr>
          <w:p w:rsidR="00F857CF" w:rsidRPr="00283699" w:rsidRDefault="00F857CF" w:rsidP="00EB6374">
            <w:pPr>
              <w:rPr>
                <w:rFonts w:ascii="Verdana" w:hAnsi="Verdana"/>
              </w:rPr>
            </w:pPr>
            <w:r>
              <w:rPr>
                <w:rFonts w:ascii="Verdana" w:hAnsi="Verdana"/>
              </w:rPr>
              <w:t>Head of Facilities Management</w:t>
            </w:r>
          </w:p>
        </w:tc>
        <w:tc>
          <w:tcPr>
            <w:tcW w:w="2410" w:type="dxa"/>
            <w:vAlign w:val="center"/>
          </w:tcPr>
          <w:p w:rsidR="00F857CF" w:rsidRDefault="00F857CF" w:rsidP="00EB6374">
            <w:pPr>
              <w:rPr>
                <w:rFonts w:ascii="Verdana" w:hAnsi="Verdana"/>
              </w:rPr>
            </w:pPr>
            <w:r>
              <w:rPr>
                <w:rFonts w:ascii="Verdana" w:hAnsi="Verdana"/>
              </w:rPr>
              <w:t>FM</w:t>
            </w:r>
          </w:p>
        </w:tc>
      </w:tr>
      <w:tr w:rsidR="00F857CF" w:rsidTr="00EB6374">
        <w:tc>
          <w:tcPr>
            <w:tcW w:w="3261" w:type="dxa"/>
            <w:vAlign w:val="center"/>
          </w:tcPr>
          <w:p w:rsidR="00F857CF" w:rsidRDefault="00F857CF" w:rsidP="00EB6374">
            <w:pPr>
              <w:rPr>
                <w:rFonts w:ascii="Verdana" w:hAnsi="Verdana"/>
              </w:rPr>
            </w:pPr>
            <w:r>
              <w:rPr>
                <w:rFonts w:ascii="Verdana" w:hAnsi="Verdana"/>
              </w:rPr>
              <w:t>Elaine Sanders</w:t>
            </w:r>
          </w:p>
        </w:tc>
        <w:tc>
          <w:tcPr>
            <w:tcW w:w="5103" w:type="dxa"/>
            <w:vAlign w:val="center"/>
          </w:tcPr>
          <w:p w:rsidR="00F857CF" w:rsidRDefault="00F857CF" w:rsidP="00EB6374">
            <w:pPr>
              <w:rPr>
                <w:rFonts w:ascii="Verdana" w:hAnsi="Verdana"/>
              </w:rPr>
            </w:pPr>
            <w:r>
              <w:rPr>
                <w:rFonts w:ascii="Verdana" w:hAnsi="Verdana"/>
              </w:rPr>
              <w:t>Property Services Manager</w:t>
            </w:r>
          </w:p>
        </w:tc>
        <w:tc>
          <w:tcPr>
            <w:tcW w:w="2410" w:type="dxa"/>
            <w:vAlign w:val="center"/>
          </w:tcPr>
          <w:p w:rsidR="00F857CF" w:rsidRDefault="00F857CF" w:rsidP="00EB6374">
            <w:pPr>
              <w:rPr>
                <w:rFonts w:ascii="Verdana" w:hAnsi="Verdana"/>
              </w:rPr>
            </w:pPr>
            <w:r>
              <w:rPr>
                <w:rFonts w:ascii="Verdana" w:hAnsi="Verdana"/>
              </w:rPr>
              <w:t>Property</w:t>
            </w:r>
          </w:p>
        </w:tc>
      </w:tr>
      <w:tr w:rsidR="00F857CF" w:rsidTr="00EB6374">
        <w:tc>
          <w:tcPr>
            <w:tcW w:w="3261" w:type="dxa"/>
            <w:vAlign w:val="center"/>
          </w:tcPr>
          <w:p w:rsidR="00F857CF" w:rsidRDefault="00F857CF" w:rsidP="00EB6374">
            <w:pPr>
              <w:rPr>
                <w:rFonts w:ascii="Verdana" w:hAnsi="Verdana"/>
              </w:rPr>
            </w:pPr>
            <w:r>
              <w:rPr>
                <w:rFonts w:ascii="Verdana" w:hAnsi="Verdana"/>
              </w:rPr>
              <w:t>Jane Vickers</w:t>
            </w:r>
          </w:p>
        </w:tc>
        <w:tc>
          <w:tcPr>
            <w:tcW w:w="5103" w:type="dxa"/>
            <w:vAlign w:val="center"/>
          </w:tcPr>
          <w:p w:rsidR="00F857CF" w:rsidRDefault="00F857CF" w:rsidP="00EB6374">
            <w:pPr>
              <w:rPr>
                <w:rFonts w:ascii="Verdana" w:hAnsi="Verdana"/>
              </w:rPr>
            </w:pPr>
            <w:r>
              <w:rPr>
                <w:rFonts w:ascii="Verdana" w:hAnsi="Verdana"/>
              </w:rPr>
              <w:t>Senior Communications and Engagement Manager</w:t>
            </w:r>
          </w:p>
        </w:tc>
        <w:tc>
          <w:tcPr>
            <w:tcW w:w="2410" w:type="dxa"/>
            <w:vAlign w:val="center"/>
          </w:tcPr>
          <w:p w:rsidR="00F857CF" w:rsidRDefault="00F857CF" w:rsidP="00EB6374">
            <w:pPr>
              <w:rPr>
                <w:rFonts w:ascii="Verdana" w:hAnsi="Verdana"/>
              </w:rPr>
            </w:pPr>
            <w:r>
              <w:rPr>
                <w:rFonts w:ascii="Verdana" w:hAnsi="Verdana"/>
              </w:rPr>
              <w:t>Comms</w:t>
            </w:r>
          </w:p>
        </w:tc>
      </w:tr>
      <w:tr w:rsidR="00F857CF" w:rsidTr="00EB6374">
        <w:tc>
          <w:tcPr>
            <w:tcW w:w="3261" w:type="dxa"/>
            <w:vAlign w:val="center"/>
          </w:tcPr>
          <w:p w:rsidR="00F857CF" w:rsidRDefault="00F857CF" w:rsidP="00EB6374">
            <w:pPr>
              <w:rPr>
                <w:rFonts w:ascii="Verdana" w:hAnsi="Verdana"/>
              </w:rPr>
            </w:pPr>
            <w:r>
              <w:rPr>
                <w:rFonts w:ascii="Verdana" w:hAnsi="Verdana"/>
              </w:rPr>
              <w:t>Nicola Scullard</w:t>
            </w:r>
          </w:p>
        </w:tc>
        <w:tc>
          <w:tcPr>
            <w:tcW w:w="5103" w:type="dxa"/>
            <w:vAlign w:val="center"/>
          </w:tcPr>
          <w:p w:rsidR="00F857CF" w:rsidRDefault="00F857CF" w:rsidP="00EB6374">
            <w:pPr>
              <w:rPr>
                <w:rFonts w:ascii="Verdana" w:hAnsi="Verdana"/>
              </w:rPr>
            </w:pPr>
            <w:r>
              <w:rPr>
                <w:rFonts w:ascii="Verdana" w:hAnsi="Verdana"/>
              </w:rPr>
              <w:t>Project Manager – Children’s Social Care</w:t>
            </w:r>
          </w:p>
        </w:tc>
        <w:tc>
          <w:tcPr>
            <w:tcW w:w="2410" w:type="dxa"/>
            <w:vAlign w:val="center"/>
          </w:tcPr>
          <w:p w:rsidR="00F857CF" w:rsidRDefault="00F857CF" w:rsidP="00EB6374">
            <w:pPr>
              <w:rPr>
                <w:rFonts w:ascii="Verdana" w:hAnsi="Verdana"/>
              </w:rPr>
            </w:pPr>
            <w:r>
              <w:rPr>
                <w:rFonts w:ascii="Verdana" w:hAnsi="Verdana"/>
              </w:rPr>
              <w:t>PM</w:t>
            </w:r>
          </w:p>
        </w:tc>
      </w:tr>
    </w:tbl>
    <w:p w:rsidR="00F857CF" w:rsidRDefault="00F857CF" w:rsidP="00F857CF">
      <w:pPr>
        <w:ind w:left="360"/>
        <w:rPr>
          <w:rFonts w:ascii="Verdana" w:hAnsi="Verdana"/>
        </w:rPr>
      </w:pPr>
    </w:p>
    <w:p w:rsidR="00F857CF" w:rsidRDefault="00F857CF" w:rsidP="00F857CF">
      <w:pPr>
        <w:pStyle w:val="ListParagraph"/>
        <w:numPr>
          <w:ilvl w:val="0"/>
          <w:numId w:val="37"/>
        </w:numPr>
        <w:rPr>
          <w:rFonts w:ascii="Verdana" w:hAnsi="Verdana"/>
          <w:b/>
        </w:rPr>
      </w:pPr>
      <w:r w:rsidRPr="002E127C">
        <w:rPr>
          <w:rFonts w:ascii="Verdana" w:hAnsi="Verdana"/>
          <w:b/>
        </w:rPr>
        <w:t>Governance</w:t>
      </w:r>
    </w:p>
    <w:p w:rsidR="00F857CF" w:rsidRDefault="00F857CF" w:rsidP="00F857CF">
      <w:pPr>
        <w:pStyle w:val="ListParagraph"/>
        <w:rPr>
          <w:rFonts w:ascii="Verdana" w:hAnsi="Verdana"/>
          <w:b/>
        </w:rPr>
      </w:pPr>
    </w:p>
    <w:p w:rsidR="00F857CF" w:rsidRDefault="00F857CF" w:rsidP="00F857CF">
      <w:pPr>
        <w:pStyle w:val="ListParagraph"/>
        <w:numPr>
          <w:ilvl w:val="1"/>
          <w:numId w:val="37"/>
        </w:numPr>
        <w:rPr>
          <w:rFonts w:ascii="Verdana" w:hAnsi="Verdana"/>
        </w:rPr>
      </w:pPr>
      <w:r w:rsidRPr="002E127C">
        <w:rPr>
          <w:rFonts w:ascii="Verdana" w:hAnsi="Verdana"/>
        </w:rPr>
        <w:t xml:space="preserve">The Strategic Residential Improvement Board will report to the Q&amp;D board on a quarterly basis of progress made against the original objectives, along with clear expectations of what will be achieved within the next quarter. </w:t>
      </w:r>
    </w:p>
    <w:p w:rsidR="00F857CF" w:rsidRDefault="00F857CF" w:rsidP="00F857CF">
      <w:pPr>
        <w:pStyle w:val="ListParagraph"/>
        <w:numPr>
          <w:ilvl w:val="1"/>
          <w:numId w:val="37"/>
        </w:numPr>
        <w:rPr>
          <w:rFonts w:ascii="Verdana" w:hAnsi="Verdana"/>
        </w:rPr>
      </w:pPr>
      <w:r>
        <w:rPr>
          <w:rFonts w:ascii="Verdana" w:hAnsi="Verdana"/>
        </w:rPr>
        <w:t xml:space="preserve">The Strategic Residential Improvement Board will also report to ELT as required. </w:t>
      </w:r>
    </w:p>
    <w:p w:rsidR="00F857CF" w:rsidRDefault="00F857CF" w:rsidP="00F857CF">
      <w:pPr>
        <w:pStyle w:val="ListParagraph"/>
        <w:numPr>
          <w:ilvl w:val="1"/>
          <w:numId w:val="37"/>
        </w:numPr>
        <w:rPr>
          <w:rFonts w:ascii="Verdana" w:hAnsi="Verdana"/>
        </w:rPr>
      </w:pPr>
      <w:r>
        <w:rPr>
          <w:rFonts w:ascii="Verdana" w:hAnsi="Verdana"/>
        </w:rPr>
        <w:t xml:space="preserve">The Strategic Residential Improvement board will receive regular updates from the Residential Project Board to ensure pace is maintained and there is clear and appropriate oversight of all activities. </w:t>
      </w:r>
    </w:p>
    <w:p w:rsidR="00F857CF" w:rsidRDefault="00F857CF" w:rsidP="00F857CF">
      <w:pPr>
        <w:pStyle w:val="ListParagraph"/>
        <w:numPr>
          <w:ilvl w:val="1"/>
          <w:numId w:val="37"/>
        </w:numPr>
        <w:rPr>
          <w:rFonts w:ascii="Verdana" w:hAnsi="Verdana"/>
        </w:rPr>
      </w:pPr>
      <w:r>
        <w:rPr>
          <w:rFonts w:ascii="Verdana" w:hAnsi="Verdana"/>
        </w:rPr>
        <w:t>The Residential Project Board and Working Groups have their own ToR.</w:t>
      </w:r>
    </w:p>
    <w:p w:rsidR="00F857CF" w:rsidRDefault="00F857CF" w:rsidP="00F857CF">
      <w:pPr>
        <w:pStyle w:val="ListParagraph"/>
        <w:rPr>
          <w:rFonts w:ascii="Verdana" w:hAnsi="Verdana"/>
          <w:b/>
        </w:rPr>
      </w:pPr>
    </w:p>
    <w:p w:rsidR="00F857CF" w:rsidRPr="0019252F" w:rsidRDefault="00F857CF" w:rsidP="00F857CF">
      <w:pPr>
        <w:pStyle w:val="ListParagraph"/>
        <w:numPr>
          <w:ilvl w:val="0"/>
          <w:numId w:val="37"/>
        </w:numPr>
        <w:rPr>
          <w:rFonts w:ascii="Verdana" w:hAnsi="Verdana"/>
          <w:b/>
        </w:rPr>
      </w:pPr>
      <w:r w:rsidRPr="0019252F">
        <w:rPr>
          <w:rFonts w:ascii="Verdana" w:hAnsi="Verdana"/>
          <w:b/>
        </w:rPr>
        <w:t>Quorum</w:t>
      </w:r>
    </w:p>
    <w:p w:rsidR="00F857CF" w:rsidRPr="0019252F" w:rsidRDefault="00F857CF" w:rsidP="00F857CF">
      <w:pPr>
        <w:spacing w:after="0"/>
        <w:ind w:firstLine="360"/>
        <w:rPr>
          <w:rFonts w:ascii="Verdana" w:hAnsi="Verdana"/>
        </w:rPr>
      </w:pPr>
      <w:r w:rsidRPr="0019252F">
        <w:rPr>
          <w:rFonts w:ascii="Verdana" w:hAnsi="Verdana"/>
        </w:rPr>
        <w:t xml:space="preserve">A quorum shall exist of the Chair (or deputy), plus minimally 3 members. </w:t>
      </w:r>
    </w:p>
    <w:p w:rsidR="00F857CF" w:rsidRPr="0019252F" w:rsidRDefault="00F857CF" w:rsidP="00F857CF">
      <w:pPr>
        <w:spacing w:after="0"/>
        <w:ind w:left="360"/>
        <w:rPr>
          <w:rFonts w:ascii="Verdana" w:hAnsi="Verdana"/>
        </w:rPr>
      </w:pPr>
      <w:r w:rsidRPr="0019252F">
        <w:rPr>
          <w:rFonts w:ascii="Verdana" w:hAnsi="Verdana"/>
        </w:rPr>
        <w:t xml:space="preserve">Additional members and managers may be asked to attend on agreement of the Chair. </w:t>
      </w:r>
    </w:p>
    <w:p w:rsidR="00F857CF" w:rsidRDefault="00F857CF" w:rsidP="00F857CF">
      <w:pPr>
        <w:pStyle w:val="ListParagraph"/>
        <w:rPr>
          <w:rFonts w:ascii="Verdana" w:hAnsi="Verdana"/>
        </w:rPr>
      </w:pPr>
    </w:p>
    <w:p w:rsidR="00F857CF" w:rsidRDefault="00F857CF" w:rsidP="00F857CF">
      <w:pPr>
        <w:pStyle w:val="ListParagraph"/>
        <w:numPr>
          <w:ilvl w:val="0"/>
          <w:numId w:val="37"/>
        </w:numPr>
        <w:rPr>
          <w:rFonts w:ascii="Verdana" w:hAnsi="Verdana"/>
          <w:b/>
        </w:rPr>
      </w:pPr>
      <w:r w:rsidRPr="0019252F">
        <w:rPr>
          <w:rFonts w:ascii="Verdana" w:hAnsi="Verdana"/>
          <w:b/>
        </w:rPr>
        <w:t>Frequency of Meetings</w:t>
      </w:r>
    </w:p>
    <w:p w:rsidR="00F857CF" w:rsidRDefault="00F857CF" w:rsidP="00F857CF">
      <w:pPr>
        <w:ind w:left="360"/>
        <w:rPr>
          <w:rFonts w:ascii="Verdana" w:hAnsi="Verdana"/>
        </w:rPr>
      </w:pPr>
      <w:r>
        <w:rPr>
          <w:rFonts w:ascii="Verdana" w:hAnsi="Verdana"/>
        </w:rPr>
        <w:t xml:space="preserve">The group will meet on a monthly basis, aligned with the Residential Project Board to ensure succinct updates. </w:t>
      </w:r>
    </w:p>
    <w:p w:rsidR="00F857CF" w:rsidRDefault="00F857CF" w:rsidP="00F857CF">
      <w:pPr>
        <w:pStyle w:val="ListParagraph"/>
        <w:numPr>
          <w:ilvl w:val="0"/>
          <w:numId w:val="37"/>
        </w:numPr>
        <w:rPr>
          <w:rFonts w:ascii="Verdana" w:hAnsi="Verdana"/>
          <w:b/>
        </w:rPr>
      </w:pPr>
      <w:r w:rsidRPr="0019252F">
        <w:rPr>
          <w:rFonts w:ascii="Verdana" w:hAnsi="Verdana"/>
          <w:b/>
        </w:rPr>
        <w:t>Supporting Documents</w:t>
      </w:r>
    </w:p>
    <w:p w:rsidR="00F857CF" w:rsidRPr="00BA2194" w:rsidRDefault="00F857CF" w:rsidP="00F857CF">
      <w:pPr>
        <w:ind w:left="360"/>
        <w:rPr>
          <w:rFonts w:ascii="Verdana" w:hAnsi="Verdana"/>
        </w:rPr>
      </w:pPr>
      <w:r w:rsidRPr="00BA2194">
        <w:rPr>
          <w:rFonts w:ascii="Verdana" w:hAnsi="Verdana"/>
        </w:rPr>
        <w:t>Proposed Governance</w:t>
      </w:r>
    </w:p>
    <w:p w:rsidR="00F857CF" w:rsidRDefault="00365B37" w:rsidP="00F857CF">
      <w:pPr>
        <w:ind w:left="360"/>
        <w:rPr>
          <w:rFonts w:ascii="Verdana" w:hAnsi="Verdana"/>
          <w:b/>
        </w:rPr>
      </w:pPr>
      <w:r>
        <w:rPr>
          <w:rFonts w:ascii="Verdana" w:hAnsi="Verdana"/>
          <w: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50.5pt" o:ole="">
            <v:imagedata r:id="rId18" o:title=""/>
          </v:shape>
          <o:OLEObject Type="Embed" ProgID="AcroExch.Document.DC" ShapeID="_x0000_i1025" DrawAspect="Icon" ObjectID="_1627298379" r:id="rId19"/>
        </w:object>
      </w:r>
    </w:p>
    <w:p w:rsidR="00744CB5" w:rsidRDefault="00744CB5">
      <w:pPr>
        <w:rPr>
          <w:rFonts w:ascii="Century Gothic" w:hAnsi="Century Gothic"/>
          <w:highlight w:val="yellow"/>
        </w:rPr>
      </w:pPr>
    </w:p>
    <w:p w:rsidR="007416D4" w:rsidRDefault="007416D4" w:rsidP="00FE7055">
      <w:pPr>
        <w:jc w:val="both"/>
        <w:rPr>
          <w:rFonts w:ascii="Century Gothic" w:hAnsi="Century Gothic"/>
          <w:b/>
          <w:sz w:val="40"/>
          <w:szCs w:val="40"/>
        </w:rPr>
        <w:sectPr w:rsidR="007416D4" w:rsidSect="007416D4">
          <w:headerReference w:type="default" r:id="rId20"/>
          <w:footerReference w:type="default" r:id="rId21"/>
          <w:pgSz w:w="11906" w:h="16838"/>
          <w:pgMar w:top="1440" w:right="1440" w:bottom="1440" w:left="1440" w:header="709" w:footer="709" w:gutter="0"/>
          <w:pgNumType w:start="0"/>
          <w:cols w:space="708"/>
          <w:titlePg/>
          <w:docGrid w:linePitch="360"/>
        </w:sectPr>
      </w:pPr>
    </w:p>
    <w:p w:rsidR="00744CB5" w:rsidRDefault="00744CB5" w:rsidP="00FE7055">
      <w:pPr>
        <w:jc w:val="both"/>
        <w:rPr>
          <w:rFonts w:ascii="Century Gothic" w:hAnsi="Century Gothic"/>
          <w:b/>
          <w:sz w:val="40"/>
          <w:szCs w:val="40"/>
        </w:rPr>
      </w:pPr>
      <w:r w:rsidRPr="00744CB5">
        <w:rPr>
          <w:rFonts w:ascii="Century Gothic" w:hAnsi="Century Gothic"/>
          <w:b/>
          <w:sz w:val="40"/>
          <w:szCs w:val="40"/>
        </w:rPr>
        <w:t>Appendix II – Regulation 44 Monthly Template</w:t>
      </w:r>
    </w:p>
    <w:p w:rsidR="00744CB5" w:rsidRDefault="00744CB5" w:rsidP="00FE7055">
      <w:pPr>
        <w:jc w:val="both"/>
        <w:rPr>
          <w:rFonts w:ascii="Century Gothic" w:hAnsi="Century Gothic"/>
          <w:b/>
          <w:sz w:val="40"/>
          <w:szCs w:val="40"/>
        </w:rPr>
      </w:pPr>
      <w:r>
        <w:rPr>
          <w:rFonts w:ascii="Century Gothic" w:hAnsi="Century Gothic"/>
          <w:b/>
          <w:sz w:val="40"/>
          <w:szCs w:val="40"/>
        </w:rPr>
        <w:t>_____________________________________________</w:t>
      </w:r>
      <w:r w:rsidR="007416D4">
        <w:rPr>
          <w:rFonts w:ascii="Century Gothic" w:hAnsi="Century Gothic"/>
          <w:b/>
          <w:sz w:val="40"/>
          <w:szCs w:val="40"/>
        </w:rPr>
        <w:t>________________________</w:t>
      </w:r>
    </w:p>
    <w:tbl>
      <w:tblPr>
        <w:tblW w:w="14799" w:type="dxa"/>
        <w:tblInd w:w="-3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168"/>
        <w:gridCol w:w="3969"/>
        <w:gridCol w:w="3827"/>
        <w:gridCol w:w="2835"/>
      </w:tblGrid>
      <w:tr w:rsidR="00744CB5" w:rsidRPr="00744CB5" w:rsidTr="00865CE4">
        <w:tc>
          <w:tcPr>
            <w:tcW w:w="14799"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Tahoma"/>
                <w:color w:val="00000A"/>
              </w:rPr>
            </w:pPr>
            <w:r w:rsidRPr="00744CB5">
              <w:rPr>
                <w:rFonts w:ascii="Calibri" w:eastAsia="Calibri" w:hAnsi="Calibri" w:cs="Tahoma"/>
                <w:noProof/>
                <w:color w:val="00000A"/>
                <w:lang w:eastAsia="en-GB"/>
              </w:rPr>
              <w:drawing>
                <wp:anchor distT="0" distB="0" distL="0" distR="0" simplePos="0" relativeHeight="251665408" behindDoc="0" locked="0" layoutInCell="1" allowOverlap="1" wp14:anchorId="66E8FB19" wp14:editId="12F5E9A4">
                  <wp:simplePos x="0" y="0"/>
                  <wp:positionH relativeFrom="column">
                    <wp:align>center</wp:align>
                  </wp:positionH>
                  <wp:positionV relativeFrom="paragraph">
                    <wp:posOffset>635</wp:posOffset>
                  </wp:positionV>
                  <wp:extent cx="1566545" cy="96393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a:stretch>
                            <a:fillRect/>
                          </a:stretch>
                        </pic:blipFill>
                        <pic:spPr bwMode="auto">
                          <a:xfrm>
                            <a:off x="0" y="0"/>
                            <a:ext cx="1566545" cy="963930"/>
                          </a:xfrm>
                          <a:prstGeom prst="rect">
                            <a:avLst/>
                          </a:prstGeom>
                        </pic:spPr>
                      </pic:pic>
                    </a:graphicData>
                  </a:graphic>
                </wp:anchor>
              </w:drawing>
            </w:r>
            <w:r w:rsidRPr="00744CB5">
              <w:rPr>
                <w:rFonts w:ascii="Calibri" w:eastAsia="Calibri" w:hAnsi="Calibri" w:cs="Calibri"/>
                <w:color w:val="00000A"/>
                <w:sz w:val="32"/>
                <w:szCs w:val="32"/>
              </w:rPr>
              <w:t xml:space="preserve">                                                                                </w:t>
            </w:r>
          </w:p>
          <w:p w:rsidR="00744CB5" w:rsidRPr="00744CB5" w:rsidRDefault="00744CB5" w:rsidP="00744CB5">
            <w:pPr>
              <w:overflowPunct w:val="0"/>
              <w:spacing w:after="0"/>
              <w:jc w:val="center"/>
              <w:rPr>
                <w:rFonts w:ascii="Calibri" w:eastAsia="Calibri" w:hAnsi="Calibri" w:cs="Tahoma"/>
                <w:color w:val="00000A"/>
              </w:rPr>
            </w:pPr>
            <w:r w:rsidRPr="00744CB5">
              <w:rPr>
                <w:rFonts w:ascii="Calibri" w:eastAsia="Calibri" w:hAnsi="Calibri" w:cs="Calibri"/>
                <w:b/>
                <w:color w:val="365F91"/>
                <w:sz w:val="36"/>
                <w:szCs w:val="36"/>
              </w:rPr>
              <w:t xml:space="preserve">  </w:t>
            </w:r>
          </w:p>
          <w:p w:rsidR="00744CB5" w:rsidRPr="00744CB5" w:rsidRDefault="00744CB5" w:rsidP="00744CB5">
            <w:pPr>
              <w:overflowPunct w:val="0"/>
              <w:spacing w:after="0"/>
              <w:jc w:val="center"/>
              <w:rPr>
                <w:rFonts w:ascii="Calibri" w:eastAsia="Calibri" w:hAnsi="Calibri" w:cs="Calibri"/>
                <w:b/>
                <w:color w:val="365F91"/>
                <w:sz w:val="36"/>
                <w:szCs w:val="36"/>
              </w:rPr>
            </w:pPr>
          </w:p>
          <w:p w:rsidR="00744CB5" w:rsidRPr="00744CB5" w:rsidRDefault="00744CB5" w:rsidP="00744CB5">
            <w:pPr>
              <w:overflowPunct w:val="0"/>
              <w:spacing w:after="0"/>
              <w:jc w:val="center"/>
              <w:rPr>
                <w:rFonts w:ascii="Calibri" w:eastAsia="Calibri" w:hAnsi="Calibri" w:cs="Calibri"/>
                <w:b/>
                <w:color w:val="365F91"/>
                <w:sz w:val="36"/>
                <w:szCs w:val="36"/>
              </w:rPr>
            </w:pPr>
          </w:p>
          <w:p w:rsidR="00744CB5" w:rsidRPr="00744CB5" w:rsidRDefault="00744CB5" w:rsidP="00744CB5">
            <w:pPr>
              <w:overflowPunct w:val="0"/>
              <w:spacing w:after="0"/>
              <w:rPr>
                <w:rFonts w:ascii="Calibri" w:eastAsia="Calibri" w:hAnsi="Calibri" w:cs="Calibri"/>
                <w:b/>
                <w:color w:val="365F91"/>
                <w:sz w:val="36"/>
                <w:szCs w:val="36"/>
              </w:rPr>
            </w:pPr>
          </w:p>
          <w:p w:rsidR="00744CB5" w:rsidRPr="00744CB5" w:rsidRDefault="00744CB5" w:rsidP="00744CB5">
            <w:pPr>
              <w:overflowPunct w:val="0"/>
              <w:spacing w:after="0"/>
              <w:jc w:val="center"/>
              <w:rPr>
                <w:rFonts w:ascii="Calibri" w:eastAsia="Calibri" w:hAnsi="Calibri" w:cs="Tahoma"/>
                <w:color w:val="00000A"/>
              </w:rPr>
            </w:pPr>
            <w:r w:rsidRPr="00744CB5">
              <w:rPr>
                <w:rFonts w:ascii="Calibri" w:eastAsia="Calibri" w:hAnsi="Calibri" w:cs="Calibri"/>
                <w:b/>
                <w:color w:val="00000A"/>
                <w:sz w:val="32"/>
                <w:szCs w:val="32"/>
              </w:rPr>
              <w:t>Executive Social Work Management Services</w:t>
            </w:r>
          </w:p>
          <w:p w:rsidR="00744CB5" w:rsidRPr="00744CB5" w:rsidRDefault="00744CB5" w:rsidP="00744CB5">
            <w:pPr>
              <w:overflowPunct w:val="0"/>
              <w:spacing w:after="0"/>
              <w:jc w:val="center"/>
              <w:rPr>
                <w:rFonts w:ascii="Calibri" w:eastAsia="Calibri" w:hAnsi="Calibri" w:cs="Calibri"/>
                <w:b/>
                <w:bCs/>
                <w:color w:val="00000A"/>
                <w:sz w:val="32"/>
                <w:szCs w:val="32"/>
              </w:rPr>
            </w:pPr>
          </w:p>
          <w:p w:rsidR="00744CB5" w:rsidRPr="00744CB5" w:rsidRDefault="00744CB5" w:rsidP="00744CB5">
            <w:pPr>
              <w:overflowPunct w:val="0"/>
              <w:spacing w:after="0"/>
              <w:jc w:val="center"/>
              <w:rPr>
                <w:rFonts w:ascii="Calibri" w:eastAsia="Calibri" w:hAnsi="Calibri" w:cs="Calibri"/>
                <w:b/>
                <w:bCs/>
                <w:color w:val="00000A"/>
                <w:sz w:val="32"/>
                <w:szCs w:val="32"/>
              </w:rPr>
            </w:pPr>
            <w:r w:rsidRPr="00744CB5">
              <w:rPr>
                <w:rFonts w:ascii="Calibri" w:eastAsia="Calibri" w:hAnsi="Calibri" w:cs="Calibri"/>
                <w:b/>
                <w:bCs/>
                <w:color w:val="00000A"/>
                <w:sz w:val="32"/>
                <w:szCs w:val="32"/>
              </w:rPr>
              <w:t>Regulation 44 Visit</w:t>
            </w:r>
          </w:p>
          <w:p w:rsidR="00744CB5" w:rsidRPr="00744CB5" w:rsidRDefault="00744CB5" w:rsidP="00744CB5">
            <w:pPr>
              <w:overflowPunct w:val="0"/>
              <w:spacing w:after="0"/>
              <w:jc w:val="center"/>
              <w:rPr>
                <w:rFonts w:ascii="Calibri" w:eastAsia="Calibri" w:hAnsi="Calibri" w:cs="Calibri"/>
                <w:b/>
                <w:bCs/>
                <w:color w:val="00000A"/>
                <w:sz w:val="28"/>
                <w:szCs w:val="32"/>
              </w:rPr>
            </w:pPr>
            <w:r w:rsidRPr="00744CB5">
              <w:rPr>
                <w:rFonts w:ascii="Calibri" w:eastAsia="Calibri" w:hAnsi="Calibri" w:cs="Calibri"/>
                <w:b/>
                <w:bCs/>
                <w:color w:val="00000A"/>
                <w:sz w:val="28"/>
                <w:szCs w:val="32"/>
              </w:rPr>
              <w:t>(Name of Children’s Home)</w:t>
            </w:r>
          </w:p>
          <w:p w:rsidR="00744CB5" w:rsidRPr="00744CB5" w:rsidRDefault="00744CB5" w:rsidP="00744CB5">
            <w:pPr>
              <w:overflowPunct w:val="0"/>
              <w:spacing w:after="0"/>
              <w:rPr>
                <w:rFonts w:ascii="Calibri" w:eastAsia="Calibri" w:hAnsi="Calibri" w:cs="Arial"/>
                <w:b/>
                <w:bCs/>
                <w:color w:val="00000A"/>
              </w:rPr>
            </w:pPr>
          </w:p>
          <w:p w:rsidR="00744CB5" w:rsidRPr="00744CB5" w:rsidRDefault="00744CB5" w:rsidP="00744CB5">
            <w:pPr>
              <w:overflowPunct w:val="0"/>
              <w:spacing w:after="0"/>
              <w:jc w:val="center"/>
              <w:rPr>
                <w:rFonts w:ascii="Calibri" w:eastAsia="Calibri" w:hAnsi="Calibri" w:cs="Tahoma"/>
                <w:color w:val="00000A"/>
              </w:rPr>
            </w:pPr>
            <w:r w:rsidRPr="00744CB5">
              <w:rPr>
                <w:rFonts w:ascii="Calibri" w:eastAsia="Calibri" w:hAnsi="Calibri" w:cs="Calibri"/>
                <w:b/>
                <w:bCs/>
                <w:color w:val="00000A"/>
                <w:sz w:val="24"/>
                <w:szCs w:val="28"/>
              </w:rPr>
              <w:t xml:space="preserve">Independent Person’s Report for: (Month of visit) </w:t>
            </w:r>
          </w:p>
          <w:p w:rsidR="00744CB5" w:rsidRPr="00744CB5" w:rsidRDefault="00744CB5" w:rsidP="00744CB5">
            <w:pPr>
              <w:overflowPunct w:val="0"/>
              <w:spacing w:after="0"/>
              <w:jc w:val="center"/>
              <w:rPr>
                <w:rFonts w:ascii="Calibri" w:eastAsia="Calibri" w:hAnsi="Calibri" w:cs="Calibri"/>
                <w:color w:val="00000A"/>
                <w:sz w:val="20"/>
              </w:rPr>
            </w:pPr>
          </w:p>
          <w:p w:rsidR="00744CB5" w:rsidRPr="00744CB5" w:rsidRDefault="00744CB5" w:rsidP="00744CB5">
            <w:pPr>
              <w:overflowPunct w:val="0"/>
              <w:spacing w:after="0"/>
              <w:jc w:val="center"/>
              <w:rPr>
                <w:rFonts w:ascii="Calibri" w:eastAsia="Calibri" w:hAnsi="Calibri" w:cs="Calibri"/>
                <w:b/>
                <w:bCs/>
                <w:color w:val="00000A"/>
                <w:sz w:val="20"/>
              </w:rPr>
            </w:pPr>
          </w:p>
          <w:p w:rsidR="00744CB5" w:rsidRPr="00744CB5" w:rsidRDefault="00744CB5" w:rsidP="00744CB5">
            <w:pPr>
              <w:overflowPunct w:val="0"/>
              <w:spacing w:after="0"/>
              <w:jc w:val="center"/>
              <w:rPr>
                <w:rFonts w:ascii="Calibri" w:eastAsia="Calibri" w:hAnsi="Calibri" w:cs="Calibri"/>
                <w:b/>
                <w:bCs/>
                <w:color w:val="00000A"/>
                <w:sz w:val="24"/>
                <w:szCs w:val="28"/>
              </w:rPr>
            </w:pPr>
            <w:r w:rsidRPr="00744CB5">
              <w:rPr>
                <w:rFonts w:ascii="Calibri" w:eastAsia="Calibri" w:hAnsi="Calibri" w:cs="Calibri"/>
                <w:b/>
                <w:bCs/>
                <w:color w:val="00000A"/>
                <w:sz w:val="24"/>
                <w:szCs w:val="28"/>
              </w:rPr>
              <w:t>By:  (Name of Regulation 44 Visitor)</w:t>
            </w:r>
          </w:p>
          <w:p w:rsidR="00744CB5" w:rsidRPr="00744CB5" w:rsidRDefault="00744CB5" w:rsidP="00744CB5">
            <w:pPr>
              <w:overflowPunct w:val="0"/>
              <w:spacing w:after="0"/>
              <w:jc w:val="center"/>
              <w:rPr>
                <w:rFonts w:ascii="Calibri" w:eastAsia="Calibri" w:hAnsi="Calibri" w:cs="Calibri"/>
                <w:b/>
                <w:bCs/>
                <w:color w:val="00000A"/>
                <w:szCs w:val="28"/>
              </w:rPr>
            </w:pPr>
            <w:r w:rsidRPr="00744CB5">
              <w:rPr>
                <w:rFonts w:ascii="Calibri" w:eastAsia="Calibri" w:hAnsi="Calibri" w:cs="Calibri"/>
                <w:b/>
                <w:bCs/>
                <w:color w:val="00000A"/>
                <w:szCs w:val="28"/>
              </w:rPr>
              <w:t>AIDHOUR ASSOCIATE</w:t>
            </w:r>
          </w:p>
          <w:p w:rsidR="00744CB5" w:rsidRPr="00744CB5" w:rsidRDefault="00744CB5" w:rsidP="00744CB5">
            <w:pPr>
              <w:overflowPunct w:val="0"/>
              <w:spacing w:after="0"/>
              <w:jc w:val="center"/>
              <w:rPr>
                <w:rFonts w:ascii="Calibri" w:eastAsia="Calibri" w:hAnsi="Calibri" w:cs="Calibri"/>
                <w:b/>
                <w:bCs/>
                <w:color w:val="00000A"/>
                <w:sz w:val="24"/>
                <w:szCs w:val="28"/>
              </w:rPr>
            </w:pPr>
          </w:p>
          <w:p w:rsidR="00744CB5" w:rsidRPr="00744CB5" w:rsidRDefault="00744CB5" w:rsidP="00744CB5">
            <w:pPr>
              <w:overflowPunct w:val="0"/>
              <w:spacing w:after="0"/>
              <w:jc w:val="center"/>
              <w:rPr>
                <w:rFonts w:ascii="Calibri" w:eastAsia="Calibri" w:hAnsi="Calibri" w:cs="Tahoma"/>
                <w:color w:val="00000A"/>
              </w:rPr>
            </w:pPr>
            <w:r w:rsidRPr="00744CB5">
              <w:rPr>
                <w:rFonts w:ascii="Calibri" w:eastAsia="Calibri" w:hAnsi="Calibri" w:cs="Calibri"/>
                <w:b/>
                <w:bCs/>
                <w:color w:val="00000A"/>
                <w:sz w:val="24"/>
                <w:szCs w:val="28"/>
              </w:rPr>
              <w:t>Date of visit: (date)</w:t>
            </w: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The Independent Person’s Report</w:t>
            </w:r>
          </w:p>
          <w:p w:rsidR="00744CB5" w:rsidRPr="00744CB5" w:rsidRDefault="00744CB5" w:rsidP="00744CB5">
            <w:pPr>
              <w:overflowPunct w:val="0"/>
              <w:spacing w:after="0"/>
              <w:jc w:val="both"/>
              <w:rPr>
                <w:rFonts w:ascii="Calibri" w:eastAsia="Calibri" w:hAnsi="Calibri" w:cs="Tahoma"/>
                <w:color w:val="00000A"/>
              </w:rPr>
            </w:pPr>
            <w:r w:rsidRPr="00744CB5">
              <w:rPr>
                <w:rFonts w:ascii="Calibri" w:eastAsia="Calibri" w:hAnsi="Calibri" w:cs="Calibri"/>
                <w:color w:val="00000A"/>
                <w:szCs w:val="24"/>
              </w:rPr>
              <w:t xml:space="preserve">Report as per Regulation 44 (4), </w:t>
            </w:r>
            <w:r w:rsidRPr="00744CB5">
              <w:rPr>
                <w:rFonts w:ascii="Calibri" w:eastAsia="Calibri" w:hAnsi="Calibri" w:cs="Calibri"/>
                <w:i/>
                <w:color w:val="00000A"/>
                <w:szCs w:val="24"/>
              </w:rPr>
              <w:t>The Children’s Homes (England) Regulations 2015</w:t>
            </w:r>
            <w:r w:rsidRPr="00744CB5">
              <w:rPr>
                <w:rFonts w:ascii="Calibri" w:eastAsia="Calibri" w:hAnsi="Calibri" w:cs="Calibri"/>
                <w:color w:val="00000A"/>
                <w:szCs w:val="24"/>
              </w:rPr>
              <w:t xml:space="preserve">: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Visits by the Independent Person must form an opinion as to whether (I) children accommodated at the children's home are effectively safeguarded; and (ii) the conduct of the children's home promotes the well-being of the children accommodated there.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Not all sections of this report may be completed at this visit – the independent person will make an overall opinion.</w:t>
            </w:r>
          </w:p>
          <w:p w:rsidR="00744CB5" w:rsidRPr="00744CB5" w:rsidRDefault="00744CB5" w:rsidP="00744CB5">
            <w:pPr>
              <w:tabs>
                <w:tab w:val="center" w:pos="4513"/>
                <w:tab w:val="right" w:pos="9026"/>
              </w:tabs>
              <w:overflowPunct w:val="0"/>
              <w:spacing w:after="0" w:line="240" w:lineRule="auto"/>
              <w:ind w:right="360"/>
              <w:rPr>
                <w:rFonts w:ascii="Calibri" w:eastAsia="Calibri" w:hAnsi="Calibri" w:cs="Calibri"/>
                <w:color w:val="00000A"/>
                <w:sz w:val="16"/>
                <w:szCs w:val="16"/>
              </w:rPr>
            </w:pPr>
            <w:r w:rsidRPr="00744CB5">
              <w:rPr>
                <w:rFonts w:ascii="Calibri" w:eastAsia="Calibri" w:hAnsi="Calibri" w:cs="Calibri"/>
                <w:color w:val="00000A"/>
                <w:sz w:val="16"/>
                <w:szCs w:val="16"/>
              </w:rPr>
              <w:t>© Aidhour Ltd 2017</w:t>
            </w:r>
          </w:p>
        </w:tc>
      </w:tr>
      <w:tr w:rsidR="00744CB5" w:rsidRPr="00744CB5" w:rsidTr="00865CE4">
        <w:tc>
          <w:tcPr>
            <w:tcW w:w="4168"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line="240" w:lineRule="auto"/>
              <w:rPr>
                <w:rFonts w:ascii="Calibri" w:eastAsia="Calibri" w:hAnsi="Calibri" w:cs="Calibri"/>
                <w:b/>
                <w:color w:val="00000A"/>
                <w:sz w:val="24"/>
                <w:szCs w:val="24"/>
              </w:rPr>
            </w:pPr>
            <w:r w:rsidRPr="00744CB5">
              <w:rPr>
                <w:rFonts w:ascii="Calibri" w:eastAsia="Calibri" w:hAnsi="Calibri" w:cs="Calibri"/>
                <w:b/>
                <w:color w:val="00000A"/>
                <w:sz w:val="24"/>
                <w:szCs w:val="24"/>
              </w:rPr>
              <w:t xml:space="preserve">Name of Home </w:t>
            </w:r>
          </w:p>
          <w:p w:rsidR="00744CB5" w:rsidRPr="00744CB5" w:rsidRDefault="00744CB5" w:rsidP="00744CB5">
            <w:pPr>
              <w:overflowPunct w:val="0"/>
              <w:spacing w:after="0" w:line="240" w:lineRule="auto"/>
              <w:rPr>
                <w:rFonts w:ascii="Calibri" w:eastAsia="Calibri" w:hAnsi="Calibri" w:cs="Calibri"/>
                <w:b/>
                <w:color w:val="00000A"/>
                <w:sz w:val="24"/>
                <w:szCs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 w:val="24"/>
                <w:szCs w:val="24"/>
              </w:rPr>
            </w:pPr>
            <w:r w:rsidRPr="00744CB5">
              <w:rPr>
                <w:rFonts w:ascii="Calibri" w:eastAsia="Calibri" w:hAnsi="Calibri" w:cs="Calibri"/>
                <w:b/>
                <w:color w:val="00000A"/>
                <w:sz w:val="24"/>
                <w:szCs w:val="24"/>
              </w:rPr>
              <w:t>Ofsted URN</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w:t>
            </w:r>
          </w:p>
        </w:tc>
      </w:tr>
      <w:tr w:rsidR="00744CB5" w:rsidRPr="00744CB5" w:rsidTr="00865CE4">
        <w:tc>
          <w:tcPr>
            <w:tcW w:w="4168"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line="240" w:lineRule="auto"/>
              <w:rPr>
                <w:rFonts w:ascii="Calibri" w:eastAsia="Calibri" w:hAnsi="Calibri" w:cs="Calibri"/>
                <w:b/>
                <w:color w:val="000000"/>
                <w:sz w:val="24"/>
                <w:szCs w:val="24"/>
              </w:rPr>
            </w:pPr>
            <w:r w:rsidRPr="00744CB5">
              <w:rPr>
                <w:rFonts w:ascii="Calibri" w:eastAsia="Calibri" w:hAnsi="Calibri" w:cs="Calibri"/>
                <w:b/>
                <w:color w:val="000000"/>
                <w:sz w:val="24"/>
                <w:szCs w:val="24"/>
              </w:rPr>
              <w:t>Unannounced /</w:t>
            </w:r>
          </w:p>
          <w:p w:rsidR="00744CB5" w:rsidRPr="00744CB5" w:rsidRDefault="00744CB5" w:rsidP="00744CB5">
            <w:pPr>
              <w:overflowPunct w:val="0"/>
              <w:spacing w:after="0" w:line="240" w:lineRule="auto"/>
              <w:rPr>
                <w:rFonts w:ascii="Calibri" w:eastAsia="Calibri" w:hAnsi="Calibri" w:cs="Calibri"/>
                <w:b/>
                <w:color w:val="000000"/>
                <w:sz w:val="24"/>
                <w:szCs w:val="24"/>
              </w:rPr>
            </w:pPr>
            <w:r w:rsidRPr="00744CB5">
              <w:rPr>
                <w:rFonts w:ascii="Calibri" w:eastAsia="Calibri" w:hAnsi="Calibri" w:cs="Calibri"/>
                <w:b/>
                <w:color w:val="000000"/>
                <w:sz w:val="24"/>
                <w:szCs w:val="24"/>
              </w:rPr>
              <w:t>Announced</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 w:val="24"/>
                <w:szCs w:val="24"/>
              </w:rPr>
            </w:pPr>
            <w:r w:rsidRPr="00744CB5">
              <w:rPr>
                <w:rFonts w:ascii="Calibri" w:eastAsia="Calibri" w:hAnsi="Calibri" w:cs="Calibri"/>
                <w:b/>
                <w:color w:val="00000A"/>
                <w:sz w:val="24"/>
                <w:szCs w:val="24"/>
              </w:rPr>
              <w:t>Date of last visit</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c>
          <w:tcPr>
            <w:tcW w:w="4168"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line="240" w:lineRule="auto"/>
              <w:rPr>
                <w:rFonts w:ascii="Calibri" w:eastAsia="Calibri" w:hAnsi="Calibri" w:cs="Calibri"/>
                <w:b/>
                <w:color w:val="000000"/>
                <w:sz w:val="24"/>
                <w:szCs w:val="24"/>
              </w:rPr>
            </w:pPr>
            <w:r w:rsidRPr="00744CB5">
              <w:rPr>
                <w:rFonts w:ascii="Calibri" w:eastAsia="Calibri" w:hAnsi="Calibri" w:cs="Calibri"/>
                <w:b/>
                <w:color w:val="000000"/>
                <w:sz w:val="24"/>
                <w:szCs w:val="24"/>
              </w:rPr>
              <w:t>Time of arrival</w:t>
            </w:r>
          </w:p>
          <w:p w:rsidR="00744CB5" w:rsidRPr="00744CB5" w:rsidRDefault="00744CB5" w:rsidP="00744CB5">
            <w:pPr>
              <w:overflowPunct w:val="0"/>
              <w:spacing w:after="0" w:line="240" w:lineRule="auto"/>
              <w:rPr>
                <w:rFonts w:ascii="Calibri" w:eastAsia="Calibri" w:hAnsi="Calibri" w:cs="Calibri"/>
                <w:b/>
                <w:color w:val="000000"/>
                <w:sz w:val="24"/>
                <w:szCs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 w:val="24"/>
                <w:szCs w:val="24"/>
              </w:rPr>
            </w:pPr>
            <w:r w:rsidRPr="00744CB5">
              <w:rPr>
                <w:rFonts w:ascii="Calibri" w:eastAsia="Calibri" w:hAnsi="Calibri" w:cs="Calibri"/>
                <w:b/>
                <w:color w:val="00000A"/>
                <w:sz w:val="24"/>
                <w:szCs w:val="24"/>
              </w:rPr>
              <w:t>Time of departure</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837"/>
        </w:trPr>
        <w:tc>
          <w:tcPr>
            <w:tcW w:w="4168"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line="240" w:lineRule="auto"/>
              <w:rPr>
                <w:rFonts w:ascii="Calibri" w:eastAsia="Calibri" w:hAnsi="Calibri" w:cs="Calibri"/>
                <w:b/>
                <w:color w:val="000000"/>
                <w:sz w:val="24"/>
                <w:szCs w:val="24"/>
              </w:rPr>
            </w:pPr>
            <w:r w:rsidRPr="00744CB5">
              <w:rPr>
                <w:rFonts w:ascii="Calibri" w:eastAsia="Calibri" w:hAnsi="Calibri" w:cs="Calibri"/>
                <w:b/>
                <w:color w:val="000000"/>
                <w:sz w:val="24"/>
                <w:szCs w:val="24"/>
              </w:rPr>
              <w:t>Name of registered manager</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 w:val="24"/>
                <w:szCs w:val="24"/>
              </w:rPr>
            </w:pPr>
            <w:r w:rsidRPr="00744CB5">
              <w:rPr>
                <w:rFonts w:ascii="Calibri" w:eastAsia="Calibri" w:hAnsi="Calibri" w:cs="Calibri"/>
                <w:b/>
                <w:color w:val="00000A"/>
                <w:sz w:val="24"/>
                <w:szCs w:val="24"/>
              </w:rPr>
              <w:t>Name of responsible individual</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c>
          <w:tcPr>
            <w:tcW w:w="4168"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line="240" w:lineRule="auto"/>
              <w:rPr>
                <w:rFonts w:ascii="Calibri" w:eastAsia="Calibri" w:hAnsi="Calibri" w:cs="Calibri"/>
                <w:b/>
                <w:color w:val="00000A"/>
                <w:sz w:val="24"/>
                <w:szCs w:val="24"/>
              </w:rPr>
            </w:pPr>
            <w:r w:rsidRPr="00744CB5">
              <w:rPr>
                <w:rFonts w:ascii="Calibri" w:eastAsia="Calibri" w:hAnsi="Calibri" w:cs="Calibri"/>
                <w:b/>
                <w:color w:val="00000A"/>
                <w:sz w:val="24"/>
                <w:szCs w:val="24"/>
              </w:rPr>
              <w:t>Initials of young people resident at the time of the visit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 w:val="24"/>
                <w:szCs w:val="24"/>
              </w:rPr>
            </w:pPr>
            <w:r w:rsidRPr="00744CB5">
              <w:rPr>
                <w:rFonts w:ascii="Calibri" w:eastAsia="Calibri" w:hAnsi="Calibri" w:cs="Calibri"/>
                <w:b/>
                <w:color w:val="00000A"/>
                <w:sz w:val="24"/>
                <w:szCs w:val="24"/>
              </w:rPr>
              <w:t xml:space="preserve">Previous </w:t>
            </w:r>
            <w:r w:rsidR="00FB07AD" w:rsidRPr="00744CB5">
              <w:rPr>
                <w:rFonts w:ascii="Calibri" w:eastAsia="Calibri" w:hAnsi="Calibri" w:cs="Calibri"/>
                <w:b/>
                <w:color w:val="00000A"/>
                <w:sz w:val="24"/>
                <w:szCs w:val="24"/>
              </w:rPr>
              <w:t>Reg</w:t>
            </w:r>
            <w:r w:rsidR="00FB07AD">
              <w:rPr>
                <w:rFonts w:ascii="Calibri" w:eastAsia="Calibri" w:hAnsi="Calibri" w:cs="Calibri"/>
                <w:b/>
                <w:color w:val="00000A"/>
                <w:sz w:val="24"/>
                <w:szCs w:val="24"/>
              </w:rPr>
              <w:t>ulation</w:t>
            </w:r>
            <w:r w:rsidRPr="00744CB5">
              <w:rPr>
                <w:rFonts w:ascii="Calibri" w:eastAsia="Calibri" w:hAnsi="Calibri" w:cs="Calibri"/>
                <w:b/>
                <w:color w:val="00000A"/>
                <w:sz w:val="24"/>
                <w:szCs w:val="24"/>
              </w:rPr>
              <w:t xml:space="preserve"> 44 reports sent to placing authorities by the Home</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19"/>
        </w:trPr>
        <w:tc>
          <w:tcPr>
            <w:tcW w:w="4168"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line="240" w:lineRule="auto"/>
              <w:rPr>
                <w:rFonts w:ascii="Calibri" w:eastAsia="Calibri" w:hAnsi="Calibri" w:cs="Calibri"/>
                <w:b/>
                <w:color w:val="00000A"/>
                <w:sz w:val="24"/>
                <w:szCs w:val="24"/>
              </w:rPr>
            </w:pPr>
            <w:r w:rsidRPr="00744CB5">
              <w:rPr>
                <w:rFonts w:ascii="Calibri" w:eastAsia="Calibri" w:hAnsi="Calibri" w:cs="Calibri"/>
                <w:b/>
                <w:color w:val="00000A"/>
                <w:sz w:val="24"/>
                <w:szCs w:val="24"/>
              </w:rPr>
              <w:t>Admissions/discharges</w:t>
            </w:r>
          </w:p>
          <w:p w:rsidR="00744CB5" w:rsidRPr="00744CB5" w:rsidRDefault="00744CB5" w:rsidP="00744CB5">
            <w:pPr>
              <w:overflowPunct w:val="0"/>
              <w:spacing w:after="0" w:line="240" w:lineRule="auto"/>
              <w:rPr>
                <w:rFonts w:ascii="Calibri" w:eastAsia="Calibri" w:hAnsi="Calibri" w:cs="Calibri"/>
                <w:b/>
                <w:color w:val="00000A"/>
                <w:sz w:val="24"/>
                <w:szCs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 w:val="24"/>
                <w:szCs w:val="24"/>
              </w:rPr>
            </w:pPr>
            <w:r w:rsidRPr="00744CB5">
              <w:rPr>
                <w:rFonts w:ascii="Calibri" w:eastAsia="Calibri" w:hAnsi="Calibri" w:cs="Calibri"/>
                <w:b/>
                <w:color w:val="00000A"/>
                <w:sz w:val="24"/>
                <w:szCs w:val="24"/>
              </w:rPr>
              <w:t>Initials of staff on duty/status</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288"/>
        </w:trPr>
        <w:tc>
          <w:tcPr>
            <w:tcW w:w="4168"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tabs>
                <w:tab w:val="right" w:pos="2410"/>
              </w:tabs>
              <w:overflowPunct w:val="0"/>
              <w:spacing w:after="0" w:line="240" w:lineRule="auto"/>
              <w:rPr>
                <w:rFonts w:ascii="Calibri" w:eastAsia="Calibri" w:hAnsi="Calibri" w:cs="Calibri"/>
                <w:b/>
                <w:color w:val="00000A"/>
                <w:sz w:val="24"/>
                <w:szCs w:val="24"/>
              </w:rPr>
            </w:pPr>
            <w:r w:rsidRPr="00744CB5">
              <w:rPr>
                <w:rFonts w:ascii="Calibri" w:eastAsia="Calibri" w:hAnsi="Calibri" w:cs="Calibri"/>
                <w:b/>
                <w:color w:val="00000A"/>
                <w:sz w:val="24"/>
                <w:szCs w:val="24"/>
              </w:rPr>
              <w:t>Permission to view young people’s files</w:t>
            </w:r>
            <w:r w:rsidRPr="00744CB5">
              <w:rPr>
                <w:rFonts w:ascii="Calibri" w:eastAsia="Calibri" w:hAnsi="Calibri" w:cs="Calibri"/>
                <w:b/>
                <w:color w:val="00000A"/>
                <w:sz w:val="24"/>
                <w:szCs w:val="24"/>
              </w:rPr>
              <w:tab/>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 w:val="24"/>
                <w:szCs w:val="24"/>
              </w:rPr>
            </w:pPr>
            <w:r w:rsidRPr="00744CB5">
              <w:rPr>
                <w:rFonts w:ascii="Calibri" w:eastAsia="Calibri" w:hAnsi="Calibri" w:cs="Calibri"/>
                <w:b/>
                <w:color w:val="00000A"/>
                <w:sz w:val="24"/>
                <w:szCs w:val="24"/>
              </w:rPr>
              <w:t>New staff and leavers since last period</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w:t>
            </w:r>
          </w:p>
        </w:tc>
      </w:tr>
      <w:tr w:rsidR="00744CB5" w:rsidRPr="00744CB5" w:rsidTr="00865CE4">
        <w:trPr>
          <w:trHeight w:val="288"/>
        </w:trPr>
        <w:tc>
          <w:tcPr>
            <w:tcW w:w="4168"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tabs>
                <w:tab w:val="right" w:pos="2410"/>
              </w:tabs>
              <w:overflowPunct w:val="0"/>
              <w:spacing w:after="0" w:line="240" w:lineRule="auto"/>
              <w:rPr>
                <w:rFonts w:ascii="Calibri" w:eastAsia="Calibri" w:hAnsi="Calibri" w:cs="Calibri"/>
                <w:b/>
                <w:color w:val="00000A"/>
                <w:sz w:val="24"/>
              </w:rPr>
            </w:pPr>
            <w:r w:rsidRPr="00744CB5">
              <w:rPr>
                <w:rFonts w:ascii="Calibri" w:eastAsia="Calibri" w:hAnsi="Calibri" w:cs="Calibri"/>
                <w:b/>
                <w:color w:val="00000A"/>
                <w:sz w:val="24"/>
              </w:rPr>
              <w:t>Conditions of registration</w:t>
            </w:r>
          </w:p>
          <w:p w:rsidR="00744CB5" w:rsidRPr="00744CB5" w:rsidRDefault="00744CB5" w:rsidP="00744CB5">
            <w:pPr>
              <w:tabs>
                <w:tab w:val="right" w:pos="2410"/>
              </w:tabs>
              <w:overflowPunct w:val="0"/>
              <w:spacing w:after="0" w:line="240" w:lineRule="auto"/>
              <w:rPr>
                <w:rFonts w:ascii="Calibri" w:eastAsia="Calibri" w:hAnsi="Calibri" w:cs="Calibri"/>
                <w:b/>
                <w:color w:val="00000A"/>
                <w:sz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 w:val="24"/>
                <w:szCs w:val="24"/>
              </w:rPr>
            </w:pPr>
            <w:r w:rsidRPr="00744CB5">
              <w:rPr>
                <w:rFonts w:ascii="Calibri" w:eastAsia="Calibri" w:hAnsi="Calibri" w:cs="Calibri"/>
                <w:b/>
                <w:color w:val="00000A"/>
                <w:sz w:val="24"/>
                <w:szCs w:val="24"/>
              </w:rPr>
              <w:t>Date report sent to registered manager</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w:t>
            </w:r>
          </w:p>
        </w:tc>
      </w:tr>
    </w:tbl>
    <w:p w:rsidR="00744CB5" w:rsidRPr="00744CB5" w:rsidRDefault="00744CB5" w:rsidP="00744CB5">
      <w:pPr>
        <w:overflowPunct w:val="0"/>
        <w:rPr>
          <w:rFonts w:ascii="Calibri" w:eastAsia="Calibri" w:hAnsi="Calibri" w:cs="Calibri"/>
          <w:b/>
          <w:color w:val="000000"/>
          <w:sz w:val="24"/>
          <w:szCs w:val="24"/>
        </w:rPr>
      </w:pPr>
    </w:p>
    <w:tbl>
      <w:tblPr>
        <w:tblW w:w="14829" w:type="dxa"/>
        <w:tblInd w:w="-2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940"/>
        <w:gridCol w:w="9889"/>
      </w:tblGrid>
      <w:tr w:rsidR="00744CB5" w:rsidRPr="00744CB5" w:rsidTr="00865CE4">
        <w:tc>
          <w:tcPr>
            <w:tcW w:w="4940"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line="240" w:lineRule="auto"/>
              <w:rPr>
                <w:rFonts w:ascii="Calibri" w:eastAsia="Calibri" w:hAnsi="Calibri" w:cs="Calibri"/>
                <w:b/>
                <w:color w:val="000000"/>
                <w:sz w:val="24"/>
                <w:szCs w:val="24"/>
              </w:rPr>
            </w:pPr>
            <w:r w:rsidRPr="00744CB5">
              <w:rPr>
                <w:rFonts w:ascii="Calibri" w:eastAsia="Calibri" w:hAnsi="Calibri" w:cs="Calibri"/>
                <w:b/>
                <w:color w:val="000000"/>
                <w:sz w:val="24"/>
                <w:szCs w:val="24"/>
              </w:rPr>
              <w:t>Recommendations from the previous regulation 44 visit:</w:t>
            </w:r>
          </w:p>
        </w:tc>
        <w:tc>
          <w:tcPr>
            <w:tcW w:w="9889"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line="240" w:lineRule="auto"/>
              <w:rPr>
                <w:rFonts w:ascii="Calibri" w:eastAsia="Calibri" w:hAnsi="Calibri" w:cs="Calibri"/>
                <w:b/>
                <w:color w:val="000000"/>
                <w:sz w:val="24"/>
                <w:szCs w:val="24"/>
              </w:rPr>
            </w:pPr>
            <w:r w:rsidRPr="00744CB5">
              <w:rPr>
                <w:rFonts w:ascii="Calibri" w:eastAsia="Calibri" w:hAnsi="Calibri" w:cs="Calibri"/>
                <w:b/>
                <w:color w:val="000000"/>
                <w:sz w:val="24"/>
                <w:szCs w:val="24"/>
              </w:rPr>
              <w:t>Actions taken by the registered manager:</w:t>
            </w:r>
          </w:p>
          <w:p w:rsidR="00744CB5" w:rsidRPr="00744CB5" w:rsidRDefault="00744CB5" w:rsidP="00744CB5">
            <w:pPr>
              <w:overflowPunct w:val="0"/>
              <w:spacing w:after="0" w:line="240" w:lineRule="auto"/>
              <w:rPr>
                <w:rFonts w:ascii="Calibri" w:eastAsia="Calibri" w:hAnsi="Calibri" w:cs="Calibri"/>
                <w:color w:val="000000"/>
                <w:sz w:val="20"/>
                <w:szCs w:val="20"/>
              </w:rPr>
            </w:pPr>
            <w:r w:rsidRPr="00744CB5">
              <w:rPr>
                <w:rFonts w:ascii="Calibri" w:eastAsia="Calibri" w:hAnsi="Calibri" w:cs="Calibri"/>
                <w:color w:val="000000"/>
                <w:sz w:val="20"/>
                <w:szCs w:val="20"/>
              </w:rPr>
              <w:t>Carry forward any unmet recommendations.</w:t>
            </w:r>
          </w:p>
        </w:tc>
      </w:tr>
      <w:tr w:rsidR="00744CB5" w:rsidRPr="00744CB5" w:rsidTr="00865CE4">
        <w:trPr>
          <w:trHeight w:val="562"/>
        </w:trPr>
        <w:tc>
          <w:tcPr>
            <w:tcW w:w="494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98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562"/>
        </w:trPr>
        <w:tc>
          <w:tcPr>
            <w:tcW w:w="494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98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c>
          <w:tcPr>
            <w:tcW w:w="4940"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Actions required from the most recent Ofsted inspection:</w:t>
            </w:r>
          </w:p>
        </w:tc>
        <w:tc>
          <w:tcPr>
            <w:tcW w:w="9889"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Actions taken by the registered manager:</w:t>
            </w:r>
          </w:p>
        </w:tc>
      </w:tr>
      <w:tr w:rsidR="00744CB5" w:rsidRPr="00744CB5" w:rsidTr="00865CE4">
        <w:tc>
          <w:tcPr>
            <w:tcW w:w="494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98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c>
          <w:tcPr>
            <w:tcW w:w="494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98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c>
          <w:tcPr>
            <w:tcW w:w="494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98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The quality and purpose of care standard (</w:t>
      </w:r>
      <w:r w:rsidR="00215CB6">
        <w:rPr>
          <w:rFonts w:ascii="Calibri" w:eastAsia="Calibri" w:hAnsi="Calibri" w:cs="Calibri"/>
          <w:color w:val="00000A"/>
          <w:szCs w:val="24"/>
        </w:rPr>
        <w:t>R</w:t>
      </w:r>
      <w:r w:rsidRPr="00744CB5">
        <w:rPr>
          <w:rFonts w:ascii="Calibri" w:eastAsia="Calibri" w:hAnsi="Calibri" w:cs="Calibri"/>
          <w:color w:val="00000A"/>
          <w:szCs w:val="24"/>
        </w:rPr>
        <w:t>egulation 6)</w:t>
      </w:r>
    </w:p>
    <w:tbl>
      <w:tblPr>
        <w:tblW w:w="14000" w:type="dxa"/>
        <w:tblInd w:w="-1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583"/>
        <w:gridCol w:w="1359"/>
        <w:gridCol w:w="11058"/>
      </w:tblGrid>
      <w:tr w:rsidR="00744CB5" w:rsidRPr="00744CB5" w:rsidTr="00865CE4">
        <w:trPr>
          <w:trHeight w:hRule="exact" w:val="414"/>
        </w:trPr>
        <w:tc>
          <w:tcPr>
            <w:tcW w:w="1400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vAlign w:val="cente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Physical Condition of the Home.</w:t>
            </w:r>
          </w:p>
        </w:tc>
      </w:tr>
      <w:tr w:rsidR="00744CB5" w:rsidRPr="00744CB5" w:rsidTr="00865CE4">
        <w:trPr>
          <w:trHeight w:val="689"/>
        </w:trPr>
        <w:tc>
          <w:tcPr>
            <w:tcW w:w="2941"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Internal condition</w:t>
            </w:r>
          </w:p>
        </w:tc>
        <w:tc>
          <w:tcPr>
            <w:tcW w:w="110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52"/>
        </w:trPr>
        <w:tc>
          <w:tcPr>
            <w:tcW w:w="2941"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External condition</w:t>
            </w:r>
          </w:p>
        </w:tc>
        <w:tc>
          <w:tcPr>
            <w:tcW w:w="110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400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vAlign w:val="cente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Interviews with staff at the home.</w:t>
            </w:r>
          </w:p>
        </w:tc>
      </w:tr>
      <w:tr w:rsidR="00744CB5" w:rsidRPr="00744CB5" w:rsidTr="00865CE4">
        <w:trPr>
          <w:trHeight w:hRule="exact" w:val="414"/>
        </w:trPr>
        <w:tc>
          <w:tcPr>
            <w:tcW w:w="1583"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Initials</w:t>
            </w:r>
          </w:p>
        </w:tc>
        <w:tc>
          <w:tcPr>
            <w:tcW w:w="1359"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Job role</w:t>
            </w:r>
          </w:p>
        </w:tc>
        <w:tc>
          <w:tcPr>
            <w:tcW w:w="11058"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Comments</w:t>
            </w:r>
            <w:r w:rsidRPr="00744CB5">
              <w:rPr>
                <w:rFonts w:ascii="Calibri" w:eastAsia="Calibri" w:hAnsi="Calibri" w:cs="Calibri"/>
                <w:color w:val="00000A"/>
                <w:szCs w:val="24"/>
              </w:rPr>
              <w:tab/>
            </w:r>
          </w:p>
        </w:tc>
      </w:tr>
      <w:tr w:rsidR="00744CB5" w:rsidRPr="00744CB5" w:rsidTr="00865CE4">
        <w:trPr>
          <w:trHeight w:val="255"/>
        </w:trPr>
        <w:tc>
          <w:tcPr>
            <w:tcW w:w="15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255"/>
        </w:trPr>
        <w:tc>
          <w:tcPr>
            <w:tcW w:w="15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255"/>
        </w:trPr>
        <w:tc>
          <w:tcPr>
            <w:tcW w:w="15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400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b/>
                <w:color w:val="00000A"/>
                <w:szCs w:val="24"/>
              </w:rPr>
              <w:t>Interviews with parents, carers, professionals and stakeholders</w:t>
            </w:r>
            <w:r w:rsidRPr="00744CB5">
              <w:rPr>
                <w:rFonts w:ascii="Calibri" w:eastAsia="Calibri" w:hAnsi="Calibri" w:cs="Calibri"/>
                <w:color w:val="00000A"/>
                <w:szCs w:val="24"/>
              </w:rPr>
              <w:t>.</w:t>
            </w:r>
          </w:p>
        </w:tc>
      </w:tr>
      <w:tr w:rsidR="00744CB5" w:rsidRPr="00744CB5" w:rsidTr="00865CE4">
        <w:trPr>
          <w:trHeight w:val="247"/>
        </w:trPr>
        <w:tc>
          <w:tcPr>
            <w:tcW w:w="1583"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Status</w:t>
            </w:r>
          </w:p>
        </w:tc>
        <w:tc>
          <w:tcPr>
            <w:tcW w:w="1359"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Initials/ role</w:t>
            </w:r>
          </w:p>
        </w:tc>
        <w:tc>
          <w:tcPr>
            <w:tcW w:w="11058"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Comments </w:t>
            </w:r>
          </w:p>
        </w:tc>
      </w:tr>
      <w:tr w:rsidR="00744CB5" w:rsidRPr="00744CB5" w:rsidTr="00865CE4">
        <w:trPr>
          <w:trHeight w:val="345"/>
        </w:trPr>
        <w:tc>
          <w:tcPr>
            <w:tcW w:w="1583"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Parents</w:t>
            </w:r>
          </w:p>
        </w:tc>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45"/>
        </w:trPr>
        <w:tc>
          <w:tcPr>
            <w:tcW w:w="1583"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Professionals</w:t>
            </w:r>
          </w:p>
        </w:tc>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45"/>
        </w:trPr>
        <w:tc>
          <w:tcPr>
            <w:tcW w:w="1583"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Other</w:t>
            </w:r>
          </w:p>
        </w:tc>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400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evaluation / follow up actions as a result of the premises inspection and interviews:</w:t>
            </w:r>
          </w:p>
        </w:tc>
      </w:tr>
      <w:tr w:rsidR="00744CB5" w:rsidRPr="00744CB5" w:rsidTr="00865CE4">
        <w:trPr>
          <w:trHeight w:val="345"/>
        </w:trPr>
        <w:tc>
          <w:tcPr>
            <w:tcW w:w="14000"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w:t>
            </w: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The children’s views, wishes and feelings standard (</w:t>
      </w:r>
      <w:r w:rsidR="0026195D">
        <w:rPr>
          <w:rFonts w:ascii="Calibri" w:eastAsia="Calibri" w:hAnsi="Calibri" w:cs="Calibri"/>
          <w:color w:val="00000A"/>
          <w:szCs w:val="24"/>
        </w:rPr>
        <w:t>Regulation</w:t>
      </w:r>
      <w:r w:rsidRPr="00744CB5">
        <w:rPr>
          <w:rFonts w:ascii="Calibri" w:eastAsia="Calibri" w:hAnsi="Calibri" w:cs="Calibri"/>
          <w:color w:val="00000A"/>
          <w:szCs w:val="24"/>
        </w:rPr>
        <w:t xml:space="preserve"> 7) </w:t>
      </w:r>
    </w:p>
    <w:tbl>
      <w:tblPr>
        <w:tblW w:w="1376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743"/>
        <w:gridCol w:w="1801"/>
        <w:gridCol w:w="10221"/>
      </w:tblGrid>
      <w:tr w:rsidR="00744CB5" w:rsidRPr="00744CB5" w:rsidTr="00865CE4">
        <w:trPr>
          <w:trHeight w:val="767"/>
        </w:trPr>
        <w:tc>
          <w:tcPr>
            <w:tcW w:w="13765"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Interview with all young people present.</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With the consent of the placing authority and verbal or written consent of the young person/s present.</w:t>
            </w:r>
          </w:p>
        </w:tc>
      </w:tr>
      <w:tr w:rsidR="00744CB5" w:rsidRPr="00744CB5" w:rsidTr="00865CE4">
        <w:trPr>
          <w:trHeight w:val="470"/>
        </w:trPr>
        <w:tc>
          <w:tcPr>
            <w:tcW w:w="1743"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Initials</w:t>
            </w:r>
          </w:p>
        </w:tc>
        <w:tc>
          <w:tcPr>
            <w:tcW w:w="1801"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Interviewed</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y/n</w:t>
            </w:r>
          </w:p>
        </w:tc>
        <w:tc>
          <w:tcPr>
            <w:tcW w:w="10221"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Comments</w:t>
            </w:r>
          </w:p>
        </w:tc>
      </w:tr>
      <w:tr w:rsidR="00744CB5" w:rsidRPr="00744CB5" w:rsidTr="00865CE4">
        <w:trPr>
          <w:trHeight w:val="470"/>
        </w:trPr>
        <w:tc>
          <w:tcPr>
            <w:tcW w:w="17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0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470"/>
        </w:trPr>
        <w:tc>
          <w:tcPr>
            <w:tcW w:w="17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0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470"/>
        </w:trPr>
        <w:tc>
          <w:tcPr>
            <w:tcW w:w="17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8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0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765"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evaluation / follow up actions as a result of the above interviews:</w:t>
            </w:r>
          </w:p>
        </w:tc>
      </w:tr>
      <w:tr w:rsidR="00744CB5" w:rsidRPr="00744CB5" w:rsidTr="00865CE4">
        <w:trPr>
          <w:trHeight w:val="425"/>
        </w:trPr>
        <w:tc>
          <w:tcPr>
            <w:tcW w:w="13765"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3. The education standard (</w:t>
      </w:r>
      <w:r w:rsidR="0026195D">
        <w:rPr>
          <w:rFonts w:ascii="Calibri" w:eastAsia="Calibri" w:hAnsi="Calibri" w:cs="Calibri"/>
          <w:color w:val="00000A"/>
          <w:szCs w:val="24"/>
        </w:rPr>
        <w:t>Regulation</w:t>
      </w:r>
      <w:r w:rsidRPr="00744CB5">
        <w:rPr>
          <w:rFonts w:ascii="Calibri" w:eastAsia="Calibri" w:hAnsi="Calibri" w:cs="Calibri"/>
          <w:color w:val="00000A"/>
          <w:szCs w:val="24"/>
        </w:rPr>
        <w:t xml:space="preserve"> 8)</w:t>
      </w:r>
    </w:p>
    <w:tbl>
      <w:tblPr>
        <w:tblW w:w="13982"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577"/>
        <w:gridCol w:w="1799"/>
        <w:gridCol w:w="3491"/>
        <w:gridCol w:w="7115"/>
      </w:tblGrid>
      <w:tr w:rsidR="00744CB5" w:rsidRPr="00744CB5" w:rsidTr="00865CE4">
        <w:tc>
          <w:tcPr>
            <w:tcW w:w="13982" w:type="dxa"/>
            <w:gridSpan w:val="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How does the home ensure that young people make measurable progress towards achieving their educational potential and are helped to do so?</w:t>
            </w:r>
          </w:p>
        </w:tc>
      </w:tr>
      <w:tr w:rsidR="00744CB5" w:rsidRPr="00744CB5" w:rsidTr="00865CE4">
        <w:trPr>
          <w:trHeight w:val="102"/>
        </w:trPr>
        <w:tc>
          <w:tcPr>
            <w:tcW w:w="1577"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Initials</w:t>
            </w:r>
          </w:p>
        </w:tc>
        <w:tc>
          <w:tcPr>
            <w:tcW w:w="1799"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Attendance % or good/fair/poor</w:t>
            </w:r>
          </w:p>
        </w:tc>
        <w:tc>
          <w:tcPr>
            <w:tcW w:w="3491"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PEP/IEP/EHC Review date</w:t>
            </w:r>
          </w:p>
        </w:tc>
        <w:tc>
          <w:tcPr>
            <w:tcW w:w="7115"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Relevant educational plan notes</w:t>
            </w:r>
          </w:p>
        </w:tc>
      </w:tr>
      <w:tr w:rsidR="00744CB5" w:rsidRPr="00744CB5" w:rsidTr="00865CE4">
        <w:trPr>
          <w:trHeight w:val="101"/>
        </w:trPr>
        <w:tc>
          <w:tcPr>
            <w:tcW w:w="15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71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101"/>
        </w:trPr>
        <w:tc>
          <w:tcPr>
            <w:tcW w:w="15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71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101"/>
        </w:trPr>
        <w:tc>
          <w:tcPr>
            <w:tcW w:w="15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71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982" w:type="dxa"/>
            <w:gridSpan w:val="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 xml:space="preserve">Independent Persons evaluation of educational progression from their starting point: </w:t>
            </w:r>
          </w:p>
        </w:tc>
      </w:tr>
      <w:tr w:rsidR="00744CB5" w:rsidRPr="00744CB5" w:rsidTr="00865CE4">
        <w:trPr>
          <w:trHeight w:val="315"/>
        </w:trPr>
        <w:tc>
          <w:tcPr>
            <w:tcW w:w="13982"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Enjoyment and achievement standard (</w:t>
      </w:r>
      <w:r w:rsidR="0026195D">
        <w:rPr>
          <w:rFonts w:ascii="Calibri" w:eastAsia="Calibri" w:hAnsi="Calibri" w:cs="Calibri"/>
          <w:color w:val="00000A"/>
          <w:szCs w:val="24"/>
        </w:rPr>
        <w:t>Regulation</w:t>
      </w:r>
      <w:r w:rsidRPr="00744CB5">
        <w:rPr>
          <w:rFonts w:ascii="Calibri" w:eastAsia="Calibri" w:hAnsi="Calibri" w:cs="Calibri"/>
          <w:color w:val="00000A"/>
          <w:szCs w:val="24"/>
        </w:rPr>
        <w:t xml:space="preserve"> 9)</w:t>
      </w:r>
    </w:p>
    <w:tbl>
      <w:tblPr>
        <w:tblW w:w="13953" w:type="dxa"/>
        <w:tblInd w:w="-3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953"/>
      </w:tblGrid>
      <w:tr w:rsidR="00744CB5" w:rsidRPr="00744CB5" w:rsidTr="00865CE4">
        <w:tc>
          <w:tcPr>
            <w:tcW w:w="13953"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How do young people take part in and benefit from a variety of activities that meet their needs and develop and reflect their creative, cultural, intellectual, physical and social interests and skills. What activities have young people enjoyed?</w:t>
            </w:r>
          </w:p>
        </w:tc>
      </w:tr>
      <w:tr w:rsidR="00744CB5" w:rsidRPr="00744CB5" w:rsidTr="00865CE4">
        <w:trPr>
          <w:trHeight w:val="255"/>
        </w:trPr>
        <w:tc>
          <w:tcPr>
            <w:tcW w:w="139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255"/>
        </w:trPr>
        <w:tc>
          <w:tcPr>
            <w:tcW w:w="13953"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evaluation of how the home promotes young people’s ability to enjoy and achieve in a way that meets their needs development and choices:</w:t>
            </w:r>
          </w:p>
        </w:tc>
      </w:tr>
      <w:tr w:rsidR="00744CB5" w:rsidRPr="00744CB5" w:rsidTr="00865CE4">
        <w:trPr>
          <w:trHeight w:val="255"/>
        </w:trPr>
        <w:tc>
          <w:tcPr>
            <w:tcW w:w="139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p>
    <w:tbl>
      <w:tblPr>
        <w:tblW w:w="1403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4039"/>
      </w:tblGrid>
      <w:tr w:rsidR="00744CB5" w:rsidRPr="00744CB5" w:rsidTr="00865CE4">
        <w:tc>
          <w:tcPr>
            <w:tcW w:w="14039"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How are the health and well-being needs of young people are met, how they receive advice, services and support in relation to their health and well-being and how they are helped to lead healthy lifestyles.</w:t>
            </w:r>
          </w:p>
        </w:tc>
      </w:tr>
      <w:tr w:rsidR="00744CB5" w:rsidRPr="00744CB5" w:rsidTr="00865CE4">
        <w:trPr>
          <w:trHeight w:val="416"/>
        </w:trPr>
        <w:tc>
          <w:tcPr>
            <w:tcW w:w="140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4039"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evaluation of how the home acknowledges health and well-being needs and promotes healthy lifestyles:</w:t>
            </w: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15"/>
        </w:trPr>
        <w:tc>
          <w:tcPr>
            <w:tcW w:w="140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The positive relationships standard (</w:t>
      </w:r>
      <w:r w:rsidR="0026195D">
        <w:rPr>
          <w:rFonts w:ascii="Calibri" w:eastAsia="Calibri" w:hAnsi="Calibri" w:cs="Calibri"/>
          <w:color w:val="00000A"/>
          <w:szCs w:val="24"/>
        </w:rPr>
        <w:t>Regulation</w:t>
      </w:r>
      <w:r w:rsidRPr="00744CB5">
        <w:rPr>
          <w:rFonts w:ascii="Calibri" w:eastAsia="Calibri" w:hAnsi="Calibri" w:cs="Calibri"/>
          <w:color w:val="00000A"/>
          <w:szCs w:val="24"/>
        </w:rPr>
        <w:t xml:space="preserve"> 11)</w:t>
      </w:r>
    </w:p>
    <w:tbl>
      <w:tblPr>
        <w:tblW w:w="14113"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15"/>
        <w:gridCol w:w="954"/>
        <w:gridCol w:w="522"/>
        <w:gridCol w:w="301"/>
        <w:gridCol w:w="916"/>
        <w:gridCol w:w="1130"/>
        <w:gridCol w:w="150"/>
        <w:gridCol w:w="991"/>
        <w:gridCol w:w="322"/>
        <w:gridCol w:w="1763"/>
        <w:gridCol w:w="2263"/>
        <w:gridCol w:w="1270"/>
        <w:gridCol w:w="475"/>
        <w:gridCol w:w="1741"/>
      </w:tblGrid>
      <w:tr w:rsidR="00744CB5" w:rsidRPr="00744CB5" w:rsidTr="00865CE4">
        <w:tc>
          <w:tcPr>
            <w:tcW w:w="14113" w:type="dxa"/>
            <w:gridSpan w:val="1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Please include how young people are helped to develop, and to benefit from, relationships based on mutual respect and trust; an understanding about acceptable behaviour; positive responses to other young people and adults; and contact arrangements.</w:t>
            </w:r>
          </w:p>
        </w:tc>
      </w:tr>
      <w:tr w:rsidR="00744CB5" w:rsidRPr="00744CB5" w:rsidTr="00865CE4">
        <w:trPr>
          <w:trHeight w:val="1239"/>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893"/>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 xml:space="preserve">How are young people consulted?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Are their views, wishes and feelings taken into account in the running of the home as well as their individual plans of care?</w:t>
            </w:r>
          </w:p>
        </w:tc>
      </w:tr>
      <w:tr w:rsidR="00744CB5" w:rsidRPr="00744CB5" w:rsidTr="00865CE4">
        <w:trPr>
          <w:trHeight w:val="90"/>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Behaviour consequences / sanctions/ rewards.</w:t>
            </w:r>
          </w:p>
        </w:tc>
      </w:tr>
      <w:tr w:rsidR="00744CB5" w:rsidRPr="00744CB5" w:rsidTr="00865CE4">
        <w:trPr>
          <w:trHeight w:val="128"/>
        </w:trPr>
        <w:tc>
          <w:tcPr>
            <w:tcW w:w="1315"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Young person’s initials</w:t>
            </w:r>
          </w:p>
        </w:tc>
        <w:tc>
          <w:tcPr>
            <w:tcW w:w="1777"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Date</w:t>
            </w:r>
          </w:p>
        </w:tc>
        <w:tc>
          <w:tcPr>
            <w:tcW w:w="8805" w:type="dxa"/>
            <w:gridSpan w:val="8"/>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Overview of records </w:t>
            </w: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Has the manager signed this off?</w:t>
            </w:r>
          </w:p>
        </w:tc>
      </w:tr>
      <w:tr w:rsidR="00744CB5" w:rsidRPr="00744CB5" w:rsidTr="00865CE4">
        <w:trPr>
          <w:trHeight w:val="416"/>
        </w:trPr>
        <w:tc>
          <w:tcPr>
            <w:tcW w:w="13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7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8805" w:type="dxa"/>
            <w:gridSpan w:val="8"/>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bookmarkStart w:id="1" w:name="__DdeLink__3293_114397886"/>
            <w:bookmarkEnd w:id="1"/>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416"/>
        </w:trPr>
        <w:tc>
          <w:tcPr>
            <w:tcW w:w="13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7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8805" w:type="dxa"/>
            <w:gridSpan w:val="8"/>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416"/>
        </w:trPr>
        <w:tc>
          <w:tcPr>
            <w:tcW w:w="13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7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8805" w:type="dxa"/>
            <w:gridSpan w:val="8"/>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evaluation of effectiveness of consequences / sanctions to encourage positive behaviour:</w:t>
            </w:r>
          </w:p>
        </w:tc>
      </w:tr>
      <w:tr w:rsidR="00744CB5" w:rsidRPr="00744CB5" w:rsidTr="00865CE4">
        <w:trPr>
          <w:trHeight w:val="720"/>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evaluation of effectiveness of rewards to encourage positive behaviour:</w:t>
            </w:r>
          </w:p>
        </w:tc>
      </w:tr>
      <w:tr w:rsidR="00744CB5" w:rsidRPr="00744CB5" w:rsidTr="00865CE4">
        <w:trPr>
          <w:trHeight w:val="840"/>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Use of restrictions of movement and liberty.</w:t>
            </w:r>
          </w:p>
        </w:tc>
      </w:tr>
      <w:tr w:rsidR="00744CB5" w:rsidRPr="00744CB5" w:rsidTr="00865CE4">
        <w:trPr>
          <w:trHeight w:val="90"/>
        </w:trPr>
        <w:tc>
          <w:tcPr>
            <w:tcW w:w="2269"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Young person</w:t>
            </w:r>
          </w:p>
        </w:tc>
        <w:tc>
          <w:tcPr>
            <w:tcW w:w="1739"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Reference no.</w:t>
            </w:r>
          </w:p>
        </w:tc>
        <w:tc>
          <w:tcPr>
            <w:tcW w:w="1130"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Date</w:t>
            </w:r>
          </w:p>
        </w:tc>
        <w:tc>
          <w:tcPr>
            <w:tcW w:w="3226" w:type="dxa"/>
            <w:gridSpan w:val="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Intervention used in line with restraint policy?</w:t>
            </w:r>
          </w:p>
        </w:tc>
        <w:tc>
          <w:tcPr>
            <w:tcW w:w="2263"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Was young person’s reflection completed and signed?</w:t>
            </w:r>
          </w:p>
        </w:tc>
        <w:tc>
          <w:tcPr>
            <w:tcW w:w="1745"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Risk assessment updated?</w:t>
            </w:r>
          </w:p>
        </w:tc>
        <w:tc>
          <w:tcPr>
            <w:tcW w:w="1741"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Has manager signed this off?</w:t>
            </w:r>
          </w:p>
        </w:tc>
      </w:tr>
      <w:tr w:rsidR="00744CB5" w:rsidRPr="00744CB5" w:rsidTr="00865CE4">
        <w:trPr>
          <w:trHeight w:val="90"/>
        </w:trPr>
        <w:tc>
          <w:tcPr>
            <w:tcW w:w="2269"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3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226"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4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4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90"/>
        </w:trPr>
        <w:tc>
          <w:tcPr>
            <w:tcW w:w="2269"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3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226"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4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4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90"/>
        </w:trPr>
        <w:tc>
          <w:tcPr>
            <w:tcW w:w="2269"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39"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226"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4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4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722"/>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evaluation of use of restrictions of movement or liberty:</w:t>
            </w:r>
          </w:p>
        </w:tc>
      </w:tr>
      <w:tr w:rsidR="00744CB5" w:rsidRPr="00744CB5" w:rsidTr="00865CE4">
        <w:trPr>
          <w:trHeight w:val="360"/>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Allegations against staff.</w:t>
            </w:r>
          </w:p>
        </w:tc>
      </w:tr>
      <w:tr w:rsidR="00744CB5" w:rsidRPr="00744CB5" w:rsidTr="00865CE4">
        <w:trPr>
          <w:trHeight w:val="90"/>
        </w:trPr>
        <w:tc>
          <w:tcPr>
            <w:tcW w:w="2791"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Date</w:t>
            </w:r>
          </w:p>
        </w:tc>
        <w:tc>
          <w:tcPr>
            <w:tcW w:w="2497" w:type="dxa"/>
            <w:gridSpan w:val="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Reference no.</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Young person</w:t>
            </w:r>
          </w:p>
        </w:tc>
        <w:tc>
          <w:tcPr>
            <w:tcW w:w="7512" w:type="dxa"/>
            <w:gridSpan w:val="5"/>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Outcome/conclusion</w:t>
            </w:r>
          </w:p>
        </w:tc>
      </w:tr>
      <w:tr w:rsidR="00744CB5" w:rsidRPr="00744CB5" w:rsidTr="00865CE4">
        <w:trPr>
          <w:trHeight w:val="90"/>
        </w:trPr>
        <w:tc>
          <w:tcPr>
            <w:tcW w:w="2791"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49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751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90"/>
        </w:trPr>
        <w:tc>
          <w:tcPr>
            <w:tcW w:w="2791"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49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751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90"/>
        </w:trPr>
        <w:tc>
          <w:tcPr>
            <w:tcW w:w="2791"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49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7512"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37"/>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evaluation of how allegations have been managed this period:</w:t>
            </w:r>
          </w:p>
        </w:tc>
      </w:tr>
      <w:tr w:rsidR="00744CB5" w:rsidRPr="00744CB5" w:rsidTr="00865CE4">
        <w:trPr>
          <w:trHeight w:val="90"/>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B8CCE4"/>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Complaints / compliments.</w:t>
            </w:r>
          </w:p>
        </w:tc>
      </w:tr>
      <w:tr w:rsidR="00744CB5" w:rsidRPr="00744CB5" w:rsidTr="00865CE4">
        <w:trPr>
          <w:trHeight w:val="140"/>
        </w:trPr>
        <w:tc>
          <w:tcPr>
            <w:tcW w:w="3092" w:type="dxa"/>
            <w:gridSpan w:val="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Date</w:t>
            </w:r>
          </w:p>
        </w:tc>
        <w:tc>
          <w:tcPr>
            <w:tcW w:w="3187" w:type="dxa"/>
            <w:gridSpan w:val="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Complaint or Compliment</w:t>
            </w:r>
          </w:p>
        </w:tc>
        <w:tc>
          <w:tcPr>
            <w:tcW w:w="434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Comments</w:t>
            </w:r>
          </w:p>
        </w:tc>
        <w:tc>
          <w:tcPr>
            <w:tcW w:w="3486"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Response / action taken by the home</w:t>
            </w:r>
          </w:p>
        </w:tc>
      </w:tr>
      <w:tr w:rsidR="00744CB5" w:rsidRPr="00744CB5" w:rsidTr="00865CE4">
        <w:trPr>
          <w:trHeight w:val="140"/>
        </w:trPr>
        <w:tc>
          <w:tcPr>
            <w:tcW w:w="3092"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18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434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486"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140"/>
        </w:trPr>
        <w:tc>
          <w:tcPr>
            <w:tcW w:w="3092"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18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434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486"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140"/>
        </w:trPr>
        <w:tc>
          <w:tcPr>
            <w:tcW w:w="3092"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187"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434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486"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140"/>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evaluation of the effectiveness of managing complaints and compliments, including resolutions and final outcomes, how well has this been achieved/managed:</w:t>
            </w:r>
          </w:p>
        </w:tc>
      </w:tr>
      <w:tr w:rsidR="00744CB5" w:rsidRPr="00744CB5" w:rsidTr="00865CE4">
        <w:trPr>
          <w:trHeight w:val="140"/>
        </w:trPr>
        <w:tc>
          <w:tcPr>
            <w:tcW w:w="14113" w:type="dxa"/>
            <w:gridSpan w:val="1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The protection of children standard (</w:t>
      </w:r>
      <w:r w:rsidR="0026195D">
        <w:rPr>
          <w:rFonts w:ascii="Calibri" w:eastAsia="Calibri" w:hAnsi="Calibri" w:cs="Calibri"/>
          <w:color w:val="00000A"/>
          <w:szCs w:val="24"/>
        </w:rPr>
        <w:t>Regulation</w:t>
      </w:r>
      <w:r w:rsidRPr="00744CB5">
        <w:rPr>
          <w:rFonts w:ascii="Calibri" w:eastAsia="Calibri" w:hAnsi="Calibri" w:cs="Calibri"/>
          <w:color w:val="00000A"/>
          <w:szCs w:val="24"/>
        </w:rPr>
        <w:t xml:space="preserve"> 12) </w:t>
      </w:r>
    </w:p>
    <w:tbl>
      <w:tblPr>
        <w:tblW w:w="13916"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565"/>
        <w:gridCol w:w="1114"/>
        <w:gridCol w:w="1871"/>
        <w:gridCol w:w="1408"/>
        <w:gridCol w:w="138"/>
        <w:gridCol w:w="1792"/>
        <w:gridCol w:w="717"/>
        <w:gridCol w:w="1543"/>
        <w:gridCol w:w="983"/>
        <w:gridCol w:w="2785"/>
      </w:tblGrid>
      <w:tr w:rsidR="00744CB5" w:rsidRPr="00744CB5" w:rsidTr="00865CE4">
        <w:tc>
          <w:tcPr>
            <w:tcW w:w="13916" w:type="dxa"/>
            <w:gridSpan w:val="10"/>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How are children and young people protected from harm and enabled to keep themselves safe - this includes the awareness of staff; the regular monitoring of child protection policies, risk and behaviour management plans.</w:t>
            </w:r>
          </w:p>
        </w:tc>
      </w:tr>
      <w:tr w:rsidR="00744CB5" w:rsidRPr="00744CB5" w:rsidTr="00865CE4">
        <w:tc>
          <w:tcPr>
            <w:tcW w:w="13916"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p>
          <w:p w:rsidR="00744CB5" w:rsidRPr="00744CB5" w:rsidRDefault="00744CB5" w:rsidP="00744CB5">
            <w:pPr>
              <w:overflowPunct w:val="0"/>
              <w:spacing w:after="0"/>
              <w:jc w:val="both"/>
              <w:rPr>
                <w:rFonts w:ascii="Calibri" w:eastAsia="Calibri" w:hAnsi="Calibri" w:cs="Calibri"/>
                <w:b/>
                <w:color w:val="00000A"/>
                <w:szCs w:val="24"/>
              </w:rPr>
            </w:pPr>
          </w:p>
        </w:tc>
      </w:tr>
      <w:tr w:rsidR="00744CB5" w:rsidRPr="00744CB5" w:rsidTr="00865CE4">
        <w:trPr>
          <w:trHeight w:hRule="exact" w:val="414"/>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Significant incidents of child protection / safeguarding:</w:t>
            </w:r>
          </w:p>
        </w:tc>
      </w:tr>
      <w:tr w:rsidR="00744CB5" w:rsidRPr="00744CB5" w:rsidTr="00865CE4">
        <w:trPr>
          <w:trHeight w:val="75"/>
        </w:trPr>
        <w:tc>
          <w:tcPr>
            <w:tcW w:w="1565"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Young person</w:t>
            </w:r>
          </w:p>
        </w:tc>
        <w:tc>
          <w:tcPr>
            <w:tcW w:w="1114"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Date</w:t>
            </w:r>
          </w:p>
        </w:tc>
        <w:tc>
          <w:tcPr>
            <w:tcW w:w="1871"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26195D" w:rsidP="00744CB5">
            <w:pPr>
              <w:overflowPunct w:val="0"/>
              <w:spacing w:after="0"/>
              <w:jc w:val="both"/>
              <w:rPr>
                <w:rFonts w:ascii="Calibri" w:eastAsia="Calibri" w:hAnsi="Calibri" w:cs="Calibri"/>
                <w:color w:val="00000A"/>
                <w:szCs w:val="24"/>
              </w:rPr>
            </w:pPr>
            <w:r>
              <w:rPr>
                <w:rFonts w:ascii="Calibri" w:eastAsia="Calibri" w:hAnsi="Calibri" w:cs="Calibri"/>
                <w:color w:val="00000A"/>
                <w:szCs w:val="24"/>
              </w:rPr>
              <w:t>Regulation</w:t>
            </w:r>
            <w:r w:rsidR="00744CB5" w:rsidRPr="00744CB5">
              <w:rPr>
                <w:rFonts w:ascii="Calibri" w:eastAsia="Calibri" w:hAnsi="Calibri" w:cs="Calibri"/>
                <w:color w:val="00000A"/>
                <w:szCs w:val="24"/>
              </w:rPr>
              <w:t xml:space="preserve"> 40 notification/s made?</w:t>
            </w:r>
          </w:p>
        </w:tc>
        <w:tc>
          <w:tcPr>
            <w:tcW w:w="333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Were necessary policies followed?</w:t>
            </w: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Risk and behaviour management assessment updated?</w:t>
            </w: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Comments / signed off by manager?</w:t>
            </w:r>
          </w:p>
        </w:tc>
      </w:tr>
      <w:tr w:rsidR="00744CB5" w:rsidRPr="00744CB5" w:rsidTr="00865CE4">
        <w:trPr>
          <w:trHeight w:val="75"/>
        </w:trPr>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c>
          <w:tcPr>
            <w:tcW w:w="111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33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414"/>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Other incidents of significance:</w:t>
            </w:r>
          </w:p>
        </w:tc>
      </w:tr>
      <w:tr w:rsidR="00744CB5" w:rsidRPr="00744CB5" w:rsidTr="00865CE4">
        <w:trPr>
          <w:trHeight w:val="75"/>
        </w:trPr>
        <w:tc>
          <w:tcPr>
            <w:tcW w:w="1565"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Young person</w:t>
            </w:r>
          </w:p>
        </w:tc>
        <w:tc>
          <w:tcPr>
            <w:tcW w:w="1114"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Date</w:t>
            </w:r>
          </w:p>
        </w:tc>
        <w:tc>
          <w:tcPr>
            <w:tcW w:w="1871"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26195D" w:rsidP="00744CB5">
            <w:pPr>
              <w:overflowPunct w:val="0"/>
              <w:spacing w:after="0"/>
              <w:jc w:val="both"/>
              <w:rPr>
                <w:rFonts w:ascii="Calibri" w:eastAsia="Calibri" w:hAnsi="Calibri" w:cs="Calibri"/>
                <w:color w:val="00000A"/>
                <w:szCs w:val="24"/>
              </w:rPr>
            </w:pPr>
            <w:r>
              <w:rPr>
                <w:rFonts w:ascii="Calibri" w:eastAsia="Calibri" w:hAnsi="Calibri" w:cs="Calibri"/>
                <w:color w:val="00000A"/>
                <w:szCs w:val="24"/>
              </w:rPr>
              <w:t>Regulation</w:t>
            </w:r>
            <w:r w:rsidR="00744CB5" w:rsidRPr="00744CB5">
              <w:rPr>
                <w:rFonts w:ascii="Calibri" w:eastAsia="Calibri" w:hAnsi="Calibri" w:cs="Calibri"/>
                <w:color w:val="00000A"/>
                <w:szCs w:val="24"/>
              </w:rPr>
              <w:t xml:space="preserve"> 40 notification/s made?</w:t>
            </w:r>
          </w:p>
        </w:tc>
        <w:tc>
          <w:tcPr>
            <w:tcW w:w="333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Were necessary policies followed?</w:t>
            </w: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Risk and behaviour management assessment updated?</w:t>
            </w: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Comments / signed off by manager?</w:t>
            </w:r>
          </w:p>
        </w:tc>
      </w:tr>
      <w:tr w:rsidR="00744CB5" w:rsidRPr="00744CB5" w:rsidTr="00865CE4">
        <w:trPr>
          <w:trHeight w:val="75"/>
        </w:trPr>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1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33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5"/>
        </w:trPr>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1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338"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w:t>
            </w: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Incidents of young people being absent or missing from home:</w:t>
            </w:r>
          </w:p>
        </w:tc>
      </w:tr>
      <w:tr w:rsidR="00744CB5" w:rsidRPr="00744CB5" w:rsidTr="00865CE4">
        <w:trPr>
          <w:trHeight w:val="75"/>
        </w:trPr>
        <w:tc>
          <w:tcPr>
            <w:tcW w:w="1565"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Young person</w:t>
            </w:r>
          </w:p>
        </w:tc>
        <w:tc>
          <w:tcPr>
            <w:tcW w:w="1114"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Date</w:t>
            </w:r>
          </w:p>
        </w:tc>
        <w:tc>
          <w:tcPr>
            <w:tcW w:w="1871"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26195D" w:rsidP="00744CB5">
            <w:pPr>
              <w:overflowPunct w:val="0"/>
              <w:spacing w:after="0"/>
              <w:jc w:val="both"/>
              <w:rPr>
                <w:rFonts w:ascii="Calibri" w:eastAsia="Calibri" w:hAnsi="Calibri" w:cs="Calibri"/>
                <w:color w:val="00000A"/>
                <w:szCs w:val="24"/>
              </w:rPr>
            </w:pPr>
            <w:r>
              <w:rPr>
                <w:rFonts w:ascii="Calibri" w:eastAsia="Calibri" w:hAnsi="Calibri" w:cs="Calibri"/>
                <w:color w:val="00000A"/>
                <w:szCs w:val="24"/>
              </w:rPr>
              <w:t>Regulation</w:t>
            </w:r>
            <w:r w:rsidR="00744CB5" w:rsidRPr="00744CB5">
              <w:rPr>
                <w:rFonts w:ascii="Calibri" w:eastAsia="Calibri" w:hAnsi="Calibri" w:cs="Calibri"/>
                <w:color w:val="00000A"/>
                <w:szCs w:val="24"/>
              </w:rPr>
              <w:t xml:space="preserve"> 40 notification/s made?</w:t>
            </w: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Duration of episode.</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AWA or MFC?</w:t>
            </w:r>
          </w:p>
        </w:tc>
        <w:tc>
          <w:tcPr>
            <w:tcW w:w="1792"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If MFC, 72-hour return interview completed?</w:t>
            </w: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Risk and behaviour management assessment updated?</w:t>
            </w: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Comments / signed off by manager?</w:t>
            </w: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5"/>
        </w:trPr>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1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5"/>
        </w:trPr>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11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54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26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76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How well were the incidents managed?</w:t>
            </w:r>
          </w:p>
        </w:tc>
      </w:tr>
      <w:tr w:rsidR="00744CB5" w:rsidRPr="00744CB5" w:rsidTr="00865CE4">
        <w:trPr>
          <w:trHeight w:hRule="exact" w:val="1572"/>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719"/>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Records of single separations – for secure children’s homes</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How well were the incidents managed?</w:t>
            </w: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5"/>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ab/>
              <w:t xml:space="preserve">          </w:t>
            </w: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Risk – child sexual exploitation.</w:t>
            </w:r>
          </w:p>
        </w:tc>
      </w:tr>
      <w:tr w:rsidR="00744CB5" w:rsidRPr="00744CB5" w:rsidTr="00865CE4">
        <w:trPr>
          <w:trHeight w:val="100"/>
        </w:trPr>
        <w:tc>
          <w:tcPr>
            <w:tcW w:w="6096" w:type="dxa"/>
            <w:gridSpan w:val="5"/>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How many young people are at risk of child sexual exploitation? Are all young people risk assessed/CSE screened - dates?</w:t>
            </w:r>
          </w:p>
        </w:tc>
        <w:tc>
          <w:tcPr>
            <w:tcW w:w="78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523"/>
        </w:trPr>
        <w:tc>
          <w:tcPr>
            <w:tcW w:w="6096" w:type="dxa"/>
            <w:gridSpan w:val="5"/>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Are all staff trained to meet the needs of the young people?</w:t>
            </w:r>
          </w:p>
          <w:p w:rsidR="00744CB5" w:rsidRPr="00744CB5" w:rsidRDefault="00744CB5" w:rsidP="00744CB5">
            <w:pPr>
              <w:overflowPunct w:val="0"/>
              <w:spacing w:after="0"/>
              <w:jc w:val="both"/>
              <w:rPr>
                <w:rFonts w:ascii="Calibri" w:eastAsia="Calibri" w:hAnsi="Calibri" w:cs="Calibri"/>
                <w:color w:val="00000A"/>
                <w:szCs w:val="24"/>
              </w:rPr>
            </w:pPr>
          </w:p>
        </w:tc>
        <w:tc>
          <w:tcPr>
            <w:tcW w:w="78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53"/>
        </w:trPr>
        <w:tc>
          <w:tcPr>
            <w:tcW w:w="6096" w:type="dxa"/>
            <w:gridSpan w:val="5"/>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What risk management processes are in place?</w:t>
            </w:r>
          </w:p>
        </w:tc>
        <w:tc>
          <w:tcPr>
            <w:tcW w:w="7820"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evaluation of actions taken by the home to safeguard young people this month:</w:t>
            </w:r>
          </w:p>
        </w:tc>
      </w:tr>
      <w:tr w:rsidR="00744CB5" w:rsidRPr="00744CB5" w:rsidTr="00865CE4">
        <w:trPr>
          <w:trHeight w:val="300"/>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Safer recruitment.</w:t>
            </w:r>
          </w:p>
        </w:tc>
      </w:tr>
      <w:tr w:rsidR="00744CB5" w:rsidRPr="00744CB5" w:rsidTr="00865CE4">
        <w:trPr>
          <w:trHeight w:val="100"/>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Schedule 2 documents including:</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Disclosure and Barring Service checks up to date</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100"/>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New staff members</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100"/>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Agency staff</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916" w:type="dxa"/>
            <w:gridSpan w:val="10"/>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Health and safety checks</w:t>
            </w: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0"/>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Liability insurance – annual</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0"/>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Gas / oil certificate / boiler- annual</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Electrical installation certificate - 5 yearly</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Portable appliance testing - 3 yearly</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LOLER – manual handling equipment </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Health &amp; safety checks – monthly.</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COSHH</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Asbestos</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Legionella</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570"/>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Fire tests -Weekly</w:t>
            </w:r>
          </w:p>
          <w:p w:rsidR="00744CB5" w:rsidRPr="00744CB5" w:rsidRDefault="00744CB5" w:rsidP="00744CB5">
            <w:pPr>
              <w:overflowPunct w:val="0"/>
              <w:spacing w:after="0"/>
              <w:jc w:val="both"/>
              <w:rPr>
                <w:rFonts w:ascii="Calibri" w:eastAsia="Calibri" w:hAnsi="Calibri" w:cs="Calibri"/>
                <w:color w:val="00000A"/>
                <w:szCs w:val="24"/>
              </w:rPr>
            </w:pP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Fire alarm call point test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Weekly:</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Emergency lighting tests: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Door closure test: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Fire doors check:</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CO detector test: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Means of escape checked: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Fire plan: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Last service: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Emergency response plan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Fire and Rescue report </w:t>
            </w: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Firefighting equipment</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Weekly fire extinguishers checked: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Weekly fire blanket checked:</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Last service: </w:t>
            </w:r>
          </w:p>
        </w:tc>
      </w:tr>
      <w:tr w:rsidR="00744CB5" w:rsidRPr="00744CB5" w:rsidTr="00865CE4">
        <w:trPr>
          <w:trHeight w:val="273"/>
        </w:trPr>
        <w:tc>
          <w:tcPr>
            <w:tcW w:w="4550" w:type="dxa"/>
            <w:gridSpan w:val="3"/>
            <w:vMerge w:val="restart"/>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Fire drill / evacuation</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Three times a year minimum to include one-night time drill </w:t>
            </w:r>
          </w:p>
        </w:tc>
        <w:tc>
          <w:tcPr>
            <w:tcW w:w="14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Date:</w:t>
            </w:r>
          </w:p>
        </w:tc>
        <w:tc>
          <w:tcPr>
            <w:tcW w:w="264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52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Staff present:</w:t>
            </w:r>
          </w:p>
        </w:tc>
        <w:tc>
          <w:tcPr>
            <w:tcW w:w="27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273"/>
        </w:trPr>
        <w:tc>
          <w:tcPr>
            <w:tcW w:w="4550" w:type="dxa"/>
            <w:gridSpan w:val="3"/>
            <w:vMerge/>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4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Time taken:</w:t>
            </w:r>
          </w:p>
        </w:tc>
        <w:tc>
          <w:tcPr>
            <w:tcW w:w="264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52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Young people present:    </w:t>
            </w:r>
          </w:p>
        </w:tc>
        <w:tc>
          <w:tcPr>
            <w:tcW w:w="27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Do any young people have PEEPs?</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Have all staff received fire and H&amp;S training?</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w:t>
            </w: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Location risk assessment - annual</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Fire risk assessment - annual</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Young people’s individual risk assessments</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Last review dates:</w:t>
            </w:r>
            <w:r w:rsidRPr="00744CB5">
              <w:rPr>
                <w:rFonts w:ascii="Calibri" w:eastAsia="Calibri" w:hAnsi="Calibri" w:cs="Calibri"/>
                <w:color w:val="00000A"/>
                <w:szCs w:val="24"/>
              </w:rPr>
              <w:tab/>
              <w:t xml:space="preserve"> </w:t>
            </w:r>
          </w:p>
        </w:tc>
      </w:tr>
      <w:tr w:rsidR="00744CB5" w:rsidRPr="00744CB5" w:rsidTr="00865CE4">
        <w:trPr>
          <w:trHeight w:val="37"/>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Generic risk assessments/ risk management plan</w:t>
            </w:r>
          </w:p>
        </w:tc>
        <w:tc>
          <w:tcPr>
            <w:tcW w:w="9366" w:type="dxa"/>
            <w:gridSpan w:val="7"/>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Building: </w:t>
            </w:r>
            <w:r w:rsidRPr="00744CB5">
              <w:rPr>
                <w:rFonts w:ascii="Calibri" w:eastAsia="Calibri" w:hAnsi="Calibri" w:cs="Calibri"/>
                <w:color w:val="00000A"/>
                <w:szCs w:val="24"/>
              </w:rPr>
              <w:tab/>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Activities: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Food hygiene inspection </w:t>
            </w:r>
          </w:p>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The leadership and management standard (</w:t>
      </w:r>
      <w:r w:rsidR="0026195D">
        <w:rPr>
          <w:rFonts w:ascii="Calibri" w:eastAsia="Calibri" w:hAnsi="Calibri" w:cs="Calibri"/>
          <w:color w:val="00000A"/>
          <w:szCs w:val="24"/>
        </w:rPr>
        <w:t>Regulation</w:t>
      </w:r>
      <w:r w:rsidRPr="00744CB5">
        <w:rPr>
          <w:rFonts w:ascii="Calibri" w:eastAsia="Calibri" w:hAnsi="Calibri" w:cs="Calibri"/>
          <w:color w:val="00000A"/>
          <w:szCs w:val="24"/>
        </w:rPr>
        <w:t xml:space="preserve"> 13)   </w:t>
      </w:r>
    </w:p>
    <w:tbl>
      <w:tblPr>
        <w:tblW w:w="4950" w:type="pct"/>
        <w:tblInd w:w="-1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2650"/>
        <w:gridCol w:w="3145"/>
        <w:gridCol w:w="73"/>
        <w:gridCol w:w="8062"/>
      </w:tblGrid>
      <w:tr w:rsidR="00744CB5" w:rsidRPr="00744CB5" w:rsidTr="00865CE4">
        <w:tc>
          <w:tcPr>
            <w:tcW w:w="13930" w:type="dxa"/>
            <w:gridSpan w:val="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Does the registered person enable, inspire and lead a culture in relation to the children’s home that helps young people aspire to fulfil their potential and promotes their welfare?</w:t>
            </w:r>
          </w:p>
        </w:tc>
      </w:tr>
      <w:tr w:rsidR="00744CB5" w:rsidRPr="00744CB5" w:rsidTr="00865CE4">
        <w:tc>
          <w:tcPr>
            <w:tcW w:w="13930"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p>
          <w:p w:rsidR="00744CB5" w:rsidRPr="00744CB5" w:rsidRDefault="00744CB5" w:rsidP="00744CB5">
            <w:pPr>
              <w:overflowPunct w:val="0"/>
              <w:spacing w:after="0"/>
              <w:jc w:val="both"/>
              <w:rPr>
                <w:rFonts w:ascii="Calibri" w:eastAsia="Calibri" w:hAnsi="Calibri" w:cs="Calibri"/>
                <w:b/>
                <w:color w:val="00000A"/>
                <w:szCs w:val="24"/>
              </w:rPr>
            </w:pPr>
          </w:p>
        </w:tc>
      </w:tr>
      <w:tr w:rsidR="00744CB5" w:rsidRPr="00744CB5" w:rsidTr="00865CE4">
        <w:trPr>
          <w:trHeight w:hRule="exact" w:val="414"/>
        </w:trPr>
        <w:tc>
          <w:tcPr>
            <w:tcW w:w="13930" w:type="dxa"/>
            <w:gridSpan w:val="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Consultation:</w:t>
            </w:r>
          </w:p>
        </w:tc>
      </w:tr>
      <w:tr w:rsidR="00744CB5" w:rsidRPr="00744CB5" w:rsidTr="00865CE4">
        <w:trPr>
          <w:trHeight w:val="690"/>
        </w:trPr>
        <w:tc>
          <w:tcPr>
            <w:tcW w:w="2650"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145"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Evidence of consultation</w:t>
            </w:r>
          </w:p>
        </w:tc>
        <w:tc>
          <w:tcPr>
            <w:tcW w:w="8135" w:type="dxa"/>
            <w:gridSpan w:val="2"/>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Comments either positive or constructive received this month? </w:t>
            </w:r>
          </w:p>
        </w:tc>
      </w:tr>
      <w:tr w:rsidR="00744CB5" w:rsidRPr="00744CB5" w:rsidTr="00865CE4">
        <w:trPr>
          <w:trHeight w:val="690"/>
        </w:trPr>
        <w:tc>
          <w:tcPr>
            <w:tcW w:w="2650"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Young People</w:t>
            </w:r>
          </w:p>
        </w:tc>
        <w:tc>
          <w:tcPr>
            <w:tcW w:w="3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813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690"/>
        </w:trPr>
        <w:tc>
          <w:tcPr>
            <w:tcW w:w="2650"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Parents/Carers</w:t>
            </w:r>
          </w:p>
        </w:tc>
        <w:tc>
          <w:tcPr>
            <w:tcW w:w="3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813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690"/>
        </w:trPr>
        <w:tc>
          <w:tcPr>
            <w:tcW w:w="2650"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Staff</w:t>
            </w:r>
          </w:p>
        </w:tc>
        <w:tc>
          <w:tcPr>
            <w:tcW w:w="3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813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453"/>
        </w:trPr>
        <w:tc>
          <w:tcPr>
            <w:tcW w:w="2650"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Other (S/W, IRO, YOT etc.)</w:t>
            </w:r>
          </w:p>
        </w:tc>
        <w:tc>
          <w:tcPr>
            <w:tcW w:w="3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c>
          <w:tcPr>
            <w:tcW w:w="8135"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930" w:type="dxa"/>
            <w:gridSpan w:val="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color w:val="00000A"/>
                <w:szCs w:val="24"/>
              </w:rPr>
              <w:t xml:space="preserve"> </w:t>
            </w:r>
            <w:r w:rsidRPr="00744CB5">
              <w:rPr>
                <w:rFonts w:ascii="Calibri" w:eastAsia="Calibri" w:hAnsi="Calibri" w:cs="Calibri"/>
                <w:b/>
                <w:color w:val="00000A"/>
                <w:szCs w:val="24"/>
              </w:rPr>
              <w:t>Leadership and management</w:t>
            </w:r>
          </w:p>
        </w:tc>
      </w:tr>
      <w:tr w:rsidR="00744CB5" w:rsidRPr="00744CB5" w:rsidTr="00865CE4">
        <w:trPr>
          <w:trHeight w:val="70"/>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w:t>
            </w:r>
            <w:r w:rsidR="0026195D">
              <w:rPr>
                <w:rFonts w:ascii="Calibri" w:eastAsia="Calibri" w:hAnsi="Calibri" w:cs="Calibri"/>
                <w:color w:val="00000A"/>
                <w:szCs w:val="24"/>
              </w:rPr>
              <w:t>Regulation</w:t>
            </w:r>
            <w:r w:rsidRPr="00744CB5">
              <w:rPr>
                <w:rFonts w:ascii="Calibri" w:eastAsia="Calibri" w:hAnsi="Calibri" w:cs="Calibri"/>
                <w:color w:val="00000A"/>
                <w:szCs w:val="24"/>
              </w:rPr>
              <w:t xml:space="preserve"> 45</w:t>
            </w:r>
          </w:p>
          <w:p w:rsidR="00744CB5" w:rsidRPr="00744CB5" w:rsidRDefault="00744CB5" w:rsidP="00744CB5">
            <w:pPr>
              <w:overflowPunct w:val="0"/>
              <w:spacing w:after="0"/>
              <w:jc w:val="both"/>
              <w:rPr>
                <w:rFonts w:ascii="Calibri" w:eastAsia="Calibri" w:hAnsi="Calibri" w:cs="Calibri"/>
                <w:color w:val="00000A"/>
                <w:szCs w:val="24"/>
              </w:rPr>
            </w:pP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w:t>
            </w:r>
          </w:p>
        </w:tc>
      </w:tr>
      <w:tr w:rsidR="00744CB5" w:rsidRPr="00744CB5" w:rsidTr="00865CE4">
        <w:trPr>
          <w:trHeight w:val="70"/>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Statement of purpose</w:t>
            </w:r>
          </w:p>
          <w:p w:rsidR="00744CB5" w:rsidRPr="00744CB5" w:rsidRDefault="00744CB5" w:rsidP="00744CB5">
            <w:pPr>
              <w:overflowPunct w:val="0"/>
              <w:spacing w:after="0"/>
              <w:jc w:val="both"/>
              <w:rPr>
                <w:rFonts w:ascii="Calibri" w:eastAsia="Calibri" w:hAnsi="Calibri" w:cs="Calibri"/>
                <w:color w:val="00000A"/>
                <w:szCs w:val="24"/>
              </w:rPr>
            </w:pP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0"/>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Children’s Guide</w:t>
            </w: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542"/>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Rotas</w:t>
            </w: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542"/>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Staff supervisions and  appraisals</w:t>
            </w: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542"/>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Workforce strategy plan</w:t>
            </w:r>
          </w:p>
          <w:p w:rsidR="00744CB5" w:rsidRPr="00744CB5" w:rsidRDefault="00744CB5" w:rsidP="00744CB5">
            <w:pPr>
              <w:overflowPunct w:val="0"/>
              <w:spacing w:after="0"/>
              <w:jc w:val="both"/>
              <w:rPr>
                <w:rFonts w:ascii="Calibri" w:eastAsia="Calibri" w:hAnsi="Calibri" w:cs="Calibri"/>
                <w:color w:val="00000A"/>
                <w:szCs w:val="24"/>
              </w:rPr>
            </w:pP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542"/>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Daily log / diary of events</w:t>
            </w: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0"/>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Staff meeting</w:t>
            </w: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0"/>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Staff training</w:t>
            </w:r>
          </w:p>
          <w:p w:rsidR="00744CB5" w:rsidRPr="00744CB5" w:rsidRDefault="00744CB5" w:rsidP="00744CB5">
            <w:pPr>
              <w:overflowPunct w:val="0"/>
              <w:spacing w:after="0"/>
              <w:jc w:val="both"/>
              <w:rPr>
                <w:rFonts w:ascii="Calibri" w:eastAsia="Calibri" w:hAnsi="Calibri" w:cs="Calibri"/>
                <w:color w:val="00000A"/>
                <w:szCs w:val="24"/>
              </w:rPr>
            </w:pP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0"/>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Policies and procedures</w:t>
            </w:r>
          </w:p>
          <w:p w:rsidR="00744CB5" w:rsidRPr="00744CB5" w:rsidRDefault="00744CB5" w:rsidP="00744CB5">
            <w:pPr>
              <w:overflowPunct w:val="0"/>
              <w:spacing w:after="0"/>
              <w:jc w:val="both"/>
              <w:rPr>
                <w:rFonts w:ascii="Calibri" w:eastAsia="Calibri" w:hAnsi="Calibri" w:cs="Calibri"/>
                <w:color w:val="00000A"/>
                <w:szCs w:val="24"/>
              </w:rPr>
            </w:pP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0"/>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Room search log</w:t>
            </w:r>
          </w:p>
          <w:p w:rsidR="00744CB5" w:rsidRPr="00744CB5" w:rsidRDefault="00744CB5" w:rsidP="00744CB5">
            <w:pPr>
              <w:overflowPunct w:val="0"/>
              <w:spacing w:after="0"/>
              <w:jc w:val="both"/>
              <w:rPr>
                <w:rFonts w:ascii="Calibri" w:eastAsia="Calibri" w:hAnsi="Calibri" w:cs="Calibri"/>
                <w:color w:val="00000A"/>
                <w:szCs w:val="24"/>
              </w:rPr>
            </w:pP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70"/>
        </w:trPr>
        <w:tc>
          <w:tcPr>
            <w:tcW w:w="5868"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Schedule 4 documents</w:t>
            </w:r>
          </w:p>
          <w:p w:rsidR="00744CB5" w:rsidRPr="00744CB5" w:rsidRDefault="00744CB5" w:rsidP="00744CB5">
            <w:pPr>
              <w:overflowPunct w:val="0"/>
              <w:spacing w:after="0"/>
              <w:jc w:val="both"/>
              <w:rPr>
                <w:rFonts w:ascii="Calibri" w:eastAsia="Calibri" w:hAnsi="Calibri" w:cs="Calibri"/>
                <w:color w:val="00000A"/>
                <w:szCs w:val="24"/>
              </w:rPr>
            </w:pPr>
          </w:p>
        </w:tc>
        <w:tc>
          <w:tcPr>
            <w:tcW w:w="806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930" w:type="dxa"/>
            <w:gridSpan w:val="4"/>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evaluation of leadership and management in the home:</w:t>
            </w:r>
          </w:p>
        </w:tc>
      </w:tr>
      <w:tr w:rsidR="00744CB5" w:rsidRPr="00744CB5" w:rsidTr="00865CE4">
        <w:trPr>
          <w:trHeight w:val="70"/>
        </w:trPr>
        <w:tc>
          <w:tcPr>
            <w:tcW w:w="13930"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The care planning standard (</w:t>
      </w:r>
      <w:r w:rsidR="0026195D">
        <w:rPr>
          <w:rFonts w:ascii="Calibri" w:eastAsia="Calibri" w:hAnsi="Calibri" w:cs="Calibri"/>
          <w:color w:val="00000A"/>
          <w:szCs w:val="24"/>
        </w:rPr>
        <w:t>Regulation</w:t>
      </w:r>
      <w:r w:rsidRPr="00744CB5">
        <w:rPr>
          <w:rFonts w:ascii="Calibri" w:eastAsia="Calibri" w:hAnsi="Calibri" w:cs="Calibri"/>
          <w:color w:val="00000A"/>
          <w:szCs w:val="24"/>
        </w:rPr>
        <w:t xml:space="preserve"> 14) </w:t>
      </w:r>
    </w:p>
    <w:tbl>
      <w:tblPr>
        <w:tblW w:w="13892" w:type="dxa"/>
        <w:tblInd w:w="-1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2015"/>
        <w:gridCol w:w="2222"/>
        <w:gridCol w:w="1778"/>
        <w:gridCol w:w="1684"/>
        <w:gridCol w:w="1392"/>
        <w:gridCol w:w="1396"/>
        <w:gridCol w:w="1520"/>
        <w:gridCol w:w="1885"/>
      </w:tblGrid>
      <w:tr w:rsidR="00744CB5" w:rsidRPr="00744CB5" w:rsidTr="00865CE4">
        <w:tc>
          <w:tcPr>
            <w:tcW w:w="13892" w:type="dxa"/>
            <w:gridSpan w:val="8"/>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Please describe whether young people receive effectively planned care in or through the children’s home and have a positive experience of arriving at or moving on from the home.</w:t>
            </w:r>
          </w:p>
        </w:tc>
      </w:tr>
      <w:tr w:rsidR="00744CB5" w:rsidRPr="00744CB5" w:rsidTr="00865CE4">
        <w:tc>
          <w:tcPr>
            <w:tcW w:w="13892"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p>
          <w:p w:rsidR="00744CB5" w:rsidRPr="00744CB5" w:rsidRDefault="00744CB5" w:rsidP="00744CB5">
            <w:pPr>
              <w:overflowPunct w:val="0"/>
              <w:spacing w:after="0"/>
              <w:jc w:val="both"/>
              <w:rPr>
                <w:rFonts w:ascii="Calibri" w:eastAsia="Calibri" w:hAnsi="Calibri" w:cs="Calibri"/>
                <w:b/>
                <w:color w:val="00000A"/>
                <w:szCs w:val="24"/>
              </w:rPr>
            </w:pPr>
          </w:p>
          <w:p w:rsidR="00744CB5" w:rsidRPr="00744CB5" w:rsidRDefault="00744CB5" w:rsidP="00744CB5">
            <w:pPr>
              <w:overflowPunct w:val="0"/>
              <w:spacing w:after="0"/>
              <w:jc w:val="both"/>
              <w:rPr>
                <w:rFonts w:ascii="Calibri" w:eastAsia="Calibri" w:hAnsi="Calibri" w:cs="Calibri"/>
                <w:b/>
                <w:color w:val="00000A"/>
                <w:szCs w:val="24"/>
              </w:rPr>
            </w:pPr>
          </w:p>
        </w:tc>
      </w:tr>
      <w:tr w:rsidR="00744CB5" w:rsidRPr="00744CB5" w:rsidTr="00865CE4">
        <w:trPr>
          <w:trHeight w:val="44"/>
        </w:trPr>
        <w:tc>
          <w:tcPr>
            <w:tcW w:w="2015"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Young person’s file checked:</w:t>
            </w:r>
          </w:p>
        </w:tc>
        <w:tc>
          <w:tcPr>
            <w:tcW w:w="2222"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Care/pathway plan LA</w:t>
            </w:r>
          </w:p>
          <w:p w:rsidR="00744CB5" w:rsidRPr="00744CB5" w:rsidRDefault="00744CB5" w:rsidP="00744CB5">
            <w:pPr>
              <w:overflowPunct w:val="0"/>
              <w:spacing w:after="0"/>
              <w:jc w:val="both"/>
              <w:rPr>
                <w:rFonts w:ascii="Calibri" w:eastAsia="Calibri" w:hAnsi="Calibri" w:cs="Calibri"/>
                <w:color w:val="00000A"/>
                <w:szCs w:val="24"/>
              </w:rPr>
            </w:pPr>
          </w:p>
        </w:tc>
        <w:tc>
          <w:tcPr>
            <w:tcW w:w="1778"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Placement plan LA</w:t>
            </w:r>
          </w:p>
        </w:tc>
        <w:tc>
          <w:tcPr>
            <w:tcW w:w="1684"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Placement match /impact assessment</w:t>
            </w:r>
          </w:p>
        </w:tc>
        <w:tc>
          <w:tcPr>
            <w:tcW w:w="1392"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Schedule 3 – Reg 36</w:t>
            </w:r>
          </w:p>
          <w:p w:rsidR="00744CB5" w:rsidRPr="00744CB5" w:rsidRDefault="00744CB5" w:rsidP="00744CB5">
            <w:pPr>
              <w:overflowPunct w:val="0"/>
              <w:spacing w:after="0"/>
              <w:jc w:val="both"/>
              <w:rPr>
                <w:rFonts w:ascii="Calibri" w:eastAsia="Calibri" w:hAnsi="Calibri" w:cs="Calibri"/>
                <w:color w:val="00000A"/>
                <w:szCs w:val="24"/>
              </w:rPr>
            </w:pPr>
          </w:p>
        </w:tc>
        <w:tc>
          <w:tcPr>
            <w:tcW w:w="1396"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In-house</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placement</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plan. Date reviewed</w:t>
            </w:r>
          </w:p>
        </w:tc>
        <w:tc>
          <w:tcPr>
            <w:tcW w:w="1520"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Date of last LAC/CIN</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review</w:t>
            </w:r>
          </w:p>
        </w:tc>
        <w:tc>
          <w:tcPr>
            <w:tcW w:w="1885" w:type="dxa"/>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LAC/CIN</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review</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minutes</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on file</w:t>
            </w:r>
          </w:p>
        </w:tc>
      </w:tr>
      <w:tr w:rsidR="00744CB5" w:rsidRPr="00744CB5" w:rsidTr="00865CE4">
        <w:trPr>
          <w:trHeight w:val="355"/>
        </w:trPr>
        <w:tc>
          <w:tcPr>
            <w:tcW w:w="201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22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7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3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52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30"/>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Details of other information on file: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Pocket money records: </w:t>
            </w: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Persons comments/ analyses of above young person’s planned care and progress:</w:t>
            </w:r>
          </w:p>
        </w:tc>
      </w:tr>
      <w:tr w:rsidR="00744CB5" w:rsidRPr="00744CB5" w:rsidTr="00865CE4">
        <w:trPr>
          <w:trHeight w:val="330"/>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Case files check:</w:t>
            </w: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330"/>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Placement plans: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Pathway plans: </w:t>
            </w: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263"/>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Engaging with the wider system to ensure the young person’s needs are met (</w:t>
            </w:r>
            <w:r w:rsidR="0026195D">
              <w:rPr>
                <w:rFonts w:ascii="Calibri" w:eastAsia="Calibri" w:hAnsi="Calibri" w:cs="Calibri"/>
                <w:color w:val="00000A"/>
                <w:szCs w:val="24"/>
              </w:rPr>
              <w:t>Regulation</w:t>
            </w:r>
            <w:r w:rsidRPr="00744CB5">
              <w:rPr>
                <w:rFonts w:ascii="Calibri" w:eastAsia="Calibri" w:hAnsi="Calibri" w:cs="Calibri"/>
                <w:color w:val="00000A"/>
                <w:szCs w:val="24"/>
              </w:rPr>
              <w:t xml:space="preserve"> 5)</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Ensure the manager and staff are proactive in supporting the young person and that they can provide evidence that, like a good parent, they are effective in bringing together and communicating with professionals to support the young people in the home</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Comments / Evaluation:</w:t>
            </w:r>
          </w:p>
        </w:tc>
      </w:tr>
      <w:tr w:rsidR="00744CB5" w:rsidRPr="00744CB5" w:rsidTr="00865CE4">
        <w:trPr>
          <w:trHeight w:val="196"/>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 xml:space="preserve"> Summary</w:t>
            </w: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as </w:t>
            </w: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hRule="exact" w:val="414"/>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Concluding statements and observations by the visitor.</w:t>
            </w:r>
          </w:p>
          <w:p w:rsidR="00744CB5" w:rsidRPr="00744CB5" w:rsidRDefault="00744CB5" w:rsidP="00744CB5">
            <w:pPr>
              <w:overflowPunct w:val="0"/>
              <w:spacing w:after="0"/>
              <w:jc w:val="both"/>
              <w:rPr>
                <w:rFonts w:ascii="Calibri" w:eastAsia="Calibri" w:hAnsi="Calibri" w:cs="Calibri"/>
                <w:b/>
                <w:color w:val="00000A"/>
                <w:szCs w:val="24"/>
              </w:rPr>
            </w:pPr>
          </w:p>
        </w:tc>
      </w:tr>
      <w:tr w:rsidR="00744CB5" w:rsidRPr="00744CB5" w:rsidTr="00865CE4">
        <w:trPr>
          <w:trHeight w:val="196"/>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trHeight w:val="196"/>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Young Person’s suggestions</w:t>
            </w:r>
          </w:p>
        </w:tc>
      </w:tr>
      <w:tr w:rsidR="00744CB5" w:rsidRPr="00744CB5" w:rsidTr="00865CE4">
        <w:trPr>
          <w:trHeight w:val="196"/>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p>
          <w:p w:rsidR="00744CB5" w:rsidRPr="00744CB5" w:rsidRDefault="00744CB5" w:rsidP="00744CB5">
            <w:pPr>
              <w:overflowPunct w:val="0"/>
              <w:spacing w:after="0"/>
              <w:jc w:val="both"/>
              <w:rPr>
                <w:rFonts w:ascii="Calibri" w:eastAsia="Calibri" w:hAnsi="Calibri" w:cs="Calibri"/>
                <w:b/>
                <w:color w:val="00000A"/>
                <w:szCs w:val="24"/>
              </w:rPr>
            </w:pPr>
          </w:p>
        </w:tc>
      </w:tr>
      <w:tr w:rsidR="00744CB5" w:rsidRPr="00744CB5" w:rsidTr="00865CE4">
        <w:trPr>
          <w:trHeight w:hRule="exact" w:val="414"/>
        </w:trPr>
        <w:tc>
          <w:tcPr>
            <w:tcW w:w="13892" w:type="dxa"/>
            <w:gridSpan w:val="8"/>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Independent Person overall opinion (Reg 44 [4] CHR 2015):</w:t>
            </w:r>
          </w:p>
        </w:tc>
      </w:tr>
      <w:tr w:rsidR="00744CB5" w:rsidRPr="00744CB5" w:rsidTr="00865CE4">
        <w:tc>
          <w:tcPr>
            <w:tcW w:w="13892" w:type="dxa"/>
            <w:gridSpan w:val="8"/>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Signed:  </w:t>
            </w: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Date:    </w:t>
            </w:r>
          </w:p>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w:t>
      </w:r>
    </w:p>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 xml:space="preserve"> ACTION PLAN</w:t>
      </w:r>
    </w:p>
    <w:tbl>
      <w:tblPr>
        <w:tblW w:w="5000" w:type="pct"/>
        <w:jc w:val="center"/>
        <w:tblBorders>
          <w:top w:val="single" w:sz="4" w:space="0" w:color="000001"/>
          <w:left w:val="single" w:sz="4" w:space="0" w:color="000001"/>
          <w:bottom w:val="single" w:sz="4" w:space="0" w:color="000001"/>
          <w:insideH w:val="single" w:sz="4" w:space="0" w:color="000001"/>
        </w:tblBorders>
        <w:tblCellMar>
          <w:top w:w="57" w:type="dxa"/>
          <w:left w:w="-5" w:type="dxa"/>
          <w:bottom w:w="57" w:type="dxa"/>
        </w:tblCellMar>
        <w:tblLook w:val="04A0" w:firstRow="1" w:lastRow="0" w:firstColumn="1" w:lastColumn="0" w:noHBand="0" w:noVBand="1"/>
      </w:tblPr>
      <w:tblGrid>
        <w:gridCol w:w="4634"/>
        <w:gridCol w:w="4656"/>
        <w:gridCol w:w="3097"/>
        <w:gridCol w:w="1684"/>
      </w:tblGrid>
      <w:tr w:rsidR="00744CB5" w:rsidRPr="00744CB5" w:rsidTr="00865CE4">
        <w:trPr>
          <w:tblHeader/>
          <w:jc w:val="center"/>
        </w:trPr>
        <w:tc>
          <w:tcPr>
            <w:tcW w:w="4634" w:type="dxa"/>
            <w:tcBorders>
              <w:top w:val="single" w:sz="4" w:space="0" w:color="000001"/>
              <w:left w:val="single" w:sz="4" w:space="0" w:color="000001"/>
              <w:bottom w:val="single" w:sz="4" w:space="0" w:color="000001"/>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Recommendation / Independent Persons Comment/Area of Good Practice suggestions</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Reference to </w:t>
            </w:r>
            <w:r w:rsidR="0026195D">
              <w:rPr>
                <w:rFonts w:ascii="Calibri" w:eastAsia="Calibri" w:hAnsi="Calibri" w:cs="Calibri"/>
                <w:color w:val="00000A"/>
                <w:szCs w:val="24"/>
              </w:rPr>
              <w:t>Regulation</w:t>
            </w:r>
            <w:r w:rsidRPr="00744CB5">
              <w:rPr>
                <w:rFonts w:ascii="Calibri" w:eastAsia="Calibri" w:hAnsi="Calibri" w:cs="Calibri"/>
                <w:color w:val="00000A"/>
                <w:szCs w:val="24"/>
              </w:rPr>
              <w:t>s – where necessary</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(Independent Person to complete)</w:t>
            </w:r>
          </w:p>
        </w:tc>
        <w:tc>
          <w:tcPr>
            <w:tcW w:w="4656" w:type="dxa"/>
            <w:tcBorders>
              <w:top w:val="single" w:sz="4" w:space="0" w:color="000001"/>
              <w:left w:val="single" w:sz="4" w:space="0" w:color="000001"/>
              <w:bottom w:val="single" w:sz="4" w:space="0" w:color="000001"/>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Action Plan/How will we improve / Who will do it?</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(Manager to complete)</w:t>
            </w:r>
          </w:p>
        </w:tc>
        <w:tc>
          <w:tcPr>
            <w:tcW w:w="3097" w:type="dxa"/>
            <w:tcBorders>
              <w:top w:val="single" w:sz="4" w:space="0" w:color="000001"/>
              <w:left w:val="single" w:sz="4" w:space="0" w:color="000001"/>
              <w:bottom w:val="single" w:sz="4" w:space="0" w:color="000001"/>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Comments</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(Manager to complete)</w:t>
            </w:r>
          </w:p>
        </w:tc>
        <w:tc>
          <w:tcPr>
            <w:tcW w:w="1684" w:type="dxa"/>
            <w:tcBorders>
              <w:top w:val="single" w:sz="4" w:space="0" w:color="000001"/>
              <w:left w:val="single" w:sz="4" w:space="0" w:color="000001"/>
              <w:bottom w:val="single" w:sz="4" w:space="0" w:color="000001"/>
              <w:right w:val="single" w:sz="4" w:space="0" w:color="000001"/>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Target date</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(Manager to complete</w:t>
            </w:r>
          </w:p>
        </w:tc>
      </w:tr>
      <w:tr w:rsidR="00744CB5" w:rsidRPr="00744CB5" w:rsidTr="00865CE4">
        <w:trPr>
          <w:jc w:val="center"/>
        </w:trPr>
        <w:tc>
          <w:tcPr>
            <w:tcW w:w="4634"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4656"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097"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jc w:val="center"/>
        </w:trPr>
        <w:tc>
          <w:tcPr>
            <w:tcW w:w="4634"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4656"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097"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jc w:val="center"/>
        </w:trPr>
        <w:tc>
          <w:tcPr>
            <w:tcW w:w="4634"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4656"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097"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jc w:val="center"/>
        </w:trPr>
        <w:tc>
          <w:tcPr>
            <w:tcW w:w="4634"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4656"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097"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jc w:val="center"/>
        </w:trPr>
        <w:tc>
          <w:tcPr>
            <w:tcW w:w="4634"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4656"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097"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jc w:val="center"/>
        </w:trPr>
        <w:tc>
          <w:tcPr>
            <w:tcW w:w="4634"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4656"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097"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1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Any other comments the Manager wishes to add in response to the narrative of the report: -</w:t>
      </w:r>
    </w:p>
    <w:p w:rsidR="00744CB5" w:rsidRPr="00744CB5" w:rsidRDefault="00744CB5" w:rsidP="00744CB5">
      <w:pPr>
        <w:overflowPunct w:val="0"/>
        <w:spacing w:after="0"/>
        <w:jc w:val="both"/>
        <w:rPr>
          <w:rFonts w:ascii="Calibri" w:eastAsia="Calibri" w:hAnsi="Calibri" w:cs="Calibri"/>
          <w:color w:val="00000A"/>
          <w:szCs w:val="24"/>
        </w:rPr>
      </w:pPr>
    </w:p>
    <w:tbl>
      <w:tblPr>
        <w:tblW w:w="5000" w:type="pct"/>
        <w:jc w:val="center"/>
        <w:tblBorders>
          <w:top w:val="single" w:sz="4" w:space="0" w:color="000001"/>
          <w:left w:val="single" w:sz="4" w:space="0" w:color="000001"/>
          <w:bottom w:val="single" w:sz="4" w:space="0" w:color="000001"/>
          <w:insideH w:val="single" w:sz="4" w:space="0" w:color="000001"/>
        </w:tblBorders>
        <w:tblCellMar>
          <w:top w:w="57" w:type="dxa"/>
          <w:left w:w="-5" w:type="dxa"/>
          <w:bottom w:w="57" w:type="dxa"/>
        </w:tblCellMar>
        <w:tblLook w:val="04A0" w:firstRow="1" w:lastRow="0" w:firstColumn="1" w:lastColumn="0" w:noHBand="0" w:noVBand="1"/>
      </w:tblPr>
      <w:tblGrid>
        <w:gridCol w:w="5970"/>
        <w:gridCol w:w="5970"/>
        <w:gridCol w:w="2131"/>
      </w:tblGrid>
      <w:tr w:rsidR="00744CB5" w:rsidRPr="00744CB5" w:rsidTr="00865CE4">
        <w:trPr>
          <w:trHeight w:val="732"/>
          <w:jc w:val="center"/>
        </w:trPr>
        <w:tc>
          <w:tcPr>
            <w:tcW w:w="5922" w:type="dxa"/>
            <w:tcBorders>
              <w:top w:val="single" w:sz="4" w:space="0" w:color="000001"/>
              <w:left w:val="single" w:sz="4" w:space="0" w:color="000001"/>
              <w:bottom w:val="single" w:sz="4" w:space="0" w:color="000001"/>
            </w:tcBorders>
            <w:shd w:val="clear" w:color="auto" w:fill="B8CCE4" w:themeFill="accent1" w:themeFillTint="66"/>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Comment</w:t>
            </w:r>
          </w:p>
        </w:tc>
        <w:tc>
          <w:tcPr>
            <w:tcW w:w="5922" w:type="dxa"/>
            <w:tcBorders>
              <w:top w:val="single" w:sz="4" w:space="0" w:color="000001"/>
              <w:left w:val="single" w:sz="4" w:space="0" w:color="000001"/>
              <w:bottom w:val="single" w:sz="4" w:space="0" w:color="000001"/>
            </w:tcBorders>
            <w:shd w:val="clear" w:color="auto" w:fill="B8CCE4" w:themeFill="accent1" w:themeFillTint="66"/>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Managers response</w:t>
            </w:r>
          </w:p>
          <w:p w:rsidR="00744CB5" w:rsidRPr="00744CB5" w:rsidRDefault="00744CB5" w:rsidP="00744CB5">
            <w:pPr>
              <w:overflowPunct w:val="0"/>
              <w:spacing w:after="0"/>
              <w:jc w:val="both"/>
              <w:rPr>
                <w:rFonts w:ascii="Calibri" w:eastAsia="Calibri" w:hAnsi="Calibri" w:cs="Calibri"/>
                <w:b/>
                <w:color w:val="00000A"/>
                <w:szCs w:val="24"/>
              </w:rPr>
            </w:pPr>
          </w:p>
        </w:tc>
        <w:tc>
          <w:tcPr>
            <w:tcW w:w="2114" w:type="dxa"/>
            <w:tcBorders>
              <w:top w:val="single" w:sz="4" w:space="0" w:color="000001"/>
              <w:left w:val="single" w:sz="4" w:space="0" w:color="000001"/>
              <w:bottom w:val="single" w:sz="4" w:space="0" w:color="000001"/>
              <w:right w:val="single" w:sz="4" w:space="0" w:color="000001"/>
            </w:tcBorders>
            <w:shd w:val="clear" w:color="auto" w:fill="B8CCE4" w:themeFill="accent1" w:themeFillTint="66"/>
            <w:tcMar>
              <w:left w:w="-5" w:type="dxa"/>
            </w:tcMar>
          </w:tcPr>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Target date</w:t>
            </w:r>
          </w:p>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(if applicable)</w:t>
            </w:r>
          </w:p>
        </w:tc>
      </w:tr>
      <w:tr w:rsidR="00744CB5" w:rsidRPr="00744CB5" w:rsidTr="00865CE4">
        <w:trPr>
          <w:jc w:val="center"/>
        </w:trPr>
        <w:tc>
          <w:tcPr>
            <w:tcW w:w="5922"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5922"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11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jc w:val="center"/>
        </w:trPr>
        <w:tc>
          <w:tcPr>
            <w:tcW w:w="5922"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5922"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11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jc w:val="center"/>
        </w:trPr>
        <w:tc>
          <w:tcPr>
            <w:tcW w:w="5922"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5922" w:type="dxa"/>
            <w:tcBorders>
              <w:top w:val="single" w:sz="4" w:space="0" w:color="000001"/>
              <w:left w:val="single" w:sz="4" w:space="0" w:color="000001"/>
              <w:bottom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11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44CB5" w:rsidRPr="00744CB5" w:rsidRDefault="00744CB5" w:rsidP="00744CB5">
            <w:pPr>
              <w:overflowPunct w:val="0"/>
              <w:spacing w:after="0"/>
              <w:jc w:val="both"/>
              <w:rPr>
                <w:rFonts w:ascii="Calibri" w:eastAsia="Calibri" w:hAnsi="Calibri" w:cs="Calibri"/>
                <w:color w:val="00000A"/>
                <w:szCs w:val="24"/>
              </w:rPr>
            </w:pPr>
          </w:p>
        </w:tc>
      </w:tr>
    </w:tbl>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Signed:    </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                                  </w:t>
      </w:r>
    </w:p>
    <w:p w:rsidR="00744CB5" w:rsidRPr="00744CB5" w:rsidRDefault="0026195D" w:rsidP="00744CB5">
      <w:pPr>
        <w:overflowPunct w:val="0"/>
        <w:spacing w:after="0"/>
        <w:jc w:val="both"/>
        <w:rPr>
          <w:rFonts w:ascii="Calibri" w:eastAsia="Calibri" w:hAnsi="Calibri" w:cs="Calibri"/>
          <w:color w:val="00000A"/>
          <w:szCs w:val="24"/>
        </w:rPr>
      </w:pPr>
      <w:r>
        <w:rPr>
          <w:rFonts w:ascii="Calibri" w:eastAsia="Calibri" w:hAnsi="Calibri" w:cs="Calibri"/>
          <w:color w:val="00000A"/>
          <w:szCs w:val="24"/>
        </w:rPr>
        <w:t>Regulation</w:t>
      </w:r>
      <w:r w:rsidR="00744CB5" w:rsidRPr="00744CB5">
        <w:rPr>
          <w:rFonts w:ascii="Calibri" w:eastAsia="Calibri" w:hAnsi="Calibri" w:cs="Calibri"/>
          <w:color w:val="00000A"/>
          <w:szCs w:val="24"/>
        </w:rPr>
        <w:t xml:space="preserve"> 44 Independent Person    </w:t>
      </w:r>
      <w:r w:rsidR="00744CB5" w:rsidRPr="00744CB5">
        <w:rPr>
          <w:rFonts w:ascii="Calibri" w:eastAsia="Calibri" w:hAnsi="Calibri" w:cs="Calibri"/>
          <w:color w:val="00000A"/>
          <w:szCs w:val="24"/>
        </w:rPr>
        <w:tab/>
      </w:r>
      <w:r w:rsidR="00744CB5" w:rsidRPr="00744CB5">
        <w:rPr>
          <w:rFonts w:ascii="Calibri" w:eastAsia="Calibri" w:hAnsi="Calibri" w:cs="Calibri"/>
          <w:color w:val="00000A"/>
          <w:szCs w:val="24"/>
        </w:rPr>
        <w:tab/>
      </w:r>
      <w:r w:rsidR="00744CB5" w:rsidRPr="00744CB5">
        <w:rPr>
          <w:rFonts w:ascii="Calibri" w:eastAsia="Calibri" w:hAnsi="Calibri" w:cs="Calibri"/>
          <w:color w:val="00000A"/>
          <w:szCs w:val="24"/>
        </w:rPr>
        <w:tab/>
      </w:r>
      <w:r w:rsidR="00744CB5" w:rsidRPr="00744CB5">
        <w:rPr>
          <w:rFonts w:ascii="Calibri" w:eastAsia="Calibri" w:hAnsi="Calibri" w:cs="Calibri"/>
          <w:color w:val="00000A"/>
          <w:szCs w:val="24"/>
        </w:rPr>
        <w:tab/>
      </w:r>
      <w:r w:rsidR="00744CB5" w:rsidRPr="00744CB5">
        <w:rPr>
          <w:rFonts w:ascii="Calibri" w:eastAsia="Calibri" w:hAnsi="Calibri" w:cs="Calibri"/>
          <w:color w:val="00000A"/>
          <w:szCs w:val="24"/>
        </w:rPr>
        <w:tab/>
      </w:r>
      <w:r w:rsidR="00744CB5" w:rsidRPr="00744CB5">
        <w:rPr>
          <w:rFonts w:ascii="Calibri" w:eastAsia="Calibri" w:hAnsi="Calibri" w:cs="Calibri"/>
          <w:color w:val="00000A"/>
          <w:szCs w:val="24"/>
        </w:rPr>
        <w:tab/>
      </w:r>
      <w:r w:rsidR="00744CB5" w:rsidRPr="00744CB5">
        <w:rPr>
          <w:rFonts w:ascii="Calibri" w:eastAsia="Calibri" w:hAnsi="Calibri" w:cs="Calibri"/>
          <w:color w:val="00000A"/>
          <w:szCs w:val="24"/>
        </w:rPr>
        <w:tab/>
      </w:r>
      <w:r w:rsidR="00744CB5" w:rsidRPr="00744CB5">
        <w:rPr>
          <w:rFonts w:ascii="Calibri" w:eastAsia="Calibri" w:hAnsi="Calibri" w:cs="Calibri"/>
          <w:color w:val="00000A"/>
          <w:szCs w:val="24"/>
        </w:rPr>
        <w:tab/>
        <w:t xml:space="preserve">Date:  </w:t>
      </w: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 xml:space="preserve">Signed:                                      </w:t>
      </w:r>
      <w:r w:rsidRPr="00744CB5">
        <w:rPr>
          <w:rFonts w:ascii="Calibri" w:eastAsia="Calibri" w:hAnsi="Calibri" w:cs="Calibri"/>
          <w:color w:val="00000A"/>
          <w:szCs w:val="24"/>
        </w:rPr>
        <w:tab/>
      </w:r>
      <w:r w:rsidRPr="00744CB5">
        <w:rPr>
          <w:rFonts w:ascii="Calibri" w:eastAsia="Calibri" w:hAnsi="Calibri" w:cs="Calibri"/>
          <w:color w:val="00000A"/>
          <w:szCs w:val="24"/>
        </w:rPr>
        <w:tab/>
      </w:r>
      <w:r w:rsidRPr="00744CB5">
        <w:rPr>
          <w:rFonts w:ascii="Calibri" w:eastAsia="Calibri" w:hAnsi="Calibri" w:cs="Calibri"/>
          <w:color w:val="00000A"/>
          <w:szCs w:val="24"/>
        </w:rPr>
        <w:tab/>
      </w:r>
      <w:r w:rsidRPr="00744CB5">
        <w:rPr>
          <w:rFonts w:ascii="Calibri" w:eastAsia="Calibri" w:hAnsi="Calibri" w:cs="Calibri"/>
          <w:color w:val="00000A"/>
          <w:szCs w:val="24"/>
        </w:rPr>
        <w:tab/>
      </w:r>
      <w:r w:rsidRPr="00744CB5">
        <w:rPr>
          <w:rFonts w:ascii="Calibri" w:eastAsia="Calibri" w:hAnsi="Calibri" w:cs="Calibri"/>
          <w:color w:val="00000A"/>
          <w:szCs w:val="24"/>
        </w:rPr>
        <w:tab/>
      </w:r>
      <w:r w:rsidRPr="00744CB5">
        <w:rPr>
          <w:rFonts w:ascii="Calibri" w:eastAsia="Calibri" w:hAnsi="Calibri" w:cs="Calibri"/>
          <w:color w:val="00000A"/>
          <w:szCs w:val="24"/>
        </w:rPr>
        <w:tab/>
      </w:r>
      <w:r w:rsidRPr="00744CB5">
        <w:rPr>
          <w:rFonts w:ascii="Calibri" w:eastAsia="Calibri" w:hAnsi="Calibri" w:cs="Calibri"/>
          <w:color w:val="00000A"/>
          <w:szCs w:val="24"/>
        </w:rPr>
        <w:tab/>
      </w:r>
      <w:r w:rsidRPr="00744CB5">
        <w:rPr>
          <w:rFonts w:ascii="Calibri" w:eastAsia="Calibri" w:hAnsi="Calibri" w:cs="Calibri"/>
          <w:color w:val="00000A"/>
          <w:szCs w:val="24"/>
        </w:rPr>
        <w:tab/>
      </w:r>
      <w:r w:rsidRPr="00744CB5">
        <w:rPr>
          <w:rFonts w:ascii="Calibri" w:eastAsia="Calibri" w:hAnsi="Calibri" w:cs="Calibri"/>
          <w:color w:val="00000A"/>
          <w:szCs w:val="24"/>
        </w:rPr>
        <w:tab/>
        <w:t xml:space="preserve">Date:                    </w:t>
      </w:r>
    </w:p>
    <w:p w:rsidR="00744CB5" w:rsidRPr="00744CB5" w:rsidRDefault="00744CB5" w:rsidP="00744CB5">
      <w:pPr>
        <w:overflowPunct w:val="0"/>
        <w:spacing w:after="0"/>
        <w:jc w:val="both"/>
        <w:rPr>
          <w:rFonts w:ascii="Calibri" w:eastAsia="Calibri" w:hAnsi="Calibri" w:cs="Calibri"/>
          <w:color w:val="00000A"/>
          <w:szCs w:val="24"/>
        </w:rPr>
      </w:pPr>
    </w:p>
    <w:p w:rsidR="00744CB5" w:rsidRPr="00744CB5" w:rsidRDefault="00744CB5" w:rsidP="00744CB5">
      <w:pPr>
        <w:overflowPunct w:val="0"/>
        <w:spacing w:after="0"/>
        <w:jc w:val="both"/>
        <w:rPr>
          <w:rFonts w:ascii="Calibri" w:eastAsia="Calibri" w:hAnsi="Calibri" w:cs="Calibri"/>
          <w:b/>
          <w:color w:val="00000A"/>
          <w:szCs w:val="24"/>
        </w:rPr>
      </w:pPr>
      <w:r w:rsidRPr="00744CB5">
        <w:rPr>
          <w:rFonts w:ascii="Calibri" w:eastAsia="Calibri" w:hAnsi="Calibri" w:cs="Calibri"/>
          <w:b/>
          <w:color w:val="00000A"/>
          <w:szCs w:val="24"/>
        </w:rPr>
        <w:t>RESPONSIBLE INDIVIDUAL COMMENTS</w:t>
      </w:r>
    </w:p>
    <w:tbl>
      <w:tblPr>
        <w:tblW w:w="5000" w:type="pct"/>
        <w:jc w:val="center"/>
        <w:tblBorders>
          <w:top w:val="single" w:sz="4" w:space="0" w:color="00000A"/>
          <w:left w:val="single" w:sz="4" w:space="0" w:color="00000A"/>
          <w:bottom w:val="single" w:sz="4" w:space="0" w:color="00000A"/>
          <w:insideH w:val="single" w:sz="4" w:space="0" w:color="00000A"/>
        </w:tblBorders>
        <w:tblCellMar>
          <w:left w:w="-5" w:type="dxa"/>
        </w:tblCellMar>
        <w:tblLook w:val="04A0" w:firstRow="1" w:lastRow="0" w:firstColumn="1" w:lastColumn="0" w:noHBand="0" w:noVBand="1"/>
      </w:tblPr>
      <w:tblGrid>
        <w:gridCol w:w="3962"/>
        <w:gridCol w:w="1216"/>
        <w:gridCol w:w="2755"/>
        <w:gridCol w:w="3968"/>
        <w:gridCol w:w="2170"/>
      </w:tblGrid>
      <w:tr w:rsidR="00744CB5" w:rsidRPr="00744CB5" w:rsidTr="00865CE4">
        <w:trPr>
          <w:tblHeader/>
          <w:jc w:val="center"/>
        </w:trPr>
        <w:tc>
          <w:tcPr>
            <w:tcW w:w="5136" w:type="dxa"/>
            <w:gridSpan w:val="2"/>
            <w:tcBorders>
              <w:top w:val="single" w:sz="4" w:space="0" w:color="00000A"/>
              <w:left w:val="single" w:sz="4" w:space="0" w:color="00000A"/>
              <w:bottom w:val="single" w:sz="4" w:space="0" w:color="00000A"/>
            </w:tcBorders>
            <w:shd w:val="clear" w:color="auto" w:fill="C6D9F1"/>
            <w:tcMar>
              <w:left w:w="-5" w:type="dxa"/>
            </w:tcMar>
            <w:vAlign w:val="center"/>
          </w:tcPr>
          <w:p w:rsidR="00744CB5" w:rsidRPr="00744CB5" w:rsidRDefault="0026195D" w:rsidP="00744CB5">
            <w:pPr>
              <w:overflowPunct w:val="0"/>
              <w:spacing w:after="0"/>
              <w:jc w:val="both"/>
              <w:rPr>
                <w:rFonts w:ascii="Calibri" w:eastAsia="Calibri" w:hAnsi="Calibri" w:cs="Calibri"/>
                <w:color w:val="00000A"/>
                <w:szCs w:val="24"/>
              </w:rPr>
            </w:pPr>
            <w:r>
              <w:rPr>
                <w:rFonts w:ascii="Calibri" w:eastAsia="Calibri" w:hAnsi="Calibri" w:cs="Calibri"/>
                <w:color w:val="00000A"/>
                <w:szCs w:val="24"/>
              </w:rPr>
              <w:t>Regulation</w:t>
            </w:r>
            <w:r w:rsidR="00744CB5" w:rsidRPr="00744CB5">
              <w:rPr>
                <w:rFonts w:ascii="Calibri" w:eastAsia="Calibri" w:hAnsi="Calibri" w:cs="Calibri"/>
                <w:color w:val="00000A"/>
                <w:szCs w:val="24"/>
              </w:rPr>
              <w:t xml:space="preserve"> 44.5 The independent person’s report may recommend actions that the registered person may take in relation to the home and time scales within which the registered person must consider whether or not to take those actions and why.</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There will also be areas of good practice to consider.</w:t>
            </w:r>
          </w:p>
        </w:tc>
        <w:tc>
          <w:tcPr>
            <w:tcW w:w="8821" w:type="dxa"/>
            <w:gridSpan w:val="3"/>
            <w:tcBorders>
              <w:top w:val="single" w:sz="4" w:space="0" w:color="00000A"/>
              <w:left w:val="single" w:sz="4" w:space="0" w:color="00000A"/>
              <w:bottom w:val="single" w:sz="4" w:space="0" w:color="00000A"/>
              <w:right w:val="single" w:sz="4" w:space="0" w:color="00000A"/>
            </w:tcBorders>
            <w:shd w:val="clear" w:color="auto" w:fill="C6D9F1"/>
            <w:tcMar>
              <w:left w:w="-5"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Leadership and Management (</w:t>
            </w:r>
            <w:r w:rsidR="0026195D">
              <w:rPr>
                <w:rFonts w:ascii="Calibri" w:eastAsia="Calibri" w:hAnsi="Calibri" w:cs="Calibri"/>
                <w:color w:val="00000A"/>
                <w:szCs w:val="24"/>
              </w:rPr>
              <w:t>Regulation</w:t>
            </w:r>
            <w:r w:rsidRPr="00744CB5">
              <w:rPr>
                <w:rFonts w:ascii="Calibri" w:eastAsia="Calibri" w:hAnsi="Calibri" w:cs="Calibri"/>
                <w:color w:val="00000A"/>
                <w:szCs w:val="24"/>
              </w:rPr>
              <w:t xml:space="preserve"> 13)</w:t>
            </w:r>
          </w:p>
        </w:tc>
      </w:tr>
      <w:tr w:rsidR="00744CB5" w:rsidRPr="00744CB5" w:rsidTr="00865CE4">
        <w:trPr>
          <w:jc w:val="center"/>
        </w:trPr>
        <w:tc>
          <w:tcPr>
            <w:tcW w:w="3930" w:type="dxa"/>
            <w:tcBorders>
              <w:top w:val="single" w:sz="4" w:space="0" w:color="000001"/>
              <w:left w:val="single" w:sz="4" w:space="0" w:color="000001"/>
              <w:bottom w:val="single" w:sz="4" w:space="0" w:color="000001"/>
              <w:right w:val="single" w:sz="4" w:space="0" w:color="00000A"/>
            </w:tcBorders>
            <w:shd w:val="clear" w:color="auto" w:fill="C6D9F1"/>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Recommendation / Comment</w:t>
            </w:r>
          </w:p>
          <w:p w:rsidR="00744CB5" w:rsidRPr="00744CB5" w:rsidRDefault="00744CB5" w:rsidP="00744CB5">
            <w:pPr>
              <w:overflowPunct w:val="0"/>
              <w:spacing w:after="0"/>
              <w:jc w:val="both"/>
              <w:rPr>
                <w:rFonts w:ascii="Calibri" w:eastAsia="Calibri" w:hAnsi="Calibri" w:cs="Calibri"/>
                <w:color w:val="00000A"/>
                <w:szCs w:val="24"/>
              </w:rPr>
            </w:pPr>
          </w:p>
        </w:tc>
        <w:tc>
          <w:tcPr>
            <w:tcW w:w="3939" w:type="dxa"/>
            <w:gridSpan w:val="2"/>
            <w:tcBorders>
              <w:top w:val="single" w:sz="4" w:space="0" w:color="000001"/>
              <w:left w:val="single" w:sz="4" w:space="0" w:color="000001"/>
              <w:bottom w:val="single" w:sz="4" w:space="0" w:color="000001"/>
              <w:right w:val="single" w:sz="4" w:space="0" w:color="00000A"/>
            </w:tcBorders>
            <w:shd w:val="clear" w:color="auto" w:fill="C6D9F1"/>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Action Plan/How will we improve / Who will do it?</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(Manager to complete)</w:t>
            </w:r>
          </w:p>
        </w:tc>
        <w:tc>
          <w:tcPr>
            <w:tcW w:w="3936" w:type="dxa"/>
            <w:tcBorders>
              <w:top w:val="single" w:sz="4" w:space="0" w:color="000001"/>
              <w:left w:val="single" w:sz="4" w:space="0" w:color="000001"/>
              <w:bottom w:val="single" w:sz="4" w:space="0" w:color="000001"/>
              <w:right w:val="single" w:sz="4" w:space="0" w:color="00000A"/>
            </w:tcBorders>
            <w:shd w:val="clear" w:color="auto" w:fill="C6D9F1"/>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Comments</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(Responsible Individual to complete)</w:t>
            </w:r>
          </w:p>
        </w:tc>
        <w:tc>
          <w:tcPr>
            <w:tcW w:w="2152" w:type="dxa"/>
            <w:tcBorders>
              <w:top w:val="single" w:sz="4" w:space="0" w:color="000001"/>
              <w:left w:val="single" w:sz="4" w:space="0" w:color="000001"/>
              <w:bottom w:val="single" w:sz="4" w:space="0" w:color="000001"/>
              <w:right w:val="single" w:sz="4" w:space="0" w:color="000001"/>
            </w:tcBorders>
            <w:shd w:val="clear" w:color="auto" w:fill="C6D9F1"/>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Target date</w:t>
            </w:r>
          </w:p>
          <w:p w:rsidR="00744CB5" w:rsidRPr="00744CB5" w:rsidRDefault="00744CB5" w:rsidP="00744CB5">
            <w:pPr>
              <w:overflowPunct w:val="0"/>
              <w:spacing w:after="0"/>
              <w:jc w:val="both"/>
              <w:rPr>
                <w:rFonts w:ascii="Calibri" w:eastAsia="Calibri" w:hAnsi="Calibri" w:cs="Calibri"/>
                <w:color w:val="00000A"/>
                <w:szCs w:val="24"/>
              </w:rPr>
            </w:pPr>
            <w:r w:rsidRPr="00744CB5">
              <w:rPr>
                <w:rFonts w:ascii="Calibri" w:eastAsia="Calibri" w:hAnsi="Calibri" w:cs="Calibri"/>
                <w:color w:val="00000A"/>
                <w:szCs w:val="24"/>
              </w:rPr>
              <w:t>(Responsible Individual to complete)</w:t>
            </w:r>
          </w:p>
        </w:tc>
      </w:tr>
      <w:tr w:rsidR="00744CB5" w:rsidRPr="00744CB5" w:rsidTr="00865CE4">
        <w:trPr>
          <w:jc w:val="center"/>
        </w:trPr>
        <w:tc>
          <w:tcPr>
            <w:tcW w:w="3930" w:type="dxa"/>
            <w:tcBorders>
              <w:top w:val="single" w:sz="4" w:space="0" w:color="000001"/>
              <w:left w:val="single" w:sz="4" w:space="0" w:color="000001"/>
              <w:bottom w:val="single" w:sz="4" w:space="0" w:color="000001"/>
              <w:right w:val="single" w:sz="4" w:space="0" w:color="00000A"/>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939" w:type="dxa"/>
            <w:gridSpan w:val="2"/>
            <w:tcBorders>
              <w:top w:val="single" w:sz="4" w:space="0" w:color="000001"/>
              <w:left w:val="single" w:sz="4" w:space="0" w:color="000001"/>
              <w:bottom w:val="single" w:sz="4" w:space="0" w:color="000001"/>
              <w:right w:val="single" w:sz="4" w:space="0" w:color="00000A"/>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936" w:type="dxa"/>
            <w:tcBorders>
              <w:top w:val="single" w:sz="4" w:space="0" w:color="000001"/>
              <w:left w:val="single" w:sz="4" w:space="0" w:color="000001"/>
              <w:bottom w:val="single" w:sz="4" w:space="0" w:color="000001"/>
              <w:right w:val="single" w:sz="4" w:space="0" w:color="00000A"/>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152" w:type="dxa"/>
            <w:tcBorders>
              <w:top w:val="single" w:sz="4" w:space="0" w:color="000001"/>
              <w:left w:val="single" w:sz="4" w:space="0" w:color="000001"/>
              <w:bottom w:val="single" w:sz="4" w:space="0" w:color="000001"/>
              <w:right w:val="single" w:sz="4" w:space="0" w:color="000001"/>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jc w:val="center"/>
        </w:trPr>
        <w:tc>
          <w:tcPr>
            <w:tcW w:w="3930" w:type="dxa"/>
            <w:tcBorders>
              <w:top w:val="single" w:sz="4" w:space="0" w:color="000001"/>
              <w:left w:val="single" w:sz="4" w:space="0" w:color="000001"/>
              <w:bottom w:val="single" w:sz="4" w:space="0" w:color="000001"/>
              <w:right w:val="single" w:sz="4" w:space="0" w:color="00000A"/>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939" w:type="dxa"/>
            <w:gridSpan w:val="2"/>
            <w:tcBorders>
              <w:top w:val="single" w:sz="4" w:space="0" w:color="000001"/>
              <w:left w:val="single" w:sz="4" w:space="0" w:color="000001"/>
              <w:bottom w:val="single" w:sz="4" w:space="0" w:color="000001"/>
              <w:right w:val="single" w:sz="4" w:space="0" w:color="00000A"/>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936" w:type="dxa"/>
            <w:tcBorders>
              <w:top w:val="single" w:sz="4" w:space="0" w:color="000001"/>
              <w:left w:val="single" w:sz="4" w:space="0" w:color="000001"/>
              <w:bottom w:val="single" w:sz="4" w:space="0" w:color="000001"/>
              <w:right w:val="single" w:sz="4" w:space="0" w:color="00000A"/>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152" w:type="dxa"/>
            <w:tcBorders>
              <w:top w:val="single" w:sz="4" w:space="0" w:color="000001"/>
              <w:left w:val="single" w:sz="4" w:space="0" w:color="000001"/>
              <w:bottom w:val="single" w:sz="4" w:space="0" w:color="000001"/>
              <w:right w:val="single" w:sz="4" w:space="0" w:color="000001"/>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r>
      <w:tr w:rsidR="00744CB5" w:rsidRPr="00744CB5" w:rsidTr="00865CE4">
        <w:trPr>
          <w:jc w:val="center"/>
        </w:trPr>
        <w:tc>
          <w:tcPr>
            <w:tcW w:w="3930" w:type="dxa"/>
            <w:tcBorders>
              <w:top w:val="single" w:sz="4" w:space="0" w:color="000001"/>
              <w:left w:val="single" w:sz="4" w:space="0" w:color="000001"/>
              <w:bottom w:val="single" w:sz="4" w:space="0" w:color="000001"/>
              <w:right w:val="single" w:sz="4" w:space="0" w:color="00000A"/>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939" w:type="dxa"/>
            <w:gridSpan w:val="2"/>
            <w:tcBorders>
              <w:top w:val="single" w:sz="4" w:space="0" w:color="000001"/>
              <w:left w:val="single" w:sz="4" w:space="0" w:color="000001"/>
              <w:bottom w:val="single" w:sz="4" w:space="0" w:color="000001"/>
              <w:right w:val="single" w:sz="4" w:space="0" w:color="00000A"/>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3936" w:type="dxa"/>
            <w:tcBorders>
              <w:top w:val="single" w:sz="4" w:space="0" w:color="000001"/>
              <w:left w:val="single" w:sz="4" w:space="0" w:color="000001"/>
              <w:bottom w:val="single" w:sz="4" w:space="0" w:color="000001"/>
              <w:right w:val="single" w:sz="4" w:space="0" w:color="00000A"/>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c>
          <w:tcPr>
            <w:tcW w:w="2152" w:type="dxa"/>
            <w:tcBorders>
              <w:top w:val="single" w:sz="4" w:space="0" w:color="000001"/>
              <w:left w:val="single" w:sz="4" w:space="0" w:color="000001"/>
              <w:bottom w:val="single" w:sz="4" w:space="0" w:color="000001"/>
              <w:right w:val="single" w:sz="4" w:space="0" w:color="000001"/>
            </w:tcBorders>
            <w:shd w:val="clear" w:color="auto" w:fill="FFFFFF"/>
            <w:tcMar>
              <w:top w:w="57" w:type="dxa"/>
              <w:left w:w="-5" w:type="dxa"/>
              <w:bottom w:w="57" w:type="dxa"/>
            </w:tcMar>
          </w:tcPr>
          <w:p w:rsidR="00744CB5" w:rsidRPr="00744CB5" w:rsidRDefault="00744CB5" w:rsidP="00744CB5">
            <w:pPr>
              <w:overflowPunct w:val="0"/>
              <w:spacing w:after="0"/>
              <w:jc w:val="both"/>
              <w:rPr>
                <w:rFonts w:ascii="Calibri" w:eastAsia="Calibri" w:hAnsi="Calibri" w:cs="Calibri"/>
                <w:color w:val="00000A"/>
                <w:szCs w:val="24"/>
              </w:rPr>
            </w:pPr>
          </w:p>
        </w:tc>
      </w:tr>
    </w:tbl>
    <w:p w:rsidR="007416D4" w:rsidRPr="00F72E95" w:rsidRDefault="007416D4" w:rsidP="00F72E95">
      <w:pPr>
        <w:rPr>
          <w:rFonts w:ascii="Calibri" w:eastAsia="Calibri" w:hAnsi="Calibri" w:cs="Calibri"/>
          <w:color w:val="00000A"/>
          <w:szCs w:val="24"/>
        </w:rPr>
        <w:sectPr w:rsidR="007416D4" w:rsidRPr="00F72E95" w:rsidSect="007416D4">
          <w:pgSz w:w="16838" w:h="11906" w:orient="landscape"/>
          <w:pgMar w:top="1440" w:right="1440" w:bottom="1440" w:left="1440" w:header="709" w:footer="709" w:gutter="0"/>
          <w:pgNumType w:start="0"/>
          <w:cols w:space="708"/>
          <w:titlePg/>
          <w:docGrid w:linePitch="360"/>
        </w:sectPr>
      </w:pPr>
    </w:p>
    <w:p w:rsidR="00A25A93" w:rsidRPr="00F72E95" w:rsidRDefault="00F72E95" w:rsidP="00F72E95">
      <w:pPr>
        <w:rPr>
          <w:rFonts w:ascii="Century Gothic" w:hAnsi="Century Gothic"/>
          <w:b/>
          <w:sz w:val="40"/>
          <w:szCs w:val="40"/>
        </w:rPr>
      </w:pPr>
      <w:r>
        <w:rPr>
          <w:rFonts w:ascii="Century Gothic" w:eastAsia="Calibri" w:hAnsi="Century Gothic" w:cs="Times New Roman"/>
          <w:b/>
          <w:sz w:val="32"/>
          <w:szCs w:val="32"/>
        </w:rPr>
        <w:t>Appendix III</w:t>
      </w:r>
      <w:r w:rsidR="00AA03C5">
        <w:rPr>
          <w:rFonts w:ascii="Century Gothic" w:eastAsia="Calibri" w:hAnsi="Century Gothic" w:cs="Times New Roman"/>
          <w:b/>
          <w:sz w:val="32"/>
          <w:szCs w:val="32"/>
        </w:rPr>
        <w:t xml:space="preserve"> – Residential Governance Arrangements</w:t>
      </w:r>
    </w:p>
    <w:p w:rsidR="004E1ACB" w:rsidRDefault="00AA03C5" w:rsidP="00A25A93">
      <w:pPr>
        <w:tabs>
          <w:tab w:val="left" w:pos="1534"/>
        </w:tabs>
        <w:rPr>
          <w:rFonts w:ascii="Century Gothic" w:eastAsia="Calibri" w:hAnsi="Century Gothic" w:cs="Times New Roman"/>
          <w:b/>
          <w:sz w:val="32"/>
          <w:szCs w:val="32"/>
        </w:rPr>
      </w:pPr>
      <w:r>
        <w:rPr>
          <w:rFonts w:ascii="Century Gothic" w:eastAsia="Calibri" w:hAnsi="Century Gothic" w:cs="Times New Roman"/>
          <w:b/>
          <w:sz w:val="32"/>
          <w:szCs w:val="32"/>
        </w:rPr>
        <w:t>________________________________________________________</w:t>
      </w:r>
    </w:p>
    <w:p w:rsidR="00AA03C5" w:rsidRPr="004E1ACB" w:rsidRDefault="004E1ACB" w:rsidP="004E1ACB">
      <w:pPr>
        <w:rPr>
          <w:rFonts w:ascii="Century Gothic" w:eastAsia="Calibri" w:hAnsi="Century Gothic" w:cs="Times New Roman"/>
          <w:sz w:val="32"/>
          <w:szCs w:val="32"/>
        </w:rPr>
      </w:pPr>
      <w:r>
        <w:rPr>
          <w:noProof/>
          <w:lang w:eastAsia="en-GB"/>
        </w:rPr>
        <w:drawing>
          <wp:inline distT="0" distB="0" distL="0" distR="0" wp14:anchorId="60B042B9" wp14:editId="64FCA0E6">
            <wp:extent cx="5562600" cy="7448550"/>
            <wp:effectExtent l="0" t="0" r="0" b="0"/>
            <wp:docPr id="5" name="Picture 5" descr="\\chinas01\~AOOC0930\Documents\D Brady\Di\VISIO RESID  with ofsted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as01\~AOOC0930\Documents\D Brady\Di\VISIO RESID  with ofsted new.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0072" cy="7445164"/>
                    </a:xfrm>
                    <a:prstGeom prst="rect">
                      <a:avLst/>
                    </a:prstGeom>
                    <a:noFill/>
                    <a:ln>
                      <a:noFill/>
                    </a:ln>
                  </pic:spPr>
                </pic:pic>
              </a:graphicData>
            </a:graphic>
          </wp:inline>
        </w:drawing>
      </w:r>
    </w:p>
    <w:sectPr w:rsidR="00AA03C5" w:rsidRPr="004E1ACB" w:rsidSect="007416D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DC" w:rsidRDefault="004D79DC" w:rsidP="00D902C0">
      <w:pPr>
        <w:spacing w:after="0" w:line="240" w:lineRule="auto"/>
      </w:pPr>
      <w:r>
        <w:separator/>
      </w:r>
    </w:p>
  </w:endnote>
  <w:endnote w:type="continuationSeparator" w:id="0">
    <w:p w:rsidR="004D79DC" w:rsidRDefault="004D79DC" w:rsidP="00D9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j-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960063"/>
      <w:docPartObj>
        <w:docPartGallery w:val="Page Numbers (Bottom of Page)"/>
        <w:docPartUnique/>
      </w:docPartObj>
    </w:sdtPr>
    <w:sdtEndPr>
      <w:rPr>
        <w:noProof/>
      </w:rPr>
    </w:sdtEndPr>
    <w:sdtContent>
      <w:p w:rsidR="00662DD5" w:rsidRDefault="00662DD5">
        <w:pPr>
          <w:pStyle w:val="Footer"/>
          <w:jc w:val="right"/>
        </w:pPr>
        <w:r>
          <w:fldChar w:fldCharType="begin"/>
        </w:r>
        <w:r>
          <w:instrText xml:space="preserve"> PAGE   \* MERGEFORMAT </w:instrText>
        </w:r>
        <w:r>
          <w:fldChar w:fldCharType="separate"/>
        </w:r>
        <w:r w:rsidR="00CF399B">
          <w:rPr>
            <w:noProof/>
          </w:rPr>
          <w:t>1</w:t>
        </w:r>
        <w:r>
          <w:rPr>
            <w:noProof/>
          </w:rPr>
          <w:fldChar w:fldCharType="end"/>
        </w:r>
      </w:p>
    </w:sdtContent>
  </w:sdt>
  <w:p w:rsidR="00662DD5" w:rsidRDefault="00662DD5">
    <w:pPr>
      <w:pStyle w:val="Footer"/>
    </w:pPr>
    <w:r>
      <w:t>11/2018v1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D5" w:rsidRDefault="00662DD5" w:rsidP="009E52D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33409"/>
      <w:docPartObj>
        <w:docPartGallery w:val="Page Numbers (Bottom of Page)"/>
        <w:docPartUnique/>
      </w:docPartObj>
    </w:sdtPr>
    <w:sdtEndPr>
      <w:rPr>
        <w:noProof/>
      </w:rPr>
    </w:sdtEndPr>
    <w:sdtContent>
      <w:p w:rsidR="00662DD5" w:rsidRDefault="00662DD5">
        <w:pPr>
          <w:pStyle w:val="Footer"/>
          <w:jc w:val="right"/>
        </w:pPr>
        <w:r>
          <w:fldChar w:fldCharType="begin"/>
        </w:r>
        <w:r>
          <w:instrText xml:space="preserve"> PAGE   \* MERGEFORMAT </w:instrText>
        </w:r>
        <w:r>
          <w:fldChar w:fldCharType="separate"/>
        </w:r>
        <w:r w:rsidR="00C77638">
          <w:rPr>
            <w:noProof/>
          </w:rPr>
          <w:t>14</w:t>
        </w:r>
        <w:r>
          <w:rPr>
            <w:noProof/>
          </w:rPr>
          <w:fldChar w:fldCharType="end"/>
        </w:r>
      </w:p>
    </w:sdtContent>
  </w:sdt>
  <w:p w:rsidR="00662DD5" w:rsidRDefault="00662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DC" w:rsidRDefault="004D79DC" w:rsidP="00D902C0">
      <w:pPr>
        <w:spacing w:after="0" w:line="240" w:lineRule="auto"/>
      </w:pPr>
      <w:r>
        <w:separator/>
      </w:r>
    </w:p>
  </w:footnote>
  <w:footnote w:type="continuationSeparator" w:id="0">
    <w:p w:rsidR="004D79DC" w:rsidRDefault="004D79DC" w:rsidP="00D902C0">
      <w:pPr>
        <w:spacing w:after="0" w:line="240" w:lineRule="auto"/>
      </w:pPr>
      <w:r>
        <w:continuationSeparator/>
      </w:r>
    </w:p>
  </w:footnote>
  <w:footnote w:id="1">
    <w:p w:rsidR="00662DD5" w:rsidRPr="00AC3304" w:rsidRDefault="00662DD5" w:rsidP="00602372">
      <w:pPr>
        <w:pStyle w:val="FootnoteText"/>
        <w:rPr>
          <w:rFonts w:ascii="Century Gothic" w:hAnsi="Century Gothic"/>
          <w:sz w:val="16"/>
          <w:szCs w:val="16"/>
        </w:rPr>
      </w:pPr>
      <w:r>
        <w:rPr>
          <w:rStyle w:val="FootnoteReference"/>
        </w:rPr>
        <w:footnoteRef/>
      </w:r>
      <w:r>
        <w:t xml:space="preserve"> </w:t>
      </w:r>
      <w:r w:rsidRPr="00AC3304">
        <w:rPr>
          <w:rFonts w:ascii="Century Gothic" w:hAnsi="Century Gothic"/>
          <w:sz w:val="16"/>
          <w:szCs w:val="16"/>
        </w:rPr>
        <w:t xml:space="preserve">Guide to the Children’s Homes </w:t>
      </w:r>
      <w:r>
        <w:rPr>
          <w:rFonts w:ascii="Century Gothic" w:hAnsi="Century Gothic"/>
          <w:sz w:val="16"/>
          <w:szCs w:val="16"/>
        </w:rPr>
        <w:t>Regulation</w:t>
      </w:r>
      <w:r w:rsidRPr="00AC3304">
        <w:rPr>
          <w:rFonts w:ascii="Century Gothic" w:hAnsi="Century Gothic"/>
          <w:sz w:val="16"/>
          <w:szCs w:val="16"/>
        </w:rPr>
        <w:t>s including the quality standards, April 2015, Department for Education</w:t>
      </w:r>
    </w:p>
    <w:p w:rsidR="00662DD5" w:rsidRPr="00AC3304" w:rsidRDefault="00662DD5" w:rsidP="00602372">
      <w:pPr>
        <w:pStyle w:val="FootnoteText"/>
        <w:rPr>
          <w:rFonts w:ascii="Century Gothic" w:hAnsi="Century Gothic"/>
          <w:sz w:val="16"/>
          <w:szCs w:val="16"/>
        </w:rPr>
      </w:pPr>
    </w:p>
  </w:footnote>
  <w:footnote w:id="2">
    <w:p w:rsidR="00662DD5" w:rsidRPr="00AC3304" w:rsidRDefault="00662DD5" w:rsidP="00602372">
      <w:pPr>
        <w:pStyle w:val="FootnoteText"/>
        <w:rPr>
          <w:rFonts w:ascii="Century Gothic" w:hAnsi="Century Gothic"/>
          <w:sz w:val="16"/>
          <w:szCs w:val="16"/>
        </w:rPr>
      </w:pPr>
      <w:r w:rsidRPr="00AC3304">
        <w:rPr>
          <w:rStyle w:val="FootnoteReference"/>
          <w:rFonts w:ascii="Century Gothic" w:hAnsi="Century Gothic"/>
          <w:sz w:val="16"/>
          <w:szCs w:val="16"/>
        </w:rPr>
        <w:footnoteRef/>
      </w:r>
      <w:r w:rsidRPr="00AC3304">
        <w:rPr>
          <w:rFonts w:ascii="Century Gothic" w:hAnsi="Century Gothic"/>
          <w:sz w:val="16"/>
          <w:szCs w:val="16"/>
        </w:rPr>
        <w:t xml:space="preserve"> The Children’s Homes </w:t>
      </w:r>
      <w:r>
        <w:rPr>
          <w:rFonts w:ascii="Century Gothic" w:hAnsi="Century Gothic"/>
          <w:sz w:val="16"/>
          <w:szCs w:val="16"/>
        </w:rPr>
        <w:t>Regulation</w:t>
      </w:r>
      <w:r w:rsidRPr="00AC3304">
        <w:rPr>
          <w:rFonts w:ascii="Century Gothic" w:hAnsi="Century Gothic"/>
          <w:sz w:val="16"/>
          <w:szCs w:val="16"/>
        </w:rPr>
        <w:t>s (England) 2015</w:t>
      </w:r>
    </w:p>
    <w:p w:rsidR="00662DD5" w:rsidRPr="00AC3304" w:rsidRDefault="00662DD5" w:rsidP="00602372">
      <w:pPr>
        <w:pStyle w:val="FootnoteText"/>
        <w:rPr>
          <w:rFonts w:ascii="Century Gothic" w:hAnsi="Century Gothic"/>
          <w:sz w:val="16"/>
          <w:szCs w:val="16"/>
        </w:rPr>
      </w:pPr>
    </w:p>
  </w:footnote>
  <w:footnote w:id="3">
    <w:p w:rsidR="00662DD5" w:rsidRPr="00AC3304" w:rsidRDefault="00662DD5" w:rsidP="00602372">
      <w:pPr>
        <w:pStyle w:val="FootnoteText"/>
        <w:rPr>
          <w:rFonts w:ascii="Century Gothic" w:hAnsi="Century Gothic"/>
          <w:sz w:val="16"/>
          <w:szCs w:val="16"/>
        </w:rPr>
      </w:pPr>
      <w:r w:rsidRPr="00AC3304">
        <w:rPr>
          <w:rStyle w:val="FootnoteReference"/>
          <w:rFonts w:ascii="Century Gothic" w:hAnsi="Century Gothic"/>
          <w:sz w:val="16"/>
          <w:szCs w:val="16"/>
        </w:rPr>
        <w:footnoteRef/>
      </w:r>
      <w:r w:rsidRPr="00AC3304">
        <w:rPr>
          <w:rFonts w:ascii="Century Gothic" w:hAnsi="Century Gothic"/>
          <w:sz w:val="16"/>
          <w:szCs w:val="16"/>
        </w:rPr>
        <w:t xml:space="preserve"> Inspections of Children’s Homes framework for inspection, April 2015, Ofsted</w:t>
      </w:r>
    </w:p>
  </w:footnote>
  <w:footnote w:id="4">
    <w:p w:rsidR="00662DD5" w:rsidRDefault="00662DD5" w:rsidP="00602372">
      <w:pPr>
        <w:pStyle w:val="FootnoteText"/>
      </w:pPr>
      <w:r>
        <w:rPr>
          <w:rStyle w:val="FootnoteReference"/>
        </w:rPr>
        <w:footnoteRef/>
      </w:r>
      <w:r>
        <w:t xml:space="preserve"> The Guide to the Children’s Homes Regulations including the quality standards, April 2015, Department for Education</w:t>
      </w:r>
    </w:p>
  </w:footnote>
  <w:footnote w:id="5">
    <w:p w:rsidR="00662DD5" w:rsidRDefault="00662DD5" w:rsidP="00602372">
      <w:pPr>
        <w:pStyle w:val="FootnoteText"/>
      </w:pPr>
      <w:r>
        <w:rPr>
          <w:rStyle w:val="FootnoteReference"/>
        </w:rPr>
        <w:footnoteRef/>
      </w:r>
      <w:r>
        <w:t xml:space="preserve"> Section 5(1A) of the Care Standards Act 2000 provides that HMCI is the registration authority for children’s homes and other establishments and agencies to which Part 2 of that act applies. The functions were transferred to Ofsted under section 148 of the Education and Inspections 2006.</w:t>
      </w:r>
    </w:p>
    <w:p w:rsidR="00662DD5" w:rsidRDefault="00662DD5" w:rsidP="00602372">
      <w:pPr>
        <w:pStyle w:val="FootnoteText"/>
      </w:pPr>
    </w:p>
  </w:footnote>
  <w:footnote w:id="6">
    <w:p w:rsidR="00662DD5" w:rsidRDefault="00662DD5" w:rsidP="00602372">
      <w:pPr>
        <w:pStyle w:val="FootnoteText"/>
      </w:pPr>
      <w:r>
        <w:rPr>
          <w:rStyle w:val="FootnoteReference"/>
        </w:rPr>
        <w:footnoteRef/>
      </w:r>
      <w:r>
        <w:t xml:space="preserve"> The Care Standards Act 2000; </w:t>
      </w:r>
      <w:hyperlink r:id="rId1" w:history="1">
        <w:r w:rsidRPr="008241DD">
          <w:rPr>
            <w:rStyle w:val="Hyperlink"/>
          </w:rPr>
          <w:t>www.legislation.gov.uk/ukpga/2000/14/contents</w:t>
        </w:r>
      </w:hyperlink>
    </w:p>
    <w:p w:rsidR="00662DD5" w:rsidRDefault="00662DD5" w:rsidP="00602372">
      <w:pPr>
        <w:pStyle w:val="FootnoteText"/>
      </w:pPr>
    </w:p>
  </w:footnote>
  <w:footnote w:id="7">
    <w:p w:rsidR="00662DD5" w:rsidRDefault="00662DD5" w:rsidP="00602372">
      <w:pPr>
        <w:pStyle w:val="FootnoteText"/>
      </w:pPr>
      <w:r>
        <w:rPr>
          <w:rStyle w:val="FootnoteReference"/>
        </w:rPr>
        <w:footnoteRef/>
      </w:r>
      <w:r>
        <w:t xml:space="preserve"> Her Majesty’s Chief Inspector of Education, Children’s Services and Skills (Fees and Frequency of Inspections) (Children’s Homes etc.) Regulations 2015; </w:t>
      </w:r>
      <w:hyperlink r:id="rId2" w:history="1">
        <w:r>
          <w:rPr>
            <w:rStyle w:val="Hyperlink"/>
          </w:rPr>
          <w:t>www.legislation.gov.uk/uksi/2015/551/contents</w:t>
        </w:r>
      </w:hyperlink>
    </w:p>
    <w:p w:rsidR="00662DD5" w:rsidRDefault="00662DD5" w:rsidP="00602372">
      <w:pPr>
        <w:pStyle w:val="FootnoteText"/>
      </w:pPr>
    </w:p>
  </w:footnote>
  <w:footnote w:id="8">
    <w:p w:rsidR="00662DD5" w:rsidRDefault="00662DD5" w:rsidP="00602372">
      <w:pPr>
        <w:pStyle w:val="FootnoteText"/>
      </w:pPr>
      <w:r>
        <w:rPr>
          <w:rStyle w:val="FootnoteReference"/>
        </w:rPr>
        <w:footnoteRef/>
      </w:r>
      <w:r>
        <w:t xml:space="preserve"> Different patterns of inspection may occur where homes have been judged inadequate or where homes are not currently operating.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D5" w:rsidRDefault="00662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315"/>
    <w:multiLevelType w:val="hybridMultilevel"/>
    <w:tmpl w:val="DA48BD30"/>
    <w:lvl w:ilvl="0" w:tplc="505EC02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265984"/>
    <w:multiLevelType w:val="multilevel"/>
    <w:tmpl w:val="E31061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7B1380D"/>
    <w:multiLevelType w:val="hybridMultilevel"/>
    <w:tmpl w:val="18E0B0C0"/>
    <w:lvl w:ilvl="0" w:tplc="C83AF0E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D7479"/>
    <w:multiLevelType w:val="hybridMultilevel"/>
    <w:tmpl w:val="5F9C7C66"/>
    <w:lvl w:ilvl="0" w:tplc="C83AF0E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52120"/>
    <w:multiLevelType w:val="hybridMultilevel"/>
    <w:tmpl w:val="12A8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E3FAB"/>
    <w:multiLevelType w:val="hybridMultilevel"/>
    <w:tmpl w:val="6774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F65E7"/>
    <w:multiLevelType w:val="hybridMultilevel"/>
    <w:tmpl w:val="1F369B8A"/>
    <w:lvl w:ilvl="0" w:tplc="9EFA7776">
      <w:start w:val="1"/>
      <w:numFmt w:val="decimal"/>
      <w:lvlText w:val="%1."/>
      <w:lvlJc w:val="left"/>
      <w:pPr>
        <w:tabs>
          <w:tab w:val="num" w:pos="720"/>
        </w:tabs>
        <w:ind w:left="720" w:hanging="360"/>
      </w:pPr>
    </w:lvl>
    <w:lvl w:ilvl="1" w:tplc="64FEC882" w:tentative="1">
      <w:start w:val="1"/>
      <w:numFmt w:val="decimal"/>
      <w:lvlText w:val="%2."/>
      <w:lvlJc w:val="left"/>
      <w:pPr>
        <w:tabs>
          <w:tab w:val="num" w:pos="1440"/>
        </w:tabs>
        <w:ind w:left="1440" w:hanging="360"/>
      </w:pPr>
    </w:lvl>
    <w:lvl w:ilvl="2" w:tplc="9EDCEDE0" w:tentative="1">
      <w:start w:val="1"/>
      <w:numFmt w:val="decimal"/>
      <w:lvlText w:val="%3."/>
      <w:lvlJc w:val="left"/>
      <w:pPr>
        <w:tabs>
          <w:tab w:val="num" w:pos="2160"/>
        </w:tabs>
        <w:ind w:left="2160" w:hanging="360"/>
      </w:pPr>
    </w:lvl>
    <w:lvl w:ilvl="3" w:tplc="52424470" w:tentative="1">
      <w:start w:val="1"/>
      <w:numFmt w:val="decimal"/>
      <w:lvlText w:val="%4."/>
      <w:lvlJc w:val="left"/>
      <w:pPr>
        <w:tabs>
          <w:tab w:val="num" w:pos="2880"/>
        </w:tabs>
        <w:ind w:left="2880" w:hanging="360"/>
      </w:pPr>
    </w:lvl>
    <w:lvl w:ilvl="4" w:tplc="03508D4C" w:tentative="1">
      <w:start w:val="1"/>
      <w:numFmt w:val="decimal"/>
      <w:lvlText w:val="%5."/>
      <w:lvlJc w:val="left"/>
      <w:pPr>
        <w:tabs>
          <w:tab w:val="num" w:pos="3600"/>
        </w:tabs>
        <w:ind w:left="3600" w:hanging="360"/>
      </w:pPr>
    </w:lvl>
    <w:lvl w:ilvl="5" w:tplc="3DA43DD4" w:tentative="1">
      <w:start w:val="1"/>
      <w:numFmt w:val="decimal"/>
      <w:lvlText w:val="%6."/>
      <w:lvlJc w:val="left"/>
      <w:pPr>
        <w:tabs>
          <w:tab w:val="num" w:pos="4320"/>
        </w:tabs>
        <w:ind w:left="4320" w:hanging="360"/>
      </w:pPr>
    </w:lvl>
    <w:lvl w:ilvl="6" w:tplc="7BE46940" w:tentative="1">
      <w:start w:val="1"/>
      <w:numFmt w:val="decimal"/>
      <w:lvlText w:val="%7."/>
      <w:lvlJc w:val="left"/>
      <w:pPr>
        <w:tabs>
          <w:tab w:val="num" w:pos="5040"/>
        </w:tabs>
        <w:ind w:left="5040" w:hanging="360"/>
      </w:pPr>
    </w:lvl>
    <w:lvl w:ilvl="7" w:tplc="429A9A96" w:tentative="1">
      <w:start w:val="1"/>
      <w:numFmt w:val="decimal"/>
      <w:lvlText w:val="%8."/>
      <w:lvlJc w:val="left"/>
      <w:pPr>
        <w:tabs>
          <w:tab w:val="num" w:pos="5760"/>
        </w:tabs>
        <w:ind w:left="5760" w:hanging="360"/>
      </w:pPr>
    </w:lvl>
    <w:lvl w:ilvl="8" w:tplc="EEB412DA" w:tentative="1">
      <w:start w:val="1"/>
      <w:numFmt w:val="decimal"/>
      <w:lvlText w:val="%9."/>
      <w:lvlJc w:val="left"/>
      <w:pPr>
        <w:tabs>
          <w:tab w:val="num" w:pos="6480"/>
        </w:tabs>
        <w:ind w:left="6480" w:hanging="360"/>
      </w:pPr>
    </w:lvl>
  </w:abstractNum>
  <w:abstractNum w:abstractNumId="7">
    <w:nsid w:val="12E80742"/>
    <w:multiLevelType w:val="hybridMultilevel"/>
    <w:tmpl w:val="2424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53174"/>
    <w:multiLevelType w:val="hybridMultilevel"/>
    <w:tmpl w:val="BBDA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F215C5"/>
    <w:multiLevelType w:val="hybridMultilevel"/>
    <w:tmpl w:val="B4D01D76"/>
    <w:lvl w:ilvl="0" w:tplc="C83AF0E8">
      <w:start w:val="1"/>
      <w:numFmt w:val="bullet"/>
      <w:lvlText w:val=""/>
      <w:lvlJc w:val="left"/>
      <w:pPr>
        <w:ind w:left="780" w:hanging="360"/>
      </w:pPr>
      <w:rPr>
        <w:rFonts w:ascii="Symbol" w:hAnsi="Symbol" w:hint="default"/>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E4B583B"/>
    <w:multiLevelType w:val="hybridMultilevel"/>
    <w:tmpl w:val="B7667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65495"/>
    <w:multiLevelType w:val="hybridMultilevel"/>
    <w:tmpl w:val="9C22352C"/>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96604C"/>
    <w:multiLevelType w:val="hybridMultilevel"/>
    <w:tmpl w:val="3BCA3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7F108BA"/>
    <w:multiLevelType w:val="hybridMultilevel"/>
    <w:tmpl w:val="2D9E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130923"/>
    <w:multiLevelType w:val="hybridMultilevel"/>
    <w:tmpl w:val="82184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9E876F2"/>
    <w:multiLevelType w:val="hybridMultilevel"/>
    <w:tmpl w:val="CA9C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F96F0E"/>
    <w:multiLevelType w:val="hybridMultilevel"/>
    <w:tmpl w:val="A3B2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8022EC"/>
    <w:multiLevelType w:val="hybridMultilevel"/>
    <w:tmpl w:val="F826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EF20E1"/>
    <w:multiLevelType w:val="hybridMultilevel"/>
    <w:tmpl w:val="11CE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0C5E7B"/>
    <w:multiLevelType w:val="hybridMultilevel"/>
    <w:tmpl w:val="BC5A5C70"/>
    <w:lvl w:ilvl="0" w:tplc="0BE821D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A42577"/>
    <w:multiLevelType w:val="hybridMultilevel"/>
    <w:tmpl w:val="0B0AFCD6"/>
    <w:lvl w:ilvl="0" w:tplc="76FAD210">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B05409"/>
    <w:multiLevelType w:val="hybridMultilevel"/>
    <w:tmpl w:val="5E8456FE"/>
    <w:lvl w:ilvl="0" w:tplc="493CF8E2">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FE0C7F"/>
    <w:multiLevelType w:val="hybridMultilevel"/>
    <w:tmpl w:val="1E26DEA0"/>
    <w:lvl w:ilvl="0" w:tplc="C83AF0E8">
      <w:start w:val="1"/>
      <w:numFmt w:val="bullet"/>
      <w:lvlText w:val=""/>
      <w:lvlJc w:val="left"/>
      <w:pPr>
        <w:ind w:left="792" w:hanging="360"/>
      </w:pPr>
      <w:rPr>
        <w:rFonts w:ascii="Symbol" w:hAnsi="Symbol" w:hint="default"/>
        <w:sz w:val="22"/>
        <w:szCs w:val="22"/>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nsid w:val="3E83613D"/>
    <w:multiLevelType w:val="hybridMultilevel"/>
    <w:tmpl w:val="3586D034"/>
    <w:lvl w:ilvl="0" w:tplc="D8EC67E2">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CF5F3B"/>
    <w:multiLevelType w:val="hybridMultilevel"/>
    <w:tmpl w:val="6D48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4503D9"/>
    <w:multiLevelType w:val="hybridMultilevel"/>
    <w:tmpl w:val="B84C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6C15BC"/>
    <w:multiLevelType w:val="hybridMultilevel"/>
    <w:tmpl w:val="1738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643CE7"/>
    <w:multiLevelType w:val="hybridMultilevel"/>
    <w:tmpl w:val="36F01534"/>
    <w:lvl w:ilvl="0" w:tplc="90EC4244">
      <w:start w:val="1"/>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9209A8"/>
    <w:multiLevelType w:val="hybridMultilevel"/>
    <w:tmpl w:val="289C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BB7283"/>
    <w:multiLevelType w:val="hybridMultilevel"/>
    <w:tmpl w:val="DB54BC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213792"/>
    <w:multiLevelType w:val="hybridMultilevel"/>
    <w:tmpl w:val="2A4ACA12"/>
    <w:lvl w:ilvl="0" w:tplc="C83AF0E8">
      <w:start w:val="1"/>
      <w:numFmt w:val="bullet"/>
      <w:lvlText w:val=""/>
      <w:lvlJc w:val="left"/>
      <w:pPr>
        <w:ind w:left="720" w:hanging="360"/>
      </w:pPr>
      <w:rPr>
        <w:rFonts w:ascii="Symbol" w:hAnsi="Symbo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323FBB"/>
    <w:multiLevelType w:val="hybridMultilevel"/>
    <w:tmpl w:val="6590C826"/>
    <w:lvl w:ilvl="0" w:tplc="C7D0F7BC">
      <w:start w:val="1"/>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DC7F60"/>
    <w:multiLevelType w:val="hybridMultilevel"/>
    <w:tmpl w:val="9854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E101B9"/>
    <w:multiLevelType w:val="hybridMultilevel"/>
    <w:tmpl w:val="6D9A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C835AB"/>
    <w:multiLevelType w:val="hybridMultilevel"/>
    <w:tmpl w:val="866A22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281D38"/>
    <w:multiLevelType w:val="hybridMultilevel"/>
    <w:tmpl w:val="5B286F8C"/>
    <w:lvl w:ilvl="0" w:tplc="C83AF0E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C40369"/>
    <w:multiLevelType w:val="hybridMultilevel"/>
    <w:tmpl w:val="02EEE146"/>
    <w:lvl w:ilvl="0" w:tplc="6E88B4CC">
      <w:start w:val="1"/>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2A3813"/>
    <w:multiLevelType w:val="hybridMultilevel"/>
    <w:tmpl w:val="C63A267C"/>
    <w:lvl w:ilvl="0" w:tplc="1AC8C504">
      <w:start w:val="1"/>
      <w:numFmt w:val="decimal"/>
      <w:lvlText w:val="2.%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0E0F8D"/>
    <w:multiLevelType w:val="hybridMultilevel"/>
    <w:tmpl w:val="B0F684B6"/>
    <w:lvl w:ilvl="0" w:tplc="57389436">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18"/>
  </w:num>
  <w:num w:numId="5">
    <w:abstractNumId w:val="28"/>
  </w:num>
  <w:num w:numId="6">
    <w:abstractNumId w:val="7"/>
  </w:num>
  <w:num w:numId="7">
    <w:abstractNumId w:val="26"/>
  </w:num>
  <w:num w:numId="8">
    <w:abstractNumId w:val="17"/>
  </w:num>
  <w:num w:numId="9">
    <w:abstractNumId w:val="8"/>
  </w:num>
  <w:num w:numId="10">
    <w:abstractNumId w:val="24"/>
  </w:num>
  <w:num w:numId="11">
    <w:abstractNumId w:val="25"/>
  </w:num>
  <w:num w:numId="12">
    <w:abstractNumId w:val="16"/>
  </w:num>
  <w:num w:numId="13">
    <w:abstractNumId w:val="10"/>
  </w:num>
  <w:num w:numId="14">
    <w:abstractNumId w:val="34"/>
  </w:num>
  <w:num w:numId="15">
    <w:abstractNumId w:val="4"/>
  </w:num>
  <w:num w:numId="16">
    <w:abstractNumId w:val="32"/>
  </w:num>
  <w:num w:numId="17">
    <w:abstractNumId w:val="29"/>
  </w:num>
  <w:num w:numId="18">
    <w:abstractNumId w:val="33"/>
  </w:num>
  <w:num w:numId="19">
    <w:abstractNumId w:val="3"/>
  </w:num>
  <w:num w:numId="20">
    <w:abstractNumId w:val="35"/>
  </w:num>
  <w:num w:numId="21">
    <w:abstractNumId w:val="2"/>
  </w:num>
  <w:num w:numId="22">
    <w:abstractNumId w:val="30"/>
  </w:num>
  <w:num w:numId="23">
    <w:abstractNumId w:val="22"/>
  </w:num>
  <w:num w:numId="24">
    <w:abstractNumId w:val="9"/>
  </w:num>
  <w:num w:numId="25">
    <w:abstractNumId w:val="19"/>
  </w:num>
  <w:num w:numId="26">
    <w:abstractNumId w:val="37"/>
  </w:num>
  <w:num w:numId="27">
    <w:abstractNumId w:val="23"/>
  </w:num>
  <w:num w:numId="28">
    <w:abstractNumId w:val="21"/>
  </w:num>
  <w:num w:numId="29">
    <w:abstractNumId w:val="38"/>
  </w:num>
  <w:num w:numId="30">
    <w:abstractNumId w:val="20"/>
  </w:num>
  <w:num w:numId="31">
    <w:abstractNumId w:val="31"/>
  </w:num>
  <w:num w:numId="32">
    <w:abstractNumId w:val="27"/>
  </w:num>
  <w:num w:numId="33">
    <w:abstractNumId w:val="36"/>
  </w:num>
  <w:num w:numId="34">
    <w:abstractNumId w:val="13"/>
  </w:num>
  <w:num w:numId="35">
    <w:abstractNumId w:val="12"/>
  </w:num>
  <w:num w:numId="36">
    <w:abstractNumId w:val="0"/>
  </w:num>
  <w:num w:numId="37">
    <w:abstractNumId w:val="1"/>
  </w:num>
  <w:num w:numId="38">
    <w:abstractNumId w:val="14"/>
  </w:num>
  <w:num w:numId="3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D3"/>
    <w:rsid w:val="00005134"/>
    <w:rsid w:val="000152A3"/>
    <w:rsid w:val="00024860"/>
    <w:rsid w:val="00033531"/>
    <w:rsid w:val="000564D7"/>
    <w:rsid w:val="00076B59"/>
    <w:rsid w:val="0008220C"/>
    <w:rsid w:val="00085943"/>
    <w:rsid w:val="000A6AB2"/>
    <w:rsid w:val="000C4776"/>
    <w:rsid w:val="000D2141"/>
    <w:rsid w:val="00101850"/>
    <w:rsid w:val="0013460D"/>
    <w:rsid w:val="00146467"/>
    <w:rsid w:val="0014651D"/>
    <w:rsid w:val="00146E8A"/>
    <w:rsid w:val="00154EEE"/>
    <w:rsid w:val="00156409"/>
    <w:rsid w:val="00156467"/>
    <w:rsid w:val="0015797E"/>
    <w:rsid w:val="0017165E"/>
    <w:rsid w:val="001779DD"/>
    <w:rsid w:val="001A0E37"/>
    <w:rsid w:val="001C7670"/>
    <w:rsid w:val="001F584C"/>
    <w:rsid w:val="00212B76"/>
    <w:rsid w:val="00215CB6"/>
    <w:rsid w:val="00244FE0"/>
    <w:rsid w:val="0025360A"/>
    <w:rsid w:val="0026195D"/>
    <w:rsid w:val="0026239E"/>
    <w:rsid w:val="00291438"/>
    <w:rsid w:val="002F06CD"/>
    <w:rsid w:val="002F2E6D"/>
    <w:rsid w:val="002F39A5"/>
    <w:rsid w:val="00310B91"/>
    <w:rsid w:val="00345499"/>
    <w:rsid w:val="00350C83"/>
    <w:rsid w:val="00365B37"/>
    <w:rsid w:val="00375525"/>
    <w:rsid w:val="00381C0A"/>
    <w:rsid w:val="00387466"/>
    <w:rsid w:val="003B7624"/>
    <w:rsid w:val="003D6CBD"/>
    <w:rsid w:val="003E05CE"/>
    <w:rsid w:val="00401687"/>
    <w:rsid w:val="00434934"/>
    <w:rsid w:val="00440B3D"/>
    <w:rsid w:val="00441554"/>
    <w:rsid w:val="00455FAA"/>
    <w:rsid w:val="004879AA"/>
    <w:rsid w:val="00487A56"/>
    <w:rsid w:val="00495258"/>
    <w:rsid w:val="004A25E3"/>
    <w:rsid w:val="004D79DC"/>
    <w:rsid w:val="004E1ACB"/>
    <w:rsid w:val="004F0E13"/>
    <w:rsid w:val="005036EC"/>
    <w:rsid w:val="0053534C"/>
    <w:rsid w:val="005361E0"/>
    <w:rsid w:val="00537EC8"/>
    <w:rsid w:val="005549FC"/>
    <w:rsid w:val="005554EA"/>
    <w:rsid w:val="005560A0"/>
    <w:rsid w:val="005738AD"/>
    <w:rsid w:val="00583BAC"/>
    <w:rsid w:val="005939EA"/>
    <w:rsid w:val="005B4D5D"/>
    <w:rsid w:val="005C1991"/>
    <w:rsid w:val="005D2B49"/>
    <w:rsid w:val="005E15CD"/>
    <w:rsid w:val="005E5D9F"/>
    <w:rsid w:val="005F4772"/>
    <w:rsid w:val="00601253"/>
    <w:rsid w:val="00601916"/>
    <w:rsid w:val="00602372"/>
    <w:rsid w:val="00616264"/>
    <w:rsid w:val="00620921"/>
    <w:rsid w:val="00657925"/>
    <w:rsid w:val="00660C6B"/>
    <w:rsid w:val="00662DD5"/>
    <w:rsid w:val="00663680"/>
    <w:rsid w:val="00681996"/>
    <w:rsid w:val="00697EF0"/>
    <w:rsid w:val="006C6074"/>
    <w:rsid w:val="006D6727"/>
    <w:rsid w:val="006E40D9"/>
    <w:rsid w:val="00701570"/>
    <w:rsid w:val="007208E5"/>
    <w:rsid w:val="0072158B"/>
    <w:rsid w:val="00725357"/>
    <w:rsid w:val="007416D4"/>
    <w:rsid w:val="00744CB5"/>
    <w:rsid w:val="0075558A"/>
    <w:rsid w:val="007661EB"/>
    <w:rsid w:val="007675B2"/>
    <w:rsid w:val="0078701B"/>
    <w:rsid w:val="007A685D"/>
    <w:rsid w:val="007B4F07"/>
    <w:rsid w:val="007B79EA"/>
    <w:rsid w:val="007E6E7D"/>
    <w:rsid w:val="007F2994"/>
    <w:rsid w:val="0080477C"/>
    <w:rsid w:val="00805609"/>
    <w:rsid w:val="0084031D"/>
    <w:rsid w:val="00845602"/>
    <w:rsid w:val="008626F0"/>
    <w:rsid w:val="00865CE4"/>
    <w:rsid w:val="00890F7E"/>
    <w:rsid w:val="008A5990"/>
    <w:rsid w:val="008A7F34"/>
    <w:rsid w:val="008B76DC"/>
    <w:rsid w:val="008C47D1"/>
    <w:rsid w:val="008C7F4E"/>
    <w:rsid w:val="008D096E"/>
    <w:rsid w:val="008E2F29"/>
    <w:rsid w:val="008E53BE"/>
    <w:rsid w:val="008F1BBB"/>
    <w:rsid w:val="00902C36"/>
    <w:rsid w:val="009041A6"/>
    <w:rsid w:val="00914FE2"/>
    <w:rsid w:val="00941688"/>
    <w:rsid w:val="0098201F"/>
    <w:rsid w:val="00987FD9"/>
    <w:rsid w:val="009E52DB"/>
    <w:rsid w:val="009E79D3"/>
    <w:rsid w:val="009F29C2"/>
    <w:rsid w:val="00A25A93"/>
    <w:rsid w:val="00A655B4"/>
    <w:rsid w:val="00A703A1"/>
    <w:rsid w:val="00A71916"/>
    <w:rsid w:val="00A80E64"/>
    <w:rsid w:val="00AA03C5"/>
    <w:rsid w:val="00AA139F"/>
    <w:rsid w:val="00AC3304"/>
    <w:rsid w:val="00AF13C5"/>
    <w:rsid w:val="00B44DDA"/>
    <w:rsid w:val="00B46B16"/>
    <w:rsid w:val="00B47C9E"/>
    <w:rsid w:val="00B5686F"/>
    <w:rsid w:val="00B60027"/>
    <w:rsid w:val="00B73173"/>
    <w:rsid w:val="00B7335F"/>
    <w:rsid w:val="00B872EB"/>
    <w:rsid w:val="00B91063"/>
    <w:rsid w:val="00B94AF0"/>
    <w:rsid w:val="00BD1F69"/>
    <w:rsid w:val="00BE0D24"/>
    <w:rsid w:val="00BF5D92"/>
    <w:rsid w:val="00C77638"/>
    <w:rsid w:val="00C92AE2"/>
    <w:rsid w:val="00CD69FC"/>
    <w:rsid w:val="00CF399B"/>
    <w:rsid w:val="00CF71D5"/>
    <w:rsid w:val="00D12C6D"/>
    <w:rsid w:val="00D14F98"/>
    <w:rsid w:val="00D20A6C"/>
    <w:rsid w:val="00D622FE"/>
    <w:rsid w:val="00D7205E"/>
    <w:rsid w:val="00D879EA"/>
    <w:rsid w:val="00D902C0"/>
    <w:rsid w:val="00D95B1C"/>
    <w:rsid w:val="00DB288E"/>
    <w:rsid w:val="00DC24D6"/>
    <w:rsid w:val="00DC325A"/>
    <w:rsid w:val="00DE7D56"/>
    <w:rsid w:val="00DF0F27"/>
    <w:rsid w:val="00DF5E93"/>
    <w:rsid w:val="00E0060F"/>
    <w:rsid w:val="00E15F1D"/>
    <w:rsid w:val="00E168F6"/>
    <w:rsid w:val="00E17D4F"/>
    <w:rsid w:val="00E201AB"/>
    <w:rsid w:val="00E2650C"/>
    <w:rsid w:val="00E310C1"/>
    <w:rsid w:val="00E4272A"/>
    <w:rsid w:val="00E531B2"/>
    <w:rsid w:val="00E90787"/>
    <w:rsid w:val="00EB5A4E"/>
    <w:rsid w:val="00EB6374"/>
    <w:rsid w:val="00EC1706"/>
    <w:rsid w:val="00F017BF"/>
    <w:rsid w:val="00F134AB"/>
    <w:rsid w:val="00F30369"/>
    <w:rsid w:val="00F47BF9"/>
    <w:rsid w:val="00F62460"/>
    <w:rsid w:val="00F72E95"/>
    <w:rsid w:val="00F75CEA"/>
    <w:rsid w:val="00F857CF"/>
    <w:rsid w:val="00F914B1"/>
    <w:rsid w:val="00FB07AD"/>
    <w:rsid w:val="00FE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7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E79D3"/>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E79D3"/>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E79D3"/>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9E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D3"/>
    <w:rPr>
      <w:rFonts w:ascii="Tahoma" w:hAnsi="Tahoma" w:cs="Tahoma"/>
      <w:sz w:val="16"/>
      <w:szCs w:val="16"/>
    </w:rPr>
  </w:style>
  <w:style w:type="paragraph" w:styleId="Header">
    <w:name w:val="header"/>
    <w:basedOn w:val="Normal"/>
    <w:link w:val="HeaderChar"/>
    <w:uiPriority w:val="99"/>
    <w:unhideWhenUsed/>
    <w:rsid w:val="00D90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C0"/>
  </w:style>
  <w:style w:type="paragraph" w:styleId="Footer">
    <w:name w:val="footer"/>
    <w:basedOn w:val="Normal"/>
    <w:link w:val="FooterChar"/>
    <w:unhideWhenUsed/>
    <w:rsid w:val="00D90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C0"/>
  </w:style>
  <w:style w:type="paragraph" w:styleId="ListParagraph">
    <w:name w:val="List Paragraph"/>
    <w:basedOn w:val="Normal"/>
    <w:uiPriority w:val="34"/>
    <w:qFormat/>
    <w:rsid w:val="00345499"/>
    <w:pPr>
      <w:ind w:left="720"/>
      <w:contextualSpacing/>
    </w:pPr>
  </w:style>
  <w:style w:type="paragraph" w:styleId="NoSpacing">
    <w:name w:val="No Spacing"/>
    <w:uiPriority w:val="1"/>
    <w:qFormat/>
    <w:rsid w:val="00C92AE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C1991"/>
    <w:rPr>
      <w:color w:val="0000FF" w:themeColor="hyperlink"/>
      <w:u w:val="single"/>
    </w:rPr>
  </w:style>
  <w:style w:type="paragraph" w:styleId="FootnoteText">
    <w:name w:val="footnote text"/>
    <w:basedOn w:val="Normal"/>
    <w:link w:val="FootnoteTextChar"/>
    <w:uiPriority w:val="99"/>
    <w:semiHidden/>
    <w:unhideWhenUsed/>
    <w:rsid w:val="00602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372"/>
    <w:rPr>
      <w:sz w:val="20"/>
      <w:szCs w:val="20"/>
    </w:rPr>
  </w:style>
  <w:style w:type="character" w:styleId="FootnoteReference">
    <w:name w:val="footnote reference"/>
    <w:uiPriority w:val="99"/>
    <w:rsid w:val="00602372"/>
    <w:rPr>
      <w:vertAlign w:val="superscript"/>
    </w:rPr>
  </w:style>
  <w:style w:type="table" w:styleId="TableGrid">
    <w:name w:val="Table Grid"/>
    <w:basedOn w:val="TableNormal"/>
    <w:uiPriority w:val="59"/>
    <w:rsid w:val="00A25A9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1706"/>
    <w:rPr>
      <w:sz w:val="16"/>
      <w:szCs w:val="16"/>
    </w:rPr>
  </w:style>
  <w:style w:type="paragraph" w:styleId="CommentText">
    <w:name w:val="annotation text"/>
    <w:basedOn w:val="Normal"/>
    <w:link w:val="CommentTextChar"/>
    <w:uiPriority w:val="99"/>
    <w:semiHidden/>
    <w:unhideWhenUsed/>
    <w:rsid w:val="00EC1706"/>
    <w:pPr>
      <w:spacing w:line="240" w:lineRule="auto"/>
    </w:pPr>
    <w:rPr>
      <w:sz w:val="20"/>
      <w:szCs w:val="20"/>
    </w:rPr>
  </w:style>
  <w:style w:type="character" w:customStyle="1" w:styleId="CommentTextChar">
    <w:name w:val="Comment Text Char"/>
    <w:basedOn w:val="DefaultParagraphFont"/>
    <w:link w:val="CommentText"/>
    <w:uiPriority w:val="99"/>
    <w:semiHidden/>
    <w:rsid w:val="00EC1706"/>
    <w:rPr>
      <w:sz w:val="20"/>
      <w:szCs w:val="20"/>
    </w:rPr>
  </w:style>
  <w:style w:type="paragraph" w:styleId="CommentSubject">
    <w:name w:val="annotation subject"/>
    <w:basedOn w:val="CommentText"/>
    <w:next w:val="CommentText"/>
    <w:link w:val="CommentSubjectChar"/>
    <w:uiPriority w:val="99"/>
    <w:semiHidden/>
    <w:unhideWhenUsed/>
    <w:rsid w:val="00EC1706"/>
    <w:rPr>
      <w:b/>
      <w:bCs/>
    </w:rPr>
  </w:style>
  <w:style w:type="character" w:customStyle="1" w:styleId="CommentSubjectChar">
    <w:name w:val="Comment Subject Char"/>
    <w:basedOn w:val="CommentTextChar"/>
    <w:link w:val="CommentSubject"/>
    <w:uiPriority w:val="99"/>
    <w:semiHidden/>
    <w:rsid w:val="00EC1706"/>
    <w:rPr>
      <w:b/>
      <w:bCs/>
      <w:sz w:val="20"/>
      <w:szCs w:val="20"/>
    </w:rPr>
  </w:style>
  <w:style w:type="table" w:customStyle="1" w:styleId="TableGrid1">
    <w:name w:val="Table Grid1"/>
    <w:basedOn w:val="TableNormal"/>
    <w:next w:val="TableGrid"/>
    <w:uiPriority w:val="59"/>
    <w:rsid w:val="00215CB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7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E79D3"/>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E79D3"/>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E79D3"/>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9E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D3"/>
    <w:rPr>
      <w:rFonts w:ascii="Tahoma" w:hAnsi="Tahoma" w:cs="Tahoma"/>
      <w:sz w:val="16"/>
      <w:szCs w:val="16"/>
    </w:rPr>
  </w:style>
  <w:style w:type="paragraph" w:styleId="Header">
    <w:name w:val="header"/>
    <w:basedOn w:val="Normal"/>
    <w:link w:val="HeaderChar"/>
    <w:uiPriority w:val="99"/>
    <w:unhideWhenUsed/>
    <w:rsid w:val="00D90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C0"/>
  </w:style>
  <w:style w:type="paragraph" w:styleId="Footer">
    <w:name w:val="footer"/>
    <w:basedOn w:val="Normal"/>
    <w:link w:val="FooterChar"/>
    <w:unhideWhenUsed/>
    <w:rsid w:val="00D90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C0"/>
  </w:style>
  <w:style w:type="paragraph" w:styleId="ListParagraph">
    <w:name w:val="List Paragraph"/>
    <w:basedOn w:val="Normal"/>
    <w:uiPriority w:val="34"/>
    <w:qFormat/>
    <w:rsid w:val="00345499"/>
    <w:pPr>
      <w:ind w:left="720"/>
      <w:contextualSpacing/>
    </w:pPr>
  </w:style>
  <w:style w:type="paragraph" w:styleId="NoSpacing">
    <w:name w:val="No Spacing"/>
    <w:uiPriority w:val="1"/>
    <w:qFormat/>
    <w:rsid w:val="00C92AE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C1991"/>
    <w:rPr>
      <w:color w:val="0000FF" w:themeColor="hyperlink"/>
      <w:u w:val="single"/>
    </w:rPr>
  </w:style>
  <w:style w:type="paragraph" w:styleId="FootnoteText">
    <w:name w:val="footnote text"/>
    <w:basedOn w:val="Normal"/>
    <w:link w:val="FootnoteTextChar"/>
    <w:uiPriority w:val="99"/>
    <w:semiHidden/>
    <w:unhideWhenUsed/>
    <w:rsid w:val="00602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372"/>
    <w:rPr>
      <w:sz w:val="20"/>
      <w:szCs w:val="20"/>
    </w:rPr>
  </w:style>
  <w:style w:type="character" w:styleId="FootnoteReference">
    <w:name w:val="footnote reference"/>
    <w:uiPriority w:val="99"/>
    <w:rsid w:val="00602372"/>
    <w:rPr>
      <w:vertAlign w:val="superscript"/>
    </w:rPr>
  </w:style>
  <w:style w:type="table" w:styleId="TableGrid">
    <w:name w:val="Table Grid"/>
    <w:basedOn w:val="TableNormal"/>
    <w:uiPriority w:val="59"/>
    <w:rsid w:val="00A25A9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1706"/>
    <w:rPr>
      <w:sz w:val="16"/>
      <w:szCs w:val="16"/>
    </w:rPr>
  </w:style>
  <w:style w:type="paragraph" w:styleId="CommentText">
    <w:name w:val="annotation text"/>
    <w:basedOn w:val="Normal"/>
    <w:link w:val="CommentTextChar"/>
    <w:uiPriority w:val="99"/>
    <w:semiHidden/>
    <w:unhideWhenUsed/>
    <w:rsid w:val="00EC1706"/>
    <w:pPr>
      <w:spacing w:line="240" w:lineRule="auto"/>
    </w:pPr>
    <w:rPr>
      <w:sz w:val="20"/>
      <w:szCs w:val="20"/>
    </w:rPr>
  </w:style>
  <w:style w:type="character" w:customStyle="1" w:styleId="CommentTextChar">
    <w:name w:val="Comment Text Char"/>
    <w:basedOn w:val="DefaultParagraphFont"/>
    <w:link w:val="CommentText"/>
    <w:uiPriority w:val="99"/>
    <w:semiHidden/>
    <w:rsid w:val="00EC1706"/>
    <w:rPr>
      <w:sz w:val="20"/>
      <w:szCs w:val="20"/>
    </w:rPr>
  </w:style>
  <w:style w:type="paragraph" w:styleId="CommentSubject">
    <w:name w:val="annotation subject"/>
    <w:basedOn w:val="CommentText"/>
    <w:next w:val="CommentText"/>
    <w:link w:val="CommentSubjectChar"/>
    <w:uiPriority w:val="99"/>
    <w:semiHidden/>
    <w:unhideWhenUsed/>
    <w:rsid w:val="00EC1706"/>
    <w:rPr>
      <w:b/>
      <w:bCs/>
    </w:rPr>
  </w:style>
  <w:style w:type="character" w:customStyle="1" w:styleId="CommentSubjectChar">
    <w:name w:val="Comment Subject Char"/>
    <w:basedOn w:val="CommentTextChar"/>
    <w:link w:val="CommentSubject"/>
    <w:uiPriority w:val="99"/>
    <w:semiHidden/>
    <w:rsid w:val="00EC1706"/>
    <w:rPr>
      <w:b/>
      <w:bCs/>
      <w:sz w:val="20"/>
      <w:szCs w:val="20"/>
    </w:rPr>
  </w:style>
  <w:style w:type="table" w:customStyle="1" w:styleId="TableGrid1">
    <w:name w:val="Table Grid1"/>
    <w:basedOn w:val="TableNormal"/>
    <w:next w:val="TableGrid"/>
    <w:uiPriority w:val="59"/>
    <w:rsid w:val="00215CB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298">
      <w:bodyDiv w:val="1"/>
      <w:marLeft w:val="0"/>
      <w:marRight w:val="0"/>
      <w:marTop w:val="0"/>
      <w:marBottom w:val="0"/>
      <w:divBdr>
        <w:top w:val="none" w:sz="0" w:space="0" w:color="auto"/>
        <w:left w:val="none" w:sz="0" w:space="0" w:color="auto"/>
        <w:bottom w:val="none" w:sz="0" w:space="0" w:color="auto"/>
        <w:right w:val="none" w:sz="0" w:space="0" w:color="auto"/>
      </w:divBdr>
    </w:div>
    <w:div w:id="253976095">
      <w:bodyDiv w:val="1"/>
      <w:marLeft w:val="0"/>
      <w:marRight w:val="0"/>
      <w:marTop w:val="0"/>
      <w:marBottom w:val="0"/>
      <w:divBdr>
        <w:top w:val="none" w:sz="0" w:space="0" w:color="auto"/>
        <w:left w:val="none" w:sz="0" w:space="0" w:color="auto"/>
        <w:bottom w:val="none" w:sz="0" w:space="0" w:color="auto"/>
        <w:right w:val="none" w:sz="0" w:space="0" w:color="auto"/>
      </w:divBdr>
    </w:div>
    <w:div w:id="267738963">
      <w:bodyDiv w:val="1"/>
      <w:marLeft w:val="0"/>
      <w:marRight w:val="0"/>
      <w:marTop w:val="0"/>
      <w:marBottom w:val="0"/>
      <w:divBdr>
        <w:top w:val="none" w:sz="0" w:space="0" w:color="auto"/>
        <w:left w:val="none" w:sz="0" w:space="0" w:color="auto"/>
        <w:bottom w:val="none" w:sz="0" w:space="0" w:color="auto"/>
        <w:right w:val="none" w:sz="0" w:space="0" w:color="auto"/>
      </w:divBdr>
    </w:div>
    <w:div w:id="742608208">
      <w:bodyDiv w:val="1"/>
      <w:marLeft w:val="0"/>
      <w:marRight w:val="0"/>
      <w:marTop w:val="0"/>
      <w:marBottom w:val="0"/>
      <w:divBdr>
        <w:top w:val="none" w:sz="0" w:space="0" w:color="auto"/>
        <w:left w:val="none" w:sz="0" w:space="0" w:color="auto"/>
        <w:bottom w:val="none" w:sz="0" w:space="0" w:color="auto"/>
        <w:right w:val="none" w:sz="0" w:space="0" w:color="auto"/>
      </w:divBdr>
      <w:divsChild>
        <w:div w:id="1826126869">
          <w:marLeft w:val="360"/>
          <w:marRight w:val="0"/>
          <w:marTop w:val="0"/>
          <w:marBottom w:val="0"/>
          <w:divBdr>
            <w:top w:val="none" w:sz="0" w:space="0" w:color="auto"/>
            <w:left w:val="none" w:sz="0" w:space="0" w:color="auto"/>
            <w:bottom w:val="none" w:sz="0" w:space="0" w:color="auto"/>
            <w:right w:val="none" w:sz="0" w:space="0" w:color="auto"/>
          </w:divBdr>
        </w:div>
        <w:div w:id="1402941566">
          <w:marLeft w:val="360"/>
          <w:marRight w:val="0"/>
          <w:marTop w:val="0"/>
          <w:marBottom w:val="0"/>
          <w:divBdr>
            <w:top w:val="none" w:sz="0" w:space="0" w:color="auto"/>
            <w:left w:val="none" w:sz="0" w:space="0" w:color="auto"/>
            <w:bottom w:val="none" w:sz="0" w:space="0" w:color="auto"/>
            <w:right w:val="none" w:sz="0" w:space="0" w:color="auto"/>
          </w:divBdr>
        </w:div>
        <w:div w:id="25759770">
          <w:marLeft w:val="360"/>
          <w:marRight w:val="0"/>
          <w:marTop w:val="0"/>
          <w:marBottom w:val="0"/>
          <w:divBdr>
            <w:top w:val="none" w:sz="0" w:space="0" w:color="auto"/>
            <w:left w:val="none" w:sz="0" w:space="0" w:color="auto"/>
            <w:bottom w:val="none" w:sz="0" w:space="0" w:color="auto"/>
            <w:right w:val="none" w:sz="0" w:space="0" w:color="auto"/>
          </w:divBdr>
        </w:div>
        <w:div w:id="2047169818">
          <w:marLeft w:val="360"/>
          <w:marRight w:val="0"/>
          <w:marTop w:val="0"/>
          <w:marBottom w:val="0"/>
          <w:divBdr>
            <w:top w:val="none" w:sz="0" w:space="0" w:color="auto"/>
            <w:left w:val="none" w:sz="0" w:space="0" w:color="auto"/>
            <w:bottom w:val="none" w:sz="0" w:space="0" w:color="auto"/>
            <w:right w:val="none" w:sz="0" w:space="0" w:color="auto"/>
          </w:divBdr>
        </w:div>
        <w:div w:id="1063601051">
          <w:marLeft w:val="360"/>
          <w:marRight w:val="0"/>
          <w:marTop w:val="0"/>
          <w:marBottom w:val="0"/>
          <w:divBdr>
            <w:top w:val="none" w:sz="0" w:space="0" w:color="auto"/>
            <w:left w:val="none" w:sz="0" w:space="0" w:color="auto"/>
            <w:bottom w:val="none" w:sz="0" w:space="0" w:color="auto"/>
            <w:right w:val="none" w:sz="0" w:space="0" w:color="auto"/>
          </w:divBdr>
        </w:div>
        <w:div w:id="1230798715">
          <w:marLeft w:val="360"/>
          <w:marRight w:val="0"/>
          <w:marTop w:val="0"/>
          <w:marBottom w:val="0"/>
          <w:divBdr>
            <w:top w:val="none" w:sz="0" w:space="0" w:color="auto"/>
            <w:left w:val="none" w:sz="0" w:space="0" w:color="auto"/>
            <w:bottom w:val="none" w:sz="0" w:space="0" w:color="auto"/>
            <w:right w:val="none" w:sz="0" w:space="0" w:color="auto"/>
          </w:divBdr>
        </w:div>
        <w:div w:id="1279294945">
          <w:marLeft w:val="360"/>
          <w:marRight w:val="0"/>
          <w:marTop w:val="0"/>
          <w:marBottom w:val="0"/>
          <w:divBdr>
            <w:top w:val="none" w:sz="0" w:space="0" w:color="auto"/>
            <w:left w:val="none" w:sz="0" w:space="0" w:color="auto"/>
            <w:bottom w:val="none" w:sz="0" w:space="0" w:color="auto"/>
            <w:right w:val="none" w:sz="0" w:space="0" w:color="auto"/>
          </w:divBdr>
        </w:div>
        <w:div w:id="1884097931">
          <w:marLeft w:val="360"/>
          <w:marRight w:val="0"/>
          <w:marTop w:val="0"/>
          <w:marBottom w:val="0"/>
          <w:divBdr>
            <w:top w:val="none" w:sz="0" w:space="0" w:color="auto"/>
            <w:left w:val="none" w:sz="0" w:space="0" w:color="auto"/>
            <w:bottom w:val="none" w:sz="0" w:space="0" w:color="auto"/>
            <w:right w:val="none" w:sz="0" w:space="0" w:color="auto"/>
          </w:divBdr>
        </w:div>
      </w:divsChild>
    </w:div>
    <w:div w:id="867762758">
      <w:bodyDiv w:val="1"/>
      <w:marLeft w:val="0"/>
      <w:marRight w:val="0"/>
      <w:marTop w:val="0"/>
      <w:marBottom w:val="0"/>
      <w:divBdr>
        <w:top w:val="none" w:sz="0" w:space="0" w:color="auto"/>
        <w:left w:val="none" w:sz="0" w:space="0" w:color="auto"/>
        <w:bottom w:val="none" w:sz="0" w:space="0" w:color="auto"/>
        <w:right w:val="none" w:sz="0" w:space="0" w:color="auto"/>
      </w:divBdr>
    </w:div>
    <w:div w:id="1026755695">
      <w:bodyDiv w:val="1"/>
      <w:marLeft w:val="0"/>
      <w:marRight w:val="0"/>
      <w:marTop w:val="0"/>
      <w:marBottom w:val="0"/>
      <w:divBdr>
        <w:top w:val="none" w:sz="0" w:space="0" w:color="auto"/>
        <w:left w:val="none" w:sz="0" w:space="0" w:color="auto"/>
        <w:bottom w:val="none" w:sz="0" w:space="0" w:color="auto"/>
        <w:right w:val="none" w:sz="0" w:space="0" w:color="auto"/>
      </w:divBdr>
      <w:divsChild>
        <w:div w:id="1834032451">
          <w:marLeft w:val="547"/>
          <w:marRight w:val="0"/>
          <w:marTop w:val="158"/>
          <w:marBottom w:val="0"/>
          <w:divBdr>
            <w:top w:val="none" w:sz="0" w:space="0" w:color="auto"/>
            <w:left w:val="none" w:sz="0" w:space="0" w:color="auto"/>
            <w:bottom w:val="none" w:sz="0" w:space="0" w:color="auto"/>
            <w:right w:val="none" w:sz="0" w:space="0" w:color="auto"/>
          </w:divBdr>
        </w:div>
        <w:div w:id="1358581286">
          <w:marLeft w:val="547"/>
          <w:marRight w:val="0"/>
          <w:marTop w:val="158"/>
          <w:marBottom w:val="0"/>
          <w:divBdr>
            <w:top w:val="none" w:sz="0" w:space="0" w:color="auto"/>
            <w:left w:val="none" w:sz="0" w:space="0" w:color="auto"/>
            <w:bottom w:val="none" w:sz="0" w:space="0" w:color="auto"/>
            <w:right w:val="none" w:sz="0" w:space="0" w:color="auto"/>
          </w:divBdr>
        </w:div>
        <w:div w:id="1932009217">
          <w:marLeft w:val="1166"/>
          <w:marRight w:val="0"/>
          <w:marTop w:val="144"/>
          <w:marBottom w:val="0"/>
          <w:divBdr>
            <w:top w:val="none" w:sz="0" w:space="0" w:color="auto"/>
            <w:left w:val="none" w:sz="0" w:space="0" w:color="auto"/>
            <w:bottom w:val="none" w:sz="0" w:space="0" w:color="auto"/>
            <w:right w:val="none" w:sz="0" w:space="0" w:color="auto"/>
          </w:divBdr>
        </w:div>
        <w:div w:id="1960600768">
          <w:marLeft w:val="1166"/>
          <w:marRight w:val="0"/>
          <w:marTop w:val="144"/>
          <w:marBottom w:val="0"/>
          <w:divBdr>
            <w:top w:val="none" w:sz="0" w:space="0" w:color="auto"/>
            <w:left w:val="none" w:sz="0" w:space="0" w:color="auto"/>
            <w:bottom w:val="none" w:sz="0" w:space="0" w:color="auto"/>
            <w:right w:val="none" w:sz="0" w:space="0" w:color="auto"/>
          </w:divBdr>
        </w:div>
        <w:div w:id="1595047506">
          <w:marLeft w:val="1166"/>
          <w:marRight w:val="0"/>
          <w:marTop w:val="144"/>
          <w:marBottom w:val="0"/>
          <w:divBdr>
            <w:top w:val="none" w:sz="0" w:space="0" w:color="auto"/>
            <w:left w:val="none" w:sz="0" w:space="0" w:color="auto"/>
            <w:bottom w:val="none" w:sz="0" w:space="0" w:color="auto"/>
            <w:right w:val="none" w:sz="0" w:space="0" w:color="auto"/>
          </w:divBdr>
        </w:div>
      </w:divsChild>
    </w:div>
    <w:div w:id="1057751742">
      <w:bodyDiv w:val="1"/>
      <w:marLeft w:val="0"/>
      <w:marRight w:val="0"/>
      <w:marTop w:val="0"/>
      <w:marBottom w:val="0"/>
      <w:divBdr>
        <w:top w:val="none" w:sz="0" w:space="0" w:color="auto"/>
        <w:left w:val="none" w:sz="0" w:space="0" w:color="auto"/>
        <w:bottom w:val="none" w:sz="0" w:space="0" w:color="auto"/>
        <w:right w:val="none" w:sz="0" w:space="0" w:color="auto"/>
      </w:divBdr>
    </w:div>
    <w:div w:id="1437408545">
      <w:bodyDiv w:val="1"/>
      <w:marLeft w:val="0"/>
      <w:marRight w:val="0"/>
      <w:marTop w:val="0"/>
      <w:marBottom w:val="0"/>
      <w:divBdr>
        <w:top w:val="none" w:sz="0" w:space="0" w:color="auto"/>
        <w:left w:val="none" w:sz="0" w:space="0" w:color="auto"/>
        <w:bottom w:val="none" w:sz="0" w:space="0" w:color="auto"/>
        <w:right w:val="none" w:sz="0" w:space="0" w:color="auto"/>
      </w:divBdr>
      <w:divsChild>
        <w:div w:id="604506434">
          <w:marLeft w:val="547"/>
          <w:marRight w:val="0"/>
          <w:marTop w:val="158"/>
          <w:marBottom w:val="0"/>
          <w:divBdr>
            <w:top w:val="none" w:sz="0" w:space="0" w:color="auto"/>
            <w:left w:val="none" w:sz="0" w:space="0" w:color="auto"/>
            <w:bottom w:val="none" w:sz="0" w:space="0" w:color="auto"/>
            <w:right w:val="none" w:sz="0" w:space="0" w:color="auto"/>
          </w:divBdr>
        </w:div>
        <w:div w:id="896819787">
          <w:marLeft w:val="547"/>
          <w:marRight w:val="0"/>
          <w:marTop w:val="158"/>
          <w:marBottom w:val="0"/>
          <w:divBdr>
            <w:top w:val="none" w:sz="0" w:space="0" w:color="auto"/>
            <w:left w:val="none" w:sz="0" w:space="0" w:color="auto"/>
            <w:bottom w:val="none" w:sz="0" w:space="0" w:color="auto"/>
            <w:right w:val="none" w:sz="0" w:space="0" w:color="auto"/>
          </w:divBdr>
        </w:div>
        <w:div w:id="402535217">
          <w:marLeft w:val="1166"/>
          <w:marRight w:val="0"/>
          <w:marTop w:val="144"/>
          <w:marBottom w:val="0"/>
          <w:divBdr>
            <w:top w:val="none" w:sz="0" w:space="0" w:color="auto"/>
            <w:left w:val="none" w:sz="0" w:space="0" w:color="auto"/>
            <w:bottom w:val="none" w:sz="0" w:space="0" w:color="auto"/>
            <w:right w:val="none" w:sz="0" w:space="0" w:color="auto"/>
          </w:divBdr>
        </w:div>
        <w:div w:id="847016103">
          <w:marLeft w:val="1166"/>
          <w:marRight w:val="0"/>
          <w:marTop w:val="144"/>
          <w:marBottom w:val="0"/>
          <w:divBdr>
            <w:top w:val="none" w:sz="0" w:space="0" w:color="auto"/>
            <w:left w:val="none" w:sz="0" w:space="0" w:color="auto"/>
            <w:bottom w:val="none" w:sz="0" w:space="0" w:color="auto"/>
            <w:right w:val="none" w:sz="0" w:space="0" w:color="auto"/>
          </w:divBdr>
        </w:div>
        <w:div w:id="2008553512">
          <w:marLeft w:val="1166"/>
          <w:marRight w:val="0"/>
          <w:marTop w:val="144"/>
          <w:marBottom w:val="0"/>
          <w:divBdr>
            <w:top w:val="none" w:sz="0" w:space="0" w:color="auto"/>
            <w:left w:val="none" w:sz="0" w:space="0" w:color="auto"/>
            <w:bottom w:val="none" w:sz="0" w:space="0" w:color="auto"/>
            <w:right w:val="none" w:sz="0" w:space="0" w:color="auto"/>
          </w:divBdr>
        </w:div>
      </w:divsChild>
    </w:div>
    <w:div w:id="1930767744">
      <w:bodyDiv w:val="1"/>
      <w:marLeft w:val="0"/>
      <w:marRight w:val="0"/>
      <w:marTop w:val="0"/>
      <w:marBottom w:val="0"/>
      <w:divBdr>
        <w:top w:val="none" w:sz="0" w:space="0" w:color="auto"/>
        <w:left w:val="none" w:sz="0" w:space="0" w:color="auto"/>
        <w:bottom w:val="none" w:sz="0" w:space="0" w:color="auto"/>
        <w:right w:val="none" w:sz="0" w:space="0" w:color="auto"/>
      </w:divBdr>
      <w:divsChild>
        <w:div w:id="1024937337">
          <w:marLeft w:val="360"/>
          <w:marRight w:val="0"/>
          <w:marTop w:val="0"/>
          <w:marBottom w:val="0"/>
          <w:divBdr>
            <w:top w:val="none" w:sz="0" w:space="0" w:color="auto"/>
            <w:left w:val="none" w:sz="0" w:space="0" w:color="auto"/>
            <w:bottom w:val="none" w:sz="0" w:space="0" w:color="auto"/>
            <w:right w:val="none" w:sz="0" w:space="0" w:color="auto"/>
          </w:divBdr>
        </w:div>
        <w:div w:id="1637372265">
          <w:marLeft w:val="360"/>
          <w:marRight w:val="0"/>
          <w:marTop w:val="0"/>
          <w:marBottom w:val="0"/>
          <w:divBdr>
            <w:top w:val="none" w:sz="0" w:space="0" w:color="auto"/>
            <w:left w:val="none" w:sz="0" w:space="0" w:color="auto"/>
            <w:bottom w:val="none" w:sz="0" w:space="0" w:color="auto"/>
            <w:right w:val="none" w:sz="0" w:space="0" w:color="auto"/>
          </w:divBdr>
        </w:div>
        <w:div w:id="1743135286">
          <w:marLeft w:val="360"/>
          <w:marRight w:val="0"/>
          <w:marTop w:val="0"/>
          <w:marBottom w:val="0"/>
          <w:divBdr>
            <w:top w:val="none" w:sz="0" w:space="0" w:color="auto"/>
            <w:left w:val="none" w:sz="0" w:space="0" w:color="auto"/>
            <w:bottom w:val="none" w:sz="0" w:space="0" w:color="auto"/>
            <w:right w:val="none" w:sz="0" w:space="0" w:color="auto"/>
          </w:divBdr>
        </w:div>
        <w:div w:id="1717198354">
          <w:marLeft w:val="360"/>
          <w:marRight w:val="0"/>
          <w:marTop w:val="0"/>
          <w:marBottom w:val="0"/>
          <w:divBdr>
            <w:top w:val="none" w:sz="0" w:space="0" w:color="auto"/>
            <w:left w:val="none" w:sz="0" w:space="0" w:color="auto"/>
            <w:bottom w:val="none" w:sz="0" w:space="0" w:color="auto"/>
            <w:right w:val="none" w:sz="0" w:space="0" w:color="auto"/>
          </w:divBdr>
        </w:div>
        <w:div w:id="28575796">
          <w:marLeft w:val="360"/>
          <w:marRight w:val="0"/>
          <w:marTop w:val="0"/>
          <w:marBottom w:val="0"/>
          <w:divBdr>
            <w:top w:val="none" w:sz="0" w:space="0" w:color="auto"/>
            <w:left w:val="none" w:sz="0" w:space="0" w:color="auto"/>
            <w:bottom w:val="none" w:sz="0" w:space="0" w:color="auto"/>
            <w:right w:val="none" w:sz="0" w:space="0" w:color="auto"/>
          </w:divBdr>
        </w:div>
        <w:div w:id="2143617058">
          <w:marLeft w:val="360"/>
          <w:marRight w:val="0"/>
          <w:marTop w:val="0"/>
          <w:marBottom w:val="0"/>
          <w:divBdr>
            <w:top w:val="none" w:sz="0" w:space="0" w:color="auto"/>
            <w:left w:val="none" w:sz="0" w:space="0" w:color="auto"/>
            <w:bottom w:val="none" w:sz="0" w:space="0" w:color="auto"/>
            <w:right w:val="none" w:sz="0" w:space="0" w:color="auto"/>
          </w:divBdr>
        </w:div>
        <w:div w:id="1485703624">
          <w:marLeft w:val="360"/>
          <w:marRight w:val="0"/>
          <w:marTop w:val="0"/>
          <w:marBottom w:val="0"/>
          <w:divBdr>
            <w:top w:val="none" w:sz="0" w:space="0" w:color="auto"/>
            <w:left w:val="none" w:sz="0" w:space="0" w:color="auto"/>
            <w:bottom w:val="none" w:sz="0" w:space="0" w:color="auto"/>
            <w:right w:val="none" w:sz="0" w:space="0" w:color="auto"/>
          </w:divBdr>
        </w:div>
        <w:div w:id="7547869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inspecting-childrens-homes-framewor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3.gif"/></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15/551/contents/made" TargetMode="External"/><Relationship Id="rId1" Type="http://schemas.openxmlformats.org/officeDocument/2006/relationships/hyperlink" Target="http://www.legislation.gov.uk/ukpga/2000/14/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1db9d46e-252e-41fe-88bd-6a5edfc969e5;2019-07-29 07:49:31;AUTOCLASSIFIED;WSCC Category:2019-03-19 11:55:31|False||PENDINGCLASSIFICATION|2019-06-12 14:46:59|UNDEFINED|00000000-0000-0000-0000-000000000000;False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Health services</TermName>
          <TermId xmlns="http://schemas.microsoft.com/office/infopath/2007/PartnerControls">e38c6109-5f92-4001-9122-73552f727ffa</TermId>
        </TermInfo>
        <TermInfo xmlns="http://schemas.microsoft.com/office/infopath/2007/PartnerControls">
          <TermName xmlns="http://schemas.microsoft.com/office/infopath/2007/PartnerControls">Children's homes</TermName>
          <TermId xmlns="http://schemas.microsoft.com/office/infopath/2007/PartnerControls">165b02f9-b634-4a00-bd9d-88689055f4f3</TermId>
        </TermInfo>
        <TermInfo xmlns="http://schemas.microsoft.com/office/infopath/2007/PartnerControls">
          <TermName xmlns="http://schemas.microsoft.com/office/infopath/2007/PartnerControls">Management services</TermName>
          <TermId xmlns="http://schemas.microsoft.com/office/infopath/2007/PartnerControls">70764c80-9f85-4c54-bbdb-e4bb7f0d6661</TermId>
        </TermInfo>
        <TermInfo xmlns="http://schemas.microsoft.com/office/infopath/2007/PartnerControls">
          <TermName xmlns="http://schemas.microsoft.com/office/infopath/2007/PartnerControls">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Registration</TermName>
          <TermId xmlns="http://schemas.microsoft.com/office/infopath/2007/PartnerControls">ec16ebad-a8a1-4dad-a944-155d50ef530e</TermId>
        </TermInfo>
        <TermInfo xmlns="http://schemas.microsoft.com/office/infopath/2007/PartnerControls">
          <TermName xmlns="http://schemas.microsoft.com/office/infopath/2007/PartnerControls">Assessment</TermName>
          <TermId xmlns="http://schemas.microsoft.com/office/infopath/2007/PartnerControls">6761124a-e25a-4952-b7f1-cecf53817ddb</TermId>
        </TermInfo>
        <TermInfo xmlns="http://schemas.microsoft.com/office/infopath/2007/PartnerControls">
          <TermName xmlns="http://schemas.microsoft.com/office/infopath/2007/PartnerControls">Firefighting equipment</TermName>
          <TermId xmlns="http://schemas.microsoft.com/office/infopath/2007/PartnerControls">37a6b78b-e234-48d2-9bce-5844fb9f099a</TermId>
        </TermInfo>
        <TermInfo xmlns="http://schemas.microsoft.com/office/infopath/2007/PartnerControls">
          <TermName xmlns="http://schemas.microsoft.com/office/infopath/2007/PartnerControls">Safeguarding</TermName>
          <TermId xmlns="http://schemas.microsoft.com/office/infopath/2007/PartnerControls">31411861-53d4-4ed7-8456-7f7e89813936</TermId>
        </TermInfo>
        <TermInfo xmlns="http://schemas.microsoft.com/office/infopath/2007/PartnerControls">
          <TermName xmlns="http://schemas.microsoft.com/office/infopath/2007/PartnerControls">Fire and rescue services</TermName>
          <TermId xmlns="http://schemas.microsoft.com/office/infopath/2007/PartnerControls">7f70cb55-0f7b-446f-a7ec-d64e2868e2ee</TermId>
        </TermInfo>
        <TermInfo xmlns="http://schemas.microsoft.com/office/infopath/2007/PartnerControls">
          <TermName xmlns="http://schemas.microsoft.com/office/infopath/2007/PartnerControls">Advice</TermName>
          <TermId xmlns="http://schemas.microsoft.com/office/infopath/2007/PartnerControls">59ed8321-c48d-47ce-b360-f95607d9b59c</TermId>
        </TermInfo>
        <TermInfo xmlns="http://schemas.microsoft.com/office/infopath/2007/PartnerControls">
          <TermName xmlns="http://schemas.microsoft.com/office/infopath/2007/PartnerControls">Monitoring</TermName>
          <TermId xmlns="http://schemas.microsoft.com/office/infopath/2007/PartnerControls">188b346d-2136-4286-84ec-82803bb09b5b</TermId>
        </TermInfo>
        <TermInfo xmlns="http://schemas.microsoft.com/office/infopath/2007/PartnerControls">
          <TermName xmlns="http://schemas.microsoft.com/office/infopath/2007/PartnerControls">Operation of homes</TermName>
          <TermId xmlns="http://schemas.microsoft.com/office/infopath/2007/PartnerControls">555a0c93-640e-4d30-8143-76ae4618bcec</TermId>
        </TermInfo>
        <TermInfo xmlns="http://schemas.microsoft.com/office/infopath/2007/PartnerControls">
          <TermName xmlns="http://schemas.microsoft.com/office/infopath/2007/PartnerControls">Human resources</TermName>
          <TermId xmlns="http://schemas.microsoft.com/office/infopath/2007/PartnerControls">114b98a6-e1ee-4b40-adbd-036fefa104bb</TermId>
        </TermInfo>
        <TermInfo xmlns="http://schemas.microsoft.com/office/infopath/2007/PartnerControls">
          <TermName xmlns="http://schemas.microsoft.com/office/infopath/2007/PartnerControls">Health and safety</TermName>
          <TermId xmlns="http://schemas.microsoft.com/office/infopath/2007/PartnerControls">a46c8137-b1ad-421b-a960-4cd46ae8b972</TermId>
        </TermInfo>
        <TermInfo xmlns="http://schemas.microsoft.com/office/infopath/2007/PartnerControls">
          <TermName xmlns="http://schemas.microsoft.com/office/infopath/2007/PartnerControls">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Reporting</TermName>
          <TermId xmlns="http://schemas.microsoft.com/office/infopath/2007/PartnerControls">682477b1-f09f-45a9-a31d-9e48ac9dfa35</TermId>
        </TermInfo>
        <TermInfo xmlns="http://schemas.microsoft.com/office/infopath/2007/PartnerControls">
          <TermName xmlns="http://schemas.microsoft.com/office/infopath/2007/PartnerControls">Quality assurance</TermName>
          <TermId xmlns="http://schemas.microsoft.com/office/infopath/2007/PartnerControls">f2c3e422-a540-4d17-9f97-ce74b45a63e0</TermId>
        </TermInfo>
        <TermInfo xmlns="http://schemas.microsoft.com/office/infopath/2007/PartnerControls">
          <TermName xmlns="http://schemas.microsoft.com/office/infopath/2007/PartnerControl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Health</TermName>
          <TermId xmlns="http://schemas.microsoft.com/office/infopath/2007/PartnerControls">078337a1-f6dd-4abe-a82e-cb20356222c1</TermId>
        </TermInfo>
        <TermInfo xmlns="http://schemas.microsoft.com/office/infopath/2007/PartnerControls">
          <TermName xmlns="http://schemas.microsoft.com/office/infopath/2007/PartnerControls">Health</TermName>
          <TermId xmlns="http://schemas.microsoft.com/office/infopath/2007/PartnerControls">1f9a135f-a79b-4635-8b97-525e3bb2aa8a</TermId>
        </TermInfo>
        <TermInfo xmlns="http://schemas.microsoft.com/office/infopath/2007/PartnerControls">
          <TermName xmlns="http://schemas.microsoft.com/office/infopath/2007/PartnerControls">Training</TermName>
          <TermId xmlns="http://schemas.microsoft.com/office/infopath/2007/PartnerControls">081f1c4a-a06c-41f9-b1cd-2921539af7b3</TermId>
        </TermInfo>
        <TermInfo xmlns="http://schemas.microsoft.com/office/infopath/2007/PartnerControls">
          <TermName xmlns="http://schemas.microsoft.com/office/infopath/2007/PartnerControls">Advice</TermName>
          <TermId xmlns="http://schemas.microsoft.com/office/infopath/2007/PartnerControls">edd7af86-7df0-4bfb-a6c0-0e6f981c6c9f</TermId>
        </TermInfo>
        <TermInfo xmlns="http://schemas.microsoft.com/office/infopath/2007/PartnerControls">
          <TermName xmlns="http://schemas.microsoft.com/office/infopath/2007/PartnerControls">Equipment</TermName>
          <TermId xmlns="http://schemas.microsoft.com/office/infopath/2007/PartnerControls">265d51f9-b493-4ea3-8d7b-b739c8a93203</TermId>
        </TermInfo>
        <TermInfo xmlns="http://schemas.microsoft.com/office/infopath/2007/PartnerControls">
          <TermName xmlns="http://schemas.microsoft.com/office/infopath/2007/PartnerControls">Marketing</TermName>
          <TermId xmlns="http://schemas.microsoft.com/office/infopath/2007/PartnerControls">eb9bea4c-e0d8-4962-aa3a-d943757bc77d</TermId>
        </TermInfo>
        <TermInfo xmlns="http://schemas.microsoft.com/office/infopath/2007/PartnerControls">
          <TermName xmlns="http://schemas.microsoft.com/office/infopath/2007/PartnerControls">Fire safety</TermName>
          <TermId xmlns="http://schemas.microsoft.com/office/infopath/2007/PartnerControls">1880cd48-1327-4f81-b07a-c3d3535a0d03</TermId>
        </TermInfo>
        <TermInfo xmlns="http://schemas.microsoft.com/office/infopath/2007/PartnerControls">
          <TermName xmlns="http://schemas.microsoft.com/office/infopath/2007/PartnerControls">Health and safety risk assessment</TermName>
          <TermId xmlns="http://schemas.microsoft.com/office/infopath/2007/PartnerControls">a7435e45-042b-4d12-9c01-71037347d304</TermId>
        </TermInfo>
        <TermInfo xmlns="http://schemas.microsoft.com/office/infopath/2007/PartnerControls">
          <TermName xmlns="http://schemas.microsoft.com/office/infopath/2007/PartnerControls">Property use and development</TermName>
          <TermId xmlns="http://schemas.microsoft.com/office/infopath/2007/PartnerControls">6ee2a614-6043-431e-8ce0-958c82a14489</TermId>
        </TermInfo>
        <TermInfo xmlns="http://schemas.microsoft.com/office/infopath/2007/PartnerControls">
          <TermName xmlns="http://schemas.microsoft.com/office/infopath/2007/PartnerContro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Contracts</TermName>
          <TermId xmlns="http://schemas.microsoft.com/office/infopath/2007/PartnerControls">096e2b0b-4c6d-486e-a786-26be4ba1f3a0</TermId>
        </TermInfo>
        <TermInfo xmlns="http://schemas.microsoft.com/office/infopath/2007/PartnerControls">
          <TermName xmlns="http://schemas.microsoft.com/office/infopath/2007/PartnerControls">Health and safety policy and practice</TermName>
          <TermId xmlns="http://schemas.microsoft.com/office/infopath/2007/PartnerControls">810721c5-cfe1-4c66-9794-3ce05ff38c7f</TermId>
        </TermInfo>
        <TermInfo xmlns="http://schemas.microsoft.com/office/infopath/2007/PartnerControls">
          <TermName xmlns="http://schemas.microsoft.com/office/infopath/2007/PartnerControls">Lifts and escalators</TermName>
          <TermId xmlns="http://schemas.microsoft.com/office/infopath/2007/PartnerControls">c98e1989-b213-49f5-abbb-edc95128909d</TermId>
        </TermInfo>
        <TermInfo xmlns="http://schemas.microsoft.com/office/infopath/2007/PartnerControls">
          <TermName xmlns="http://schemas.microsoft.com/office/infopath/2007/PartnerControls">Risk assessment</TermName>
          <TermId xmlns="http://schemas.microsoft.com/office/infopath/2007/PartnerControls">2350bb9a-e958-4b7f-a0c9-7084446b66ca</TermId>
        </TermInfo>
        <TermInfo xmlns="http://schemas.microsoft.com/office/infopath/2007/PartnerControls">
          <TermName xmlns="http://schemas.microsoft.com/office/infopath/2007/PartnerControl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Constitution</TermName>
          <TermId xmlns="http://schemas.microsoft.com/office/infopath/2007/PartnerControls">190364bc-b5ff-437b-92af-1ed485858b1e</TermId>
        </TermInfo>
        <TermInfo xmlns="http://schemas.microsoft.com/office/infopath/2007/PartnerControls">
          <TermName xmlns="http://schemas.microsoft.com/office/infopath/2007/PartnerControls">Risk management</TermName>
          <TermId xmlns="http://schemas.microsoft.com/office/infopath/2007/PartnerControls">0cfd494e-8801-497c-9621-a111035832f6</TermId>
        </TermInfo>
        <TermInfo xmlns="http://schemas.microsoft.com/office/infopath/2007/PartnerControls">
          <TermName xmlns="http://schemas.microsoft.com/office/infopath/2007/PartnerControls">Registration</TermName>
          <TermId xmlns="http://schemas.microsoft.com/office/infopath/2007/PartnerControls">1b598d61-3232-4113-a4db-aa3e17e02647</TermId>
        </TermInfo>
        <TermInfo xmlns="http://schemas.microsoft.com/office/infopath/2007/PartnerControls">
          <TermName xmlns="http://schemas.microsoft.com/office/infopath/2007/PartnerControl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Food hygiene</TermName>
          <TermId xmlns="http://schemas.microsoft.com/office/infopath/2007/PartnerControls">8ff3ce42-e62e-4e8d-a3a3-5e628a296b3e</TermId>
        </TermInfo>
        <TermInfo xmlns="http://schemas.microsoft.com/office/infopath/2007/PartnerControls">
          <TermName xmlns="http://schemas.microsoft.com/office/infopath/2007/PartnerControls">Humanism</TermName>
          <TermId xmlns="http://schemas.microsoft.com/office/infopath/2007/PartnerControls">db5ff0f1-ee39-4137-826b-c82e651e2f4b</TermId>
        </TermInfo>
        <TermInfo xmlns="http://schemas.microsoft.com/office/infopath/2007/PartnerControls">
          <TermName xmlns="http://schemas.microsoft.com/office/infopath/2007/PartnerControls">Legal</TermName>
          <TermId xmlns="http://schemas.microsoft.com/office/infopath/2007/PartnerControls">ca24be25-78bd-45ea-add2-116af0d7237d</TermId>
        </TermInfo>
        <TermInfo xmlns="http://schemas.microsoft.com/office/infopath/2007/PartnerControls">
          <TermName xmlns="http://schemas.microsoft.com/office/infopath/2007/PartnerControls">Advocacy</TermName>
          <TermId xmlns="http://schemas.microsoft.com/office/infopath/2007/PartnerControls">e7aa6596-17c6-40ae-a3b4-312e9a0ce1a2</TermId>
        </TermInfo>
        <TermInfo xmlns="http://schemas.microsoft.com/office/infopath/2007/PartnerControls">
          <TermName xmlns="http://schemas.microsoft.com/office/infopath/2007/PartnerControls">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Corporate governance</TermName>
          <TermId xmlns="http://schemas.microsoft.com/office/infopath/2007/PartnerControls">90d6dea1-25ae-47cd-ad92-aa7971c04d48</TermId>
        </TermInfo>
        <TermInfo xmlns="http://schemas.microsoft.com/office/infopath/2007/PartnerControls">
          <TermName xmlns="http://schemas.microsoft.com/office/infopath/2007/PartnerControls">Finance</TermName>
          <TermId xmlns="http://schemas.microsoft.com/office/infopath/2007/PartnerControls">b3397d1e-3d89-41f7-9d27-c9b9576b6528</TermId>
        </TermInfo>
        <TermInfo xmlns="http://schemas.microsoft.com/office/infopath/2007/PartnerControls">
          <TermName xmlns="http://schemas.microsoft.com/office/infopath/2007/PartnerControls">Health and safety risk management</TermName>
          <TermId xmlns="http://schemas.microsoft.com/office/infopath/2007/PartnerControls">8b561c1d-46b7-4fb4-91c5-e6c9e3c42695</TermId>
        </TermInfo>
      </Terms>
    </j5da7913ca98450ab299b9b62231058f>
    <TaxCatchAll xmlns="1209568c-8f7e-4a25-939e-4f22fd0c2b25">
      <Value>106</Value>
      <Value>1038</Value>
      <Value>424</Value>
      <Value>1813</Value>
      <Value>612</Value>
      <Value>191</Value>
      <Value>89</Value>
      <Value>1154</Value>
      <Value>77</Value>
      <Value>75</Value>
      <Value>70</Value>
      <Value>69</Value>
      <Value>388</Value>
      <Value>66</Value>
      <Value>385</Value>
      <Value>56</Value>
      <Value>161</Value>
      <Value>380</Value>
      <Value>1091</Value>
      <Value>270</Value>
      <Value>269</Value>
      <Value>466</Value>
      <Value>160</Value>
      <Value>158</Value>
      <Value>264</Value>
      <Value>45</Value>
      <Value>145</Value>
      <Value>38</Value>
      <Value>37</Value>
      <Value>359</Value>
      <Value>358</Value>
      <Value>36</Value>
      <Value>35</Value>
      <Value>29</Value>
      <Value>28</Value>
      <Value>134</Value>
      <Value>26</Value>
      <Value>452</Value>
      <Value>23</Value>
      <Value>236</Value>
      <Value>235</Value>
      <Value>234</Value>
      <Value>233</Value>
      <Value>325</Value>
      <Value>217</Value>
      <Value>2</Value>
      <Value>1605</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405A-6F16-4D80-A7A8-3A4EBF11CBE3}">
  <ds:schemaRefs>
    <ds:schemaRef ds:uri="Microsoft.SharePoint.Taxonomy.ContentTypeSync"/>
  </ds:schemaRefs>
</ds:datastoreItem>
</file>

<file path=customXml/itemProps2.xml><?xml version="1.0" encoding="utf-8"?>
<ds:datastoreItem xmlns:ds="http://schemas.openxmlformats.org/officeDocument/2006/customXml" ds:itemID="{A56134E3-F5A8-4C12-AE5D-19E95E2F7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53C6A-827C-42F9-AA7A-B3131D78BF1A}">
  <ds:schemaRefs>
    <ds:schemaRef ds:uri="http://schemas.microsoft.com/office/infopath/2007/PartnerControls"/>
    <ds:schemaRef ds:uri="http://schemas.microsoft.com/sharepoint/v3"/>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1209568c-8f7e-4a25-939e-4f22fd0c2b25"/>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C48915C-42B6-442A-85C1-8F48E0DF679C}">
  <ds:schemaRefs>
    <ds:schemaRef ds:uri="http://schemas.microsoft.com/sharepoint/v3/contenttype/forms"/>
  </ds:schemaRefs>
</ds:datastoreItem>
</file>

<file path=customXml/itemProps5.xml><?xml version="1.0" encoding="utf-8"?>
<ds:datastoreItem xmlns:ds="http://schemas.openxmlformats.org/officeDocument/2006/customXml" ds:itemID="{0AD8E8D8-B6E7-44E4-B64F-687C11469D89}">
  <ds:schemaRefs>
    <ds:schemaRef ds:uri="http://schemas.microsoft.com/sharepoint/events"/>
  </ds:schemaRefs>
</ds:datastoreItem>
</file>

<file path=customXml/itemProps6.xml><?xml version="1.0" encoding="utf-8"?>
<ds:datastoreItem xmlns:ds="http://schemas.openxmlformats.org/officeDocument/2006/customXml" ds:itemID="{6129FB98-2F10-4526-A1BF-37152E78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8900</Words>
  <Characters>50731</Characters>
  <Application>Microsoft Office Word</Application>
  <DocSecurity>4</DocSecurity>
  <Lines>422</Lines>
  <Paragraphs>119</Paragraphs>
  <ScaleCrop>false</ScaleCrop>
  <HeadingPairs>
    <vt:vector size="2" baseType="variant">
      <vt:variant>
        <vt:lpstr>Title</vt:lpstr>
      </vt:variant>
      <vt:variant>
        <vt:i4>1</vt:i4>
      </vt:variant>
    </vt:vector>
  </HeadingPairs>
  <TitlesOfParts>
    <vt:vector size="1" baseType="lpstr">
      <vt:lpstr>Children &amp; families Service quality assurance Process for West sussex children’s Homes</vt:lpstr>
    </vt:vector>
  </TitlesOfParts>
  <Company>WSCC</Company>
  <LinksUpToDate>false</LinksUpToDate>
  <CharactersWithSpaces>59512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&amp; families Service quality assurance Process for West sussex children’s Homes</dc:title>
  <dc:subject>Working together for continuous improvement for Children and Families</dc:subject>
  <dc:creator>Natalie Trentham</dc:creator>
  <cp:lastModifiedBy>Amanda Cole</cp:lastModifiedBy>
  <cp:revision>2</cp:revision>
  <cp:lastPrinted>2018-08-29T09:48:00Z</cp:lastPrinted>
  <dcterms:created xsi:type="dcterms:W3CDTF">2019-08-14T13:33:00Z</dcterms:created>
  <dcterms:modified xsi:type="dcterms:W3CDTF">2019-08-14T13:33:00Z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 Category">
    <vt:lpwstr>2;#Children and families care services|cbb9a63a-a307-459c-b954-31af6227d46c;#36;#Child protection|caced083-4ee6-485b-a670-694bff3efdd9;#134;#Health services|e38c6109-5f92-4001-9122-73552f727ffa;#70;#Children's homes|165b02f9-b634-4a00-bd9d-88689055f4f3;#3</vt:lpwstr>
  </property>
</Properties>
</file>