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82" w:rsidRDefault="00434382" w:rsidP="001A68AA">
      <w:pPr>
        <w:jc w:val="center"/>
        <w:rPr>
          <w:rFonts w:ascii="Arial" w:hAnsi="Arial" w:cs="Arial"/>
          <w:b/>
          <w:sz w:val="52"/>
          <w:szCs w:val="52"/>
          <w:u w:val="single"/>
        </w:rPr>
      </w:pPr>
      <w:r w:rsidRPr="001A68AA">
        <w:rPr>
          <w:rFonts w:ascii="Arial" w:hAnsi="Arial" w:cs="Arial"/>
          <w:b/>
          <w:sz w:val="52"/>
          <w:szCs w:val="52"/>
          <w:u w:val="single"/>
        </w:rPr>
        <w:t>PSW</w:t>
      </w:r>
      <w:r w:rsidR="00CC4BC4">
        <w:rPr>
          <w:rFonts w:ascii="Arial" w:hAnsi="Arial" w:cs="Arial"/>
          <w:b/>
          <w:sz w:val="52"/>
          <w:szCs w:val="52"/>
          <w:u w:val="single"/>
        </w:rPr>
        <w:t xml:space="preserve"> Brief September</w:t>
      </w:r>
      <w:r w:rsidR="00145342" w:rsidRPr="001A68AA">
        <w:rPr>
          <w:rFonts w:ascii="Arial" w:hAnsi="Arial" w:cs="Arial"/>
          <w:b/>
          <w:sz w:val="52"/>
          <w:szCs w:val="52"/>
          <w:u w:val="single"/>
        </w:rPr>
        <w:t xml:space="preserve"> 2019</w:t>
      </w:r>
    </w:p>
    <w:p w:rsidR="001A68AA" w:rsidRPr="001A68AA" w:rsidRDefault="001A68AA" w:rsidP="001A68AA">
      <w:pPr>
        <w:jc w:val="center"/>
        <w:rPr>
          <w:rFonts w:ascii="Arial" w:hAnsi="Arial" w:cs="Arial"/>
          <w:b/>
          <w:sz w:val="52"/>
          <w:szCs w:val="52"/>
          <w:u w:val="single"/>
        </w:rPr>
      </w:pPr>
    </w:p>
    <w:p w:rsidR="00BA77D2" w:rsidRPr="00BA77D2" w:rsidRDefault="00BA77D2" w:rsidP="00BA77D2">
      <w:pPr>
        <w:jc w:val="both"/>
        <w:rPr>
          <w:rFonts w:ascii="Arial" w:hAnsi="Arial" w:cs="Arial"/>
          <w:sz w:val="28"/>
          <w:szCs w:val="28"/>
        </w:rPr>
      </w:pPr>
      <w:r w:rsidRPr="00BA77D2">
        <w:rPr>
          <w:rFonts w:ascii="Arial" w:hAnsi="Arial" w:cs="Arial"/>
          <w:sz w:val="28"/>
          <w:szCs w:val="28"/>
        </w:rPr>
        <w:t>At Buckinghamshire Council Children’s Services our most important asset is our staff and it is recognised that direct work with children and families can be highly rewarding as well as complex, stressful and emotionally demanding.  Therefore, we have a duty of care to our workforce and good-quality supervision can support practitioners’ wellbeing and job satisfaction, and will support workforce retention</w:t>
      </w:r>
      <w:r>
        <w:rPr>
          <w:rFonts w:ascii="Arial" w:hAnsi="Arial" w:cs="Arial"/>
          <w:sz w:val="28"/>
          <w:szCs w:val="28"/>
        </w:rPr>
        <w:t xml:space="preserve"> (Supervision Policy 2019)</w:t>
      </w:r>
    </w:p>
    <w:p w:rsidR="0049333C" w:rsidRDefault="00145342" w:rsidP="001A68AA">
      <w:pPr>
        <w:jc w:val="both"/>
        <w:rPr>
          <w:rFonts w:ascii="Arial" w:hAnsi="Arial" w:cs="Arial"/>
          <w:sz w:val="28"/>
          <w:szCs w:val="28"/>
        </w:rPr>
      </w:pPr>
      <w:r w:rsidRPr="001A68AA">
        <w:rPr>
          <w:rFonts w:ascii="Arial" w:hAnsi="Arial" w:cs="Arial"/>
          <w:sz w:val="28"/>
          <w:szCs w:val="28"/>
        </w:rPr>
        <w:t>Through the work of the Practice Dev</w:t>
      </w:r>
      <w:r w:rsidR="004D6B68">
        <w:rPr>
          <w:rFonts w:ascii="Arial" w:hAnsi="Arial" w:cs="Arial"/>
          <w:sz w:val="28"/>
          <w:szCs w:val="28"/>
        </w:rPr>
        <w:t>elopment Team and Service Audit</w:t>
      </w:r>
      <w:r w:rsidRPr="001A68AA">
        <w:rPr>
          <w:rFonts w:ascii="Arial" w:hAnsi="Arial" w:cs="Arial"/>
          <w:sz w:val="28"/>
          <w:szCs w:val="28"/>
        </w:rPr>
        <w:t>s</w:t>
      </w:r>
      <w:r w:rsidR="00EE3144">
        <w:rPr>
          <w:rFonts w:ascii="Arial" w:hAnsi="Arial" w:cs="Arial"/>
          <w:sz w:val="28"/>
          <w:szCs w:val="28"/>
        </w:rPr>
        <w:t>,</w:t>
      </w:r>
      <w:r w:rsidR="00CC4BC4">
        <w:rPr>
          <w:rFonts w:ascii="Arial" w:hAnsi="Arial" w:cs="Arial"/>
          <w:sz w:val="28"/>
          <w:szCs w:val="28"/>
        </w:rPr>
        <w:t xml:space="preserve"> Supervision</w:t>
      </w:r>
      <w:r w:rsidR="00434382" w:rsidRPr="001A68AA">
        <w:rPr>
          <w:rFonts w:ascii="Arial" w:hAnsi="Arial" w:cs="Arial"/>
          <w:sz w:val="28"/>
          <w:szCs w:val="28"/>
        </w:rPr>
        <w:t xml:space="preserve"> has been highlig</w:t>
      </w:r>
      <w:r w:rsidR="00CC4BC4">
        <w:rPr>
          <w:rFonts w:ascii="Arial" w:hAnsi="Arial" w:cs="Arial"/>
          <w:sz w:val="28"/>
          <w:szCs w:val="28"/>
        </w:rPr>
        <w:t>hted as an area for improvement/development.</w:t>
      </w:r>
      <w:r w:rsidR="00B64E87">
        <w:rPr>
          <w:rFonts w:ascii="Arial" w:hAnsi="Arial" w:cs="Arial"/>
          <w:sz w:val="28"/>
          <w:szCs w:val="28"/>
        </w:rPr>
        <w:t xml:space="preserve"> </w:t>
      </w:r>
      <w:r w:rsidR="0049333C">
        <w:rPr>
          <w:rFonts w:ascii="Arial" w:hAnsi="Arial" w:cs="Arial"/>
          <w:sz w:val="28"/>
          <w:szCs w:val="28"/>
        </w:rPr>
        <w:t xml:space="preserve">Supervision should enable social workers to </w:t>
      </w:r>
      <w:proofErr w:type="gramStart"/>
      <w:r w:rsidR="0049333C">
        <w:rPr>
          <w:rFonts w:ascii="Arial" w:hAnsi="Arial" w:cs="Arial"/>
          <w:sz w:val="28"/>
          <w:szCs w:val="28"/>
        </w:rPr>
        <w:t>reflect</w:t>
      </w:r>
      <w:proofErr w:type="gramEnd"/>
      <w:r w:rsidR="0049333C">
        <w:rPr>
          <w:rFonts w:ascii="Arial" w:hAnsi="Arial" w:cs="Arial"/>
          <w:sz w:val="28"/>
          <w:szCs w:val="28"/>
        </w:rPr>
        <w:t xml:space="preserve"> on their work, sound out their hypotheses and reach sound evidence-based decisions. Feedback</w:t>
      </w:r>
      <w:r w:rsidR="00BA77D2">
        <w:rPr>
          <w:rFonts w:ascii="Arial" w:hAnsi="Arial" w:cs="Arial"/>
          <w:sz w:val="28"/>
          <w:szCs w:val="28"/>
        </w:rPr>
        <w:t xml:space="preserve"> from our social workers identifies</w:t>
      </w:r>
      <w:r w:rsidR="0049333C">
        <w:rPr>
          <w:rFonts w:ascii="Arial" w:hAnsi="Arial" w:cs="Arial"/>
          <w:sz w:val="28"/>
          <w:szCs w:val="28"/>
        </w:rPr>
        <w:t xml:space="preserve"> that they feel more confident when the decision making process is supported within the supervisory relationship. Audits evidence that when supervision discusses/explores the </w:t>
      </w:r>
      <w:r w:rsidR="00B64E87">
        <w:rPr>
          <w:rFonts w:ascii="Arial" w:hAnsi="Arial" w:cs="Arial"/>
          <w:sz w:val="28"/>
          <w:szCs w:val="28"/>
        </w:rPr>
        <w:t>child’s journe</w:t>
      </w:r>
      <w:r w:rsidR="00EE3144">
        <w:rPr>
          <w:rFonts w:ascii="Arial" w:hAnsi="Arial" w:cs="Arial"/>
          <w:sz w:val="28"/>
          <w:szCs w:val="28"/>
        </w:rPr>
        <w:t xml:space="preserve">y and a clear plan is agreed, </w:t>
      </w:r>
      <w:r w:rsidR="00B64E87">
        <w:rPr>
          <w:rFonts w:ascii="Arial" w:hAnsi="Arial" w:cs="Arial"/>
          <w:sz w:val="28"/>
          <w:szCs w:val="28"/>
        </w:rPr>
        <w:t>this drives the plan forward and improves outcomes for children.</w:t>
      </w:r>
    </w:p>
    <w:p w:rsidR="00AA106F" w:rsidRPr="00BA77D2" w:rsidRDefault="00CC4BC4" w:rsidP="001A68AA">
      <w:pPr>
        <w:jc w:val="both"/>
        <w:rPr>
          <w:rFonts w:ascii="Arial" w:hAnsi="Arial" w:cs="Arial"/>
          <w:b/>
          <w:sz w:val="28"/>
          <w:szCs w:val="28"/>
        </w:rPr>
      </w:pPr>
      <w:r w:rsidRPr="00BA77D2">
        <w:rPr>
          <w:rFonts w:ascii="Arial" w:hAnsi="Arial" w:cs="Arial"/>
          <w:b/>
          <w:sz w:val="28"/>
          <w:szCs w:val="28"/>
        </w:rPr>
        <w:t xml:space="preserve">The Knowledge and Skills Statement </w:t>
      </w:r>
      <w:r w:rsidR="00AA106F" w:rsidRPr="00BA77D2">
        <w:rPr>
          <w:rFonts w:ascii="Arial" w:hAnsi="Arial" w:cs="Arial"/>
          <w:b/>
          <w:sz w:val="28"/>
          <w:szCs w:val="28"/>
        </w:rPr>
        <w:t>(KSS) requires practitioners to:</w:t>
      </w:r>
      <w:r w:rsidRPr="00BA77D2">
        <w:rPr>
          <w:rFonts w:ascii="Arial" w:hAnsi="Arial" w:cs="Arial"/>
          <w:b/>
          <w:sz w:val="28"/>
          <w:szCs w:val="28"/>
        </w:rPr>
        <w:t xml:space="preserve"> </w:t>
      </w:r>
    </w:p>
    <w:p w:rsidR="00AA106F" w:rsidRDefault="00CC4BC4" w:rsidP="001A68AA">
      <w:pPr>
        <w:jc w:val="both"/>
        <w:rPr>
          <w:rFonts w:ascii="Arial" w:hAnsi="Arial" w:cs="Arial"/>
          <w:i/>
          <w:sz w:val="28"/>
          <w:szCs w:val="28"/>
        </w:rPr>
      </w:pPr>
      <w:r w:rsidRPr="00AA106F">
        <w:rPr>
          <w:rFonts w:ascii="Arial" w:hAnsi="Arial" w:cs="Arial"/>
          <w:i/>
          <w:sz w:val="28"/>
          <w:szCs w:val="28"/>
        </w:rPr>
        <w:t xml:space="preserve">Recognise one’s own professional limitations and how and when to seek advice from a range of sources, including practice supervisors, senior practice leaders and other clinical </w:t>
      </w:r>
      <w:proofErr w:type="spellStart"/>
      <w:r w:rsidR="00AA106F" w:rsidRPr="00AA106F">
        <w:rPr>
          <w:rFonts w:ascii="Arial" w:hAnsi="Arial" w:cs="Arial"/>
          <w:i/>
          <w:sz w:val="28"/>
          <w:szCs w:val="28"/>
        </w:rPr>
        <w:t>p</w:t>
      </w:r>
      <w:r w:rsidRPr="00AA106F">
        <w:rPr>
          <w:rFonts w:ascii="Arial" w:hAnsi="Arial" w:cs="Arial"/>
          <w:i/>
          <w:sz w:val="28"/>
          <w:szCs w:val="28"/>
        </w:rPr>
        <w:t>ractioners</w:t>
      </w:r>
      <w:proofErr w:type="spellEnd"/>
      <w:r w:rsidRPr="00AA106F">
        <w:rPr>
          <w:rFonts w:ascii="Arial" w:hAnsi="Arial" w:cs="Arial"/>
          <w:i/>
          <w:sz w:val="28"/>
          <w:szCs w:val="28"/>
        </w:rPr>
        <w:t xml:space="preserve"> from a range of disciplines such as psychiatry, paediatrics and psychology. </w:t>
      </w:r>
      <w:proofErr w:type="gramStart"/>
      <w:r w:rsidRPr="00AA106F">
        <w:rPr>
          <w:rFonts w:ascii="Arial" w:hAnsi="Arial" w:cs="Arial"/>
          <w:i/>
          <w:sz w:val="28"/>
          <w:szCs w:val="28"/>
        </w:rPr>
        <w:t>Discuss,</w:t>
      </w:r>
      <w:proofErr w:type="gramEnd"/>
      <w:r w:rsidRPr="00AA106F">
        <w:rPr>
          <w:rFonts w:ascii="Arial" w:hAnsi="Arial" w:cs="Arial"/>
          <w:i/>
          <w:sz w:val="28"/>
          <w:szCs w:val="28"/>
        </w:rPr>
        <w:t xml:space="preserve"> debate, reflect upon and test hypotheses about what is happening within families, and with families.</w:t>
      </w:r>
    </w:p>
    <w:p w:rsidR="00CC4BC4" w:rsidRDefault="00AA106F" w:rsidP="001A68AA">
      <w:pPr>
        <w:jc w:val="both"/>
        <w:rPr>
          <w:rFonts w:ascii="Arial" w:hAnsi="Arial" w:cs="Arial"/>
          <w:i/>
          <w:sz w:val="28"/>
          <w:szCs w:val="28"/>
        </w:rPr>
      </w:pPr>
      <w:r>
        <w:rPr>
          <w:rFonts w:ascii="Arial" w:hAnsi="Arial" w:cs="Arial"/>
          <w:i/>
          <w:sz w:val="28"/>
          <w:szCs w:val="28"/>
        </w:rPr>
        <w:t>Explore the potential for bias in the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w:t>
      </w:r>
    </w:p>
    <w:p w:rsidR="00AA106F" w:rsidRDefault="00AA106F" w:rsidP="001A68AA">
      <w:pPr>
        <w:jc w:val="both"/>
        <w:rPr>
          <w:rFonts w:ascii="Arial" w:hAnsi="Arial" w:cs="Arial"/>
          <w:i/>
          <w:sz w:val="28"/>
          <w:szCs w:val="28"/>
        </w:rPr>
      </w:pPr>
      <w:r>
        <w:rPr>
          <w:rFonts w:ascii="Arial" w:hAnsi="Arial" w:cs="Arial"/>
          <w:i/>
          <w:sz w:val="28"/>
          <w:szCs w:val="28"/>
        </w:rPr>
        <w:t xml:space="preserve">Reflect on the emotional experience of working relationships with parents, carers and children, and consciously identify where personal triggers are affecting the quality of analysis or help. Identify strategies to </w:t>
      </w:r>
      <w:r w:rsidR="00E0447F">
        <w:rPr>
          <w:rFonts w:ascii="Arial" w:hAnsi="Arial" w:cs="Arial"/>
          <w:i/>
          <w:sz w:val="28"/>
          <w:szCs w:val="28"/>
        </w:rPr>
        <w:t>build professional</w:t>
      </w:r>
      <w:r>
        <w:rPr>
          <w:rFonts w:ascii="Arial" w:hAnsi="Arial" w:cs="Arial"/>
          <w:i/>
          <w:sz w:val="28"/>
          <w:szCs w:val="28"/>
        </w:rPr>
        <w:t xml:space="preserve"> resilience and management of self.</w:t>
      </w:r>
    </w:p>
    <w:p w:rsidR="000C5666" w:rsidRPr="00AA106F" w:rsidRDefault="000C5666" w:rsidP="001A68AA">
      <w:pPr>
        <w:jc w:val="both"/>
        <w:rPr>
          <w:rFonts w:ascii="Arial" w:hAnsi="Arial" w:cs="Arial"/>
          <w:i/>
          <w:sz w:val="28"/>
          <w:szCs w:val="28"/>
        </w:rPr>
      </w:pPr>
    </w:p>
    <w:p w:rsidR="001A68AA" w:rsidRDefault="00BE5E73" w:rsidP="001A68AA">
      <w:pPr>
        <w:jc w:val="both"/>
        <w:rPr>
          <w:rFonts w:ascii="Arial" w:hAnsi="Arial" w:cs="Arial"/>
          <w:b/>
          <w:sz w:val="28"/>
          <w:szCs w:val="28"/>
        </w:rPr>
      </w:pPr>
      <w:r>
        <w:rPr>
          <w:rFonts w:ascii="Arial" w:hAnsi="Arial" w:cs="Arial"/>
          <w:b/>
          <w:sz w:val="28"/>
          <w:szCs w:val="28"/>
        </w:rPr>
        <w:t>Functions of Supervision –</w:t>
      </w:r>
    </w:p>
    <w:p w:rsidR="00BE5E73" w:rsidRPr="000C5666" w:rsidRDefault="00BE5E73" w:rsidP="00BE5E73">
      <w:pPr>
        <w:pStyle w:val="ListParagraph"/>
        <w:numPr>
          <w:ilvl w:val="0"/>
          <w:numId w:val="3"/>
        </w:numPr>
        <w:jc w:val="both"/>
        <w:rPr>
          <w:rFonts w:ascii="Arial" w:hAnsi="Arial" w:cs="Arial"/>
          <w:b/>
          <w:sz w:val="28"/>
          <w:szCs w:val="28"/>
        </w:rPr>
      </w:pPr>
      <w:r>
        <w:rPr>
          <w:rFonts w:ascii="Arial" w:hAnsi="Arial" w:cs="Arial"/>
          <w:b/>
          <w:sz w:val="28"/>
          <w:szCs w:val="28"/>
        </w:rPr>
        <w:t>Ensuring competent accountable practice</w:t>
      </w:r>
      <w:r w:rsidR="000C5666">
        <w:rPr>
          <w:rFonts w:ascii="Arial" w:hAnsi="Arial" w:cs="Arial"/>
          <w:b/>
          <w:sz w:val="28"/>
          <w:szCs w:val="28"/>
        </w:rPr>
        <w:t xml:space="preserve"> – </w:t>
      </w:r>
      <w:r w:rsidR="000C5666">
        <w:rPr>
          <w:rFonts w:ascii="Arial" w:hAnsi="Arial" w:cs="Arial"/>
          <w:sz w:val="28"/>
          <w:szCs w:val="28"/>
        </w:rPr>
        <w:t>space for Practi</w:t>
      </w:r>
      <w:r w:rsidR="00EE3144">
        <w:rPr>
          <w:rFonts w:ascii="Arial" w:hAnsi="Arial" w:cs="Arial"/>
          <w:sz w:val="28"/>
          <w:szCs w:val="28"/>
        </w:rPr>
        <w:t>ti</w:t>
      </w:r>
      <w:bookmarkStart w:id="0" w:name="_GoBack"/>
      <w:bookmarkEnd w:id="0"/>
      <w:r w:rsidR="000C5666">
        <w:rPr>
          <w:rFonts w:ascii="Arial" w:hAnsi="Arial" w:cs="Arial"/>
          <w:sz w:val="28"/>
          <w:szCs w:val="28"/>
        </w:rPr>
        <w:t>oners to discuss their work and reach decisions with guidance, creating a level of shared decision making and clearly agreed accountability.</w:t>
      </w:r>
    </w:p>
    <w:p w:rsidR="000C5666" w:rsidRDefault="000C5666" w:rsidP="000C5666">
      <w:pPr>
        <w:pStyle w:val="ListParagraph"/>
        <w:spacing w:line="360" w:lineRule="auto"/>
        <w:jc w:val="both"/>
        <w:rPr>
          <w:rFonts w:ascii="Arial" w:hAnsi="Arial" w:cs="Arial"/>
          <w:b/>
          <w:sz w:val="28"/>
          <w:szCs w:val="28"/>
        </w:rPr>
      </w:pPr>
    </w:p>
    <w:p w:rsidR="000C5666" w:rsidRPr="000C5666" w:rsidRDefault="00BE5E73" w:rsidP="000C5666">
      <w:pPr>
        <w:pStyle w:val="ListParagraph"/>
        <w:numPr>
          <w:ilvl w:val="0"/>
          <w:numId w:val="3"/>
        </w:numPr>
        <w:jc w:val="both"/>
        <w:rPr>
          <w:rFonts w:ascii="Arial" w:hAnsi="Arial" w:cs="Arial"/>
          <w:b/>
          <w:sz w:val="28"/>
          <w:szCs w:val="28"/>
        </w:rPr>
      </w:pPr>
      <w:r>
        <w:rPr>
          <w:rFonts w:ascii="Arial" w:hAnsi="Arial" w:cs="Arial"/>
          <w:b/>
          <w:sz w:val="28"/>
          <w:szCs w:val="28"/>
        </w:rPr>
        <w:t>Encouraging continuing professional development</w:t>
      </w:r>
      <w:r w:rsidR="000C5666">
        <w:rPr>
          <w:rFonts w:ascii="Arial" w:hAnsi="Arial" w:cs="Arial"/>
          <w:b/>
          <w:sz w:val="28"/>
          <w:szCs w:val="28"/>
        </w:rPr>
        <w:t xml:space="preserve"> – </w:t>
      </w:r>
      <w:r w:rsidR="000C5666">
        <w:rPr>
          <w:rFonts w:ascii="Arial" w:hAnsi="Arial" w:cs="Arial"/>
          <w:sz w:val="28"/>
          <w:szCs w:val="28"/>
        </w:rPr>
        <w:t>Opportunity for reflective discussion about practice to enable learning and development. Space to discuss learning objectives and career development.</w:t>
      </w:r>
    </w:p>
    <w:p w:rsidR="000C5666" w:rsidRPr="000C5666" w:rsidRDefault="000C5666" w:rsidP="000C5666">
      <w:pPr>
        <w:jc w:val="both"/>
        <w:rPr>
          <w:rFonts w:ascii="Arial" w:hAnsi="Arial" w:cs="Arial"/>
          <w:b/>
          <w:sz w:val="28"/>
          <w:szCs w:val="28"/>
        </w:rPr>
      </w:pPr>
    </w:p>
    <w:p w:rsidR="00BE5E73" w:rsidRPr="000C5666" w:rsidRDefault="00BE5E73" w:rsidP="00BE5E73">
      <w:pPr>
        <w:pStyle w:val="ListParagraph"/>
        <w:numPr>
          <w:ilvl w:val="0"/>
          <w:numId w:val="3"/>
        </w:numPr>
        <w:jc w:val="both"/>
        <w:rPr>
          <w:rFonts w:ascii="Arial" w:hAnsi="Arial" w:cs="Arial"/>
          <w:b/>
          <w:sz w:val="28"/>
          <w:szCs w:val="28"/>
        </w:rPr>
      </w:pPr>
      <w:r>
        <w:rPr>
          <w:rFonts w:ascii="Arial" w:hAnsi="Arial" w:cs="Arial"/>
          <w:b/>
          <w:sz w:val="28"/>
          <w:szCs w:val="28"/>
        </w:rPr>
        <w:t>Offering personal support to practitioners</w:t>
      </w:r>
      <w:r w:rsidR="000C5666">
        <w:rPr>
          <w:rFonts w:ascii="Arial" w:hAnsi="Arial" w:cs="Arial"/>
          <w:b/>
          <w:sz w:val="28"/>
          <w:szCs w:val="28"/>
        </w:rPr>
        <w:t xml:space="preserve"> – </w:t>
      </w:r>
      <w:r w:rsidR="000C5666">
        <w:rPr>
          <w:rFonts w:ascii="Arial" w:hAnsi="Arial" w:cs="Arial"/>
          <w:sz w:val="28"/>
          <w:szCs w:val="28"/>
        </w:rPr>
        <w:t>Personalised support in the challenges of the role. Space for discussion about the emotional context of practice.</w:t>
      </w:r>
    </w:p>
    <w:p w:rsidR="000C5666" w:rsidRDefault="000C5666" w:rsidP="000C5666">
      <w:pPr>
        <w:pStyle w:val="ListParagraph"/>
        <w:jc w:val="both"/>
        <w:rPr>
          <w:rFonts w:ascii="Arial" w:hAnsi="Arial" w:cs="Arial"/>
          <w:b/>
          <w:sz w:val="28"/>
          <w:szCs w:val="28"/>
        </w:rPr>
      </w:pPr>
    </w:p>
    <w:p w:rsidR="00BE5E73" w:rsidRPr="006E57CA" w:rsidRDefault="00BE5E73" w:rsidP="00BE5E73">
      <w:pPr>
        <w:pStyle w:val="ListParagraph"/>
        <w:numPr>
          <w:ilvl w:val="0"/>
          <w:numId w:val="3"/>
        </w:numPr>
        <w:jc w:val="both"/>
        <w:rPr>
          <w:rFonts w:ascii="Arial" w:hAnsi="Arial" w:cs="Arial"/>
          <w:b/>
          <w:sz w:val="28"/>
          <w:szCs w:val="28"/>
        </w:rPr>
      </w:pPr>
      <w:r>
        <w:rPr>
          <w:rFonts w:ascii="Arial" w:hAnsi="Arial" w:cs="Arial"/>
          <w:b/>
          <w:sz w:val="28"/>
          <w:szCs w:val="28"/>
        </w:rPr>
        <w:t>Engaging the individual practitioner with the organisation</w:t>
      </w:r>
      <w:r w:rsidR="000C5666">
        <w:rPr>
          <w:rFonts w:ascii="Arial" w:hAnsi="Arial" w:cs="Arial"/>
          <w:b/>
          <w:sz w:val="28"/>
          <w:szCs w:val="28"/>
        </w:rPr>
        <w:t xml:space="preserve"> – </w:t>
      </w:r>
      <w:r w:rsidR="000C5666">
        <w:rPr>
          <w:rFonts w:ascii="Arial" w:hAnsi="Arial" w:cs="Arial"/>
          <w:sz w:val="28"/>
          <w:szCs w:val="28"/>
        </w:rPr>
        <w:t>Understanding of professional role and clarity about responsibilities in the organisational setting.</w:t>
      </w:r>
    </w:p>
    <w:p w:rsidR="006E57CA" w:rsidRPr="006E57CA" w:rsidRDefault="006E57CA" w:rsidP="006E57CA">
      <w:pPr>
        <w:pStyle w:val="ListParagraph"/>
        <w:rPr>
          <w:rFonts w:ascii="Arial" w:hAnsi="Arial" w:cs="Arial"/>
          <w:b/>
          <w:sz w:val="28"/>
          <w:szCs w:val="28"/>
        </w:rPr>
      </w:pPr>
    </w:p>
    <w:p w:rsidR="006E57CA" w:rsidRDefault="006E57CA" w:rsidP="006E57CA">
      <w:pPr>
        <w:jc w:val="both"/>
        <w:rPr>
          <w:rFonts w:ascii="Arial" w:hAnsi="Arial" w:cs="Arial"/>
          <w:b/>
          <w:sz w:val="28"/>
          <w:szCs w:val="28"/>
        </w:rPr>
      </w:pPr>
      <w:r>
        <w:rPr>
          <w:rFonts w:ascii="Arial" w:hAnsi="Arial" w:cs="Arial"/>
          <w:b/>
          <w:sz w:val="28"/>
          <w:szCs w:val="28"/>
        </w:rPr>
        <w:t>Forms of Supervision –</w:t>
      </w:r>
    </w:p>
    <w:p w:rsidR="006E57CA" w:rsidRPr="006E57CA" w:rsidRDefault="006E57CA" w:rsidP="006E57CA">
      <w:pPr>
        <w:pStyle w:val="ListParagraph"/>
        <w:numPr>
          <w:ilvl w:val="0"/>
          <w:numId w:val="4"/>
        </w:numPr>
        <w:jc w:val="both"/>
        <w:rPr>
          <w:rFonts w:ascii="Arial" w:hAnsi="Arial" w:cs="Arial"/>
          <w:b/>
          <w:sz w:val="28"/>
          <w:szCs w:val="28"/>
        </w:rPr>
      </w:pPr>
      <w:r>
        <w:rPr>
          <w:rFonts w:ascii="Arial" w:hAnsi="Arial" w:cs="Arial"/>
          <w:b/>
          <w:sz w:val="28"/>
          <w:szCs w:val="28"/>
        </w:rPr>
        <w:t xml:space="preserve">Direct: </w:t>
      </w:r>
      <w:r>
        <w:rPr>
          <w:rFonts w:ascii="Arial" w:hAnsi="Arial" w:cs="Arial"/>
          <w:sz w:val="28"/>
          <w:szCs w:val="28"/>
        </w:rPr>
        <w:t xml:space="preserve">Originally, direct supervision referred to supervision ‘on the job’ – basically discussion, advice and guidance whilst a social worker is undertaking a task. </w:t>
      </w:r>
    </w:p>
    <w:p w:rsidR="006E57CA" w:rsidRPr="006E57CA" w:rsidRDefault="006E57CA" w:rsidP="006E57CA">
      <w:pPr>
        <w:pStyle w:val="ListParagraph"/>
        <w:jc w:val="both"/>
        <w:rPr>
          <w:rFonts w:ascii="Arial" w:hAnsi="Arial" w:cs="Arial"/>
          <w:b/>
          <w:sz w:val="28"/>
          <w:szCs w:val="28"/>
        </w:rPr>
      </w:pPr>
    </w:p>
    <w:p w:rsidR="0049333C" w:rsidRPr="0049333C" w:rsidRDefault="0049333C" w:rsidP="006E57CA">
      <w:pPr>
        <w:pStyle w:val="ListParagraph"/>
        <w:numPr>
          <w:ilvl w:val="0"/>
          <w:numId w:val="4"/>
        </w:numPr>
        <w:jc w:val="both"/>
        <w:rPr>
          <w:rFonts w:ascii="Arial" w:hAnsi="Arial" w:cs="Arial"/>
          <w:b/>
          <w:sz w:val="28"/>
          <w:szCs w:val="28"/>
        </w:rPr>
      </w:pPr>
      <w:r>
        <w:rPr>
          <w:rFonts w:ascii="Arial" w:hAnsi="Arial" w:cs="Arial"/>
          <w:b/>
          <w:sz w:val="28"/>
          <w:szCs w:val="28"/>
        </w:rPr>
        <w:t>Informal</w:t>
      </w:r>
      <w:r w:rsidR="006E57CA">
        <w:rPr>
          <w:rFonts w:ascii="Arial" w:hAnsi="Arial" w:cs="Arial"/>
          <w:b/>
          <w:sz w:val="28"/>
          <w:szCs w:val="28"/>
        </w:rPr>
        <w:t xml:space="preserve">: </w:t>
      </w:r>
      <w:r>
        <w:rPr>
          <w:rFonts w:ascii="Arial" w:hAnsi="Arial" w:cs="Arial"/>
          <w:sz w:val="28"/>
          <w:szCs w:val="28"/>
        </w:rPr>
        <w:t xml:space="preserve">Informal supervision is unplanned. Basically, any discussion or consultation providing advice, guidance and answers to a supervisee’s questions </w:t>
      </w:r>
      <w:proofErr w:type="gramStart"/>
      <w:r>
        <w:rPr>
          <w:rFonts w:ascii="Arial" w:hAnsi="Arial" w:cs="Arial"/>
          <w:sz w:val="28"/>
          <w:szCs w:val="28"/>
        </w:rPr>
        <w:t>is</w:t>
      </w:r>
      <w:proofErr w:type="gramEnd"/>
      <w:r>
        <w:rPr>
          <w:rFonts w:ascii="Arial" w:hAnsi="Arial" w:cs="Arial"/>
          <w:sz w:val="28"/>
          <w:szCs w:val="28"/>
        </w:rPr>
        <w:t xml:space="preserve"> informal supervision.</w:t>
      </w:r>
    </w:p>
    <w:p w:rsidR="0049333C" w:rsidRPr="0049333C" w:rsidRDefault="0049333C" w:rsidP="0049333C">
      <w:pPr>
        <w:pStyle w:val="ListParagraph"/>
        <w:rPr>
          <w:rFonts w:ascii="Arial" w:hAnsi="Arial" w:cs="Arial"/>
          <w:sz w:val="28"/>
          <w:szCs w:val="28"/>
        </w:rPr>
      </w:pPr>
    </w:p>
    <w:p w:rsidR="006E57CA" w:rsidRPr="0049333C" w:rsidRDefault="0049333C" w:rsidP="006E57CA">
      <w:pPr>
        <w:pStyle w:val="ListParagraph"/>
        <w:numPr>
          <w:ilvl w:val="0"/>
          <w:numId w:val="4"/>
        </w:numPr>
        <w:jc w:val="both"/>
        <w:rPr>
          <w:rFonts w:ascii="Arial" w:hAnsi="Arial" w:cs="Arial"/>
          <w:b/>
          <w:sz w:val="28"/>
          <w:szCs w:val="28"/>
        </w:rPr>
      </w:pPr>
      <w:r>
        <w:rPr>
          <w:rFonts w:ascii="Arial" w:hAnsi="Arial" w:cs="Arial"/>
          <w:b/>
          <w:sz w:val="28"/>
          <w:szCs w:val="28"/>
        </w:rPr>
        <w:t xml:space="preserve">Formal: </w:t>
      </w:r>
      <w:r>
        <w:rPr>
          <w:rFonts w:ascii="Arial" w:hAnsi="Arial" w:cs="Arial"/>
          <w:sz w:val="28"/>
          <w:szCs w:val="28"/>
        </w:rPr>
        <w:t xml:space="preserve"> Formal supervision is planned and structured, has a formal agenda and should take place in a private environment with no interruptions.</w:t>
      </w:r>
    </w:p>
    <w:p w:rsidR="0049333C" w:rsidRPr="0049333C" w:rsidRDefault="0049333C" w:rsidP="0049333C">
      <w:pPr>
        <w:pStyle w:val="ListParagraph"/>
        <w:rPr>
          <w:rFonts w:ascii="Arial" w:hAnsi="Arial" w:cs="Arial"/>
          <w:b/>
          <w:sz w:val="28"/>
          <w:szCs w:val="28"/>
        </w:rPr>
      </w:pPr>
    </w:p>
    <w:p w:rsidR="0049333C" w:rsidRPr="00B64E87" w:rsidRDefault="0049333C" w:rsidP="006E57CA">
      <w:pPr>
        <w:pStyle w:val="ListParagraph"/>
        <w:numPr>
          <w:ilvl w:val="0"/>
          <w:numId w:val="4"/>
        </w:numPr>
        <w:jc w:val="both"/>
        <w:rPr>
          <w:rFonts w:ascii="Arial" w:hAnsi="Arial" w:cs="Arial"/>
          <w:b/>
          <w:sz w:val="28"/>
          <w:szCs w:val="28"/>
        </w:rPr>
      </w:pPr>
      <w:r>
        <w:rPr>
          <w:rFonts w:ascii="Arial" w:hAnsi="Arial" w:cs="Arial"/>
          <w:b/>
          <w:sz w:val="28"/>
          <w:szCs w:val="28"/>
        </w:rPr>
        <w:t xml:space="preserve">Group: </w:t>
      </w:r>
      <w:r>
        <w:rPr>
          <w:rFonts w:ascii="Arial" w:hAnsi="Arial" w:cs="Arial"/>
          <w:sz w:val="28"/>
          <w:szCs w:val="28"/>
        </w:rPr>
        <w:t>Group supervision is not simply a team meeting but allows space and time for the four functions of supervision to be addressed.</w:t>
      </w:r>
    </w:p>
    <w:p w:rsidR="00B64E87" w:rsidRPr="00B64E87" w:rsidRDefault="00B64E87" w:rsidP="00B64E87">
      <w:pPr>
        <w:pStyle w:val="ListParagraph"/>
        <w:rPr>
          <w:rFonts w:ascii="Arial" w:hAnsi="Arial" w:cs="Arial"/>
          <w:b/>
          <w:sz w:val="28"/>
          <w:szCs w:val="28"/>
        </w:rPr>
      </w:pPr>
    </w:p>
    <w:p w:rsidR="00BA77D2" w:rsidRPr="001F2626" w:rsidRDefault="00BA77D2" w:rsidP="00BA77D2">
      <w:pPr>
        <w:pStyle w:val="Heading2"/>
        <w:ind w:left="-284"/>
        <w:rPr>
          <w:sz w:val="28"/>
          <w:szCs w:val="28"/>
        </w:rPr>
      </w:pPr>
      <w:r w:rsidRPr="001F2626">
        <w:rPr>
          <w:sz w:val="28"/>
          <w:szCs w:val="28"/>
        </w:rPr>
        <w:t xml:space="preserve">Preparation for supervision - </w:t>
      </w:r>
    </w:p>
    <w:p w:rsidR="00BA77D2" w:rsidRPr="001F2626" w:rsidRDefault="00BA77D2" w:rsidP="00BA77D2">
      <w:pPr>
        <w:pStyle w:val="BodyText"/>
        <w:spacing w:before="101" w:line="276" w:lineRule="auto"/>
        <w:ind w:left="-284" w:right="-1"/>
        <w:jc w:val="both"/>
        <w:rPr>
          <w:sz w:val="28"/>
          <w:szCs w:val="28"/>
        </w:rPr>
      </w:pPr>
      <w:r w:rsidRPr="001F2626">
        <w:rPr>
          <w:sz w:val="28"/>
          <w:szCs w:val="28"/>
        </w:rPr>
        <w:t xml:space="preserve">The key to successful supervision is effective preparation. Both the supervisor and supervisee should take responsibility for preparing all the information needed. </w:t>
      </w:r>
      <w:r w:rsidR="001F2626">
        <w:rPr>
          <w:sz w:val="28"/>
          <w:szCs w:val="28"/>
        </w:rPr>
        <w:t>Social workers must be able to present an analysis and recommendation to managers to enable shared decision making.</w:t>
      </w:r>
    </w:p>
    <w:p w:rsidR="00BA77D2" w:rsidRPr="001F2626" w:rsidRDefault="00BA77D2" w:rsidP="00BA77D2">
      <w:pPr>
        <w:pStyle w:val="BodyText"/>
        <w:spacing w:before="101" w:line="276" w:lineRule="auto"/>
        <w:ind w:left="-284" w:right="-1"/>
        <w:jc w:val="both"/>
        <w:rPr>
          <w:sz w:val="28"/>
          <w:szCs w:val="28"/>
        </w:rPr>
      </w:pPr>
      <w:r w:rsidRPr="001F2626">
        <w:rPr>
          <w:sz w:val="28"/>
          <w:szCs w:val="28"/>
        </w:rPr>
        <w:t>Actions agreed at the last supervision should be followed up and reviewed in successive sessions.</w:t>
      </w:r>
    </w:p>
    <w:p w:rsidR="00BA77D2" w:rsidRPr="001F2626" w:rsidRDefault="00BA77D2" w:rsidP="00BA77D2">
      <w:pPr>
        <w:pStyle w:val="BodyText"/>
        <w:spacing w:before="101" w:line="276" w:lineRule="auto"/>
        <w:ind w:left="-284" w:right="-1"/>
        <w:jc w:val="both"/>
        <w:rPr>
          <w:sz w:val="28"/>
          <w:szCs w:val="28"/>
        </w:rPr>
      </w:pPr>
      <w:r w:rsidRPr="001F2626">
        <w:rPr>
          <w:sz w:val="28"/>
          <w:szCs w:val="28"/>
        </w:rPr>
        <w:t>For case supervisions, supervisees should be clear about key dates/appointments on their cases and consider the following:</w:t>
      </w:r>
    </w:p>
    <w:p w:rsidR="00BA77D2" w:rsidRPr="001F2626" w:rsidRDefault="00BA77D2" w:rsidP="00BA77D2">
      <w:pPr>
        <w:pStyle w:val="BodyText"/>
        <w:numPr>
          <w:ilvl w:val="0"/>
          <w:numId w:val="5"/>
        </w:numPr>
        <w:spacing w:before="101" w:line="276" w:lineRule="auto"/>
        <w:ind w:right="-1" w:firstLine="0"/>
        <w:jc w:val="both"/>
        <w:rPr>
          <w:sz w:val="28"/>
          <w:szCs w:val="28"/>
        </w:rPr>
      </w:pPr>
      <w:r w:rsidRPr="001F2626">
        <w:rPr>
          <w:sz w:val="28"/>
          <w:szCs w:val="28"/>
        </w:rPr>
        <w:t>What is worrying me and/or others?</w:t>
      </w:r>
    </w:p>
    <w:p w:rsidR="00BA77D2" w:rsidRPr="001F2626" w:rsidRDefault="00BA77D2" w:rsidP="00BA77D2">
      <w:pPr>
        <w:pStyle w:val="BodyText"/>
        <w:numPr>
          <w:ilvl w:val="0"/>
          <w:numId w:val="5"/>
        </w:numPr>
        <w:spacing w:before="101" w:line="276" w:lineRule="auto"/>
        <w:ind w:right="-1" w:firstLine="0"/>
        <w:jc w:val="both"/>
        <w:rPr>
          <w:sz w:val="28"/>
          <w:szCs w:val="28"/>
        </w:rPr>
      </w:pPr>
      <w:r w:rsidRPr="001F2626">
        <w:rPr>
          <w:sz w:val="28"/>
          <w:szCs w:val="28"/>
        </w:rPr>
        <w:t>This is what is working well</w:t>
      </w:r>
    </w:p>
    <w:p w:rsidR="00BA77D2" w:rsidRPr="001F2626" w:rsidRDefault="00BA77D2" w:rsidP="00BA77D2">
      <w:pPr>
        <w:pStyle w:val="BodyText"/>
        <w:numPr>
          <w:ilvl w:val="0"/>
          <w:numId w:val="5"/>
        </w:numPr>
        <w:spacing w:before="101" w:line="276" w:lineRule="auto"/>
        <w:ind w:right="-1" w:firstLine="0"/>
        <w:jc w:val="both"/>
        <w:rPr>
          <w:sz w:val="28"/>
          <w:szCs w:val="28"/>
        </w:rPr>
      </w:pPr>
      <w:r w:rsidRPr="001F2626">
        <w:rPr>
          <w:sz w:val="28"/>
          <w:szCs w:val="28"/>
        </w:rPr>
        <w:t>This what I decided to do</w:t>
      </w:r>
    </w:p>
    <w:p w:rsidR="00BA77D2" w:rsidRPr="001F2626" w:rsidRDefault="00BA77D2" w:rsidP="00BA77D2">
      <w:pPr>
        <w:pStyle w:val="BodyText"/>
        <w:numPr>
          <w:ilvl w:val="0"/>
          <w:numId w:val="5"/>
        </w:numPr>
        <w:spacing w:before="101" w:line="276" w:lineRule="auto"/>
        <w:ind w:right="-1" w:firstLine="0"/>
        <w:jc w:val="both"/>
        <w:rPr>
          <w:sz w:val="28"/>
          <w:szCs w:val="28"/>
        </w:rPr>
      </w:pPr>
      <w:r w:rsidRPr="001F2626">
        <w:rPr>
          <w:sz w:val="28"/>
          <w:szCs w:val="28"/>
        </w:rPr>
        <w:t>This is what I need help with today</w:t>
      </w:r>
    </w:p>
    <w:p w:rsidR="00BA77D2" w:rsidRPr="001F2626" w:rsidRDefault="00BA77D2" w:rsidP="00BA77D2">
      <w:pPr>
        <w:pStyle w:val="BodyText"/>
        <w:spacing w:before="101" w:line="276" w:lineRule="auto"/>
        <w:ind w:left="-284" w:right="-1"/>
        <w:jc w:val="both"/>
        <w:rPr>
          <w:sz w:val="28"/>
          <w:szCs w:val="28"/>
        </w:rPr>
      </w:pPr>
      <w:r w:rsidRPr="001F2626">
        <w:rPr>
          <w:sz w:val="28"/>
          <w:szCs w:val="28"/>
        </w:rPr>
        <w:t>Supervisors will be expected to prepare for case supervision by utilising LCS records and performance reports to check that workflow is being managed, and scheduled visits and other appointments are taking place.  Any difficulties in completing tasks should be discussed and a plan with remedial actions developed with the supervisee.</w:t>
      </w:r>
    </w:p>
    <w:p w:rsidR="00BA77D2" w:rsidRPr="001F2626" w:rsidRDefault="00BA77D2" w:rsidP="00BA77D2">
      <w:pPr>
        <w:pStyle w:val="BodyText"/>
        <w:spacing w:before="101" w:line="276" w:lineRule="auto"/>
        <w:ind w:left="-284" w:right="-1"/>
        <w:jc w:val="both"/>
        <w:rPr>
          <w:sz w:val="28"/>
          <w:szCs w:val="28"/>
        </w:rPr>
      </w:pPr>
      <w:r w:rsidRPr="001F2626">
        <w:rPr>
          <w:sz w:val="28"/>
          <w:szCs w:val="28"/>
        </w:rPr>
        <w:t xml:space="preserve">Supervisions should be scheduled in advance for the whole year and recorded in individual outlook calendars. </w:t>
      </w:r>
    </w:p>
    <w:p w:rsidR="001F2626" w:rsidRPr="001F2626" w:rsidRDefault="001F2626" w:rsidP="00BA77D2">
      <w:pPr>
        <w:pStyle w:val="BodyText"/>
        <w:spacing w:before="101" w:line="276" w:lineRule="auto"/>
        <w:ind w:left="-284" w:right="-1"/>
        <w:jc w:val="both"/>
        <w:rPr>
          <w:sz w:val="28"/>
          <w:szCs w:val="28"/>
        </w:rPr>
      </w:pPr>
    </w:p>
    <w:p w:rsidR="00BA77D2" w:rsidRPr="001F2626" w:rsidRDefault="00BA77D2" w:rsidP="00BA77D2">
      <w:pPr>
        <w:adjustRightInd w:val="0"/>
        <w:spacing w:after="240" w:line="276" w:lineRule="auto"/>
        <w:ind w:hanging="284"/>
        <w:rPr>
          <w:rFonts w:ascii="Arial" w:hAnsi="Arial" w:cs="Arial"/>
          <w:b/>
          <w:bCs/>
          <w:color w:val="000000"/>
          <w:sz w:val="28"/>
          <w:szCs w:val="28"/>
        </w:rPr>
      </w:pPr>
      <w:r w:rsidRPr="001F2626">
        <w:rPr>
          <w:rFonts w:ascii="Arial" w:hAnsi="Arial" w:cs="Arial"/>
          <w:b/>
          <w:bCs/>
          <w:color w:val="000000"/>
          <w:sz w:val="28"/>
          <w:szCs w:val="28"/>
        </w:rPr>
        <w:t xml:space="preserve">Recording of </w:t>
      </w:r>
      <w:r w:rsidR="001F2626" w:rsidRPr="001F2626">
        <w:rPr>
          <w:rFonts w:ascii="Arial" w:hAnsi="Arial" w:cs="Arial"/>
          <w:b/>
          <w:bCs/>
          <w:color w:val="000000"/>
          <w:sz w:val="28"/>
          <w:szCs w:val="28"/>
        </w:rPr>
        <w:t>S</w:t>
      </w:r>
      <w:r w:rsidRPr="001F2626">
        <w:rPr>
          <w:rFonts w:ascii="Arial" w:hAnsi="Arial" w:cs="Arial"/>
          <w:b/>
          <w:bCs/>
          <w:color w:val="000000"/>
          <w:sz w:val="28"/>
          <w:szCs w:val="28"/>
        </w:rPr>
        <w:t xml:space="preserve">upervision </w:t>
      </w:r>
    </w:p>
    <w:p w:rsidR="00BA77D2" w:rsidRDefault="00BA77D2" w:rsidP="00BA77D2">
      <w:pPr>
        <w:pStyle w:val="Default"/>
        <w:spacing w:line="276" w:lineRule="auto"/>
        <w:ind w:left="-284"/>
        <w:rPr>
          <w:rFonts w:ascii="Arial" w:hAnsi="Arial" w:cs="Arial"/>
          <w:sz w:val="28"/>
          <w:szCs w:val="28"/>
        </w:rPr>
      </w:pPr>
      <w:r w:rsidRPr="001F2626">
        <w:rPr>
          <w:rFonts w:ascii="Arial" w:hAnsi="Arial" w:cs="Arial"/>
          <w:sz w:val="28"/>
          <w:szCs w:val="28"/>
        </w:rPr>
        <w:t>What is included in the supervision record should be detailed enough should it need to be revisited however, it should be concise.   It is the responsibility of the supervisor to record the supervision.</w:t>
      </w:r>
    </w:p>
    <w:p w:rsidR="001F2626" w:rsidRDefault="001F2626" w:rsidP="00BA77D2">
      <w:pPr>
        <w:pStyle w:val="Default"/>
        <w:spacing w:line="276" w:lineRule="auto"/>
        <w:ind w:left="-284"/>
        <w:rPr>
          <w:rFonts w:ascii="Arial" w:hAnsi="Arial" w:cs="Arial"/>
          <w:sz w:val="28"/>
          <w:szCs w:val="28"/>
        </w:rPr>
      </w:pPr>
    </w:p>
    <w:p w:rsidR="001F2626" w:rsidRPr="001F2626" w:rsidRDefault="001F2626" w:rsidP="001F2626">
      <w:pPr>
        <w:pStyle w:val="Default"/>
        <w:spacing w:line="276" w:lineRule="auto"/>
        <w:ind w:left="-284"/>
        <w:rPr>
          <w:rFonts w:ascii="Arial" w:hAnsi="Arial" w:cs="Arial"/>
          <w:sz w:val="28"/>
          <w:szCs w:val="28"/>
        </w:rPr>
      </w:pPr>
      <w:r w:rsidRPr="001F2626">
        <w:rPr>
          <w:rFonts w:ascii="Arial" w:hAnsi="Arial" w:cs="Arial"/>
          <w:sz w:val="28"/>
          <w:szCs w:val="28"/>
        </w:rPr>
        <w:t>Personal supervisions are to be recorded on th</w:t>
      </w:r>
      <w:r>
        <w:rPr>
          <w:rFonts w:ascii="Arial" w:hAnsi="Arial" w:cs="Arial"/>
          <w:sz w:val="28"/>
          <w:szCs w:val="28"/>
        </w:rPr>
        <w:t>e personal supervision template, shared with the supervisee and stored in the electronic supervision folders.</w:t>
      </w:r>
    </w:p>
    <w:p w:rsidR="001F2626" w:rsidRPr="001F2626" w:rsidRDefault="001F2626" w:rsidP="001F2626">
      <w:pPr>
        <w:pStyle w:val="Default"/>
        <w:spacing w:line="276" w:lineRule="auto"/>
        <w:rPr>
          <w:rFonts w:ascii="Arial" w:hAnsi="Arial" w:cs="Arial"/>
          <w:sz w:val="28"/>
          <w:szCs w:val="28"/>
        </w:rPr>
      </w:pPr>
    </w:p>
    <w:p w:rsidR="00BA77D2" w:rsidRPr="001F2626" w:rsidRDefault="00BA77D2" w:rsidP="001F2626">
      <w:pPr>
        <w:pStyle w:val="Default"/>
        <w:spacing w:line="276" w:lineRule="auto"/>
        <w:rPr>
          <w:rFonts w:ascii="Arial" w:hAnsi="Arial" w:cs="Arial"/>
          <w:sz w:val="28"/>
          <w:szCs w:val="28"/>
        </w:rPr>
      </w:pPr>
      <w:r w:rsidRPr="001F2626">
        <w:rPr>
          <w:rFonts w:ascii="Arial" w:hAnsi="Arial" w:cs="Arial"/>
          <w:sz w:val="28"/>
          <w:szCs w:val="28"/>
        </w:rPr>
        <w:t xml:space="preserve">Case supervisions are to be recorded on the Supervision Case Note template on the individual child/young person’s LCS file within 5 working days.  </w:t>
      </w:r>
    </w:p>
    <w:p w:rsidR="00BA77D2" w:rsidRPr="001F2626" w:rsidRDefault="00BA77D2" w:rsidP="00BA77D2">
      <w:pPr>
        <w:pStyle w:val="Default"/>
        <w:spacing w:line="276" w:lineRule="auto"/>
        <w:ind w:left="-284"/>
        <w:rPr>
          <w:rFonts w:ascii="Arial" w:hAnsi="Arial" w:cs="Arial"/>
          <w:sz w:val="28"/>
          <w:szCs w:val="28"/>
        </w:rPr>
      </w:pPr>
    </w:p>
    <w:p w:rsidR="00BA77D2" w:rsidRPr="001F2626" w:rsidRDefault="00BA77D2" w:rsidP="00BA77D2">
      <w:pPr>
        <w:pStyle w:val="Default"/>
        <w:spacing w:line="276" w:lineRule="auto"/>
        <w:ind w:left="-284"/>
        <w:rPr>
          <w:rFonts w:ascii="Arial" w:hAnsi="Arial" w:cs="Arial"/>
          <w:sz w:val="28"/>
          <w:szCs w:val="28"/>
        </w:rPr>
      </w:pPr>
      <w:r w:rsidRPr="001F2626">
        <w:rPr>
          <w:rFonts w:ascii="Arial" w:hAnsi="Arial" w:cs="Arial"/>
          <w:sz w:val="28"/>
          <w:szCs w:val="28"/>
        </w:rPr>
        <w:t xml:space="preserve">If there are disagreements about the contents amendments should only be made by the supervisor following a discussion with the supervisee. </w:t>
      </w:r>
    </w:p>
    <w:p w:rsidR="00B64E87" w:rsidRPr="001F2626" w:rsidRDefault="00B64E87" w:rsidP="00B64E87">
      <w:pPr>
        <w:jc w:val="both"/>
        <w:rPr>
          <w:rFonts w:ascii="Arial" w:hAnsi="Arial" w:cs="Arial"/>
          <w:b/>
          <w:sz w:val="28"/>
          <w:szCs w:val="28"/>
        </w:rPr>
      </w:pPr>
    </w:p>
    <w:p w:rsidR="00BA77D2" w:rsidRPr="001F2626" w:rsidRDefault="001F2626" w:rsidP="00B64E87">
      <w:pPr>
        <w:jc w:val="both"/>
        <w:rPr>
          <w:rFonts w:ascii="Arial" w:hAnsi="Arial" w:cs="Arial"/>
          <w:b/>
          <w:sz w:val="28"/>
          <w:szCs w:val="28"/>
        </w:rPr>
      </w:pPr>
      <w:r w:rsidRPr="00BA77D2">
        <w:rPr>
          <w:rFonts w:ascii="Arial" w:hAnsi="Arial" w:cs="Arial"/>
          <w:sz w:val="28"/>
          <w:szCs w:val="28"/>
        </w:rPr>
        <w:t>Buckinghamshire Council Children’s Services</w:t>
      </w:r>
      <w:r>
        <w:rPr>
          <w:rFonts w:ascii="Arial" w:hAnsi="Arial" w:cs="Arial"/>
          <w:sz w:val="28"/>
          <w:szCs w:val="28"/>
        </w:rPr>
        <w:t xml:space="preserve"> Supervision Policy April 2019 lays out our commitment to all staff regarding the level of supervision to be provided to each worker and details the escalation process should this commitment not be fulfilled. We all have a responsibility to ensure we receive and provide supervisions for our teams.</w:t>
      </w:r>
    </w:p>
    <w:p w:rsidR="00B64E87" w:rsidRPr="001F2626" w:rsidRDefault="00B64E87" w:rsidP="00B64E87">
      <w:pPr>
        <w:jc w:val="both"/>
        <w:rPr>
          <w:rFonts w:ascii="Arial" w:hAnsi="Arial" w:cs="Arial"/>
          <w:b/>
          <w:sz w:val="28"/>
          <w:szCs w:val="28"/>
        </w:rPr>
      </w:pPr>
    </w:p>
    <w:p w:rsidR="00B64E87" w:rsidRPr="001F2626" w:rsidRDefault="00B64E87" w:rsidP="00B64E87">
      <w:pPr>
        <w:jc w:val="both"/>
        <w:rPr>
          <w:rFonts w:ascii="Arial" w:hAnsi="Arial" w:cs="Arial"/>
          <w:b/>
          <w:sz w:val="28"/>
          <w:szCs w:val="28"/>
        </w:rPr>
      </w:pPr>
    </w:p>
    <w:p w:rsidR="00BE5E73" w:rsidRPr="001F2626" w:rsidRDefault="00BE5E73" w:rsidP="001A68AA">
      <w:pPr>
        <w:jc w:val="both"/>
        <w:rPr>
          <w:rFonts w:ascii="Arial" w:hAnsi="Arial" w:cs="Arial"/>
          <w:b/>
          <w:sz w:val="28"/>
          <w:szCs w:val="28"/>
        </w:rPr>
      </w:pPr>
    </w:p>
    <w:p w:rsidR="00BE5E73" w:rsidRPr="001F2626" w:rsidRDefault="00BE5E73" w:rsidP="001A68AA">
      <w:pPr>
        <w:jc w:val="both"/>
        <w:rPr>
          <w:rFonts w:ascii="Arial" w:hAnsi="Arial" w:cs="Arial"/>
          <w:sz w:val="28"/>
          <w:szCs w:val="28"/>
        </w:rPr>
      </w:pPr>
    </w:p>
    <w:p w:rsidR="00B273D7" w:rsidRPr="001A68AA" w:rsidRDefault="00B273D7" w:rsidP="001A68AA">
      <w:pPr>
        <w:jc w:val="both"/>
        <w:rPr>
          <w:rFonts w:ascii="Arial" w:hAnsi="Arial" w:cs="Arial"/>
          <w:sz w:val="28"/>
          <w:szCs w:val="28"/>
        </w:rPr>
      </w:pPr>
      <w:r>
        <w:rPr>
          <w:rFonts w:ascii="Arial" w:hAnsi="Arial" w:cs="Arial"/>
          <w:sz w:val="28"/>
          <w:szCs w:val="28"/>
        </w:rPr>
        <w:t>Sandra Carnall,</w:t>
      </w:r>
      <w:r w:rsidR="0049333C">
        <w:rPr>
          <w:rFonts w:ascii="Arial" w:hAnsi="Arial" w:cs="Arial"/>
          <w:sz w:val="28"/>
          <w:szCs w:val="28"/>
        </w:rPr>
        <w:t xml:space="preserve"> Principal Social Worker. September</w:t>
      </w:r>
      <w:r>
        <w:rPr>
          <w:rFonts w:ascii="Arial" w:hAnsi="Arial" w:cs="Arial"/>
          <w:sz w:val="28"/>
          <w:szCs w:val="28"/>
        </w:rPr>
        <w:t xml:space="preserve"> 2019.</w:t>
      </w:r>
    </w:p>
    <w:sectPr w:rsidR="00B273D7" w:rsidRPr="001A68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D0" w:rsidRDefault="00D84DD0" w:rsidP="003C683D">
      <w:pPr>
        <w:spacing w:after="0" w:line="240" w:lineRule="auto"/>
      </w:pPr>
      <w:r>
        <w:separator/>
      </w:r>
    </w:p>
  </w:endnote>
  <w:endnote w:type="continuationSeparator" w:id="0">
    <w:p w:rsidR="00D84DD0" w:rsidRDefault="00D84DD0" w:rsidP="003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r>
      <w:rPr>
        <w:noProof/>
        <w:lang w:eastAsia="en-GB"/>
      </w:rPr>
      <w:drawing>
        <wp:anchor distT="0" distB="0" distL="0" distR="0" simplePos="0" relativeHeight="251659264" behindDoc="0" locked="0" layoutInCell="1" allowOverlap="1" wp14:anchorId="68312C4A" wp14:editId="417CF736">
          <wp:simplePos x="0" y="0"/>
          <wp:positionH relativeFrom="page">
            <wp:posOffset>190500</wp:posOffset>
          </wp:positionH>
          <wp:positionV relativeFrom="paragraph">
            <wp:posOffset>-241935</wp:posOffset>
          </wp:positionV>
          <wp:extent cx="7467600" cy="100584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7600" cy="10058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D0" w:rsidRDefault="00D84DD0" w:rsidP="003C683D">
      <w:pPr>
        <w:spacing w:after="0" w:line="240" w:lineRule="auto"/>
      </w:pPr>
      <w:r>
        <w:separator/>
      </w:r>
    </w:p>
  </w:footnote>
  <w:footnote w:type="continuationSeparator" w:id="0">
    <w:p w:rsidR="00D84DD0" w:rsidRDefault="00D84DD0" w:rsidP="003C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725B4"/>
    <w:multiLevelType w:val="hybridMultilevel"/>
    <w:tmpl w:val="40B4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AD2718"/>
    <w:multiLevelType w:val="hybridMultilevel"/>
    <w:tmpl w:val="240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D53A4D"/>
    <w:multiLevelType w:val="hybridMultilevel"/>
    <w:tmpl w:val="69A6A030"/>
    <w:lvl w:ilvl="0" w:tplc="A926C0A0">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nsid w:val="74F24438"/>
    <w:multiLevelType w:val="hybridMultilevel"/>
    <w:tmpl w:val="950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419EA"/>
    <w:multiLevelType w:val="hybridMultilevel"/>
    <w:tmpl w:val="9ADA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42"/>
    <w:rsid w:val="000C5666"/>
    <w:rsid w:val="00145342"/>
    <w:rsid w:val="001A68AA"/>
    <w:rsid w:val="001F2626"/>
    <w:rsid w:val="002D265C"/>
    <w:rsid w:val="003C683D"/>
    <w:rsid w:val="00434382"/>
    <w:rsid w:val="0049333C"/>
    <w:rsid w:val="004D6B68"/>
    <w:rsid w:val="00574FBB"/>
    <w:rsid w:val="006E57CA"/>
    <w:rsid w:val="00881E04"/>
    <w:rsid w:val="008A36B4"/>
    <w:rsid w:val="00AA106F"/>
    <w:rsid w:val="00B273D7"/>
    <w:rsid w:val="00B64E87"/>
    <w:rsid w:val="00BA77D2"/>
    <w:rsid w:val="00BE5E73"/>
    <w:rsid w:val="00C64C0E"/>
    <w:rsid w:val="00CC4BC4"/>
    <w:rsid w:val="00D84DD0"/>
    <w:rsid w:val="00D919CD"/>
    <w:rsid w:val="00E0447F"/>
    <w:rsid w:val="00EE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A77D2"/>
    <w:pPr>
      <w:widowControl w:val="0"/>
      <w:autoSpaceDE w:val="0"/>
      <w:autoSpaceDN w:val="0"/>
      <w:spacing w:after="0" w:line="240" w:lineRule="auto"/>
      <w:ind w:left="110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 w:type="character" w:customStyle="1" w:styleId="Heading2Char">
    <w:name w:val="Heading 2 Char"/>
    <w:basedOn w:val="DefaultParagraphFont"/>
    <w:link w:val="Heading2"/>
    <w:uiPriority w:val="1"/>
    <w:rsid w:val="00BA77D2"/>
    <w:rPr>
      <w:rFonts w:ascii="Arial" w:eastAsia="Arial" w:hAnsi="Arial" w:cs="Arial"/>
      <w:b/>
      <w:bCs/>
      <w:sz w:val="24"/>
      <w:szCs w:val="24"/>
      <w:lang w:eastAsia="en-GB" w:bidi="en-GB"/>
    </w:rPr>
  </w:style>
  <w:style w:type="paragraph" w:styleId="BodyText">
    <w:name w:val="Body Text"/>
    <w:basedOn w:val="Normal"/>
    <w:link w:val="BodyTextChar"/>
    <w:uiPriority w:val="1"/>
    <w:qFormat/>
    <w:rsid w:val="00BA77D2"/>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A77D2"/>
    <w:rPr>
      <w:rFonts w:ascii="Arial" w:eastAsia="Arial" w:hAnsi="Arial" w:cs="Arial"/>
      <w:sz w:val="24"/>
      <w:szCs w:val="24"/>
      <w:lang w:eastAsia="en-GB" w:bidi="en-GB"/>
    </w:rPr>
  </w:style>
  <w:style w:type="paragraph" w:customStyle="1" w:styleId="Default">
    <w:name w:val="Default"/>
    <w:rsid w:val="00BA77D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A77D2"/>
    <w:pPr>
      <w:widowControl w:val="0"/>
      <w:autoSpaceDE w:val="0"/>
      <w:autoSpaceDN w:val="0"/>
      <w:spacing w:after="0" w:line="240" w:lineRule="auto"/>
      <w:ind w:left="110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 w:type="character" w:customStyle="1" w:styleId="Heading2Char">
    <w:name w:val="Heading 2 Char"/>
    <w:basedOn w:val="DefaultParagraphFont"/>
    <w:link w:val="Heading2"/>
    <w:uiPriority w:val="1"/>
    <w:rsid w:val="00BA77D2"/>
    <w:rPr>
      <w:rFonts w:ascii="Arial" w:eastAsia="Arial" w:hAnsi="Arial" w:cs="Arial"/>
      <w:b/>
      <w:bCs/>
      <w:sz w:val="24"/>
      <w:szCs w:val="24"/>
      <w:lang w:eastAsia="en-GB" w:bidi="en-GB"/>
    </w:rPr>
  </w:style>
  <w:style w:type="paragraph" w:styleId="BodyText">
    <w:name w:val="Body Text"/>
    <w:basedOn w:val="Normal"/>
    <w:link w:val="BodyTextChar"/>
    <w:uiPriority w:val="1"/>
    <w:qFormat/>
    <w:rsid w:val="00BA77D2"/>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A77D2"/>
    <w:rPr>
      <w:rFonts w:ascii="Arial" w:eastAsia="Arial" w:hAnsi="Arial" w:cs="Arial"/>
      <w:sz w:val="24"/>
      <w:szCs w:val="24"/>
      <w:lang w:eastAsia="en-GB" w:bidi="en-GB"/>
    </w:rPr>
  </w:style>
  <w:style w:type="paragraph" w:customStyle="1" w:styleId="Default">
    <w:name w:val="Default"/>
    <w:rsid w:val="00BA77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Carnall, Sandra</dc:creator>
  <cp:lastModifiedBy>Lundie-Sadd, Charlotte</cp:lastModifiedBy>
  <cp:revision>2</cp:revision>
  <cp:lastPrinted>2019-07-29T10:33:00Z</cp:lastPrinted>
  <dcterms:created xsi:type="dcterms:W3CDTF">2019-09-17T12:24:00Z</dcterms:created>
  <dcterms:modified xsi:type="dcterms:W3CDTF">2019-09-17T12:24:00Z</dcterms:modified>
</cp:coreProperties>
</file>