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10" w:rsidRPr="00E67BBF" w:rsidRDefault="000C0B10"/>
    <w:p w:rsidR="00736010" w:rsidRPr="00E67BBF" w:rsidRDefault="00736010"/>
    <w:p w:rsidR="00736010" w:rsidRPr="00E67BBF" w:rsidRDefault="00736010"/>
    <w:p w:rsidR="00E67BBF" w:rsidRDefault="00E67BBF" w:rsidP="00736010"/>
    <w:p w:rsidR="00E67BBF" w:rsidRDefault="00E67BBF" w:rsidP="00736010"/>
    <w:p w:rsidR="00D76D7D" w:rsidRDefault="00D76D7D" w:rsidP="00736010"/>
    <w:p w:rsidR="00D76D7D" w:rsidRPr="00D76D7D" w:rsidRDefault="00D76D7D" w:rsidP="00D76D7D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 w:line="259" w:lineRule="auto"/>
        <w:ind w:left="864" w:right="864"/>
        <w:jc w:val="center"/>
        <w:rPr>
          <w:rFonts w:asciiTheme="minorHAnsi" w:hAnsiTheme="minorHAnsi" w:cstheme="minorBidi"/>
          <w:b/>
          <w:iCs/>
          <w:color w:val="4472C4" w:themeColor="accent5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76D7D">
        <w:rPr>
          <w:rFonts w:asciiTheme="minorHAnsi" w:hAnsiTheme="minorHAnsi" w:cstheme="minorBidi"/>
          <w:b/>
          <w:iCs/>
          <w:color w:val="4472C4" w:themeColor="accent5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LPM Agenda </w:t>
      </w:r>
    </w:p>
    <w:p w:rsidR="00D76D7D" w:rsidRPr="00D76D7D" w:rsidRDefault="00D76D7D" w:rsidP="00D76D7D">
      <w:pPr>
        <w:spacing w:line="259" w:lineRule="auto"/>
        <w:jc w:val="center"/>
        <w:rPr>
          <w:rFonts w:asciiTheme="minorHAnsi" w:hAnsiTheme="minorHAnsi" w:cstheme="minorBidi"/>
          <w:b/>
          <w:sz w:val="32"/>
        </w:rPr>
      </w:pPr>
      <w:r w:rsidRPr="00D76D7D">
        <w:rPr>
          <w:rFonts w:asciiTheme="minorHAnsi" w:hAnsiTheme="minorHAnsi" w:cstheme="minorBidi"/>
          <w:b/>
          <w:sz w:val="32"/>
        </w:rPr>
        <w:t xml:space="preserve">DATE: </w:t>
      </w:r>
      <w:r w:rsidR="00682FED" w:rsidRPr="00682FED">
        <w:rPr>
          <w:rFonts w:asciiTheme="minorHAnsi" w:hAnsiTheme="minorHAnsi" w:cstheme="minorBidi"/>
          <w:sz w:val="32"/>
        </w:rPr>
        <w:t>??/??/</w:t>
      </w:r>
      <w:r w:rsidR="00682FED">
        <w:rPr>
          <w:rFonts w:asciiTheme="minorHAnsi" w:hAnsiTheme="minorHAnsi" w:cstheme="minorBidi"/>
          <w:sz w:val="32"/>
        </w:rPr>
        <w:t>2020</w:t>
      </w:r>
      <w:r w:rsidRPr="00D76D7D">
        <w:rPr>
          <w:rFonts w:asciiTheme="minorHAnsi" w:hAnsiTheme="minorHAnsi" w:cstheme="minorBidi"/>
          <w:b/>
          <w:sz w:val="32"/>
        </w:rPr>
        <w:t xml:space="preserve"> - TIME: </w:t>
      </w:r>
      <w:r w:rsidRPr="00D76D7D">
        <w:rPr>
          <w:rFonts w:asciiTheme="minorHAnsi" w:hAnsiTheme="minorHAnsi" w:cstheme="minorBidi"/>
          <w:sz w:val="32"/>
        </w:rPr>
        <w:t>10:30</w:t>
      </w:r>
      <w:r w:rsidRPr="00D76D7D">
        <w:rPr>
          <w:rFonts w:asciiTheme="minorHAnsi" w:hAnsiTheme="minorHAnsi" w:cstheme="minorBidi"/>
          <w:b/>
          <w:sz w:val="32"/>
        </w:rPr>
        <w:t xml:space="preserve"> - ROOM:</w:t>
      </w:r>
      <w:r w:rsidRPr="00D76D7D">
        <w:rPr>
          <w:rFonts w:asciiTheme="minorHAnsi" w:hAnsiTheme="minorHAnsi" w:cstheme="minorBidi"/>
          <w:sz w:val="32"/>
        </w:rPr>
        <w:t xml:space="preserve"> E2.</w:t>
      </w:r>
      <w:r w:rsidR="00682FED">
        <w:rPr>
          <w:rFonts w:asciiTheme="minorHAnsi" w:hAnsiTheme="minorHAnsi" w:cstheme="minorBidi"/>
          <w:sz w:val="32"/>
        </w:rPr>
        <w:t>07</w:t>
      </w:r>
    </w:p>
    <w:p w:rsidR="00D76D7D" w:rsidRPr="00D76D7D" w:rsidRDefault="00D76D7D" w:rsidP="00D76D7D">
      <w:pPr>
        <w:spacing w:line="259" w:lineRule="auto"/>
        <w:rPr>
          <w:rFonts w:asciiTheme="minorHAnsi" w:hAnsiTheme="minorHAnsi" w:cstheme="minorBidi"/>
          <w:b/>
        </w:rPr>
      </w:pPr>
    </w:p>
    <w:p w:rsidR="00BC2B2F" w:rsidRDefault="00BC2B2F" w:rsidP="00D76D7D">
      <w:pPr>
        <w:spacing w:line="259" w:lineRule="auto"/>
        <w:rPr>
          <w:rFonts w:asciiTheme="minorHAnsi" w:hAnsiTheme="minorHAnsi" w:cstheme="minorBidi"/>
          <w:b/>
          <w:sz w:val="32"/>
        </w:rPr>
      </w:pPr>
    </w:p>
    <w:p w:rsidR="00D76D7D" w:rsidRPr="00D76D7D" w:rsidRDefault="00D76D7D" w:rsidP="00D76D7D">
      <w:pPr>
        <w:spacing w:line="259" w:lineRule="auto"/>
        <w:rPr>
          <w:rFonts w:asciiTheme="minorHAnsi" w:hAnsiTheme="minorHAnsi" w:cstheme="minorBidi"/>
          <w:b/>
          <w:sz w:val="32"/>
        </w:rPr>
      </w:pPr>
      <w:r w:rsidRPr="00D76D7D">
        <w:rPr>
          <w:rFonts w:asciiTheme="minorHAnsi" w:hAnsiTheme="minorHAnsi" w:cstheme="minorBidi"/>
          <w:b/>
          <w:sz w:val="32"/>
        </w:rPr>
        <w:t xml:space="preserve">Agenda: </w:t>
      </w:r>
    </w:p>
    <w:p w:rsidR="00D76D7D" w:rsidRDefault="00D76D7D" w:rsidP="00736010"/>
    <w:p w:rsidR="00D76D7D" w:rsidRDefault="00D76D7D" w:rsidP="00736010">
      <w:bookmarkStart w:id="0" w:name="_GoBack"/>
      <w:bookmarkEnd w:id="0"/>
    </w:p>
    <w:p w:rsidR="00E67BBF" w:rsidRPr="00E67BBF" w:rsidRDefault="00E67BBF" w:rsidP="00E67BBF">
      <w:pPr>
        <w:rPr>
          <w:b/>
          <w:bCs/>
        </w:rPr>
      </w:pPr>
      <w:r w:rsidRPr="00E67BBF">
        <w:t xml:space="preserve">1) </w:t>
      </w:r>
      <w:r w:rsidRPr="00E67BBF">
        <w:rPr>
          <w:b/>
          <w:bCs/>
        </w:rPr>
        <w:t>Welcome and introductions:</w:t>
      </w:r>
    </w:p>
    <w:p w:rsidR="00E67BBF" w:rsidRPr="00E67BBF" w:rsidRDefault="00E67BBF" w:rsidP="00E67BBF"/>
    <w:p w:rsidR="00E67BBF" w:rsidRPr="00E67BBF" w:rsidRDefault="00E67BBF" w:rsidP="00E67BBF">
      <w:r w:rsidRPr="00E67BBF">
        <w:t>2) [ASW]</w:t>
      </w:r>
      <w:r w:rsidRPr="00E67BBF">
        <w:rPr>
          <w:b/>
          <w:bCs/>
        </w:rPr>
        <w:t xml:space="preserve"> Child and family pen picture:</w:t>
      </w:r>
      <w:r w:rsidRPr="00E67BBF">
        <w:t xml:space="preserve"> (</w:t>
      </w:r>
      <w:r w:rsidRPr="00366C35">
        <w:rPr>
          <w:i/>
          <w:iCs/>
          <w:sz w:val="18"/>
          <w:szCs w:val="18"/>
        </w:rPr>
        <w:t>Child profile e.g. identity, ethnicity, Family composition – run through genogram</w:t>
      </w:r>
      <w:r w:rsidRPr="00E67BBF">
        <w:t xml:space="preserve">) </w:t>
      </w:r>
    </w:p>
    <w:p w:rsidR="00E67BBF" w:rsidRPr="00E67BBF" w:rsidRDefault="00E67BBF" w:rsidP="00E67BBF"/>
    <w:p w:rsidR="00D76D7D" w:rsidRDefault="00E67BBF" w:rsidP="00E67BBF">
      <w:pPr>
        <w:rPr>
          <w:i/>
          <w:iCs/>
          <w:sz w:val="18"/>
          <w:szCs w:val="18"/>
        </w:rPr>
      </w:pPr>
      <w:r w:rsidRPr="00E67BBF">
        <w:t>3) [ASW]</w:t>
      </w:r>
      <w:r w:rsidRPr="00E67BBF">
        <w:rPr>
          <w:b/>
          <w:bCs/>
        </w:rPr>
        <w:t xml:space="preserve"> Brief case summary:</w:t>
      </w:r>
      <w:r w:rsidRPr="00E67BBF">
        <w:t xml:space="preserve"> (</w:t>
      </w:r>
      <w:r w:rsidRPr="00366C35">
        <w:rPr>
          <w:i/>
          <w:iCs/>
          <w:sz w:val="18"/>
          <w:szCs w:val="18"/>
        </w:rPr>
        <w:t>Precipitating events for LPM and experience of child – abuse and neglect; Social care previous involvement interventions</w:t>
      </w:r>
      <w:r w:rsidRPr="00366C35">
        <w:rPr>
          <w:sz w:val="18"/>
          <w:szCs w:val="18"/>
        </w:rPr>
        <w:t xml:space="preserve"> </w:t>
      </w:r>
      <w:r w:rsidRPr="00366C35">
        <w:rPr>
          <w:i/>
          <w:iCs/>
          <w:sz w:val="18"/>
          <w:szCs w:val="18"/>
        </w:rPr>
        <w:t xml:space="preserve">tried including Family Group Conference and Family Safety Plans to support the care </w:t>
      </w:r>
    </w:p>
    <w:p w:rsidR="00E67BBF" w:rsidRPr="00E67BBF" w:rsidRDefault="00E67BBF" w:rsidP="00E67BBF">
      <w:pPr>
        <w:rPr>
          <w:iCs/>
        </w:rPr>
      </w:pPr>
      <w:r w:rsidRPr="00366C35">
        <w:rPr>
          <w:i/>
          <w:iCs/>
          <w:sz w:val="18"/>
          <w:szCs w:val="18"/>
        </w:rPr>
        <w:t>and protection of their child</w:t>
      </w:r>
      <w:r>
        <w:rPr>
          <w:iCs/>
        </w:rPr>
        <w:t>)</w:t>
      </w:r>
    </w:p>
    <w:p w:rsidR="00E67BBF" w:rsidRPr="00E67BBF" w:rsidRDefault="00E67BBF" w:rsidP="00E67BBF"/>
    <w:p w:rsidR="00E67BBF" w:rsidRPr="00E67BBF" w:rsidRDefault="00E67BBF" w:rsidP="00E67BBF">
      <w:r w:rsidRPr="00E67BBF">
        <w:t>4) [ASW]</w:t>
      </w:r>
      <w:r w:rsidRPr="00E67BBF">
        <w:rPr>
          <w:b/>
          <w:bCs/>
        </w:rPr>
        <w:t xml:space="preserve"> </w:t>
      </w:r>
      <w:r>
        <w:rPr>
          <w:b/>
          <w:bCs/>
        </w:rPr>
        <w:t>T</w:t>
      </w:r>
      <w:r w:rsidRPr="00E67BBF">
        <w:rPr>
          <w:b/>
          <w:bCs/>
        </w:rPr>
        <w:t>he permanency plan for the child</w:t>
      </w:r>
      <w:r>
        <w:rPr>
          <w:b/>
          <w:bCs/>
        </w:rPr>
        <w:t>,</w:t>
      </w:r>
      <w:r w:rsidRPr="00E67BBF">
        <w:rPr>
          <w:b/>
          <w:bCs/>
        </w:rPr>
        <w:t xml:space="preserve"> including outcome </w:t>
      </w:r>
      <w:r>
        <w:rPr>
          <w:b/>
          <w:bCs/>
        </w:rPr>
        <w:t>(</w:t>
      </w:r>
      <w:r w:rsidR="00366C35">
        <w:rPr>
          <w:b/>
          <w:bCs/>
        </w:rPr>
        <w:t>pre</w:t>
      </w:r>
      <w:r w:rsidR="00D76D7D">
        <w:rPr>
          <w:b/>
          <w:bCs/>
        </w:rPr>
        <w:t xml:space="preserve"> </w:t>
      </w:r>
      <w:r>
        <w:rPr>
          <w:b/>
          <w:bCs/>
        </w:rPr>
        <w:t xml:space="preserve">or </w:t>
      </w:r>
      <w:r w:rsidR="00366C35">
        <w:rPr>
          <w:b/>
          <w:bCs/>
        </w:rPr>
        <w:t xml:space="preserve">court </w:t>
      </w:r>
      <w:r>
        <w:rPr>
          <w:b/>
          <w:bCs/>
        </w:rPr>
        <w:t xml:space="preserve">proceedings) </w:t>
      </w:r>
      <w:r w:rsidRPr="00E67BBF">
        <w:rPr>
          <w:b/>
          <w:bCs/>
        </w:rPr>
        <w:t>requested from the LPM:</w:t>
      </w:r>
      <w:r w:rsidRPr="00E67BBF">
        <w:t xml:space="preserve"> (</w:t>
      </w:r>
      <w:r w:rsidR="00366C35" w:rsidRPr="00D76D7D">
        <w:rPr>
          <w:i/>
          <w:iCs/>
          <w:sz w:val="18"/>
          <w:szCs w:val="18"/>
        </w:rPr>
        <w:t>D</w:t>
      </w:r>
      <w:r w:rsidRPr="00D76D7D">
        <w:rPr>
          <w:i/>
          <w:iCs/>
          <w:sz w:val="18"/>
          <w:szCs w:val="18"/>
        </w:rPr>
        <w:t>etail of contingency plans and timescale</w:t>
      </w:r>
      <w:r w:rsidRPr="00E67BBF">
        <w:rPr>
          <w:i/>
          <w:iCs/>
        </w:rPr>
        <w:t>s</w:t>
      </w:r>
      <w:r w:rsidRPr="00E67BBF">
        <w:t xml:space="preserve">) </w:t>
      </w:r>
    </w:p>
    <w:p w:rsidR="00E67BBF" w:rsidRPr="00E67BBF" w:rsidRDefault="00E67BBF" w:rsidP="00E67BBF"/>
    <w:p w:rsidR="00E67BBF" w:rsidRPr="00E67BBF" w:rsidRDefault="00E67BBF" w:rsidP="00E67BBF">
      <w:r w:rsidRPr="00E67BBF">
        <w:t>5</w:t>
      </w:r>
      <w:r>
        <w:t>)</w:t>
      </w:r>
      <w:r w:rsidRPr="00E67BBF">
        <w:t xml:space="preserve"> [LPM members] </w:t>
      </w:r>
      <w:r w:rsidRPr="00E67BBF">
        <w:rPr>
          <w:b/>
          <w:bCs/>
        </w:rPr>
        <w:t>Clarifying Questions:</w:t>
      </w:r>
      <w:r w:rsidRPr="00E67BBF">
        <w:t xml:space="preserve"> </w:t>
      </w:r>
      <w:r w:rsidRPr="00E67BBF">
        <w:rPr>
          <w:i/>
          <w:iCs/>
        </w:rPr>
        <w:t>(</w:t>
      </w:r>
      <w:r w:rsidRPr="00D76D7D">
        <w:rPr>
          <w:i/>
          <w:iCs/>
          <w:sz w:val="18"/>
          <w:szCs w:val="18"/>
        </w:rPr>
        <w:t>Critical reflection</w:t>
      </w:r>
      <w:r w:rsidRPr="00E67BBF">
        <w:rPr>
          <w:i/>
          <w:iCs/>
        </w:rPr>
        <w:t>)</w:t>
      </w:r>
    </w:p>
    <w:p w:rsidR="00E67BBF" w:rsidRPr="00E67BBF" w:rsidRDefault="00E67BBF" w:rsidP="00E67BBF"/>
    <w:p w:rsidR="00E67BBF" w:rsidRPr="00E67BBF" w:rsidRDefault="00E67BBF" w:rsidP="00E67BBF">
      <w:r w:rsidRPr="00E67BBF">
        <w:t xml:space="preserve">6) </w:t>
      </w:r>
      <w:r w:rsidRPr="00E67BBF">
        <w:rPr>
          <w:b/>
          <w:bCs/>
        </w:rPr>
        <w:t>Legal advisers clarifying questions:</w:t>
      </w:r>
    </w:p>
    <w:p w:rsidR="00E67BBF" w:rsidRPr="00E67BBF" w:rsidRDefault="00E67BBF" w:rsidP="00E67BBF"/>
    <w:p w:rsidR="00E67BBF" w:rsidRPr="00E67BBF" w:rsidRDefault="00E67BBF" w:rsidP="00E67BBF">
      <w:r w:rsidRPr="00E67BBF">
        <w:t xml:space="preserve">7) </w:t>
      </w:r>
      <w:r w:rsidRPr="00E67BBF">
        <w:rPr>
          <w:b/>
          <w:bCs/>
        </w:rPr>
        <w:t>Legal advice</w:t>
      </w:r>
      <w:r w:rsidR="00D76D7D">
        <w:rPr>
          <w:b/>
          <w:bCs/>
        </w:rPr>
        <w:t>,</w:t>
      </w:r>
      <w:r w:rsidRPr="00E67BBF">
        <w:rPr>
          <w:b/>
          <w:bCs/>
        </w:rPr>
        <w:t xml:space="preserve"> including </w:t>
      </w:r>
      <w:r>
        <w:rPr>
          <w:b/>
          <w:bCs/>
        </w:rPr>
        <w:t>assessment</w:t>
      </w:r>
      <w:r w:rsidRPr="00E67BBF">
        <w:rPr>
          <w:b/>
          <w:bCs/>
        </w:rPr>
        <w:t xml:space="preserve"> of </w:t>
      </w:r>
      <w:r w:rsidR="00D76D7D">
        <w:rPr>
          <w:b/>
          <w:bCs/>
        </w:rPr>
        <w:t>‘</w:t>
      </w:r>
      <w:r w:rsidRPr="00E67BBF">
        <w:rPr>
          <w:b/>
          <w:bCs/>
        </w:rPr>
        <w:t>threshold</w:t>
      </w:r>
      <w:r w:rsidR="00D76D7D">
        <w:rPr>
          <w:b/>
          <w:bCs/>
        </w:rPr>
        <w:t>’</w:t>
      </w:r>
      <w:r>
        <w:rPr>
          <w:b/>
          <w:bCs/>
        </w:rPr>
        <w:t>:</w:t>
      </w:r>
    </w:p>
    <w:p w:rsidR="00E67BBF" w:rsidRPr="00E67BBF" w:rsidRDefault="00E67BBF" w:rsidP="00E67BBF"/>
    <w:p w:rsidR="00E67BBF" w:rsidRPr="00E67BBF" w:rsidRDefault="00E67BBF" w:rsidP="00E67BBF">
      <w:r w:rsidRPr="00E67BBF">
        <w:t xml:space="preserve">8) </w:t>
      </w:r>
      <w:r w:rsidR="00BC2B2F" w:rsidRPr="00E67BBF">
        <w:t xml:space="preserve">[LPM </w:t>
      </w:r>
      <w:r w:rsidR="00BC2B2F">
        <w:t>participants</w:t>
      </w:r>
      <w:r w:rsidR="00BC2B2F" w:rsidRPr="00E67BBF">
        <w:t xml:space="preserve">] </w:t>
      </w:r>
      <w:r w:rsidRPr="00E67BBF">
        <w:rPr>
          <w:b/>
          <w:bCs/>
        </w:rPr>
        <w:t>Summary</w:t>
      </w:r>
      <w:r w:rsidR="00D76D7D">
        <w:rPr>
          <w:b/>
          <w:bCs/>
        </w:rPr>
        <w:t>,</w:t>
      </w:r>
      <w:r w:rsidRPr="00E67BBF">
        <w:rPr>
          <w:b/>
          <w:bCs/>
        </w:rPr>
        <w:t xml:space="preserve"> reflection</w:t>
      </w:r>
      <w:r w:rsidR="00366C35">
        <w:rPr>
          <w:b/>
          <w:bCs/>
        </w:rPr>
        <w:t>s</w:t>
      </w:r>
      <w:r w:rsidR="00D76D7D">
        <w:rPr>
          <w:b/>
          <w:bCs/>
        </w:rPr>
        <w:t>,</w:t>
      </w:r>
      <w:r w:rsidRPr="00E67BBF">
        <w:rPr>
          <w:b/>
          <w:bCs/>
        </w:rPr>
        <w:t xml:space="preserve"> </w:t>
      </w:r>
      <w:r w:rsidR="00D76D7D">
        <w:rPr>
          <w:b/>
          <w:bCs/>
        </w:rPr>
        <w:t xml:space="preserve">analysis, </w:t>
      </w:r>
      <w:r w:rsidRPr="00E67BBF">
        <w:rPr>
          <w:b/>
          <w:bCs/>
        </w:rPr>
        <w:t>and decision:</w:t>
      </w:r>
    </w:p>
    <w:p w:rsidR="00E67BBF" w:rsidRPr="00E67BBF" w:rsidRDefault="00E67BBF" w:rsidP="00E67BBF"/>
    <w:p w:rsidR="00E67BBF" w:rsidRPr="00E67BBF" w:rsidRDefault="00E67BBF" w:rsidP="00E67BBF">
      <w:r w:rsidRPr="00E67BBF">
        <w:t xml:space="preserve">9) </w:t>
      </w:r>
      <w:r w:rsidRPr="00E67BBF">
        <w:rPr>
          <w:b/>
        </w:rPr>
        <w:t>Actions:</w:t>
      </w:r>
      <w:r w:rsidRPr="00E67BBF">
        <w:t xml:space="preserve"> (</w:t>
      </w:r>
      <w:r w:rsidRPr="00D76D7D">
        <w:rPr>
          <w:i/>
          <w:iCs/>
          <w:sz w:val="18"/>
          <w:szCs w:val="18"/>
        </w:rPr>
        <w:t>including timescales</w:t>
      </w:r>
      <w:r w:rsidRPr="00E67BBF">
        <w:t xml:space="preserve">) </w:t>
      </w:r>
    </w:p>
    <w:p w:rsidR="00E67BBF" w:rsidRPr="00E67BBF" w:rsidRDefault="00E67BBF" w:rsidP="00736010"/>
    <w:p w:rsidR="00E67BBF" w:rsidRPr="00E67BBF" w:rsidRDefault="00E67BBF" w:rsidP="00736010"/>
    <w:p w:rsidR="00E67BBF" w:rsidRPr="00E67BBF" w:rsidRDefault="00E67BBF" w:rsidP="00736010"/>
    <w:p w:rsidR="00E67BBF" w:rsidRPr="00E67BBF" w:rsidRDefault="00E67BBF" w:rsidP="00736010"/>
    <w:p w:rsidR="00E67BBF" w:rsidRPr="00E67BBF" w:rsidRDefault="00E67BBF" w:rsidP="00736010"/>
    <w:p w:rsidR="00E67BBF" w:rsidRPr="00E67BBF" w:rsidRDefault="00E67BBF" w:rsidP="00736010"/>
    <w:p w:rsidR="00E67BBF" w:rsidRPr="00E67BBF" w:rsidRDefault="00E67BBF" w:rsidP="00736010"/>
    <w:p w:rsidR="00E67BBF" w:rsidRPr="00E67BBF" w:rsidRDefault="00E67BBF" w:rsidP="00736010"/>
    <w:p w:rsidR="00E67BBF" w:rsidRPr="00E67BBF" w:rsidRDefault="00E67BBF" w:rsidP="00736010"/>
    <w:sectPr w:rsidR="00E67BBF" w:rsidRPr="00E67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10"/>
    <w:rsid w:val="000C0B10"/>
    <w:rsid w:val="00366C35"/>
    <w:rsid w:val="00682FED"/>
    <w:rsid w:val="00736010"/>
    <w:rsid w:val="00BC2B2F"/>
    <w:rsid w:val="00D76D7D"/>
    <w:rsid w:val="00E35EA0"/>
    <w:rsid w:val="00E67BBF"/>
    <w:rsid w:val="00E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0D700"/>
  <w15:chartTrackingRefBased/>
  <w15:docId w15:val="{11FA83E1-9A05-4C01-8034-B3013552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1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0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149</Words>
  <Characters>783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Day</dc:creator>
  <cp:keywords/>
  <dc:description/>
  <cp:lastModifiedBy>Robert Day</cp:lastModifiedBy>
  <cp:revision>3</cp:revision>
  <cp:lastPrinted>2019-12-24T12:24:00Z</cp:lastPrinted>
  <dcterms:created xsi:type="dcterms:W3CDTF">2019-12-24T12:23:00Z</dcterms:created>
  <dcterms:modified xsi:type="dcterms:W3CDTF">2020-01-23T10:00:00Z</dcterms:modified>
</cp:coreProperties>
</file>