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9E25D7" w:rsidTr="009E25D7"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7" w:rsidRPr="00575821" w:rsidRDefault="009E25D7" w:rsidP="009E25D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75821">
              <w:rPr>
                <w:b/>
                <w:sz w:val="36"/>
                <w:szCs w:val="36"/>
              </w:rPr>
              <w:t xml:space="preserve">Local authority </w:t>
            </w:r>
            <w:r w:rsidRPr="00575821">
              <w:rPr>
                <w:b/>
                <w:sz w:val="36"/>
                <w:szCs w:val="36"/>
              </w:rPr>
              <w:br/>
              <w:t xml:space="preserve">social work evidence template </w:t>
            </w:r>
          </w:p>
          <w:p w:rsidR="009E25D7" w:rsidRDefault="009E25D7" w:rsidP="009E25D7">
            <w:pPr>
              <w:jc w:val="both"/>
              <w:rPr>
                <w:rFonts w:ascii="Arial" w:hAnsi="Arial" w:cs="Arial"/>
              </w:rPr>
            </w:pPr>
            <w:r w:rsidRPr="00575821">
              <w:rPr>
                <w:b/>
                <w:sz w:val="36"/>
                <w:szCs w:val="36"/>
              </w:rPr>
              <w:t>(Final statement)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family court sitting at </w:t>
            </w:r>
          </w:p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London</w:t>
            </w:r>
          </w:p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</w:tr>
      <w:tr w:rsidR="009E25D7" w:rsidTr="009E25D7"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Children Act 1989</w:t>
            </w:r>
          </w:p>
        </w:tc>
      </w:tr>
    </w:tbl>
    <w:p w:rsidR="009E25D7" w:rsidRDefault="009E25D7" w:rsidP="00DF4232">
      <w:pPr>
        <w:spacing w:after="0" w:line="240" w:lineRule="auto"/>
        <w:jc w:val="both"/>
        <w:rPr>
          <w:rFonts w:ascii="Arial" w:hAnsi="Arial" w:cs="Arial"/>
        </w:rPr>
      </w:pPr>
    </w:p>
    <w:p w:rsidR="009E25D7" w:rsidRPr="00617B88" w:rsidRDefault="009E25D7" w:rsidP="009E25D7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3707F3">
        <w:rPr>
          <w:sz w:val="22"/>
          <w:szCs w:val="22"/>
        </w:rPr>
        <w:t>Use of this document is recommended by the Pr</w:t>
      </w:r>
      <w:r>
        <w:rPr>
          <w:sz w:val="22"/>
          <w:szCs w:val="22"/>
        </w:rPr>
        <w:t xml:space="preserve">esident of the Family Division, </w:t>
      </w:r>
      <w:r w:rsidRPr="003707F3">
        <w:rPr>
          <w:sz w:val="22"/>
          <w:szCs w:val="22"/>
        </w:rPr>
        <w:t xml:space="preserve">the Association of Directors of Children’s </w:t>
      </w:r>
      <w:r>
        <w:rPr>
          <w:sz w:val="22"/>
          <w:szCs w:val="22"/>
        </w:rPr>
        <w:t xml:space="preserve">Services, Cafcass, </w:t>
      </w:r>
      <w:r w:rsidRPr="003707F3">
        <w:rPr>
          <w:sz w:val="22"/>
          <w:szCs w:val="22"/>
        </w:rPr>
        <w:t>HM</w:t>
      </w:r>
      <w:r>
        <w:rPr>
          <w:sz w:val="22"/>
          <w:szCs w:val="22"/>
        </w:rPr>
        <w:t xml:space="preserve"> Courts and Tribunals Service, </w:t>
      </w:r>
      <w:r w:rsidRPr="003707F3">
        <w:rPr>
          <w:sz w:val="22"/>
          <w:szCs w:val="22"/>
        </w:rPr>
        <w:t>t</w:t>
      </w:r>
      <w:r>
        <w:rPr>
          <w:sz w:val="22"/>
          <w:szCs w:val="22"/>
        </w:rPr>
        <w:t xml:space="preserve">he Department for Education, </w:t>
      </w:r>
      <w:r w:rsidRPr="003707F3">
        <w:rPr>
          <w:sz w:val="22"/>
          <w:szCs w:val="22"/>
        </w:rPr>
        <w:t>the Ministry of Justice</w:t>
      </w:r>
      <w:r>
        <w:rPr>
          <w:sz w:val="22"/>
          <w:szCs w:val="22"/>
        </w:rPr>
        <w:t xml:space="preserve"> and the Chair of the Family Justice Board</w:t>
      </w:r>
      <w:r w:rsidRPr="003707F3">
        <w:rPr>
          <w:sz w:val="22"/>
          <w:szCs w:val="22"/>
        </w:rPr>
        <w:t>, in compliance with</w:t>
      </w:r>
      <w:r>
        <w:rPr>
          <w:sz w:val="22"/>
          <w:szCs w:val="22"/>
        </w:rPr>
        <w:t xml:space="preserve"> the revised Public Law Outline (</w:t>
      </w:r>
      <w:r w:rsidRPr="003707F3">
        <w:rPr>
          <w:sz w:val="22"/>
          <w:szCs w:val="22"/>
        </w:rPr>
        <w:t>PLO</w:t>
      </w:r>
      <w:r>
        <w:rPr>
          <w:sz w:val="22"/>
          <w:szCs w:val="22"/>
        </w:rPr>
        <w:t>)</w:t>
      </w:r>
      <w:r w:rsidRPr="003707F3">
        <w:rPr>
          <w:sz w:val="22"/>
          <w:szCs w:val="22"/>
        </w:rPr>
        <w:t xml:space="preserve"> 2014</w:t>
      </w:r>
      <w:r>
        <w:rPr>
          <w:sz w:val="22"/>
          <w:szCs w:val="22"/>
        </w:rPr>
        <w:t>.</w:t>
      </w:r>
    </w:p>
    <w:p w:rsidR="009E25D7" w:rsidRDefault="009E25D7" w:rsidP="009E25D7">
      <w:pPr>
        <w:rPr>
          <w:rFonts w:cs="Arial"/>
          <w:b/>
        </w:rPr>
      </w:pPr>
      <w:r w:rsidRPr="000D33CF">
        <w:rPr>
          <w:rFonts w:cs="Arial"/>
          <w:b/>
        </w:rPr>
        <w:t>The child(</w:t>
      </w:r>
      <w:proofErr w:type="spellStart"/>
      <w:r w:rsidRPr="000D33CF">
        <w:rPr>
          <w:rFonts w:cs="Arial"/>
          <w:b/>
        </w:rPr>
        <w:t>ren</w:t>
      </w:r>
      <w:proofErr w:type="spellEnd"/>
      <w:r w:rsidRPr="000D33CF">
        <w:rPr>
          <w:rFonts w:cs="Arial"/>
          <w:b/>
        </w:rPr>
        <w:t>)</w:t>
      </w:r>
    </w:p>
    <w:p w:rsidR="009E25D7" w:rsidRPr="00617B88" w:rsidRDefault="009E25D7" w:rsidP="009E25D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617B88">
        <w:rPr>
          <w:rFonts w:cs="Arial"/>
        </w:rPr>
        <w:t>Use one t</w:t>
      </w:r>
      <w:r>
        <w:rPr>
          <w:rFonts w:cs="Arial"/>
        </w:rPr>
        <w:t>emplate per family</w:t>
      </w:r>
    </w:p>
    <w:p w:rsidR="009E25D7" w:rsidRDefault="009E25D7" w:rsidP="00DF423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39"/>
        <w:gridCol w:w="987"/>
        <w:gridCol w:w="947"/>
        <w:gridCol w:w="1931"/>
        <w:gridCol w:w="1531"/>
        <w:gridCol w:w="1720"/>
        <w:gridCol w:w="2151"/>
      </w:tblGrid>
      <w:tr w:rsidR="005347A8" w:rsidRPr="009E25D7" w:rsidTr="005347A8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9E25D7" w:rsidRPr="009E25D7" w:rsidRDefault="009E25D7" w:rsidP="009E25D7">
            <w:pPr>
              <w:rPr>
                <w:rFonts w:ascii="Arial" w:hAnsi="Arial" w:cs="Arial"/>
                <w:b/>
              </w:rPr>
            </w:pPr>
            <w:r w:rsidRPr="009E25D7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25D7" w:rsidRPr="009E25D7" w:rsidRDefault="009E25D7" w:rsidP="009E25D7">
            <w:pPr>
              <w:rPr>
                <w:rFonts w:ascii="Arial" w:hAnsi="Arial" w:cs="Arial"/>
                <w:b/>
              </w:rPr>
            </w:pPr>
            <w:r w:rsidRPr="009E25D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25D7" w:rsidRPr="009E25D7" w:rsidRDefault="009E25D7" w:rsidP="009E25D7">
            <w:pPr>
              <w:rPr>
                <w:rFonts w:ascii="Arial" w:hAnsi="Arial" w:cs="Arial"/>
                <w:b/>
              </w:rPr>
            </w:pPr>
            <w:r w:rsidRPr="009E25D7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25D7" w:rsidRPr="009E25D7" w:rsidRDefault="009E25D7" w:rsidP="009E25D7">
            <w:pPr>
              <w:rPr>
                <w:rFonts w:ascii="Arial" w:hAnsi="Arial" w:cs="Arial"/>
                <w:b/>
              </w:rPr>
            </w:pPr>
            <w:r w:rsidRPr="009E25D7">
              <w:rPr>
                <w:rFonts w:ascii="Arial" w:hAnsi="Arial" w:cs="Arial"/>
                <w:b/>
              </w:rPr>
              <w:t>Child’s current placement status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25D7" w:rsidRPr="009E25D7" w:rsidRDefault="009E25D7" w:rsidP="009E25D7">
            <w:pPr>
              <w:rPr>
                <w:rFonts w:ascii="Arial" w:hAnsi="Arial" w:cs="Arial"/>
                <w:b/>
              </w:rPr>
            </w:pPr>
            <w:r w:rsidRPr="009E25D7">
              <w:rPr>
                <w:rFonts w:ascii="Arial" w:hAnsi="Arial" w:cs="Arial"/>
                <w:b/>
              </w:rPr>
              <w:t>Child’s current legal status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E25D7" w:rsidRPr="009E25D7" w:rsidRDefault="009E25D7" w:rsidP="009E25D7">
            <w:pPr>
              <w:rPr>
                <w:rFonts w:ascii="Arial" w:hAnsi="Arial" w:cs="Arial"/>
                <w:b/>
              </w:rPr>
            </w:pPr>
            <w:r w:rsidRPr="009E25D7">
              <w:rPr>
                <w:rFonts w:ascii="Arial" w:hAnsi="Arial" w:cs="Arial"/>
                <w:b/>
              </w:rPr>
              <w:t>Requested final order(s)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E25D7" w:rsidRPr="009E25D7" w:rsidRDefault="009E25D7" w:rsidP="009E25D7">
            <w:pPr>
              <w:rPr>
                <w:rFonts w:ascii="Arial" w:hAnsi="Arial" w:cs="Arial"/>
                <w:b/>
              </w:rPr>
            </w:pPr>
            <w:r w:rsidRPr="009E25D7">
              <w:rPr>
                <w:rFonts w:ascii="Arial" w:hAnsi="Arial" w:cs="Arial"/>
                <w:b/>
              </w:rPr>
              <w:t>Proposed final care plan</w:t>
            </w:r>
          </w:p>
        </w:tc>
      </w:tr>
      <w:tr w:rsidR="009E25D7" w:rsidTr="005347A8"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</w:tr>
      <w:tr w:rsidR="009E25D7" w:rsidTr="005347A8"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</w:tr>
      <w:tr w:rsidR="009E25D7" w:rsidTr="005347A8"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9E25D7" w:rsidRDefault="009E25D7" w:rsidP="00DF4232">
            <w:pPr>
              <w:jc w:val="both"/>
              <w:rPr>
                <w:rFonts w:ascii="Arial" w:hAnsi="Arial" w:cs="Arial"/>
              </w:rPr>
            </w:pPr>
          </w:p>
        </w:tc>
      </w:tr>
    </w:tbl>
    <w:p w:rsidR="009E25D7" w:rsidRDefault="009E25D7" w:rsidP="00DF423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49"/>
      </w:tblGrid>
      <w:tr w:rsidR="007855C6" w:rsidRPr="000D33CF" w:rsidTr="009A228D">
        <w:trPr>
          <w:trHeight w:val="497"/>
          <w:jc w:val="center"/>
        </w:trPr>
        <w:tc>
          <w:tcPr>
            <w:tcW w:w="10206" w:type="dxa"/>
            <w:gridSpan w:val="2"/>
            <w:shd w:val="clear" w:color="auto" w:fill="F2F2F2"/>
            <w:vAlign w:val="center"/>
          </w:tcPr>
          <w:p w:rsidR="007855C6" w:rsidRPr="000D33CF" w:rsidRDefault="007855C6" w:rsidP="009A228D">
            <w:pPr>
              <w:spacing w:before="300" w:line="360" w:lineRule="auto"/>
              <w:contextualSpacing/>
              <w:rPr>
                <w:rFonts w:cs="Arial"/>
                <w:b/>
                <w:lang w:val="en-US"/>
              </w:rPr>
            </w:pPr>
            <w:r w:rsidRPr="000D33CF">
              <w:rPr>
                <w:rFonts w:cs="Arial"/>
                <w:b/>
                <w:lang w:val="en-US"/>
              </w:rPr>
              <w:t>Local Authority and Social Worker details</w:t>
            </w:r>
          </w:p>
        </w:tc>
      </w:tr>
      <w:tr w:rsidR="007855C6" w:rsidRPr="00BB5A55" w:rsidTr="009A228D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7855C6" w:rsidRPr="00BB5A55" w:rsidRDefault="007855C6" w:rsidP="009A228D">
            <w:pPr>
              <w:spacing w:before="300"/>
              <w:contextualSpacing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Ca</w:t>
            </w:r>
            <w:r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249" w:type="dxa"/>
            <w:vAlign w:val="center"/>
          </w:tcPr>
          <w:p w:rsidR="007855C6" w:rsidRPr="00BB5A55" w:rsidRDefault="007855C6" w:rsidP="009A228D">
            <w:pPr>
              <w:spacing w:before="300" w:line="360" w:lineRule="auto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855C6" w:rsidRPr="00BB5A55" w:rsidTr="009A228D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7855C6" w:rsidRPr="00BB5A55" w:rsidRDefault="007855C6" w:rsidP="009A228D">
            <w:pPr>
              <w:spacing w:before="300"/>
              <w:contextualSpacing/>
              <w:rPr>
                <w:rFonts w:cs="Arial"/>
                <w:szCs w:val="24"/>
                <w:lang w:val="en-US"/>
              </w:rPr>
            </w:pPr>
            <w:r w:rsidRPr="00BB5A55">
              <w:rPr>
                <w:rFonts w:cs="Arial"/>
                <w:szCs w:val="24"/>
                <w:lang w:val="en-US"/>
              </w:rPr>
              <w:t>Filed by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249" w:type="dxa"/>
            <w:vAlign w:val="center"/>
          </w:tcPr>
          <w:p w:rsidR="007855C6" w:rsidRPr="00BB5A55" w:rsidRDefault="007855C6" w:rsidP="009A228D">
            <w:pPr>
              <w:spacing w:before="300" w:line="360" w:lineRule="auto"/>
              <w:contextualSpacing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London Borough of</w:t>
            </w:r>
          </w:p>
        </w:tc>
      </w:tr>
      <w:tr w:rsidR="007855C6" w:rsidRPr="00BB5A55" w:rsidTr="009A228D">
        <w:trPr>
          <w:trHeight w:hRule="exact" w:val="1003"/>
          <w:jc w:val="center"/>
        </w:trPr>
        <w:tc>
          <w:tcPr>
            <w:tcW w:w="4957" w:type="dxa"/>
            <w:vAlign w:val="center"/>
          </w:tcPr>
          <w:p w:rsidR="007855C6" w:rsidRPr="00BB5A55" w:rsidRDefault="007855C6" w:rsidP="009A228D">
            <w:pPr>
              <w:spacing w:before="300"/>
              <w:contextualSpacing/>
              <w:rPr>
                <w:rFonts w:cs="Arial"/>
                <w:szCs w:val="24"/>
                <w:lang w:val="en-US"/>
              </w:rPr>
            </w:pPr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7855C6" w:rsidRPr="00BB5A55" w:rsidRDefault="007855C6" w:rsidP="009A228D">
            <w:pPr>
              <w:spacing w:before="300" w:line="360" w:lineRule="auto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855C6" w:rsidRPr="00BB5A55" w:rsidTr="009A228D">
        <w:trPr>
          <w:trHeight w:hRule="exact" w:val="986"/>
          <w:jc w:val="center"/>
        </w:trPr>
        <w:tc>
          <w:tcPr>
            <w:tcW w:w="4957" w:type="dxa"/>
            <w:vAlign w:val="center"/>
          </w:tcPr>
          <w:p w:rsidR="007855C6" w:rsidRPr="00BB5A55" w:rsidRDefault="007855C6" w:rsidP="009A228D">
            <w:pPr>
              <w:spacing w:before="300"/>
              <w:contextualSpacing/>
              <w:rPr>
                <w:rFonts w:cs="Arial"/>
                <w:szCs w:val="24"/>
                <w:lang w:val="en-US"/>
              </w:rPr>
            </w:pPr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7855C6" w:rsidRPr="00BB5A55" w:rsidRDefault="007855C6" w:rsidP="009A228D">
            <w:pPr>
              <w:spacing w:before="300" w:line="360" w:lineRule="auto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855C6" w:rsidRPr="00BB5A55" w:rsidTr="009A228D">
        <w:trPr>
          <w:trHeight w:hRule="exact" w:val="987"/>
          <w:jc w:val="center"/>
        </w:trPr>
        <w:tc>
          <w:tcPr>
            <w:tcW w:w="4957" w:type="dxa"/>
            <w:vAlign w:val="center"/>
          </w:tcPr>
          <w:p w:rsidR="007855C6" w:rsidRPr="00BB5A55" w:rsidRDefault="007855C6" w:rsidP="009A228D">
            <w:pPr>
              <w:spacing w:before="300"/>
              <w:contextualSpacing/>
              <w:rPr>
                <w:rFonts w:cs="Arial"/>
                <w:szCs w:val="24"/>
                <w:lang w:val="en-US"/>
              </w:rPr>
            </w:pPr>
            <w:r w:rsidRPr="00BB5A55">
              <w:rPr>
                <w:rFonts w:cs="Arial"/>
                <w:szCs w:val="24"/>
                <w:lang w:val="en-US"/>
              </w:rPr>
              <w:t xml:space="preserve">This </w:t>
            </w:r>
            <w:r>
              <w:rPr>
                <w:rFonts w:cs="Arial"/>
                <w:szCs w:val="24"/>
                <w:lang w:val="en-US"/>
              </w:rPr>
              <w:t>author/</w:t>
            </w:r>
            <w:r w:rsidRPr="00BB5A55">
              <w:rPr>
                <w:rFonts w:cs="Arial"/>
                <w:szCs w:val="24"/>
                <w:lang w:val="en-US"/>
              </w:rPr>
              <w:t>witness’s name, qualifications, experience, and office address</w:t>
            </w:r>
          </w:p>
        </w:tc>
        <w:tc>
          <w:tcPr>
            <w:tcW w:w="5249" w:type="dxa"/>
            <w:vAlign w:val="center"/>
          </w:tcPr>
          <w:p w:rsidR="007855C6" w:rsidRPr="00BB5A55" w:rsidRDefault="007855C6" w:rsidP="009A228D">
            <w:pPr>
              <w:spacing w:before="300" w:line="360" w:lineRule="auto"/>
              <w:contextualSpacing/>
              <w:rPr>
                <w:rFonts w:cs="Arial"/>
                <w:szCs w:val="24"/>
                <w:lang w:val="en-US"/>
              </w:rPr>
            </w:pPr>
          </w:p>
        </w:tc>
      </w:tr>
      <w:tr w:rsidR="007855C6" w:rsidRPr="00BB5A55" w:rsidTr="009A228D">
        <w:trPr>
          <w:trHeight w:hRule="exact" w:val="992"/>
          <w:jc w:val="center"/>
        </w:trPr>
        <w:tc>
          <w:tcPr>
            <w:tcW w:w="4957" w:type="dxa"/>
            <w:vAlign w:val="center"/>
          </w:tcPr>
          <w:p w:rsidR="007855C6" w:rsidRPr="00BB5A55" w:rsidRDefault="007855C6" w:rsidP="009A228D">
            <w:pPr>
              <w:spacing w:before="300"/>
              <w:contextualSpacing/>
              <w:rPr>
                <w:rFonts w:cs="Arial"/>
                <w:szCs w:val="24"/>
                <w:lang w:val="en-US"/>
              </w:rPr>
            </w:pPr>
            <w:r w:rsidRPr="00BB5A55">
              <w:rPr>
                <w:rFonts w:cs="Arial"/>
                <w:szCs w:val="24"/>
                <w:lang w:val="en-US"/>
              </w:rPr>
              <w:t xml:space="preserve">This </w:t>
            </w:r>
            <w:r>
              <w:rPr>
                <w:rFonts w:cs="Arial"/>
                <w:szCs w:val="24"/>
                <w:lang w:val="en-US"/>
              </w:rPr>
              <w:t>author/</w:t>
            </w:r>
            <w:r w:rsidRPr="00BB5A55">
              <w:rPr>
                <w:rFonts w:cs="Arial"/>
                <w:szCs w:val="24"/>
                <w:lang w:val="en-US"/>
              </w:rPr>
              <w:t>witness’s HCPC registration number</w:t>
            </w:r>
          </w:p>
        </w:tc>
        <w:tc>
          <w:tcPr>
            <w:tcW w:w="5249" w:type="dxa"/>
            <w:vAlign w:val="center"/>
          </w:tcPr>
          <w:p w:rsidR="007855C6" w:rsidRPr="00BB5A55" w:rsidRDefault="007855C6" w:rsidP="009A228D">
            <w:pPr>
              <w:spacing w:before="300" w:line="360" w:lineRule="auto"/>
              <w:contextualSpacing/>
              <w:rPr>
                <w:rFonts w:cs="Arial"/>
                <w:szCs w:val="24"/>
                <w:lang w:val="en-US"/>
              </w:rPr>
            </w:pPr>
          </w:p>
        </w:tc>
      </w:tr>
    </w:tbl>
    <w:p w:rsidR="009E25D7" w:rsidRDefault="009E25D7" w:rsidP="00DF4232">
      <w:pPr>
        <w:spacing w:after="0" w:line="240" w:lineRule="auto"/>
        <w:jc w:val="both"/>
        <w:rPr>
          <w:rFonts w:ascii="Arial" w:hAnsi="Arial" w:cs="Arial"/>
        </w:rPr>
      </w:pPr>
    </w:p>
    <w:p w:rsidR="007855C6" w:rsidRDefault="007855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55C6" w:rsidRPr="007A2424" w:rsidRDefault="007855C6" w:rsidP="007855C6">
      <w:pPr>
        <w:rPr>
          <w:rFonts w:cs="Arial"/>
          <w:b/>
          <w:sz w:val="36"/>
          <w:szCs w:val="36"/>
        </w:rPr>
      </w:pPr>
      <w:r w:rsidRPr="007A2424">
        <w:rPr>
          <w:rFonts w:cs="Arial"/>
          <w:noProof/>
          <w:sz w:val="36"/>
          <w:szCs w:val="36"/>
        </w:rPr>
        <w:lastRenderedPageBreak/>
        <w:t>Contents page</w:t>
      </w:r>
    </w:p>
    <w:p w:rsidR="007855C6" w:rsidRPr="00BB5A55" w:rsidRDefault="007855C6" w:rsidP="007855C6">
      <w:pPr>
        <w:rPr>
          <w:rFonts w:cs="Arial"/>
          <w:noProof/>
        </w:rPr>
      </w:pPr>
    </w:p>
    <w:tbl>
      <w:tblPr>
        <w:tblW w:w="2158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01"/>
        <w:gridCol w:w="783"/>
        <w:gridCol w:w="284"/>
        <w:gridCol w:w="317"/>
        <w:gridCol w:w="284"/>
        <w:gridCol w:w="5669"/>
        <w:gridCol w:w="601"/>
        <w:gridCol w:w="1809"/>
        <w:gridCol w:w="34"/>
        <w:gridCol w:w="3404"/>
        <w:gridCol w:w="7796"/>
      </w:tblGrid>
      <w:tr w:rsidR="007855C6" w:rsidRPr="00BB5A55" w:rsidTr="007855C6">
        <w:trPr>
          <w:gridAfter w:val="3"/>
          <w:wAfter w:w="11234" w:type="dxa"/>
          <w:trHeight w:val="454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3"/>
            <w:shd w:val="clear" w:color="auto" w:fill="F2F2F2"/>
            <w:vAlign w:val="center"/>
          </w:tcPr>
          <w:p w:rsidR="007855C6" w:rsidRPr="00BB5A55" w:rsidRDefault="007855C6" w:rsidP="009A228D">
            <w:pPr>
              <w:ind w:right="-1668"/>
              <w:rPr>
                <w:rFonts w:cs="Arial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7855C6" w:rsidRPr="007A2424" w:rsidRDefault="007855C6" w:rsidP="009A228D">
            <w:pPr>
              <w:tabs>
                <w:tab w:val="left" w:pos="0"/>
              </w:tabs>
              <w:ind w:right="-1668"/>
              <w:rPr>
                <w:rFonts w:cs="Arial"/>
                <w:b/>
              </w:rPr>
            </w:pPr>
            <w:r w:rsidRPr="007A2424">
              <w:rPr>
                <w:rFonts w:cs="Arial"/>
                <w:b/>
              </w:rPr>
              <w:t>Page no.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846833288" w:edGrp="everyone" w:colFirst="3" w:colLast="3"/>
            <w:r w:rsidRPr="00BB5A55">
              <w:rPr>
                <w:rFonts w:cs="Arial"/>
                <w:b/>
              </w:rPr>
              <w:t>Section 1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>
              <w:rPr>
                <w:rFonts w:cs="Arial"/>
              </w:rPr>
              <w:t>Case details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275867908" w:edGrp="everyone" w:colFirst="3" w:colLast="3"/>
            <w:permEnd w:id="1846833288"/>
            <w:r w:rsidRPr="00BB5A55">
              <w:rPr>
                <w:rFonts w:cs="Arial"/>
                <w:b/>
              </w:rPr>
              <w:t>Section 2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Pr="00BB5A55">
              <w:rPr>
                <w:rFonts w:cs="Arial"/>
              </w:rPr>
              <w:t xml:space="preserve"> social work </w:t>
            </w:r>
            <w:r>
              <w:rPr>
                <w:rFonts w:cs="Arial"/>
              </w:rPr>
              <w:t xml:space="preserve">chronology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553465673" w:edGrp="everyone" w:colFirst="3" w:colLast="3"/>
            <w:permEnd w:id="1275867908"/>
            <w:r w:rsidRPr="00BB5A55">
              <w:rPr>
                <w:rFonts w:cs="Arial"/>
                <w:b/>
              </w:rPr>
              <w:t>Section 3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>
              <w:rPr>
                <w:rFonts w:cs="Arial"/>
              </w:rPr>
              <w:t xml:space="preserve">Analysis of risk and protective factors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560940250" w:edGrp="everyone" w:colFirst="3" w:colLast="3"/>
            <w:permEnd w:id="553465673"/>
            <w:r w:rsidRPr="00BB5A55">
              <w:rPr>
                <w:rFonts w:cs="Arial"/>
                <w:b/>
              </w:rPr>
              <w:t>Section 4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 w:rsidRPr="00BB5A55">
              <w:rPr>
                <w:rFonts w:cs="Arial"/>
              </w:rPr>
              <w:t>Child impact analysis</w:t>
            </w:r>
            <w:r>
              <w:rPr>
                <w:rFonts w:cs="Arial"/>
              </w:rPr>
              <w:t xml:space="preserve"> on each individual child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.4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942382685" w:edGrp="everyone" w:colFirst="3" w:colLast="3"/>
            <w:permEnd w:id="560940250"/>
            <w:r w:rsidRPr="00BB5A55">
              <w:rPr>
                <w:rFonts w:cs="Arial"/>
                <w:b/>
              </w:rPr>
              <w:t>Section 5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 w:rsidRPr="00BB5A55">
              <w:rPr>
                <w:rFonts w:cs="Arial"/>
              </w:rPr>
              <w:t>Analys</w:t>
            </w:r>
            <w:r>
              <w:rPr>
                <w:rFonts w:cs="Arial"/>
              </w:rPr>
              <w:t xml:space="preserve">is of parenting capability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855C6" w:rsidRPr="00BB5A55" w:rsidTr="007855C6">
        <w:trPr>
          <w:gridBefore w:val="1"/>
          <w:wBefore w:w="601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833711788" w:edGrp="everyone" w:colFirst="3" w:colLast="3"/>
            <w:permEnd w:id="1942382685"/>
            <w:r w:rsidRPr="00BB5A55">
              <w:rPr>
                <w:rFonts w:cs="Arial"/>
                <w:b/>
              </w:rPr>
              <w:t>Section 6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 w:rsidRPr="00BB5A55">
              <w:rPr>
                <w:rFonts w:cs="Arial"/>
              </w:rPr>
              <w:t xml:space="preserve">Analysis </w:t>
            </w:r>
            <w:r>
              <w:rPr>
                <w:rFonts w:cs="Arial"/>
              </w:rPr>
              <w:t xml:space="preserve">of wider family capability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404" w:type="dxa"/>
            <w:tcBorders>
              <w:left w:val="nil"/>
            </w:tcBorders>
            <w:vAlign w:val="center"/>
          </w:tcPr>
          <w:p w:rsidR="007855C6" w:rsidRPr="00BB5A55" w:rsidRDefault="007855C6" w:rsidP="009A228D">
            <w:pPr>
              <w:ind w:right="3860"/>
              <w:rPr>
                <w:rFonts w:cs="Arial"/>
              </w:rPr>
            </w:pPr>
          </w:p>
        </w:tc>
        <w:tc>
          <w:tcPr>
            <w:tcW w:w="7796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  <w:r w:rsidRPr="00BB5A55">
              <w:rPr>
                <w:rFonts w:cs="Arial"/>
              </w:rPr>
              <w:t>Early Permanence and Contact analysis (pg.11)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541416197" w:edGrp="everyone" w:colFirst="3" w:colLast="3"/>
            <w:permEnd w:id="1833711788"/>
            <w:r w:rsidRPr="00BB5A55">
              <w:rPr>
                <w:rFonts w:cs="Arial"/>
                <w:b/>
              </w:rPr>
              <w:t>Section 7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 w:rsidRPr="00BB5A55">
              <w:rPr>
                <w:rFonts w:cs="Arial"/>
              </w:rPr>
              <w:t>The propo</w:t>
            </w:r>
            <w:r>
              <w:rPr>
                <w:rFonts w:cs="Arial"/>
              </w:rPr>
              <w:t xml:space="preserve">sed care plan for each child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518939654" w:edGrp="everyone" w:colFirst="3" w:colLast="3"/>
            <w:permEnd w:id="541416197"/>
            <w:r w:rsidRPr="00BB5A55">
              <w:rPr>
                <w:rFonts w:cs="Arial"/>
                <w:b/>
              </w:rPr>
              <w:t>Section 8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 w:rsidRPr="00BB5A55">
              <w:rPr>
                <w:rFonts w:cs="Arial"/>
              </w:rPr>
              <w:t xml:space="preserve">Views and issues raised by other parties </w:t>
            </w:r>
            <w:r>
              <w:rPr>
                <w:rFonts w:cs="Arial"/>
              </w:rPr>
              <w:t>(where known)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314919343" w:edGrp="everyone" w:colFirst="3" w:colLast="3"/>
            <w:permEnd w:id="1518939654"/>
            <w:r w:rsidRPr="00BB5A55">
              <w:rPr>
                <w:rFonts w:cs="Arial"/>
                <w:b/>
              </w:rPr>
              <w:t>Section 9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>
              <w:rPr>
                <w:rFonts w:cs="Arial"/>
              </w:rPr>
              <w:t xml:space="preserve">Statement of procedural fairness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96608516" w:edGrp="everyone" w:colFirst="3" w:colLast="3"/>
            <w:permEnd w:id="1314919343"/>
            <w:r w:rsidRPr="00BB5A55">
              <w:rPr>
                <w:rFonts w:cs="Arial"/>
                <w:b/>
              </w:rPr>
              <w:t>Section 10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7855C6" w:rsidRPr="00BB5A55" w:rsidTr="007855C6">
        <w:trPr>
          <w:gridBefore w:val="1"/>
          <w:gridAfter w:val="2"/>
          <w:wBefore w:w="601" w:type="dxa"/>
          <w:wAfter w:w="11200" w:type="dxa"/>
          <w:trHeight w:val="454"/>
        </w:trPr>
        <w:tc>
          <w:tcPr>
            <w:tcW w:w="1384" w:type="dxa"/>
            <w:gridSpan w:val="3"/>
            <w:vAlign w:val="center"/>
          </w:tcPr>
          <w:p w:rsidR="007855C6" w:rsidRPr="00BB5A55" w:rsidRDefault="007855C6" w:rsidP="009A228D">
            <w:pPr>
              <w:rPr>
                <w:rFonts w:cs="Arial"/>
                <w:b/>
              </w:rPr>
            </w:pPr>
            <w:permStart w:id="1053577112" w:edGrp="everyone" w:colFirst="3" w:colLast="3"/>
            <w:permEnd w:id="196608516"/>
            <w:r w:rsidRPr="00BB5A55">
              <w:rPr>
                <w:rFonts w:cs="Arial"/>
                <w:b/>
              </w:rPr>
              <w:t>Section 11</w:t>
            </w:r>
          </w:p>
        </w:tc>
        <w:tc>
          <w:tcPr>
            <w:tcW w:w="284" w:type="dxa"/>
            <w:vAlign w:val="center"/>
          </w:tcPr>
          <w:p w:rsidR="007855C6" w:rsidRPr="00BB5A55" w:rsidRDefault="007855C6" w:rsidP="009A228D">
            <w:pPr>
              <w:rPr>
                <w:rFonts w:cs="Arial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7855C6" w:rsidRPr="00BB5A55" w:rsidRDefault="007855C6" w:rsidP="009A228D">
            <w:pPr>
              <w:ind w:right="-1809"/>
              <w:rPr>
                <w:rFonts w:cs="Arial"/>
              </w:rPr>
            </w:pPr>
            <w:r>
              <w:rPr>
                <w:rFonts w:cs="Arial"/>
                <w:noProof/>
              </w:rPr>
              <w:t>The welfare checklist in full f</w:t>
            </w:r>
            <w:r w:rsidRPr="00787C21">
              <w:rPr>
                <w:rFonts w:cs="Arial"/>
                <w:noProof/>
              </w:rPr>
              <w:t>or reference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5C6" w:rsidRPr="00BB5A55" w:rsidRDefault="007855C6" w:rsidP="009A228D">
            <w:pPr>
              <w:ind w:left="34" w:right="-1809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permEnd w:id="1053577112"/>
    </w:tbl>
    <w:p w:rsidR="007855C6" w:rsidRDefault="007855C6" w:rsidP="00DF4232">
      <w:pPr>
        <w:spacing w:after="0" w:line="240" w:lineRule="auto"/>
        <w:jc w:val="both"/>
        <w:rPr>
          <w:rFonts w:ascii="Arial" w:hAnsi="Arial" w:cs="Arial"/>
        </w:rPr>
      </w:pPr>
    </w:p>
    <w:p w:rsidR="007855C6" w:rsidRDefault="007855C6" w:rsidP="00DF4232">
      <w:pPr>
        <w:spacing w:after="0" w:line="240" w:lineRule="auto"/>
        <w:jc w:val="both"/>
        <w:rPr>
          <w:rFonts w:ascii="Arial" w:hAnsi="Arial" w:cs="Arial"/>
        </w:rPr>
      </w:pPr>
    </w:p>
    <w:p w:rsidR="007855C6" w:rsidRDefault="007855C6" w:rsidP="00DF4232">
      <w:pPr>
        <w:spacing w:after="0" w:line="240" w:lineRule="auto"/>
        <w:jc w:val="both"/>
        <w:rPr>
          <w:rFonts w:ascii="Arial" w:hAnsi="Arial" w:cs="Arial"/>
        </w:rPr>
      </w:pPr>
    </w:p>
    <w:p w:rsidR="007855C6" w:rsidRDefault="007855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7855C6" w:rsidRPr="007855C6" w:rsidTr="007855C6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55C6" w:rsidRPr="007855C6" w:rsidRDefault="007855C6" w:rsidP="007855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</w:pPr>
            <w:r w:rsidRPr="007855C6">
              <w:rPr>
                <w:rFonts w:ascii="Arial" w:eastAsia="Times New Roman" w:hAnsi="Arial" w:cs="Arial"/>
                <w:b/>
                <w:noProof/>
                <w:sz w:val="28"/>
                <w:szCs w:val="28"/>
              </w:rPr>
              <w:lastRenderedPageBreak/>
              <w:t xml:space="preserve">1. Case details </w:t>
            </w:r>
          </w:p>
        </w:tc>
      </w:tr>
      <w:tr w:rsidR="007855C6" w:rsidRPr="007855C6" w:rsidTr="007855C6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5C6" w:rsidRPr="007855C6" w:rsidRDefault="007855C6" w:rsidP="007855C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  <w:r w:rsidRPr="007855C6">
              <w:rPr>
                <w:rFonts w:ascii="Arial" w:eastAsia="Times New Roman" w:hAnsi="Arial" w:cs="Arial"/>
                <w:noProof/>
              </w:rPr>
              <w:t>Include any updates.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55C6" w:rsidTr="007855C6">
        <w:tc>
          <w:tcPr>
            <w:tcW w:w="9242" w:type="dxa"/>
          </w:tcPr>
          <w:p w:rsidR="007855C6" w:rsidRDefault="007855C6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7855C6" w:rsidRDefault="007855C6" w:rsidP="007855C6">
      <w:pPr>
        <w:spacing w:after="0" w:line="240" w:lineRule="auto"/>
        <w:jc w:val="both"/>
        <w:rPr>
          <w:rFonts w:ascii="Arial" w:hAnsi="Arial" w:cs="Arial"/>
        </w:rPr>
      </w:pPr>
    </w:p>
    <w:p w:rsidR="007855C6" w:rsidRDefault="007855C6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7855C6" w:rsidTr="007855C6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55C6" w:rsidRPr="00575821" w:rsidRDefault="007855C6" w:rsidP="007855C6">
            <w:pPr>
              <w:spacing w:after="0" w:line="240" w:lineRule="auto"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t>2. The social work chronology</w:t>
            </w:r>
          </w:p>
        </w:tc>
      </w:tr>
      <w:tr w:rsidR="007855C6" w:rsidTr="007855C6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5C6" w:rsidRPr="00617B88" w:rsidRDefault="007855C6" w:rsidP="007855C6">
            <w:pPr>
              <w:spacing w:after="0" w:line="240" w:lineRule="auto"/>
              <w:ind w:left="-113"/>
              <w:jc w:val="both"/>
              <w:rPr>
                <w:rFonts w:cs="Arial"/>
                <w:noProof/>
              </w:rPr>
            </w:pPr>
            <w:r w:rsidRPr="00617B88">
              <w:rPr>
                <w:rFonts w:cs="Arial"/>
                <w:noProof/>
              </w:rPr>
              <w:t>Update since the last statement was filed.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55C6" w:rsidTr="007855C6">
        <w:tc>
          <w:tcPr>
            <w:tcW w:w="9242" w:type="dxa"/>
          </w:tcPr>
          <w:p w:rsidR="007855C6" w:rsidRDefault="007855C6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7855C6" w:rsidRDefault="007855C6" w:rsidP="007855C6">
      <w:pPr>
        <w:spacing w:after="0" w:line="240" w:lineRule="auto"/>
        <w:jc w:val="both"/>
        <w:rPr>
          <w:rFonts w:ascii="Arial" w:hAnsi="Arial" w:cs="Arial"/>
        </w:rPr>
      </w:pPr>
    </w:p>
    <w:p w:rsidR="007855C6" w:rsidRDefault="007855C6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7855C6" w:rsidTr="007855C6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55C6" w:rsidRPr="00575821" w:rsidRDefault="007855C6" w:rsidP="007855C6">
            <w:pPr>
              <w:spacing w:after="0" w:line="240" w:lineRule="auto"/>
              <w:jc w:val="both"/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t xml:space="preserve">3. Analysis of </w:t>
            </w:r>
            <w:r>
              <w:rPr>
                <w:rFonts w:cs="Arial"/>
                <w:b/>
                <w:noProof/>
                <w:sz w:val="28"/>
                <w:szCs w:val="28"/>
              </w:rPr>
              <w:t>risk and protective factors</w:t>
            </w:r>
          </w:p>
        </w:tc>
      </w:tr>
      <w:tr w:rsidR="007855C6" w:rsidTr="007855C6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5C6" w:rsidRPr="00575821" w:rsidRDefault="007855C6" w:rsidP="007855C6">
            <w:pPr>
              <w:spacing w:after="0" w:line="240" w:lineRule="auto"/>
              <w:ind w:left="-113"/>
              <w:jc w:val="both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</w:rPr>
              <w:t>F</w:t>
            </w:r>
            <w:r w:rsidRPr="00575821">
              <w:rPr>
                <w:rFonts w:cs="Arial"/>
                <w:noProof/>
              </w:rPr>
              <w:t xml:space="preserve">inal position where different from earlier </w:t>
            </w:r>
            <w:r w:rsidRPr="00575821">
              <w:rPr>
                <w:rFonts w:cs="Arial"/>
              </w:rPr>
              <w:t>statements in the case</w:t>
            </w:r>
            <w:r>
              <w:rPr>
                <w:rFonts w:cs="Arial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55C6" w:rsidTr="007855C6">
        <w:tc>
          <w:tcPr>
            <w:tcW w:w="9242" w:type="dxa"/>
          </w:tcPr>
          <w:p w:rsidR="007855C6" w:rsidRDefault="007855C6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7855C6" w:rsidRDefault="007855C6" w:rsidP="007855C6">
      <w:pPr>
        <w:spacing w:after="0" w:line="240" w:lineRule="auto"/>
        <w:jc w:val="both"/>
        <w:rPr>
          <w:rFonts w:ascii="Arial" w:hAnsi="Arial" w:cs="Arial"/>
        </w:rPr>
      </w:pPr>
    </w:p>
    <w:p w:rsidR="007855C6" w:rsidRDefault="007855C6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7"/>
      </w:tblGrid>
      <w:tr w:rsidR="006E5FFD" w:rsidTr="006E5FFD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t>4. Child impact analysis</w:t>
            </w:r>
          </w:p>
        </w:tc>
      </w:tr>
      <w:tr w:rsidR="006E5FFD" w:rsidTr="006E5FFD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5FFD" w:rsidRPr="00575821" w:rsidRDefault="006E5FFD" w:rsidP="009A228D">
            <w:pPr>
              <w:ind w:left="-113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</w:rPr>
              <w:t>Set out any additional evidence and analysis.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5FFD" w:rsidTr="006E5FFD">
        <w:tc>
          <w:tcPr>
            <w:tcW w:w="9242" w:type="dxa"/>
          </w:tcPr>
          <w:p w:rsidR="006E5FFD" w:rsidRDefault="006E5FFD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2"/>
      </w:tblGrid>
      <w:tr w:rsidR="006E5FFD" w:rsidTr="006E5FFD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t>5. Analysis of Parenting Capability</w:t>
            </w:r>
          </w:p>
        </w:tc>
      </w:tr>
      <w:tr w:rsidR="006E5FFD" w:rsidTr="006E5FFD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5FFD" w:rsidRPr="00575821" w:rsidRDefault="006E5FFD" w:rsidP="009A228D">
            <w:pPr>
              <w:ind w:left="-113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</w:rPr>
              <w:t>Set out any additional evidence and analysis.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5FFD" w:rsidTr="006E5FFD">
        <w:tc>
          <w:tcPr>
            <w:tcW w:w="9242" w:type="dxa"/>
          </w:tcPr>
          <w:p w:rsidR="006E5FFD" w:rsidRDefault="006E5FFD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2"/>
      </w:tblGrid>
      <w:tr w:rsidR="006E5FFD" w:rsidTr="006E5FFD">
        <w:trPr>
          <w:trHeight w:val="428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t>6. Analysis of wider family and friends capability</w:t>
            </w:r>
          </w:p>
        </w:tc>
      </w:tr>
      <w:tr w:rsidR="006E5FFD" w:rsidTr="006E5FFD">
        <w:trPr>
          <w:trHeight w:val="340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5FFD" w:rsidRPr="00575821" w:rsidRDefault="006E5FFD" w:rsidP="009A228D">
            <w:pPr>
              <w:ind w:left="-113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</w:rPr>
              <w:t>Set out any additonal evidence and analysis.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5FFD" w:rsidTr="006E5FFD">
        <w:tc>
          <w:tcPr>
            <w:tcW w:w="9242" w:type="dxa"/>
          </w:tcPr>
          <w:p w:rsidR="006E5FFD" w:rsidRDefault="006E5FFD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2"/>
      </w:tblGrid>
      <w:tr w:rsidR="006E5FFD" w:rsidTr="006E5FFD">
        <w:trPr>
          <w:trHeight w:val="428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7</w:t>
            </w:r>
            <w:r w:rsidRPr="00575821">
              <w:rPr>
                <w:rFonts w:cs="Arial"/>
                <w:b/>
                <w:noProof/>
                <w:sz w:val="28"/>
                <w:szCs w:val="28"/>
              </w:rPr>
              <w:t>. The proposed S31A</w:t>
            </w:r>
            <w:r>
              <w:rPr>
                <w:rFonts w:cs="Arial"/>
                <w:b/>
                <w:noProof/>
                <w:sz w:val="28"/>
                <w:szCs w:val="28"/>
              </w:rPr>
              <w:t xml:space="preserve"> care </w:t>
            </w:r>
            <w:r w:rsidRPr="00575821">
              <w:rPr>
                <w:rFonts w:cs="Arial"/>
                <w:b/>
                <w:noProof/>
                <w:sz w:val="28"/>
                <w:szCs w:val="28"/>
              </w:rPr>
              <w:t xml:space="preserve">plan – the </w:t>
            </w:r>
            <w:r>
              <w:rPr>
                <w:rFonts w:cs="Arial"/>
                <w:b/>
                <w:noProof/>
                <w:sz w:val="28"/>
                <w:szCs w:val="28"/>
              </w:rPr>
              <w:t>‘realistic options’ analysis</w:t>
            </w:r>
          </w:p>
        </w:tc>
      </w:tr>
      <w:tr w:rsidR="006E5FFD" w:rsidTr="009A228D">
        <w:trPr>
          <w:trHeight w:val="340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5FFD" w:rsidRPr="00575821" w:rsidRDefault="006E5FFD" w:rsidP="009A228D">
            <w:pPr>
              <w:ind w:left="-113"/>
              <w:rPr>
                <w:rFonts w:cs="Arial"/>
                <w:noProof/>
                <w:sz w:val="32"/>
                <w:szCs w:val="32"/>
              </w:rPr>
            </w:pPr>
            <w:r w:rsidRPr="00A312F6">
              <w:t xml:space="preserve">Final position/s where different from earlier statements in the case. Cut and paste the table from the SWET into this section if the care plan has been </w:t>
            </w:r>
            <w:r w:rsidRPr="00A312F6">
              <w:rPr>
                <w:u w:val="single"/>
              </w:rPr>
              <w:t>significantly</w:t>
            </w:r>
            <w:r w:rsidRPr="00A312F6">
              <w:t xml:space="preserve"> updated or if it has been fundamentally changed.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5FFD" w:rsidTr="009A228D">
        <w:tc>
          <w:tcPr>
            <w:tcW w:w="9242" w:type="dxa"/>
          </w:tcPr>
          <w:p w:rsidR="006E5FFD" w:rsidRDefault="006E5FFD" w:rsidP="009A228D">
            <w:pPr>
              <w:jc w:val="both"/>
              <w:rPr>
                <w:rFonts w:ascii="Arial" w:hAnsi="Arial" w:cs="Arial"/>
              </w:rPr>
            </w:pPr>
          </w:p>
        </w:tc>
      </w:tr>
    </w:tbl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2"/>
      </w:tblGrid>
      <w:tr w:rsidR="006E5FFD" w:rsidTr="006E5FFD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lastRenderedPageBreak/>
              <w:t xml:space="preserve">8. </w:t>
            </w:r>
            <w:r>
              <w:rPr>
                <w:rFonts w:cs="Arial"/>
                <w:b/>
                <w:noProof/>
                <w:sz w:val="28"/>
                <w:szCs w:val="28"/>
              </w:rPr>
              <w:t>The range of views of parties and significant others</w:t>
            </w:r>
          </w:p>
        </w:tc>
      </w:tr>
      <w:tr w:rsidR="006E5FFD" w:rsidTr="006E5FFD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5FFD" w:rsidRPr="00575821" w:rsidRDefault="006E5FFD" w:rsidP="009A228D">
            <w:pPr>
              <w:ind w:left="-113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</w:rPr>
              <w:t>F</w:t>
            </w:r>
            <w:r w:rsidRPr="00575821">
              <w:rPr>
                <w:rFonts w:cs="Arial"/>
                <w:noProof/>
              </w:rPr>
              <w:t>inal position</w:t>
            </w:r>
            <w:r>
              <w:rPr>
                <w:rFonts w:cs="Arial"/>
                <w:noProof/>
              </w:rPr>
              <w:t>/s</w:t>
            </w:r>
            <w:r w:rsidRPr="00575821">
              <w:rPr>
                <w:rFonts w:cs="Arial"/>
                <w:noProof/>
              </w:rPr>
              <w:t xml:space="preserve"> where different from earlier </w:t>
            </w:r>
            <w:r w:rsidRPr="00575821">
              <w:rPr>
                <w:rFonts w:cs="Arial"/>
              </w:rPr>
              <w:t>statements in the case</w:t>
            </w:r>
            <w:r>
              <w:rPr>
                <w:rFonts w:cs="Arial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5FFD" w:rsidTr="006E5FFD">
        <w:tc>
          <w:tcPr>
            <w:tcW w:w="9242" w:type="dxa"/>
          </w:tcPr>
          <w:p w:rsidR="006E5FFD" w:rsidRDefault="006E5FFD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32"/>
      </w:tblGrid>
      <w:tr w:rsidR="006E5FFD" w:rsidTr="006E5FFD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</w:t>
            </w:r>
            <w:r w:rsidRPr="00575821">
              <w:rPr>
                <w:rFonts w:cs="Arial"/>
                <w:b/>
                <w:noProof/>
                <w:sz w:val="28"/>
                <w:szCs w:val="28"/>
              </w:rPr>
              <w:t>. Statement of procedural fairness</w:t>
            </w:r>
          </w:p>
        </w:tc>
      </w:tr>
      <w:tr w:rsidR="006E5FFD" w:rsidTr="006E5FFD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5FFD" w:rsidRPr="00575821" w:rsidRDefault="006E5FFD" w:rsidP="009A228D">
            <w:pPr>
              <w:ind w:left="-113"/>
              <w:rPr>
                <w:rFonts w:cs="Arial"/>
                <w:noProof/>
                <w:sz w:val="32"/>
                <w:szCs w:val="32"/>
              </w:rPr>
            </w:pPr>
            <w:r>
              <w:rPr>
                <w:rFonts w:cs="Arial"/>
                <w:noProof/>
              </w:rPr>
              <w:t>Steps taken to ensure procedural fairness since the last statement was filed.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5FFD" w:rsidTr="006E5FFD">
        <w:tc>
          <w:tcPr>
            <w:tcW w:w="9242" w:type="dxa"/>
          </w:tcPr>
          <w:p w:rsidR="006E5FFD" w:rsidRDefault="006E5FFD" w:rsidP="00785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p w:rsidR="006E5FFD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3475"/>
        <w:gridCol w:w="3457"/>
      </w:tblGrid>
      <w:tr w:rsidR="006E5FFD" w:rsidTr="006E5FFD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t>1</w:t>
            </w:r>
            <w:r>
              <w:rPr>
                <w:rFonts w:cs="Arial"/>
                <w:b/>
                <w:noProof/>
                <w:sz w:val="28"/>
                <w:szCs w:val="28"/>
              </w:rPr>
              <w:t>0</w:t>
            </w:r>
            <w:r w:rsidRPr="00575821">
              <w:rPr>
                <w:rFonts w:cs="Arial"/>
                <w:b/>
                <w:noProof/>
                <w:sz w:val="28"/>
                <w:szCs w:val="28"/>
              </w:rPr>
              <w:t>. Signature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6E5FFD" w:rsidRPr="00D22852" w:rsidTr="009A228D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  <w:tr w:rsidR="006E5FFD" w:rsidRPr="00D22852" w:rsidTr="009A228D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  <w:r w:rsidRPr="00575821">
              <w:rPr>
                <w:rFonts w:cs="Arial"/>
              </w:rPr>
              <w:t>Print full name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  <w:tr w:rsidR="006E5FFD" w:rsidRPr="00D22852" w:rsidTr="009A228D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  <w:tr w:rsidR="006E5FFD" w:rsidRPr="00D22852" w:rsidTr="009A228D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  <w:r w:rsidRPr="00575821">
              <w:rPr>
                <w:rFonts w:cs="Arial"/>
              </w:rPr>
              <w:t>Role/position held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  <w:tr w:rsidR="006E5FFD" w:rsidRPr="00D22852" w:rsidTr="009A228D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  <w:tr w:rsidR="006E5FFD" w:rsidRPr="00D22852" w:rsidTr="009A228D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ind w:left="-112"/>
              <w:rPr>
                <w:rFonts w:cs="Arial"/>
                <w:b/>
                <w:noProof/>
              </w:rPr>
            </w:pPr>
            <w:r w:rsidRPr="00575821">
              <w:rPr>
                <w:rFonts w:cs="Arial"/>
                <w:b/>
              </w:rPr>
              <w:t>The facts in this application are true to the best of my knowledge and belief and the opinions set out are my own.</w:t>
            </w:r>
          </w:p>
        </w:tc>
      </w:tr>
      <w:tr w:rsidR="006E5FFD" w:rsidRPr="00D22852" w:rsidTr="009A228D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  <w:r w:rsidRPr="00575821">
              <w:rPr>
                <w:rFonts w:cs="Arial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  <w:tr w:rsidR="006E5FFD" w:rsidRPr="00D22852" w:rsidTr="009A228D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  <w:tr w:rsidR="006E5FFD" w:rsidRPr="00D22852" w:rsidTr="009A228D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  <w:r w:rsidRPr="00575821">
              <w:rPr>
                <w:rFonts w:cs="Arial"/>
              </w:rPr>
              <w:t>Date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FFD" w:rsidRPr="00575821" w:rsidRDefault="006E5FFD" w:rsidP="009A228D">
            <w:pPr>
              <w:rPr>
                <w:rFonts w:cs="Arial"/>
                <w:noProof/>
              </w:rPr>
            </w:pPr>
          </w:p>
        </w:tc>
      </w:tr>
    </w:tbl>
    <w:p w:rsidR="006E5FFD" w:rsidRDefault="006E5FFD" w:rsidP="006E5FFD">
      <w:pPr>
        <w:tabs>
          <w:tab w:val="left" w:pos="-426"/>
        </w:tabs>
        <w:rPr>
          <w:rFonts w:cs="Arial"/>
          <w:noProof/>
        </w:rPr>
      </w:pPr>
    </w:p>
    <w:p w:rsidR="006E5FFD" w:rsidRDefault="006E5FFD" w:rsidP="006E5FFD">
      <w:pPr>
        <w:tabs>
          <w:tab w:val="left" w:pos="-426"/>
        </w:tabs>
        <w:rPr>
          <w:rFonts w:cs="Arial"/>
          <w:noProof/>
        </w:rPr>
      </w:pPr>
    </w:p>
    <w:p w:rsidR="006E5FFD" w:rsidRDefault="006E5FFD" w:rsidP="006E5FFD">
      <w:pPr>
        <w:tabs>
          <w:tab w:val="left" w:pos="-426"/>
        </w:tabs>
        <w:rPr>
          <w:rFonts w:cs="Arial"/>
          <w:noProof/>
        </w:rPr>
      </w:pPr>
    </w:p>
    <w:p w:rsidR="006E5FFD" w:rsidRDefault="006E5FFD">
      <w:r>
        <w:br w:type="page"/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7"/>
      </w:tblGrid>
      <w:tr w:rsidR="006E5FFD" w:rsidRPr="00575821" w:rsidTr="006E5FFD">
        <w:trPr>
          <w:trHeight w:val="428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5FFD" w:rsidRPr="00575821" w:rsidRDefault="006E5FFD" w:rsidP="009A228D">
            <w:pPr>
              <w:rPr>
                <w:rFonts w:cs="Arial"/>
                <w:b/>
                <w:noProof/>
                <w:sz w:val="28"/>
                <w:szCs w:val="28"/>
              </w:rPr>
            </w:pPr>
            <w:r w:rsidRPr="00575821">
              <w:rPr>
                <w:rFonts w:cs="Arial"/>
                <w:b/>
                <w:noProof/>
                <w:sz w:val="28"/>
                <w:szCs w:val="28"/>
              </w:rPr>
              <w:lastRenderedPageBreak/>
              <w:t>1</w:t>
            </w:r>
            <w:r>
              <w:rPr>
                <w:rFonts w:cs="Arial"/>
                <w:b/>
                <w:noProof/>
                <w:sz w:val="28"/>
                <w:szCs w:val="28"/>
              </w:rPr>
              <w:t>1</w:t>
            </w:r>
            <w:r w:rsidRPr="00575821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noProof/>
                <w:sz w:val="28"/>
                <w:szCs w:val="28"/>
              </w:rPr>
              <w:t>The welfare checklist in full for reference</w:t>
            </w:r>
          </w:p>
        </w:tc>
      </w:tr>
    </w:tbl>
    <w:p w:rsidR="006E5FFD" w:rsidRDefault="006E5FFD" w:rsidP="006E5F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full Children Act checklist, to be used in care and supervision proceedings is found at section 1(3) (a) – (g) and requires the court to have regard to the following matters: 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ascertainable wishes and feelings of the child/children concerned (considered in the light of his/her/their age and understanding); </w:t>
      </w:r>
    </w:p>
    <w:p w:rsidR="006E5FFD" w:rsidRDefault="006E5FFD" w:rsidP="006E5FFD">
      <w:pPr>
        <w:pStyle w:val="Default"/>
        <w:ind w:left="720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His/her/their physical, emotional and educational needs; </w:t>
      </w:r>
    </w:p>
    <w:p w:rsidR="006E5FFD" w:rsidRDefault="006E5FFD" w:rsidP="006E5FFD">
      <w:pPr>
        <w:pStyle w:val="Default"/>
        <w:ind w:left="720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likely effect on him/her/them of any change in his/her/their circumstances;</w:t>
      </w:r>
    </w:p>
    <w:p w:rsidR="006E5FFD" w:rsidRDefault="006E5FFD" w:rsidP="006E5FFD">
      <w:pPr>
        <w:pStyle w:val="ListParagraph"/>
        <w:rPr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A7D89">
        <w:rPr>
          <w:color w:val="auto"/>
          <w:sz w:val="22"/>
          <w:szCs w:val="22"/>
        </w:rPr>
        <w:t xml:space="preserve">His/her/their age, sex, background and any characteristics of his/hers/theirs which the court considers relevant; </w:t>
      </w:r>
    </w:p>
    <w:p w:rsidR="006E5FFD" w:rsidRPr="009A7D89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 harm which he/she/they has/have suffered or is/are at risk of suffering; 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 capable each of his/her/their parents, and any other person in relation to whom the court considers the question to be relevant, is of meeting his/her/their needs; </w:t>
      </w:r>
    </w:p>
    <w:p w:rsidR="006E5FFD" w:rsidRDefault="006E5FFD" w:rsidP="006E5FFD">
      <w:pPr>
        <w:pStyle w:val="Default"/>
        <w:ind w:left="720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range of powers available to the court under this Act (Children Act 1989) in the proceedings in question. 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 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child’s ascertainable wishes and feelings regarding the decision (considered in the light of the child’s age and understanding), </w:t>
      </w:r>
    </w:p>
    <w:p w:rsidR="006E5FFD" w:rsidRDefault="006E5FFD" w:rsidP="006E5FFD">
      <w:pPr>
        <w:pStyle w:val="Default"/>
        <w:ind w:left="720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child’s particular needs, </w:t>
      </w:r>
    </w:p>
    <w:p w:rsidR="006E5FFD" w:rsidRDefault="006E5FFD" w:rsidP="006E5FFD">
      <w:pPr>
        <w:pStyle w:val="Default"/>
        <w:ind w:left="720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likely effect on the child (throughout his life) of having ceased to be a member of the original family and become an adopted person, 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child’s age, sex, background and any of the child’s characteristics which the court or agency considers relevant, 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 harm (within the meaning of the Children Act 1989 (c. 41)) which the child has suffered or is at risk of suffering, 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relationship which the child has with relatives, and with any other person in relation to whom the court or agency considers the relationship to be relevant, including:</w:t>
      </w:r>
    </w:p>
    <w:p w:rsidR="006E5FFD" w:rsidRDefault="006E5FFD" w:rsidP="006E5FFD">
      <w:pPr>
        <w:pStyle w:val="Default"/>
        <w:rPr>
          <w:color w:val="auto"/>
          <w:sz w:val="22"/>
          <w:szCs w:val="22"/>
        </w:rPr>
      </w:pPr>
    </w:p>
    <w:p w:rsidR="006E5FFD" w:rsidRDefault="006E5FFD" w:rsidP="006E5FFD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likelihood of any such relationship continuing and the value of the child of its doing so,</w:t>
      </w:r>
    </w:p>
    <w:p w:rsidR="006E5FFD" w:rsidRDefault="006E5FFD" w:rsidP="006E5FFD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9A7D89">
        <w:rPr>
          <w:color w:val="auto"/>
          <w:sz w:val="22"/>
          <w:szCs w:val="22"/>
        </w:rPr>
        <w:t xml:space="preserve">the ability and willingness of any of the child’s relatives, or of any such person, to provide the child with a secure environment in which the child can develop, and otherwise to meet the child’s needs, </w:t>
      </w:r>
    </w:p>
    <w:p w:rsidR="006E5FFD" w:rsidRPr="009A7D89" w:rsidRDefault="006E5FFD" w:rsidP="006E5FFD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wishes and feelings of any of the child’s relatives, or of any such person, regarding the child.</w:t>
      </w:r>
    </w:p>
    <w:p w:rsidR="006E5FFD" w:rsidRPr="00DF4232" w:rsidRDefault="006E5FFD" w:rsidP="007855C6">
      <w:pPr>
        <w:spacing w:after="0" w:line="240" w:lineRule="auto"/>
        <w:jc w:val="both"/>
        <w:rPr>
          <w:rFonts w:ascii="Arial" w:hAnsi="Arial" w:cs="Arial"/>
        </w:rPr>
      </w:pPr>
    </w:p>
    <w:sectPr w:rsidR="006E5FFD" w:rsidRPr="00DF42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87" w:rsidRDefault="00EA3C87" w:rsidP="00EA3C87">
      <w:pPr>
        <w:spacing w:after="0" w:line="240" w:lineRule="auto"/>
      </w:pPr>
      <w:r>
        <w:separator/>
      </w:r>
    </w:p>
  </w:endnote>
  <w:endnote w:type="continuationSeparator" w:id="0">
    <w:p w:rsidR="00EA3C87" w:rsidRDefault="00EA3C87" w:rsidP="00E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87" w:rsidRPr="00EA3C87" w:rsidRDefault="00EA3C87" w:rsidP="00EA3C87">
    <w:pPr>
      <w:jc w:val="center"/>
      <w:rPr>
        <w:rFonts w:cs="Arial"/>
        <w:b/>
        <w:sz w:val="18"/>
        <w:szCs w:val="18"/>
      </w:rPr>
    </w:pPr>
    <w:r w:rsidRPr="00EA3C87">
      <w:rPr>
        <w:rFonts w:cs="Arial"/>
        <w:sz w:val="18"/>
        <w:szCs w:val="18"/>
      </w:rPr>
      <w:t>This document is confidential and contains sensitive information. It should not be disclosed without permission of the court. Data protection standards must always be complied with.</w:t>
    </w:r>
  </w:p>
  <w:p w:rsidR="00EA3C87" w:rsidRPr="00EA3C87" w:rsidRDefault="00EA3C87" w:rsidP="00EA3C87">
    <w:pPr>
      <w:pStyle w:val="Format1"/>
      <w:tabs>
        <w:tab w:val="clear" w:pos="8448"/>
        <w:tab w:val="left" w:pos="7560"/>
      </w:tabs>
      <w:spacing w:line="240" w:lineRule="auto"/>
      <w:jc w:val="left"/>
      <w:rPr>
        <w:rFonts w:ascii="Arial" w:hAnsi="Arial" w:cs="Arial"/>
        <w:b/>
        <w:sz w:val="18"/>
        <w:szCs w:val="18"/>
      </w:rPr>
    </w:pPr>
    <w:r w:rsidRPr="00EA3C87">
      <w:rPr>
        <w:rFonts w:ascii="Arial" w:hAnsi="Arial" w:cs="Arial"/>
        <w:b/>
        <w:sz w:val="18"/>
        <w:szCs w:val="18"/>
      </w:rPr>
      <w:t>SWE11 (11.15)</w:t>
    </w:r>
    <w:r w:rsidRPr="00EA3C87">
      <w:rPr>
        <w:rFonts w:ascii="Arial" w:hAnsi="Arial" w:cs="Arial"/>
        <w:b/>
        <w:sz w:val="18"/>
        <w:szCs w:val="18"/>
      </w:rPr>
      <w:tab/>
    </w:r>
    <w:r w:rsidRPr="00EA3C87">
      <w:rPr>
        <w:rFonts w:ascii="Arial" w:hAnsi="Arial" w:cs="Arial"/>
        <w:b/>
        <w:sz w:val="18"/>
        <w:szCs w:val="18"/>
      </w:rPr>
      <w:t xml:space="preserve"> Page </w:t>
    </w:r>
    <w:r w:rsidRPr="00EA3C87">
      <w:rPr>
        <w:rFonts w:ascii="Arial" w:hAnsi="Arial" w:cs="Arial"/>
        <w:b/>
        <w:sz w:val="18"/>
        <w:szCs w:val="18"/>
      </w:rPr>
      <w:fldChar w:fldCharType="begin"/>
    </w:r>
    <w:r w:rsidRPr="00EA3C87">
      <w:rPr>
        <w:rFonts w:ascii="Arial" w:hAnsi="Arial" w:cs="Arial"/>
        <w:b/>
        <w:sz w:val="18"/>
        <w:szCs w:val="18"/>
      </w:rPr>
      <w:instrText xml:space="preserve"> PAGE </w:instrText>
    </w:r>
    <w:r w:rsidRPr="00EA3C87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EA3C87">
      <w:rPr>
        <w:rFonts w:ascii="Arial" w:hAnsi="Arial" w:cs="Arial"/>
        <w:b/>
        <w:sz w:val="18"/>
        <w:szCs w:val="18"/>
      </w:rPr>
      <w:fldChar w:fldCharType="end"/>
    </w:r>
    <w:r w:rsidRPr="00EA3C87">
      <w:rPr>
        <w:rFonts w:ascii="Arial" w:hAnsi="Arial" w:cs="Arial"/>
        <w:b/>
        <w:sz w:val="18"/>
        <w:szCs w:val="18"/>
      </w:rPr>
      <w:t xml:space="preserve"> of </w:t>
    </w:r>
    <w:r w:rsidRPr="00EA3C87">
      <w:rPr>
        <w:rFonts w:ascii="Arial" w:hAnsi="Arial" w:cs="Arial"/>
        <w:b/>
        <w:sz w:val="18"/>
        <w:szCs w:val="18"/>
      </w:rPr>
      <w:fldChar w:fldCharType="begin"/>
    </w:r>
    <w:r w:rsidRPr="00EA3C87">
      <w:rPr>
        <w:rFonts w:ascii="Arial" w:hAnsi="Arial" w:cs="Arial"/>
        <w:b/>
        <w:sz w:val="18"/>
        <w:szCs w:val="18"/>
      </w:rPr>
      <w:instrText xml:space="preserve"> NUMPAGES </w:instrText>
    </w:r>
    <w:r w:rsidRPr="00EA3C87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5</w:t>
    </w:r>
    <w:r w:rsidRPr="00EA3C87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87" w:rsidRDefault="00EA3C87" w:rsidP="00EA3C87">
      <w:pPr>
        <w:spacing w:after="0" w:line="240" w:lineRule="auto"/>
      </w:pPr>
      <w:r>
        <w:separator/>
      </w:r>
    </w:p>
  </w:footnote>
  <w:footnote w:type="continuationSeparator" w:id="0">
    <w:p w:rsidR="00EA3C87" w:rsidRDefault="00EA3C87" w:rsidP="00EA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D38"/>
    <w:multiLevelType w:val="hybridMultilevel"/>
    <w:tmpl w:val="76C27D00"/>
    <w:lvl w:ilvl="0" w:tplc="E8F80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68C0"/>
    <w:multiLevelType w:val="hybridMultilevel"/>
    <w:tmpl w:val="FFB8C160"/>
    <w:lvl w:ilvl="0" w:tplc="C0007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205"/>
    <w:multiLevelType w:val="hybridMultilevel"/>
    <w:tmpl w:val="B7388006"/>
    <w:lvl w:ilvl="0" w:tplc="292268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4AE31EBF"/>
    <w:multiLevelType w:val="hybridMultilevel"/>
    <w:tmpl w:val="66CE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32"/>
    <w:rsid w:val="005347A8"/>
    <w:rsid w:val="006E5FFD"/>
    <w:rsid w:val="007855C6"/>
    <w:rsid w:val="009E25D7"/>
    <w:rsid w:val="00CD7377"/>
    <w:rsid w:val="00DF4232"/>
    <w:rsid w:val="00E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uiPriority w:val="99"/>
    <w:rsid w:val="009E25D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9E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F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6E5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87"/>
  </w:style>
  <w:style w:type="paragraph" w:styleId="Footer">
    <w:name w:val="footer"/>
    <w:basedOn w:val="Normal"/>
    <w:link w:val="Foot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87"/>
  </w:style>
  <w:style w:type="paragraph" w:customStyle="1" w:styleId="Format1">
    <w:name w:val="Format 1"/>
    <w:basedOn w:val="Normal"/>
    <w:uiPriority w:val="99"/>
    <w:rsid w:val="00EA3C87"/>
    <w:pPr>
      <w:tabs>
        <w:tab w:val="left" w:pos="8448"/>
        <w:tab w:val="left" w:pos="10296"/>
      </w:tabs>
      <w:spacing w:after="0" w:line="240" w:lineRule="exact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uiPriority w:val="99"/>
    <w:rsid w:val="009E25D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9E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F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6E5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87"/>
  </w:style>
  <w:style w:type="paragraph" w:styleId="Footer">
    <w:name w:val="footer"/>
    <w:basedOn w:val="Normal"/>
    <w:link w:val="Foot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87"/>
  </w:style>
  <w:style w:type="paragraph" w:customStyle="1" w:styleId="Format1">
    <w:name w:val="Format 1"/>
    <w:basedOn w:val="Normal"/>
    <w:uiPriority w:val="99"/>
    <w:rsid w:val="00EA3C87"/>
    <w:pPr>
      <w:tabs>
        <w:tab w:val="left" w:pos="8448"/>
        <w:tab w:val="left" w:pos="10296"/>
      </w:tabs>
      <w:spacing w:after="0" w:line="240" w:lineRule="exact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CE50FB24</Template>
  <TotalTime>20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Hall</dc:creator>
  <cp:lastModifiedBy>James Hall</cp:lastModifiedBy>
  <cp:revision>5</cp:revision>
  <dcterms:created xsi:type="dcterms:W3CDTF">2017-11-11T14:42:00Z</dcterms:created>
  <dcterms:modified xsi:type="dcterms:W3CDTF">2017-11-11T15:25:00Z</dcterms:modified>
</cp:coreProperties>
</file>