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65" w:rsidRDefault="00F61965" w:rsidP="00F619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</w:p>
    <w:p w:rsidR="00F61965" w:rsidRPr="00F61965" w:rsidRDefault="00F61965" w:rsidP="00F619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en-GB"/>
        </w:rPr>
      </w:pPr>
      <w:r w:rsidRPr="00F61965"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en-GB"/>
        </w:rPr>
        <w:t>Mental Health Act Assessments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  <w:shd w:val="clear" w:color="auto" w:fill="FFFFFF"/>
          <w:lang w:eastAsia="en-GB"/>
        </w:rPr>
        <w:t>/AMHP Referrals</w:t>
      </w:r>
      <w:bookmarkStart w:id="0" w:name="_GoBack"/>
      <w:bookmarkEnd w:id="0"/>
    </w:p>
    <w:p w:rsidR="00F61965" w:rsidRDefault="00F61965" w:rsidP="00F619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</w:pPr>
    </w:p>
    <w:p w:rsidR="00F61965" w:rsidRDefault="00F61965" w:rsidP="00F619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196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If you believe that the person needs an assessment in a psychiatric hospital and they are refusing support,</w:t>
      </w: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a request for a Mental Health </w:t>
      </w:r>
      <w:r w:rsidRPr="00F61965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Act </w:t>
      </w: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assessment should be made. </w:t>
      </w:r>
    </w:p>
    <w:p w:rsidR="00F61965" w:rsidRDefault="00F61965" w:rsidP="00F61965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F61965" w:rsidRPr="00F61965" w:rsidRDefault="00F61965" w:rsidP="00F619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Referrals for a Mental Health Act 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assessment</w:t>
      </w: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can be made directly to 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</w:t>
      </w: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AMHP office during working hours. The AMHP office number is</w:t>
      </w:r>
      <w:proofErr w:type="gramStart"/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 </w:t>
      </w:r>
      <w:r w:rsidRPr="00F61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01895</w:t>
      </w:r>
      <w:proofErr w:type="gramEnd"/>
      <w:r w:rsidRPr="00F61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485181. </w:t>
      </w:r>
    </w:p>
    <w:p w:rsidR="00F61965" w:rsidRPr="00F61965" w:rsidRDefault="00F61965" w:rsidP="00F619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F61965" w:rsidRDefault="00F61965" w:rsidP="00F619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196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A referral for a MHA assessment is solely to consider admission to hospital under the Mental Health Act.</w:t>
      </w: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This is distinct to an assessment of a person’s mental health/mental state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(see separate guidance on how to refer for a mental state assessment)</w:t>
      </w: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. </w:t>
      </w:r>
    </w:p>
    <w:p w:rsidR="00F61965" w:rsidRPr="00F61965" w:rsidRDefault="00F61965" w:rsidP="00F61965">
      <w:pPr>
        <w:pStyle w:val="ListParagraph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F61965" w:rsidRPr="00F61965" w:rsidRDefault="00F61965" w:rsidP="00F619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Please consider whether a referral should be made to MH services (via SPA), or a direct referral for a MHA assessment (which can be made directly to the AMHP office). </w:t>
      </w:r>
    </w:p>
    <w:p w:rsidR="00F61965" w:rsidRPr="00F61965" w:rsidRDefault="00F61965" w:rsidP="00F619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F61965" w:rsidRPr="00F61965" w:rsidRDefault="00F61965" w:rsidP="00F619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Please note, AMHP is not an emergency service and it will often take several days to collect the information to obtain enough evidence to present the case to a magistrate for </w:t>
      </w:r>
      <w:proofErr w:type="gramStart"/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</w:t>
      </w:r>
      <w:proofErr w:type="gramEnd"/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s.135 (1) warrant and to undertake a MHA assessment.  AMHPs are also reliant on police availability.</w:t>
      </w:r>
      <w:r w:rsidRPr="00F61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 </w:t>
      </w:r>
    </w:p>
    <w:p w:rsidR="00F61965" w:rsidRPr="00F61965" w:rsidRDefault="00F61965" w:rsidP="00F619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F61965" w:rsidRPr="00F61965" w:rsidRDefault="00F61965" w:rsidP="00F619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1965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If there is concern about the risk to life or limb call 999. </w:t>
      </w:r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 The referrer should also consider ongoing risk management, pending MHA assessment (such as GP, police welfare checks, </w:t>
      </w:r>
      <w:proofErr w:type="spellStart"/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reablement</w:t>
      </w:r>
      <w:proofErr w:type="spellEnd"/>
      <w:r w:rsidRPr="00F61965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etc, as appropriate). SPA may be able to offer further advice and assistance and in some circumstances, can arrange services such as Home Treatment Team and Rapid Response. </w:t>
      </w:r>
    </w:p>
    <w:p w:rsidR="00F61965" w:rsidRPr="00F61965" w:rsidRDefault="00F61965" w:rsidP="00F619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F61965" w:rsidRPr="00F61965" w:rsidRDefault="00F61965" w:rsidP="00F619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196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The AMHP service is managed by LBH Team Manager, Rebecca Canton (07909 991517: </w:t>
      </w:r>
      <w:hyperlink r:id="rId5" w:tgtFrame="_blank" w:history="1">
        <w:r w:rsidRPr="00F6196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n-GB"/>
          </w:rPr>
          <w:t>rebecca.canton@nhs.net</w:t>
        </w:r>
      </w:hyperlink>
      <w:r w:rsidRPr="00F6196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) and LBH Service Manager, Jo Haigh (07887 504569; </w:t>
      </w:r>
      <w:hyperlink r:id="rId6" w:tgtFrame="_blank" w:history="1">
        <w:r w:rsidRPr="00F61965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n-GB"/>
          </w:rPr>
          <w:t>joanna.haigh1@nhs.net</w:t>
        </w:r>
      </w:hyperlink>
      <w:r w:rsidRPr="00F6196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). </w:t>
      </w:r>
    </w:p>
    <w:p w:rsidR="00C84B80" w:rsidRPr="00F61965" w:rsidRDefault="00C84B80" w:rsidP="00F61965"/>
    <w:sectPr w:rsidR="00C84B80" w:rsidRPr="00F61965" w:rsidSect="00266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C7CEF"/>
    <w:multiLevelType w:val="hybridMultilevel"/>
    <w:tmpl w:val="B6E0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1965"/>
    <w:rsid w:val="000E0490"/>
    <w:rsid w:val="00266161"/>
    <w:rsid w:val="00C84B80"/>
    <w:rsid w:val="00ED0232"/>
    <w:rsid w:val="00F61965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61965"/>
  </w:style>
  <w:style w:type="character" w:styleId="Hyperlink">
    <w:name w:val="Hyperlink"/>
    <w:basedOn w:val="DefaultParagraphFont"/>
    <w:uiPriority w:val="99"/>
    <w:semiHidden/>
    <w:unhideWhenUsed/>
    <w:rsid w:val="00F619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9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haigh1@nhs.net" TargetMode="External"/><Relationship Id="rId5" Type="http://schemas.openxmlformats.org/officeDocument/2006/relationships/hyperlink" Target="mailto:rebecca.canton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Kelly-Talbot</dc:creator>
  <cp:lastModifiedBy>cmeissner</cp:lastModifiedBy>
  <cp:revision>2</cp:revision>
  <dcterms:created xsi:type="dcterms:W3CDTF">2020-03-02T10:38:00Z</dcterms:created>
  <dcterms:modified xsi:type="dcterms:W3CDTF">2020-03-02T10:38:00Z</dcterms:modified>
</cp:coreProperties>
</file>