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5F" w:rsidRDefault="00A950FE" w:rsidP="00A950FE">
      <w:pPr>
        <w:jc w:val="center"/>
        <w:rPr>
          <w:rFonts w:ascii="Arial" w:hAnsi="Arial" w:cs="Arial"/>
          <w:b/>
        </w:rPr>
      </w:pPr>
      <w:bookmarkStart w:id="0" w:name="_GoBack"/>
      <w:bookmarkEnd w:id="0"/>
      <w:r>
        <w:rPr>
          <w:rFonts w:ascii="Arial" w:hAnsi="Arial" w:cs="Arial"/>
          <w:b/>
        </w:rPr>
        <w:t>Mental Health (State) Assessments</w:t>
      </w:r>
    </w:p>
    <w:p w:rsidR="00A950FE" w:rsidRDefault="00A950FE" w:rsidP="00A950FE">
      <w:pPr>
        <w:rPr>
          <w:rFonts w:ascii="Arial" w:hAnsi="Arial" w:cs="Arial"/>
          <w:b/>
        </w:rPr>
      </w:pPr>
    </w:p>
    <w:p w:rsidR="00A950FE" w:rsidRDefault="00A950FE" w:rsidP="00A950FE">
      <w:pPr>
        <w:rPr>
          <w:rFonts w:ascii="Arial" w:hAnsi="Arial" w:cs="Arial"/>
          <w:b/>
        </w:rPr>
      </w:pPr>
      <w:r>
        <w:rPr>
          <w:rFonts w:ascii="Arial" w:hAnsi="Arial" w:cs="Arial"/>
          <w:b/>
        </w:rPr>
        <w:t>Referrals into Secondary Care MH Services</w:t>
      </w:r>
    </w:p>
    <w:p w:rsidR="00A950FE" w:rsidRDefault="00A950FE" w:rsidP="00A950FE">
      <w:pPr>
        <w:rPr>
          <w:rFonts w:ascii="Arial" w:hAnsi="Arial" w:cs="Arial"/>
        </w:rPr>
      </w:pPr>
      <w:r>
        <w:rPr>
          <w:rFonts w:ascii="Arial" w:hAnsi="Arial" w:cs="Arial"/>
        </w:rPr>
        <w:t xml:space="preserve">All referrals into Secondary Care MH Services are triaged in SPA – Single Point of Access team.  They are unable to see people face to face but they will screen the referral to determine whether they need to call them on the telephone to initially assess their mental state.  SPA can refer people straight into the Mental Health Rapid Response Team who have a target time to see people within four hours.  If SPA </w:t>
      </w:r>
      <w:proofErr w:type="gramStart"/>
      <w:r>
        <w:rPr>
          <w:rFonts w:ascii="Arial" w:hAnsi="Arial" w:cs="Arial"/>
        </w:rPr>
        <w:t>assess</w:t>
      </w:r>
      <w:proofErr w:type="gramEnd"/>
      <w:r>
        <w:rPr>
          <w:rFonts w:ascii="Arial" w:hAnsi="Arial" w:cs="Arial"/>
        </w:rPr>
        <w:t xml:space="preserve"> someone requiring a full assessment of their mental health then they refer into Secondary Care MH teams.  </w:t>
      </w:r>
    </w:p>
    <w:p w:rsidR="00A950FE" w:rsidRDefault="00A950FE" w:rsidP="00A950FE">
      <w:pPr>
        <w:rPr>
          <w:rFonts w:ascii="Arial" w:hAnsi="Arial" w:cs="Arial"/>
          <w:b/>
        </w:rPr>
      </w:pPr>
      <w:r>
        <w:rPr>
          <w:rFonts w:ascii="Arial" w:hAnsi="Arial" w:cs="Arial"/>
          <w:b/>
        </w:rPr>
        <w:t>Once the referral reaches the CMHT</w:t>
      </w:r>
    </w:p>
    <w:p w:rsidR="00A950FE" w:rsidRDefault="00A950FE" w:rsidP="00A950FE">
      <w:pPr>
        <w:rPr>
          <w:rFonts w:ascii="Arial" w:hAnsi="Arial" w:cs="Arial"/>
        </w:rPr>
      </w:pPr>
      <w:proofErr w:type="gramStart"/>
      <w:r>
        <w:rPr>
          <w:rFonts w:ascii="Arial" w:hAnsi="Arial" w:cs="Arial"/>
        </w:rPr>
        <w:t>SPA assess</w:t>
      </w:r>
      <w:proofErr w:type="gramEnd"/>
      <w:r>
        <w:rPr>
          <w:rFonts w:ascii="Arial" w:hAnsi="Arial" w:cs="Arial"/>
        </w:rPr>
        <w:t xml:space="preserve"> the urgency of when the person needs to be seen for their initial assessment and will record this in their screening.  An urgent referral needs an initial assessment within 7 days and a routine referral needs an initial assessment within 28 days. </w:t>
      </w:r>
    </w:p>
    <w:p w:rsidR="00A950FE" w:rsidRDefault="00A950FE" w:rsidP="00A950FE">
      <w:pPr>
        <w:rPr>
          <w:rFonts w:ascii="Arial" w:hAnsi="Arial" w:cs="Arial"/>
        </w:rPr>
      </w:pPr>
      <w:r>
        <w:rPr>
          <w:rFonts w:ascii="Arial" w:hAnsi="Arial" w:cs="Arial"/>
        </w:rPr>
        <w:t>Once the request comes in the referral is looked at by the duty senior in the team</w:t>
      </w:r>
      <w:r w:rsidR="005D6845">
        <w:rPr>
          <w:rFonts w:ascii="Arial" w:hAnsi="Arial" w:cs="Arial"/>
        </w:rPr>
        <w:t xml:space="preserve"> and the person is offered an appointment for their initial assessment.  Dependent upon the information within the referr</w:t>
      </w:r>
      <w:r w:rsidR="00C861A1">
        <w:rPr>
          <w:rFonts w:ascii="Arial" w:hAnsi="Arial" w:cs="Arial"/>
        </w:rPr>
        <w:t>al will determine</w:t>
      </w:r>
      <w:r w:rsidR="005D6845">
        <w:rPr>
          <w:rFonts w:ascii="Arial" w:hAnsi="Arial" w:cs="Arial"/>
        </w:rPr>
        <w:t xml:space="preserve"> whether the assessment will take place at the CMHT or at the person’s home.</w:t>
      </w:r>
    </w:p>
    <w:p w:rsidR="005D6845" w:rsidRDefault="005D6845" w:rsidP="00A950FE">
      <w:pPr>
        <w:rPr>
          <w:rFonts w:ascii="Arial" w:hAnsi="Arial" w:cs="Arial"/>
        </w:rPr>
      </w:pPr>
      <w:r>
        <w:rPr>
          <w:rFonts w:ascii="Arial" w:hAnsi="Arial" w:cs="Arial"/>
        </w:rPr>
        <w:t>The majority of initial assessments are completed</w:t>
      </w:r>
      <w:r w:rsidR="00C861A1">
        <w:rPr>
          <w:rFonts w:ascii="Arial" w:hAnsi="Arial" w:cs="Arial"/>
        </w:rPr>
        <w:t xml:space="preserve"> on duty</w:t>
      </w:r>
      <w:r>
        <w:rPr>
          <w:rFonts w:ascii="Arial" w:hAnsi="Arial" w:cs="Arial"/>
        </w:rPr>
        <w:t xml:space="preserve"> by Community Psychiatric Nurses, Social Workers or Occupational Therapists.  These initial assessments are presented in the daily zoning meetings or the MDT (Multi-Disciplinary Team) meeting dependent on urgency.  The daily zoning meetings are multi-disciplinary and discuss people who are causing a lot of concern and an urgent plan needs to be agreed.  MDT meetings happen weekly.</w:t>
      </w:r>
      <w:r w:rsidR="00B118E8">
        <w:rPr>
          <w:rFonts w:ascii="Arial" w:hAnsi="Arial" w:cs="Arial"/>
        </w:rPr>
        <w:t xml:space="preserve"> </w:t>
      </w:r>
    </w:p>
    <w:p w:rsidR="00B118E8" w:rsidRDefault="00B118E8" w:rsidP="00A950FE">
      <w:pPr>
        <w:rPr>
          <w:rFonts w:ascii="Arial" w:hAnsi="Arial" w:cs="Arial"/>
        </w:rPr>
      </w:pPr>
      <w:r>
        <w:rPr>
          <w:rFonts w:ascii="Arial" w:hAnsi="Arial" w:cs="Arial"/>
        </w:rPr>
        <w:t xml:space="preserve">Following the initial assessment the person is usually booked in to see a psychiatrist and consideration is given to the level of psychiatrist needed for the person e.g. Consultant or Staff Grade Doctor.  They will be booked in for the next available appointment dependent on urgency however there is usually a </w:t>
      </w:r>
      <w:r w:rsidR="009E0B61">
        <w:rPr>
          <w:rFonts w:ascii="Arial" w:hAnsi="Arial" w:cs="Arial"/>
        </w:rPr>
        <w:t>wait of at least a month for these appointments.  The person is offered duty support in the meantime should they need this to manage their mental health needs.</w:t>
      </w:r>
    </w:p>
    <w:p w:rsidR="009E0B61" w:rsidRDefault="009E0B61" w:rsidP="00A950FE">
      <w:pPr>
        <w:rPr>
          <w:rFonts w:ascii="Arial" w:hAnsi="Arial" w:cs="Arial"/>
        </w:rPr>
      </w:pPr>
      <w:r>
        <w:rPr>
          <w:rFonts w:ascii="Arial" w:hAnsi="Arial" w:cs="Arial"/>
        </w:rPr>
        <w:t>Whilst it can be decided that someone needs to be fully accepted into Secondary Care MH services following the initial assessment sometimes it is not until someone sees the psychiatrist that this will be confirmed.  This might be for various reasons e.g. the crisis is over, the psychiatrist has changed the medication which can be managed by the GP.</w:t>
      </w:r>
    </w:p>
    <w:p w:rsidR="009E0B61" w:rsidRDefault="009E0B61" w:rsidP="00A950FE">
      <w:pPr>
        <w:rPr>
          <w:rFonts w:ascii="Arial" w:hAnsi="Arial" w:cs="Arial"/>
          <w:b/>
        </w:rPr>
      </w:pPr>
      <w:r>
        <w:rPr>
          <w:rFonts w:ascii="Arial" w:hAnsi="Arial" w:cs="Arial"/>
          <w:b/>
        </w:rPr>
        <w:t xml:space="preserve">Mental Health State Assessments </w:t>
      </w:r>
      <w:r w:rsidR="00F91472">
        <w:rPr>
          <w:rFonts w:ascii="Arial" w:hAnsi="Arial" w:cs="Arial"/>
          <w:b/>
        </w:rPr>
        <w:t>take place elsewhere including</w:t>
      </w:r>
    </w:p>
    <w:p w:rsidR="009E0B61" w:rsidRDefault="009E0B61" w:rsidP="009E0B61">
      <w:pPr>
        <w:pStyle w:val="ListParagraph"/>
        <w:numPr>
          <w:ilvl w:val="0"/>
          <w:numId w:val="1"/>
        </w:numPr>
        <w:rPr>
          <w:rFonts w:ascii="Arial" w:hAnsi="Arial" w:cs="Arial"/>
        </w:rPr>
      </w:pPr>
      <w:r>
        <w:rPr>
          <w:rFonts w:ascii="Arial" w:hAnsi="Arial" w:cs="Arial"/>
        </w:rPr>
        <w:t>The GP manages most people with mental health problems in the community and they complete mental health assessments all of the time.</w:t>
      </w:r>
    </w:p>
    <w:p w:rsidR="00C861A1" w:rsidRDefault="00C861A1" w:rsidP="009E0B61">
      <w:pPr>
        <w:pStyle w:val="ListParagraph"/>
        <w:numPr>
          <w:ilvl w:val="0"/>
          <w:numId w:val="1"/>
        </w:numPr>
        <w:rPr>
          <w:rFonts w:ascii="Arial" w:hAnsi="Arial" w:cs="Arial"/>
        </w:rPr>
      </w:pPr>
      <w:r>
        <w:rPr>
          <w:rFonts w:ascii="Arial" w:hAnsi="Arial" w:cs="Arial"/>
        </w:rPr>
        <w:t>If someone is known to ARCH they can have a mental state assessment within this service</w:t>
      </w:r>
    </w:p>
    <w:p w:rsidR="009E0B61" w:rsidRDefault="009E0B61" w:rsidP="009E0B61">
      <w:pPr>
        <w:pStyle w:val="ListParagraph"/>
        <w:numPr>
          <w:ilvl w:val="0"/>
          <w:numId w:val="1"/>
        </w:numPr>
        <w:rPr>
          <w:rFonts w:ascii="Arial" w:hAnsi="Arial" w:cs="Arial"/>
        </w:rPr>
      </w:pPr>
      <w:r>
        <w:rPr>
          <w:rFonts w:ascii="Arial" w:hAnsi="Arial" w:cs="Arial"/>
        </w:rPr>
        <w:t>Many assessments of people’s mental state are completed in A&amp;E and in General Hospitals.  There is a Psychiatric Liaison Team based at Riverside who attends A&amp;E and the general wards to assess people with mental health problems.</w:t>
      </w:r>
    </w:p>
    <w:p w:rsidR="009E0B61" w:rsidRDefault="00A30AAB" w:rsidP="009E0B61">
      <w:pPr>
        <w:pStyle w:val="ListParagraph"/>
        <w:numPr>
          <w:ilvl w:val="0"/>
          <w:numId w:val="1"/>
        </w:numPr>
        <w:rPr>
          <w:rFonts w:ascii="Arial" w:hAnsi="Arial" w:cs="Arial"/>
        </w:rPr>
      </w:pPr>
      <w:r>
        <w:rPr>
          <w:rFonts w:ascii="Arial" w:hAnsi="Arial" w:cs="Arial"/>
        </w:rPr>
        <w:lastRenderedPageBreak/>
        <w:t>When people with mental health problems are arrested and taken into police custody they should see a Forensic Mental Examiner who will complete a mental state assessment.  Primarily this is to determine whether the person is fit to plead to the crime in question but also whether they need a Mental Health Act Assessment and admitted into psychiatric hospital.</w:t>
      </w:r>
    </w:p>
    <w:p w:rsidR="00A30AAB" w:rsidRDefault="00F91472" w:rsidP="009E0B61">
      <w:pPr>
        <w:pStyle w:val="ListParagraph"/>
        <w:numPr>
          <w:ilvl w:val="0"/>
          <w:numId w:val="1"/>
        </w:numPr>
        <w:rPr>
          <w:rFonts w:ascii="Arial" w:hAnsi="Arial" w:cs="Arial"/>
        </w:rPr>
      </w:pPr>
      <w:r>
        <w:rPr>
          <w:rFonts w:ascii="Arial" w:hAnsi="Arial" w:cs="Arial"/>
        </w:rPr>
        <w:t>In Magistrate’s C</w:t>
      </w:r>
      <w:r w:rsidR="00A30AAB">
        <w:rPr>
          <w:rFonts w:ascii="Arial" w:hAnsi="Arial" w:cs="Arial"/>
        </w:rPr>
        <w:t>ourt</w:t>
      </w:r>
      <w:r>
        <w:rPr>
          <w:rFonts w:ascii="Arial" w:hAnsi="Arial" w:cs="Arial"/>
        </w:rPr>
        <w:t xml:space="preserve"> and Crown Court there are Mental Health Diversion Teams.  If someone appears mentally unwell in Court they can assess them to advise the court of the most appropriate sentencing options or in some circumstances request a MHA assessment.</w:t>
      </w:r>
    </w:p>
    <w:p w:rsidR="00F91472" w:rsidRDefault="00F91472" w:rsidP="009E0B61">
      <w:pPr>
        <w:pStyle w:val="ListParagraph"/>
        <w:numPr>
          <w:ilvl w:val="0"/>
          <w:numId w:val="1"/>
        </w:numPr>
        <w:rPr>
          <w:rFonts w:ascii="Arial" w:hAnsi="Arial" w:cs="Arial"/>
        </w:rPr>
      </w:pPr>
      <w:r>
        <w:rPr>
          <w:rFonts w:ascii="Arial" w:hAnsi="Arial" w:cs="Arial"/>
        </w:rPr>
        <w:t xml:space="preserve">In Prison there will be a psychiatric team and a Mental Health </w:t>
      </w:r>
      <w:proofErr w:type="spellStart"/>
      <w:r>
        <w:rPr>
          <w:rFonts w:ascii="Arial" w:hAnsi="Arial" w:cs="Arial"/>
        </w:rPr>
        <w:t>Inreach</w:t>
      </w:r>
      <w:proofErr w:type="spellEnd"/>
      <w:r>
        <w:rPr>
          <w:rFonts w:ascii="Arial" w:hAnsi="Arial" w:cs="Arial"/>
        </w:rPr>
        <w:t xml:space="preserve"> Wing.  This allows the most vulnerable mentally unwell prisoners to receive assessments and receive treatment in prison.</w:t>
      </w:r>
    </w:p>
    <w:p w:rsidR="00F91472" w:rsidRDefault="00F91472" w:rsidP="009E0B61">
      <w:pPr>
        <w:pStyle w:val="ListParagraph"/>
        <w:numPr>
          <w:ilvl w:val="0"/>
          <w:numId w:val="1"/>
        </w:numPr>
        <w:rPr>
          <w:rFonts w:ascii="Arial" w:hAnsi="Arial" w:cs="Arial"/>
        </w:rPr>
      </w:pPr>
      <w:r>
        <w:rPr>
          <w:rFonts w:ascii="Arial" w:hAnsi="Arial" w:cs="Arial"/>
        </w:rPr>
        <w:t>Universities also have specialist counselling services and welfare staff who assess people’s mental state and refer into Secondary MH services should that be necessary.</w:t>
      </w: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F91472" w:rsidRDefault="00F91472" w:rsidP="00F91472">
      <w:pPr>
        <w:rPr>
          <w:rFonts w:ascii="Arial" w:hAnsi="Arial" w:cs="Arial"/>
        </w:rPr>
      </w:pPr>
    </w:p>
    <w:p w:rsidR="002515E7" w:rsidRDefault="002515E7" w:rsidP="00F91472">
      <w:pPr>
        <w:rPr>
          <w:rFonts w:ascii="Arial" w:hAnsi="Arial" w:cs="Arial"/>
        </w:rPr>
      </w:pPr>
    </w:p>
    <w:p w:rsidR="002515E7" w:rsidRDefault="002515E7" w:rsidP="00F91472">
      <w:pPr>
        <w:rPr>
          <w:rFonts w:ascii="Arial" w:hAnsi="Arial" w:cs="Arial"/>
        </w:rPr>
      </w:pPr>
    </w:p>
    <w:p w:rsidR="002515E7" w:rsidRPr="002515E7" w:rsidRDefault="002515E7" w:rsidP="002515E7">
      <w:pPr>
        <w:jc w:val="center"/>
        <w:rPr>
          <w:rFonts w:ascii="Arial" w:hAnsi="Arial" w:cs="Arial"/>
          <w:b/>
        </w:rPr>
      </w:pPr>
      <w:r>
        <w:rPr>
          <w:rFonts w:ascii="Arial" w:hAnsi="Arial" w:cs="Arial"/>
          <w:b/>
        </w:rPr>
        <w:lastRenderedPageBreak/>
        <w:t xml:space="preserve">Timescales </w:t>
      </w:r>
      <w:proofErr w:type="gramStart"/>
      <w:r>
        <w:rPr>
          <w:rFonts w:ascii="Arial" w:hAnsi="Arial" w:cs="Arial"/>
          <w:b/>
        </w:rPr>
        <w:t>for a Mental Health Assessments</w:t>
      </w:r>
      <w:proofErr w:type="gramEnd"/>
    </w:p>
    <w:p w:rsidR="00A950FE" w:rsidRPr="00A950FE" w:rsidRDefault="002515E7" w:rsidP="00A950FE">
      <w:pPr>
        <w:rPr>
          <w:rFonts w:ascii="Arial" w:hAnsi="Arial" w:cs="Arial"/>
          <w:b/>
        </w:rPr>
      </w:pPr>
      <w:r>
        <w:rPr>
          <w:rFonts w:ascii="Arial" w:hAnsi="Arial" w:cs="Arial"/>
          <w:noProof/>
          <w:lang w:eastAsia="en-GB"/>
        </w:rPr>
        <w:drawing>
          <wp:inline distT="0" distB="0" distL="0" distR="0">
            <wp:extent cx="5486400" cy="7867650"/>
            <wp:effectExtent l="38100" t="0" r="571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A950FE" w:rsidRPr="00A950FE" w:rsidSect="002515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F2428"/>
    <w:multiLevelType w:val="hybridMultilevel"/>
    <w:tmpl w:val="7CD6B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50FE"/>
    <w:rsid w:val="000A22DD"/>
    <w:rsid w:val="001209E2"/>
    <w:rsid w:val="00233AE2"/>
    <w:rsid w:val="002515E7"/>
    <w:rsid w:val="003F7391"/>
    <w:rsid w:val="004F1459"/>
    <w:rsid w:val="005421B9"/>
    <w:rsid w:val="005D6845"/>
    <w:rsid w:val="00642065"/>
    <w:rsid w:val="006B4E75"/>
    <w:rsid w:val="009D10A5"/>
    <w:rsid w:val="009E0B61"/>
    <w:rsid w:val="00A30AAB"/>
    <w:rsid w:val="00A950FE"/>
    <w:rsid w:val="00B118E8"/>
    <w:rsid w:val="00C861A1"/>
    <w:rsid w:val="00F914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61"/>
    <w:pPr>
      <w:ind w:left="720"/>
      <w:contextualSpacing/>
    </w:pPr>
  </w:style>
  <w:style w:type="paragraph" w:styleId="BalloonText">
    <w:name w:val="Balloon Text"/>
    <w:basedOn w:val="Normal"/>
    <w:link w:val="BalloonTextChar"/>
    <w:uiPriority w:val="99"/>
    <w:semiHidden/>
    <w:unhideWhenUsed/>
    <w:rsid w:val="00F91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4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2CF21-F9A4-45FA-85F4-776B4D6079F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0789F03-7506-4A92-86A1-E944FF09FE62}">
      <dgm:prSet phldrT="[Text]"/>
      <dgm:spPr/>
      <dgm:t>
        <a:bodyPr/>
        <a:lstStyle/>
        <a:p>
          <a:r>
            <a:rPr lang="en-GB"/>
            <a:t>GP</a:t>
          </a:r>
        </a:p>
      </dgm:t>
    </dgm:pt>
    <dgm:pt modelId="{DFB32B16-5DE5-4F10-8870-490166C3B3C0}" type="parTrans" cxnId="{9EA0A870-BF08-4806-BD3D-41DE8E653EF6}">
      <dgm:prSet/>
      <dgm:spPr/>
      <dgm:t>
        <a:bodyPr/>
        <a:lstStyle/>
        <a:p>
          <a:endParaRPr lang="en-GB"/>
        </a:p>
      </dgm:t>
    </dgm:pt>
    <dgm:pt modelId="{0E7708CB-6E9E-4D2A-9BAA-52DD44E9EB51}" type="sibTrans" cxnId="{9EA0A870-BF08-4806-BD3D-41DE8E653EF6}">
      <dgm:prSet/>
      <dgm:spPr/>
      <dgm:t>
        <a:bodyPr/>
        <a:lstStyle/>
        <a:p>
          <a:endParaRPr lang="en-GB"/>
        </a:p>
      </dgm:t>
    </dgm:pt>
    <dgm:pt modelId="{6935A417-FE36-4327-9BA4-1CE171306055}">
      <dgm:prSet phldrT="[Text]"/>
      <dgm:spPr/>
      <dgm:t>
        <a:bodyPr/>
        <a:lstStyle/>
        <a:p>
          <a:r>
            <a:rPr lang="en-GB"/>
            <a:t>GPs are generally the first place to get a MH assessment</a:t>
          </a:r>
        </a:p>
      </dgm:t>
    </dgm:pt>
    <dgm:pt modelId="{0CEFB299-621E-4E6B-9508-7EB91A52E31F}" type="parTrans" cxnId="{9D0FB36B-2040-4B15-9266-F9A5267D2FC1}">
      <dgm:prSet/>
      <dgm:spPr/>
      <dgm:t>
        <a:bodyPr/>
        <a:lstStyle/>
        <a:p>
          <a:endParaRPr lang="en-GB"/>
        </a:p>
      </dgm:t>
    </dgm:pt>
    <dgm:pt modelId="{7DA0631C-96AE-4ADE-AAE2-8D98CF1F75FF}" type="sibTrans" cxnId="{9D0FB36B-2040-4B15-9266-F9A5267D2FC1}">
      <dgm:prSet/>
      <dgm:spPr/>
      <dgm:t>
        <a:bodyPr/>
        <a:lstStyle/>
        <a:p>
          <a:endParaRPr lang="en-GB"/>
        </a:p>
      </dgm:t>
    </dgm:pt>
    <dgm:pt modelId="{82874064-6652-431D-A3FC-5A14B27C0BD9}">
      <dgm:prSet phldrT="[Text]"/>
      <dgm:spPr/>
      <dgm:t>
        <a:bodyPr/>
        <a:lstStyle/>
        <a:p>
          <a:r>
            <a:rPr lang="en-GB"/>
            <a:t>GPs can refer on to Secondary Care MH Services if they are unable to manage the treatment and care of the person</a:t>
          </a:r>
        </a:p>
      </dgm:t>
    </dgm:pt>
    <dgm:pt modelId="{0DE58E52-C7A4-4491-9990-E830EE331DD3}" type="parTrans" cxnId="{84EF2EAD-DDD0-41A4-9D01-5726F43E5EDE}">
      <dgm:prSet/>
      <dgm:spPr/>
      <dgm:t>
        <a:bodyPr/>
        <a:lstStyle/>
        <a:p>
          <a:endParaRPr lang="en-GB"/>
        </a:p>
      </dgm:t>
    </dgm:pt>
    <dgm:pt modelId="{D969C47E-C9AD-49EB-A7FE-9A350E877B69}" type="sibTrans" cxnId="{84EF2EAD-DDD0-41A4-9D01-5726F43E5EDE}">
      <dgm:prSet/>
      <dgm:spPr/>
      <dgm:t>
        <a:bodyPr/>
        <a:lstStyle/>
        <a:p>
          <a:endParaRPr lang="en-GB"/>
        </a:p>
      </dgm:t>
    </dgm:pt>
    <dgm:pt modelId="{0355CFC7-C970-4188-B495-33BB7314FD70}">
      <dgm:prSet phldrT="[Text]"/>
      <dgm:spPr/>
      <dgm:t>
        <a:bodyPr/>
        <a:lstStyle/>
        <a:p>
          <a:r>
            <a:rPr lang="en-GB"/>
            <a:t>Urgent Referral to the CMHT 7 days</a:t>
          </a:r>
        </a:p>
      </dgm:t>
    </dgm:pt>
    <dgm:pt modelId="{DBEEA43F-A116-43CD-9A4F-546BE5A0FC8F}" type="parTrans" cxnId="{D70AE918-C47F-4DF2-80F1-78DB6AADA04B}">
      <dgm:prSet/>
      <dgm:spPr/>
      <dgm:t>
        <a:bodyPr/>
        <a:lstStyle/>
        <a:p>
          <a:endParaRPr lang="en-GB"/>
        </a:p>
      </dgm:t>
    </dgm:pt>
    <dgm:pt modelId="{222DEAC7-4D61-4196-93F3-BA088B6BF6B6}" type="sibTrans" cxnId="{D70AE918-C47F-4DF2-80F1-78DB6AADA04B}">
      <dgm:prSet/>
      <dgm:spPr/>
      <dgm:t>
        <a:bodyPr/>
        <a:lstStyle/>
        <a:p>
          <a:endParaRPr lang="en-GB"/>
        </a:p>
      </dgm:t>
    </dgm:pt>
    <dgm:pt modelId="{E47F585D-322E-4771-A2C0-D6A52D4EF239}">
      <dgm:prSet phldrT="[Text]"/>
      <dgm:spPr/>
      <dgm:t>
        <a:bodyPr/>
        <a:lstStyle/>
        <a:p>
          <a:r>
            <a:rPr lang="en-GB"/>
            <a:t>After the Assessment</a:t>
          </a:r>
        </a:p>
      </dgm:t>
    </dgm:pt>
    <dgm:pt modelId="{5C4CC7D9-E428-4B5C-AB93-7E9D21586521}" type="parTrans" cxnId="{02E0DF9C-22F6-4CB3-8FA4-30939E551828}">
      <dgm:prSet/>
      <dgm:spPr/>
      <dgm:t>
        <a:bodyPr/>
        <a:lstStyle/>
        <a:p>
          <a:endParaRPr lang="en-GB"/>
        </a:p>
      </dgm:t>
    </dgm:pt>
    <dgm:pt modelId="{0DE2DB15-2BF3-457B-99BB-761FC30347D2}" type="sibTrans" cxnId="{02E0DF9C-22F6-4CB3-8FA4-30939E551828}">
      <dgm:prSet/>
      <dgm:spPr/>
      <dgm:t>
        <a:bodyPr/>
        <a:lstStyle/>
        <a:p>
          <a:endParaRPr lang="en-GB"/>
        </a:p>
      </dgm:t>
    </dgm:pt>
    <dgm:pt modelId="{E4356A52-2554-4541-9247-FBE2574150D4}">
      <dgm:prSet phldrT="[Text]"/>
      <dgm:spPr/>
      <dgm:t>
        <a:bodyPr/>
        <a:lstStyle/>
        <a:p>
          <a:r>
            <a:rPr lang="en-GB"/>
            <a:t>In most cases they willl be offered an initial appointment with the psychiatrist which will usually be several months away dependent on urgency they can be seen sooner</a:t>
          </a:r>
        </a:p>
      </dgm:t>
    </dgm:pt>
    <dgm:pt modelId="{93C1A4FC-C5FC-4B2E-A6C4-8EB7C9D10BB1}" type="parTrans" cxnId="{8F9E070F-5CA7-4D4A-91ED-0EDCE3A092A1}">
      <dgm:prSet/>
      <dgm:spPr/>
      <dgm:t>
        <a:bodyPr/>
        <a:lstStyle/>
        <a:p>
          <a:endParaRPr lang="en-GB"/>
        </a:p>
      </dgm:t>
    </dgm:pt>
    <dgm:pt modelId="{52A5ED67-BC64-4FBB-982E-5518279B77ED}" type="sibTrans" cxnId="{8F9E070F-5CA7-4D4A-91ED-0EDCE3A092A1}">
      <dgm:prSet/>
      <dgm:spPr/>
      <dgm:t>
        <a:bodyPr/>
        <a:lstStyle/>
        <a:p>
          <a:endParaRPr lang="en-GB"/>
        </a:p>
      </dgm:t>
    </dgm:pt>
    <dgm:pt modelId="{E6D0947A-333E-4675-AB84-2A569A538D75}">
      <dgm:prSet phldrT="[Text]"/>
      <dgm:spPr/>
      <dgm:t>
        <a:bodyPr/>
        <a:lstStyle/>
        <a:p>
          <a:r>
            <a:rPr lang="en-GB"/>
            <a:t>A person can either be accepted into Secondary Care MH services after the initial assessment of after the assessment with the psychatrist</a:t>
          </a:r>
        </a:p>
      </dgm:t>
    </dgm:pt>
    <dgm:pt modelId="{A6A723A1-EA03-45EF-BC7F-EA4583C90F53}" type="parTrans" cxnId="{8EA6A7B7-9761-4E5A-9BB0-5CA2B7AB5102}">
      <dgm:prSet/>
      <dgm:spPr/>
      <dgm:t>
        <a:bodyPr/>
        <a:lstStyle/>
        <a:p>
          <a:endParaRPr lang="en-GB"/>
        </a:p>
      </dgm:t>
    </dgm:pt>
    <dgm:pt modelId="{372401BE-41DD-45C4-BB23-4E96AAD2FB96}" type="sibTrans" cxnId="{8EA6A7B7-9761-4E5A-9BB0-5CA2B7AB5102}">
      <dgm:prSet/>
      <dgm:spPr/>
      <dgm:t>
        <a:bodyPr/>
        <a:lstStyle/>
        <a:p>
          <a:endParaRPr lang="en-GB"/>
        </a:p>
      </dgm:t>
    </dgm:pt>
    <dgm:pt modelId="{2E8549DD-88D1-4641-BFBD-5F4166649282}">
      <dgm:prSet/>
      <dgm:spPr/>
      <dgm:t>
        <a:bodyPr/>
        <a:lstStyle/>
        <a:p>
          <a:r>
            <a:rPr lang="en-GB"/>
            <a:t>SPA</a:t>
          </a:r>
        </a:p>
      </dgm:t>
    </dgm:pt>
    <dgm:pt modelId="{8ED0A9B7-3FF7-475A-B6CB-52957BA188D5}" type="parTrans" cxnId="{691D2BEA-5826-4780-8710-0075F6BE6D6F}">
      <dgm:prSet/>
      <dgm:spPr/>
      <dgm:t>
        <a:bodyPr/>
        <a:lstStyle/>
        <a:p>
          <a:endParaRPr lang="en-GB"/>
        </a:p>
      </dgm:t>
    </dgm:pt>
    <dgm:pt modelId="{6C248CC2-F784-47AE-9975-C40665BC0E0F}" type="sibTrans" cxnId="{691D2BEA-5826-4780-8710-0075F6BE6D6F}">
      <dgm:prSet/>
      <dgm:spPr/>
      <dgm:t>
        <a:bodyPr/>
        <a:lstStyle/>
        <a:p>
          <a:endParaRPr lang="en-GB"/>
        </a:p>
      </dgm:t>
    </dgm:pt>
    <dgm:pt modelId="{461CDE94-F226-4EAB-B9CC-DCC39969C2FA}">
      <dgm:prSet/>
      <dgm:spPr/>
      <dgm:t>
        <a:bodyPr/>
        <a:lstStyle/>
        <a:p>
          <a:r>
            <a:rPr lang="en-GB"/>
            <a:t>Rapid Response: </a:t>
          </a:r>
        </a:p>
        <a:p>
          <a:r>
            <a:rPr lang="en-GB"/>
            <a:t>4 Hour</a:t>
          </a:r>
        </a:p>
      </dgm:t>
    </dgm:pt>
    <dgm:pt modelId="{C3EA190D-916C-4A92-BE95-357DA783C15B}" type="parTrans" cxnId="{0BD151D8-3B9B-4BC2-BB3A-F6AE785039A9}">
      <dgm:prSet/>
      <dgm:spPr/>
      <dgm:t>
        <a:bodyPr/>
        <a:lstStyle/>
        <a:p>
          <a:endParaRPr lang="en-GB"/>
        </a:p>
      </dgm:t>
    </dgm:pt>
    <dgm:pt modelId="{CAC04B27-60D7-453E-B26B-189529E8CB1E}" type="sibTrans" cxnId="{0BD151D8-3B9B-4BC2-BB3A-F6AE785039A9}">
      <dgm:prSet/>
      <dgm:spPr/>
      <dgm:t>
        <a:bodyPr/>
        <a:lstStyle/>
        <a:p>
          <a:endParaRPr lang="en-GB"/>
        </a:p>
      </dgm:t>
    </dgm:pt>
    <dgm:pt modelId="{851A9113-F18C-4FDF-9A7A-9E4803EA01F5}">
      <dgm:prSet/>
      <dgm:spPr/>
      <dgm:t>
        <a:bodyPr/>
        <a:lstStyle/>
        <a:p>
          <a:r>
            <a:rPr lang="en-GB"/>
            <a:t>The Single Point of Access (SPA) Triage all referrals into Secondary Care MH services and they will consider all referrals whether the the person referring is a family member, friend, carer or professional</a:t>
          </a:r>
        </a:p>
      </dgm:t>
    </dgm:pt>
    <dgm:pt modelId="{04F84A50-2BB3-4E6C-B2D9-9E023351FA37}" type="parTrans" cxnId="{33242187-C0E8-4F31-90A4-25E786E22762}">
      <dgm:prSet/>
      <dgm:spPr/>
      <dgm:t>
        <a:bodyPr/>
        <a:lstStyle/>
        <a:p>
          <a:endParaRPr lang="en-GB"/>
        </a:p>
      </dgm:t>
    </dgm:pt>
    <dgm:pt modelId="{20856E42-403B-4690-9871-BEA61229B18D}" type="sibTrans" cxnId="{33242187-C0E8-4F31-90A4-25E786E22762}">
      <dgm:prSet/>
      <dgm:spPr/>
      <dgm:t>
        <a:bodyPr/>
        <a:lstStyle/>
        <a:p>
          <a:endParaRPr lang="en-GB"/>
        </a:p>
      </dgm:t>
    </dgm:pt>
    <dgm:pt modelId="{149C3B9B-D7E3-41F1-BDC3-85865A81CC66}">
      <dgm:prSet/>
      <dgm:spPr/>
      <dgm:t>
        <a:bodyPr/>
        <a:lstStyle/>
        <a:p>
          <a:endParaRPr lang="en-GB"/>
        </a:p>
      </dgm:t>
    </dgm:pt>
    <dgm:pt modelId="{DE144A03-42A1-44F9-8BC2-DEC7D9D84F34}" type="parTrans" cxnId="{A26EBA9F-1676-4DDF-ACDA-57303DC90D97}">
      <dgm:prSet/>
      <dgm:spPr/>
      <dgm:t>
        <a:bodyPr/>
        <a:lstStyle/>
        <a:p>
          <a:endParaRPr lang="en-GB"/>
        </a:p>
      </dgm:t>
    </dgm:pt>
    <dgm:pt modelId="{1FAC15BF-3A43-444B-A229-4D1151E4D6FD}" type="sibTrans" cxnId="{A26EBA9F-1676-4DDF-ACDA-57303DC90D97}">
      <dgm:prSet/>
      <dgm:spPr/>
      <dgm:t>
        <a:bodyPr/>
        <a:lstStyle/>
        <a:p>
          <a:endParaRPr lang="en-GB"/>
        </a:p>
      </dgm:t>
    </dgm:pt>
    <dgm:pt modelId="{FE876334-315D-4279-BEEB-E4D262030E76}">
      <dgm:prSet/>
      <dgm:spPr/>
      <dgm:t>
        <a:bodyPr/>
        <a:lstStyle/>
        <a:p>
          <a:r>
            <a:rPr lang="en-GB"/>
            <a:t>SPA can refer to Rapid Response/HTT for an urgent MH initial assessment that is face to face </a:t>
          </a:r>
        </a:p>
      </dgm:t>
    </dgm:pt>
    <dgm:pt modelId="{8EFC004F-75C8-44A4-BC06-D5FD638680C8}" type="parTrans" cxnId="{5A18EB2F-A4CC-42B9-8C00-5D3E8A115A48}">
      <dgm:prSet/>
      <dgm:spPr/>
      <dgm:t>
        <a:bodyPr/>
        <a:lstStyle/>
        <a:p>
          <a:endParaRPr lang="en-GB"/>
        </a:p>
      </dgm:t>
    </dgm:pt>
    <dgm:pt modelId="{CAA51D25-AFCA-4F24-9CF7-6C2B93795CAB}" type="sibTrans" cxnId="{5A18EB2F-A4CC-42B9-8C00-5D3E8A115A48}">
      <dgm:prSet/>
      <dgm:spPr/>
      <dgm:t>
        <a:bodyPr/>
        <a:lstStyle/>
        <a:p>
          <a:endParaRPr lang="en-GB"/>
        </a:p>
      </dgm:t>
    </dgm:pt>
    <dgm:pt modelId="{0CF2FDE6-AB9A-425B-A8AF-4F18B3FDCEDC}">
      <dgm:prSet phldrT="[Text]"/>
      <dgm:spPr/>
      <dgm:t>
        <a:bodyPr/>
        <a:lstStyle/>
        <a:p>
          <a:r>
            <a:rPr lang="en-GB"/>
            <a:t>Routine Referral to the CMHT 28 days</a:t>
          </a:r>
        </a:p>
      </dgm:t>
    </dgm:pt>
    <dgm:pt modelId="{20C88300-AC5B-49DA-BFAF-13C06A312C12}" type="parTrans" cxnId="{8074D893-6705-4B28-B3D4-3BF4C9293687}">
      <dgm:prSet/>
      <dgm:spPr/>
      <dgm:t>
        <a:bodyPr/>
        <a:lstStyle/>
        <a:p>
          <a:endParaRPr lang="en-GB"/>
        </a:p>
      </dgm:t>
    </dgm:pt>
    <dgm:pt modelId="{559D21BE-32FA-4436-BA26-21F2E3CCA1A4}" type="sibTrans" cxnId="{8074D893-6705-4B28-B3D4-3BF4C9293687}">
      <dgm:prSet/>
      <dgm:spPr/>
      <dgm:t>
        <a:bodyPr/>
        <a:lstStyle/>
        <a:p>
          <a:endParaRPr lang="en-GB"/>
        </a:p>
      </dgm:t>
    </dgm:pt>
    <dgm:pt modelId="{114C5B8F-71B2-4762-A8CD-CAFAEF2BC797}">
      <dgm:prSet/>
      <dgm:spPr/>
      <dgm:t>
        <a:bodyPr/>
        <a:lstStyle/>
        <a:p>
          <a:r>
            <a:rPr lang="en-GB"/>
            <a:t>The CMHT will carry out an initial assessment within 7 days.  This will usually be with a duty worker</a:t>
          </a:r>
        </a:p>
      </dgm:t>
    </dgm:pt>
    <dgm:pt modelId="{2300E88F-D5CC-4564-8C44-0FBBBB0B74EC}" type="parTrans" cxnId="{D317CB0A-8E2A-4CFA-8BE3-9D0D6C520C21}">
      <dgm:prSet/>
      <dgm:spPr/>
      <dgm:t>
        <a:bodyPr/>
        <a:lstStyle/>
        <a:p>
          <a:endParaRPr lang="en-GB"/>
        </a:p>
      </dgm:t>
    </dgm:pt>
    <dgm:pt modelId="{41F0DD6A-A038-40A8-838F-A5D97E5F90CB}" type="sibTrans" cxnId="{D317CB0A-8E2A-4CFA-8BE3-9D0D6C520C21}">
      <dgm:prSet/>
      <dgm:spPr/>
      <dgm:t>
        <a:bodyPr/>
        <a:lstStyle/>
        <a:p>
          <a:endParaRPr lang="en-GB"/>
        </a:p>
      </dgm:t>
    </dgm:pt>
    <dgm:pt modelId="{BD7AFA6B-B357-4D0A-9C53-2A74B3510B7C}">
      <dgm:prSet/>
      <dgm:spPr/>
      <dgm:t>
        <a:bodyPr/>
        <a:lstStyle/>
        <a:p>
          <a:r>
            <a:rPr lang="en-GB"/>
            <a:t>The CMHT will carry out an initial assessment within 28 days.  This will usually be with a duty worker</a:t>
          </a:r>
        </a:p>
      </dgm:t>
    </dgm:pt>
    <dgm:pt modelId="{7A89E7D3-C9E6-48AA-94B1-F33BDFEC537A}" type="parTrans" cxnId="{9837F2DC-528A-4865-8D92-4FA87C85B38B}">
      <dgm:prSet/>
      <dgm:spPr/>
      <dgm:t>
        <a:bodyPr/>
        <a:lstStyle/>
        <a:p>
          <a:endParaRPr lang="en-GB"/>
        </a:p>
      </dgm:t>
    </dgm:pt>
    <dgm:pt modelId="{A6448039-4C03-4153-BE49-71A87D5E2561}" type="sibTrans" cxnId="{9837F2DC-528A-4865-8D92-4FA87C85B38B}">
      <dgm:prSet/>
      <dgm:spPr/>
      <dgm:t>
        <a:bodyPr/>
        <a:lstStyle/>
        <a:p>
          <a:endParaRPr lang="en-GB"/>
        </a:p>
      </dgm:t>
    </dgm:pt>
    <dgm:pt modelId="{902DAFEA-944B-4520-BD59-3C153B720BBB}">
      <dgm:prSet/>
      <dgm:spPr/>
      <dgm:t>
        <a:bodyPr/>
        <a:lstStyle/>
        <a:p>
          <a:r>
            <a:rPr lang="en-GB"/>
            <a:t>The outcome of the assessment will be discussed either in a daily zoning meeting or weekly MDT dependent on urgency</a:t>
          </a:r>
        </a:p>
      </dgm:t>
    </dgm:pt>
    <dgm:pt modelId="{D66B9B99-4EFD-4139-9E7D-299651645EEC}" type="parTrans" cxnId="{C386FDDD-3D93-4109-91E4-97886E32DE3B}">
      <dgm:prSet/>
      <dgm:spPr/>
      <dgm:t>
        <a:bodyPr/>
        <a:lstStyle/>
        <a:p>
          <a:endParaRPr lang="en-GB"/>
        </a:p>
      </dgm:t>
    </dgm:pt>
    <dgm:pt modelId="{9E8A7C5C-71FF-4E8D-BFE4-868514326274}" type="sibTrans" cxnId="{C386FDDD-3D93-4109-91E4-97886E32DE3B}">
      <dgm:prSet/>
      <dgm:spPr/>
      <dgm:t>
        <a:bodyPr/>
        <a:lstStyle/>
        <a:p>
          <a:endParaRPr lang="en-GB"/>
        </a:p>
      </dgm:t>
    </dgm:pt>
    <dgm:pt modelId="{8E4A79DF-82B2-4753-9684-A4C79B4F98CE}">
      <dgm:prSet/>
      <dgm:spPr/>
      <dgm:t>
        <a:bodyPr/>
        <a:lstStyle/>
        <a:p>
          <a:r>
            <a:rPr lang="en-GB"/>
            <a:t>The outcome of the assessment will be discussed either in a daily zoning meeting or weekly MDT dependent on urgency</a:t>
          </a:r>
        </a:p>
      </dgm:t>
    </dgm:pt>
    <dgm:pt modelId="{C5DC7C5E-3DB9-40CC-ABCF-A07FFF54D722}" type="parTrans" cxnId="{0743D984-E913-4FBE-8A62-D0CF2E1CF83B}">
      <dgm:prSet/>
      <dgm:spPr/>
      <dgm:t>
        <a:bodyPr/>
        <a:lstStyle/>
        <a:p>
          <a:endParaRPr lang="en-GB"/>
        </a:p>
      </dgm:t>
    </dgm:pt>
    <dgm:pt modelId="{13563F91-CC0C-4871-8257-81524862C75C}" type="sibTrans" cxnId="{0743D984-E913-4FBE-8A62-D0CF2E1CF83B}">
      <dgm:prSet/>
      <dgm:spPr/>
      <dgm:t>
        <a:bodyPr/>
        <a:lstStyle/>
        <a:p>
          <a:endParaRPr lang="en-GB"/>
        </a:p>
      </dgm:t>
    </dgm:pt>
    <dgm:pt modelId="{7960317E-EAF1-45D2-938E-8CEF675E895D}" type="pres">
      <dgm:prSet presAssocID="{A3C2CF21-F9A4-45FA-85F4-776B4D6079FC}" presName="linearFlow" presStyleCnt="0">
        <dgm:presLayoutVars>
          <dgm:dir/>
          <dgm:animLvl val="lvl"/>
          <dgm:resizeHandles val="exact"/>
        </dgm:presLayoutVars>
      </dgm:prSet>
      <dgm:spPr/>
      <dgm:t>
        <a:bodyPr/>
        <a:lstStyle/>
        <a:p>
          <a:endParaRPr lang="en-US"/>
        </a:p>
      </dgm:t>
    </dgm:pt>
    <dgm:pt modelId="{B20C098C-4292-481F-B148-B2B8CD682FB7}" type="pres">
      <dgm:prSet presAssocID="{40789F03-7506-4A92-86A1-E944FF09FE62}" presName="composite" presStyleCnt="0"/>
      <dgm:spPr/>
    </dgm:pt>
    <dgm:pt modelId="{93E6FE6C-CD01-4C9D-8FC1-25CA0BB22B1F}" type="pres">
      <dgm:prSet presAssocID="{40789F03-7506-4A92-86A1-E944FF09FE62}" presName="parentText" presStyleLbl="alignNode1" presStyleIdx="0" presStyleCnt="6">
        <dgm:presLayoutVars>
          <dgm:chMax val="1"/>
          <dgm:bulletEnabled val="1"/>
        </dgm:presLayoutVars>
      </dgm:prSet>
      <dgm:spPr/>
      <dgm:t>
        <a:bodyPr/>
        <a:lstStyle/>
        <a:p>
          <a:endParaRPr lang="en-GB"/>
        </a:p>
      </dgm:t>
    </dgm:pt>
    <dgm:pt modelId="{C9166308-F89C-4AA5-A5DB-EDCD08C05E24}" type="pres">
      <dgm:prSet presAssocID="{40789F03-7506-4A92-86A1-E944FF09FE62}" presName="descendantText" presStyleLbl="alignAcc1" presStyleIdx="0" presStyleCnt="6">
        <dgm:presLayoutVars>
          <dgm:bulletEnabled val="1"/>
        </dgm:presLayoutVars>
      </dgm:prSet>
      <dgm:spPr/>
      <dgm:t>
        <a:bodyPr/>
        <a:lstStyle/>
        <a:p>
          <a:endParaRPr lang="en-GB"/>
        </a:p>
      </dgm:t>
    </dgm:pt>
    <dgm:pt modelId="{C04598B8-F240-4611-B520-7E7FA5C404FB}" type="pres">
      <dgm:prSet presAssocID="{0E7708CB-6E9E-4D2A-9BAA-52DD44E9EB51}" presName="sp" presStyleCnt="0"/>
      <dgm:spPr/>
    </dgm:pt>
    <dgm:pt modelId="{F856D4BD-61DB-4CA4-8055-7356B552D05C}" type="pres">
      <dgm:prSet presAssocID="{2E8549DD-88D1-4641-BFBD-5F4166649282}" presName="composite" presStyleCnt="0"/>
      <dgm:spPr/>
    </dgm:pt>
    <dgm:pt modelId="{01EE96BC-3BD8-46D0-969D-534BEE807C36}" type="pres">
      <dgm:prSet presAssocID="{2E8549DD-88D1-4641-BFBD-5F4166649282}" presName="parentText" presStyleLbl="alignNode1" presStyleIdx="1" presStyleCnt="6">
        <dgm:presLayoutVars>
          <dgm:chMax val="1"/>
          <dgm:bulletEnabled val="1"/>
        </dgm:presLayoutVars>
      </dgm:prSet>
      <dgm:spPr/>
      <dgm:t>
        <a:bodyPr/>
        <a:lstStyle/>
        <a:p>
          <a:endParaRPr lang="en-US"/>
        </a:p>
      </dgm:t>
    </dgm:pt>
    <dgm:pt modelId="{5F7AF806-57A5-43F6-BCB7-9F98524FFF2C}" type="pres">
      <dgm:prSet presAssocID="{2E8549DD-88D1-4641-BFBD-5F4166649282}" presName="descendantText" presStyleLbl="alignAcc1" presStyleIdx="1" presStyleCnt="6">
        <dgm:presLayoutVars>
          <dgm:bulletEnabled val="1"/>
        </dgm:presLayoutVars>
      </dgm:prSet>
      <dgm:spPr/>
      <dgm:t>
        <a:bodyPr/>
        <a:lstStyle/>
        <a:p>
          <a:endParaRPr lang="en-GB"/>
        </a:p>
      </dgm:t>
    </dgm:pt>
    <dgm:pt modelId="{678411BB-DDF6-4DD7-8BD8-285A88CC2DED}" type="pres">
      <dgm:prSet presAssocID="{6C248CC2-F784-47AE-9975-C40665BC0E0F}" presName="sp" presStyleCnt="0"/>
      <dgm:spPr/>
    </dgm:pt>
    <dgm:pt modelId="{DB33BA3D-0BF6-4228-8BBC-AAB1872E8850}" type="pres">
      <dgm:prSet presAssocID="{461CDE94-F226-4EAB-B9CC-DCC39969C2FA}" presName="composite" presStyleCnt="0"/>
      <dgm:spPr/>
    </dgm:pt>
    <dgm:pt modelId="{F16B028B-B4C9-4254-8897-581A75F68303}" type="pres">
      <dgm:prSet presAssocID="{461CDE94-F226-4EAB-B9CC-DCC39969C2FA}" presName="parentText" presStyleLbl="alignNode1" presStyleIdx="2" presStyleCnt="6">
        <dgm:presLayoutVars>
          <dgm:chMax val="1"/>
          <dgm:bulletEnabled val="1"/>
        </dgm:presLayoutVars>
      </dgm:prSet>
      <dgm:spPr/>
      <dgm:t>
        <a:bodyPr/>
        <a:lstStyle/>
        <a:p>
          <a:endParaRPr lang="en-GB"/>
        </a:p>
      </dgm:t>
    </dgm:pt>
    <dgm:pt modelId="{F7762FA8-7815-4ED5-9021-0ACCA4F28A76}" type="pres">
      <dgm:prSet presAssocID="{461CDE94-F226-4EAB-B9CC-DCC39969C2FA}" presName="descendantText" presStyleLbl="alignAcc1" presStyleIdx="2" presStyleCnt="6">
        <dgm:presLayoutVars>
          <dgm:bulletEnabled val="1"/>
        </dgm:presLayoutVars>
      </dgm:prSet>
      <dgm:spPr/>
      <dgm:t>
        <a:bodyPr/>
        <a:lstStyle/>
        <a:p>
          <a:endParaRPr lang="en-GB"/>
        </a:p>
      </dgm:t>
    </dgm:pt>
    <dgm:pt modelId="{308D1201-A54A-4348-873E-C93DDEEDE485}" type="pres">
      <dgm:prSet presAssocID="{CAC04B27-60D7-453E-B26B-189529E8CB1E}" presName="sp" presStyleCnt="0"/>
      <dgm:spPr/>
    </dgm:pt>
    <dgm:pt modelId="{24773241-20EB-4779-804C-360CC0D0396B}" type="pres">
      <dgm:prSet presAssocID="{0355CFC7-C970-4188-B495-33BB7314FD70}" presName="composite" presStyleCnt="0"/>
      <dgm:spPr/>
    </dgm:pt>
    <dgm:pt modelId="{DE4250A4-59F6-45AA-B178-4363206D0030}" type="pres">
      <dgm:prSet presAssocID="{0355CFC7-C970-4188-B495-33BB7314FD70}" presName="parentText" presStyleLbl="alignNode1" presStyleIdx="3" presStyleCnt="6" custLinFactNeighborX="-7775" custLinFactNeighborY="-2721">
        <dgm:presLayoutVars>
          <dgm:chMax val="1"/>
          <dgm:bulletEnabled val="1"/>
        </dgm:presLayoutVars>
      </dgm:prSet>
      <dgm:spPr/>
      <dgm:t>
        <a:bodyPr/>
        <a:lstStyle/>
        <a:p>
          <a:endParaRPr lang="en-GB"/>
        </a:p>
      </dgm:t>
    </dgm:pt>
    <dgm:pt modelId="{3E0A7D79-9160-4B54-83E7-8A357865A011}" type="pres">
      <dgm:prSet presAssocID="{0355CFC7-C970-4188-B495-33BB7314FD70}" presName="descendantText" presStyleLbl="alignAcc1" presStyleIdx="3" presStyleCnt="6">
        <dgm:presLayoutVars>
          <dgm:bulletEnabled val="1"/>
        </dgm:presLayoutVars>
      </dgm:prSet>
      <dgm:spPr/>
      <dgm:t>
        <a:bodyPr/>
        <a:lstStyle/>
        <a:p>
          <a:endParaRPr lang="en-GB"/>
        </a:p>
      </dgm:t>
    </dgm:pt>
    <dgm:pt modelId="{9510900E-E4FB-493C-9243-50039F590142}" type="pres">
      <dgm:prSet presAssocID="{222DEAC7-4D61-4196-93F3-BA088B6BF6B6}" presName="sp" presStyleCnt="0"/>
      <dgm:spPr/>
    </dgm:pt>
    <dgm:pt modelId="{14143A4F-2035-4E8B-9380-C5B8718DBBB8}" type="pres">
      <dgm:prSet presAssocID="{0CF2FDE6-AB9A-425B-A8AF-4F18B3FDCEDC}" presName="composite" presStyleCnt="0"/>
      <dgm:spPr/>
    </dgm:pt>
    <dgm:pt modelId="{EB3FE153-4CDE-492F-91BB-DB9CF6451657}" type="pres">
      <dgm:prSet presAssocID="{0CF2FDE6-AB9A-425B-A8AF-4F18B3FDCEDC}" presName="parentText" presStyleLbl="alignNode1" presStyleIdx="4" presStyleCnt="6">
        <dgm:presLayoutVars>
          <dgm:chMax val="1"/>
          <dgm:bulletEnabled val="1"/>
        </dgm:presLayoutVars>
      </dgm:prSet>
      <dgm:spPr/>
      <dgm:t>
        <a:bodyPr/>
        <a:lstStyle/>
        <a:p>
          <a:endParaRPr lang="en-US"/>
        </a:p>
      </dgm:t>
    </dgm:pt>
    <dgm:pt modelId="{027DA81F-BCC6-4EE9-B097-6E4683CACDB2}" type="pres">
      <dgm:prSet presAssocID="{0CF2FDE6-AB9A-425B-A8AF-4F18B3FDCEDC}" presName="descendantText" presStyleLbl="alignAcc1" presStyleIdx="4" presStyleCnt="6">
        <dgm:presLayoutVars>
          <dgm:bulletEnabled val="1"/>
        </dgm:presLayoutVars>
      </dgm:prSet>
      <dgm:spPr/>
      <dgm:t>
        <a:bodyPr/>
        <a:lstStyle/>
        <a:p>
          <a:endParaRPr lang="en-GB"/>
        </a:p>
      </dgm:t>
    </dgm:pt>
    <dgm:pt modelId="{ABD85B15-B357-4FF1-8B5E-55093AD21A76}" type="pres">
      <dgm:prSet presAssocID="{559D21BE-32FA-4436-BA26-21F2E3CCA1A4}" presName="sp" presStyleCnt="0"/>
      <dgm:spPr/>
    </dgm:pt>
    <dgm:pt modelId="{2F214448-6E78-440A-A25F-1AD20F5D86C3}" type="pres">
      <dgm:prSet presAssocID="{E47F585D-322E-4771-A2C0-D6A52D4EF239}" presName="composite" presStyleCnt="0"/>
      <dgm:spPr/>
    </dgm:pt>
    <dgm:pt modelId="{6881A1F0-03C0-45CD-87A3-36213F34943B}" type="pres">
      <dgm:prSet presAssocID="{E47F585D-322E-4771-A2C0-D6A52D4EF239}" presName="parentText" presStyleLbl="alignNode1" presStyleIdx="5" presStyleCnt="6">
        <dgm:presLayoutVars>
          <dgm:chMax val="1"/>
          <dgm:bulletEnabled val="1"/>
        </dgm:presLayoutVars>
      </dgm:prSet>
      <dgm:spPr/>
      <dgm:t>
        <a:bodyPr/>
        <a:lstStyle/>
        <a:p>
          <a:endParaRPr lang="en-US"/>
        </a:p>
      </dgm:t>
    </dgm:pt>
    <dgm:pt modelId="{914009C6-2DD9-458F-96D8-E058EFF54654}" type="pres">
      <dgm:prSet presAssocID="{E47F585D-322E-4771-A2C0-D6A52D4EF239}" presName="descendantText" presStyleLbl="alignAcc1" presStyleIdx="5" presStyleCnt="6">
        <dgm:presLayoutVars>
          <dgm:bulletEnabled val="1"/>
        </dgm:presLayoutVars>
      </dgm:prSet>
      <dgm:spPr/>
      <dgm:t>
        <a:bodyPr/>
        <a:lstStyle/>
        <a:p>
          <a:endParaRPr lang="en-GB"/>
        </a:p>
      </dgm:t>
    </dgm:pt>
  </dgm:ptLst>
  <dgm:cxnLst>
    <dgm:cxn modelId="{4623C256-1C46-4E00-B14E-9E5D476C5F6B}" type="presOf" srcId="{E47F585D-322E-4771-A2C0-D6A52D4EF239}" destId="{6881A1F0-03C0-45CD-87A3-36213F34943B}" srcOrd="0" destOrd="0" presId="urn:microsoft.com/office/officeart/2005/8/layout/chevron2"/>
    <dgm:cxn modelId="{02E0DF9C-22F6-4CB3-8FA4-30939E551828}" srcId="{A3C2CF21-F9A4-45FA-85F4-776B4D6079FC}" destId="{E47F585D-322E-4771-A2C0-D6A52D4EF239}" srcOrd="5" destOrd="0" parTransId="{5C4CC7D9-E428-4B5C-AB93-7E9D21586521}" sibTransId="{0DE2DB15-2BF3-457B-99BB-761FC30347D2}"/>
    <dgm:cxn modelId="{8074D893-6705-4B28-B3D4-3BF4C9293687}" srcId="{A3C2CF21-F9A4-45FA-85F4-776B4D6079FC}" destId="{0CF2FDE6-AB9A-425B-A8AF-4F18B3FDCEDC}" srcOrd="4" destOrd="0" parTransId="{20C88300-AC5B-49DA-BFAF-13C06A312C12}" sibTransId="{559D21BE-32FA-4436-BA26-21F2E3CCA1A4}"/>
    <dgm:cxn modelId="{D317CB0A-8E2A-4CFA-8BE3-9D0D6C520C21}" srcId="{0355CFC7-C970-4188-B495-33BB7314FD70}" destId="{114C5B8F-71B2-4762-A8CD-CAFAEF2BC797}" srcOrd="0" destOrd="0" parTransId="{2300E88F-D5CC-4564-8C44-0FBBBB0B74EC}" sibTransId="{41F0DD6A-A038-40A8-838F-A5D97E5F90CB}"/>
    <dgm:cxn modelId="{E8DFB1D5-71FB-4956-96EC-D8C63E628204}" type="presOf" srcId="{E4356A52-2554-4541-9247-FBE2574150D4}" destId="{914009C6-2DD9-458F-96D8-E058EFF54654}" srcOrd="0" destOrd="0" presId="urn:microsoft.com/office/officeart/2005/8/layout/chevron2"/>
    <dgm:cxn modelId="{D2E2D9A4-9C94-43D3-B561-5CA5AF2581B3}" type="presOf" srcId="{851A9113-F18C-4FDF-9A7A-9E4803EA01F5}" destId="{5F7AF806-57A5-43F6-BCB7-9F98524FFF2C}" srcOrd="0" destOrd="0" presId="urn:microsoft.com/office/officeart/2005/8/layout/chevron2"/>
    <dgm:cxn modelId="{84EF2EAD-DDD0-41A4-9D01-5726F43E5EDE}" srcId="{40789F03-7506-4A92-86A1-E944FF09FE62}" destId="{82874064-6652-431D-A3FC-5A14B27C0BD9}" srcOrd="1" destOrd="0" parTransId="{0DE58E52-C7A4-4491-9990-E830EE331DD3}" sibTransId="{D969C47E-C9AD-49EB-A7FE-9A350E877B69}"/>
    <dgm:cxn modelId="{0743D984-E913-4FBE-8A62-D0CF2E1CF83B}" srcId="{0CF2FDE6-AB9A-425B-A8AF-4F18B3FDCEDC}" destId="{8E4A79DF-82B2-4753-9684-A4C79B4F98CE}" srcOrd="1" destOrd="0" parTransId="{C5DC7C5E-3DB9-40CC-ABCF-A07FFF54D722}" sibTransId="{13563F91-CC0C-4871-8257-81524862C75C}"/>
    <dgm:cxn modelId="{7C0A55B4-12E0-497A-B821-A9A41ED530C7}" type="presOf" srcId="{461CDE94-F226-4EAB-B9CC-DCC39969C2FA}" destId="{F16B028B-B4C9-4254-8897-581A75F68303}" srcOrd="0" destOrd="0" presId="urn:microsoft.com/office/officeart/2005/8/layout/chevron2"/>
    <dgm:cxn modelId="{763BCE91-CE28-462E-B9C5-B4109DE5A22C}" type="presOf" srcId="{E6D0947A-333E-4675-AB84-2A569A538D75}" destId="{914009C6-2DD9-458F-96D8-E058EFF54654}" srcOrd="0" destOrd="1" presId="urn:microsoft.com/office/officeart/2005/8/layout/chevron2"/>
    <dgm:cxn modelId="{9D0FB36B-2040-4B15-9266-F9A5267D2FC1}" srcId="{40789F03-7506-4A92-86A1-E944FF09FE62}" destId="{6935A417-FE36-4327-9BA4-1CE171306055}" srcOrd="0" destOrd="0" parTransId="{0CEFB299-621E-4E6B-9508-7EB91A52E31F}" sibTransId="{7DA0631C-96AE-4ADE-AAE2-8D98CF1F75FF}"/>
    <dgm:cxn modelId="{9EA0A870-BF08-4806-BD3D-41DE8E653EF6}" srcId="{A3C2CF21-F9A4-45FA-85F4-776B4D6079FC}" destId="{40789F03-7506-4A92-86A1-E944FF09FE62}" srcOrd="0" destOrd="0" parTransId="{DFB32B16-5DE5-4F10-8870-490166C3B3C0}" sibTransId="{0E7708CB-6E9E-4D2A-9BAA-52DD44E9EB51}"/>
    <dgm:cxn modelId="{BC91AA7F-F131-48BA-9F9F-D2C9C1F7DC76}" type="presOf" srcId="{6935A417-FE36-4327-9BA4-1CE171306055}" destId="{C9166308-F89C-4AA5-A5DB-EDCD08C05E24}" srcOrd="0" destOrd="0" presId="urn:microsoft.com/office/officeart/2005/8/layout/chevron2"/>
    <dgm:cxn modelId="{8EA6A7B7-9761-4E5A-9BB0-5CA2B7AB5102}" srcId="{E47F585D-322E-4771-A2C0-D6A52D4EF239}" destId="{E6D0947A-333E-4675-AB84-2A569A538D75}" srcOrd="1" destOrd="0" parTransId="{A6A723A1-EA03-45EF-BC7F-EA4583C90F53}" sibTransId="{372401BE-41DD-45C4-BB23-4E96AAD2FB96}"/>
    <dgm:cxn modelId="{12A32243-A409-47AC-AACD-6692185A9AD5}" type="presOf" srcId="{149C3B9B-D7E3-41F1-BDC3-85865A81CC66}" destId="{5F7AF806-57A5-43F6-BCB7-9F98524FFF2C}" srcOrd="0" destOrd="1" presId="urn:microsoft.com/office/officeart/2005/8/layout/chevron2"/>
    <dgm:cxn modelId="{691D2BEA-5826-4780-8710-0075F6BE6D6F}" srcId="{A3C2CF21-F9A4-45FA-85F4-776B4D6079FC}" destId="{2E8549DD-88D1-4641-BFBD-5F4166649282}" srcOrd="1" destOrd="0" parTransId="{8ED0A9B7-3FF7-475A-B6CB-52957BA188D5}" sibTransId="{6C248CC2-F784-47AE-9975-C40665BC0E0F}"/>
    <dgm:cxn modelId="{E1658B82-F043-4F3C-BF5B-A52494904E1C}" type="presOf" srcId="{2E8549DD-88D1-4641-BFBD-5F4166649282}" destId="{01EE96BC-3BD8-46D0-969D-534BEE807C36}" srcOrd="0" destOrd="0" presId="urn:microsoft.com/office/officeart/2005/8/layout/chevron2"/>
    <dgm:cxn modelId="{5A18EB2F-A4CC-42B9-8C00-5D3E8A115A48}" srcId="{461CDE94-F226-4EAB-B9CC-DCC39969C2FA}" destId="{FE876334-315D-4279-BEEB-E4D262030E76}" srcOrd="0" destOrd="0" parTransId="{8EFC004F-75C8-44A4-BC06-D5FD638680C8}" sibTransId="{CAA51D25-AFCA-4F24-9CF7-6C2B93795CAB}"/>
    <dgm:cxn modelId="{40FAD6F4-1E2C-40CF-A98B-4B8DC057A133}" type="presOf" srcId="{82874064-6652-431D-A3FC-5A14B27C0BD9}" destId="{C9166308-F89C-4AA5-A5DB-EDCD08C05E24}" srcOrd="0" destOrd="1" presId="urn:microsoft.com/office/officeart/2005/8/layout/chevron2"/>
    <dgm:cxn modelId="{2DCE1CDE-6019-49F0-84D7-60CD78D66021}" type="presOf" srcId="{0CF2FDE6-AB9A-425B-A8AF-4F18B3FDCEDC}" destId="{EB3FE153-4CDE-492F-91BB-DB9CF6451657}" srcOrd="0" destOrd="0" presId="urn:microsoft.com/office/officeart/2005/8/layout/chevron2"/>
    <dgm:cxn modelId="{0BD151D8-3B9B-4BC2-BB3A-F6AE785039A9}" srcId="{A3C2CF21-F9A4-45FA-85F4-776B4D6079FC}" destId="{461CDE94-F226-4EAB-B9CC-DCC39969C2FA}" srcOrd="2" destOrd="0" parTransId="{C3EA190D-916C-4A92-BE95-357DA783C15B}" sibTransId="{CAC04B27-60D7-453E-B26B-189529E8CB1E}"/>
    <dgm:cxn modelId="{A26EBA9F-1676-4DDF-ACDA-57303DC90D97}" srcId="{2E8549DD-88D1-4641-BFBD-5F4166649282}" destId="{149C3B9B-D7E3-41F1-BDC3-85865A81CC66}" srcOrd="1" destOrd="0" parTransId="{DE144A03-42A1-44F9-8BC2-DEC7D9D84F34}" sibTransId="{1FAC15BF-3A43-444B-A229-4D1151E4D6FD}"/>
    <dgm:cxn modelId="{8F9E070F-5CA7-4D4A-91ED-0EDCE3A092A1}" srcId="{E47F585D-322E-4771-A2C0-D6A52D4EF239}" destId="{E4356A52-2554-4541-9247-FBE2574150D4}" srcOrd="0" destOrd="0" parTransId="{93C1A4FC-C5FC-4B2E-A6C4-8EB7C9D10BB1}" sibTransId="{52A5ED67-BC64-4FBB-982E-5518279B77ED}"/>
    <dgm:cxn modelId="{978D7FF1-1125-48EA-AE8A-F46F1C4CDC86}" type="presOf" srcId="{114C5B8F-71B2-4762-A8CD-CAFAEF2BC797}" destId="{3E0A7D79-9160-4B54-83E7-8A357865A011}" srcOrd="0" destOrd="0" presId="urn:microsoft.com/office/officeart/2005/8/layout/chevron2"/>
    <dgm:cxn modelId="{C386FDDD-3D93-4109-91E4-97886E32DE3B}" srcId="{0355CFC7-C970-4188-B495-33BB7314FD70}" destId="{902DAFEA-944B-4520-BD59-3C153B720BBB}" srcOrd="1" destOrd="0" parTransId="{D66B9B99-4EFD-4139-9E7D-299651645EEC}" sibTransId="{9E8A7C5C-71FF-4E8D-BFE4-868514326274}"/>
    <dgm:cxn modelId="{0029616E-71A5-4221-9564-13E831B27885}" type="presOf" srcId="{BD7AFA6B-B357-4D0A-9C53-2A74B3510B7C}" destId="{027DA81F-BCC6-4EE9-B097-6E4683CACDB2}" srcOrd="0" destOrd="0" presId="urn:microsoft.com/office/officeart/2005/8/layout/chevron2"/>
    <dgm:cxn modelId="{D70AE918-C47F-4DF2-80F1-78DB6AADA04B}" srcId="{A3C2CF21-F9A4-45FA-85F4-776B4D6079FC}" destId="{0355CFC7-C970-4188-B495-33BB7314FD70}" srcOrd="3" destOrd="0" parTransId="{DBEEA43F-A116-43CD-9A4F-546BE5A0FC8F}" sibTransId="{222DEAC7-4D61-4196-93F3-BA088B6BF6B6}"/>
    <dgm:cxn modelId="{33242187-C0E8-4F31-90A4-25E786E22762}" srcId="{2E8549DD-88D1-4641-BFBD-5F4166649282}" destId="{851A9113-F18C-4FDF-9A7A-9E4803EA01F5}" srcOrd="0" destOrd="0" parTransId="{04F84A50-2BB3-4E6C-B2D9-9E023351FA37}" sibTransId="{20856E42-403B-4690-9871-BEA61229B18D}"/>
    <dgm:cxn modelId="{4531890D-F4AA-462B-9832-7B7CB2BDF4B0}" type="presOf" srcId="{902DAFEA-944B-4520-BD59-3C153B720BBB}" destId="{3E0A7D79-9160-4B54-83E7-8A357865A011}" srcOrd="0" destOrd="1" presId="urn:microsoft.com/office/officeart/2005/8/layout/chevron2"/>
    <dgm:cxn modelId="{9837F2DC-528A-4865-8D92-4FA87C85B38B}" srcId="{0CF2FDE6-AB9A-425B-A8AF-4F18B3FDCEDC}" destId="{BD7AFA6B-B357-4D0A-9C53-2A74B3510B7C}" srcOrd="0" destOrd="0" parTransId="{7A89E7D3-C9E6-48AA-94B1-F33BDFEC537A}" sibTransId="{A6448039-4C03-4153-BE49-71A87D5E2561}"/>
    <dgm:cxn modelId="{AC49147D-52E9-4496-B23C-90B22B5C1C30}" type="presOf" srcId="{FE876334-315D-4279-BEEB-E4D262030E76}" destId="{F7762FA8-7815-4ED5-9021-0ACCA4F28A76}" srcOrd="0" destOrd="0" presId="urn:microsoft.com/office/officeart/2005/8/layout/chevron2"/>
    <dgm:cxn modelId="{220AE7D3-4270-48B7-907B-3DE5EAE457F3}" type="presOf" srcId="{0355CFC7-C970-4188-B495-33BB7314FD70}" destId="{DE4250A4-59F6-45AA-B178-4363206D0030}" srcOrd="0" destOrd="0" presId="urn:microsoft.com/office/officeart/2005/8/layout/chevron2"/>
    <dgm:cxn modelId="{D68AA292-6E74-4D41-8216-217F6B9F6230}" type="presOf" srcId="{8E4A79DF-82B2-4753-9684-A4C79B4F98CE}" destId="{027DA81F-BCC6-4EE9-B097-6E4683CACDB2}" srcOrd="0" destOrd="1" presId="urn:microsoft.com/office/officeart/2005/8/layout/chevron2"/>
    <dgm:cxn modelId="{1C433E06-B453-4390-B82C-8589B59FB836}" type="presOf" srcId="{A3C2CF21-F9A4-45FA-85F4-776B4D6079FC}" destId="{7960317E-EAF1-45D2-938E-8CEF675E895D}" srcOrd="0" destOrd="0" presId="urn:microsoft.com/office/officeart/2005/8/layout/chevron2"/>
    <dgm:cxn modelId="{B210D777-3280-486B-A5C2-AAFDCF8FF1A5}" type="presOf" srcId="{40789F03-7506-4A92-86A1-E944FF09FE62}" destId="{93E6FE6C-CD01-4C9D-8FC1-25CA0BB22B1F}" srcOrd="0" destOrd="0" presId="urn:microsoft.com/office/officeart/2005/8/layout/chevron2"/>
    <dgm:cxn modelId="{290BBDF3-4455-41F9-849C-4D0E69ED6F61}" type="presParOf" srcId="{7960317E-EAF1-45D2-938E-8CEF675E895D}" destId="{B20C098C-4292-481F-B148-B2B8CD682FB7}" srcOrd="0" destOrd="0" presId="urn:microsoft.com/office/officeart/2005/8/layout/chevron2"/>
    <dgm:cxn modelId="{069CD999-889B-45B5-AC7A-2A8D0D1754A2}" type="presParOf" srcId="{B20C098C-4292-481F-B148-B2B8CD682FB7}" destId="{93E6FE6C-CD01-4C9D-8FC1-25CA0BB22B1F}" srcOrd="0" destOrd="0" presId="urn:microsoft.com/office/officeart/2005/8/layout/chevron2"/>
    <dgm:cxn modelId="{B73C6A2B-4C41-41BD-8EBB-C816D9644939}" type="presParOf" srcId="{B20C098C-4292-481F-B148-B2B8CD682FB7}" destId="{C9166308-F89C-4AA5-A5DB-EDCD08C05E24}" srcOrd="1" destOrd="0" presId="urn:microsoft.com/office/officeart/2005/8/layout/chevron2"/>
    <dgm:cxn modelId="{32B7F8B4-5D74-419B-9511-ECB58566734A}" type="presParOf" srcId="{7960317E-EAF1-45D2-938E-8CEF675E895D}" destId="{C04598B8-F240-4611-B520-7E7FA5C404FB}" srcOrd="1" destOrd="0" presId="urn:microsoft.com/office/officeart/2005/8/layout/chevron2"/>
    <dgm:cxn modelId="{408DAD85-6DB1-4448-AFCE-4EF58449CB2C}" type="presParOf" srcId="{7960317E-EAF1-45D2-938E-8CEF675E895D}" destId="{F856D4BD-61DB-4CA4-8055-7356B552D05C}" srcOrd="2" destOrd="0" presId="urn:microsoft.com/office/officeart/2005/8/layout/chevron2"/>
    <dgm:cxn modelId="{D66040F1-0594-495B-91B0-F0C3054F45C1}" type="presParOf" srcId="{F856D4BD-61DB-4CA4-8055-7356B552D05C}" destId="{01EE96BC-3BD8-46D0-969D-534BEE807C36}" srcOrd="0" destOrd="0" presId="urn:microsoft.com/office/officeart/2005/8/layout/chevron2"/>
    <dgm:cxn modelId="{1EF3DAB1-C8D6-4C25-AFAD-E1BDD4ADF216}" type="presParOf" srcId="{F856D4BD-61DB-4CA4-8055-7356B552D05C}" destId="{5F7AF806-57A5-43F6-BCB7-9F98524FFF2C}" srcOrd="1" destOrd="0" presId="urn:microsoft.com/office/officeart/2005/8/layout/chevron2"/>
    <dgm:cxn modelId="{FA085BBC-9962-48BB-B3ED-6AFB15EBA7CE}" type="presParOf" srcId="{7960317E-EAF1-45D2-938E-8CEF675E895D}" destId="{678411BB-DDF6-4DD7-8BD8-285A88CC2DED}" srcOrd="3" destOrd="0" presId="urn:microsoft.com/office/officeart/2005/8/layout/chevron2"/>
    <dgm:cxn modelId="{CF20FD87-09CA-40EA-AAE8-8A06E1296E5C}" type="presParOf" srcId="{7960317E-EAF1-45D2-938E-8CEF675E895D}" destId="{DB33BA3D-0BF6-4228-8BBC-AAB1872E8850}" srcOrd="4" destOrd="0" presId="urn:microsoft.com/office/officeart/2005/8/layout/chevron2"/>
    <dgm:cxn modelId="{265AD55E-8610-4530-A68E-1A08285585E0}" type="presParOf" srcId="{DB33BA3D-0BF6-4228-8BBC-AAB1872E8850}" destId="{F16B028B-B4C9-4254-8897-581A75F68303}" srcOrd="0" destOrd="0" presId="urn:microsoft.com/office/officeart/2005/8/layout/chevron2"/>
    <dgm:cxn modelId="{E0FDD07E-8C5B-4D05-9C7B-BA82765E7EA6}" type="presParOf" srcId="{DB33BA3D-0BF6-4228-8BBC-AAB1872E8850}" destId="{F7762FA8-7815-4ED5-9021-0ACCA4F28A76}" srcOrd="1" destOrd="0" presId="urn:microsoft.com/office/officeart/2005/8/layout/chevron2"/>
    <dgm:cxn modelId="{9548EEDF-6CA9-4547-93C9-AE4B388E0D7B}" type="presParOf" srcId="{7960317E-EAF1-45D2-938E-8CEF675E895D}" destId="{308D1201-A54A-4348-873E-C93DDEEDE485}" srcOrd="5" destOrd="0" presId="urn:microsoft.com/office/officeart/2005/8/layout/chevron2"/>
    <dgm:cxn modelId="{154493F2-155D-45E7-BD6D-940742ECDCC9}" type="presParOf" srcId="{7960317E-EAF1-45D2-938E-8CEF675E895D}" destId="{24773241-20EB-4779-804C-360CC0D0396B}" srcOrd="6" destOrd="0" presId="urn:microsoft.com/office/officeart/2005/8/layout/chevron2"/>
    <dgm:cxn modelId="{19C650E2-0E5B-40F3-B2C5-53385B38E0F4}" type="presParOf" srcId="{24773241-20EB-4779-804C-360CC0D0396B}" destId="{DE4250A4-59F6-45AA-B178-4363206D0030}" srcOrd="0" destOrd="0" presId="urn:microsoft.com/office/officeart/2005/8/layout/chevron2"/>
    <dgm:cxn modelId="{A9647B5F-228E-497B-98A2-631C54E199C1}" type="presParOf" srcId="{24773241-20EB-4779-804C-360CC0D0396B}" destId="{3E0A7D79-9160-4B54-83E7-8A357865A011}" srcOrd="1" destOrd="0" presId="urn:microsoft.com/office/officeart/2005/8/layout/chevron2"/>
    <dgm:cxn modelId="{9F2916B9-6F44-4806-A3DA-F2A96F702B7C}" type="presParOf" srcId="{7960317E-EAF1-45D2-938E-8CEF675E895D}" destId="{9510900E-E4FB-493C-9243-50039F590142}" srcOrd="7" destOrd="0" presId="urn:microsoft.com/office/officeart/2005/8/layout/chevron2"/>
    <dgm:cxn modelId="{025FB885-7A55-4B3B-BD7D-B2BEC21FD593}" type="presParOf" srcId="{7960317E-EAF1-45D2-938E-8CEF675E895D}" destId="{14143A4F-2035-4E8B-9380-C5B8718DBBB8}" srcOrd="8" destOrd="0" presId="urn:microsoft.com/office/officeart/2005/8/layout/chevron2"/>
    <dgm:cxn modelId="{07603EDC-10EC-4EF0-9F12-916E67C9475A}" type="presParOf" srcId="{14143A4F-2035-4E8B-9380-C5B8718DBBB8}" destId="{EB3FE153-4CDE-492F-91BB-DB9CF6451657}" srcOrd="0" destOrd="0" presId="urn:microsoft.com/office/officeart/2005/8/layout/chevron2"/>
    <dgm:cxn modelId="{8B66DA0D-5C7F-4041-9191-99A911019402}" type="presParOf" srcId="{14143A4F-2035-4E8B-9380-C5B8718DBBB8}" destId="{027DA81F-BCC6-4EE9-B097-6E4683CACDB2}" srcOrd="1" destOrd="0" presId="urn:microsoft.com/office/officeart/2005/8/layout/chevron2"/>
    <dgm:cxn modelId="{8699C136-AB3E-45F6-88A3-7CD6F347EE2B}" type="presParOf" srcId="{7960317E-EAF1-45D2-938E-8CEF675E895D}" destId="{ABD85B15-B357-4FF1-8B5E-55093AD21A76}" srcOrd="9" destOrd="0" presId="urn:microsoft.com/office/officeart/2005/8/layout/chevron2"/>
    <dgm:cxn modelId="{DD0578C4-CB2E-410D-A443-752BDB1B39B9}" type="presParOf" srcId="{7960317E-EAF1-45D2-938E-8CEF675E895D}" destId="{2F214448-6E78-440A-A25F-1AD20F5D86C3}" srcOrd="10" destOrd="0" presId="urn:microsoft.com/office/officeart/2005/8/layout/chevron2"/>
    <dgm:cxn modelId="{D3E37023-C627-4BCB-A5FB-4C9A8D8D7F80}" type="presParOf" srcId="{2F214448-6E78-440A-A25F-1AD20F5D86C3}" destId="{6881A1F0-03C0-45CD-87A3-36213F34943B}" srcOrd="0" destOrd="0" presId="urn:microsoft.com/office/officeart/2005/8/layout/chevron2"/>
    <dgm:cxn modelId="{88BF5AC9-E9BE-4B03-8A83-D6F0B0F2B898}" type="presParOf" srcId="{2F214448-6E78-440A-A25F-1AD20F5D86C3}" destId="{914009C6-2DD9-458F-96D8-E058EFF54654}" srcOrd="1" destOrd="0" presId="urn:microsoft.com/office/officeart/2005/8/layout/chevron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E6FE6C-CD01-4C9D-8FC1-25CA0BB22B1F}">
      <dsp:nvSpPr>
        <dsp:cNvPr id="0" name=""/>
        <dsp:cNvSpPr/>
      </dsp:nvSpPr>
      <dsp:spPr>
        <a:xfrm rot="5400000">
          <a:off x="-210963" y="211595"/>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GP</a:t>
          </a:r>
        </a:p>
      </dsp:txBody>
      <dsp:txXfrm rot="5400000">
        <a:off x="-210963" y="211595"/>
        <a:ext cx="1406425" cy="984498"/>
      </dsp:txXfrm>
    </dsp:sp>
    <dsp:sp modelId="{C9166308-F89C-4AA5-A5DB-EDCD08C05E24}">
      <dsp:nvSpPr>
        <dsp:cNvPr id="0" name=""/>
        <dsp:cNvSpPr/>
      </dsp:nvSpPr>
      <dsp:spPr>
        <a:xfrm rot="5400000">
          <a:off x="2778360" y="-1793230"/>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GPs are generally the first place to get a MH assessment</a:t>
          </a:r>
        </a:p>
        <a:p>
          <a:pPr marL="57150" lvl="1" indent="-57150" algn="l" defTabSz="488950">
            <a:lnSpc>
              <a:spcPct val="90000"/>
            </a:lnSpc>
            <a:spcBef>
              <a:spcPct val="0"/>
            </a:spcBef>
            <a:spcAft>
              <a:spcPct val="15000"/>
            </a:spcAft>
            <a:buChar char="••"/>
          </a:pPr>
          <a:r>
            <a:rPr lang="en-GB" sz="1100" kern="1200"/>
            <a:t>GPs can refer on to Secondary Care MH Services if they are unable to manage the treatment and care of the person</a:t>
          </a:r>
        </a:p>
      </dsp:txBody>
      <dsp:txXfrm rot="5400000">
        <a:off x="2778360" y="-1793230"/>
        <a:ext cx="914176" cy="4501901"/>
      </dsp:txXfrm>
    </dsp:sp>
    <dsp:sp modelId="{01EE96BC-3BD8-46D0-969D-534BEE807C36}">
      <dsp:nvSpPr>
        <dsp:cNvPr id="0" name=""/>
        <dsp:cNvSpPr/>
      </dsp:nvSpPr>
      <dsp:spPr>
        <a:xfrm rot="5400000">
          <a:off x="-210963" y="1503587"/>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SPA</a:t>
          </a:r>
        </a:p>
      </dsp:txBody>
      <dsp:txXfrm rot="5400000">
        <a:off x="-210963" y="1503587"/>
        <a:ext cx="1406425" cy="984498"/>
      </dsp:txXfrm>
    </dsp:sp>
    <dsp:sp modelId="{5F7AF806-57A5-43F6-BCB7-9F98524FFF2C}">
      <dsp:nvSpPr>
        <dsp:cNvPr id="0" name=""/>
        <dsp:cNvSpPr/>
      </dsp:nvSpPr>
      <dsp:spPr>
        <a:xfrm rot="5400000">
          <a:off x="2778360" y="-501238"/>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Single Point of Access (SPA) Triage all referrals into Secondary Care MH services and they will consider all referrals whether the the person referring is a family member, friend, carer or professional</a:t>
          </a:r>
        </a:p>
        <a:p>
          <a:pPr marL="57150" lvl="1" indent="-57150" algn="l" defTabSz="488950">
            <a:lnSpc>
              <a:spcPct val="90000"/>
            </a:lnSpc>
            <a:spcBef>
              <a:spcPct val="0"/>
            </a:spcBef>
            <a:spcAft>
              <a:spcPct val="15000"/>
            </a:spcAft>
            <a:buChar char="••"/>
          </a:pPr>
          <a:endParaRPr lang="en-GB" sz="1100" kern="1200"/>
        </a:p>
      </dsp:txBody>
      <dsp:txXfrm rot="5400000">
        <a:off x="2778360" y="-501238"/>
        <a:ext cx="914176" cy="4501901"/>
      </dsp:txXfrm>
    </dsp:sp>
    <dsp:sp modelId="{F16B028B-B4C9-4254-8897-581A75F68303}">
      <dsp:nvSpPr>
        <dsp:cNvPr id="0" name=""/>
        <dsp:cNvSpPr/>
      </dsp:nvSpPr>
      <dsp:spPr>
        <a:xfrm rot="5400000">
          <a:off x="-210963" y="2795579"/>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Rapid Response: </a:t>
          </a:r>
        </a:p>
        <a:p>
          <a:pPr lvl="0" algn="ctr" defTabSz="400050">
            <a:lnSpc>
              <a:spcPct val="90000"/>
            </a:lnSpc>
            <a:spcBef>
              <a:spcPct val="0"/>
            </a:spcBef>
            <a:spcAft>
              <a:spcPct val="35000"/>
            </a:spcAft>
          </a:pPr>
          <a:r>
            <a:rPr lang="en-GB" sz="900" kern="1200"/>
            <a:t>4 Hour</a:t>
          </a:r>
        </a:p>
      </dsp:txBody>
      <dsp:txXfrm rot="5400000">
        <a:off x="-210963" y="2795579"/>
        <a:ext cx="1406425" cy="984498"/>
      </dsp:txXfrm>
    </dsp:sp>
    <dsp:sp modelId="{F7762FA8-7815-4ED5-9021-0ACCA4F28A76}">
      <dsp:nvSpPr>
        <dsp:cNvPr id="0" name=""/>
        <dsp:cNvSpPr/>
      </dsp:nvSpPr>
      <dsp:spPr>
        <a:xfrm rot="5400000">
          <a:off x="2778360" y="790753"/>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SPA can refer to Rapid Response/HTT for an urgent MH initial assessment that is face to face </a:t>
          </a:r>
        </a:p>
      </dsp:txBody>
      <dsp:txXfrm rot="5400000">
        <a:off x="2778360" y="790753"/>
        <a:ext cx="914176" cy="4501901"/>
      </dsp:txXfrm>
    </dsp:sp>
    <dsp:sp modelId="{DE4250A4-59F6-45AA-B178-4363206D0030}">
      <dsp:nvSpPr>
        <dsp:cNvPr id="0" name=""/>
        <dsp:cNvSpPr/>
      </dsp:nvSpPr>
      <dsp:spPr>
        <a:xfrm rot="5400000">
          <a:off x="-210963" y="4049303"/>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Urgent Referral to the CMHT 7 days</a:t>
          </a:r>
        </a:p>
      </dsp:txBody>
      <dsp:txXfrm rot="5400000">
        <a:off x="-210963" y="4049303"/>
        <a:ext cx="1406425" cy="984498"/>
      </dsp:txXfrm>
    </dsp:sp>
    <dsp:sp modelId="{3E0A7D79-9160-4B54-83E7-8A357865A011}">
      <dsp:nvSpPr>
        <dsp:cNvPr id="0" name=""/>
        <dsp:cNvSpPr/>
      </dsp:nvSpPr>
      <dsp:spPr>
        <a:xfrm rot="5400000">
          <a:off x="2778360" y="2082745"/>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CMHT will carry out an initial assessment within 7 days.  This will usually be with a duty worker</a:t>
          </a:r>
        </a:p>
        <a:p>
          <a:pPr marL="57150" lvl="1" indent="-57150" algn="l" defTabSz="488950">
            <a:lnSpc>
              <a:spcPct val="90000"/>
            </a:lnSpc>
            <a:spcBef>
              <a:spcPct val="0"/>
            </a:spcBef>
            <a:spcAft>
              <a:spcPct val="15000"/>
            </a:spcAft>
            <a:buChar char="••"/>
          </a:pPr>
          <a:r>
            <a:rPr lang="en-GB" sz="1100" kern="1200"/>
            <a:t>The outcome of the assessment will be discussed either in a daily zoning meeting or weekly MDT dependent on urgency</a:t>
          </a:r>
        </a:p>
      </dsp:txBody>
      <dsp:txXfrm rot="5400000">
        <a:off x="2778360" y="2082745"/>
        <a:ext cx="914176" cy="4501901"/>
      </dsp:txXfrm>
    </dsp:sp>
    <dsp:sp modelId="{EB3FE153-4CDE-492F-91BB-DB9CF6451657}">
      <dsp:nvSpPr>
        <dsp:cNvPr id="0" name=""/>
        <dsp:cNvSpPr/>
      </dsp:nvSpPr>
      <dsp:spPr>
        <a:xfrm rot="5400000">
          <a:off x="-210963" y="5379564"/>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Routine Referral to the CMHT 28 days</a:t>
          </a:r>
        </a:p>
      </dsp:txBody>
      <dsp:txXfrm rot="5400000">
        <a:off x="-210963" y="5379564"/>
        <a:ext cx="1406425" cy="984498"/>
      </dsp:txXfrm>
    </dsp:sp>
    <dsp:sp modelId="{027DA81F-BCC6-4EE9-B097-6E4683CACDB2}">
      <dsp:nvSpPr>
        <dsp:cNvPr id="0" name=""/>
        <dsp:cNvSpPr/>
      </dsp:nvSpPr>
      <dsp:spPr>
        <a:xfrm rot="5400000">
          <a:off x="2778360" y="3374737"/>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CMHT will carry out an initial assessment within 28 days.  This will usually be with a duty worker</a:t>
          </a:r>
        </a:p>
        <a:p>
          <a:pPr marL="57150" lvl="1" indent="-57150" algn="l" defTabSz="488950">
            <a:lnSpc>
              <a:spcPct val="90000"/>
            </a:lnSpc>
            <a:spcBef>
              <a:spcPct val="0"/>
            </a:spcBef>
            <a:spcAft>
              <a:spcPct val="15000"/>
            </a:spcAft>
            <a:buChar char="••"/>
          </a:pPr>
          <a:r>
            <a:rPr lang="en-GB" sz="1100" kern="1200"/>
            <a:t>The outcome of the assessment will be discussed either in a daily zoning meeting or weekly MDT dependent on urgency</a:t>
          </a:r>
        </a:p>
      </dsp:txBody>
      <dsp:txXfrm rot="5400000">
        <a:off x="2778360" y="3374737"/>
        <a:ext cx="914176" cy="4501901"/>
      </dsp:txXfrm>
    </dsp:sp>
    <dsp:sp modelId="{6881A1F0-03C0-45CD-87A3-36213F34943B}">
      <dsp:nvSpPr>
        <dsp:cNvPr id="0" name=""/>
        <dsp:cNvSpPr/>
      </dsp:nvSpPr>
      <dsp:spPr>
        <a:xfrm rot="5400000">
          <a:off x="-210963" y="6671556"/>
          <a:ext cx="1406425" cy="98449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After the Assessment</a:t>
          </a:r>
        </a:p>
      </dsp:txBody>
      <dsp:txXfrm rot="5400000">
        <a:off x="-210963" y="6671556"/>
        <a:ext cx="1406425" cy="984498"/>
      </dsp:txXfrm>
    </dsp:sp>
    <dsp:sp modelId="{914009C6-2DD9-458F-96D8-E058EFF54654}">
      <dsp:nvSpPr>
        <dsp:cNvPr id="0" name=""/>
        <dsp:cNvSpPr/>
      </dsp:nvSpPr>
      <dsp:spPr>
        <a:xfrm rot="5400000">
          <a:off x="2778360" y="4666729"/>
          <a:ext cx="914176" cy="450190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In most cases they willl be offered an initial appointment with the psychiatrist which will usually be several months away dependent on urgency they can be seen sooner</a:t>
          </a:r>
        </a:p>
        <a:p>
          <a:pPr marL="57150" lvl="1" indent="-57150" algn="l" defTabSz="488950">
            <a:lnSpc>
              <a:spcPct val="90000"/>
            </a:lnSpc>
            <a:spcBef>
              <a:spcPct val="0"/>
            </a:spcBef>
            <a:spcAft>
              <a:spcPct val="15000"/>
            </a:spcAft>
            <a:buChar char="••"/>
          </a:pPr>
          <a:r>
            <a:rPr lang="en-GB" sz="1100" kern="1200"/>
            <a:t>A person can either be accepted into Secondary Care MH services after the initial assessment of after the assessment with the psychatrist</a:t>
          </a:r>
        </a:p>
      </dsp:txBody>
      <dsp:txXfrm rot="5400000">
        <a:off x="2778360" y="4666729"/>
        <a:ext cx="914176" cy="45019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B060-ACD0-4228-9F79-CC98D572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CNWL</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Haigh</dc:creator>
  <cp:lastModifiedBy>cmeissner</cp:lastModifiedBy>
  <cp:revision>2</cp:revision>
  <dcterms:created xsi:type="dcterms:W3CDTF">2020-03-02T10:39:00Z</dcterms:created>
  <dcterms:modified xsi:type="dcterms:W3CDTF">2020-03-02T10:39:00Z</dcterms:modified>
</cp:coreProperties>
</file>