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01A" w:rsidRDefault="008B301A" w:rsidP="00637757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8455417" wp14:editId="26B7DAB0">
            <wp:extent cx="1286933" cy="1286933"/>
            <wp:effectExtent l="0" t="0" r="8890" b="8890"/>
            <wp:docPr id="1" name="Picture 1" descr="\\buckscc\bcc_net\PP and C\Communications\!!Branding\Branding 2020\Buckinghamshire Council logo\JPEG\Buckinghamshire Council [Blue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uckscc\bcc_net\PP and C\Communications\!!Branding\Branding 2020\Buckinghamshire Council logo\JPEG\Buckinghamshire Council [Blue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278" cy="128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1A" w:rsidRDefault="008B301A" w:rsidP="00637757">
      <w:pPr>
        <w:rPr>
          <w:rFonts w:ascii="Arial" w:hAnsi="Arial" w:cs="Arial"/>
          <w:b/>
          <w:sz w:val="24"/>
          <w:szCs w:val="24"/>
        </w:rPr>
      </w:pPr>
    </w:p>
    <w:p w:rsidR="00637757" w:rsidRPr="001033B4" w:rsidRDefault="00637757" w:rsidP="00637757">
      <w:pPr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r w:rsidRPr="001033B4">
        <w:rPr>
          <w:rFonts w:ascii="Arial" w:hAnsi="Arial" w:cs="Arial"/>
          <w:b/>
          <w:sz w:val="24"/>
          <w:szCs w:val="24"/>
          <w:u w:val="single"/>
        </w:rPr>
        <w:t xml:space="preserve">Children’s Social Care Child Protection Conference Transfer </w:t>
      </w:r>
      <w:proofErr w:type="gramStart"/>
      <w:r w:rsidRPr="001033B4">
        <w:rPr>
          <w:rFonts w:ascii="Arial" w:hAnsi="Arial" w:cs="Arial"/>
          <w:b/>
          <w:sz w:val="24"/>
          <w:szCs w:val="24"/>
          <w:u w:val="single"/>
        </w:rPr>
        <w:t>In</w:t>
      </w:r>
      <w:proofErr w:type="gramEnd"/>
      <w:r w:rsidRPr="001033B4">
        <w:rPr>
          <w:rFonts w:ascii="Arial" w:hAnsi="Arial" w:cs="Arial"/>
          <w:b/>
          <w:sz w:val="24"/>
          <w:szCs w:val="24"/>
          <w:u w:val="single"/>
        </w:rPr>
        <w:t xml:space="preserve"> Process</w:t>
      </w:r>
    </w:p>
    <w:bookmarkEnd w:id="0"/>
    <w:p w:rsidR="00637757" w:rsidRDefault="00637757" w:rsidP="00637757">
      <w:pPr>
        <w:rPr>
          <w:rFonts w:ascii="Arial" w:hAnsi="Arial" w:cs="Arial"/>
          <w:sz w:val="24"/>
          <w:szCs w:val="24"/>
        </w:rPr>
      </w:pPr>
    </w:p>
    <w:p w:rsidR="00637757" w:rsidRDefault="00637757" w:rsidP="006377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MASH will, on the day the notification is received from the other LA:</w:t>
      </w:r>
    </w:p>
    <w:p w:rsidR="00637757" w:rsidRDefault="00637757" w:rsidP="0063775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Create the LCS record for the child/children</w:t>
      </w:r>
    </w:p>
    <w:p w:rsidR="00637757" w:rsidRDefault="00637757" w:rsidP="0063775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Check the other LA have provided or request that they provide the following documentation:</w:t>
      </w:r>
    </w:p>
    <w:p w:rsidR="00637757" w:rsidRDefault="00637757" w:rsidP="00637757">
      <w:pPr>
        <w:pStyle w:val="ListParagraph"/>
        <w:numPr>
          <w:ilvl w:val="1"/>
          <w:numId w:val="1"/>
        </w:numPr>
        <w:spacing w:before="150" w:after="150"/>
        <w:ind w:right="150"/>
        <w:rPr>
          <w:rFonts w:ascii="Arial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  <w:lang w:eastAsia="en-GB"/>
        </w:rPr>
        <w:t xml:space="preserve">Copies of an up to date assessment of each of the children in the family which clearly identified the risk(s) to each child; </w:t>
      </w:r>
    </w:p>
    <w:p w:rsidR="00637757" w:rsidRDefault="00637757" w:rsidP="00637757">
      <w:pPr>
        <w:pStyle w:val="ListParagraph"/>
        <w:numPr>
          <w:ilvl w:val="1"/>
          <w:numId w:val="1"/>
        </w:numPr>
        <w:spacing w:before="150" w:after="150"/>
        <w:ind w:right="150"/>
        <w:rPr>
          <w:rFonts w:ascii="Arial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  <w:lang w:eastAsia="en-GB"/>
        </w:rPr>
        <w:t>Copies of the minutes to all of the child protection conferences and child protection plans relating to the current period for which the children have been subject to a child protection plan;</w:t>
      </w:r>
    </w:p>
    <w:p w:rsidR="00637757" w:rsidRDefault="00637757" w:rsidP="00637757">
      <w:pPr>
        <w:pStyle w:val="ListParagraph"/>
        <w:numPr>
          <w:ilvl w:val="1"/>
          <w:numId w:val="1"/>
        </w:numPr>
        <w:spacing w:before="150" w:after="150"/>
        <w:ind w:right="150"/>
        <w:rPr>
          <w:rFonts w:ascii="Arial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  <w:lang w:eastAsia="en-GB"/>
        </w:rPr>
        <w:t>A copy of the current child protection plan;</w:t>
      </w:r>
    </w:p>
    <w:p w:rsidR="00637757" w:rsidRDefault="00637757" w:rsidP="00637757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en-GB"/>
        </w:rPr>
        <w:t>An up to date case summary setting out both the current situation and all relevant background information about the child</w:t>
      </w:r>
    </w:p>
    <w:p w:rsidR="00637757" w:rsidRDefault="00637757" w:rsidP="0063775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Save documents received on Content Server and advise H&amp;P Team Manager of any outstanding documents required</w:t>
      </w:r>
    </w:p>
    <w:p w:rsidR="00637757" w:rsidRDefault="00637757" w:rsidP="0063775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en-GB"/>
        </w:rPr>
        <w:t>Undertake checks on any other residents of the new address as appropriate</w:t>
      </w:r>
    </w:p>
    <w:p w:rsidR="00637757" w:rsidRDefault="00637757" w:rsidP="0063775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Alert CP Admin and the relevant H&amp;P Team Manager </w:t>
      </w:r>
    </w:p>
    <w:p w:rsidR="00637757" w:rsidRDefault="00637757" w:rsidP="006377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 Admin will:</w:t>
      </w:r>
    </w:p>
    <w:p w:rsidR="00637757" w:rsidRDefault="00637757" w:rsidP="0063775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Alert the CP Manager so that a CPA can be allocated</w:t>
      </w:r>
    </w:p>
    <w:p w:rsidR="00637757" w:rsidRDefault="00637757" w:rsidP="0063775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Organise the transfer-in conference within 15 days of being notified, and advise professionals in BCC and the other LA of the date</w:t>
      </w:r>
    </w:p>
    <w:p w:rsidR="00637757" w:rsidRDefault="00637757" w:rsidP="0063775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Flag the child on LCS as on a Child Protection plan in another area</w:t>
      </w:r>
    </w:p>
    <w:p w:rsidR="00637757" w:rsidRDefault="00637757" w:rsidP="006377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H&amp;P Team will:</w:t>
      </w:r>
    </w:p>
    <w:p w:rsidR="00637757" w:rsidRDefault="00637757" w:rsidP="0063775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Identify an allocated worker</w:t>
      </w:r>
    </w:p>
    <w:p w:rsidR="00637757" w:rsidRDefault="00637757" w:rsidP="0063775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Liaise with the other LA to obtain more information/gain a better understanding of the children and family prior to the transfer in conference, if needed</w:t>
      </w:r>
    </w:p>
    <w:p w:rsidR="00637757" w:rsidRDefault="00637757" w:rsidP="0063775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Follow up receipt of any outstanding document with the other LA</w:t>
      </w:r>
    </w:p>
    <w:p w:rsidR="00C816BE" w:rsidRDefault="001033B4"/>
    <w:sectPr w:rsidR="00C816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46A18"/>
    <w:multiLevelType w:val="hybridMultilevel"/>
    <w:tmpl w:val="BBF05ADE"/>
    <w:lvl w:ilvl="0" w:tplc="CF66FEC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757"/>
    <w:rsid w:val="001033B4"/>
    <w:rsid w:val="00247E71"/>
    <w:rsid w:val="00465F0E"/>
    <w:rsid w:val="00637757"/>
    <w:rsid w:val="00737906"/>
    <w:rsid w:val="008B3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757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7E71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7E71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7E71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7E7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47E71"/>
    <w:pPr>
      <w:spacing w:after="0" w:line="240" w:lineRule="auto"/>
    </w:pPr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47E71"/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7E71"/>
    <w:rPr>
      <w:rFonts w:eastAsiaTheme="majorEastAsia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7E71"/>
    <w:rPr>
      <w:rFonts w:eastAsiaTheme="majorEastAsia" w:cstheme="majorBidi"/>
      <w:b/>
      <w:bCs/>
      <w:color w:val="4F81BD" w:themeColor="accen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7E71"/>
    <w:rPr>
      <w:rFonts w:eastAsiaTheme="majorEastAsia" w:cstheme="majorBidi"/>
      <w:b/>
      <w:bCs/>
      <w:i/>
      <w:iCs/>
      <w:color w:val="4F81BD" w:themeColor="accent1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47E71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7E71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7E7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47E71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637757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30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0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757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7E71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7E71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7E71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7E7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47E71"/>
    <w:pPr>
      <w:spacing w:after="0" w:line="240" w:lineRule="auto"/>
    </w:pPr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47E71"/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7E71"/>
    <w:rPr>
      <w:rFonts w:eastAsiaTheme="majorEastAsia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7E71"/>
    <w:rPr>
      <w:rFonts w:eastAsiaTheme="majorEastAsia" w:cstheme="majorBidi"/>
      <w:b/>
      <w:bCs/>
      <w:color w:val="4F81BD" w:themeColor="accen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7E71"/>
    <w:rPr>
      <w:rFonts w:eastAsiaTheme="majorEastAsia" w:cstheme="majorBidi"/>
      <w:b/>
      <w:bCs/>
      <w:i/>
      <w:iCs/>
      <w:color w:val="4F81BD" w:themeColor="accent1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47E71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7E71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7E7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47E71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637757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30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0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40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Buckinghamshire County Council</Company>
  <LinksUpToDate>false</LinksUpToDate>
  <CharactersWithSpaces>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Lundie-Sadd, Charlotte</dc:creator>
  <cp:lastModifiedBy>Lundie-Sadd, Charlotte</cp:lastModifiedBy>
  <cp:revision>2</cp:revision>
  <dcterms:created xsi:type="dcterms:W3CDTF">2020-04-17T08:16:00Z</dcterms:created>
  <dcterms:modified xsi:type="dcterms:W3CDTF">2020-04-17T11:09:00Z</dcterms:modified>
</cp:coreProperties>
</file>