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68" w:rsidRDefault="00CF6468" w:rsidP="00C5426D">
      <w:pPr>
        <w:jc w:val="center"/>
        <w:rPr>
          <w:b/>
          <w:bCs/>
          <w:lang w:val="en-GB"/>
        </w:rPr>
      </w:pPr>
      <w:bookmarkStart w:id="0" w:name="_GoBack"/>
      <w:bookmarkEnd w:id="0"/>
    </w:p>
    <w:p w:rsidR="00394EC4" w:rsidRDefault="00394EC4" w:rsidP="00C5426D">
      <w:pPr>
        <w:jc w:val="center"/>
        <w:rPr>
          <w:b/>
          <w:bCs/>
          <w:lang w:val="en-GB"/>
        </w:rPr>
      </w:pPr>
    </w:p>
    <w:tbl>
      <w:tblPr>
        <w:tblpPr w:leftFromText="180" w:rightFromText="180" w:vertAnchor="text" w:horzAnchor="margin" w:tblpY="467"/>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694"/>
      </w:tblGrid>
      <w:tr w:rsidR="00394EC4" w:rsidRPr="00394EC4" w:rsidTr="00394EC4">
        <w:tc>
          <w:tcPr>
            <w:tcW w:w="1233" w:type="pct"/>
            <w:tcBorders>
              <w:top w:val="single" w:sz="4" w:space="0" w:color="auto"/>
              <w:left w:val="single" w:sz="4" w:space="0" w:color="auto"/>
              <w:bottom w:val="single" w:sz="4" w:space="0" w:color="auto"/>
              <w:right w:val="single" w:sz="4" w:space="0" w:color="auto"/>
            </w:tcBorders>
            <w:shd w:val="clear" w:color="auto" w:fill="auto"/>
            <w:hideMark/>
          </w:tcPr>
          <w:p w:rsidR="00394EC4" w:rsidRPr="00394EC4" w:rsidRDefault="00394EC4" w:rsidP="00394EC4">
            <w:pPr>
              <w:spacing w:before="40" w:after="40"/>
              <w:rPr>
                <w:b/>
                <w:szCs w:val="22"/>
                <w:lang w:val="en-GB"/>
              </w:rPr>
            </w:pPr>
            <w:r w:rsidRPr="00394EC4">
              <w:rPr>
                <w:rFonts w:cs="Arial"/>
                <w:b/>
                <w:szCs w:val="22"/>
              </w:rPr>
              <w:t>Standard Operating Procedure</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9F5FB5" w:rsidRPr="009F5FB5" w:rsidRDefault="009F5FB5" w:rsidP="009F5FB5">
            <w:pPr>
              <w:rPr>
                <w:rFonts w:cs="Arial"/>
                <w:sz w:val="24"/>
              </w:rPr>
            </w:pPr>
            <w:r w:rsidRPr="009F5FB5">
              <w:rPr>
                <w:rFonts w:cs="Arial"/>
                <w:bCs/>
                <w:sz w:val="24"/>
              </w:rPr>
              <w:t xml:space="preserve">COVID-19 Prioritisation for conducting </w:t>
            </w:r>
            <w:r w:rsidRPr="009F5FB5">
              <w:rPr>
                <w:rFonts w:cs="Arial"/>
                <w:sz w:val="24"/>
              </w:rPr>
              <w:t>Child Protection Medicals</w:t>
            </w:r>
          </w:p>
          <w:p w:rsidR="00394EC4" w:rsidRPr="00394EC4" w:rsidRDefault="00394EC4" w:rsidP="009F5FB5">
            <w:pPr>
              <w:spacing w:line="276" w:lineRule="auto"/>
              <w:rPr>
                <w:b/>
                <w:sz w:val="20"/>
                <w:szCs w:val="20"/>
                <w:lang w:val="en-GB"/>
              </w:rPr>
            </w:pPr>
          </w:p>
        </w:tc>
      </w:tr>
      <w:tr w:rsidR="00394EC4" w:rsidRPr="00394EC4" w:rsidTr="00394EC4">
        <w:tc>
          <w:tcPr>
            <w:tcW w:w="1233" w:type="pct"/>
            <w:tcBorders>
              <w:top w:val="single" w:sz="4" w:space="0" w:color="auto"/>
              <w:left w:val="single" w:sz="4" w:space="0" w:color="auto"/>
              <w:bottom w:val="single" w:sz="4" w:space="0" w:color="auto"/>
              <w:right w:val="single" w:sz="4" w:space="0" w:color="auto"/>
            </w:tcBorders>
            <w:shd w:val="clear" w:color="auto" w:fill="auto"/>
          </w:tcPr>
          <w:p w:rsidR="00394EC4" w:rsidRPr="00394EC4" w:rsidRDefault="00394EC4" w:rsidP="00394EC4">
            <w:pPr>
              <w:spacing w:before="40" w:after="40"/>
              <w:rPr>
                <w:b/>
                <w:szCs w:val="22"/>
                <w:lang w:val="en-GB"/>
              </w:rPr>
            </w:pPr>
            <w:r w:rsidRPr="00394EC4">
              <w:rPr>
                <w:rFonts w:cs="Arial"/>
                <w:b/>
                <w:szCs w:val="22"/>
              </w:rPr>
              <w:t>Target Audience:</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394EC4" w:rsidRPr="00394EC4" w:rsidRDefault="009F5FB5" w:rsidP="00B8534A">
            <w:pPr>
              <w:shd w:val="clear" w:color="auto" w:fill="FFFFFF"/>
              <w:spacing w:line="276" w:lineRule="auto"/>
              <w:rPr>
                <w:sz w:val="20"/>
                <w:lang w:val="en-GB"/>
              </w:rPr>
            </w:pPr>
            <w:r>
              <w:rPr>
                <w:rFonts w:cs="Arial"/>
                <w:sz w:val="24"/>
                <w:lang w:eastAsia="en-GB"/>
              </w:rPr>
              <w:t>Children’s Social Care</w:t>
            </w:r>
            <w:r w:rsidR="00B8534A">
              <w:rPr>
                <w:rFonts w:cs="Arial"/>
                <w:sz w:val="24"/>
                <w:lang w:eastAsia="en-GB"/>
              </w:rPr>
              <w:t xml:space="preserve">, BHT Peadiatricians, Peadiatric Nursing Staff &amp; Community Staff </w:t>
            </w:r>
          </w:p>
        </w:tc>
      </w:tr>
      <w:tr w:rsidR="00394EC4" w:rsidRPr="00394EC4" w:rsidTr="00394EC4">
        <w:tc>
          <w:tcPr>
            <w:tcW w:w="1233" w:type="pct"/>
            <w:tcBorders>
              <w:top w:val="single" w:sz="4" w:space="0" w:color="auto"/>
              <w:left w:val="single" w:sz="4" w:space="0" w:color="auto"/>
              <w:bottom w:val="single" w:sz="4" w:space="0" w:color="auto"/>
              <w:right w:val="single" w:sz="4" w:space="0" w:color="auto"/>
            </w:tcBorders>
            <w:shd w:val="clear" w:color="auto" w:fill="auto"/>
          </w:tcPr>
          <w:p w:rsidR="00394EC4" w:rsidRPr="00394EC4" w:rsidRDefault="00394EC4" w:rsidP="00394EC4">
            <w:pPr>
              <w:spacing w:before="40" w:after="40"/>
              <w:rPr>
                <w:b/>
                <w:szCs w:val="22"/>
                <w:lang w:val="en-GB"/>
              </w:rPr>
            </w:pPr>
            <w:r w:rsidRPr="00394EC4">
              <w:rPr>
                <w:rFonts w:cs="Arial"/>
                <w:b/>
                <w:szCs w:val="22"/>
              </w:rPr>
              <w:t>Document Reference:</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394EC4" w:rsidRPr="00394EC4" w:rsidRDefault="00241985" w:rsidP="00394EC4">
            <w:pPr>
              <w:spacing w:before="40" w:after="40"/>
              <w:rPr>
                <w:sz w:val="20"/>
                <w:lang w:val="en-GB"/>
              </w:rPr>
            </w:pPr>
            <w:r>
              <w:rPr>
                <w:sz w:val="20"/>
                <w:lang w:val="en-GB"/>
              </w:rPr>
              <w:t>1</w:t>
            </w:r>
          </w:p>
        </w:tc>
      </w:tr>
      <w:tr w:rsidR="00394EC4" w:rsidRPr="00394EC4" w:rsidTr="00394EC4">
        <w:tc>
          <w:tcPr>
            <w:tcW w:w="1233" w:type="pct"/>
            <w:tcBorders>
              <w:top w:val="single" w:sz="4" w:space="0" w:color="auto"/>
              <w:left w:val="single" w:sz="4" w:space="0" w:color="auto"/>
              <w:bottom w:val="single" w:sz="4" w:space="0" w:color="auto"/>
              <w:right w:val="single" w:sz="4" w:space="0" w:color="auto"/>
            </w:tcBorders>
            <w:shd w:val="clear" w:color="auto" w:fill="auto"/>
          </w:tcPr>
          <w:p w:rsidR="00394EC4" w:rsidRPr="00394EC4" w:rsidRDefault="00394EC4" w:rsidP="00394EC4">
            <w:pPr>
              <w:spacing w:before="40" w:after="40"/>
              <w:rPr>
                <w:b/>
                <w:szCs w:val="22"/>
                <w:lang w:val="en-GB"/>
              </w:rPr>
            </w:pPr>
            <w:r w:rsidRPr="00394EC4">
              <w:rPr>
                <w:b/>
                <w:szCs w:val="22"/>
                <w:lang w:val="en-GB"/>
              </w:rPr>
              <w:t>Version: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394EC4" w:rsidRPr="00394EC4" w:rsidRDefault="0075131C" w:rsidP="00394EC4">
            <w:pPr>
              <w:spacing w:before="40" w:after="40"/>
              <w:rPr>
                <w:sz w:val="20"/>
                <w:lang w:val="en-GB"/>
              </w:rPr>
            </w:pPr>
            <w:r>
              <w:rPr>
                <w:sz w:val="20"/>
                <w:lang w:val="en-GB"/>
              </w:rPr>
              <w:t>1</w:t>
            </w:r>
            <w:r w:rsidR="00241985">
              <w:rPr>
                <w:sz w:val="20"/>
                <w:lang w:val="en-GB"/>
              </w:rPr>
              <w:t>.0</w:t>
            </w:r>
          </w:p>
        </w:tc>
      </w:tr>
      <w:tr w:rsidR="00394EC4" w:rsidRPr="00394EC4" w:rsidTr="00394EC4">
        <w:tc>
          <w:tcPr>
            <w:tcW w:w="1233" w:type="pct"/>
            <w:tcBorders>
              <w:top w:val="single" w:sz="4" w:space="0" w:color="auto"/>
              <w:left w:val="single" w:sz="4" w:space="0" w:color="auto"/>
              <w:bottom w:val="single" w:sz="4" w:space="0" w:color="auto"/>
              <w:right w:val="single" w:sz="4" w:space="0" w:color="auto"/>
            </w:tcBorders>
            <w:shd w:val="clear" w:color="auto" w:fill="auto"/>
            <w:hideMark/>
          </w:tcPr>
          <w:p w:rsidR="00394EC4" w:rsidRPr="00394EC4" w:rsidRDefault="00394EC4" w:rsidP="00394EC4">
            <w:pPr>
              <w:spacing w:before="40" w:after="40"/>
              <w:rPr>
                <w:b/>
                <w:szCs w:val="22"/>
                <w:lang w:val="en-GB"/>
              </w:rPr>
            </w:pPr>
            <w:r w:rsidRPr="00394EC4">
              <w:rPr>
                <w:b/>
                <w:szCs w:val="22"/>
                <w:lang w:val="en-GB"/>
              </w:rPr>
              <w:t>Prepared by</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394EC4" w:rsidRDefault="0075131C" w:rsidP="00394EC4">
            <w:pPr>
              <w:spacing w:before="40" w:after="40"/>
              <w:rPr>
                <w:sz w:val="20"/>
                <w:lang w:val="en-GB"/>
              </w:rPr>
            </w:pPr>
            <w:r>
              <w:rPr>
                <w:sz w:val="20"/>
                <w:lang w:val="en-GB"/>
              </w:rPr>
              <w:t>G Linke</w:t>
            </w:r>
            <w:r w:rsidR="00C87336">
              <w:rPr>
                <w:sz w:val="20"/>
                <w:lang w:val="en-GB"/>
              </w:rPr>
              <w:t xml:space="preserve"> Named Nurse/Paediatric Liaison</w:t>
            </w:r>
            <w:r w:rsidR="00762B8C">
              <w:rPr>
                <w:sz w:val="20"/>
                <w:lang w:val="en-GB"/>
              </w:rPr>
              <w:t xml:space="preserve">  </w:t>
            </w:r>
          </w:p>
          <w:p w:rsidR="00C87336" w:rsidRPr="00394EC4" w:rsidRDefault="00C87336" w:rsidP="00AF4773">
            <w:pPr>
              <w:spacing w:before="40" w:after="40"/>
              <w:rPr>
                <w:sz w:val="20"/>
                <w:lang w:val="en-GB"/>
              </w:rPr>
            </w:pPr>
            <w:r>
              <w:rPr>
                <w:sz w:val="20"/>
                <w:lang w:val="en-GB"/>
              </w:rPr>
              <w:t>Caroline Lowden Peadiatric Safeguarding Consultant</w:t>
            </w:r>
            <w:r w:rsidR="00762B8C">
              <w:rPr>
                <w:sz w:val="20"/>
                <w:lang w:val="en-GB"/>
              </w:rPr>
              <w:t xml:space="preserve">  </w:t>
            </w:r>
          </w:p>
        </w:tc>
      </w:tr>
      <w:tr w:rsidR="00394EC4" w:rsidRPr="00394EC4" w:rsidTr="00394EC4">
        <w:tc>
          <w:tcPr>
            <w:tcW w:w="1233" w:type="pct"/>
            <w:tcBorders>
              <w:top w:val="single" w:sz="4" w:space="0" w:color="auto"/>
              <w:left w:val="single" w:sz="4" w:space="0" w:color="auto"/>
              <w:bottom w:val="single" w:sz="4" w:space="0" w:color="auto"/>
              <w:right w:val="single" w:sz="4" w:space="0" w:color="auto"/>
            </w:tcBorders>
            <w:shd w:val="clear" w:color="auto" w:fill="auto"/>
            <w:hideMark/>
          </w:tcPr>
          <w:p w:rsidR="00394EC4" w:rsidRPr="00394EC4" w:rsidRDefault="00394EC4" w:rsidP="00394EC4">
            <w:pPr>
              <w:spacing w:before="40" w:after="40"/>
              <w:rPr>
                <w:b/>
                <w:szCs w:val="22"/>
                <w:lang w:val="en-GB"/>
              </w:rPr>
            </w:pPr>
            <w:r w:rsidRPr="00394EC4">
              <w:rPr>
                <w:b/>
                <w:szCs w:val="22"/>
                <w:lang w:val="en-GB"/>
              </w:rPr>
              <w:t>Effective Date</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394EC4" w:rsidRPr="00394EC4" w:rsidRDefault="0075131C" w:rsidP="00394EC4">
            <w:pPr>
              <w:spacing w:before="40" w:after="40"/>
              <w:rPr>
                <w:sz w:val="20"/>
                <w:lang w:val="en-GB"/>
              </w:rPr>
            </w:pPr>
            <w:r>
              <w:rPr>
                <w:sz w:val="20"/>
                <w:lang w:val="en-GB"/>
              </w:rPr>
              <w:t>06/04/2020</w:t>
            </w:r>
          </w:p>
        </w:tc>
      </w:tr>
      <w:tr w:rsidR="00394EC4" w:rsidRPr="00394EC4" w:rsidTr="00394EC4">
        <w:tc>
          <w:tcPr>
            <w:tcW w:w="1233" w:type="pct"/>
            <w:tcBorders>
              <w:top w:val="single" w:sz="4" w:space="0" w:color="auto"/>
              <w:left w:val="single" w:sz="4" w:space="0" w:color="auto"/>
              <w:bottom w:val="single" w:sz="4" w:space="0" w:color="auto"/>
              <w:right w:val="single" w:sz="4" w:space="0" w:color="auto"/>
            </w:tcBorders>
            <w:shd w:val="clear" w:color="auto" w:fill="auto"/>
            <w:hideMark/>
          </w:tcPr>
          <w:p w:rsidR="00394EC4" w:rsidRPr="00394EC4" w:rsidRDefault="00394EC4" w:rsidP="00394EC4">
            <w:pPr>
              <w:spacing w:before="40" w:after="40"/>
              <w:rPr>
                <w:b/>
                <w:szCs w:val="22"/>
                <w:lang w:val="en-GB"/>
              </w:rPr>
            </w:pPr>
            <w:r w:rsidRPr="00394EC4">
              <w:rPr>
                <w:b/>
                <w:szCs w:val="22"/>
                <w:lang w:val="en-GB"/>
              </w:rPr>
              <w:t>Review Date</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394EC4" w:rsidRPr="00394EC4" w:rsidRDefault="0075131C" w:rsidP="00394EC4">
            <w:pPr>
              <w:spacing w:before="40" w:after="40"/>
              <w:rPr>
                <w:sz w:val="20"/>
                <w:lang w:val="en-GB"/>
              </w:rPr>
            </w:pPr>
            <w:r>
              <w:rPr>
                <w:sz w:val="20"/>
                <w:lang w:val="en-GB"/>
              </w:rPr>
              <w:t>01/05/2020</w:t>
            </w:r>
          </w:p>
        </w:tc>
      </w:tr>
      <w:tr w:rsidR="00394EC4" w:rsidRPr="00394EC4" w:rsidTr="00394EC4">
        <w:trPr>
          <w:trHeight w:val="113"/>
        </w:trPr>
        <w:tc>
          <w:tcPr>
            <w:tcW w:w="1233" w:type="pct"/>
            <w:vMerge w:val="restart"/>
            <w:tcBorders>
              <w:top w:val="single" w:sz="4" w:space="0" w:color="auto"/>
              <w:left w:val="single" w:sz="4" w:space="0" w:color="auto"/>
              <w:right w:val="single" w:sz="4" w:space="0" w:color="auto"/>
            </w:tcBorders>
            <w:shd w:val="clear" w:color="auto" w:fill="auto"/>
            <w:hideMark/>
          </w:tcPr>
          <w:p w:rsidR="00394EC4" w:rsidRPr="00394EC4" w:rsidRDefault="00394EC4" w:rsidP="00394EC4">
            <w:pPr>
              <w:spacing w:before="40" w:after="40"/>
              <w:rPr>
                <w:b/>
                <w:szCs w:val="22"/>
                <w:lang w:val="en-GB"/>
              </w:rPr>
            </w:pPr>
            <w:r w:rsidRPr="00394EC4">
              <w:rPr>
                <w:b/>
                <w:szCs w:val="22"/>
                <w:lang w:val="en-GB"/>
              </w:rPr>
              <w:t>Approvals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394EC4" w:rsidRPr="00394EC4" w:rsidRDefault="0019763E" w:rsidP="00AF4773">
            <w:pPr>
              <w:spacing w:before="40" w:after="40"/>
              <w:rPr>
                <w:sz w:val="20"/>
                <w:lang w:val="en-GB"/>
              </w:rPr>
            </w:pPr>
            <w:r>
              <w:rPr>
                <w:sz w:val="20"/>
                <w:lang w:val="en-GB"/>
              </w:rPr>
              <w:t xml:space="preserve">SDU </w:t>
            </w:r>
            <w:r w:rsidR="00CB7BA7">
              <w:rPr>
                <w:sz w:val="20"/>
                <w:lang w:val="en-GB"/>
              </w:rPr>
              <w:t>Lead Paediatrics</w:t>
            </w:r>
            <w:r>
              <w:rPr>
                <w:sz w:val="20"/>
                <w:lang w:val="en-GB"/>
              </w:rPr>
              <w:t xml:space="preserve"> + </w:t>
            </w:r>
            <w:r w:rsidR="00CB7BA7">
              <w:rPr>
                <w:sz w:val="20"/>
                <w:lang w:val="en-GB"/>
              </w:rPr>
              <w:t xml:space="preserve">Community </w:t>
            </w:r>
            <w:r>
              <w:rPr>
                <w:sz w:val="20"/>
                <w:lang w:val="en-GB"/>
              </w:rPr>
              <w:t>Paediatric Consultants</w:t>
            </w:r>
            <w:r w:rsidR="00762B8C">
              <w:rPr>
                <w:sz w:val="20"/>
                <w:lang w:val="en-GB"/>
              </w:rPr>
              <w:t xml:space="preserve">  </w:t>
            </w:r>
          </w:p>
        </w:tc>
      </w:tr>
      <w:tr w:rsidR="00394EC4" w:rsidRPr="00394EC4" w:rsidTr="00394EC4">
        <w:trPr>
          <w:trHeight w:val="112"/>
        </w:trPr>
        <w:tc>
          <w:tcPr>
            <w:tcW w:w="1233" w:type="pct"/>
            <w:vMerge/>
            <w:tcBorders>
              <w:left w:val="single" w:sz="4" w:space="0" w:color="auto"/>
              <w:right w:val="single" w:sz="4" w:space="0" w:color="auto"/>
            </w:tcBorders>
            <w:shd w:val="clear" w:color="auto" w:fill="auto"/>
          </w:tcPr>
          <w:p w:rsidR="00394EC4" w:rsidRPr="00394EC4" w:rsidRDefault="00394EC4" w:rsidP="00394EC4">
            <w:pPr>
              <w:spacing w:before="40" w:after="40"/>
              <w:rPr>
                <w:b/>
                <w:sz w:val="20"/>
                <w:lang w:val="en-GB"/>
              </w:rPr>
            </w:pP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394EC4" w:rsidRPr="00394EC4" w:rsidRDefault="00751777" w:rsidP="00AF4773">
            <w:pPr>
              <w:spacing w:before="40" w:after="40"/>
              <w:rPr>
                <w:sz w:val="20"/>
                <w:lang w:val="en-GB"/>
              </w:rPr>
            </w:pPr>
            <w:r>
              <w:rPr>
                <w:sz w:val="20"/>
                <w:lang w:val="en-GB"/>
              </w:rPr>
              <w:t xml:space="preserve">Senior management </w:t>
            </w:r>
            <w:r w:rsidR="00254DA5">
              <w:rPr>
                <w:sz w:val="20"/>
                <w:lang w:val="en-GB"/>
              </w:rPr>
              <w:t>(Helene Anderson</w:t>
            </w:r>
            <w:r w:rsidR="00CB7BA7">
              <w:rPr>
                <w:sz w:val="20"/>
                <w:lang w:val="en-GB"/>
              </w:rPr>
              <w:t xml:space="preserve"> /</w:t>
            </w:r>
            <w:r w:rsidR="00254DA5">
              <w:rPr>
                <w:sz w:val="20"/>
                <w:lang w:val="en-GB"/>
              </w:rPr>
              <w:t xml:space="preserve"> Isobel Day) </w:t>
            </w:r>
          </w:p>
        </w:tc>
      </w:tr>
      <w:tr w:rsidR="00394EC4" w:rsidRPr="00394EC4" w:rsidTr="00E439DC">
        <w:trPr>
          <w:trHeight w:val="112"/>
        </w:trPr>
        <w:tc>
          <w:tcPr>
            <w:tcW w:w="1233" w:type="pct"/>
            <w:vMerge/>
            <w:tcBorders>
              <w:left w:val="single" w:sz="4" w:space="0" w:color="auto"/>
              <w:right w:val="single" w:sz="4" w:space="0" w:color="auto"/>
            </w:tcBorders>
            <w:shd w:val="clear" w:color="auto" w:fill="auto"/>
          </w:tcPr>
          <w:p w:rsidR="00394EC4" w:rsidRPr="00394EC4" w:rsidRDefault="00394EC4" w:rsidP="00394EC4">
            <w:pPr>
              <w:spacing w:before="40" w:after="40"/>
              <w:rPr>
                <w:b/>
                <w:sz w:val="20"/>
                <w:lang w:val="en-GB"/>
              </w:rPr>
            </w:pP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394EC4" w:rsidRPr="00394EC4" w:rsidRDefault="0019763E" w:rsidP="00394EC4">
            <w:pPr>
              <w:spacing w:before="40" w:after="40"/>
              <w:rPr>
                <w:sz w:val="20"/>
                <w:lang w:val="en-GB"/>
              </w:rPr>
            </w:pPr>
            <w:r>
              <w:rPr>
                <w:sz w:val="20"/>
                <w:lang w:val="en-GB"/>
              </w:rPr>
              <w:t>Safeguarding Team</w:t>
            </w:r>
          </w:p>
        </w:tc>
      </w:tr>
      <w:tr w:rsidR="00E439DC" w:rsidRPr="00394EC4" w:rsidTr="00E439DC">
        <w:trPr>
          <w:trHeight w:val="112"/>
        </w:trPr>
        <w:tc>
          <w:tcPr>
            <w:tcW w:w="1233" w:type="pct"/>
            <w:tcBorders>
              <w:left w:val="single" w:sz="4" w:space="0" w:color="auto"/>
              <w:bottom w:val="single" w:sz="4" w:space="0" w:color="auto"/>
              <w:right w:val="single" w:sz="4" w:space="0" w:color="auto"/>
            </w:tcBorders>
            <w:shd w:val="clear" w:color="auto" w:fill="auto"/>
          </w:tcPr>
          <w:p w:rsidR="00E439DC" w:rsidRPr="00E439DC" w:rsidRDefault="00E439DC" w:rsidP="00394EC4">
            <w:pPr>
              <w:spacing w:before="40" w:after="40"/>
              <w:rPr>
                <w:b/>
                <w:sz w:val="20"/>
                <w:lang w:val="en-GB"/>
              </w:rPr>
            </w:pPr>
            <w:r w:rsidRPr="00E439DC">
              <w:rPr>
                <w:b/>
                <w:szCs w:val="22"/>
                <w:lang w:val="en-GB"/>
              </w:rPr>
              <w:t>Uploaded to Intranet</w:t>
            </w:r>
          </w:p>
        </w:tc>
        <w:tc>
          <w:tcPr>
            <w:tcW w:w="3767" w:type="pct"/>
            <w:tcBorders>
              <w:left w:val="single" w:sz="4" w:space="0" w:color="auto"/>
              <w:bottom w:val="single" w:sz="4" w:space="0" w:color="auto"/>
              <w:right w:val="single" w:sz="4" w:space="0" w:color="auto"/>
            </w:tcBorders>
            <w:shd w:val="clear" w:color="auto" w:fill="auto"/>
          </w:tcPr>
          <w:p w:rsidR="00E439DC" w:rsidRPr="00394EC4" w:rsidRDefault="0055373C" w:rsidP="00394EC4">
            <w:pPr>
              <w:spacing w:before="40" w:after="40"/>
              <w:rPr>
                <w:sz w:val="20"/>
                <w:lang w:val="en-GB"/>
              </w:rPr>
            </w:pPr>
            <w:r>
              <w:rPr>
                <w:sz w:val="20"/>
                <w:lang w:val="en-GB"/>
              </w:rPr>
              <w:t xml:space="preserve"> </w:t>
            </w:r>
          </w:p>
        </w:tc>
      </w:tr>
    </w:tbl>
    <w:p w:rsidR="00394EC4" w:rsidRDefault="00394EC4" w:rsidP="00C5426D">
      <w:pPr>
        <w:jc w:val="center"/>
        <w:rPr>
          <w:b/>
          <w:bCs/>
          <w:lang w:val="en-GB"/>
        </w:rPr>
      </w:pPr>
    </w:p>
    <w:p w:rsidR="00394EC4" w:rsidRDefault="00394EC4" w:rsidP="00C5426D">
      <w:pPr>
        <w:jc w:val="center"/>
        <w:rPr>
          <w:b/>
          <w:bCs/>
          <w:lang w:val="en-GB"/>
        </w:rPr>
      </w:pPr>
    </w:p>
    <w:p w:rsidR="00B8534A" w:rsidRPr="00085A97" w:rsidRDefault="00B8534A" w:rsidP="00B8534A">
      <w:pPr>
        <w:rPr>
          <w:rFonts w:cs="Arial"/>
          <w:b/>
          <w:sz w:val="24"/>
          <w:u w:val="single"/>
        </w:rPr>
      </w:pPr>
      <w:r>
        <w:rPr>
          <w:rFonts w:cs="Arial"/>
          <w:b/>
          <w:sz w:val="24"/>
          <w:u w:val="single"/>
        </w:rPr>
        <w:t>During the Coronav</w:t>
      </w:r>
      <w:r w:rsidRPr="00085A97">
        <w:rPr>
          <w:rFonts w:cs="Arial"/>
          <w:b/>
          <w:sz w:val="24"/>
          <w:u w:val="single"/>
        </w:rPr>
        <w:t xml:space="preserve">irus Pandemic it has been necessary to change the venue </w:t>
      </w:r>
    </w:p>
    <w:p w:rsidR="00B8534A" w:rsidRPr="00085A97" w:rsidRDefault="00B8534A" w:rsidP="00B8534A">
      <w:pPr>
        <w:jc w:val="center"/>
        <w:rPr>
          <w:rFonts w:cs="Arial"/>
          <w:b/>
          <w:sz w:val="24"/>
          <w:u w:val="single"/>
        </w:rPr>
      </w:pPr>
      <w:r>
        <w:rPr>
          <w:rFonts w:cs="Arial"/>
          <w:b/>
          <w:sz w:val="24"/>
          <w:u w:val="single"/>
        </w:rPr>
        <w:t xml:space="preserve"> </w:t>
      </w:r>
      <w:proofErr w:type="gramStart"/>
      <w:r>
        <w:rPr>
          <w:rFonts w:cs="Arial"/>
          <w:b/>
          <w:sz w:val="24"/>
          <w:u w:val="single"/>
        </w:rPr>
        <w:t>f</w:t>
      </w:r>
      <w:r w:rsidRPr="00085A97">
        <w:rPr>
          <w:rFonts w:cs="Arial"/>
          <w:b/>
          <w:sz w:val="24"/>
          <w:u w:val="single"/>
        </w:rPr>
        <w:t>or</w:t>
      </w:r>
      <w:proofErr w:type="gramEnd"/>
      <w:r w:rsidRPr="00085A97">
        <w:rPr>
          <w:rFonts w:cs="Arial"/>
          <w:b/>
          <w:sz w:val="24"/>
          <w:u w:val="single"/>
        </w:rPr>
        <w:t xml:space="preserve"> all child protection medicals</w:t>
      </w:r>
    </w:p>
    <w:p w:rsidR="00B8534A" w:rsidRPr="00085A97" w:rsidRDefault="00B8534A" w:rsidP="00B8534A">
      <w:pPr>
        <w:rPr>
          <w:rFonts w:cs="Arial"/>
          <w:sz w:val="24"/>
        </w:rPr>
      </w:pPr>
    </w:p>
    <w:p w:rsidR="00B8534A" w:rsidRPr="00085A97" w:rsidRDefault="00B8534A" w:rsidP="00B8534A">
      <w:pPr>
        <w:rPr>
          <w:rFonts w:cs="Arial"/>
          <w:sz w:val="24"/>
        </w:rPr>
      </w:pPr>
    </w:p>
    <w:p w:rsidR="00B8534A" w:rsidRDefault="00B8534A" w:rsidP="00B8534A">
      <w:pPr>
        <w:spacing w:line="276" w:lineRule="auto"/>
        <w:rPr>
          <w:rFonts w:cs="Arial"/>
          <w:sz w:val="24"/>
        </w:rPr>
      </w:pPr>
      <w:r w:rsidRPr="00085A97">
        <w:rPr>
          <w:rFonts w:cs="Arial"/>
          <w:sz w:val="24"/>
        </w:rPr>
        <w:t>When a child has an unexplained or suspicious injury, has symptoms and signs of neglect or is a suspected victim of child sexual abuse, a medical assessment is usually an essential part of the multi-agency investigation. The majority of children should be seen during the daytime. Examination of children out of hours is rarely needed other than in cases of acute assault, either for medical or forensic necessity.</w:t>
      </w:r>
      <w:r w:rsidR="008E25DC">
        <w:rPr>
          <w:rFonts w:cs="Arial"/>
          <w:sz w:val="24"/>
        </w:rPr>
        <w:t xml:space="preserve"> Follow the Policy below for any sexual assault cases.</w:t>
      </w:r>
    </w:p>
    <w:p w:rsidR="008E25DC" w:rsidRPr="00085A97" w:rsidRDefault="00C93EE9" w:rsidP="00B8534A">
      <w:pPr>
        <w:spacing w:line="276" w:lineRule="auto"/>
        <w:rPr>
          <w:rFonts w:cs="Arial"/>
          <w:sz w:val="24"/>
        </w:rPr>
      </w:pPr>
      <w:hyperlink r:id="rId8" w:history="1">
        <w:r w:rsidR="008E25DC">
          <w:rPr>
            <w:rStyle w:val="Hyperlink"/>
          </w:rPr>
          <w:t>http://swanlive/sites/default/files/v2_management_of_child_cases_2020-2021.pdf</w:t>
        </w:r>
      </w:hyperlink>
    </w:p>
    <w:p w:rsidR="00C543A5" w:rsidRDefault="00C543A5" w:rsidP="00B8534A">
      <w:pPr>
        <w:spacing w:line="276" w:lineRule="auto"/>
        <w:rPr>
          <w:rFonts w:cs="Arial"/>
          <w:sz w:val="24"/>
        </w:rPr>
      </w:pPr>
    </w:p>
    <w:p w:rsidR="00B8534A" w:rsidRDefault="00B8534A" w:rsidP="00B8534A">
      <w:pPr>
        <w:spacing w:line="276" w:lineRule="auto"/>
        <w:rPr>
          <w:rFonts w:cs="Arial"/>
          <w:sz w:val="24"/>
        </w:rPr>
      </w:pPr>
      <w:r w:rsidRPr="00085A97">
        <w:rPr>
          <w:rFonts w:cs="Arial"/>
          <w:sz w:val="24"/>
        </w:rPr>
        <w:t>During the Cor</w:t>
      </w:r>
      <w:r w:rsidR="00B07C24">
        <w:rPr>
          <w:rFonts w:cs="Arial"/>
          <w:sz w:val="24"/>
        </w:rPr>
        <w:t>onav</w:t>
      </w:r>
      <w:r w:rsidRPr="00085A97">
        <w:rPr>
          <w:rFonts w:cs="Arial"/>
          <w:sz w:val="24"/>
        </w:rPr>
        <w:t>irus</w:t>
      </w:r>
      <w:r w:rsidR="00B07C24">
        <w:rPr>
          <w:rFonts w:cs="Arial"/>
          <w:sz w:val="24"/>
        </w:rPr>
        <w:t xml:space="preserve"> (COVID-19)</w:t>
      </w:r>
      <w:r w:rsidRPr="00085A97">
        <w:rPr>
          <w:rFonts w:cs="Arial"/>
          <w:sz w:val="24"/>
        </w:rPr>
        <w:t xml:space="preserve"> Pandemic it has been necessary to change the venue</w:t>
      </w:r>
      <w:r>
        <w:rPr>
          <w:rFonts w:cs="Arial"/>
          <w:sz w:val="24"/>
        </w:rPr>
        <w:t xml:space="preserve"> for all medicals. </w:t>
      </w:r>
    </w:p>
    <w:tbl>
      <w:tblPr>
        <w:tblStyle w:val="TableGrid"/>
        <w:tblW w:w="0" w:type="auto"/>
        <w:tblLook w:val="04A0" w:firstRow="1" w:lastRow="0" w:firstColumn="1" w:lastColumn="0" w:noHBand="0" w:noVBand="1"/>
      </w:tblPr>
      <w:tblGrid>
        <w:gridCol w:w="817"/>
        <w:gridCol w:w="9119"/>
      </w:tblGrid>
      <w:tr w:rsidR="0078541D" w:rsidTr="0078541D">
        <w:tc>
          <w:tcPr>
            <w:tcW w:w="817" w:type="dxa"/>
          </w:tcPr>
          <w:p w:rsidR="0078541D" w:rsidRDefault="0078541D" w:rsidP="00B8534A">
            <w:pPr>
              <w:spacing w:line="276" w:lineRule="auto"/>
              <w:rPr>
                <w:rFonts w:cs="Arial"/>
                <w:sz w:val="24"/>
              </w:rPr>
            </w:pPr>
            <w:r>
              <w:rPr>
                <w:rFonts w:cs="Arial"/>
                <w:sz w:val="24"/>
              </w:rPr>
              <w:t>1</w:t>
            </w:r>
          </w:p>
        </w:tc>
        <w:tc>
          <w:tcPr>
            <w:tcW w:w="9119" w:type="dxa"/>
          </w:tcPr>
          <w:p w:rsidR="001C4FCE" w:rsidRDefault="0078541D" w:rsidP="0078541D">
            <w:pPr>
              <w:rPr>
                <w:rFonts w:cs="Arial"/>
                <w:sz w:val="24"/>
              </w:rPr>
            </w:pPr>
            <w:r w:rsidRPr="0078541D">
              <w:rPr>
                <w:rFonts w:cs="Arial"/>
                <w:sz w:val="24"/>
              </w:rPr>
              <w:t xml:space="preserve">All medicals will be conducted in Stoke Mandeville Hospital ONLY. </w:t>
            </w:r>
          </w:p>
          <w:p w:rsidR="001C4FCE" w:rsidRDefault="001C4FCE" w:rsidP="0078541D">
            <w:pPr>
              <w:rPr>
                <w:rFonts w:cs="Arial"/>
                <w:sz w:val="24"/>
              </w:rPr>
            </w:pPr>
          </w:p>
          <w:p w:rsidR="0078541D" w:rsidRPr="0078541D" w:rsidRDefault="0078541D" w:rsidP="0078541D">
            <w:pPr>
              <w:rPr>
                <w:rFonts w:cs="Arial"/>
                <w:sz w:val="24"/>
              </w:rPr>
            </w:pPr>
            <w:r w:rsidRPr="0078541D">
              <w:rPr>
                <w:rFonts w:cs="Arial"/>
                <w:sz w:val="24"/>
              </w:rPr>
              <w:t xml:space="preserve">The CP medicals will be completed in Children’s Outpatients Department. </w:t>
            </w:r>
          </w:p>
          <w:p w:rsidR="0078541D" w:rsidRDefault="0078541D" w:rsidP="00B8534A">
            <w:pPr>
              <w:spacing w:line="276" w:lineRule="auto"/>
              <w:rPr>
                <w:rFonts w:cs="Arial"/>
                <w:sz w:val="24"/>
              </w:rPr>
            </w:pPr>
          </w:p>
        </w:tc>
      </w:tr>
      <w:tr w:rsidR="0078541D" w:rsidTr="0078541D">
        <w:tc>
          <w:tcPr>
            <w:tcW w:w="817" w:type="dxa"/>
          </w:tcPr>
          <w:p w:rsidR="0078541D" w:rsidRDefault="0078541D" w:rsidP="00B8534A">
            <w:pPr>
              <w:spacing w:line="276" w:lineRule="auto"/>
              <w:rPr>
                <w:rFonts w:cs="Arial"/>
                <w:sz w:val="24"/>
              </w:rPr>
            </w:pPr>
            <w:r>
              <w:rPr>
                <w:rFonts w:cs="Arial"/>
                <w:sz w:val="24"/>
              </w:rPr>
              <w:t>2</w:t>
            </w:r>
          </w:p>
        </w:tc>
        <w:tc>
          <w:tcPr>
            <w:tcW w:w="9119" w:type="dxa"/>
          </w:tcPr>
          <w:p w:rsidR="0078541D" w:rsidRDefault="0078541D" w:rsidP="0078541D">
            <w:pPr>
              <w:spacing w:line="276" w:lineRule="auto"/>
              <w:rPr>
                <w:rFonts w:cs="Arial"/>
                <w:b/>
                <w:sz w:val="24"/>
                <w:u w:val="single"/>
              </w:rPr>
            </w:pPr>
            <w:r w:rsidRPr="0078541D">
              <w:rPr>
                <w:rFonts w:cs="Arial"/>
                <w:sz w:val="24"/>
              </w:rPr>
              <w:t>S</w:t>
            </w:r>
            <w:r>
              <w:rPr>
                <w:rFonts w:cs="Arial"/>
                <w:sz w:val="24"/>
              </w:rPr>
              <w:t xml:space="preserve">ocial </w:t>
            </w:r>
            <w:r w:rsidRPr="0078541D">
              <w:rPr>
                <w:rFonts w:cs="Arial"/>
                <w:sz w:val="24"/>
              </w:rPr>
              <w:t>W</w:t>
            </w:r>
            <w:r>
              <w:rPr>
                <w:rFonts w:cs="Arial"/>
                <w:sz w:val="24"/>
              </w:rPr>
              <w:t>orker</w:t>
            </w:r>
            <w:r w:rsidRPr="0078541D">
              <w:rPr>
                <w:rFonts w:cs="Arial"/>
                <w:sz w:val="24"/>
              </w:rPr>
              <w:t xml:space="preserve"> notifies </w:t>
            </w:r>
            <w:r>
              <w:rPr>
                <w:rFonts w:cs="Arial"/>
                <w:sz w:val="24"/>
              </w:rPr>
              <w:t>admin team of</w:t>
            </w:r>
            <w:r w:rsidRPr="00085A97">
              <w:rPr>
                <w:rFonts w:cs="Arial"/>
                <w:sz w:val="24"/>
              </w:rPr>
              <w:t xml:space="preserve"> CP Medical </w:t>
            </w:r>
            <w:r w:rsidR="001A411C">
              <w:rPr>
                <w:rFonts w:cs="Arial"/>
                <w:sz w:val="24"/>
              </w:rPr>
              <w:t>request</w:t>
            </w:r>
            <w:r>
              <w:rPr>
                <w:rFonts w:cs="Arial"/>
                <w:sz w:val="24"/>
              </w:rPr>
              <w:t xml:space="preserve"> </w:t>
            </w:r>
            <w:r w:rsidRPr="00085A97">
              <w:rPr>
                <w:rFonts w:cs="Arial"/>
                <w:sz w:val="24"/>
              </w:rPr>
              <w:t xml:space="preserve">through to </w:t>
            </w:r>
            <w:r w:rsidRPr="00085A97">
              <w:rPr>
                <w:rFonts w:cs="Arial"/>
                <w:b/>
                <w:sz w:val="24"/>
                <w:u w:val="single"/>
              </w:rPr>
              <w:t xml:space="preserve">01296 566056 (Mon to Fri 8am to 4pm) </w:t>
            </w:r>
          </w:p>
          <w:p w:rsidR="0078541D" w:rsidRDefault="0078541D" w:rsidP="0078541D">
            <w:pPr>
              <w:spacing w:line="276" w:lineRule="auto"/>
              <w:rPr>
                <w:rFonts w:cs="Arial"/>
                <w:sz w:val="24"/>
              </w:rPr>
            </w:pPr>
            <w:r>
              <w:rPr>
                <w:rFonts w:cs="Arial"/>
                <w:sz w:val="24"/>
              </w:rPr>
              <w:t>T</w:t>
            </w:r>
            <w:r w:rsidRPr="00085A97">
              <w:rPr>
                <w:rFonts w:cs="Arial"/>
                <w:sz w:val="24"/>
              </w:rPr>
              <w:t>he relevant information will then be passed to the Consultant covering CP Medicals for that day.</w:t>
            </w:r>
            <w:r w:rsidR="001C4FCE">
              <w:rPr>
                <w:rFonts w:cs="Arial"/>
                <w:sz w:val="24"/>
              </w:rPr>
              <w:t xml:space="preserve"> This must include whether the child and/or family have any symptoms of COVID-19.</w:t>
            </w:r>
          </w:p>
          <w:p w:rsidR="001C4FCE" w:rsidRPr="00A43513" w:rsidRDefault="001C4FCE" w:rsidP="001C4FCE">
            <w:pPr>
              <w:numPr>
                <w:ilvl w:val="0"/>
                <w:numId w:val="31"/>
              </w:numPr>
              <w:ind w:left="994"/>
              <w:contextualSpacing/>
              <w:rPr>
                <w:rFonts w:cs="Arial"/>
                <w:sz w:val="24"/>
                <w:lang w:eastAsia="en-GB"/>
              </w:rPr>
            </w:pPr>
            <w:r w:rsidRPr="00A43513">
              <w:rPr>
                <w:rFonts w:cs="Arial"/>
                <w:sz w:val="24"/>
                <w:lang w:eastAsia="en-GB"/>
              </w:rPr>
              <w:t>Any of the below</w:t>
            </w:r>
          </w:p>
          <w:p w:rsidR="001C4FCE" w:rsidRPr="00A43513" w:rsidRDefault="001C4FCE" w:rsidP="001C4FCE">
            <w:pPr>
              <w:numPr>
                <w:ilvl w:val="0"/>
                <w:numId w:val="31"/>
              </w:numPr>
              <w:ind w:left="994"/>
              <w:contextualSpacing/>
              <w:rPr>
                <w:rFonts w:cs="Arial"/>
                <w:sz w:val="24"/>
                <w:lang w:eastAsia="en-GB"/>
              </w:rPr>
            </w:pPr>
            <w:r>
              <w:rPr>
                <w:rFonts w:eastAsiaTheme="minorEastAsia" w:cs="Arial"/>
                <w:color w:val="000000" w:themeColor="dark1"/>
                <w:kern w:val="24"/>
                <w:sz w:val="24"/>
                <w:lang w:eastAsia="en-GB"/>
              </w:rPr>
              <w:t>Fever &gt; 37.8</w:t>
            </w:r>
            <w:r w:rsidRPr="00A43513">
              <w:rPr>
                <w:rFonts w:eastAsiaTheme="minorEastAsia" w:cs="Arial"/>
                <w:color w:val="000000" w:themeColor="dark1"/>
                <w:kern w:val="24"/>
                <w:sz w:val="24"/>
                <w:lang w:eastAsia="en-GB"/>
              </w:rPr>
              <w:t>C</w:t>
            </w:r>
          </w:p>
          <w:p w:rsidR="001C4FCE" w:rsidRPr="00A43513" w:rsidRDefault="001C4FCE" w:rsidP="001C4FCE">
            <w:pPr>
              <w:numPr>
                <w:ilvl w:val="0"/>
                <w:numId w:val="31"/>
              </w:numPr>
              <w:ind w:left="994"/>
              <w:contextualSpacing/>
              <w:rPr>
                <w:rFonts w:cs="Arial"/>
                <w:sz w:val="24"/>
                <w:lang w:eastAsia="en-GB"/>
              </w:rPr>
            </w:pPr>
            <w:r w:rsidRPr="00A43513">
              <w:rPr>
                <w:rFonts w:eastAsiaTheme="minorEastAsia" w:cs="Arial"/>
                <w:color w:val="000000" w:themeColor="dark1"/>
                <w:kern w:val="24"/>
                <w:sz w:val="24"/>
                <w:lang w:eastAsia="en-GB"/>
              </w:rPr>
              <w:t xml:space="preserve">Cough </w:t>
            </w:r>
          </w:p>
          <w:p w:rsidR="001C4FCE" w:rsidRPr="00A43513" w:rsidRDefault="001C4FCE" w:rsidP="001C4FCE">
            <w:pPr>
              <w:numPr>
                <w:ilvl w:val="0"/>
                <w:numId w:val="31"/>
              </w:numPr>
              <w:ind w:left="994"/>
              <w:contextualSpacing/>
              <w:rPr>
                <w:rFonts w:cs="Arial"/>
                <w:sz w:val="24"/>
                <w:lang w:eastAsia="en-GB"/>
              </w:rPr>
            </w:pPr>
            <w:r w:rsidRPr="00A43513">
              <w:rPr>
                <w:rFonts w:eastAsiaTheme="minorEastAsia" w:cs="Arial"/>
                <w:color w:val="000000" w:themeColor="dark1"/>
                <w:kern w:val="24"/>
                <w:sz w:val="24"/>
                <w:lang w:eastAsia="en-GB"/>
              </w:rPr>
              <w:t xml:space="preserve">SOB </w:t>
            </w:r>
          </w:p>
          <w:p w:rsidR="001C4FCE" w:rsidRPr="00A43513" w:rsidRDefault="001C4FCE" w:rsidP="001C4FCE">
            <w:pPr>
              <w:numPr>
                <w:ilvl w:val="0"/>
                <w:numId w:val="31"/>
              </w:numPr>
              <w:ind w:left="994"/>
              <w:contextualSpacing/>
              <w:rPr>
                <w:rFonts w:cs="Arial"/>
                <w:sz w:val="24"/>
                <w:lang w:eastAsia="en-GB"/>
              </w:rPr>
            </w:pPr>
            <w:r w:rsidRPr="00A43513">
              <w:rPr>
                <w:rFonts w:eastAsiaTheme="minorEastAsia" w:cs="Arial"/>
                <w:color w:val="000000" w:themeColor="dark1"/>
                <w:kern w:val="24"/>
                <w:sz w:val="24"/>
                <w:lang w:eastAsia="en-GB"/>
              </w:rPr>
              <w:t>Flu-like symptoms</w:t>
            </w:r>
          </w:p>
          <w:p w:rsidR="001C4FCE" w:rsidRDefault="001C4FCE" w:rsidP="0078541D">
            <w:pPr>
              <w:spacing w:line="276" w:lineRule="auto"/>
              <w:rPr>
                <w:rFonts w:cs="Arial"/>
                <w:sz w:val="24"/>
              </w:rPr>
            </w:pPr>
          </w:p>
          <w:p w:rsidR="001C4FCE" w:rsidRPr="00B07C24" w:rsidRDefault="001C4FCE" w:rsidP="0078541D">
            <w:pPr>
              <w:spacing w:line="276" w:lineRule="auto"/>
              <w:rPr>
                <w:rFonts w:cs="Arial"/>
                <w:i/>
                <w:sz w:val="24"/>
              </w:rPr>
            </w:pPr>
            <w:r>
              <w:rPr>
                <w:rFonts w:cs="Arial"/>
                <w:sz w:val="24"/>
              </w:rPr>
              <w:t>A decision will be made as to where and when the child will be seen and the social worker will be informed. If decision is for no examination this needs to be documented along with reasoning.</w:t>
            </w:r>
          </w:p>
          <w:p w:rsidR="00B07C24" w:rsidRDefault="00B07C24" w:rsidP="0078541D">
            <w:pPr>
              <w:spacing w:line="276" w:lineRule="auto"/>
              <w:rPr>
                <w:rFonts w:cs="Arial"/>
                <w:sz w:val="24"/>
              </w:rPr>
            </w:pPr>
          </w:p>
          <w:p w:rsidR="001C4FCE" w:rsidRDefault="00B07C24" w:rsidP="0078541D">
            <w:pPr>
              <w:spacing w:line="276" w:lineRule="auto"/>
              <w:rPr>
                <w:rFonts w:cs="Arial"/>
                <w:sz w:val="24"/>
              </w:rPr>
            </w:pPr>
            <w:r>
              <w:rPr>
                <w:rFonts w:cs="Arial"/>
                <w:sz w:val="24"/>
              </w:rPr>
              <w:t xml:space="preserve">Consideration of appropriate PPE should be as per current BHT Trust guidelines. </w:t>
            </w:r>
          </w:p>
          <w:p w:rsidR="00B07C24" w:rsidRDefault="00B07C24" w:rsidP="0078541D">
            <w:pPr>
              <w:spacing w:line="276" w:lineRule="auto"/>
              <w:rPr>
                <w:rFonts w:cs="Arial"/>
                <w:sz w:val="24"/>
              </w:rPr>
            </w:pPr>
          </w:p>
        </w:tc>
      </w:tr>
      <w:tr w:rsidR="0078541D" w:rsidTr="0078541D">
        <w:tc>
          <w:tcPr>
            <w:tcW w:w="817" w:type="dxa"/>
          </w:tcPr>
          <w:p w:rsidR="0078541D" w:rsidRDefault="006E752C" w:rsidP="00B8534A">
            <w:pPr>
              <w:spacing w:line="276" w:lineRule="auto"/>
              <w:rPr>
                <w:rFonts w:cs="Arial"/>
                <w:sz w:val="24"/>
              </w:rPr>
            </w:pPr>
            <w:r>
              <w:rPr>
                <w:rFonts w:cs="Arial"/>
                <w:sz w:val="24"/>
              </w:rPr>
              <w:lastRenderedPageBreak/>
              <w:t>3</w:t>
            </w:r>
          </w:p>
        </w:tc>
        <w:tc>
          <w:tcPr>
            <w:tcW w:w="9119" w:type="dxa"/>
          </w:tcPr>
          <w:p w:rsidR="00A314ED" w:rsidRDefault="00A314ED" w:rsidP="00A314ED">
            <w:pPr>
              <w:rPr>
                <w:sz w:val="24"/>
              </w:rPr>
            </w:pPr>
            <w:r>
              <w:rPr>
                <w:b/>
                <w:bCs/>
              </w:rPr>
              <w:t xml:space="preserve">In the rare circumstance that a CP medical is urgently required out of hours and cannot wait until next working day </w:t>
            </w:r>
            <w:r>
              <w:rPr>
                <w:sz w:val="24"/>
              </w:rPr>
              <w:t xml:space="preserve">calls should be directed through the Acute Paediatric Consultant on-call via the SMH switchboard 01296 315000. </w:t>
            </w:r>
          </w:p>
          <w:p w:rsidR="00A314ED" w:rsidRDefault="00A314ED" w:rsidP="00A314ED">
            <w:pPr>
              <w:rPr>
                <w:sz w:val="24"/>
              </w:rPr>
            </w:pPr>
          </w:p>
          <w:p w:rsidR="00A314ED" w:rsidRDefault="00A314ED" w:rsidP="00A314ED">
            <w:pPr>
              <w:rPr>
                <w:sz w:val="24"/>
              </w:rPr>
            </w:pPr>
            <w:r>
              <w:rPr>
                <w:sz w:val="24"/>
              </w:rPr>
              <w:t>Following this discussion a decision will be made about where and when the child should be seen (if needed).</w:t>
            </w:r>
          </w:p>
          <w:p w:rsidR="0078541D" w:rsidRDefault="001C4FCE" w:rsidP="00A314ED">
            <w:pPr>
              <w:rPr>
                <w:rFonts w:cs="Arial"/>
                <w:sz w:val="24"/>
              </w:rPr>
            </w:pPr>
            <w:r>
              <w:rPr>
                <w:rFonts w:cs="Arial"/>
                <w:sz w:val="24"/>
              </w:rPr>
              <w:t xml:space="preserve"> </w:t>
            </w:r>
          </w:p>
        </w:tc>
      </w:tr>
      <w:tr w:rsidR="00B07C24" w:rsidTr="0078541D">
        <w:tc>
          <w:tcPr>
            <w:tcW w:w="817" w:type="dxa"/>
          </w:tcPr>
          <w:p w:rsidR="00B07C24" w:rsidRDefault="00B07C24" w:rsidP="00D858A4">
            <w:pPr>
              <w:spacing w:line="276" w:lineRule="auto"/>
              <w:rPr>
                <w:rFonts w:cs="Arial"/>
                <w:sz w:val="24"/>
              </w:rPr>
            </w:pPr>
            <w:r>
              <w:rPr>
                <w:rFonts w:cs="Arial"/>
                <w:sz w:val="24"/>
              </w:rPr>
              <w:t>4</w:t>
            </w:r>
          </w:p>
        </w:tc>
        <w:tc>
          <w:tcPr>
            <w:tcW w:w="9119" w:type="dxa"/>
          </w:tcPr>
          <w:p w:rsidR="00B07C24" w:rsidRPr="00C21270" w:rsidRDefault="00B07C24" w:rsidP="00D858A4">
            <w:pPr>
              <w:rPr>
                <w:rFonts w:cs="Arial"/>
                <w:sz w:val="24"/>
              </w:rPr>
            </w:pPr>
            <w:r w:rsidRPr="00C21270">
              <w:rPr>
                <w:rFonts w:cs="Arial"/>
                <w:sz w:val="24"/>
              </w:rPr>
              <w:t xml:space="preserve">Only ONE parent and the Social Worker can attend with the child. </w:t>
            </w:r>
          </w:p>
          <w:p w:rsidR="00B07C24" w:rsidRDefault="00B07C24" w:rsidP="00D858A4">
            <w:pPr>
              <w:spacing w:line="276" w:lineRule="auto"/>
              <w:rPr>
                <w:rFonts w:cs="Arial"/>
                <w:sz w:val="24"/>
              </w:rPr>
            </w:pPr>
          </w:p>
        </w:tc>
      </w:tr>
      <w:tr w:rsidR="00B07C24" w:rsidTr="0078541D">
        <w:tc>
          <w:tcPr>
            <w:tcW w:w="817" w:type="dxa"/>
          </w:tcPr>
          <w:p w:rsidR="00B07C24" w:rsidRDefault="00B07C24" w:rsidP="00B8534A">
            <w:pPr>
              <w:spacing w:line="276" w:lineRule="auto"/>
              <w:rPr>
                <w:rFonts w:cs="Arial"/>
                <w:sz w:val="24"/>
              </w:rPr>
            </w:pPr>
            <w:r>
              <w:rPr>
                <w:rFonts w:cs="Arial"/>
                <w:sz w:val="24"/>
              </w:rPr>
              <w:t>5</w:t>
            </w:r>
          </w:p>
        </w:tc>
        <w:tc>
          <w:tcPr>
            <w:tcW w:w="9119" w:type="dxa"/>
          </w:tcPr>
          <w:p w:rsidR="00B07C24" w:rsidRDefault="00B07C24" w:rsidP="006E752C">
            <w:pPr>
              <w:rPr>
                <w:rFonts w:cs="Arial"/>
                <w:sz w:val="24"/>
              </w:rPr>
            </w:pPr>
            <w:r w:rsidRPr="006E752C">
              <w:rPr>
                <w:rFonts w:cs="Arial"/>
                <w:sz w:val="24"/>
              </w:rPr>
              <w:t xml:space="preserve">The Child Protection proforma must be completed </w:t>
            </w:r>
            <w:r>
              <w:rPr>
                <w:rFonts w:cs="Arial"/>
                <w:sz w:val="24"/>
              </w:rPr>
              <w:t>as fully as able with clear documentation to explain any variance. (</w:t>
            </w:r>
            <w:r>
              <w:rPr>
                <w:rFonts w:cs="Arial"/>
                <w:i/>
                <w:sz w:val="24"/>
              </w:rPr>
              <w:t xml:space="preserve">N.B. examination of the throat should only be done if high suspicion of injury due to this being considered an </w:t>
            </w:r>
            <w:proofErr w:type="spellStart"/>
            <w:r>
              <w:rPr>
                <w:rFonts w:cs="Arial"/>
                <w:i/>
                <w:sz w:val="24"/>
              </w:rPr>
              <w:t>aerolising</w:t>
            </w:r>
            <w:proofErr w:type="spellEnd"/>
            <w:r>
              <w:rPr>
                <w:rFonts w:cs="Arial"/>
                <w:i/>
                <w:sz w:val="24"/>
              </w:rPr>
              <w:t xml:space="preserve"> procedure.)</w:t>
            </w:r>
          </w:p>
          <w:p w:rsidR="00B07C24" w:rsidRDefault="00B07C24" w:rsidP="006E752C">
            <w:pPr>
              <w:rPr>
                <w:rFonts w:cs="Arial"/>
                <w:sz w:val="24"/>
              </w:rPr>
            </w:pPr>
            <w:r>
              <w:rPr>
                <w:rFonts w:cs="Arial"/>
                <w:sz w:val="24"/>
              </w:rPr>
              <w:t xml:space="preserve"> </w:t>
            </w:r>
          </w:p>
          <w:p w:rsidR="00B07C24" w:rsidRPr="006E752C" w:rsidRDefault="00C93EE9" w:rsidP="006E752C">
            <w:pPr>
              <w:rPr>
                <w:rFonts w:cs="Arial"/>
                <w:sz w:val="24"/>
              </w:rPr>
            </w:pPr>
            <w:hyperlink r:id="rId9" w:history="1">
              <w:r w:rsidR="00B07C24" w:rsidRPr="00FE30F8">
                <w:rPr>
                  <w:rStyle w:val="Hyperlink"/>
                  <w:rFonts w:cs="Arial"/>
                  <w:sz w:val="24"/>
                </w:rPr>
                <w:t>https://live-rx-package-files.s3.amazonaws.com/2891/guideline263.pdf</w:t>
              </w:r>
            </w:hyperlink>
          </w:p>
          <w:p w:rsidR="00B07C24" w:rsidRDefault="00B07C24" w:rsidP="00B8534A">
            <w:pPr>
              <w:spacing w:line="276" w:lineRule="auto"/>
              <w:rPr>
                <w:rFonts w:cs="Arial"/>
                <w:sz w:val="24"/>
              </w:rPr>
            </w:pPr>
          </w:p>
        </w:tc>
      </w:tr>
      <w:tr w:rsidR="00B07C24" w:rsidTr="0078541D">
        <w:tc>
          <w:tcPr>
            <w:tcW w:w="817" w:type="dxa"/>
          </w:tcPr>
          <w:p w:rsidR="00B07C24" w:rsidRDefault="00B07C24" w:rsidP="00B8534A">
            <w:pPr>
              <w:spacing w:line="276" w:lineRule="auto"/>
              <w:rPr>
                <w:rFonts w:cs="Arial"/>
                <w:sz w:val="24"/>
              </w:rPr>
            </w:pPr>
            <w:r>
              <w:rPr>
                <w:rFonts w:cs="Arial"/>
                <w:sz w:val="24"/>
              </w:rPr>
              <w:t>6</w:t>
            </w:r>
          </w:p>
        </w:tc>
        <w:tc>
          <w:tcPr>
            <w:tcW w:w="9119" w:type="dxa"/>
          </w:tcPr>
          <w:p w:rsidR="00B07C24" w:rsidRDefault="00B07C24" w:rsidP="00C21270">
            <w:pPr>
              <w:rPr>
                <w:rFonts w:cs="Arial"/>
                <w:sz w:val="24"/>
              </w:rPr>
            </w:pPr>
            <w:r>
              <w:rPr>
                <w:rFonts w:cs="Arial"/>
                <w:sz w:val="24"/>
              </w:rPr>
              <w:t xml:space="preserve">Any further investigations will be arranged as needed. </w:t>
            </w:r>
          </w:p>
          <w:p w:rsidR="00B07C24" w:rsidRPr="00C21270" w:rsidRDefault="00B07C24" w:rsidP="00C21270">
            <w:pPr>
              <w:rPr>
                <w:rFonts w:cs="Arial"/>
                <w:sz w:val="24"/>
              </w:rPr>
            </w:pPr>
          </w:p>
        </w:tc>
      </w:tr>
      <w:tr w:rsidR="00B07C24" w:rsidTr="0078541D">
        <w:tc>
          <w:tcPr>
            <w:tcW w:w="817" w:type="dxa"/>
          </w:tcPr>
          <w:p w:rsidR="00B07C24" w:rsidRDefault="00B07C24" w:rsidP="00B8534A">
            <w:pPr>
              <w:spacing w:line="276" w:lineRule="auto"/>
              <w:rPr>
                <w:rFonts w:cs="Arial"/>
                <w:sz w:val="24"/>
              </w:rPr>
            </w:pPr>
            <w:r>
              <w:rPr>
                <w:rFonts w:cs="Arial"/>
                <w:sz w:val="24"/>
              </w:rPr>
              <w:t>7</w:t>
            </w:r>
          </w:p>
        </w:tc>
        <w:tc>
          <w:tcPr>
            <w:tcW w:w="9119" w:type="dxa"/>
          </w:tcPr>
          <w:p w:rsidR="00B07C24" w:rsidRPr="00C21270" w:rsidRDefault="00B07C24" w:rsidP="00C21270">
            <w:pPr>
              <w:rPr>
                <w:rFonts w:cs="Arial"/>
                <w:sz w:val="24"/>
              </w:rPr>
            </w:pPr>
            <w:r w:rsidRPr="00C21270">
              <w:rPr>
                <w:rFonts w:cs="Arial"/>
                <w:sz w:val="24"/>
              </w:rPr>
              <w:t>Paediatricians will aim to provide the report within 5 working days, although may not always be able to do so. The Social Worker will informed of any such delays</w:t>
            </w:r>
          </w:p>
          <w:p w:rsidR="00B07C24" w:rsidRDefault="00B07C24" w:rsidP="00B8534A">
            <w:pPr>
              <w:spacing w:line="276" w:lineRule="auto"/>
              <w:rPr>
                <w:rFonts w:cs="Arial"/>
                <w:sz w:val="24"/>
              </w:rPr>
            </w:pPr>
          </w:p>
        </w:tc>
      </w:tr>
    </w:tbl>
    <w:p w:rsidR="0078541D" w:rsidRDefault="0078541D" w:rsidP="00B8534A">
      <w:pPr>
        <w:spacing w:line="276" w:lineRule="auto"/>
        <w:rPr>
          <w:rFonts w:cs="Arial"/>
          <w:sz w:val="24"/>
        </w:rPr>
      </w:pPr>
    </w:p>
    <w:p w:rsidR="00B8534A" w:rsidRPr="00085A97" w:rsidRDefault="00B8534A" w:rsidP="00B8534A">
      <w:pPr>
        <w:pStyle w:val="ListParagraph"/>
        <w:rPr>
          <w:rFonts w:ascii="Arial" w:hAnsi="Arial" w:cs="Arial"/>
          <w:sz w:val="24"/>
          <w:szCs w:val="24"/>
        </w:rPr>
      </w:pPr>
    </w:p>
    <w:p w:rsidR="00B8534A" w:rsidRPr="001C3D5B" w:rsidRDefault="00B07C24" w:rsidP="00B8534A">
      <w:pPr>
        <w:pStyle w:val="ListParagraph"/>
        <w:rPr>
          <w:color w:val="1F497D"/>
        </w:rPr>
      </w:pPr>
      <w:r>
        <w:rPr>
          <w:color w:val="1F497D"/>
        </w:rPr>
        <w:t>Reference: RCPCH COVID-19 guidance for paediatric services 07/04/2020</w:t>
      </w:r>
    </w:p>
    <w:p w:rsidR="00B8534A" w:rsidRDefault="00B8534A" w:rsidP="00B8534A">
      <w:pPr>
        <w:spacing w:line="276" w:lineRule="auto"/>
        <w:rPr>
          <w:rFonts w:cs="Arial"/>
          <w:sz w:val="24"/>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p w:rsidR="00017B5E" w:rsidRDefault="00017B5E" w:rsidP="00E93CF4">
      <w:pPr>
        <w:pStyle w:val="Header"/>
        <w:spacing w:after="120"/>
        <w:jc w:val="both"/>
        <w:outlineLvl w:val="0"/>
        <w:rPr>
          <w:b/>
          <w:bCs/>
          <w:u w:val="single"/>
        </w:rPr>
      </w:pPr>
    </w:p>
    <w:sectPr w:rsidR="00017B5E" w:rsidSect="00394EC4">
      <w:footerReference w:type="default" r:id="rId10"/>
      <w:headerReference w:type="first" r:id="rId11"/>
      <w:footerReference w:type="first" r:id="rId12"/>
      <w:pgSz w:w="11907" w:h="16840" w:code="9"/>
      <w:pgMar w:top="1672" w:right="987" w:bottom="840"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27" w:rsidRDefault="00DD1527">
      <w:r>
        <w:separator/>
      </w:r>
    </w:p>
  </w:endnote>
  <w:endnote w:type="continuationSeparator" w:id="0">
    <w:p w:rsidR="00DD1527" w:rsidRDefault="00DD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6C" w:rsidRPr="00D66B2D" w:rsidRDefault="00C3679B" w:rsidP="00880571">
    <w:pPr>
      <w:pStyle w:val="Footer"/>
      <w:pBdr>
        <w:top w:val="single" w:sz="4" w:space="1" w:color="auto"/>
      </w:pBdr>
      <w:tabs>
        <w:tab w:val="clear" w:pos="4320"/>
        <w:tab w:val="clear" w:pos="8640"/>
        <w:tab w:val="center" w:pos="4800"/>
        <w:tab w:val="right" w:pos="9720"/>
      </w:tabs>
    </w:pPr>
    <w:r>
      <w:rPr>
        <w:rFonts w:cs="Arial"/>
        <w:sz w:val="20"/>
      </w:rPr>
      <w:t xml:space="preserve">SOP Number 1 </w:t>
    </w:r>
    <w:r w:rsidR="003C50D6">
      <w:rPr>
        <w:rFonts w:cs="Arial"/>
        <w:sz w:val="20"/>
      </w:rPr>
      <w:t xml:space="preserve">Child Protection Medicals </w:t>
    </w:r>
    <w:r>
      <w:rPr>
        <w:rFonts w:cs="Arial"/>
        <w:sz w:val="20"/>
      </w:rPr>
      <w:t>April 2020</w:t>
    </w:r>
    <w:r w:rsidR="00D66B2D">
      <w:rPr>
        <w:rFonts w:cs="Arial"/>
        <w:sz w:val="20"/>
      </w:rPr>
      <w:tab/>
    </w:r>
    <w:r w:rsidR="00D66B2D">
      <w:rPr>
        <w:rStyle w:val="PageNumber"/>
        <w:rFonts w:cs="Arial"/>
        <w:sz w:val="20"/>
      </w:rPr>
      <w:fldChar w:fldCharType="begin"/>
    </w:r>
    <w:r w:rsidR="00D66B2D">
      <w:rPr>
        <w:rStyle w:val="PageNumber"/>
        <w:rFonts w:cs="Arial"/>
        <w:sz w:val="20"/>
      </w:rPr>
      <w:instrText xml:space="preserve"> PAGE </w:instrText>
    </w:r>
    <w:r w:rsidR="00D66B2D">
      <w:rPr>
        <w:rStyle w:val="PageNumber"/>
        <w:rFonts w:cs="Arial"/>
        <w:sz w:val="20"/>
      </w:rPr>
      <w:fldChar w:fldCharType="separate"/>
    </w:r>
    <w:r w:rsidR="00C93EE9">
      <w:rPr>
        <w:rStyle w:val="PageNumber"/>
        <w:rFonts w:cs="Arial"/>
        <w:noProof/>
        <w:sz w:val="20"/>
      </w:rPr>
      <w:t>3</w:t>
    </w:r>
    <w:r w:rsidR="00D66B2D">
      <w:rPr>
        <w:rStyle w:val="PageNumber"/>
        <w:rFonts w:cs="Arial"/>
        <w:sz w:val="20"/>
      </w:rPr>
      <w:fldChar w:fldCharType="end"/>
    </w:r>
    <w:r w:rsidR="00D66B2D">
      <w:rPr>
        <w:rStyle w:val="PageNumber"/>
        <w:rFonts w:cs="Arial"/>
        <w:sz w:val="20"/>
      </w:rPr>
      <w:t xml:space="preserve"> of </w:t>
    </w:r>
    <w:r w:rsidR="00D66B2D" w:rsidRPr="003F7EC2">
      <w:rPr>
        <w:rStyle w:val="PageNumber"/>
        <w:sz w:val="20"/>
        <w:szCs w:val="20"/>
      </w:rPr>
      <w:fldChar w:fldCharType="begin"/>
    </w:r>
    <w:r w:rsidR="00D66B2D" w:rsidRPr="003F7EC2">
      <w:rPr>
        <w:rStyle w:val="PageNumber"/>
        <w:sz w:val="20"/>
        <w:szCs w:val="20"/>
      </w:rPr>
      <w:instrText xml:space="preserve"> NUMPAGES </w:instrText>
    </w:r>
    <w:r w:rsidR="00D66B2D" w:rsidRPr="003F7EC2">
      <w:rPr>
        <w:rStyle w:val="PageNumber"/>
        <w:sz w:val="20"/>
        <w:szCs w:val="20"/>
      </w:rPr>
      <w:fldChar w:fldCharType="separate"/>
    </w:r>
    <w:r w:rsidR="00C93EE9">
      <w:rPr>
        <w:rStyle w:val="PageNumber"/>
        <w:noProof/>
        <w:sz w:val="20"/>
        <w:szCs w:val="20"/>
      </w:rPr>
      <w:t>3</w:t>
    </w:r>
    <w:r w:rsidR="00D66B2D" w:rsidRPr="003F7EC2">
      <w:rPr>
        <w:rStyle w:val="PageNumber"/>
        <w:sz w:val="20"/>
        <w:szCs w:val="20"/>
      </w:rPr>
      <w:fldChar w:fldCharType="end"/>
    </w:r>
    <w:r w:rsidR="00D66B2D">
      <w:rPr>
        <w:rStyle w:val="PageNumber"/>
        <w:rFonts w:cs="Arial"/>
        <w:sz w:val="20"/>
      </w:rPr>
      <w:tab/>
    </w:r>
    <w:r w:rsidR="00D66B2D">
      <w:rPr>
        <w:rStyle w:val="PageNumber"/>
        <w:rFonts w:cs="Arial"/>
        <w:b/>
        <w:bCs/>
        <w:i/>
        <w:iCs/>
        <w:color w:val="FF0000"/>
        <w:sz w:val="20"/>
      </w:rPr>
      <w:t>Uncontrolled if printed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6C" w:rsidRDefault="00017B5E" w:rsidP="00880571">
    <w:pPr>
      <w:pStyle w:val="Footer"/>
      <w:pBdr>
        <w:top w:val="single" w:sz="4" w:space="1" w:color="auto"/>
      </w:pBdr>
      <w:tabs>
        <w:tab w:val="clear" w:pos="4320"/>
        <w:tab w:val="clear" w:pos="8640"/>
        <w:tab w:val="center" w:pos="4680"/>
        <w:tab w:val="right" w:pos="9720"/>
      </w:tabs>
      <w:rPr>
        <w:sz w:val="20"/>
      </w:rPr>
    </w:pPr>
    <w:r>
      <w:rPr>
        <w:rFonts w:cs="Arial"/>
        <w:sz w:val="20"/>
      </w:rPr>
      <w:t>SOP Number</w:t>
    </w:r>
    <w:r w:rsidR="00751777">
      <w:rPr>
        <w:rFonts w:cs="Arial"/>
        <w:sz w:val="20"/>
      </w:rPr>
      <w:t xml:space="preserve"> </w:t>
    </w:r>
    <w:r w:rsidR="00B8534A">
      <w:rPr>
        <w:rFonts w:cs="Arial"/>
        <w:sz w:val="20"/>
      </w:rPr>
      <w:t xml:space="preserve">Child Protection Medicals </w:t>
    </w:r>
    <w:r w:rsidR="00751777">
      <w:rPr>
        <w:rFonts w:cs="Arial"/>
        <w:sz w:val="20"/>
      </w:rPr>
      <w:t xml:space="preserve">April 2020 </w:t>
    </w:r>
    <w:r w:rsidR="00562B6C">
      <w:rPr>
        <w:rFonts w:cs="Arial"/>
        <w:sz w:val="20"/>
      </w:rPr>
      <w:tab/>
    </w:r>
    <w:r w:rsidR="00562B6C">
      <w:rPr>
        <w:rStyle w:val="PageNumber"/>
        <w:rFonts w:cs="Arial"/>
        <w:sz w:val="20"/>
      </w:rPr>
      <w:fldChar w:fldCharType="begin"/>
    </w:r>
    <w:r w:rsidR="00562B6C">
      <w:rPr>
        <w:rStyle w:val="PageNumber"/>
        <w:rFonts w:cs="Arial"/>
        <w:sz w:val="20"/>
      </w:rPr>
      <w:instrText xml:space="preserve"> PAGE </w:instrText>
    </w:r>
    <w:r w:rsidR="00562B6C">
      <w:rPr>
        <w:rStyle w:val="PageNumber"/>
        <w:rFonts w:cs="Arial"/>
        <w:sz w:val="20"/>
      </w:rPr>
      <w:fldChar w:fldCharType="separate"/>
    </w:r>
    <w:r w:rsidR="00C93EE9">
      <w:rPr>
        <w:rStyle w:val="PageNumber"/>
        <w:rFonts w:cs="Arial"/>
        <w:noProof/>
        <w:sz w:val="20"/>
      </w:rPr>
      <w:t>1</w:t>
    </w:r>
    <w:r w:rsidR="00562B6C">
      <w:rPr>
        <w:rStyle w:val="PageNumber"/>
        <w:rFonts w:cs="Arial"/>
        <w:sz w:val="20"/>
      </w:rPr>
      <w:fldChar w:fldCharType="end"/>
    </w:r>
    <w:r w:rsidR="003F7EC2">
      <w:rPr>
        <w:rStyle w:val="PageNumber"/>
        <w:rFonts w:cs="Arial"/>
        <w:sz w:val="20"/>
      </w:rPr>
      <w:t xml:space="preserve"> of </w:t>
    </w:r>
    <w:r w:rsidR="003F7EC2" w:rsidRPr="003F7EC2">
      <w:rPr>
        <w:rStyle w:val="PageNumber"/>
        <w:sz w:val="20"/>
        <w:szCs w:val="20"/>
      </w:rPr>
      <w:fldChar w:fldCharType="begin"/>
    </w:r>
    <w:r w:rsidR="003F7EC2" w:rsidRPr="003F7EC2">
      <w:rPr>
        <w:rStyle w:val="PageNumber"/>
        <w:sz w:val="20"/>
        <w:szCs w:val="20"/>
      </w:rPr>
      <w:instrText xml:space="preserve"> NUMPAGES </w:instrText>
    </w:r>
    <w:r w:rsidR="003F7EC2" w:rsidRPr="003F7EC2">
      <w:rPr>
        <w:rStyle w:val="PageNumber"/>
        <w:sz w:val="20"/>
        <w:szCs w:val="20"/>
      </w:rPr>
      <w:fldChar w:fldCharType="separate"/>
    </w:r>
    <w:r w:rsidR="00C93EE9">
      <w:rPr>
        <w:rStyle w:val="PageNumber"/>
        <w:noProof/>
        <w:sz w:val="20"/>
        <w:szCs w:val="20"/>
      </w:rPr>
      <w:t>1</w:t>
    </w:r>
    <w:r w:rsidR="003F7EC2" w:rsidRPr="003F7EC2">
      <w:rPr>
        <w:rStyle w:val="PageNumber"/>
        <w:sz w:val="20"/>
        <w:szCs w:val="20"/>
      </w:rPr>
      <w:fldChar w:fldCharType="end"/>
    </w:r>
    <w:r w:rsidR="00562B6C">
      <w:rPr>
        <w:rStyle w:val="PageNumber"/>
        <w:rFonts w:cs="Arial"/>
        <w:sz w:val="20"/>
      </w:rPr>
      <w:tab/>
    </w:r>
    <w:r w:rsidR="00562B6C">
      <w:rPr>
        <w:rStyle w:val="PageNumber"/>
        <w:rFonts w:cs="Arial"/>
        <w:b/>
        <w:bCs/>
        <w:i/>
        <w:iCs/>
        <w:color w:val="FF0000"/>
        <w:sz w:val="20"/>
      </w:rPr>
      <w:t>Uncontrolled if printed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27" w:rsidRDefault="00DD1527">
      <w:r>
        <w:separator/>
      </w:r>
    </w:p>
  </w:footnote>
  <w:footnote w:type="continuationSeparator" w:id="0">
    <w:p w:rsidR="00DD1527" w:rsidRDefault="00DD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13" w:rsidRDefault="00C268B6" w:rsidP="00875913">
    <w:pPr>
      <w:tabs>
        <w:tab w:val="left" w:pos="1170"/>
        <w:tab w:val="right" w:pos="8313"/>
      </w:tabs>
      <w:jc w:val="right"/>
      <w:rPr>
        <w:sz w:val="26"/>
      </w:rPr>
    </w:pPr>
    <w:r>
      <w:rPr>
        <w:noProof/>
        <w:lang w:val="en-GB" w:eastAsia="en-GB"/>
      </w:rPr>
      <w:drawing>
        <wp:anchor distT="0" distB="0" distL="114300" distR="114300" simplePos="0" relativeHeight="251657216" behindDoc="1" locked="0" layoutInCell="1" allowOverlap="1">
          <wp:simplePos x="0" y="0"/>
          <wp:positionH relativeFrom="column">
            <wp:posOffset>3698240</wp:posOffset>
          </wp:positionH>
          <wp:positionV relativeFrom="paragraph">
            <wp:posOffset>-268605</wp:posOffset>
          </wp:positionV>
          <wp:extent cx="2524125" cy="800100"/>
          <wp:effectExtent l="0" t="0" r="9525" b="0"/>
          <wp:wrapTight wrapText="bothSides">
            <wp:wrapPolygon edited="0">
              <wp:start x="0" y="0"/>
              <wp:lineTo x="0" y="21086"/>
              <wp:lineTo x="21518" y="21086"/>
              <wp:lineTo x="21518" y="0"/>
              <wp:lineTo x="0" y="0"/>
            </wp:wrapPolygon>
          </wp:wrapTight>
          <wp:docPr id="1" name="Picture 12" descr="Buckinghamshire Healthcare NHS Trust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ckinghamshire Healthcare NHS Trust ÔÇô RGB BLUE"/>
                  <pic:cNvPicPr>
                    <a:picLocks noChangeAspect="1" noChangeArrowheads="1"/>
                  </pic:cNvPicPr>
                </pic:nvPicPr>
                <pic:blipFill>
                  <a:blip r:embed="rId1">
                    <a:extLst>
                      <a:ext uri="{28A0092B-C50C-407E-A947-70E740481C1C}">
                        <a14:useLocalDpi xmlns:a14="http://schemas.microsoft.com/office/drawing/2010/main" val="0"/>
                      </a:ext>
                    </a:extLst>
                  </a:blip>
                  <a:srcRect l="8360" t="14378" r="6432" b="25227"/>
                  <a:stretch>
                    <a:fillRect/>
                  </a:stretch>
                </pic:blipFill>
                <pic:spPr bwMode="auto">
                  <a:xfrm>
                    <a:off x="0" y="0"/>
                    <a:ext cx="25241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0F22"/>
    <w:multiLevelType w:val="hybridMultilevel"/>
    <w:tmpl w:val="8D2EA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C8643F"/>
    <w:multiLevelType w:val="hybridMultilevel"/>
    <w:tmpl w:val="0F56D6BE"/>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9DE181B"/>
    <w:multiLevelType w:val="hybridMultilevel"/>
    <w:tmpl w:val="0C2EB446"/>
    <w:lvl w:ilvl="0" w:tplc="8F260C24">
      <w:start w:val="1"/>
      <w:numFmt w:val="bullet"/>
      <w:lvlText w:val="•"/>
      <w:lvlJc w:val="left"/>
      <w:pPr>
        <w:tabs>
          <w:tab w:val="num" w:pos="928"/>
        </w:tabs>
        <w:ind w:left="928" w:hanging="360"/>
      </w:pPr>
      <w:rPr>
        <w:rFonts w:ascii="Arial" w:hAnsi="Arial" w:hint="default"/>
      </w:rPr>
    </w:lvl>
    <w:lvl w:ilvl="1" w:tplc="470AA4B4" w:tentative="1">
      <w:start w:val="1"/>
      <w:numFmt w:val="bullet"/>
      <w:lvlText w:val="•"/>
      <w:lvlJc w:val="left"/>
      <w:pPr>
        <w:tabs>
          <w:tab w:val="num" w:pos="1648"/>
        </w:tabs>
        <w:ind w:left="1648" w:hanging="360"/>
      </w:pPr>
      <w:rPr>
        <w:rFonts w:ascii="Arial" w:hAnsi="Arial" w:hint="default"/>
      </w:rPr>
    </w:lvl>
    <w:lvl w:ilvl="2" w:tplc="F79E17EC" w:tentative="1">
      <w:start w:val="1"/>
      <w:numFmt w:val="bullet"/>
      <w:lvlText w:val="•"/>
      <w:lvlJc w:val="left"/>
      <w:pPr>
        <w:tabs>
          <w:tab w:val="num" w:pos="2368"/>
        </w:tabs>
        <w:ind w:left="2368" w:hanging="360"/>
      </w:pPr>
      <w:rPr>
        <w:rFonts w:ascii="Arial" w:hAnsi="Arial" w:hint="default"/>
      </w:rPr>
    </w:lvl>
    <w:lvl w:ilvl="3" w:tplc="2B7EC688" w:tentative="1">
      <w:start w:val="1"/>
      <w:numFmt w:val="bullet"/>
      <w:lvlText w:val="•"/>
      <w:lvlJc w:val="left"/>
      <w:pPr>
        <w:tabs>
          <w:tab w:val="num" w:pos="3088"/>
        </w:tabs>
        <w:ind w:left="3088" w:hanging="360"/>
      </w:pPr>
      <w:rPr>
        <w:rFonts w:ascii="Arial" w:hAnsi="Arial" w:hint="default"/>
      </w:rPr>
    </w:lvl>
    <w:lvl w:ilvl="4" w:tplc="DC6C9576" w:tentative="1">
      <w:start w:val="1"/>
      <w:numFmt w:val="bullet"/>
      <w:lvlText w:val="•"/>
      <w:lvlJc w:val="left"/>
      <w:pPr>
        <w:tabs>
          <w:tab w:val="num" w:pos="3808"/>
        </w:tabs>
        <w:ind w:left="3808" w:hanging="360"/>
      </w:pPr>
      <w:rPr>
        <w:rFonts w:ascii="Arial" w:hAnsi="Arial" w:hint="default"/>
      </w:rPr>
    </w:lvl>
    <w:lvl w:ilvl="5" w:tplc="367CA02C" w:tentative="1">
      <w:start w:val="1"/>
      <w:numFmt w:val="bullet"/>
      <w:lvlText w:val="•"/>
      <w:lvlJc w:val="left"/>
      <w:pPr>
        <w:tabs>
          <w:tab w:val="num" w:pos="4528"/>
        </w:tabs>
        <w:ind w:left="4528" w:hanging="360"/>
      </w:pPr>
      <w:rPr>
        <w:rFonts w:ascii="Arial" w:hAnsi="Arial" w:hint="default"/>
      </w:rPr>
    </w:lvl>
    <w:lvl w:ilvl="6" w:tplc="3684BC8A" w:tentative="1">
      <w:start w:val="1"/>
      <w:numFmt w:val="bullet"/>
      <w:lvlText w:val="•"/>
      <w:lvlJc w:val="left"/>
      <w:pPr>
        <w:tabs>
          <w:tab w:val="num" w:pos="5248"/>
        </w:tabs>
        <w:ind w:left="5248" w:hanging="360"/>
      </w:pPr>
      <w:rPr>
        <w:rFonts w:ascii="Arial" w:hAnsi="Arial" w:hint="default"/>
      </w:rPr>
    </w:lvl>
    <w:lvl w:ilvl="7" w:tplc="778A5492" w:tentative="1">
      <w:start w:val="1"/>
      <w:numFmt w:val="bullet"/>
      <w:lvlText w:val="•"/>
      <w:lvlJc w:val="left"/>
      <w:pPr>
        <w:tabs>
          <w:tab w:val="num" w:pos="5968"/>
        </w:tabs>
        <w:ind w:left="5968" w:hanging="360"/>
      </w:pPr>
      <w:rPr>
        <w:rFonts w:ascii="Arial" w:hAnsi="Arial" w:hint="default"/>
      </w:rPr>
    </w:lvl>
    <w:lvl w:ilvl="8" w:tplc="D4F66954" w:tentative="1">
      <w:start w:val="1"/>
      <w:numFmt w:val="bullet"/>
      <w:lvlText w:val="•"/>
      <w:lvlJc w:val="left"/>
      <w:pPr>
        <w:tabs>
          <w:tab w:val="num" w:pos="6688"/>
        </w:tabs>
        <w:ind w:left="6688" w:hanging="360"/>
      </w:pPr>
      <w:rPr>
        <w:rFonts w:ascii="Arial" w:hAnsi="Arial" w:hint="default"/>
      </w:rPr>
    </w:lvl>
  </w:abstractNum>
  <w:abstractNum w:abstractNumId="3">
    <w:nsid w:val="1D0A51BD"/>
    <w:multiLevelType w:val="hybridMultilevel"/>
    <w:tmpl w:val="5EC65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C6C71"/>
    <w:multiLevelType w:val="hybridMultilevel"/>
    <w:tmpl w:val="F0A8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5174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261A38"/>
    <w:multiLevelType w:val="hybridMultilevel"/>
    <w:tmpl w:val="0838B982"/>
    <w:lvl w:ilvl="0" w:tplc="9F0074C0">
      <w:start w:val="1"/>
      <w:numFmt w:val="bullet"/>
      <w:lvlText w:val="­"/>
      <w:lvlJc w:val="left"/>
      <w:pPr>
        <w:ind w:left="1069" w:hanging="360"/>
      </w:pPr>
      <w:rPr>
        <w:rFonts w:ascii="Courier New" w:hAnsi="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30EA4A93"/>
    <w:multiLevelType w:val="hybridMultilevel"/>
    <w:tmpl w:val="543632E2"/>
    <w:lvl w:ilvl="0" w:tplc="33AEE734">
      <w:start w:val="1"/>
      <w:numFmt w:val="decimal"/>
      <w:lvlText w:val="%1."/>
      <w:lvlJc w:val="left"/>
      <w:pPr>
        <w:tabs>
          <w:tab w:val="num" w:pos="567"/>
        </w:tabs>
        <w:ind w:left="530" w:hanging="53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083409"/>
    <w:multiLevelType w:val="hybridMultilevel"/>
    <w:tmpl w:val="DC24DD0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1996BDC"/>
    <w:multiLevelType w:val="hybridMultilevel"/>
    <w:tmpl w:val="59CAF0F8"/>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4933C07"/>
    <w:multiLevelType w:val="hybridMultilevel"/>
    <w:tmpl w:val="3A6EE7B0"/>
    <w:lvl w:ilvl="0" w:tplc="9F0074C0">
      <w:start w:val="1"/>
      <w:numFmt w:val="bullet"/>
      <w:lvlText w:val="­"/>
      <w:lvlJc w:val="left"/>
      <w:pPr>
        <w:ind w:left="1069" w:hanging="360"/>
      </w:pPr>
      <w:rPr>
        <w:rFonts w:ascii="Courier New" w:hAnsi="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409567B5"/>
    <w:multiLevelType w:val="hybridMultilevel"/>
    <w:tmpl w:val="A0569724"/>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40F1892"/>
    <w:multiLevelType w:val="multilevel"/>
    <w:tmpl w:val="98126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4CD766A"/>
    <w:multiLevelType w:val="hybridMultilevel"/>
    <w:tmpl w:val="0E2E69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5404D38"/>
    <w:multiLevelType w:val="hybridMultilevel"/>
    <w:tmpl w:val="C2E2D074"/>
    <w:lvl w:ilvl="0" w:tplc="ABB60206">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555B4AE2"/>
    <w:multiLevelType w:val="hybridMultilevel"/>
    <w:tmpl w:val="5F220B78"/>
    <w:lvl w:ilvl="0" w:tplc="45BEFA40">
      <w:start w:val="1"/>
      <w:numFmt w:val="lowerLetter"/>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8450618"/>
    <w:multiLevelType w:val="hybridMultilevel"/>
    <w:tmpl w:val="9A982C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AAE1700"/>
    <w:multiLevelType w:val="multilevel"/>
    <w:tmpl w:val="205A9AE8"/>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5BB873D1"/>
    <w:multiLevelType w:val="multilevel"/>
    <w:tmpl w:val="E67CB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B45D46"/>
    <w:multiLevelType w:val="hybridMultilevel"/>
    <w:tmpl w:val="390008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F6C6A47"/>
    <w:multiLevelType w:val="hybridMultilevel"/>
    <w:tmpl w:val="B1DCD036"/>
    <w:lvl w:ilvl="0" w:tplc="04090001">
      <w:start w:val="1"/>
      <w:numFmt w:val="bullet"/>
      <w:lvlText w:val=""/>
      <w:lvlJc w:val="left"/>
      <w:pPr>
        <w:tabs>
          <w:tab w:val="num" w:pos="720"/>
        </w:tabs>
        <w:ind w:left="720" w:hanging="360"/>
      </w:pPr>
      <w:rPr>
        <w:rFonts w:ascii="Symbol" w:hAnsi="Symbol" w:hint="default"/>
      </w:rPr>
    </w:lvl>
    <w:lvl w:ilvl="1" w:tplc="E8C4531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6B2537"/>
    <w:multiLevelType w:val="hybridMultilevel"/>
    <w:tmpl w:val="63E0F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5069E5"/>
    <w:multiLevelType w:val="hybridMultilevel"/>
    <w:tmpl w:val="8D2EA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51496C"/>
    <w:multiLevelType w:val="hybridMultilevel"/>
    <w:tmpl w:val="4DCE2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8A4642"/>
    <w:multiLevelType w:val="multilevel"/>
    <w:tmpl w:val="10D62CEE"/>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6CA53EBA"/>
    <w:multiLevelType w:val="hybridMultilevel"/>
    <w:tmpl w:val="A670A30E"/>
    <w:lvl w:ilvl="0" w:tplc="0809000F">
      <w:start w:val="1"/>
      <w:numFmt w:val="decimal"/>
      <w:lvlText w:val="%1."/>
      <w:lvlJc w:val="left"/>
      <w:pPr>
        <w:tabs>
          <w:tab w:val="num" w:pos="360"/>
        </w:tabs>
        <w:ind w:left="360" w:hanging="360"/>
      </w:pPr>
    </w:lvl>
    <w:lvl w:ilvl="1" w:tplc="1A688BF2">
      <w:start w:val="1"/>
      <w:numFmt w:val="bullet"/>
      <w:lvlText w:val=""/>
      <w:lvlJc w:val="left"/>
      <w:pPr>
        <w:tabs>
          <w:tab w:val="num" w:pos="1440"/>
        </w:tabs>
        <w:ind w:left="1368" w:hanging="64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D9830F1"/>
    <w:multiLevelType w:val="hybridMultilevel"/>
    <w:tmpl w:val="B4221518"/>
    <w:lvl w:ilvl="0" w:tplc="92FA0A90">
      <w:start w:val="1"/>
      <w:numFmt w:val="decimal"/>
      <w:lvlText w:val="%1."/>
      <w:lvlJc w:val="left"/>
      <w:pPr>
        <w:tabs>
          <w:tab w:val="num" w:pos="1080"/>
        </w:tabs>
        <w:ind w:left="1080" w:hanging="720"/>
      </w:pPr>
      <w:rPr>
        <w:b/>
      </w:rPr>
    </w:lvl>
    <w:lvl w:ilvl="1" w:tplc="08090001">
      <w:start w:val="1"/>
      <w:numFmt w:val="bullet"/>
      <w:lvlText w:val=""/>
      <w:lvlJc w:val="left"/>
      <w:pPr>
        <w:tabs>
          <w:tab w:val="num" w:pos="1440"/>
        </w:tabs>
        <w:ind w:left="1440" w:hanging="360"/>
      </w:pPr>
      <w:rPr>
        <w:rFonts w:ascii="Symbol" w:hAnsi="Symbol" w:hint="default"/>
        <w:b/>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764F7C72"/>
    <w:multiLevelType w:val="hybridMultilevel"/>
    <w:tmpl w:val="D3920032"/>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7B3F7C6B"/>
    <w:multiLevelType w:val="hybridMultilevel"/>
    <w:tmpl w:val="B5D2E7C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nsid w:val="7C19309D"/>
    <w:multiLevelType w:val="hybridMultilevel"/>
    <w:tmpl w:val="001EBBD0"/>
    <w:lvl w:ilvl="0" w:tplc="EEBC383E">
      <w:start w:val="1"/>
      <w:numFmt w:val="decimal"/>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6"/>
  </w:num>
  <w:num w:numId="2">
    <w:abstractNumId w:val="15"/>
  </w:num>
  <w:num w:numId="3">
    <w:abstractNumId w:val="19"/>
  </w:num>
  <w:num w:numId="4">
    <w:abstractNumId w:val="7"/>
  </w:num>
  <w:num w:numId="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
  </w:num>
  <w:num w:numId="16">
    <w:abstractNumId w:val="25"/>
  </w:num>
  <w:num w:numId="17">
    <w:abstractNumId w:val="5"/>
  </w:num>
  <w:num w:numId="18">
    <w:abstractNumId w:val="20"/>
  </w:num>
  <w:num w:numId="19">
    <w:abstractNumId w:val="4"/>
  </w:num>
  <w:num w:numId="20">
    <w:abstractNumId w:val="28"/>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6"/>
  </w:num>
  <w:num w:numId="25">
    <w:abstractNumId w:val="13"/>
  </w:num>
  <w:num w:numId="26">
    <w:abstractNumId w:val="10"/>
  </w:num>
  <w:num w:numId="27">
    <w:abstractNumId w:val="0"/>
  </w:num>
  <w:num w:numId="28">
    <w:abstractNumId w:val="22"/>
  </w:num>
  <w:num w:numId="29">
    <w:abstractNumId w:val="23"/>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C4"/>
    <w:rsid w:val="000110D9"/>
    <w:rsid w:val="00017B5E"/>
    <w:rsid w:val="0005417E"/>
    <w:rsid w:val="00061B97"/>
    <w:rsid w:val="000651E8"/>
    <w:rsid w:val="00065579"/>
    <w:rsid w:val="000655C3"/>
    <w:rsid w:val="00065751"/>
    <w:rsid w:val="00076358"/>
    <w:rsid w:val="000B4951"/>
    <w:rsid w:val="000D3473"/>
    <w:rsid w:val="000D4197"/>
    <w:rsid w:val="000F3E78"/>
    <w:rsid w:val="00100D89"/>
    <w:rsid w:val="00106445"/>
    <w:rsid w:val="00166FC5"/>
    <w:rsid w:val="0019763E"/>
    <w:rsid w:val="001A3786"/>
    <w:rsid w:val="001A411C"/>
    <w:rsid w:val="001C4FCE"/>
    <w:rsid w:val="001F1368"/>
    <w:rsid w:val="001F73A4"/>
    <w:rsid w:val="00240918"/>
    <w:rsid w:val="00241985"/>
    <w:rsid w:val="00254DA5"/>
    <w:rsid w:val="002807B7"/>
    <w:rsid w:val="002E5D50"/>
    <w:rsid w:val="0030729E"/>
    <w:rsid w:val="00332876"/>
    <w:rsid w:val="0035046F"/>
    <w:rsid w:val="00350F53"/>
    <w:rsid w:val="003537F6"/>
    <w:rsid w:val="00356036"/>
    <w:rsid w:val="00372315"/>
    <w:rsid w:val="00375283"/>
    <w:rsid w:val="00394EC4"/>
    <w:rsid w:val="00395565"/>
    <w:rsid w:val="00395EC8"/>
    <w:rsid w:val="003C50D6"/>
    <w:rsid w:val="003D0EBC"/>
    <w:rsid w:val="003D51CE"/>
    <w:rsid w:val="003E1B5D"/>
    <w:rsid w:val="003F7EC2"/>
    <w:rsid w:val="00406E4F"/>
    <w:rsid w:val="00453AF5"/>
    <w:rsid w:val="00455AAD"/>
    <w:rsid w:val="004563AD"/>
    <w:rsid w:val="004A0D2C"/>
    <w:rsid w:val="004F0954"/>
    <w:rsid w:val="00504874"/>
    <w:rsid w:val="005119FD"/>
    <w:rsid w:val="00513868"/>
    <w:rsid w:val="005140D7"/>
    <w:rsid w:val="00517D2C"/>
    <w:rsid w:val="005265AB"/>
    <w:rsid w:val="00527A4D"/>
    <w:rsid w:val="0055373C"/>
    <w:rsid w:val="00561D15"/>
    <w:rsid w:val="00562648"/>
    <w:rsid w:val="00562B6C"/>
    <w:rsid w:val="00575900"/>
    <w:rsid w:val="00596EEE"/>
    <w:rsid w:val="005F7534"/>
    <w:rsid w:val="00631594"/>
    <w:rsid w:val="00646EFB"/>
    <w:rsid w:val="006B3F73"/>
    <w:rsid w:val="006C46DA"/>
    <w:rsid w:val="006C5C09"/>
    <w:rsid w:val="006D036F"/>
    <w:rsid w:val="006D1CC1"/>
    <w:rsid w:val="006D5BB0"/>
    <w:rsid w:val="006E684A"/>
    <w:rsid w:val="006E752C"/>
    <w:rsid w:val="006F2BE6"/>
    <w:rsid w:val="006F36D4"/>
    <w:rsid w:val="00725CA0"/>
    <w:rsid w:val="00731F64"/>
    <w:rsid w:val="00735715"/>
    <w:rsid w:val="00735D48"/>
    <w:rsid w:val="0075131C"/>
    <w:rsid w:val="00751777"/>
    <w:rsid w:val="007567E6"/>
    <w:rsid w:val="00762B8C"/>
    <w:rsid w:val="0078541D"/>
    <w:rsid w:val="00785FAE"/>
    <w:rsid w:val="007914CE"/>
    <w:rsid w:val="00793352"/>
    <w:rsid w:val="007A05AA"/>
    <w:rsid w:val="007A78BF"/>
    <w:rsid w:val="007C0A4C"/>
    <w:rsid w:val="007D1D3A"/>
    <w:rsid w:val="00875913"/>
    <w:rsid w:val="00880571"/>
    <w:rsid w:val="008C26DF"/>
    <w:rsid w:val="008D0BAA"/>
    <w:rsid w:val="008E25DC"/>
    <w:rsid w:val="008E295D"/>
    <w:rsid w:val="008E3E53"/>
    <w:rsid w:val="008E6560"/>
    <w:rsid w:val="00901EC7"/>
    <w:rsid w:val="009047DC"/>
    <w:rsid w:val="00923025"/>
    <w:rsid w:val="0092427D"/>
    <w:rsid w:val="00977436"/>
    <w:rsid w:val="009A2F64"/>
    <w:rsid w:val="009E6941"/>
    <w:rsid w:val="009F5FB5"/>
    <w:rsid w:val="009F72EA"/>
    <w:rsid w:val="00A024F2"/>
    <w:rsid w:val="00A314ED"/>
    <w:rsid w:val="00A43513"/>
    <w:rsid w:val="00A735C4"/>
    <w:rsid w:val="00A86280"/>
    <w:rsid w:val="00AA795E"/>
    <w:rsid w:val="00AB7795"/>
    <w:rsid w:val="00AC00A9"/>
    <w:rsid w:val="00AC0166"/>
    <w:rsid w:val="00AF4773"/>
    <w:rsid w:val="00B041DB"/>
    <w:rsid w:val="00B07C24"/>
    <w:rsid w:val="00B13DD8"/>
    <w:rsid w:val="00B81B0B"/>
    <w:rsid w:val="00B82DE5"/>
    <w:rsid w:val="00B8534A"/>
    <w:rsid w:val="00BA0FBD"/>
    <w:rsid w:val="00BB5C2C"/>
    <w:rsid w:val="00BD7101"/>
    <w:rsid w:val="00C07767"/>
    <w:rsid w:val="00C11C79"/>
    <w:rsid w:val="00C21270"/>
    <w:rsid w:val="00C268B6"/>
    <w:rsid w:val="00C272DB"/>
    <w:rsid w:val="00C3679B"/>
    <w:rsid w:val="00C5426D"/>
    <w:rsid w:val="00C543A5"/>
    <w:rsid w:val="00C87336"/>
    <w:rsid w:val="00C93EE9"/>
    <w:rsid w:val="00CB5F33"/>
    <w:rsid w:val="00CB74AC"/>
    <w:rsid w:val="00CB7BA7"/>
    <w:rsid w:val="00CC017E"/>
    <w:rsid w:val="00CC4379"/>
    <w:rsid w:val="00CC5FDE"/>
    <w:rsid w:val="00CE1380"/>
    <w:rsid w:val="00CF6468"/>
    <w:rsid w:val="00D02037"/>
    <w:rsid w:val="00D1159B"/>
    <w:rsid w:val="00D22D19"/>
    <w:rsid w:val="00D34922"/>
    <w:rsid w:val="00D66B2D"/>
    <w:rsid w:val="00D87C21"/>
    <w:rsid w:val="00D95811"/>
    <w:rsid w:val="00DA485B"/>
    <w:rsid w:val="00DB1526"/>
    <w:rsid w:val="00DB7032"/>
    <w:rsid w:val="00DD1527"/>
    <w:rsid w:val="00E01EC4"/>
    <w:rsid w:val="00E263AF"/>
    <w:rsid w:val="00E31F1A"/>
    <w:rsid w:val="00E439DC"/>
    <w:rsid w:val="00E5258D"/>
    <w:rsid w:val="00E61D96"/>
    <w:rsid w:val="00E8123F"/>
    <w:rsid w:val="00E93CF4"/>
    <w:rsid w:val="00EA234A"/>
    <w:rsid w:val="00EC6A99"/>
    <w:rsid w:val="00F3453B"/>
    <w:rsid w:val="00F53AFB"/>
    <w:rsid w:val="00F561A8"/>
    <w:rsid w:val="00F60C3C"/>
    <w:rsid w:val="00F830F2"/>
    <w:rsid w:val="00FB2544"/>
    <w:rsid w:val="00FE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F64"/>
    <w:rPr>
      <w:sz w:val="22"/>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link w:val="Heading2Char"/>
    <w:qFormat/>
    <w:rsid w:val="00731F64"/>
    <w:pPr>
      <w:keepNext/>
      <w:framePr w:wrap="around" w:vAnchor="text" w:hAnchor="text" w:y="1"/>
      <w:spacing w:before="240" w:after="60"/>
      <w:outlineLvl w:val="1"/>
    </w:pPr>
    <w:rPr>
      <w:b/>
      <w:bCs/>
      <w:iCs/>
      <w:szCs w:val="28"/>
    </w:rPr>
  </w:style>
  <w:style w:type="paragraph" w:styleId="Heading3">
    <w:name w:val="heading 3"/>
    <w:basedOn w:val="Normal"/>
    <w:next w:val="Normal"/>
    <w:qFormat/>
    <w:pPr>
      <w:keepNext/>
      <w:jc w:val="center"/>
      <w:outlineLvl w:val="2"/>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aliases w:val="Body Text Char Char"/>
    <w:basedOn w:val="Normal"/>
    <w:pPr>
      <w:spacing w:after="120"/>
    </w:pPr>
    <w:rPr>
      <w:rFonts w:ascii="Times New Roman" w:hAnsi="Times New Roman"/>
      <w:sz w:val="24"/>
      <w:lang w:val="en-GB" w:eastAsia="en-GB"/>
    </w:rPr>
  </w:style>
  <w:style w:type="paragraph" w:styleId="FootnoteText">
    <w:name w:val="footnote text"/>
    <w:basedOn w:val="Normal"/>
    <w:semiHidden/>
    <w:rsid w:val="00596EEE"/>
    <w:rPr>
      <w:sz w:val="20"/>
      <w:szCs w:val="20"/>
      <w:lang w:val="en-GB"/>
    </w:rPr>
  </w:style>
  <w:style w:type="character" w:styleId="FootnoteReference">
    <w:name w:val="footnote reference"/>
    <w:semiHidden/>
    <w:rsid w:val="00596EEE"/>
    <w:rPr>
      <w:vertAlign w:val="superscript"/>
    </w:rPr>
  </w:style>
  <w:style w:type="paragraph" w:styleId="BodyTextIndent">
    <w:name w:val="Body Text Indent"/>
    <w:basedOn w:val="Normal"/>
    <w:rsid w:val="00C5426D"/>
    <w:pPr>
      <w:spacing w:after="120"/>
      <w:ind w:left="283"/>
    </w:pPr>
  </w:style>
  <w:style w:type="paragraph" w:styleId="Title">
    <w:name w:val="Title"/>
    <w:basedOn w:val="Normal"/>
    <w:qFormat/>
    <w:rsid w:val="00C5426D"/>
    <w:pPr>
      <w:jc w:val="center"/>
    </w:pPr>
    <w:rPr>
      <w:rFonts w:cs="Arial"/>
      <w:b/>
      <w:sz w:val="24"/>
      <w:u w:val="single"/>
      <w:lang w:val="en-GB"/>
    </w:rPr>
  </w:style>
  <w:style w:type="character" w:styleId="FollowedHyperlink">
    <w:name w:val="FollowedHyperlink"/>
    <w:rsid w:val="007D1D3A"/>
    <w:rPr>
      <w:color w:val="800080"/>
      <w:u w:val="single"/>
    </w:rPr>
  </w:style>
  <w:style w:type="character" w:styleId="Hyperlink">
    <w:name w:val="Hyperlink"/>
    <w:uiPriority w:val="99"/>
    <w:rsid w:val="00D02037"/>
    <w:rPr>
      <w:color w:val="0000FF"/>
      <w:u w:val="single"/>
    </w:rPr>
  </w:style>
  <w:style w:type="paragraph" w:styleId="BalloonText">
    <w:name w:val="Balloon Text"/>
    <w:basedOn w:val="Normal"/>
    <w:link w:val="BalloonTextChar"/>
    <w:rsid w:val="00923025"/>
    <w:rPr>
      <w:rFonts w:ascii="Tahoma" w:hAnsi="Tahoma" w:cs="Tahoma"/>
      <w:sz w:val="16"/>
      <w:szCs w:val="16"/>
    </w:rPr>
  </w:style>
  <w:style w:type="character" w:customStyle="1" w:styleId="Heading2Char">
    <w:name w:val="Heading 2 Char"/>
    <w:link w:val="Heading2"/>
    <w:rsid w:val="00731F64"/>
    <w:rPr>
      <w:rFonts w:eastAsia="Times New Roman" w:cs="Times New Roman"/>
      <w:b/>
      <w:bCs/>
      <w:iCs/>
      <w:szCs w:val="28"/>
      <w:lang w:val="en-US" w:eastAsia="en-US"/>
    </w:rPr>
  </w:style>
  <w:style w:type="character" w:customStyle="1" w:styleId="BalloonTextChar">
    <w:name w:val="Balloon Text Char"/>
    <w:link w:val="BalloonText"/>
    <w:rsid w:val="00923025"/>
    <w:rPr>
      <w:rFonts w:ascii="Tahoma" w:hAnsi="Tahoma" w:cs="Tahoma"/>
      <w:sz w:val="16"/>
      <w:szCs w:val="16"/>
      <w:lang w:val="en-US" w:eastAsia="en-US"/>
    </w:rPr>
  </w:style>
  <w:style w:type="paragraph" w:styleId="ListParagraph">
    <w:name w:val="List Paragraph"/>
    <w:basedOn w:val="Normal"/>
    <w:uiPriority w:val="34"/>
    <w:qFormat/>
    <w:rsid w:val="003537F6"/>
    <w:pPr>
      <w:spacing w:after="200" w:line="276" w:lineRule="auto"/>
      <w:ind w:left="720"/>
      <w:contextualSpacing/>
    </w:pPr>
    <w:rPr>
      <w:rFonts w:asciiTheme="minorHAnsi" w:eastAsiaTheme="minorHAnsi" w:hAnsiTheme="minorHAnsi" w:cstheme="minorBidi"/>
      <w:szCs w:val="22"/>
      <w:lang w:val="en-GB"/>
    </w:rPr>
  </w:style>
  <w:style w:type="table" w:styleId="TableGrid">
    <w:name w:val="Table Grid"/>
    <w:basedOn w:val="TableNormal"/>
    <w:rsid w:val="00785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351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F64"/>
    <w:rPr>
      <w:sz w:val="22"/>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link w:val="Heading2Char"/>
    <w:qFormat/>
    <w:rsid w:val="00731F64"/>
    <w:pPr>
      <w:keepNext/>
      <w:framePr w:wrap="around" w:vAnchor="text" w:hAnchor="text" w:y="1"/>
      <w:spacing w:before="240" w:after="60"/>
      <w:outlineLvl w:val="1"/>
    </w:pPr>
    <w:rPr>
      <w:b/>
      <w:bCs/>
      <w:iCs/>
      <w:szCs w:val="28"/>
    </w:rPr>
  </w:style>
  <w:style w:type="paragraph" w:styleId="Heading3">
    <w:name w:val="heading 3"/>
    <w:basedOn w:val="Normal"/>
    <w:next w:val="Normal"/>
    <w:qFormat/>
    <w:pPr>
      <w:keepNext/>
      <w:jc w:val="center"/>
      <w:outlineLvl w:val="2"/>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aliases w:val="Body Text Char Char"/>
    <w:basedOn w:val="Normal"/>
    <w:pPr>
      <w:spacing w:after="120"/>
    </w:pPr>
    <w:rPr>
      <w:rFonts w:ascii="Times New Roman" w:hAnsi="Times New Roman"/>
      <w:sz w:val="24"/>
      <w:lang w:val="en-GB" w:eastAsia="en-GB"/>
    </w:rPr>
  </w:style>
  <w:style w:type="paragraph" w:styleId="FootnoteText">
    <w:name w:val="footnote text"/>
    <w:basedOn w:val="Normal"/>
    <w:semiHidden/>
    <w:rsid w:val="00596EEE"/>
    <w:rPr>
      <w:sz w:val="20"/>
      <w:szCs w:val="20"/>
      <w:lang w:val="en-GB"/>
    </w:rPr>
  </w:style>
  <w:style w:type="character" w:styleId="FootnoteReference">
    <w:name w:val="footnote reference"/>
    <w:semiHidden/>
    <w:rsid w:val="00596EEE"/>
    <w:rPr>
      <w:vertAlign w:val="superscript"/>
    </w:rPr>
  </w:style>
  <w:style w:type="paragraph" w:styleId="BodyTextIndent">
    <w:name w:val="Body Text Indent"/>
    <w:basedOn w:val="Normal"/>
    <w:rsid w:val="00C5426D"/>
    <w:pPr>
      <w:spacing w:after="120"/>
      <w:ind w:left="283"/>
    </w:pPr>
  </w:style>
  <w:style w:type="paragraph" w:styleId="Title">
    <w:name w:val="Title"/>
    <w:basedOn w:val="Normal"/>
    <w:qFormat/>
    <w:rsid w:val="00C5426D"/>
    <w:pPr>
      <w:jc w:val="center"/>
    </w:pPr>
    <w:rPr>
      <w:rFonts w:cs="Arial"/>
      <w:b/>
      <w:sz w:val="24"/>
      <w:u w:val="single"/>
      <w:lang w:val="en-GB"/>
    </w:rPr>
  </w:style>
  <w:style w:type="character" w:styleId="FollowedHyperlink">
    <w:name w:val="FollowedHyperlink"/>
    <w:rsid w:val="007D1D3A"/>
    <w:rPr>
      <w:color w:val="800080"/>
      <w:u w:val="single"/>
    </w:rPr>
  </w:style>
  <w:style w:type="character" w:styleId="Hyperlink">
    <w:name w:val="Hyperlink"/>
    <w:uiPriority w:val="99"/>
    <w:rsid w:val="00D02037"/>
    <w:rPr>
      <w:color w:val="0000FF"/>
      <w:u w:val="single"/>
    </w:rPr>
  </w:style>
  <w:style w:type="paragraph" w:styleId="BalloonText">
    <w:name w:val="Balloon Text"/>
    <w:basedOn w:val="Normal"/>
    <w:link w:val="BalloonTextChar"/>
    <w:rsid w:val="00923025"/>
    <w:rPr>
      <w:rFonts w:ascii="Tahoma" w:hAnsi="Tahoma" w:cs="Tahoma"/>
      <w:sz w:val="16"/>
      <w:szCs w:val="16"/>
    </w:rPr>
  </w:style>
  <w:style w:type="character" w:customStyle="1" w:styleId="Heading2Char">
    <w:name w:val="Heading 2 Char"/>
    <w:link w:val="Heading2"/>
    <w:rsid w:val="00731F64"/>
    <w:rPr>
      <w:rFonts w:eastAsia="Times New Roman" w:cs="Times New Roman"/>
      <w:b/>
      <w:bCs/>
      <w:iCs/>
      <w:szCs w:val="28"/>
      <w:lang w:val="en-US" w:eastAsia="en-US"/>
    </w:rPr>
  </w:style>
  <w:style w:type="character" w:customStyle="1" w:styleId="BalloonTextChar">
    <w:name w:val="Balloon Text Char"/>
    <w:link w:val="BalloonText"/>
    <w:rsid w:val="00923025"/>
    <w:rPr>
      <w:rFonts w:ascii="Tahoma" w:hAnsi="Tahoma" w:cs="Tahoma"/>
      <w:sz w:val="16"/>
      <w:szCs w:val="16"/>
      <w:lang w:val="en-US" w:eastAsia="en-US"/>
    </w:rPr>
  </w:style>
  <w:style w:type="paragraph" w:styleId="ListParagraph">
    <w:name w:val="List Paragraph"/>
    <w:basedOn w:val="Normal"/>
    <w:uiPriority w:val="34"/>
    <w:qFormat/>
    <w:rsid w:val="003537F6"/>
    <w:pPr>
      <w:spacing w:after="200" w:line="276" w:lineRule="auto"/>
      <w:ind w:left="720"/>
      <w:contextualSpacing/>
    </w:pPr>
    <w:rPr>
      <w:rFonts w:asciiTheme="minorHAnsi" w:eastAsiaTheme="minorHAnsi" w:hAnsiTheme="minorHAnsi" w:cstheme="minorBidi"/>
      <w:szCs w:val="22"/>
      <w:lang w:val="en-GB"/>
    </w:rPr>
  </w:style>
  <w:style w:type="table" w:styleId="TableGrid">
    <w:name w:val="Table Grid"/>
    <w:basedOn w:val="TableNormal"/>
    <w:rsid w:val="00785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351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9758">
      <w:bodyDiv w:val="1"/>
      <w:marLeft w:val="0"/>
      <w:marRight w:val="0"/>
      <w:marTop w:val="0"/>
      <w:marBottom w:val="0"/>
      <w:divBdr>
        <w:top w:val="none" w:sz="0" w:space="0" w:color="auto"/>
        <w:left w:val="none" w:sz="0" w:space="0" w:color="auto"/>
        <w:bottom w:val="none" w:sz="0" w:space="0" w:color="auto"/>
        <w:right w:val="none" w:sz="0" w:space="0" w:color="auto"/>
      </w:divBdr>
      <w:divsChild>
        <w:div w:id="892544696">
          <w:marLeft w:val="0"/>
          <w:marRight w:val="0"/>
          <w:marTop w:val="0"/>
          <w:marBottom w:val="0"/>
          <w:divBdr>
            <w:top w:val="none" w:sz="0" w:space="0" w:color="auto"/>
            <w:left w:val="none" w:sz="0" w:space="0" w:color="auto"/>
            <w:bottom w:val="none" w:sz="0" w:space="0" w:color="auto"/>
            <w:right w:val="none" w:sz="0" w:space="0" w:color="auto"/>
          </w:divBdr>
          <w:divsChild>
            <w:div w:id="1510102267">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425267763">
      <w:bodyDiv w:val="1"/>
      <w:marLeft w:val="0"/>
      <w:marRight w:val="0"/>
      <w:marTop w:val="0"/>
      <w:marBottom w:val="0"/>
      <w:divBdr>
        <w:top w:val="none" w:sz="0" w:space="0" w:color="auto"/>
        <w:left w:val="none" w:sz="0" w:space="0" w:color="auto"/>
        <w:bottom w:val="none" w:sz="0" w:space="0" w:color="auto"/>
        <w:right w:val="none" w:sz="0" w:space="0" w:color="auto"/>
      </w:divBdr>
    </w:div>
    <w:div w:id="1312245838">
      <w:bodyDiv w:val="1"/>
      <w:marLeft w:val="0"/>
      <w:marRight w:val="0"/>
      <w:marTop w:val="0"/>
      <w:marBottom w:val="0"/>
      <w:divBdr>
        <w:top w:val="none" w:sz="0" w:space="0" w:color="auto"/>
        <w:left w:val="none" w:sz="0" w:space="0" w:color="auto"/>
        <w:bottom w:val="none" w:sz="0" w:space="0" w:color="auto"/>
        <w:right w:val="none" w:sz="0" w:space="0" w:color="auto"/>
      </w:divBdr>
    </w:div>
    <w:div w:id="20371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nlive/sites/default/files/v2_management_of_child_cases_2020-2021.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ve-rx-package-files.s3.amazonaws.com/2891/guideline26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465</Words>
  <Characters>2874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GUIDELINE NUMBER &amp;TITLE</vt:lpstr>
    </vt:vector>
  </TitlesOfParts>
  <Company>South Bucks NHS Trust</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NUMBER &amp;TITLE</dc:title>
  <dc:creator>SFELIX</dc:creator>
  <cp:lastModifiedBy>Lundie-Sadd, Charlotte</cp:lastModifiedBy>
  <cp:revision>2</cp:revision>
  <cp:lastPrinted>2015-09-22T12:58:00Z</cp:lastPrinted>
  <dcterms:created xsi:type="dcterms:W3CDTF">2020-05-06T06:48:00Z</dcterms:created>
  <dcterms:modified xsi:type="dcterms:W3CDTF">2020-05-06T06:48:00Z</dcterms:modified>
</cp:coreProperties>
</file>