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B0" w:rsidRPr="002623FF" w:rsidRDefault="009873FE" w:rsidP="002623FF">
      <w:pPr>
        <w:jc w:val="center"/>
        <w:rPr>
          <w:rFonts w:ascii="Arial" w:hAnsi="Arial" w:cs="Arial"/>
          <w:b/>
          <w:color w:val="0000CC"/>
        </w:rPr>
      </w:pPr>
      <w:r>
        <w:rPr>
          <w:rFonts w:ascii="Arial" w:hAnsi="Arial" w:cs="Arial"/>
          <w:b/>
          <w:color w:val="0000CC"/>
        </w:rPr>
        <w:t>NEED TO KNOW FORM</w:t>
      </w:r>
    </w:p>
    <w:p w:rsidR="004046A4" w:rsidRPr="00E75646" w:rsidRDefault="004046A4" w:rsidP="004046A4">
      <w:pPr>
        <w:rPr>
          <w:rFonts w:ascii="Arial" w:hAnsi="Arial" w:cs="Arial"/>
          <w:color w:val="0000CC"/>
        </w:rPr>
      </w:pPr>
    </w:p>
    <w:p w:rsidR="004046A4" w:rsidRPr="00E75646" w:rsidRDefault="004046A4" w:rsidP="004046A4">
      <w:pPr>
        <w:rPr>
          <w:rFonts w:ascii="Arial" w:hAnsi="Arial" w:cs="Arial"/>
          <w:b/>
        </w:rPr>
      </w:pPr>
    </w:p>
    <w:tbl>
      <w:tblPr>
        <w:tblW w:w="9795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7043"/>
      </w:tblGrid>
      <w:tr w:rsidR="004046A4" w:rsidRPr="00E75646" w:rsidTr="00E75646"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4046A4" w:rsidRPr="00E75646" w:rsidRDefault="004046A4" w:rsidP="0029047F">
            <w:pPr>
              <w:pStyle w:val="Heading2"/>
              <w:keepNext w:val="0"/>
              <w:widowControl w:val="0"/>
              <w:tabs>
                <w:tab w:val="right" w:pos="9360"/>
              </w:tabs>
              <w:rPr>
                <w:b w:val="0"/>
                <w:szCs w:val="24"/>
                <w:lang w:val="en-GB"/>
              </w:rPr>
            </w:pPr>
            <w:r w:rsidRPr="00E75646">
              <w:rPr>
                <w:rStyle w:val="Heading2Char"/>
                <w:b/>
                <w:szCs w:val="24"/>
                <w:lang w:val="en-GB"/>
              </w:rPr>
              <w:t xml:space="preserve">1 Notifying </w:t>
            </w:r>
            <w:r w:rsidR="00B645D1" w:rsidRPr="00E75646">
              <w:rPr>
                <w:rStyle w:val="Heading2Char"/>
                <w:b/>
                <w:szCs w:val="24"/>
                <w:lang w:val="en-GB"/>
              </w:rPr>
              <w:t>person</w:t>
            </w:r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E75646" w:rsidRDefault="009D07ED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600C">
              <w:rPr>
                <w:rFonts w:ascii="Arial" w:hAnsi="Arial" w:cs="Arial"/>
                <w:szCs w:val="22"/>
                <w:lang w:val="en-GB"/>
              </w:rPr>
              <w:t>Sandra Carnall</w:t>
            </w:r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Job Title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E75646" w:rsidRDefault="009D07ED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Team Manager</w:t>
            </w:r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Team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E75646" w:rsidRDefault="004046A4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Office Location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E75646" w:rsidRDefault="009D07ED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County Hall</w:t>
            </w:r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Telephone Number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E75646" w:rsidRDefault="009D07ED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01296 3333333</w:t>
            </w:r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Mobile Number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E75646" w:rsidRDefault="004046A4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Name of Line Manager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E75646" w:rsidRDefault="009D07ED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Julie Davies</w:t>
            </w:r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Date of initial notification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E75646" w:rsidRDefault="009D07ED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01.02.2020</w:t>
            </w:r>
          </w:p>
        </w:tc>
      </w:tr>
      <w:tr w:rsidR="004B50B0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B0" w:rsidRPr="00E75646" w:rsidRDefault="004B50B0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Date of NTK completed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0B0" w:rsidRPr="00E75646" w:rsidRDefault="009D07ED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02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.02.2020</w:t>
            </w:r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Dates of further updates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6A" w:rsidRPr="00E75646" w:rsidRDefault="00F4586A" w:rsidP="0029047F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:rsidTr="005F7726"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046A4" w:rsidRPr="00E75646" w:rsidRDefault="004046A4">
            <w:pPr>
              <w:pStyle w:val="Heading2"/>
              <w:keepNext w:val="0"/>
              <w:widowControl w:val="0"/>
              <w:rPr>
                <w:szCs w:val="24"/>
                <w:lang w:val="en-GB"/>
              </w:rPr>
            </w:pPr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92" w:rsidRPr="00E75646" w:rsidRDefault="009D07ED" w:rsidP="00765EA2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Angela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Alibad</w:t>
            </w:r>
            <w:proofErr w:type="spellEnd"/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BB545E" w:rsidRDefault="009D07ED" w:rsidP="00125082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 w:eastAsia="en-GB"/>
              </w:rPr>
              <w:t>5 Old Road</w:t>
            </w:r>
            <w:r w:rsidRPr="00D04911">
              <w:rPr>
                <w:rFonts w:ascii="Arial" w:hAnsi="Arial" w:cs="Arial"/>
                <w:szCs w:val="22"/>
                <w:lang w:val="en-GB" w:eastAsia="en-GB"/>
              </w:rPr>
              <w:t>, High Wycombe, BUCKINGHAMSHIRE </w:t>
            </w:r>
            <w:r>
              <w:rPr>
                <w:rFonts w:ascii="Arial" w:hAnsi="Arial" w:cs="Arial"/>
                <w:color w:val="000080"/>
                <w:szCs w:val="22"/>
                <w:lang w:val="en-GB" w:eastAsia="en-GB"/>
              </w:rPr>
              <w:t>HP13</w:t>
            </w:r>
          </w:p>
        </w:tc>
      </w:tr>
      <w:tr w:rsidR="004046A4" w:rsidRPr="00E75646" w:rsidTr="00E75646">
        <w:tc>
          <w:tcPr>
            <w:tcW w:w="2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3870B8" w:rsidRDefault="004046A4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:rsidTr="00E75646"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3870B8" w:rsidRDefault="004046A4" w:rsidP="00BB545E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Age</w:t>
            </w:r>
            <w:r w:rsidR="00305BBF">
              <w:rPr>
                <w:sz w:val="24"/>
                <w:szCs w:val="24"/>
                <w:lang w:val="en-GB"/>
              </w:rPr>
              <w:t xml:space="preserve"> &amp; D.O.B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4" w:rsidRPr="00E75646" w:rsidRDefault="009D07ED" w:rsidP="00765EA2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d.ob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. 7</w:t>
            </w:r>
            <w:r w:rsidRPr="00D04911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June 2002</w:t>
            </w:r>
          </w:p>
        </w:tc>
      </w:tr>
      <w:tr w:rsidR="0029047F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FE" w:rsidRPr="00E75646" w:rsidRDefault="0029047F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LCS ID</w:t>
            </w:r>
            <w:r w:rsidR="004B50B0">
              <w:rPr>
                <w:sz w:val="24"/>
                <w:szCs w:val="24"/>
                <w:lang w:val="en-GB"/>
              </w:rPr>
              <w:t>/YOT ID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7F" w:rsidRPr="00E75646" w:rsidRDefault="009D07ED" w:rsidP="002D6C92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333333</w:t>
            </w:r>
          </w:p>
        </w:tc>
      </w:tr>
      <w:tr w:rsidR="00785B23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3" w:rsidRDefault="00785B23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Legal status of Child/YP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23" w:rsidRPr="00E75646" w:rsidRDefault="009D07ED" w:rsidP="002D6C92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ICO – Forced Marriage Protection Order</w:t>
            </w:r>
          </w:p>
        </w:tc>
      </w:tr>
      <w:tr w:rsidR="00B645D1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D1" w:rsidRPr="00E75646" w:rsidRDefault="00B645D1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Family Composition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D" w:rsidRDefault="009D07ED" w:rsidP="009D07ED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Pamela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Alibad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– mother aged 42</w:t>
            </w:r>
          </w:p>
          <w:p w:rsidR="009D07ED" w:rsidRDefault="009D07ED" w:rsidP="009D07ED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Ahmed Ali – father aged 45</w:t>
            </w:r>
          </w:p>
          <w:p w:rsidR="009D07ED" w:rsidRDefault="009D07ED" w:rsidP="009D07ED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Shaid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Ali – brother aged 17, believed currently to be in Pakistan after fleeing a hit and run incident</w:t>
            </w:r>
          </w:p>
          <w:p w:rsidR="009D07ED" w:rsidRDefault="009D07ED" w:rsidP="009D07ED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Amena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Alibad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– sister aged 20, recently returned to the family home from a refuge following concerns of forced marriage.</w:t>
            </w:r>
          </w:p>
          <w:p w:rsidR="009D07ED" w:rsidRDefault="009D07ED" w:rsidP="009D07ED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Fatimer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Alibad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- sister aged 22</w:t>
            </w:r>
          </w:p>
          <w:p w:rsidR="009D07ED" w:rsidRDefault="009D07ED" w:rsidP="009D07ED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Ashad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Ali – brother aged 23</w:t>
            </w:r>
          </w:p>
          <w:p w:rsidR="00DF5F56" w:rsidRPr="00E75646" w:rsidRDefault="009D07ED" w:rsidP="009D07ED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Shaheen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Ali – brother aged 24</w:t>
            </w:r>
          </w:p>
        </w:tc>
      </w:tr>
      <w:tr w:rsidR="004046A4" w:rsidRPr="00E75646" w:rsidTr="00E75646"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29047F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Is the family aware?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C0" w:rsidRPr="00E75646" w:rsidRDefault="009D07ED" w:rsidP="00B645D1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Yes</w:t>
            </w:r>
          </w:p>
        </w:tc>
      </w:tr>
      <w:tr w:rsidR="004046A4" w:rsidRPr="00E75646" w:rsidTr="005F7726">
        <w:tc>
          <w:tcPr>
            <w:tcW w:w="9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</w:tcPr>
          <w:p w:rsidR="004046A4" w:rsidRPr="00E75646" w:rsidRDefault="004046A4" w:rsidP="00B645D1">
            <w:pPr>
              <w:pStyle w:val="Heading2"/>
              <w:keepNext w:val="0"/>
              <w:widowControl w:val="0"/>
              <w:rPr>
                <w:szCs w:val="24"/>
                <w:lang w:val="en-GB"/>
              </w:rPr>
            </w:pPr>
          </w:p>
        </w:tc>
      </w:tr>
      <w:tr w:rsidR="004046A4" w:rsidRPr="00E75646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9873FE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Incident or issue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D" w:rsidRDefault="009D07ED" w:rsidP="009D07ED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Angela is in the care of the Local Authority due to concerns of forced marriage and honour based violence.</w:t>
            </w:r>
          </w:p>
          <w:p w:rsidR="009D07ED" w:rsidRDefault="009D07ED" w:rsidP="009D07ED">
            <w:pPr>
              <w:pStyle w:val="Body"/>
              <w:widowControl w:val="0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394C87" w:rsidRDefault="009D07ED" w:rsidP="009D07ED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Angela attended supervised contact with her family as planned at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Winterton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Drive on 31</w:t>
            </w:r>
            <w:r w:rsidRPr="00632299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January 2020. The family members left the contact centre first, as agreed in the safety plan. The contact supervisor was escorting Angela to the car when she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ran away. The supervisor immediately notified the contact centre staff who assisted with an immediate search of the local area whilst the social worker contacted Thames Valley Police</w:t>
            </w:r>
          </w:p>
          <w:p w:rsidR="009D07ED" w:rsidRDefault="009D07ED" w:rsidP="009D07ED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9D07ED" w:rsidRPr="00E75646" w:rsidRDefault="009D07ED" w:rsidP="009D07ED">
            <w:pPr>
              <w:pStyle w:val="Body"/>
              <w:widowContro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Angela remains missing, as far as we are aware she has no money and no mobile phone.</w:t>
            </w:r>
          </w:p>
        </w:tc>
      </w:tr>
      <w:tr w:rsidR="004046A4" w:rsidRPr="00E75646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B50B0" w:rsidP="005F0F87">
            <w:pPr>
              <w:pStyle w:val="FormTitles"/>
              <w:keepNext w:val="0"/>
              <w:widowControl w:val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Brief b</w:t>
            </w:r>
            <w:r w:rsidR="004046A4" w:rsidRPr="00E75646">
              <w:rPr>
                <w:sz w:val="24"/>
                <w:szCs w:val="24"/>
                <w:lang w:val="en-GB"/>
              </w:rPr>
              <w:t xml:space="preserve">ackground information (BCC involvement, </w:t>
            </w:r>
            <w:proofErr w:type="spellStart"/>
            <w:r w:rsidR="004046A4" w:rsidRPr="00E75646">
              <w:rPr>
                <w:sz w:val="24"/>
                <w:szCs w:val="24"/>
                <w:lang w:val="en-GB"/>
              </w:rPr>
              <w:t>ie</w:t>
            </w:r>
            <w:proofErr w:type="spellEnd"/>
            <w:r w:rsidR="004046A4" w:rsidRPr="00E75646">
              <w:rPr>
                <w:sz w:val="24"/>
                <w:szCs w:val="24"/>
                <w:lang w:val="en-GB"/>
              </w:rPr>
              <w:t xml:space="preserve"> period of time, reason, details of child’s legal status if the</w:t>
            </w:r>
            <w:r w:rsidR="005F0F87">
              <w:rPr>
                <w:sz w:val="24"/>
                <w:szCs w:val="24"/>
                <w:lang w:val="en-GB"/>
              </w:rPr>
              <w:t>y</w:t>
            </w:r>
            <w:r w:rsidR="004046A4" w:rsidRPr="00E75646">
              <w:rPr>
                <w:sz w:val="24"/>
                <w:szCs w:val="24"/>
                <w:lang w:val="en-GB"/>
              </w:rPr>
              <w:t xml:space="preserve"> are looked after and Child Protection category, important dates (</w:t>
            </w:r>
            <w:proofErr w:type="spellStart"/>
            <w:r w:rsidR="004046A4" w:rsidRPr="00E75646">
              <w:rPr>
                <w:sz w:val="24"/>
                <w:szCs w:val="24"/>
                <w:lang w:val="en-GB"/>
              </w:rPr>
              <w:t>eg</w:t>
            </w:r>
            <w:proofErr w:type="spellEnd"/>
            <w:r w:rsidR="004046A4" w:rsidRPr="00E75646">
              <w:rPr>
                <w:sz w:val="24"/>
                <w:szCs w:val="24"/>
                <w:lang w:val="en-GB"/>
              </w:rPr>
              <w:t xml:space="preserve"> court case), implications for or potential impact on other parts of the service, names of staff involved)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referrals were received from Angela’s school in July 2017 and November 2018 raising concerns about her emotional well-being – mother was unhappy a referral had been made and agreed to contact her GP/CAMH’s for support.</w:t>
            </w:r>
          </w:p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32236D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January 2019 </w:t>
            </w:r>
            <w:proofErr w:type="gramStart"/>
            <w:r>
              <w:rPr>
                <w:rFonts w:ascii="Arial" w:hAnsi="Arial" w:cs="Arial"/>
                <w:color w:val="000000"/>
              </w:rPr>
              <w:t>-  Angela’s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older sister has sought refuge due to concerns about forced marriage, concerned for Arzoo.  The concerns were not substantiated. NFA.</w:t>
            </w:r>
          </w:p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  <w:r w:rsidRPr="00632299">
              <w:rPr>
                <w:rFonts w:ascii="Arial" w:hAnsi="Arial" w:cs="Arial"/>
                <w:color w:val="000000"/>
              </w:rPr>
              <w:t>27</w:t>
            </w:r>
            <w:r w:rsidRPr="00632299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632299">
              <w:rPr>
                <w:rFonts w:ascii="Arial" w:hAnsi="Arial" w:cs="Arial"/>
                <w:color w:val="000000"/>
              </w:rPr>
              <w:t xml:space="preserve"> January</w:t>
            </w:r>
            <w:r>
              <w:rPr>
                <w:rFonts w:ascii="Arial" w:hAnsi="Arial" w:cs="Arial"/>
                <w:color w:val="000000"/>
              </w:rPr>
              <w:t xml:space="preserve"> 2019</w:t>
            </w:r>
            <w:r w:rsidRPr="00632299">
              <w:rPr>
                <w:rFonts w:ascii="Arial" w:hAnsi="Arial" w:cs="Arial"/>
                <w:color w:val="000000"/>
              </w:rPr>
              <w:t xml:space="preserve"> – </w:t>
            </w:r>
            <w:proofErr w:type="spellStart"/>
            <w:r w:rsidRPr="00632299">
              <w:rPr>
                <w:rFonts w:ascii="Arial" w:hAnsi="Arial" w:cs="Arial"/>
                <w:color w:val="000000"/>
              </w:rPr>
              <w:t>Shaid</w:t>
            </w:r>
            <w:proofErr w:type="spellEnd"/>
            <w:r w:rsidRPr="00632299">
              <w:rPr>
                <w:rFonts w:ascii="Arial" w:hAnsi="Arial" w:cs="Arial"/>
                <w:color w:val="000000"/>
              </w:rPr>
              <w:t xml:space="preserve"> Ali arrested for Assault/affray with a weapon. </w:t>
            </w:r>
          </w:p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  <w:r w:rsidRPr="00632299">
              <w:rPr>
                <w:rFonts w:ascii="Arial" w:hAnsi="Arial" w:cs="Arial"/>
                <w:color w:val="000000"/>
              </w:rPr>
              <w:t>7</w:t>
            </w:r>
            <w:r w:rsidRPr="00632299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632299">
              <w:rPr>
                <w:rFonts w:ascii="Arial" w:hAnsi="Arial" w:cs="Arial"/>
                <w:color w:val="000000"/>
              </w:rPr>
              <w:t xml:space="preserve"> February 2019 – </w:t>
            </w:r>
            <w:proofErr w:type="spellStart"/>
            <w:r w:rsidRPr="00632299">
              <w:rPr>
                <w:rFonts w:ascii="Arial" w:hAnsi="Arial" w:cs="Arial"/>
                <w:color w:val="000000"/>
              </w:rPr>
              <w:t>Shaid</w:t>
            </w:r>
            <w:proofErr w:type="spellEnd"/>
            <w:r w:rsidRPr="00632299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632299">
              <w:rPr>
                <w:rFonts w:ascii="Arial" w:hAnsi="Arial" w:cs="Arial"/>
                <w:color w:val="000000"/>
              </w:rPr>
              <w:t>Ashad</w:t>
            </w:r>
            <w:proofErr w:type="spellEnd"/>
            <w:r w:rsidRPr="00632299">
              <w:rPr>
                <w:rFonts w:ascii="Arial" w:hAnsi="Arial" w:cs="Arial"/>
                <w:color w:val="000000"/>
              </w:rPr>
              <w:t xml:space="preserve"> and father were all arrested during an incident outside of the family home. </w:t>
            </w:r>
            <w:proofErr w:type="spellStart"/>
            <w:r w:rsidRPr="00632299">
              <w:rPr>
                <w:rFonts w:ascii="Arial" w:hAnsi="Arial" w:cs="Arial"/>
                <w:color w:val="000000"/>
              </w:rPr>
              <w:t>Saif</w:t>
            </w:r>
            <w:proofErr w:type="spellEnd"/>
            <w:r w:rsidRPr="00632299">
              <w:rPr>
                <w:rFonts w:ascii="Arial" w:hAnsi="Arial" w:cs="Arial"/>
                <w:color w:val="000000"/>
              </w:rPr>
              <w:t xml:space="preserve"> arrested for GBH and is currently under investigation</w:t>
            </w:r>
          </w:p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referral was received from Angela’s school on the 27</w:t>
            </w:r>
            <w:r w:rsidRPr="00632299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October 2019 raising concerns about forced marriage and honour based violence. A strategy meeting is held and joint visit takes place with Thames Valley Police and safety plan agreed including port alerts.</w:t>
            </w:r>
          </w:p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  <w:r w:rsidRPr="00495C5F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October 2019 – Angela discloses to her friend that she was beaten by her brothers following the visit by Thames Valley Police and that the family were leaving at 2.00pm today.</w:t>
            </w:r>
          </w:p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D07ED" w:rsidRPr="00137270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  <w:r w:rsidRPr="00137270">
              <w:rPr>
                <w:rFonts w:ascii="Arial" w:hAnsi="Arial" w:cs="Arial"/>
                <w:color w:val="000000"/>
              </w:rPr>
              <w:t>28</w:t>
            </w:r>
            <w:r w:rsidRPr="0013727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137270">
              <w:rPr>
                <w:rFonts w:ascii="Arial" w:hAnsi="Arial" w:cs="Arial"/>
                <w:color w:val="000000"/>
              </w:rPr>
              <w:t xml:space="preserve"> October 2019 – Angela placed under police protection and placed with foster carer.</w:t>
            </w:r>
          </w:p>
          <w:p w:rsidR="009D07ED" w:rsidRPr="00137270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9D07ED" w:rsidRPr="00137270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  <w:r w:rsidRPr="00137270">
              <w:rPr>
                <w:rFonts w:ascii="Arial" w:hAnsi="Arial" w:cs="Arial"/>
                <w:color w:val="000000"/>
              </w:rPr>
              <w:t>28</w:t>
            </w:r>
            <w:r w:rsidRPr="0013727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137270">
              <w:rPr>
                <w:rFonts w:ascii="Arial" w:hAnsi="Arial" w:cs="Arial"/>
                <w:color w:val="000000"/>
              </w:rPr>
              <w:t xml:space="preserve"> October 2019 all family members except mother fly to Pakistan.</w:t>
            </w:r>
          </w:p>
          <w:p w:rsidR="009D07ED" w:rsidRPr="00B27BB9" w:rsidRDefault="009D07ED" w:rsidP="009D07ED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  <w:p w:rsidR="009D07ED" w:rsidRPr="00137270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  <w:r w:rsidRPr="00137270">
              <w:rPr>
                <w:rFonts w:ascii="Arial" w:hAnsi="Arial" w:cs="Arial"/>
                <w:color w:val="000000"/>
              </w:rPr>
              <w:t>29</w:t>
            </w:r>
            <w:r w:rsidRPr="0013727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137270">
              <w:rPr>
                <w:rFonts w:ascii="Arial" w:hAnsi="Arial" w:cs="Arial"/>
                <w:color w:val="000000"/>
              </w:rPr>
              <w:t xml:space="preserve"> October 2019 – Legal planning meeting held – agreed threshold E</w:t>
            </w:r>
            <w:r>
              <w:rPr>
                <w:rFonts w:ascii="Arial" w:hAnsi="Arial" w:cs="Arial"/>
                <w:color w:val="000000"/>
              </w:rPr>
              <w:t xml:space="preserve">mergency </w:t>
            </w:r>
            <w:r w:rsidRPr="00137270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 xml:space="preserve">rotection </w:t>
            </w:r>
            <w:r w:rsidRPr="00137270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rder</w:t>
            </w:r>
            <w:r w:rsidRPr="00137270">
              <w:rPr>
                <w:rFonts w:ascii="Arial" w:hAnsi="Arial" w:cs="Arial"/>
                <w:color w:val="000000"/>
              </w:rPr>
              <w:t xml:space="preserve"> and Forced Marriage Protection Order met. </w:t>
            </w:r>
          </w:p>
          <w:p w:rsidR="009D07ED" w:rsidRPr="00B27BB9" w:rsidRDefault="009D07ED" w:rsidP="009D07ED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  <w:p w:rsidR="009D07ED" w:rsidRDefault="009D07ED" w:rsidP="009D07ED">
            <w:pPr>
              <w:jc w:val="both"/>
              <w:rPr>
                <w:rFonts w:ascii="Arial" w:hAnsi="Arial" w:cs="Arial"/>
                <w:color w:val="000000"/>
              </w:rPr>
            </w:pPr>
            <w:r w:rsidRPr="00137270">
              <w:rPr>
                <w:rFonts w:ascii="Arial" w:hAnsi="Arial" w:cs="Arial"/>
                <w:color w:val="000000"/>
              </w:rPr>
              <w:t>30</w:t>
            </w:r>
            <w:r w:rsidRPr="00137270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Pr="0013727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October</w:t>
            </w:r>
            <w:r w:rsidRPr="00137270">
              <w:rPr>
                <w:rFonts w:ascii="Arial" w:hAnsi="Arial" w:cs="Arial"/>
                <w:color w:val="000000"/>
              </w:rPr>
              <w:t xml:space="preserve"> 2019 – Emergency Protection Order and Forced Marriage Protection Order granted by the High Court. Angela’s British passport surrendered at court.</w:t>
            </w:r>
          </w:p>
          <w:p w:rsidR="00F4586A" w:rsidRPr="00B20D60" w:rsidRDefault="00F4586A" w:rsidP="00BE4995">
            <w:pPr>
              <w:pStyle w:val="Body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046A4" w:rsidRPr="00E75646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4" w:rsidRPr="00E75646" w:rsidRDefault="004046A4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 xml:space="preserve">Current situation </w:t>
            </w:r>
          </w:p>
          <w:p w:rsidR="004046A4" w:rsidRPr="00E75646" w:rsidRDefault="004046A4" w:rsidP="005F0F87">
            <w:pPr>
              <w:pStyle w:val="FormTitles"/>
              <w:keepNext w:val="0"/>
              <w:widowControl w:val="0"/>
              <w:spacing w:before="0"/>
              <w:jc w:val="left"/>
              <w:rPr>
                <w:sz w:val="24"/>
                <w:szCs w:val="24"/>
                <w:lang w:val="en-GB"/>
              </w:rPr>
            </w:pPr>
            <w:r w:rsidRPr="00E75646">
              <w:rPr>
                <w:sz w:val="24"/>
                <w:szCs w:val="24"/>
                <w:lang w:val="en-GB"/>
              </w:rPr>
              <w:t>(Detai</w:t>
            </w:r>
            <w:r w:rsidR="00026084">
              <w:rPr>
                <w:sz w:val="24"/>
                <w:szCs w:val="24"/>
                <w:lang w:val="en-GB"/>
              </w:rPr>
              <w:t>ls on the situation that has le</w:t>
            </w:r>
            <w:r w:rsidRPr="00E75646">
              <w:rPr>
                <w:sz w:val="24"/>
                <w:szCs w:val="24"/>
                <w:lang w:val="en-GB"/>
              </w:rPr>
              <w:t>d to the Notification)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Thames Valley Police immediately dispatched 5 police units to the contact centre and searched the local area.- Angela was not found</w:t>
            </w: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police helicopter was deployed and an aerial search of the local area – Angels was not found</w:t>
            </w: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home address and address of close relatives were searched by Thames Valley Police – Angela was not found.</w:t>
            </w: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ports alert in place with plan to detain family members separately in any attempt to feel the country.</w:t>
            </w: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Thames Valley Police are trying to trace family member’s vehicles through the use of ANPR cameras.</w:t>
            </w: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Thames Valley Police to check with Angela’s school for details of school friends and connections.</w:t>
            </w: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Genogram, details of family members and friends shared with Thames Valley Police</w:t>
            </w: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Foster carer details shared with Thames Valley Police to enable a search of the carers address and to seize toothbrush for DNA sample.</w:t>
            </w: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 Director has been informed and has consented to publicity by Thames Valley Police.</w:t>
            </w:r>
          </w:p>
          <w:p w:rsidR="009D07ED" w:rsidRDefault="009D07ED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5897" w:rsidRPr="00E75646" w:rsidRDefault="00835897" w:rsidP="009D07ED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F87" w:rsidRPr="00E75646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7" w:rsidRDefault="005F0F87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What are the known risks to this child/young person? 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7" w:rsidRPr="00E75646" w:rsidRDefault="009D07ED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Angela is assessed to be at risk of Forced Marriage and Honour Based Violence – Forced Marriage Protection Order granted in October 2019 – her British passport has been surrendered to the court.</w:t>
            </w:r>
          </w:p>
        </w:tc>
      </w:tr>
      <w:tr w:rsidR="00A33ECD" w:rsidRPr="00E75646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CD" w:rsidRPr="00E75646" w:rsidRDefault="00A33ECD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Next steps/Plan of action by all agencies involved, e.g. social care, police, </w:t>
            </w:r>
            <w:r w:rsidR="004B50B0">
              <w:rPr>
                <w:sz w:val="24"/>
                <w:szCs w:val="24"/>
                <w:lang w:val="en-GB"/>
              </w:rPr>
              <w:t xml:space="preserve">YOS, </w:t>
            </w:r>
            <w:r>
              <w:rPr>
                <w:sz w:val="24"/>
                <w:szCs w:val="24"/>
                <w:lang w:val="en-GB"/>
              </w:rPr>
              <w:t>health, etc.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CD" w:rsidRDefault="00B11591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Actions:</w:t>
            </w:r>
            <w:r w:rsidR="00103DDD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                                  Who/when?      </w:t>
            </w:r>
          </w:p>
          <w:p w:rsidR="00B11591" w:rsidRDefault="00B11591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</w:t>
            </w:r>
            <w:r w:rsidR="009D07ED">
              <w:rPr>
                <w:rFonts w:ascii="Arial" w:hAnsi="Arial" w:cs="Arial"/>
                <w:sz w:val="24"/>
                <w:szCs w:val="24"/>
                <w:lang w:val="en-GB"/>
              </w:rPr>
              <w:t>Strategy meeting – All agencies 2.02.2020 12.00pm</w:t>
            </w:r>
          </w:p>
          <w:p w:rsidR="00B11591" w:rsidRDefault="00B11591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</w:t>
            </w:r>
            <w:r w:rsidR="009D07ED">
              <w:rPr>
                <w:rFonts w:ascii="Arial" w:hAnsi="Arial" w:cs="Arial"/>
                <w:sz w:val="24"/>
                <w:szCs w:val="24"/>
                <w:lang w:val="en-GB"/>
              </w:rPr>
              <w:t xml:space="preserve"> TVP press release 2.02.2020 10.30am</w:t>
            </w:r>
          </w:p>
          <w:p w:rsidR="00B11591" w:rsidRDefault="00B11591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</w:t>
            </w:r>
            <w:r w:rsidR="009D07ED">
              <w:rPr>
                <w:rFonts w:ascii="Arial" w:hAnsi="Arial" w:cs="Arial"/>
                <w:sz w:val="24"/>
                <w:szCs w:val="24"/>
                <w:lang w:val="en-GB"/>
              </w:rPr>
              <w:t xml:space="preserve"> TVP to search friends addresses 2.02.2020</w:t>
            </w:r>
          </w:p>
          <w:p w:rsidR="00B11591" w:rsidRDefault="00B11591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</w:t>
            </w:r>
            <w:r w:rsidR="009D07ED">
              <w:rPr>
                <w:rFonts w:ascii="Arial" w:hAnsi="Arial" w:cs="Arial"/>
                <w:sz w:val="24"/>
                <w:szCs w:val="24"/>
                <w:lang w:val="en-GB"/>
              </w:rPr>
              <w:t xml:space="preserve"> Legal planning meeting to consider recovery order 2.02.2020</w:t>
            </w:r>
            <w:r w:rsidR="00000EE3">
              <w:rPr>
                <w:rFonts w:ascii="Arial" w:hAnsi="Arial" w:cs="Arial"/>
                <w:sz w:val="24"/>
                <w:szCs w:val="24"/>
                <w:lang w:val="en-GB"/>
              </w:rPr>
              <w:t xml:space="preserve"> following strategy meeting</w:t>
            </w:r>
          </w:p>
          <w:p w:rsidR="00B11591" w:rsidRPr="00E75646" w:rsidRDefault="00B11591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5F0F87" w:rsidRPr="00E75646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7" w:rsidRDefault="005F0F87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If this is about a missing child, what is the plan when child is found? Who will be involved?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87" w:rsidRPr="00E75646" w:rsidRDefault="009D07ED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Discussion are taking place with our Head of Service as to whether the current placement safety has now been compromised and an alternative placements needs to be identified.</w:t>
            </w:r>
          </w:p>
        </w:tc>
      </w:tr>
      <w:tr w:rsidR="00A33ECD" w:rsidRPr="00E75646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CD" w:rsidRDefault="00A33ECD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Does this matter have media interest? </w:t>
            </w:r>
          </w:p>
          <w:p w:rsidR="00A33ECD" w:rsidRDefault="00A33ECD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Y or N, (National/Local?)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ECD" w:rsidRPr="00E75646" w:rsidRDefault="009D07ED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Yes</w:t>
            </w:r>
            <w:r w:rsidR="00000EE3">
              <w:rPr>
                <w:rFonts w:ascii="Arial" w:hAnsi="Arial" w:cs="Arial"/>
                <w:sz w:val="24"/>
                <w:szCs w:val="24"/>
                <w:lang w:val="en-GB"/>
              </w:rPr>
              <w:t xml:space="preserve"> Local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– the extended family members have started a campaign on social media for Angela to be returned to the care of her family.</w:t>
            </w:r>
          </w:p>
        </w:tc>
      </w:tr>
      <w:tr w:rsidR="009853E2" w:rsidRPr="00E75646" w:rsidTr="00E75646">
        <w:trPr>
          <w:trHeight w:val="583"/>
        </w:trPr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E2" w:rsidRDefault="009853E2" w:rsidP="005F0F87">
            <w:pPr>
              <w:pStyle w:val="FormTitles"/>
              <w:keepNext w:val="0"/>
              <w:widowControl w:val="0"/>
              <w:spacing w:after="0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E2" w:rsidRPr="00E75646" w:rsidRDefault="009853E2" w:rsidP="009907CF">
            <w:pPr>
              <w:pStyle w:val="Body"/>
              <w:jc w:val="lef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4046A4" w:rsidRPr="00E75646" w:rsidRDefault="004046A4" w:rsidP="004046A4">
      <w:pPr>
        <w:jc w:val="right"/>
        <w:rPr>
          <w:rFonts w:ascii="Arial" w:hAnsi="Arial" w:cs="Arial"/>
        </w:rPr>
      </w:pPr>
    </w:p>
    <w:p w:rsidR="00B645D1" w:rsidRPr="00E75646" w:rsidRDefault="00B645D1" w:rsidP="004046A4">
      <w:pPr>
        <w:jc w:val="right"/>
        <w:rPr>
          <w:rFonts w:ascii="Arial" w:hAnsi="Arial" w:cs="Arial"/>
        </w:rPr>
      </w:pPr>
    </w:p>
    <w:p w:rsidR="00B645D1" w:rsidRPr="00E75646" w:rsidRDefault="00B645D1" w:rsidP="004046A4">
      <w:pPr>
        <w:jc w:val="right"/>
        <w:rPr>
          <w:rFonts w:ascii="Arial" w:hAnsi="Arial" w:cs="Arial"/>
        </w:rPr>
      </w:pPr>
    </w:p>
    <w:p w:rsidR="00B645D1" w:rsidRPr="00E75646" w:rsidRDefault="00B645D1" w:rsidP="004046A4">
      <w:pPr>
        <w:jc w:val="right"/>
        <w:rPr>
          <w:rFonts w:ascii="Arial" w:hAnsi="Arial" w:cs="Arial"/>
        </w:rPr>
      </w:pPr>
    </w:p>
    <w:p w:rsidR="00B645D1" w:rsidRPr="00E75646" w:rsidRDefault="00B645D1" w:rsidP="004046A4">
      <w:pPr>
        <w:jc w:val="right"/>
        <w:rPr>
          <w:rFonts w:ascii="Arial" w:hAnsi="Arial" w:cs="Arial"/>
        </w:rPr>
      </w:pPr>
    </w:p>
    <w:p w:rsidR="00B645D1" w:rsidRDefault="00B645D1" w:rsidP="004046A4">
      <w:pPr>
        <w:jc w:val="right"/>
      </w:pPr>
    </w:p>
    <w:p w:rsidR="00B645D1" w:rsidRDefault="00B645D1" w:rsidP="004046A4">
      <w:pPr>
        <w:jc w:val="right"/>
      </w:pPr>
    </w:p>
    <w:p w:rsidR="00B645D1" w:rsidRDefault="00B645D1" w:rsidP="004046A4">
      <w:pPr>
        <w:jc w:val="right"/>
      </w:pPr>
    </w:p>
    <w:p w:rsidR="00B645D1" w:rsidRDefault="00B645D1" w:rsidP="004046A4">
      <w:pPr>
        <w:jc w:val="right"/>
      </w:pPr>
    </w:p>
    <w:p w:rsidR="00B645D1" w:rsidRDefault="00B645D1" w:rsidP="004046A4">
      <w:pPr>
        <w:jc w:val="right"/>
      </w:pPr>
    </w:p>
    <w:p w:rsidR="00B645D1" w:rsidRDefault="00B645D1" w:rsidP="004046A4">
      <w:pPr>
        <w:jc w:val="right"/>
      </w:pPr>
    </w:p>
    <w:p w:rsidR="00B645D1" w:rsidRDefault="00B645D1" w:rsidP="004046A4">
      <w:pPr>
        <w:jc w:val="right"/>
      </w:pPr>
    </w:p>
    <w:p w:rsidR="00B645D1" w:rsidRDefault="00B645D1" w:rsidP="004046A4">
      <w:pPr>
        <w:jc w:val="right"/>
      </w:pPr>
    </w:p>
    <w:p w:rsidR="00B645D1" w:rsidRDefault="00B645D1" w:rsidP="004046A4">
      <w:pPr>
        <w:jc w:val="right"/>
      </w:pPr>
    </w:p>
    <w:p w:rsidR="00B645D1" w:rsidRDefault="00B645D1" w:rsidP="004046A4">
      <w:pPr>
        <w:jc w:val="right"/>
      </w:pPr>
    </w:p>
    <w:sectPr w:rsidR="00B645D1" w:rsidSect="00E7564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0B0" w:rsidRDefault="004B50B0" w:rsidP="004B50B0">
      <w:r>
        <w:separator/>
      </w:r>
    </w:p>
  </w:endnote>
  <w:endnote w:type="continuationSeparator" w:id="0">
    <w:p w:rsidR="004B50B0" w:rsidRDefault="004B50B0" w:rsidP="004B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0B0" w:rsidRDefault="004B50B0">
    <w:pPr>
      <w:pStyle w:val="Footer"/>
    </w:pPr>
    <w:r>
      <w:t>Need to Know Version V1 Oct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0B0" w:rsidRDefault="004B50B0" w:rsidP="004B50B0">
      <w:r>
        <w:separator/>
      </w:r>
    </w:p>
  </w:footnote>
  <w:footnote w:type="continuationSeparator" w:id="0">
    <w:p w:rsidR="004B50B0" w:rsidRDefault="004B50B0" w:rsidP="004B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87895"/>
    <w:multiLevelType w:val="hybridMultilevel"/>
    <w:tmpl w:val="9252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509B9"/>
    <w:multiLevelType w:val="hybridMultilevel"/>
    <w:tmpl w:val="4BF09004"/>
    <w:lvl w:ilvl="0" w:tplc="AA563BA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A3A4F"/>
    <w:multiLevelType w:val="hybridMultilevel"/>
    <w:tmpl w:val="C6D6A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A2B5E"/>
    <w:multiLevelType w:val="hybridMultilevel"/>
    <w:tmpl w:val="D432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E2"/>
    <w:rsid w:val="00000C8E"/>
    <w:rsid w:val="00000EE3"/>
    <w:rsid w:val="00002B17"/>
    <w:rsid w:val="00003D24"/>
    <w:rsid w:val="00011E33"/>
    <w:rsid w:val="00016870"/>
    <w:rsid w:val="00017564"/>
    <w:rsid w:val="00017601"/>
    <w:rsid w:val="00020FF5"/>
    <w:rsid w:val="00021962"/>
    <w:rsid w:val="00026084"/>
    <w:rsid w:val="0003086B"/>
    <w:rsid w:val="00035FA1"/>
    <w:rsid w:val="00037BCA"/>
    <w:rsid w:val="00043002"/>
    <w:rsid w:val="00046B3D"/>
    <w:rsid w:val="00060CEF"/>
    <w:rsid w:val="00060FA3"/>
    <w:rsid w:val="000617A3"/>
    <w:rsid w:val="000622BB"/>
    <w:rsid w:val="00062530"/>
    <w:rsid w:val="000709AE"/>
    <w:rsid w:val="0007259D"/>
    <w:rsid w:val="0007287D"/>
    <w:rsid w:val="000800CA"/>
    <w:rsid w:val="00083EEE"/>
    <w:rsid w:val="00084AEC"/>
    <w:rsid w:val="00085000"/>
    <w:rsid w:val="00086A94"/>
    <w:rsid w:val="00090ABF"/>
    <w:rsid w:val="00091793"/>
    <w:rsid w:val="00093F48"/>
    <w:rsid w:val="00094BF3"/>
    <w:rsid w:val="000954C1"/>
    <w:rsid w:val="00095613"/>
    <w:rsid w:val="000A3478"/>
    <w:rsid w:val="000A602B"/>
    <w:rsid w:val="000A73D9"/>
    <w:rsid w:val="000B09C8"/>
    <w:rsid w:val="000B1C17"/>
    <w:rsid w:val="000B3AFF"/>
    <w:rsid w:val="000C181C"/>
    <w:rsid w:val="000C264B"/>
    <w:rsid w:val="000C3B15"/>
    <w:rsid w:val="000C3FB7"/>
    <w:rsid w:val="000C6212"/>
    <w:rsid w:val="000D2E76"/>
    <w:rsid w:val="000D5073"/>
    <w:rsid w:val="000E1ABD"/>
    <w:rsid w:val="000E30AB"/>
    <w:rsid w:val="000E36FE"/>
    <w:rsid w:val="000E5247"/>
    <w:rsid w:val="000E6B6A"/>
    <w:rsid w:val="000F0211"/>
    <w:rsid w:val="000F3E13"/>
    <w:rsid w:val="000F6C1B"/>
    <w:rsid w:val="00100D30"/>
    <w:rsid w:val="00103DDD"/>
    <w:rsid w:val="00105AA1"/>
    <w:rsid w:val="001078AE"/>
    <w:rsid w:val="00114D4F"/>
    <w:rsid w:val="00115B55"/>
    <w:rsid w:val="0011753E"/>
    <w:rsid w:val="001175C7"/>
    <w:rsid w:val="001177EC"/>
    <w:rsid w:val="00125082"/>
    <w:rsid w:val="001323FB"/>
    <w:rsid w:val="00134624"/>
    <w:rsid w:val="001349C4"/>
    <w:rsid w:val="00135EEB"/>
    <w:rsid w:val="00137F5C"/>
    <w:rsid w:val="001435CA"/>
    <w:rsid w:val="00146753"/>
    <w:rsid w:val="00153783"/>
    <w:rsid w:val="00154F4A"/>
    <w:rsid w:val="001564B7"/>
    <w:rsid w:val="0016290A"/>
    <w:rsid w:val="00163E82"/>
    <w:rsid w:val="001642F5"/>
    <w:rsid w:val="00165B9E"/>
    <w:rsid w:val="0016649A"/>
    <w:rsid w:val="00166FA2"/>
    <w:rsid w:val="00167D4E"/>
    <w:rsid w:val="001725CC"/>
    <w:rsid w:val="00175181"/>
    <w:rsid w:val="001806B4"/>
    <w:rsid w:val="0018361D"/>
    <w:rsid w:val="00184824"/>
    <w:rsid w:val="001857FE"/>
    <w:rsid w:val="00191547"/>
    <w:rsid w:val="001937AF"/>
    <w:rsid w:val="00195024"/>
    <w:rsid w:val="00196C13"/>
    <w:rsid w:val="001B0389"/>
    <w:rsid w:val="001B0FE6"/>
    <w:rsid w:val="001B5657"/>
    <w:rsid w:val="001C701A"/>
    <w:rsid w:val="001C764D"/>
    <w:rsid w:val="001D0141"/>
    <w:rsid w:val="001D195A"/>
    <w:rsid w:val="001D4ECF"/>
    <w:rsid w:val="001E0015"/>
    <w:rsid w:val="001F15A0"/>
    <w:rsid w:val="001F529D"/>
    <w:rsid w:val="0020362E"/>
    <w:rsid w:val="0020375B"/>
    <w:rsid w:val="002074D6"/>
    <w:rsid w:val="00207FFB"/>
    <w:rsid w:val="00212FB4"/>
    <w:rsid w:val="00215BDB"/>
    <w:rsid w:val="00220823"/>
    <w:rsid w:val="00221379"/>
    <w:rsid w:val="00222746"/>
    <w:rsid w:val="002246BE"/>
    <w:rsid w:val="002251BC"/>
    <w:rsid w:val="00227448"/>
    <w:rsid w:val="002314C7"/>
    <w:rsid w:val="0023237F"/>
    <w:rsid w:val="00240E0E"/>
    <w:rsid w:val="00244546"/>
    <w:rsid w:val="002504BF"/>
    <w:rsid w:val="002569AF"/>
    <w:rsid w:val="002623FF"/>
    <w:rsid w:val="00266E2D"/>
    <w:rsid w:val="00270A6B"/>
    <w:rsid w:val="00272F1B"/>
    <w:rsid w:val="00273B61"/>
    <w:rsid w:val="002804AC"/>
    <w:rsid w:val="00280BA2"/>
    <w:rsid w:val="00281083"/>
    <w:rsid w:val="0028165F"/>
    <w:rsid w:val="00284A5F"/>
    <w:rsid w:val="0028583F"/>
    <w:rsid w:val="0029047F"/>
    <w:rsid w:val="002A212E"/>
    <w:rsid w:val="002A760D"/>
    <w:rsid w:val="002B4DAE"/>
    <w:rsid w:val="002B51DA"/>
    <w:rsid w:val="002B52F1"/>
    <w:rsid w:val="002B6485"/>
    <w:rsid w:val="002B779A"/>
    <w:rsid w:val="002C0702"/>
    <w:rsid w:val="002C1EBB"/>
    <w:rsid w:val="002C3816"/>
    <w:rsid w:val="002C4711"/>
    <w:rsid w:val="002C4C69"/>
    <w:rsid w:val="002C5409"/>
    <w:rsid w:val="002C7E7C"/>
    <w:rsid w:val="002D0285"/>
    <w:rsid w:val="002D0E96"/>
    <w:rsid w:val="002D28AB"/>
    <w:rsid w:val="002D31EB"/>
    <w:rsid w:val="002D6C92"/>
    <w:rsid w:val="002D7F59"/>
    <w:rsid w:val="002E03E0"/>
    <w:rsid w:val="002E628A"/>
    <w:rsid w:val="002E6E1D"/>
    <w:rsid w:val="002F32D7"/>
    <w:rsid w:val="00300410"/>
    <w:rsid w:val="00300690"/>
    <w:rsid w:val="003021A5"/>
    <w:rsid w:val="00305067"/>
    <w:rsid w:val="00305441"/>
    <w:rsid w:val="00305BBF"/>
    <w:rsid w:val="00311DC5"/>
    <w:rsid w:val="003151E3"/>
    <w:rsid w:val="00322396"/>
    <w:rsid w:val="003237B2"/>
    <w:rsid w:val="00325E20"/>
    <w:rsid w:val="00326211"/>
    <w:rsid w:val="00337682"/>
    <w:rsid w:val="00340797"/>
    <w:rsid w:val="00344FC2"/>
    <w:rsid w:val="00346BE2"/>
    <w:rsid w:val="00352402"/>
    <w:rsid w:val="00357CC9"/>
    <w:rsid w:val="003659F7"/>
    <w:rsid w:val="00367959"/>
    <w:rsid w:val="003706F8"/>
    <w:rsid w:val="00372162"/>
    <w:rsid w:val="00381AC3"/>
    <w:rsid w:val="003825B4"/>
    <w:rsid w:val="00382662"/>
    <w:rsid w:val="00382FF4"/>
    <w:rsid w:val="003842FB"/>
    <w:rsid w:val="003857E4"/>
    <w:rsid w:val="003857E5"/>
    <w:rsid w:val="00386A8C"/>
    <w:rsid w:val="003870B8"/>
    <w:rsid w:val="00387338"/>
    <w:rsid w:val="00394C87"/>
    <w:rsid w:val="00396CE5"/>
    <w:rsid w:val="003971B0"/>
    <w:rsid w:val="003A1A0C"/>
    <w:rsid w:val="003B0B23"/>
    <w:rsid w:val="003B3D5A"/>
    <w:rsid w:val="003B449B"/>
    <w:rsid w:val="003B49A0"/>
    <w:rsid w:val="003C0EC0"/>
    <w:rsid w:val="003C2084"/>
    <w:rsid w:val="003C5D56"/>
    <w:rsid w:val="003D1D46"/>
    <w:rsid w:val="003E112C"/>
    <w:rsid w:val="003E413B"/>
    <w:rsid w:val="003E58FC"/>
    <w:rsid w:val="003E68B3"/>
    <w:rsid w:val="003E6D55"/>
    <w:rsid w:val="003E6DE2"/>
    <w:rsid w:val="003F144E"/>
    <w:rsid w:val="003F178F"/>
    <w:rsid w:val="003F1950"/>
    <w:rsid w:val="004004B7"/>
    <w:rsid w:val="00402A7E"/>
    <w:rsid w:val="004046A4"/>
    <w:rsid w:val="00407103"/>
    <w:rsid w:val="004071D6"/>
    <w:rsid w:val="00411A4D"/>
    <w:rsid w:val="00416A22"/>
    <w:rsid w:val="00417359"/>
    <w:rsid w:val="0041794E"/>
    <w:rsid w:val="00425131"/>
    <w:rsid w:val="00426E3F"/>
    <w:rsid w:val="00427A41"/>
    <w:rsid w:val="004327BD"/>
    <w:rsid w:val="00432DA9"/>
    <w:rsid w:val="00433B8B"/>
    <w:rsid w:val="00436A3F"/>
    <w:rsid w:val="00442E24"/>
    <w:rsid w:val="004450F7"/>
    <w:rsid w:val="00446089"/>
    <w:rsid w:val="004472D1"/>
    <w:rsid w:val="00451FEC"/>
    <w:rsid w:val="004565B6"/>
    <w:rsid w:val="00457852"/>
    <w:rsid w:val="00460B79"/>
    <w:rsid w:val="00462A70"/>
    <w:rsid w:val="00462DE6"/>
    <w:rsid w:val="0047229C"/>
    <w:rsid w:val="00472AF9"/>
    <w:rsid w:val="00475287"/>
    <w:rsid w:val="0047559D"/>
    <w:rsid w:val="00482C0D"/>
    <w:rsid w:val="00484598"/>
    <w:rsid w:val="00493531"/>
    <w:rsid w:val="00493A50"/>
    <w:rsid w:val="004950A5"/>
    <w:rsid w:val="00495907"/>
    <w:rsid w:val="004976DD"/>
    <w:rsid w:val="004A0973"/>
    <w:rsid w:val="004A3506"/>
    <w:rsid w:val="004B20B8"/>
    <w:rsid w:val="004B2265"/>
    <w:rsid w:val="004B41B1"/>
    <w:rsid w:val="004B50B0"/>
    <w:rsid w:val="004B6F0A"/>
    <w:rsid w:val="004B79FA"/>
    <w:rsid w:val="004C291E"/>
    <w:rsid w:val="004C412A"/>
    <w:rsid w:val="004C4472"/>
    <w:rsid w:val="004C4E7A"/>
    <w:rsid w:val="004C4F00"/>
    <w:rsid w:val="004D38B7"/>
    <w:rsid w:val="004D3B26"/>
    <w:rsid w:val="004D44A1"/>
    <w:rsid w:val="004E4CFB"/>
    <w:rsid w:val="004E7287"/>
    <w:rsid w:val="004E7DAF"/>
    <w:rsid w:val="004F1625"/>
    <w:rsid w:val="004F2EDB"/>
    <w:rsid w:val="004F73BA"/>
    <w:rsid w:val="005002B7"/>
    <w:rsid w:val="005005A5"/>
    <w:rsid w:val="0050111A"/>
    <w:rsid w:val="005063C3"/>
    <w:rsid w:val="00506633"/>
    <w:rsid w:val="00506B75"/>
    <w:rsid w:val="00517A77"/>
    <w:rsid w:val="00522550"/>
    <w:rsid w:val="00525F9F"/>
    <w:rsid w:val="00531408"/>
    <w:rsid w:val="00531810"/>
    <w:rsid w:val="005321F3"/>
    <w:rsid w:val="00534DE8"/>
    <w:rsid w:val="00537846"/>
    <w:rsid w:val="00543DAE"/>
    <w:rsid w:val="00544465"/>
    <w:rsid w:val="005448C4"/>
    <w:rsid w:val="00545BAD"/>
    <w:rsid w:val="005473E1"/>
    <w:rsid w:val="00550666"/>
    <w:rsid w:val="00550994"/>
    <w:rsid w:val="005541AC"/>
    <w:rsid w:val="00554592"/>
    <w:rsid w:val="00560DE8"/>
    <w:rsid w:val="005648E1"/>
    <w:rsid w:val="00574081"/>
    <w:rsid w:val="00574F9A"/>
    <w:rsid w:val="005758F4"/>
    <w:rsid w:val="00592C33"/>
    <w:rsid w:val="005A2CDE"/>
    <w:rsid w:val="005A6CDC"/>
    <w:rsid w:val="005B3104"/>
    <w:rsid w:val="005B55C0"/>
    <w:rsid w:val="005B7392"/>
    <w:rsid w:val="005C5B6F"/>
    <w:rsid w:val="005D1DF4"/>
    <w:rsid w:val="005D3672"/>
    <w:rsid w:val="005D436C"/>
    <w:rsid w:val="005D57FB"/>
    <w:rsid w:val="005E0542"/>
    <w:rsid w:val="005E0D29"/>
    <w:rsid w:val="005E3078"/>
    <w:rsid w:val="005F0F87"/>
    <w:rsid w:val="005F4681"/>
    <w:rsid w:val="005F7726"/>
    <w:rsid w:val="00602C71"/>
    <w:rsid w:val="00611826"/>
    <w:rsid w:val="00612A1F"/>
    <w:rsid w:val="006149AB"/>
    <w:rsid w:val="00616D33"/>
    <w:rsid w:val="00621DDB"/>
    <w:rsid w:val="0062207A"/>
    <w:rsid w:val="0062319E"/>
    <w:rsid w:val="006307B1"/>
    <w:rsid w:val="00630FF1"/>
    <w:rsid w:val="00631B95"/>
    <w:rsid w:val="0063430B"/>
    <w:rsid w:val="00634E18"/>
    <w:rsid w:val="0064058E"/>
    <w:rsid w:val="0064488B"/>
    <w:rsid w:val="00651D62"/>
    <w:rsid w:val="0065218E"/>
    <w:rsid w:val="00652DA9"/>
    <w:rsid w:val="00653A7E"/>
    <w:rsid w:val="00654733"/>
    <w:rsid w:val="006600D8"/>
    <w:rsid w:val="00661A86"/>
    <w:rsid w:val="0066590E"/>
    <w:rsid w:val="006665FB"/>
    <w:rsid w:val="006674CE"/>
    <w:rsid w:val="00676E87"/>
    <w:rsid w:val="006809D5"/>
    <w:rsid w:val="006847DF"/>
    <w:rsid w:val="006859BC"/>
    <w:rsid w:val="006860D8"/>
    <w:rsid w:val="0069437F"/>
    <w:rsid w:val="0069621E"/>
    <w:rsid w:val="00696455"/>
    <w:rsid w:val="006A2564"/>
    <w:rsid w:val="006A4DA7"/>
    <w:rsid w:val="006A7E1E"/>
    <w:rsid w:val="006B2369"/>
    <w:rsid w:val="006B34F1"/>
    <w:rsid w:val="006B6D15"/>
    <w:rsid w:val="006B72AA"/>
    <w:rsid w:val="006C18B5"/>
    <w:rsid w:val="006C2B28"/>
    <w:rsid w:val="006D458E"/>
    <w:rsid w:val="006D553B"/>
    <w:rsid w:val="006D6B5B"/>
    <w:rsid w:val="006D7C6E"/>
    <w:rsid w:val="006E4F57"/>
    <w:rsid w:val="006F13B9"/>
    <w:rsid w:val="006F1D36"/>
    <w:rsid w:val="006F38D3"/>
    <w:rsid w:val="00700EA8"/>
    <w:rsid w:val="00702177"/>
    <w:rsid w:val="00703D70"/>
    <w:rsid w:val="0070459F"/>
    <w:rsid w:val="007047D7"/>
    <w:rsid w:val="0070491C"/>
    <w:rsid w:val="007064F5"/>
    <w:rsid w:val="00707748"/>
    <w:rsid w:val="00711116"/>
    <w:rsid w:val="00711360"/>
    <w:rsid w:val="007122F7"/>
    <w:rsid w:val="007139DA"/>
    <w:rsid w:val="007143A9"/>
    <w:rsid w:val="00714BF7"/>
    <w:rsid w:val="00721807"/>
    <w:rsid w:val="007228AC"/>
    <w:rsid w:val="00724F98"/>
    <w:rsid w:val="007250C8"/>
    <w:rsid w:val="00725E8C"/>
    <w:rsid w:val="00726ACF"/>
    <w:rsid w:val="00753038"/>
    <w:rsid w:val="00761950"/>
    <w:rsid w:val="0076451C"/>
    <w:rsid w:val="00765AED"/>
    <w:rsid w:val="00765EA2"/>
    <w:rsid w:val="0076680A"/>
    <w:rsid w:val="00770D8F"/>
    <w:rsid w:val="007711F9"/>
    <w:rsid w:val="00772FBF"/>
    <w:rsid w:val="00783016"/>
    <w:rsid w:val="00785B23"/>
    <w:rsid w:val="00790B47"/>
    <w:rsid w:val="0079372A"/>
    <w:rsid w:val="0079519D"/>
    <w:rsid w:val="007A0211"/>
    <w:rsid w:val="007A12F3"/>
    <w:rsid w:val="007A440A"/>
    <w:rsid w:val="007B06D7"/>
    <w:rsid w:val="007B1102"/>
    <w:rsid w:val="007B31E6"/>
    <w:rsid w:val="007B46AD"/>
    <w:rsid w:val="007B68E4"/>
    <w:rsid w:val="007B6E1B"/>
    <w:rsid w:val="007C1EF2"/>
    <w:rsid w:val="007C20AC"/>
    <w:rsid w:val="007C3802"/>
    <w:rsid w:val="007C6A85"/>
    <w:rsid w:val="007D5603"/>
    <w:rsid w:val="007D7C14"/>
    <w:rsid w:val="007E002C"/>
    <w:rsid w:val="007E0532"/>
    <w:rsid w:val="007E648E"/>
    <w:rsid w:val="007F2A3D"/>
    <w:rsid w:val="007F30F7"/>
    <w:rsid w:val="00802016"/>
    <w:rsid w:val="008027B3"/>
    <w:rsid w:val="0081080B"/>
    <w:rsid w:val="008148AD"/>
    <w:rsid w:val="0082481C"/>
    <w:rsid w:val="008254AD"/>
    <w:rsid w:val="0082591D"/>
    <w:rsid w:val="0082661D"/>
    <w:rsid w:val="00830280"/>
    <w:rsid w:val="00830AA9"/>
    <w:rsid w:val="00831A91"/>
    <w:rsid w:val="00835897"/>
    <w:rsid w:val="008420FE"/>
    <w:rsid w:val="00842356"/>
    <w:rsid w:val="00842452"/>
    <w:rsid w:val="00844509"/>
    <w:rsid w:val="00851ED3"/>
    <w:rsid w:val="0085423E"/>
    <w:rsid w:val="00865522"/>
    <w:rsid w:val="00865F79"/>
    <w:rsid w:val="00870159"/>
    <w:rsid w:val="00877980"/>
    <w:rsid w:val="00880ADB"/>
    <w:rsid w:val="008820F4"/>
    <w:rsid w:val="008830E1"/>
    <w:rsid w:val="00883385"/>
    <w:rsid w:val="008841F0"/>
    <w:rsid w:val="0088684D"/>
    <w:rsid w:val="00892335"/>
    <w:rsid w:val="008943EA"/>
    <w:rsid w:val="008952A8"/>
    <w:rsid w:val="00896223"/>
    <w:rsid w:val="008A01EC"/>
    <w:rsid w:val="008A16CF"/>
    <w:rsid w:val="008A1A1A"/>
    <w:rsid w:val="008A2572"/>
    <w:rsid w:val="008A649D"/>
    <w:rsid w:val="008B4A7D"/>
    <w:rsid w:val="008B555E"/>
    <w:rsid w:val="008B69D6"/>
    <w:rsid w:val="008B7063"/>
    <w:rsid w:val="008B79AE"/>
    <w:rsid w:val="008C002A"/>
    <w:rsid w:val="008C1105"/>
    <w:rsid w:val="008C1412"/>
    <w:rsid w:val="008C1682"/>
    <w:rsid w:val="008C3E28"/>
    <w:rsid w:val="008C672A"/>
    <w:rsid w:val="008D0D87"/>
    <w:rsid w:val="008D377D"/>
    <w:rsid w:val="008D4E56"/>
    <w:rsid w:val="008D56D9"/>
    <w:rsid w:val="008E0019"/>
    <w:rsid w:val="008E162E"/>
    <w:rsid w:val="008E2B67"/>
    <w:rsid w:val="008E3293"/>
    <w:rsid w:val="008E5AA5"/>
    <w:rsid w:val="008F10C0"/>
    <w:rsid w:val="00902A27"/>
    <w:rsid w:val="00906F5E"/>
    <w:rsid w:val="009116E9"/>
    <w:rsid w:val="009167B0"/>
    <w:rsid w:val="00917759"/>
    <w:rsid w:val="00920A99"/>
    <w:rsid w:val="00931756"/>
    <w:rsid w:val="00931CC1"/>
    <w:rsid w:val="009402F1"/>
    <w:rsid w:val="00940738"/>
    <w:rsid w:val="009421E5"/>
    <w:rsid w:val="00943733"/>
    <w:rsid w:val="00946759"/>
    <w:rsid w:val="00952F3C"/>
    <w:rsid w:val="0095301C"/>
    <w:rsid w:val="0095426D"/>
    <w:rsid w:val="0096325F"/>
    <w:rsid w:val="00963A82"/>
    <w:rsid w:val="00966C09"/>
    <w:rsid w:val="0097048A"/>
    <w:rsid w:val="00972617"/>
    <w:rsid w:val="00972BC3"/>
    <w:rsid w:val="009751A0"/>
    <w:rsid w:val="00981008"/>
    <w:rsid w:val="009815B5"/>
    <w:rsid w:val="00982339"/>
    <w:rsid w:val="009853E2"/>
    <w:rsid w:val="00985E85"/>
    <w:rsid w:val="0098604C"/>
    <w:rsid w:val="009873FE"/>
    <w:rsid w:val="009907CF"/>
    <w:rsid w:val="0099452D"/>
    <w:rsid w:val="0099599E"/>
    <w:rsid w:val="00997092"/>
    <w:rsid w:val="009A116B"/>
    <w:rsid w:val="009A1D22"/>
    <w:rsid w:val="009A3201"/>
    <w:rsid w:val="009A3BDA"/>
    <w:rsid w:val="009A58EC"/>
    <w:rsid w:val="009B0516"/>
    <w:rsid w:val="009B171D"/>
    <w:rsid w:val="009C10F1"/>
    <w:rsid w:val="009C3F20"/>
    <w:rsid w:val="009C643F"/>
    <w:rsid w:val="009D07ED"/>
    <w:rsid w:val="009D17D8"/>
    <w:rsid w:val="009D4216"/>
    <w:rsid w:val="009D595D"/>
    <w:rsid w:val="009E2130"/>
    <w:rsid w:val="009E41B0"/>
    <w:rsid w:val="009F3963"/>
    <w:rsid w:val="00A02D5E"/>
    <w:rsid w:val="00A04CAB"/>
    <w:rsid w:val="00A064C7"/>
    <w:rsid w:val="00A125E4"/>
    <w:rsid w:val="00A14265"/>
    <w:rsid w:val="00A21397"/>
    <w:rsid w:val="00A22954"/>
    <w:rsid w:val="00A229D6"/>
    <w:rsid w:val="00A23AE8"/>
    <w:rsid w:val="00A25779"/>
    <w:rsid w:val="00A3214F"/>
    <w:rsid w:val="00A33ECD"/>
    <w:rsid w:val="00A37699"/>
    <w:rsid w:val="00A47338"/>
    <w:rsid w:val="00A47504"/>
    <w:rsid w:val="00A47B55"/>
    <w:rsid w:val="00A52932"/>
    <w:rsid w:val="00A56BB2"/>
    <w:rsid w:val="00A619E9"/>
    <w:rsid w:val="00A7016A"/>
    <w:rsid w:val="00A71BCA"/>
    <w:rsid w:val="00A7272D"/>
    <w:rsid w:val="00A72D1F"/>
    <w:rsid w:val="00A85398"/>
    <w:rsid w:val="00A85A22"/>
    <w:rsid w:val="00A900F6"/>
    <w:rsid w:val="00A90CAE"/>
    <w:rsid w:val="00A9234F"/>
    <w:rsid w:val="00A956CD"/>
    <w:rsid w:val="00AA0022"/>
    <w:rsid w:val="00AA1251"/>
    <w:rsid w:val="00AA24A0"/>
    <w:rsid w:val="00AA32C0"/>
    <w:rsid w:val="00AA43E8"/>
    <w:rsid w:val="00AB3CAC"/>
    <w:rsid w:val="00AB3F46"/>
    <w:rsid w:val="00AB5ECF"/>
    <w:rsid w:val="00AB777A"/>
    <w:rsid w:val="00AC3746"/>
    <w:rsid w:val="00AC5890"/>
    <w:rsid w:val="00AC7E7B"/>
    <w:rsid w:val="00AD2BE3"/>
    <w:rsid w:val="00AD5828"/>
    <w:rsid w:val="00AD612D"/>
    <w:rsid w:val="00AD62EB"/>
    <w:rsid w:val="00AD66F1"/>
    <w:rsid w:val="00AE0398"/>
    <w:rsid w:val="00AE1AE1"/>
    <w:rsid w:val="00AE25AF"/>
    <w:rsid w:val="00AE287F"/>
    <w:rsid w:val="00AE41EF"/>
    <w:rsid w:val="00AF2A52"/>
    <w:rsid w:val="00AF49FE"/>
    <w:rsid w:val="00AF7E8C"/>
    <w:rsid w:val="00B047DC"/>
    <w:rsid w:val="00B04C0D"/>
    <w:rsid w:val="00B079FD"/>
    <w:rsid w:val="00B07F14"/>
    <w:rsid w:val="00B10E25"/>
    <w:rsid w:val="00B11591"/>
    <w:rsid w:val="00B118D6"/>
    <w:rsid w:val="00B12744"/>
    <w:rsid w:val="00B13150"/>
    <w:rsid w:val="00B14E01"/>
    <w:rsid w:val="00B157FA"/>
    <w:rsid w:val="00B20D60"/>
    <w:rsid w:val="00B21DA8"/>
    <w:rsid w:val="00B22729"/>
    <w:rsid w:val="00B22FC6"/>
    <w:rsid w:val="00B33C7A"/>
    <w:rsid w:val="00B453BB"/>
    <w:rsid w:val="00B537D2"/>
    <w:rsid w:val="00B553BD"/>
    <w:rsid w:val="00B613E0"/>
    <w:rsid w:val="00B62EE3"/>
    <w:rsid w:val="00B6315E"/>
    <w:rsid w:val="00B645D1"/>
    <w:rsid w:val="00B664CA"/>
    <w:rsid w:val="00B67BA4"/>
    <w:rsid w:val="00B70F1C"/>
    <w:rsid w:val="00B72F68"/>
    <w:rsid w:val="00B77D0B"/>
    <w:rsid w:val="00B904E9"/>
    <w:rsid w:val="00BA2F3D"/>
    <w:rsid w:val="00BA30B9"/>
    <w:rsid w:val="00BA34A8"/>
    <w:rsid w:val="00BA365B"/>
    <w:rsid w:val="00BA583C"/>
    <w:rsid w:val="00BB334E"/>
    <w:rsid w:val="00BB36E4"/>
    <w:rsid w:val="00BB545E"/>
    <w:rsid w:val="00BB69EE"/>
    <w:rsid w:val="00BC16EE"/>
    <w:rsid w:val="00BC1C33"/>
    <w:rsid w:val="00BC481C"/>
    <w:rsid w:val="00BC57C9"/>
    <w:rsid w:val="00BC5DC1"/>
    <w:rsid w:val="00BD1C7F"/>
    <w:rsid w:val="00BD47E2"/>
    <w:rsid w:val="00BE0226"/>
    <w:rsid w:val="00BE408A"/>
    <w:rsid w:val="00BE4995"/>
    <w:rsid w:val="00BF1B34"/>
    <w:rsid w:val="00BF3EC0"/>
    <w:rsid w:val="00BF5BF4"/>
    <w:rsid w:val="00C005FB"/>
    <w:rsid w:val="00C036FC"/>
    <w:rsid w:val="00C07588"/>
    <w:rsid w:val="00C07957"/>
    <w:rsid w:val="00C10678"/>
    <w:rsid w:val="00C11A61"/>
    <w:rsid w:val="00C13488"/>
    <w:rsid w:val="00C208DA"/>
    <w:rsid w:val="00C2199F"/>
    <w:rsid w:val="00C236CC"/>
    <w:rsid w:val="00C23A04"/>
    <w:rsid w:val="00C26B3F"/>
    <w:rsid w:val="00C26C9E"/>
    <w:rsid w:val="00C31BAD"/>
    <w:rsid w:val="00C344F7"/>
    <w:rsid w:val="00C357EA"/>
    <w:rsid w:val="00C36899"/>
    <w:rsid w:val="00C4336B"/>
    <w:rsid w:val="00C51D54"/>
    <w:rsid w:val="00C54972"/>
    <w:rsid w:val="00C55A62"/>
    <w:rsid w:val="00C5736C"/>
    <w:rsid w:val="00C60DB3"/>
    <w:rsid w:val="00C62256"/>
    <w:rsid w:val="00C65093"/>
    <w:rsid w:val="00C6557B"/>
    <w:rsid w:val="00C67EE0"/>
    <w:rsid w:val="00C70A57"/>
    <w:rsid w:val="00C720FF"/>
    <w:rsid w:val="00C7444C"/>
    <w:rsid w:val="00C77711"/>
    <w:rsid w:val="00C810F2"/>
    <w:rsid w:val="00C81449"/>
    <w:rsid w:val="00C850E0"/>
    <w:rsid w:val="00C90585"/>
    <w:rsid w:val="00C91B20"/>
    <w:rsid w:val="00C92EE3"/>
    <w:rsid w:val="00C94FE6"/>
    <w:rsid w:val="00C96536"/>
    <w:rsid w:val="00C9664D"/>
    <w:rsid w:val="00CA091B"/>
    <w:rsid w:val="00CA0AA6"/>
    <w:rsid w:val="00CA31B5"/>
    <w:rsid w:val="00CA5E0E"/>
    <w:rsid w:val="00CB0C02"/>
    <w:rsid w:val="00CB6748"/>
    <w:rsid w:val="00CC0264"/>
    <w:rsid w:val="00CC3D63"/>
    <w:rsid w:val="00CC4FBD"/>
    <w:rsid w:val="00CD7BB9"/>
    <w:rsid w:val="00CE0E5D"/>
    <w:rsid w:val="00CE282C"/>
    <w:rsid w:val="00CE3E44"/>
    <w:rsid w:val="00CF676A"/>
    <w:rsid w:val="00D01196"/>
    <w:rsid w:val="00D04FD6"/>
    <w:rsid w:val="00D05723"/>
    <w:rsid w:val="00D061C3"/>
    <w:rsid w:val="00D070FD"/>
    <w:rsid w:val="00D07ED6"/>
    <w:rsid w:val="00D1107A"/>
    <w:rsid w:val="00D11B0F"/>
    <w:rsid w:val="00D139F7"/>
    <w:rsid w:val="00D13FE4"/>
    <w:rsid w:val="00D14BB0"/>
    <w:rsid w:val="00D20D71"/>
    <w:rsid w:val="00D24168"/>
    <w:rsid w:val="00D27095"/>
    <w:rsid w:val="00D32069"/>
    <w:rsid w:val="00D36D12"/>
    <w:rsid w:val="00D426B6"/>
    <w:rsid w:val="00D51974"/>
    <w:rsid w:val="00D52A9B"/>
    <w:rsid w:val="00D53BCE"/>
    <w:rsid w:val="00D554D3"/>
    <w:rsid w:val="00D55ACE"/>
    <w:rsid w:val="00D63509"/>
    <w:rsid w:val="00D65524"/>
    <w:rsid w:val="00D667AF"/>
    <w:rsid w:val="00D67817"/>
    <w:rsid w:val="00D722F5"/>
    <w:rsid w:val="00D81B13"/>
    <w:rsid w:val="00D81BF1"/>
    <w:rsid w:val="00D82C1B"/>
    <w:rsid w:val="00D87908"/>
    <w:rsid w:val="00D93800"/>
    <w:rsid w:val="00D9468E"/>
    <w:rsid w:val="00D961CA"/>
    <w:rsid w:val="00DA04B1"/>
    <w:rsid w:val="00DA1E9D"/>
    <w:rsid w:val="00DA21E2"/>
    <w:rsid w:val="00DA3891"/>
    <w:rsid w:val="00DA3B1B"/>
    <w:rsid w:val="00DA42E0"/>
    <w:rsid w:val="00DB34EF"/>
    <w:rsid w:val="00DB5397"/>
    <w:rsid w:val="00DC073D"/>
    <w:rsid w:val="00DC1708"/>
    <w:rsid w:val="00DC5042"/>
    <w:rsid w:val="00DD3AD8"/>
    <w:rsid w:val="00DD6A22"/>
    <w:rsid w:val="00DD7784"/>
    <w:rsid w:val="00DF3F5C"/>
    <w:rsid w:val="00DF4E2D"/>
    <w:rsid w:val="00DF5F56"/>
    <w:rsid w:val="00E05375"/>
    <w:rsid w:val="00E05D11"/>
    <w:rsid w:val="00E13786"/>
    <w:rsid w:val="00E40054"/>
    <w:rsid w:val="00E40068"/>
    <w:rsid w:val="00E41C50"/>
    <w:rsid w:val="00E55192"/>
    <w:rsid w:val="00E558A3"/>
    <w:rsid w:val="00E56322"/>
    <w:rsid w:val="00E635EF"/>
    <w:rsid w:val="00E669CE"/>
    <w:rsid w:val="00E6796C"/>
    <w:rsid w:val="00E70F8D"/>
    <w:rsid w:val="00E730D5"/>
    <w:rsid w:val="00E75646"/>
    <w:rsid w:val="00E77714"/>
    <w:rsid w:val="00E77D5E"/>
    <w:rsid w:val="00E806D0"/>
    <w:rsid w:val="00E91C06"/>
    <w:rsid w:val="00E9472C"/>
    <w:rsid w:val="00E94F91"/>
    <w:rsid w:val="00E9536E"/>
    <w:rsid w:val="00E95D7D"/>
    <w:rsid w:val="00E96BB3"/>
    <w:rsid w:val="00E971AE"/>
    <w:rsid w:val="00EA1540"/>
    <w:rsid w:val="00EA5712"/>
    <w:rsid w:val="00EA64CE"/>
    <w:rsid w:val="00EB37C6"/>
    <w:rsid w:val="00EB3E74"/>
    <w:rsid w:val="00EB5A38"/>
    <w:rsid w:val="00EC1B18"/>
    <w:rsid w:val="00EC1F02"/>
    <w:rsid w:val="00EC26BE"/>
    <w:rsid w:val="00EC3571"/>
    <w:rsid w:val="00EC6433"/>
    <w:rsid w:val="00EC76FA"/>
    <w:rsid w:val="00ED4FAA"/>
    <w:rsid w:val="00EE0B5F"/>
    <w:rsid w:val="00EE0ED9"/>
    <w:rsid w:val="00EE4910"/>
    <w:rsid w:val="00EE7093"/>
    <w:rsid w:val="00EF0268"/>
    <w:rsid w:val="00EF0689"/>
    <w:rsid w:val="00EF2832"/>
    <w:rsid w:val="00EF3789"/>
    <w:rsid w:val="00F00083"/>
    <w:rsid w:val="00F042C1"/>
    <w:rsid w:val="00F0473C"/>
    <w:rsid w:val="00F11586"/>
    <w:rsid w:val="00F15F2A"/>
    <w:rsid w:val="00F16511"/>
    <w:rsid w:val="00F20526"/>
    <w:rsid w:val="00F22FA1"/>
    <w:rsid w:val="00F246F5"/>
    <w:rsid w:val="00F32077"/>
    <w:rsid w:val="00F35051"/>
    <w:rsid w:val="00F35853"/>
    <w:rsid w:val="00F3744D"/>
    <w:rsid w:val="00F43204"/>
    <w:rsid w:val="00F436FB"/>
    <w:rsid w:val="00F43CFA"/>
    <w:rsid w:val="00F4586A"/>
    <w:rsid w:val="00F46CC0"/>
    <w:rsid w:val="00F51C30"/>
    <w:rsid w:val="00F7255B"/>
    <w:rsid w:val="00F729D4"/>
    <w:rsid w:val="00F73310"/>
    <w:rsid w:val="00F74971"/>
    <w:rsid w:val="00F77025"/>
    <w:rsid w:val="00F817C7"/>
    <w:rsid w:val="00F8635C"/>
    <w:rsid w:val="00F90A4B"/>
    <w:rsid w:val="00F92052"/>
    <w:rsid w:val="00F932FB"/>
    <w:rsid w:val="00F97D5D"/>
    <w:rsid w:val="00FA28BB"/>
    <w:rsid w:val="00FA2B81"/>
    <w:rsid w:val="00FA3E2A"/>
    <w:rsid w:val="00FA5C71"/>
    <w:rsid w:val="00FA6EE6"/>
    <w:rsid w:val="00FC42A8"/>
    <w:rsid w:val="00FC4404"/>
    <w:rsid w:val="00FC6756"/>
    <w:rsid w:val="00FC69CB"/>
    <w:rsid w:val="00FD16D1"/>
    <w:rsid w:val="00FD5097"/>
    <w:rsid w:val="00FD5FBB"/>
    <w:rsid w:val="00FD7120"/>
    <w:rsid w:val="00FE1E5D"/>
    <w:rsid w:val="00FE2928"/>
    <w:rsid w:val="00FE307B"/>
    <w:rsid w:val="00FE4AD7"/>
    <w:rsid w:val="00FF2495"/>
    <w:rsid w:val="00FF616F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38EA1F-A72C-4E5F-8240-3FAF48D6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046A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46A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046A4"/>
    <w:rPr>
      <w:rFonts w:ascii="Arial" w:hAnsi="Arial" w:cs="Arial"/>
      <w:b/>
      <w:bCs/>
      <w:iCs/>
      <w:color w:val="333399"/>
      <w:sz w:val="24"/>
      <w:szCs w:val="28"/>
      <w:lang w:val="en-US" w:eastAsia="en-US"/>
    </w:rPr>
  </w:style>
  <w:style w:type="character" w:styleId="Hyperlink">
    <w:name w:val="Hyperlink"/>
    <w:unhideWhenUsed/>
    <w:rsid w:val="004046A4"/>
    <w:rPr>
      <w:color w:val="0000FF"/>
      <w:u w:val="single"/>
    </w:rPr>
  </w:style>
  <w:style w:type="paragraph" w:customStyle="1" w:styleId="FormTitles">
    <w:name w:val="Form Titles"/>
    <w:basedOn w:val="Heading3"/>
    <w:rsid w:val="004046A4"/>
    <w:pPr>
      <w:spacing w:before="40" w:after="40"/>
      <w:jc w:val="right"/>
    </w:pPr>
    <w:rPr>
      <w:rFonts w:ascii="Arial" w:eastAsia="Times New Roman" w:hAnsi="Arial" w:cs="Arial"/>
      <w:b w:val="0"/>
      <w:sz w:val="20"/>
      <w:lang w:val="en-US" w:eastAsia="en-US"/>
    </w:rPr>
  </w:style>
  <w:style w:type="paragraph" w:customStyle="1" w:styleId="Body">
    <w:name w:val="Body"/>
    <w:basedOn w:val="Normal"/>
    <w:rsid w:val="004046A4"/>
    <w:pPr>
      <w:jc w:val="both"/>
    </w:pPr>
    <w:rPr>
      <w:rFonts w:ascii="Tahoma" w:hAnsi="Tahoma"/>
      <w:sz w:val="22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4046A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rsid w:val="004B5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B50B0"/>
    <w:rPr>
      <w:sz w:val="24"/>
      <w:szCs w:val="24"/>
    </w:rPr>
  </w:style>
  <w:style w:type="paragraph" w:styleId="Footer">
    <w:name w:val="footer"/>
    <w:basedOn w:val="Normal"/>
    <w:link w:val="FooterChar"/>
    <w:rsid w:val="004B5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B50B0"/>
    <w:rPr>
      <w:sz w:val="24"/>
      <w:szCs w:val="24"/>
    </w:rPr>
  </w:style>
  <w:style w:type="paragraph" w:styleId="NoSpacing">
    <w:name w:val="No Spacing"/>
    <w:uiPriority w:val="1"/>
    <w:qFormat/>
    <w:rsid w:val="009D07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B416A-6879-4E82-9F4E-A0F56D58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3338E2BA</Template>
  <TotalTime>1</TotalTime>
  <Pages>4</Pages>
  <Words>832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LIST</vt:lpstr>
    </vt:vector>
  </TitlesOfParts>
  <Company>Buckinghamshire County Council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LIST</dc:title>
  <dc:creator>L</dc:creator>
  <cp:lastModifiedBy>Carnall, Sandra</cp:lastModifiedBy>
  <cp:revision>2</cp:revision>
  <dcterms:created xsi:type="dcterms:W3CDTF">2020-05-15T09:53:00Z</dcterms:created>
  <dcterms:modified xsi:type="dcterms:W3CDTF">2020-05-15T09:53:00Z</dcterms:modified>
</cp:coreProperties>
</file>