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50E" w:rsidRPr="00B317F9" w:rsidRDefault="008839F9" w:rsidP="00B317F9">
      <w:pPr>
        <w:pStyle w:val="Heading1"/>
      </w:pPr>
      <w:bookmarkStart w:id="0" w:name="_GoBack"/>
      <w:bookmarkEnd w:id="0"/>
      <w:r w:rsidRPr="00B317F9">
        <w:rPr>
          <w:noProof/>
        </w:rPr>
        <w:drawing>
          <wp:anchor distT="36576" distB="36576" distL="36576" distR="36576" simplePos="0" relativeHeight="251655168" behindDoc="0" locked="0" layoutInCell="1" allowOverlap="1">
            <wp:simplePos x="0" y="0"/>
            <wp:positionH relativeFrom="column">
              <wp:posOffset>4457700</wp:posOffset>
            </wp:positionH>
            <wp:positionV relativeFrom="paragraph">
              <wp:posOffset>-685800</wp:posOffset>
            </wp:positionV>
            <wp:extent cx="1371600" cy="8001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C078D" w:rsidRPr="00291E78" w:rsidRDefault="002C078D" w:rsidP="004B134D">
      <w:pPr>
        <w:jc w:val="center"/>
        <w:rPr>
          <w:rFonts w:ascii="Calibri" w:hAnsi="Calibri" w:cs="Arial"/>
          <w:b/>
          <w:color w:val="1F4E79" w:themeColor="accent1" w:themeShade="80"/>
          <w:sz w:val="32"/>
          <w:szCs w:val="32"/>
        </w:rPr>
      </w:pPr>
      <w:r w:rsidRPr="00291E78">
        <w:rPr>
          <w:rFonts w:ascii="Calibri" w:hAnsi="Calibri" w:cs="Arial"/>
          <w:b/>
          <w:color w:val="1F4E79" w:themeColor="accent1" w:themeShade="80"/>
          <w:sz w:val="32"/>
          <w:szCs w:val="32"/>
        </w:rPr>
        <w:t xml:space="preserve">Supervision </w:t>
      </w:r>
      <w:r w:rsidR="00A31E52" w:rsidRPr="00291E78">
        <w:rPr>
          <w:rFonts w:ascii="Calibri" w:hAnsi="Calibri" w:cs="Arial"/>
          <w:b/>
          <w:color w:val="1F4E79" w:themeColor="accent1" w:themeShade="80"/>
          <w:sz w:val="32"/>
          <w:szCs w:val="32"/>
        </w:rPr>
        <w:t>Framework</w:t>
      </w:r>
      <w:r w:rsidR="000F6371" w:rsidRPr="00291E78">
        <w:rPr>
          <w:rFonts w:ascii="Calibri" w:hAnsi="Calibri" w:cs="Arial"/>
          <w:b/>
          <w:color w:val="1F4E79" w:themeColor="accent1" w:themeShade="80"/>
          <w:sz w:val="32"/>
          <w:szCs w:val="32"/>
        </w:rPr>
        <w:t xml:space="preserve"> </w:t>
      </w:r>
    </w:p>
    <w:p w:rsidR="004B134D" w:rsidRPr="00291E78" w:rsidRDefault="00A31E52" w:rsidP="004B134D">
      <w:pPr>
        <w:jc w:val="center"/>
        <w:rPr>
          <w:rFonts w:ascii="Calibri" w:hAnsi="Calibri" w:cs="Arial"/>
          <w:b/>
          <w:color w:val="1F4E79" w:themeColor="accent1" w:themeShade="80"/>
          <w:sz w:val="32"/>
          <w:szCs w:val="32"/>
        </w:rPr>
      </w:pPr>
      <w:r w:rsidRPr="00291E78">
        <w:rPr>
          <w:rFonts w:ascii="Calibri" w:hAnsi="Calibri" w:cs="Arial"/>
          <w:b/>
          <w:color w:val="1F4E79" w:themeColor="accent1" w:themeShade="80"/>
          <w:sz w:val="32"/>
          <w:szCs w:val="32"/>
        </w:rPr>
        <w:t xml:space="preserve"> Children’s Social Care</w:t>
      </w:r>
    </w:p>
    <w:p w:rsidR="002C078D" w:rsidRPr="00291E78" w:rsidRDefault="007559FB" w:rsidP="002C078D">
      <w:pPr>
        <w:jc w:val="center"/>
        <w:rPr>
          <w:rFonts w:ascii="Calibri" w:hAnsi="Calibri" w:cs="Arial"/>
          <w:color w:val="1F4E79" w:themeColor="accent1" w:themeShade="80"/>
          <w:sz w:val="32"/>
          <w:szCs w:val="32"/>
        </w:rPr>
      </w:pPr>
      <w:r w:rsidRPr="00291E78">
        <w:rPr>
          <w:rFonts w:ascii="Calibri" w:hAnsi="Calibri" w:cs="Arial"/>
          <w:color w:val="1F4E79" w:themeColor="accent1" w:themeShade="80"/>
          <w:sz w:val="32"/>
          <w:szCs w:val="32"/>
        </w:rPr>
        <w:t>June 2020</w:t>
      </w:r>
    </w:p>
    <w:p w:rsidR="000D35EE" w:rsidRPr="00291E78" w:rsidRDefault="0011450E" w:rsidP="00291E78">
      <w:pPr>
        <w:pStyle w:val="Heading1"/>
        <w:rPr>
          <w:rStyle w:val="Heading1Char"/>
          <w:b/>
        </w:rPr>
      </w:pPr>
      <w:r w:rsidRPr="002A2713">
        <w:br/>
      </w:r>
      <w:r w:rsidR="00152086" w:rsidRPr="00291E78">
        <w:t>1.</w:t>
      </w:r>
      <w:r w:rsidR="00152086" w:rsidRPr="00291E78">
        <w:rPr>
          <w:rStyle w:val="Heading1Char"/>
          <w:b/>
        </w:rPr>
        <w:t xml:space="preserve">  </w:t>
      </w:r>
      <w:r w:rsidR="000D35EE" w:rsidRPr="00291E78">
        <w:rPr>
          <w:rStyle w:val="Heading1Char"/>
          <w:b/>
        </w:rPr>
        <w:t>INTRODUCTION</w:t>
      </w:r>
    </w:p>
    <w:p w:rsidR="00396BAF" w:rsidRPr="00396BAF" w:rsidRDefault="00396BAF" w:rsidP="00396BAF">
      <w:pPr>
        <w:rPr>
          <w:rFonts w:ascii="Arial" w:hAnsi="Arial" w:cs="Arial"/>
          <w:b/>
          <w:color w:val="000000"/>
          <w:sz w:val="22"/>
          <w:szCs w:val="22"/>
          <w:shd w:val="clear" w:color="auto" w:fill="FFFFFF"/>
        </w:rPr>
      </w:pPr>
    </w:p>
    <w:p w:rsidR="00396BAF" w:rsidRPr="00062B4D" w:rsidRDefault="00396BAF" w:rsidP="00396BAF">
      <w:pPr>
        <w:spacing w:before="100" w:beforeAutospacing="1" w:after="100" w:afterAutospacing="1" w:line="252" w:lineRule="atLeast"/>
        <w:rPr>
          <w:rFonts w:ascii="Calibri" w:hAnsi="Calibri" w:cs="Calibri"/>
          <w:color w:val="000000"/>
        </w:rPr>
      </w:pPr>
      <w:r w:rsidRPr="00062B4D">
        <w:rPr>
          <w:rFonts w:ascii="Calibri" w:hAnsi="Calibri" w:cs="Calibri"/>
          <w:color w:val="000000"/>
        </w:rPr>
        <w:t>This policy has been developed within the context of the following: </w:t>
      </w:r>
    </w:p>
    <w:p w:rsidR="00396BAF" w:rsidRPr="00B317F9" w:rsidRDefault="00396BAF" w:rsidP="00B317F9">
      <w:pPr>
        <w:pStyle w:val="Heading1"/>
      </w:pPr>
      <w:r w:rsidRPr="00062B4D">
        <w:t>Standards and guidance:</w:t>
      </w:r>
    </w:p>
    <w:p w:rsidR="00396BAF" w:rsidRPr="00062B4D" w:rsidRDefault="00396BAF" w:rsidP="00396BAF">
      <w:pPr>
        <w:numPr>
          <w:ilvl w:val="1"/>
          <w:numId w:val="25"/>
        </w:numPr>
        <w:spacing w:before="192" w:after="192"/>
        <w:rPr>
          <w:rFonts w:ascii="Calibri" w:hAnsi="Calibri" w:cs="Calibri"/>
          <w:color w:val="5A5B5B"/>
        </w:rPr>
      </w:pPr>
      <w:r w:rsidRPr="00062B4D">
        <w:rPr>
          <w:rFonts w:ascii="Calibri" w:hAnsi="Calibri" w:cs="Calibri"/>
          <w:color w:val="000000"/>
        </w:rPr>
        <w:t xml:space="preserve">Standard 5 of the revised Standards for Employers of Social Workers in England, Effective and appropriate Supervision; </w:t>
      </w:r>
      <w:hyperlink r:id="rId9" w:history="1">
        <w:r w:rsidRPr="00062B4D">
          <w:rPr>
            <w:rStyle w:val="Hyperlink"/>
            <w:rFonts w:ascii="Calibri" w:hAnsi="Calibri" w:cs="Calibri"/>
          </w:rPr>
          <w:t>https://www.local.gov.uk/sites/default/files/documents/employer-standards-guide--c8b.pdf</w:t>
        </w:r>
      </w:hyperlink>
    </w:p>
    <w:p w:rsidR="00396BAF" w:rsidRPr="00062B4D" w:rsidRDefault="00396BAF" w:rsidP="00396BAF">
      <w:pPr>
        <w:numPr>
          <w:ilvl w:val="1"/>
          <w:numId w:val="25"/>
        </w:numPr>
        <w:spacing w:before="192" w:after="192"/>
        <w:rPr>
          <w:rFonts w:ascii="Calibri" w:hAnsi="Calibri" w:cs="Calibri"/>
          <w:color w:val="000000"/>
        </w:rPr>
      </w:pPr>
      <w:r w:rsidRPr="00062B4D">
        <w:rPr>
          <w:rFonts w:ascii="Calibri" w:hAnsi="Calibri" w:cs="Calibri"/>
          <w:color w:val="000000"/>
        </w:rPr>
        <w:t>Knowledge and Skills Statement for approved child and family practitioners, DfE 2014</w:t>
      </w:r>
    </w:p>
    <w:p w:rsidR="00396BAF" w:rsidRPr="00062B4D" w:rsidRDefault="00396BAF" w:rsidP="00396BAF">
      <w:pPr>
        <w:numPr>
          <w:ilvl w:val="1"/>
          <w:numId w:val="25"/>
        </w:numPr>
        <w:spacing w:before="192" w:after="192"/>
        <w:rPr>
          <w:rFonts w:ascii="Calibri" w:hAnsi="Calibri" w:cs="Calibri"/>
          <w:color w:val="000000"/>
        </w:rPr>
      </w:pPr>
      <w:r w:rsidRPr="00062B4D">
        <w:rPr>
          <w:rFonts w:ascii="Calibri" w:hAnsi="Calibri" w:cs="Calibri"/>
          <w:color w:val="000000"/>
        </w:rPr>
        <w:t>Knowledge and Skills Statements for Managers and practice supervisors, DfE 2015 </w:t>
      </w:r>
    </w:p>
    <w:p w:rsidR="00396BAF" w:rsidRDefault="00396BAF" w:rsidP="00396BAF">
      <w:pPr>
        <w:numPr>
          <w:ilvl w:val="1"/>
          <w:numId w:val="25"/>
        </w:numPr>
        <w:spacing w:before="192" w:after="192"/>
        <w:rPr>
          <w:rFonts w:ascii="Calibri" w:hAnsi="Calibri" w:cs="Calibri"/>
          <w:color w:val="000000"/>
        </w:rPr>
      </w:pPr>
      <w:r w:rsidRPr="00062B4D">
        <w:rPr>
          <w:rFonts w:ascii="Calibri" w:hAnsi="Calibri" w:cs="Calibri"/>
          <w:color w:val="000000"/>
        </w:rPr>
        <w:t>The Council’s policy and procedures for staff appraisal.</w:t>
      </w:r>
    </w:p>
    <w:p w:rsidR="00EB1927" w:rsidRPr="00062B4D" w:rsidRDefault="00EB1927" w:rsidP="00396BAF">
      <w:pPr>
        <w:numPr>
          <w:ilvl w:val="1"/>
          <w:numId w:val="25"/>
        </w:numPr>
        <w:spacing w:before="192" w:after="192"/>
        <w:rPr>
          <w:rFonts w:ascii="Calibri" w:hAnsi="Calibri" w:cs="Calibri"/>
          <w:color w:val="000000"/>
        </w:rPr>
      </w:pPr>
      <w:r>
        <w:rPr>
          <w:rFonts w:ascii="Calibri" w:hAnsi="Calibri" w:cs="Calibri"/>
          <w:color w:val="000000"/>
        </w:rPr>
        <w:t>The Newham Together Practice Framework</w:t>
      </w:r>
    </w:p>
    <w:p w:rsidR="00396BAF" w:rsidRPr="00062B4D" w:rsidRDefault="00396BAF" w:rsidP="00396BAF">
      <w:pPr>
        <w:numPr>
          <w:ilvl w:val="0"/>
          <w:numId w:val="25"/>
        </w:numPr>
        <w:spacing w:before="192" w:after="192"/>
        <w:rPr>
          <w:rFonts w:ascii="Calibri" w:hAnsi="Calibri" w:cs="Calibri"/>
          <w:color w:val="000000"/>
        </w:rPr>
      </w:pPr>
      <w:r w:rsidRPr="00062B4D">
        <w:rPr>
          <w:rFonts w:ascii="Calibri" w:hAnsi="Calibri" w:cs="Calibri"/>
          <w:color w:val="000000"/>
        </w:rPr>
        <w:t>Text and research:</w:t>
      </w:r>
    </w:p>
    <w:p w:rsidR="00396BAF" w:rsidRPr="00062B4D" w:rsidRDefault="00396BAF" w:rsidP="00396BAF">
      <w:pPr>
        <w:numPr>
          <w:ilvl w:val="1"/>
          <w:numId w:val="25"/>
        </w:numPr>
        <w:spacing w:before="192" w:after="192"/>
        <w:rPr>
          <w:rFonts w:ascii="Calibri" w:hAnsi="Calibri" w:cs="Calibri"/>
          <w:color w:val="000000"/>
        </w:rPr>
      </w:pPr>
      <w:r w:rsidRPr="00062B4D">
        <w:rPr>
          <w:rFonts w:ascii="Calibri" w:hAnsi="Calibri" w:cs="Calibri"/>
          <w:color w:val="000000"/>
        </w:rPr>
        <w:t>Morrison, T (2005) Staff Supervision in Social Care: Making a Real Difference to Staff and Service Users, (3rd edit.) Pavilion, Brighton;</w:t>
      </w:r>
    </w:p>
    <w:p w:rsidR="00396BAF" w:rsidRPr="00062B4D" w:rsidRDefault="00396BAF" w:rsidP="00396BAF">
      <w:pPr>
        <w:numPr>
          <w:ilvl w:val="1"/>
          <w:numId w:val="25"/>
        </w:numPr>
        <w:spacing w:before="192" w:after="192"/>
        <w:rPr>
          <w:rFonts w:ascii="Calibri" w:hAnsi="Calibri" w:cs="Calibri"/>
          <w:color w:val="000000"/>
        </w:rPr>
      </w:pPr>
      <w:r w:rsidRPr="00062B4D">
        <w:rPr>
          <w:rFonts w:ascii="Calibri" w:hAnsi="Calibri" w:cs="Calibri"/>
          <w:color w:val="000000"/>
        </w:rPr>
        <w:t>Morrison, T (2009) Guide to the Supervision of Newly Qualified Social Workers; </w:t>
      </w:r>
    </w:p>
    <w:p w:rsidR="00396BAF" w:rsidRPr="00062B4D" w:rsidRDefault="00396BAF" w:rsidP="00396BAF">
      <w:pPr>
        <w:numPr>
          <w:ilvl w:val="1"/>
          <w:numId w:val="25"/>
        </w:numPr>
        <w:spacing w:before="192" w:after="192"/>
        <w:rPr>
          <w:rFonts w:ascii="Calibri" w:hAnsi="Calibri" w:cs="Calibri"/>
          <w:color w:val="000000"/>
        </w:rPr>
      </w:pPr>
      <w:r w:rsidRPr="00062B4D">
        <w:rPr>
          <w:rFonts w:ascii="Calibri" w:hAnsi="Calibri" w:cs="Calibri"/>
          <w:color w:val="000000"/>
        </w:rPr>
        <w:t>CWDC/Skills4Care (2007) Providing Effective Supervision: Effective Workforce Development Tool.</w:t>
      </w:r>
    </w:p>
    <w:p w:rsidR="00C344DA" w:rsidRPr="00BA4D94" w:rsidRDefault="00C344DA" w:rsidP="00C344DA">
      <w:pPr>
        <w:jc w:val="both"/>
        <w:rPr>
          <w:rFonts w:ascii="Calibri" w:hAnsi="Calibri" w:cs="Arial"/>
        </w:rPr>
      </w:pPr>
      <w:r w:rsidRPr="00BA4D94">
        <w:rPr>
          <w:rFonts w:ascii="Calibri" w:hAnsi="Calibri" w:cs="Arial"/>
        </w:rPr>
        <w:t>1.1 The aim of this policy is to set out a framework for individual professional supervision between the supervisor and supervisee. Effective supervision is an integral part of good practice and a component of the performance management framework.</w:t>
      </w:r>
    </w:p>
    <w:p w:rsidR="00396BAF" w:rsidRPr="00396BAF" w:rsidRDefault="00396BAF" w:rsidP="00396BAF"/>
    <w:p w:rsidR="000D35EE" w:rsidRPr="00BA4D94" w:rsidRDefault="000D35EE" w:rsidP="00AE5F19">
      <w:pPr>
        <w:ind w:left="360"/>
        <w:jc w:val="both"/>
        <w:rPr>
          <w:rFonts w:ascii="Calibri" w:hAnsi="Calibri" w:cs="Arial"/>
          <w:b/>
        </w:rPr>
      </w:pPr>
    </w:p>
    <w:p w:rsidR="00152086" w:rsidRPr="00BA4D94" w:rsidRDefault="00152086" w:rsidP="00AE5F19">
      <w:pPr>
        <w:jc w:val="both"/>
        <w:rPr>
          <w:rFonts w:ascii="Calibri" w:hAnsi="Calibri" w:cs="Arial"/>
        </w:rPr>
      </w:pPr>
    </w:p>
    <w:p w:rsidR="00A315C2" w:rsidRPr="00BA4D94" w:rsidRDefault="00536A5F" w:rsidP="004A3756">
      <w:pPr>
        <w:jc w:val="both"/>
        <w:rPr>
          <w:rFonts w:ascii="Calibri" w:hAnsi="Calibri" w:cs="Arial"/>
        </w:rPr>
      </w:pPr>
      <w:r w:rsidRPr="00BA4D94">
        <w:rPr>
          <w:rFonts w:ascii="Calibri" w:hAnsi="Calibri" w:cs="Arial"/>
        </w:rPr>
        <w:t xml:space="preserve">1.4 </w:t>
      </w:r>
      <w:r w:rsidR="004A3756" w:rsidRPr="00BA4D94">
        <w:rPr>
          <w:rFonts w:ascii="Calibri" w:hAnsi="Calibri" w:cs="Arial"/>
        </w:rPr>
        <w:t>T</w:t>
      </w:r>
      <w:r w:rsidR="008A075A" w:rsidRPr="00BA4D94">
        <w:rPr>
          <w:rFonts w:ascii="Calibri" w:hAnsi="Calibri" w:cs="Arial"/>
        </w:rPr>
        <w:t>his p</w:t>
      </w:r>
      <w:r w:rsidR="00A315C2" w:rsidRPr="00BA4D94">
        <w:rPr>
          <w:rFonts w:ascii="Calibri" w:hAnsi="Calibri" w:cs="Arial"/>
        </w:rPr>
        <w:t xml:space="preserve">olicy must be read as part of </w:t>
      </w:r>
      <w:r w:rsidR="00732356" w:rsidRPr="00BA4D94">
        <w:rPr>
          <w:rFonts w:ascii="Calibri" w:hAnsi="Calibri" w:cs="Arial"/>
        </w:rPr>
        <w:t>establishing</w:t>
      </w:r>
      <w:r w:rsidR="00A315C2" w:rsidRPr="00BA4D94">
        <w:rPr>
          <w:rFonts w:ascii="Calibri" w:hAnsi="Calibri" w:cs="Arial"/>
        </w:rPr>
        <w:t xml:space="preserve"> the supervision agreement and,</w:t>
      </w:r>
      <w:r w:rsidR="00152086" w:rsidRPr="00BA4D94">
        <w:rPr>
          <w:rFonts w:ascii="Calibri" w:hAnsi="Calibri" w:cs="Arial"/>
        </w:rPr>
        <w:t xml:space="preserve"> it forms part of a suite of supervision t</w:t>
      </w:r>
      <w:r w:rsidR="00A315C2" w:rsidRPr="00BA4D94">
        <w:rPr>
          <w:rFonts w:ascii="Calibri" w:hAnsi="Calibri" w:cs="Arial"/>
        </w:rPr>
        <w:t>ools including;</w:t>
      </w:r>
    </w:p>
    <w:p w:rsidR="00A315C2" w:rsidRPr="00BA4D94" w:rsidRDefault="00A315C2" w:rsidP="00AE5F19">
      <w:pPr>
        <w:rPr>
          <w:rFonts w:ascii="Calibri" w:hAnsi="Calibri" w:cs="Arial"/>
        </w:rPr>
      </w:pPr>
    </w:p>
    <w:p w:rsidR="000F6371" w:rsidRDefault="00A315C2" w:rsidP="00FC335F">
      <w:pPr>
        <w:numPr>
          <w:ilvl w:val="0"/>
          <w:numId w:val="14"/>
        </w:numPr>
        <w:rPr>
          <w:rFonts w:ascii="Calibri" w:hAnsi="Calibri" w:cs="Arial"/>
        </w:rPr>
      </w:pPr>
      <w:r w:rsidRPr="00BA4D94">
        <w:rPr>
          <w:rFonts w:ascii="Calibri" w:hAnsi="Calibri" w:cs="Arial"/>
        </w:rPr>
        <w:t>Supervision Agreement</w:t>
      </w:r>
    </w:p>
    <w:p w:rsidR="00A315C2" w:rsidRPr="00FC335F" w:rsidRDefault="000F6371" w:rsidP="00FC335F">
      <w:pPr>
        <w:numPr>
          <w:ilvl w:val="0"/>
          <w:numId w:val="14"/>
        </w:numPr>
        <w:rPr>
          <w:rFonts w:ascii="Calibri" w:hAnsi="Calibri" w:cs="Arial"/>
        </w:rPr>
      </w:pPr>
      <w:r>
        <w:rPr>
          <w:rFonts w:ascii="Calibri" w:hAnsi="Calibri" w:cs="Arial"/>
        </w:rPr>
        <w:t>Supervision Record-Case Management</w:t>
      </w:r>
      <w:r w:rsidR="008A075A" w:rsidRPr="00BA4D94">
        <w:rPr>
          <w:rFonts w:ascii="Calibri" w:hAnsi="Calibri" w:cs="Arial"/>
        </w:rPr>
        <w:t xml:space="preserve"> </w:t>
      </w:r>
    </w:p>
    <w:p w:rsidR="00A315C2" w:rsidRPr="00BA4D94" w:rsidRDefault="00A315C2" w:rsidP="00846F90">
      <w:pPr>
        <w:numPr>
          <w:ilvl w:val="0"/>
          <w:numId w:val="14"/>
        </w:numPr>
        <w:rPr>
          <w:rFonts w:ascii="Calibri" w:hAnsi="Calibri" w:cs="Arial"/>
        </w:rPr>
      </w:pPr>
      <w:r w:rsidRPr="00BA4D94">
        <w:rPr>
          <w:rFonts w:ascii="Calibri" w:hAnsi="Calibri" w:cs="Arial"/>
        </w:rPr>
        <w:t xml:space="preserve">Supervision Record </w:t>
      </w:r>
      <w:r w:rsidR="00732356" w:rsidRPr="00BA4D94">
        <w:rPr>
          <w:rFonts w:ascii="Calibri" w:hAnsi="Calibri" w:cs="Arial"/>
        </w:rPr>
        <w:t>(non-case)</w:t>
      </w:r>
    </w:p>
    <w:p w:rsidR="001B5F8C" w:rsidRDefault="001B5F8C" w:rsidP="00846F90">
      <w:pPr>
        <w:numPr>
          <w:ilvl w:val="0"/>
          <w:numId w:val="14"/>
        </w:numPr>
        <w:rPr>
          <w:rFonts w:ascii="Calibri" w:hAnsi="Calibri" w:cs="Arial"/>
        </w:rPr>
      </w:pPr>
      <w:r w:rsidRPr="00BA4D94">
        <w:rPr>
          <w:rFonts w:ascii="Calibri" w:hAnsi="Calibri" w:cs="Arial"/>
        </w:rPr>
        <w:t>The Supervision Model</w:t>
      </w:r>
    </w:p>
    <w:p w:rsidR="00EB1927" w:rsidRPr="00BA4D94" w:rsidRDefault="00EB1927" w:rsidP="00846F90">
      <w:pPr>
        <w:numPr>
          <w:ilvl w:val="0"/>
          <w:numId w:val="14"/>
        </w:numPr>
        <w:rPr>
          <w:rFonts w:ascii="Calibri" w:hAnsi="Calibri" w:cs="Arial"/>
        </w:rPr>
      </w:pPr>
      <w:r>
        <w:rPr>
          <w:rFonts w:ascii="Calibri" w:hAnsi="Calibri" w:cs="Arial"/>
        </w:rPr>
        <w:lastRenderedPageBreak/>
        <w:t>The Newham Together Practice Framework</w:t>
      </w:r>
    </w:p>
    <w:p w:rsidR="002C078D" w:rsidRPr="00B317F9" w:rsidRDefault="002C078D" w:rsidP="00B317F9">
      <w:pPr>
        <w:pStyle w:val="Heading1"/>
      </w:pPr>
    </w:p>
    <w:p w:rsidR="00E76322" w:rsidRDefault="00E76322" w:rsidP="00E76322"/>
    <w:p w:rsidR="00E76322" w:rsidRPr="00B317F9" w:rsidRDefault="00E76322" w:rsidP="00B317F9">
      <w:pPr>
        <w:pStyle w:val="Heading1"/>
      </w:pPr>
      <w:r w:rsidRPr="00B317F9">
        <w:t>2. PURPOSE AND PRINCIPLES</w:t>
      </w:r>
    </w:p>
    <w:p w:rsidR="00C94EDE" w:rsidRDefault="00C94EDE" w:rsidP="00C94EDE">
      <w:pPr>
        <w:jc w:val="center"/>
      </w:pPr>
    </w:p>
    <w:p w:rsidR="00C94EDE" w:rsidRDefault="00C94EDE" w:rsidP="00C94EDE">
      <w:pPr>
        <w:jc w:val="center"/>
        <w:rPr>
          <w:rFonts w:ascii="Calibri" w:hAnsi="Calibri"/>
          <w:b/>
          <w:i/>
        </w:rPr>
      </w:pPr>
      <w:r>
        <w:rPr>
          <w:rFonts w:ascii="Calibri" w:hAnsi="Calibri"/>
          <w:b/>
          <w:i/>
        </w:rPr>
        <w:t>“T</w:t>
      </w:r>
      <w:r w:rsidRPr="00EB1927">
        <w:rPr>
          <w:rFonts w:ascii="Calibri" w:hAnsi="Calibri"/>
          <w:b/>
          <w:i/>
        </w:rPr>
        <w:t>here is a direct link between the quality of supervision and outcomes for service users” (Wonnacott. J 2012 p.14)</w:t>
      </w:r>
    </w:p>
    <w:p w:rsidR="00C94EDE" w:rsidRDefault="00C94EDE" w:rsidP="00C94EDE">
      <w:pPr>
        <w:jc w:val="center"/>
        <w:rPr>
          <w:rFonts w:ascii="Calibri" w:hAnsi="Calibri"/>
          <w:b/>
          <w:i/>
        </w:rPr>
      </w:pPr>
    </w:p>
    <w:p w:rsidR="00C94EDE" w:rsidRDefault="00C94EDE" w:rsidP="00C94EDE">
      <w:pPr>
        <w:jc w:val="center"/>
        <w:rPr>
          <w:rFonts w:ascii="Calibri" w:hAnsi="Calibri"/>
        </w:rPr>
      </w:pPr>
      <w:r>
        <w:rPr>
          <w:rFonts w:ascii="Calibri" w:hAnsi="Calibri"/>
        </w:rPr>
        <w:t>‘</w:t>
      </w:r>
      <w:r w:rsidRPr="00EB1927">
        <w:rPr>
          <w:rFonts w:ascii="Calibri" w:hAnsi="Calibri"/>
          <w:b/>
          <w:i/>
        </w:rPr>
        <w:t>Effective supervision can help staff feel valued, prepared, supported and committed</w:t>
      </w:r>
      <w:r>
        <w:rPr>
          <w:rFonts w:ascii="Calibri" w:hAnsi="Calibri"/>
          <w:b/>
          <w:i/>
        </w:rPr>
        <w:t xml:space="preserve"> and </w:t>
      </w:r>
      <w:r w:rsidRPr="00EB1927">
        <w:rPr>
          <w:rFonts w:ascii="Calibri" w:hAnsi="Calibri"/>
          <w:b/>
          <w:i/>
        </w:rPr>
        <w:t>also improves retention.</w:t>
      </w:r>
      <w:r>
        <w:rPr>
          <w:rFonts w:ascii="Calibri" w:hAnsi="Calibri"/>
          <w:b/>
          <w:i/>
        </w:rPr>
        <w:t>’</w:t>
      </w:r>
      <w:r w:rsidRPr="00EB1927">
        <w:rPr>
          <w:rFonts w:ascii="Calibri" w:hAnsi="Calibri"/>
          <w:b/>
          <w:i/>
        </w:rPr>
        <w:t xml:space="preserve"> (Gibbs.).</w:t>
      </w:r>
    </w:p>
    <w:p w:rsidR="00C94EDE" w:rsidRDefault="00C94EDE" w:rsidP="00C94EDE">
      <w:pPr>
        <w:jc w:val="both"/>
        <w:rPr>
          <w:rFonts w:ascii="Calibri" w:hAnsi="Calibri"/>
        </w:rPr>
      </w:pPr>
    </w:p>
    <w:p w:rsidR="00C94EDE" w:rsidRPr="00396BAF" w:rsidRDefault="00C94EDE" w:rsidP="00C94EDE">
      <w:pPr>
        <w:jc w:val="center"/>
        <w:rPr>
          <w:rFonts w:ascii="Calibri" w:hAnsi="Calibri"/>
        </w:rPr>
      </w:pPr>
    </w:p>
    <w:p w:rsidR="00E76322" w:rsidRPr="00BA4D94" w:rsidRDefault="00E76322" w:rsidP="00E76322">
      <w:pPr>
        <w:pStyle w:val="Default"/>
        <w:rPr>
          <w:rFonts w:ascii="Calibri" w:hAnsi="Calibri"/>
        </w:rPr>
      </w:pPr>
      <w:r>
        <w:rPr>
          <w:rFonts w:ascii="Calibri" w:hAnsi="Calibri"/>
          <w:iCs/>
        </w:rPr>
        <w:t>2</w:t>
      </w:r>
      <w:r w:rsidRPr="00BA4D94">
        <w:rPr>
          <w:rFonts w:ascii="Calibri" w:hAnsi="Calibri"/>
          <w:iCs/>
        </w:rPr>
        <w:t xml:space="preserve">.1 </w:t>
      </w:r>
      <w:r w:rsidR="00EB1927">
        <w:rPr>
          <w:rFonts w:ascii="Calibri" w:hAnsi="Calibri"/>
          <w:iCs/>
        </w:rPr>
        <w:t xml:space="preserve"> </w:t>
      </w:r>
      <w:r w:rsidRPr="00BA4D94">
        <w:rPr>
          <w:rFonts w:ascii="Calibri" w:hAnsi="Calibri"/>
          <w:iCs/>
        </w:rPr>
        <w:t>The purpose of supervision is to ‘</w:t>
      </w:r>
      <w:r w:rsidRPr="00BA4D94">
        <w:rPr>
          <w:rFonts w:ascii="Calibri" w:hAnsi="Calibri"/>
          <w:i/>
          <w:iCs/>
        </w:rPr>
        <w:t>enable and support workers to build effective professional relationships, develop good practice, and exercise both professional judgement and discretion in decision-making. For supervision to be effect</w:t>
      </w:r>
      <w:r w:rsidR="00EB1927">
        <w:rPr>
          <w:rFonts w:ascii="Calibri" w:hAnsi="Calibri"/>
          <w:i/>
          <w:iCs/>
        </w:rPr>
        <w:t>ive it needs to combine a</w:t>
      </w:r>
      <w:r w:rsidRPr="00BA4D94">
        <w:rPr>
          <w:rFonts w:ascii="Calibri" w:hAnsi="Calibri"/>
          <w:i/>
          <w:iCs/>
        </w:rPr>
        <w:t xml:space="preserve"> dynamic, empowering and enabling supervisory relationship</w:t>
      </w:r>
      <w:r w:rsidR="00EB1927">
        <w:rPr>
          <w:rFonts w:ascii="Calibri" w:hAnsi="Calibri"/>
          <w:i/>
          <w:iCs/>
        </w:rPr>
        <w:t xml:space="preserve"> with performance management. </w:t>
      </w:r>
      <w:r w:rsidRPr="00BA4D94">
        <w:rPr>
          <w:rFonts w:ascii="Calibri" w:hAnsi="Calibri"/>
          <w:i/>
          <w:iCs/>
        </w:rPr>
        <w:t xml:space="preserve">Supervision should improve the quality of practice, support the development of integrated working and ensure continuing professional development. </w:t>
      </w:r>
    </w:p>
    <w:p w:rsidR="00E76322" w:rsidRDefault="00E76322" w:rsidP="00E76322">
      <w:pPr>
        <w:jc w:val="both"/>
        <w:rPr>
          <w:rFonts w:ascii="Calibri" w:hAnsi="Calibri"/>
        </w:rPr>
      </w:pPr>
      <w:r w:rsidRPr="00BA4D94">
        <w:rPr>
          <w:rFonts w:ascii="Calibri" w:hAnsi="Calibri"/>
          <w:i/>
          <w:iCs/>
        </w:rPr>
        <w:t xml:space="preserve">Supervision should contribute to the development of a learning culture by promoting an approach that develops the confidence and competence of managers in their supervision skills. It is therefore at the core of individual and group continuing professional development”, </w:t>
      </w:r>
      <w:r w:rsidRPr="00BA4D94">
        <w:rPr>
          <w:rFonts w:ascii="Calibri" w:hAnsi="Calibri"/>
        </w:rPr>
        <w:t>(Skills for Care 2007).</w:t>
      </w:r>
    </w:p>
    <w:p w:rsidR="00EB1927" w:rsidRDefault="00EB1927" w:rsidP="00E76322">
      <w:pPr>
        <w:jc w:val="both"/>
        <w:rPr>
          <w:rFonts w:ascii="Calibri" w:hAnsi="Calibri"/>
        </w:rPr>
      </w:pPr>
    </w:p>
    <w:p w:rsidR="00E76322" w:rsidRDefault="00E76322" w:rsidP="00E76322">
      <w:pPr>
        <w:jc w:val="both"/>
        <w:rPr>
          <w:rFonts w:ascii="Calibri" w:hAnsi="Calibri"/>
        </w:rPr>
      </w:pPr>
    </w:p>
    <w:p w:rsidR="00E76322" w:rsidRDefault="00EB1927" w:rsidP="00E76322">
      <w:pPr>
        <w:jc w:val="both"/>
        <w:rPr>
          <w:rFonts w:ascii="Calibri" w:hAnsi="Calibri"/>
        </w:rPr>
      </w:pPr>
      <w:r>
        <w:rPr>
          <w:rFonts w:ascii="Calibri" w:hAnsi="Calibri"/>
        </w:rPr>
        <w:t xml:space="preserve">2.3 It should be </w:t>
      </w:r>
      <w:r w:rsidR="00E76322" w:rsidRPr="00396BAF">
        <w:rPr>
          <w:rFonts w:ascii="Calibri" w:hAnsi="Calibri"/>
        </w:rPr>
        <w:t>acknowledged that in order for social workers and soc</w:t>
      </w:r>
      <w:r>
        <w:rPr>
          <w:rFonts w:ascii="Calibri" w:hAnsi="Calibri"/>
        </w:rPr>
        <w:t xml:space="preserve">ial care professionals to </w:t>
      </w:r>
      <w:r w:rsidRPr="00EB1927">
        <w:rPr>
          <w:rFonts w:ascii="Calibri" w:hAnsi="Calibri"/>
          <w:b/>
          <w:i/>
        </w:rPr>
        <w:t xml:space="preserve">‘work </w:t>
      </w:r>
      <w:r w:rsidR="00E76322" w:rsidRPr="00EB1927">
        <w:rPr>
          <w:rFonts w:ascii="Calibri" w:hAnsi="Calibri"/>
          <w:b/>
          <w:i/>
        </w:rPr>
        <w:t>with'</w:t>
      </w:r>
      <w:r w:rsidR="00E76322" w:rsidRPr="00396BAF">
        <w:rPr>
          <w:rFonts w:ascii="Calibri" w:hAnsi="Calibri"/>
        </w:rPr>
        <w:t xml:space="preserve"> rather than </w:t>
      </w:r>
      <w:r w:rsidR="00E76322" w:rsidRPr="00EB1927">
        <w:rPr>
          <w:rFonts w:ascii="Calibri" w:hAnsi="Calibri"/>
          <w:b/>
          <w:i/>
        </w:rPr>
        <w:t xml:space="preserve">'do to' </w:t>
      </w:r>
      <w:r w:rsidR="00E76322" w:rsidRPr="00396BAF">
        <w:rPr>
          <w:rFonts w:ascii="Calibri" w:hAnsi="Calibri"/>
        </w:rPr>
        <w:t xml:space="preserve">or </w:t>
      </w:r>
      <w:r w:rsidR="00E76322" w:rsidRPr="00EB1927">
        <w:rPr>
          <w:rFonts w:ascii="Calibri" w:hAnsi="Calibri"/>
          <w:b/>
          <w:i/>
        </w:rPr>
        <w:t>'do for'</w:t>
      </w:r>
      <w:r w:rsidR="00E76322" w:rsidRPr="00396BAF">
        <w:rPr>
          <w:rFonts w:ascii="Calibri" w:hAnsi="Calibri"/>
        </w:rPr>
        <w:t xml:space="preserve"> individuals</w:t>
      </w:r>
      <w:r w:rsidR="00C94EDE">
        <w:rPr>
          <w:rFonts w:ascii="Calibri" w:hAnsi="Calibri"/>
        </w:rPr>
        <w:t>, g</w:t>
      </w:r>
      <w:r w:rsidR="00E76322" w:rsidRPr="00396BAF">
        <w:rPr>
          <w:rFonts w:ascii="Calibri" w:hAnsi="Calibri"/>
        </w:rPr>
        <w:t>ood supervision should support a two-way approach, whereby social worke</w:t>
      </w:r>
      <w:r w:rsidR="00E76322">
        <w:rPr>
          <w:rFonts w:ascii="Calibri" w:hAnsi="Calibri"/>
        </w:rPr>
        <w:t>rs</w:t>
      </w:r>
      <w:r w:rsidR="00E76322" w:rsidRPr="00396BAF">
        <w:rPr>
          <w:rFonts w:ascii="Calibri" w:hAnsi="Calibri"/>
        </w:rPr>
        <w:t xml:space="preserve"> are encouraged to prepare for their supervision session and the session supports the worker to explore, reflect on and find potential solutions in their work. Rather than the worker being given directives or being provided with a range of solutions or answers</w:t>
      </w:r>
    </w:p>
    <w:p w:rsidR="00EB1927" w:rsidRDefault="00EB1927" w:rsidP="00E76322">
      <w:pPr>
        <w:jc w:val="both"/>
        <w:rPr>
          <w:rFonts w:ascii="Calibri" w:hAnsi="Calibri"/>
        </w:rPr>
      </w:pPr>
    </w:p>
    <w:p w:rsidR="00EB1927" w:rsidRDefault="00EB1927" w:rsidP="00E76322">
      <w:pPr>
        <w:jc w:val="both"/>
        <w:rPr>
          <w:rFonts w:ascii="Calibri" w:hAnsi="Calibri"/>
        </w:rPr>
      </w:pPr>
      <w:r>
        <w:rPr>
          <w:rFonts w:ascii="Calibri" w:hAnsi="Calibri"/>
        </w:rPr>
        <w:t xml:space="preserve">2.5 </w:t>
      </w:r>
      <w:r w:rsidR="00E76322" w:rsidRPr="000F6371">
        <w:rPr>
          <w:rFonts w:ascii="Calibri" w:hAnsi="Calibri"/>
        </w:rPr>
        <w:t>Lack of supervision can result in work overload, stress, sickness, absence, as well as reduction in competence and confidence</w:t>
      </w:r>
      <w:r w:rsidR="00C94EDE">
        <w:rPr>
          <w:rFonts w:ascii="Calibri" w:hAnsi="Calibri"/>
        </w:rPr>
        <w:t>.</w:t>
      </w:r>
    </w:p>
    <w:p w:rsidR="002C078D" w:rsidRPr="00BA4D94" w:rsidRDefault="002C078D" w:rsidP="00AE5F19">
      <w:pPr>
        <w:jc w:val="both"/>
        <w:rPr>
          <w:rFonts w:ascii="Calibri" w:hAnsi="Calibri" w:cs="Arial"/>
          <w:b/>
        </w:rPr>
      </w:pPr>
    </w:p>
    <w:p w:rsidR="00DB5520" w:rsidRPr="00BA4D94" w:rsidRDefault="00536A5F" w:rsidP="004A3756">
      <w:pPr>
        <w:jc w:val="both"/>
        <w:rPr>
          <w:rFonts w:ascii="Calibri" w:hAnsi="Calibri" w:cs="Arial"/>
        </w:rPr>
      </w:pPr>
      <w:r w:rsidRPr="00BA4D94">
        <w:rPr>
          <w:rFonts w:ascii="Calibri" w:hAnsi="Calibri" w:cs="Arial"/>
        </w:rPr>
        <w:t xml:space="preserve">2.1 </w:t>
      </w:r>
      <w:r w:rsidR="000D35EE" w:rsidRPr="00BA4D94">
        <w:rPr>
          <w:rFonts w:ascii="Calibri" w:hAnsi="Calibri" w:cs="Arial"/>
        </w:rPr>
        <w:t>Supervision is an integral part of practice that supports staff in</w:t>
      </w:r>
      <w:r w:rsidR="00C77618" w:rsidRPr="00BA4D94">
        <w:rPr>
          <w:rFonts w:ascii="Calibri" w:hAnsi="Calibri" w:cs="Arial"/>
        </w:rPr>
        <w:t>;</w:t>
      </w:r>
    </w:p>
    <w:p w:rsidR="00AD7ED7" w:rsidRPr="00BA4D94" w:rsidRDefault="00AD7ED7" w:rsidP="004A3756">
      <w:pPr>
        <w:jc w:val="both"/>
        <w:rPr>
          <w:rFonts w:ascii="Calibri" w:hAnsi="Calibri" w:cs="Arial"/>
        </w:rPr>
      </w:pPr>
    </w:p>
    <w:p w:rsidR="00DB5520" w:rsidRPr="00BA4D94" w:rsidRDefault="000D35EE" w:rsidP="00846F90">
      <w:pPr>
        <w:numPr>
          <w:ilvl w:val="0"/>
          <w:numId w:val="16"/>
        </w:numPr>
        <w:jc w:val="both"/>
        <w:rPr>
          <w:rFonts w:ascii="Calibri" w:hAnsi="Calibri" w:cs="Arial"/>
        </w:rPr>
      </w:pPr>
      <w:r w:rsidRPr="00BA4D94">
        <w:rPr>
          <w:rFonts w:ascii="Calibri" w:hAnsi="Calibri" w:cs="Arial"/>
        </w:rPr>
        <w:t xml:space="preserve">developing </w:t>
      </w:r>
      <w:r w:rsidR="00DB5520" w:rsidRPr="00BA4D94">
        <w:rPr>
          <w:rFonts w:ascii="Calibri" w:hAnsi="Calibri" w:cs="Arial"/>
        </w:rPr>
        <w:t>effective relationships with other professionals and service users</w:t>
      </w:r>
    </w:p>
    <w:p w:rsidR="00152086" w:rsidRPr="00BA4D94" w:rsidRDefault="00DB5520" w:rsidP="00846F90">
      <w:pPr>
        <w:numPr>
          <w:ilvl w:val="0"/>
          <w:numId w:val="16"/>
        </w:numPr>
        <w:jc w:val="both"/>
        <w:rPr>
          <w:rFonts w:ascii="Calibri" w:hAnsi="Calibri" w:cs="Arial"/>
          <w:b/>
        </w:rPr>
      </w:pPr>
      <w:r w:rsidRPr="00BA4D94">
        <w:rPr>
          <w:rFonts w:ascii="Calibri" w:hAnsi="Calibri" w:cs="Arial"/>
        </w:rPr>
        <w:t>exercising</w:t>
      </w:r>
      <w:r w:rsidR="000D35EE" w:rsidRPr="00BA4D94">
        <w:rPr>
          <w:rFonts w:ascii="Calibri" w:hAnsi="Calibri" w:cs="Arial"/>
        </w:rPr>
        <w:t xml:space="preserve"> professional judgement and decision making</w:t>
      </w:r>
      <w:r w:rsidR="00F800B1" w:rsidRPr="00BA4D94">
        <w:rPr>
          <w:rFonts w:ascii="Calibri" w:hAnsi="Calibri" w:cs="Arial"/>
        </w:rPr>
        <w:t>.</w:t>
      </w:r>
    </w:p>
    <w:p w:rsidR="00152086" w:rsidRPr="00BA4D94" w:rsidRDefault="00152086" w:rsidP="00AE5F19">
      <w:pPr>
        <w:jc w:val="both"/>
        <w:rPr>
          <w:rFonts w:ascii="Calibri" w:hAnsi="Calibri" w:cs="Arial"/>
          <w:b/>
        </w:rPr>
      </w:pPr>
    </w:p>
    <w:p w:rsidR="00152086" w:rsidRPr="00BA4D94" w:rsidRDefault="00536A5F" w:rsidP="004A3756">
      <w:pPr>
        <w:jc w:val="both"/>
        <w:rPr>
          <w:rFonts w:ascii="Calibri" w:hAnsi="Calibri" w:cs="Arial"/>
          <w:b/>
        </w:rPr>
      </w:pPr>
      <w:r w:rsidRPr="00BA4D94">
        <w:rPr>
          <w:rFonts w:ascii="Calibri" w:hAnsi="Calibri" w:cs="Arial"/>
        </w:rPr>
        <w:t xml:space="preserve">2.2 </w:t>
      </w:r>
      <w:r w:rsidR="002C078D" w:rsidRPr="00BA4D94">
        <w:rPr>
          <w:rFonts w:ascii="Calibri" w:hAnsi="Calibri" w:cs="Arial"/>
        </w:rPr>
        <w:t>Supervision is the process enabling and ensuring that</w:t>
      </w:r>
      <w:r w:rsidR="002C078D" w:rsidRPr="00BA4D94">
        <w:rPr>
          <w:rFonts w:ascii="Calibri" w:hAnsi="Calibri" w:cs="Arial"/>
          <w:b/>
        </w:rPr>
        <w:t xml:space="preserve"> </w:t>
      </w:r>
      <w:r w:rsidR="002C078D" w:rsidRPr="00BA4D94">
        <w:rPr>
          <w:rFonts w:ascii="Calibri" w:hAnsi="Calibri" w:cs="Arial"/>
        </w:rPr>
        <w:t xml:space="preserve">the organisation carries </w:t>
      </w:r>
      <w:r w:rsidR="000D35EE" w:rsidRPr="00BA4D94">
        <w:rPr>
          <w:rFonts w:ascii="Calibri" w:hAnsi="Calibri" w:cs="Arial"/>
        </w:rPr>
        <w:t xml:space="preserve">out </w:t>
      </w:r>
      <w:r w:rsidR="002C078D" w:rsidRPr="00BA4D94">
        <w:rPr>
          <w:rFonts w:ascii="Calibri" w:hAnsi="Calibri" w:cs="Arial"/>
        </w:rPr>
        <w:t>managerial, administrative, execut</w:t>
      </w:r>
      <w:r w:rsidR="000D35EE" w:rsidRPr="00BA4D94">
        <w:rPr>
          <w:rFonts w:ascii="Calibri" w:hAnsi="Calibri" w:cs="Arial"/>
        </w:rPr>
        <w:t xml:space="preserve">ive and professional tasks to a high </w:t>
      </w:r>
      <w:r w:rsidR="002C078D" w:rsidRPr="00BA4D94">
        <w:rPr>
          <w:rFonts w:ascii="Calibri" w:hAnsi="Calibri" w:cs="Arial"/>
        </w:rPr>
        <w:t xml:space="preserve">standard. </w:t>
      </w:r>
      <w:r w:rsidR="000D35EE" w:rsidRPr="00BA4D94">
        <w:rPr>
          <w:rFonts w:ascii="Calibri" w:hAnsi="Calibri" w:cs="Arial"/>
        </w:rPr>
        <w:t>As such, it is part of the golden thread that ties the overarching strategic objectives of the organisation with the individual personalised objectives of each member of staff.</w:t>
      </w:r>
    </w:p>
    <w:p w:rsidR="00152086" w:rsidRPr="00BA4D94" w:rsidRDefault="00152086" w:rsidP="00AE5F19">
      <w:pPr>
        <w:jc w:val="both"/>
        <w:rPr>
          <w:rFonts w:ascii="Calibri" w:hAnsi="Calibri" w:cs="Arial"/>
        </w:rPr>
      </w:pPr>
    </w:p>
    <w:p w:rsidR="00152086" w:rsidRPr="00BA4D94" w:rsidRDefault="00536A5F" w:rsidP="004A3756">
      <w:pPr>
        <w:jc w:val="both"/>
        <w:rPr>
          <w:rFonts w:ascii="Calibri" w:hAnsi="Calibri" w:cs="Arial"/>
          <w:b/>
        </w:rPr>
      </w:pPr>
      <w:r w:rsidRPr="00BA4D94">
        <w:rPr>
          <w:rFonts w:ascii="Calibri" w:hAnsi="Calibri" w:cs="Arial"/>
        </w:rPr>
        <w:t xml:space="preserve">2.3 </w:t>
      </w:r>
      <w:r w:rsidR="002C078D" w:rsidRPr="00BA4D94">
        <w:rPr>
          <w:rFonts w:ascii="Calibri" w:hAnsi="Calibri" w:cs="Arial"/>
        </w:rPr>
        <w:t xml:space="preserve">It must </w:t>
      </w:r>
      <w:r w:rsidR="000D35EE" w:rsidRPr="00BA4D94">
        <w:rPr>
          <w:rFonts w:ascii="Calibri" w:hAnsi="Calibri" w:cs="Arial"/>
        </w:rPr>
        <w:t xml:space="preserve">be </w:t>
      </w:r>
      <w:r w:rsidR="002C078D" w:rsidRPr="00BA4D94">
        <w:rPr>
          <w:rFonts w:ascii="Calibri" w:hAnsi="Calibri" w:cs="Arial"/>
        </w:rPr>
        <w:t>educat</w:t>
      </w:r>
      <w:r w:rsidR="000D35EE" w:rsidRPr="00BA4D94">
        <w:rPr>
          <w:rFonts w:ascii="Calibri" w:hAnsi="Calibri" w:cs="Arial"/>
        </w:rPr>
        <w:t xml:space="preserve">ive, supportive, empowering </w:t>
      </w:r>
      <w:r w:rsidR="002C078D" w:rsidRPr="00BA4D94">
        <w:rPr>
          <w:rFonts w:ascii="Calibri" w:hAnsi="Calibri" w:cs="Arial"/>
        </w:rPr>
        <w:t xml:space="preserve">and </w:t>
      </w:r>
      <w:r w:rsidR="000D35EE" w:rsidRPr="00BA4D94">
        <w:rPr>
          <w:rFonts w:ascii="Calibri" w:hAnsi="Calibri" w:cs="Arial"/>
        </w:rPr>
        <w:t>a</w:t>
      </w:r>
      <w:r w:rsidR="002C078D" w:rsidRPr="00BA4D94">
        <w:rPr>
          <w:rFonts w:ascii="Calibri" w:hAnsi="Calibri" w:cs="Arial"/>
        </w:rPr>
        <w:t xml:space="preserve"> benefit to supervisor</w:t>
      </w:r>
      <w:r w:rsidR="000D35EE" w:rsidRPr="00BA4D94">
        <w:rPr>
          <w:rFonts w:ascii="Calibri" w:hAnsi="Calibri" w:cs="Arial"/>
        </w:rPr>
        <w:t xml:space="preserve">, </w:t>
      </w:r>
      <w:r w:rsidR="002C078D" w:rsidRPr="00BA4D94">
        <w:rPr>
          <w:rFonts w:ascii="Calibri" w:hAnsi="Calibri" w:cs="Arial"/>
        </w:rPr>
        <w:t>supervisee</w:t>
      </w:r>
      <w:r w:rsidR="000D35EE" w:rsidRPr="00BA4D94">
        <w:rPr>
          <w:rFonts w:ascii="Calibri" w:hAnsi="Calibri" w:cs="Arial"/>
        </w:rPr>
        <w:t xml:space="preserve"> and the organisation</w:t>
      </w:r>
      <w:r w:rsidR="002C078D" w:rsidRPr="00BA4D94">
        <w:rPr>
          <w:rFonts w:ascii="Calibri" w:hAnsi="Calibri" w:cs="Arial"/>
        </w:rPr>
        <w:t>.  Supervision must be sensitive to</w:t>
      </w:r>
      <w:r w:rsidR="00604DF7">
        <w:rPr>
          <w:rFonts w:ascii="Calibri" w:hAnsi="Calibri" w:cs="Arial"/>
        </w:rPr>
        <w:t xml:space="preserve"> the </w:t>
      </w:r>
      <w:r w:rsidR="002C078D" w:rsidRPr="00BA4D94">
        <w:rPr>
          <w:rFonts w:ascii="Calibri" w:hAnsi="Calibri" w:cs="Arial"/>
        </w:rPr>
        <w:t>individual</w:t>
      </w:r>
      <w:r w:rsidR="00604DF7">
        <w:rPr>
          <w:rFonts w:ascii="Calibri" w:hAnsi="Calibri" w:cs="Arial"/>
        </w:rPr>
        <w:t xml:space="preserve">’s and </w:t>
      </w:r>
      <w:r w:rsidR="00604DF7">
        <w:rPr>
          <w:rFonts w:ascii="Calibri" w:hAnsi="Calibri" w:cs="Arial"/>
        </w:rPr>
        <w:lastRenderedPageBreak/>
        <w:t xml:space="preserve">the services users’ </w:t>
      </w:r>
      <w:r w:rsidR="002C078D" w:rsidRPr="00BA4D94">
        <w:rPr>
          <w:rFonts w:ascii="Calibri" w:hAnsi="Calibri" w:cs="Arial"/>
        </w:rPr>
        <w:t>ethnic and cultural background, disability, gender and sexual orientation</w:t>
      </w:r>
      <w:r w:rsidR="00604DF7">
        <w:rPr>
          <w:rFonts w:ascii="Calibri" w:hAnsi="Calibri" w:cs="Arial"/>
        </w:rPr>
        <w:t xml:space="preserve"> and to the service user’s  </w:t>
      </w:r>
    </w:p>
    <w:p w:rsidR="00152086" w:rsidRPr="00BA4D94" w:rsidRDefault="00152086" w:rsidP="00AE5F19">
      <w:pPr>
        <w:jc w:val="both"/>
        <w:rPr>
          <w:rFonts w:ascii="Calibri" w:hAnsi="Calibri" w:cs="Arial"/>
        </w:rPr>
      </w:pPr>
    </w:p>
    <w:p w:rsidR="00C94EDE" w:rsidRDefault="00536A5F" w:rsidP="004A3756">
      <w:pPr>
        <w:jc w:val="both"/>
        <w:rPr>
          <w:rFonts w:ascii="Calibri" w:hAnsi="Calibri" w:cs="Arial"/>
        </w:rPr>
      </w:pPr>
      <w:r w:rsidRPr="00BA4D94">
        <w:rPr>
          <w:rFonts w:ascii="Calibri" w:hAnsi="Calibri" w:cs="Arial"/>
        </w:rPr>
        <w:t xml:space="preserve">2.4 </w:t>
      </w:r>
      <w:r w:rsidR="002C078D" w:rsidRPr="00BA4D94">
        <w:rPr>
          <w:rFonts w:ascii="Calibri" w:hAnsi="Calibri" w:cs="Arial"/>
        </w:rPr>
        <w:t>It is also the environment in which staff should meaningfully reflect on their practice, consider their developmental and learning needs, review actions to address</w:t>
      </w:r>
      <w:r w:rsidR="000D35EE" w:rsidRPr="00BA4D94">
        <w:rPr>
          <w:rFonts w:ascii="Calibri" w:hAnsi="Calibri" w:cs="Arial"/>
        </w:rPr>
        <w:t xml:space="preserve"> these </w:t>
      </w:r>
      <w:r w:rsidR="002C078D" w:rsidRPr="00BA4D94">
        <w:rPr>
          <w:rFonts w:ascii="Calibri" w:hAnsi="Calibri" w:cs="Arial"/>
        </w:rPr>
        <w:t xml:space="preserve">learning needs and </w:t>
      </w:r>
      <w:r w:rsidR="000D35EE" w:rsidRPr="00BA4D94">
        <w:rPr>
          <w:rFonts w:ascii="Calibri" w:hAnsi="Calibri" w:cs="Arial"/>
        </w:rPr>
        <w:t xml:space="preserve">subsequently </w:t>
      </w:r>
      <w:r w:rsidR="002C078D" w:rsidRPr="00BA4D94">
        <w:rPr>
          <w:rFonts w:ascii="Calibri" w:hAnsi="Calibri" w:cs="Arial"/>
        </w:rPr>
        <w:t>evidence practice improvement.</w:t>
      </w:r>
    </w:p>
    <w:p w:rsidR="00C94EDE" w:rsidRDefault="00C94EDE" w:rsidP="004A3756">
      <w:pPr>
        <w:jc w:val="both"/>
        <w:rPr>
          <w:rFonts w:ascii="Calibri" w:hAnsi="Calibri" w:cs="Arial"/>
        </w:rPr>
      </w:pPr>
    </w:p>
    <w:p w:rsidR="00C94EDE" w:rsidRDefault="002C078D" w:rsidP="00C94EDE">
      <w:pPr>
        <w:autoSpaceDE w:val="0"/>
        <w:autoSpaceDN w:val="0"/>
        <w:adjustRightInd w:val="0"/>
        <w:jc w:val="both"/>
        <w:rPr>
          <w:rFonts w:ascii="Calibri" w:hAnsi="Calibri" w:cs="Arial"/>
        </w:rPr>
      </w:pPr>
      <w:r w:rsidRPr="00BA4D94">
        <w:rPr>
          <w:rFonts w:ascii="Calibri" w:hAnsi="Calibri" w:cs="Arial"/>
        </w:rPr>
        <w:t xml:space="preserve"> </w:t>
      </w:r>
      <w:r w:rsidR="00C94EDE">
        <w:rPr>
          <w:rFonts w:ascii="Calibri" w:hAnsi="Calibri" w:cs="Arial"/>
        </w:rPr>
        <w:t xml:space="preserve">2.5 </w:t>
      </w:r>
      <w:r w:rsidR="00C94EDE" w:rsidRPr="00BA4D94">
        <w:rPr>
          <w:rFonts w:ascii="Calibri" w:hAnsi="Calibri" w:cs="Arial"/>
        </w:rPr>
        <w:t>Supervision forms a key part of individual performance management and underpins the induction processes for newly appointed workers.</w:t>
      </w:r>
    </w:p>
    <w:p w:rsidR="00C94EDE" w:rsidRDefault="00C94EDE" w:rsidP="00C94EDE">
      <w:pPr>
        <w:autoSpaceDE w:val="0"/>
        <w:autoSpaceDN w:val="0"/>
        <w:adjustRightInd w:val="0"/>
        <w:jc w:val="both"/>
        <w:rPr>
          <w:rFonts w:ascii="Calibri" w:hAnsi="Calibri" w:cs="Arial"/>
        </w:rPr>
      </w:pPr>
    </w:p>
    <w:p w:rsidR="000D35EE" w:rsidRPr="00546514" w:rsidRDefault="00C94EDE" w:rsidP="00546514">
      <w:pPr>
        <w:autoSpaceDE w:val="0"/>
        <w:autoSpaceDN w:val="0"/>
        <w:adjustRightInd w:val="0"/>
        <w:jc w:val="both"/>
        <w:rPr>
          <w:rFonts w:ascii="Calibri" w:hAnsi="Calibri" w:cs="Arial"/>
        </w:rPr>
      </w:pPr>
      <w:r>
        <w:rPr>
          <w:rFonts w:ascii="Calibri" w:hAnsi="Calibri" w:cs="Arial"/>
        </w:rPr>
        <w:t xml:space="preserve">2.6 </w:t>
      </w:r>
      <w:r w:rsidRPr="00BA4D94">
        <w:rPr>
          <w:rFonts w:ascii="Calibri" w:hAnsi="Calibri" w:cs="Arial"/>
        </w:rPr>
        <w:t>it should complement and support the appraisal process by evidencing the continuous improvement and performance of the supervisee.</w:t>
      </w:r>
    </w:p>
    <w:p w:rsidR="00152086" w:rsidRPr="00BA4D94" w:rsidRDefault="00152086" w:rsidP="00AE5F19">
      <w:pPr>
        <w:autoSpaceDE w:val="0"/>
        <w:autoSpaceDN w:val="0"/>
        <w:adjustRightInd w:val="0"/>
        <w:jc w:val="both"/>
        <w:rPr>
          <w:rFonts w:ascii="Calibri" w:hAnsi="Calibri" w:cs="Arial"/>
        </w:rPr>
      </w:pPr>
    </w:p>
    <w:p w:rsidR="00152086" w:rsidRDefault="00C94EDE" w:rsidP="004A3756">
      <w:pPr>
        <w:autoSpaceDE w:val="0"/>
        <w:autoSpaceDN w:val="0"/>
        <w:adjustRightInd w:val="0"/>
        <w:jc w:val="both"/>
        <w:rPr>
          <w:rFonts w:ascii="Calibri" w:hAnsi="Calibri" w:cs="Arial"/>
        </w:rPr>
      </w:pPr>
      <w:r>
        <w:rPr>
          <w:rFonts w:ascii="Calibri" w:hAnsi="Calibri" w:cs="Arial"/>
        </w:rPr>
        <w:t xml:space="preserve">2.7 </w:t>
      </w:r>
      <w:r w:rsidR="000D35EE" w:rsidRPr="00BA4D94">
        <w:rPr>
          <w:rFonts w:ascii="Calibri" w:hAnsi="Calibri" w:cs="Arial"/>
        </w:rPr>
        <w:t xml:space="preserve">Supervision </w:t>
      </w:r>
      <w:r w:rsidR="00732356" w:rsidRPr="00BA4D94">
        <w:rPr>
          <w:rFonts w:ascii="Calibri" w:hAnsi="Calibri" w:cs="Arial"/>
        </w:rPr>
        <w:t>is</w:t>
      </w:r>
      <w:r>
        <w:rPr>
          <w:rFonts w:ascii="Calibri" w:hAnsi="Calibri" w:cs="Arial"/>
        </w:rPr>
        <w:t xml:space="preserve"> undertaken at all levels usually</w:t>
      </w:r>
      <w:r w:rsidR="000D35EE" w:rsidRPr="00BA4D94">
        <w:rPr>
          <w:rFonts w:ascii="Calibri" w:hAnsi="Calibri" w:cs="Arial"/>
        </w:rPr>
        <w:t xml:space="preserve"> on a one to one basis</w:t>
      </w:r>
      <w:r>
        <w:rPr>
          <w:rFonts w:ascii="Calibri" w:hAnsi="Calibri" w:cs="Arial"/>
        </w:rPr>
        <w:t xml:space="preserve"> but also in groups</w:t>
      </w:r>
      <w:r w:rsidR="00BA4F08" w:rsidRPr="00BA4D94">
        <w:rPr>
          <w:rFonts w:ascii="Calibri" w:hAnsi="Calibri" w:cs="Arial"/>
        </w:rPr>
        <w:t xml:space="preserve"> </w:t>
      </w:r>
      <w:r w:rsidR="000D35EE" w:rsidRPr="00BA4D94">
        <w:rPr>
          <w:rFonts w:ascii="Calibri" w:hAnsi="Calibri" w:cs="Arial"/>
        </w:rPr>
        <w:t>and is a process rather than a seri</w:t>
      </w:r>
      <w:r w:rsidR="00BA4F08" w:rsidRPr="00BA4D94">
        <w:rPr>
          <w:rFonts w:ascii="Calibri" w:hAnsi="Calibri" w:cs="Arial"/>
        </w:rPr>
        <w:t>es o</w:t>
      </w:r>
      <w:r>
        <w:rPr>
          <w:rFonts w:ascii="Calibri" w:hAnsi="Calibri" w:cs="Arial"/>
        </w:rPr>
        <w:t>f single events or sessions.</w:t>
      </w:r>
      <w:r w:rsidR="00732356" w:rsidRPr="00BA4D94">
        <w:rPr>
          <w:rFonts w:ascii="Calibri" w:hAnsi="Calibri" w:cs="Arial"/>
        </w:rPr>
        <w:t xml:space="preserve"> </w:t>
      </w:r>
    </w:p>
    <w:p w:rsidR="00C94EDE" w:rsidRDefault="00C94EDE" w:rsidP="004A3756">
      <w:pPr>
        <w:autoSpaceDE w:val="0"/>
        <w:autoSpaceDN w:val="0"/>
        <w:adjustRightInd w:val="0"/>
        <w:jc w:val="both"/>
        <w:rPr>
          <w:rFonts w:ascii="Calibri" w:hAnsi="Calibri" w:cs="Arial"/>
        </w:rPr>
      </w:pPr>
    </w:p>
    <w:p w:rsidR="00C94EDE" w:rsidRPr="00B317F9" w:rsidRDefault="00C94EDE" w:rsidP="00B317F9">
      <w:pPr>
        <w:pStyle w:val="Heading1"/>
      </w:pPr>
    </w:p>
    <w:p w:rsidR="00C94EDE" w:rsidRPr="00B317F9" w:rsidRDefault="00C94EDE" w:rsidP="00B317F9">
      <w:pPr>
        <w:pStyle w:val="Heading1"/>
      </w:pPr>
      <w:r w:rsidRPr="00B317F9">
        <w:t>3. Types of Supervision</w:t>
      </w:r>
    </w:p>
    <w:p w:rsidR="00152086" w:rsidRPr="00BA4D94" w:rsidRDefault="00152086" w:rsidP="00AE5F19">
      <w:pPr>
        <w:autoSpaceDE w:val="0"/>
        <w:autoSpaceDN w:val="0"/>
        <w:adjustRightInd w:val="0"/>
        <w:jc w:val="both"/>
        <w:rPr>
          <w:rFonts w:ascii="Calibri" w:hAnsi="Calibri" w:cs="Arial"/>
        </w:rPr>
      </w:pPr>
    </w:p>
    <w:p w:rsidR="00D25126" w:rsidRPr="00000AAC" w:rsidRDefault="00396BAF" w:rsidP="00000AAC">
      <w:pPr>
        <w:pStyle w:val="Subtitle"/>
      </w:pPr>
      <w:r w:rsidRPr="00000AAC">
        <w:t>3.</w:t>
      </w:r>
      <w:r w:rsidR="00C94EDE" w:rsidRPr="00000AAC">
        <w:t>1</w:t>
      </w:r>
      <w:r w:rsidRPr="00000AAC">
        <w:t xml:space="preserve"> </w:t>
      </w:r>
      <w:r w:rsidR="00B974C5" w:rsidRPr="00000AAC">
        <w:t>Individual</w:t>
      </w:r>
      <w:r w:rsidRPr="00000AAC">
        <w:t xml:space="preserve"> supervision: </w:t>
      </w:r>
    </w:p>
    <w:p w:rsidR="00CB7F99" w:rsidRDefault="00A433E1" w:rsidP="00EC7C40">
      <w:pPr>
        <w:spacing w:before="100" w:beforeAutospacing="1" w:after="100" w:afterAutospacing="1" w:line="252" w:lineRule="atLeast"/>
        <w:rPr>
          <w:rFonts w:ascii="Calibri" w:hAnsi="Calibri" w:cs="Calibri"/>
          <w:color w:val="000000"/>
        </w:rPr>
      </w:pPr>
      <w:r>
        <w:rPr>
          <w:rFonts w:ascii="Calibri" w:hAnsi="Calibri" w:cs="Calibri"/>
          <w:color w:val="000000"/>
        </w:rPr>
        <w:t xml:space="preserve">This refers to </w:t>
      </w:r>
      <w:r w:rsidR="00CB7F99">
        <w:rPr>
          <w:rFonts w:ascii="Calibri" w:hAnsi="Calibri" w:cs="Calibri"/>
          <w:color w:val="000000"/>
        </w:rPr>
        <w:t xml:space="preserve">the regular and planned </w:t>
      </w:r>
      <w:r>
        <w:rPr>
          <w:rFonts w:ascii="Calibri" w:hAnsi="Calibri" w:cs="Calibri"/>
          <w:color w:val="000000"/>
        </w:rPr>
        <w:t>one to one meetings between a social care practitioner and their manager. The manager is responsible for completing the record</w:t>
      </w:r>
      <w:r w:rsidR="00396BAF" w:rsidRPr="00062B4D">
        <w:rPr>
          <w:rFonts w:ascii="Calibri" w:hAnsi="Calibri" w:cs="Calibri"/>
          <w:color w:val="000000"/>
        </w:rPr>
        <w:t xml:space="preserve"> </w:t>
      </w:r>
      <w:r>
        <w:rPr>
          <w:rFonts w:ascii="Calibri" w:hAnsi="Calibri" w:cs="Calibri"/>
          <w:color w:val="000000"/>
        </w:rPr>
        <w:t xml:space="preserve">which </w:t>
      </w:r>
      <w:r w:rsidR="00396BAF" w:rsidRPr="00062B4D">
        <w:rPr>
          <w:rFonts w:ascii="Calibri" w:hAnsi="Calibri" w:cs="Calibri"/>
          <w:color w:val="000000"/>
        </w:rPr>
        <w:t>must give sufficient detail of the discussion to reflect the content of the meeting</w:t>
      </w:r>
      <w:r w:rsidR="00CB7F99">
        <w:rPr>
          <w:rFonts w:ascii="Calibri" w:hAnsi="Calibri" w:cs="Calibri"/>
          <w:color w:val="000000"/>
        </w:rPr>
        <w:t xml:space="preserve"> including reflection</w:t>
      </w:r>
      <w:r w:rsidR="00396BAF" w:rsidRPr="00062B4D">
        <w:rPr>
          <w:rFonts w:ascii="Calibri" w:hAnsi="Calibri" w:cs="Calibri"/>
          <w:color w:val="000000"/>
        </w:rPr>
        <w:t xml:space="preserve">, identify actions as agreed, timescales and record any disagreements and concerns raised. </w:t>
      </w:r>
    </w:p>
    <w:p w:rsidR="00EC7C40" w:rsidRPr="00EC7C40" w:rsidRDefault="00EC7C40" w:rsidP="00EC7C40">
      <w:pPr>
        <w:spacing w:before="100" w:beforeAutospacing="1" w:after="100" w:afterAutospacing="1" w:line="252" w:lineRule="atLeast"/>
        <w:rPr>
          <w:rFonts w:ascii="Calibri" w:hAnsi="Calibri" w:cs="Calibri"/>
          <w:color w:val="000000"/>
        </w:rPr>
      </w:pPr>
      <w:r w:rsidRPr="00EC7C40">
        <w:rPr>
          <w:rFonts w:ascii="Calibri" w:hAnsi="Calibri" w:cs="Calibri"/>
          <w:color w:val="000000"/>
        </w:rPr>
        <w:t>High-qu</w:t>
      </w:r>
      <w:r>
        <w:rPr>
          <w:rFonts w:ascii="Calibri" w:hAnsi="Calibri" w:cs="Calibri"/>
          <w:color w:val="000000"/>
        </w:rPr>
        <w:t>ality supervision is purposeful planne</w:t>
      </w:r>
      <w:r w:rsidR="00C94EDE">
        <w:rPr>
          <w:rFonts w:ascii="Calibri" w:hAnsi="Calibri" w:cs="Calibri"/>
          <w:color w:val="000000"/>
        </w:rPr>
        <w:t>d and focused and should reflect</w:t>
      </w:r>
      <w:r>
        <w:rPr>
          <w:rFonts w:ascii="Calibri" w:hAnsi="Calibri" w:cs="Calibri"/>
          <w:color w:val="000000"/>
        </w:rPr>
        <w:t xml:space="preserve"> the Newham Practice Framework</w:t>
      </w:r>
      <w:r w:rsidR="00C94EDE">
        <w:rPr>
          <w:rFonts w:ascii="Calibri" w:hAnsi="Calibri" w:cs="Calibri"/>
          <w:color w:val="000000"/>
        </w:rPr>
        <w:t xml:space="preserve"> (see Appendix ? )</w:t>
      </w:r>
      <w:r>
        <w:rPr>
          <w:rFonts w:ascii="Calibri" w:hAnsi="Calibri" w:cs="Calibri"/>
          <w:color w:val="000000"/>
        </w:rPr>
        <w:t xml:space="preserve"> which</w:t>
      </w:r>
      <w:r w:rsidR="0079585D">
        <w:rPr>
          <w:rFonts w:ascii="Calibri" w:hAnsi="Calibri" w:cs="Calibri"/>
          <w:color w:val="000000"/>
        </w:rPr>
        <w:t xml:space="preserve"> is reflective</w:t>
      </w:r>
      <w:r w:rsidR="00C94EDE">
        <w:rPr>
          <w:rFonts w:ascii="Calibri" w:hAnsi="Calibri" w:cs="Calibri"/>
          <w:color w:val="000000"/>
        </w:rPr>
        <w:t xml:space="preserve"> and </w:t>
      </w:r>
      <w:r w:rsidRPr="00EC7C40">
        <w:rPr>
          <w:rFonts w:ascii="Calibri" w:hAnsi="Calibri" w:cs="Calibri"/>
          <w:color w:val="000000"/>
        </w:rPr>
        <w:t xml:space="preserve"> infor</w:t>
      </w:r>
      <w:r>
        <w:rPr>
          <w:rFonts w:ascii="Calibri" w:hAnsi="Calibri" w:cs="Calibri"/>
          <w:color w:val="000000"/>
        </w:rPr>
        <w:t>med by</w:t>
      </w:r>
      <w:r w:rsidRPr="00EC7C40">
        <w:rPr>
          <w:rFonts w:ascii="Calibri" w:hAnsi="Calibri" w:cs="Calibri"/>
          <w:color w:val="000000"/>
        </w:rPr>
        <w:t xml:space="preserve"> the views, experiences and lives of children and their families. It is a safe space for practitioners to identify areas of practice that are working well and work through the challenges of practice dilemmas that are obstructing progress for children and young people. Reflective practice encourages learning, growth and development of practitioners by both the supervisor and supervisee fostering open communication to find solutions.</w:t>
      </w:r>
    </w:p>
    <w:p w:rsidR="00396BAF" w:rsidRDefault="0079585D" w:rsidP="00396BAF">
      <w:pPr>
        <w:spacing w:before="100" w:beforeAutospacing="1" w:after="100" w:afterAutospacing="1" w:line="252" w:lineRule="atLeast"/>
        <w:rPr>
          <w:rFonts w:ascii="Calibri" w:hAnsi="Calibri" w:cs="Calibri"/>
          <w:color w:val="000000"/>
        </w:rPr>
      </w:pPr>
      <w:r>
        <w:rPr>
          <w:rFonts w:ascii="Calibri" w:hAnsi="Calibri" w:cs="Calibri"/>
          <w:color w:val="000000"/>
        </w:rPr>
        <w:t xml:space="preserve">This should be </w:t>
      </w:r>
      <w:r w:rsidR="00396BAF" w:rsidRPr="00396BAF">
        <w:rPr>
          <w:rFonts w:ascii="Calibri" w:hAnsi="Calibri" w:cs="Calibri"/>
          <w:color w:val="000000"/>
        </w:rPr>
        <w:t>recorded on Azeus using the Supervision Records Screen.</w:t>
      </w:r>
    </w:p>
    <w:p w:rsidR="00D25126" w:rsidRPr="00291E78" w:rsidRDefault="00396BAF" w:rsidP="00291E78">
      <w:pPr>
        <w:pStyle w:val="Subtitle"/>
      </w:pPr>
      <w:r w:rsidRPr="00291E78">
        <w:t>Situational</w:t>
      </w:r>
      <w:r w:rsidR="008E71E6" w:rsidRPr="00291E78">
        <w:t>/Unplanned</w:t>
      </w:r>
      <w:r w:rsidRPr="00291E78">
        <w:t xml:space="preserve"> supervision: </w:t>
      </w:r>
    </w:p>
    <w:p w:rsidR="00CB7F99" w:rsidRDefault="00CB7F99" w:rsidP="008E71E6">
      <w:pPr>
        <w:spacing w:before="100" w:beforeAutospacing="1" w:after="100" w:afterAutospacing="1" w:line="252" w:lineRule="atLeast"/>
        <w:rPr>
          <w:rFonts w:ascii="Calibri" w:hAnsi="Calibri" w:cs="Calibri"/>
          <w:color w:val="000000"/>
        </w:rPr>
      </w:pPr>
      <w:r>
        <w:rPr>
          <w:rFonts w:ascii="Calibri" w:hAnsi="Calibri" w:cs="Calibri"/>
          <w:color w:val="000000"/>
        </w:rPr>
        <w:t>This refers to the day- to- day casework discussions that take place between supervisors and their supervisees as matters arise on cases and should</w:t>
      </w:r>
      <w:r w:rsidR="0079585D">
        <w:rPr>
          <w:rFonts w:ascii="Calibri" w:hAnsi="Calibri" w:cs="Calibri"/>
          <w:color w:val="000000"/>
        </w:rPr>
        <w:t xml:space="preserve"> also</w:t>
      </w:r>
      <w:r>
        <w:rPr>
          <w:rFonts w:ascii="Calibri" w:hAnsi="Calibri" w:cs="Calibri"/>
          <w:color w:val="000000"/>
        </w:rPr>
        <w:t xml:space="preserve"> reflect the Newham Practice Framework</w:t>
      </w:r>
      <w:r w:rsidR="0079585D">
        <w:rPr>
          <w:rFonts w:ascii="Calibri" w:hAnsi="Calibri" w:cs="Calibri"/>
          <w:color w:val="000000"/>
        </w:rPr>
        <w:t>. A record of these disc</w:t>
      </w:r>
      <w:r w:rsidR="00456899">
        <w:rPr>
          <w:rFonts w:ascii="Calibri" w:hAnsi="Calibri" w:cs="Calibri"/>
          <w:color w:val="000000"/>
        </w:rPr>
        <w:t xml:space="preserve">ussions should be placed on the child’s record by the supervisor. </w:t>
      </w:r>
      <w:r w:rsidR="00701FF3" w:rsidRPr="00BA4D94">
        <w:rPr>
          <w:rFonts w:ascii="Calibri" w:hAnsi="Calibri" w:cs="Arial"/>
        </w:rPr>
        <w:t xml:space="preserve">The supervisor should ensure that discussions and decisions are recorded in the   relevant section of the electronic file, in line with the case supervision guidance, within 24 hours of the discussion.  </w:t>
      </w:r>
    </w:p>
    <w:p w:rsidR="00396BAF" w:rsidRDefault="00CB7F99" w:rsidP="008E71E6">
      <w:pPr>
        <w:spacing w:before="100" w:beforeAutospacing="1" w:after="100" w:afterAutospacing="1" w:line="252" w:lineRule="atLeast"/>
        <w:rPr>
          <w:rFonts w:ascii="Calibri" w:hAnsi="Calibri" w:cs="Calibri"/>
          <w:color w:val="000000"/>
        </w:rPr>
      </w:pPr>
      <w:r>
        <w:rPr>
          <w:rFonts w:ascii="Calibri" w:hAnsi="Calibri" w:cs="Calibri"/>
          <w:color w:val="000000"/>
        </w:rPr>
        <w:t xml:space="preserve"> </w:t>
      </w:r>
      <w:r w:rsidR="00396BAF" w:rsidRPr="00062B4D">
        <w:rPr>
          <w:rFonts w:ascii="Calibri" w:hAnsi="Calibri" w:cs="Calibri"/>
          <w:color w:val="000000"/>
        </w:rPr>
        <w:t>This should be recorded on Azeus using the Supervision Records Screen.</w:t>
      </w:r>
    </w:p>
    <w:p w:rsidR="00744595" w:rsidRDefault="00744595" w:rsidP="00EC7C40">
      <w:pPr>
        <w:spacing w:before="100" w:beforeAutospacing="1" w:after="100" w:afterAutospacing="1" w:line="252" w:lineRule="atLeast"/>
        <w:rPr>
          <w:rFonts w:ascii="Calibri" w:hAnsi="Calibri" w:cs="Calibri"/>
          <w:b/>
          <w:color w:val="000000"/>
        </w:rPr>
      </w:pPr>
    </w:p>
    <w:p w:rsidR="00EC7C40" w:rsidRPr="00291E78" w:rsidRDefault="00EC7C40" w:rsidP="00291E78">
      <w:pPr>
        <w:pStyle w:val="Subtitle"/>
      </w:pPr>
      <w:r w:rsidRPr="00291E78">
        <w:t>Group Supervision</w:t>
      </w:r>
    </w:p>
    <w:p w:rsidR="00B317F9" w:rsidRDefault="00B317F9" w:rsidP="00EC7C40">
      <w:pPr>
        <w:spacing w:after="160" w:line="259" w:lineRule="auto"/>
        <w:rPr>
          <w:rFonts w:ascii="Calibri" w:eastAsia="Calibri" w:hAnsi="Calibri"/>
          <w:lang w:eastAsia="en-US"/>
        </w:rPr>
      </w:pPr>
    </w:p>
    <w:p w:rsidR="00EC7C40" w:rsidRP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 xml:space="preserve">Group supervision is an opportunity to engage in a facilitated </w:t>
      </w:r>
      <w:r w:rsidR="0079585D">
        <w:rPr>
          <w:rFonts w:ascii="Calibri" w:eastAsia="Calibri" w:hAnsi="Calibri"/>
          <w:lang w:eastAsia="en-US"/>
        </w:rPr>
        <w:t xml:space="preserve">team </w:t>
      </w:r>
      <w:r w:rsidRPr="00EC7C40">
        <w:rPr>
          <w:rFonts w:ascii="Calibri" w:eastAsia="Calibri" w:hAnsi="Calibri"/>
          <w:lang w:eastAsia="en-US"/>
        </w:rPr>
        <w:t xml:space="preserve">discussion about children, young people and families and reflects the Newham Practice Framework.  It provides a forum to engage multiple perspectives on case work issues. It is agreed in advance and is </w:t>
      </w:r>
      <w:r w:rsidRPr="00EC7C40">
        <w:rPr>
          <w:rFonts w:ascii="Calibri" w:eastAsia="Calibri" w:hAnsi="Calibri"/>
          <w:b/>
          <w:lang w:eastAsia="en-US"/>
        </w:rPr>
        <w:t>complementary to, rather than a substitute for 1:1 supervision.</w:t>
      </w:r>
    </w:p>
    <w:p w:rsidR="00EC7C40" w:rsidRP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Group supervision aims:</w:t>
      </w:r>
    </w:p>
    <w:p w:rsidR="00EC7C40" w:rsidRP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 to provide a safe, reflective space in which practitioners can critically reflect on issues affecting their casework;</w:t>
      </w:r>
    </w:p>
    <w:p w:rsidR="00EC7C40" w:rsidRP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 to pool experience and knowledge, with the aim of strengthening the skills and capability of all individuals within the group;</w:t>
      </w:r>
    </w:p>
    <w:p w:rsidR="00EC7C40" w:rsidRP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 xml:space="preserve">• </w:t>
      </w:r>
      <w:r>
        <w:rPr>
          <w:rFonts w:ascii="Calibri" w:eastAsia="Calibri" w:hAnsi="Calibri"/>
          <w:lang w:eastAsia="en-US"/>
        </w:rPr>
        <w:t xml:space="preserve">to </w:t>
      </w:r>
      <w:r w:rsidRPr="00EC7C40">
        <w:rPr>
          <w:rFonts w:ascii="Calibri" w:eastAsia="Calibri" w:hAnsi="Calibri"/>
          <w:lang w:eastAsia="en-US"/>
        </w:rPr>
        <w:t>e</w:t>
      </w:r>
      <w:r w:rsidR="00D25126">
        <w:rPr>
          <w:rFonts w:ascii="Calibri" w:eastAsia="Calibri" w:hAnsi="Calibri"/>
          <w:lang w:eastAsia="en-US"/>
        </w:rPr>
        <w:t>ncourage curiosity and hypothese</w:t>
      </w:r>
      <w:r w:rsidRPr="00EC7C40">
        <w:rPr>
          <w:rFonts w:ascii="Calibri" w:eastAsia="Calibri" w:hAnsi="Calibri"/>
          <w:lang w:eastAsia="en-US"/>
        </w:rPr>
        <w:t>s</w:t>
      </w:r>
    </w:p>
    <w:p w:rsidR="00EC7C40" w:rsidRP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 to solve problems, plan work and set priorities; and</w:t>
      </w:r>
    </w:p>
    <w:p w:rsidR="00EC7C40" w:rsidRDefault="00EC7C40" w:rsidP="00EC7C40">
      <w:pPr>
        <w:spacing w:after="160" w:line="259" w:lineRule="auto"/>
        <w:rPr>
          <w:rFonts w:ascii="Calibri" w:eastAsia="Calibri" w:hAnsi="Calibri"/>
          <w:lang w:eastAsia="en-US"/>
        </w:rPr>
      </w:pPr>
      <w:r w:rsidRPr="00EC7C40">
        <w:rPr>
          <w:rFonts w:ascii="Calibri" w:eastAsia="Calibri" w:hAnsi="Calibri"/>
          <w:lang w:eastAsia="en-US"/>
        </w:rPr>
        <w:t>• to learn from the diverse backgrounds and experiences of others.</w:t>
      </w:r>
    </w:p>
    <w:p w:rsidR="00EC7C40" w:rsidRPr="00E76322" w:rsidRDefault="00EC7C40" w:rsidP="00EC7C40">
      <w:pPr>
        <w:spacing w:after="160" w:line="259" w:lineRule="auto"/>
        <w:rPr>
          <w:rFonts w:ascii="Calibri" w:eastAsia="Calibri" w:hAnsi="Calibri"/>
          <w:lang w:eastAsia="en-US"/>
        </w:rPr>
      </w:pPr>
    </w:p>
    <w:p w:rsidR="00EC7C40" w:rsidRPr="00E76322" w:rsidRDefault="00EC7C40" w:rsidP="00291E78">
      <w:pPr>
        <w:pStyle w:val="Subtitle"/>
        <w:rPr>
          <w:rFonts w:eastAsia="Calibri"/>
          <w:lang w:eastAsia="en-US"/>
        </w:rPr>
      </w:pPr>
      <w:r w:rsidRPr="00E76322">
        <w:rPr>
          <w:rFonts w:eastAsia="Calibri"/>
          <w:lang w:eastAsia="en-US"/>
        </w:rPr>
        <w:t>Reflective Practice</w:t>
      </w:r>
    </w:p>
    <w:p w:rsidR="00EC7C40" w:rsidRPr="00E76322" w:rsidRDefault="00EC7C40" w:rsidP="00EC7C40">
      <w:pPr>
        <w:spacing w:after="160" w:line="259" w:lineRule="auto"/>
        <w:rPr>
          <w:rFonts w:ascii="Calibri" w:eastAsia="Calibri" w:hAnsi="Calibri"/>
          <w:lang w:eastAsia="en-US"/>
        </w:rPr>
      </w:pPr>
      <w:r w:rsidRPr="00E76322">
        <w:rPr>
          <w:rFonts w:ascii="Calibri" w:eastAsia="Calibri" w:hAnsi="Calibri"/>
          <w:lang w:eastAsia="en-US"/>
        </w:rPr>
        <w:t>Reflective Practice is at the heart of high-quality supervision: both individual and group.</w:t>
      </w:r>
    </w:p>
    <w:p w:rsidR="00EC7C40" w:rsidRPr="00E76322" w:rsidRDefault="00EC7C40" w:rsidP="00E76322">
      <w:pPr>
        <w:spacing w:after="160" w:line="259" w:lineRule="auto"/>
        <w:rPr>
          <w:rFonts w:ascii="Calibri" w:eastAsia="Calibri" w:hAnsi="Calibri"/>
          <w:lang w:eastAsia="en-US"/>
        </w:rPr>
      </w:pPr>
      <w:r w:rsidRPr="00E76322">
        <w:rPr>
          <w:rFonts w:ascii="Calibri" w:eastAsia="Calibri" w:hAnsi="Calibri"/>
          <w:lang w:eastAsia="en-US"/>
        </w:rPr>
        <w:t>The aims of reflective supervision are to support practitioners’ awareness of how their values and experiences influence their practice; to facilitate critical thinking and analysis of the information and to build practitioners’ emotional resilience for demanding work with children and families.</w:t>
      </w:r>
    </w:p>
    <w:p w:rsidR="00D25126" w:rsidRDefault="00EC7C40" w:rsidP="00291E78">
      <w:pPr>
        <w:pStyle w:val="Subtitle"/>
      </w:pPr>
      <w:r>
        <w:t>Management directions</w:t>
      </w:r>
      <w:r w:rsidR="00396BAF" w:rsidRPr="00062B4D">
        <w:t xml:space="preserve">: </w:t>
      </w:r>
    </w:p>
    <w:p w:rsidR="00396BAF" w:rsidRDefault="00D25126" w:rsidP="00396BAF">
      <w:pPr>
        <w:spacing w:before="100" w:beforeAutospacing="1" w:after="100" w:afterAutospacing="1" w:line="252" w:lineRule="atLeast"/>
        <w:rPr>
          <w:rFonts w:ascii="Calibri" w:hAnsi="Calibri" w:cs="Calibri"/>
          <w:color w:val="000000"/>
        </w:rPr>
      </w:pPr>
      <w:r>
        <w:rPr>
          <w:rFonts w:ascii="Calibri" w:hAnsi="Calibri" w:cs="Calibri"/>
          <w:color w:val="000000"/>
        </w:rPr>
        <w:t>This is when</w:t>
      </w:r>
      <w:r w:rsidR="00396BAF" w:rsidRPr="00062B4D">
        <w:rPr>
          <w:rFonts w:ascii="Calibri" w:hAnsi="Calibri" w:cs="Calibri"/>
          <w:color w:val="000000"/>
        </w:rPr>
        <w:t xml:space="preserve"> a supervisor or manager reviews a case via discussion or by viewing case files and </w:t>
      </w:r>
      <w:r>
        <w:rPr>
          <w:rFonts w:ascii="Calibri" w:hAnsi="Calibri" w:cs="Calibri"/>
          <w:color w:val="000000"/>
        </w:rPr>
        <w:t xml:space="preserve">agreed </w:t>
      </w:r>
      <w:r w:rsidR="00396BAF" w:rsidRPr="00062B4D">
        <w:rPr>
          <w:rFonts w:ascii="Calibri" w:hAnsi="Calibri" w:cs="Calibri"/>
          <w:color w:val="000000"/>
        </w:rPr>
        <w:t>actions are noted</w:t>
      </w:r>
      <w:r w:rsidR="0079585D">
        <w:rPr>
          <w:rFonts w:ascii="Calibri" w:hAnsi="Calibri" w:cs="Calibri"/>
          <w:color w:val="000000"/>
        </w:rPr>
        <w:t xml:space="preserve"> on the child’s record</w:t>
      </w:r>
      <w:r w:rsidR="00EC7C40">
        <w:rPr>
          <w:rFonts w:ascii="Calibri" w:hAnsi="Calibri" w:cs="Calibri"/>
          <w:color w:val="000000"/>
        </w:rPr>
        <w:t xml:space="preserve"> . Management directions</w:t>
      </w:r>
      <w:r w:rsidR="00396BAF" w:rsidRPr="00062B4D">
        <w:rPr>
          <w:rFonts w:ascii="Calibri" w:hAnsi="Calibri" w:cs="Calibri"/>
          <w:color w:val="000000"/>
        </w:rPr>
        <w:t xml:space="preserve"> should be apparent on all cases.</w:t>
      </w:r>
    </w:p>
    <w:p w:rsidR="00D25126" w:rsidRDefault="00B974C5" w:rsidP="00291E78">
      <w:pPr>
        <w:pStyle w:val="Subtitle"/>
      </w:pPr>
      <w:r w:rsidRPr="00062B4D">
        <w:t>Professional Development Supervision</w:t>
      </w:r>
    </w:p>
    <w:p w:rsidR="00B974C5" w:rsidRPr="00062B4D" w:rsidRDefault="00B974C5" w:rsidP="00396BAF">
      <w:pPr>
        <w:spacing w:before="100" w:beforeAutospacing="1" w:after="100" w:afterAutospacing="1" w:line="252" w:lineRule="atLeast"/>
        <w:rPr>
          <w:rFonts w:ascii="Calibri" w:hAnsi="Calibri" w:cs="Calibri"/>
          <w:b/>
          <w:color w:val="000000"/>
        </w:rPr>
      </w:pPr>
      <w:r w:rsidRPr="00B974C5">
        <w:rPr>
          <w:rFonts w:ascii="Gill Sans MT" w:hAnsi="Gill Sans MT" w:cs="Gill Sans MT"/>
          <w:color w:val="000000"/>
          <w:sz w:val="22"/>
          <w:szCs w:val="22"/>
        </w:rPr>
        <w:t xml:space="preserve"> </w:t>
      </w:r>
      <w:r w:rsidRPr="00062B4D">
        <w:rPr>
          <w:rFonts w:ascii="Calibri" w:hAnsi="Calibri" w:cs="Calibri"/>
          <w:color w:val="000000"/>
        </w:rPr>
        <w:t>Supervisors should ide</w:t>
      </w:r>
      <w:r w:rsidR="00456899">
        <w:rPr>
          <w:rFonts w:ascii="Calibri" w:hAnsi="Calibri" w:cs="Calibri"/>
          <w:color w:val="000000"/>
        </w:rPr>
        <w:t xml:space="preserve">ntify and promote the practitioner’s </w:t>
      </w:r>
      <w:r w:rsidRPr="00062B4D">
        <w:rPr>
          <w:rFonts w:ascii="Calibri" w:hAnsi="Calibri" w:cs="Calibri"/>
          <w:color w:val="000000"/>
        </w:rPr>
        <w:t>continuing professional development needs. Including discussion about how recent learning activity is being applied to practice. This should</w:t>
      </w:r>
      <w:r w:rsidR="00456899">
        <w:rPr>
          <w:rFonts w:ascii="Calibri" w:hAnsi="Calibri" w:cs="Calibri"/>
          <w:color w:val="000000"/>
        </w:rPr>
        <w:t xml:space="preserve"> include ensuring the individual is </w:t>
      </w:r>
      <w:r w:rsidRPr="00062B4D">
        <w:rPr>
          <w:rFonts w:ascii="Calibri" w:hAnsi="Calibri" w:cs="Calibri"/>
          <w:color w:val="000000"/>
        </w:rPr>
        <w:t>developing and maintaining the capabilities outlined in the Knowledge and Skills Statement for Children and Families Social Workers</w:t>
      </w:r>
      <w:r w:rsidRPr="00062B4D">
        <w:rPr>
          <w:rFonts w:ascii="Calibri" w:hAnsi="Calibri" w:cs="Calibri"/>
          <w:b/>
          <w:color w:val="000000"/>
        </w:rPr>
        <w:t xml:space="preserve">  </w:t>
      </w:r>
    </w:p>
    <w:p w:rsidR="00B317F9" w:rsidRDefault="00B317F9" w:rsidP="00396BAF">
      <w:pPr>
        <w:spacing w:before="100" w:beforeAutospacing="1" w:after="100" w:afterAutospacing="1" w:line="252" w:lineRule="atLeast"/>
        <w:rPr>
          <w:rFonts w:ascii="Calibri" w:hAnsi="Calibri" w:cs="Calibri"/>
          <w:b/>
          <w:color w:val="000000"/>
        </w:rPr>
      </w:pPr>
    </w:p>
    <w:p w:rsidR="00D25126" w:rsidRDefault="00396BAF" w:rsidP="00000AAC">
      <w:pPr>
        <w:pStyle w:val="Subtitle"/>
      </w:pPr>
      <w:r w:rsidRPr="00062B4D">
        <w:lastRenderedPageBreak/>
        <w:t xml:space="preserve">Addressing equalities and diversity in supervision; </w:t>
      </w:r>
    </w:p>
    <w:p w:rsidR="00396BAF" w:rsidRPr="00062B4D" w:rsidRDefault="00396BAF" w:rsidP="00396BAF">
      <w:pPr>
        <w:spacing w:before="100" w:beforeAutospacing="1" w:after="100" w:afterAutospacing="1" w:line="252" w:lineRule="atLeast"/>
        <w:rPr>
          <w:rFonts w:ascii="Calibri" w:hAnsi="Calibri" w:cs="Calibri"/>
          <w:color w:val="000000"/>
        </w:rPr>
      </w:pPr>
      <w:r w:rsidRPr="00062B4D">
        <w:rPr>
          <w:rFonts w:ascii="Calibri" w:hAnsi="Calibri" w:cs="Calibri"/>
          <w:color w:val="000000"/>
        </w:rPr>
        <w:t>Addressing equalities and diversity must be an integral part of the supervisory relationship in terms of the:</w:t>
      </w:r>
    </w:p>
    <w:p w:rsidR="00396BAF" w:rsidRPr="00062B4D" w:rsidRDefault="00396BAF" w:rsidP="00396BAF">
      <w:pPr>
        <w:numPr>
          <w:ilvl w:val="0"/>
          <w:numId w:val="26"/>
        </w:numPr>
        <w:spacing w:before="192" w:after="192"/>
        <w:rPr>
          <w:rFonts w:ascii="Calibri" w:hAnsi="Calibri" w:cs="Calibri"/>
          <w:color w:val="000000"/>
        </w:rPr>
      </w:pPr>
      <w:r w:rsidRPr="00062B4D">
        <w:rPr>
          <w:rFonts w:ascii="Calibri" w:hAnsi="Calibri" w:cs="Calibri"/>
          <w:color w:val="000000"/>
        </w:rPr>
        <w:t>Differences between the supervisor and the supervisee and the impact of this on the supervisory relationship, for example, age, status, gender, ethnicity, experience;</w:t>
      </w:r>
    </w:p>
    <w:p w:rsidR="00396BAF" w:rsidRPr="00062B4D" w:rsidRDefault="00396BAF" w:rsidP="00396BAF">
      <w:pPr>
        <w:numPr>
          <w:ilvl w:val="0"/>
          <w:numId w:val="26"/>
        </w:numPr>
        <w:spacing w:before="192" w:after="192"/>
        <w:rPr>
          <w:rFonts w:ascii="Calibri" w:hAnsi="Calibri" w:cs="Calibri"/>
          <w:color w:val="000000"/>
        </w:rPr>
      </w:pPr>
      <w:r w:rsidRPr="00062B4D">
        <w:rPr>
          <w:rFonts w:ascii="Calibri" w:hAnsi="Calibri" w:cs="Calibri"/>
          <w:color w:val="000000"/>
        </w:rPr>
        <w:t>Supervisee’s practice and service delivery to children and families and or engagement with service users, partners and stakeholders;</w:t>
      </w:r>
    </w:p>
    <w:p w:rsidR="00396BAF" w:rsidRPr="00062B4D" w:rsidRDefault="00396BAF" w:rsidP="00396BAF">
      <w:pPr>
        <w:numPr>
          <w:ilvl w:val="0"/>
          <w:numId w:val="26"/>
        </w:numPr>
        <w:spacing w:before="192" w:after="192"/>
        <w:rPr>
          <w:rFonts w:ascii="Calibri" w:hAnsi="Calibri" w:cs="Calibri"/>
          <w:color w:val="000000"/>
        </w:rPr>
      </w:pPr>
      <w:r w:rsidRPr="00062B4D">
        <w:rPr>
          <w:rFonts w:ascii="Calibri" w:hAnsi="Calibri" w:cs="Calibri"/>
          <w:color w:val="000000"/>
        </w:rPr>
        <w:t>Supervisor having a responsibility to monitor the work of their supervisee to ensure all practice is compatible with LB of Newham’s </w:t>
      </w:r>
      <w:r w:rsidRPr="00062B4D">
        <w:rPr>
          <w:rFonts w:ascii="Calibri" w:hAnsi="Calibri" w:cs="Calibri"/>
          <w:i/>
          <w:iCs/>
          <w:color w:val="000000"/>
        </w:rPr>
        <w:t>Equality and Diversity Policy</w:t>
      </w:r>
      <w:r w:rsidRPr="00062B4D">
        <w:rPr>
          <w:rFonts w:ascii="Calibri" w:hAnsi="Calibri" w:cs="Calibri"/>
          <w:color w:val="000000"/>
        </w:rPr>
        <w:t>;</w:t>
      </w:r>
    </w:p>
    <w:p w:rsidR="003758A0" w:rsidRPr="00BA4D94" w:rsidRDefault="003758A0" w:rsidP="00AE5F19">
      <w:pPr>
        <w:jc w:val="both"/>
        <w:rPr>
          <w:rFonts w:ascii="Calibri" w:hAnsi="Calibri"/>
        </w:rPr>
      </w:pPr>
    </w:p>
    <w:p w:rsidR="00152086" w:rsidRPr="00B317F9" w:rsidRDefault="00152086" w:rsidP="00B317F9">
      <w:pPr>
        <w:pStyle w:val="Heading1"/>
      </w:pPr>
      <w:r w:rsidRPr="00B317F9">
        <w:t>5.  ROLES</w:t>
      </w:r>
    </w:p>
    <w:p w:rsidR="00152086" w:rsidRPr="00BA4D94" w:rsidRDefault="00152086" w:rsidP="00000AAC">
      <w:pPr>
        <w:pStyle w:val="Subtitle"/>
      </w:pPr>
    </w:p>
    <w:p w:rsidR="007976EF" w:rsidRPr="00BA4D94" w:rsidRDefault="00561197" w:rsidP="00000AAC">
      <w:pPr>
        <w:pStyle w:val="Subtitle"/>
      </w:pPr>
      <w:r w:rsidRPr="00BA4D94">
        <w:t xml:space="preserve"> </w:t>
      </w:r>
      <w:r w:rsidR="00536A5F" w:rsidRPr="00BA4D94">
        <w:t xml:space="preserve">5.1 </w:t>
      </w:r>
      <w:r w:rsidR="00152086" w:rsidRPr="00BA4D94">
        <w:t>Expectations of the Supervisor</w:t>
      </w:r>
      <w:r w:rsidR="00C77618" w:rsidRPr="00BA4D94">
        <w:t>;</w:t>
      </w:r>
    </w:p>
    <w:p w:rsidR="007976EF" w:rsidRPr="00BA4D94" w:rsidRDefault="007976EF" w:rsidP="00152086">
      <w:pPr>
        <w:rPr>
          <w:rFonts w:ascii="Calibri" w:hAnsi="Calibri" w:cs="Arial"/>
          <w:u w:val="single"/>
        </w:rPr>
      </w:pPr>
    </w:p>
    <w:p w:rsidR="005B3767" w:rsidRPr="00BA4D94" w:rsidRDefault="0097604F" w:rsidP="00846F90">
      <w:pPr>
        <w:numPr>
          <w:ilvl w:val="0"/>
          <w:numId w:val="10"/>
        </w:numPr>
        <w:jc w:val="both"/>
        <w:rPr>
          <w:rFonts w:ascii="Calibri" w:hAnsi="Calibri" w:cs="Arial"/>
          <w:b/>
        </w:rPr>
      </w:pPr>
      <w:r w:rsidRPr="00BA4D94">
        <w:rPr>
          <w:rFonts w:ascii="Calibri" w:hAnsi="Calibri" w:cs="Arial"/>
        </w:rPr>
        <w:t>To ensure a</w:t>
      </w:r>
      <w:r w:rsidR="005B3767" w:rsidRPr="00BA4D94">
        <w:rPr>
          <w:rFonts w:ascii="Calibri" w:hAnsi="Calibri" w:cs="Arial"/>
        </w:rPr>
        <w:t xml:space="preserve"> supervision agreement is in place</w:t>
      </w:r>
      <w:r w:rsidR="00A8327C" w:rsidRPr="00BA4D94">
        <w:rPr>
          <w:rFonts w:ascii="Calibri" w:hAnsi="Calibri" w:cs="Arial"/>
        </w:rPr>
        <w:t xml:space="preserve"> </w:t>
      </w:r>
    </w:p>
    <w:p w:rsidR="005B3767" w:rsidRPr="00BA4D94" w:rsidRDefault="00EC4CC8" w:rsidP="00846F90">
      <w:pPr>
        <w:numPr>
          <w:ilvl w:val="0"/>
          <w:numId w:val="10"/>
        </w:numPr>
        <w:jc w:val="both"/>
        <w:rPr>
          <w:rFonts w:ascii="Calibri" w:hAnsi="Calibri" w:cs="Arial"/>
        </w:rPr>
      </w:pPr>
      <w:r w:rsidRPr="00BA4D94">
        <w:rPr>
          <w:rFonts w:ascii="Calibri" w:hAnsi="Calibri" w:cs="Arial"/>
        </w:rPr>
        <w:t xml:space="preserve">To be aware and have an understanding of the issues associated with the cases </w:t>
      </w:r>
    </w:p>
    <w:p w:rsidR="005B3767" w:rsidRPr="00BA4D94" w:rsidRDefault="005B3767" w:rsidP="00846F90">
      <w:pPr>
        <w:numPr>
          <w:ilvl w:val="0"/>
          <w:numId w:val="10"/>
        </w:numPr>
        <w:jc w:val="both"/>
        <w:rPr>
          <w:rFonts w:ascii="Calibri" w:hAnsi="Calibri" w:cs="Arial"/>
          <w:b/>
        </w:rPr>
      </w:pPr>
      <w:r w:rsidRPr="00BA4D94">
        <w:rPr>
          <w:rFonts w:ascii="Calibri" w:hAnsi="Calibri" w:cs="Arial"/>
        </w:rPr>
        <w:t>To plan supervision sessions in advance</w:t>
      </w:r>
      <w:r w:rsidR="0097604F" w:rsidRPr="00BA4D94">
        <w:rPr>
          <w:rFonts w:ascii="Calibri" w:hAnsi="Calibri" w:cs="Arial"/>
          <w:b/>
        </w:rPr>
        <w:t xml:space="preserve"> </w:t>
      </w:r>
      <w:r w:rsidR="0097604F" w:rsidRPr="00BA4D94">
        <w:rPr>
          <w:rFonts w:ascii="Calibri" w:hAnsi="Calibri" w:cs="Arial"/>
        </w:rPr>
        <w:t xml:space="preserve">and prepare an </w:t>
      </w:r>
      <w:r w:rsidR="0011450E" w:rsidRPr="00BA4D94">
        <w:rPr>
          <w:rFonts w:ascii="Calibri" w:hAnsi="Calibri" w:cs="Arial"/>
        </w:rPr>
        <w:t>agenda</w:t>
      </w:r>
    </w:p>
    <w:p w:rsidR="005B3767" w:rsidRPr="00BA4D94" w:rsidRDefault="005B3767" w:rsidP="00846F90">
      <w:pPr>
        <w:numPr>
          <w:ilvl w:val="0"/>
          <w:numId w:val="10"/>
        </w:numPr>
        <w:jc w:val="both"/>
        <w:rPr>
          <w:rFonts w:ascii="Calibri" w:hAnsi="Calibri" w:cs="Arial"/>
          <w:b/>
        </w:rPr>
      </w:pPr>
      <w:r w:rsidRPr="00BA4D94">
        <w:rPr>
          <w:rFonts w:ascii="Calibri" w:hAnsi="Calibri" w:cs="Arial"/>
        </w:rPr>
        <w:t>To maintain confidentiality within agreed boundaries</w:t>
      </w:r>
    </w:p>
    <w:p w:rsidR="005B3767" w:rsidRPr="00BA4D94" w:rsidRDefault="005B3767" w:rsidP="00846F90">
      <w:pPr>
        <w:numPr>
          <w:ilvl w:val="0"/>
          <w:numId w:val="10"/>
        </w:numPr>
        <w:jc w:val="both"/>
        <w:rPr>
          <w:rFonts w:ascii="Calibri" w:hAnsi="Calibri" w:cs="Arial"/>
          <w:b/>
        </w:rPr>
      </w:pPr>
      <w:r w:rsidRPr="00BA4D94">
        <w:rPr>
          <w:rFonts w:ascii="Calibri" w:hAnsi="Calibri" w:cs="Arial"/>
        </w:rPr>
        <w:t>To ensure that supervision takes place in private</w:t>
      </w:r>
    </w:p>
    <w:p w:rsidR="005B3767" w:rsidRPr="00BA4D94" w:rsidRDefault="005B3767" w:rsidP="00846F90">
      <w:pPr>
        <w:numPr>
          <w:ilvl w:val="0"/>
          <w:numId w:val="10"/>
        </w:numPr>
        <w:jc w:val="both"/>
        <w:rPr>
          <w:rFonts w:ascii="Calibri" w:hAnsi="Calibri" w:cs="Arial"/>
          <w:b/>
        </w:rPr>
      </w:pPr>
      <w:r w:rsidRPr="00BA4D94">
        <w:rPr>
          <w:rFonts w:ascii="Calibri" w:hAnsi="Calibri" w:cs="Arial"/>
        </w:rPr>
        <w:t>To ensure that supervision is uninterrupted excluding emergencies</w:t>
      </w:r>
    </w:p>
    <w:p w:rsidR="005B3767" w:rsidRPr="00BA4D94" w:rsidRDefault="005B3767" w:rsidP="00846F90">
      <w:pPr>
        <w:numPr>
          <w:ilvl w:val="0"/>
          <w:numId w:val="10"/>
        </w:numPr>
        <w:jc w:val="both"/>
        <w:rPr>
          <w:rFonts w:ascii="Calibri" w:hAnsi="Calibri" w:cs="Arial"/>
          <w:b/>
        </w:rPr>
      </w:pPr>
      <w:r w:rsidRPr="00BA4D94">
        <w:rPr>
          <w:rFonts w:ascii="Calibri" w:hAnsi="Calibri" w:cs="Arial"/>
        </w:rPr>
        <w:t>To avoid cancellation of supervision and if on any occasion supervision is cancelled for unavoidable reasons, to ensure it is re-arranged immediately</w:t>
      </w:r>
    </w:p>
    <w:p w:rsidR="005B3767" w:rsidRPr="00BA4D94" w:rsidRDefault="005B3767" w:rsidP="00846F90">
      <w:pPr>
        <w:numPr>
          <w:ilvl w:val="0"/>
          <w:numId w:val="10"/>
        </w:numPr>
        <w:jc w:val="both"/>
        <w:rPr>
          <w:rFonts w:ascii="Calibri" w:hAnsi="Calibri" w:cs="Arial"/>
          <w:b/>
        </w:rPr>
      </w:pPr>
      <w:r w:rsidRPr="00BA4D94">
        <w:rPr>
          <w:rFonts w:ascii="Calibri" w:hAnsi="Calibri" w:cs="Arial"/>
        </w:rPr>
        <w:t xml:space="preserve">To </w:t>
      </w:r>
      <w:r w:rsidR="0097604F" w:rsidRPr="00BA4D94">
        <w:rPr>
          <w:rFonts w:ascii="Calibri" w:hAnsi="Calibri" w:cs="Arial"/>
        </w:rPr>
        <w:t>record</w:t>
      </w:r>
      <w:r w:rsidRPr="00BA4D94">
        <w:rPr>
          <w:rFonts w:ascii="Calibri" w:hAnsi="Calibri" w:cs="Arial"/>
        </w:rPr>
        <w:t xml:space="preserve"> the content of supervision and case decisions made on the relevant template </w:t>
      </w:r>
      <w:r w:rsidR="00F800B1" w:rsidRPr="00BA4D94">
        <w:rPr>
          <w:rFonts w:ascii="Calibri" w:hAnsi="Calibri" w:cs="Arial"/>
        </w:rPr>
        <w:t>during</w:t>
      </w:r>
      <w:r w:rsidRPr="00BA4D94">
        <w:rPr>
          <w:rFonts w:ascii="Calibri" w:hAnsi="Calibri" w:cs="Arial"/>
        </w:rPr>
        <w:t xml:space="preserve"> the supervision session </w:t>
      </w:r>
    </w:p>
    <w:p w:rsidR="005B3767" w:rsidRPr="00BA4D94" w:rsidRDefault="005B3767" w:rsidP="00846F90">
      <w:pPr>
        <w:numPr>
          <w:ilvl w:val="0"/>
          <w:numId w:val="10"/>
        </w:numPr>
        <w:jc w:val="both"/>
        <w:rPr>
          <w:rFonts w:ascii="Calibri" w:hAnsi="Calibri" w:cs="Arial"/>
          <w:b/>
        </w:rPr>
      </w:pPr>
      <w:r w:rsidRPr="00BA4D94">
        <w:rPr>
          <w:rFonts w:ascii="Calibri" w:hAnsi="Calibri" w:cs="Arial"/>
        </w:rPr>
        <w:t xml:space="preserve">To both support and constructively challenge </w:t>
      </w:r>
      <w:r w:rsidR="0097604F" w:rsidRPr="00BA4D94">
        <w:rPr>
          <w:rFonts w:ascii="Calibri" w:hAnsi="Calibri" w:cs="Arial"/>
        </w:rPr>
        <w:t>supervisees</w:t>
      </w:r>
    </w:p>
    <w:p w:rsidR="005B3767" w:rsidRPr="00BA4D94" w:rsidRDefault="005B3767" w:rsidP="00846F90">
      <w:pPr>
        <w:numPr>
          <w:ilvl w:val="0"/>
          <w:numId w:val="10"/>
        </w:numPr>
        <w:jc w:val="both"/>
        <w:rPr>
          <w:rFonts w:ascii="Calibri" w:hAnsi="Calibri" w:cs="Arial"/>
          <w:b/>
        </w:rPr>
      </w:pPr>
      <w:r w:rsidRPr="00BA4D94">
        <w:rPr>
          <w:rFonts w:ascii="Calibri" w:hAnsi="Calibri" w:cs="Arial"/>
        </w:rPr>
        <w:t xml:space="preserve">To promote </w:t>
      </w:r>
      <w:r w:rsidR="0013437C">
        <w:rPr>
          <w:rFonts w:ascii="Calibri" w:hAnsi="Calibri" w:cs="Arial"/>
        </w:rPr>
        <w:t>practice that supports equalities and diversity</w:t>
      </w:r>
    </w:p>
    <w:p w:rsidR="005B3767" w:rsidRPr="00BA4D94" w:rsidRDefault="005B3767" w:rsidP="00846F90">
      <w:pPr>
        <w:numPr>
          <w:ilvl w:val="0"/>
          <w:numId w:val="10"/>
        </w:numPr>
        <w:jc w:val="both"/>
        <w:rPr>
          <w:rFonts w:ascii="Calibri" w:hAnsi="Calibri" w:cs="Arial"/>
        </w:rPr>
      </w:pPr>
      <w:r w:rsidRPr="00BA4D94">
        <w:rPr>
          <w:rFonts w:ascii="Calibri" w:hAnsi="Calibri" w:cs="Arial"/>
        </w:rPr>
        <w:t>To have received training in effective reflective supervision</w:t>
      </w:r>
      <w:r w:rsidR="00456899">
        <w:rPr>
          <w:rFonts w:ascii="Calibri" w:hAnsi="Calibri" w:cs="Arial"/>
        </w:rPr>
        <w:t xml:space="preserve"> and the Newham Practice Framework and to provide supervision within that framework.</w:t>
      </w:r>
    </w:p>
    <w:p w:rsidR="00EC4CC8" w:rsidRPr="00BA4D94" w:rsidRDefault="00EC4CC8" w:rsidP="00000AAC">
      <w:pPr>
        <w:pStyle w:val="Subtitle"/>
      </w:pPr>
    </w:p>
    <w:p w:rsidR="005B3767" w:rsidRPr="00BA4D94" w:rsidRDefault="00561197" w:rsidP="00000AAC">
      <w:pPr>
        <w:pStyle w:val="Subtitle"/>
      </w:pPr>
      <w:r w:rsidRPr="00BA4D94">
        <w:t xml:space="preserve"> </w:t>
      </w:r>
      <w:r w:rsidR="00536A5F" w:rsidRPr="00BA4D94">
        <w:t xml:space="preserve">5.2 </w:t>
      </w:r>
      <w:r w:rsidR="00152086" w:rsidRPr="00BA4D94">
        <w:t>Expectations of the Supervisee</w:t>
      </w:r>
    </w:p>
    <w:p w:rsidR="005B3767" w:rsidRPr="00BA4D94" w:rsidRDefault="005B3767" w:rsidP="005B3767">
      <w:pPr>
        <w:jc w:val="both"/>
        <w:rPr>
          <w:rFonts w:ascii="Calibri" w:hAnsi="Calibri" w:cs="Arial"/>
        </w:rPr>
      </w:pPr>
    </w:p>
    <w:p w:rsidR="005B3767" w:rsidRPr="00BA4D94" w:rsidRDefault="005B3767" w:rsidP="00846F90">
      <w:pPr>
        <w:numPr>
          <w:ilvl w:val="0"/>
          <w:numId w:val="11"/>
        </w:numPr>
        <w:jc w:val="both"/>
        <w:rPr>
          <w:rFonts w:ascii="Calibri" w:hAnsi="Calibri" w:cs="Arial"/>
          <w:b/>
        </w:rPr>
      </w:pPr>
      <w:r w:rsidRPr="00BA4D94">
        <w:rPr>
          <w:rFonts w:ascii="Calibri" w:hAnsi="Calibri" w:cs="Arial"/>
        </w:rPr>
        <w:t xml:space="preserve">To attend supervision punctually </w:t>
      </w:r>
    </w:p>
    <w:p w:rsidR="005B3767" w:rsidRPr="00BA4D94" w:rsidRDefault="005B3767" w:rsidP="00846F90">
      <w:pPr>
        <w:numPr>
          <w:ilvl w:val="0"/>
          <w:numId w:val="11"/>
        </w:numPr>
        <w:jc w:val="both"/>
        <w:rPr>
          <w:rFonts w:ascii="Calibri" w:hAnsi="Calibri" w:cs="Arial"/>
          <w:b/>
        </w:rPr>
      </w:pPr>
      <w:r w:rsidRPr="00BA4D94">
        <w:rPr>
          <w:rFonts w:ascii="Calibri" w:hAnsi="Calibri" w:cs="Arial"/>
        </w:rPr>
        <w:t>To share responsibility for planning the supervision meeting and formulating the agenda</w:t>
      </w:r>
    </w:p>
    <w:p w:rsidR="005B3767" w:rsidRPr="00BA4D94" w:rsidRDefault="005B3767" w:rsidP="00846F90">
      <w:pPr>
        <w:numPr>
          <w:ilvl w:val="0"/>
          <w:numId w:val="11"/>
        </w:numPr>
        <w:jc w:val="both"/>
        <w:rPr>
          <w:rFonts w:ascii="Calibri" w:hAnsi="Calibri" w:cs="Arial"/>
          <w:b/>
        </w:rPr>
      </w:pPr>
      <w:r w:rsidRPr="00BA4D94">
        <w:rPr>
          <w:rFonts w:ascii="Calibri" w:hAnsi="Calibri" w:cs="Arial"/>
        </w:rPr>
        <w:t>To prepare for each supervision session thoroughly</w:t>
      </w:r>
    </w:p>
    <w:p w:rsidR="005B3767" w:rsidRPr="00BA4D94" w:rsidRDefault="005B3767" w:rsidP="00846F90">
      <w:pPr>
        <w:numPr>
          <w:ilvl w:val="0"/>
          <w:numId w:val="11"/>
        </w:numPr>
        <w:jc w:val="both"/>
        <w:rPr>
          <w:rFonts w:ascii="Calibri" w:hAnsi="Calibri" w:cs="Arial"/>
          <w:b/>
        </w:rPr>
      </w:pPr>
      <w:r w:rsidRPr="00BA4D94">
        <w:rPr>
          <w:rFonts w:ascii="Calibri" w:hAnsi="Calibri" w:cs="Arial"/>
        </w:rPr>
        <w:t>To seek to use guidance, information and support given in supervision</w:t>
      </w:r>
    </w:p>
    <w:p w:rsidR="005B3767" w:rsidRPr="00BA4D94" w:rsidRDefault="0097604F" w:rsidP="00846F90">
      <w:pPr>
        <w:numPr>
          <w:ilvl w:val="0"/>
          <w:numId w:val="11"/>
        </w:numPr>
        <w:jc w:val="both"/>
        <w:rPr>
          <w:rFonts w:ascii="Calibri" w:hAnsi="Calibri" w:cs="Arial"/>
          <w:b/>
        </w:rPr>
      </w:pPr>
      <w:r w:rsidRPr="00BA4D94">
        <w:rPr>
          <w:rFonts w:ascii="Calibri" w:hAnsi="Calibri" w:cs="Arial"/>
        </w:rPr>
        <w:t>To identify training needs and</w:t>
      </w:r>
      <w:r w:rsidR="005B3767" w:rsidRPr="00BA4D94">
        <w:rPr>
          <w:rFonts w:ascii="Calibri" w:hAnsi="Calibri" w:cs="Arial"/>
        </w:rPr>
        <w:t xml:space="preserve"> actively pursue training and development opportunities</w:t>
      </w:r>
    </w:p>
    <w:p w:rsidR="005B3767" w:rsidRPr="00BA4D94" w:rsidRDefault="005B3767" w:rsidP="00846F90">
      <w:pPr>
        <w:numPr>
          <w:ilvl w:val="0"/>
          <w:numId w:val="11"/>
        </w:numPr>
        <w:jc w:val="both"/>
        <w:rPr>
          <w:rFonts w:ascii="Calibri" w:hAnsi="Calibri" w:cs="Arial"/>
          <w:b/>
        </w:rPr>
      </w:pPr>
      <w:r w:rsidRPr="00BA4D94">
        <w:rPr>
          <w:rFonts w:ascii="Calibri" w:hAnsi="Calibri" w:cs="Arial"/>
        </w:rPr>
        <w:lastRenderedPageBreak/>
        <w:t>To use supervision t</w:t>
      </w:r>
      <w:r w:rsidR="0097604F" w:rsidRPr="00BA4D94">
        <w:rPr>
          <w:rFonts w:ascii="Calibri" w:hAnsi="Calibri" w:cs="Arial"/>
        </w:rPr>
        <w:t>o think and reflect</w:t>
      </w:r>
    </w:p>
    <w:p w:rsidR="005B3767" w:rsidRPr="00BA4D94" w:rsidRDefault="005B3767" w:rsidP="00846F90">
      <w:pPr>
        <w:numPr>
          <w:ilvl w:val="0"/>
          <w:numId w:val="11"/>
        </w:numPr>
        <w:jc w:val="both"/>
        <w:rPr>
          <w:rFonts w:ascii="Calibri" w:hAnsi="Calibri" w:cs="Arial"/>
          <w:b/>
        </w:rPr>
      </w:pPr>
      <w:r w:rsidRPr="00BA4D94">
        <w:rPr>
          <w:rFonts w:ascii="Calibri" w:hAnsi="Calibri" w:cs="Arial"/>
        </w:rPr>
        <w:t>To maintain agreed boundaries of confidentiality</w:t>
      </w:r>
    </w:p>
    <w:p w:rsidR="005B3767" w:rsidRPr="00456899" w:rsidRDefault="005B3767" w:rsidP="00846F90">
      <w:pPr>
        <w:numPr>
          <w:ilvl w:val="0"/>
          <w:numId w:val="11"/>
        </w:numPr>
        <w:jc w:val="both"/>
        <w:rPr>
          <w:rFonts w:ascii="Calibri" w:hAnsi="Calibri" w:cs="Arial"/>
          <w:b/>
        </w:rPr>
      </w:pPr>
      <w:r w:rsidRPr="00BA4D94">
        <w:rPr>
          <w:rFonts w:ascii="Calibri" w:hAnsi="Calibri" w:cs="Arial"/>
        </w:rPr>
        <w:t>To pro</w:t>
      </w:r>
      <w:r w:rsidR="0013437C">
        <w:rPr>
          <w:rFonts w:ascii="Calibri" w:hAnsi="Calibri" w:cs="Arial"/>
        </w:rPr>
        <w:t>mote practice that supports equalities and diversity</w:t>
      </w:r>
    </w:p>
    <w:p w:rsidR="00456899" w:rsidRPr="00BA4D94" w:rsidRDefault="00456899" w:rsidP="00456899">
      <w:pPr>
        <w:numPr>
          <w:ilvl w:val="0"/>
          <w:numId w:val="11"/>
        </w:numPr>
        <w:jc w:val="both"/>
        <w:rPr>
          <w:rFonts w:ascii="Calibri" w:hAnsi="Calibri" w:cs="Arial"/>
        </w:rPr>
      </w:pPr>
      <w:r w:rsidRPr="00BA4D94">
        <w:rPr>
          <w:rFonts w:ascii="Calibri" w:hAnsi="Calibri" w:cs="Arial"/>
        </w:rPr>
        <w:t>To have received training in effective</w:t>
      </w:r>
      <w:r>
        <w:rPr>
          <w:rFonts w:ascii="Calibri" w:hAnsi="Calibri" w:cs="Arial"/>
        </w:rPr>
        <w:t xml:space="preserve"> reflective practice within the context of the Newham Practice Framework.</w:t>
      </w:r>
    </w:p>
    <w:p w:rsidR="00456899" w:rsidRPr="00BA4D94" w:rsidRDefault="00456899" w:rsidP="00456899">
      <w:pPr>
        <w:ind w:left="1080"/>
        <w:jc w:val="both"/>
        <w:rPr>
          <w:rFonts w:ascii="Calibri" w:hAnsi="Calibri" w:cs="Arial"/>
          <w:b/>
        </w:rPr>
      </w:pPr>
    </w:p>
    <w:p w:rsidR="005B3767" w:rsidRPr="00BA4D94" w:rsidRDefault="005B3767" w:rsidP="005B3767">
      <w:pPr>
        <w:jc w:val="both"/>
        <w:rPr>
          <w:rFonts w:ascii="Calibri" w:hAnsi="Calibri" w:cs="Arial"/>
        </w:rPr>
      </w:pPr>
    </w:p>
    <w:p w:rsidR="00EA2770" w:rsidRPr="00BA4D94" w:rsidRDefault="00EA2770" w:rsidP="005B3767">
      <w:pPr>
        <w:autoSpaceDE w:val="0"/>
        <w:autoSpaceDN w:val="0"/>
        <w:adjustRightInd w:val="0"/>
        <w:jc w:val="both"/>
        <w:rPr>
          <w:rFonts w:ascii="Calibri" w:hAnsi="Calibri" w:cs="Arial"/>
          <w:bCs/>
          <w:u w:val="single"/>
        </w:rPr>
      </w:pPr>
    </w:p>
    <w:p w:rsidR="00152086" w:rsidRPr="00B317F9" w:rsidRDefault="00C544FF" w:rsidP="00B317F9">
      <w:pPr>
        <w:pStyle w:val="Heading1"/>
      </w:pPr>
      <w:r w:rsidRPr="00B317F9">
        <w:t>6.</w:t>
      </w:r>
      <w:r w:rsidR="0037372F" w:rsidRPr="00B317F9">
        <w:t xml:space="preserve"> </w:t>
      </w:r>
      <w:r w:rsidR="00152086" w:rsidRPr="00B317F9">
        <w:t>SUPERVISION AGREEMENTS</w:t>
      </w:r>
    </w:p>
    <w:p w:rsidR="00152086" w:rsidRPr="00BA4D94" w:rsidRDefault="00152086" w:rsidP="00152086">
      <w:pPr>
        <w:autoSpaceDE w:val="0"/>
        <w:autoSpaceDN w:val="0"/>
        <w:adjustRightInd w:val="0"/>
        <w:ind w:left="357"/>
        <w:jc w:val="both"/>
        <w:rPr>
          <w:rFonts w:ascii="Calibri" w:hAnsi="Calibri" w:cs="Arial"/>
          <w:b/>
          <w:bCs/>
        </w:rPr>
      </w:pPr>
    </w:p>
    <w:p w:rsidR="00BD1459" w:rsidRPr="00BA4D94" w:rsidRDefault="00C544FF" w:rsidP="006249D6">
      <w:pPr>
        <w:autoSpaceDE w:val="0"/>
        <w:autoSpaceDN w:val="0"/>
        <w:adjustRightInd w:val="0"/>
        <w:jc w:val="both"/>
        <w:rPr>
          <w:rFonts w:ascii="Calibri" w:hAnsi="Calibri" w:cs="Arial"/>
        </w:rPr>
      </w:pPr>
      <w:r w:rsidRPr="00BA4D94">
        <w:rPr>
          <w:rFonts w:ascii="Calibri" w:hAnsi="Calibri" w:cs="Arial"/>
        </w:rPr>
        <w:t xml:space="preserve">6.1 </w:t>
      </w:r>
      <w:r w:rsidR="005B3767" w:rsidRPr="00BA4D94">
        <w:rPr>
          <w:rFonts w:ascii="Calibri" w:hAnsi="Calibri" w:cs="Arial"/>
        </w:rPr>
        <w:t xml:space="preserve">Every </w:t>
      </w:r>
      <w:r w:rsidR="00BD1459" w:rsidRPr="00BA4D94">
        <w:rPr>
          <w:rFonts w:ascii="Calibri" w:hAnsi="Calibri" w:cs="Arial"/>
        </w:rPr>
        <w:t>supervisee</w:t>
      </w:r>
      <w:r w:rsidR="005B3767" w:rsidRPr="00BA4D94">
        <w:rPr>
          <w:rFonts w:ascii="Calibri" w:hAnsi="Calibri" w:cs="Arial"/>
        </w:rPr>
        <w:t xml:space="preserve"> should have </w:t>
      </w:r>
      <w:r w:rsidR="008A075A" w:rsidRPr="00BA4D94">
        <w:rPr>
          <w:rFonts w:ascii="Calibri" w:hAnsi="Calibri" w:cs="Arial"/>
        </w:rPr>
        <w:t>a written supervision agreement</w:t>
      </w:r>
      <w:r w:rsidR="005B3767" w:rsidRPr="00BA4D94">
        <w:rPr>
          <w:rFonts w:ascii="Calibri" w:hAnsi="Calibri" w:cs="Arial"/>
        </w:rPr>
        <w:t xml:space="preserve"> which is prepared at the start of the supervisor/supervisee relationship and is reviewed </w:t>
      </w:r>
      <w:r w:rsidR="00741981" w:rsidRPr="00BA4D94">
        <w:rPr>
          <w:rFonts w:ascii="Calibri" w:hAnsi="Calibri" w:cs="Arial"/>
        </w:rPr>
        <w:t>every 6 months so</w:t>
      </w:r>
      <w:r w:rsidR="005B3767" w:rsidRPr="00BA4D94">
        <w:rPr>
          <w:rFonts w:ascii="Calibri" w:hAnsi="Calibri" w:cs="Arial"/>
        </w:rPr>
        <w:t xml:space="preserve"> that it remains fit for purpose.</w:t>
      </w:r>
    </w:p>
    <w:p w:rsidR="00BD1459" w:rsidRPr="00BA4D94" w:rsidRDefault="00BD1459" w:rsidP="00BD1459">
      <w:pPr>
        <w:autoSpaceDE w:val="0"/>
        <w:autoSpaceDN w:val="0"/>
        <w:adjustRightInd w:val="0"/>
        <w:jc w:val="both"/>
        <w:rPr>
          <w:rFonts w:ascii="Calibri" w:hAnsi="Calibri" w:cs="Arial"/>
        </w:rPr>
      </w:pPr>
    </w:p>
    <w:p w:rsidR="00BD1459" w:rsidRPr="00BA4D94" w:rsidRDefault="00C544FF" w:rsidP="006249D6">
      <w:pPr>
        <w:autoSpaceDE w:val="0"/>
        <w:autoSpaceDN w:val="0"/>
        <w:adjustRightInd w:val="0"/>
        <w:jc w:val="both"/>
        <w:rPr>
          <w:rFonts w:ascii="Calibri" w:hAnsi="Calibri" w:cs="Arial"/>
        </w:rPr>
      </w:pPr>
      <w:r w:rsidRPr="00BA4D94">
        <w:rPr>
          <w:rFonts w:ascii="Calibri" w:hAnsi="Calibri" w:cs="Arial"/>
        </w:rPr>
        <w:t xml:space="preserve">6.2 </w:t>
      </w:r>
      <w:r w:rsidR="005B3767" w:rsidRPr="00BA4D94">
        <w:rPr>
          <w:rFonts w:ascii="Calibri" w:hAnsi="Calibri" w:cs="Arial"/>
        </w:rPr>
        <w:t xml:space="preserve">The purpose of the supervision agreement is to establish a basis </w:t>
      </w:r>
      <w:r w:rsidR="001D2203" w:rsidRPr="00BA4D94">
        <w:rPr>
          <w:rFonts w:ascii="Calibri" w:hAnsi="Calibri" w:cs="Arial"/>
        </w:rPr>
        <w:t>upon</w:t>
      </w:r>
      <w:r w:rsidR="005B3767" w:rsidRPr="00BA4D94">
        <w:rPr>
          <w:rFonts w:ascii="Calibri" w:hAnsi="Calibri" w:cs="Arial"/>
        </w:rPr>
        <w:t xml:space="preserve"> which the supervisor and supervisee will work together during one to one supervision sessions and accord the process of supervision a high priority. The agreement should be prepared by the supervisor and supervisee together and clarify the rights and expectations on both sides to create an effective and successful supervision setting.</w:t>
      </w:r>
    </w:p>
    <w:p w:rsidR="00BD1459" w:rsidRPr="00BA4D94" w:rsidRDefault="00BD1459" w:rsidP="00BD1459">
      <w:pPr>
        <w:autoSpaceDE w:val="0"/>
        <w:autoSpaceDN w:val="0"/>
        <w:adjustRightInd w:val="0"/>
        <w:jc w:val="both"/>
        <w:rPr>
          <w:rFonts w:ascii="Calibri" w:hAnsi="Calibri" w:cs="Arial"/>
        </w:rPr>
      </w:pPr>
    </w:p>
    <w:p w:rsidR="005B3767" w:rsidRPr="00BA4D94" w:rsidRDefault="00C544FF" w:rsidP="006249D6">
      <w:pPr>
        <w:autoSpaceDE w:val="0"/>
        <w:autoSpaceDN w:val="0"/>
        <w:adjustRightInd w:val="0"/>
        <w:jc w:val="both"/>
        <w:rPr>
          <w:rFonts w:ascii="Calibri" w:hAnsi="Calibri" w:cs="Arial"/>
        </w:rPr>
      </w:pPr>
      <w:r w:rsidRPr="00BA4D94">
        <w:rPr>
          <w:rFonts w:ascii="Calibri" w:hAnsi="Calibri" w:cs="Arial"/>
        </w:rPr>
        <w:t xml:space="preserve">6.3 </w:t>
      </w:r>
      <w:r w:rsidR="005B3767" w:rsidRPr="00BA4D94">
        <w:rPr>
          <w:rFonts w:ascii="Calibri" w:hAnsi="Calibri" w:cs="Arial"/>
        </w:rPr>
        <w:t>When establishing the supervision agreement, the following should be discussed:</w:t>
      </w:r>
    </w:p>
    <w:p w:rsidR="005B3767" w:rsidRPr="00BA4D94" w:rsidRDefault="005B3767" w:rsidP="00846F90">
      <w:pPr>
        <w:numPr>
          <w:ilvl w:val="0"/>
          <w:numId w:val="12"/>
        </w:numPr>
        <w:autoSpaceDE w:val="0"/>
        <w:autoSpaceDN w:val="0"/>
        <w:adjustRightInd w:val="0"/>
        <w:jc w:val="both"/>
        <w:rPr>
          <w:rFonts w:ascii="Calibri" w:hAnsi="Calibri" w:cs="Arial"/>
        </w:rPr>
      </w:pPr>
      <w:r w:rsidRPr="00BA4D94">
        <w:rPr>
          <w:rFonts w:ascii="Calibri" w:hAnsi="Calibri" w:cs="Arial"/>
        </w:rPr>
        <w:t>The frequency and anticipated length of supervision</w:t>
      </w:r>
    </w:p>
    <w:p w:rsidR="005B3767" w:rsidRPr="00BA4D94" w:rsidRDefault="005B3767" w:rsidP="00846F90">
      <w:pPr>
        <w:numPr>
          <w:ilvl w:val="0"/>
          <w:numId w:val="12"/>
        </w:numPr>
        <w:autoSpaceDE w:val="0"/>
        <w:autoSpaceDN w:val="0"/>
        <w:adjustRightInd w:val="0"/>
        <w:jc w:val="both"/>
        <w:rPr>
          <w:rFonts w:ascii="Calibri" w:hAnsi="Calibri" w:cs="Arial"/>
        </w:rPr>
      </w:pPr>
      <w:r w:rsidRPr="00BA4D94">
        <w:rPr>
          <w:rFonts w:ascii="Calibri" w:hAnsi="Calibri" w:cs="Arial"/>
        </w:rPr>
        <w:t>The venue for supervision</w:t>
      </w:r>
    </w:p>
    <w:p w:rsidR="005B3767" w:rsidRPr="00BA4D94" w:rsidRDefault="005B3767" w:rsidP="00846F90">
      <w:pPr>
        <w:numPr>
          <w:ilvl w:val="0"/>
          <w:numId w:val="12"/>
        </w:numPr>
        <w:autoSpaceDE w:val="0"/>
        <w:autoSpaceDN w:val="0"/>
        <w:adjustRightInd w:val="0"/>
        <w:jc w:val="both"/>
        <w:rPr>
          <w:rFonts w:ascii="Calibri" w:hAnsi="Calibri" w:cs="Arial"/>
        </w:rPr>
      </w:pPr>
      <w:r w:rsidRPr="00BA4D94">
        <w:rPr>
          <w:rFonts w:ascii="Calibri" w:hAnsi="Calibri" w:cs="Arial"/>
        </w:rPr>
        <w:t>Any specific responsibilities of both supervisor and supervisee</w:t>
      </w:r>
    </w:p>
    <w:p w:rsidR="00F26F7D" w:rsidRPr="00BA4D94" w:rsidRDefault="005B3767" w:rsidP="00846F90">
      <w:pPr>
        <w:numPr>
          <w:ilvl w:val="0"/>
          <w:numId w:val="12"/>
        </w:numPr>
        <w:autoSpaceDE w:val="0"/>
        <w:autoSpaceDN w:val="0"/>
        <w:adjustRightInd w:val="0"/>
        <w:jc w:val="both"/>
        <w:rPr>
          <w:rFonts w:ascii="Calibri" w:hAnsi="Calibri" w:cs="Arial"/>
        </w:rPr>
      </w:pPr>
      <w:r w:rsidRPr="00BA4D94">
        <w:rPr>
          <w:rFonts w:ascii="Calibri" w:hAnsi="Calibri" w:cs="Arial"/>
        </w:rPr>
        <w:t>The recording of supervision, where these will be maintained and arrangements for signing records</w:t>
      </w:r>
      <w:r w:rsidR="00741981" w:rsidRPr="00BA4D94">
        <w:rPr>
          <w:rFonts w:ascii="Calibri" w:hAnsi="Calibri" w:cs="Arial"/>
        </w:rPr>
        <w:t xml:space="preserve"> </w:t>
      </w:r>
    </w:p>
    <w:p w:rsidR="005B3767" w:rsidRPr="00BA4D94" w:rsidRDefault="005B3767" w:rsidP="00846F90">
      <w:pPr>
        <w:numPr>
          <w:ilvl w:val="0"/>
          <w:numId w:val="12"/>
        </w:numPr>
        <w:autoSpaceDE w:val="0"/>
        <w:autoSpaceDN w:val="0"/>
        <w:adjustRightInd w:val="0"/>
        <w:jc w:val="both"/>
        <w:rPr>
          <w:rFonts w:ascii="Calibri" w:hAnsi="Calibri" w:cs="Arial"/>
        </w:rPr>
      </w:pPr>
      <w:r w:rsidRPr="00BA4D94">
        <w:rPr>
          <w:rFonts w:ascii="Calibri" w:hAnsi="Calibri" w:cs="Arial"/>
        </w:rPr>
        <w:t>The arrangem</w:t>
      </w:r>
      <w:r w:rsidR="0013437C">
        <w:rPr>
          <w:rFonts w:ascii="Calibri" w:hAnsi="Calibri" w:cs="Arial"/>
        </w:rPr>
        <w:t>ents for any unplanned situational and group</w:t>
      </w:r>
      <w:r w:rsidRPr="00BA4D94">
        <w:rPr>
          <w:rFonts w:ascii="Calibri" w:hAnsi="Calibri" w:cs="Arial"/>
        </w:rPr>
        <w:t xml:space="preserve"> supervision</w:t>
      </w:r>
    </w:p>
    <w:p w:rsidR="005B3767" w:rsidRPr="00BA4D94" w:rsidRDefault="005B3767" w:rsidP="00846F90">
      <w:pPr>
        <w:numPr>
          <w:ilvl w:val="0"/>
          <w:numId w:val="12"/>
        </w:numPr>
        <w:autoSpaceDE w:val="0"/>
        <w:autoSpaceDN w:val="0"/>
        <w:adjustRightInd w:val="0"/>
        <w:jc w:val="both"/>
        <w:rPr>
          <w:rFonts w:ascii="Calibri" w:hAnsi="Calibri" w:cs="Arial"/>
        </w:rPr>
      </w:pPr>
      <w:r w:rsidRPr="00BA4D94">
        <w:rPr>
          <w:rFonts w:ascii="Calibri" w:hAnsi="Calibri" w:cs="Arial"/>
        </w:rPr>
        <w:t>The arrangements for agenda setting</w:t>
      </w:r>
      <w:r w:rsidR="00741981" w:rsidRPr="00BA4D94">
        <w:rPr>
          <w:rFonts w:ascii="Calibri" w:hAnsi="Calibri" w:cs="Arial"/>
        </w:rPr>
        <w:t xml:space="preserve"> </w:t>
      </w:r>
    </w:p>
    <w:p w:rsidR="00741981" w:rsidRPr="00BA4D94" w:rsidRDefault="00741981" w:rsidP="00846F90">
      <w:pPr>
        <w:numPr>
          <w:ilvl w:val="0"/>
          <w:numId w:val="12"/>
        </w:numPr>
        <w:autoSpaceDE w:val="0"/>
        <w:autoSpaceDN w:val="0"/>
        <w:adjustRightInd w:val="0"/>
        <w:jc w:val="both"/>
        <w:rPr>
          <w:rFonts w:ascii="Calibri" w:hAnsi="Calibri" w:cs="Arial"/>
        </w:rPr>
      </w:pPr>
      <w:r w:rsidRPr="00BA4D94">
        <w:rPr>
          <w:rFonts w:ascii="Calibri" w:hAnsi="Calibri" w:cs="Arial"/>
        </w:rPr>
        <w:t>Arrangements for recording of differences and disagreements</w:t>
      </w:r>
    </w:p>
    <w:p w:rsidR="005B3767" w:rsidRPr="00BA4D94" w:rsidRDefault="005B3767" w:rsidP="00846F90">
      <w:pPr>
        <w:numPr>
          <w:ilvl w:val="0"/>
          <w:numId w:val="12"/>
        </w:numPr>
        <w:jc w:val="both"/>
        <w:rPr>
          <w:rFonts w:ascii="Calibri" w:hAnsi="Calibri" w:cs="Arial"/>
          <w:b/>
        </w:rPr>
      </w:pPr>
      <w:r w:rsidRPr="00BA4D94">
        <w:rPr>
          <w:rFonts w:ascii="Calibri" w:hAnsi="Calibri" w:cs="Arial"/>
        </w:rPr>
        <w:t>The arrangements for review of the supervision agreement</w:t>
      </w:r>
    </w:p>
    <w:p w:rsidR="005B3767" w:rsidRPr="00BA4D94" w:rsidRDefault="005B3767" w:rsidP="005B3767">
      <w:pPr>
        <w:jc w:val="both"/>
        <w:rPr>
          <w:rFonts w:ascii="Calibri" w:hAnsi="Calibri" w:cs="Arial"/>
        </w:rPr>
      </w:pPr>
    </w:p>
    <w:p w:rsidR="00636BC8" w:rsidRPr="00BA4D94" w:rsidRDefault="00636BC8" w:rsidP="005E2D91">
      <w:pPr>
        <w:jc w:val="both"/>
        <w:rPr>
          <w:rFonts w:ascii="Calibri" w:hAnsi="Calibri" w:cs="Arial"/>
          <w:b/>
        </w:rPr>
      </w:pPr>
    </w:p>
    <w:p w:rsidR="00CE50D1" w:rsidRPr="00B317F9" w:rsidRDefault="00CE50D1" w:rsidP="00B317F9">
      <w:pPr>
        <w:pStyle w:val="Heading1"/>
      </w:pPr>
      <w:r w:rsidRPr="00B317F9">
        <w:t>7.  FREQUENCY, STRUCTURE AND CONTENT</w:t>
      </w:r>
    </w:p>
    <w:p w:rsidR="00636BC8" w:rsidRPr="00BA4D94" w:rsidRDefault="00636BC8" w:rsidP="00636BC8">
      <w:pPr>
        <w:jc w:val="both"/>
        <w:rPr>
          <w:rFonts w:ascii="Calibri" w:hAnsi="Calibri" w:cs="Arial"/>
          <w:b/>
        </w:rPr>
      </w:pPr>
    </w:p>
    <w:p w:rsidR="005E2D91" w:rsidRDefault="00C544FF" w:rsidP="00EA2770">
      <w:pPr>
        <w:autoSpaceDE w:val="0"/>
        <w:autoSpaceDN w:val="0"/>
        <w:adjustRightInd w:val="0"/>
        <w:ind w:left="142"/>
        <w:jc w:val="both"/>
        <w:rPr>
          <w:rFonts w:ascii="Calibri" w:hAnsi="Calibri" w:cs="Arial"/>
        </w:rPr>
      </w:pPr>
      <w:r w:rsidRPr="00BA4D94">
        <w:rPr>
          <w:rFonts w:ascii="Calibri" w:hAnsi="Calibri" w:cs="Arial"/>
        </w:rPr>
        <w:t xml:space="preserve">7.1 </w:t>
      </w:r>
      <w:r w:rsidR="00992CFC" w:rsidRPr="00BA4D94">
        <w:rPr>
          <w:rFonts w:ascii="Calibri" w:hAnsi="Calibri" w:cs="Arial"/>
        </w:rPr>
        <w:t xml:space="preserve">The frequency of supervision </w:t>
      </w:r>
      <w:r w:rsidR="00796B10">
        <w:rPr>
          <w:rFonts w:ascii="Calibri" w:hAnsi="Calibri" w:cs="Arial"/>
        </w:rPr>
        <w:t xml:space="preserve">may </w:t>
      </w:r>
      <w:r w:rsidR="00992CFC" w:rsidRPr="00BA4D94">
        <w:rPr>
          <w:rFonts w:ascii="Calibri" w:hAnsi="Calibri" w:cs="Arial"/>
        </w:rPr>
        <w:t xml:space="preserve"> vary depending on the </w:t>
      </w:r>
      <w:r w:rsidR="0011450E" w:rsidRPr="00BA4D94">
        <w:rPr>
          <w:rFonts w:ascii="Calibri" w:hAnsi="Calibri" w:cs="Arial"/>
        </w:rPr>
        <w:t>supervisee's</w:t>
      </w:r>
      <w:r w:rsidR="00992CFC" w:rsidRPr="00BA4D94">
        <w:rPr>
          <w:rFonts w:ascii="Calibri" w:hAnsi="Calibri" w:cs="Arial"/>
        </w:rPr>
        <w:t xml:space="preserve"> role, level of experience and the types of cases they are managing</w:t>
      </w:r>
      <w:r w:rsidR="00796B10">
        <w:rPr>
          <w:rFonts w:ascii="Calibri" w:hAnsi="Calibri" w:cs="Arial"/>
        </w:rPr>
        <w:t xml:space="preserve"> however the minimum standard expected is monthly 1:1 </w:t>
      </w:r>
      <w:r w:rsidR="00456899">
        <w:rPr>
          <w:rFonts w:ascii="Calibri" w:hAnsi="Calibri" w:cs="Arial"/>
        </w:rPr>
        <w:t xml:space="preserve">meetings </w:t>
      </w:r>
      <w:r w:rsidR="00796B10">
        <w:rPr>
          <w:rFonts w:ascii="Calibri" w:hAnsi="Calibri" w:cs="Arial"/>
        </w:rPr>
        <w:t>for one an</w:t>
      </w:r>
      <w:r w:rsidR="00456899">
        <w:rPr>
          <w:rFonts w:ascii="Calibri" w:hAnsi="Calibri" w:cs="Arial"/>
        </w:rPr>
        <w:t>d a half hours for all registered</w:t>
      </w:r>
      <w:r w:rsidR="00796B10">
        <w:rPr>
          <w:rFonts w:ascii="Calibri" w:hAnsi="Calibri" w:cs="Arial"/>
        </w:rPr>
        <w:t xml:space="preserve"> social work</w:t>
      </w:r>
      <w:r w:rsidR="00456899">
        <w:rPr>
          <w:rFonts w:ascii="Calibri" w:hAnsi="Calibri" w:cs="Arial"/>
        </w:rPr>
        <w:t>ers</w:t>
      </w:r>
      <w:r w:rsidR="00796B10">
        <w:rPr>
          <w:rFonts w:ascii="Calibri" w:hAnsi="Calibri" w:cs="Arial"/>
        </w:rPr>
        <w:t xml:space="preserve"> and allied staff within Children’s Social Care i.e. Personal Advisors; Early Help practitioners; Referral Officers.  This is a </w:t>
      </w:r>
      <w:r w:rsidR="005E2D91" w:rsidRPr="00BA4D94">
        <w:rPr>
          <w:rFonts w:ascii="Calibri" w:hAnsi="Calibri" w:cs="Arial"/>
        </w:rPr>
        <w:t xml:space="preserve"> guide and may need to change due to particular circumstances, such as risk, support needs and workload</w:t>
      </w:r>
      <w:r w:rsidR="00C77618" w:rsidRPr="00BA4D94">
        <w:rPr>
          <w:rFonts w:ascii="Calibri" w:hAnsi="Calibri" w:cs="Arial"/>
        </w:rPr>
        <w:t>.</w:t>
      </w:r>
    </w:p>
    <w:p w:rsidR="00E76322" w:rsidRDefault="00E76322" w:rsidP="00E76322">
      <w:pPr>
        <w:autoSpaceDE w:val="0"/>
        <w:autoSpaceDN w:val="0"/>
        <w:adjustRightInd w:val="0"/>
        <w:ind w:left="142"/>
        <w:jc w:val="both"/>
        <w:rPr>
          <w:rFonts w:ascii="Calibri" w:hAnsi="Calibri" w:cs="Arial"/>
        </w:rPr>
      </w:pPr>
    </w:p>
    <w:p w:rsidR="00E76322" w:rsidRPr="00E76322" w:rsidRDefault="00E76322" w:rsidP="00E76322">
      <w:pPr>
        <w:autoSpaceDE w:val="0"/>
        <w:autoSpaceDN w:val="0"/>
        <w:adjustRightInd w:val="0"/>
        <w:ind w:left="142"/>
        <w:jc w:val="both"/>
        <w:rPr>
          <w:rFonts w:ascii="Calibri" w:hAnsi="Calibri" w:cs="Arial"/>
        </w:rPr>
      </w:pPr>
      <w:r w:rsidRPr="00E76322">
        <w:rPr>
          <w:rFonts w:ascii="Calibri" w:hAnsi="Calibri" w:cs="Arial"/>
        </w:rPr>
        <w:t>ASYE</w:t>
      </w:r>
    </w:p>
    <w:p w:rsidR="00E76322" w:rsidRPr="00BA4D94" w:rsidRDefault="00E76322" w:rsidP="00E76322">
      <w:pPr>
        <w:autoSpaceDE w:val="0"/>
        <w:autoSpaceDN w:val="0"/>
        <w:adjustRightInd w:val="0"/>
        <w:ind w:left="142"/>
        <w:jc w:val="both"/>
        <w:rPr>
          <w:rFonts w:ascii="Calibri" w:hAnsi="Calibri" w:cs="Arial"/>
        </w:rPr>
      </w:pPr>
      <w:r w:rsidRPr="00E76322">
        <w:rPr>
          <w:rFonts w:ascii="Calibri" w:hAnsi="Calibri" w:cs="Arial"/>
        </w:rPr>
        <w:t>Supervision will be weekly for the first six weeks, increasing to fortnightly and monthly in line with individual practitioner development</w:t>
      </w:r>
    </w:p>
    <w:p w:rsidR="00636BC8" w:rsidRPr="00BA4D94" w:rsidRDefault="00636BC8" w:rsidP="00636BC8">
      <w:pPr>
        <w:autoSpaceDE w:val="0"/>
        <w:autoSpaceDN w:val="0"/>
        <w:adjustRightInd w:val="0"/>
        <w:jc w:val="both"/>
        <w:rPr>
          <w:rFonts w:ascii="Calibri" w:hAnsi="Calibri" w:cs="Arial"/>
        </w:rPr>
      </w:pPr>
    </w:p>
    <w:p w:rsidR="00E76322" w:rsidRDefault="00C544FF" w:rsidP="00E46D95">
      <w:pPr>
        <w:jc w:val="both"/>
        <w:rPr>
          <w:rFonts w:ascii="Calibri" w:hAnsi="Calibri" w:cs="Arial"/>
        </w:rPr>
      </w:pPr>
      <w:r w:rsidRPr="00BA4D94">
        <w:rPr>
          <w:rFonts w:ascii="Calibri" w:hAnsi="Calibri" w:cs="Arial"/>
        </w:rPr>
        <w:t xml:space="preserve">7.2 </w:t>
      </w:r>
      <w:r w:rsidR="00701FF3">
        <w:rPr>
          <w:rFonts w:ascii="Calibri" w:hAnsi="Calibri" w:cs="Arial"/>
        </w:rPr>
        <w:t>C</w:t>
      </w:r>
      <w:r w:rsidR="00456899" w:rsidRPr="00BA4D94">
        <w:rPr>
          <w:rFonts w:ascii="Calibri" w:hAnsi="Calibri" w:cs="Arial"/>
        </w:rPr>
        <w:t>ase supervision will constitute a significant eleme</w:t>
      </w:r>
      <w:r w:rsidR="00456899">
        <w:rPr>
          <w:rFonts w:ascii="Calibri" w:hAnsi="Calibri" w:cs="Arial"/>
        </w:rPr>
        <w:t>nt of each supervision session, though It</w:t>
      </w:r>
      <w:r w:rsidR="005B3767" w:rsidRPr="00BA4D94">
        <w:rPr>
          <w:rFonts w:ascii="Calibri" w:hAnsi="Calibri" w:cs="Arial"/>
        </w:rPr>
        <w:t xml:space="preserve"> is unlikely every case will be discussed at each supervision, </w:t>
      </w:r>
    </w:p>
    <w:p w:rsidR="00E76322" w:rsidRPr="00E46D95" w:rsidRDefault="00E76322" w:rsidP="00E46D95">
      <w:pPr>
        <w:jc w:val="both"/>
        <w:rPr>
          <w:rFonts w:ascii="Calibri" w:hAnsi="Calibri" w:cs="Arial"/>
        </w:rPr>
      </w:pPr>
    </w:p>
    <w:p w:rsidR="00E46D95" w:rsidRPr="00E46D95" w:rsidRDefault="00456899" w:rsidP="00E46D95">
      <w:pPr>
        <w:jc w:val="both"/>
        <w:rPr>
          <w:rFonts w:ascii="Calibri" w:hAnsi="Calibri" w:cs="Arial"/>
        </w:rPr>
      </w:pPr>
      <w:r>
        <w:rPr>
          <w:rFonts w:ascii="Calibri" w:hAnsi="Calibri" w:cs="Arial"/>
        </w:rPr>
        <w:lastRenderedPageBreak/>
        <w:t>Every case</w:t>
      </w:r>
      <w:r w:rsidR="00701FF3">
        <w:rPr>
          <w:rFonts w:ascii="Calibri" w:hAnsi="Calibri" w:cs="Arial"/>
        </w:rPr>
        <w:t xml:space="preserve"> will have supervision or </w:t>
      </w:r>
      <w:r w:rsidR="00E46D95" w:rsidRPr="00E46D95">
        <w:rPr>
          <w:rFonts w:ascii="Calibri" w:hAnsi="Calibri" w:cs="Arial"/>
        </w:rPr>
        <w:t>management oversight every 4 weeks. Managers will use their professional judgement to determine which cases need a light touch or a more in-de</w:t>
      </w:r>
      <w:r w:rsidR="00E46D95">
        <w:rPr>
          <w:rFonts w:ascii="Calibri" w:hAnsi="Calibri" w:cs="Arial"/>
        </w:rPr>
        <w:t xml:space="preserve">pth discussion. </w:t>
      </w:r>
      <w:r w:rsidR="00E46D95" w:rsidRPr="00E46D95">
        <w:rPr>
          <w:rFonts w:ascii="Calibri" w:hAnsi="Calibri" w:cs="Arial"/>
        </w:rPr>
        <w:t xml:space="preserve">Furthermore, all cases where a closure, transfer, child protection or legal planning decision is being considered or made must be discussed in supervision before or just after being made. </w:t>
      </w:r>
    </w:p>
    <w:p w:rsidR="00701FF3" w:rsidRDefault="00E46D95" w:rsidP="00E46D95">
      <w:pPr>
        <w:jc w:val="both"/>
        <w:rPr>
          <w:rFonts w:ascii="Calibri" w:hAnsi="Calibri" w:cs="Arial"/>
          <w:b/>
        </w:rPr>
      </w:pPr>
      <w:r w:rsidRPr="00E46D95">
        <w:rPr>
          <w:rFonts w:ascii="Calibri" w:hAnsi="Calibri" w:cs="Arial"/>
          <w:b/>
        </w:rPr>
        <w:t xml:space="preserve"> </w:t>
      </w:r>
    </w:p>
    <w:p w:rsidR="00CE50D1" w:rsidRPr="00946809" w:rsidRDefault="00701FF3" w:rsidP="00E46D95">
      <w:pPr>
        <w:jc w:val="both"/>
        <w:rPr>
          <w:rFonts w:ascii="Calibri" w:hAnsi="Calibri" w:cs="Arial"/>
          <w:b/>
        </w:rPr>
      </w:pPr>
      <w:r>
        <w:rPr>
          <w:rFonts w:ascii="Calibri" w:hAnsi="Calibri" w:cs="Arial"/>
          <w:b/>
        </w:rPr>
        <w:t>The manager</w:t>
      </w:r>
      <w:r w:rsidR="008F3204" w:rsidRPr="00946809">
        <w:rPr>
          <w:rFonts w:ascii="Calibri" w:hAnsi="Calibri" w:cs="Arial"/>
          <w:b/>
        </w:rPr>
        <w:t xml:space="preserve"> should ensure each case is </w:t>
      </w:r>
      <w:r w:rsidR="00796B10">
        <w:rPr>
          <w:rFonts w:ascii="Calibri" w:hAnsi="Calibri" w:cs="Arial"/>
          <w:b/>
        </w:rPr>
        <w:t xml:space="preserve">formally supervised </w:t>
      </w:r>
      <w:r w:rsidR="00CE50D1" w:rsidRPr="00946809">
        <w:rPr>
          <w:rFonts w:ascii="Calibri" w:hAnsi="Calibri" w:cs="Arial"/>
          <w:b/>
        </w:rPr>
        <w:t>at least once within an 8</w:t>
      </w:r>
      <w:r w:rsidR="008F3204" w:rsidRPr="00946809">
        <w:rPr>
          <w:rFonts w:ascii="Calibri" w:hAnsi="Calibri" w:cs="Arial"/>
          <w:b/>
        </w:rPr>
        <w:t xml:space="preserve"> weekly supervision cycle</w:t>
      </w:r>
      <w:r w:rsidR="005B3767" w:rsidRPr="00946809">
        <w:rPr>
          <w:rFonts w:ascii="Calibri" w:hAnsi="Calibri" w:cs="Arial"/>
          <w:b/>
        </w:rPr>
        <w:t>. This does not exclude the need to discuss a case more frequently where there are im</w:t>
      </w:r>
      <w:r w:rsidR="00992CFC" w:rsidRPr="00946809">
        <w:rPr>
          <w:rFonts w:ascii="Calibri" w:hAnsi="Calibri" w:cs="Arial"/>
          <w:b/>
        </w:rPr>
        <w:t>mediate or significant concerns.</w:t>
      </w:r>
    </w:p>
    <w:p w:rsidR="00CE50D1" w:rsidRPr="00BA4D94" w:rsidRDefault="00CE50D1" w:rsidP="00CE50D1">
      <w:pPr>
        <w:ind w:left="360"/>
        <w:jc w:val="both"/>
        <w:rPr>
          <w:rFonts w:ascii="Calibri" w:hAnsi="Calibri" w:cs="Arial"/>
        </w:rPr>
      </w:pPr>
    </w:p>
    <w:p w:rsidR="005B3767" w:rsidRPr="00BA4D94" w:rsidRDefault="00C544FF" w:rsidP="006249D6">
      <w:pPr>
        <w:jc w:val="both"/>
        <w:rPr>
          <w:rFonts w:ascii="Calibri" w:hAnsi="Calibri" w:cs="Arial"/>
        </w:rPr>
      </w:pPr>
      <w:r w:rsidRPr="00BA4D94">
        <w:rPr>
          <w:rFonts w:ascii="Calibri" w:hAnsi="Calibri" w:cs="Arial"/>
        </w:rPr>
        <w:t xml:space="preserve">7.3 </w:t>
      </w:r>
      <w:r w:rsidR="00546514">
        <w:rPr>
          <w:rFonts w:ascii="Calibri" w:hAnsi="Calibri" w:cs="Arial"/>
        </w:rPr>
        <w:t xml:space="preserve">Case supervision should be </w:t>
      </w:r>
      <w:r w:rsidR="005B3767" w:rsidRPr="00BA4D94">
        <w:rPr>
          <w:rFonts w:ascii="Calibri" w:hAnsi="Calibri" w:cs="Arial"/>
        </w:rPr>
        <w:t xml:space="preserve">recorded </w:t>
      </w:r>
      <w:r w:rsidR="00957EBC" w:rsidRPr="00BA4D94">
        <w:rPr>
          <w:rFonts w:ascii="Calibri" w:hAnsi="Calibri" w:cs="Arial"/>
        </w:rPr>
        <w:t>directly onto the child’s electronic file</w:t>
      </w:r>
      <w:r w:rsidR="006721C2" w:rsidRPr="00BA4D94">
        <w:rPr>
          <w:rFonts w:ascii="Calibri" w:hAnsi="Calibri" w:cs="Arial"/>
        </w:rPr>
        <w:t>. Supervisors must ensure that all key areas of the</w:t>
      </w:r>
      <w:r w:rsidR="00A410DF">
        <w:rPr>
          <w:rFonts w:ascii="Calibri" w:hAnsi="Calibri" w:cs="Arial"/>
        </w:rPr>
        <w:t xml:space="preserve"> Case </w:t>
      </w:r>
      <w:r w:rsidR="00FC335F">
        <w:rPr>
          <w:rFonts w:ascii="Calibri" w:hAnsi="Calibri" w:cs="Arial"/>
        </w:rPr>
        <w:t>Supervision Guidance (Appendix 3</w:t>
      </w:r>
      <w:r w:rsidR="006721C2" w:rsidRPr="00BA4D94">
        <w:rPr>
          <w:rFonts w:ascii="Calibri" w:hAnsi="Calibri" w:cs="Arial"/>
        </w:rPr>
        <w:t>) are reflected in the supervision record.</w:t>
      </w:r>
    </w:p>
    <w:p w:rsidR="005B3767" w:rsidRPr="00BA4D94" w:rsidRDefault="005B3767" w:rsidP="00DC0A1B">
      <w:pPr>
        <w:jc w:val="both"/>
        <w:rPr>
          <w:rFonts w:ascii="Calibri" w:hAnsi="Calibri" w:cs="Arial"/>
        </w:rPr>
      </w:pPr>
    </w:p>
    <w:p w:rsidR="00017085" w:rsidRPr="00BA4D94" w:rsidRDefault="00C544FF" w:rsidP="006249D6">
      <w:pPr>
        <w:jc w:val="both"/>
        <w:rPr>
          <w:rFonts w:ascii="Calibri" w:hAnsi="Calibri" w:cs="Arial"/>
        </w:rPr>
      </w:pPr>
      <w:r w:rsidRPr="00BA4D94">
        <w:rPr>
          <w:rFonts w:ascii="Calibri" w:hAnsi="Calibri" w:cs="Arial"/>
        </w:rPr>
        <w:t xml:space="preserve">7.4 </w:t>
      </w:r>
      <w:r w:rsidR="005A465C" w:rsidRPr="00BA4D94">
        <w:rPr>
          <w:rFonts w:ascii="Calibri" w:hAnsi="Calibri" w:cs="Arial"/>
        </w:rPr>
        <w:t xml:space="preserve">Non-case supervision </w:t>
      </w:r>
      <w:r w:rsidR="00FC335F">
        <w:rPr>
          <w:rFonts w:ascii="Calibri" w:hAnsi="Calibri" w:cs="Arial"/>
        </w:rPr>
        <w:t>should be recorded on Appendix 6</w:t>
      </w:r>
      <w:r w:rsidR="005A465C" w:rsidRPr="00BA4D94">
        <w:rPr>
          <w:rFonts w:ascii="Calibri" w:hAnsi="Calibri" w:cs="Arial"/>
        </w:rPr>
        <w:t xml:space="preserve"> and saved in a secure electronic folder.</w:t>
      </w:r>
      <w:r w:rsidR="00AF35A4" w:rsidRPr="00BA4D94">
        <w:rPr>
          <w:rFonts w:ascii="Calibri" w:hAnsi="Calibri" w:cs="Arial"/>
        </w:rPr>
        <w:t xml:space="preserve">  The  Director</w:t>
      </w:r>
      <w:r w:rsidR="00796B10">
        <w:rPr>
          <w:rFonts w:ascii="Calibri" w:hAnsi="Calibri" w:cs="Arial"/>
        </w:rPr>
        <w:t xml:space="preserve"> of Operations </w:t>
      </w:r>
      <w:r w:rsidR="00AF35A4" w:rsidRPr="00BA4D94">
        <w:rPr>
          <w:rFonts w:ascii="Calibri" w:hAnsi="Calibri" w:cs="Arial"/>
        </w:rPr>
        <w:t>/</w:t>
      </w:r>
      <w:r w:rsidR="00796B10">
        <w:rPr>
          <w:rFonts w:ascii="Calibri" w:hAnsi="Calibri" w:cs="Arial"/>
        </w:rPr>
        <w:t xml:space="preserve"> </w:t>
      </w:r>
      <w:r w:rsidR="00AF35A4" w:rsidRPr="00BA4D94">
        <w:rPr>
          <w:rFonts w:ascii="Calibri" w:hAnsi="Calibri" w:cs="Arial"/>
        </w:rPr>
        <w:t>Heads of Service must ensure that there are secure folders on shared drives where supervision records can be stored</w:t>
      </w:r>
      <w:r w:rsidR="0059144E" w:rsidRPr="00BA4D94">
        <w:rPr>
          <w:rFonts w:ascii="Calibri" w:hAnsi="Calibri" w:cs="Arial"/>
        </w:rPr>
        <w:t>; see section 11 below.</w:t>
      </w:r>
    </w:p>
    <w:p w:rsidR="005B3767" w:rsidRPr="00BA4D94" w:rsidRDefault="005B3767" w:rsidP="005B3767">
      <w:pPr>
        <w:ind w:left="360"/>
        <w:jc w:val="both"/>
        <w:rPr>
          <w:rFonts w:ascii="Calibri" w:hAnsi="Calibri" w:cs="Arial"/>
        </w:rPr>
      </w:pPr>
    </w:p>
    <w:p w:rsidR="005A465C" w:rsidRPr="00BA4D94" w:rsidRDefault="00C544FF" w:rsidP="006249D6">
      <w:pPr>
        <w:jc w:val="both"/>
        <w:rPr>
          <w:rFonts w:ascii="Calibri" w:hAnsi="Calibri" w:cs="Arial"/>
        </w:rPr>
      </w:pPr>
      <w:r w:rsidRPr="00BA4D94">
        <w:rPr>
          <w:rFonts w:ascii="Calibri" w:hAnsi="Calibri" w:cs="Arial"/>
        </w:rPr>
        <w:t xml:space="preserve">7.5 </w:t>
      </w:r>
      <w:r w:rsidR="00FA45B6" w:rsidRPr="00BA4D94">
        <w:rPr>
          <w:rFonts w:ascii="Calibri" w:hAnsi="Calibri" w:cs="Arial"/>
        </w:rPr>
        <w:t xml:space="preserve">Supervision should take place in a private room; it </w:t>
      </w:r>
      <w:r w:rsidR="006249D6" w:rsidRPr="00BA4D94">
        <w:rPr>
          <w:rFonts w:ascii="Calibri" w:hAnsi="Calibri" w:cs="Arial"/>
        </w:rPr>
        <w:t>should</w:t>
      </w:r>
      <w:r w:rsidR="00AD7ED7" w:rsidRPr="00BA4D94">
        <w:rPr>
          <w:rFonts w:ascii="Calibri" w:hAnsi="Calibri" w:cs="Arial"/>
        </w:rPr>
        <w:t xml:space="preserve"> </w:t>
      </w:r>
      <w:r w:rsidR="00FA45B6" w:rsidRPr="00BA4D94">
        <w:rPr>
          <w:rFonts w:ascii="Calibri" w:hAnsi="Calibri" w:cs="Arial"/>
        </w:rPr>
        <w:t xml:space="preserve">be free from interruption and should be as comfortable as practicable. </w:t>
      </w:r>
    </w:p>
    <w:p w:rsidR="005A465C" w:rsidRPr="00BA4D94" w:rsidRDefault="005A465C" w:rsidP="005A465C">
      <w:pPr>
        <w:ind w:left="360"/>
        <w:jc w:val="both"/>
        <w:rPr>
          <w:rFonts w:ascii="Calibri" w:hAnsi="Calibri" w:cs="Arial"/>
        </w:rPr>
      </w:pPr>
    </w:p>
    <w:p w:rsidR="005A465C" w:rsidRPr="00BA4D94" w:rsidRDefault="005A465C" w:rsidP="005A465C">
      <w:pPr>
        <w:jc w:val="both"/>
        <w:rPr>
          <w:rFonts w:ascii="Calibri" w:hAnsi="Calibri" w:cs="Arial"/>
        </w:rPr>
      </w:pPr>
    </w:p>
    <w:p w:rsidR="005A465C" w:rsidRPr="00B317F9" w:rsidRDefault="005A465C" w:rsidP="00B317F9">
      <w:pPr>
        <w:pStyle w:val="Heading1"/>
      </w:pPr>
      <w:r w:rsidRPr="00B317F9">
        <w:t>8.  QUALITY ASSURANCE</w:t>
      </w:r>
    </w:p>
    <w:p w:rsidR="005A465C" w:rsidRPr="00BA4D94" w:rsidRDefault="005A465C" w:rsidP="005A465C">
      <w:pPr>
        <w:jc w:val="both"/>
        <w:rPr>
          <w:rFonts w:ascii="Calibri" w:hAnsi="Calibri" w:cs="Arial"/>
        </w:rPr>
      </w:pPr>
    </w:p>
    <w:p w:rsidR="005A465C" w:rsidRPr="00BA4D94" w:rsidRDefault="00C544FF" w:rsidP="006249D6">
      <w:pPr>
        <w:jc w:val="both"/>
        <w:rPr>
          <w:rFonts w:ascii="Calibri" w:hAnsi="Calibri" w:cs="Arial"/>
        </w:rPr>
      </w:pPr>
      <w:r w:rsidRPr="00BA4D94">
        <w:rPr>
          <w:rFonts w:ascii="Calibri" w:hAnsi="Calibri" w:cs="Arial"/>
        </w:rPr>
        <w:t xml:space="preserve">8.1 </w:t>
      </w:r>
      <w:r w:rsidR="008F3204" w:rsidRPr="00BA4D94">
        <w:rPr>
          <w:rFonts w:ascii="Calibri" w:hAnsi="Calibri" w:cs="Arial"/>
        </w:rPr>
        <w:t>In order to ensure that managers are implementing the policy effectively, they will be required to provide evidence of supervision agreements/ supervision records to their line manag</w:t>
      </w:r>
      <w:r w:rsidR="00B2185B" w:rsidRPr="00BA4D94">
        <w:rPr>
          <w:rFonts w:ascii="Calibri" w:hAnsi="Calibri" w:cs="Arial"/>
        </w:rPr>
        <w:t>ers as requested and at a minimum twice yearly</w:t>
      </w:r>
      <w:r w:rsidR="0007414A" w:rsidRPr="00BA4D94">
        <w:rPr>
          <w:rFonts w:ascii="Calibri" w:hAnsi="Calibri" w:cs="Arial"/>
        </w:rPr>
        <w:t>,</w:t>
      </w:r>
      <w:r w:rsidR="008F3204" w:rsidRPr="00BA4D94">
        <w:rPr>
          <w:rFonts w:ascii="Calibri" w:hAnsi="Calibri" w:cs="Arial"/>
        </w:rPr>
        <w:t xml:space="preserve"> as part of their own supervision arrangements. </w:t>
      </w:r>
    </w:p>
    <w:p w:rsidR="005A465C" w:rsidRPr="00BA4D94" w:rsidRDefault="005A465C" w:rsidP="005A465C">
      <w:pPr>
        <w:ind w:left="360"/>
        <w:jc w:val="both"/>
        <w:rPr>
          <w:rFonts w:ascii="Calibri" w:hAnsi="Calibri" w:cs="Arial"/>
        </w:rPr>
      </w:pPr>
    </w:p>
    <w:p w:rsidR="005F39A7" w:rsidRPr="00BA4D94" w:rsidRDefault="00C544FF" w:rsidP="006249D6">
      <w:pPr>
        <w:jc w:val="both"/>
        <w:rPr>
          <w:rFonts w:ascii="Calibri" w:hAnsi="Calibri" w:cs="Arial"/>
        </w:rPr>
      </w:pPr>
      <w:r w:rsidRPr="00BA4D94">
        <w:rPr>
          <w:rFonts w:ascii="Calibri" w:hAnsi="Calibri" w:cs="Arial"/>
        </w:rPr>
        <w:t xml:space="preserve">8.2 </w:t>
      </w:r>
      <w:r w:rsidR="008F3204" w:rsidRPr="00BA4D94">
        <w:rPr>
          <w:rFonts w:ascii="Calibri" w:hAnsi="Calibri" w:cs="Arial"/>
        </w:rPr>
        <w:t>Implementation of this supervision policy will be ass</w:t>
      </w:r>
      <w:r w:rsidR="00546514">
        <w:rPr>
          <w:rFonts w:ascii="Calibri" w:hAnsi="Calibri" w:cs="Arial"/>
        </w:rPr>
        <w:t xml:space="preserve">essed via the Practice Learning </w:t>
      </w:r>
      <w:r w:rsidR="00B2185B" w:rsidRPr="00BA4D94">
        <w:rPr>
          <w:rFonts w:ascii="Calibri" w:hAnsi="Calibri" w:cs="Arial"/>
        </w:rPr>
        <w:t>Framework</w:t>
      </w:r>
      <w:r w:rsidR="008F3204" w:rsidRPr="00BA4D94">
        <w:rPr>
          <w:rFonts w:ascii="Calibri" w:hAnsi="Calibri" w:cs="Arial"/>
        </w:rPr>
        <w:t xml:space="preserve"> with audits</w:t>
      </w:r>
      <w:r w:rsidR="006249D6" w:rsidRPr="00BA4D94">
        <w:rPr>
          <w:rFonts w:ascii="Calibri" w:hAnsi="Calibri" w:cs="Arial"/>
        </w:rPr>
        <w:t xml:space="preserve"> and </w:t>
      </w:r>
      <w:r w:rsidR="00D25321" w:rsidRPr="00BA4D94">
        <w:rPr>
          <w:rFonts w:ascii="Calibri" w:hAnsi="Calibri" w:cs="Arial"/>
        </w:rPr>
        <w:t>observations of</w:t>
      </w:r>
      <w:r w:rsidR="0007414A" w:rsidRPr="00BA4D94">
        <w:rPr>
          <w:rFonts w:ascii="Calibri" w:hAnsi="Calibri" w:cs="Arial"/>
        </w:rPr>
        <w:t xml:space="preserve"> supervision </w:t>
      </w:r>
      <w:r w:rsidR="008F3204" w:rsidRPr="00BA4D94">
        <w:rPr>
          <w:rFonts w:ascii="Calibri" w:hAnsi="Calibri" w:cs="Arial"/>
        </w:rPr>
        <w:t xml:space="preserve">taking place </w:t>
      </w:r>
      <w:r w:rsidR="00957EBC" w:rsidRPr="00BA4D94">
        <w:rPr>
          <w:rFonts w:ascii="Calibri" w:hAnsi="Calibri" w:cs="Arial"/>
        </w:rPr>
        <w:t>regularly</w:t>
      </w:r>
      <w:r w:rsidR="008F3204" w:rsidRPr="00BA4D94">
        <w:rPr>
          <w:rFonts w:ascii="Calibri" w:hAnsi="Calibri" w:cs="Arial"/>
        </w:rPr>
        <w:t xml:space="preserve">. </w:t>
      </w:r>
    </w:p>
    <w:p w:rsidR="00FA45B6" w:rsidRPr="00BA4D94" w:rsidRDefault="00FA45B6" w:rsidP="00FA45B6">
      <w:pPr>
        <w:jc w:val="both"/>
        <w:rPr>
          <w:rFonts w:ascii="Calibri" w:hAnsi="Calibri" w:cs="Arial"/>
        </w:rPr>
      </w:pPr>
    </w:p>
    <w:p w:rsidR="00957EBC" w:rsidRPr="00BA4D94" w:rsidRDefault="00957EBC" w:rsidP="00957EBC">
      <w:pPr>
        <w:ind w:left="765"/>
        <w:jc w:val="both"/>
        <w:rPr>
          <w:rFonts w:ascii="Calibri" w:hAnsi="Calibri" w:cs="Arial"/>
          <w:b/>
        </w:rPr>
      </w:pPr>
    </w:p>
    <w:p w:rsidR="00FA45B6" w:rsidRPr="00B317F9" w:rsidRDefault="001029D0" w:rsidP="00B317F9">
      <w:pPr>
        <w:pStyle w:val="Heading1"/>
      </w:pPr>
      <w:r w:rsidRPr="00B317F9">
        <w:t>9.</w:t>
      </w:r>
      <w:r w:rsidR="0037372F" w:rsidRPr="00B317F9">
        <w:t xml:space="preserve"> </w:t>
      </w:r>
      <w:r w:rsidR="005A465C" w:rsidRPr="00B317F9">
        <w:t>CONFLICT RESOLUTION</w:t>
      </w:r>
    </w:p>
    <w:p w:rsidR="005A465C" w:rsidRPr="00BA4D94" w:rsidRDefault="005A465C" w:rsidP="005A465C">
      <w:pPr>
        <w:ind w:left="360"/>
        <w:jc w:val="both"/>
        <w:rPr>
          <w:rFonts w:ascii="Calibri" w:hAnsi="Calibri" w:cs="Arial"/>
          <w:b/>
        </w:rPr>
      </w:pPr>
    </w:p>
    <w:p w:rsidR="00FA45B6" w:rsidRPr="00BA4D94" w:rsidRDefault="00C544FF" w:rsidP="006249D6">
      <w:pPr>
        <w:tabs>
          <w:tab w:val="left" w:pos="1080"/>
        </w:tabs>
        <w:jc w:val="both"/>
        <w:rPr>
          <w:rFonts w:ascii="Calibri" w:hAnsi="Calibri" w:cs="Arial"/>
        </w:rPr>
      </w:pPr>
      <w:r w:rsidRPr="00BA4D94">
        <w:rPr>
          <w:rFonts w:ascii="Calibri" w:hAnsi="Calibri" w:cs="Arial"/>
        </w:rPr>
        <w:t xml:space="preserve">9.1 </w:t>
      </w:r>
      <w:r w:rsidR="00FA45B6" w:rsidRPr="00BA4D94">
        <w:rPr>
          <w:rFonts w:ascii="Calibri" w:hAnsi="Calibri" w:cs="Arial"/>
        </w:rPr>
        <w:t xml:space="preserve">Where </w:t>
      </w:r>
      <w:r w:rsidR="00A8327C" w:rsidRPr="00BA4D94">
        <w:rPr>
          <w:rFonts w:ascii="Calibri" w:hAnsi="Calibri" w:cs="Arial"/>
        </w:rPr>
        <w:t>t</w:t>
      </w:r>
      <w:r w:rsidR="00FA45B6" w:rsidRPr="00BA4D94">
        <w:rPr>
          <w:rFonts w:ascii="Calibri" w:hAnsi="Calibri" w:cs="Arial"/>
        </w:rPr>
        <w:t xml:space="preserve">here is a conflict or disagreement that cannot be resolved between the </w:t>
      </w:r>
      <w:r w:rsidR="005F39A7" w:rsidRPr="00BA4D94">
        <w:rPr>
          <w:rFonts w:ascii="Calibri" w:hAnsi="Calibri" w:cs="Arial"/>
        </w:rPr>
        <w:t>supervisor</w:t>
      </w:r>
      <w:r w:rsidR="00FA45B6" w:rsidRPr="00BA4D94">
        <w:rPr>
          <w:rFonts w:ascii="Calibri" w:hAnsi="Calibri" w:cs="Arial"/>
        </w:rPr>
        <w:t xml:space="preserve"> and their supervisee, then the </w:t>
      </w:r>
      <w:r w:rsidR="00B2185B" w:rsidRPr="00BA4D94">
        <w:rPr>
          <w:rFonts w:ascii="Calibri" w:hAnsi="Calibri" w:cs="Arial"/>
        </w:rPr>
        <w:t xml:space="preserve">supervisor’s </w:t>
      </w:r>
      <w:r w:rsidR="00FA45B6" w:rsidRPr="00BA4D94">
        <w:rPr>
          <w:rFonts w:ascii="Calibri" w:hAnsi="Calibri" w:cs="Arial"/>
        </w:rPr>
        <w:t xml:space="preserve">line manager should be informed and a three way meeting arranged to discuss and resolve the </w:t>
      </w:r>
      <w:r w:rsidR="00B2185B" w:rsidRPr="00BA4D94">
        <w:rPr>
          <w:rFonts w:ascii="Calibri" w:hAnsi="Calibri" w:cs="Arial"/>
        </w:rPr>
        <w:t>issue.  T</w:t>
      </w:r>
      <w:r w:rsidR="00FA45B6" w:rsidRPr="00BA4D94">
        <w:rPr>
          <w:rFonts w:ascii="Calibri" w:hAnsi="Calibri" w:cs="Arial"/>
        </w:rPr>
        <w:t xml:space="preserve">he </w:t>
      </w:r>
      <w:r w:rsidR="00B2185B" w:rsidRPr="00BA4D94">
        <w:rPr>
          <w:rFonts w:ascii="Calibri" w:hAnsi="Calibri" w:cs="Arial"/>
        </w:rPr>
        <w:t xml:space="preserve">supervisor’s </w:t>
      </w:r>
      <w:r w:rsidR="00FA45B6" w:rsidRPr="00BA4D94">
        <w:rPr>
          <w:rFonts w:ascii="Calibri" w:hAnsi="Calibri" w:cs="Arial"/>
        </w:rPr>
        <w:t xml:space="preserve">line manager will decide </w:t>
      </w:r>
      <w:r w:rsidR="005F39A7" w:rsidRPr="00BA4D94">
        <w:rPr>
          <w:rFonts w:ascii="Calibri" w:hAnsi="Calibri" w:cs="Arial"/>
        </w:rPr>
        <w:t xml:space="preserve">next steps </w:t>
      </w:r>
      <w:r w:rsidR="00FA45B6" w:rsidRPr="00BA4D94">
        <w:rPr>
          <w:rFonts w:ascii="Calibri" w:hAnsi="Calibri" w:cs="Arial"/>
        </w:rPr>
        <w:t>where agreement cannot be reached.</w:t>
      </w:r>
    </w:p>
    <w:p w:rsidR="005A465C" w:rsidRPr="00BA4D94" w:rsidRDefault="005A465C" w:rsidP="005A465C">
      <w:pPr>
        <w:ind w:left="360"/>
        <w:jc w:val="both"/>
        <w:rPr>
          <w:rFonts w:ascii="Calibri" w:hAnsi="Calibri" w:cs="Arial"/>
        </w:rPr>
      </w:pPr>
    </w:p>
    <w:p w:rsidR="005A465C" w:rsidRPr="00BA4D94" w:rsidRDefault="005A465C" w:rsidP="005A465C">
      <w:pPr>
        <w:jc w:val="both"/>
        <w:rPr>
          <w:rFonts w:ascii="Calibri" w:hAnsi="Calibri" w:cs="Arial"/>
        </w:rPr>
      </w:pPr>
    </w:p>
    <w:p w:rsidR="00FA45B6" w:rsidRPr="00BA4D94" w:rsidRDefault="00FA45B6" w:rsidP="00FA45B6">
      <w:pPr>
        <w:ind w:left="360"/>
        <w:jc w:val="both"/>
        <w:rPr>
          <w:rFonts w:ascii="Calibri" w:hAnsi="Calibri" w:cs="Arial"/>
          <w:b/>
        </w:rPr>
      </w:pPr>
    </w:p>
    <w:p w:rsidR="005A465C" w:rsidRPr="00BA4D94" w:rsidRDefault="005A465C" w:rsidP="005A465C">
      <w:pPr>
        <w:ind w:left="360"/>
        <w:jc w:val="both"/>
        <w:rPr>
          <w:rFonts w:ascii="Calibri" w:hAnsi="Calibri" w:cs="Arial"/>
        </w:rPr>
      </w:pPr>
    </w:p>
    <w:p w:rsidR="00957EBC" w:rsidRPr="00BA4D94" w:rsidRDefault="00957EBC" w:rsidP="006249D6">
      <w:pPr>
        <w:jc w:val="both"/>
        <w:rPr>
          <w:rFonts w:ascii="Calibri" w:hAnsi="Calibri" w:cs="Arial"/>
        </w:rPr>
      </w:pPr>
    </w:p>
    <w:p w:rsidR="00FA45B6" w:rsidRPr="00B317F9" w:rsidRDefault="00B317F9" w:rsidP="00B317F9">
      <w:pPr>
        <w:pStyle w:val="Heading1"/>
      </w:pPr>
      <w:r>
        <w:t>10</w:t>
      </w:r>
      <w:r w:rsidR="00012B22" w:rsidRPr="00B317F9">
        <w:t xml:space="preserve">.  </w:t>
      </w:r>
      <w:r w:rsidR="00FA45B6" w:rsidRPr="00B317F9">
        <w:t>STORAGE, RETENTION AND ACCESS</w:t>
      </w:r>
    </w:p>
    <w:p w:rsidR="00012B22" w:rsidRPr="00BA4D94" w:rsidRDefault="00012B22" w:rsidP="00012B22">
      <w:pPr>
        <w:jc w:val="both"/>
        <w:rPr>
          <w:rFonts w:ascii="Calibri" w:hAnsi="Calibri" w:cs="Arial"/>
          <w:b/>
        </w:rPr>
      </w:pPr>
    </w:p>
    <w:p w:rsidR="008276E8" w:rsidRPr="00062B4D" w:rsidRDefault="00C544FF" w:rsidP="008276E8">
      <w:pPr>
        <w:pStyle w:val="ListParagraph"/>
        <w:ind w:left="0"/>
        <w:contextualSpacing/>
        <w:rPr>
          <w:rFonts w:ascii="Calibri" w:hAnsi="Calibri" w:cs="Calibri"/>
          <w:color w:val="FF0000"/>
          <w:sz w:val="22"/>
          <w:szCs w:val="22"/>
        </w:rPr>
      </w:pPr>
      <w:r w:rsidRPr="00BA4D94">
        <w:rPr>
          <w:rFonts w:ascii="Calibri" w:hAnsi="Calibri" w:cs="Arial"/>
        </w:rPr>
        <w:lastRenderedPageBreak/>
        <w:t xml:space="preserve">11.1 </w:t>
      </w:r>
      <w:r w:rsidR="00FA45B6" w:rsidRPr="00BA4D94">
        <w:rPr>
          <w:rFonts w:ascii="Calibri" w:hAnsi="Calibri" w:cs="Arial"/>
        </w:rPr>
        <w:t xml:space="preserve">The supervisor has the responsibility to ensure that each supervisee has a supervision file and it contains up to date records. This </w:t>
      </w:r>
      <w:r w:rsidR="0007414A" w:rsidRPr="00BA4D94">
        <w:rPr>
          <w:rFonts w:ascii="Calibri" w:hAnsi="Calibri" w:cs="Arial"/>
        </w:rPr>
        <w:t xml:space="preserve">needs to be electronic and </w:t>
      </w:r>
      <w:r w:rsidR="00012B22" w:rsidRPr="00BA4D94">
        <w:rPr>
          <w:rFonts w:ascii="Calibri" w:hAnsi="Calibri" w:cs="Arial"/>
        </w:rPr>
        <w:t>accessible only to the line manager, senior managers and deputising managers.</w:t>
      </w:r>
      <w:r w:rsidR="008E71E6">
        <w:rPr>
          <w:rFonts w:ascii="Calibri" w:hAnsi="Calibri" w:cs="Arial"/>
        </w:rPr>
        <w:t xml:space="preserve">  The </w:t>
      </w:r>
      <w:r w:rsidR="0059144E" w:rsidRPr="00BA4D94">
        <w:rPr>
          <w:rFonts w:ascii="Calibri" w:hAnsi="Calibri" w:cs="Arial"/>
        </w:rPr>
        <w:t>Heads of Service must ensure that secure folders on shared drives are set up in their service areas to ensure secure electronic storage of supervision files.</w:t>
      </w:r>
      <w:r w:rsidR="008276E8" w:rsidRPr="00062B4D">
        <w:rPr>
          <w:rFonts w:ascii="Arial" w:hAnsi="Arial" w:cs="Arial"/>
          <w:color w:val="000000"/>
          <w:sz w:val="22"/>
          <w:szCs w:val="22"/>
        </w:rPr>
        <w:t xml:space="preserve"> </w:t>
      </w:r>
      <w:r w:rsidR="008276E8" w:rsidRPr="00062B4D">
        <w:rPr>
          <w:rFonts w:ascii="Calibri" w:hAnsi="Calibri" w:cs="Calibri"/>
          <w:color w:val="000000"/>
          <w:sz w:val="22"/>
          <w:szCs w:val="22"/>
        </w:rPr>
        <w:t>Every worker will have an electronic supervision file;</w:t>
      </w:r>
    </w:p>
    <w:p w:rsidR="008276E8" w:rsidRPr="00DD27C7" w:rsidRDefault="008276E8" w:rsidP="008276E8">
      <w:pPr>
        <w:ind w:left="360"/>
        <w:rPr>
          <w:rFonts w:ascii="Arial" w:hAnsi="Arial" w:cs="Arial"/>
          <w:color w:val="FF0000"/>
          <w:sz w:val="22"/>
          <w:szCs w:val="22"/>
        </w:rPr>
      </w:pPr>
    </w:p>
    <w:p w:rsidR="008276E8" w:rsidRPr="00701FF3" w:rsidRDefault="008276E8" w:rsidP="008276E8">
      <w:pPr>
        <w:pStyle w:val="ListParagraph"/>
        <w:numPr>
          <w:ilvl w:val="0"/>
          <w:numId w:val="27"/>
        </w:numPr>
        <w:contextualSpacing/>
        <w:rPr>
          <w:rFonts w:ascii="Calibri" w:hAnsi="Calibri" w:cs="Calibri"/>
          <w:color w:val="FF0000"/>
        </w:rPr>
      </w:pPr>
      <w:r w:rsidRPr="00701FF3">
        <w:rPr>
          <w:rFonts w:ascii="Calibri" w:hAnsi="Calibri" w:cs="Calibri"/>
          <w:color w:val="000000"/>
        </w:rPr>
        <w:t>The Manager will notify the Business Support Technical Officer the name and starting date of the new member of staff;</w:t>
      </w:r>
    </w:p>
    <w:p w:rsidR="008276E8" w:rsidRPr="00701FF3" w:rsidRDefault="008276E8" w:rsidP="008276E8">
      <w:pPr>
        <w:ind w:left="360"/>
        <w:rPr>
          <w:rFonts w:ascii="Calibri" w:hAnsi="Calibri" w:cs="Calibri"/>
          <w:color w:val="FF0000"/>
        </w:rPr>
      </w:pPr>
    </w:p>
    <w:p w:rsidR="008276E8" w:rsidRPr="00701FF3" w:rsidRDefault="008276E8" w:rsidP="008276E8">
      <w:pPr>
        <w:pStyle w:val="ListParagraph"/>
        <w:numPr>
          <w:ilvl w:val="0"/>
          <w:numId w:val="27"/>
        </w:numPr>
        <w:contextualSpacing/>
        <w:rPr>
          <w:rFonts w:ascii="Calibri" w:hAnsi="Calibri" w:cs="Calibri"/>
          <w:color w:val="FF0000"/>
        </w:rPr>
      </w:pPr>
      <w:r w:rsidRPr="00701FF3">
        <w:rPr>
          <w:rFonts w:ascii="Calibri" w:hAnsi="Calibri" w:cs="Calibri"/>
          <w:color w:val="000000"/>
        </w:rPr>
        <w:t xml:space="preserve">The Technical Officer will create an electronic supervision file on a folder with restricted access; </w:t>
      </w:r>
    </w:p>
    <w:p w:rsidR="008276E8" w:rsidRPr="00701FF3" w:rsidRDefault="008276E8" w:rsidP="008276E8">
      <w:pPr>
        <w:pStyle w:val="ListParagraph"/>
        <w:rPr>
          <w:rFonts w:ascii="Calibri" w:hAnsi="Calibri" w:cs="Calibri"/>
          <w:color w:val="FF0000"/>
        </w:rPr>
      </w:pPr>
    </w:p>
    <w:p w:rsidR="008276E8" w:rsidRPr="00062B4D" w:rsidRDefault="008276E8" w:rsidP="008276E8">
      <w:pPr>
        <w:pStyle w:val="ListParagraph"/>
        <w:numPr>
          <w:ilvl w:val="0"/>
          <w:numId w:val="27"/>
        </w:numPr>
        <w:contextualSpacing/>
        <w:rPr>
          <w:rFonts w:ascii="Calibri" w:hAnsi="Calibri" w:cs="Calibri"/>
          <w:color w:val="000000"/>
          <w:sz w:val="22"/>
          <w:szCs w:val="22"/>
        </w:rPr>
      </w:pPr>
      <w:r w:rsidRPr="00701FF3">
        <w:rPr>
          <w:rFonts w:ascii="Calibri" w:hAnsi="Calibri" w:cs="Calibri"/>
          <w:color w:val="000000"/>
        </w:rPr>
        <w:t>Following supervision</w:t>
      </w:r>
      <w:r w:rsidRPr="00062B4D">
        <w:rPr>
          <w:rFonts w:ascii="Calibri" w:hAnsi="Calibri" w:cs="Calibri"/>
          <w:color w:val="000000"/>
          <w:sz w:val="22"/>
          <w:szCs w:val="22"/>
        </w:rPr>
        <w:t xml:space="preserve"> the supervising </w:t>
      </w:r>
      <w:r w:rsidR="00701FF3">
        <w:rPr>
          <w:rFonts w:ascii="Calibri" w:hAnsi="Calibri" w:cs="Calibri"/>
          <w:color w:val="000000"/>
          <w:sz w:val="22"/>
          <w:szCs w:val="22"/>
        </w:rPr>
        <w:t xml:space="preserve">manager will upload the record </w:t>
      </w:r>
      <w:r w:rsidRPr="00062B4D">
        <w:rPr>
          <w:rFonts w:ascii="Calibri" w:hAnsi="Calibri" w:cs="Calibri"/>
          <w:color w:val="000000"/>
          <w:sz w:val="22"/>
          <w:szCs w:val="22"/>
        </w:rPr>
        <w:t>onto the worker’s file.</w:t>
      </w:r>
    </w:p>
    <w:p w:rsidR="0059144E" w:rsidRPr="00BA4D94" w:rsidRDefault="0059144E" w:rsidP="006249D6">
      <w:pPr>
        <w:jc w:val="both"/>
        <w:rPr>
          <w:rFonts w:ascii="Calibri" w:hAnsi="Calibri" w:cs="Arial"/>
        </w:rPr>
      </w:pPr>
    </w:p>
    <w:p w:rsidR="0059144E" w:rsidRPr="00BA4D94" w:rsidRDefault="0059144E" w:rsidP="0059144E">
      <w:pPr>
        <w:ind w:left="360"/>
        <w:jc w:val="both"/>
        <w:rPr>
          <w:rFonts w:ascii="Calibri" w:hAnsi="Calibri" w:cs="Arial"/>
        </w:rPr>
      </w:pPr>
    </w:p>
    <w:p w:rsidR="0059144E" w:rsidRPr="00BA4D94" w:rsidRDefault="00C544FF" w:rsidP="006249D6">
      <w:pPr>
        <w:jc w:val="both"/>
        <w:rPr>
          <w:rFonts w:ascii="Calibri" w:hAnsi="Calibri" w:cs="Arial"/>
        </w:rPr>
      </w:pPr>
      <w:r w:rsidRPr="00BA4D94">
        <w:rPr>
          <w:rFonts w:ascii="Calibri" w:hAnsi="Calibri" w:cs="Arial"/>
        </w:rPr>
        <w:t xml:space="preserve">11.2 </w:t>
      </w:r>
      <w:r w:rsidR="008E71E6">
        <w:rPr>
          <w:rFonts w:ascii="Calibri" w:hAnsi="Calibri" w:cs="Arial"/>
        </w:rPr>
        <w:t xml:space="preserve"> </w:t>
      </w:r>
      <w:r w:rsidR="00FA45B6" w:rsidRPr="00BA4D94">
        <w:rPr>
          <w:rFonts w:ascii="Calibri" w:hAnsi="Calibri" w:cs="Arial"/>
        </w:rPr>
        <w:t>If the supervisee leaves the employ of the authority the supervision file should be sent t</w:t>
      </w:r>
      <w:r w:rsidR="00304175" w:rsidRPr="00BA4D94">
        <w:rPr>
          <w:rFonts w:ascii="Calibri" w:hAnsi="Calibri" w:cs="Arial"/>
        </w:rPr>
        <w:t>o Human Resources for retention in line with the Council’s file retention policy.</w:t>
      </w:r>
    </w:p>
    <w:p w:rsidR="0059144E" w:rsidRPr="00BA4D94" w:rsidRDefault="0059144E" w:rsidP="0059144E">
      <w:pPr>
        <w:jc w:val="both"/>
        <w:rPr>
          <w:rFonts w:ascii="Calibri" w:hAnsi="Calibri" w:cs="Arial"/>
        </w:rPr>
      </w:pPr>
    </w:p>
    <w:p w:rsidR="00FA45B6" w:rsidRPr="00BA4D94" w:rsidRDefault="00C544FF" w:rsidP="006249D6">
      <w:pPr>
        <w:jc w:val="both"/>
        <w:rPr>
          <w:rFonts w:ascii="Calibri" w:hAnsi="Calibri" w:cs="Arial"/>
        </w:rPr>
      </w:pPr>
      <w:r w:rsidRPr="00BA4D94">
        <w:rPr>
          <w:rFonts w:ascii="Calibri" w:hAnsi="Calibri" w:cs="Arial"/>
        </w:rPr>
        <w:t xml:space="preserve">11.3 </w:t>
      </w:r>
      <w:r w:rsidR="00FA45B6" w:rsidRPr="00BA4D94">
        <w:rPr>
          <w:rFonts w:ascii="Calibri" w:hAnsi="Calibri" w:cs="Arial"/>
        </w:rPr>
        <w:t>Supervision files should be structured into four sections;</w:t>
      </w:r>
    </w:p>
    <w:p w:rsidR="00FA45B6" w:rsidRPr="00BA4D94" w:rsidRDefault="00FA45B6" w:rsidP="00FA45B6">
      <w:pPr>
        <w:ind w:left="360"/>
        <w:jc w:val="both"/>
        <w:rPr>
          <w:rFonts w:ascii="Calibri" w:hAnsi="Calibri" w:cs="Arial"/>
        </w:rPr>
      </w:pPr>
    </w:p>
    <w:p w:rsidR="00FA45B6" w:rsidRPr="00BA4D94" w:rsidRDefault="00FA45B6" w:rsidP="00846F90">
      <w:pPr>
        <w:numPr>
          <w:ilvl w:val="0"/>
          <w:numId w:val="13"/>
        </w:numPr>
        <w:rPr>
          <w:rFonts w:ascii="Calibri" w:hAnsi="Calibri" w:cs="Arial"/>
        </w:rPr>
      </w:pPr>
      <w:r w:rsidRPr="00BA4D94">
        <w:rPr>
          <w:rFonts w:ascii="Calibri" w:hAnsi="Calibri" w:cs="Arial"/>
        </w:rPr>
        <w:t xml:space="preserve">Section 1: </w:t>
      </w:r>
      <w:r w:rsidR="00546514">
        <w:rPr>
          <w:rFonts w:ascii="Calibri" w:hAnsi="Calibri" w:cs="Arial"/>
        </w:rPr>
        <w:t>Social Work England</w:t>
      </w:r>
      <w:r w:rsidRPr="00BA4D94">
        <w:rPr>
          <w:rFonts w:ascii="Calibri" w:hAnsi="Calibri" w:cs="Arial"/>
        </w:rPr>
        <w:t xml:space="preserve"> details</w:t>
      </w:r>
      <w:r w:rsidR="00012B22" w:rsidRPr="00BA4D94">
        <w:rPr>
          <w:rFonts w:ascii="Calibri" w:hAnsi="Calibri" w:cs="Arial"/>
        </w:rPr>
        <w:t xml:space="preserve"> (if relevant)</w:t>
      </w:r>
      <w:r w:rsidR="00546514">
        <w:rPr>
          <w:rFonts w:ascii="Calibri" w:hAnsi="Calibri" w:cs="Arial"/>
        </w:rPr>
        <w:t>, confirmation of date of DBS</w:t>
      </w:r>
      <w:r w:rsidRPr="00BA4D94">
        <w:rPr>
          <w:rFonts w:ascii="Calibri" w:hAnsi="Calibri" w:cs="Arial"/>
        </w:rPr>
        <w:t xml:space="preserve"> and car insurance where applicable</w:t>
      </w:r>
      <w:r w:rsidR="00012B22" w:rsidRPr="00BA4D94">
        <w:rPr>
          <w:rFonts w:ascii="Calibri" w:hAnsi="Calibri" w:cs="Arial"/>
        </w:rPr>
        <w:br/>
      </w:r>
    </w:p>
    <w:p w:rsidR="00FA45B6" w:rsidRPr="00BA4D94" w:rsidRDefault="00FA45B6" w:rsidP="00846F90">
      <w:pPr>
        <w:numPr>
          <w:ilvl w:val="0"/>
          <w:numId w:val="13"/>
        </w:numPr>
        <w:rPr>
          <w:rFonts w:ascii="Calibri" w:hAnsi="Calibri" w:cs="Arial"/>
        </w:rPr>
      </w:pPr>
      <w:r w:rsidRPr="00BA4D94">
        <w:rPr>
          <w:rFonts w:ascii="Calibri" w:hAnsi="Calibri" w:cs="Arial"/>
        </w:rPr>
        <w:t xml:space="preserve">Section 2: </w:t>
      </w:r>
      <w:r w:rsidR="00906AE5">
        <w:rPr>
          <w:rFonts w:ascii="Calibri" w:hAnsi="Calibri" w:cs="Arial"/>
        </w:rPr>
        <w:t xml:space="preserve">Supervision Agreement, </w:t>
      </w:r>
      <w:r w:rsidR="00012B22" w:rsidRPr="00BA4D94">
        <w:rPr>
          <w:rFonts w:ascii="Calibri" w:hAnsi="Calibri" w:cs="Arial"/>
        </w:rPr>
        <w:br/>
      </w:r>
    </w:p>
    <w:p w:rsidR="00700521" w:rsidRPr="00BA4D94" w:rsidRDefault="00FA45B6" w:rsidP="00846F90">
      <w:pPr>
        <w:numPr>
          <w:ilvl w:val="0"/>
          <w:numId w:val="13"/>
        </w:numPr>
        <w:rPr>
          <w:rFonts w:ascii="Calibri" w:hAnsi="Calibri" w:cs="Arial"/>
        </w:rPr>
      </w:pPr>
      <w:r w:rsidRPr="00BA4D94">
        <w:rPr>
          <w:rFonts w:ascii="Calibri" w:hAnsi="Calibri" w:cs="Arial"/>
        </w:rPr>
        <w:t xml:space="preserve">Section 3: </w:t>
      </w:r>
      <w:r w:rsidR="00906AE5" w:rsidRPr="00906AE5">
        <w:rPr>
          <w:rFonts w:ascii="Calibri" w:hAnsi="Calibri" w:cs="Arial"/>
        </w:rPr>
        <w:t xml:space="preserve"> </w:t>
      </w:r>
      <w:r w:rsidR="00906AE5">
        <w:rPr>
          <w:rFonts w:ascii="Calibri" w:hAnsi="Calibri" w:cs="Arial"/>
        </w:rPr>
        <w:t xml:space="preserve">Professional </w:t>
      </w:r>
      <w:r w:rsidR="00906AE5" w:rsidRPr="00BA4D94">
        <w:rPr>
          <w:rFonts w:ascii="Calibri" w:hAnsi="Calibri" w:cs="Arial"/>
        </w:rPr>
        <w:t xml:space="preserve"> Development Plans, Appraisal records and  where applicable probation reports</w:t>
      </w:r>
      <w:r w:rsidR="00906AE5">
        <w:rPr>
          <w:rFonts w:ascii="Calibri" w:hAnsi="Calibri" w:cs="Arial"/>
        </w:rPr>
        <w:t>.</w:t>
      </w:r>
      <w:r w:rsidR="00012B22" w:rsidRPr="00BA4D94">
        <w:rPr>
          <w:rFonts w:ascii="Calibri" w:hAnsi="Calibri" w:cs="Arial"/>
        </w:rPr>
        <w:br/>
      </w:r>
    </w:p>
    <w:p w:rsidR="00FA45B6" w:rsidRPr="00BA4D94" w:rsidRDefault="00FA45B6" w:rsidP="00846F90">
      <w:pPr>
        <w:numPr>
          <w:ilvl w:val="0"/>
          <w:numId w:val="13"/>
        </w:numPr>
        <w:rPr>
          <w:rFonts w:ascii="Calibri" w:hAnsi="Calibri" w:cs="Arial"/>
        </w:rPr>
      </w:pPr>
      <w:r w:rsidRPr="00BA4D94">
        <w:rPr>
          <w:rFonts w:ascii="Calibri" w:hAnsi="Calibri" w:cs="Arial"/>
        </w:rPr>
        <w:t>Section</w:t>
      </w:r>
      <w:r w:rsidR="00570FDF" w:rsidRPr="00BA4D94">
        <w:rPr>
          <w:rFonts w:ascii="Calibri" w:hAnsi="Calibri" w:cs="Arial"/>
        </w:rPr>
        <w:t xml:space="preserve"> 4</w:t>
      </w:r>
      <w:r w:rsidRPr="00BA4D94">
        <w:rPr>
          <w:rFonts w:ascii="Calibri" w:hAnsi="Calibri" w:cs="Arial"/>
        </w:rPr>
        <w:t>: Other</w:t>
      </w:r>
      <w:r w:rsidR="00700521" w:rsidRPr="00BA4D94">
        <w:rPr>
          <w:rFonts w:ascii="Calibri" w:hAnsi="Calibri" w:cs="Arial"/>
        </w:rPr>
        <w:t xml:space="preserve"> e.g.  AL/TOIL information </w:t>
      </w:r>
    </w:p>
    <w:p w:rsidR="00EA2770" w:rsidRPr="00B317F9" w:rsidRDefault="00EA2770" w:rsidP="00B317F9">
      <w:pPr>
        <w:pStyle w:val="Heading1"/>
      </w:pPr>
    </w:p>
    <w:p w:rsidR="00320B6B" w:rsidRPr="00B317F9" w:rsidRDefault="00320B6B" w:rsidP="00B317F9">
      <w:pPr>
        <w:pStyle w:val="Heading1"/>
      </w:pPr>
    </w:p>
    <w:p w:rsidR="00A07BCA" w:rsidRPr="00B317F9" w:rsidRDefault="00B317F9" w:rsidP="00B317F9">
      <w:pPr>
        <w:pStyle w:val="Heading1"/>
      </w:pPr>
      <w:r>
        <w:t>11</w:t>
      </w:r>
      <w:r w:rsidR="00012B22" w:rsidRPr="00B317F9">
        <w:t xml:space="preserve">.  </w:t>
      </w:r>
      <w:r w:rsidR="00A07BCA" w:rsidRPr="00B317F9">
        <w:t>TRANSFER ARRANGEMENTS</w:t>
      </w:r>
    </w:p>
    <w:p w:rsidR="00012B22" w:rsidRPr="00B317F9" w:rsidRDefault="00012B22" w:rsidP="00B317F9">
      <w:pPr>
        <w:pStyle w:val="Heading1"/>
      </w:pPr>
    </w:p>
    <w:p w:rsidR="00A07BCA" w:rsidRPr="00BA4D94" w:rsidRDefault="00C544FF" w:rsidP="006249D6">
      <w:pPr>
        <w:jc w:val="both"/>
        <w:rPr>
          <w:rFonts w:ascii="Calibri" w:hAnsi="Calibri" w:cs="Arial"/>
        </w:rPr>
      </w:pPr>
      <w:r w:rsidRPr="00BA4D94">
        <w:rPr>
          <w:rFonts w:ascii="Calibri" w:hAnsi="Calibri" w:cs="Arial"/>
        </w:rPr>
        <w:t xml:space="preserve">12.1 </w:t>
      </w:r>
      <w:r w:rsidR="00012B22" w:rsidRPr="00BA4D94">
        <w:rPr>
          <w:rFonts w:ascii="Calibri" w:hAnsi="Calibri" w:cs="Arial"/>
        </w:rPr>
        <w:t xml:space="preserve">Where a </w:t>
      </w:r>
      <w:r w:rsidR="00A07BCA" w:rsidRPr="00BA4D94">
        <w:rPr>
          <w:rFonts w:ascii="Calibri" w:hAnsi="Calibri" w:cs="Arial"/>
        </w:rPr>
        <w:t xml:space="preserve">supervisor leaves </w:t>
      </w:r>
      <w:r w:rsidR="00193225" w:rsidRPr="00BA4D94">
        <w:rPr>
          <w:rFonts w:ascii="Calibri" w:hAnsi="Calibri" w:cs="Arial"/>
        </w:rPr>
        <w:t>LBN or takes on a different role no l</w:t>
      </w:r>
      <w:r w:rsidR="0059144E" w:rsidRPr="00BA4D94">
        <w:rPr>
          <w:rFonts w:ascii="Calibri" w:hAnsi="Calibri" w:cs="Arial"/>
        </w:rPr>
        <w:t>onger requiring them to be the s</w:t>
      </w:r>
      <w:r w:rsidR="00193225" w:rsidRPr="00BA4D94">
        <w:rPr>
          <w:rFonts w:ascii="Calibri" w:hAnsi="Calibri" w:cs="Arial"/>
        </w:rPr>
        <w:t xml:space="preserve">upervisor, </w:t>
      </w:r>
      <w:r w:rsidR="00A07BCA" w:rsidRPr="00BA4D94">
        <w:rPr>
          <w:rFonts w:ascii="Calibri" w:hAnsi="Calibri" w:cs="Arial"/>
        </w:rPr>
        <w:t>the supervision</w:t>
      </w:r>
      <w:r w:rsidR="00193225" w:rsidRPr="00BA4D94">
        <w:rPr>
          <w:rFonts w:ascii="Calibri" w:hAnsi="Calibri" w:cs="Arial"/>
        </w:rPr>
        <w:t xml:space="preserve"> f</w:t>
      </w:r>
      <w:r w:rsidR="0059144E" w:rsidRPr="00BA4D94">
        <w:rPr>
          <w:rFonts w:ascii="Calibri" w:hAnsi="Calibri" w:cs="Arial"/>
        </w:rPr>
        <w:t>ile must be provided to the s</w:t>
      </w:r>
      <w:r w:rsidR="00193225" w:rsidRPr="00BA4D94">
        <w:rPr>
          <w:rFonts w:ascii="Calibri" w:hAnsi="Calibri" w:cs="Arial"/>
        </w:rPr>
        <w:t>upervi</w:t>
      </w:r>
      <w:r w:rsidR="0059144E" w:rsidRPr="00BA4D94">
        <w:rPr>
          <w:rFonts w:ascii="Calibri" w:hAnsi="Calibri" w:cs="Arial"/>
        </w:rPr>
        <w:t>sor’s line m</w:t>
      </w:r>
      <w:r w:rsidR="00193225" w:rsidRPr="00BA4D94">
        <w:rPr>
          <w:rFonts w:ascii="Calibri" w:hAnsi="Calibri" w:cs="Arial"/>
        </w:rPr>
        <w:t>anager who will i</w:t>
      </w:r>
      <w:r w:rsidR="006C2DA5" w:rsidRPr="00BA4D94">
        <w:rPr>
          <w:rFonts w:ascii="Calibri" w:hAnsi="Calibri" w:cs="Arial"/>
        </w:rPr>
        <w:t>n turn forward this to the new s</w:t>
      </w:r>
      <w:r w:rsidR="00193225" w:rsidRPr="00BA4D94">
        <w:rPr>
          <w:rFonts w:ascii="Calibri" w:hAnsi="Calibri" w:cs="Arial"/>
        </w:rPr>
        <w:t>upervisor when t</w:t>
      </w:r>
      <w:r w:rsidR="006C2DA5" w:rsidRPr="00BA4D94">
        <w:rPr>
          <w:rFonts w:ascii="Calibri" w:hAnsi="Calibri" w:cs="Arial"/>
        </w:rPr>
        <w:t>hey start in their role. A new supervision a</w:t>
      </w:r>
      <w:r w:rsidR="00193225" w:rsidRPr="00BA4D94">
        <w:rPr>
          <w:rFonts w:ascii="Calibri" w:hAnsi="Calibri" w:cs="Arial"/>
        </w:rPr>
        <w:t xml:space="preserve">greement will need to </w:t>
      </w:r>
      <w:r w:rsidR="006C2DA5" w:rsidRPr="00BA4D94">
        <w:rPr>
          <w:rFonts w:ascii="Calibri" w:hAnsi="Calibri" w:cs="Arial"/>
        </w:rPr>
        <w:t>be signed by the new supervisor and s</w:t>
      </w:r>
      <w:r w:rsidR="00193225" w:rsidRPr="00BA4D94">
        <w:rPr>
          <w:rFonts w:ascii="Calibri" w:hAnsi="Calibri" w:cs="Arial"/>
        </w:rPr>
        <w:t xml:space="preserve">upervisee, with the </w:t>
      </w:r>
      <w:r w:rsidR="00012B22" w:rsidRPr="00BA4D94">
        <w:rPr>
          <w:rFonts w:ascii="Calibri" w:hAnsi="Calibri" w:cs="Arial"/>
        </w:rPr>
        <w:t>previous supervision agreement</w:t>
      </w:r>
      <w:r w:rsidR="00193225" w:rsidRPr="00BA4D94">
        <w:rPr>
          <w:rFonts w:ascii="Calibri" w:hAnsi="Calibri" w:cs="Arial"/>
        </w:rPr>
        <w:t xml:space="preserve"> retained on the file for audit purposes.</w:t>
      </w:r>
    </w:p>
    <w:p w:rsidR="003F0A78" w:rsidRPr="00BA4D94" w:rsidRDefault="003F0A78" w:rsidP="002C078D">
      <w:pPr>
        <w:rPr>
          <w:rFonts w:ascii="Calibri" w:hAnsi="Calibri" w:cs="Arial"/>
        </w:rPr>
      </w:pPr>
    </w:p>
    <w:p w:rsidR="009968CB" w:rsidRPr="00B317F9" w:rsidRDefault="009968CB" w:rsidP="00B317F9">
      <w:pPr>
        <w:pStyle w:val="Heading1"/>
      </w:pPr>
    </w:p>
    <w:p w:rsidR="009968CB" w:rsidRPr="00B317F9" w:rsidRDefault="009968CB" w:rsidP="00B317F9">
      <w:pPr>
        <w:pStyle w:val="Heading1"/>
      </w:pPr>
    </w:p>
    <w:p w:rsidR="009968CB" w:rsidRPr="00B317F9" w:rsidRDefault="009968CB" w:rsidP="00B317F9">
      <w:pPr>
        <w:pStyle w:val="Heading1"/>
      </w:pPr>
    </w:p>
    <w:p w:rsidR="00906AE5" w:rsidRDefault="00906AE5" w:rsidP="00906AE5"/>
    <w:p w:rsidR="00520F22" w:rsidRDefault="00520F22" w:rsidP="00906AE5"/>
    <w:p w:rsidR="00520F22" w:rsidRPr="00520F22" w:rsidRDefault="00520F22" w:rsidP="00520F22">
      <w:pPr>
        <w:pStyle w:val="Heading1"/>
      </w:pPr>
      <w:r w:rsidRPr="00520F22">
        <w:lastRenderedPageBreak/>
        <w:t>APPENDIX 1 Supervision Agreement</w:t>
      </w:r>
    </w:p>
    <w:p w:rsidR="00520F22" w:rsidRPr="00C770B6" w:rsidRDefault="00520F22" w:rsidP="00520F22">
      <w:pPr>
        <w:autoSpaceDE w:val="0"/>
        <w:autoSpaceDN w:val="0"/>
        <w:adjustRightInd w:val="0"/>
        <w:jc w:val="both"/>
        <w:rPr>
          <w:rFonts w:ascii="Calibri" w:hAnsi="Calibri" w:cs="Arial"/>
        </w:rPr>
      </w:pPr>
    </w:p>
    <w:p w:rsidR="00520F22" w:rsidRPr="00C770B6" w:rsidRDefault="00520F22" w:rsidP="00520F22">
      <w:pPr>
        <w:autoSpaceDE w:val="0"/>
        <w:autoSpaceDN w:val="0"/>
        <w:adjustRightInd w:val="0"/>
        <w:jc w:val="both"/>
        <w:rPr>
          <w:rFonts w:ascii="Calibri" w:hAnsi="Calibri" w:cs="Arial"/>
        </w:rPr>
      </w:pPr>
    </w:p>
    <w:p w:rsidR="00520F22" w:rsidRPr="00C770B6" w:rsidRDefault="00520F22" w:rsidP="00520F22">
      <w:pPr>
        <w:autoSpaceDE w:val="0"/>
        <w:autoSpaceDN w:val="0"/>
        <w:adjustRightInd w:val="0"/>
        <w:jc w:val="both"/>
        <w:rPr>
          <w:rFonts w:ascii="Calibri" w:hAnsi="Calibri" w:cs="Arial"/>
          <w:b/>
        </w:rPr>
      </w:pPr>
      <w:r w:rsidRPr="00C770B6">
        <w:rPr>
          <w:rFonts w:ascii="Calibri" w:hAnsi="Calibri" w:cs="Arial"/>
          <w:b/>
        </w:rPr>
        <w:t xml:space="preserve">Date: </w:t>
      </w:r>
    </w:p>
    <w:p w:rsidR="00520F22" w:rsidRPr="00C770B6" w:rsidRDefault="00520F22" w:rsidP="00520F22">
      <w:pPr>
        <w:autoSpaceDE w:val="0"/>
        <w:autoSpaceDN w:val="0"/>
        <w:adjustRightInd w:val="0"/>
        <w:jc w:val="both"/>
        <w:rPr>
          <w:rFonts w:ascii="Calibri" w:hAnsi="Calibri" w:cs="Arial"/>
          <w:b/>
        </w:rPr>
      </w:pPr>
    </w:p>
    <w:p w:rsidR="00520F22" w:rsidRPr="00C770B6" w:rsidRDefault="00520F22" w:rsidP="00520F22">
      <w:pPr>
        <w:autoSpaceDE w:val="0"/>
        <w:autoSpaceDN w:val="0"/>
        <w:adjustRightInd w:val="0"/>
        <w:jc w:val="both"/>
        <w:rPr>
          <w:rFonts w:ascii="Calibri" w:hAnsi="Calibri" w:cs="Arial"/>
        </w:rPr>
      </w:pPr>
      <w:r w:rsidRPr="00C770B6">
        <w:rPr>
          <w:rFonts w:ascii="Calibri" w:hAnsi="Calibri" w:cs="Arial"/>
          <w:b/>
        </w:rPr>
        <w:t>Between</w:t>
      </w:r>
      <w:r w:rsidRPr="00C770B6">
        <w:rPr>
          <w:rFonts w:ascii="Calibri" w:hAnsi="Calibri" w:cs="Arial"/>
        </w:rPr>
        <w:t>:  (Supervisor) and (Supervisee)</w:t>
      </w:r>
    </w:p>
    <w:p w:rsidR="00520F22" w:rsidRPr="00C770B6" w:rsidRDefault="00520F22" w:rsidP="00520F22">
      <w:pPr>
        <w:autoSpaceDE w:val="0"/>
        <w:autoSpaceDN w:val="0"/>
        <w:adjustRightInd w:val="0"/>
        <w:jc w:val="both"/>
        <w:rPr>
          <w:rFonts w:ascii="Calibri" w:hAnsi="Calibri" w:cs="Arial"/>
        </w:rPr>
      </w:pPr>
      <w:r w:rsidRPr="00C770B6">
        <w:rPr>
          <w:rFonts w:ascii="Calibri" w:hAnsi="Calibri" w:cs="Arial"/>
        </w:rPr>
        <w:t xml:space="preserve"> </w:t>
      </w:r>
    </w:p>
    <w:p w:rsidR="00520F22" w:rsidRPr="00C770B6" w:rsidRDefault="00520F22" w:rsidP="00520F22">
      <w:pPr>
        <w:autoSpaceDE w:val="0"/>
        <w:autoSpaceDN w:val="0"/>
        <w:adjustRightInd w:val="0"/>
        <w:ind w:firstLine="1"/>
        <w:jc w:val="both"/>
        <w:rPr>
          <w:rFonts w:ascii="Calibri" w:hAnsi="Calibri" w:cs="Arial"/>
        </w:rPr>
      </w:pPr>
      <w:r w:rsidRPr="00C770B6">
        <w:rPr>
          <w:rFonts w:ascii="Calibri" w:hAnsi="Calibri" w:cs="Arial"/>
          <w:bCs/>
        </w:rPr>
        <w:t xml:space="preserve">The purpose of this agreement </w:t>
      </w:r>
      <w:r w:rsidRPr="00C770B6">
        <w:rPr>
          <w:rFonts w:ascii="Calibri" w:hAnsi="Calibri" w:cs="Arial"/>
        </w:rPr>
        <w:t>is to ensure the supervisee:</w:t>
      </w:r>
    </w:p>
    <w:p w:rsidR="00520F22" w:rsidRPr="00C770B6" w:rsidRDefault="00520F22" w:rsidP="00520F22">
      <w:pPr>
        <w:autoSpaceDE w:val="0"/>
        <w:autoSpaceDN w:val="0"/>
        <w:adjustRightInd w:val="0"/>
        <w:ind w:firstLine="1"/>
        <w:jc w:val="both"/>
        <w:rPr>
          <w:rFonts w:ascii="Calibri" w:hAnsi="Calibri" w:cs="Arial"/>
        </w:rPr>
      </w:pPr>
    </w:p>
    <w:p w:rsidR="00520F22" w:rsidRPr="00C770B6" w:rsidRDefault="00520F22" w:rsidP="00520F22">
      <w:pPr>
        <w:numPr>
          <w:ilvl w:val="0"/>
          <w:numId w:val="17"/>
        </w:numPr>
        <w:autoSpaceDE w:val="0"/>
        <w:autoSpaceDN w:val="0"/>
        <w:adjustRightInd w:val="0"/>
        <w:jc w:val="both"/>
        <w:rPr>
          <w:rFonts w:ascii="Calibri" w:hAnsi="Calibri" w:cs="Arial"/>
        </w:rPr>
      </w:pPr>
      <w:r w:rsidRPr="00C770B6">
        <w:rPr>
          <w:rFonts w:ascii="Calibri" w:hAnsi="Calibri" w:cs="Arial"/>
        </w:rPr>
        <w:t>Understands his/her role, tasks, rights and responsibilities</w:t>
      </w:r>
    </w:p>
    <w:p w:rsidR="00520F22" w:rsidRPr="00C770B6" w:rsidRDefault="00520F22" w:rsidP="00520F22">
      <w:pPr>
        <w:numPr>
          <w:ilvl w:val="0"/>
          <w:numId w:val="17"/>
        </w:numPr>
        <w:autoSpaceDE w:val="0"/>
        <w:autoSpaceDN w:val="0"/>
        <w:adjustRightInd w:val="0"/>
        <w:jc w:val="both"/>
        <w:rPr>
          <w:rFonts w:ascii="Calibri" w:hAnsi="Calibri" w:cs="Arial"/>
        </w:rPr>
      </w:pPr>
      <w:r w:rsidRPr="00C770B6">
        <w:rPr>
          <w:rFonts w:ascii="Calibri" w:hAnsi="Calibri" w:cs="Arial"/>
        </w:rPr>
        <w:t xml:space="preserve">Is assisted in his/her continuous professional development  </w:t>
      </w:r>
    </w:p>
    <w:p w:rsidR="00520F22" w:rsidRPr="00C770B6" w:rsidRDefault="00520F22" w:rsidP="00520F22">
      <w:pPr>
        <w:numPr>
          <w:ilvl w:val="0"/>
          <w:numId w:val="17"/>
        </w:numPr>
        <w:autoSpaceDE w:val="0"/>
        <w:autoSpaceDN w:val="0"/>
        <w:adjustRightInd w:val="0"/>
        <w:jc w:val="both"/>
        <w:rPr>
          <w:rFonts w:ascii="Calibri" w:hAnsi="Calibri" w:cs="Arial"/>
        </w:rPr>
      </w:pPr>
      <w:r w:rsidRPr="00C770B6">
        <w:rPr>
          <w:rFonts w:ascii="Calibri" w:hAnsi="Calibri" w:cs="Arial"/>
        </w:rPr>
        <w:t>Is supported in managing risk and other demands of their role</w:t>
      </w:r>
    </w:p>
    <w:p w:rsidR="00520F22" w:rsidRPr="00C770B6" w:rsidRDefault="00520F22" w:rsidP="00520F22">
      <w:pPr>
        <w:numPr>
          <w:ilvl w:val="0"/>
          <w:numId w:val="17"/>
        </w:numPr>
        <w:autoSpaceDE w:val="0"/>
        <w:autoSpaceDN w:val="0"/>
        <w:adjustRightInd w:val="0"/>
        <w:jc w:val="both"/>
        <w:rPr>
          <w:rFonts w:ascii="Calibri" w:hAnsi="Calibri" w:cs="Arial"/>
        </w:rPr>
      </w:pPr>
      <w:r w:rsidRPr="00C770B6">
        <w:rPr>
          <w:rFonts w:ascii="Calibri" w:hAnsi="Calibri" w:cs="Arial"/>
        </w:rPr>
        <w:t>Is provided constructive feedback in a safe and appropriate manner</w:t>
      </w:r>
    </w:p>
    <w:p w:rsidR="00520F22" w:rsidRPr="00C770B6" w:rsidRDefault="00520F22" w:rsidP="00520F22">
      <w:pPr>
        <w:numPr>
          <w:ilvl w:val="0"/>
          <w:numId w:val="17"/>
        </w:numPr>
        <w:autoSpaceDE w:val="0"/>
        <w:autoSpaceDN w:val="0"/>
        <w:adjustRightInd w:val="0"/>
        <w:jc w:val="both"/>
        <w:rPr>
          <w:rFonts w:ascii="Calibri" w:hAnsi="Calibri" w:cs="Arial"/>
        </w:rPr>
      </w:pPr>
      <w:r w:rsidRPr="00C770B6">
        <w:rPr>
          <w:rFonts w:ascii="Calibri" w:hAnsi="Calibri" w:cs="Arial"/>
        </w:rPr>
        <w:t xml:space="preserve">Has an opportunity to critically reflect on their practice. </w:t>
      </w:r>
    </w:p>
    <w:p w:rsidR="00520F22" w:rsidRPr="00C770B6" w:rsidRDefault="00520F22" w:rsidP="00520F22">
      <w:pPr>
        <w:autoSpaceDE w:val="0"/>
        <w:autoSpaceDN w:val="0"/>
        <w:adjustRightInd w:val="0"/>
        <w:jc w:val="both"/>
        <w:rPr>
          <w:rFonts w:ascii="Calibri" w:hAnsi="Calibri" w:cs="Arial"/>
          <w:b/>
          <w:bCs/>
        </w:rPr>
      </w:pPr>
    </w:p>
    <w:p w:rsidR="00520F22" w:rsidRPr="00C770B6" w:rsidRDefault="00520F22" w:rsidP="00520F22">
      <w:pPr>
        <w:pStyle w:val="Heading1"/>
      </w:pPr>
      <w:r w:rsidRPr="00C770B6">
        <w:t>FRAMEWORK FOR SUPERVISION AGREEMENT</w:t>
      </w:r>
    </w:p>
    <w:p w:rsidR="00520F22" w:rsidRPr="00C770B6" w:rsidRDefault="00520F22" w:rsidP="00520F22">
      <w:pPr>
        <w:autoSpaceDE w:val="0"/>
        <w:autoSpaceDN w:val="0"/>
        <w:adjustRightInd w:val="0"/>
        <w:jc w:val="both"/>
        <w:rPr>
          <w:rFonts w:ascii="Calibri" w:hAnsi="Calibri" w:cs="Arial"/>
        </w:rPr>
      </w:pPr>
      <w:r w:rsidRPr="00C770B6">
        <w:rPr>
          <w:rFonts w:ascii="Calibri" w:hAnsi="Calibri" w:cs="Arial"/>
          <w:b/>
          <w:bCs/>
        </w:rPr>
        <w:t xml:space="preserve"> </w:t>
      </w: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6"/>
        <w:gridCol w:w="4664"/>
      </w:tblGrid>
      <w:tr w:rsidR="00520F22" w:rsidRPr="00C770B6" w:rsidTr="00FF238F">
        <w:tc>
          <w:tcPr>
            <w:tcW w:w="4696" w:type="dxa"/>
            <w:shd w:val="clear" w:color="auto" w:fill="C0C0C0"/>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 xml:space="preserve">Frequency of Meetings: </w:t>
            </w:r>
          </w:p>
        </w:tc>
        <w:tc>
          <w:tcPr>
            <w:tcW w:w="4664" w:type="dxa"/>
            <w:shd w:val="clear" w:color="auto" w:fill="auto"/>
          </w:tcPr>
          <w:p w:rsidR="00520F22" w:rsidRPr="00C770B6" w:rsidRDefault="00520F22" w:rsidP="00FF238F">
            <w:pPr>
              <w:autoSpaceDE w:val="0"/>
              <w:autoSpaceDN w:val="0"/>
              <w:adjustRightInd w:val="0"/>
              <w:jc w:val="both"/>
              <w:rPr>
                <w:rFonts w:ascii="Verdana" w:hAnsi="Verdana" w:cs="Arial"/>
              </w:rPr>
            </w:pPr>
          </w:p>
        </w:tc>
      </w:tr>
      <w:tr w:rsidR="00520F22" w:rsidRPr="00C770B6" w:rsidTr="00FF238F">
        <w:tc>
          <w:tcPr>
            <w:tcW w:w="4696" w:type="dxa"/>
            <w:shd w:val="clear" w:color="auto" w:fill="C0C0C0"/>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 xml:space="preserve">Length of Sessions: </w:t>
            </w:r>
          </w:p>
        </w:tc>
        <w:tc>
          <w:tcPr>
            <w:tcW w:w="4664" w:type="dxa"/>
            <w:shd w:val="clear" w:color="auto" w:fill="auto"/>
          </w:tcPr>
          <w:p w:rsidR="00520F22" w:rsidRPr="00C770B6" w:rsidRDefault="00520F22" w:rsidP="00FF238F">
            <w:pPr>
              <w:autoSpaceDE w:val="0"/>
              <w:autoSpaceDN w:val="0"/>
              <w:adjustRightInd w:val="0"/>
              <w:jc w:val="both"/>
              <w:rPr>
                <w:rFonts w:ascii="Verdana" w:hAnsi="Verdana" w:cs="Arial"/>
              </w:rPr>
            </w:pPr>
          </w:p>
        </w:tc>
      </w:tr>
      <w:tr w:rsidR="00520F22" w:rsidRPr="00C770B6" w:rsidTr="00FF238F">
        <w:tc>
          <w:tcPr>
            <w:tcW w:w="4696" w:type="dxa"/>
            <w:shd w:val="clear" w:color="auto" w:fill="C0C0C0"/>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 xml:space="preserve">Location: </w:t>
            </w:r>
          </w:p>
        </w:tc>
        <w:tc>
          <w:tcPr>
            <w:tcW w:w="4664" w:type="dxa"/>
            <w:shd w:val="clear" w:color="auto" w:fill="auto"/>
          </w:tcPr>
          <w:p w:rsidR="00520F22" w:rsidRPr="00C770B6" w:rsidRDefault="00520F22" w:rsidP="00FF238F">
            <w:pPr>
              <w:autoSpaceDE w:val="0"/>
              <w:autoSpaceDN w:val="0"/>
              <w:adjustRightInd w:val="0"/>
              <w:jc w:val="both"/>
              <w:rPr>
                <w:rFonts w:ascii="Verdana" w:hAnsi="Verdana" w:cs="Arial"/>
              </w:rPr>
            </w:pPr>
          </w:p>
        </w:tc>
      </w:tr>
      <w:tr w:rsidR="00520F22" w:rsidRPr="00C770B6" w:rsidTr="00FF238F">
        <w:tc>
          <w:tcPr>
            <w:tcW w:w="4696" w:type="dxa"/>
            <w:shd w:val="clear" w:color="auto" w:fill="C0C0C0"/>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 xml:space="preserve">Responsibility for Recording: </w:t>
            </w:r>
          </w:p>
        </w:tc>
        <w:tc>
          <w:tcPr>
            <w:tcW w:w="4664" w:type="dxa"/>
            <w:shd w:val="clear" w:color="auto" w:fill="auto"/>
          </w:tcPr>
          <w:p w:rsidR="00520F22" w:rsidRPr="00C770B6" w:rsidRDefault="00520F22" w:rsidP="00FF238F">
            <w:pPr>
              <w:autoSpaceDE w:val="0"/>
              <w:autoSpaceDN w:val="0"/>
              <w:adjustRightInd w:val="0"/>
              <w:jc w:val="both"/>
              <w:rPr>
                <w:rFonts w:ascii="Verdana" w:hAnsi="Verdana" w:cs="Arial"/>
              </w:rPr>
            </w:pPr>
          </w:p>
        </w:tc>
      </w:tr>
      <w:tr w:rsidR="00520F22" w:rsidRPr="00C770B6" w:rsidTr="00FF238F">
        <w:tc>
          <w:tcPr>
            <w:tcW w:w="4696" w:type="dxa"/>
            <w:shd w:val="clear" w:color="auto" w:fill="C0C0C0"/>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Extent of confidentiality:</w:t>
            </w:r>
          </w:p>
        </w:tc>
        <w:tc>
          <w:tcPr>
            <w:tcW w:w="4664" w:type="dxa"/>
            <w:shd w:val="clear" w:color="auto" w:fill="auto"/>
          </w:tcPr>
          <w:p w:rsidR="00520F22" w:rsidRPr="00C770B6" w:rsidRDefault="00520F22" w:rsidP="00FF238F">
            <w:pPr>
              <w:autoSpaceDE w:val="0"/>
              <w:autoSpaceDN w:val="0"/>
              <w:adjustRightInd w:val="0"/>
              <w:jc w:val="both"/>
              <w:rPr>
                <w:rFonts w:ascii="Verdana" w:hAnsi="Verdana" w:cs="Arial"/>
              </w:rPr>
            </w:pPr>
          </w:p>
        </w:tc>
      </w:tr>
      <w:tr w:rsidR="00520F22" w:rsidRPr="00C770B6" w:rsidTr="00FF238F">
        <w:tc>
          <w:tcPr>
            <w:tcW w:w="4696" w:type="dxa"/>
            <w:shd w:val="clear" w:color="auto" w:fill="C0C0C0"/>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Responsibility for setting the agenda:</w:t>
            </w:r>
          </w:p>
        </w:tc>
        <w:tc>
          <w:tcPr>
            <w:tcW w:w="4664" w:type="dxa"/>
            <w:shd w:val="clear" w:color="auto" w:fill="auto"/>
          </w:tcPr>
          <w:p w:rsidR="00520F22" w:rsidRPr="00C770B6" w:rsidRDefault="00520F22" w:rsidP="00FF238F">
            <w:pPr>
              <w:autoSpaceDE w:val="0"/>
              <w:autoSpaceDN w:val="0"/>
              <w:adjustRightInd w:val="0"/>
              <w:jc w:val="both"/>
              <w:rPr>
                <w:rFonts w:ascii="Verdana" w:hAnsi="Verdana" w:cs="Arial"/>
              </w:rPr>
            </w:pPr>
          </w:p>
        </w:tc>
      </w:tr>
      <w:tr w:rsidR="00520F22" w:rsidRPr="00C770B6" w:rsidTr="00FF238F">
        <w:tc>
          <w:tcPr>
            <w:tcW w:w="9360" w:type="dxa"/>
            <w:gridSpan w:val="2"/>
            <w:shd w:val="clear" w:color="auto" w:fill="auto"/>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Process for mediation of any difficulties:</w:t>
            </w:r>
          </w:p>
          <w:p w:rsidR="00520F22" w:rsidRPr="00C770B6" w:rsidRDefault="00520F22" w:rsidP="00FF238F">
            <w:pPr>
              <w:autoSpaceDE w:val="0"/>
              <w:autoSpaceDN w:val="0"/>
              <w:adjustRightInd w:val="0"/>
              <w:jc w:val="both"/>
              <w:rPr>
                <w:rFonts w:ascii="Calibri" w:hAnsi="Calibri" w:cs="Arial"/>
              </w:rPr>
            </w:pPr>
          </w:p>
          <w:p w:rsidR="00520F22" w:rsidRPr="00C770B6" w:rsidRDefault="00520F22" w:rsidP="00FF238F">
            <w:pPr>
              <w:autoSpaceDE w:val="0"/>
              <w:autoSpaceDN w:val="0"/>
              <w:adjustRightInd w:val="0"/>
              <w:jc w:val="both"/>
              <w:rPr>
                <w:rFonts w:ascii="Calibri" w:hAnsi="Calibri" w:cs="Arial"/>
              </w:rPr>
            </w:pPr>
          </w:p>
          <w:p w:rsidR="00520F22" w:rsidRPr="00C770B6" w:rsidRDefault="00520F22" w:rsidP="00FF238F">
            <w:pPr>
              <w:autoSpaceDE w:val="0"/>
              <w:autoSpaceDN w:val="0"/>
              <w:adjustRightInd w:val="0"/>
              <w:jc w:val="both"/>
              <w:rPr>
                <w:rFonts w:ascii="Calibri" w:hAnsi="Calibri" w:cs="Arial"/>
              </w:rPr>
            </w:pPr>
          </w:p>
        </w:tc>
      </w:tr>
      <w:tr w:rsidR="00520F22" w:rsidRPr="00C770B6" w:rsidTr="00FF238F">
        <w:tc>
          <w:tcPr>
            <w:tcW w:w="9360" w:type="dxa"/>
            <w:gridSpan w:val="2"/>
            <w:shd w:val="clear" w:color="auto" w:fill="auto"/>
          </w:tcPr>
          <w:p w:rsidR="00520F22" w:rsidRPr="00C770B6" w:rsidRDefault="00520F22" w:rsidP="00FF238F">
            <w:pPr>
              <w:autoSpaceDE w:val="0"/>
              <w:autoSpaceDN w:val="0"/>
              <w:adjustRightInd w:val="0"/>
              <w:jc w:val="both"/>
              <w:rPr>
                <w:rFonts w:ascii="Calibri" w:hAnsi="Calibri" w:cs="Arial"/>
              </w:rPr>
            </w:pPr>
            <w:r w:rsidRPr="00C770B6">
              <w:rPr>
                <w:rFonts w:ascii="Calibri" w:hAnsi="Calibri" w:cs="Arial"/>
              </w:rPr>
              <w:t>Any other issues to record:</w:t>
            </w:r>
          </w:p>
          <w:p w:rsidR="00520F22" w:rsidRPr="00C770B6" w:rsidRDefault="00520F22" w:rsidP="00FF238F">
            <w:pPr>
              <w:autoSpaceDE w:val="0"/>
              <w:autoSpaceDN w:val="0"/>
              <w:adjustRightInd w:val="0"/>
              <w:jc w:val="both"/>
              <w:rPr>
                <w:rFonts w:ascii="Calibri" w:hAnsi="Calibri" w:cs="Arial"/>
              </w:rPr>
            </w:pPr>
          </w:p>
          <w:p w:rsidR="00520F22" w:rsidRPr="00C770B6" w:rsidRDefault="00520F22" w:rsidP="00FF238F">
            <w:pPr>
              <w:autoSpaceDE w:val="0"/>
              <w:autoSpaceDN w:val="0"/>
              <w:adjustRightInd w:val="0"/>
              <w:jc w:val="both"/>
              <w:rPr>
                <w:rFonts w:ascii="Calibri" w:hAnsi="Calibri" w:cs="Arial"/>
              </w:rPr>
            </w:pPr>
          </w:p>
          <w:p w:rsidR="00520F22" w:rsidRPr="00C770B6" w:rsidRDefault="00520F22" w:rsidP="00FF238F">
            <w:pPr>
              <w:autoSpaceDE w:val="0"/>
              <w:autoSpaceDN w:val="0"/>
              <w:adjustRightInd w:val="0"/>
              <w:jc w:val="both"/>
              <w:rPr>
                <w:rFonts w:ascii="Calibri" w:hAnsi="Calibri" w:cs="Arial"/>
              </w:rPr>
            </w:pPr>
          </w:p>
          <w:p w:rsidR="00520F22" w:rsidRPr="00C770B6" w:rsidRDefault="00520F22" w:rsidP="00FF238F">
            <w:pPr>
              <w:autoSpaceDE w:val="0"/>
              <w:autoSpaceDN w:val="0"/>
              <w:adjustRightInd w:val="0"/>
              <w:jc w:val="both"/>
              <w:rPr>
                <w:rFonts w:ascii="Calibri" w:hAnsi="Calibri" w:cs="Arial"/>
              </w:rPr>
            </w:pPr>
          </w:p>
          <w:p w:rsidR="00520F22" w:rsidRPr="00C770B6" w:rsidRDefault="00520F22" w:rsidP="00FF238F">
            <w:pPr>
              <w:autoSpaceDE w:val="0"/>
              <w:autoSpaceDN w:val="0"/>
              <w:adjustRightInd w:val="0"/>
              <w:jc w:val="both"/>
              <w:rPr>
                <w:rFonts w:ascii="Calibri" w:hAnsi="Calibri" w:cs="Arial"/>
              </w:rPr>
            </w:pPr>
          </w:p>
        </w:tc>
      </w:tr>
    </w:tbl>
    <w:p w:rsidR="00520F22" w:rsidRPr="00C770B6" w:rsidRDefault="00520F22" w:rsidP="00520F22">
      <w:pPr>
        <w:autoSpaceDE w:val="0"/>
        <w:autoSpaceDN w:val="0"/>
        <w:adjustRightInd w:val="0"/>
        <w:jc w:val="both"/>
        <w:rPr>
          <w:rFonts w:ascii="Verdana" w:hAnsi="Verdana" w:cs="Arial"/>
        </w:rPr>
      </w:pPr>
      <w:r w:rsidRPr="00C770B6">
        <w:rPr>
          <w:rFonts w:ascii="Verdana" w:hAnsi="Verdana" w:cs="Arial"/>
        </w:rPr>
        <w:tab/>
      </w:r>
      <w:r w:rsidRPr="00C770B6">
        <w:rPr>
          <w:rFonts w:ascii="Verdana" w:hAnsi="Verdana" w:cs="Arial"/>
        </w:rPr>
        <w:tab/>
      </w:r>
      <w:r w:rsidRPr="00C770B6">
        <w:rPr>
          <w:rFonts w:ascii="Verdana" w:hAnsi="Verdana" w:cs="Arial"/>
        </w:rPr>
        <w:tab/>
      </w:r>
      <w:r w:rsidRPr="00C770B6">
        <w:rPr>
          <w:rFonts w:ascii="Verdana" w:hAnsi="Verdana" w:cs="Arial"/>
        </w:rPr>
        <w:tab/>
      </w:r>
      <w:r w:rsidRPr="00C770B6">
        <w:rPr>
          <w:rFonts w:ascii="Verdana" w:hAnsi="Verdana" w:cs="Arial"/>
        </w:rPr>
        <w:tab/>
      </w:r>
      <w:r w:rsidRPr="00C770B6">
        <w:rPr>
          <w:rFonts w:ascii="Verdana" w:hAnsi="Verdana" w:cs="Arial"/>
        </w:rPr>
        <w:tab/>
      </w:r>
      <w:r w:rsidRPr="00C770B6">
        <w:rPr>
          <w:rFonts w:ascii="Verdana" w:hAnsi="Verdana" w:cs="Arial"/>
        </w:rPr>
        <w:tab/>
      </w:r>
      <w:r w:rsidRPr="00C770B6">
        <w:rPr>
          <w:rFonts w:ascii="Verdana" w:hAnsi="Verdana" w:cs="Arial"/>
        </w:rPr>
        <w:tab/>
        <w:t xml:space="preserve"> </w:t>
      </w:r>
    </w:p>
    <w:tbl>
      <w:tblPr>
        <w:tblpPr w:leftFromText="180" w:rightFromText="180" w:vertAnchor="text" w:horzAnchor="margin" w:tblpXSpec="center" w:tblpY="139"/>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2"/>
        <w:gridCol w:w="4752"/>
      </w:tblGrid>
      <w:tr w:rsidR="00520F22" w:rsidRPr="00C770B6" w:rsidTr="00FF238F">
        <w:tc>
          <w:tcPr>
            <w:tcW w:w="4572" w:type="dxa"/>
            <w:shd w:val="clear" w:color="auto" w:fill="C0C0C0"/>
          </w:tcPr>
          <w:p w:rsidR="00520F22" w:rsidRPr="00C770B6" w:rsidRDefault="00520F22" w:rsidP="00FF238F">
            <w:pPr>
              <w:jc w:val="both"/>
              <w:rPr>
                <w:rFonts w:ascii="Calibri" w:hAnsi="Calibri" w:cs="Arial"/>
              </w:rPr>
            </w:pPr>
            <w:r w:rsidRPr="00C770B6">
              <w:rPr>
                <w:rFonts w:ascii="Calibri" w:hAnsi="Calibri" w:cs="Arial"/>
              </w:rPr>
              <w:t>Date:</w:t>
            </w:r>
          </w:p>
        </w:tc>
        <w:tc>
          <w:tcPr>
            <w:tcW w:w="4752" w:type="dxa"/>
          </w:tcPr>
          <w:p w:rsidR="00520F22" w:rsidRPr="00C770B6" w:rsidRDefault="00520F22" w:rsidP="00FF238F">
            <w:pPr>
              <w:jc w:val="both"/>
              <w:rPr>
                <w:rFonts w:ascii="Verdana" w:hAnsi="Verdana" w:cs="Arial"/>
              </w:rPr>
            </w:pPr>
          </w:p>
        </w:tc>
      </w:tr>
      <w:tr w:rsidR="00520F22" w:rsidRPr="00C770B6" w:rsidTr="00FF238F">
        <w:tc>
          <w:tcPr>
            <w:tcW w:w="4572" w:type="dxa"/>
            <w:shd w:val="clear" w:color="auto" w:fill="C0C0C0"/>
          </w:tcPr>
          <w:p w:rsidR="00520F22" w:rsidRPr="00C770B6" w:rsidRDefault="00520F22" w:rsidP="00FF238F">
            <w:pPr>
              <w:jc w:val="both"/>
              <w:rPr>
                <w:rFonts w:ascii="Calibri" w:hAnsi="Calibri" w:cs="Arial"/>
              </w:rPr>
            </w:pPr>
            <w:r w:rsidRPr="00C770B6">
              <w:rPr>
                <w:rFonts w:ascii="Calibri" w:hAnsi="Calibri" w:cs="Arial"/>
                <w:b/>
              </w:rPr>
              <w:t xml:space="preserve">Signature </w:t>
            </w:r>
            <w:r w:rsidRPr="00C770B6">
              <w:rPr>
                <w:rFonts w:ascii="Calibri" w:hAnsi="Calibri" w:cs="Arial"/>
              </w:rPr>
              <w:t>(Supervisor):</w:t>
            </w:r>
          </w:p>
        </w:tc>
        <w:tc>
          <w:tcPr>
            <w:tcW w:w="4752" w:type="dxa"/>
          </w:tcPr>
          <w:p w:rsidR="00520F22" w:rsidRPr="00C770B6" w:rsidRDefault="00520F22" w:rsidP="00FF238F">
            <w:pPr>
              <w:jc w:val="both"/>
              <w:rPr>
                <w:rFonts w:ascii="Verdana" w:hAnsi="Verdana" w:cs="Arial"/>
              </w:rPr>
            </w:pPr>
          </w:p>
        </w:tc>
      </w:tr>
      <w:tr w:rsidR="00520F22" w:rsidRPr="00C770B6" w:rsidTr="00FF238F">
        <w:tc>
          <w:tcPr>
            <w:tcW w:w="4572" w:type="dxa"/>
            <w:shd w:val="clear" w:color="auto" w:fill="C0C0C0"/>
          </w:tcPr>
          <w:p w:rsidR="00520F22" w:rsidRPr="00C770B6" w:rsidRDefault="00520F22" w:rsidP="00FF238F">
            <w:pPr>
              <w:jc w:val="both"/>
              <w:rPr>
                <w:rFonts w:ascii="Calibri" w:hAnsi="Calibri" w:cs="Arial"/>
              </w:rPr>
            </w:pPr>
            <w:r w:rsidRPr="00C770B6">
              <w:rPr>
                <w:rFonts w:ascii="Calibri" w:hAnsi="Calibri" w:cs="Arial"/>
                <w:b/>
              </w:rPr>
              <w:t xml:space="preserve">Signature </w:t>
            </w:r>
            <w:r w:rsidRPr="00C770B6">
              <w:rPr>
                <w:rFonts w:ascii="Calibri" w:hAnsi="Calibri" w:cs="Arial"/>
              </w:rPr>
              <w:t>(Supervisee):</w:t>
            </w:r>
          </w:p>
        </w:tc>
        <w:tc>
          <w:tcPr>
            <w:tcW w:w="4752" w:type="dxa"/>
          </w:tcPr>
          <w:p w:rsidR="00520F22" w:rsidRPr="00C770B6" w:rsidRDefault="00520F22" w:rsidP="00FF238F">
            <w:pPr>
              <w:jc w:val="both"/>
              <w:rPr>
                <w:rFonts w:ascii="Verdana" w:hAnsi="Verdana" w:cs="Arial"/>
              </w:rPr>
            </w:pPr>
          </w:p>
        </w:tc>
      </w:tr>
    </w:tbl>
    <w:p w:rsidR="00520F22" w:rsidRDefault="00520F22" w:rsidP="00906AE5"/>
    <w:p w:rsidR="00520F22" w:rsidRDefault="00520F22" w:rsidP="00906AE5"/>
    <w:p w:rsidR="00520F22" w:rsidRDefault="00520F22" w:rsidP="00906AE5"/>
    <w:p w:rsidR="00520F22" w:rsidRDefault="00520F22" w:rsidP="00906AE5"/>
    <w:p w:rsidR="00520F22" w:rsidRDefault="00520F22" w:rsidP="00906AE5"/>
    <w:p w:rsidR="00520F22" w:rsidRDefault="00520F22" w:rsidP="00906AE5"/>
    <w:p w:rsidR="00520F22" w:rsidRDefault="00520F22" w:rsidP="00B317F9">
      <w:pPr>
        <w:pStyle w:val="Heading1"/>
      </w:pPr>
    </w:p>
    <w:p w:rsidR="00520F22" w:rsidRDefault="00520F22" w:rsidP="00B317F9">
      <w:pPr>
        <w:pStyle w:val="Heading1"/>
      </w:pPr>
    </w:p>
    <w:p w:rsidR="00520F22" w:rsidRDefault="00520F22" w:rsidP="00B317F9">
      <w:pPr>
        <w:pStyle w:val="Heading1"/>
      </w:pPr>
    </w:p>
    <w:p w:rsidR="00520F22" w:rsidRDefault="00520F22" w:rsidP="00B317F9">
      <w:pPr>
        <w:pStyle w:val="Heading1"/>
      </w:pPr>
    </w:p>
    <w:p w:rsidR="00C770B6" w:rsidRPr="00B317F9" w:rsidRDefault="00520F22" w:rsidP="00B317F9">
      <w:pPr>
        <w:pStyle w:val="Heading1"/>
      </w:pPr>
      <w:r>
        <w:lastRenderedPageBreak/>
        <w:t xml:space="preserve">Appendix 2 </w:t>
      </w:r>
      <w:r w:rsidR="00C770B6" w:rsidRPr="00B317F9">
        <w:t xml:space="preserve">; </w:t>
      </w:r>
    </w:p>
    <w:p w:rsidR="00C770B6" w:rsidRPr="00B317F9" w:rsidRDefault="00C770B6" w:rsidP="00B317F9">
      <w:pPr>
        <w:pStyle w:val="Heading1"/>
      </w:pPr>
    </w:p>
    <w:p w:rsidR="00C770B6" w:rsidRPr="00B317F9" w:rsidRDefault="00C770B6" w:rsidP="00B317F9">
      <w:pPr>
        <w:pStyle w:val="Heading1"/>
      </w:pPr>
      <w:r w:rsidRPr="00B317F9">
        <w:t>The Supervision Model including Reflective Practice</w:t>
      </w:r>
    </w:p>
    <w:p w:rsidR="00C770B6" w:rsidRPr="00C770B6" w:rsidRDefault="00C770B6" w:rsidP="00C770B6">
      <w:pPr>
        <w:rPr>
          <w:rFonts w:ascii="Calibri" w:hAnsi="Calibri" w:cs="Arial"/>
          <w:u w:val="single"/>
        </w:rPr>
      </w:pPr>
    </w:p>
    <w:p w:rsidR="00C770B6" w:rsidRPr="00C770B6" w:rsidRDefault="00C770B6" w:rsidP="00C770B6">
      <w:pPr>
        <w:jc w:val="both"/>
        <w:rPr>
          <w:rFonts w:ascii="Calibri" w:hAnsi="Calibri" w:cs="Arial"/>
        </w:rPr>
      </w:pPr>
      <w:r w:rsidRPr="00C770B6">
        <w:rPr>
          <w:rFonts w:ascii="Calibri" w:hAnsi="Calibri" w:cs="Arial"/>
        </w:rPr>
        <w:t>This appendix is based upon extracts from ‘A Guide for Supervisors’ produced by the Children’s Workforce Development Council in 2009.</w:t>
      </w:r>
    </w:p>
    <w:p w:rsidR="00C770B6" w:rsidRPr="00C770B6" w:rsidRDefault="00C770B6" w:rsidP="00C770B6">
      <w:pPr>
        <w:ind w:left="735"/>
        <w:jc w:val="both"/>
        <w:rPr>
          <w:rFonts w:ascii="Calibri" w:hAnsi="Calibri"/>
          <w:b/>
        </w:rPr>
      </w:pPr>
    </w:p>
    <w:p w:rsidR="00C770B6" w:rsidRPr="00C770B6" w:rsidRDefault="00C770B6" w:rsidP="00C770B6">
      <w:pPr>
        <w:jc w:val="both"/>
        <w:rPr>
          <w:rFonts w:ascii="Calibri" w:hAnsi="Calibri" w:cs="Verdana"/>
          <w:color w:val="000000"/>
        </w:rPr>
      </w:pPr>
      <w:r w:rsidRPr="00C770B6">
        <w:rPr>
          <w:rFonts w:ascii="Calibri" w:hAnsi="Calibri"/>
        </w:rPr>
        <w:t>This guidance is based upon the 4x4x4 model of supervision developed by Tony Morrison (</w:t>
      </w:r>
      <w:r w:rsidRPr="00C770B6">
        <w:rPr>
          <w:rFonts w:ascii="Calibri" w:hAnsi="Calibri" w:cs="Verdana"/>
          <w:color w:val="000000"/>
        </w:rPr>
        <w:t>Morrison, T 2005).</w:t>
      </w:r>
    </w:p>
    <w:p w:rsidR="00C770B6" w:rsidRPr="00C770B6" w:rsidRDefault="00C770B6" w:rsidP="00C770B6">
      <w:pPr>
        <w:autoSpaceDE w:val="0"/>
        <w:autoSpaceDN w:val="0"/>
        <w:adjustRightInd w:val="0"/>
        <w:jc w:val="both"/>
        <w:rPr>
          <w:rFonts w:ascii="Calibri" w:hAnsi="Calibri" w:cs="Verdana"/>
          <w:color w:val="000000"/>
        </w:rPr>
      </w:pPr>
    </w:p>
    <w:p w:rsidR="00C770B6" w:rsidRPr="00C770B6" w:rsidRDefault="00C770B6" w:rsidP="00C770B6">
      <w:pPr>
        <w:autoSpaceDE w:val="0"/>
        <w:autoSpaceDN w:val="0"/>
        <w:adjustRightInd w:val="0"/>
        <w:jc w:val="both"/>
        <w:rPr>
          <w:rFonts w:ascii="Calibri" w:hAnsi="Calibri" w:cs="Verdana"/>
          <w:b/>
          <w:color w:val="000000"/>
        </w:rPr>
      </w:pPr>
      <w:r w:rsidRPr="00C770B6">
        <w:rPr>
          <w:rFonts w:ascii="Calibri" w:hAnsi="Calibri" w:cs="Verdana"/>
          <w:color w:val="000000"/>
        </w:rPr>
        <w:t xml:space="preserve">Supervision has to address a range of requirements on behalf of different stakeholders involving a complex set of activities. The 4x4x4 model is a framework that integrates the four functions, four stakeholders and the four elements of the reflective supervision cycle. At the heart of this model is the principle that </w:t>
      </w:r>
      <w:r w:rsidRPr="00C770B6">
        <w:rPr>
          <w:rFonts w:ascii="Calibri" w:hAnsi="Calibri" w:cs="Verdana"/>
          <w:b/>
          <w:color w:val="000000"/>
        </w:rPr>
        <w:t xml:space="preserve">supervision is part of the intervention with service users. </w:t>
      </w:r>
    </w:p>
    <w:p w:rsidR="00C770B6" w:rsidRPr="00C770B6" w:rsidRDefault="00C770B6" w:rsidP="00C770B6">
      <w:pPr>
        <w:autoSpaceDE w:val="0"/>
        <w:autoSpaceDN w:val="0"/>
        <w:adjustRightInd w:val="0"/>
        <w:rPr>
          <w:rFonts w:ascii="Calibri" w:hAnsi="Calibri" w:cs="Verdana"/>
          <w:color w:val="000000"/>
        </w:rPr>
      </w:pPr>
    </w:p>
    <w:p w:rsidR="00C770B6" w:rsidRPr="00C770B6" w:rsidRDefault="00C770B6" w:rsidP="00C770B6">
      <w:pPr>
        <w:autoSpaceDE w:val="0"/>
        <w:autoSpaceDN w:val="0"/>
        <w:adjustRightInd w:val="0"/>
        <w:rPr>
          <w:rFonts w:ascii="Calibri" w:hAnsi="Calibri" w:cs="Verdana"/>
          <w:color w:val="000000"/>
        </w:rPr>
      </w:pPr>
    </w:p>
    <w:p w:rsidR="00C770B6" w:rsidRPr="00C770B6" w:rsidRDefault="00C770B6" w:rsidP="00C770B6">
      <w:pPr>
        <w:jc w:val="both"/>
        <w:rPr>
          <w:rFonts w:ascii="Calibri" w:hAnsi="Calibri" w:cs="Arial"/>
        </w:rPr>
      </w:pPr>
    </w:p>
    <w:p w:rsidR="00C770B6" w:rsidRPr="00C770B6" w:rsidRDefault="008839F9" w:rsidP="007D7A3C">
      <w:pPr>
        <w:jc w:val="center"/>
        <w:rPr>
          <w:rFonts w:ascii="Calibri" w:hAnsi="Calibri" w:cs="Arial"/>
          <w:b/>
        </w:rPr>
      </w:pPr>
      <w:r w:rsidRPr="00C770B6">
        <w:rPr>
          <w:rFonts w:ascii="Calibri" w:hAnsi="Calibri"/>
          <w:noProof/>
        </w:rPr>
        <w:drawing>
          <wp:inline distT="0" distB="0" distL="0" distR="0">
            <wp:extent cx="5433060" cy="2254250"/>
            <wp:effectExtent l="0" t="0" r="0" b="0"/>
            <wp:docPr id="1" name="Picture 1" descr="\\lbnfilr001\homes$\BeverleyHalligan\My Pictures\super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nfilr001\homes$\BeverleyHalligan\My Pictures\supervision-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060" cy="2254250"/>
                    </a:xfrm>
                    <a:prstGeom prst="rect">
                      <a:avLst/>
                    </a:prstGeom>
                    <a:noFill/>
                    <a:ln>
                      <a:noFill/>
                    </a:ln>
                  </pic:spPr>
                </pic:pic>
              </a:graphicData>
            </a:graphic>
          </wp:inline>
        </w:drawing>
      </w:r>
    </w:p>
    <w:p w:rsidR="00C770B6" w:rsidRPr="00C770B6" w:rsidRDefault="00C770B6" w:rsidP="00C770B6">
      <w:pPr>
        <w:jc w:val="both"/>
        <w:rPr>
          <w:rFonts w:ascii="Calibri" w:hAnsi="Calibri" w:cs="Arial"/>
          <w:b/>
        </w:rPr>
      </w:pPr>
    </w:p>
    <w:p w:rsidR="00C770B6" w:rsidRPr="00C770B6" w:rsidRDefault="00C770B6" w:rsidP="00C770B6">
      <w:pPr>
        <w:ind w:left="360"/>
        <w:jc w:val="both"/>
        <w:rPr>
          <w:rFonts w:ascii="Calibri" w:hAnsi="Calibri" w:cs="Arial"/>
        </w:rPr>
      </w:pPr>
    </w:p>
    <w:p w:rsidR="00C770B6" w:rsidRPr="00B317F9" w:rsidRDefault="00C770B6" w:rsidP="00B317F9">
      <w:pPr>
        <w:pStyle w:val="Heading1"/>
      </w:pPr>
      <w:r w:rsidRPr="00B317F9">
        <w:t xml:space="preserve"> </w:t>
      </w:r>
      <w:r w:rsidR="00744595" w:rsidRPr="00B317F9">
        <w:t>1.</w:t>
      </w:r>
      <w:r w:rsidRPr="00B317F9">
        <w:t xml:space="preserve"> The Four Functions</w:t>
      </w:r>
      <w:r w:rsidR="00B317F9">
        <w:t xml:space="preserve"> of Supervision</w:t>
      </w:r>
      <w:r w:rsidRPr="00B317F9">
        <w:t xml:space="preserve">: </w:t>
      </w:r>
    </w:p>
    <w:p w:rsidR="00C770B6" w:rsidRPr="00B317F9" w:rsidRDefault="00C770B6" w:rsidP="00000AAC">
      <w:pPr>
        <w:pStyle w:val="Subtitle"/>
      </w:pPr>
    </w:p>
    <w:p w:rsidR="00C770B6" w:rsidRPr="00B317F9" w:rsidRDefault="00744595" w:rsidP="00000AAC">
      <w:pPr>
        <w:pStyle w:val="Subtitle"/>
      </w:pPr>
      <w:r w:rsidRPr="00B317F9">
        <w:t>1.1</w:t>
      </w:r>
      <w:r w:rsidR="00E077AA" w:rsidRPr="00B317F9">
        <w:t xml:space="preserve"> Management</w:t>
      </w:r>
      <w:r w:rsidRPr="00B317F9">
        <w:t xml:space="preserve">: competent, accountable practice </w:t>
      </w:r>
    </w:p>
    <w:p w:rsidR="00C770B6" w:rsidRPr="00C770B6" w:rsidRDefault="00C770B6" w:rsidP="00C770B6">
      <w:pPr>
        <w:ind w:left="360"/>
        <w:jc w:val="both"/>
        <w:rPr>
          <w:rFonts w:ascii="Calibri" w:hAnsi="Calibri" w:cs="Arial"/>
        </w:rPr>
      </w:pPr>
    </w:p>
    <w:p w:rsidR="00C770B6" w:rsidRPr="00C770B6" w:rsidRDefault="00C770B6" w:rsidP="00C770B6">
      <w:pPr>
        <w:jc w:val="both"/>
        <w:rPr>
          <w:rFonts w:ascii="Calibri" w:hAnsi="Calibri" w:cs="Arial"/>
        </w:rPr>
      </w:pPr>
      <w:r w:rsidRPr="00C770B6">
        <w:rPr>
          <w:rFonts w:ascii="Calibri" w:hAnsi="Calibri" w:cs="Arial"/>
        </w:rPr>
        <w:t>The aims of the management function are to ensure:</w:t>
      </w:r>
    </w:p>
    <w:p w:rsidR="00C770B6" w:rsidRPr="00C770B6" w:rsidRDefault="00C770B6" w:rsidP="00C770B6">
      <w:pPr>
        <w:ind w:left="360"/>
        <w:jc w:val="both"/>
        <w:rPr>
          <w:rFonts w:ascii="Calibri" w:hAnsi="Calibri" w:cs="Arial"/>
        </w:rPr>
      </w:pPr>
    </w:p>
    <w:p w:rsidR="00C770B6" w:rsidRPr="00C770B6" w:rsidRDefault="00C770B6" w:rsidP="00846F90">
      <w:pPr>
        <w:numPr>
          <w:ilvl w:val="0"/>
          <w:numId w:val="1"/>
        </w:numPr>
        <w:jc w:val="both"/>
        <w:rPr>
          <w:rFonts w:ascii="Calibri" w:hAnsi="Calibri" w:cs="Arial"/>
        </w:rPr>
      </w:pPr>
      <w:r w:rsidRPr="00C770B6">
        <w:rPr>
          <w:rFonts w:ascii="Calibri" w:hAnsi="Calibri" w:cs="Arial"/>
        </w:rPr>
        <w:t>Consistent and good quality case supervision</w:t>
      </w:r>
    </w:p>
    <w:p w:rsidR="00C770B6" w:rsidRPr="00C770B6" w:rsidRDefault="00C770B6" w:rsidP="00846F90">
      <w:pPr>
        <w:numPr>
          <w:ilvl w:val="0"/>
          <w:numId w:val="1"/>
        </w:numPr>
        <w:jc w:val="both"/>
        <w:rPr>
          <w:rFonts w:ascii="Calibri" w:hAnsi="Calibri" w:cs="Arial"/>
        </w:rPr>
      </w:pPr>
      <w:r w:rsidRPr="00C770B6">
        <w:rPr>
          <w:rFonts w:ascii="Calibri" w:hAnsi="Calibri" w:cs="Arial"/>
        </w:rPr>
        <w:t>The overall quality of practice</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policies and procedures are understood and followed</w:t>
      </w:r>
    </w:p>
    <w:p w:rsidR="00C770B6" w:rsidRPr="00C770B6" w:rsidRDefault="00C770B6" w:rsidP="00846F90">
      <w:pPr>
        <w:numPr>
          <w:ilvl w:val="0"/>
          <w:numId w:val="1"/>
        </w:numPr>
        <w:jc w:val="both"/>
        <w:rPr>
          <w:rFonts w:ascii="Calibri" w:hAnsi="Calibri" w:cs="Arial"/>
        </w:rPr>
      </w:pPr>
      <w:r w:rsidRPr="00C770B6">
        <w:rPr>
          <w:rFonts w:ascii="Calibri" w:hAnsi="Calibri" w:cs="Arial"/>
        </w:rPr>
        <w:t>Supervisees understand their roles, responsibilities and competencies</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workloads are manageable and are reviewed regularly in accordance with legal and organisational requirements</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agreed actions are recorded and implemented</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case records are maintained according to the Council’s policy</w:t>
      </w:r>
    </w:p>
    <w:p w:rsidR="00C770B6" w:rsidRPr="00C770B6" w:rsidRDefault="00C770B6" w:rsidP="00846F90">
      <w:pPr>
        <w:numPr>
          <w:ilvl w:val="0"/>
          <w:numId w:val="1"/>
        </w:numPr>
        <w:jc w:val="both"/>
        <w:rPr>
          <w:rFonts w:ascii="Calibri" w:hAnsi="Calibri" w:cs="Arial"/>
        </w:rPr>
      </w:pPr>
      <w:r w:rsidRPr="00C770B6">
        <w:rPr>
          <w:rFonts w:ascii="Calibri" w:hAnsi="Calibri" w:cs="Arial"/>
        </w:rPr>
        <w:lastRenderedPageBreak/>
        <w:t>That targets and work programmes are set, agreed and monitored</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practice is consistent across individuals, teams and services</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poor performance is identified, challenged and addressed</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each supervisee is aware of the strategic context for their work including the CYPS strategy, and Council priorities</w:t>
      </w:r>
    </w:p>
    <w:p w:rsidR="00C770B6" w:rsidRPr="00C770B6" w:rsidRDefault="00C770B6" w:rsidP="00846F90">
      <w:pPr>
        <w:numPr>
          <w:ilvl w:val="0"/>
          <w:numId w:val="1"/>
        </w:numPr>
        <w:jc w:val="both"/>
        <w:rPr>
          <w:rFonts w:ascii="Calibri" w:hAnsi="Calibri" w:cs="Arial"/>
        </w:rPr>
      </w:pPr>
      <w:r w:rsidRPr="00C770B6">
        <w:rPr>
          <w:rFonts w:ascii="Calibri" w:hAnsi="Calibri" w:cs="Arial"/>
        </w:rPr>
        <w:t>That each supervisee is aware of improvement plans that are in place and the implications for practice</w:t>
      </w:r>
    </w:p>
    <w:p w:rsidR="00C770B6" w:rsidRPr="00C770B6" w:rsidRDefault="00C770B6" w:rsidP="00846F90">
      <w:pPr>
        <w:numPr>
          <w:ilvl w:val="0"/>
          <w:numId w:val="1"/>
        </w:numPr>
        <w:jc w:val="both"/>
        <w:rPr>
          <w:rFonts w:ascii="Calibri" w:hAnsi="Calibri" w:cs="Arial"/>
        </w:rPr>
      </w:pPr>
      <w:r w:rsidRPr="00C770B6">
        <w:rPr>
          <w:rFonts w:ascii="Calibri" w:hAnsi="Calibri" w:cs="Arial"/>
        </w:rPr>
        <w:t>The supervisee is supported to achieve positive outcomes for children and measure success</w:t>
      </w:r>
    </w:p>
    <w:p w:rsidR="00C770B6" w:rsidRPr="00C770B6" w:rsidRDefault="00C770B6" w:rsidP="00846F90">
      <w:pPr>
        <w:numPr>
          <w:ilvl w:val="0"/>
          <w:numId w:val="1"/>
        </w:numPr>
        <w:jc w:val="both"/>
        <w:rPr>
          <w:rFonts w:ascii="Calibri" w:hAnsi="Calibri" w:cs="Arial"/>
        </w:rPr>
      </w:pPr>
      <w:r w:rsidRPr="00C770B6">
        <w:rPr>
          <w:rFonts w:ascii="Calibri" w:hAnsi="Calibri" w:cs="Arial"/>
        </w:rPr>
        <w:t>The supervisee is aware of lessons from practice reviews and Serious Case Reviews, and that implications for practice are identified.</w:t>
      </w:r>
    </w:p>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rPr>
      </w:pPr>
    </w:p>
    <w:p w:rsidR="00E76322" w:rsidRDefault="00E76322" w:rsidP="00C770B6">
      <w:pPr>
        <w:outlineLvl w:val="0"/>
        <w:rPr>
          <w:rFonts w:ascii="Calibri" w:hAnsi="Calibri" w:cs="Arial"/>
          <w:b/>
          <w:color w:val="D60093"/>
        </w:rPr>
      </w:pPr>
    </w:p>
    <w:p w:rsidR="00E76322" w:rsidRDefault="00E76322" w:rsidP="00C770B6">
      <w:pPr>
        <w:outlineLvl w:val="0"/>
        <w:rPr>
          <w:rFonts w:ascii="Calibri" w:hAnsi="Calibri" w:cs="Arial"/>
          <w:b/>
          <w:color w:val="D60093"/>
        </w:rPr>
      </w:pPr>
    </w:p>
    <w:p w:rsidR="00C770B6" w:rsidRPr="00B317F9" w:rsidRDefault="00C770B6" w:rsidP="00000AAC">
      <w:pPr>
        <w:pStyle w:val="Subtitle"/>
      </w:pPr>
      <w:r w:rsidRPr="00B317F9">
        <w:t xml:space="preserve"> </w:t>
      </w:r>
      <w:r w:rsidR="00744595" w:rsidRPr="00B317F9">
        <w:t>1.2</w:t>
      </w:r>
      <w:r w:rsidRPr="00B317F9">
        <w:t xml:space="preserve"> Development</w:t>
      </w:r>
      <w:r w:rsidR="00744595" w:rsidRPr="00B317F9">
        <w:t>-continuous learning</w:t>
      </w:r>
    </w:p>
    <w:p w:rsidR="00C770B6" w:rsidRPr="00C770B6" w:rsidRDefault="00C770B6" w:rsidP="00C770B6">
      <w:pPr>
        <w:ind w:left="360"/>
        <w:jc w:val="both"/>
        <w:rPr>
          <w:rFonts w:ascii="Calibri" w:hAnsi="Calibri" w:cs="Arial"/>
        </w:rPr>
      </w:pPr>
    </w:p>
    <w:p w:rsidR="00C770B6" w:rsidRPr="00C770B6" w:rsidRDefault="00C770B6" w:rsidP="00C770B6">
      <w:pPr>
        <w:ind w:left="360"/>
        <w:jc w:val="both"/>
        <w:rPr>
          <w:rFonts w:ascii="Calibri" w:hAnsi="Calibri" w:cs="Arial"/>
        </w:rPr>
      </w:pPr>
      <w:r w:rsidRPr="00C770B6">
        <w:rPr>
          <w:rFonts w:ascii="Calibri" w:hAnsi="Calibri" w:cs="Arial"/>
        </w:rPr>
        <w:t>The aims of the professional development function are:</w:t>
      </w:r>
    </w:p>
    <w:p w:rsidR="00C770B6" w:rsidRPr="00C770B6" w:rsidRDefault="00C770B6" w:rsidP="00C770B6">
      <w:pPr>
        <w:ind w:left="720" w:hanging="720"/>
        <w:jc w:val="both"/>
        <w:rPr>
          <w:rFonts w:ascii="Calibri" w:hAnsi="Calibri" w:cs="Arial"/>
        </w:rPr>
      </w:pPr>
    </w:p>
    <w:p w:rsidR="00C770B6" w:rsidRPr="00C770B6" w:rsidRDefault="00C770B6" w:rsidP="00846F90">
      <w:pPr>
        <w:numPr>
          <w:ilvl w:val="0"/>
          <w:numId w:val="2"/>
        </w:numPr>
        <w:jc w:val="both"/>
        <w:rPr>
          <w:rFonts w:ascii="Calibri" w:hAnsi="Calibri" w:cs="Arial"/>
        </w:rPr>
      </w:pPr>
      <w:r w:rsidRPr="00C770B6">
        <w:rPr>
          <w:rFonts w:ascii="Calibri" w:hAnsi="Calibri" w:cs="Arial"/>
        </w:rPr>
        <w:t>To ensure a positive approach to learning and development</w:t>
      </w:r>
    </w:p>
    <w:p w:rsidR="00C770B6" w:rsidRPr="00C770B6" w:rsidRDefault="00C770B6" w:rsidP="00846F90">
      <w:pPr>
        <w:numPr>
          <w:ilvl w:val="0"/>
          <w:numId w:val="2"/>
        </w:numPr>
        <w:jc w:val="both"/>
        <w:rPr>
          <w:rFonts w:ascii="Calibri" w:hAnsi="Calibri" w:cs="Arial"/>
        </w:rPr>
      </w:pPr>
      <w:r w:rsidRPr="00C770B6">
        <w:rPr>
          <w:rFonts w:ascii="Calibri" w:hAnsi="Calibri" w:cs="Arial"/>
        </w:rPr>
        <w:t>To ensure each supervisee’s performance is managed to promote a high quality service</w:t>
      </w:r>
    </w:p>
    <w:p w:rsidR="00C770B6" w:rsidRPr="00C770B6" w:rsidRDefault="00C770B6" w:rsidP="00846F90">
      <w:pPr>
        <w:numPr>
          <w:ilvl w:val="0"/>
          <w:numId w:val="2"/>
        </w:numPr>
        <w:jc w:val="both"/>
        <w:rPr>
          <w:rFonts w:ascii="Calibri" w:hAnsi="Calibri" w:cs="Arial"/>
        </w:rPr>
      </w:pPr>
      <w:r w:rsidRPr="00C770B6">
        <w:rPr>
          <w:rFonts w:ascii="Calibri" w:hAnsi="Calibri" w:cs="Arial"/>
        </w:rPr>
        <w:t>To enable each supervisee to develop their competencies (i.e. skills, behaviour and knowledge) and agree how their training and development needs should be met</w:t>
      </w:r>
    </w:p>
    <w:p w:rsidR="00C770B6" w:rsidRPr="00C770B6" w:rsidRDefault="00C770B6" w:rsidP="00846F90">
      <w:pPr>
        <w:numPr>
          <w:ilvl w:val="0"/>
          <w:numId w:val="2"/>
        </w:numPr>
        <w:jc w:val="both"/>
        <w:rPr>
          <w:rFonts w:ascii="Calibri" w:hAnsi="Calibri" w:cs="Arial"/>
        </w:rPr>
      </w:pPr>
      <w:r w:rsidRPr="00C770B6">
        <w:rPr>
          <w:rFonts w:ascii="Calibri" w:hAnsi="Calibri" w:cs="Arial"/>
        </w:rPr>
        <w:t>To ensure that each supervisee has an understanding of the service plan and how this relates to their work and that of the team and wider service</w:t>
      </w:r>
    </w:p>
    <w:p w:rsidR="00C770B6" w:rsidRPr="00C770B6" w:rsidRDefault="00C770B6" w:rsidP="00846F90">
      <w:pPr>
        <w:numPr>
          <w:ilvl w:val="0"/>
          <w:numId w:val="2"/>
        </w:numPr>
        <w:jc w:val="both"/>
        <w:rPr>
          <w:rFonts w:ascii="Calibri" w:hAnsi="Calibri" w:cs="Arial"/>
        </w:rPr>
      </w:pPr>
      <w:r w:rsidRPr="00C770B6">
        <w:rPr>
          <w:rFonts w:ascii="Calibri" w:hAnsi="Calibri" w:cs="Arial"/>
        </w:rPr>
        <w:t>To use evidence from research to develop individual and team practice</w:t>
      </w:r>
    </w:p>
    <w:p w:rsidR="00C770B6" w:rsidRPr="00C770B6" w:rsidRDefault="00C770B6" w:rsidP="00846F90">
      <w:pPr>
        <w:numPr>
          <w:ilvl w:val="0"/>
          <w:numId w:val="2"/>
        </w:numPr>
        <w:jc w:val="both"/>
        <w:rPr>
          <w:rFonts w:ascii="Calibri" w:hAnsi="Calibri" w:cs="Arial"/>
        </w:rPr>
      </w:pPr>
      <w:r w:rsidRPr="00C770B6">
        <w:rPr>
          <w:rFonts w:ascii="Calibri" w:hAnsi="Calibri" w:cs="Arial"/>
        </w:rPr>
        <w:t>To ensure that each supervisee receives regular feedback on all aspects of their performance</w:t>
      </w:r>
    </w:p>
    <w:p w:rsidR="00C770B6" w:rsidRPr="00C770B6" w:rsidRDefault="00C770B6" w:rsidP="00846F90">
      <w:pPr>
        <w:numPr>
          <w:ilvl w:val="0"/>
          <w:numId w:val="2"/>
        </w:numPr>
        <w:jc w:val="both"/>
        <w:rPr>
          <w:rFonts w:ascii="Calibri" w:hAnsi="Calibri" w:cs="Arial"/>
        </w:rPr>
      </w:pPr>
      <w:r w:rsidRPr="00C770B6">
        <w:rPr>
          <w:rFonts w:ascii="Calibri" w:hAnsi="Calibri" w:cs="Arial"/>
        </w:rPr>
        <w:t>To ensure each staff member has an annual appraisal and Personal Development Plan</w:t>
      </w:r>
    </w:p>
    <w:p w:rsidR="00C770B6" w:rsidRPr="00C770B6" w:rsidRDefault="00C770B6" w:rsidP="00C770B6">
      <w:pPr>
        <w:ind w:left="360"/>
        <w:jc w:val="both"/>
        <w:rPr>
          <w:rFonts w:ascii="Calibri" w:hAnsi="Calibri" w:cs="Arial"/>
        </w:rPr>
      </w:pPr>
    </w:p>
    <w:p w:rsidR="00C770B6" w:rsidRPr="00C770B6" w:rsidRDefault="00C770B6" w:rsidP="00C770B6">
      <w:pPr>
        <w:ind w:left="360"/>
        <w:jc w:val="both"/>
        <w:rPr>
          <w:rFonts w:ascii="Calibri" w:hAnsi="Calibri" w:cs="Arial"/>
        </w:rPr>
      </w:pPr>
    </w:p>
    <w:p w:rsidR="00C770B6" w:rsidRPr="00C770B6" w:rsidRDefault="00C770B6" w:rsidP="00C770B6">
      <w:pPr>
        <w:ind w:left="360"/>
        <w:jc w:val="both"/>
        <w:rPr>
          <w:rFonts w:ascii="Calibri" w:hAnsi="Calibri" w:cs="Arial"/>
        </w:rPr>
      </w:pPr>
    </w:p>
    <w:p w:rsidR="00C770B6" w:rsidRPr="00B317F9" w:rsidRDefault="00744595" w:rsidP="00000AAC">
      <w:pPr>
        <w:pStyle w:val="Subtitle"/>
      </w:pPr>
      <w:r w:rsidRPr="00B317F9">
        <w:t>1.3 Personal Support</w:t>
      </w:r>
    </w:p>
    <w:p w:rsidR="00C770B6" w:rsidRPr="00C770B6" w:rsidRDefault="00C770B6" w:rsidP="00C770B6">
      <w:pPr>
        <w:ind w:left="360"/>
        <w:jc w:val="both"/>
        <w:rPr>
          <w:rFonts w:ascii="Calibri" w:hAnsi="Calibri" w:cs="Arial"/>
        </w:rPr>
      </w:pPr>
    </w:p>
    <w:p w:rsidR="00C770B6" w:rsidRPr="00C770B6" w:rsidRDefault="00C770B6" w:rsidP="00C770B6">
      <w:pPr>
        <w:ind w:left="360"/>
        <w:jc w:val="both"/>
        <w:rPr>
          <w:rFonts w:ascii="Calibri" w:hAnsi="Calibri" w:cs="Arial"/>
        </w:rPr>
      </w:pPr>
      <w:r w:rsidRPr="00C770B6">
        <w:rPr>
          <w:rFonts w:ascii="Calibri" w:hAnsi="Calibri" w:cs="Arial"/>
        </w:rPr>
        <w:t>The aims of the support function are:</w:t>
      </w:r>
    </w:p>
    <w:p w:rsidR="00C770B6" w:rsidRPr="00C770B6" w:rsidRDefault="00C770B6" w:rsidP="00846F90">
      <w:pPr>
        <w:numPr>
          <w:ilvl w:val="0"/>
          <w:numId w:val="3"/>
        </w:numPr>
        <w:jc w:val="both"/>
        <w:rPr>
          <w:rFonts w:ascii="Calibri" w:hAnsi="Calibri" w:cs="Arial"/>
        </w:rPr>
      </w:pPr>
      <w:r w:rsidRPr="00C770B6">
        <w:rPr>
          <w:rFonts w:ascii="Calibri" w:hAnsi="Calibri" w:cs="Arial"/>
        </w:rPr>
        <w:t>To create a supportive environment in which good practice can be achieved</w:t>
      </w:r>
    </w:p>
    <w:p w:rsidR="00C770B6" w:rsidRPr="00C770B6" w:rsidRDefault="00C770B6" w:rsidP="00846F90">
      <w:pPr>
        <w:numPr>
          <w:ilvl w:val="0"/>
          <w:numId w:val="3"/>
        </w:numPr>
        <w:jc w:val="both"/>
        <w:rPr>
          <w:rFonts w:ascii="Calibri" w:hAnsi="Calibri" w:cs="Arial"/>
        </w:rPr>
      </w:pPr>
      <w:r w:rsidRPr="00C770B6">
        <w:rPr>
          <w:rFonts w:ascii="Calibri" w:hAnsi="Calibri" w:cs="Arial"/>
        </w:rPr>
        <w:t>To discuss and clarify the boundaries between professional development and personal needs</w:t>
      </w:r>
    </w:p>
    <w:p w:rsidR="00C770B6" w:rsidRPr="00C770B6" w:rsidRDefault="00C770B6" w:rsidP="00846F90">
      <w:pPr>
        <w:numPr>
          <w:ilvl w:val="0"/>
          <w:numId w:val="3"/>
        </w:numPr>
        <w:jc w:val="both"/>
        <w:rPr>
          <w:rFonts w:ascii="Calibri" w:hAnsi="Calibri" w:cs="Arial"/>
        </w:rPr>
      </w:pPr>
      <w:r w:rsidRPr="00C770B6">
        <w:rPr>
          <w:rFonts w:ascii="Calibri" w:hAnsi="Calibri" w:cs="Arial"/>
        </w:rPr>
        <w:t xml:space="preserve">To de-brief and support professionals, enabling them to talk about their feelings arising from cases and practice </w:t>
      </w:r>
    </w:p>
    <w:p w:rsidR="00C770B6" w:rsidRPr="00C770B6" w:rsidRDefault="00C770B6" w:rsidP="00846F90">
      <w:pPr>
        <w:numPr>
          <w:ilvl w:val="0"/>
          <w:numId w:val="3"/>
        </w:numPr>
        <w:jc w:val="both"/>
        <w:rPr>
          <w:rFonts w:ascii="Calibri" w:hAnsi="Calibri" w:cs="Arial"/>
        </w:rPr>
      </w:pPr>
      <w:r w:rsidRPr="00C770B6">
        <w:rPr>
          <w:rFonts w:ascii="Calibri" w:hAnsi="Calibri" w:cs="Arial"/>
        </w:rPr>
        <w:t>To support professionals who have experienced abuse, violence or discrimination in the course of their work and to seek to reduce or eradicate such experiences in the future</w:t>
      </w:r>
    </w:p>
    <w:p w:rsidR="00C770B6" w:rsidRPr="00C770B6" w:rsidRDefault="00C770B6" w:rsidP="00846F90">
      <w:pPr>
        <w:numPr>
          <w:ilvl w:val="0"/>
          <w:numId w:val="3"/>
        </w:numPr>
        <w:jc w:val="both"/>
        <w:rPr>
          <w:rFonts w:ascii="Calibri" w:hAnsi="Calibri" w:cs="Arial"/>
        </w:rPr>
      </w:pPr>
      <w:r w:rsidRPr="00C770B6">
        <w:rPr>
          <w:rFonts w:ascii="Calibri" w:hAnsi="Calibri" w:cs="Arial"/>
        </w:rPr>
        <w:lastRenderedPageBreak/>
        <w:t>To monitor and support professionals in managing stress</w:t>
      </w:r>
    </w:p>
    <w:p w:rsidR="00C770B6" w:rsidRPr="00C770B6" w:rsidRDefault="00C770B6" w:rsidP="00846F90">
      <w:pPr>
        <w:numPr>
          <w:ilvl w:val="0"/>
          <w:numId w:val="3"/>
        </w:numPr>
        <w:jc w:val="both"/>
        <w:rPr>
          <w:rFonts w:ascii="Calibri" w:hAnsi="Calibri" w:cs="Arial"/>
        </w:rPr>
      </w:pPr>
      <w:r w:rsidRPr="00C770B6">
        <w:rPr>
          <w:rFonts w:ascii="Calibri" w:hAnsi="Calibri" w:cs="Arial"/>
        </w:rPr>
        <w:t>To assist supervisees in managing issues across professional relationships</w:t>
      </w:r>
    </w:p>
    <w:p w:rsidR="00C770B6" w:rsidRPr="00B317F9" w:rsidRDefault="00C770B6" w:rsidP="00C770B6">
      <w:pPr>
        <w:numPr>
          <w:ilvl w:val="0"/>
          <w:numId w:val="3"/>
        </w:numPr>
        <w:jc w:val="both"/>
        <w:rPr>
          <w:rFonts w:ascii="Calibri" w:hAnsi="Calibri" w:cs="Arial"/>
        </w:rPr>
      </w:pPr>
      <w:r w:rsidRPr="00C770B6">
        <w:rPr>
          <w:rFonts w:ascii="Calibri" w:hAnsi="Calibri" w:cs="Arial"/>
        </w:rPr>
        <w:t>To promote a healthy work ethos and environment</w:t>
      </w:r>
    </w:p>
    <w:p w:rsidR="00C770B6" w:rsidRPr="00C770B6" w:rsidRDefault="00C770B6" w:rsidP="00C770B6">
      <w:pPr>
        <w:jc w:val="both"/>
        <w:rPr>
          <w:rFonts w:ascii="Calibri" w:hAnsi="Calibri" w:cs="Arial"/>
        </w:rPr>
      </w:pPr>
    </w:p>
    <w:p w:rsidR="00C770B6" w:rsidRPr="00B317F9" w:rsidRDefault="00744595" w:rsidP="00000AAC">
      <w:pPr>
        <w:pStyle w:val="Subtitle"/>
      </w:pPr>
      <w:r w:rsidRPr="00B317F9">
        <w:t>1.4</w:t>
      </w:r>
      <w:r w:rsidR="00C770B6" w:rsidRPr="00B317F9">
        <w:t xml:space="preserve"> Mediation</w:t>
      </w:r>
      <w:r w:rsidRPr="00B317F9">
        <w:t>-engaging the individual with the organisation</w:t>
      </w:r>
    </w:p>
    <w:p w:rsidR="00C770B6" w:rsidRPr="00C770B6" w:rsidRDefault="00C770B6" w:rsidP="00CC2566">
      <w:pPr>
        <w:autoSpaceDE w:val="0"/>
        <w:autoSpaceDN w:val="0"/>
        <w:adjustRightInd w:val="0"/>
        <w:ind w:left="851"/>
        <w:rPr>
          <w:rFonts w:ascii="Calibri" w:hAnsi="Calibri" w:cs="FSAlbert-Light"/>
          <w:color w:val="000000"/>
        </w:rPr>
      </w:pPr>
    </w:p>
    <w:p w:rsidR="00C770B6" w:rsidRPr="00C770B6" w:rsidRDefault="00C770B6" w:rsidP="00CC2566">
      <w:pPr>
        <w:autoSpaceDE w:val="0"/>
        <w:autoSpaceDN w:val="0"/>
        <w:adjustRightInd w:val="0"/>
        <w:ind w:left="426"/>
        <w:rPr>
          <w:rFonts w:ascii="Calibri" w:hAnsi="Calibri" w:cs="FSAlbert-Light"/>
          <w:color w:val="000000"/>
        </w:rPr>
      </w:pPr>
      <w:r w:rsidRPr="00C770B6">
        <w:rPr>
          <w:rFonts w:ascii="Calibri" w:hAnsi="Calibri" w:cs="FSAlbert-Light"/>
          <w:color w:val="000000"/>
        </w:rPr>
        <w:t>The aims of the mediation function are to:</w:t>
      </w:r>
    </w:p>
    <w:p w:rsidR="00C770B6" w:rsidRPr="00C770B6" w:rsidRDefault="00C770B6" w:rsidP="00CC2566">
      <w:pPr>
        <w:autoSpaceDE w:val="0"/>
        <w:autoSpaceDN w:val="0"/>
        <w:adjustRightInd w:val="0"/>
        <w:ind w:left="851"/>
        <w:rPr>
          <w:rFonts w:ascii="Calibri" w:hAnsi="Calibri" w:cs="FSAlbert-Light"/>
          <w:color w:val="000000"/>
        </w:rPr>
      </w:pP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Brief more senior management about gaps in or issues with resource.</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Allocate resources in the most efficient way.</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Represent staff needs to senior management.</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Negotiate and clarify the team’s role and responsibilities.</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Initiate, clarify or contribute to policy formulation.</w:t>
      </w:r>
    </w:p>
    <w:p w:rsidR="00C770B6" w:rsidRPr="00C770B6" w:rsidRDefault="00C770B6" w:rsidP="00CC2566">
      <w:pPr>
        <w:ind w:left="851"/>
        <w:rPr>
          <w:rFonts w:ascii="Calibri" w:hAnsi="Calibri" w:cs="Arial"/>
        </w:rPr>
      </w:pPr>
      <w:r w:rsidRPr="00C770B6">
        <w:rPr>
          <w:rFonts w:ascii="Calibri" w:hAnsi="Calibri" w:cs="FSAlbert"/>
        </w:rPr>
        <w:t xml:space="preserve">• </w:t>
      </w:r>
      <w:r w:rsidRPr="00C770B6">
        <w:rPr>
          <w:rFonts w:ascii="Calibri" w:hAnsi="Calibri" w:cs="FSAlbert-Light"/>
        </w:rPr>
        <w:t>Consult and brief staff about organisational developments or information.</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Act as an advocate between worker or team and other parts of the agency/outside agencies</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Help the worker resolve difficulties in workplace or partner relationships.</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Represent or accompany staff in work with other agencies.</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Involve staff in decision-making.</w:t>
      </w:r>
    </w:p>
    <w:p w:rsidR="00C770B6" w:rsidRPr="00C770B6" w:rsidRDefault="00C770B6" w:rsidP="00CC2566">
      <w:pPr>
        <w:autoSpaceDE w:val="0"/>
        <w:autoSpaceDN w:val="0"/>
        <w:adjustRightInd w:val="0"/>
        <w:ind w:left="851"/>
        <w:rPr>
          <w:rFonts w:ascii="Calibri" w:hAnsi="Calibri" w:cs="FSAlbert-Light"/>
        </w:rPr>
      </w:pPr>
      <w:r w:rsidRPr="00C770B6">
        <w:rPr>
          <w:rFonts w:ascii="Calibri" w:hAnsi="Calibri" w:cs="FSAlbert"/>
        </w:rPr>
        <w:t xml:space="preserve">• </w:t>
      </w:r>
      <w:r w:rsidRPr="00C770B6">
        <w:rPr>
          <w:rFonts w:ascii="Calibri" w:hAnsi="Calibri" w:cs="FSAlbert-Light"/>
        </w:rPr>
        <w:t>Deal sensitively, but clearly, with complaints about staff.</w:t>
      </w:r>
    </w:p>
    <w:p w:rsidR="00C770B6" w:rsidRPr="00C770B6" w:rsidRDefault="00C770B6" w:rsidP="00B317F9">
      <w:pPr>
        <w:ind w:left="851"/>
        <w:rPr>
          <w:rFonts w:ascii="Calibri" w:hAnsi="Calibri" w:cs="Arial"/>
        </w:rPr>
      </w:pPr>
      <w:r w:rsidRPr="00C770B6">
        <w:rPr>
          <w:rFonts w:ascii="Calibri" w:hAnsi="Calibri" w:cs="FSAlbert"/>
        </w:rPr>
        <w:t>•</w:t>
      </w:r>
      <w:r w:rsidRPr="00C770B6">
        <w:rPr>
          <w:rFonts w:ascii="Calibri" w:hAnsi="Calibri" w:cs="FSAlbert-Light"/>
        </w:rPr>
        <w:t>Assist and coach staff, where appropriate, through complaints procedures.</w:t>
      </w:r>
    </w:p>
    <w:p w:rsidR="00C770B6" w:rsidRPr="00C770B6" w:rsidRDefault="00C770B6" w:rsidP="00B317F9">
      <w:pPr>
        <w:rPr>
          <w:rFonts w:ascii="Calibri" w:hAnsi="Calibri" w:cs="Arial"/>
        </w:rPr>
      </w:pPr>
    </w:p>
    <w:p w:rsidR="00C770B6" w:rsidRPr="00C770B6" w:rsidRDefault="00C770B6" w:rsidP="00CC2566">
      <w:pPr>
        <w:ind w:firstLine="360"/>
        <w:rPr>
          <w:rFonts w:ascii="Calibri" w:hAnsi="Calibri" w:cs="Arial"/>
        </w:rPr>
      </w:pPr>
    </w:p>
    <w:p w:rsidR="00B259E2" w:rsidRDefault="00B259E2" w:rsidP="00B317F9">
      <w:pPr>
        <w:pStyle w:val="Heading1"/>
      </w:pPr>
    </w:p>
    <w:p w:rsidR="00B259E2" w:rsidRDefault="00B259E2" w:rsidP="00B317F9">
      <w:pPr>
        <w:pStyle w:val="Heading1"/>
      </w:pPr>
    </w:p>
    <w:p w:rsidR="00C770B6" w:rsidRPr="00B317F9" w:rsidRDefault="00C770B6" w:rsidP="00B317F9">
      <w:pPr>
        <w:pStyle w:val="Heading1"/>
      </w:pPr>
      <w:r w:rsidRPr="00B317F9">
        <w:t>2. The Four Stakeholders</w:t>
      </w:r>
      <w:r w:rsidR="00B317F9">
        <w:t xml:space="preserve"> of Supervision</w:t>
      </w:r>
    </w:p>
    <w:p w:rsidR="00C770B6" w:rsidRPr="00C770B6" w:rsidRDefault="00C770B6" w:rsidP="00C770B6">
      <w:pPr>
        <w:rPr>
          <w:rFonts w:ascii="Calibri" w:hAnsi="Calibri" w:cs="Arial"/>
          <w:b/>
        </w:rPr>
      </w:pPr>
    </w:p>
    <w:p w:rsidR="00C770B6" w:rsidRPr="00C770B6" w:rsidRDefault="00C770B6" w:rsidP="00846F90">
      <w:pPr>
        <w:numPr>
          <w:ilvl w:val="0"/>
          <w:numId w:val="15"/>
        </w:numPr>
        <w:rPr>
          <w:rFonts w:ascii="Calibri" w:hAnsi="Calibri" w:cs="Arial"/>
          <w:b/>
        </w:rPr>
      </w:pPr>
      <w:r w:rsidRPr="00C770B6">
        <w:rPr>
          <w:rFonts w:ascii="Calibri" w:hAnsi="Calibri" w:cs="Arial"/>
        </w:rPr>
        <w:t>Service users</w:t>
      </w:r>
    </w:p>
    <w:p w:rsidR="00C770B6" w:rsidRPr="00C770B6" w:rsidRDefault="00C770B6" w:rsidP="00846F90">
      <w:pPr>
        <w:numPr>
          <w:ilvl w:val="0"/>
          <w:numId w:val="15"/>
        </w:numPr>
        <w:rPr>
          <w:rFonts w:ascii="Calibri" w:hAnsi="Calibri" w:cs="Arial"/>
          <w:b/>
        </w:rPr>
      </w:pPr>
      <w:r w:rsidRPr="00C770B6">
        <w:rPr>
          <w:rFonts w:ascii="Calibri" w:hAnsi="Calibri" w:cs="Arial"/>
        </w:rPr>
        <w:t>Supervisees</w:t>
      </w:r>
    </w:p>
    <w:p w:rsidR="00C770B6" w:rsidRPr="00C770B6" w:rsidRDefault="00C770B6" w:rsidP="00846F90">
      <w:pPr>
        <w:numPr>
          <w:ilvl w:val="0"/>
          <w:numId w:val="15"/>
        </w:numPr>
        <w:rPr>
          <w:rFonts w:ascii="Calibri" w:hAnsi="Calibri" w:cs="Arial"/>
          <w:b/>
        </w:rPr>
      </w:pPr>
      <w:r w:rsidRPr="00C770B6">
        <w:rPr>
          <w:rFonts w:ascii="Calibri" w:hAnsi="Calibri" w:cs="Arial"/>
        </w:rPr>
        <w:t>The organisation</w:t>
      </w:r>
    </w:p>
    <w:p w:rsidR="00C770B6" w:rsidRPr="00C770B6" w:rsidRDefault="00C770B6" w:rsidP="00846F90">
      <w:pPr>
        <w:numPr>
          <w:ilvl w:val="0"/>
          <w:numId w:val="15"/>
        </w:numPr>
        <w:rPr>
          <w:rFonts w:ascii="Calibri" w:hAnsi="Calibri" w:cs="Arial"/>
          <w:b/>
        </w:rPr>
      </w:pPr>
      <w:r w:rsidRPr="00C770B6">
        <w:rPr>
          <w:rFonts w:ascii="Calibri" w:hAnsi="Calibri" w:cs="Arial"/>
        </w:rPr>
        <w:t>Partner agencies</w:t>
      </w:r>
    </w:p>
    <w:p w:rsidR="00C770B6" w:rsidRPr="00C770B6" w:rsidRDefault="00C770B6" w:rsidP="00C770B6">
      <w:pPr>
        <w:ind w:left="720"/>
        <w:rPr>
          <w:rFonts w:ascii="Calibri" w:hAnsi="Calibri" w:cs="Arial"/>
          <w:b/>
        </w:rPr>
      </w:pPr>
    </w:p>
    <w:p w:rsidR="00C770B6" w:rsidRPr="00C770B6" w:rsidRDefault="00C770B6" w:rsidP="00C770B6">
      <w:pPr>
        <w:rPr>
          <w:rFonts w:ascii="Calibri" w:hAnsi="Calibri" w:cs="Arial"/>
        </w:rPr>
      </w:pPr>
      <w:r w:rsidRPr="00C770B6">
        <w:rPr>
          <w:rFonts w:ascii="Calibri" w:hAnsi="Calibri" w:cs="Arial"/>
        </w:rPr>
        <w:t>Good supervision has a positive impact on all of the stakeholders</w:t>
      </w:r>
    </w:p>
    <w:p w:rsidR="007D7A3C" w:rsidRDefault="007D7A3C"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B317F9" w:rsidRDefault="00B317F9" w:rsidP="00C770B6">
      <w:pPr>
        <w:rPr>
          <w:rFonts w:ascii="Calibri" w:hAnsi="Calibri" w:cs="Arial"/>
          <w:u w:val="single"/>
        </w:rPr>
      </w:pPr>
    </w:p>
    <w:p w:rsidR="00CB7E25" w:rsidRDefault="00CB7E25" w:rsidP="00C770B6">
      <w:pPr>
        <w:rPr>
          <w:rFonts w:ascii="Calibri" w:hAnsi="Calibri" w:cs="Arial"/>
          <w:u w:val="single"/>
        </w:rPr>
      </w:pPr>
    </w:p>
    <w:p w:rsidR="00CB7E25" w:rsidRDefault="00CB7E25" w:rsidP="00C770B6">
      <w:pPr>
        <w:rPr>
          <w:rFonts w:ascii="Calibri" w:hAnsi="Calibri" w:cs="Arial"/>
          <w:u w:val="single"/>
        </w:rPr>
      </w:pPr>
    </w:p>
    <w:p w:rsidR="00CB7E25" w:rsidRDefault="00CB7E25" w:rsidP="00C770B6">
      <w:pPr>
        <w:rPr>
          <w:rFonts w:ascii="Calibri" w:hAnsi="Calibri" w:cs="Arial"/>
          <w:u w:val="single"/>
        </w:rPr>
      </w:pPr>
    </w:p>
    <w:p w:rsidR="00B317F9" w:rsidRDefault="00B317F9" w:rsidP="00C770B6">
      <w:pPr>
        <w:rPr>
          <w:rFonts w:ascii="Calibri" w:hAnsi="Calibri" w:cs="Arial"/>
          <w:u w:val="single"/>
        </w:rPr>
      </w:pPr>
    </w:p>
    <w:p w:rsidR="00C770B6" w:rsidRPr="00C770B6" w:rsidRDefault="00C770B6" w:rsidP="00C25399">
      <w:pPr>
        <w:pStyle w:val="Heading1"/>
      </w:pPr>
      <w:r w:rsidRPr="00C770B6">
        <w:lastRenderedPageBreak/>
        <w:t xml:space="preserve">3. The Four Stages of the </w:t>
      </w:r>
      <w:r w:rsidR="00C25399">
        <w:t xml:space="preserve">Reflective </w:t>
      </w:r>
      <w:r w:rsidRPr="00C770B6">
        <w:t>Supervisi</w:t>
      </w:r>
      <w:r w:rsidR="00C25399">
        <w:t>on Cycle</w:t>
      </w:r>
    </w:p>
    <w:p w:rsidR="00C770B6" w:rsidRPr="00C770B6" w:rsidRDefault="00C770B6" w:rsidP="00C770B6">
      <w:pPr>
        <w:rPr>
          <w:rFonts w:ascii="Calibri" w:hAnsi="Calibri" w:cs="Arial"/>
          <w:u w:val="single"/>
        </w:rPr>
      </w:pPr>
    </w:p>
    <w:p w:rsidR="00C770B6" w:rsidRPr="00CB7E25" w:rsidRDefault="00C770B6" w:rsidP="00C770B6">
      <w:pPr>
        <w:autoSpaceDE w:val="0"/>
        <w:autoSpaceDN w:val="0"/>
        <w:adjustRightInd w:val="0"/>
        <w:rPr>
          <w:rFonts w:ascii="Calibri" w:hAnsi="Calibri" w:cs="FSAlbert-Light"/>
          <w:b/>
        </w:rPr>
      </w:pPr>
      <w:r w:rsidRPr="00C770B6">
        <w:rPr>
          <w:rFonts w:ascii="Calibri" w:hAnsi="Calibri" w:cs="FSAlbert-Light"/>
        </w:rPr>
        <w:t>The third element of the 4x4x4 model focuses on the process of supervision itself and the supervision cycle of experience, reflection, analysis and planning</w:t>
      </w:r>
      <w:r w:rsidRPr="00CB7E25">
        <w:rPr>
          <w:rFonts w:ascii="Calibri" w:hAnsi="Calibri" w:cs="FSAlbert-Light"/>
          <w:b/>
        </w:rPr>
        <w:t>.</w:t>
      </w:r>
      <w:r w:rsidR="00547033" w:rsidRPr="00CB7E25">
        <w:rPr>
          <w:rFonts w:ascii="Calibri" w:hAnsi="Calibri" w:cs="FSAlbert-Light"/>
          <w:b/>
        </w:rPr>
        <w:t xml:space="preserve"> In Newham this element of supervision should be delivered within the context of the Newham Practice Framework see Appendix 3</w:t>
      </w:r>
    </w:p>
    <w:p w:rsidR="00C770B6" w:rsidRPr="00C770B6" w:rsidRDefault="008839F9" w:rsidP="00C770B6">
      <w:pPr>
        <w:autoSpaceDE w:val="0"/>
        <w:autoSpaceDN w:val="0"/>
        <w:adjustRightInd w:val="0"/>
        <w:jc w:val="center"/>
        <w:rPr>
          <w:rFonts w:ascii="Calibri" w:hAnsi="Calibri" w:cs="FSAlbert-Light"/>
        </w:rPr>
      </w:pPr>
      <w:r w:rsidRPr="00C770B6">
        <w:rPr>
          <w:rFonts w:ascii="Calibri" w:hAnsi="Calibri" w:cs="FSAlbert-Light"/>
          <w:noProof/>
        </w:rPr>
        <w:drawing>
          <wp:inline distT="0" distB="0" distL="0" distR="0">
            <wp:extent cx="2658110" cy="2658110"/>
            <wp:effectExtent l="19050" t="0" r="2794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770B6" w:rsidRPr="00C770B6" w:rsidRDefault="00C770B6" w:rsidP="00C770B6">
      <w:pPr>
        <w:autoSpaceDE w:val="0"/>
        <w:autoSpaceDN w:val="0"/>
        <w:adjustRightInd w:val="0"/>
        <w:rPr>
          <w:rFonts w:ascii="Calibri" w:hAnsi="Calibri" w:cs="FSAlbert-Light"/>
          <w:u w:val="single"/>
        </w:rPr>
      </w:pPr>
    </w:p>
    <w:p w:rsidR="00C770B6" w:rsidRPr="00547033" w:rsidRDefault="00C770B6" w:rsidP="00C770B6">
      <w:pPr>
        <w:autoSpaceDE w:val="0"/>
        <w:autoSpaceDN w:val="0"/>
        <w:adjustRightInd w:val="0"/>
        <w:rPr>
          <w:rFonts w:ascii="Calibri" w:hAnsi="Calibri" w:cs="FSAlbert-Light"/>
          <w:color w:val="1F4E79" w:themeColor="accent1" w:themeShade="80"/>
        </w:rPr>
      </w:pPr>
    </w:p>
    <w:p w:rsidR="00C770B6" w:rsidRPr="00547033" w:rsidRDefault="00C25399" w:rsidP="00000AAC">
      <w:pPr>
        <w:pStyle w:val="Subtitle"/>
      </w:pPr>
      <w:r w:rsidRPr="00547033">
        <w:t xml:space="preserve">3.1 Experience-the </w:t>
      </w:r>
      <w:r w:rsidR="00C770B6" w:rsidRPr="00547033">
        <w:t>desc</w:t>
      </w:r>
      <w:r w:rsidRPr="00547033">
        <w:t xml:space="preserve">ription of </w:t>
      </w:r>
      <w:r w:rsidR="00C770B6" w:rsidRPr="00547033">
        <w:t>what happened</w:t>
      </w:r>
    </w:p>
    <w:p w:rsidR="00C770B6" w:rsidRPr="00C770B6" w:rsidRDefault="00C770B6" w:rsidP="00C770B6">
      <w:pPr>
        <w:autoSpaceDE w:val="0"/>
        <w:autoSpaceDN w:val="0"/>
        <w:adjustRightInd w:val="0"/>
        <w:rPr>
          <w:rFonts w:ascii="Calibri" w:hAnsi="Calibri" w:cs="FSAlbert-Light"/>
        </w:rPr>
      </w:pPr>
    </w:p>
    <w:p w:rsidR="00C770B6" w:rsidRPr="00C770B6" w:rsidRDefault="00C25399" w:rsidP="00C770B6">
      <w:pPr>
        <w:autoSpaceDE w:val="0"/>
        <w:autoSpaceDN w:val="0"/>
        <w:adjustRightInd w:val="0"/>
        <w:jc w:val="both"/>
        <w:rPr>
          <w:rFonts w:ascii="Calibri" w:hAnsi="Calibri" w:cs="FSAlbert-Light"/>
        </w:rPr>
      </w:pPr>
      <w:r>
        <w:rPr>
          <w:rFonts w:ascii="Calibri" w:hAnsi="Calibri" w:cs="FSAlbert-Light"/>
        </w:rPr>
        <w:t xml:space="preserve">The supervisee’s account </w:t>
      </w:r>
      <w:r w:rsidR="00547033">
        <w:rPr>
          <w:rFonts w:ascii="Calibri" w:hAnsi="Calibri" w:cs="FSAlbert-Light"/>
        </w:rPr>
        <w:t>is s</w:t>
      </w:r>
      <w:r w:rsidR="00C770B6" w:rsidRPr="00C770B6">
        <w:rPr>
          <w:rFonts w:ascii="Calibri" w:hAnsi="Calibri" w:cs="FSAlbert-Light"/>
        </w:rPr>
        <w:t>haped significantly by the questions asked by the supervisor.</w:t>
      </w:r>
    </w:p>
    <w:p w:rsidR="00C770B6" w:rsidRPr="00C770B6" w:rsidRDefault="00C770B6" w:rsidP="00C770B6">
      <w:pPr>
        <w:autoSpaceDE w:val="0"/>
        <w:autoSpaceDN w:val="0"/>
        <w:adjustRightInd w:val="0"/>
        <w:rPr>
          <w:rFonts w:ascii="Calibri" w:hAnsi="Calibri" w:cs="FSAlbert-Light"/>
        </w:rPr>
      </w:pPr>
    </w:p>
    <w:p w:rsidR="00C770B6" w:rsidRPr="00C770B6" w:rsidRDefault="00C770B6" w:rsidP="00C770B6">
      <w:pPr>
        <w:autoSpaceDE w:val="0"/>
        <w:autoSpaceDN w:val="0"/>
        <w:adjustRightInd w:val="0"/>
        <w:rPr>
          <w:rFonts w:ascii="Calibri" w:hAnsi="Calibri" w:cs="FSAlbert-Light"/>
          <w:color w:val="000000"/>
        </w:rPr>
      </w:pPr>
    </w:p>
    <w:p w:rsidR="00C770B6" w:rsidRPr="00547033" w:rsidRDefault="00C770B6" w:rsidP="00000AAC">
      <w:pPr>
        <w:pStyle w:val="Subtitle"/>
      </w:pPr>
      <w:r w:rsidRPr="00547033">
        <w:t>3.2 Reflection/Feelings</w:t>
      </w:r>
    </w:p>
    <w:p w:rsidR="00C770B6" w:rsidRPr="00C770B6" w:rsidRDefault="00C770B6" w:rsidP="00C770B6">
      <w:pPr>
        <w:autoSpaceDE w:val="0"/>
        <w:autoSpaceDN w:val="0"/>
        <w:adjustRightInd w:val="0"/>
        <w:rPr>
          <w:rFonts w:ascii="Calibri" w:hAnsi="Calibri" w:cs="FSAlbert-Bold"/>
          <w:b/>
          <w:bCs/>
          <w:color w:val="ED008C"/>
        </w:rPr>
      </w:pPr>
    </w:p>
    <w:p w:rsidR="00C770B6" w:rsidRPr="00C770B6" w:rsidRDefault="00C770B6" w:rsidP="00C25399">
      <w:pPr>
        <w:autoSpaceDE w:val="0"/>
        <w:autoSpaceDN w:val="0"/>
        <w:adjustRightInd w:val="0"/>
        <w:jc w:val="both"/>
        <w:rPr>
          <w:rFonts w:ascii="Calibri" w:hAnsi="Calibri" w:cs="FSAlbert-Light"/>
        </w:rPr>
      </w:pPr>
      <w:r w:rsidRPr="00C770B6">
        <w:rPr>
          <w:rFonts w:ascii="Calibri" w:hAnsi="Calibri" w:cs="FSAlbert-Light"/>
        </w:rPr>
        <w:t xml:space="preserve">The report of an experience is not sufficient in isolation. Without </w:t>
      </w:r>
      <w:r w:rsidRPr="00C770B6">
        <w:rPr>
          <w:rFonts w:ascii="Calibri" w:hAnsi="Calibri" w:cs="FSAlbert-Light"/>
          <w:i/>
        </w:rPr>
        <w:t>reflecting</w:t>
      </w:r>
      <w:r w:rsidRPr="00C770B6">
        <w:rPr>
          <w:rFonts w:ascii="Calibri" w:hAnsi="Calibri" w:cs="FSAlbert-Light"/>
        </w:rPr>
        <w:t xml:space="preserve"> on the experience it may be lost or misunderstood. </w:t>
      </w:r>
    </w:p>
    <w:p w:rsidR="00C770B6" w:rsidRPr="00C770B6" w:rsidRDefault="00C770B6" w:rsidP="00C770B6">
      <w:pPr>
        <w:autoSpaceDE w:val="0"/>
        <w:autoSpaceDN w:val="0"/>
        <w:adjustRightInd w:val="0"/>
        <w:jc w:val="both"/>
        <w:rPr>
          <w:rFonts w:ascii="Calibri" w:hAnsi="Calibri" w:cs="FSAlbert-Light"/>
        </w:rPr>
      </w:pPr>
    </w:p>
    <w:p w:rsidR="00C770B6" w:rsidRPr="00000AAC" w:rsidRDefault="00C770B6" w:rsidP="00000AAC">
      <w:pPr>
        <w:pStyle w:val="Subtitle"/>
        <w:rPr>
          <w:rStyle w:val="Strong"/>
          <w:b/>
          <w:bCs w:val="0"/>
        </w:rPr>
      </w:pPr>
      <w:r w:rsidRPr="00000AAC">
        <w:rPr>
          <w:rStyle w:val="Strong"/>
          <w:b/>
          <w:bCs w:val="0"/>
        </w:rPr>
        <w:t>3.3 Analysis</w:t>
      </w:r>
    </w:p>
    <w:p w:rsidR="00C770B6" w:rsidRPr="00C770B6" w:rsidRDefault="00C770B6" w:rsidP="00C770B6">
      <w:pPr>
        <w:autoSpaceDE w:val="0"/>
        <w:autoSpaceDN w:val="0"/>
        <w:adjustRightInd w:val="0"/>
        <w:rPr>
          <w:rFonts w:ascii="Calibri" w:hAnsi="Calibri" w:cs="FSAlbert-Bold"/>
          <w:b/>
          <w:bCs/>
          <w:color w:val="ED008C"/>
        </w:rPr>
      </w:pPr>
    </w:p>
    <w:p w:rsidR="00C770B6" w:rsidRPr="00C770B6" w:rsidRDefault="00C770B6" w:rsidP="00C770B6">
      <w:pPr>
        <w:autoSpaceDE w:val="0"/>
        <w:autoSpaceDN w:val="0"/>
        <w:adjustRightInd w:val="0"/>
        <w:jc w:val="both"/>
        <w:rPr>
          <w:rFonts w:ascii="Calibri" w:hAnsi="Calibri" w:cs="FSAlbert-Light"/>
          <w:color w:val="000000"/>
        </w:rPr>
      </w:pPr>
      <w:r w:rsidRPr="00C770B6">
        <w:rPr>
          <w:rFonts w:ascii="Calibri" w:hAnsi="Calibri" w:cs="FSAlbert-Light"/>
          <w:color w:val="000000"/>
        </w:rPr>
        <w:t xml:space="preserve">Analysis ensures that evidence and feelings are located within an external body of knowledge, theory, research and professional value, and then tested against it. </w:t>
      </w:r>
    </w:p>
    <w:p w:rsidR="00C770B6" w:rsidRPr="00C770B6" w:rsidRDefault="00C770B6" w:rsidP="00C770B6">
      <w:pPr>
        <w:autoSpaceDE w:val="0"/>
        <w:autoSpaceDN w:val="0"/>
        <w:adjustRightInd w:val="0"/>
        <w:rPr>
          <w:rFonts w:ascii="Calibri" w:hAnsi="Calibri" w:cs="FSAlbert-Light"/>
          <w:color w:val="000000"/>
        </w:rPr>
      </w:pPr>
    </w:p>
    <w:p w:rsidR="00C770B6" w:rsidRPr="00547033" w:rsidRDefault="00C770B6" w:rsidP="00000AAC">
      <w:pPr>
        <w:pStyle w:val="Subtitle"/>
      </w:pPr>
      <w:r w:rsidRPr="00547033">
        <w:t>3.4 Action Planning</w:t>
      </w:r>
    </w:p>
    <w:p w:rsidR="00C770B6" w:rsidRPr="00C770B6" w:rsidRDefault="00C770B6" w:rsidP="00C770B6">
      <w:pPr>
        <w:autoSpaceDE w:val="0"/>
        <w:autoSpaceDN w:val="0"/>
        <w:adjustRightInd w:val="0"/>
        <w:rPr>
          <w:rFonts w:ascii="Calibri" w:hAnsi="Calibri" w:cs="FSAlbert-Bold"/>
          <w:bCs/>
        </w:rPr>
      </w:pPr>
    </w:p>
    <w:p w:rsidR="00C770B6" w:rsidRPr="00C770B6" w:rsidRDefault="00C770B6" w:rsidP="00C770B6">
      <w:pPr>
        <w:autoSpaceDE w:val="0"/>
        <w:autoSpaceDN w:val="0"/>
        <w:adjustRightInd w:val="0"/>
        <w:jc w:val="both"/>
        <w:rPr>
          <w:rFonts w:ascii="Calibri" w:hAnsi="Calibri" w:cs="FSAlbert-Light"/>
        </w:rPr>
      </w:pPr>
      <w:r w:rsidRPr="00C770B6">
        <w:rPr>
          <w:rFonts w:ascii="Calibri" w:hAnsi="Calibri" w:cs="FSAlbert-Light"/>
        </w:rPr>
        <w:t>In order to deliver effective services, the analysis needs to be translated into plans and actions. At this stage in the supervision cycle, the focus is on the planning, preparation and rehearsal of strategies.</w:t>
      </w:r>
    </w:p>
    <w:p w:rsidR="00C770B6" w:rsidRDefault="00547033" w:rsidP="00C770B6">
      <w:pPr>
        <w:autoSpaceDE w:val="0"/>
        <w:autoSpaceDN w:val="0"/>
        <w:adjustRightInd w:val="0"/>
        <w:jc w:val="both"/>
        <w:rPr>
          <w:rFonts w:ascii="Calibri" w:hAnsi="Calibri" w:cs="FSAlbert-Light"/>
        </w:rPr>
      </w:pPr>
      <w:r>
        <w:rPr>
          <w:rFonts w:ascii="Calibri" w:hAnsi="Calibri" w:cs="FSAlbert-Light"/>
        </w:rPr>
        <w:t xml:space="preserve">Finally, as plans </w:t>
      </w:r>
      <w:r w:rsidR="00B259E2">
        <w:rPr>
          <w:rFonts w:ascii="Calibri" w:hAnsi="Calibri" w:cs="FSAlbert-Light"/>
        </w:rPr>
        <w:t xml:space="preserve">are </w:t>
      </w:r>
      <w:r w:rsidR="00C770B6" w:rsidRPr="00C770B6">
        <w:rPr>
          <w:rFonts w:ascii="Calibri" w:hAnsi="Calibri" w:cs="FSAlbert-Light"/>
        </w:rPr>
        <w:t>put into action, the cycle moves into its next phase as new experience is created and a fresh cycle begins.</w:t>
      </w:r>
    </w:p>
    <w:p w:rsidR="00E077AA" w:rsidRPr="00C25399" w:rsidRDefault="00E077AA" w:rsidP="00CC2566">
      <w:pPr>
        <w:outlineLvl w:val="0"/>
        <w:rPr>
          <w:rFonts w:ascii="Calibri" w:hAnsi="Calibri" w:cs="Arial"/>
          <w:b/>
          <w:color w:val="D60093"/>
          <w:szCs w:val="28"/>
        </w:rPr>
        <w:sectPr w:rsidR="00E077AA" w:rsidRPr="00C25399" w:rsidSect="00D25126">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993" w:left="1800" w:header="708" w:footer="708" w:gutter="0"/>
          <w:cols w:space="708"/>
          <w:docGrid w:linePitch="360"/>
        </w:sectPr>
      </w:pPr>
    </w:p>
    <w:p w:rsidR="006D308B" w:rsidRDefault="00313000" w:rsidP="00CC2566">
      <w:pPr>
        <w:outlineLvl w:val="0"/>
        <w:rPr>
          <w:rFonts w:ascii="Calibri" w:hAnsi="Calibri" w:cs="Arial"/>
          <w:b/>
          <w:color w:val="D60093"/>
          <w:sz w:val="28"/>
          <w:szCs w:val="28"/>
        </w:rPr>
        <w:sectPr w:rsidR="006D308B" w:rsidSect="00E077AA">
          <w:pgSz w:w="16838" w:h="11906" w:orient="landscape"/>
          <w:pgMar w:top="1800" w:right="1440" w:bottom="1800" w:left="993" w:header="708" w:footer="708" w:gutter="0"/>
          <w:cols w:space="708"/>
          <w:docGrid w:linePitch="360"/>
        </w:sectPr>
      </w:pPr>
      <w:r w:rsidRPr="00313000">
        <w:rPr>
          <w:rFonts w:ascii="Calibri" w:hAnsi="Calibri" w:cs="Arial"/>
          <w:b/>
          <w:noProof/>
          <w:color w:val="D60093"/>
          <w:sz w:val="28"/>
          <w:szCs w:val="28"/>
        </w:rPr>
        <w:lastRenderedPageBreak/>
        <mc:AlternateContent>
          <mc:Choice Requires="wpg">
            <w:drawing>
              <wp:anchor distT="0" distB="0" distL="228600" distR="228600" simplePos="0" relativeHeight="251660288" behindDoc="0" locked="0" layoutInCell="1" allowOverlap="1">
                <wp:simplePos x="0" y="0"/>
                <wp:positionH relativeFrom="page">
                  <wp:posOffset>925033</wp:posOffset>
                </wp:positionH>
                <wp:positionV relativeFrom="page">
                  <wp:posOffset>1701209</wp:posOffset>
                </wp:positionV>
                <wp:extent cx="8674851" cy="4550676"/>
                <wp:effectExtent l="0" t="0" r="12065" b="0"/>
                <wp:wrapSquare wrapText="bothSides"/>
                <wp:docPr id="173" name="Group 173"/>
                <wp:cNvGraphicFramePr/>
                <a:graphic xmlns:a="http://schemas.openxmlformats.org/drawingml/2006/main">
                  <a:graphicData uri="http://schemas.microsoft.com/office/word/2010/wordprocessingGroup">
                    <wpg:wgp>
                      <wpg:cNvGrpSpPr/>
                      <wpg:grpSpPr>
                        <a:xfrm>
                          <a:off x="0" y="0"/>
                          <a:ext cx="8674851" cy="4550676"/>
                          <a:chOff x="0" y="0"/>
                          <a:chExt cx="3238096"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000" w:rsidRPr="00313000" w:rsidRDefault="00313000" w:rsidP="00B317F9">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57923" y="911888"/>
                            <a:ext cx="2980173" cy="456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3000" w:rsidRDefault="00313000">
                              <w:pPr>
                                <w:ind w:left="504"/>
                                <w:jc w:val="right"/>
                                <w:rPr>
                                  <w:smallCaps/>
                                  <w:color w:val="ED7D31" w:themeColor="accent2"/>
                                  <w:sz w:val="28"/>
                                </w:rPr>
                              </w:pPr>
                            </w:p>
                            <w:p w:rsidR="00313000" w:rsidRPr="00313000" w:rsidRDefault="00313000" w:rsidP="00313000">
                              <w:pPr>
                                <w:jc w:val="center"/>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3000">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CB7E25">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313000">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Newham Practice Framework</w:t>
                              </w:r>
                            </w:p>
                            <w:p w:rsidR="00313000" w:rsidRDefault="00313000" w:rsidP="00313000">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26" style="position:absolute;margin-left:72.85pt;margin-top:133.95pt;width:683.05pt;height:358.3pt;z-index:251660288;mso-wrap-distance-left:18pt;mso-wrap-distance-right:18pt;mso-position-horizontal-relative:page;mso-position-vertical-relative:page;mso-width-relative:margin;mso-height-relative:margin" coordsize="32380,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textbox>
                    <w:txbxContent>
                      <w:p w:rsidR="00313000" w:rsidRPr="00313000" w:rsidRDefault="00313000" w:rsidP="00B317F9">
                        <w:pPr>
                          <w:pStyle w:val="Heading1"/>
                        </w:pPr>
                      </w:p>
                    </w:txbxContent>
                  </v:textbox>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3"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579;top:9118;width:29801;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313000" w:rsidRDefault="00313000">
                        <w:pPr>
                          <w:ind w:left="504"/>
                          <w:jc w:val="right"/>
                          <w:rPr>
                            <w:smallCaps/>
                            <w:color w:val="ED7D31" w:themeColor="accent2"/>
                            <w:sz w:val="28"/>
                          </w:rPr>
                        </w:pPr>
                      </w:p>
                      <w:p w:rsidR="00313000" w:rsidRPr="00313000" w:rsidRDefault="00313000" w:rsidP="00313000">
                        <w:pPr>
                          <w:jc w:val="center"/>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3000">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CB7E25">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313000">
                          <w:rPr>
                            <w:rFonts w:asciiTheme="minorHAnsi" w:hAnsiTheme="minorHAnsi" w:cstheme="minorHAnsi"/>
                            <w:color w:val="2E74B5"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Newham Practice Framework</w:t>
                        </w:r>
                      </w:p>
                      <w:p w:rsidR="00313000" w:rsidRDefault="00313000" w:rsidP="00313000">
                        <w:pPr>
                          <w:pStyle w:val="NoSpacing"/>
                          <w:ind w:left="360"/>
                          <w:jc w:val="right"/>
                          <w:rPr>
                            <w:color w:val="5B9BD5" w:themeColor="accent1"/>
                            <w:sz w:val="20"/>
                            <w:szCs w:val="20"/>
                          </w:rPr>
                        </w:pPr>
                      </w:p>
                    </w:txbxContent>
                  </v:textbox>
                </v:shape>
                <w10:wrap type="square" anchorx="page" anchory="page"/>
              </v:group>
            </w:pict>
          </mc:Fallback>
        </mc:AlternateContent>
      </w:r>
    </w:p>
    <w:p w:rsidR="00547033" w:rsidRPr="00B259E2" w:rsidRDefault="00547033" w:rsidP="00B259E2">
      <w:pPr>
        <w:pStyle w:val="Heading1"/>
        <w:rPr>
          <w:rFonts w:ascii="Times New Roman" w:hAnsi="Times New Roman"/>
          <w:noProof/>
          <w:sz w:val="24"/>
        </w:rPr>
      </w:pPr>
      <w:r w:rsidRPr="00B259E2">
        <w:rPr>
          <w:rFonts w:eastAsia="Calibri"/>
          <w:lang w:eastAsia="en-US"/>
        </w:rPr>
        <w:lastRenderedPageBreak/>
        <w:t>The Newham Together Practice Framework.</w:t>
      </w:r>
    </w:p>
    <w:p w:rsidR="00547033" w:rsidRPr="00547033" w:rsidRDefault="00547033" w:rsidP="00547033">
      <w:pPr>
        <w:spacing w:after="160" w:line="259" w:lineRule="auto"/>
        <w:rPr>
          <w:rFonts w:ascii="Calibri" w:eastAsia="Calibri" w:hAnsi="Calibri"/>
          <w:b/>
          <w:color w:val="1F4E79" w:themeColor="accent1" w:themeShade="80"/>
          <w:sz w:val="22"/>
          <w:szCs w:val="22"/>
          <w:lang w:eastAsia="en-US"/>
        </w:rPr>
      </w:pPr>
    </w:p>
    <w:p w:rsidR="00547033" w:rsidRPr="00547033" w:rsidRDefault="00547033" w:rsidP="00547033">
      <w:pPr>
        <w:spacing w:after="160" w:line="259" w:lineRule="auto"/>
        <w:rPr>
          <w:rFonts w:ascii="Calibri" w:eastAsia="Calibri" w:hAnsi="Calibri"/>
          <w:color w:val="2E74B5" w:themeColor="accent1" w:themeShade="BF"/>
          <w:sz w:val="22"/>
          <w:szCs w:val="22"/>
          <w:lang w:eastAsia="en-US"/>
        </w:rPr>
      </w:pPr>
      <w:r w:rsidRPr="00547033">
        <w:rPr>
          <w:rFonts w:ascii="Calibri" w:eastAsia="Calibri" w:hAnsi="Calibri"/>
          <w:sz w:val="22"/>
          <w:szCs w:val="22"/>
          <w:lang w:eastAsia="en-US"/>
        </w:rPr>
        <w:t>This practice framework is designed to provide all of us with the clarity and structure to practice with confidence. The framework is designed to be used across the partnership, to provide a more consistent approach to working with families. This is a starting point and we invite practitioners to develop this practice model with us.</w:t>
      </w:r>
    </w:p>
    <w:p w:rsidR="00547033" w:rsidRPr="00547033" w:rsidRDefault="00547033" w:rsidP="00547033">
      <w:pPr>
        <w:spacing w:after="160" w:line="259" w:lineRule="auto"/>
        <w:rPr>
          <w:rFonts w:ascii="Calibri" w:eastAsia="Calibri" w:hAnsi="Calibri"/>
          <w:sz w:val="22"/>
          <w:szCs w:val="22"/>
          <w:lang w:eastAsia="en-US"/>
        </w:rPr>
      </w:pPr>
      <w:r w:rsidRPr="00547033">
        <w:rPr>
          <w:rFonts w:ascii="Calibri" w:eastAsia="Calibri" w:hAnsi="Calibri"/>
          <w:sz w:val="22"/>
          <w:szCs w:val="22"/>
          <w:lang w:eastAsia="en-US"/>
        </w:rPr>
        <w:t xml:space="preserve">The approach is based on </w:t>
      </w:r>
      <w:r w:rsidRPr="00547033">
        <w:rPr>
          <w:rFonts w:ascii="Calibri" w:eastAsia="Calibri" w:hAnsi="Calibri"/>
          <w:b/>
          <w:i/>
          <w:sz w:val="22"/>
          <w:szCs w:val="22"/>
          <w:lang w:eastAsia="en-US"/>
        </w:rPr>
        <w:t>restorative</w:t>
      </w:r>
      <w:r w:rsidRPr="00547033">
        <w:rPr>
          <w:rFonts w:ascii="Calibri" w:eastAsia="Calibri" w:hAnsi="Calibri"/>
          <w:sz w:val="22"/>
          <w:szCs w:val="22"/>
          <w:lang w:eastAsia="en-US"/>
        </w:rPr>
        <w:t xml:space="preserve"> values – our intention is to support families to make positive change. We do this by working with them and drawing on the strengths of the family network. We will work collaboratively with the workforce, and whilst the framework provides a context we want to develop the detail with you. We recognise that the people we work with mostly want the best outcomes for those in their family – and they are often the people who know the best way to achieve these. Central to this approach the idea of a learning system – we use feedback, both positive and negative to improve services – we aim to be transparent and supportive; we are accountable and try to avoid blame and recrimination.</w:t>
      </w:r>
    </w:p>
    <w:p w:rsidR="00547033" w:rsidRPr="00547033" w:rsidRDefault="00547033" w:rsidP="00547033">
      <w:pPr>
        <w:spacing w:after="160" w:line="259" w:lineRule="auto"/>
        <w:rPr>
          <w:rFonts w:ascii="Calibri" w:eastAsia="Calibri" w:hAnsi="Calibri"/>
          <w:sz w:val="22"/>
          <w:szCs w:val="22"/>
          <w:lang w:eastAsia="en-US"/>
        </w:rPr>
      </w:pPr>
      <w:r w:rsidRPr="00547033">
        <w:rPr>
          <w:rFonts w:ascii="Calibri" w:eastAsia="Calibri" w:hAnsi="Calibri"/>
          <w:sz w:val="22"/>
          <w:szCs w:val="22"/>
          <w:lang w:eastAsia="en-US"/>
        </w:rPr>
        <w:t xml:space="preserve">We always approach our work with positive intent – we aim to add value and support families. We recognise the significance of difference and the role difference and language plays in structuring the meaning and experience of the world.  We use the Social GRAACCESS idea to support our recognition of difference into our work. These differences contribute to power dynamics that can cause inequality and disadvantage. </w:t>
      </w:r>
    </w:p>
    <w:p w:rsidR="00547033" w:rsidRPr="00547033" w:rsidRDefault="00547033" w:rsidP="00547033">
      <w:pPr>
        <w:spacing w:after="160" w:line="259" w:lineRule="auto"/>
        <w:rPr>
          <w:rFonts w:ascii="Calibri" w:eastAsia="Calibri" w:hAnsi="Calibri"/>
          <w:sz w:val="22"/>
          <w:szCs w:val="22"/>
          <w:lang w:eastAsia="en-US"/>
        </w:rPr>
      </w:pPr>
      <w:r w:rsidRPr="00547033">
        <w:rPr>
          <w:rFonts w:ascii="Calibri" w:eastAsia="Calibri" w:hAnsi="Calibri"/>
          <w:sz w:val="22"/>
          <w:szCs w:val="22"/>
          <w:lang w:eastAsia="en-US"/>
        </w:rPr>
        <w:t>The approach is</w:t>
      </w:r>
      <w:r w:rsidRPr="00547033">
        <w:rPr>
          <w:rFonts w:ascii="Calibri" w:eastAsia="Calibri" w:hAnsi="Calibri"/>
          <w:i/>
          <w:sz w:val="22"/>
          <w:szCs w:val="22"/>
          <w:lang w:eastAsia="en-US"/>
        </w:rPr>
        <w:t xml:space="preserve"> </w:t>
      </w:r>
      <w:r w:rsidRPr="00547033">
        <w:rPr>
          <w:rFonts w:ascii="Calibri" w:eastAsia="Calibri" w:hAnsi="Calibri"/>
          <w:b/>
          <w:i/>
          <w:sz w:val="22"/>
          <w:szCs w:val="22"/>
          <w:lang w:eastAsia="en-US"/>
        </w:rPr>
        <w:t>relational</w:t>
      </w:r>
      <w:r w:rsidRPr="00547033">
        <w:rPr>
          <w:rFonts w:ascii="Calibri" w:eastAsia="Calibri" w:hAnsi="Calibri"/>
          <w:sz w:val="22"/>
          <w:szCs w:val="22"/>
          <w:lang w:eastAsia="en-US"/>
        </w:rPr>
        <w:t xml:space="preserve"> – we believe in the use of self in relationships to build trust and support change – communication is central to this. Relationships make up our experience of life – without stable, consistent relationships it is hard to make changes and sustain positive outcomes.  As such, we are committed to investing in our workforce and in those who provide care to the children, young people and families we work with to provide quality and consistency in the care provided.</w:t>
      </w:r>
    </w:p>
    <w:p w:rsidR="00547033" w:rsidRPr="00547033" w:rsidRDefault="00547033" w:rsidP="00547033">
      <w:pPr>
        <w:autoSpaceDE w:val="0"/>
        <w:autoSpaceDN w:val="0"/>
        <w:adjustRightInd w:val="0"/>
        <w:jc w:val="both"/>
        <w:rPr>
          <w:rFonts w:ascii="Calibri" w:hAnsi="Calibri" w:cs="FSAlbert-Light"/>
          <w:sz w:val="22"/>
          <w:szCs w:val="22"/>
        </w:rPr>
      </w:pPr>
      <w:r w:rsidRPr="00547033">
        <w:rPr>
          <w:rFonts w:ascii="Calibri" w:eastAsia="Calibri" w:hAnsi="Calibri"/>
          <w:sz w:val="22"/>
          <w:szCs w:val="22"/>
          <w:lang w:eastAsia="en-US"/>
        </w:rPr>
        <w:t xml:space="preserve">We draw on </w:t>
      </w:r>
      <w:r w:rsidRPr="00547033">
        <w:rPr>
          <w:rFonts w:ascii="Calibri" w:eastAsia="Calibri" w:hAnsi="Calibri"/>
          <w:b/>
          <w:i/>
          <w:sz w:val="22"/>
          <w:szCs w:val="22"/>
          <w:lang w:eastAsia="en-US"/>
        </w:rPr>
        <w:t>systemic theory</w:t>
      </w:r>
      <w:r w:rsidRPr="00547033">
        <w:rPr>
          <w:rFonts w:ascii="Calibri" w:eastAsia="Calibri" w:hAnsi="Calibri"/>
          <w:sz w:val="22"/>
          <w:szCs w:val="22"/>
          <w:lang w:eastAsia="en-US"/>
        </w:rPr>
        <w:t xml:space="preserve"> to help make sense of complex situations. Through using systemic tools and ideas, this provides a lens to make sense of the world and gain an insight into how others experience it. By focussing on the relationships between people we can avoid viewing people as the ‘problem’. We understand that it is impossible to eradicate all risk in the work we do – rather we acknowledge risk and seek to understand it better through developing effective relationships with those we work with – creating a position of ‘safe uncertainty’. In this way we seek to mitigate risk through engaging with people through a constructive relationship, to achieve permanence for children in every respect within their family as long as it is safe to do so and in an alternative family where safety means that this is necessary.  Systemic ideas help us to develop options for managing risk alongside others rather than seeing processes of ‘escalation’ as the only way of managing risk effectively</w:t>
      </w:r>
    </w:p>
    <w:p w:rsidR="00547033" w:rsidRPr="00547033" w:rsidRDefault="00547033">
      <w:pPr>
        <w:rPr>
          <w:noProof/>
          <w:sz w:val="22"/>
          <w:szCs w:val="22"/>
        </w:rPr>
      </w:pPr>
    </w:p>
    <w:p w:rsidR="00547033" w:rsidRDefault="00547033" w:rsidP="00CC2566">
      <w:pPr>
        <w:outlineLvl w:val="0"/>
        <w:rPr>
          <w:rFonts w:ascii="Calibri" w:hAnsi="Calibri" w:cs="Arial"/>
          <w:b/>
          <w:color w:val="D60093"/>
          <w:sz w:val="28"/>
          <w:szCs w:val="28"/>
        </w:rPr>
      </w:pPr>
    </w:p>
    <w:p w:rsidR="00547033" w:rsidRPr="00547033" w:rsidRDefault="00547033" w:rsidP="00547033">
      <w:pPr>
        <w:spacing w:after="160" w:line="259" w:lineRule="auto"/>
        <w:rPr>
          <w:rFonts w:ascii="Calibri" w:eastAsia="Calibri" w:hAnsi="Calibri"/>
          <w:b/>
          <w:lang w:eastAsia="en-US"/>
        </w:rPr>
      </w:pPr>
      <w:r>
        <w:br w:type="page"/>
      </w:r>
      <w:r w:rsidRPr="00547033">
        <w:rPr>
          <w:rFonts w:ascii="Calibri" w:eastAsia="Calibri" w:hAnsi="Calibri"/>
          <w:b/>
          <w:color w:val="1F4E79" w:themeColor="accent1" w:themeShade="80"/>
          <w:lang w:eastAsia="en-US"/>
        </w:rPr>
        <w:lastRenderedPageBreak/>
        <w:t xml:space="preserve">Our work across the partnership </w:t>
      </w:r>
    </w:p>
    <w:p w:rsidR="00547033" w:rsidRDefault="00547033" w:rsidP="00547033">
      <w:pPr>
        <w:spacing w:after="160" w:line="259" w:lineRule="auto"/>
        <w:rPr>
          <w:rFonts w:ascii="Calibri" w:eastAsia="Calibri" w:hAnsi="Calibri"/>
          <w:b/>
          <w:sz w:val="22"/>
          <w:szCs w:val="22"/>
          <w:lang w:eastAsia="en-US"/>
        </w:rPr>
      </w:pPr>
    </w:p>
    <w:p w:rsidR="00547033" w:rsidRPr="00547033" w:rsidRDefault="00547033" w:rsidP="00547033">
      <w:pPr>
        <w:spacing w:after="160" w:line="259" w:lineRule="auto"/>
        <w:rPr>
          <w:rFonts w:ascii="Calibri" w:eastAsia="Calibri" w:hAnsi="Calibri"/>
          <w:lang w:eastAsia="en-US"/>
        </w:rPr>
      </w:pPr>
      <w:r w:rsidRPr="00547033">
        <w:rPr>
          <w:rFonts w:ascii="Calibri" w:eastAsia="Calibri" w:hAnsi="Calibri"/>
          <w:lang w:eastAsia="en-US"/>
        </w:rPr>
        <w:t>Our vision for Children and Young People in Newham commits the partnership to the following:</w:t>
      </w:r>
    </w:p>
    <w:p w:rsidR="00547033" w:rsidRPr="00547033" w:rsidRDefault="00547033" w:rsidP="00547033">
      <w:pPr>
        <w:spacing w:after="160" w:line="259" w:lineRule="auto"/>
        <w:rPr>
          <w:rFonts w:ascii="Calibri" w:eastAsia="Calibri" w:hAnsi="Calibri" w:cs="Calibri"/>
          <w:b/>
          <w:i/>
          <w:lang w:eastAsia="en-US"/>
        </w:rPr>
      </w:pPr>
      <w:r w:rsidRPr="00547033">
        <w:rPr>
          <w:rFonts w:ascii="Calibri" w:eastAsia="Calibri" w:hAnsi="Calibri" w:cs="Calibri"/>
          <w:i/>
          <w:lang w:eastAsia="en-US"/>
        </w:rPr>
        <w:t>We are supportive and invest in relationships // We are open and transparent // We create a culture of learning and curiosity //We are ambitious, and celebrate success</w:t>
      </w:r>
      <w:r w:rsidRPr="00547033">
        <w:rPr>
          <w:rFonts w:ascii="Calibri" w:eastAsia="Calibri" w:hAnsi="Calibri" w:cs="Calibri"/>
          <w:b/>
          <w:i/>
          <w:lang w:eastAsia="en-US"/>
        </w:rPr>
        <w:t>.</w:t>
      </w:r>
    </w:p>
    <w:p w:rsidR="00547033" w:rsidRPr="00547033" w:rsidRDefault="00547033" w:rsidP="00547033">
      <w:pPr>
        <w:spacing w:after="160" w:line="259" w:lineRule="auto"/>
        <w:rPr>
          <w:rFonts w:ascii="Calibri" w:eastAsia="Calibri" w:hAnsi="Calibri" w:cs="Calibri"/>
          <w:lang w:eastAsia="en-US"/>
        </w:rPr>
      </w:pPr>
      <w:r w:rsidRPr="00547033">
        <w:rPr>
          <w:rFonts w:ascii="Calibri" w:eastAsia="Calibri" w:hAnsi="Calibri" w:cs="Calibri"/>
          <w:lang w:eastAsia="en-US"/>
        </w:rPr>
        <w:t xml:space="preserve">We are committed working with our partners, sharing information, being open and transparent.   Openness requires courage and trust proportionate to the nature of the relationship.  Relationships are at least two dimensional, they take time to develop, last for varying lengths of time, and are dependent on multiple factors some involving people others are social factors which we describe through the an acronym of the social GRACCEESS. </w:t>
      </w:r>
    </w:p>
    <w:p w:rsidR="00547033" w:rsidRPr="00547033" w:rsidRDefault="00547033" w:rsidP="00547033">
      <w:pPr>
        <w:spacing w:after="160" w:line="259" w:lineRule="auto"/>
        <w:rPr>
          <w:rFonts w:ascii="Calibri" w:eastAsia="Calibri" w:hAnsi="Calibri" w:cs="Calibri"/>
          <w:lang w:eastAsia="en-US"/>
        </w:rPr>
      </w:pPr>
      <w:r w:rsidRPr="00547033">
        <w:rPr>
          <w:rFonts w:ascii="Calibri" w:eastAsia="Calibri" w:hAnsi="Calibri" w:cs="Calibri"/>
          <w:lang w:eastAsia="en-US"/>
        </w:rPr>
        <w:t xml:space="preserve">Building on these values we will co-produce plans with children, families and partners making clear the expectations of all partners encouraging contributions to ensure that the roles of all parties contributing to improving the outcomes for children and mitigating risks that children face are clear.  </w:t>
      </w:r>
    </w:p>
    <w:p w:rsidR="00547033" w:rsidRPr="00547033" w:rsidRDefault="00547033" w:rsidP="00547033">
      <w:pPr>
        <w:spacing w:after="160" w:line="259" w:lineRule="auto"/>
        <w:rPr>
          <w:rFonts w:ascii="Calibri" w:eastAsia="Calibri" w:hAnsi="Calibri" w:cs="Calibri"/>
          <w:lang w:eastAsia="en-US"/>
        </w:rPr>
      </w:pPr>
      <w:r w:rsidRPr="00547033">
        <w:rPr>
          <w:rFonts w:ascii="Calibri" w:eastAsia="Calibri" w:hAnsi="Calibri" w:cs="Calibri"/>
          <w:lang w:eastAsia="en-US"/>
        </w:rPr>
        <w:t xml:space="preserve">Learning from what works and what could have happened differently using feedback, data and audits of practice across all members of partnerships and agencies involved is required for a culture of learning.  Our systems and processes will support that function and we will collaborate in the learning activities of other agencies.  </w:t>
      </w:r>
    </w:p>
    <w:p w:rsidR="00547033" w:rsidRPr="00547033" w:rsidRDefault="00547033" w:rsidP="00547033">
      <w:pPr>
        <w:spacing w:after="160" w:line="259" w:lineRule="auto"/>
        <w:rPr>
          <w:rFonts w:ascii="Calibri" w:eastAsia="Calibri" w:hAnsi="Calibri" w:cs="Calibri"/>
          <w:lang w:eastAsia="en-US"/>
        </w:rPr>
      </w:pPr>
      <w:r w:rsidRPr="00547033">
        <w:rPr>
          <w:rFonts w:ascii="Calibri" w:eastAsia="Calibri" w:hAnsi="Calibri" w:cs="Calibri"/>
          <w:lang w:eastAsia="en-US"/>
        </w:rPr>
        <w:t>The Newham Together Social Care Academy is the vehicle for developing our workforce and improving outcomes through</w:t>
      </w:r>
      <w:r>
        <w:rPr>
          <w:rFonts w:ascii="Calibri" w:eastAsia="Calibri" w:hAnsi="Calibri" w:cs="Calibri"/>
          <w:lang w:eastAsia="en-US"/>
        </w:rPr>
        <w:t xml:space="preserve"> development and training. This</w:t>
      </w:r>
      <w:r w:rsidRPr="00547033">
        <w:rPr>
          <w:rFonts w:ascii="Calibri" w:eastAsia="Calibri" w:hAnsi="Calibri" w:cs="Calibri"/>
          <w:lang w:eastAsia="en-US"/>
        </w:rPr>
        <w:t xml:space="preserve"> demonstrates our commitment to learning across the partnership.</w:t>
      </w:r>
    </w:p>
    <w:p w:rsidR="00547033" w:rsidRPr="00547033" w:rsidRDefault="00547033" w:rsidP="00547033">
      <w:pPr>
        <w:autoSpaceDE w:val="0"/>
        <w:autoSpaceDN w:val="0"/>
        <w:adjustRightInd w:val="0"/>
        <w:jc w:val="both"/>
        <w:rPr>
          <w:rFonts w:ascii="Calibri" w:hAnsi="Calibri" w:cs="FSAlbert-Light"/>
        </w:rPr>
      </w:pPr>
      <w:r w:rsidRPr="00547033">
        <w:rPr>
          <w:rFonts w:ascii="Calibri" w:eastAsia="Calibri" w:hAnsi="Calibri" w:cs="Calibri"/>
          <w:lang w:eastAsia="en-US"/>
        </w:rPr>
        <w:t>Celebrating success and recognising achievement provides motivation and the platform for continuous improvement.  We are committed to noticing achievements, successes and supporting individuals, families, agencies and partnerships to be recognised with</w:t>
      </w:r>
    </w:p>
    <w:p w:rsidR="00547033" w:rsidRDefault="00547033" w:rsidP="00547033"/>
    <w:p w:rsidR="00906AE5" w:rsidRDefault="006D308B" w:rsidP="00CC2566">
      <w:pPr>
        <w:outlineLvl w:val="0"/>
        <w:rPr>
          <w:rFonts w:ascii="Calibri" w:hAnsi="Calibri" w:cs="Arial"/>
          <w:b/>
          <w:color w:val="D60093"/>
          <w:sz w:val="28"/>
          <w:szCs w:val="28"/>
        </w:rPr>
        <w:sectPr w:rsidR="00906AE5" w:rsidSect="006D308B">
          <w:pgSz w:w="16838" w:h="11906" w:orient="landscape"/>
          <w:pgMar w:top="1800" w:right="1440" w:bottom="1800" w:left="993" w:header="708" w:footer="708" w:gutter="0"/>
          <w:cols w:space="708"/>
          <w:docGrid w:linePitch="360"/>
        </w:sectPr>
      </w:pPr>
      <w:r w:rsidRPr="00564A72">
        <w:rPr>
          <w:noProof/>
        </w:rPr>
        <w:lastRenderedPageBreak/>
        <w:drawing>
          <wp:inline distT="0" distB="0" distL="0" distR="0" wp14:anchorId="53FCE784" wp14:editId="284A89F2">
            <wp:extent cx="8655050" cy="5503559"/>
            <wp:effectExtent l="0" t="0" r="0" b="20955"/>
            <wp:docPr id="10"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D7A3C" w:rsidRDefault="008839F9" w:rsidP="00C770B6">
      <w:pPr>
        <w:autoSpaceDE w:val="0"/>
        <w:autoSpaceDN w:val="0"/>
        <w:adjustRightInd w:val="0"/>
        <w:jc w:val="both"/>
        <w:rPr>
          <w:rFonts w:ascii="Calibri" w:hAnsi="Calibri" w:cs="FSAlbert-Light"/>
        </w:rPr>
      </w:pPr>
      <w:r w:rsidRPr="00564A72">
        <w:rPr>
          <w:noProof/>
        </w:rPr>
        <w:lastRenderedPageBreak/>
        <w:drawing>
          <wp:inline distT="0" distB="0" distL="0" distR="0">
            <wp:extent cx="8697595" cy="5455831"/>
            <wp:effectExtent l="0" t="0" r="0" b="12065"/>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D7A3C" w:rsidRDefault="008839F9" w:rsidP="00C770B6">
      <w:pPr>
        <w:autoSpaceDE w:val="0"/>
        <w:autoSpaceDN w:val="0"/>
        <w:adjustRightInd w:val="0"/>
        <w:jc w:val="both"/>
        <w:rPr>
          <w:rFonts w:ascii="Calibri" w:hAnsi="Calibri" w:cs="FSAlbert-Light"/>
        </w:rPr>
      </w:pPr>
      <w:r w:rsidRPr="00564A72">
        <w:rPr>
          <w:noProof/>
        </w:rPr>
        <w:lastRenderedPageBreak/>
        <w:drawing>
          <wp:inline distT="0" distB="0" distL="0" distR="0">
            <wp:extent cx="8867775" cy="4865370"/>
            <wp:effectExtent l="0" t="0" r="0" b="11430"/>
            <wp:docPr id="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481E8F" w:rsidRPr="00481E8F" w:rsidRDefault="00481E8F" w:rsidP="00B259E2">
      <w:pPr>
        <w:pStyle w:val="Heading1"/>
        <w:rPr>
          <w:rFonts w:eastAsia="Calibri"/>
          <w:lang w:eastAsia="en-US"/>
        </w:rPr>
      </w:pPr>
      <w:r w:rsidRPr="00481E8F">
        <w:rPr>
          <w:rFonts w:eastAsia="Calibri"/>
          <w:lang w:eastAsia="en-US"/>
        </w:rPr>
        <w:lastRenderedPageBreak/>
        <w:t>Our work across the partnership: Our vision for Children and Young People in Newham commits the partnership to the following:</w:t>
      </w:r>
    </w:p>
    <w:p w:rsidR="00481E8F" w:rsidRPr="00481E8F" w:rsidRDefault="00481E8F" w:rsidP="00481E8F">
      <w:pPr>
        <w:spacing w:after="160" w:line="259" w:lineRule="auto"/>
        <w:rPr>
          <w:rFonts w:ascii="Calibri" w:eastAsia="Calibri" w:hAnsi="Calibri" w:cs="Calibri"/>
          <w:b/>
          <w:i/>
          <w:sz w:val="22"/>
          <w:szCs w:val="22"/>
          <w:lang w:eastAsia="en-US"/>
        </w:rPr>
      </w:pPr>
      <w:r w:rsidRPr="00481E8F">
        <w:rPr>
          <w:rFonts w:ascii="Calibri" w:eastAsia="Calibri" w:hAnsi="Calibri" w:cs="Calibri"/>
          <w:b/>
          <w:i/>
          <w:sz w:val="22"/>
          <w:szCs w:val="22"/>
          <w:lang w:eastAsia="en-US"/>
        </w:rPr>
        <w:t>We are supportive and invest in relationships // We are open and transparent // We create a culture of learning and curiosity //We are ambitious, and celebrate success.</w:t>
      </w:r>
    </w:p>
    <w:p w:rsidR="00481E8F" w:rsidRPr="00481E8F" w:rsidRDefault="00481E8F" w:rsidP="00481E8F">
      <w:pPr>
        <w:spacing w:after="160" w:line="259" w:lineRule="auto"/>
        <w:rPr>
          <w:rFonts w:ascii="Calibri" w:eastAsia="Calibri" w:hAnsi="Calibri" w:cs="Calibri"/>
          <w:sz w:val="22"/>
          <w:szCs w:val="22"/>
          <w:lang w:eastAsia="en-US"/>
        </w:rPr>
      </w:pPr>
      <w:r w:rsidRPr="00481E8F">
        <w:rPr>
          <w:rFonts w:ascii="Calibri" w:eastAsia="Calibri" w:hAnsi="Calibri" w:cs="Calibri"/>
          <w:sz w:val="22"/>
          <w:szCs w:val="22"/>
          <w:lang w:eastAsia="en-US"/>
        </w:rPr>
        <w:t xml:space="preserve">We are committed working with our partners, sharing information, being open and transparent.   Openness requires courage and trust proportionate to the nature of the relationship.  Relationships are at least two dimensional, they take time to develop, last for varying lengths of time, and are dependent on multiple factors some involving people others are social factors which we describe through the an acronym of the social GRACCEESS. </w:t>
      </w:r>
    </w:p>
    <w:p w:rsidR="00481E8F" w:rsidRPr="00481E8F" w:rsidRDefault="00481E8F" w:rsidP="00481E8F">
      <w:pPr>
        <w:spacing w:after="160" w:line="259" w:lineRule="auto"/>
        <w:rPr>
          <w:rFonts w:ascii="Calibri" w:eastAsia="Calibri" w:hAnsi="Calibri" w:cs="Calibri"/>
          <w:sz w:val="22"/>
          <w:szCs w:val="22"/>
          <w:lang w:eastAsia="en-US"/>
        </w:rPr>
      </w:pPr>
      <w:r w:rsidRPr="00481E8F">
        <w:rPr>
          <w:rFonts w:ascii="Calibri" w:eastAsia="Calibri" w:hAnsi="Calibri" w:cs="Calibri"/>
          <w:sz w:val="22"/>
          <w:szCs w:val="22"/>
          <w:lang w:eastAsia="en-US"/>
        </w:rPr>
        <w:t xml:space="preserve">Building on these values we will co-produce plans with children, families and partners making clear the expectations of all partners encouraging contributions to ensure that the roles of all parties contributing to improving the outcomes for children and mitigating risks that children face are clear.  </w:t>
      </w:r>
    </w:p>
    <w:p w:rsidR="00481E8F" w:rsidRPr="00481E8F" w:rsidRDefault="00481E8F" w:rsidP="00481E8F">
      <w:pPr>
        <w:spacing w:after="160" w:line="259" w:lineRule="auto"/>
        <w:rPr>
          <w:rFonts w:ascii="Calibri" w:eastAsia="Calibri" w:hAnsi="Calibri" w:cs="Calibri"/>
          <w:sz w:val="22"/>
          <w:szCs w:val="22"/>
          <w:lang w:eastAsia="en-US"/>
        </w:rPr>
      </w:pPr>
      <w:r w:rsidRPr="00481E8F">
        <w:rPr>
          <w:rFonts w:ascii="Calibri" w:eastAsia="Calibri" w:hAnsi="Calibri" w:cs="Calibri"/>
          <w:sz w:val="22"/>
          <w:szCs w:val="22"/>
          <w:lang w:eastAsia="en-US"/>
        </w:rPr>
        <w:t xml:space="preserve">Learning from what works and what could have happened differently using feedback, data and audits of practice across all members of partnerships and agencies involved is required for a culture of learning.  Our systems and processes will support that function and we will collaborate in the learning activities of other agencies.  </w:t>
      </w:r>
    </w:p>
    <w:p w:rsidR="00481E8F" w:rsidRPr="00481E8F" w:rsidRDefault="00481E8F" w:rsidP="00481E8F">
      <w:pPr>
        <w:spacing w:after="160" w:line="259" w:lineRule="auto"/>
        <w:rPr>
          <w:rFonts w:ascii="Calibri" w:eastAsia="Calibri" w:hAnsi="Calibri" w:cs="Calibri"/>
          <w:sz w:val="22"/>
          <w:szCs w:val="22"/>
          <w:lang w:eastAsia="en-US"/>
        </w:rPr>
      </w:pPr>
      <w:r w:rsidRPr="00481E8F">
        <w:rPr>
          <w:rFonts w:ascii="Calibri" w:eastAsia="Calibri" w:hAnsi="Calibri" w:cs="Calibri"/>
          <w:sz w:val="22"/>
          <w:szCs w:val="22"/>
          <w:lang w:eastAsia="en-US"/>
        </w:rPr>
        <w:t>The Newham Together Social Care Academy is the vehicle for developing our workforce and improving outcomes through development and training. This  demonstrates our commitment to learning across the partnership.</w:t>
      </w:r>
    </w:p>
    <w:p w:rsidR="007D7A3C" w:rsidRDefault="00481E8F" w:rsidP="00481E8F">
      <w:pPr>
        <w:autoSpaceDE w:val="0"/>
        <w:autoSpaceDN w:val="0"/>
        <w:adjustRightInd w:val="0"/>
        <w:jc w:val="both"/>
        <w:rPr>
          <w:rFonts w:ascii="Calibri" w:hAnsi="Calibri" w:cs="FSAlbert-Light"/>
        </w:rPr>
      </w:pPr>
      <w:r w:rsidRPr="00481E8F">
        <w:rPr>
          <w:rFonts w:ascii="Calibri" w:eastAsia="Calibri" w:hAnsi="Calibri" w:cs="Calibri"/>
          <w:sz w:val="22"/>
          <w:szCs w:val="22"/>
          <w:lang w:eastAsia="en-US"/>
        </w:rPr>
        <w:t>Celebrating success and recognising achievement provides motivation and the platform for continuous improvement.  We are committed to noticing achievements, successes and supporting individuals, families, agencies and partnerships to be recognised with</w:t>
      </w: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p w:rsidR="007D7A3C" w:rsidRDefault="007D7A3C" w:rsidP="00C770B6">
      <w:pPr>
        <w:autoSpaceDE w:val="0"/>
        <w:autoSpaceDN w:val="0"/>
        <w:adjustRightInd w:val="0"/>
        <w:jc w:val="both"/>
        <w:rPr>
          <w:rFonts w:ascii="Calibri" w:hAnsi="Calibri" w:cs="FSAlbert-Light"/>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053"/>
        <w:gridCol w:w="2268"/>
        <w:gridCol w:w="1984"/>
        <w:gridCol w:w="1985"/>
        <w:gridCol w:w="2126"/>
        <w:gridCol w:w="2126"/>
      </w:tblGrid>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p>
          <w:p w:rsidR="00481E8F" w:rsidRPr="00560DEF" w:rsidRDefault="00481E8F" w:rsidP="00481E8F">
            <w:pPr>
              <w:rPr>
                <w:rFonts w:ascii="Calibri" w:eastAsia="Calibri" w:hAnsi="Calibri"/>
                <w:b/>
                <w:sz w:val="22"/>
                <w:szCs w:val="22"/>
                <w:lang w:eastAsia="en-US"/>
              </w:rPr>
            </w:pPr>
          </w:p>
        </w:tc>
        <w:tc>
          <w:tcPr>
            <w:tcW w:w="2053"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Children and young people at the centre of all that we do</w:t>
            </w:r>
          </w:p>
        </w:tc>
        <w:tc>
          <w:tcPr>
            <w:tcW w:w="2268"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We take a Systemic approach to understanding complexity</w:t>
            </w:r>
          </w:p>
        </w:tc>
        <w:tc>
          <w:tcPr>
            <w:tcW w:w="1984"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We provide support by building on strengths</w:t>
            </w:r>
          </w:p>
        </w:tc>
        <w:tc>
          <w:tcPr>
            <w:tcW w:w="1985"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We respond to risk with confidence</w:t>
            </w:r>
          </w:p>
        </w:tc>
        <w:tc>
          <w:tcPr>
            <w:tcW w:w="2126"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Practice is Purposeful, Planned and Focussed</w:t>
            </w:r>
          </w:p>
        </w:tc>
        <w:tc>
          <w:tcPr>
            <w:tcW w:w="2126"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We are part of the community of Newham</w:t>
            </w:r>
          </w:p>
        </w:tc>
      </w:tr>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Newham Together: A restorative, relational model drawing on systemic thinking:</w:t>
            </w:r>
          </w:p>
        </w:tc>
        <w:tc>
          <w:tcPr>
            <w:tcW w:w="2053" w:type="dxa"/>
            <w:shd w:val="clear" w:color="auto" w:fill="auto"/>
          </w:tcPr>
          <w:p w:rsidR="00481E8F" w:rsidRPr="00560DEF" w:rsidRDefault="00481E8F" w:rsidP="00481E8F">
            <w:pPr>
              <w:rPr>
                <w:rFonts w:ascii="Calibri" w:eastAsia="Calibri" w:hAnsi="Calibri"/>
                <w:b/>
                <w:sz w:val="22"/>
                <w:szCs w:val="22"/>
                <w:lang w:val="en-US" w:eastAsia="en-US"/>
              </w:rPr>
            </w:pPr>
            <w:r w:rsidRPr="00560DEF">
              <w:rPr>
                <w:rFonts w:ascii="Calibri" w:eastAsia="Calibri" w:hAnsi="Calibri"/>
                <w:b/>
                <w:sz w:val="22"/>
                <w:szCs w:val="22"/>
                <w:lang w:val="en-US" w:eastAsia="en-US"/>
              </w:rPr>
              <w:t>Co-production</w:t>
            </w:r>
          </w:p>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The lived experience of children and young people is paramount. We listen to them and seek to build a relationship of trust. Feedback and involvement is central to what we do.</w:t>
            </w:r>
          </w:p>
        </w:tc>
        <w:tc>
          <w:tcPr>
            <w:tcW w:w="2268" w:type="dxa"/>
            <w:shd w:val="clear" w:color="auto" w:fill="auto"/>
          </w:tcPr>
          <w:p w:rsidR="00481E8F" w:rsidRPr="00560DEF" w:rsidRDefault="00481E8F" w:rsidP="00481E8F">
            <w:pPr>
              <w:rPr>
                <w:rFonts w:ascii="Calibri" w:eastAsia="Calibri" w:hAnsi="Calibri"/>
                <w:sz w:val="22"/>
                <w:szCs w:val="22"/>
                <w:lang w:val="en-US" w:eastAsia="en-US"/>
              </w:rPr>
            </w:pPr>
            <w:r w:rsidRPr="00560DEF">
              <w:rPr>
                <w:rFonts w:ascii="Calibri" w:eastAsia="Calibri" w:hAnsi="Calibri"/>
                <w:b/>
                <w:sz w:val="22"/>
                <w:szCs w:val="22"/>
                <w:lang w:val="en-US" w:eastAsia="en-US"/>
              </w:rPr>
              <w:t>Curiosity</w:t>
            </w:r>
          </w:p>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val="en-US" w:eastAsia="en-US"/>
              </w:rPr>
              <w:t>Our aim is to understand the relationships and context that frame family life. We recognise that language and difference shape meaning and experiences.</w:t>
            </w:r>
          </w:p>
          <w:p w:rsidR="00481E8F" w:rsidRPr="00560DEF" w:rsidRDefault="00481E8F" w:rsidP="00481E8F">
            <w:pPr>
              <w:rPr>
                <w:rFonts w:ascii="Calibri" w:eastAsia="Calibri" w:hAnsi="Calibri"/>
                <w:sz w:val="22"/>
                <w:szCs w:val="22"/>
                <w:lang w:eastAsia="en-US"/>
              </w:rPr>
            </w:pPr>
          </w:p>
        </w:tc>
        <w:tc>
          <w:tcPr>
            <w:tcW w:w="1984" w:type="dxa"/>
            <w:shd w:val="clear" w:color="auto" w:fill="auto"/>
          </w:tcPr>
          <w:p w:rsidR="00481E8F" w:rsidRPr="00560DEF" w:rsidRDefault="00481E8F" w:rsidP="00481E8F">
            <w:pPr>
              <w:rPr>
                <w:rFonts w:ascii="Calibri" w:eastAsia="Calibri" w:hAnsi="Calibri"/>
                <w:b/>
                <w:sz w:val="22"/>
                <w:szCs w:val="22"/>
                <w:lang w:val="en-US" w:eastAsia="en-US"/>
              </w:rPr>
            </w:pPr>
            <w:r w:rsidRPr="00560DEF">
              <w:rPr>
                <w:rFonts w:ascii="Calibri" w:eastAsia="Calibri" w:hAnsi="Calibri"/>
                <w:b/>
                <w:sz w:val="22"/>
                <w:szCs w:val="22"/>
                <w:lang w:val="en-US" w:eastAsia="en-US"/>
              </w:rPr>
              <w:t>Compassion</w:t>
            </w:r>
          </w:p>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val="en-US" w:eastAsia="en-US"/>
              </w:rPr>
              <w:t>We engage people with positive intent. We have an appreciation of the strengths of those we work with and their ability to find solutions to complex issues. The goals and plans are coproduced.</w:t>
            </w:r>
          </w:p>
        </w:tc>
        <w:tc>
          <w:tcPr>
            <w:tcW w:w="1985" w:type="dxa"/>
            <w:shd w:val="clear" w:color="auto" w:fill="auto"/>
          </w:tcPr>
          <w:p w:rsidR="00481E8F" w:rsidRPr="00560DEF" w:rsidRDefault="00481E8F" w:rsidP="00481E8F">
            <w:pPr>
              <w:rPr>
                <w:rFonts w:ascii="Calibri" w:eastAsia="Calibri" w:hAnsi="Calibri"/>
                <w:b/>
                <w:sz w:val="22"/>
                <w:szCs w:val="22"/>
                <w:lang w:val="en-US" w:eastAsia="en-US"/>
              </w:rPr>
            </w:pPr>
            <w:r w:rsidRPr="00560DEF">
              <w:rPr>
                <w:rFonts w:ascii="Calibri" w:eastAsia="Calibri" w:hAnsi="Calibri"/>
                <w:b/>
                <w:sz w:val="22"/>
                <w:szCs w:val="22"/>
                <w:lang w:val="en-US" w:eastAsia="en-US"/>
              </w:rPr>
              <w:t>Confidence</w:t>
            </w:r>
          </w:p>
          <w:p w:rsidR="00481E8F" w:rsidRPr="00560DEF" w:rsidRDefault="00481E8F" w:rsidP="00481E8F">
            <w:pPr>
              <w:rPr>
                <w:rFonts w:ascii="Calibri" w:eastAsia="+mn-ea" w:hAnsi="Calibri" w:cs="+mn-cs"/>
                <w:b/>
                <w:color w:val="000000"/>
                <w:sz w:val="22"/>
                <w:szCs w:val="22"/>
                <w:lang w:val="en-US" w:eastAsia="en-US"/>
              </w:rPr>
            </w:pPr>
            <w:r w:rsidRPr="00560DEF">
              <w:rPr>
                <w:rFonts w:ascii="Calibri" w:eastAsia="Calibri" w:hAnsi="Calibri"/>
                <w:sz w:val="22"/>
                <w:szCs w:val="22"/>
                <w:lang w:val="en-US" w:eastAsia="en-US"/>
              </w:rPr>
              <w:t xml:space="preserve">We accept it is not possible to eliminate all risk; our approach is to work within a context of safe uncertainty. We use our relationships to mitigate risk.  </w:t>
            </w:r>
          </w:p>
        </w:tc>
        <w:tc>
          <w:tcPr>
            <w:tcW w:w="2126" w:type="dxa"/>
            <w:shd w:val="clear" w:color="auto" w:fill="auto"/>
          </w:tcPr>
          <w:p w:rsidR="00481E8F" w:rsidRPr="00560DEF" w:rsidRDefault="00481E8F" w:rsidP="00481E8F">
            <w:pPr>
              <w:rPr>
                <w:rFonts w:ascii="Calibri" w:eastAsia="+mn-ea" w:hAnsi="Calibri" w:cs="+mn-cs"/>
                <w:color w:val="000000"/>
                <w:sz w:val="22"/>
                <w:szCs w:val="22"/>
                <w:lang w:val="en-US" w:eastAsia="en-US"/>
              </w:rPr>
            </w:pPr>
            <w:r w:rsidRPr="00560DEF">
              <w:rPr>
                <w:rFonts w:ascii="Calibri" w:eastAsia="+mn-ea" w:hAnsi="Calibri" w:cs="+mn-cs"/>
                <w:b/>
                <w:color w:val="000000"/>
                <w:sz w:val="22"/>
                <w:szCs w:val="22"/>
                <w:lang w:val="en-US" w:eastAsia="en-US"/>
              </w:rPr>
              <w:t>Clarity</w:t>
            </w:r>
          </w:p>
          <w:p w:rsidR="00481E8F" w:rsidRPr="00560DEF" w:rsidRDefault="00481E8F" w:rsidP="00481E8F">
            <w:pPr>
              <w:rPr>
                <w:rFonts w:ascii="Calibri" w:eastAsia="Calibri" w:hAnsi="Calibri"/>
                <w:color w:val="000000"/>
                <w:sz w:val="22"/>
                <w:szCs w:val="22"/>
                <w:lang w:eastAsia="en-US"/>
              </w:rPr>
            </w:pPr>
            <w:r w:rsidRPr="00560DEF">
              <w:rPr>
                <w:rFonts w:ascii="Calibri" w:eastAsia="+mn-ea" w:hAnsi="Calibri" w:cs="+mn-cs"/>
                <w:color w:val="000000"/>
                <w:sz w:val="22"/>
                <w:szCs w:val="22"/>
                <w:lang w:val="en-US" w:eastAsia="en-US"/>
              </w:rPr>
              <w:t xml:space="preserve">We use analysis and reflection to design our support for families. We practice with a clear view of the outcomes we seek. </w:t>
            </w:r>
          </w:p>
          <w:p w:rsidR="00481E8F" w:rsidRPr="00560DEF" w:rsidRDefault="00481E8F" w:rsidP="00481E8F">
            <w:pPr>
              <w:rPr>
                <w:rFonts w:ascii="Calibri" w:eastAsia="Calibri" w:hAnsi="Calibri"/>
                <w:color w:val="000000"/>
                <w:sz w:val="22"/>
                <w:szCs w:val="22"/>
                <w:lang w:eastAsia="en-US"/>
              </w:rPr>
            </w:pPr>
          </w:p>
        </w:tc>
        <w:tc>
          <w:tcPr>
            <w:tcW w:w="2126" w:type="dxa"/>
            <w:shd w:val="clear" w:color="auto" w:fill="auto"/>
          </w:tcPr>
          <w:p w:rsidR="00481E8F" w:rsidRPr="00560DEF" w:rsidRDefault="00481E8F" w:rsidP="00481E8F">
            <w:pPr>
              <w:rPr>
                <w:rFonts w:ascii="Calibri" w:eastAsia="Calibri" w:hAnsi="Calibri"/>
                <w:b/>
                <w:sz w:val="22"/>
                <w:szCs w:val="22"/>
                <w:lang w:val="en-US" w:eastAsia="en-US"/>
              </w:rPr>
            </w:pPr>
            <w:r w:rsidRPr="00560DEF">
              <w:rPr>
                <w:rFonts w:ascii="Calibri" w:eastAsia="Calibri" w:hAnsi="Calibri"/>
                <w:b/>
                <w:sz w:val="22"/>
                <w:szCs w:val="22"/>
                <w:lang w:val="en-US" w:eastAsia="en-US"/>
              </w:rPr>
              <w:t>Community</w:t>
            </w:r>
          </w:p>
          <w:p w:rsidR="00481E8F" w:rsidRPr="00560DEF" w:rsidRDefault="00481E8F" w:rsidP="00481E8F">
            <w:pPr>
              <w:rPr>
                <w:rFonts w:ascii="Calibri" w:eastAsia="Calibri" w:hAnsi="Calibri"/>
                <w:b/>
                <w:sz w:val="22"/>
                <w:szCs w:val="22"/>
                <w:lang w:val="en-US" w:eastAsia="en-US"/>
              </w:rPr>
            </w:pPr>
            <w:r w:rsidRPr="00560DEF">
              <w:rPr>
                <w:rFonts w:ascii="Calibri" w:eastAsia="Calibri" w:hAnsi="Calibri"/>
                <w:bCs/>
                <w:sz w:val="22"/>
                <w:szCs w:val="22"/>
                <w:lang w:val="en-US" w:eastAsia="en-US"/>
              </w:rPr>
              <w:t>We celebrate the diversity in our community, recognising and responding to difference.  We build lasting relationships and value feed-back.</w:t>
            </w:r>
          </w:p>
        </w:tc>
      </w:tr>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Assessment</w:t>
            </w:r>
          </w:p>
        </w:tc>
        <w:tc>
          <w:tcPr>
            <w:tcW w:w="2053"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 xml:space="preserve">Child’s voice. What is their perspective and lived experience? How have we communicated with them and gained an understanding of their wishes. Have we written the assessment in a way that they can </w:t>
            </w:r>
            <w:r w:rsidRPr="00560DEF">
              <w:rPr>
                <w:rFonts w:ascii="Calibri" w:eastAsia="Calibri" w:hAnsi="Calibri"/>
                <w:sz w:val="22"/>
                <w:szCs w:val="22"/>
                <w:lang w:eastAsia="en-US"/>
              </w:rPr>
              <w:lastRenderedPageBreak/>
              <w:t>understand and recognise?</w:t>
            </w:r>
          </w:p>
        </w:tc>
        <w:tc>
          <w:tcPr>
            <w:tcW w:w="2268"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lastRenderedPageBreak/>
              <w:t>Appreciating the differing experiences of family life. Have we paid attention to the importance of engagement and building relationships.</w:t>
            </w:r>
          </w:p>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Understanding the family story / script. Use of systemic questions and conversations as interventions.</w:t>
            </w:r>
          </w:p>
        </w:tc>
        <w:tc>
          <w:tcPr>
            <w:tcW w:w="1984"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 xml:space="preserve">Taking an appreciative position and recognising the efforts and intent of family members to find solutions. Understanding the family history and barriers to access support. Mapping networks and </w:t>
            </w:r>
            <w:r w:rsidRPr="00560DEF">
              <w:rPr>
                <w:rFonts w:ascii="Calibri" w:eastAsia="Calibri" w:hAnsi="Calibri"/>
                <w:sz w:val="22"/>
                <w:szCs w:val="22"/>
                <w:lang w:eastAsia="en-US"/>
              </w:rPr>
              <w:lastRenderedPageBreak/>
              <w:t>resources in the family.</w:t>
            </w:r>
          </w:p>
        </w:tc>
        <w:tc>
          <w:tcPr>
            <w:tcW w:w="1985"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lastRenderedPageBreak/>
              <w:t>Ensuring our assessments are proportionate and enable an effective response to risk – ensuring that we keep children and young people safe, but don’t respond in a way that causes more harm.</w:t>
            </w:r>
          </w:p>
          <w:p w:rsidR="00481E8F" w:rsidRPr="00560DEF" w:rsidRDefault="00481E8F" w:rsidP="00481E8F">
            <w:pPr>
              <w:rPr>
                <w:rFonts w:ascii="Calibri" w:eastAsia="Calibri" w:hAnsi="Calibri"/>
                <w:sz w:val="22"/>
                <w:szCs w:val="22"/>
                <w:lang w:eastAsia="en-US"/>
              </w:rPr>
            </w:pP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What is the purpose of the intervention – what are we trying to establish through the assessment?</w:t>
            </w:r>
          </w:p>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 xml:space="preserve">How is permanence achieved for every child, and what interventions can enhance stability and build relationships?  </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 xml:space="preserve">Our understanding of children’s lived experience takes account of Gender, Race, Religion, Age, Ability, Class, Culture, Ethnicity, Education, Sexuality and Spirituality </w:t>
            </w:r>
          </w:p>
        </w:tc>
      </w:tr>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p>
        </w:tc>
        <w:tc>
          <w:tcPr>
            <w:tcW w:w="2053" w:type="dxa"/>
            <w:shd w:val="clear" w:color="auto" w:fill="auto"/>
          </w:tcPr>
          <w:p w:rsidR="00481E8F" w:rsidRPr="00560DEF" w:rsidRDefault="00481E8F" w:rsidP="00481E8F">
            <w:pPr>
              <w:rPr>
                <w:rFonts w:ascii="Calibri" w:eastAsia="Calibri" w:hAnsi="Calibri"/>
                <w:sz w:val="22"/>
                <w:szCs w:val="22"/>
                <w:lang w:eastAsia="en-US"/>
              </w:rPr>
            </w:pPr>
          </w:p>
        </w:tc>
        <w:tc>
          <w:tcPr>
            <w:tcW w:w="2268" w:type="dxa"/>
            <w:shd w:val="clear" w:color="auto" w:fill="auto"/>
          </w:tcPr>
          <w:p w:rsidR="00481E8F" w:rsidRPr="00560DEF" w:rsidRDefault="00481E8F" w:rsidP="00481E8F">
            <w:pPr>
              <w:rPr>
                <w:rFonts w:ascii="Calibri" w:eastAsia="Calibri" w:hAnsi="Calibri"/>
                <w:sz w:val="22"/>
                <w:szCs w:val="22"/>
                <w:lang w:eastAsia="en-US"/>
              </w:rPr>
            </w:pPr>
          </w:p>
        </w:tc>
        <w:tc>
          <w:tcPr>
            <w:tcW w:w="1984" w:type="dxa"/>
            <w:shd w:val="clear" w:color="auto" w:fill="auto"/>
          </w:tcPr>
          <w:p w:rsidR="00481E8F" w:rsidRPr="00560DEF" w:rsidRDefault="00481E8F" w:rsidP="00481E8F">
            <w:pPr>
              <w:rPr>
                <w:rFonts w:ascii="Calibri" w:eastAsia="Calibri" w:hAnsi="Calibri"/>
                <w:sz w:val="22"/>
                <w:szCs w:val="22"/>
                <w:lang w:eastAsia="en-US"/>
              </w:rPr>
            </w:pPr>
          </w:p>
        </w:tc>
        <w:tc>
          <w:tcPr>
            <w:tcW w:w="1985" w:type="dxa"/>
            <w:shd w:val="clear" w:color="auto" w:fill="auto"/>
          </w:tcPr>
          <w:p w:rsidR="00481E8F" w:rsidRPr="00560DEF" w:rsidRDefault="00481E8F" w:rsidP="00481E8F">
            <w:pPr>
              <w:rPr>
                <w:rFonts w:ascii="Calibri" w:eastAsia="Calibri" w:hAnsi="Calibri"/>
                <w:sz w:val="22"/>
                <w:szCs w:val="22"/>
                <w:lang w:eastAsia="en-US"/>
              </w:rPr>
            </w:pPr>
          </w:p>
        </w:tc>
        <w:tc>
          <w:tcPr>
            <w:tcW w:w="2126" w:type="dxa"/>
            <w:shd w:val="clear" w:color="auto" w:fill="auto"/>
          </w:tcPr>
          <w:p w:rsidR="00481E8F" w:rsidRPr="00560DEF" w:rsidRDefault="00481E8F" w:rsidP="00481E8F">
            <w:pPr>
              <w:rPr>
                <w:rFonts w:ascii="Calibri" w:eastAsia="Calibri" w:hAnsi="Calibri"/>
                <w:sz w:val="22"/>
                <w:szCs w:val="22"/>
                <w:lang w:eastAsia="en-US"/>
              </w:rPr>
            </w:pPr>
          </w:p>
        </w:tc>
        <w:tc>
          <w:tcPr>
            <w:tcW w:w="2126" w:type="dxa"/>
            <w:shd w:val="clear" w:color="auto" w:fill="auto"/>
          </w:tcPr>
          <w:p w:rsidR="00481E8F" w:rsidRPr="00560DEF" w:rsidRDefault="00481E8F" w:rsidP="00481E8F">
            <w:pPr>
              <w:rPr>
                <w:rFonts w:ascii="Calibri" w:eastAsia="Calibri" w:hAnsi="Calibri"/>
                <w:sz w:val="22"/>
                <w:szCs w:val="22"/>
                <w:lang w:eastAsia="en-US"/>
              </w:rPr>
            </w:pPr>
          </w:p>
        </w:tc>
      </w:tr>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Planning / intervention</w:t>
            </w:r>
          </w:p>
        </w:tc>
        <w:tc>
          <w:tcPr>
            <w:tcW w:w="2053"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How can we be sure that the plan will make a difference for this child / young person – have we engaged the child / young person to consider what they would like to see in a plan? Have we written the plan in a way in which the child / young person can understand?</w:t>
            </w:r>
          </w:p>
        </w:tc>
        <w:tc>
          <w:tcPr>
            <w:tcW w:w="2268"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How do we engage the wider network in the planning process and understand the relationships and dynamics that might support or impede the plans? How can we use systemic interventions to improve relationships?</w:t>
            </w:r>
          </w:p>
        </w:tc>
        <w:tc>
          <w:tcPr>
            <w:tcW w:w="1984"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Our plans should build on the strengths and resources of the family and use their input to shape the plans and objectives of this intervention. We should involve the wider family network where possible to be part of the support plan.</w:t>
            </w:r>
          </w:p>
        </w:tc>
        <w:tc>
          <w:tcPr>
            <w:tcW w:w="1985"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We use a partnership approach to mitigate risk and provide every opportunity for families to access support that reduces harm. We hold the network to account to ensure their approach to risk is proportionate.</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Are we clear about what the plan is trying to achieve and what the focus of the work is for this period of intervention? How do we ensure the interventions are focussed on the key priorities, and how do we measure progress?</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Plans are co-produced, with the wider family and also including community resources. The aim is to build resilience to achieve permanence for children. We consider potential barriers to accessing support and the most appropriate local services.</w:t>
            </w:r>
          </w:p>
        </w:tc>
      </w:tr>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Supervision /  oversight</w:t>
            </w:r>
          </w:p>
        </w:tc>
        <w:tc>
          <w:tcPr>
            <w:tcW w:w="2053"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 xml:space="preserve">How do we frame reflective discussions to consider the lived experiences of the child and ensure that we evaluate any plan for intervention through this lens? How do we ensure the child / young </w:t>
            </w:r>
            <w:r w:rsidRPr="00560DEF">
              <w:rPr>
                <w:rFonts w:ascii="Calibri" w:eastAsia="Calibri" w:hAnsi="Calibri"/>
                <w:sz w:val="22"/>
                <w:szCs w:val="22"/>
                <w:lang w:eastAsia="en-US"/>
              </w:rPr>
              <w:lastRenderedPageBreak/>
              <w:t xml:space="preserve">person’s feedback, wishes and feelings are taken into account? </w:t>
            </w:r>
          </w:p>
        </w:tc>
        <w:tc>
          <w:tcPr>
            <w:tcW w:w="2268"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lastRenderedPageBreak/>
              <w:t xml:space="preserve">We are committed to using a variety of different models of case supervision. We offer reflective opportunities and support the use of systemic techniques –testing hypotheses through reflective discussion. This may involve a presenting / </w:t>
            </w:r>
            <w:r w:rsidRPr="00560DEF">
              <w:rPr>
                <w:rFonts w:ascii="Calibri" w:eastAsia="Calibri" w:hAnsi="Calibri"/>
                <w:sz w:val="22"/>
                <w:szCs w:val="22"/>
                <w:lang w:eastAsia="en-US"/>
              </w:rPr>
              <w:lastRenderedPageBreak/>
              <w:t>reflecting model where appropriate to explore options for intervention.</w:t>
            </w:r>
          </w:p>
        </w:tc>
        <w:tc>
          <w:tcPr>
            <w:tcW w:w="1984"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lastRenderedPageBreak/>
              <w:t xml:space="preserve">How does supervision prompt a consideration of the resources of the individual, family and system in responding to challenges and contributing to solutions? How does our response support the </w:t>
            </w:r>
            <w:r w:rsidRPr="00560DEF">
              <w:rPr>
                <w:rFonts w:ascii="Calibri" w:eastAsia="Calibri" w:hAnsi="Calibri"/>
                <w:sz w:val="22"/>
                <w:szCs w:val="22"/>
                <w:lang w:eastAsia="en-US"/>
              </w:rPr>
              <w:lastRenderedPageBreak/>
              <w:t>engagement of and co-production with the family and wider partnership?</w:t>
            </w:r>
          </w:p>
          <w:p w:rsidR="00481E8F" w:rsidRPr="00560DEF" w:rsidRDefault="00481E8F" w:rsidP="00481E8F">
            <w:pPr>
              <w:rPr>
                <w:rFonts w:ascii="Calibri" w:eastAsia="Calibri" w:hAnsi="Calibri"/>
                <w:sz w:val="22"/>
                <w:szCs w:val="22"/>
                <w:lang w:eastAsia="en-US"/>
              </w:rPr>
            </w:pPr>
          </w:p>
        </w:tc>
        <w:tc>
          <w:tcPr>
            <w:tcW w:w="1985"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lastRenderedPageBreak/>
              <w:t xml:space="preserve">We ensure that intervention and plans are scrutinised to ensure that risks are identified and appropriately responded to. </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 xml:space="preserve">Ensuring that there is clear thinking to support practice – ensuring all activity relates to the central purpose of the intervention; enabling a focus on the key tasks for the next phase of work; designing a plan that is proportionate, </w:t>
            </w:r>
            <w:r w:rsidRPr="00560DEF">
              <w:rPr>
                <w:rFonts w:ascii="Calibri" w:eastAsia="Calibri" w:hAnsi="Calibri"/>
                <w:sz w:val="22"/>
                <w:szCs w:val="22"/>
                <w:lang w:eastAsia="en-US"/>
              </w:rPr>
              <w:lastRenderedPageBreak/>
              <w:t>realistic and effective. Evaluating the impact and measures of success.</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lastRenderedPageBreak/>
              <w:t xml:space="preserve">Reflective practice utilises the Social GRAACCEESS to recognise the interrelated elements of social context in the child’s experience and the practitioners’ world. </w:t>
            </w:r>
          </w:p>
        </w:tc>
      </w:tr>
      <w:tr w:rsidR="00481E8F" w:rsidRPr="00560DEF" w:rsidTr="00560DEF">
        <w:tc>
          <w:tcPr>
            <w:tcW w:w="1628" w:type="dxa"/>
            <w:shd w:val="clear" w:color="auto" w:fill="auto"/>
          </w:tcPr>
          <w:p w:rsidR="00481E8F" w:rsidRPr="00560DEF" w:rsidRDefault="00481E8F" w:rsidP="00481E8F">
            <w:pPr>
              <w:rPr>
                <w:rFonts w:ascii="Calibri" w:eastAsia="Calibri" w:hAnsi="Calibri"/>
                <w:b/>
                <w:sz w:val="22"/>
                <w:szCs w:val="22"/>
                <w:lang w:eastAsia="en-US"/>
              </w:rPr>
            </w:pPr>
            <w:r w:rsidRPr="00560DEF">
              <w:rPr>
                <w:rFonts w:ascii="Calibri" w:eastAsia="Calibri" w:hAnsi="Calibri"/>
                <w:b/>
                <w:sz w:val="22"/>
                <w:szCs w:val="22"/>
                <w:lang w:eastAsia="en-US"/>
              </w:rPr>
              <w:t>Learning / Review</w:t>
            </w:r>
          </w:p>
        </w:tc>
        <w:tc>
          <w:tcPr>
            <w:tcW w:w="2053"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How do we ensure that any review of practice and plans centres around the feedback from young people and their experiences of the support provided.</w:t>
            </w:r>
          </w:p>
        </w:tc>
        <w:tc>
          <w:tcPr>
            <w:tcW w:w="2268"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How has practice impacted upon the family system, relationships, the family script and how the family sees itself? How do we use the presenting / reflecting model to enrich the learning and improve the interventions?</w:t>
            </w:r>
          </w:p>
        </w:tc>
        <w:tc>
          <w:tcPr>
            <w:tcW w:w="1984"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How do we appreciate the progress and strengths of the family, the distance travelled and progress made? How do we ensure expectations are realistic and evaluation is fair and proportionate?</w:t>
            </w:r>
          </w:p>
        </w:tc>
        <w:tc>
          <w:tcPr>
            <w:tcW w:w="1985"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We take a non-blame approach to learning from what went role, ensuring that we hold professionals to account but recognising that it is impossible to eliminate all risk. Our Practice Learning Framework enables practitioners and managers to reflect on successes and challenges and feedback learning into the wider system.</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Re-visit the purpose of the intervention – to what extent has the intervention made a difference? Has practice been sufficiently focussed, and what should the focus be in the next phase? What has been the impact of the plan and what should be the next steps?</w:t>
            </w:r>
          </w:p>
        </w:tc>
        <w:tc>
          <w:tcPr>
            <w:tcW w:w="2126" w:type="dxa"/>
            <w:shd w:val="clear" w:color="auto" w:fill="auto"/>
          </w:tcPr>
          <w:p w:rsidR="00481E8F" w:rsidRPr="00560DEF" w:rsidRDefault="00481E8F" w:rsidP="00481E8F">
            <w:pPr>
              <w:rPr>
                <w:rFonts w:ascii="Calibri" w:eastAsia="Calibri" w:hAnsi="Calibri"/>
                <w:sz w:val="22"/>
                <w:szCs w:val="22"/>
                <w:lang w:eastAsia="en-US"/>
              </w:rPr>
            </w:pPr>
            <w:r w:rsidRPr="00560DEF">
              <w:rPr>
                <w:rFonts w:ascii="Calibri" w:eastAsia="Calibri" w:hAnsi="Calibri"/>
                <w:sz w:val="22"/>
                <w:szCs w:val="22"/>
                <w:lang w:eastAsia="en-US"/>
              </w:rPr>
              <w:t>Learning includes the community context and is informed by feedback which is proactively sought to consider strengths of our practice and areas for development. Learning across the partnership enables a range of perspectives to be considered when reviewing practice.</w:t>
            </w:r>
          </w:p>
        </w:tc>
      </w:tr>
    </w:tbl>
    <w:p w:rsidR="00B259E2" w:rsidRDefault="00B259E2" w:rsidP="00C344DA"/>
    <w:p w:rsidR="00CB7E25" w:rsidRDefault="00CB7E25" w:rsidP="00C344DA"/>
    <w:p w:rsidR="00CB7E25" w:rsidRDefault="00CB7E25" w:rsidP="00C344DA"/>
    <w:p w:rsidR="00CB7E25" w:rsidRDefault="00CB7E25" w:rsidP="00C344DA"/>
    <w:p w:rsidR="00CB7E25" w:rsidRDefault="00CB7E25" w:rsidP="00C344DA"/>
    <w:p w:rsidR="00CB7E25" w:rsidRDefault="00FF3024" w:rsidP="00FF3024">
      <w:pPr>
        <w:pStyle w:val="Heading1"/>
      </w:pPr>
      <w:r>
        <w:lastRenderedPageBreak/>
        <w:t xml:space="preserve">Appendix 3 </w:t>
      </w:r>
    </w:p>
    <w:p w:rsidR="00CB7E25" w:rsidRDefault="00CB7E25" w:rsidP="00FF3024">
      <w:pPr>
        <w:pStyle w:val="Heading1"/>
      </w:pPr>
    </w:p>
    <w:p w:rsidR="00B259E2" w:rsidRDefault="00A92C05" w:rsidP="00FF3024">
      <w:pPr>
        <w:pStyle w:val="Heading1"/>
      </w:pPr>
      <w:r w:rsidRPr="00FF3024">
        <w:t>Su</w:t>
      </w:r>
      <w:r w:rsidR="00CC2566" w:rsidRPr="00FF3024">
        <w:t>pervision</w:t>
      </w:r>
      <w:r w:rsidR="00291E78" w:rsidRPr="00FF3024">
        <w:t xml:space="preserve"> </w:t>
      </w:r>
      <w:r w:rsidR="00CB7E25">
        <w:t xml:space="preserve">Guidance- </w:t>
      </w:r>
      <w:r w:rsidR="00CC2566" w:rsidRPr="00FF3024">
        <w:t>Purposeful</w:t>
      </w:r>
      <w:r w:rsidR="00FF3024" w:rsidRPr="00FF3024">
        <w:t>,</w:t>
      </w:r>
      <w:r w:rsidR="00CC2566" w:rsidRPr="00FF3024">
        <w:t xml:space="preserve"> Planned and Focussed</w:t>
      </w:r>
    </w:p>
    <w:p w:rsidR="00FF3024" w:rsidRDefault="00FF3024" w:rsidP="00FF3024"/>
    <w:p w:rsidR="00CB7E25" w:rsidRDefault="00CB7E25" w:rsidP="00FF3024">
      <w:pPr>
        <w:pStyle w:val="Heading1"/>
        <w:rPr>
          <w:rFonts w:eastAsia="Calibri"/>
          <w:lang w:eastAsia="en-US"/>
        </w:rPr>
      </w:pPr>
    </w:p>
    <w:p w:rsidR="00CB7E25" w:rsidRPr="00CB7E25" w:rsidRDefault="00CB7E25" w:rsidP="00CB7E25">
      <w:pPr>
        <w:rPr>
          <w:rFonts w:eastAsia="Calibri"/>
          <w:lang w:eastAsia="en-US"/>
        </w:rPr>
      </w:pPr>
    </w:p>
    <w:p w:rsidR="00FF3024" w:rsidRDefault="00FF3024" w:rsidP="00FF3024">
      <w:pPr>
        <w:pStyle w:val="Heading1"/>
        <w:rPr>
          <w:rFonts w:eastAsia="Calibri"/>
          <w:lang w:eastAsia="en-US"/>
        </w:rPr>
      </w:pPr>
      <w:r w:rsidRPr="00B259E2">
        <w:rPr>
          <w:rFonts w:eastAsia="Calibri"/>
          <w:lang w:eastAsia="en-US"/>
        </w:rPr>
        <w:t>What is a Purposeful Plan</w:t>
      </w:r>
      <w:r w:rsidR="00103B64">
        <w:rPr>
          <w:rFonts w:eastAsia="Calibri"/>
          <w:lang w:eastAsia="en-US"/>
        </w:rPr>
        <w:t>ned and Focussed (PPF) approach to Supervision?</w:t>
      </w:r>
    </w:p>
    <w:p w:rsidR="00FF3024" w:rsidRPr="00FF3024" w:rsidRDefault="00FF3024" w:rsidP="00FF3024">
      <w:pPr>
        <w:rPr>
          <w:rFonts w:eastAsia="Calibri"/>
          <w:lang w:eastAsia="en-US"/>
        </w:rPr>
      </w:pPr>
    </w:p>
    <w:p w:rsidR="00FF3024" w:rsidRPr="00313000" w:rsidRDefault="00FF3024" w:rsidP="00FF3024">
      <w:pPr>
        <w:spacing w:after="160" w:line="259" w:lineRule="auto"/>
        <w:rPr>
          <w:rFonts w:ascii="Calibri" w:eastAsia="Calibri" w:hAnsi="Calibri"/>
          <w:lang w:eastAsia="en-US"/>
        </w:rPr>
      </w:pPr>
      <w:r w:rsidRPr="00BE678C">
        <w:rPr>
          <w:rFonts w:ascii="Calibri" w:eastAsia="Calibri" w:hAnsi="Calibri"/>
          <w:lang w:eastAsia="en-US"/>
        </w:rPr>
        <w:t>-It is having clear</w:t>
      </w:r>
      <w:r w:rsidRPr="00BE678C">
        <w:rPr>
          <w:rFonts w:ascii="Calibri" w:eastAsia="Calibri" w:hAnsi="Calibri"/>
          <w:b/>
          <w:lang w:eastAsia="en-US"/>
        </w:rPr>
        <w:t xml:space="preserve"> purpose</w:t>
      </w:r>
      <w:r w:rsidRPr="00BE678C">
        <w:rPr>
          <w:rFonts w:ascii="Calibri" w:eastAsia="Calibri" w:hAnsi="Calibri"/>
          <w:lang w:eastAsia="en-US"/>
        </w:rPr>
        <w:t xml:space="preserve"> of why we are involved and doing what we are doing. Defining what it is we are aiming to achieve (outcomes) and defining the strength/risk/issue/problem we are addressing. Agreeing what needs to change and what we will see when change has occurred.</w:t>
      </w:r>
      <w:r w:rsidRPr="00BE678C">
        <w:rPr>
          <w:rFonts w:ascii="Calibri" w:eastAsia="Calibri" w:hAnsi="Calibri"/>
          <w:lang w:eastAsia="en-US"/>
        </w:rPr>
        <w:br/>
      </w:r>
      <w:r w:rsidRPr="00BE678C">
        <w:rPr>
          <w:rFonts w:ascii="Calibri" w:eastAsia="Calibri" w:hAnsi="Calibri"/>
          <w:lang w:eastAsia="en-US"/>
        </w:rPr>
        <w:br/>
        <w:t>-It is having a clear</w:t>
      </w:r>
      <w:r w:rsidRPr="00BE678C">
        <w:rPr>
          <w:rFonts w:ascii="Calibri" w:eastAsia="Calibri" w:hAnsi="Calibri"/>
          <w:b/>
          <w:lang w:eastAsia="en-US"/>
        </w:rPr>
        <w:t xml:space="preserve"> plan</w:t>
      </w:r>
      <w:r w:rsidRPr="00BE678C">
        <w:rPr>
          <w:rFonts w:ascii="Calibri" w:eastAsia="Calibri" w:hAnsi="Calibri"/>
          <w:lang w:eastAsia="en-US"/>
        </w:rPr>
        <w:t xml:space="preserve"> to achieve it. How will we meet the purpose, who needs to do what and by when and how this will be done? How will you get feedback to know the plan has achieved its purpose</w:t>
      </w:r>
      <w:r w:rsidRPr="00BE678C">
        <w:rPr>
          <w:rFonts w:ascii="Calibri" w:eastAsia="Calibri" w:hAnsi="Calibri"/>
          <w:lang w:eastAsia="en-US"/>
        </w:rPr>
        <w:br/>
      </w:r>
      <w:r w:rsidRPr="00BE678C">
        <w:rPr>
          <w:rFonts w:ascii="Calibri" w:eastAsia="Calibri" w:hAnsi="Calibri"/>
          <w:lang w:eastAsia="en-US"/>
        </w:rPr>
        <w:br/>
        <w:t xml:space="preserve">-It is remaining </w:t>
      </w:r>
      <w:r w:rsidRPr="00BE678C">
        <w:rPr>
          <w:rFonts w:ascii="Calibri" w:eastAsia="Calibri" w:hAnsi="Calibri"/>
          <w:b/>
          <w:lang w:eastAsia="en-US"/>
        </w:rPr>
        <w:t xml:space="preserve"> focussed</w:t>
      </w:r>
      <w:r w:rsidRPr="00BE678C">
        <w:rPr>
          <w:rFonts w:ascii="Calibri" w:eastAsia="Calibri" w:hAnsi="Calibri"/>
          <w:lang w:eastAsia="en-US"/>
        </w:rPr>
        <w:t xml:space="preserve"> on the plan by ensuring we privilege the story as told by the child and reflect and analyse what the child’s story means. Hypotheses and alternative explanations will help us to decide what needs to be the focus of the intervention going forward and planning what we will do in each contact will help us to stay focussed on the plan.</w:t>
      </w:r>
    </w:p>
    <w:p w:rsidR="00B259E2" w:rsidRDefault="00B259E2" w:rsidP="00B259E2">
      <w:pPr>
        <w:pStyle w:val="Heading1"/>
      </w:pPr>
    </w:p>
    <w:p w:rsidR="00B259E2" w:rsidRPr="00B259E2" w:rsidRDefault="00B259E2" w:rsidP="00B259E2">
      <w:pPr>
        <w:rPr>
          <w:rFonts w:asciiTheme="minorHAnsi" w:hAnsiTheme="minorHAnsi" w:cstheme="minorHAnsi"/>
          <w:iCs/>
        </w:rPr>
      </w:pPr>
      <w:r w:rsidRPr="00FF3024">
        <w:rPr>
          <w:rStyle w:val="SubtitleChar"/>
        </w:rPr>
        <w:t>NON-NEGOTIABLES</w:t>
      </w:r>
      <w:r w:rsidRPr="00B259E2">
        <w:rPr>
          <w:rFonts w:asciiTheme="minorHAnsi" w:hAnsiTheme="minorHAnsi" w:cstheme="minorHAnsi"/>
          <w:iCs/>
        </w:rPr>
        <w:t xml:space="preserve"> Managers should record compliance with statutory or policy requirements and what action will be taken. Include information on gaps in family details; are child’s views evident on file; are timescales for assessments and visits met; are plans, reviews, core groups, permanence plans and PEPs etc up to date; are children being seen alone; are copies of reports shared with family membe</w:t>
      </w:r>
    </w:p>
    <w:p w:rsidR="00103B64" w:rsidRDefault="00103B64" w:rsidP="00FF3024">
      <w:pPr>
        <w:pStyle w:val="Subtitle"/>
      </w:pPr>
    </w:p>
    <w:p w:rsidR="00CC2566" w:rsidRPr="00CB7E25" w:rsidRDefault="00CB7E25" w:rsidP="00CB7E25">
      <w:pPr>
        <w:pStyle w:val="Subtitle"/>
        <w:rPr>
          <w:iCs/>
        </w:rPr>
      </w:pPr>
      <w:r>
        <w:t>Central to the</w:t>
      </w:r>
      <w:r w:rsidR="00CC2566" w:rsidRPr="00B259E2">
        <w:t xml:space="preserve"> supervision is the Child’s Story and Social GGRRAAACCEEESSS</w:t>
      </w:r>
      <w:r w:rsidR="00CC2566" w:rsidRPr="00B259E2">
        <w:rPr>
          <w:iCs/>
        </w:rPr>
        <w:t xml:space="preserve"> </w:t>
      </w:r>
    </w:p>
    <w:p w:rsidR="00CC2566" w:rsidRPr="00B259E2" w:rsidRDefault="00CC2566" w:rsidP="00CC2566">
      <w:pPr>
        <w:autoSpaceDE w:val="0"/>
        <w:autoSpaceDN w:val="0"/>
        <w:adjustRightInd w:val="0"/>
        <w:rPr>
          <w:rFonts w:asciiTheme="minorHAnsi" w:hAnsiTheme="minorHAnsi" w:cstheme="minorHAnsi"/>
          <w:b/>
          <w:bCs/>
        </w:rPr>
      </w:pPr>
      <w:r w:rsidRPr="00B259E2">
        <w:rPr>
          <w:rFonts w:asciiTheme="minorHAnsi" w:hAnsiTheme="minorHAnsi" w:cstheme="minorHAnsi"/>
          <w:iCs/>
          <w:sz w:val="20"/>
          <w:szCs w:val="18"/>
        </w:rPr>
        <w:t xml:space="preserve">Through this supervision please focus on the impact of </w:t>
      </w:r>
      <w:r w:rsidRPr="00B259E2">
        <w:rPr>
          <w:rFonts w:asciiTheme="minorHAnsi" w:hAnsiTheme="minorHAnsi" w:cstheme="minorHAnsi"/>
          <w:sz w:val="20"/>
          <w:szCs w:val="18"/>
        </w:rPr>
        <w:t>Gender, Geography, Race, Religion, Age, Ability, Appearance, Class, Culture, Ethnicity, Education, Employment, Sexuality, Sexual orientation and Spirituality</w:t>
      </w:r>
      <w:r w:rsidRPr="00B259E2">
        <w:rPr>
          <w:rFonts w:asciiTheme="minorHAnsi" w:hAnsiTheme="minorHAnsi" w:cstheme="minorHAnsi"/>
          <w:iCs/>
          <w:sz w:val="20"/>
          <w:szCs w:val="18"/>
        </w:rPr>
        <w:t xml:space="preserve"> on the him/her/family and the issues being addressed.</w:t>
      </w:r>
    </w:p>
    <w:p w:rsidR="00CC2566" w:rsidRDefault="00CB7E25" w:rsidP="00CB7E25">
      <w:pPr>
        <w:pStyle w:val="Heading1"/>
      </w:pPr>
      <w:r>
        <w:lastRenderedPageBreak/>
        <w:t>Appendix 4</w:t>
      </w:r>
    </w:p>
    <w:p w:rsidR="00CB7E25" w:rsidRPr="00B259E2" w:rsidRDefault="00CB7E25" w:rsidP="00CC2566">
      <w:pPr>
        <w:autoSpaceDE w:val="0"/>
        <w:autoSpaceDN w:val="0"/>
        <w:adjustRightInd w:val="0"/>
        <w:jc w:val="both"/>
        <w:rPr>
          <w:rFonts w:asciiTheme="minorHAnsi" w:hAnsiTheme="minorHAnsi" w:cstheme="minorHAnsi"/>
          <w:b/>
          <w:bCs/>
        </w:rPr>
      </w:pPr>
    </w:p>
    <w:p w:rsidR="00CB7E25" w:rsidRDefault="00CB7E25" w:rsidP="00CB7E25">
      <w:pPr>
        <w:pStyle w:val="Heading1"/>
      </w:pPr>
      <w:r>
        <w:t>Supervision Template</w:t>
      </w:r>
    </w:p>
    <w:p w:rsidR="00CB7E25" w:rsidRDefault="00CB7E25" w:rsidP="00FF3024">
      <w:pPr>
        <w:pStyle w:val="Subtitle"/>
      </w:pPr>
    </w:p>
    <w:p w:rsidR="00CC2566" w:rsidRPr="00B259E2" w:rsidRDefault="00CC2566" w:rsidP="00FF3024">
      <w:pPr>
        <w:pStyle w:val="Subtitle"/>
      </w:pPr>
      <w:r w:rsidRPr="00B259E2">
        <w:t>Decisions and Actions from the previous supervision</w:t>
      </w:r>
    </w:p>
    <w:p w:rsidR="006D308B" w:rsidRPr="00B259E2" w:rsidRDefault="006D308B" w:rsidP="00CC2566">
      <w:pPr>
        <w:pStyle w:val="Default"/>
        <w:jc w:val="both"/>
        <w:rPr>
          <w:rFonts w:asciiTheme="minorHAnsi" w:hAnsiTheme="minorHAnsi" w:cstheme="minorHAnsi"/>
          <w:b/>
          <w:bCs/>
          <w:color w:val="auto"/>
        </w:rPr>
      </w:pPr>
    </w:p>
    <w:p w:rsidR="006D308B" w:rsidRPr="00B259E2" w:rsidRDefault="006D308B" w:rsidP="006D308B">
      <w:pPr>
        <w:rPr>
          <w:rFonts w:asciiTheme="minorHAnsi" w:eastAsia="Calibri" w:hAnsiTheme="minorHAnsi" w:cstheme="minorHAnsi"/>
          <w:bCs/>
        </w:rPr>
      </w:pPr>
      <w:r w:rsidRPr="00B259E2">
        <w:rPr>
          <w:rFonts w:asciiTheme="minorHAnsi" w:eastAsia="Calibri" w:hAnsiTheme="minorHAnsi" w:cstheme="minorHAnsi"/>
          <w:b/>
          <w:bCs/>
        </w:rPr>
        <w:t>Purposefu</w:t>
      </w:r>
      <w:r w:rsidRPr="00B259E2">
        <w:rPr>
          <w:rFonts w:asciiTheme="minorHAnsi" w:eastAsia="Calibri" w:hAnsiTheme="minorHAnsi" w:cstheme="minorHAnsi"/>
          <w:bCs/>
        </w:rPr>
        <w:t>l-why are we doing this</w:t>
      </w:r>
    </w:p>
    <w:p w:rsidR="006D308B" w:rsidRPr="00B259E2" w:rsidRDefault="006D308B" w:rsidP="006D308B">
      <w:pPr>
        <w:rPr>
          <w:rFonts w:asciiTheme="minorHAnsi" w:eastAsia="Calibri" w:hAnsiTheme="minorHAnsi" w:cstheme="minorHAnsi"/>
          <w:bCs/>
        </w:rPr>
      </w:pPr>
      <w:r w:rsidRPr="00B259E2">
        <w:rPr>
          <w:rFonts w:asciiTheme="minorHAnsi" w:eastAsia="Calibri" w:hAnsiTheme="minorHAnsi" w:cstheme="minorHAnsi"/>
          <w:b/>
          <w:bCs/>
        </w:rPr>
        <w:t>Planned</w:t>
      </w:r>
      <w:r w:rsidRPr="00B259E2">
        <w:rPr>
          <w:rFonts w:asciiTheme="minorHAnsi" w:eastAsia="Calibri" w:hAnsiTheme="minorHAnsi" w:cstheme="minorHAnsi"/>
          <w:bCs/>
        </w:rPr>
        <w:t>-how will we do this</w:t>
      </w:r>
    </w:p>
    <w:p w:rsidR="006D308B" w:rsidRPr="00B259E2" w:rsidRDefault="006D308B" w:rsidP="006D308B">
      <w:pPr>
        <w:rPr>
          <w:rFonts w:asciiTheme="minorHAnsi" w:eastAsia="Calibri" w:hAnsiTheme="minorHAnsi" w:cstheme="minorHAnsi"/>
        </w:rPr>
      </w:pPr>
      <w:r w:rsidRPr="00B259E2">
        <w:rPr>
          <w:rFonts w:asciiTheme="minorHAnsi" w:eastAsia="Calibri" w:hAnsiTheme="minorHAnsi" w:cstheme="minorHAnsi"/>
          <w:b/>
          <w:bCs/>
        </w:rPr>
        <w:t>Focused</w:t>
      </w:r>
      <w:r w:rsidRPr="00B259E2">
        <w:rPr>
          <w:rFonts w:asciiTheme="minorHAnsi" w:eastAsia="Calibri" w:hAnsiTheme="minorHAnsi" w:cstheme="minorHAnsi"/>
          <w:bCs/>
        </w:rPr>
        <w:t>-what will the sw be doing in the face- to- face contact with family members or other professionals to achieve the purpose Staying true to systemic and relational practice using strengths based language and restorative approaches.)</w:t>
      </w:r>
    </w:p>
    <w:p w:rsidR="00CB7E25" w:rsidRDefault="00CB7E25" w:rsidP="00CC2566">
      <w:pPr>
        <w:pStyle w:val="Default"/>
        <w:jc w:val="both"/>
        <w:rPr>
          <w:rFonts w:asciiTheme="minorHAnsi" w:hAnsiTheme="minorHAnsi" w:cstheme="minorHAnsi"/>
          <w:b/>
          <w:bCs/>
          <w:color w:val="auto"/>
        </w:rPr>
      </w:pPr>
    </w:p>
    <w:p w:rsidR="00CB7E25" w:rsidRPr="00B259E2" w:rsidRDefault="00CB7E25" w:rsidP="00CC2566">
      <w:pPr>
        <w:pStyle w:val="Default"/>
        <w:jc w:val="both"/>
        <w:rPr>
          <w:rFonts w:asciiTheme="minorHAnsi" w:hAnsiTheme="minorHAnsi" w:cstheme="minorHAnsi"/>
          <w:b/>
          <w:bCs/>
          <w:color w:val="auto"/>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639"/>
        <w:gridCol w:w="4492"/>
        <w:gridCol w:w="2247"/>
      </w:tblGrid>
      <w:tr w:rsidR="00CC2566" w:rsidRPr="00B259E2" w:rsidTr="00560DEF">
        <w:tc>
          <w:tcPr>
            <w:tcW w:w="3570"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rPr>
            </w:pPr>
            <w:r w:rsidRPr="00B259E2">
              <w:rPr>
                <w:rFonts w:asciiTheme="minorHAnsi" w:hAnsiTheme="minorHAnsi" w:cstheme="minorHAnsi"/>
                <w:bCs/>
                <w:iCs/>
              </w:rPr>
              <w:t>Decision</w:t>
            </w:r>
            <w:r w:rsidR="00A92C05" w:rsidRPr="00B259E2">
              <w:rPr>
                <w:rFonts w:asciiTheme="minorHAnsi" w:hAnsiTheme="minorHAnsi" w:cstheme="minorHAnsi"/>
                <w:bCs/>
                <w:iCs/>
              </w:rPr>
              <w:t>/Why are we doing this</w:t>
            </w:r>
          </w:p>
        </w:tc>
        <w:tc>
          <w:tcPr>
            <w:tcW w:w="3639"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
                <w:bCs/>
                <w:iCs/>
              </w:rPr>
            </w:pPr>
            <w:r w:rsidRPr="00B259E2">
              <w:rPr>
                <w:rFonts w:asciiTheme="minorHAnsi" w:hAnsiTheme="minorHAnsi" w:cstheme="minorHAnsi"/>
                <w:bCs/>
                <w:iCs/>
              </w:rPr>
              <w:t>Action</w:t>
            </w:r>
            <w:r w:rsidRPr="00B259E2">
              <w:rPr>
                <w:rFonts w:asciiTheme="minorHAnsi" w:hAnsiTheme="minorHAnsi" w:cstheme="minorHAnsi"/>
                <w:b/>
                <w:bCs/>
                <w:iCs/>
              </w:rPr>
              <w:t xml:space="preserve"> (</w:t>
            </w:r>
            <w:r w:rsidRPr="00B259E2">
              <w:rPr>
                <w:rFonts w:asciiTheme="minorHAnsi" w:hAnsiTheme="minorHAnsi" w:cstheme="minorHAnsi"/>
                <w:bCs/>
                <w:iCs/>
              </w:rPr>
              <w:t>planned and focused)</w:t>
            </w:r>
          </w:p>
        </w:tc>
        <w:tc>
          <w:tcPr>
            <w:tcW w:w="4492" w:type="dxa"/>
            <w:shd w:val="clear" w:color="auto" w:fill="auto"/>
          </w:tcPr>
          <w:p w:rsidR="00CC2566" w:rsidRPr="00B259E2" w:rsidRDefault="00CC2566" w:rsidP="00560DEF">
            <w:pPr>
              <w:autoSpaceDE w:val="0"/>
              <w:autoSpaceDN w:val="0"/>
              <w:adjustRightInd w:val="0"/>
              <w:jc w:val="both"/>
              <w:rPr>
                <w:rFonts w:asciiTheme="minorHAnsi" w:hAnsiTheme="minorHAnsi" w:cstheme="minorHAnsi"/>
                <w:b/>
                <w:bCs/>
                <w:iCs/>
              </w:rPr>
            </w:pPr>
            <w:r w:rsidRPr="00B259E2">
              <w:rPr>
                <w:rFonts w:asciiTheme="minorHAnsi" w:hAnsiTheme="minorHAnsi" w:cstheme="minorHAnsi"/>
                <w:bCs/>
                <w:iCs/>
              </w:rPr>
              <w:t>Desired Outcome</w:t>
            </w:r>
            <w:r w:rsidRPr="00B259E2">
              <w:rPr>
                <w:rFonts w:asciiTheme="minorHAnsi" w:hAnsiTheme="minorHAnsi" w:cstheme="minorHAnsi"/>
                <w:b/>
                <w:bCs/>
                <w:iCs/>
              </w:rPr>
              <w:t>-</w:t>
            </w:r>
            <w:r w:rsidRPr="00B259E2">
              <w:rPr>
                <w:rFonts w:asciiTheme="minorHAnsi" w:hAnsiTheme="minorHAnsi" w:cstheme="minorHAnsi"/>
                <w:bCs/>
                <w:iCs/>
              </w:rPr>
              <w:t xml:space="preserve"> difference made</w:t>
            </w:r>
          </w:p>
        </w:tc>
        <w:tc>
          <w:tcPr>
            <w:tcW w:w="2247"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rPr>
            </w:pPr>
            <w:r w:rsidRPr="00B259E2">
              <w:rPr>
                <w:rFonts w:asciiTheme="minorHAnsi" w:hAnsiTheme="minorHAnsi" w:cstheme="minorHAnsi"/>
                <w:bCs/>
                <w:iCs/>
              </w:rPr>
              <w:t>Achieved/not achieved</w:t>
            </w:r>
          </w:p>
        </w:tc>
      </w:tr>
      <w:tr w:rsidR="00CC2566" w:rsidRPr="00B259E2" w:rsidTr="00560DEF">
        <w:tc>
          <w:tcPr>
            <w:tcW w:w="3570"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3639"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4492"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2247"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r>
      <w:tr w:rsidR="00CC2566" w:rsidRPr="00B259E2" w:rsidTr="00560DEF">
        <w:tc>
          <w:tcPr>
            <w:tcW w:w="3570"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3639"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4492"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2247"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r>
    </w:tbl>
    <w:p w:rsidR="00103B64" w:rsidRDefault="00103B64" w:rsidP="00FF3024">
      <w:pPr>
        <w:pStyle w:val="Subtitle"/>
      </w:pPr>
    </w:p>
    <w:p w:rsidR="00CB7E25" w:rsidRDefault="00CB7E25" w:rsidP="00CB7E25"/>
    <w:p w:rsidR="00CB7E25" w:rsidRDefault="00CB7E25" w:rsidP="00CB7E25"/>
    <w:p w:rsidR="00CB7E25" w:rsidRDefault="00CB7E25" w:rsidP="00CB7E25"/>
    <w:p w:rsidR="00CB7E25" w:rsidRDefault="00CB7E25" w:rsidP="00CB7E25"/>
    <w:p w:rsidR="00CB7E25" w:rsidRDefault="00CB7E25" w:rsidP="00CB7E25"/>
    <w:p w:rsidR="00CB7E25" w:rsidRDefault="00CB7E25" w:rsidP="00CB7E25"/>
    <w:p w:rsidR="00CB7E25" w:rsidRDefault="00CB7E25" w:rsidP="00CB7E25"/>
    <w:p w:rsidR="00CB7E25" w:rsidRPr="00CB7E25" w:rsidRDefault="00CB7E25" w:rsidP="00CB7E25"/>
    <w:p w:rsidR="00CB7E25" w:rsidRDefault="00CB7E25" w:rsidP="00FF3024">
      <w:pPr>
        <w:pStyle w:val="Subtitle"/>
      </w:pPr>
    </w:p>
    <w:p w:rsidR="00CC2566" w:rsidRPr="00291E78" w:rsidRDefault="00CC2566" w:rsidP="00FF3024">
      <w:pPr>
        <w:pStyle w:val="Subtitle"/>
      </w:pPr>
      <w:r w:rsidRPr="00291E78">
        <w:lastRenderedPageBreak/>
        <w:t>Record of the reflective discussion</w:t>
      </w:r>
      <w:r w:rsidR="00A92C05" w:rsidRPr="00291E78">
        <w:t xml:space="preserve"> (See Prompts below)</w:t>
      </w:r>
    </w:p>
    <w:p w:rsidR="00CC2566" w:rsidRPr="00B259E2" w:rsidRDefault="00CC2566" w:rsidP="00CC2566">
      <w:pPr>
        <w:pStyle w:val="Default"/>
        <w:ind w:left="360"/>
        <w:jc w:val="both"/>
        <w:rPr>
          <w:rFonts w:asciiTheme="minorHAnsi" w:hAnsiTheme="minorHAnsi" w:cstheme="minorHAnsi"/>
          <w:b/>
          <w:bCs/>
          <w:color w:val="auto"/>
        </w:rPr>
      </w:pPr>
    </w:p>
    <w:p w:rsidR="00CC2566" w:rsidRPr="00B259E2" w:rsidRDefault="00CC2566" w:rsidP="00CC2566">
      <w:pPr>
        <w:pStyle w:val="ListParagraph"/>
        <w:numPr>
          <w:ilvl w:val="0"/>
          <w:numId w:val="28"/>
        </w:numPr>
        <w:spacing w:after="200" w:line="276" w:lineRule="auto"/>
        <w:contextualSpacing/>
        <w:rPr>
          <w:rFonts w:asciiTheme="minorHAnsi" w:hAnsiTheme="minorHAnsi" w:cstheme="minorHAnsi"/>
          <w:bCs/>
        </w:rPr>
      </w:pPr>
      <w:r w:rsidRPr="00B259E2">
        <w:rPr>
          <w:rFonts w:asciiTheme="minorHAnsi" w:hAnsiTheme="minorHAnsi" w:cstheme="minorHAnsi"/>
          <w:b/>
          <w:bCs/>
        </w:rPr>
        <w:t xml:space="preserve">THE PURPOSE  </w:t>
      </w:r>
    </w:p>
    <w:p w:rsidR="00CC2566" w:rsidRPr="00B259E2" w:rsidRDefault="00CC2566" w:rsidP="00CC2566">
      <w:pPr>
        <w:pStyle w:val="Default"/>
        <w:ind w:left="360"/>
        <w:jc w:val="both"/>
        <w:rPr>
          <w:rFonts w:asciiTheme="minorHAnsi" w:hAnsiTheme="minorHAnsi" w:cstheme="minorHAnsi"/>
          <w:bCs/>
          <w:color w:val="auto"/>
        </w:rPr>
      </w:pPr>
    </w:p>
    <w:p w:rsidR="00CC2566" w:rsidRPr="00B259E2" w:rsidRDefault="00CC2566" w:rsidP="00CC2566">
      <w:pPr>
        <w:pStyle w:val="Default"/>
        <w:numPr>
          <w:ilvl w:val="0"/>
          <w:numId w:val="28"/>
        </w:numPr>
        <w:jc w:val="both"/>
        <w:rPr>
          <w:rFonts w:asciiTheme="minorHAnsi" w:hAnsiTheme="minorHAnsi" w:cstheme="minorHAnsi"/>
          <w:b/>
          <w:bCs/>
          <w:color w:val="auto"/>
        </w:rPr>
      </w:pPr>
      <w:r w:rsidRPr="00B259E2">
        <w:rPr>
          <w:rFonts w:asciiTheme="minorHAnsi" w:hAnsiTheme="minorHAnsi" w:cstheme="minorHAnsi"/>
          <w:b/>
          <w:bCs/>
          <w:color w:val="auto"/>
        </w:rPr>
        <w:t xml:space="preserve">THE PLAN- Progress and Outcomes </w:t>
      </w:r>
    </w:p>
    <w:p w:rsidR="00CC2566" w:rsidRPr="00B259E2" w:rsidRDefault="00CC2566" w:rsidP="00CC2566">
      <w:pPr>
        <w:autoSpaceDE w:val="0"/>
        <w:autoSpaceDN w:val="0"/>
        <w:adjustRightInd w:val="0"/>
        <w:jc w:val="both"/>
        <w:rPr>
          <w:rFonts w:asciiTheme="minorHAnsi" w:hAnsiTheme="minorHAnsi" w:cstheme="minorHAnsi"/>
          <w:b/>
          <w:bCs/>
        </w:rPr>
      </w:pPr>
      <w:r w:rsidRPr="00B259E2">
        <w:rPr>
          <w:rFonts w:asciiTheme="minorHAnsi" w:hAnsiTheme="minorHAnsi" w:cstheme="minorHAnsi"/>
          <w:b/>
          <w:bCs/>
        </w:rPr>
        <w:tab/>
      </w:r>
    </w:p>
    <w:p w:rsidR="00CC2566" w:rsidRPr="00B259E2" w:rsidRDefault="00CC2566" w:rsidP="00CC2566">
      <w:pPr>
        <w:autoSpaceDE w:val="0"/>
        <w:autoSpaceDN w:val="0"/>
        <w:adjustRightInd w:val="0"/>
        <w:jc w:val="both"/>
        <w:rPr>
          <w:rFonts w:asciiTheme="minorHAnsi" w:hAnsiTheme="minorHAnsi" w:cstheme="minorHAnsi"/>
          <w:b/>
          <w:bCs/>
        </w:rPr>
      </w:pPr>
    </w:p>
    <w:p w:rsidR="00CC2566" w:rsidRPr="00B259E2" w:rsidRDefault="00CC2566" w:rsidP="00A92C05">
      <w:pPr>
        <w:pStyle w:val="ListParagraph"/>
        <w:numPr>
          <w:ilvl w:val="0"/>
          <w:numId w:val="28"/>
        </w:numPr>
        <w:autoSpaceDE w:val="0"/>
        <w:autoSpaceDN w:val="0"/>
        <w:adjustRightInd w:val="0"/>
        <w:contextualSpacing/>
        <w:jc w:val="both"/>
        <w:rPr>
          <w:rFonts w:asciiTheme="minorHAnsi" w:hAnsiTheme="minorHAnsi" w:cstheme="minorHAnsi"/>
          <w:b/>
          <w:iCs/>
        </w:rPr>
      </w:pPr>
      <w:r w:rsidRPr="00B259E2">
        <w:rPr>
          <w:rFonts w:asciiTheme="minorHAnsi" w:hAnsiTheme="minorHAnsi" w:cstheme="minorHAnsi"/>
          <w:b/>
          <w:iCs/>
        </w:rPr>
        <w:t>THE FOCUS - his/her story</w:t>
      </w:r>
    </w:p>
    <w:p w:rsidR="00CC2566" w:rsidRPr="00B259E2" w:rsidRDefault="00CC2566" w:rsidP="00CC2566">
      <w:pPr>
        <w:pStyle w:val="Default"/>
        <w:ind w:firstLine="360"/>
        <w:jc w:val="both"/>
        <w:rPr>
          <w:rFonts w:asciiTheme="minorHAnsi" w:hAnsiTheme="minorHAnsi" w:cstheme="minorHAnsi"/>
          <w:b/>
          <w:iCs/>
          <w:color w:val="auto"/>
        </w:rPr>
      </w:pPr>
    </w:p>
    <w:p w:rsidR="00CC2566" w:rsidRPr="00B259E2" w:rsidRDefault="00FF3024" w:rsidP="00CC2566">
      <w:pPr>
        <w:pStyle w:val="Default"/>
        <w:numPr>
          <w:ilvl w:val="0"/>
          <w:numId w:val="28"/>
        </w:numPr>
        <w:jc w:val="both"/>
        <w:rPr>
          <w:rFonts w:asciiTheme="minorHAnsi" w:hAnsiTheme="minorHAnsi" w:cstheme="minorHAnsi"/>
          <w:b/>
          <w:color w:val="auto"/>
        </w:rPr>
      </w:pPr>
      <w:r w:rsidRPr="00FF3024">
        <w:rPr>
          <w:rFonts w:asciiTheme="minorHAnsi" w:hAnsiTheme="minorHAnsi" w:cstheme="minorHAnsi"/>
          <w:b/>
          <w:color w:val="auto"/>
        </w:rPr>
        <w:t>ANALYSIS</w:t>
      </w:r>
      <w:r>
        <w:rPr>
          <w:rFonts w:asciiTheme="minorHAnsi" w:hAnsiTheme="minorHAnsi" w:cstheme="minorHAnsi"/>
          <w:color w:val="auto"/>
        </w:rPr>
        <w:t xml:space="preserve"> - </w:t>
      </w:r>
      <w:r w:rsidR="00CC2566" w:rsidRPr="00B259E2">
        <w:rPr>
          <w:rFonts w:asciiTheme="minorHAnsi" w:hAnsiTheme="minorHAnsi" w:cstheme="minorHAnsi"/>
          <w:color w:val="auto"/>
        </w:rPr>
        <w:t xml:space="preserve">The current hypothesis and alternative explanations. </w:t>
      </w:r>
      <w:r w:rsidR="00CC2566" w:rsidRPr="00B259E2">
        <w:rPr>
          <w:rFonts w:asciiTheme="minorHAnsi" w:hAnsiTheme="minorHAnsi" w:cstheme="minorHAnsi"/>
        </w:rPr>
        <w:t>What are your conclusions and what does this mean for the child</w:t>
      </w:r>
    </w:p>
    <w:p w:rsidR="00CC2566" w:rsidRPr="00B259E2" w:rsidRDefault="00CC2566" w:rsidP="00A92C05">
      <w:pPr>
        <w:autoSpaceDE w:val="0"/>
        <w:autoSpaceDN w:val="0"/>
        <w:adjustRightInd w:val="0"/>
        <w:jc w:val="both"/>
        <w:rPr>
          <w:rFonts w:asciiTheme="minorHAnsi" w:hAnsiTheme="minorHAnsi" w:cstheme="minorHAnsi"/>
          <w:iCs/>
          <w:color w:val="002060"/>
          <w:sz w:val="20"/>
          <w:szCs w:val="16"/>
        </w:rPr>
      </w:pPr>
    </w:p>
    <w:p w:rsidR="00CC2566" w:rsidRPr="00B259E2" w:rsidRDefault="00CC2566" w:rsidP="00CC2566">
      <w:pPr>
        <w:autoSpaceDE w:val="0"/>
        <w:autoSpaceDN w:val="0"/>
        <w:adjustRightInd w:val="0"/>
        <w:ind w:left="360"/>
        <w:jc w:val="both"/>
        <w:rPr>
          <w:rFonts w:asciiTheme="minorHAnsi" w:hAnsiTheme="minorHAnsi" w:cstheme="minorHAnsi"/>
          <w:iCs/>
          <w:color w:val="002060"/>
          <w:sz w:val="20"/>
          <w:szCs w:val="16"/>
        </w:rPr>
      </w:pPr>
    </w:p>
    <w:p w:rsidR="00CC2566" w:rsidRPr="00B259E2" w:rsidRDefault="00CC2566" w:rsidP="00CC2566">
      <w:pPr>
        <w:pStyle w:val="Default"/>
        <w:jc w:val="both"/>
        <w:rPr>
          <w:rFonts w:asciiTheme="minorHAnsi" w:hAnsiTheme="minorHAnsi" w:cstheme="minorHAnsi"/>
          <w:b/>
          <w:bCs/>
          <w:color w:val="auto"/>
        </w:rPr>
      </w:pPr>
      <w:r w:rsidRPr="00B259E2">
        <w:rPr>
          <w:rFonts w:asciiTheme="minorHAnsi" w:hAnsiTheme="minorHAnsi" w:cstheme="minorHAnsi"/>
          <w:b/>
          <w:bCs/>
          <w:color w:val="auto"/>
        </w:rPr>
        <w:t>Decisions and Actions from this supervision</w:t>
      </w:r>
    </w:p>
    <w:p w:rsidR="00CC2566" w:rsidRPr="00B259E2" w:rsidRDefault="00CC2566" w:rsidP="00CC2566">
      <w:pPr>
        <w:autoSpaceDE w:val="0"/>
        <w:autoSpaceDN w:val="0"/>
        <w:adjustRightInd w:val="0"/>
        <w:ind w:left="360"/>
        <w:jc w:val="both"/>
        <w:rPr>
          <w:rFonts w:asciiTheme="minorHAnsi" w:hAnsiTheme="minorHAnsi" w:cstheme="minorHAnsi"/>
          <w:iCs/>
          <w:color w:val="002060"/>
          <w:sz w:val="20"/>
          <w:szCs w:val="16"/>
        </w:rPr>
      </w:pPr>
    </w:p>
    <w:p w:rsidR="00CC2566" w:rsidRDefault="00CC2566" w:rsidP="00CC2566">
      <w:pPr>
        <w:rPr>
          <w:rFonts w:asciiTheme="minorHAnsi" w:eastAsia="Calibri" w:hAnsiTheme="minorHAnsi" w:cstheme="minorHAnsi"/>
        </w:rPr>
      </w:pPr>
      <w:r w:rsidRPr="00B259E2">
        <w:rPr>
          <w:rFonts w:asciiTheme="minorHAnsi" w:eastAsia="Calibri" w:hAnsiTheme="minorHAnsi" w:cstheme="minorHAnsi"/>
        </w:rPr>
        <w:t>Supervision records need to show clear management direction and defensible decision making that demonstrates clear, transparent, considered and evidence based rationale.</w:t>
      </w:r>
    </w:p>
    <w:p w:rsidR="00B259E2" w:rsidRPr="00B259E2" w:rsidRDefault="00B259E2" w:rsidP="00CC2566">
      <w:pPr>
        <w:rPr>
          <w:rFonts w:asciiTheme="minorHAnsi" w:eastAsia="Calibri" w:hAnsiTheme="minorHAnsi" w:cstheme="minorHAnsi"/>
        </w:rPr>
      </w:pPr>
    </w:p>
    <w:p w:rsidR="00CC2566" w:rsidRPr="00B259E2" w:rsidRDefault="00CC2566" w:rsidP="00CC2566">
      <w:pPr>
        <w:rPr>
          <w:rFonts w:asciiTheme="minorHAnsi" w:eastAsia="Calibri" w:hAnsiTheme="minorHAnsi" w:cstheme="minorHAnsi"/>
          <w:bCs/>
        </w:rPr>
      </w:pPr>
      <w:r w:rsidRPr="00B259E2">
        <w:rPr>
          <w:rFonts w:asciiTheme="minorHAnsi" w:eastAsia="Calibri" w:hAnsiTheme="minorHAnsi" w:cstheme="minorHAnsi"/>
          <w:b/>
          <w:bCs/>
        </w:rPr>
        <w:t>Purposefu</w:t>
      </w:r>
      <w:r w:rsidRPr="00B259E2">
        <w:rPr>
          <w:rFonts w:asciiTheme="minorHAnsi" w:eastAsia="Calibri" w:hAnsiTheme="minorHAnsi" w:cstheme="minorHAnsi"/>
          <w:bCs/>
        </w:rPr>
        <w:t>l-why are we doing this</w:t>
      </w:r>
    </w:p>
    <w:p w:rsidR="00CC2566" w:rsidRPr="00B259E2" w:rsidRDefault="00CC2566" w:rsidP="00CC2566">
      <w:pPr>
        <w:rPr>
          <w:rFonts w:asciiTheme="minorHAnsi" w:eastAsia="Calibri" w:hAnsiTheme="minorHAnsi" w:cstheme="minorHAnsi"/>
          <w:bCs/>
        </w:rPr>
      </w:pPr>
      <w:r w:rsidRPr="00B259E2">
        <w:rPr>
          <w:rFonts w:asciiTheme="minorHAnsi" w:eastAsia="Calibri" w:hAnsiTheme="minorHAnsi" w:cstheme="minorHAnsi"/>
          <w:b/>
          <w:bCs/>
        </w:rPr>
        <w:t>Planned</w:t>
      </w:r>
      <w:r w:rsidRPr="00B259E2">
        <w:rPr>
          <w:rFonts w:asciiTheme="minorHAnsi" w:eastAsia="Calibri" w:hAnsiTheme="minorHAnsi" w:cstheme="minorHAnsi"/>
          <w:bCs/>
        </w:rPr>
        <w:t>-how will we do this</w:t>
      </w:r>
    </w:p>
    <w:p w:rsidR="00CC2566" w:rsidRPr="00B259E2" w:rsidRDefault="00CC2566" w:rsidP="00CC2566">
      <w:pPr>
        <w:rPr>
          <w:rFonts w:asciiTheme="minorHAnsi" w:eastAsia="Calibri" w:hAnsiTheme="minorHAnsi" w:cstheme="minorHAnsi"/>
        </w:rPr>
      </w:pPr>
      <w:r w:rsidRPr="00B259E2">
        <w:rPr>
          <w:rFonts w:asciiTheme="minorHAnsi" w:eastAsia="Calibri" w:hAnsiTheme="minorHAnsi" w:cstheme="minorHAnsi"/>
          <w:b/>
          <w:bCs/>
        </w:rPr>
        <w:t>Focused</w:t>
      </w:r>
      <w:r w:rsidRPr="00B259E2">
        <w:rPr>
          <w:rFonts w:asciiTheme="minorHAnsi" w:eastAsia="Calibri" w:hAnsiTheme="minorHAnsi" w:cstheme="minorHAnsi"/>
          <w:bCs/>
        </w:rPr>
        <w:t>-what will the sw be doing in the face- to- face contact with family members or other professionals to achieve the purpose Staying true to systemic and relational practice using strengths based language and restorative approaches.)</w:t>
      </w:r>
    </w:p>
    <w:p w:rsidR="00CC2566" w:rsidRPr="00B259E2" w:rsidRDefault="00CC2566" w:rsidP="00CC2566">
      <w:pPr>
        <w:autoSpaceDE w:val="0"/>
        <w:autoSpaceDN w:val="0"/>
        <w:adjustRightInd w:val="0"/>
        <w:ind w:left="360"/>
        <w:jc w:val="both"/>
        <w:rPr>
          <w:rFonts w:asciiTheme="minorHAnsi" w:hAnsiTheme="minorHAnsi" w:cstheme="minorHAnsi"/>
          <w:iCs/>
          <w:color w:val="002060"/>
          <w:sz w:val="20"/>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639"/>
        <w:gridCol w:w="4492"/>
        <w:gridCol w:w="2247"/>
      </w:tblGrid>
      <w:tr w:rsidR="00CC2566" w:rsidRPr="00B259E2" w:rsidTr="00560DEF">
        <w:tc>
          <w:tcPr>
            <w:tcW w:w="3570"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rPr>
            </w:pPr>
            <w:r w:rsidRPr="00B259E2">
              <w:rPr>
                <w:rFonts w:asciiTheme="minorHAnsi" w:hAnsiTheme="minorHAnsi" w:cstheme="minorHAnsi"/>
                <w:bCs/>
                <w:iCs/>
              </w:rPr>
              <w:t>Decision</w:t>
            </w:r>
            <w:r w:rsidR="00CF0613" w:rsidRPr="00B259E2">
              <w:rPr>
                <w:rFonts w:asciiTheme="minorHAnsi" w:hAnsiTheme="minorHAnsi" w:cstheme="minorHAnsi"/>
                <w:bCs/>
                <w:iCs/>
              </w:rPr>
              <w:t xml:space="preserve"> (Why are we doing this)</w:t>
            </w:r>
          </w:p>
        </w:tc>
        <w:tc>
          <w:tcPr>
            <w:tcW w:w="3639"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
                <w:bCs/>
                <w:iCs/>
              </w:rPr>
            </w:pPr>
            <w:r w:rsidRPr="00B259E2">
              <w:rPr>
                <w:rFonts w:asciiTheme="minorHAnsi" w:hAnsiTheme="minorHAnsi" w:cstheme="minorHAnsi"/>
                <w:bCs/>
                <w:iCs/>
              </w:rPr>
              <w:t>Action</w:t>
            </w:r>
            <w:r w:rsidRPr="00B259E2">
              <w:rPr>
                <w:rFonts w:asciiTheme="minorHAnsi" w:hAnsiTheme="minorHAnsi" w:cstheme="minorHAnsi"/>
                <w:b/>
                <w:bCs/>
                <w:iCs/>
              </w:rPr>
              <w:t xml:space="preserve"> (</w:t>
            </w:r>
            <w:r w:rsidRPr="00B259E2">
              <w:rPr>
                <w:rFonts w:asciiTheme="minorHAnsi" w:hAnsiTheme="minorHAnsi" w:cstheme="minorHAnsi"/>
                <w:bCs/>
                <w:iCs/>
              </w:rPr>
              <w:t>planned and focused)</w:t>
            </w:r>
          </w:p>
        </w:tc>
        <w:tc>
          <w:tcPr>
            <w:tcW w:w="4492" w:type="dxa"/>
            <w:shd w:val="clear" w:color="auto" w:fill="auto"/>
          </w:tcPr>
          <w:p w:rsidR="00CC2566" w:rsidRPr="00B259E2" w:rsidRDefault="00CC2566" w:rsidP="00560DEF">
            <w:pPr>
              <w:autoSpaceDE w:val="0"/>
              <w:autoSpaceDN w:val="0"/>
              <w:adjustRightInd w:val="0"/>
              <w:jc w:val="both"/>
              <w:rPr>
                <w:rFonts w:asciiTheme="minorHAnsi" w:hAnsiTheme="minorHAnsi" w:cstheme="minorHAnsi"/>
                <w:b/>
                <w:bCs/>
                <w:iCs/>
              </w:rPr>
            </w:pPr>
            <w:r w:rsidRPr="00B259E2">
              <w:rPr>
                <w:rFonts w:asciiTheme="minorHAnsi" w:hAnsiTheme="minorHAnsi" w:cstheme="minorHAnsi"/>
                <w:bCs/>
                <w:iCs/>
              </w:rPr>
              <w:t>Desired Outcome</w:t>
            </w:r>
            <w:r w:rsidRPr="00B259E2">
              <w:rPr>
                <w:rFonts w:asciiTheme="minorHAnsi" w:hAnsiTheme="minorHAnsi" w:cstheme="minorHAnsi"/>
                <w:b/>
                <w:bCs/>
                <w:iCs/>
              </w:rPr>
              <w:t>-</w:t>
            </w:r>
            <w:r w:rsidRPr="00B259E2">
              <w:rPr>
                <w:rFonts w:asciiTheme="minorHAnsi" w:hAnsiTheme="minorHAnsi" w:cstheme="minorHAnsi"/>
                <w:bCs/>
                <w:iCs/>
              </w:rPr>
              <w:t xml:space="preserve"> difference made</w:t>
            </w:r>
          </w:p>
        </w:tc>
        <w:tc>
          <w:tcPr>
            <w:tcW w:w="2247"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rPr>
            </w:pPr>
            <w:r w:rsidRPr="00B259E2">
              <w:rPr>
                <w:rFonts w:asciiTheme="minorHAnsi" w:hAnsiTheme="minorHAnsi" w:cstheme="minorHAnsi"/>
                <w:bCs/>
                <w:iCs/>
              </w:rPr>
              <w:t>Timescale</w:t>
            </w:r>
          </w:p>
        </w:tc>
      </w:tr>
      <w:tr w:rsidR="00CC2566" w:rsidRPr="00B259E2" w:rsidTr="00560DEF">
        <w:tc>
          <w:tcPr>
            <w:tcW w:w="3570"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3639"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4492"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2247"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r>
      <w:tr w:rsidR="00CC2566" w:rsidRPr="00B259E2" w:rsidTr="00560DEF">
        <w:tc>
          <w:tcPr>
            <w:tcW w:w="3570"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3639"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4492"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c>
          <w:tcPr>
            <w:tcW w:w="2247" w:type="dxa"/>
            <w:shd w:val="clear" w:color="auto" w:fill="auto"/>
          </w:tcPr>
          <w:p w:rsidR="00CC2566" w:rsidRPr="00B259E2" w:rsidRDefault="00CC2566" w:rsidP="00560DEF">
            <w:pPr>
              <w:autoSpaceDE w:val="0"/>
              <w:autoSpaceDN w:val="0"/>
              <w:adjustRightInd w:val="0"/>
              <w:ind w:left="360"/>
              <w:jc w:val="both"/>
              <w:rPr>
                <w:rFonts w:asciiTheme="minorHAnsi" w:hAnsiTheme="minorHAnsi" w:cstheme="minorHAnsi"/>
                <w:bCs/>
                <w:iCs/>
                <w:color w:val="002060"/>
                <w:sz w:val="20"/>
                <w:szCs w:val="16"/>
              </w:rPr>
            </w:pPr>
          </w:p>
        </w:tc>
      </w:tr>
    </w:tbl>
    <w:p w:rsidR="00CB7E25" w:rsidRDefault="00CB7E25" w:rsidP="00291E78">
      <w:pPr>
        <w:pStyle w:val="Heading1"/>
      </w:pPr>
    </w:p>
    <w:p w:rsidR="00CB7E25" w:rsidRDefault="00103B64" w:rsidP="00291E78">
      <w:pPr>
        <w:pStyle w:val="Heading1"/>
      </w:pPr>
      <w:r>
        <w:lastRenderedPageBreak/>
        <w:t>A</w:t>
      </w:r>
      <w:r w:rsidR="00CB7E25">
        <w:t>ppendix 5</w:t>
      </w:r>
      <w:r>
        <w:t xml:space="preserve"> </w:t>
      </w:r>
      <w:r w:rsidR="00FF3024">
        <w:t xml:space="preserve"> </w:t>
      </w:r>
    </w:p>
    <w:p w:rsidR="00CB7E25" w:rsidRDefault="00CB7E25" w:rsidP="00291E78">
      <w:pPr>
        <w:pStyle w:val="Heading1"/>
      </w:pPr>
    </w:p>
    <w:p w:rsidR="00CB7E25" w:rsidRPr="00CB7E25" w:rsidRDefault="00103B64" w:rsidP="00CB7E25">
      <w:pPr>
        <w:pStyle w:val="Heading1"/>
      </w:pPr>
      <w:r>
        <w:t>PPF</w:t>
      </w:r>
      <w:r w:rsidR="00FF3024">
        <w:t xml:space="preserve"> </w:t>
      </w:r>
      <w:r w:rsidR="00291E78">
        <w:t>Supervision Prompts</w:t>
      </w:r>
    </w:p>
    <w:tbl>
      <w:tblPr>
        <w:tblStyle w:val="TableGrid"/>
        <w:tblpPr w:leftFromText="180" w:rightFromText="180" w:vertAnchor="text" w:horzAnchor="margin" w:tblpY="222"/>
        <w:tblW w:w="0" w:type="auto"/>
        <w:tblInd w:w="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4793"/>
        <w:gridCol w:w="4790"/>
        <w:gridCol w:w="4792"/>
      </w:tblGrid>
      <w:tr w:rsidR="00A92C05" w:rsidTr="00FF238F">
        <w:tc>
          <w:tcPr>
            <w:tcW w:w="4793" w:type="dxa"/>
            <w:shd w:val="clear" w:color="auto" w:fill="DEEAF6" w:themeFill="accent1" w:themeFillTint="33"/>
          </w:tcPr>
          <w:p w:rsidR="00A92C05" w:rsidRPr="00BE678C" w:rsidRDefault="00103B64" w:rsidP="00FF238F">
            <w:pPr>
              <w:jc w:val="center"/>
              <w:rPr>
                <w:rFonts w:asciiTheme="minorHAnsi" w:hAnsiTheme="minorHAnsi"/>
                <w:b/>
                <w:sz w:val="28"/>
                <w:szCs w:val="28"/>
              </w:rPr>
            </w:pPr>
            <w:r>
              <w:rPr>
                <w:rFonts w:asciiTheme="minorHAnsi" w:hAnsiTheme="minorHAnsi"/>
                <w:b/>
                <w:sz w:val="28"/>
                <w:szCs w:val="28"/>
              </w:rPr>
              <w:t xml:space="preserve">The </w:t>
            </w:r>
            <w:r w:rsidR="00A92C05" w:rsidRPr="00BE678C">
              <w:rPr>
                <w:rFonts w:asciiTheme="minorHAnsi" w:hAnsiTheme="minorHAnsi"/>
                <w:b/>
                <w:sz w:val="28"/>
                <w:szCs w:val="28"/>
              </w:rPr>
              <w:t>Purpose</w:t>
            </w:r>
          </w:p>
        </w:tc>
        <w:tc>
          <w:tcPr>
            <w:tcW w:w="4790" w:type="dxa"/>
            <w:shd w:val="clear" w:color="auto" w:fill="DEEAF6" w:themeFill="accent1" w:themeFillTint="33"/>
          </w:tcPr>
          <w:p w:rsidR="00A92C05" w:rsidRPr="00BE678C" w:rsidRDefault="00103B64" w:rsidP="00FF238F">
            <w:pPr>
              <w:jc w:val="center"/>
              <w:rPr>
                <w:rFonts w:asciiTheme="minorHAnsi" w:hAnsiTheme="minorHAnsi"/>
                <w:b/>
                <w:sz w:val="28"/>
                <w:szCs w:val="28"/>
              </w:rPr>
            </w:pPr>
            <w:r>
              <w:rPr>
                <w:rFonts w:asciiTheme="minorHAnsi" w:hAnsiTheme="minorHAnsi"/>
                <w:b/>
                <w:sz w:val="28"/>
                <w:szCs w:val="28"/>
              </w:rPr>
              <w:t xml:space="preserve">The </w:t>
            </w:r>
            <w:r w:rsidR="00A92C05" w:rsidRPr="00BE678C">
              <w:rPr>
                <w:rFonts w:asciiTheme="minorHAnsi" w:hAnsiTheme="minorHAnsi"/>
                <w:b/>
                <w:sz w:val="28"/>
                <w:szCs w:val="28"/>
              </w:rPr>
              <w:t>Plan</w:t>
            </w:r>
          </w:p>
        </w:tc>
        <w:tc>
          <w:tcPr>
            <w:tcW w:w="4792" w:type="dxa"/>
            <w:shd w:val="clear" w:color="auto" w:fill="DEEAF6" w:themeFill="accent1" w:themeFillTint="33"/>
          </w:tcPr>
          <w:p w:rsidR="00A92C05" w:rsidRPr="00BE678C" w:rsidRDefault="00103B64" w:rsidP="00FF238F">
            <w:pPr>
              <w:jc w:val="center"/>
              <w:rPr>
                <w:rFonts w:asciiTheme="minorHAnsi" w:hAnsiTheme="minorHAnsi"/>
                <w:b/>
                <w:sz w:val="28"/>
                <w:szCs w:val="28"/>
              </w:rPr>
            </w:pPr>
            <w:r>
              <w:rPr>
                <w:rFonts w:asciiTheme="minorHAnsi" w:hAnsiTheme="minorHAnsi"/>
                <w:b/>
                <w:sz w:val="28"/>
                <w:szCs w:val="28"/>
              </w:rPr>
              <w:t xml:space="preserve">The </w:t>
            </w:r>
            <w:r w:rsidR="00A92C05" w:rsidRPr="00BE678C">
              <w:rPr>
                <w:rFonts w:asciiTheme="minorHAnsi" w:hAnsiTheme="minorHAnsi"/>
                <w:b/>
                <w:sz w:val="28"/>
                <w:szCs w:val="28"/>
              </w:rPr>
              <w:t>Focus</w:t>
            </w:r>
          </w:p>
        </w:tc>
      </w:tr>
      <w:tr w:rsidR="00A92C05" w:rsidRPr="00FA58D1" w:rsidTr="00FF238F">
        <w:tc>
          <w:tcPr>
            <w:tcW w:w="4793" w:type="dxa"/>
          </w:tcPr>
          <w:p w:rsidR="00A92C05" w:rsidRPr="00FA58D1" w:rsidRDefault="00A92C05" w:rsidP="00FF238F">
            <w:pPr>
              <w:pStyle w:val="ListParagraph"/>
              <w:ind w:left="360"/>
              <w:rPr>
                <w:rFonts w:asciiTheme="minorHAnsi" w:hAnsiTheme="minorHAnsi"/>
                <w:bCs/>
                <w:sz w:val="22"/>
                <w:szCs w:val="22"/>
              </w:rPr>
            </w:pPr>
            <w:r w:rsidRPr="00FA58D1">
              <w:rPr>
                <w:rFonts w:asciiTheme="minorHAnsi" w:hAnsiTheme="minorHAnsi"/>
                <w:bCs/>
                <w:sz w:val="22"/>
                <w:szCs w:val="22"/>
              </w:rPr>
              <w:t>Why are we involved?</w:t>
            </w:r>
          </w:p>
          <w:p w:rsidR="00A92C05" w:rsidRPr="00FA58D1" w:rsidRDefault="00A92C05" w:rsidP="00FF238F">
            <w:pPr>
              <w:pStyle w:val="ListParagraph"/>
              <w:ind w:left="360"/>
              <w:rPr>
                <w:rFonts w:asciiTheme="minorHAnsi" w:hAnsiTheme="minorHAnsi"/>
                <w:bCs/>
                <w:sz w:val="22"/>
                <w:szCs w:val="22"/>
              </w:rPr>
            </w:pPr>
          </w:p>
          <w:p w:rsidR="00A92C05" w:rsidRPr="00FA58D1" w:rsidRDefault="00A92C05" w:rsidP="00FF238F">
            <w:pPr>
              <w:pStyle w:val="ListParagraph"/>
              <w:ind w:left="360"/>
              <w:rPr>
                <w:rFonts w:asciiTheme="minorHAnsi" w:hAnsiTheme="minorHAnsi"/>
                <w:bCs/>
                <w:sz w:val="22"/>
                <w:szCs w:val="22"/>
              </w:rPr>
            </w:pPr>
            <w:r w:rsidRPr="00FA58D1">
              <w:rPr>
                <w:rFonts w:asciiTheme="minorHAnsi" w:hAnsiTheme="minorHAnsi"/>
                <w:bCs/>
                <w:sz w:val="22"/>
                <w:szCs w:val="22"/>
              </w:rPr>
              <w:t xml:space="preserve">What is the intervention aiming to achieve. </w:t>
            </w:r>
          </w:p>
          <w:p w:rsidR="00A92C05" w:rsidRPr="00FA58D1" w:rsidRDefault="00A92C05" w:rsidP="00FF238F">
            <w:pPr>
              <w:pStyle w:val="ListParagraph"/>
              <w:ind w:left="360"/>
              <w:rPr>
                <w:rFonts w:asciiTheme="minorHAnsi" w:hAnsiTheme="minorHAnsi"/>
                <w:bCs/>
                <w:sz w:val="22"/>
                <w:szCs w:val="22"/>
              </w:rPr>
            </w:pPr>
          </w:p>
          <w:p w:rsidR="00A92C05" w:rsidRPr="00FA58D1" w:rsidRDefault="00A92C05" w:rsidP="00FF238F">
            <w:pPr>
              <w:pStyle w:val="ListParagraph"/>
              <w:ind w:left="360"/>
              <w:rPr>
                <w:rFonts w:asciiTheme="minorHAnsi" w:hAnsiTheme="minorHAnsi"/>
                <w:bCs/>
                <w:sz w:val="22"/>
                <w:szCs w:val="22"/>
              </w:rPr>
            </w:pPr>
            <w:r w:rsidRPr="00FA58D1">
              <w:rPr>
                <w:rFonts w:asciiTheme="minorHAnsi" w:hAnsiTheme="minorHAnsi"/>
                <w:bCs/>
                <w:sz w:val="22"/>
                <w:szCs w:val="22"/>
              </w:rPr>
              <w:t xml:space="preserve">What are the strengths/issues we are addressing? </w:t>
            </w:r>
          </w:p>
          <w:p w:rsidR="00A92C05" w:rsidRPr="00FA58D1" w:rsidRDefault="00A92C05" w:rsidP="00FF238F">
            <w:pPr>
              <w:pStyle w:val="ListParagraph"/>
              <w:ind w:left="360"/>
              <w:rPr>
                <w:rFonts w:asciiTheme="minorHAnsi" w:hAnsiTheme="minorHAnsi"/>
                <w:bCs/>
                <w:sz w:val="22"/>
                <w:szCs w:val="22"/>
              </w:rPr>
            </w:pPr>
          </w:p>
          <w:p w:rsidR="00A92C05" w:rsidRPr="00FA58D1" w:rsidRDefault="00A92C05" w:rsidP="00FF238F">
            <w:pPr>
              <w:pStyle w:val="ListParagraph"/>
              <w:ind w:left="360"/>
              <w:rPr>
                <w:rFonts w:asciiTheme="minorHAnsi" w:hAnsiTheme="minorHAnsi"/>
                <w:bCs/>
                <w:sz w:val="22"/>
                <w:szCs w:val="22"/>
              </w:rPr>
            </w:pPr>
            <w:r w:rsidRPr="00FA58D1">
              <w:rPr>
                <w:rFonts w:asciiTheme="minorHAnsi" w:hAnsiTheme="minorHAnsi"/>
                <w:bCs/>
                <w:sz w:val="22"/>
                <w:szCs w:val="22"/>
              </w:rPr>
              <w:t>What needs to change and how will we know when the change has happened.</w:t>
            </w:r>
          </w:p>
          <w:p w:rsidR="00A92C05" w:rsidRPr="00FA58D1" w:rsidRDefault="00A92C05" w:rsidP="00FF238F">
            <w:pPr>
              <w:pStyle w:val="ListParagraph"/>
              <w:ind w:left="360"/>
              <w:rPr>
                <w:rFonts w:asciiTheme="minorHAnsi" w:hAnsiTheme="minorHAnsi"/>
                <w:bCs/>
                <w:sz w:val="22"/>
                <w:szCs w:val="22"/>
              </w:rPr>
            </w:pPr>
          </w:p>
          <w:p w:rsidR="00A92C05" w:rsidRPr="00FA58D1" w:rsidRDefault="00A92C05" w:rsidP="00FF238F">
            <w:pPr>
              <w:pStyle w:val="ListParagraph"/>
              <w:ind w:left="360"/>
              <w:rPr>
                <w:rFonts w:asciiTheme="minorHAnsi" w:hAnsiTheme="minorHAnsi" w:cs="Arial"/>
                <w:bCs/>
                <w:sz w:val="22"/>
                <w:szCs w:val="22"/>
              </w:rPr>
            </w:pPr>
            <w:r w:rsidRPr="00FA58D1">
              <w:rPr>
                <w:rFonts w:asciiTheme="minorHAnsi" w:hAnsiTheme="minorHAnsi"/>
                <w:sz w:val="22"/>
                <w:szCs w:val="22"/>
              </w:rPr>
              <w:t xml:space="preserve"> </w:t>
            </w:r>
            <w:r w:rsidRPr="00FA58D1">
              <w:rPr>
                <w:rFonts w:asciiTheme="minorHAnsi" w:hAnsiTheme="minorHAnsi" w:cs="Arial"/>
                <w:bCs/>
                <w:sz w:val="22"/>
                <w:szCs w:val="22"/>
              </w:rPr>
              <w:t>What would happen if you ended your involvement?</w:t>
            </w:r>
          </w:p>
          <w:p w:rsidR="00A92C05" w:rsidRPr="00FA58D1" w:rsidRDefault="00A92C05" w:rsidP="00FF238F">
            <w:pPr>
              <w:pStyle w:val="ListParagraph"/>
              <w:ind w:left="360"/>
              <w:rPr>
                <w:rFonts w:asciiTheme="minorHAnsi" w:hAnsiTheme="minorHAnsi" w:cs="Arial"/>
                <w:bCs/>
                <w:sz w:val="22"/>
                <w:szCs w:val="22"/>
              </w:rPr>
            </w:pPr>
          </w:p>
          <w:p w:rsidR="00A92C05" w:rsidRPr="00FA58D1" w:rsidRDefault="00A92C05" w:rsidP="00FF238F">
            <w:pPr>
              <w:pStyle w:val="ListParagraph"/>
              <w:ind w:left="360"/>
              <w:rPr>
                <w:rFonts w:asciiTheme="minorHAnsi" w:hAnsiTheme="minorHAnsi"/>
                <w:sz w:val="22"/>
                <w:szCs w:val="22"/>
              </w:rPr>
            </w:pPr>
            <w:r w:rsidRPr="00FA58D1">
              <w:rPr>
                <w:rFonts w:asciiTheme="minorHAnsi" w:hAnsiTheme="minorHAnsi" w:cs="Arial"/>
                <w:bCs/>
                <w:sz w:val="22"/>
                <w:szCs w:val="22"/>
              </w:rPr>
              <w:t xml:space="preserve"> </w:t>
            </w:r>
          </w:p>
          <w:p w:rsidR="00A92C05" w:rsidRPr="00FA58D1" w:rsidRDefault="00A92C05" w:rsidP="00FF238F">
            <w:pPr>
              <w:pStyle w:val="ListParagraph"/>
              <w:ind w:left="360"/>
              <w:rPr>
                <w:rFonts w:asciiTheme="minorHAnsi" w:hAnsiTheme="minorHAnsi"/>
                <w:sz w:val="22"/>
                <w:szCs w:val="22"/>
              </w:rPr>
            </w:pPr>
            <w:r w:rsidRPr="00FA58D1">
              <w:rPr>
                <w:rFonts w:asciiTheme="minorHAnsi" w:hAnsiTheme="minorHAnsi"/>
                <w:sz w:val="22"/>
                <w:szCs w:val="22"/>
              </w:rPr>
              <w:t xml:space="preserve"> </w:t>
            </w:r>
          </w:p>
          <w:p w:rsidR="00A92C05" w:rsidRPr="00FA58D1" w:rsidRDefault="00A92C05" w:rsidP="00FF238F">
            <w:pPr>
              <w:pStyle w:val="ListParagraph"/>
              <w:ind w:left="360"/>
              <w:rPr>
                <w:rFonts w:asciiTheme="minorHAnsi" w:hAnsiTheme="minorHAnsi"/>
                <w:sz w:val="22"/>
                <w:szCs w:val="22"/>
              </w:rPr>
            </w:pPr>
          </w:p>
          <w:p w:rsidR="00A92C05" w:rsidRPr="00FA58D1" w:rsidRDefault="00A92C05" w:rsidP="00FF238F">
            <w:pPr>
              <w:pStyle w:val="ListParagraph"/>
              <w:ind w:left="360"/>
              <w:rPr>
                <w:rFonts w:asciiTheme="minorHAnsi" w:hAnsiTheme="minorHAnsi" w:cs="Arial"/>
                <w:bCs/>
                <w:sz w:val="22"/>
                <w:szCs w:val="22"/>
              </w:rPr>
            </w:pPr>
          </w:p>
          <w:p w:rsidR="00A92C05" w:rsidRPr="00FA58D1" w:rsidRDefault="00A92C05" w:rsidP="00FF238F">
            <w:pPr>
              <w:rPr>
                <w:rFonts w:asciiTheme="minorHAnsi" w:hAnsiTheme="minorHAnsi"/>
                <w:sz w:val="22"/>
                <w:szCs w:val="22"/>
              </w:rPr>
            </w:pPr>
          </w:p>
        </w:tc>
        <w:tc>
          <w:tcPr>
            <w:tcW w:w="4790" w:type="dxa"/>
          </w:tcPr>
          <w:p w:rsidR="00A92C05" w:rsidRPr="00FA58D1" w:rsidRDefault="00A92C05" w:rsidP="00FF238F">
            <w:pPr>
              <w:autoSpaceDE w:val="0"/>
              <w:autoSpaceDN w:val="0"/>
              <w:adjustRightInd w:val="0"/>
              <w:rPr>
                <w:rFonts w:asciiTheme="minorHAnsi" w:hAnsiTheme="minorHAnsi"/>
                <w:b/>
                <w:bCs/>
                <w:sz w:val="22"/>
                <w:szCs w:val="22"/>
              </w:rPr>
            </w:pPr>
            <w:r w:rsidRPr="00FA58D1">
              <w:rPr>
                <w:rFonts w:asciiTheme="minorHAnsi" w:hAnsiTheme="minorHAnsi"/>
                <w:bCs/>
                <w:sz w:val="22"/>
                <w:szCs w:val="22"/>
              </w:rPr>
              <w:t xml:space="preserve"> Is the plan working?</w:t>
            </w:r>
            <w:r w:rsidRPr="00FA58D1">
              <w:rPr>
                <w:rFonts w:asciiTheme="minorHAnsi" w:hAnsiTheme="minorHAnsi"/>
                <w:b/>
                <w:bCs/>
                <w:sz w:val="22"/>
                <w:szCs w:val="22"/>
              </w:rPr>
              <w:t xml:space="preserve"> </w:t>
            </w:r>
          </w:p>
          <w:p w:rsidR="00A92C05" w:rsidRPr="00FA58D1" w:rsidRDefault="00A92C05" w:rsidP="00FF238F">
            <w:pPr>
              <w:autoSpaceDE w:val="0"/>
              <w:autoSpaceDN w:val="0"/>
              <w:adjustRightInd w:val="0"/>
              <w:rPr>
                <w:rFonts w:asciiTheme="minorHAnsi" w:hAnsiTheme="minorHAnsi"/>
                <w:bCs/>
                <w:sz w:val="22"/>
                <w:szCs w:val="22"/>
              </w:rPr>
            </w:pPr>
          </w:p>
          <w:p w:rsidR="00A92C05" w:rsidRPr="00FA58D1" w:rsidRDefault="00A92C05" w:rsidP="00FF238F">
            <w:pPr>
              <w:autoSpaceDE w:val="0"/>
              <w:autoSpaceDN w:val="0"/>
              <w:adjustRightInd w:val="0"/>
              <w:rPr>
                <w:rFonts w:asciiTheme="minorHAnsi" w:hAnsiTheme="minorHAnsi"/>
                <w:bCs/>
                <w:sz w:val="22"/>
                <w:szCs w:val="22"/>
              </w:rPr>
            </w:pPr>
            <w:r w:rsidRPr="00FA58D1">
              <w:rPr>
                <w:rFonts w:asciiTheme="minorHAnsi" w:hAnsiTheme="minorHAnsi"/>
                <w:bCs/>
                <w:sz w:val="22"/>
                <w:szCs w:val="22"/>
              </w:rPr>
              <w:t>What is the focus, progress and desired outcomes of the plan?</w:t>
            </w:r>
          </w:p>
          <w:p w:rsidR="00A92C05" w:rsidRPr="00FA58D1" w:rsidRDefault="00A92C05" w:rsidP="00FF238F">
            <w:pPr>
              <w:autoSpaceDE w:val="0"/>
              <w:autoSpaceDN w:val="0"/>
              <w:adjustRightInd w:val="0"/>
              <w:ind w:left="360"/>
              <w:rPr>
                <w:rFonts w:asciiTheme="minorHAnsi" w:hAnsiTheme="minorHAnsi"/>
                <w:bCs/>
                <w:sz w:val="22"/>
                <w:szCs w:val="22"/>
              </w:rPr>
            </w:pPr>
          </w:p>
          <w:p w:rsidR="00A92C05" w:rsidRPr="00FA58D1" w:rsidRDefault="00A92C05" w:rsidP="00FF238F">
            <w:pPr>
              <w:autoSpaceDE w:val="0"/>
              <w:autoSpaceDN w:val="0"/>
              <w:adjustRightInd w:val="0"/>
              <w:rPr>
                <w:rFonts w:asciiTheme="minorHAnsi" w:hAnsiTheme="minorHAnsi"/>
                <w:iCs/>
                <w:sz w:val="22"/>
                <w:szCs w:val="22"/>
              </w:rPr>
            </w:pPr>
            <w:r w:rsidRPr="00FA58D1">
              <w:rPr>
                <w:rFonts w:asciiTheme="minorHAnsi" w:hAnsiTheme="minorHAnsi"/>
                <w:bCs/>
                <w:sz w:val="22"/>
                <w:szCs w:val="22"/>
              </w:rPr>
              <w:t xml:space="preserve"> </w:t>
            </w:r>
            <w:r w:rsidRPr="00FA58D1">
              <w:rPr>
                <w:rFonts w:asciiTheme="minorHAnsi" w:hAnsiTheme="minorHAnsi"/>
                <w:iCs/>
                <w:sz w:val="22"/>
                <w:szCs w:val="22"/>
              </w:rPr>
              <w:t xml:space="preserve">Has change been observed and what is the evidence for this? </w:t>
            </w:r>
          </w:p>
          <w:p w:rsidR="00A92C05" w:rsidRPr="00FA58D1" w:rsidRDefault="00A92C05" w:rsidP="00FF238F">
            <w:pPr>
              <w:autoSpaceDE w:val="0"/>
              <w:autoSpaceDN w:val="0"/>
              <w:adjustRightInd w:val="0"/>
              <w:rPr>
                <w:rFonts w:asciiTheme="minorHAnsi" w:hAnsiTheme="minorHAnsi"/>
                <w:iCs/>
                <w:sz w:val="22"/>
                <w:szCs w:val="22"/>
              </w:rPr>
            </w:pPr>
          </w:p>
          <w:p w:rsidR="00A92C05" w:rsidRPr="00FA58D1" w:rsidRDefault="00A92C05" w:rsidP="00FF238F">
            <w:pPr>
              <w:autoSpaceDE w:val="0"/>
              <w:autoSpaceDN w:val="0"/>
              <w:adjustRightInd w:val="0"/>
              <w:rPr>
                <w:rFonts w:asciiTheme="minorHAnsi" w:hAnsiTheme="minorHAnsi" w:cs="Arial"/>
                <w:iCs/>
                <w:sz w:val="22"/>
                <w:szCs w:val="22"/>
              </w:rPr>
            </w:pPr>
            <w:r w:rsidRPr="00FA58D1">
              <w:rPr>
                <w:rFonts w:asciiTheme="minorHAnsi" w:hAnsiTheme="minorHAnsi"/>
                <w:iCs/>
                <w:sz w:val="22"/>
                <w:szCs w:val="22"/>
              </w:rPr>
              <w:t>What positive/negative impact has your involvement had on his/her situation?</w:t>
            </w:r>
            <w:r w:rsidRPr="00FA58D1">
              <w:rPr>
                <w:rFonts w:asciiTheme="minorHAnsi" w:hAnsiTheme="minorHAnsi" w:cs="Arial"/>
                <w:iCs/>
                <w:sz w:val="22"/>
                <w:szCs w:val="22"/>
              </w:rPr>
              <w:t xml:space="preserve"> </w:t>
            </w:r>
          </w:p>
          <w:p w:rsidR="00A92C05" w:rsidRPr="00FA58D1" w:rsidRDefault="00A92C05" w:rsidP="00FF238F">
            <w:pPr>
              <w:autoSpaceDE w:val="0"/>
              <w:autoSpaceDN w:val="0"/>
              <w:adjustRightInd w:val="0"/>
              <w:rPr>
                <w:rFonts w:asciiTheme="minorHAnsi" w:hAnsiTheme="minorHAnsi" w:cs="Arial"/>
                <w:iCs/>
                <w:sz w:val="22"/>
                <w:szCs w:val="22"/>
              </w:rPr>
            </w:pPr>
          </w:p>
          <w:p w:rsidR="00A92C05" w:rsidRPr="00FA58D1" w:rsidRDefault="00A92C05" w:rsidP="00FF238F">
            <w:pPr>
              <w:autoSpaceDE w:val="0"/>
              <w:autoSpaceDN w:val="0"/>
              <w:adjustRightInd w:val="0"/>
              <w:rPr>
                <w:rFonts w:asciiTheme="minorHAnsi" w:hAnsiTheme="minorHAnsi" w:cs="Arial"/>
                <w:iCs/>
                <w:sz w:val="22"/>
                <w:szCs w:val="22"/>
              </w:rPr>
            </w:pPr>
            <w:r w:rsidRPr="00FA58D1">
              <w:rPr>
                <w:rFonts w:asciiTheme="minorHAnsi" w:hAnsiTheme="minorHAnsi" w:cs="Arial"/>
                <w:iCs/>
                <w:sz w:val="22"/>
                <w:szCs w:val="22"/>
              </w:rPr>
              <w:t>Are the parents/carers engaged and working to effect change?</w:t>
            </w:r>
          </w:p>
          <w:p w:rsidR="00A92C05" w:rsidRPr="00FA58D1" w:rsidRDefault="00A92C05" w:rsidP="00FF238F">
            <w:pPr>
              <w:autoSpaceDE w:val="0"/>
              <w:autoSpaceDN w:val="0"/>
              <w:adjustRightInd w:val="0"/>
              <w:rPr>
                <w:rFonts w:asciiTheme="minorHAnsi" w:hAnsiTheme="minorHAnsi" w:cs="Arial"/>
                <w:iCs/>
                <w:sz w:val="22"/>
                <w:szCs w:val="22"/>
              </w:rPr>
            </w:pPr>
          </w:p>
          <w:p w:rsidR="00A92C05" w:rsidRPr="00FA58D1" w:rsidRDefault="00A92C05" w:rsidP="00FF238F">
            <w:pPr>
              <w:autoSpaceDE w:val="0"/>
              <w:autoSpaceDN w:val="0"/>
              <w:adjustRightInd w:val="0"/>
              <w:rPr>
                <w:rFonts w:asciiTheme="minorHAnsi" w:hAnsiTheme="minorHAnsi" w:cs="Arial"/>
                <w:iCs/>
                <w:sz w:val="22"/>
                <w:szCs w:val="22"/>
              </w:rPr>
            </w:pPr>
            <w:r w:rsidRPr="00FA58D1">
              <w:rPr>
                <w:rFonts w:asciiTheme="minorHAnsi" w:hAnsiTheme="minorHAnsi" w:cs="Arial"/>
                <w:iCs/>
                <w:sz w:val="22"/>
                <w:szCs w:val="22"/>
              </w:rPr>
              <w:t xml:space="preserve">What are the strengths or risks associated with the parent's/carer’s capacity to meet his/her needs? </w:t>
            </w:r>
          </w:p>
          <w:p w:rsidR="00A92C05" w:rsidRPr="00FA58D1" w:rsidRDefault="00A92C05" w:rsidP="00FF238F">
            <w:pPr>
              <w:pStyle w:val="Default"/>
              <w:ind w:firstLine="360"/>
              <w:rPr>
                <w:rFonts w:asciiTheme="minorHAnsi" w:hAnsiTheme="minorHAnsi"/>
                <w:color w:val="auto"/>
                <w:sz w:val="22"/>
                <w:szCs w:val="22"/>
              </w:rPr>
            </w:pPr>
          </w:p>
          <w:p w:rsidR="00A92C05" w:rsidRPr="00FA58D1" w:rsidRDefault="00A92C05" w:rsidP="00FF238F">
            <w:pPr>
              <w:pStyle w:val="Default"/>
              <w:rPr>
                <w:rFonts w:asciiTheme="minorHAnsi" w:hAnsiTheme="minorHAnsi"/>
                <w:iCs/>
                <w:color w:val="auto"/>
                <w:sz w:val="22"/>
                <w:szCs w:val="22"/>
              </w:rPr>
            </w:pPr>
          </w:p>
        </w:tc>
        <w:tc>
          <w:tcPr>
            <w:tcW w:w="4792" w:type="dxa"/>
          </w:tcPr>
          <w:p w:rsidR="00A92C05" w:rsidRPr="00FA58D1" w:rsidRDefault="00A92C05" w:rsidP="00FF238F">
            <w:pPr>
              <w:autoSpaceDE w:val="0"/>
              <w:autoSpaceDN w:val="0"/>
              <w:adjustRightInd w:val="0"/>
              <w:rPr>
                <w:rFonts w:asciiTheme="minorHAnsi" w:hAnsiTheme="minorHAnsi" w:cs="Arial"/>
                <w:bCs/>
                <w:sz w:val="22"/>
                <w:szCs w:val="22"/>
              </w:rPr>
            </w:pPr>
            <w:r w:rsidRPr="00FA58D1">
              <w:rPr>
                <w:rFonts w:asciiTheme="minorHAnsi" w:hAnsiTheme="minorHAnsi" w:cs="Arial"/>
                <w:bCs/>
                <w:sz w:val="22"/>
                <w:szCs w:val="22"/>
              </w:rPr>
              <w:t>What does his/her story mean?</w:t>
            </w:r>
          </w:p>
          <w:p w:rsidR="00A92C05" w:rsidRPr="00FA58D1" w:rsidRDefault="00A92C05" w:rsidP="00FF238F">
            <w:pPr>
              <w:autoSpaceDE w:val="0"/>
              <w:autoSpaceDN w:val="0"/>
              <w:adjustRightInd w:val="0"/>
              <w:ind w:left="360"/>
              <w:rPr>
                <w:rFonts w:asciiTheme="minorHAnsi" w:hAnsiTheme="minorHAnsi" w:cs="Arial"/>
                <w:bCs/>
                <w:sz w:val="22"/>
                <w:szCs w:val="22"/>
              </w:rPr>
            </w:pPr>
          </w:p>
          <w:p w:rsidR="00A92C05" w:rsidRPr="00FA58D1" w:rsidRDefault="00A92C05" w:rsidP="00FF238F">
            <w:pPr>
              <w:autoSpaceDE w:val="0"/>
              <w:autoSpaceDN w:val="0"/>
              <w:adjustRightInd w:val="0"/>
              <w:rPr>
                <w:rFonts w:asciiTheme="minorHAnsi" w:hAnsiTheme="minorHAnsi" w:cs="Arial"/>
                <w:bCs/>
                <w:sz w:val="22"/>
                <w:szCs w:val="22"/>
              </w:rPr>
            </w:pPr>
            <w:r w:rsidRPr="00FA58D1">
              <w:rPr>
                <w:rFonts w:asciiTheme="minorHAnsi" w:hAnsiTheme="minorHAnsi" w:cs="Arial"/>
                <w:bCs/>
                <w:sz w:val="22"/>
                <w:szCs w:val="22"/>
              </w:rPr>
              <w:t xml:space="preserve"> What needs to be the focus of the intervention now? </w:t>
            </w:r>
          </w:p>
          <w:p w:rsidR="00A92C05" w:rsidRPr="00FA58D1" w:rsidRDefault="00A92C05" w:rsidP="00FF238F">
            <w:pPr>
              <w:autoSpaceDE w:val="0"/>
              <w:autoSpaceDN w:val="0"/>
              <w:adjustRightInd w:val="0"/>
              <w:ind w:left="360"/>
              <w:rPr>
                <w:rFonts w:asciiTheme="minorHAnsi" w:hAnsiTheme="minorHAnsi" w:cs="Arial"/>
                <w:bCs/>
                <w:sz w:val="22"/>
                <w:szCs w:val="22"/>
              </w:rPr>
            </w:pPr>
          </w:p>
          <w:p w:rsidR="00A92C05" w:rsidRPr="00FA58D1" w:rsidRDefault="00A92C05" w:rsidP="00FF238F">
            <w:pPr>
              <w:autoSpaceDE w:val="0"/>
              <w:autoSpaceDN w:val="0"/>
              <w:adjustRightInd w:val="0"/>
              <w:rPr>
                <w:rFonts w:asciiTheme="minorHAnsi" w:hAnsiTheme="minorHAnsi" w:cs="Arial"/>
                <w:iCs/>
                <w:sz w:val="22"/>
                <w:szCs w:val="22"/>
              </w:rPr>
            </w:pPr>
            <w:r w:rsidRPr="00FA58D1">
              <w:rPr>
                <w:rFonts w:asciiTheme="minorHAnsi" w:hAnsiTheme="minorHAnsi" w:cs="Arial"/>
                <w:bCs/>
                <w:sz w:val="22"/>
                <w:szCs w:val="22"/>
              </w:rPr>
              <w:t>What is a day in the life of  him/her like</w:t>
            </w:r>
            <w:r w:rsidRPr="00FA58D1">
              <w:rPr>
                <w:rFonts w:asciiTheme="minorHAnsi" w:hAnsiTheme="minorHAnsi" w:cs="Arial"/>
                <w:iCs/>
                <w:sz w:val="22"/>
                <w:szCs w:val="22"/>
              </w:rPr>
              <w:t>?</w:t>
            </w:r>
          </w:p>
          <w:p w:rsidR="00A92C05" w:rsidRPr="00FA58D1" w:rsidRDefault="00A92C05" w:rsidP="00FF238F">
            <w:pPr>
              <w:autoSpaceDE w:val="0"/>
              <w:autoSpaceDN w:val="0"/>
              <w:adjustRightInd w:val="0"/>
              <w:ind w:left="360"/>
              <w:rPr>
                <w:rFonts w:asciiTheme="minorHAnsi" w:hAnsiTheme="minorHAnsi" w:cs="Arial"/>
                <w:iCs/>
                <w:sz w:val="22"/>
                <w:szCs w:val="22"/>
              </w:rPr>
            </w:pPr>
          </w:p>
          <w:p w:rsidR="00A92C05" w:rsidRPr="00FA58D1" w:rsidRDefault="00A92C05" w:rsidP="00FF238F">
            <w:pPr>
              <w:autoSpaceDE w:val="0"/>
              <w:autoSpaceDN w:val="0"/>
              <w:adjustRightInd w:val="0"/>
              <w:rPr>
                <w:rFonts w:asciiTheme="minorHAnsi" w:hAnsiTheme="minorHAnsi" w:cs="Arial"/>
                <w:bCs/>
                <w:sz w:val="22"/>
                <w:szCs w:val="22"/>
              </w:rPr>
            </w:pPr>
            <w:r w:rsidRPr="00FA58D1">
              <w:rPr>
                <w:rFonts w:asciiTheme="minorHAnsi" w:hAnsiTheme="minorHAnsi" w:cs="Arial"/>
                <w:bCs/>
                <w:sz w:val="22"/>
                <w:szCs w:val="22"/>
              </w:rPr>
              <w:t xml:space="preserve">What is his/her understanding of what is happening? </w:t>
            </w:r>
          </w:p>
          <w:p w:rsidR="00A92C05" w:rsidRPr="00FA58D1" w:rsidRDefault="00A92C05" w:rsidP="00FF238F">
            <w:pPr>
              <w:autoSpaceDE w:val="0"/>
              <w:autoSpaceDN w:val="0"/>
              <w:adjustRightInd w:val="0"/>
              <w:ind w:left="360"/>
              <w:rPr>
                <w:rFonts w:asciiTheme="minorHAnsi" w:hAnsiTheme="minorHAnsi" w:cs="Arial"/>
                <w:bCs/>
                <w:sz w:val="22"/>
                <w:szCs w:val="22"/>
              </w:rPr>
            </w:pPr>
          </w:p>
          <w:p w:rsidR="00A92C05" w:rsidRPr="00FA58D1" w:rsidRDefault="00A92C05" w:rsidP="00FF238F">
            <w:pPr>
              <w:autoSpaceDE w:val="0"/>
              <w:autoSpaceDN w:val="0"/>
              <w:adjustRightInd w:val="0"/>
              <w:rPr>
                <w:rFonts w:asciiTheme="minorHAnsi" w:hAnsiTheme="minorHAnsi" w:cs="Arial"/>
                <w:bCs/>
                <w:sz w:val="22"/>
                <w:szCs w:val="22"/>
              </w:rPr>
            </w:pPr>
            <w:r w:rsidRPr="00FA58D1">
              <w:rPr>
                <w:rFonts w:asciiTheme="minorHAnsi" w:hAnsiTheme="minorHAnsi" w:cs="Arial"/>
                <w:bCs/>
                <w:sz w:val="22"/>
                <w:szCs w:val="22"/>
              </w:rPr>
              <w:t xml:space="preserve">What are their wishes and feelings? </w:t>
            </w:r>
          </w:p>
          <w:p w:rsidR="00A92C05" w:rsidRPr="00FA58D1" w:rsidRDefault="00A92C05" w:rsidP="00FF238F">
            <w:pPr>
              <w:autoSpaceDE w:val="0"/>
              <w:autoSpaceDN w:val="0"/>
              <w:adjustRightInd w:val="0"/>
              <w:ind w:left="360"/>
              <w:rPr>
                <w:rFonts w:asciiTheme="minorHAnsi" w:hAnsiTheme="minorHAnsi" w:cs="Arial"/>
                <w:bCs/>
                <w:sz w:val="22"/>
                <w:szCs w:val="22"/>
              </w:rPr>
            </w:pPr>
          </w:p>
          <w:p w:rsidR="00A92C05" w:rsidRPr="00FA58D1" w:rsidRDefault="00A92C05" w:rsidP="00FF238F">
            <w:pPr>
              <w:autoSpaceDE w:val="0"/>
              <w:autoSpaceDN w:val="0"/>
              <w:adjustRightInd w:val="0"/>
              <w:rPr>
                <w:rFonts w:asciiTheme="minorHAnsi" w:hAnsiTheme="minorHAnsi" w:cs="Arial"/>
                <w:iCs/>
                <w:sz w:val="22"/>
                <w:szCs w:val="22"/>
              </w:rPr>
            </w:pPr>
            <w:r w:rsidRPr="00FA58D1">
              <w:rPr>
                <w:rFonts w:asciiTheme="minorHAnsi" w:hAnsiTheme="minorHAnsi" w:cs="Arial"/>
                <w:iCs/>
                <w:sz w:val="22"/>
                <w:szCs w:val="22"/>
              </w:rPr>
              <w:t>How does his/her story evidence change in their situation?</w:t>
            </w:r>
          </w:p>
          <w:p w:rsidR="00744595" w:rsidRPr="00FA58D1" w:rsidRDefault="00744595" w:rsidP="00FF238F">
            <w:pPr>
              <w:autoSpaceDE w:val="0"/>
              <w:autoSpaceDN w:val="0"/>
              <w:adjustRightInd w:val="0"/>
              <w:rPr>
                <w:rFonts w:asciiTheme="minorHAnsi" w:hAnsiTheme="minorHAnsi" w:cs="Arial"/>
                <w:iCs/>
                <w:sz w:val="22"/>
                <w:szCs w:val="22"/>
              </w:rPr>
            </w:pPr>
          </w:p>
          <w:p w:rsidR="00A92C05" w:rsidRPr="00FA58D1" w:rsidRDefault="00A92C05" w:rsidP="00FF238F">
            <w:pPr>
              <w:rPr>
                <w:rFonts w:asciiTheme="minorHAnsi" w:hAnsiTheme="minorHAnsi"/>
                <w:sz w:val="22"/>
                <w:szCs w:val="22"/>
              </w:rPr>
            </w:pPr>
          </w:p>
        </w:tc>
      </w:tr>
    </w:tbl>
    <w:p w:rsidR="00A92C05" w:rsidRDefault="00A92C05" w:rsidP="00050E00">
      <w:pPr>
        <w:spacing w:after="160" w:line="259" w:lineRule="auto"/>
        <w:rPr>
          <w:rFonts w:ascii="Calibri" w:hAnsi="Calibri" w:cs="Calibri"/>
          <w:b/>
          <w:color w:val="FF0066"/>
          <w:sz w:val="28"/>
          <w:szCs w:val="28"/>
        </w:rPr>
      </w:pPr>
    </w:p>
    <w:p w:rsidR="00A92C05" w:rsidRDefault="00A92C05" w:rsidP="00050E00">
      <w:pPr>
        <w:spacing w:after="160" w:line="259" w:lineRule="auto"/>
        <w:rPr>
          <w:rFonts w:ascii="Calibri" w:hAnsi="Calibri" w:cs="Calibri"/>
          <w:b/>
          <w:color w:val="FF0066"/>
          <w:sz w:val="28"/>
          <w:szCs w:val="28"/>
        </w:rPr>
      </w:pPr>
    </w:p>
    <w:p w:rsidR="00A92C05" w:rsidRDefault="00A92C05" w:rsidP="00050E00">
      <w:pPr>
        <w:spacing w:after="160" w:line="259" w:lineRule="auto"/>
        <w:rPr>
          <w:rFonts w:ascii="Calibri" w:hAnsi="Calibri" w:cs="Calibri"/>
          <w:b/>
          <w:color w:val="FF0066"/>
          <w:sz w:val="28"/>
          <w:szCs w:val="28"/>
        </w:rPr>
      </w:pPr>
    </w:p>
    <w:tbl>
      <w:tblPr>
        <w:tblStyle w:val="TableGrid"/>
        <w:tblpPr w:leftFromText="180" w:rightFromText="180" w:vertAnchor="text" w:horzAnchor="margin" w:tblpY="222"/>
        <w:tblW w:w="0" w:type="auto"/>
        <w:tblInd w:w="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4793"/>
        <w:gridCol w:w="4790"/>
        <w:gridCol w:w="4792"/>
      </w:tblGrid>
      <w:tr w:rsidR="00744595" w:rsidRPr="00FA58D1" w:rsidTr="00FF238F">
        <w:tc>
          <w:tcPr>
            <w:tcW w:w="4793" w:type="dxa"/>
            <w:shd w:val="clear" w:color="auto" w:fill="DEEAF6" w:themeFill="accent1" w:themeFillTint="33"/>
          </w:tcPr>
          <w:p w:rsidR="00744595" w:rsidRPr="00FA58D1" w:rsidRDefault="00744595" w:rsidP="00FF238F">
            <w:pPr>
              <w:jc w:val="center"/>
              <w:rPr>
                <w:rFonts w:asciiTheme="minorHAnsi" w:hAnsiTheme="minorHAnsi"/>
                <w:b/>
                <w:sz w:val="22"/>
                <w:szCs w:val="22"/>
              </w:rPr>
            </w:pPr>
            <w:r w:rsidRPr="00FA58D1">
              <w:rPr>
                <w:rFonts w:asciiTheme="minorHAnsi" w:hAnsiTheme="minorHAnsi"/>
                <w:b/>
                <w:sz w:val="22"/>
                <w:szCs w:val="22"/>
              </w:rPr>
              <w:lastRenderedPageBreak/>
              <w:t>Purpose</w:t>
            </w:r>
          </w:p>
        </w:tc>
        <w:tc>
          <w:tcPr>
            <w:tcW w:w="4790" w:type="dxa"/>
            <w:shd w:val="clear" w:color="auto" w:fill="DEEAF6" w:themeFill="accent1" w:themeFillTint="33"/>
          </w:tcPr>
          <w:p w:rsidR="00744595" w:rsidRPr="00FA58D1" w:rsidRDefault="00744595" w:rsidP="00FF238F">
            <w:pPr>
              <w:jc w:val="center"/>
              <w:rPr>
                <w:rFonts w:asciiTheme="minorHAnsi" w:hAnsiTheme="minorHAnsi"/>
                <w:b/>
                <w:sz w:val="22"/>
                <w:szCs w:val="22"/>
              </w:rPr>
            </w:pPr>
            <w:r w:rsidRPr="00FA58D1">
              <w:rPr>
                <w:rFonts w:asciiTheme="minorHAnsi" w:hAnsiTheme="minorHAnsi"/>
                <w:b/>
                <w:sz w:val="22"/>
                <w:szCs w:val="22"/>
              </w:rPr>
              <w:t>Plan</w:t>
            </w:r>
          </w:p>
        </w:tc>
        <w:tc>
          <w:tcPr>
            <w:tcW w:w="4792" w:type="dxa"/>
            <w:shd w:val="clear" w:color="auto" w:fill="DEEAF6" w:themeFill="accent1" w:themeFillTint="33"/>
          </w:tcPr>
          <w:p w:rsidR="00744595" w:rsidRPr="00FA58D1" w:rsidRDefault="00744595" w:rsidP="00FF238F">
            <w:pPr>
              <w:jc w:val="center"/>
              <w:rPr>
                <w:rFonts w:asciiTheme="minorHAnsi" w:hAnsiTheme="minorHAnsi"/>
                <w:b/>
                <w:sz w:val="22"/>
                <w:szCs w:val="22"/>
              </w:rPr>
            </w:pPr>
            <w:r w:rsidRPr="00FA58D1">
              <w:rPr>
                <w:rFonts w:asciiTheme="minorHAnsi" w:hAnsiTheme="minorHAnsi"/>
                <w:b/>
                <w:sz w:val="22"/>
                <w:szCs w:val="22"/>
              </w:rPr>
              <w:t>Focus</w:t>
            </w:r>
          </w:p>
        </w:tc>
      </w:tr>
      <w:tr w:rsidR="00744595" w:rsidRPr="00FA58D1" w:rsidTr="00FF238F">
        <w:tc>
          <w:tcPr>
            <w:tcW w:w="4793" w:type="dxa"/>
          </w:tcPr>
          <w:p w:rsidR="00744595" w:rsidRPr="00FA58D1" w:rsidRDefault="00744595" w:rsidP="00FF238F">
            <w:pPr>
              <w:pStyle w:val="ListParagraph"/>
              <w:ind w:left="360"/>
              <w:rPr>
                <w:rFonts w:asciiTheme="minorHAnsi" w:hAnsiTheme="minorHAnsi" w:cs="Arial"/>
                <w:bCs/>
                <w:sz w:val="22"/>
                <w:szCs w:val="22"/>
              </w:rPr>
            </w:pPr>
            <w:r w:rsidRPr="00FA58D1">
              <w:rPr>
                <w:rFonts w:asciiTheme="minorHAnsi" w:hAnsiTheme="minorHAnsi" w:cs="Arial"/>
                <w:bCs/>
                <w:sz w:val="22"/>
                <w:szCs w:val="22"/>
              </w:rPr>
              <w:t xml:space="preserve">What are the barriers to this happening? </w:t>
            </w:r>
          </w:p>
          <w:p w:rsidR="00744595" w:rsidRPr="00FA58D1" w:rsidRDefault="00744595" w:rsidP="00FF238F">
            <w:pPr>
              <w:pStyle w:val="ListParagraph"/>
              <w:ind w:left="360"/>
              <w:rPr>
                <w:rFonts w:asciiTheme="minorHAnsi" w:hAnsiTheme="minorHAnsi" w:cs="Arial"/>
                <w:bCs/>
                <w:sz w:val="22"/>
                <w:szCs w:val="22"/>
              </w:rPr>
            </w:pPr>
          </w:p>
          <w:p w:rsidR="00744595" w:rsidRPr="00FA58D1" w:rsidRDefault="00744595" w:rsidP="00FF238F">
            <w:pPr>
              <w:pStyle w:val="ListParagraph"/>
              <w:ind w:left="360"/>
              <w:rPr>
                <w:rFonts w:asciiTheme="minorHAnsi" w:hAnsiTheme="minorHAnsi"/>
                <w:sz w:val="22"/>
                <w:szCs w:val="22"/>
              </w:rPr>
            </w:pPr>
            <w:r w:rsidRPr="00FA58D1">
              <w:rPr>
                <w:rFonts w:asciiTheme="minorHAnsi" w:hAnsiTheme="minorHAnsi"/>
                <w:sz w:val="22"/>
                <w:szCs w:val="22"/>
              </w:rPr>
              <w:t>Experience of work with him/her since the last supervision.</w:t>
            </w:r>
          </w:p>
          <w:p w:rsidR="00744595" w:rsidRPr="00FA58D1" w:rsidRDefault="00744595" w:rsidP="00FF238F">
            <w:pPr>
              <w:pStyle w:val="ListParagraph"/>
              <w:ind w:left="360"/>
              <w:rPr>
                <w:rFonts w:asciiTheme="minorHAnsi" w:hAnsiTheme="minorHAnsi"/>
                <w:sz w:val="22"/>
                <w:szCs w:val="22"/>
              </w:rPr>
            </w:pPr>
          </w:p>
          <w:p w:rsidR="00744595" w:rsidRPr="00FA58D1" w:rsidRDefault="00744595" w:rsidP="00FF238F">
            <w:pPr>
              <w:pStyle w:val="ListParagraph"/>
              <w:ind w:left="360"/>
              <w:rPr>
                <w:rFonts w:asciiTheme="minorHAnsi" w:hAnsiTheme="minorHAnsi"/>
                <w:sz w:val="22"/>
                <w:szCs w:val="22"/>
              </w:rPr>
            </w:pPr>
          </w:p>
          <w:p w:rsidR="00744595" w:rsidRPr="00FA58D1" w:rsidRDefault="00744595" w:rsidP="00FF238F">
            <w:pPr>
              <w:pStyle w:val="ListParagraph"/>
              <w:ind w:left="360"/>
              <w:rPr>
                <w:rFonts w:asciiTheme="minorHAnsi" w:hAnsiTheme="minorHAnsi"/>
                <w:sz w:val="22"/>
                <w:szCs w:val="22"/>
              </w:rPr>
            </w:pPr>
          </w:p>
          <w:p w:rsidR="00744595" w:rsidRPr="00FA58D1" w:rsidRDefault="00744595" w:rsidP="00FF238F">
            <w:pPr>
              <w:pStyle w:val="ListParagraph"/>
              <w:ind w:left="360"/>
              <w:rPr>
                <w:rFonts w:asciiTheme="minorHAnsi" w:hAnsiTheme="minorHAnsi"/>
                <w:sz w:val="22"/>
                <w:szCs w:val="22"/>
              </w:rPr>
            </w:pPr>
            <w:r w:rsidRPr="00FA58D1">
              <w:rPr>
                <w:rFonts w:asciiTheme="minorHAnsi" w:hAnsiTheme="minorHAnsi"/>
                <w:sz w:val="22"/>
                <w:szCs w:val="22"/>
              </w:rPr>
              <w:t>What is his/her current experience? How do we know this</w:t>
            </w:r>
          </w:p>
          <w:p w:rsidR="00744595" w:rsidRPr="00FA58D1" w:rsidRDefault="00744595" w:rsidP="00FF238F">
            <w:pPr>
              <w:rPr>
                <w:rFonts w:asciiTheme="minorHAnsi" w:hAnsiTheme="minorHAnsi"/>
                <w:sz w:val="22"/>
                <w:szCs w:val="22"/>
              </w:rPr>
            </w:pPr>
          </w:p>
        </w:tc>
        <w:tc>
          <w:tcPr>
            <w:tcW w:w="4790" w:type="dxa"/>
          </w:tcPr>
          <w:p w:rsidR="00744595" w:rsidRPr="00FA58D1" w:rsidRDefault="00744595" w:rsidP="00FF238F">
            <w:pPr>
              <w:pStyle w:val="Default"/>
              <w:rPr>
                <w:rFonts w:asciiTheme="minorHAnsi" w:hAnsiTheme="minorHAnsi"/>
                <w:iCs/>
                <w:color w:val="auto"/>
                <w:sz w:val="22"/>
                <w:szCs w:val="22"/>
              </w:rPr>
            </w:pPr>
          </w:p>
          <w:p w:rsidR="00744595" w:rsidRPr="00FA58D1" w:rsidRDefault="00744595" w:rsidP="00FF238F">
            <w:pPr>
              <w:pStyle w:val="Default"/>
              <w:rPr>
                <w:rFonts w:asciiTheme="minorHAnsi" w:hAnsiTheme="minorHAnsi"/>
                <w:color w:val="auto"/>
                <w:sz w:val="22"/>
                <w:szCs w:val="22"/>
              </w:rPr>
            </w:pPr>
            <w:r w:rsidRPr="00FA58D1">
              <w:rPr>
                <w:rFonts w:asciiTheme="minorHAnsi" w:hAnsiTheme="minorHAnsi"/>
                <w:color w:val="auto"/>
                <w:sz w:val="22"/>
                <w:szCs w:val="22"/>
              </w:rPr>
              <w:t>Who else has collaborated and contributed to progression of the plan?</w:t>
            </w:r>
          </w:p>
          <w:p w:rsidR="00744595" w:rsidRPr="00FA58D1" w:rsidRDefault="00744595" w:rsidP="00FF238F">
            <w:pPr>
              <w:pStyle w:val="Default"/>
              <w:rPr>
                <w:rFonts w:asciiTheme="minorHAnsi" w:hAnsiTheme="minorHAnsi"/>
                <w:iCs/>
                <w:color w:val="auto"/>
                <w:sz w:val="22"/>
                <w:szCs w:val="22"/>
              </w:rPr>
            </w:pPr>
          </w:p>
          <w:p w:rsidR="00744595" w:rsidRPr="00FA58D1" w:rsidRDefault="00744595" w:rsidP="00FF238F">
            <w:pPr>
              <w:pStyle w:val="Default"/>
              <w:rPr>
                <w:rFonts w:asciiTheme="minorHAnsi" w:hAnsiTheme="minorHAnsi"/>
                <w:iCs/>
                <w:color w:val="auto"/>
                <w:sz w:val="22"/>
                <w:szCs w:val="22"/>
              </w:rPr>
            </w:pPr>
          </w:p>
          <w:p w:rsidR="00744595" w:rsidRPr="00FA58D1" w:rsidRDefault="00744595" w:rsidP="00FF238F">
            <w:pPr>
              <w:pStyle w:val="Default"/>
              <w:rPr>
                <w:rFonts w:asciiTheme="minorHAnsi" w:hAnsiTheme="minorHAnsi"/>
                <w:iCs/>
                <w:color w:val="auto"/>
                <w:sz w:val="22"/>
                <w:szCs w:val="22"/>
              </w:rPr>
            </w:pPr>
            <w:r w:rsidRPr="00FA58D1">
              <w:rPr>
                <w:rFonts w:asciiTheme="minorHAnsi" w:hAnsiTheme="minorHAnsi"/>
                <w:iCs/>
                <w:color w:val="auto"/>
                <w:sz w:val="22"/>
                <w:szCs w:val="22"/>
              </w:rPr>
              <w:t>What have the child/parent's/other professionals said about progress?</w:t>
            </w:r>
          </w:p>
          <w:p w:rsidR="00744595" w:rsidRPr="00FA58D1" w:rsidRDefault="00744595" w:rsidP="00FF238F">
            <w:pPr>
              <w:pStyle w:val="Default"/>
              <w:ind w:firstLine="360"/>
              <w:rPr>
                <w:rFonts w:asciiTheme="minorHAnsi" w:hAnsiTheme="minorHAnsi"/>
                <w:iCs/>
                <w:color w:val="auto"/>
                <w:sz w:val="22"/>
                <w:szCs w:val="22"/>
              </w:rPr>
            </w:pPr>
            <w:r w:rsidRPr="00FA58D1">
              <w:rPr>
                <w:rFonts w:asciiTheme="minorHAnsi" w:hAnsiTheme="minorHAnsi"/>
                <w:iCs/>
                <w:color w:val="auto"/>
                <w:sz w:val="22"/>
                <w:szCs w:val="22"/>
              </w:rPr>
              <w:t xml:space="preserve"> </w:t>
            </w:r>
          </w:p>
          <w:p w:rsidR="00744595" w:rsidRPr="00FA58D1" w:rsidRDefault="00744595" w:rsidP="00FF238F">
            <w:pPr>
              <w:pStyle w:val="Default"/>
              <w:rPr>
                <w:rFonts w:asciiTheme="minorHAnsi" w:hAnsiTheme="minorHAnsi"/>
                <w:iCs/>
                <w:color w:val="auto"/>
                <w:sz w:val="22"/>
                <w:szCs w:val="22"/>
              </w:rPr>
            </w:pPr>
            <w:r w:rsidRPr="00FA58D1">
              <w:rPr>
                <w:rFonts w:asciiTheme="minorHAnsi" w:hAnsiTheme="minorHAnsi"/>
                <w:iCs/>
                <w:color w:val="auto"/>
                <w:sz w:val="22"/>
                <w:szCs w:val="22"/>
              </w:rPr>
              <w:t>If there has been no change or things have got worse, do you need to change the his/her plan now?</w:t>
            </w:r>
          </w:p>
        </w:tc>
        <w:tc>
          <w:tcPr>
            <w:tcW w:w="4792" w:type="dxa"/>
          </w:tcPr>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sz w:val="22"/>
                <w:szCs w:val="22"/>
              </w:rPr>
              <w:t>.</w:t>
            </w: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 xml:space="preserve">What are his/her expressed/lived experiences and feelings of their situation? </w:t>
            </w:r>
          </w:p>
          <w:p w:rsidR="00744595" w:rsidRPr="00FA58D1" w:rsidRDefault="00744595" w:rsidP="00FF238F">
            <w:pPr>
              <w:autoSpaceDE w:val="0"/>
              <w:autoSpaceDN w:val="0"/>
              <w:adjustRightInd w:val="0"/>
              <w:ind w:left="36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 xml:space="preserve">What has made things better/ worse at home/ placement? </w:t>
            </w:r>
          </w:p>
          <w:p w:rsidR="00744595" w:rsidRPr="00FA58D1" w:rsidRDefault="00744595" w:rsidP="00FF238F">
            <w:pPr>
              <w:autoSpaceDE w:val="0"/>
              <w:autoSpaceDN w:val="0"/>
              <w:adjustRightInd w:val="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What contributes to this?</w:t>
            </w:r>
          </w:p>
          <w:p w:rsidR="00744595" w:rsidRPr="00FA58D1" w:rsidRDefault="00744595" w:rsidP="00FF238F">
            <w:pPr>
              <w:autoSpaceDE w:val="0"/>
              <w:autoSpaceDN w:val="0"/>
              <w:adjustRightInd w:val="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 xml:space="preserve"> How does this influence your approach with his/her/family? </w:t>
            </w:r>
          </w:p>
          <w:p w:rsidR="00744595" w:rsidRPr="00FA58D1" w:rsidRDefault="00744595" w:rsidP="00FF238F">
            <w:pPr>
              <w:autoSpaceDE w:val="0"/>
              <w:autoSpaceDN w:val="0"/>
              <w:adjustRightInd w:val="0"/>
              <w:ind w:left="36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Identify any areas of training/learning to enhance the engagement with the family</w:t>
            </w:r>
          </w:p>
          <w:p w:rsidR="00744595" w:rsidRPr="00FA58D1" w:rsidRDefault="00744595" w:rsidP="00FF238F">
            <w:pPr>
              <w:autoSpaceDE w:val="0"/>
              <w:autoSpaceDN w:val="0"/>
              <w:adjustRightInd w:val="0"/>
              <w:ind w:left="36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 xml:space="preserve"> Identify whether  his/her/family would benefit from services specific to these needs </w:t>
            </w:r>
          </w:p>
          <w:p w:rsidR="00744595" w:rsidRPr="00FA58D1" w:rsidRDefault="00744595" w:rsidP="00FF238F">
            <w:pPr>
              <w:autoSpaceDE w:val="0"/>
              <w:autoSpaceDN w:val="0"/>
              <w:adjustRightInd w:val="0"/>
              <w:ind w:left="36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What specific aspects of his/her plan will be addressed between now and the next supervision?</w:t>
            </w:r>
          </w:p>
          <w:p w:rsidR="00744595" w:rsidRPr="00FA58D1" w:rsidRDefault="00744595" w:rsidP="00FF238F">
            <w:pPr>
              <w:autoSpaceDE w:val="0"/>
              <w:autoSpaceDN w:val="0"/>
              <w:adjustRightInd w:val="0"/>
              <w:ind w:left="360"/>
              <w:rPr>
                <w:rFonts w:asciiTheme="minorHAnsi" w:hAnsiTheme="minorHAnsi" w:cs="Arial"/>
                <w:iCs/>
                <w:sz w:val="22"/>
                <w:szCs w:val="22"/>
              </w:rPr>
            </w:pPr>
          </w:p>
          <w:p w:rsidR="00744595" w:rsidRPr="00FA58D1" w:rsidRDefault="00744595" w:rsidP="00FF238F">
            <w:pPr>
              <w:autoSpaceDE w:val="0"/>
              <w:autoSpaceDN w:val="0"/>
              <w:adjustRightInd w:val="0"/>
              <w:ind w:left="360"/>
              <w:rPr>
                <w:rFonts w:asciiTheme="minorHAnsi" w:hAnsiTheme="minorHAnsi" w:cs="Arial"/>
                <w:iCs/>
                <w:sz w:val="22"/>
                <w:szCs w:val="22"/>
              </w:rPr>
            </w:pPr>
            <w:r w:rsidRPr="00FA58D1">
              <w:rPr>
                <w:rFonts w:asciiTheme="minorHAnsi" w:hAnsiTheme="minorHAnsi" w:cs="Arial"/>
                <w:iCs/>
                <w:sz w:val="22"/>
                <w:szCs w:val="22"/>
              </w:rPr>
              <w:t xml:space="preserve"> </w:t>
            </w:r>
            <w:r w:rsidRPr="00FA58D1">
              <w:rPr>
                <w:rFonts w:asciiTheme="minorHAnsi" w:hAnsiTheme="minorHAnsi"/>
                <w:sz w:val="22"/>
                <w:szCs w:val="22"/>
              </w:rPr>
              <w:t>Are there any significant changes that could impact on the progression of the plan for  him/her and their family? I.e. him/her turning 17, parent coming out of prison etc.</w:t>
            </w:r>
          </w:p>
          <w:p w:rsidR="00744595" w:rsidRPr="00FA58D1" w:rsidRDefault="00744595" w:rsidP="00FF238F">
            <w:pPr>
              <w:rPr>
                <w:rFonts w:asciiTheme="minorHAnsi" w:hAnsiTheme="minorHAnsi"/>
                <w:sz w:val="22"/>
                <w:szCs w:val="22"/>
              </w:rPr>
            </w:pPr>
          </w:p>
        </w:tc>
      </w:tr>
    </w:tbl>
    <w:p w:rsidR="00B259E2" w:rsidRDefault="00B259E2" w:rsidP="00050E00">
      <w:pPr>
        <w:spacing w:after="160" w:line="259" w:lineRule="auto"/>
        <w:rPr>
          <w:rFonts w:ascii="Calibri" w:hAnsi="Calibri" w:cs="Calibri"/>
          <w:b/>
          <w:color w:val="FF0066"/>
          <w:sz w:val="28"/>
          <w:szCs w:val="28"/>
        </w:rPr>
      </w:pPr>
    </w:p>
    <w:p w:rsidR="00CB7E25" w:rsidRDefault="00FF3024" w:rsidP="00291E78">
      <w:pPr>
        <w:pStyle w:val="Heading1"/>
      </w:pPr>
      <w:r>
        <w:lastRenderedPageBreak/>
        <w:t>A</w:t>
      </w:r>
      <w:r w:rsidR="00CB7E25">
        <w:t>ppendix 6</w:t>
      </w:r>
    </w:p>
    <w:p w:rsidR="00CB7E25" w:rsidRDefault="00CB7E25" w:rsidP="00291E78">
      <w:pPr>
        <w:pStyle w:val="Heading1"/>
      </w:pPr>
    </w:p>
    <w:p w:rsidR="00050E00" w:rsidRPr="00291E78" w:rsidRDefault="00103B64" w:rsidP="00291E78">
      <w:pPr>
        <w:pStyle w:val="Heading1"/>
        <w:rPr>
          <w:rFonts w:eastAsia="Calibri"/>
        </w:rPr>
      </w:pPr>
      <w:r>
        <w:t xml:space="preserve"> </w:t>
      </w:r>
      <w:r w:rsidR="00291E78">
        <w:t>How to write an Effective Case Recording</w:t>
      </w:r>
      <w:r w:rsidR="00050E00" w:rsidRPr="00291E78">
        <w:t xml:space="preserve"> </w:t>
      </w:r>
      <w:r>
        <w:t>and where to place it on Azeus</w:t>
      </w:r>
    </w:p>
    <w:p w:rsidR="00050E00" w:rsidRDefault="00050E00" w:rsidP="00050E00">
      <w:pPr>
        <w:spacing w:after="160" w:line="259" w:lineRule="auto"/>
        <w:rPr>
          <w:rFonts w:ascii="Calibri" w:eastAsia="Calibri" w:hAnsi="Calibri"/>
          <w:sz w:val="22"/>
          <w:szCs w:val="22"/>
          <w:lang w:eastAsia="en-US"/>
        </w:rPr>
      </w:pPr>
    </w:p>
    <w:p w:rsidR="00050E00" w:rsidRPr="00050E00" w:rsidRDefault="00050E00" w:rsidP="00050E00">
      <w:pPr>
        <w:spacing w:after="160" w:line="259" w:lineRule="auto"/>
        <w:rPr>
          <w:rFonts w:ascii="Calibri" w:eastAsia="Calibri" w:hAnsi="Calibri"/>
          <w:color w:val="0563C1"/>
          <w:sz w:val="22"/>
          <w:szCs w:val="22"/>
          <w:u w:val="single"/>
          <w:lang w:eastAsia="en-US"/>
        </w:rPr>
      </w:pPr>
      <w:r w:rsidRPr="00050E00">
        <w:rPr>
          <w:rFonts w:ascii="Calibri" w:eastAsia="Calibri" w:hAnsi="Calibri"/>
          <w:sz w:val="22"/>
          <w:szCs w:val="22"/>
          <w:lang w:eastAsia="en-US"/>
        </w:rPr>
        <w:t xml:space="preserve">Some of the Content taken from a blog written by Yvette Stanley </w:t>
      </w:r>
      <w:r w:rsidRPr="00050E00">
        <w:rPr>
          <w:rFonts w:ascii="Calibri" w:eastAsia="Calibri" w:hAnsi="Calibri"/>
          <w:sz w:val="22"/>
          <w:szCs w:val="22"/>
          <w:lang w:eastAsia="en-US"/>
        </w:rPr>
        <w:fldChar w:fldCharType="begin"/>
      </w:r>
      <w:r w:rsidRPr="00050E00">
        <w:rPr>
          <w:rFonts w:ascii="Calibri" w:eastAsia="Calibri" w:hAnsi="Calibri"/>
          <w:sz w:val="22"/>
          <w:szCs w:val="22"/>
          <w:lang w:eastAsia="en-US"/>
        </w:rPr>
        <w:instrText xml:space="preserve"> HYPERLINK "https://socialcareinspection.blog.gov.uk/2019/07/24/what-makes-an-effective-case-record/" </w:instrText>
      </w:r>
      <w:r w:rsidRPr="00050E00">
        <w:rPr>
          <w:rFonts w:ascii="Calibri" w:eastAsia="Calibri" w:hAnsi="Calibri"/>
          <w:sz w:val="22"/>
          <w:szCs w:val="22"/>
          <w:lang w:eastAsia="en-US"/>
        </w:rPr>
        <w:fldChar w:fldCharType="separate"/>
      </w:r>
      <w:r w:rsidRPr="00050E00">
        <w:rPr>
          <w:rFonts w:ascii="Calibri" w:eastAsia="Calibri" w:hAnsi="Calibri"/>
          <w:color w:val="0563C1"/>
          <w:sz w:val="22"/>
          <w:szCs w:val="22"/>
          <w:u w:val="single"/>
          <w:lang w:eastAsia="en-US"/>
        </w:rPr>
        <w:t>https://socialcareinspection.blog.gov.uk/2019/07/24/what-makes-an-effective-case-record/</w:t>
      </w:r>
    </w:p>
    <w:p w:rsidR="00050E00" w:rsidRPr="00050E00" w:rsidRDefault="00050E00" w:rsidP="00050E00">
      <w:pPr>
        <w:spacing w:after="160" w:line="259" w:lineRule="auto"/>
        <w:rPr>
          <w:rFonts w:ascii="Calibri" w:eastAsia="Calibri" w:hAnsi="Calibri"/>
          <w:sz w:val="22"/>
          <w:szCs w:val="22"/>
          <w:lang w:eastAsia="en-US"/>
        </w:rPr>
      </w:pPr>
      <w:r w:rsidRPr="00050E00">
        <w:rPr>
          <w:rFonts w:ascii="Calibri" w:eastAsia="Calibri" w:hAnsi="Calibri"/>
          <w:sz w:val="22"/>
          <w:szCs w:val="22"/>
          <w:lang w:eastAsia="en-US"/>
        </w:rPr>
        <w:fldChar w:fldCharType="end"/>
      </w:r>
      <w:r w:rsidRPr="00050E00">
        <w:rPr>
          <w:rFonts w:ascii="Calibri" w:eastAsia="Calibri" w:hAnsi="Calibri"/>
          <w:sz w:val="22"/>
          <w:szCs w:val="22"/>
          <w:lang w:eastAsia="en-US"/>
        </w:rPr>
        <w:t xml:space="preserve"> </w:t>
      </w:r>
    </w:p>
    <w:p w:rsidR="00050E00" w:rsidRPr="00050E00" w:rsidRDefault="00050E00" w:rsidP="00050E00">
      <w:pPr>
        <w:numPr>
          <w:ilvl w:val="0"/>
          <w:numId w:val="30"/>
        </w:numPr>
        <w:spacing w:after="160" w:line="259" w:lineRule="auto"/>
        <w:contextualSpacing/>
        <w:rPr>
          <w:rFonts w:ascii="Calibri" w:eastAsia="Calibri" w:hAnsi="Calibri"/>
          <w:sz w:val="22"/>
          <w:szCs w:val="22"/>
          <w:lang w:eastAsia="en-US"/>
        </w:rPr>
      </w:pPr>
      <w:r w:rsidRPr="00050E00">
        <w:rPr>
          <w:rFonts w:ascii="Calibri" w:eastAsia="Calibri" w:hAnsi="Calibri"/>
          <w:sz w:val="22"/>
          <w:szCs w:val="22"/>
          <w:lang w:eastAsia="en-US"/>
        </w:rPr>
        <w:t xml:space="preserve">A good record needs to stand up to the scrutiny of many stakeholders, your manager, quality assurance colleagues ,the courts, Ofsted,  changes in social worker but most importantly the child themselves. A good record leads to responses that are tailored to the needs of the child. The same record will be used in future years when as an adult s/he seeks to understand their childhood and how they came to be brought up as and where they were. </w:t>
      </w:r>
    </w:p>
    <w:p w:rsidR="00050E00" w:rsidRPr="00050E00" w:rsidRDefault="00050E00" w:rsidP="00050E00">
      <w:pPr>
        <w:spacing w:after="160" w:line="259" w:lineRule="auto"/>
        <w:ind w:left="720"/>
        <w:contextualSpacing/>
        <w:rPr>
          <w:rFonts w:ascii="Calibri" w:eastAsia="Calibri" w:hAnsi="Calibri"/>
          <w:sz w:val="22"/>
          <w:szCs w:val="22"/>
          <w:lang w:eastAsia="en-US"/>
        </w:rPr>
      </w:pPr>
    </w:p>
    <w:p w:rsidR="00050E00" w:rsidRPr="00050E00" w:rsidRDefault="00050E00" w:rsidP="00050E00">
      <w:pPr>
        <w:spacing w:after="160" w:line="259" w:lineRule="auto"/>
        <w:ind w:left="720"/>
        <w:contextualSpacing/>
        <w:rPr>
          <w:rFonts w:ascii="Calibri" w:eastAsia="Calibri" w:hAnsi="Calibri"/>
          <w:sz w:val="22"/>
          <w:szCs w:val="22"/>
          <w:lang w:eastAsia="en-US"/>
        </w:rPr>
      </w:pPr>
      <w:r w:rsidRPr="00050E00">
        <w:rPr>
          <w:rFonts w:ascii="Calibri" w:eastAsia="Calibri" w:hAnsi="Calibri"/>
          <w:sz w:val="22"/>
          <w:szCs w:val="22"/>
          <w:lang w:eastAsia="en-US"/>
        </w:rPr>
        <w:t>The record needs to tell the person</w:t>
      </w:r>
    </w:p>
    <w:p w:rsidR="00050E00" w:rsidRPr="00050E00" w:rsidRDefault="00050E00" w:rsidP="00050E00">
      <w:pPr>
        <w:spacing w:after="160" w:line="259" w:lineRule="auto"/>
        <w:ind w:firstLine="720"/>
        <w:rPr>
          <w:rFonts w:ascii="Calibri" w:eastAsia="Calibri" w:hAnsi="Calibri"/>
          <w:i/>
          <w:sz w:val="22"/>
          <w:szCs w:val="22"/>
          <w:lang w:eastAsia="en-US"/>
        </w:rPr>
      </w:pPr>
      <w:r w:rsidRPr="00050E00">
        <w:rPr>
          <w:rFonts w:ascii="Calibri" w:eastAsia="Calibri" w:hAnsi="Calibri"/>
          <w:i/>
          <w:sz w:val="22"/>
          <w:szCs w:val="22"/>
          <w:lang w:eastAsia="en-US"/>
        </w:rPr>
        <w:t>-this is what I saw when I looked at you</w:t>
      </w:r>
    </w:p>
    <w:p w:rsidR="00050E00" w:rsidRPr="00050E00" w:rsidRDefault="00050E00" w:rsidP="00050E00">
      <w:pPr>
        <w:spacing w:after="160" w:line="259" w:lineRule="auto"/>
        <w:ind w:firstLine="720"/>
        <w:rPr>
          <w:rFonts w:ascii="Calibri" w:eastAsia="Calibri" w:hAnsi="Calibri"/>
          <w:i/>
          <w:sz w:val="22"/>
          <w:szCs w:val="22"/>
          <w:lang w:eastAsia="en-US"/>
        </w:rPr>
      </w:pPr>
      <w:r w:rsidRPr="00050E00">
        <w:rPr>
          <w:rFonts w:ascii="Calibri" w:eastAsia="Calibri" w:hAnsi="Calibri"/>
          <w:i/>
          <w:sz w:val="22"/>
          <w:szCs w:val="22"/>
          <w:lang w:eastAsia="en-US"/>
        </w:rPr>
        <w:t>-this is what was worrying others and myself</w:t>
      </w:r>
    </w:p>
    <w:p w:rsidR="00050E00" w:rsidRPr="00050E00" w:rsidRDefault="00050E00" w:rsidP="00050E00">
      <w:pPr>
        <w:spacing w:after="160" w:line="259" w:lineRule="auto"/>
        <w:ind w:firstLine="720"/>
        <w:rPr>
          <w:rFonts w:ascii="Calibri" w:eastAsia="Calibri" w:hAnsi="Calibri"/>
          <w:i/>
          <w:sz w:val="22"/>
          <w:szCs w:val="22"/>
          <w:lang w:eastAsia="en-US"/>
        </w:rPr>
      </w:pPr>
      <w:r w:rsidRPr="00050E00">
        <w:rPr>
          <w:rFonts w:ascii="Calibri" w:eastAsia="Calibri" w:hAnsi="Calibri"/>
          <w:i/>
          <w:sz w:val="22"/>
          <w:szCs w:val="22"/>
          <w:lang w:eastAsia="en-US"/>
        </w:rPr>
        <w:t>-this is what seemed to be working really well for you</w:t>
      </w:r>
    </w:p>
    <w:p w:rsidR="00050E00" w:rsidRPr="00050E00" w:rsidRDefault="00050E00" w:rsidP="00050E00">
      <w:pPr>
        <w:spacing w:after="160" w:line="259" w:lineRule="auto"/>
        <w:ind w:firstLine="720"/>
        <w:rPr>
          <w:rFonts w:ascii="Calibri" w:eastAsia="Calibri" w:hAnsi="Calibri"/>
          <w:i/>
          <w:sz w:val="22"/>
          <w:szCs w:val="22"/>
          <w:lang w:eastAsia="en-US"/>
        </w:rPr>
      </w:pPr>
      <w:r w:rsidRPr="00050E00">
        <w:rPr>
          <w:rFonts w:ascii="Calibri" w:eastAsia="Calibri" w:hAnsi="Calibri"/>
          <w:i/>
          <w:sz w:val="22"/>
          <w:szCs w:val="22"/>
          <w:lang w:eastAsia="en-US"/>
        </w:rPr>
        <w:t>-this is what we all thought might be happening</w:t>
      </w:r>
    </w:p>
    <w:p w:rsidR="00050E00" w:rsidRPr="00050E00" w:rsidRDefault="00050E00" w:rsidP="00050E00">
      <w:pPr>
        <w:spacing w:after="160" w:line="259" w:lineRule="auto"/>
        <w:rPr>
          <w:rFonts w:ascii="Calibri" w:eastAsia="Calibri" w:hAnsi="Calibri"/>
          <w:i/>
          <w:sz w:val="22"/>
          <w:szCs w:val="22"/>
          <w:lang w:eastAsia="en-US"/>
        </w:rPr>
      </w:pPr>
      <w:r w:rsidRPr="00050E00">
        <w:rPr>
          <w:rFonts w:ascii="Calibri" w:eastAsia="Calibri" w:hAnsi="Calibri"/>
          <w:i/>
          <w:sz w:val="22"/>
          <w:szCs w:val="22"/>
          <w:lang w:eastAsia="en-US"/>
        </w:rPr>
        <w:tab/>
        <w:t xml:space="preserve">-this is what we decided to do about it </w:t>
      </w:r>
    </w:p>
    <w:p w:rsidR="00050E00" w:rsidRPr="00050E00" w:rsidRDefault="00050E00" w:rsidP="00050E00">
      <w:pPr>
        <w:spacing w:after="160" w:line="259" w:lineRule="auto"/>
        <w:rPr>
          <w:rFonts w:ascii="Calibri" w:eastAsia="Calibri" w:hAnsi="Calibri"/>
          <w:sz w:val="22"/>
          <w:szCs w:val="22"/>
          <w:lang w:eastAsia="en-US"/>
        </w:rPr>
      </w:pPr>
    </w:p>
    <w:p w:rsidR="00050E00" w:rsidRPr="00050E00" w:rsidRDefault="00050E00" w:rsidP="00050E00">
      <w:pPr>
        <w:numPr>
          <w:ilvl w:val="0"/>
          <w:numId w:val="30"/>
        </w:numPr>
        <w:spacing w:after="160" w:line="259" w:lineRule="auto"/>
        <w:contextualSpacing/>
        <w:rPr>
          <w:rFonts w:ascii="Calibri" w:eastAsia="Calibri" w:hAnsi="Calibri"/>
          <w:sz w:val="22"/>
          <w:szCs w:val="22"/>
          <w:lang w:eastAsia="en-US"/>
        </w:rPr>
      </w:pPr>
      <w:r w:rsidRPr="00050E00">
        <w:rPr>
          <w:rFonts w:ascii="Calibri" w:eastAsia="Calibri" w:hAnsi="Calibri"/>
          <w:sz w:val="22"/>
          <w:szCs w:val="22"/>
          <w:lang w:eastAsia="en-US"/>
        </w:rPr>
        <w:t xml:space="preserve">The record should clearly and succinctly explain what has happened to, and for, the child. </w:t>
      </w:r>
    </w:p>
    <w:p w:rsidR="00050E00" w:rsidRPr="00050E00" w:rsidRDefault="00050E00" w:rsidP="00050E00">
      <w:pPr>
        <w:spacing w:after="160" w:line="259" w:lineRule="auto"/>
        <w:ind w:left="720"/>
        <w:contextualSpacing/>
        <w:rPr>
          <w:rFonts w:ascii="Calibri" w:eastAsia="Calibri" w:hAnsi="Calibri"/>
          <w:sz w:val="22"/>
          <w:szCs w:val="22"/>
          <w:lang w:eastAsia="en-US"/>
        </w:rPr>
      </w:pPr>
    </w:p>
    <w:p w:rsidR="00050E00" w:rsidRPr="00050E00" w:rsidRDefault="00050E00" w:rsidP="00050E00">
      <w:pPr>
        <w:numPr>
          <w:ilvl w:val="0"/>
          <w:numId w:val="30"/>
        </w:numPr>
        <w:spacing w:after="160" w:line="259" w:lineRule="auto"/>
        <w:contextualSpacing/>
        <w:rPr>
          <w:rFonts w:ascii="Calibri" w:eastAsia="Calibri" w:hAnsi="Calibri"/>
          <w:sz w:val="22"/>
          <w:szCs w:val="22"/>
          <w:lang w:eastAsia="en-US"/>
        </w:rPr>
      </w:pPr>
      <w:r w:rsidRPr="00050E00">
        <w:rPr>
          <w:rFonts w:ascii="Calibri" w:eastAsia="Calibri" w:hAnsi="Calibri"/>
          <w:sz w:val="22"/>
          <w:szCs w:val="22"/>
          <w:lang w:eastAsia="en-US"/>
        </w:rPr>
        <w:t>High-quality recording lets the quality of the relationship between social worker and child, and the social worker’s aspirations for that child, shine through. How important that must be to any care-experienced person looking at their childhood records in later adulthood.</w:t>
      </w:r>
    </w:p>
    <w:p w:rsidR="00050E00" w:rsidRPr="00050E00" w:rsidRDefault="00050E00" w:rsidP="00050E00">
      <w:pPr>
        <w:spacing w:after="160" w:line="259" w:lineRule="auto"/>
        <w:ind w:left="720"/>
        <w:contextualSpacing/>
        <w:rPr>
          <w:rFonts w:ascii="Calibri" w:eastAsia="Calibri" w:hAnsi="Calibri"/>
          <w:sz w:val="22"/>
          <w:szCs w:val="22"/>
          <w:lang w:eastAsia="en-US"/>
        </w:rPr>
      </w:pPr>
    </w:p>
    <w:p w:rsidR="00050E00" w:rsidRPr="00050E00" w:rsidRDefault="00050E00" w:rsidP="00050E00">
      <w:pPr>
        <w:spacing w:after="160" w:line="259" w:lineRule="auto"/>
        <w:ind w:left="720"/>
        <w:contextualSpacing/>
        <w:rPr>
          <w:rFonts w:ascii="Calibri" w:eastAsia="Calibri" w:hAnsi="Calibri"/>
          <w:sz w:val="22"/>
          <w:szCs w:val="22"/>
          <w:lang w:eastAsia="en-US"/>
        </w:rPr>
      </w:pPr>
    </w:p>
    <w:p w:rsidR="00050E00" w:rsidRPr="00050E00" w:rsidRDefault="00050E00" w:rsidP="00050E00">
      <w:pPr>
        <w:numPr>
          <w:ilvl w:val="0"/>
          <w:numId w:val="30"/>
        </w:numPr>
        <w:spacing w:after="160" w:line="259" w:lineRule="auto"/>
        <w:contextualSpacing/>
        <w:rPr>
          <w:rFonts w:ascii="Calibri" w:eastAsia="Calibri" w:hAnsi="Calibri"/>
          <w:sz w:val="22"/>
          <w:szCs w:val="22"/>
          <w:lang w:eastAsia="en-US"/>
        </w:rPr>
      </w:pPr>
      <w:r w:rsidRPr="00050E00">
        <w:rPr>
          <w:rFonts w:ascii="Calibri" w:eastAsia="Calibri" w:hAnsi="Calibri"/>
          <w:sz w:val="22"/>
          <w:szCs w:val="22"/>
          <w:lang w:eastAsia="en-US"/>
        </w:rPr>
        <w:lastRenderedPageBreak/>
        <w:t>Social workers and other practitioners who support children need to think about the purpose of each piece of recording. For example, when recording a visit to the child, the record is about the reason for the visit itself as well as its contribution to the whole assessment. The importance of not just what happened or was said, but what that means for the child</w:t>
      </w:r>
    </w:p>
    <w:p w:rsidR="00050E00" w:rsidRPr="00050E00" w:rsidRDefault="00050E00" w:rsidP="00050E00">
      <w:pPr>
        <w:spacing w:after="160" w:line="259" w:lineRule="auto"/>
        <w:ind w:left="720"/>
        <w:contextualSpacing/>
        <w:rPr>
          <w:rFonts w:ascii="Calibri" w:eastAsia="Calibri" w:hAnsi="Calibri"/>
          <w:sz w:val="22"/>
          <w:szCs w:val="22"/>
          <w:lang w:eastAsia="en-US"/>
        </w:rPr>
      </w:pPr>
    </w:p>
    <w:p w:rsidR="00050E00" w:rsidRPr="00050E00" w:rsidRDefault="00050E00" w:rsidP="00050E00">
      <w:pPr>
        <w:numPr>
          <w:ilvl w:val="0"/>
          <w:numId w:val="30"/>
        </w:numPr>
        <w:spacing w:after="160" w:line="259" w:lineRule="auto"/>
        <w:contextualSpacing/>
        <w:rPr>
          <w:rFonts w:ascii="Calibri" w:eastAsia="Calibri" w:hAnsi="Calibri"/>
          <w:sz w:val="22"/>
          <w:szCs w:val="22"/>
          <w:lang w:eastAsia="en-US"/>
        </w:rPr>
      </w:pPr>
      <w:r w:rsidRPr="00050E00">
        <w:rPr>
          <w:rFonts w:ascii="Calibri" w:eastAsia="Calibri" w:hAnsi="Calibri"/>
          <w:sz w:val="22"/>
          <w:szCs w:val="22"/>
          <w:lang w:eastAsia="en-US"/>
        </w:rPr>
        <w:t>Language is so important. Anything that implies victims were to blame for any abuse they suffered during childhood can compound the impact of that abuse. So can casual statements about ‘lifestyle choices’ by vulnerable teenagers. Times have changed, but we still sometimes see inappropriate language in case records</w:t>
      </w:r>
    </w:p>
    <w:p w:rsidR="00050E00" w:rsidRPr="00050E00" w:rsidRDefault="00050E00" w:rsidP="00050E00">
      <w:pPr>
        <w:spacing w:after="160" w:line="259" w:lineRule="auto"/>
        <w:ind w:left="720"/>
        <w:contextualSpacing/>
        <w:rPr>
          <w:rFonts w:ascii="Calibri" w:eastAsia="Calibri" w:hAnsi="Calibri"/>
          <w:sz w:val="22"/>
          <w:szCs w:val="22"/>
          <w:lang w:eastAsia="en-US"/>
        </w:rPr>
      </w:pPr>
    </w:p>
    <w:p w:rsidR="00050E00" w:rsidRPr="00050E00" w:rsidRDefault="00050E00" w:rsidP="00050E00">
      <w:pPr>
        <w:spacing w:after="160" w:line="259" w:lineRule="auto"/>
        <w:rPr>
          <w:rFonts w:ascii="Calibri" w:eastAsia="Calibri" w:hAnsi="Calibri"/>
          <w:b/>
          <w:sz w:val="22"/>
          <w:szCs w:val="22"/>
          <w:lang w:eastAsia="en-US"/>
        </w:rPr>
      </w:pPr>
      <w:r w:rsidRPr="00050E00">
        <w:rPr>
          <w:rFonts w:ascii="Calibri" w:eastAsia="Calibri" w:hAnsi="Calibri"/>
          <w:b/>
          <w:sz w:val="22"/>
          <w:szCs w:val="22"/>
          <w:lang w:eastAsia="en-US"/>
        </w:rPr>
        <w:t>Things to Avoid</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Records that are not up to date (including assessments and plans following changes in circumstances), and have gaps or lack analysis</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Records that only focus on the very negative things that happen to children, rather than their lives as a whole</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Recording that is not bespoke to each child or use too much professional jargon</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Recordings that show a lack of care and attention, or are just poorly written</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Records that lack parents’ views or the level of their engagement</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Records that do not show clear decision-making</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Recording that is not age appropriate</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Records that mix up information about brothers or sisters</w:t>
      </w:r>
    </w:p>
    <w:p w:rsidR="00050E00" w:rsidRPr="00050E00"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Records that do not show  purpose for visits to children and families and do not influence the plan or the next steps</w:t>
      </w:r>
    </w:p>
    <w:p w:rsidR="00050E00" w:rsidRPr="00744595" w:rsidRDefault="00050E00" w:rsidP="00050E00">
      <w:pPr>
        <w:numPr>
          <w:ilvl w:val="0"/>
          <w:numId w:val="29"/>
        </w:numPr>
        <w:spacing w:after="160" w:line="259" w:lineRule="auto"/>
        <w:rPr>
          <w:rFonts w:ascii="Calibri" w:eastAsia="Calibri" w:hAnsi="Calibri"/>
          <w:sz w:val="22"/>
          <w:szCs w:val="22"/>
          <w:lang w:val="en" w:eastAsia="en-US"/>
        </w:rPr>
      </w:pPr>
      <w:r w:rsidRPr="00050E00">
        <w:rPr>
          <w:rFonts w:ascii="Calibri" w:eastAsia="Calibri" w:hAnsi="Calibri"/>
          <w:sz w:val="22"/>
          <w:szCs w:val="22"/>
          <w:lang w:val="en" w:eastAsia="en-US"/>
        </w:rPr>
        <w:t>Recording that fails to capture disabled children’s views</w:t>
      </w:r>
    </w:p>
    <w:p w:rsidR="00050E00" w:rsidRPr="00050E00" w:rsidRDefault="00050E00" w:rsidP="00050E00">
      <w:pPr>
        <w:spacing w:after="160" w:line="259" w:lineRule="auto"/>
        <w:rPr>
          <w:rFonts w:ascii="Calibri" w:eastAsia="Calibri" w:hAnsi="Calibri"/>
          <w:b/>
          <w:sz w:val="22"/>
          <w:szCs w:val="22"/>
          <w:lang w:eastAsia="en-US"/>
        </w:rPr>
      </w:pPr>
    </w:p>
    <w:p w:rsidR="00050E00" w:rsidRDefault="00050E00" w:rsidP="00C344DA"/>
    <w:p w:rsidR="00CB7E25" w:rsidRDefault="00CB7E25" w:rsidP="00103B64">
      <w:pPr>
        <w:pStyle w:val="Heading1"/>
      </w:pPr>
      <w:r>
        <w:lastRenderedPageBreak/>
        <w:t>Appendix 7</w:t>
      </w:r>
    </w:p>
    <w:p w:rsidR="00CB7E25" w:rsidRDefault="00CB7E25" w:rsidP="00103B64">
      <w:pPr>
        <w:pStyle w:val="Heading1"/>
      </w:pPr>
    </w:p>
    <w:p w:rsidR="00103B64" w:rsidRPr="00291E78" w:rsidRDefault="00103B64" w:rsidP="00103B64">
      <w:pPr>
        <w:pStyle w:val="Heading1"/>
      </w:pPr>
      <w:r w:rsidRPr="00291E78">
        <w:t>Where to Record Superv</w:t>
      </w:r>
      <w:r>
        <w:t>i</w:t>
      </w:r>
      <w:r w:rsidRPr="00291E78">
        <w:t>sion</w:t>
      </w:r>
      <w:r>
        <w:t xml:space="preserve"> on Azeus</w:t>
      </w:r>
    </w:p>
    <w:p w:rsidR="00103B64" w:rsidRPr="00D43A2F" w:rsidRDefault="00103B64" w:rsidP="00103B64">
      <w:pPr>
        <w:rPr>
          <w:rFonts w:ascii="Calibri" w:hAnsi="Calibri" w:cs="Arial"/>
          <w:b/>
        </w:rPr>
      </w:pPr>
    </w:p>
    <w:p w:rsidR="00103B64" w:rsidRPr="00D43A2F" w:rsidRDefault="00103B64" w:rsidP="00103B64">
      <w:pPr>
        <w:numPr>
          <w:ilvl w:val="0"/>
          <w:numId w:val="19"/>
        </w:numPr>
        <w:rPr>
          <w:rFonts w:ascii="Calibri" w:hAnsi="Calibri" w:cs="Arial"/>
        </w:rPr>
      </w:pPr>
      <w:r w:rsidRPr="00D43A2F">
        <w:rPr>
          <w:rFonts w:ascii="Calibri" w:hAnsi="Calibri" w:cs="Arial"/>
        </w:rPr>
        <w:t xml:space="preserve">Case supervision must be completed in </w:t>
      </w:r>
      <w:r>
        <w:rPr>
          <w:rFonts w:ascii="Calibri" w:hAnsi="Calibri" w:cs="Arial"/>
        </w:rPr>
        <w:t>line with the Supervision Framework for Children’s Social Care April 2019</w:t>
      </w:r>
    </w:p>
    <w:p w:rsidR="00103B64" w:rsidRPr="00D43A2F" w:rsidRDefault="00103B64" w:rsidP="00103B64">
      <w:pPr>
        <w:ind w:left="360"/>
        <w:rPr>
          <w:rFonts w:ascii="Calibri" w:hAnsi="Calibri" w:cs="Arial"/>
        </w:rPr>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2pt" o:ole="">
            <v:imagedata r:id="rId39" o:title=""/>
          </v:shape>
          <o:OLEObject Type="Embed" ProgID="Package" ShapeID="_x0000_i1025" DrawAspect="Icon" ObjectID="_1657560264" r:id="rId40"/>
        </w:object>
      </w:r>
    </w:p>
    <w:p w:rsidR="00103B64" w:rsidRPr="008C0B40" w:rsidRDefault="00103B64" w:rsidP="00103B64">
      <w:pPr>
        <w:numPr>
          <w:ilvl w:val="0"/>
          <w:numId w:val="19"/>
        </w:numPr>
        <w:rPr>
          <w:rFonts w:ascii="Calibri" w:hAnsi="Calibri" w:cs="Arial"/>
        </w:rPr>
      </w:pPr>
      <w:r w:rsidRPr="00D43A2F">
        <w:rPr>
          <w:rFonts w:ascii="Calibri" w:hAnsi="Calibri" w:cs="Arial"/>
        </w:rPr>
        <w:t>Supervisors are requir</w:t>
      </w:r>
      <w:r>
        <w:rPr>
          <w:rFonts w:ascii="Calibri" w:hAnsi="Calibri" w:cs="Arial"/>
        </w:rPr>
        <w:t>ed to record case supervision via the ‘Case Management’ module on AzeusCare.</w:t>
      </w:r>
      <w:r w:rsidRPr="001A1CC9">
        <w:t xml:space="preserve"> </w:t>
      </w:r>
    </w:p>
    <w:p w:rsidR="00103B64" w:rsidRPr="00D43A2F" w:rsidRDefault="00103B64" w:rsidP="00103B64">
      <w:pPr>
        <w:rPr>
          <w:rFonts w:ascii="Calibri" w:hAnsi="Calibri" w:cs="Arial"/>
        </w:rPr>
      </w:pPr>
    </w:p>
    <w:p w:rsidR="00103B64" w:rsidRPr="00D43A2F" w:rsidRDefault="00103B64" w:rsidP="00103B64">
      <w:pPr>
        <w:numPr>
          <w:ilvl w:val="0"/>
          <w:numId w:val="19"/>
        </w:numPr>
        <w:rPr>
          <w:rFonts w:ascii="Calibri" w:hAnsi="Calibri" w:cs="Arial"/>
        </w:rPr>
      </w:pPr>
      <w:r>
        <w:rPr>
          <w:rFonts w:ascii="Calibri" w:hAnsi="Calibri" w:cs="Arial"/>
        </w:rPr>
        <w:t>Supervisees should make an Azeus</w:t>
      </w:r>
      <w:r w:rsidRPr="00D43A2F">
        <w:rPr>
          <w:rFonts w:ascii="Calibri" w:hAnsi="Calibri" w:cs="Arial"/>
        </w:rPr>
        <w:t xml:space="preserve"> entry to indicate they have read and agree with the supervision record.</w:t>
      </w:r>
    </w:p>
    <w:p w:rsidR="00103B64" w:rsidRPr="00D43A2F" w:rsidRDefault="00103B64" w:rsidP="00103B64">
      <w:pPr>
        <w:rPr>
          <w:rFonts w:ascii="Calibri" w:hAnsi="Calibri" w:cs="Arial"/>
        </w:rPr>
      </w:pPr>
    </w:p>
    <w:p w:rsidR="00103B64" w:rsidRDefault="00103B64" w:rsidP="00103B64">
      <w:pPr>
        <w:outlineLvl w:val="0"/>
        <w:rPr>
          <w:rFonts w:ascii="Calibri" w:hAnsi="Calibri" w:cs="Arial"/>
        </w:rPr>
      </w:pPr>
      <w:r w:rsidRPr="00D43A2F">
        <w:rPr>
          <w:rFonts w:ascii="Calibri" w:hAnsi="Calibri" w:cs="Arial"/>
        </w:rPr>
        <w:t xml:space="preserve">Supervisors </w:t>
      </w:r>
      <w:r>
        <w:rPr>
          <w:rFonts w:ascii="Calibri" w:hAnsi="Calibri" w:cs="Arial"/>
        </w:rPr>
        <w:t xml:space="preserve">must ensure that the following </w:t>
      </w:r>
      <w:r w:rsidRPr="00D43A2F">
        <w:rPr>
          <w:rFonts w:ascii="Calibri" w:hAnsi="Calibri" w:cs="Arial"/>
        </w:rPr>
        <w:t>key areas are fully addressed in each supervision record</w:t>
      </w:r>
    </w:p>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Default="00103B64" w:rsidP="00C344DA"/>
    <w:p w:rsidR="00103B64" w:rsidRPr="00CF0613" w:rsidRDefault="00103B64" w:rsidP="00C344DA">
      <w:pPr>
        <w:sectPr w:rsidR="00103B64" w:rsidRPr="00CF0613" w:rsidSect="00C344DA">
          <w:pgSz w:w="16838" w:h="11906" w:orient="landscape"/>
          <w:pgMar w:top="1800" w:right="1440" w:bottom="1800" w:left="993" w:header="708" w:footer="708" w:gutter="0"/>
          <w:cols w:space="708"/>
          <w:docGrid w:linePitch="360"/>
        </w:sectPr>
      </w:pPr>
    </w:p>
    <w:p w:rsidR="00C770B6" w:rsidRPr="00C255F0" w:rsidRDefault="008839F9" w:rsidP="00C770B6">
      <w:pPr>
        <w:pageBreakBefore/>
        <w:autoSpaceDE w:val="0"/>
        <w:autoSpaceDN w:val="0"/>
        <w:adjustRightInd w:val="0"/>
        <w:jc w:val="both"/>
        <w:rPr>
          <w:rFonts w:ascii="Calibri" w:hAnsi="Calibri" w:cs="Arial"/>
          <w:b/>
          <w:color w:val="1F4E79" w:themeColor="accent1" w:themeShade="80"/>
          <w:sz w:val="28"/>
          <w:szCs w:val="28"/>
        </w:rPr>
      </w:pPr>
      <w:r w:rsidRPr="00C255F0">
        <w:rPr>
          <w:rFonts w:ascii="Calibri" w:hAnsi="Calibri"/>
          <w:b/>
          <w:noProof/>
          <w:color w:val="1F4E79" w:themeColor="accent1" w:themeShade="80"/>
          <w:sz w:val="28"/>
          <w:szCs w:val="28"/>
        </w:rPr>
        <w:lastRenderedPageBreak/>
        <w:drawing>
          <wp:anchor distT="0" distB="0" distL="0" distR="0" simplePos="0" relativeHeight="251657216" behindDoc="0" locked="0" layoutInCell="1" allowOverlap="0">
            <wp:simplePos x="0" y="0"/>
            <wp:positionH relativeFrom="column">
              <wp:posOffset>7475220</wp:posOffset>
            </wp:positionH>
            <wp:positionV relativeFrom="line">
              <wp:posOffset>66675</wp:posOffset>
            </wp:positionV>
            <wp:extent cx="2171700" cy="952500"/>
            <wp:effectExtent l="0" t="0" r="0" b="0"/>
            <wp:wrapSquare wrapText="bothSides"/>
            <wp:docPr id="7" name="Picture 7" descr="London Borough of New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don Borough of Newham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00" w:rsidRPr="00C255F0">
        <w:rPr>
          <w:rFonts w:ascii="Calibri" w:hAnsi="Calibri" w:cs="Arial"/>
          <w:b/>
          <w:color w:val="1F4E79" w:themeColor="accent1" w:themeShade="80"/>
          <w:sz w:val="28"/>
          <w:szCs w:val="28"/>
        </w:rPr>
        <w:t>APPE</w:t>
      </w:r>
      <w:r w:rsidR="00CB7E25">
        <w:rPr>
          <w:rFonts w:ascii="Calibri" w:hAnsi="Calibri" w:cs="Arial"/>
          <w:b/>
          <w:color w:val="1F4E79" w:themeColor="accent1" w:themeShade="80"/>
          <w:sz w:val="28"/>
          <w:szCs w:val="28"/>
        </w:rPr>
        <w:t>NDIX 8</w:t>
      </w:r>
      <w:r w:rsidR="00C770B6" w:rsidRPr="00C255F0">
        <w:rPr>
          <w:rFonts w:ascii="Calibri" w:hAnsi="Calibri" w:cs="Arial"/>
          <w:b/>
          <w:color w:val="1F4E79" w:themeColor="accent1" w:themeShade="80"/>
          <w:sz w:val="28"/>
          <w:szCs w:val="28"/>
        </w:rPr>
        <w:t xml:space="preserve"> - </w:t>
      </w:r>
      <w:r w:rsidR="00C770B6" w:rsidRPr="00C255F0">
        <w:rPr>
          <w:rFonts w:ascii="Calibri" w:hAnsi="Calibri" w:cs="Arial"/>
          <w:b/>
          <w:bCs/>
          <w:color w:val="1F4E79" w:themeColor="accent1" w:themeShade="80"/>
          <w:sz w:val="28"/>
          <w:szCs w:val="28"/>
        </w:rPr>
        <w:t xml:space="preserve">RECORD OF PROFESSIONAL (NON-CASE) SUPERVISION </w:t>
      </w:r>
    </w:p>
    <w:p w:rsidR="00C770B6" w:rsidRPr="00C770B6" w:rsidRDefault="00C770B6" w:rsidP="00C770B6">
      <w:pPr>
        <w:autoSpaceDE w:val="0"/>
        <w:autoSpaceDN w:val="0"/>
        <w:adjustRightInd w:val="0"/>
        <w:jc w:val="both"/>
        <w:rPr>
          <w:rFonts w:ascii="Verdana" w:hAnsi="Verdana" w:cs="Arial"/>
          <w:b/>
          <w:bCs/>
        </w:rPr>
      </w:pPr>
    </w:p>
    <w:p w:rsidR="00C770B6" w:rsidRPr="00C770B6" w:rsidRDefault="00C255F0" w:rsidP="00C770B6">
      <w:pPr>
        <w:autoSpaceDE w:val="0"/>
        <w:autoSpaceDN w:val="0"/>
        <w:adjustRightInd w:val="0"/>
        <w:jc w:val="both"/>
        <w:rPr>
          <w:rFonts w:ascii="Verdana" w:hAnsi="Verdana" w:cs="Arial"/>
          <w:b/>
          <w:bCs/>
        </w:rPr>
      </w:pPr>
      <w:r>
        <w:rPr>
          <w:rFonts w:ascii="Calibri" w:hAnsi="Calibri" w:cs="Arial"/>
          <w:b/>
          <w:color w:val="1F4E79" w:themeColor="accent1" w:themeShade="80"/>
          <w:sz w:val="36"/>
          <w:szCs w:val="36"/>
        </w:rPr>
        <w:t>Professional Supervision Record</w:t>
      </w:r>
    </w:p>
    <w:p w:rsidR="00C770B6" w:rsidRPr="00C770B6" w:rsidRDefault="00C770B6" w:rsidP="00C770B6">
      <w:pPr>
        <w:jc w:val="both"/>
        <w:rPr>
          <w:rFonts w:ascii="Verdana" w:hAnsi="Verdana"/>
          <w:sz w:val="22"/>
          <w:szCs w:val="22"/>
          <w:lang w:eastAsia="en-US"/>
        </w:rPr>
      </w:pPr>
    </w:p>
    <w:p w:rsidR="00C770B6" w:rsidRPr="00C770B6" w:rsidRDefault="00C770B6" w:rsidP="00C770B6">
      <w:pPr>
        <w:jc w:val="both"/>
        <w:rPr>
          <w:rFonts w:ascii="Calibri" w:hAnsi="Calibri"/>
          <w:lang w:eastAsia="en-US"/>
        </w:rPr>
      </w:pPr>
      <w:r w:rsidRPr="00C770B6">
        <w:rPr>
          <w:rFonts w:ascii="Calibri" w:hAnsi="Calibri"/>
          <w:lang w:eastAsia="en-US"/>
        </w:rPr>
        <w:t>This form is designed to be used to support the performance management process. Managers should complete this form during one to one supervision with their direct reports.  Note, records of case-related supervision</w:t>
      </w:r>
      <w:r w:rsidR="009B143F">
        <w:rPr>
          <w:rFonts w:ascii="Calibri" w:hAnsi="Calibri"/>
          <w:lang w:eastAsia="en-US"/>
        </w:rPr>
        <w:t xml:space="preserve"> must be entered directly onto Azeus</w:t>
      </w:r>
      <w:r w:rsidRPr="00C770B6">
        <w:rPr>
          <w:rFonts w:ascii="Calibri" w:hAnsi="Calibri"/>
          <w:lang w:eastAsia="en-US"/>
        </w:rPr>
        <w:t>.</w:t>
      </w:r>
    </w:p>
    <w:p w:rsidR="00C770B6" w:rsidRPr="00C770B6" w:rsidRDefault="00C770B6" w:rsidP="00C770B6">
      <w:pPr>
        <w:jc w:val="both"/>
        <w:rPr>
          <w:rFonts w:ascii="Calibri" w:hAnsi="Calibri"/>
        </w:rPr>
      </w:pPr>
    </w:p>
    <w:tbl>
      <w:tblPr>
        <w:tblW w:w="538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4329"/>
        <w:gridCol w:w="2848"/>
        <w:gridCol w:w="6139"/>
      </w:tblGrid>
      <w:tr w:rsidR="00C770B6" w:rsidRPr="00C770B6" w:rsidTr="00846F90">
        <w:trPr>
          <w:trHeight w:val="235"/>
        </w:trPr>
        <w:tc>
          <w:tcPr>
            <w:tcW w:w="703" w:type="pct"/>
            <w:shd w:val="clear" w:color="auto" w:fill="C0C0C0"/>
          </w:tcPr>
          <w:p w:rsidR="00C770B6" w:rsidRPr="00C770B6" w:rsidRDefault="00C770B6" w:rsidP="00C770B6">
            <w:pPr>
              <w:keepNext/>
              <w:jc w:val="both"/>
              <w:outlineLvl w:val="2"/>
              <w:rPr>
                <w:rFonts w:ascii="Calibri" w:hAnsi="Calibri" w:cs="Arial"/>
                <w:b/>
                <w:bCs/>
                <w:lang w:eastAsia="en-US"/>
              </w:rPr>
            </w:pPr>
            <w:r w:rsidRPr="00C770B6">
              <w:rPr>
                <w:rFonts w:ascii="Calibri" w:hAnsi="Calibri" w:cs="Arial"/>
                <w:b/>
                <w:bCs/>
                <w:lang w:eastAsia="en-US"/>
              </w:rPr>
              <w:t>Supervisee</w:t>
            </w:r>
          </w:p>
        </w:tc>
        <w:tc>
          <w:tcPr>
            <w:tcW w:w="1397" w:type="pct"/>
          </w:tcPr>
          <w:p w:rsidR="00C770B6" w:rsidRPr="00C770B6" w:rsidRDefault="00C770B6" w:rsidP="00C770B6">
            <w:pPr>
              <w:jc w:val="both"/>
              <w:rPr>
                <w:rFonts w:ascii="Calibri" w:hAnsi="Calibri" w:cs="Arial"/>
              </w:rPr>
            </w:pPr>
          </w:p>
        </w:tc>
        <w:tc>
          <w:tcPr>
            <w:tcW w:w="919" w:type="pct"/>
            <w:shd w:val="clear" w:color="auto" w:fill="C0C0C0"/>
          </w:tcPr>
          <w:p w:rsidR="00C770B6" w:rsidRPr="00C770B6" w:rsidRDefault="00C770B6" w:rsidP="00C770B6">
            <w:pPr>
              <w:keepNext/>
              <w:jc w:val="both"/>
              <w:outlineLvl w:val="2"/>
              <w:rPr>
                <w:rFonts w:ascii="Calibri" w:hAnsi="Calibri" w:cs="Arial"/>
                <w:b/>
                <w:bCs/>
                <w:lang w:eastAsia="en-US"/>
              </w:rPr>
            </w:pPr>
            <w:r w:rsidRPr="00C770B6">
              <w:rPr>
                <w:rFonts w:ascii="Calibri" w:hAnsi="Calibri" w:cs="Arial"/>
                <w:b/>
                <w:bCs/>
                <w:lang w:eastAsia="en-US"/>
              </w:rPr>
              <w:t>Supervisor:</w:t>
            </w:r>
          </w:p>
        </w:tc>
        <w:tc>
          <w:tcPr>
            <w:tcW w:w="1981" w:type="pct"/>
          </w:tcPr>
          <w:p w:rsidR="00C770B6" w:rsidRPr="00C770B6" w:rsidRDefault="00C770B6" w:rsidP="00C770B6">
            <w:pPr>
              <w:jc w:val="both"/>
              <w:rPr>
                <w:rFonts w:ascii="Calibri" w:hAnsi="Calibri" w:cs="Arial"/>
              </w:rPr>
            </w:pPr>
            <w:r w:rsidRPr="00C770B6">
              <w:rPr>
                <w:rFonts w:ascii="Calibri" w:hAnsi="Calibri" w:cs="Arial"/>
              </w:rPr>
              <w:t xml:space="preserve"> </w:t>
            </w:r>
          </w:p>
        </w:tc>
      </w:tr>
      <w:tr w:rsidR="00C770B6" w:rsidRPr="00C770B6" w:rsidTr="00846F90">
        <w:tc>
          <w:tcPr>
            <w:tcW w:w="703" w:type="pct"/>
            <w:shd w:val="clear" w:color="auto" w:fill="C0C0C0"/>
            <w:vAlign w:val="center"/>
          </w:tcPr>
          <w:p w:rsidR="00C770B6" w:rsidRPr="00C770B6" w:rsidRDefault="00C770B6" w:rsidP="00C770B6">
            <w:pPr>
              <w:jc w:val="both"/>
              <w:rPr>
                <w:rFonts w:ascii="Calibri" w:hAnsi="Calibri" w:cs="Arial"/>
                <w:b/>
              </w:rPr>
            </w:pPr>
            <w:r w:rsidRPr="00C770B6">
              <w:rPr>
                <w:rFonts w:ascii="Calibri" w:hAnsi="Calibri" w:cs="Arial"/>
                <w:b/>
              </w:rPr>
              <w:t>Date:</w:t>
            </w:r>
          </w:p>
        </w:tc>
        <w:tc>
          <w:tcPr>
            <w:tcW w:w="1397" w:type="pct"/>
          </w:tcPr>
          <w:p w:rsidR="00C770B6" w:rsidRPr="00C770B6" w:rsidRDefault="00C770B6" w:rsidP="00C770B6">
            <w:pPr>
              <w:jc w:val="both"/>
              <w:rPr>
                <w:rFonts w:ascii="Calibri" w:hAnsi="Calibri" w:cs="Arial"/>
              </w:rPr>
            </w:pPr>
          </w:p>
        </w:tc>
        <w:tc>
          <w:tcPr>
            <w:tcW w:w="919" w:type="pct"/>
            <w:shd w:val="clear" w:color="auto" w:fill="C0C0C0"/>
          </w:tcPr>
          <w:p w:rsidR="00C770B6" w:rsidRPr="00C770B6" w:rsidRDefault="00C770B6" w:rsidP="00C770B6">
            <w:pPr>
              <w:jc w:val="both"/>
              <w:rPr>
                <w:rFonts w:ascii="Calibri" w:hAnsi="Calibri" w:cs="Arial"/>
                <w:b/>
              </w:rPr>
            </w:pPr>
            <w:r w:rsidRPr="00C770B6">
              <w:rPr>
                <w:rFonts w:ascii="Calibri" w:hAnsi="Calibri" w:cs="Arial"/>
                <w:b/>
              </w:rPr>
              <w:t>Service/Section</w:t>
            </w:r>
          </w:p>
        </w:tc>
        <w:tc>
          <w:tcPr>
            <w:tcW w:w="1981" w:type="pct"/>
          </w:tcPr>
          <w:p w:rsidR="00C770B6" w:rsidRPr="00C770B6" w:rsidRDefault="00C770B6" w:rsidP="00C770B6">
            <w:pPr>
              <w:jc w:val="both"/>
              <w:rPr>
                <w:rFonts w:ascii="Calibri" w:hAnsi="Calibri" w:cs="Arial"/>
              </w:rPr>
            </w:pPr>
          </w:p>
        </w:tc>
      </w:tr>
    </w:tbl>
    <w:p w:rsidR="00C770B6" w:rsidRPr="00C770B6" w:rsidRDefault="00C770B6" w:rsidP="00C770B6">
      <w:pPr>
        <w:jc w:val="both"/>
        <w:rPr>
          <w:rFonts w:ascii="Calibri" w:hAnsi="Calibri"/>
        </w:rPr>
      </w:pPr>
    </w:p>
    <w:p w:rsidR="00520F22" w:rsidRDefault="00520F22" w:rsidP="00C770B6">
      <w:pPr>
        <w:ind w:hanging="540"/>
        <w:jc w:val="both"/>
        <w:rPr>
          <w:rFonts w:ascii="Calibri" w:hAnsi="Calibri" w:cs="Arial"/>
          <w:b/>
          <w:color w:val="1F4E79" w:themeColor="accent1" w:themeShade="80"/>
        </w:rPr>
      </w:pPr>
    </w:p>
    <w:p w:rsidR="00C770B6" w:rsidRPr="00C255F0" w:rsidRDefault="00C770B6" w:rsidP="00C770B6">
      <w:pPr>
        <w:ind w:hanging="540"/>
        <w:jc w:val="both"/>
        <w:rPr>
          <w:rFonts w:ascii="Calibri" w:hAnsi="Calibri" w:cs="Arial"/>
          <w:b/>
          <w:color w:val="1F4E79" w:themeColor="accent1" w:themeShade="80"/>
        </w:rPr>
      </w:pPr>
      <w:r w:rsidRPr="00C255F0">
        <w:rPr>
          <w:rFonts w:ascii="Calibri" w:hAnsi="Calibri" w:cs="Arial"/>
          <w:b/>
          <w:color w:val="1F4E79" w:themeColor="accent1" w:themeShade="80"/>
        </w:rPr>
        <w:t>Professional (non-case) Supervision Checklist</w:t>
      </w:r>
    </w:p>
    <w:p w:rsidR="00C770B6" w:rsidRPr="00C770B6" w:rsidRDefault="00C770B6" w:rsidP="00C770B6">
      <w:pPr>
        <w:ind w:left="-180"/>
        <w:jc w:val="both"/>
        <w:rPr>
          <w:rFonts w:ascii="Calibri" w:hAnsi="Calibri"/>
          <w:b/>
        </w:rPr>
      </w:pPr>
    </w:p>
    <w:p w:rsidR="00520F22" w:rsidRPr="00C255F0" w:rsidRDefault="00520F22" w:rsidP="00520F22">
      <w:pPr>
        <w:ind w:left="180"/>
        <w:rPr>
          <w:rFonts w:ascii="Calibri" w:hAnsi="Calibri"/>
          <w:b/>
        </w:rPr>
      </w:pPr>
      <w:r w:rsidRPr="00C770B6">
        <w:rPr>
          <w:rFonts w:ascii="Calibri" w:hAnsi="Calibri"/>
        </w:rPr>
        <w:t>Professional Development/training</w:t>
      </w:r>
    </w:p>
    <w:p w:rsidR="00520F22" w:rsidRPr="00520F22" w:rsidRDefault="00520F22" w:rsidP="00520F22">
      <w:pPr>
        <w:ind w:left="180"/>
        <w:rPr>
          <w:rFonts w:ascii="Calibri" w:hAnsi="Calibri"/>
          <w:b/>
        </w:rPr>
      </w:pPr>
      <w:r w:rsidRPr="00C770B6">
        <w:rPr>
          <w:rFonts w:ascii="Calibri" w:hAnsi="Calibri"/>
        </w:rPr>
        <w:t>Welfare—how is supe</w:t>
      </w:r>
      <w:r>
        <w:rPr>
          <w:rFonts w:ascii="Calibri" w:hAnsi="Calibri"/>
        </w:rPr>
        <w:t xml:space="preserve">rvisee finding the job, support </w:t>
      </w:r>
      <w:r w:rsidRPr="00C770B6">
        <w:rPr>
          <w:rFonts w:ascii="Calibri" w:hAnsi="Calibri"/>
        </w:rPr>
        <w:t>required</w:t>
      </w:r>
    </w:p>
    <w:p w:rsidR="00520F22" w:rsidRPr="00C770B6" w:rsidRDefault="00520F22" w:rsidP="00520F22">
      <w:pPr>
        <w:ind w:left="180"/>
        <w:rPr>
          <w:rFonts w:ascii="Calibri" w:hAnsi="Calibri"/>
          <w:b/>
        </w:rPr>
      </w:pPr>
      <w:r w:rsidRPr="00C770B6">
        <w:rPr>
          <w:rFonts w:ascii="Calibri" w:hAnsi="Calibri"/>
        </w:rPr>
        <w:t>Review of actions and setting of new actions</w:t>
      </w:r>
    </w:p>
    <w:p w:rsidR="00520F22" w:rsidRPr="00C770B6" w:rsidRDefault="00520F22" w:rsidP="00520F22">
      <w:pPr>
        <w:ind w:left="180"/>
        <w:rPr>
          <w:rFonts w:ascii="Calibri" w:hAnsi="Calibri"/>
          <w:b/>
        </w:rPr>
      </w:pPr>
      <w:r w:rsidRPr="00C770B6">
        <w:rPr>
          <w:rFonts w:ascii="Calibri" w:hAnsi="Calibri"/>
        </w:rPr>
        <w:t>Review of progress against targets/objectives</w:t>
      </w:r>
    </w:p>
    <w:p w:rsidR="00520F22" w:rsidRDefault="00520F22" w:rsidP="00520F22">
      <w:pPr>
        <w:ind w:left="180"/>
        <w:rPr>
          <w:rFonts w:ascii="Calibri" w:hAnsi="Calibri"/>
        </w:rPr>
      </w:pPr>
      <w:r w:rsidRPr="00C770B6">
        <w:rPr>
          <w:rFonts w:ascii="Calibri" w:hAnsi="Calibri"/>
        </w:rPr>
        <w:t>How work contributes to Council and Service Plans</w:t>
      </w:r>
    </w:p>
    <w:p w:rsidR="00520F22" w:rsidRPr="00520F22" w:rsidRDefault="00520F22" w:rsidP="00520F22">
      <w:pPr>
        <w:ind w:left="180"/>
        <w:rPr>
          <w:rFonts w:ascii="Calibri" w:hAnsi="Calibri"/>
          <w:b/>
        </w:rPr>
      </w:pPr>
      <w:r w:rsidRPr="00C770B6">
        <w:rPr>
          <w:rFonts w:ascii="Calibri" w:hAnsi="Calibri"/>
        </w:rPr>
        <w:t>Annual leave, TOIL, sickness</w:t>
      </w:r>
    </w:p>
    <w:p w:rsidR="00520F22" w:rsidRPr="00520F22" w:rsidRDefault="00520F22" w:rsidP="00520F22">
      <w:pPr>
        <w:ind w:left="180"/>
        <w:rPr>
          <w:rFonts w:ascii="Calibri" w:hAnsi="Calibri"/>
          <w:b/>
        </w:rPr>
      </w:pPr>
      <w:r w:rsidRPr="00C770B6">
        <w:rPr>
          <w:rFonts w:ascii="Calibri" w:hAnsi="Calibri"/>
        </w:rPr>
        <w:t>Health and Safety</w:t>
      </w:r>
    </w:p>
    <w:p w:rsidR="00520F22" w:rsidRPr="00520F22" w:rsidRDefault="00520F22" w:rsidP="00520F22">
      <w:pPr>
        <w:ind w:left="180"/>
        <w:rPr>
          <w:rFonts w:ascii="Calibri" w:hAnsi="Calibri"/>
          <w:b/>
        </w:rPr>
      </w:pPr>
      <w:r w:rsidRPr="00C770B6">
        <w:rPr>
          <w:rFonts w:ascii="Calibri" w:hAnsi="Calibri"/>
        </w:rPr>
        <w:t>Equality and Diversity Issus</w:t>
      </w:r>
    </w:p>
    <w:p w:rsidR="00520F22" w:rsidRPr="00C770B6" w:rsidRDefault="00520F22" w:rsidP="00520F22">
      <w:pPr>
        <w:ind w:left="180"/>
        <w:rPr>
          <w:rFonts w:ascii="Calibri" w:hAnsi="Calibri"/>
          <w:b/>
        </w:rPr>
      </w:pPr>
      <w:r w:rsidRPr="00C770B6">
        <w:rPr>
          <w:rFonts w:ascii="Calibri" w:hAnsi="Calibri"/>
        </w:rPr>
        <w:t>Team issues</w:t>
      </w:r>
    </w:p>
    <w:p w:rsidR="00520F22" w:rsidRPr="00C770B6" w:rsidRDefault="00520F22" w:rsidP="00520F22">
      <w:pPr>
        <w:ind w:left="180"/>
        <w:rPr>
          <w:rFonts w:ascii="Calibri" w:hAnsi="Calibri"/>
          <w:b/>
        </w:rPr>
      </w:pPr>
    </w:p>
    <w:p w:rsidR="00C255F0" w:rsidRDefault="00C255F0" w:rsidP="00520F22">
      <w:pPr>
        <w:jc w:val="both"/>
        <w:rPr>
          <w:rFonts w:ascii="Calibri" w:hAnsi="Calibri" w:cs="Arial"/>
          <w:b/>
          <w:color w:val="D60093"/>
        </w:rPr>
      </w:pPr>
    </w:p>
    <w:p w:rsidR="00C255F0" w:rsidRDefault="00C255F0" w:rsidP="00C770B6">
      <w:pPr>
        <w:ind w:hanging="540"/>
        <w:jc w:val="both"/>
        <w:rPr>
          <w:rFonts w:ascii="Calibri" w:hAnsi="Calibri" w:cs="Arial"/>
          <w:b/>
          <w:color w:val="D60093"/>
        </w:rPr>
      </w:pPr>
    </w:p>
    <w:p w:rsidR="00C255F0" w:rsidRDefault="00C255F0" w:rsidP="00C770B6">
      <w:pPr>
        <w:ind w:hanging="540"/>
        <w:jc w:val="both"/>
        <w:rPr>
          <w:rFonts w:ascii="Calibri" w:hAnsi="Calibri" w:cs="Arial"/>
          <w:b/>
          <w:color w:val="D60093"/>
        </w:rPr>
      </w:pPr>
    </w:p>
    <w:p w:rsidR="00C255F0" w:rsidRDefault="00C255F0" w:rsidP="00520F22">
      <w:pPr>
        <w:jc w:val="both"/>
        <w:rPr>
          <w:rFonts w:ascii="Calibri" w:hAnsi="Calibri" w:cs="Arial"/>
          <w:b/>
          <w:color w:val="D60093"/>
        </w:rPr>
      </w:pPr>
    </w:p>
    <w:p w:rsidR="00C770B6" w:rsidRPr="00520F22" w:rsidRDefault="00C770B6" w:rsidP="00520F22">
      <w:pPr>
        <w:pStyle w:val="Subtitle"/>
      </w:pPr>
      <w:r w:rsidRPr="00520F22">
        <w:lastRenderedPageBreak/>
        <w:t>Summary of Discussion</w:t>
      </w:r>
    </w:p>
    <w:p w:rsidR="00C770B6" w:rsidRPr="00C770B6" w:rsidRDefault="00C770B6" w:rsidP="00C770B6">
      <w:pPr>
        <w:jc w:val="both"/>
        <w:rPr>
          <w:rFonts w:ascii="Calibri" w:hAnsi="Calibri"/>
          <w:b/>
        </w:rPr>
      </w:pPr>
    </w:p>
    <w:tbl>
      <w:tblPr>
        <w:tblW w:w="538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5"/>
        <w:gridCol w:w="6031"/>
        <w:gridCol w:w="2699"/>
      </w:tblGrid>
      <w:tr w:rsidR="00C770B6" w:rsidRPr="00C770B6" w:rsidTr="00846F90">
        <w:tc>
          <w:tcPr>
            <w:tcW w:w="2183" w:type="pct"/>
            <w:tcBorders>
              <w:bottom w:val="single" w:sz="4" w:space="0" w:color="auto"/>
            </w:tcBorders>
            <w:shd w:val="clear" w:color="auto" w:fill="C0C0C0"/>
            <w:vAlign w:val="center"/>
          </w:tcPr>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b/>
              </w:rPr>
            </w:pPr>
            <w:r w:rsidRPr="00C770B6">
              <w:rPr>
                <w:rFonts w:ascii="Calibri" w:hAnsi="Calibri" w:cs="Arial"/>
                <w:b/>
              </w:rPr>
              <w:t>Discussion</w:t>
            </w:r>
          </w:p>
        </w:tc>
        <w:tc>
          <w:tcPr>
            <w:tcW w:w="1946" w:type="pct"/>
            <w:tcBorders>
              <w:bottom w:val="single" w:sz="4" w:space="0" w:color="auto"/>
            </w:tcBorders>
            <w:shd w:val="clear" w:color="auto" w:fill="C0C0C0"/>
            <w:vAlign w:val="center"/>
          </w:tcPr>
          <w:p w:rsidR="00C770B6" w:rsidRPr="00C770B6" w:rsidRDefault="00C770B6" w:rsidP="00C770B6">
            <w:pPr>
              <w:keepNext/>
              <w:jc w:val="both"/>
              <w:outlineLvl w:val="1"/>
              <w:rPr>
                <w:rFonts w:ascii="Calibri" w:hAnsi="Calibri" w:cs="Arial"/>
                <w:b/>
                <w:bCs/>
                <w:lang w:eastAsia="en-US"/>
              </w:rPr>
            </w:pPr>
          </w:p>
          <w:p w:rsidR="00C770B6" w:rsidRPr="00C770B6" w:rsidRDefault="00C770B6" w:rsidP="00C770B6">
            <w:pPr>
              <w:rPr>
                <w:rFonts w:ascii="Calibri" w:hAnsi="Calibri"/>
                <w:lang w:eastAsia="en-US"/>
              </w:rPr>
            </w:pPr>
          </w:p>
          <w:p w:rsidR="00C770B6" w:rsidRPr="00C770B6" w:rsidRDefault="00C770B6" w:rsidP="00C770B6">
            <w:pPr>
              <w:rPr>
                <w:rFonts w:ascii="Calibri" w:hAnsi="Calibri"/>
                <w:b/>
                <w:lang w:eastAsia="en-US"/>
              </w:rPr>
            </w:pPr>
            <w:r w:rsidRPr="00C770B6">
              <w:rPr>
                <w:rFonts w:ascii="Calibri" w:hAnsi="Calibri"/>
                <w:b/>
                <w:lang w:eastAsia="en-US"/>
              </w:rPr>
              <w:t>Action</w:t>
            </w:r>
          </w:p>
        </w:tc>
        <w:tc>
          <w:tcPr>
            <w:tcW w:w="871" w:type="pct"/>
            <w:tcBorders>
              <w:bottom w:val="single" w:sz="4" w:space="0" w:color="auto"/>
            </w:tcBorders>
            <w:shd w:val="clear" w:color="auto" w:fill="C0C0C0"/>
            <w:vAlign w:val="center"/>
          </w:tcPr>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b/>
              </w:rPr>
            </w:pPr>
            <w:r w:rsidRPr="00C770B6">
              <w:rPr>
                <w:rFonts w:ascii="Calibri" w:hAnsi="Calibri" w:cs="Arial"/>
                <w:b/>
              </w:rPr>
              <w:t>Timescale for completion</w:t>
            </w:r>
          </w:p>
          <w:p w:rsidR="00C770B6" w:rsidRPr="00C770B6" w:rsidRDefault="00C770B6" w:rsidP="00C770B6">
            <w:pPr>
              <w:jc w:val="both"/>
              <w:rPr>
                <w:rFonts w:ascii="Calibri" w:hAnsi="Calibri" w:cs="Arial"/>
                <w:b/>
              </w:rPr>
            </w:pPr>
          </w:p>
        </w:tc>
      </w:tr>
      <w:tr w:rsidR="00C770B6" w:rsidRPr="00C770B6" w:rsidTr="00846F90">
        <w:tc>
          <w:tcPr>
            <w:tcW w:w="2183" w:type="pct"/>
            <w:tcBorders>
              <w:top w:val="single" w:sz="4" w:space="0" w:color="auto"/>
              <w:bottom w:val="single" w:sz="4" w:space="0" w:color="auto"/>
            </w:tcBorders>
          </w:tcPr>
          <w:p w:rsidR="00C770B6" w:rsidRPr="00C770B6" w:rsidRDefault="00C770B6" w:rsidP="00C770B6">
            <w:pPr>
              <w:spacing w:before="120" w:after="120"/>
              <w:jc w:val="both"/>
              <w:rPr>
                <w:rFonts w:ascii="Calibri" w:hAnsi="Calibri"/>
              </w:rPr>
            </w:pPr>
          </w:p>
          <w:p w:rsidR="00C770B6" w:rsidRPr="00C770B6" w:rsidRDefault="00C770B6" w:rsidP="00C770B6">
            <w:pPr>
              <w:spacing w:before="120" w:after="120"/>
              <w:jc w:val="both"/>
              <w:rPr>
                <w:rFonts w:ascii="Calibri" w:hAnsi="Calibri"/>
              </w:rPr>
            </w:pPr>
          </w:p>
          <w:p w:rsidR="00C770B6" w:rsidRPr="00C770B6" w:rsidRDefault="00C770B6" w:rsidP="00C770B6">
            <w:pPr>
              <w:spacing w:before="120" w:after="120"/>
              <w:jc w:val="both"/>
              <w:rPr>
                <w:rFonts w:ascii="Calibri" w:hAnsi="Calibri"/>
              </w:rPr>
            </w:pPr>
          </w:p>
          <w:p w:rsidR="00C770B6" w:rsidRPr="00C770B6" w:rsidRDefault="00C770B6" w:rsidP="00C770B6">
            <w:pPr>
              <w:spacing w:before="120" w:after="120"/>
              <w:jc w:val="both"/>
              <w:rPr>
                <w:rFonts w:ascii="Calibri" w:hAnsi="Calibri"/>
              </w:rPr>
            </w:pPr>
          </w:p>
        </w:tc>
        <w:tc>
          <w:tcPr>
            <w:tcW w:w="1946" w:type="pct"/>
            <w:tcBorders>
              <w:top w:val="single" w:sz="4" w:space="0" w:color="auto"/>
              <w:bottom w:val="single" w:sz="4" w:space="0" w:color="auto"/>
            </w:tcBorders>
          </w:tcPr>
          <w:p w:rsidR="00C770B6" w:rsidRPr="00C770B6" w:rsidRDefault="00C770B6" w:rsidP="00C770B6">
            <w:pPr>
              <w:jc w:val="both"/>
              <w:rPr>
                <w:rFonts w:ascii="Calibri" w:hAnsi="Calibri"/>
              </w:rPr>
            </w:pPr>
          </w:p>
        </w:tc>
        <w:tc>
          <w:tcPr>
            <w:tcW w:w="871" w:type="pct"/>
            <w:tcBorders>
              <w:top w:val="dotted" w:sz="4" w:space="0" w:color="auto"/>
              <w:bottom w:val="single" w:sz="4" w:space="0" w:color="auto"/>
            </w:tcBorders>
          </w:tcPr>
          <w:p w:rsidR="00C770B6" w:rsidRPr="00C770B6" w:rsidRDefault="00C770B6" w:rsidP="00C770B6">
            <w:pPr>
              <w:spacing w:before="120" w:after="120"/>
              <w:jc w:val="both"/>
              <w:rPr>
                <w:rFonts w:ascii="Calibri" w:hAnsi="Calibri"/>
                <w:b/>
              </w:rPr>
            </w:pPr>
          </w:p>
        </w:tc>
      </w:tr>
      <w:tr w:rsidR="00C770B6" w:rsidRPr="00C770B6" w:rsidTr="00846F90">
        <w:tc>
          <w:tcPr>
            <w:tcW w:w="2183" w:type="pct"/>
            <w:tcBorders>
              <w:top w:val="single" w:sz="4" w:space="0" w:color="auto"/>
              <w:bottom w:val="single" w:sz="4" w:space="0" w:color="auto"/>
            </w:tcBorders>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tc>
        <w:tc>
          <w:tcPr>
            <w:tcW w:w="1946" w:type="pct"/>
            <w:tcBorders>
              <w:top w:val="single" w:sz="4" w:space="0" w:color="auto"/>
              <w:bottom w:val="single" w:sz="4" w:space="0" w:color="auto"/>
            </w:tcBorders>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b/>
              </w:rPr>
            </w:pPr>
          </w:p>
        </w:tc>
        <w:tc>
          <w:tcPr>
            <w:tcW w:w="871" w:type="pct"/>
            <w:tcBorders>
              <w:top w:val="single" w:sz="4" w:space="0" w:color="auto"/>
              <w:bottom w:val="single" w:sz="4" w:space="0" w:color="auto"/>
            </w:tcBorders>
          </w:tcPr>
          <w:p w:rsidR="00C770B6" w:rsidRPr="00C770B6" w:rsidRDefault="00C770B6" w:rsidP="00C770B6">
            <w:pPr>
              <w:jc w:val="both"/>
              <w:rPr>
                <w:rFonts w:ascii="Calibri" w:hAnsi="Calibri"/>
                <w:b/>
              </w:rPr>
            </w:pPr>
          </w:p>
        </w:tc>
      </w:tr>
      <w:tr w:rsidR="00C770B6" w:rsidRPr="00C770B6" w:rsidTr="00846F90">
        <w:tc>
          <w:tcPr>
            <w:tcW w:w="2183" w:type="pct"/>
            <w:tcBorders>
              <w:top w:val="single" w:sz="4" w:space="0" w:color="auto"/>
              <w:bottom w:val="single" w:sz="4" w:space="0" w:color="auto"/>
            </w:tcBorders>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tc>
        <w:tc>
          <w:tcPr>
            <w:tcW w:w="1946" w:type="pct"/>
            <w:tcBorders>
              <w:top w:val="single" w:sz="4" w:space="0" w:color="auto"/>
              <w:bottom w:val="single" w:sz="4" w:space="0" w:color="auto"/>
            </w:tcBorders>
          </w:tcPr>
          <w:p w:rsidR="00C770B6" w:rsidRPr="00C770B6" w:rsidRDefault="00C770B6" w:rsidP="00C770B6">
            <w:pPr>
              <w:jc w:val="both"/>
              <w:rPr>
                <w:rFonts w:ascii="Calibri" w:hAnsi="Calibri"/>
                <w:b/>
              </w:rPr>
            </w:pPr>
          </w:p>
        </w:tc>
        <w:tc>
          <w:tcPr>
            <w:tcW w:w="871" w:type="pct"/>
            <w:tcBorders>
              <w:top w:val="single" w:sz="4" w:space="0" w:color="auto"/>
              <w:bottom w:val="single" w:sz="4" w:space="0" w:color="auto"/>
            </w:tcBorders>
          </w:tcPr>
          <w:p w:rsidR="00C770B6" w:rsidRPr="00C770B6" w:rsidRDefault="00C770B6" w:rsidP="00C770B6">
            <w:pPr>
              <w:jc w:val="both"/>
              <w:rPr>
                <w:rFonts w:ascii="Calibri" w:hAnsi="Calibri"/>
                <w:b/>
              </w:rPr>
            </w:pPr>
          </w:p>
        </w:tc>
      </w:tr>
      <w:tr w:rsidR="00C770B6" w:rsidRPr="00C770B6" w:rsidTr="00846F90">
        <w:tc>
          <w:tcPr>
            <w:tcW w:w="2183" w:type="pct"/>
            <w:tcBorders>
              <w:top w:val="single" w:sz="4" w:space="0" w:color="auto"/>
              <w:bottom w:val="single" w:sz="4" w:space="0" w:color="auto"/>
            </w:tcBorders>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tc>
        <w:tc>
          <w:tcPr>
            <w:tcW w:w="1946" w:type="pct"/>
            <w:tcBorders>
              <w:top w:val="single" w:sz="4" w:space="0" w:color="auto"/>
              <w:bottom w:val="single" w:sz="4" w:space="0" w:color="auto"/>
            </w:tcBorders>
          </w:tcPr>
          <w:p w:rsidR="00C770B6" w:rsidRPr="00C770B6" w:rsidRDefault="00C770B6" w:rsidP="00C770B6">
            <w:pPr>
              <w:jc w:val="both"/>
              <w:rPr>
                <w:rFonts w:ascii="Calibri" w:hAnsi="Calibri"/>
              </w:rPr>
            </w:pPr>
          </w:p>
        </w:tc>
        <w:tc>
          <w:tcPr>
            <w:tcW w:w="871" w:type="pct"/>
            <w:tcBorders>
              <w:top w:val="single" w:sz="4" w:space="0" w:color="auto"/>
              <w:bottom w:val="single" w:sz="4" w:space="0" w:color="auto"/>
            </w:tcBorders>
          </w:tcPr>
          <w:p w:rsidR="00C770B6" w:rsidRPr="00C770B6" w:rsidRDefault="00C770B6" w:rsidP="00C770B6">
            <w:pPr>
              <w:jc w:val="both"/>
              <w:rPr>
                <w:rFonts w:ascii="Calibri" w:hAnsi="Calibri"/>
              </w:rPr>
            </w:pPr>
          </w:p>
        </w:tc>
      </w:tr>
    </w:tbl>
    <w:p w:rsidR="00C770B6" w:rsidRPr="00C770B6" w:rsidRDefault="00C770B6" w:rsidP="00C770B6">
      <w:pPr>
        <w:jc w:val="both"/>
        <w:rPr>
          <w:rFonts w:ascii="Calibri" w:hAnsi="Calibri"/>
          <w:b/>
        </w:rPr>
      </w:pPr>
    </w:p>
    <w:p w:rsidR="00C770B6" w:rsidRPr="00C770B6" w:rsidRDefault="00C770B6" w:rsidP="00C770B6">
      <w:pPr>
        <w:ind w:left="-180" w:hanging="360"/>
        <w:jc w:val="both"/>
        <w:rPr>
          <w:rFonts w:ascii="Calibri" w:hAnsi="Calibri" w:cs="Arial"/>
        </w:rPr>
      </w:pPr>
      <w:r w:rsidRPr="00C770B6">
        <w:rPr>
          <w:rFonts w:ascii="Calibri" w:hAnsi="Calibri" w:cs="Arial"/>
          <w:b/>
          <w:color w:val="D60093"/>
        </w:rPr>
        <w:t xml:space="preserve">2. </w:t>
      </w:r>
      <w:r w:rsidRPr="00520F22">
        <w:rPr>
          <w:rStyle w:val="SubtitleChar"/>
        </w:rPr>
        <w:t>Learning &amp; Development:</w:t>
      </w:r>
      <w:r w:rsidRPr="00C770B6">
        <w:rPr>
          <w:rFonts w:ascii="Calibri" w:hAnsi="Calibri" w:cs="Arial"/>
          <w:b/>
        </w:rPr>
        <w:t xml:space="preserve"> </w:t>
      </w:r>
      <w:r w:rsidRPr="00C770B6">
        <w:rPr>
          <w:rFonts w:ascii="Calibri" w:hAnsi="Calibri" w:cs="Arial"/>
        </w:rPr>
        <w:t>List any activities (courses, conferences, periods of acting up, special project work etc)</w:t>
      </w:r>
    </w:p>
    <w:p w:rsidR="00C770B6" w:rsidRPr="00C770B6" w:rsidRDefault="00C770B6" w:rsidP="00C770B6">
      <w:pPr>
        <w:ind w:left="360"/>
        <w:jc w:val="both"/>
        <w:rPr>
          <w:rFonts w:ascii="Calibri" w:hAnsi="Calibri"/>
        </w:rPr>
      </w:pPr>
    </w:p>
    <w:tbl>
      <w:tblPr>
        <w:tblW w:w="538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1"/>
        <w:gridCol w:w="5470"/>
        <w:gridCol w:w="3644"/>
      </w:tblGrid>
      <w:tr w:rsidR="00C770B6" w:rsidRPr="00C770B6" w:rsidTr="00846F90">
        <w:tc>
          <w:tcPr>
            <w:tcW w:w="2059" w:type="pct"/>
            <w:shd w:val="clear" w:color="auto" w:fill="C0C0C0"/>
          </w:tcPr>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b/>
              </w:rPr>
            </w:pPr>
            <w:r w:rsidRPr="00C770B6">
              <w:rPr>
                <w:rFonts w:ascii="Calibri" w:hAnsi="Calibri" w:cs="Arial"/>
                <w:b/>
              </w:rPr>
              <w:t>What activity was undertaken?</w:t>
            </w:r>
          </w:p>
          <w:p w:rsidR="00C770B6" w:rsidRPr="00C770B6" w:rsidRDefault="00C770B6" w:rsidP="00C770B6">
            <w:pPr>
              <w:jc w:val="both"/>
              <w:rPr>
                <w:rFonts w:ascii="Calibri" w:hAnsi="Calibri" w:cs="Arial"/>
                <w:b/>
              </w:rPr>
            </w:pPr>
          </w:p>
        </w:tc>
        <w:tc>
          <w:tcPr>
            <w:tcW w:w="1765" w:type="pct"/>
            <w:shd w:val="clear" w:color="auto" w:fill="C0C0C0"/>
          </w:tcPr>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b/>
              </w:rPr>
            </w:pPr>
            <w:r w:rsidRPr="00C770B6">
              <w:rPr>
                <w:rFonts w:ascii="Calibri" w:hAnsi="Calibri" w:cs="Arial"/>
                <w:b/>
              </w:rPr>
              <w:t>Intended</w:t>
            </w:r>
          </w:p>
        </w:tc>
        <w:tc>
          <w:tcPr>
            <w:tcW w:w="1176" w:type="pct"/>
            <w:shd w:val="clear" w:color="auto" w:fill="C0C0C0"/>
          </w:tcPr>
          <w:p w:rsidR="00C770B6" w:rsidRPr="00C770B6" w:rsidRDefault="00C770B6" w:rsidP="00C770B6">
            <w:pPr>
              <w:jc w:val="both"/>
              <w:rPr>
                <w:rFonts w:ascii="Calibri" w:hAnsi="Calibri" w:cs="Arial"/>
                <w:b/>
              </w:rPr>
            </w:pPr>
          </w:p>
          <w:p w:rsidR="00C770B6" w:rsidRPr="00C770B6" w:rsidRDefault="00C770B6" w:rsidP="00C770B6">
            <w:pPr>
              <w:jc w:val="both"/>
              <w:rPr>
                <w:rFonts w:ascii="Calibri" w:hAnsi="Calibri" w:cs="Arial"/>
                <w:b/>
              </w:rPr>
            </w:pPr>
            <w:r w:rsidRPr="00C770B6">
              <w:rPr>
                <w:rFonts w:ascii="Calibri" w:hAnsi="Calibri" w:cs="Arial"/>
                <w:b/>
              </w:rPr>
              <w:t>How has it helped you/the service?</w:t>
            </w:r>
          </w:p>
        </w:tc>
      </w:tr>
      <w:tr w:rsidR="00C770B6" w:rsidRPr="00C770B6" w:rsidTr="00846F90">
        <w:tc>
          <w:tcPr>
            <w:tcW w:w="2059" w:type="pct"/>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tc>
        <w:tc>
          <w:tcPr>
            <w:tcW w:w="1765" w:type="pct"/>
          </w:tcPr>
          <w:p w:rsidR="00C770B6" w:rsidRPr="00C770B6" w:rsidRDefault="00C770B6" w:rsidP="00C770B6">
            <w:pPr>
              <w:jc w:val="both"/>
              <w:rPr>
                <w:rFonts w:ascii="Calibri" w:hAnsi="Calibri"/>
                <w:b/>
              </w:rPr>
            </w:pPr>
          </w:p>
        </w:tc>
        <w:tc>
          <w:tcPr>
            <w:tcW w:w="1176" w:type="pct"/>
          </w:tcPr>
          <w:p w:rsidR="00C770B6" w:rsidRPr="00C770B6" w:rsidRDefault="00C770B6" w:rsidP="00C770B6">
            <w:pPr>
              <w:tabs>
                <w:tab w:val="left" w:pos="4572"/>
              </w:tabs>
              <w:jc w:val="both"/>
              <w:rPr>
                <w:rFonts w:ascii="Calibri" w:hAnsi="Calibri"/>
                <w:b/>
              </w:rPr>
            </w:pPr>
          </w:p>
        </w:tc>
      </w:tr>
      <w:tr w:rsidR="00C770B6" w:rsidRPr="00C770B6" w:rsidTr="00846F90">
        <w:tc>
          <w:tcPr>
            <w:tcW w:w="2059" w:type="pct"/>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tc>
        <w:tc>
          <w:tcPr>
            <w:tcW w:w="1765" w:type="pct"/>
          </w:tcPr>
          <w:p w:rsidR="00C770B6" w:rsidRPr="00C770B6" w:rsidRDefault="00C770B6" w:rsidP="00C770B6">
            <w:pPr>
              <w:jc w:val="both"/>
              <w:rPr>
                <w:rFonts w:ascii="Calibri" w:hAnsi="Calibri"/>
                <w:b/>
              </w:rPr>
            </w:pPr>
          </w:p>
        </w:tc>
        <w:tc>
          <w:tcPr>
            <w:tcW w:w="1176" w:type="pct"/>
          </w:tcPr>
          <w:p w:rsidR="00C770B6" w:rsidRPr="00C770B6" w:rsidRDefault="00C770B6" w:rsidP="00C770B6">
            <w:pPr>
              <w:jc w:val="both"/>
              <w:rPr>
                <w:rFonts w:ascii="Calibri" w:hAnsi="Calibri"/>
                <w:b/>
              </w:rPr>
            </w:pPr>
          </w:p>
        </w:tc>
      </w:tr>
      <w:tr w:rsidR="00C770B6" w:rsidRPr="00C770B6" w:rsidTr="00846F90">
        <w:tc>
          <w:tcPr>
            <w:tcW w:w="2059" w:type="pct"/>
          </w:tcPr>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p w:rsidR="00C770B6" w:rsidRPr="00C770B6" w:rsidRDefault="00C770B6" w:rsidP="00C770B6">
            <w:pPr>
              <w:jc w:val="both"/>
              <w:rPr>
                <w:rFonts w:ascii="Calibri" w:hAnsi="Calibri"/>
              </w:rPr>
            </w:pPr>
          </w:p>
        </w:tc>
        <w:tc>
          <w:tcPr>
            <w:tcW w:w="1765" w:type="pct"/>
          </w:tcPr>
          <w:p w:rsidR="00C770B6" w:rsidRPr="00C770B6" w:rsidRDefault="00C770B6" w:rsidP="00C770B6">
            <w:pPr>
              <w:jc w:val="both"/>
              <w:rPr>
                <w:rFonts w:ascii="Calibri" w:hAnsi="Calibri"/>
              </w:rPr>
            </w:pPr>
          </w:p>
        </w:tc>
        <w:tc>
          <w:tcPr>
            <w:tcW w:w="1176" w:type="pct"/>
          </w:tcPr>
          <w:p w:rsidR="00C770B6" w:rsidRPr="00C770B6" w:rsidRDefault="00C770B6" w:rsidP="00C770B6">
            <w:pPr>
              <w:jc w:val="both"/>
              <w:rPr>
                <w:rFonts w:ascii="Calibri" w:hAnsi="Calibri"/>
                <w:b/>
              </w:rPr>
            </w:pPr>
          </w:p>
        </w:tc>
      </w:tr>
    </w:tbl>
    <w:p w:rsidR="00C770B6" w:rsidRPr="00C770B6" w:rsidRDefault="00C770B6" w:rsidP="00C770B6">
      <w:pPr>
        <w:jc w:val="both"/>
        <w:rPr>
          <w:rFonts w:ascii="Calibri" w:hAnsi="Calibri"/>
          <w:b/>
        </w:rPr>
      </w:pPr>
    </w:p>
    <w:p w:rsidR="00C770B6" w:rsidRPr="00C770B6" w:rsidRDefault="00C770B6" w:rsidP="00C770B6">
      <w:pPr>
        <w:jc w:val="both"/>
        <w:rPr>
          <w:rFonts w:ascii="Calibri" w:hAnsi="Calibri"/>
        </w:rPr>
      </w:pPr>
    </w:p>
    <w:tbl>
      <w:tblPr>
        <w:tblpPr w:leftFromText="180" w:rightFromText="180" w:vertAnchor="text" w:horzAnchor="margin" w:tblpXSpec="center" w:tblpY="139"/>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6"/>
        <w:gridCol w:w="3064"/>
      </w:tblGrid>
      <w:tr w:rsidR="00C770B6" w:rsidRPr="00C770B6" w:rsidTr="00846F90">
        <w:tc>
          <w:tcPr>
            <w:tcW w:w="5936" w:type="dxa"/>
            <w:shd w:val="clear" w:color="auto" w:fill="C0C0C0"/>
          </w:tcPr>
          <w:p w:rsidR="00C770B6" w:rsidRPr="00C770B6" w:rsidRDefault="00C770B6" w:rsidP="00C770B6">
            <w:pPr>
              <w:jc w:val="both"/>
              <w:rPr>
                <w:rFonts w:ascii="Calibri" w:hAnsi="Calibri" w:cs="Arial"/>
              </w:rPr>
            </w:pPr>
            <w:r w:rsidRPr="00C770B6">
              <w:rPr>
                <w:rFonts w:ascii="Calibri" w:hAnsi="Calibri" w:cs="Arial"/>
                <w:b/>
              </w:rPr>
              <w:t>Time and date of next one to one session:</w:t>
            </w:r>
          </w:p>
        </w:tc>
        <w:tc>
          <w:tcPr>
            <w:tcW w:w="3064" w:type="dxa"/>
          </w:tcPr>
          <w:p w:rsidR="00C770B6" w:rsidRPr="00C770B6" w:rsidRDefault="00C770B6" w:rsidP="00C770B6">
            <w:pPr>
              <w:jc w:val="both"/>
              <w:rPr>
                <w:rFonts w:ascii="Calibri" w:hAnsi="Calibri"/>
              </w:rPr>
            </w:pPr>
          </w:p>
        </w:tc>
      </w:tr>
      <w:tr w:rsidR="00C770B6" w:rsidRPr="00C770B6" w:rsidTr="00846F90">
        <w:tc>
          <w:tcPr>
            <w:tcW w:w="5936" w:type="dxa"/>
            <w:shd w:val="clear" w:color="auto" w:fill="C0C0C0"/>
          </w:tcPr>
          <w:p w:rsidR="00C770B6" w:rsidRPr="00C770B6" w:rsidRDefault="00C770B6" w:rsidP="00C770B6">
            <w:pPr>
              <w:jc w:val="both"/>
              <w:rPr>
                <w:rFonts w:ascii="Calibri" w:hAnsi="Calibri" w:cs="Arial"/>
              </w:rPr>
            </w:pPr>
            <w:r w:rsidRPr="00C770B6">
              <w:rPr>
                <w:rFonts w:ascii="Calibri" w:hAnsi="Calibri" w:cs="Arial"/>
                <w:b/>
              </w:rPr>
              <w:t>Signature (Supervisor):</w:t>
            </w:r>
          </w:p>
        </w:tc>
        <w:tc>
          <w:tcPr>
            <w:tcW w:w="3064" w:type="dxa"/>
          </w:tcPr>
          <w:p w:rsidR="00C770B6" w:rsidRPr="00C770B6" w:rsidRDefault="00C770B6" w:rsidP="00C770B6">
            <w:pPr>
              <w:jc w:val="both"/>
              <w:rPr>
                <w:rFonts w:ascii="Calibri" w:hAnsi="Calibri"/>
              </w:rPr>
            </w:pPr>
          </w:p>
        </w:tc>
      </w:tr>
      <w:tr w:rsidR="00C770B6" w:rsidRPr="00C770B6" w:rsidTr="00846F90">
        <w:tc>
          <w:tcPr>
            <w:tcW w:w="5936" w:type="dxa"/>
            <w:shd w:val="clear" w:color="auto" w:fill="C0C0C0"/>
          </w:tcPr>
          <w:p w:rsidR="00C770B6" w:rsidRPr="00C770B6" w:rsidRDefault="00C770B6" w:rsidP="00C770B6">
            <w:pPr>
              <w:jc w:val="both"/>
              <w:rPr>
                <w:rFonts w:ascii="Calibri" w:hAnsi="Calibri" w:cs="Arial"/>
              </w:rPr>
            </w:pPr>
            <w:r w:rsidRPr="00C770B6">
              <w:rPr>
                <w:rFonts w:ascii="Calibri" w:hAnsi="Calibri" w:cs="Arial"/>
                <w:b/>
              </w:rPr>
              <w:t>Signature (Supervisee):</w:t>
            </w:r>
          </w:p>
        </w:tc>
        <w:tc>
          <w:tcPr>
            <w:tcW w:w="3064" w:type="dxa"/>
          </w:tcPr>
          <w:p w:rsidR="00C770B6" w:rsidRPr="00C770B6" w:rsidRDefault="00C770B6" w:rsidP="00C770B6">
            <w:pPr>
              <w:jc w:val="both"/>
              <w:rPr>
                <w:rFonts w:ascii="Calibri" w:hAnsi="Calibri"/>
              </w:rPr>
            </w:pPr>
          </w:p>
        </w:tc>
      </w:tr>
    </w:tbl>
    <w:p w:rsidR="00C770B6" w:rsidRDefault="00C770B6" w:rsidP="0040049E">
      <w:pPr>
        <w:autoSpaceDE w:val="0"/>
        <w:autoSpaceDN w:val="0"/>
        <w:adjustRightInd w:val="0"/>
        <w:rPr>
          <w:rFonts w:ascii="Calibri" w:hAnsi="Calibri" w:cs="FSAlbert-Light"/>
          <w:color w:val="000000"/>
        </w:rPr>
        <w:sectPr w:rsidR="00C770B6" w:rsidSect="00C770B6">
          <w:pgSz w:w="16838" w:h="11906" w:orient="landscape"/>
          <w:pgMar w:top="1800" w:right="1440" w:bottom="1800" w:left="993" w:header="708" w:footer="708" w:gutter="0"/>
          <w:cols w:space="708"/>
          <w:docGrid w:linePitch="360"/>
        </w:sectPr>
      </w:pPr>
    </w:p>
    <w:p w:rsidR="00CB7E25" w:rsidRDefault="00CB7E25" w:rsidP="00CB7E25">
      <w:pPr>
        <w:pStyle w:val="Heading1"/>
      </w:pPr>
      <w:r>
        <w:lastRenderedPageBreak/>
        <w:t xml:space="preserve">APPENDIX 9 </w:t>
      </w:r>
    </w:p>
    <w:p w:rsidR="008E71E6" w:rsidRPr="008E71E6" w:rsidRDefault="008E71E6" w:rsidP="00CB7E25">
      <w:pPr>
        <w:pStyle w:val="Heading1"/>
      </w:pPr>
      <w:r w:rsidRPr="008E71E6">
        <w:t xml:space="preserve">Knowledge and skills for child &amp; family social work. </w:t>
      </w:r>
    </w:p>
    <w:p w:rsidR="008E71E6" w:rsidRDefault="008E71E6" w:rsidP="008E71E6">
      <w:pPr>
        <w:autoSpaceDE w:val="0"/>
        <w:autoSpaceDN w:val="0"/>
        <w:adjustRightInd w:val="0"/>
        <w:rPr>
          <w:rFonts w:ascii="Gill Sans MT" w:hAnsi="Gill Sans MT" w:cs="Gill Sans MT"/>
          <w:color w:val="000000"/>
          <w:sz w:val="22"/>
          <w:szCs w:val="22"/>
        </w:rPr>
      </w:pPr>
    </w:p>
    <w:p w:rsidR="008E71E6" w:rsidRPr="0040049E" w:rsidRDefault="008E71E6" w:rsidP="008E71E6">
      <w:pPr>
        <w:autoSpaceDE w:val="0"/>
        <w:autoSpaceDN w:val="0"/>
        <w:adjustRightInd w:val="0"/>
        <w:rPr>
          <w:rFonts w:ascii="Gill Sans MT" w:hAnsi="Gill Sans MT" w:cs="Gill Sans MT"/>
          <w:color w:val="000000"/>
          <w:sz w:val="22"/>
          <w:szCs w:val="22"/>
        </w:rPr>
      </w:pPr>
      <w:r w:rsidRPr="0040049E">
        <w:rPr>
          <w:rFonts w:ascii="Gill Sans MT" w:hAnsi="Gill Sans MT" w:cs="Gill Sans MT"/>
          <w:color w:val="000000"/>
          <w:sz w:val="22"/>
          <w:szCs w:val="22"/>
        </w:rPr>
        <w:t xml:space="preserve">The child and family social worker will know and be able to do the following: </w:t>
      </w:r>
    </w:p>
    <w:p w:rsidR="008E71E6" w:rsidRDefault="008E71E6" w:rsidP="008E71E6">
      <w:pPr>
        <w:autoSpaceDE w:val="0"/>
        <w:autoSpaceDN w:val="0"/>
        <w:adjustRightInd w:val="0"/>
        <w:rPr>
          <w:rFonts w:ascii="Gill Sans MT" w:hAnsi="Gill Sans MT" w:cs="Gill Sans MT"/>
          <w:b/>
          <w:bCs/>
          <w:color w:val="000000"/>
          <w:sz w:val="22"/>
          <w:szCs w:val="22"/>
        </w:rPr>
      </w:pPr>
    </w:p>
    <w:p w:rsidR="008E71E6" w:rsidRPr="008E71E6" w:rsidRDefault="008E71E6" w:rsidP="008E71E6">
      <w:pPr>
        <w:autoSpaceDE w:val="0"/>
        <w:autoSpaceDN w:val="0"/>
        <w:adjustRightInd w:val="0"/>
        <w:rPr>
          <w:rFonts w:ascii="Calibri" w:hAnsi="Calibri" w:cs="Calibri"/>
          <w:color w:val="000000"/>
        </w:rPr>
      </w:pPr>
      <w:r w:rsidRPr="0040049E">
        <w:rPr>
          <w:rFonts w:ascii="Gill Sans MT" w:hAnsi="Gill Sans MT" w:cs="Gill Sans MT"/>
          <w:b/>
          <w:bCs/>
          <w:color w:val="000000"/>
          <w:sz w:val="22"/>
          <w:szCs w:val="22"/>
        </w:rPr>
        <w:t>1</w:t>
      </w:r>
      <w:r w:rsidRPr="008E71E6">
        <w:rPr>
          <w:rFonts w:ascii="Calibri" w:hAnsi="Calibri" w:cs="Calibri"/>
          <w:b/>
          <w:bCs/>
          <w:color w:val="000000"/>
        </w:rPr>
        <w:t xml:space="preserve">. The role of child and family social work </w:t>
      </w: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Apply a wide range of knowledge and skills to help build family relationships, resource and resilience so that the welfare of the child remains paramount; identify the full range of risks to children and help manage those risks; ensure proportionate intervention, including securing and supporting alternative homes for children, including those in and beyond public care placed with family and friends and for adoption; and to provide care and support to young people as they move towards independence and adulthood. </w:t>
      </w: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Explain and critically evaluate the role of social work as part of a system of welfare support to children and their families, including parents as vulnerable adults, and how this relates to the social contract between citizenship and the state and the role of family, kinship and community; explain the impact of poverty, inequality and diversity on social and economic opportunities and how that relates to child welfare, family functioning and the highest context of child protection. </w:t>
      </w:r>
    </w:p>
    <w:p w:rsidR="008E71E6" w:rsidRPr="008E71E6" w:rsidRDefault="008E71E6" w:rsidP="008E71E6">
      <w:pPr>
        <w:autoSpaceDE w:val="0"/>
        <w:autoSpaceDN w:val="0"/>
        <w:adjustRightInd w:val="0"/>
        <w:rPr>
          <w:rFonts w:ascii="Calibri" w:hAnsi="Calibri" w:cs="Calibri"/>
          <w:b/>
          <w:bCs/>
          <w:color w:val="000000"/>
        </w:rPr>
      </w:pP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b/>
          <w:bCs/>
          <w:color w:val="000000"/>
        </w:rPr>
        <w:t xml:space="preserve">2. Child development </w:t>
      </w:r>
    </w:p>
    <w:p w:rsidR="008E71E6" w:rsidRPr="008E71E6" w:rsidRDefault="008E71E6" w:rsidP="008E71E6">
      <w:pPr>
        <w:autoSpaceDE w:val="0"/>
        <w:autoSpaceDN w:val="0"/>
        <w:adjustRightInd w:val="0"/>
        <w:rPr>
          <w:rFonts w:ascii="Calibri" w:hAnsi="Calibri" w:cs="Calibri"/>
          <w:color w:val="000000"/>
        </w:rPr>
      </w:pP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Critically evaluate theory and research findings and demonstrate informed use in practice of: typical age related physical, cognitive, social, emotional and behavioural development, and the influence of cultural and social factors on child development; the impact of different parenting styles on development; and the impact of loss, change and uncertainty in the development of normative resilience. </w:t>
      </w: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Understand that normative developmental tasks are different for each child depending on the interaction between environmental and genetic factors e.g. chromosomal disorders, temperament, IQ, attention difficulties, the impact of ill-health and disability, and apply a range of helpful strategies and resources to support children and families where there are difficulties. </w:t>
      </w:r>
    </w:p>
    <w:p w:rsidR="008E71E6" w:rsidRPr="008E71E6" w:rsidRDefault="008E71E6" w:rsidP="008E71E6">
      <w:pPr>
        <w:autoSpaceDE w:val="0"/>
        <w:autoSpaceDN w:val="0"/>
        <w:adjustRightInd w:val="0"/>
        <w:rPr>
          <w:rFonts w:ascii="Calibri" w:hAnsi="Calibri" w:cs="Calibri"/>
          <w:b/>
          <w:bCs/>
          <w:color w:val="000000"/>
        </w:rPr>
      </w:pP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b/>
          <w:bCs/>
          <w:color w:val="000000"/>
        </w:rPr>
        <w:t xml:space="preserve">3. Adult mental ill-health, substance misuse, domestic violence, physical ill-health and disability </w:t>
      </w:r>
    </w:p>
    <w:p w:rsidR="008E71E6" w:rsidRPr="008E71E6" w:rsidRDefault="008E71E6" w:rsidP="008E71E6">
      <w:pPr>
        <w:autoSpaceDE w:val="0"/>
        <w:autoSpaceDN w:val="0"/>
        <w:adjustRightInd w:val="0"/>
        <w:rPr>
          <w:rFonts w:ascii="Calibri" w:hAnsi="Calibri" w:cs="Calibri"/>
          <w:color w:val="000000"/>
        </w:rPr>
      </w:pP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Explain the impact that: mental ill-health, substance misuse, domestic violence, physical ill-health and disability can have on family functioning and social circumstances; apply a working knowledge of the presentation of concerning adult behaviours which may indicate increasing risk to children and the likely impact on, and inter-relationship between, parenting and child development; be able to deploy a range of strategies to help families facing these difficulties; be able to recognise and act upon escalating social needs and risks ensuring that vulnerable adults are safeguarded, and a child’s best interests are always prioritised. </w:t>
      </w: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Apply a comprehensive working knowledge of the role of other professions in the identification and prevention of adult social need and risk, including mental health and learning disability assessment; be able to coordinate emergency and routine services and effectively synthesise multi-disciplinary judgements as part of social work assessment. </w:t>
      </w:r>
    </w:p>
    <w:p w:rsidR="008E71E6" w:rsidRDefault="008E71E6" w:rsidP="008E71E6">
      <w:pPr>
        <w:autoSpaceDE w:val="0"/>
        <w:autoSpaceDN w:val="0"/>
        <w:adjustRightInd w:val="0"/>
        <w:rPr>
          <w:rFonts w:ascii="Calibri" w:hAnsi="Calibri" w:cs="Calibri"/>
          <w:b/>
          <w:bCs/>
          <w:color w:val="000000"/>
        </w:rPr>
      </w:pPr>
    </w:p>
    <w:p w:rsidR="008E71E6" w:rsidRPr="0040049E" w:rsidRDefault="008E71E6" w:rsidP="008E71E6">
      <w:pPr>
        <w:autoSpaceDE w:val="0"/>
        <w:autoSpaceDN w:val="0"/>
        <w:adjustRightInd w:val="0"/>
        <w:rPr>
          <w:rFonts w:ascii="Calibri" w:hAnsi="Calibri" w:cs="Calibri"/>
          <w:color w:val="000000"/>
        </w:rPr>
      </w:pPr>
      <w:r w:rsidRPr="0040049E">
        <w:rPr>
          <w:rFonts w:ascii="Calibri" w:hAnsi="Calibri" w:cs="Calibri"/>
          <w:b/>
          <w:bCs/>
          <w:color w:val="000000"/>
        </w:rPr>
        <w:t xml:space="preserve">4. Abuse and neglect of children </w:t>
      </w:r>
    </w:p>
    <w:p w:rsidR="008E71E6" w:rsidRPr="008E71E6" w:rsidRDefault="008E71E6" w:rsidP="008E71E6">
      <w:pPr>
        <w:autoSpaceDE w:val="0"/>
        <w:autoSpaceDN w:val="0"/>
        <w:adjustRightInd w:val="0"/>
        <w:rPr>
          <w:rFonts w:ascii="Calibri" w:hAnsi="Calibri" w:cs="Calibri"/>
          <w:color w:val="000000"/>
        </w:rPr>
      </w:pPr>
    </w:p>
    <w:p w:rsidR="008E71E6" w:rsidRPr="008E71E6" w:rsidRDefault="008E71E6" w:rsidP="008E71E6">
      <w:pPr>
        <w:autoSpaceDE w:val="0"/>
        <w:autoSpaceDN w:val="0"/>
        <w:adjustRightInd w:val="0"/>
        <w:rPr>
          <w:rFonts w:ascii="Calibri" w:hAnsi="Calibri" w:cs="Calibri"/>
          <w:color w:val="000000"/>
        </w:rPr>
      </w:pPr>
      <w:r w:rsidRPr="008E71E6">
        <w:rPr>
          <w:rFonts w:ascii="Calibri" w:hAnsi="Calibri" w:cs="Calibri"/>
          <w:color w:val="000000"/>
        </w:rPr>
        <w:t xml:space="preserve">Be able to recognise: the risk indicators of different forms of harm to children including sexual, physical and emotional abuse and neglect; the impact of cumulative harm, particularly in relation to early indicators of neglect; take account of harmful practices in specific communities such as female genital mutilation and enforced marriage; and the full range of adult behaviours which pose a risk to children, recognising too the potential for children to be perpetrators of abuse. </w:t>
      </w:r>
    </w:p>
    <w:p w:rsidR="008E71E6" w:rsidRPr="0040049E" w:rsidRDefault="008E71E6" w:rsidP="008E71E6">
      <w:pPr>
        <w:pageBreakBefore/>
        <w:autoSpaceDE w:val="0"/>
        <w:autoSpaceDN w:val="0"/>
        <w:adjustRightInd w:val="0"/>
        <w:rPr>
          <w:rFonts w:ascii="Calibri" w:hAnsi="Calibri" w:cs="Calibri"/>
        </w:rPr>
      </w:pPr>
      <w:r w:rsidRPr="008E71E6">
        <w:rPr>
          <w:rFonts w:ascii="Calibri" w:hAnsi="Calibri" w:cs="Calibri"/>
          <w:color w:val="000000"/>
        </w:rPr>
        <w:lastRenderedPageBreak/>
        <w:t xml:space="preserve">Explain the concept of good enough parenting within the historical, cultural, political and social dimensions of parental abuse and neglect, the relationship between poverty and social deprivation, and the impact of stress on family functioning; be able to hold a compassionate position about difficult social circumstances providing help </w:t>
      </w:r>
      <w:r w:rsidRPr="0040049E">
        <w:rPr>
          <w:rFonts w:ascii="Calibri" w:hAnsi="Calibri" w:cs="Calibri"/>
        </w:rPr>
        <w:t xml:space="preserve">and support; acknowledge any conflict between parental and children’s interests, prioritising the protection of children whenever necessary. </w:t>
      </w:r>
    </w:p>
    <w:p w:rsidR="008E71E6" w:rsidRPr="0040049E" w:rsidRDefault="008E71E6" w:rsidP="008E71E6">
      <w:pPr>
        <w:autoSpaceDE w:val="0"/>
        <w:autoSpaceDN w:val="0"/>
        <w:adjustRightInd w:val="0"/>
        <w:rPr>
          <w:rFonts w:ascii="Calibri" w:hAnsi="Calibri" w:cs="Calibri"/>
          <w:b/>
          <w:bCs/>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b/>
          <w:bCs/>
        </w:rPr>
        <w:t xml:space="preserve">5. Effective direct work with children and families </w:t>
      </w: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Build purposeful, effective relationships with children and families, which are both authoritative and compassionate; demonstrate a high level of skill in evidence based, effective social work approaches to helping children and families which support change.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Be able to support children and families flexibly in transition, including moving children from home to foster care and return back home, moving into adoptive placements, into independence, and understanding the impact of loss and change.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Be able to communicate clearly, sensitively and effectively using best evidence methods with children of different ages and abilities, their families and the professional system in ways which are engaging, motivating, respectfully challenging and effective even when people are perceived to be angry, hostile and resistant to change. </w:t>
      </w:r>
    </w:p>
    <w:p w:rsidR="008E71E6" w:rsidRPr="0040049E" w:rsidRDefault="008E71E6" w:rsidP="008E71E6">
      <w:pPr>
        <w:autoSpaceDE w:val="0"/>
        <w:autoSpaceDN w:val="0"/>
        <w:adjustRightInd w:val="0"/>
        <w:rPr>
          <w:rFonts w:ascii="Calibri" w:hAnsi="Calibri" w:cs="Calibri"/>
          <w:b/>
          <w:bCs/>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b/>
          <w:bCs/>
        </w:rPr>
        <w:t xml:space="preserve">6. Child and family assessment </w:t>
      </w: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Carry out in-depth and ongoing family assessment of social need and risk to children with particular emphasis on parental capacity and capability to change; effectively using child observation skills, genograms, ecomaps, chronologies and evidence based tools; and ensuring active child and family participation in the process and knowing the contributions that other professional disciplines make to social work assessments.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Recognise behaviours which may indicate disguised compliance, resistance to change, ambivalent or selective cooperation with services, and be able to recognise the need for immediate action, and what steps can be taken to protect children. </w:t>
      </w:r>
    </w:p>
    <w:p w:rsidR="008E71E6" w:rsidRPr="0040049E" w:rsidRDefault="008E71E6" w:rsidP="008E71E6">
      <w:pPr>
        <w:autoSpaceDE w:val="0"/>
        <w:autoSpaceDN w:val="0"/>
        <w:adjustRightInd w:val="0"/>
        <w:rPr>
          <w:rFonts w:ascii="Calibri" w:hAnsi="Calibri" w:cs="Calibri"/>
          <w:b/>
          <w:bCs/>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b/>
          <w:bCs/>
        </w:rPr>
        <w:t xml:space="preserve">7. Analysis, decision-making, planning and review </w:t>
      </w: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Explain the essential use of multiple hypotheses, the role of intuition and logic in decision-making, the difference between opinion and fact, the role of evidence, how to address common bias in situations of uncertainty and the reasoning of any conclusions reached and recommendations made.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Critically evaluate: levels of seriousness that different risks present, actual and likelihood of significant harm, balanced with family strengths and potential solutions; set out the most relevant options for resolving the difficulties facing the family and each child, considering seriousness and consequences; be able to set out realistic plans within a review timeline which will reduce identified risks and meet the needs of the child, ensuring sufficient multi-disciplinary input into the process and at all stages.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Demonstrate effective care planning for children, including those in public care, by applying knowledge of a child’s wide ranging needs, including health and education, to the planning cycle ensuring active participation and positive engagement of the child and family. </w:t>
      </w:r>
    </w:p>
    <w:p w:rsidR="008E71E6" w:rsidRPr="0040049E" w:rsidRDefault="008E71E6" w:rsidP="008E71E6">
      <w:pPr>
        <w:autoSpaceDE w:val="0"/>
        <w:autoSpaceDN w:val="0"/>
        <w:adjustRightInd w:val="0"/>
        <w:rPr>
          <w:rFonts w:ascii="Calibri" w:hAnsi="Calibri" w:cs="Calibri"/>
          <w:b/>
          <w:bCs/>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b/>
          <w:bCs/>
        </w:rPr>
        <w:t xml:space="preserve">8. The law and the family justice system </w:t>
      </w: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Explain how the family justice system works in England and the role of the child &amp; family social worker within that; understand the key legal powers and duties to support families, to protect children and to look after children in the public care system, including the full range of permanence options including adoption; understand other key legislation including mental health assessment and competency, disability, youth crime, education including special needs, data protection and information exchange. </w:t>
      </w:r>
    </w:p>
    <w:p w:rsidR="008C00C2" w:rsidRDefault="008E71E6" w:rsidP="008C00C2">
      <w:pPr>
        <w:autoSpaceDE w:val="0"/>
        <w:autoSpaceDN w:val="0"/>
        <w:adjustRightInd w:val="0"/>
        <w:rPr>
          <w:rFonts w:ascii="Calibri" w:hAnsi="Calibri" w:cs="Calibri"/>
        </w:rPr>
      </w:pPr>
      <w:r w:rsidRPr="0040049E">
        <w:rPr>
          <w:rFonts w:ascii="Calibri" w:hAnsi="Calibri" w:cs="Calibri"/>
        </w:rPr>
        <w:lastRenderedPageBreak/>
        <w:t xml:space="preserve">Understand how relevant regulation and statutory guidance relates to the law, and understand the complex relationship between ethical professional practice and the application of the law and the impact of social policy on both. </w:t>
      </w:r>
    </w:p>
    <w:p w:rsidR="008C00C2" w:rsidRDefault="008C00C2" w:rsidP="008C00C2">
      <w:pPr>
        <w:autoSpaceDE w:val="0"/>
        <w:autoSpaceDN w:val="0"/>
        <w:adjustRightInd w:val="0"/>
        <w:rPr>
          <w:rFonts w:ascii="Calibri" w:hAnsi="Calibri" w:cs="Calibri"/>
        </w:rPr>
      </w:pPr>
    </w:p>
    <w:p w:rsidR="008E71E6" w:rsidRPr="0040049E" w:rsidRDefault="008E71E6" w:rsidP="008C00C2">
      <w:pPr>
        <w:autoSpaceDE w:val="0"/>
        <w:autoSpaceDN w:val="0"/>
        <w:adjustRightInd w:val="0"/>
        <w:rPr>
          <w:rFonts w:ascii="Calibri" w:hAnsi="Calibri" w:cs="Calibri"/>
        </w:rPr>
      </w:pPr>
      <w:r w:rsidRPr="0040049E">
        <w:rPr>
          <w:rFonts w:ascii="Calibri" w:hAnsi="Calibri" w:cs="Calibri"/>
          <w:b/>
          <w:bCs/>
        </w:rPr>
        <w:t xml:space="preserve">9. Professional ethics </w:t>
      </w: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Demonstrate the principles of social work through professional judgement, decision-making and actions within a framework of professional accountability; how to manage competing interests of parents and children effectively, ensuring that children’s interests are always paramount, whilst working collaboratively with parents and extended family whenever possible; how to acknowledge the tensions inherent in having a dual role of care and control on behalf of the state; and the ability to promote autonomy and self-determination within a framework of the child’s best interests as paramount.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Know how to demonstrate professionalism through personal attitude and behaviours; be able to evaluate critically the impact of one’s own belief system on current practice, taking responsibility for one’s own practice and development; safeguarding the reputation of the profession and be accountable to the professional regulator. </w:t>
      </w:r>
    </w:p>
    <w:p w:rsidR="008E71E6" w:rsidRPr="0040049E" w:rsidRDefault="008E71E6" w:rsidP="008E71E6">
      <w:pPr>
        <w:autoSpaceDE w:val="0"/>
        <w:autoSpaceDN w:val="0"/>
        <w:adjustRightInd w:val="0"/>
        <w:rPr>
          <w:rFonts w:ascii="Calibri" w:hAnsi="Calibri" w:cs="Calibri"/>
          <w:b/>
          <w:bCs/>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b/>
          <w:bCs/>
        </w:rPr>
        <w:t xml:space="preserve">10. The role of supervision and research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Recognise own professional limitations and how and when to seek advice from a range of sources, including named supervisors, senior social workers and other clinical practitioners from a range of disciplines such as psychiatry, paediatrics, and psychology; demonstrate effective use of opportunities to discuss, debate, reflect upon and test hypotheses about what is happening within families, for children; and how to resolve tensions emerging from, for example, ethical dilemmas or conflicting information or differing professional positions.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Demonstrate a critical understanding of the difference between theory, research, evidence and expertise and the role of professional judgment within that; how to utilise research skills in assessment and analysis; how to identify which methods will be of help for a specific child or family and the limitations of different approaches; and how to make effective use of the best evidence from research to inform the complex judgements and decisions needed to support families and protect children. </w:t>
      </w:r>
    </w:p>
    <w:p w:rsidR="008E71E6" w:rsidRPr="0040049E" w:rsidRDefault="008E71E6" w:rsidP="008E71E6">
      <w:pPr>
        <w:autoSpaceDE w:val="0"/>
        <w:autoSpaceDN w:val="0"/>
        <w:adjustRightInd w:val="0"/>
        <w:rPr>
          <w:rFonts w:ascii="Calibri" w:hAnsi="Calibri" w:cs="Calibri"/>
          <w:b/>
          <w:bCs/>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b/>
          <w:bCs/>
        </w:rPr>
        <w:t xml:space="preserve">11. Organisational context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Operate successfully in a wide range of organisational contexts, including settings undertaking statutory activity, understanding that the success or failure of the social worker depends on the operation of organisations and also in spite of it; that checks and balances within local and national systems are a necessity which must be complied with as a condition of employment, and that learning is used to assist in practice development; that quality of relationships and reputation management with peers, managers and leaders both within the profession, throughout multi-agency partnerships and public bodies, including the family courts, is an essential component of successful support to families and protection of children.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Be able to manage the specific set of tasks relating to statutory case responsibility for children in need and children in public care, with the support of an appropriately qualified supervisor; and ensuring that the leadership of the multi-agency support network is properly utilised and effective, taking necessary steps to safeguard children’s welfare, where this is not the case. </w:t>
      </w: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 Crown copyright 2014 </w:t>
      </w:r>
    </w:p>
    <w:p w:rsidR="008E71E6" w:rsidRPr="0040049E" w:rsidRDefault="008E71E6" w:rsidP="008E71E6">
      <w:pPr>
        <w:autoSpaceDE w:val="0"/>
        <w:autoSpaceDN w:val="0"/>
        <w:adjustRightInd w:val="0"/>
        <w:rPr>
          <w:rFonts w:ascii="Calibri" w:hAnsi="Calibri" w:cs="Calibri"/>
        </w:rPr>
      </w:pPr>
      <w:r w:rsidRPr="0040049E">
        <w:rPr>
          <w:rFonts w:ascii="Calibri" w:hAnsi="Calibri" w:cs="Calibri"/>
        </w:rPr>
        <w:t xml:space="preserve">Reference: DFE-00532-2014 5 </w:t>
      </w:r>
    </w:p>
    <w:p w:rsidR="0040049E" w:rsidRDefault="0040049E" w:rsidP="0040049E">
      <w:pPr>
        <w:autoSpaceDE w:val="0"/>
        <w:autoSpaceDN w:val="0"/>
        <w:adjustRightInd w:val="0"/>
        <w:rPr>
          <w:rFonts w:ascii="Gill Sans MT" w:hAnsi="Gill Sans MT" w:cs="Gill Sans MT"/>
          <w:b/>
          <w:bCs/>
          <w:color w:val="000000"/>
          <w:sz w:val="22"/>
          <w:szCs w:val="22"/>
        </w:rPr>
      </w:pPr>
    </w:p>
    <w:p w:rsidR="0040049E" w:rsidRDefault="0040049E" w:rsidP="0040049E">
      <w:pPr>
        <w:autoSpaceDE w:val="0"/>
        <w:autoSpaceDN w:val="0"/>
        <w:adjustRightInd w:val="0"/>
        <w:rPr>
          <w:rFonts w:ascii="Gill Sans MT" w:hAnsi="Gill Sans MT" w:cs="Gill Sans MT"/>
          <w:b/>
          <w:bCs/>
          <w:color w:val="000000"/>
          <w:sz w:val="22"/>
          <w:szCs w:val="22"/>
        </w:rPr>
      </w:pPr>
    </w:p>
    <w:p w:rsidR="0040049E" w:rsidRPr="00062B4D" w:rsidRDefault="0040049E" w:rsidP="0040049E">
      <w:pPr>
        <w:autoSpaceDE w:val="0"/>
        <w:autoSpaceDN w:val="0"/>
        <w:adjustRightInd w:val="0"/>
        <w:rPr>
          <w:rFonts w:ascii="Calibri" w:hAnsi="Calibri" w:cs="Calibri"/>
          <w:color w:val="000000"/>
        </w:rPr>
      </w:pPr>
    </w:p>
    <w:p w:rsidR="0040049E" w:rsidRPr="00062B4D" w:rsidRDefault="0040049E" w:rsidP="0040049E">
      <w:pPr>
        <w:autoSpaceDE w:val="0"/>
        <w:autoSpaceDN w:val="0"/>
        <w:adjustRightInd w:val="0"/>
        <w:rPr>
          <w:rFonts w:ascii="Calibri" w:hAnsi="Calibri" w:cs="Calibri"/>
          <w:color w:val="000000"/>
        </w:rPr>
      </w:pPr>
    </w:p>
    <w:sectPr w:rsidR="0040049E" w:rsidRPr="00062B4D" w:rsidSect="00062B4D">
      <w:pgSz w:w="11906" w:h="17338"/>
      <w:pgMar w:top="1126" w:right="900" w:bottom="0" w:left="9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4BD" w:rsidRDefault="009754BD">
      <w:r>
        <w:separator/>
      </w:r>
    </w:p>
  </w:endnote>
  <w:endnote w:type="continuationSeparator" w:id="0">
    <w:p w:rsidR="009754BD" w:rsidRDefault="0097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he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Bahnschrift Light"/>
    <w:charset w:val="00"/>
    <w:family w:val="swiss"/>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FSAlbert-Light">
    <w:panose1 w:val="00000000000000000000"/>
    <w:charset w:val="00"/>
    <w:family w:val="swiss"/>
    <w:notTrueType/>
    <w:pitch w:val="default"/>
    <w:sig w:usb0="00000003" w:usb1="00000000" w:usb2="00000000" w:usb3="00000000" w:csb0="00000001" w:csb1="00000000"/>
  </w:font>
  <w:font w:name="FSAlbert">
    <w:panose1 w:val="00000000000000000000"/>
    <w:charset w:val="00"/>
    <w:family w:val="swiss"/>
    <w:notTrueType/>
    <w:pitch w:val="default"/>
    <w:sig w:usb0="00000003" w:usb1="00000000" w:usb2="00000000" w:usb3="00000000" w:csb0="00000001" w:csb1="00000000"/>
  </w:font>
  <w:font w:name="FSAlbert-Bol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8CB" w:rsidRDefault="009968CB" w:rsidP="009A17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68CB" w:rsidRDefault="009968CB" w:rsidP="00BA4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8CB" w:rsidRDefault="009968CB" w:rsidP="009A17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25C">
      <w:rPr>
        <w:rStyle w:val="PageNumber"/>
        <w:noProof/>
      </w:rPr>
      <w:t>1</w:t>
    </w:r>
    <w:r>
      <w:rPr>
        <w:rStyle w:val="PageNumber"/>
      </w:rPr>
      <w:fldChar w:fldCharType="end"/>
    </w:r>
  </w:p>
  <w:p w:rsidR="009968CB" w:rsidRDefault="009968CB" w:rsidP="00BA4F0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8DA" w:rsidRDefault="00083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4BD" w:rsidRDefault="009754BD">
      <w:r>
        <w:separator/>
      </w:r>
    </w:p>
  </w:footnote>
  <w:footnote w:type="continuationSeparator" w:id="0">
    <w:p w:rsidR="009754BD" w:rsidRDefault="00975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8DA" w:rsidRDefault="00083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8DA" w:rsidRDefault="00083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8DA" w:rsidRDefault="00083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3F2A"/>
    <w:multiLevelType w:val="hybridMultilevel"/>
    <w:tmpl w:val="D1763B40"/>
    <w:lvl w:ilvl="0" w:tplc="08090005">
      <w:start w:val="1"/>
      <w:numFmt w:val="bullet"/>
      <w:lvlText w:val=""/>
      <w:lvlJc w:val="left"/>
      <w:pPr>
        <w:tabs>
          <w:tab w:val="num" w:pos="788"/>
        </w:tabs>
        <w:ind w:left="788" w:hanging="360"/>
      </w:pPr>
      <w:rPr>
        <w:rFonts w:ascii="Wingdings" w:hAnsi="Wingdings" w:hint="default"/>
      </w:rPr>
    </w:lvl>
    <w:lvl w:ilvl="1" w:tplc="08090003" w:tentative="1">
      <w:start w:val="1"/>
      <w:numFmt w:val="bullet"/>
      <w:lvlText w:val="o"/>
      <w:lvlJc w:val="left"/>
      <w:pPr>
        <w:tabs>
          <w:tab w:val="num" w:pos="1508"/>
        </w:tabs>
        <w:ind w:left="1508" w:hanging="360"/>
      </w:pPr>
      <w:rPr>
        <w:rFonts w:ascii="Courier New" w:hAnsi="Courier New" w:cs="Courier New" w:hint="default"/>
      </w:rPr>
    </w:lvl>
    <w:lvl w:ilvl="2" w:tplc="08090005" w:tentative="1">
      <w:start w:val="1"/>
      <w:numFmt w:val="bullet"/>
      <w:lvlText w:val=""/>
      <w:lvlJc w:val="left"/>
      <w:pPr>
        <w:tabs>
          <w:tab w:val="num" w:pos="2228"/>
        </w:tabs>
        <w:ind w:left="2228" w:hanging="360"/>
      </w:pPr>
      <w:rPr>
        <w:rFonts w:ascii="Wingdings" w:hAnsi="Wingdings" w:hint="default"/>
      </w:rPr>
    </w:lvl>
    <w:lvl w:ilvl="3" w:tplc="08090001" w:tentative="1">
      <w:start w:val="1"/>
      <w:numFmt w:val="bullet"/>
      <w:lvlText w:val=""/>
      <w:lvlJc w:val="left"/>
      <w:pPr>
        <w:tabs>
          <w:tab w:val="num" w:pos="2948"/>
        </w:tabs>
        <w:ind w:left="2948" w:hanging="360"/>
      </w:pPr>
      <w:rPr>
        <w:rFonts w:ascii="Symbol" w:hAnsi="Symbol" w:hint="default"/>
      </w:rPr>
    </w:lvl>
    <w:lvl w:ilvl="4" w:tplc="08090003" w:tentative="1">
      <w:start w:val="1"/>
      <w:numFmt w:val="bullet"/>
      <w:lvlText w:val="o"/>
      <w:lvlJc w:val="left"/>
      <w:pPr>
        <w:tabs>
          <w:tab w:val="num" w:pos="3668"/>
        </w:tabs>
        <w:ind w:left="3668" w:hanging="360"/>
      </w:pPr>
      <w:rPr>
        <w:rFonts w:ascii="Courier New" w:hAnsi="Courier New" w:cs="Courier New" w:hint="default"/>
      </w:rPr>
    </w:lvl>
    <w:lvl w:ilvl="5" w:tplc="08090005" w:tentative="1">
      <w:start w:val="1"/>
      <w:numFmt w:val="bullet"/>
      <w:lvlText w:val=""/>
      <w:lvlJc w:val="left"/>
      <w:pPr>
        <w:tabs>
          <w:tab w:val="num" w:pos="4388"/>
        </w:tabs>
        <w:ind w:left="4388" w:hanging="360"/>
      </w:pPr>
      <w:rPr>
        <w:rFonts w:ascii="Wingdings" w:hAnsi="Wingdings" w:hint="default"/>
      </w:rPr>
    </w:lvl>
    <w:lvl w:ilvl="6" w:tplc="08090001" w:tentative="1">
      <w:start w:val="1"/>
      <w:numFmt w:val="bullet"/>
      <w:lvlText w:val=""/>
      <w:lvlJc w:val="left"/>
      <w:pPr>
        <w:tabs>
          <w:tab w:val="num" w:pos="5108"/>
        </w:tabs>
        <w:ind w:left="5108" w:hanging="360"/>
      </w:pPr>
      <w:rPr>
        <w:rFonts w:ascii="Symbol" w:hAnsi="Symbol" w:hint="default"/>
      </w:rPr>
    </w:lvl>
    <w:lvl w:ilvl="7" w:tplc="08090003" w:tentative="1">
      <w:start w:val="1"/>
      <w:numFmt w:val="bullet"/>
      <w:lvlText w:val="o"/>
      <w:lvlJc w:val="left"/>
      <w:pPr>
        <w:tabs>
          <w:tab w:val="num" w:pos="5828"/>
        </w:tabs>
        <w:ind w:left="5828" w:hanging="360"/>
      </w:pPr>
      <w:rPr>
        <w:rFonts w:ascii="Courier New" w:hAnsi="Courier New" w:cs="Courier New" w:hint="default"/>
      </w:rPr>
    </w:lvl>
    <w:lvl w:ilvl="8" w:tplc="08090005" w:tentative="1">
      <w:start w:val="1"/>
      <w:numFmt w:val="bullet"/>
      <w:lvlText w:val=""/>
      <w:lvlJc w:val="left"/>
      <w:pPr>
        <w:tabs>
          <w:tab w:val="num" w:pos="6548"/>
        </w:tabs>
        <w:ind w:left="6548" w:hanging="360"/>
      </w:pPr>
      <w:rPr>
        <w:rFonts w:ascii="Wingdings" w:hAnsi="Wingdings" w:hint="default"/>
      </w:rPr>
    </w:lvl>
  </w:abstractNum>
  <w:abstractNum w:abstractNumId="1" w15:restartNumberingAfterBreak="0">
    <w:nsid w:val="063132F9"/>
    <w:multiLevelType w:val="hybridMultilevel"/>
    <w:tmpl w:val="5AD62B5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0A337A58"/>
    <w:multiLevelType w:val="hybridMultilevel"/>
    <w:tmpl w:val="B95449A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4474C7"/>
    <w:multiLevelType w:val="hybridMultilevel"/>
    <w:tmpl w:val="85D0E5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B61C61"/>
    <w:multiLevelType w:val="hybridMultilevel"/>
    <w:tmpl w:val="4518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01866"/>
    <w:multiLevelType w:val="hybridMultilevel"/>
    <w:tmpl w:val="783E5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6D7C63"/>
    <w:multiLevelType w:val="hybridMultilevel"/>
    <w:tmpl w:val="283AB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85676"/>
    <w:multiLevelType w:val="hybridMultilevel"/>
    <w:tmpl w:val="877868AC"/>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170723F9"/>
    <w:multiLevelType w:val="hybridMultilevel"/>
    <w:tmpl w:val="FAA07B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EF13C6B"/>
    <w:multiLevelType w:val="multilevel"/>
    <w:tmpl w:val="3D321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522D8"/>
    <w:multiLevelType w:val="hybridMultilevel"/>
    <w:tmpl w:val="64C2C552"/>
    <w:lvl w:ilvl="0" w:tplc="21CE4C52">
      <w:start w:val="2"/>
      <w:numFmt w:val="lowerLetter"/>
      <w:lvlText w:val="(%1)"/>
      <w:lvlJc w:val="left"/>
      <w:pPr>
        <w:tabs>
          <w:tab w:val="num" w:pos="1080"/>
        </w:tabs>
        <w:ind w:left="1080" w:hanging="72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2D16C13"/>
    <w:multiLevelType w:val="hybridMultilevel"/>
    <w:tmpl w:val="A84E2E3C"/>
    <w:lvl w:ilvl="0" w:tplc="08090001">
      <w:start w:val="1"/>
      <w:numFmt w:val="bullet"/>
      <w:lvlText w:val=""/>
      <w:lvlJc w:val="left"/>
      <w:pPr>
        <w:tabs>
          <w:tab w:val="num" w:pos="1155"/>
        </w:tabs>
        <w:ind w:left="1155" w:hanging="360"/>
      </w:pPr>
      <w:rPr>
        <w:rFonts w:ascii="Symbol" w:hAnsi="Symbol" w:hint="default"/>
      </w:rPr>
    </w:lvl>
    <w:lvl w:ilvl="1" w:tplc="08090003" w:tentative="1">
      <w:start w:val="1"/>
      <w:numFmt w:val="bullet"/>
      <w:lvlText w:val="o"/>
      <w:lvlJc w:val="left"/>
      <w:pPr>
        <w:tabs>
          <w:tab w:val="num" w:pos="1875"/>
        </w:tabs>
        <w:ind w:left="1875" w:hanging="360"/>
      </w:pPr>
      <w:rPr>
        <w:rFonts w:ascii="Courier New" w:hAnsi="Courier New" w:cs="Courier New" w:hint="default"/>
      </w:rPr>
    </w:lvl>
    <w:lvl w:ilvl="2" w:tplc="08090005" w:tentative="1">
      <w:start w:val="1"/>
      <w:numFmt w:val="bullet"/>
      <w:lvlText w:val=""/>
      <w:lvlJc w:val="left"/>
      <w:pPr>
        <w:tabs>
          <w:tab w:val="num" w:pos="2595"/>
        </w:tabs>
        <w:ind w:left="2595" w:hanging="360"/>
      </w:pPr>
      <w:rPr>
        <w:rFonts w:ascii="Wingdings" w:hAnsi="Wingdings" w:hint="default"/>
      </w:rPr>
    </w:lvl>
    <w:lvl w:ilvl="3" w:tplc="08090001" w:tentative="1">
      <w:start w:val="1"/>
      <w:numFmt w:val="bullet"/>
      <w:lvlText w:val=""/>
      <w:lvlJc w:val="left"/>
      <w:pPr>
        <w:tabs>
          <w:tab w:val="num" w:pos="3315"/>
        </w:tabs>
        <w:ind w:left="3315" w:hanging="360"/>
      </w:pPr>
      <w:rPr>
        <w:rFonts w:ascii="Symbol" w:hAnsi="Symbol" w:hint="default"/>
      </w:rPr>
    </w:lvl>
    <w:lvl w:ilvl="4" w:tplc="08090003" w:tentative="1">
      <w:start w:val="1"/>
      <w:numFmt w:val="bullet"/>
      <w:lvlText w:val="o"/>
      <w:lvlJc w:val="left"/>
      <w:pPr>
        <w:tabs>
          <w:tab w:val="num" w:pos="4035"/>
        </w:tabs>
        <w:ind w:left="4035" w:hanging="360"/>
      </w:pPr>
      <w:rPr>
        <w:rFonts w:ascii="Courier New" w:hAnsi="Courier New" w:cs="Courier New" w:hint="default"/>
      </w:rPr>
    </w:lvl>
    <w:lvl w:ilvl="5" w:tplc="08090005" w:tentative="1">
      <w:start w:val="1"/>
      <w:numFmt w:val="bullet"/>
      <w:lvlText w:val=""/>
      <w:lvlJc w:val="left"/>
      <w:pPr>
        <w:tabs>
          <w:tab w:val="num" w:pos="4755"/>
        </w:tabs>
        <w:ind w:left="4755" w:hanging="360"/>
      </w:pPr>
      <w:rPr>
        <w:rFonts w:ascii="Wingdings" w:hAnsi="Wingdings" w:hint="default"/>
      </w:rPr>
    </w:lvl>
    <w:lvl w:ilvl="6" w:tplc="08090001" w:tentative="1">
      <w:start w:val="1"/>
      <w:numFmt w:val="bullet"/>
      <w:lvlText w:val=""/>
      <w:lvlJc w:val="left"/>
      <w:pPr>
        <w:tabs>
          <w:tab w:val="num" w:pos="5475"/>
        </w:tabs>
        <w:ind w:left="5475" w:hanging="360"/>
      </w:pPr>
      <w:rPr>
        <w:rFonts w:ascii="Symbol" w:hAnsi="Symbol" w:hint="default"/>
      </w:rPr>
    </w:lvl>
    <w:lvl w:ilvl="7" w:tplc="08090003" w:tentative="1">
      <w:start w:val="1"/>
      <w:numFmt w:val="bullet"/>
      <w:lvlText w:val="o"/>
      <w:lvlJc w:val="left"/>
      <w:pPr>
        <w:tabs>
          <w:tab w:val="num" w:pos="6195"/>
        </w:tabs>
        <w:ind w:left="6195" w:hanging="360"/>
      </w:pPr>
      <w:rPr>
        <w:rFonts w:ascii="Courier New" w:hAnsi="Courier New" w:cs="Courier New" w:hint="default"/>
      </w:rPr>
    </w:lvl>
    <w:lvl w:ilvl="8" w:tplc="08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23D0167A"/>
    <w:multiLevelType w:val="hybridMultilevel"/>
    <w:tmpl w:val="BB5ADCE2"/>
    <w:lvl w:ilvl="0" w:tplc="7DB64230">
      <w:start w:val="1"/>
      <w:numFmt w:val="decimal"/>
      <w:lvlText w:val="%1."/>
      <w:lvlJc w:val="left"/>
      <w:pPr>
        <w:ind w:left="360" w:hanging="360"/>
      </w:pPr>
      <w:rPr>
        <w:rFonts w:hint="default"/>
        <w:b/>
        <w:color w:val="19197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D84FB8"/>
    <w:multiLevelType w:val="hybridMultilevel"/>
    <w:tmpl w:val="065077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94151A0"/>
    <w:multiLevelType w:val="hybridMultilevel"/>
    <w:tmpl w:val="31445234"/>
    <w:lvl w:ilvl="0" w:tplc="08090001">
      <w:start w:val="1"/>
      <w:numFmt w:val="bullet"/>
      <w:lvlText w:val=""/>
      <w:lvlJc w:val="left"/>
      <w:pPr>
        <w:tabs>
          <w:tab w:val="num" w:pos="1077"/>
        </w:tabs>
        <w:ind w:left="1077" w:hanging="360"/>
      </w:pPr>
      <w:rPr>
        <w:rFonts w:ascii="Symbol" w:hAnsi="Symbo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2E941E05"/>
    <w:multiLevelType w:val="hybridMultilevel"/>
    <w:tmpl w:val="DC5EB2FE"/>
    <w:lvl w:ilvl="0" w:tplc="D146F1EE">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27C001B"/>
    <w:multiLevelType w:val="hybridMultilevel"/>
    <w:tmpl w:val="8A88014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0CD3CE8"/>
    <w:multiLevelType w:val="hybridMultilevel"/>
    <w:tmpl w:val="4D54F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C09F8"/>
    <w:multiLevelType w:val="hybridMultilevel"/>
    <w:tmpl w:val="32821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9E1133"/>
    <w:multiLevelType w:val="hybridMultilevel"/>
    <w:tmpl w:val="0D7CAF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C4D70D3"/>
    <w:multiLevelType w:val="hybridMultilevel"/>
    <w:tmpl w:val="F9BE8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1B3ED6"/>
    <w:multiLevelType w:val="hybridMultilevel"/>
    <w:tmpl w:val="9C0E5A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EA94AF0"/>
    <w:multiLevelType w:val="multilevel"/>
    <w:tmpl w:val="264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250E4A"/>
    <w:multiLevelType w:val="multilevel"/>
    <w:tmpl w:val="E2E0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0B16F3"/>
    <w:multiLevelType w:val="hybridMultilevel"/>
    <w:tmpl w:val="55725A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D4B1893"/>
    <w:multiLevelType w:val="hybridMultilevel"/>
    <w:tmpl w:val="D970363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1E661F5"/>
    <w:multiLevelType w:val="hybridMultilevel"/>
    <w:tmpl w:val="6ABAF8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298044D"/>
    <w:multiLevelType w:val="hybridMultilevel"/>
    <w:tmpl w:val="6C36C37E"/>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8" w15:restartNumberingAfterBreak="0">
    <w:nsid w:val="742047EA"/>
    <w:multiLevelType w:val="hybridMultilevel"/>
    <w:tmpl w:val="68F61520"/>
    <w:lvl w:ilvl="0" w:tplc="FAB82E10">
      <w:start w:val="1"/>
      <w:numFmt w:val="decimal"/>
      <w:lvlText w:val="%1."/>
      <w:lvlJc w:val="left"/>
      <w:pPr>
        <w:tabs>
          <w:tab w:val="num" w:pos="765"/>
        </w:tabs>
        <w:ind w:left="765" w:hanging="40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8F4066E"/>
    <w:multiLevelType w:val="hybridMultilevel"/>
    <w:tmpl w:val="D7A450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3"/>
  </w:num>
  <w:num w:numId="3">
    <w:abstractNumId w:val="21"/>
  </w:num>
  <w:num w:numId="4">
    <w:abstractNumId w:val="25"/>
  </w:num>
  <w:num w:numId="5">
    <w:abstractNumId w:val="26"/>
  </w:num>
  <w:num w:numId="6">
    <w:abstractNumId w:val="27"/>
  </w:num>
  <w:num w:numId="7">
    <w:abstractNumId w:val="16"/>
  </w:num>
  <w:num w:numId="8">
    <w:abstractNumId w:val="29"/>
  </w:num>
  <w:num w:numId="9">
    <w:abstractNumId w:val="7"/>
  </w:num>
  <w:num w:numId="10">
    <w:abstractNumId w:val="2"/>
  </w:num>
  <w:num w:numId="11">
    <w:abstractNumId w:val="24"/>
  </w:num>
  <w:num w:numId="12">
    <w:abstractNumId w:val="14"/>
  </w:num>
  <w:num w:numId="13">
    <w:abstractNumId w:val="19"/>
  </w:num>
  <w:num w:numId="14">
    <w:abstractNumId w:val="18"/>
  </w:num>
  <w:num w:numId="15">
    <w:abstractNumId w:val="5"/>
  </w:num>
  <w:num w:numId="16">
    <w:abstractNumId w:val="4"/>
  </w:num>
  <w:num w:numId="17">
    <w:abstractNumId w:val="0"/>
  </w:num>
  <w:num w:numId="18">
    <w:abstractNumId w:val="17"/>
  </w:num>
  <w:num w:numId="19">
    <w:abstractNumId w:val="8"/>
  </w:num>
  <w:num w:numId="20">
    <w:abstractNumId w:val="11"/>
  </w:num>
  <w:num w:numId="21">
    <w:abstractNumId w:val="10"/>
  </w:num>
  <w:num w:numId="22">
    <w:abstractNumId w:val="1"/>
  </w:num>
  <w:num w:numId="23">
    <w:abstractNumId w:val="28"/>
  </w:num>
  <w:num w:numId="24">
    <w:abstractNumId w:val="15"/>
  </w:num>
  <w:num w:numId="25">
    <w:abstractNumId w:val="9"/>
  </w:num>
  <w:num w:numId="26">
    <w:abstractNumId w:val="23"/>
  </w:num>
  <w:num w:numId="27">
    <w:abstractNumId w:val="6"/>
  </w:num>
  <w:num w:numId="28">
    <w:abstractNumId w:val="12"/>
  </w:num>
  <w:num w:numId="29">
    <w:abstractNumId w:val="22"/>
  </w:num>
  <w:num w:numId="3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78D"/>
    <w:rsid w:val="000008DE"/>
    <w:rsid w:val="00000AAC"/>
    <w:rsid w:val="00006917"/>
    <w:rsid w:val="00012B22"/>
    <w:rsid w:val="00017085"/>
    <w:rsid w:val="00050E00"/>
    <w:rsid w:val="00062B4D"/>
    <w:rsid w:val="00065E79"/>
    <w:rsid w:val="0007414A"/>
    <w:rsid w:val="00081BCA"/>
    <w:rsid w:val="000838DA"/>
    <w:rsid w:val="00086800"/>
    <w:rsid w:val="000A5762"/>
    <w:rsid w:val="000A6312"/>
    <w:rsid w:val="000D35EE"/>
    <w:rsid w:val="000F6371"/>
    <w:rsid w:val="000F771D"/>
    <w:rsid w:val="001029D0"/>
    <w:rsid w:val="00103B64"/>
    <w:rsid w:val="0011450E"/>
    <w:rsid w:val="00130E83"/>
    <w:rsid w:val="0013220E"/>
    <w:rsid w:val="0013437C"/>
    <w:rsid w:val="00152086"/>
    <w:rsid w:val="001802B3"/>
    <w:rsid w:val="00193225"/>
    <w:rsid w:val="001A1CC9"/>
    <w:rsid w:val="001A2E05"/>
    <w:rsid w:val="001A761A"/>
    <w:rsid w:val="001B5F8C"/>
    <w:rsid w:val="001C366F"/>
    <w:rsid w:val="001C581C"/>
    <w:rsid w:val="001D2203"/>
    <w:rsid w:val="001D6B85"/>
    <w:rsid w:val="001E0BBF"/>
    <w:rsid w:val="001E141E"/>
    <w:rsid w:val="00215290"/>
    <w:rsid w:val="002324EF"/>
    <w:rsid w:val="0024104E"/>
    <w:rsid w:val="00254BEF"/>
    <w:rsid w:val="0026479F"/>
    <w:rsid w:val="0028709D"/>
    <w:rsid w:val="00291E78"/>
    <w:rsid w:val="0029258E"/>
    <w:rsid w:val="002A2713"/>
    <w:rsid w:val="002C078D"/>
    <w:rsid w:val="002F3CCA"/>
    <w:rsid w:val="00304175"/>
    <w:rsid w:val="00313000"/>
    <w:rsid w:val="00315AB2"/>
    <w:rsid w:val="00320B6B"/>
    <w:rsid w:val="003248D6"/>
    <w:rsid w:val="00336C23"/>
    <w:rsid w:val="00343C5C"/>
    <w:rsid w:val="003455E8"/>
    <w:rsid w:val="00345A87"/>
    <w:rsid w:val="0036175D"/>
    <w:rsid w:val="0037372F"/>
    <w:rsid w:val="003758A0"/>
    <w:rsid w:val="00396BAF"/>
    <w:rsid w:val="003B717B"/>
    <w:rsid w:val="003B78E1"/>
    <w:rsid w:val="003D7B8B"/>
    <w:rsid w:val="003D7F49"/>
    <w:rsid w:val="003F0A78"/>
    <w:rsid w:val="003F2BD4"/>
    <w:rsid w:val="0040049E"/>
    <w:rsid w:val="0040080D"/>
    <w:rsid w:val="00425201"/>
    <w:rsid w:val="00456899"/>
    <w:rsid w:val="00462D53"/>
    <w:rsid w:val="004721F5"/>
    <w:rsid w:val="00481E8F"/>
    <w:rsid w:val="004909F8"/>
    <w:rsid w:val="004A3756"/>
    <w:rsid w:val="004B134D"/>
    <w:rsid w:val="004C025C"/>
    <w:rsid w:val="004C7FD8"/>
    <w:rsid w:val="004D745A"/>
    <w:rsid w:val="005016F7"/>
    <w:rsid w:val="0050194E"/>
    <w:rsid w:val="00520F22"/>
    <w:rsid w:val="00536A5F"/>
    <w:rsid w:val="00546514"/>
    <w:rsid w:val="00547033"/>
    <w:rsid w:val="00560DEF"/>
    <w:rsid w:val="00561197"/>
    <w:rsid w:val="00561D57"/>
    <w:rsid w:val="00570FDF"/>
    <w:rsid w:val="0059144E"/>
    <w:rsid w:val="0059240A"/>
    <w:rsid w:val="005A465C"/>
    <w:rsid w:val="005B2A15"/>
    <w:rsid w:val="005B3767"/>
    <w:rsid w:val="005B3BB0"/>
    <w:rsid w:val="005C414F"/>
    <w:rsid w:val="005E29C1"/>
    <w:rsid w:val="005E2D91"/>
    <w:rsid w:val="005F39A7"/>
    <w:rsid w:val="00604DF7"/>
    <w:rsid w:val="00624235"/>
    <w:rsid w:val="006249D6"/>
    <w:rsid w:val="00636BC8"/>
    <w:rsid w:val="006428A1"/>
    <w:rsid w:val="0065135E"/>
    <w:rsid w:val="00655A18"/>
    <w:rsid w:val="006638A9"/>
    <w:rsid w:val="006721C2"/>
    <w:rsid w:val="00677D2B"/>
    <w:rsid w:val="006C2DA5"/>
    <w:rsid w:val="006C3E99"/>
    <w:rsid w:val="006D308B"/>
    <w:rsid w:val="006E1424"/>
    <w:rsid w:val="006E3CFE"/>
    <w:rsid w:val="00700521"/>
    <w:rsid w:val="00700B0B"/>
    <w:rsid w:val="00701FF3"/>
    <w:rsid w:val="00726007"/>
    <w:rsid w:val="00732356"/>
    <w:rsid w:val="00741981"/>
    <w:rsid w:val="00744595"/>
    <w:rsid w:val="007462CB"/>
    <w:rsid w:val="00752915"/>
    <w:rsid w:val="007559FB"/>
    <w:rsid w:val="00792ECB"/>
    <w:rsid w:val="0079585D"/>
    <w:rsid w:val="00796B10"/>
    <w:rsid w:val="007976EF"/>
    <w:rsid w:val="007A1996"/>
    <w:rsid w:val="007B0FC7"/>
    <w:rsid w:val="007B7FD6"/>
    <w:rsid w:val="007D7A3C"/>
    <w:rsid w:val="007E5F90"/>
    <w:rsid w:val="007F7D29"/>
    <w:rsid w:val="00813A7A"/>
    <w:rsid w:val="00826634"/>
    <w:rsid w:val="008276E8"/>
    <w:rsid w:val="00846F90"/>
    <w:rsid w:val="00854AFD"/>
    <w:rsid w:val="00873187"/>
    <w:rsid w:val="0087379A"/>
    <w:rsid w:val="008839F9"/>
    <w:rsid w:val="008A075A"/>
    <w:rsid w:val="008A44D9"/>
    <w:rsid w:val="008B1BBB"/>
    <w:rsid w:val="008C00C2"/>
    <w:rsid w:val="008C0B40"/>
    <w:rsid w:val="008C529D"/>
    <w:rsid w:val="008E71E6"/>
    <w:rsid w:val="008F3204"/>
    <w:rsid w:val="00906AE5"/>
    <w:rsid w:val="00906DF7"/>
    <w:rsid w:val="009178CD"/>
    <w:rsid w:val="00927FD2"/>
    <w:rsid w:val="00946809"/>
    <w:rsid w:val="00957EBC"/>
    <w:rsid w:val="00965BA1"/>
    <w:rsid w:val="00970D8F"/>
    <w:rsid w:val="009754BD"/>
    <w:rsid w:val="0097604F"/>
    <w:rsid w:val="00992CFC"/>
    <w:rsid w:val="009968CB"/>
    <w:rsid w:val="009971C5"/>
    <w:rsid w:val="009A172D"/>
    <w:rsid w:val="009B143F"/>
    <w:rsid w:val="009C3CE5"/>
    <w:rsid w:val="009D567E"/>
    <w:rsid w:val="009E2A9F"/>
    <w:rsid w:val="009F0342"/>
    <w:rsid w:val="00A04ECC"/>
    <w:rsid w:val="00A07121"/>
    <w:rsid w:val="00A07AF7"/>
    <w:rsid w:val="00A07BCA"/>
    <w:rsid w:val="00A13A35"/>
    <w:rsid w:val="00A16489"/>
    <w:rsid w:val="00A315C2"/>
    <w:rsid w:val="00A31E52"/>
    <w:rsid w:val="00A35CB7"/>
    <w:rsid w:val="00A361E7"/>
    <w:rsid w:val="00A410DF"/>
    <w:rsid w:val="00A42BD2"/>
    <w:rsid w:val="00A433E1"/>
    <w:rsid w:val="00A43F01"/>
    <w:rsid w:val="00A64610"/>
    <w:rsid w:val="00A71B62"/>
    <w:rsid w:val="00A8327C"/>
    <w:rsid w:val="00A92C05"/>
    <w:rsid w:val="00AB28CF"/>
    <w:rsid w:val="00AB6DB2"/>
    <w:rsid w:val="00AC369E"/>
    <w:rsid w:val="00AD7ED7"/>
    <w:rsid w:val="00AE5F19"/>
    <w:rsid w:val="00AE7E64"/>
    <w:rsid w:val="00AF35A4"/>
    <w:rsid w:val="00B2185B"/>
    <w:rsid w:val="00B25616"/>
    <w:rsid w:val="00B259E2"/>
    <w:rsid w:val="00B317F9"/>
    <w:rsid w:val="00B66E0D"/>
    <w:rsid w:val="00B87C91"/>
    <w:rsid w:val="00B974C5"/>
    <w:rsid w:val="00BA4D94"/>
    <w:rsid w:val="00BA4F08"/>
    <w:rsid w:val="00BD1459"/>
    <w:rsid w:val="00BD2D35"/>
    <w:rsid w:val="00BD5147"/>
    <w:rsid w:val="00BD7501"/>
    <w:rsid w:val="00BE678C"/>
    <w:rsid w:val="00BF05C8"/>
    <w:rsid w:val="00C04C3A"/>
    <w:rsid w:val="00C06857"/>
    <w:rsid w:val="00C20F07"/>
    <w:rsid w:val="00C2307A"/>
    <w:rsid w:val="00C25399"/>
    <w:rsid w:val="00C255F0"/>
    <w:rsid w:val="00C344DA"/>
    <w:rsid w:val="00C544FF"/>
    <w:rsid w:val="00C70B87"/>
    <w:rsid w:val="00C76843"/>
    <w:rsid w:val="00C770B6"/>
    <w:rsid w:val="00C77618"/>
    <w:rsid w:val="00C94EDE"/>
    <w:rsid w:val="00CB7E25"/>
    <w:rsid w:val="00CB7F99"/>
    <w:rsid w:val="00CC2566"/>
    <w:rsid w:val="00CD22FA"/>
    <w:rsid w:val="00CE50D1"/>
    <w:rsid w:val="00CF0613"/>
    <w:rsid w:val="00D10B0E"/>
    <w:rsid w:val="00D12767"/>
    <w:rsid w:val="00D13EAC"/>
    <w:rsid w:val="00D22FFE"/>
    <w:rsid w:val="00D25126"/>
    <w:rsid w:val="00D25321"/>
    <w:rsid w:val="00D54DB7"/>
    <w:rsid w:val="00D64409"/>
    <w:rsid w:val="00D65DF8"/>
    <w:rsid w:val="00D7268F"/>
    <w:rsid w:val="00D82E8F"/>
    <w:rsid w:val="00D9542F"/>
    <w:rsid w:val="00DB22D5"/>
    <w:rsid w:val="00DB5520"/>
    <w:rsid w:val="00DC0A1B"/>
    <w:rsid w:val="00DC40EF"/>
    <w:rsid w:val="00DD4566"/>
    <w:rsid w:val="00E052FD"/>
    <w:rsid w:val="00E077AA"/>
    <w:rsid w:val="00E33CB6"/>
    <w:rsid w:val="00E46D95"/>
    <w:rsid w:val="00E76322"/>
    <w:rsid w:val="00E915A0"/>
    <w:rsid w:val="00EA2770"/>
    <w:rsid w:val="00EA363D"/>
    <w:rsid w:val="00EB1927"/>
    <w:rsid w:val="00EB34D0"/>
    <w:rsid w:val="00EC36D7"/>
    <w:rsid w:val="00EC4CC8"/>
    <w:rsid w:val="00EC7C40"/>
    <w:rsid w:val="00EE1EF4"/>
    <w:rsid w:val="00EE40F1"/>
    <w:rsid w:val="00EF0D19"/>
    <w:rsid w:val="00EF6780"/>
    <w:rsid w:val="00F06BD7"/>
    <w:rsid w:val="00F26F7D"/>
    <w:rsid w:val="00F75960"/>
    <w:rsid w:val="00F800B1"/>
    <w:rsid w:val="00F86703"/>
    <w:rsid w:val="00FA45B6"/>
    <w:rsid w:val="00FA58D1"/>
    <w:rsid w:val="00FC0ABB"/>
    <w:rsid w:val="00FC181C"/>
    <w:rsid w:val="00FC335F"/>
    <w:rsid w:val="00FD1ECC"/>
    <w:rsid w:val="00FF3024"/>
    <w:rsid w:val="00FF4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A600818-2B7B-4B14-AED5-3BC21939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B317F9"/>
    <w:pPr>
      <w:outlineLvl w:val="0"/>
    </w:pPr>
    <w:rPr>
      <w:rFonts w:ascii="Calibri" w:hAnsi="Calibri" w:cs="Arial"/>
      <w:b/>
      <w:color w:val="1F4E79" w:themeColor="accent1" w:themeShade="80"/>
      <w:sz w:val="28"/>
    </w:rPr>
  </w:style>
  <w:style w:type="paragraph" w:styleId="Heading2">
    <w:name w:val="heading 2"/>
    <w:basedOn w:val="Normal"/>
    <w:next w:val="Normal"/>
    <w:link w:val="Heading2Char"/>
    <w:semiHidden/>
    <w:unhideWhenUsed/>
    <w:qFormat/>
    <w:rsid w:val="00C770B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770B6"/>
    <w:pPr>
      <w:keepNext/>
      <w:spacing w:before="240" w:after="60"/>
      <w:outlineLvl w:val="2"/>
    </w:pPr>
    <w:rPr>
      <w:rFonts w:ascii="Cambria" w:hAnsi="Cambria"/>
      <w:b/>
      <w:bCs/>
      <w:sz w:val="26"/>
      <w:szCs w:val="26"/>
    </w:rPr>
  </w:style>
  <w:style w:type="paragraph" w:styleId="Heading4">
    <w:name w:val="heading 4"/>
    <w:basedOn w:val="Normal"/>
    <w:next w:val="Normal"/>
    <w:qFormat/>
    <w:rsid w:val="002C078D"/>
    <w:pPr>
      <w:keepNext/>
      <w:spacing w:before="240" w:after="60"/>
      <w:outlineLvl w:val="3"/>
    </w:pPr>
    <w:rPr>
      <w:rFonts w:ascii="Arial" w:hAnsi="Arial"/>
      <w:b/>
      <w:szCs w:val="20"/>
      <w:u w:val="single"/>
    </w:rPr>
  </w:style>
  <w:style w:type="paragraph" w:styleId="Heading5">
    <w:name w:val="heading 5"/>
    <w:basedOn w:val="Normal"/>
    <w:next w:val="Normal"/>
    <w:qFormat/>
    <w:rsid w:val="002C078D"/>
    <w:pPr>
      <w:keepNext/>
      <w:jc w:val="both"/>
      <w:outlineLvl w:val="4"/>
    </w:pPr>
    <w:rPr>
      <w:rFonts w:ascii="TheSans" w:hAnsi="TheSan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C078D"/>
    <w:pPr>
      <w:numPr>
        <w:ilvl w:val="12"/>
      </w:numPr>
      <w:ind w:hanging="90"/>
      <w:jc w:val="both"/>
    </w:pPr>
    <w:rPr>
      <w:szCs w:val="20"/>
    </w:rPr>
  </w:style>
  <w:style w:type="paragraph" w:styleId="Footer">
    <w:name w:val="footer"/>
    <w:basedOn w:val="Normal"/>
    <w:rsid w:val="00BA4F08"/>
    <w:pPr>
      <w:tabs>
        <w:tab w:val="center" w:pos="4153"/>
        <w:tab w:val="right" w:pos="8306"/>
      </w:tabs>
    </w:pPr>
  </w:style>
  <w:style w:type="character" w:styleId="PageNumber">
    <w:name w:val="page number"/>
    <w:basedOn w:val="DefaultParagraphFont"/>
    <w:rsid w:val="00BA4F08"/>
  </w:style>
  <w:style w:type="paragraph" w:customStyle="1" w:styleId="msolistparagraph0">
    <w:name w:val="msolistparagraph"/>
    <w:basedOn w:val="Normal"/>
    <w:rsid w:val="006C3E99"/>
    <w:pPr>
      <w:ind w:left="720"/>
    </w:pPr>
    <w:rPr>
      <w:rFonts w:ascii="Calibri" w:eastAsia="Calibri" w:hAnsi="Calibri"/>
      <w:sz w:val="22"/>
      <w:szCs w:val="22"/>
    </w:rPr>
  </w:style>
  <w:style w:type="paragraph" w:styleId="BalloonText">
    <w:name w:val="Balloon Text"/>
    <w:basedOn w:val="Normal"/>
    <w:semiHidden/>
    <w:rsid w:val="00F800B1"/>
    <w:rPr>
      <w:rFonts w:ascii="Tahoma" w:hAnsi="Tahoma" w:cs="Tahoma"/>
      <w:sz w:val="16"/>
      <w:szCs w:val="16"/>
    </w:rPr>
  </w:style>
  <w:style w:type="paragraph" w:styleId="Header">
    <w:name w:val="header"/>
    <w:basedOn w:val="Normal"/>
    <w:link w:val="HeaderChar"/>
    <w:uiPriority w:val="99"/>
    <w:rsid w:val="006E1424"/>
    <w:pPr>
      <w:tabs>
        <w:tab w:val="center" w:pos="4153"/>
        <w:tab w:val="right" w:pos="8306"/>
      </w:tabs>
    </w:pPr>
  </w:style>
  <w:style w:type="table" w:styleId="TableGrid">
    <w:name w:val="Table Grid"/>
    <w:basedOn w:val="TableNormal"/>
    <w:uiPriority w:val="59"/>
    <w:rsid w:val="00636B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58A0"/>
    <w:pPr>
      <w:autoSpaceDE w:val="0"/>
      <w:autoSpaceDN w:val="0"/>
      <w:adjustRightInd w:val="0"/>
    </w:pPr>
    <w:rPr>
      <w:rFonts w:ascii="Arial" w:hAnsi="Arial" w:cs="Arial"/>
      <w:color w:val="000000"/>
      <w:sz w:val="24"/>
      <w:szCs w:val="24"/>
    </w:rPr>
  </w:style>
  <w:style w:type="character" w:styleId="Hyperlink">
    <w:name w:val="Hyperlink"/>
    <w:rsid w:val="007976EF"/>
    <w:rPr>
      <w:color w:val="0000FF"/>
      <w:u w:val="single"/>
    </w:rPr>
  </w:style>
  <w:style w:type="character" w:styleId="FollowedHyperlink">
    <w:name w:val="FollowedHyperlink"/>
    <w:rsid w:val="00A71B62"/>
    <w:rPr>
      <w:color w:val="800080"/>
      <w:u w:val="single"/>
    </w:rPr>
  </w:style>
  <w:style w:type="paragraph" w:styleId="ListParagraph">
    <w:name w:val="List Paragraph"/>
    <w:basedOn w:val="Normal"/>
    <w:uiPriority w:val="34"/>
    <w:qFormat/>
    <w:rsid w:val="0028709D"/>
    <w:pPr>
      <w:ind w:left="720"/>
    </w:pPr>
  </w:style>
  <w:style w:type="character" w:customStyle="1" w:styleId="Heading1Char">
    <w:name w:val="Heading 1 Char"/>
    <w:link w:val="Heading1"/>
    <w:rsid w:val="00B317F9"/>
    <w:rPr>
      <w:rFonts w:ascii="Calibri" w:hAnsi="Calibri" w:cs="Arial"/>
      <w:b/>
      <w:color w:val="1F4E79" w:themeColor="accent1" w:themeShade="80"/>
      <w:sz w:val="28"/>
      <w:szCs w:val="24"/>
    </w:rPr>
  </w:style>
  <w:style w:type="character" w:customStyle="1" w:styleId="Heading2Char">
    <w:name w:val="Heading 2 Char"/>
    <w:link w:val="Heading2"/>
    <w:semiHidden/>
    <w:rsid w:val="00C770B6"/>
    <w:rPr>
      <w:rFonts w:ascii="Cambria" w:eastAsia="Times New Roman" w:hAnsi="Cambria" w:cs="Times New Roman"/>
      <w:b/>
      <w:bCs/>
      <w:i/>
      <w:iCs/>
      <w:sz w:val="28"/>
      <w:szCs w:val="28"/>
    </w:rPr>
  </w:style>
  <w:style w:type="character" w:customStyle="1" w:styleId="Heading3Char">
    <w:name w:val="Heading 3 Char"/>
    <w:link w:val="Heading3"/>
    <w:semiHidden/>
    <w:rsid w:val="00C770B6"/>
    <w:rPr>
      <w:rFonts w:ascii="Cambria" w:eastAsia="Times New Roman" w:hAnsi="Cambria" w:cs="Times New Roman"/>
      <w:b/>
      <w:bCs/>
      <w:sz w:val="26"/>
      <w:szCs w:val="26"/>
    </w:rPr>
  </w:style>
  <w:style w:type="paragraph" w:styleId="BodyTextIndent2">
    <w:name w:val="Body Text Indent 2"/>
    <w:basedOn w:val="Normal"/>
    <w:link w:val="BodyTextIndent2Char"/>
    <w:rsid w:val="00C770B6"/>
    <w:pPr>
      <w:spacing w:after="120" w:line="480" w:lineRule="auto"/>
      <w:ind w:left="283"/>
    </w:pPr>
  </w:style>
  <w:style w:type="character" w:customStyle="1" w:styleId="BodyTextIndent2Char">
    <w:name w:val="Body Text Indent 2 Char"/>
    <w:link w:val="BodyTextIndent2"/>
    <w:rsid w:val="00C770B6"/>
    <w:rPr>
      <w:sz w:val="24"/>
      <w:szCs w:val="24"/>
    </w:rPr>
  </w:style>
  <w:style w:type="table" w:customStyle="1" w:styleId="TableGrid1">
    <w:name w:val="Table Grid1"/>
    <w:basedOn w:val="TableNormal"/>
    <w:next w:val="TableGrid"/>
    <w:uiPriority w:val="59"/>
    <w:rsid w:val="00813A7A"/>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3A7A"/>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1E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077AA"/>
    <w:rPr>
      <w:sz w:val="24"/>
      <w:szCs w:val="24"/>
    </w:rPr>
  </w:style>
  <w:style w:type="paragraph" w:styleId="NoSpacing">
    <w:name w:val="No Spacing"/>
    <w:link w:val="NoSpacingChar"/>
    <w:uiPriority w:val="1"/>
    <w:qFormat/>
    <w:rsid w:val="0031300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13000"/>
    <w:rPr>
      <w:rFonts w:asciiTheme="minorHAnsi" w:eastAsiaTheme="minorEastAsia" w:hAnsiTheme="minorHAnsi" w:cstheme="minorBidi"/>
      <w:sz w:val="22"/>
      <w:szCs w:val="22"/>
      <w:lang w:val="en-US" w:eastAsia="en-US"/>
    </w:rPr>
  </w:style>
  <w:style w:type="paragraph" w:styleId="Subtitle">
    <w:name w:val="Subtitle"/>
    <w:basedOn w:val="Normal"/>
    <w:next w:val="Normal"/>
    <w:link w:val="SubtitleChar"/>
    <w:qFormat/>
    <w:rsid w:val="00291E78"/>
    <w:pPr>
      <w:numPr>
        <w:ilvl w:val="1"/>
      </w:numPr>
      <w:spacing w:after="160"/>
    </w:pPr>
    <w:rPr>
      <w:rFonts w:asciiTheme="minorHAnsi" w:eastAsiaTheme="minorEastAsia" w:hAnsiTheme="minorHAnsi" w:cstheme="minorBidi"/>
      <w:b/>
      <w:color w:val="1F4E79" w:themeColor="accent1" w:themeShade="80"/>
      <w:spacing w:val="15"/>
      <w:szCs w:val="22"/>
    </w:rPr>
  </w:style>
  <w:style w:type="character" w:customStyle="1" w:styleId="SubtitleChar">
    <w:name w:val="Subtitle Char"/>
    <w:basedOn w:val="DefaultParagraphFont"/>
    <w:link w:val="Subtitle"/>
    <w:rsid w:val="00291E78"/>
    <w:rPr>
      <w:rFonts w:asciiTheme="minorHAnsi" w:eastAsiaTheme="minorEastAsia" w:hAnsiTheme="minorHAnsi" w:cstheme="minorBidi"/>
      <w:b/>
      <w:color w:val="1F4E79" w:themeColor="accent1" w:themeShade="80"/>
      <w:spacing w:val="15"/>
      <w:sz w:val="24"/>
      <w:szCs w:val="22"/>
    </w:rPr>
  </w:style>
  <w:style w:type="character" w:styleId="Strong">
    <w:name w:val="Strong"/>
    <w:basedOn w:val="DefaultParagraphFont"/>
    <w:qFormat/>
    <w:rsid w:val="00000A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853939">
      <w:bodyDiv w:val="1"/>
      <w:marLeft w:val="0"/>
      <w:marRight w:val="0"/>
      <w:marTop w:val="0"/>
      <w:marBottom w:val="0"/>
      <w:divBdr>
        <w:top w:val="none" w:sz="0" w:space="0" w:color="auto"/>
        <w:left w:val="none" w:sz="0" w:space="0" w:color="auto"/>
        <w:bottom w:val="none" w:sz="0" w:space="0" w:color="auto"/>
        <w:right w:val="none" w:sz="0" w:space="0" w:color="auto"/>
      </w:divBdr>
    </w:div>
    <w:div w:id="1155805737">
      <w:bodyDiv w:val="1"/>
      <w:marLeft w:val="0"/>
      <w:marRight w:val="0"/>
      <w:marTop w:val="0"/>
      <w:marBottom w:val="0"/>
      <w:divBdr>
        <w:top w:val="none" w:sz="0" w:space="0" w:color="auto"/>
        <w:left w:val="none" w:sz="0" w:space="0" w:color="auto"/>
        <w:bottom w:val="none" w:sz="0" w:space="0" w:color="auto"/>
        <w:right w:val="none" w:sz="0" w:space="0" w:color="auto"/>
      </w:divBdr>
    </w:div>
    <w:div w:id="168986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diagramQuickStyle" Target="diagrams/quickStyle2.xm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diagramData" Target="diagrams/data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Data" Target="diagrams/data3.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microsoft.com/office/2007/relationships/diagramDrawing" Target="diagrams/drawing2.xml"/><Relationship Id="rId36" Type="http://schemas.openxmlformats.org/officeDocument/2006/relationships/diagramQuickStyle" Target="diagrams/quickStyle4.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hyperlink" Target="https://www.local.gov.uk/sites/default/files/documents/employer-standards-guide--c8b.pdf"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F6834-F98D-4F1D-ABEF-5C2A6BBE977E}" type="doc">
      <dgm:prSet loTypeId="urn:microsoft.com/office/officeart/2005/8/layout/cycle5" loCatId="cycle" qsTypeId="urn:microsoft.com/office/officeart/2005/8/quickstyle/simple1" qsCatId="simple" csTypeId="urn:microsoft.com/office/officeart/2005/8/colors/colorful1" csCatId="colorful"/>
      <dgm:spPr/>
    </dgm:pt>
    <dgm:pt modelId="{125FAD9C-407B-4814-9B9D-9324E3491153}">
      <dgm:prSet/>
      <dgm:spPr>
        <a:xfrm>
          <a:off x="908102" y="148174"/>
          <a:ext cx="844444" cy="548888"/>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0" i="0" u="none" strike="noStrike" baseline="0" smtClean="0">
              <a:solidFill>
                <a:sysClr val="window" lastClr="FFFFFF"/>
              </a:solidFill>
              <a:latin typeface="Calibri"/>
              <a:ea typeface="+mn-ea"/>
              <a:cs typeface="+mn-cs"/>
            </a:rPr>
            <a:t>Reflection</a:t>
          </a:r>
          <a:endParaRPr lang="en-GB" smtClean="0">
            <a:solidFill>
              <a:sysClr val="window" lastClr="FFFFFF"/>
            </a:solidFill>
            <a:latin typeface="Calibri"/>
            <a:ea typeface="+mn-ea"/>
            <a:cs typeface="+mn-cs"/>
          </a:endParaRPr>
        </a:p>
      </dgm:t>
    </dgm:pt>
    <dgm:pt modelId="{8B9151B3-C8A7-4325-B3CA-4DC780B19852}" type="parTrans" cxnId="{E8483E6E-CDB7-40D2-BD88-CFE643A0E58C}">
      <dgm:prSet/>
      <dgm:spPr/>
      <dgm:t>
        <a:bodyPr/>
        <a:lstStyle/>
        <a:p>
          <a:endParaRPr lang="en-GB"/>
        </a:p>
      </dgm:t>
    </dgm:pt>
    <dgm:pt modelId="{C5472543-D001-4490-81D6-DD01AA8A9D9A}" type="sibTrans" cxnId="{E8483E6E-CDB7-40D2-BD88-CFE643A0E58C}">
      <dgm:prSet/>
      <dgm:spPr>
        <a:xfrm>
          <a:off x="422618" y="422618"/>
          <a:ext cx="1815412" cy="1815412"/>
        </a:xfrm>
        <a:custGeom>
          <a:avLst/>
          <a:gdLst/>
          <a:ahLst/>
          <a:cxnLst/>
          <a:rect l="0" t="0" r="0" b="0"/>
          <a:pathLst>
            <a:path>
              <a:moveTo>
                <a:pt x="1446759" y="177396"/>
              </a:moveTo>
              <a:arcTo wR="907706" hR="907706" stAng="18385897" swAng="1635487"/>
            </a:path>
          </a:pathLst>
        </a:custGeom>
        <a:noFill/>
        <a:ln w="9525" cap="flat" cmpd="sng" algn="ctr">
          <a:solidFill>
            <a:srgbClr val="C0504D">
              <a:hueOff val="0"/>
              <a:satOff val="0"/>
              <a:lumOff val="0"/>
              <a:alphaOff val="0"/>
            </a:srgbClr>
          </a:solidFill>
          <a:prstDash val="solid"/>
          <a:tailEnd type="arrow"/>
        </a:ln>
        <a:effectLst/>
      </dgm:spPr>
      <dgm:t>
        <a:bodyPr/>
        <a:lstStyle/>
        <a:p>
          <a:endParaRPr lang="en-GB"/>
        </a:p>
      </dgm:t>
    </dgm:pt>
    <dgm:pt modelId="{044427D8-6F5F-4051-A07E-220CFF1CBA98}">
      <dgm:prSet/>
      <dgm:spPr>
        <a:xfrm>
          <a:off x="1815809" y="1055880"/>
          <a:ext cx="844444" cy="548888"/>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0" i="0" u="none" strike="noStrike" baseline="0" smtClean="0">
              <a:solidFill>
                <a:sysClr val="window" lastClr="FFFFFF"/>
              </a:solidFill>
              <a:latin typeface="Calibri"/>
              <a:ea typeface="+mn-ea"/>
              <a:cs typeface="+mn-cs"/>
            </a:rPr>
            <a:t>Analysis</a:t>
          </a:r>
          <a:endParaRPr lang="en-GB" smtClean="0">
            <a:solidFill>
              <a:sysClr val="window" lastClr="FFFFFF"/>
            </a:solidFill>
            <a:latin typeface="Calibri"/>
            <a:ea typeface="+mn-ea"/>
            <a:cs typeface="+mn-cs"/>
          </a:endParaRPr>
        </a:p>
      </dgm:t>
    </dgm:pt>
    <dgm:pt modelId="{DF63CBA4-4AA2-48DB-B8A4-FD14F5615AE6}" type="parTrans" cxnId="{0E2E1070-D5A8-4CCF-B5CB-160F64DBB0CA}">
      <dgm:prSet/>
      <dgm:spPr/>
      <dgm:t>
        <a:bodyPr/>
        <a:lstStyle/>
        <a:p>
          <a:endParaRPr lang="en-GB"/>
        </a:p>
      </dgm:t>
    </dgm:pt>
    <dgm:pt modelId="{36AC2E5E-F611-4100-ADD0-C99E92C65C95}" type="sibTrans" cxnId="{0E2E1070-D5A8-4CCF-B5CB-160F64DBB0CA}">
      <dgm:prSet/>
      <dgm:spPr>
        <a:xfrm>
          <a:off x="422618" y="422618"/>
          <a:ext cx="1815412" cy="1815412"/>
        </a:xfrm>
        <a:custGeom>
          <a:avLst/>
          <a:gdLst/>
          <a:ahLst/>
          <a:cxnLst/>
          <a:rect l="0" t="0" r="0" b="0"/>
          <a:pathLst>
            <a:path>
              <a:moveTo>
                <a:pt x="1721380" y="1310030"/>
              </a:moveTo>
              <a:arcTo wR="907706" hR="907706" stAng="1578616" swAng="1635487"/>
            </a:path>
          </a:pathLst>
        </a:custGeom>
        <a:noFill/>
        <a:ln w="9525" cap="flat" cmpd="sng" algn="ctr">
          <a:solidFill>
            <a:srgbClr val="9BBB59">
              <a:hueOff val="0"/>
              <a:satOff val="0"/>
              <a:lumOff val="0"/>
              <a:alphaOff val="0"/>
            </a:srgbClr>
          </a:solidFill>
          <a:prstDash val="solid"/>
          <a:tailEnd type="arrow"/>
        </a:ln>
        <a:effectLst/>
      </dgm:spPr>
      <dgm:t>
        <a:bodyPr/>
        <a:lstStyle/>
        <a:p>
          <a:endParaRPr lang="en-GB"/>
        </a:p>
      </dgm:t>
    </dgm:pt>
    <dgm:pt modelId="{213C27BF-41D8-45D1-8178-DB277C8E3A3C}">
      <dgm:prSet/>
      <dgm:spPr>
        <a:xfrm>
          <a:off x="908102" y="1963586"/>
          <a:ext cx="844444" cy="548888"/>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0" i="0" u="none" strike="noStrike" baseline="0" smtClean="0">
              <a:solidFill>
                <a:sysClr val="window" lastClr="FFFFFF"/>
              </a:solidFill>
              <a:latin typeface="Calibri"/>
              <a:ea typeface="+mn-ea"/>
              <a:cs typeface="+mn-cs"/>
            </a:rPr>
            <a:t>Plans and Action</a:t>
          </a:r>
          <a:endParaRPr lang="en-GB" smtClean="0">
            <a:solidFill>
              <a:sysClr val="window" lastClr="FFFFFF"/>
            </a:solidFill>
            <a:latin typeface="Calibri"/>
            <a:ea typeface="+mn-ea"/>
            <a:cs typeface="+mn-cs"/>
          </a:endParaRPr>
        </a:p>
      </dgm:t>
    </dgm:pt>
    <dgm:pt modelId="{34DF081F-8EB4-4AD7-97EA-22C95BF5EB4A}" type="parTrans" cxnId="{BBBD2FD8-2895-4982-8A73-10E37D6BEE15}">
      <dgm:prSet/>
      <dgm:spPr/>
      <dgm:t>
        <a:bodyPr/>
        <a:lstStyle/>
        <a:p>
          <a:endParaRPr lang="en-GB"/>
        </a:p>
      </dgm:t>
    </dgm:pt>
    <dgm:pt modelId="{C0F5F699-8965-46ED-89D5-5248D957E6C7}" type="sibTrans" cxnId="{BBBD2FD8-2895-4982-8A73-10E37D6BEE15}">
      <dgm:prSet/>
      <dgm:spPr>
        <a:xfrm>
          <a:off x="422618" y="422618"/>
          <a:ext cx="1815412" cy="1815412"/>
        </a:xfrm>
        <a:custGeom>
          <a:avLst/>
          <a:gdLst/>
          <a:ahLst/>
          <a:cxnLst/>
          <a:rect l="0" t="0" r="0" b="0"/>
          <a:pathLst>
            <a:path>
              <a:moveTo>
                <a:pt x="368653" y="1638016"/>
              </a:moveTo>
              <a:arcTo wR="907706" hR="907706" stAng="7585897" swAng="1635487"/>
            </a:path>
          </a:pathLst>
        </a:custGeom>
        <a:noFill/>
        <a:ln w="9525" cap="flat" cmpd="sng" algn="ctr">
          <a:solidFill>
            <a:srgbClr val="8064A2">
              <a:hueOff val="0"/>
              <a:satOff val="0"/>
              <a:lumOff val="0"/>
              <a:alphaOff val="0"/>
            </a:srgbClr>
          </a:solidFill>
          <a:prstDash val="solid"/>
          <a:tailEnd type="arrow"/>
        </a:ln>
        <a:effectLst/>
      </dgm:spPr>
      <dgm:t>
        <a:bodyPr/>
        <a:lstStyle/>
        <a:p>
          <a:endParaRPr lang="en-GB"/>
        </a:p>
      </dgm:t>
    </dgm:pt>
    <dgm:pt modelId="{A1488E0F-210E-4AAE-A5B5-805772AE8012}">
      <dgm:prSet/>
      <dgm:spPr>
        <a:xfrm>
          <a:off x="396" y="1055880"/>
          <a:ext cx="844444" cy="54888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0" i="0" u="none" strike="noStrike" baseline="0" smtClean="0">
              <a:solidFill>
                <a:sysClr val="window" lastClr="FFFFFF"/>
              </a:solidFill>
              <a:latin typeface="Calibri"/>
              <a:ea typeface="+mn-ea"/>
              <a:cs typeface="+mn-cs"/>
            </a:rPr>
            <a:t>Experience</a:t>
          </a:r>
          <a:endParaRPr lang="en-GB" smtClean="0">
            <a:solidFill>
              <a:sysClr val="window" lastClr="FFFFFF"/>
            </a:solidFill>
            <a:latin typeface="Calibri"/>
            <a:ea typeface="+mn-ea"/>
            <a:cs typeface="+mn-cs"/>
          </a:endParaRPr>
        </a:p>
      </dgm:t>
    </dgm:pt>
    <dgm:pt modelId="{A2F081E3-78ED-4899-81E3-551B4F0B2F8F}" type="parTrans" cxnId="{BFAB7B74-C64A-4A1C-BC1A-25823298955B}">
      <dgm:prSet/>
      <dgm:spPr/>
      <dgm:t>
        <a:bodyPr/>
        <a:lstStyle/>
        <a:p>
          <a:endParaRPr lang="en-GB"/>
        </a:p>
      </dgm:t>
    </dgm:pt>
    <dgm:pt modelId="{B86AC1F3-653D-492B-B3E1-F2162279BC12}" type="sibTrans" cxnId="{BFAB7B74-C64A-4A1C-BC1A-25823298955B}">
      <dgm:prSet/>
      <dgm:spPr>
        <a:xfrm>
          <a:off x="422618" y="422618"/>
          <a:ext cx="1815412" cy="1815412"/>
        </a:xfrm>
        <a:custGeom>
          <a:avLst/>
          <a:gdLst/>
          <a:ahLst/>
          <a:cxnLst/>
          <a:rect l="0" t="0" r="0" b="0"/>
          <a:pathLst>
            <a:path>
              <a:moveTo>
                <a:pt x="94032" y="505381"/>
              </a:moveTo>
              <a:arcTo wR="907706" hR="907706" stAng="12378616" swAng="1635487"/>
            </a:path>
          </a:pathLst>
        </a:custGeom>
        <a:noFill/>
        <a:ln w="9525" cap="flat" cmpd="sng" algn="ctr">
          <a:solidFill>
            <a:srgbClr val="4BACC6">
              <a:hueOff val="0"/>
              <a:satOff val="0"/>
              <a:lumOff val="0"/>
              <a:alphaOff val="0"/>
            </a:srgbClr>
          </a:solidFill>
          <a:prstDash val="solid"/>
          <a:tailEnd type="arrow"/>
        </a:ln>
        <a:effectLst/>
      </dgm:spPr>
      <dgm:t>
        <a:bodyPr/>
        <a:lstStyle/>
        <a:p>
          <a:endParaRPr lang="en-GB"/>
        </a:p>
      </dgm:t>
    </dgm:pt>
    <dgm:pt modelId="{EEC8B6DC-4ABE-4711-BD18-6C3C99898A7D}" type="pres">
      <dgm:prSet presAssocID="{929F6834-F98D-4F1D-ABEF-5C2A6BBE977E}" presName="cycle" presStyleCnt="0">
        <dgm:presLayoutVars>
          <dgm:dir/>
          <dgm:resizeHandles val="exact"/>
        </dgm:presLayoutVars>
      </dgm:prSet>
      <dgm:spPr/>
    </dgm:pt>
    <dgm:pt modelId="{1552064E-141C-4A5F-BECD-A82774535965}" type="pres">
      <dgm:prSet presAssocID="{125FAD9C-407B-4814-9B9D-9324E3491153}" presName="node" presStyleLbl="node1" presStyleIdx="0" presStyleCnt="4">
        <dgm:presLayoutVars>
          <dgm:bulletEnabled val="1"/>
        </dgm:presLayoutVars>
      </dgm:prSet>
      <dgm:spPr/>
      <dgm:t>
        <a:bodyPr/>
        <a:lstStyle/>
        <a:p>
          <a:endParaRPr lang="en-GB"/>
        </a:p>
      </dgm:t>
    </dgm:pt>
    <dgm:pt modelId="{4DD15594-E490-4818-A068-D417869F6BCD}" type="pres">
      <dgm:prSet presAssocID="{125FAD9C-407B-4814-9B9D-9324E3491153}" presName="spNode" presStyleCnt="0"/>
      <dgm:spPr/>
    </dgm:pt>
    <dgm:pt modelId="{D7DC2D9D-C81E-4A8E-94CD-AF71E8C5BC48}" type="pres">
      <dgm:prSet presAssocID="{C5472543-D001-4490-81D6-DD01AA8A9D9A}" presName="sibTrans" presStyleLbl="sibTrans1D1" presStyleIdx="0" presStyleCnt="4"/>
      <dgm:spPr/>
      <dgm:t>
        <a:bodyPr/>
        <a:lstStyle/>
        <a:p>
          <a:endParaRPr lang="en-GB"/>
        </a:p>
      </dgm:t>
    </dgm:pt>
    <dgm:pt modelId="{C4E22A3F-44B0-4153-9B47-E707DB7B9E3A}" type="pres">
      <dgm:prSet presAssocID="{044427D8-6F5F-4051-A07E-220CFF1CBA98}" presName="node" presStyleLbl="node1" presStyleIdx="1" presStyleCnt="4">
        <dgm:presLayoutVars>
          <dgm:bulletEnabled val="1"/>
        </dgm:presLayoutVars>
      </dgm:prSet>
      <dgm:spPr/>
      <dgm:t>
        <a:bodyPr/>
        <a:lstStyle/>
        <a:p>
          <a:endParaRPr lang="en-GB"/>
        </a:p>
      </dgm:t>
    </dgm:pt>
    <dgm:pt modelId="{CDEAC1E2-308D-4259-B2D1-D545C457AF49}" type="pres">
      <dgm:prSet presAssocID="{044427D8-6F5F-4051-A07E-220CFF1CBA98}" presName="spNode" presStyleCnt="0"/>
      <dgm:spPr/>
    </dgm:pt>
    <dgm:pt modelId="{74CAFC54-5749-4DF3-B1C2-FD2CC8E9C24D}" type="pres">
      <dgm:prSet presAssocID="{36AC2E5E-F611-4100-ADD0-C99E92C65C95}" presName="sibTrans" presStyleLbl="sibTrans1D1" presStyleIdx="1" presStyleCnt="4"/>
      <dgm:spPr/>
      <dgm:t>
        <a:bodyPr/>
        <a:lstStyle/>
        <a:p>
          <a:endParaRPr lang="en-GB"/>
        </a:p>
      </dgm:t>
    </dgm:pt>
    <dgm:pt modelId="{5CEF51DC-6E63-411A-A9E4-22335EAEC5FB}" type="pres">
      <dgm:prSet presAssocID="{213C27BF-41D8-45D1-8178-DB277C8E3A3C}" presName="node" presStyleLbl="node1" presStyleIdx="2" presStyleCnt="4">
        <dgm:presLayoutVars>
          <dgm:bulletEnabled val="1"/>
        </dgm:presLayoutVars>
      </dgm:prSet>
      <dgm:spPr/>
      <dgm:t>
        <a:bodyPr/>
        <a:lstStyle/>
        <a:p>
          <a:endParaRPr lang="en-GB"/>
        </a:p>
      </dgm:t>
    </dgm:pt>
    <dgm:pt modelId="{9DD46F6B-0CDC-48A0-AEDB-1E0B22237417}" type="pres">
      <dgm:prSet presAssocID="{213C27BF-41D8-45D1-8178-DB277C8E3A3C}" presName="spNode" presStyleCnt="0"/>
      <dgm:spPr/>
    </dgm:pt>
    <dgm:pt modelId="{92F9EA1A-AD54-4248-BA7F-D357A3131483}" type="pres">
      <dgm:prSet presAssocID="{C0F5F699-8965-46ED-89D5-5248D957E6C7}" presName="sibTrans" presStyleLbl="sibTrans1D1" presStyleIdx="2" presStyleCnt="4"/>
      <dgm:spPr/>
      <dgm:t>
        <a:bodyPr/>
        <a:lstStyle/>
        <a:p>
          <a:endParaRPr lang="en-GB"/>
        </a:p>
      </dgm:t>
    </dgm:pt>
    <dgm:pt modelId="{F6004CCB-57A9-4FA8-8694-8BAD67C24903}" type="pres">
      <dgm:prSet presAssocID="{A1488E0F-210E-4AAE-A5B5-805772AE8012}" presName="node" presStyleLbl="node1" presStyleIdx="3" presStyleCnt="4">
        <dgm:presLayoutVars>
          <dgm:bulletEnabled val="1"/>
        </dgm:presLayoutVars>
      </dgm:prSet>
      <dgm:spPr/>
      <dgm:t>
        <a:bodyPr/>
        <a:lstStyle/>
        <a:p>
          <a:endParaRPr lang="en-GB"/>
        </a:p>
      </dgm:t>
    </dgm:pt>
    <dgm:pt modelId="{70DD85D9-8F07-43AB-8982-5A4C226B2EB8}" type="pres">
      <dgm:prSet presAssocID="{A1488E0F-210E-4AAE-A5B5-805772AE8012}" presName="spNode" presStyleCnt="0"/>
      <dgm:spPr/>
    </dgm:pt>
    <dgm:pt modelId="{AA2AAC86-E034-46E7-9DFE-CFC13B281C07}" type="pres">
      <dgm:prSet presAssocID="{B86AC1F3-653D-492B-B3E1-F2162279BC12}" presName="sibTrans" presStyleLbl="sibTrans1D1" presStyleIdx="3" presStyleCnt="4"/>
      <dgm:spPr/>
      <dgm:t>
        <a:bodyPr/>
        <a:lstStyle/>
        <a:p>
          <a:endParaRPr lang="en-GB"/>
        </a:p>
      </dgm:t>
    </dgm:pt>
  </dgm:ptLst>
  <dgm:cxnLst>
    <dgm:cxn modelId="{760A812C-91AE-4336-A1AB-51B1870C0F4B}" type="presOf" srcId="{B86AC1F3-653D-492B-B3E1-F2162279BC12}" destId="{AA2AAC86-E034-46E7-9DFE-CFC13B281C07}" srcOrd="0" destOrd="0" presId="urn:microsoft.com/office/officeart/2005/8/layout/cycle5"/>
    <dgm:cxn modelId="{B658203A-46DB-4FC9-8DB4-264F2BB6A821}" type="presOf" srcId="{044427D8-6F5F-4051-A07E-220CFF1CBA98}" destId="{C4E22A3F-44B0-4153-9B47-E707DB7B9E3A}" srcOrd="0" destOrd="0" presId="urn:microsoft.com/office/officeart/2005/8/layout/cycle5"/>
    <dgm:cxn modelId="{E8483E6E-CDB7-40D2-BD88-CFE643A0E58C}" srcId="{929F6834-F98D-4F1D-ABEF-5C2A6BBE977E}" destId="{125FAD9C-407B-4814-9B9D-9324E3491153}" srcOrd="0" destOrd="0" parTransId="{8B9151B3-C8A7-4325-B3CA-4DC780B19852}" sibTransId="{C5472543-D001-4490-81D6-DD01AA8A9D9A}"/>
    <dgm:cxn modelId="{BDEEB67A-B965-4B12-8F34-6149D6FD0E94}" type="presOf" srcId="{C0F5F699-8965-46ED-89D5-5248D957E6C7}" destId="{92F9EA1A-AD54-4248-BA7F-D357A3131483}" srcOrd="0" destOrd="0" presId="urn:microsoft.com/office/officeart/2005/8/layout/cycle5"/>
    <dgm:cxn modelId="{BFAB7B74-C64A-4A1C-BC1A-25823298955B}" srcId="{929F6834-F98D-4F1D-ABEF-5C2A6BBE977E}" destId="{A1488E0F-210E-4AAE-A5B5-805772AE8012}" srcOrd="3" destOrd="0" parTransId="{A2F081E3-78ED-4899-81E3-551B4F0B2F8F}" sibTransId="{B86AC1F3-653D-492B-B3E1-F2162279BC12}"/>
    <dgm:cxn modelId="{E58C616B-B3A9-467B-B8B0-7D04B5892D3A}" type="presOf" srcId="{213C27BF-41D8-45D1-8178-DB277C8E3A3C}" destId="{5CEF51DC-6E63-411A-A9E4-22335EAEC5FB}" srcOrd="0" destOrd="0" presId="urn:microsoft.com/office/officeart/2005/8/layout/cycle5"/>
    <dgm:cxn modelId="{3B6B4D87-3256-4933-9ADC-521DF1F2BBA0}" type="presOf" srcId="{A1488E0F-210E-4AAE-A5B5-805772AE8012}" destId="{F6004CCB-57A9-4FA8-8694-8BAD67C24903}" srcOrd="0" destOrd="0" presId="urn:microsoft.com/office/officeart/2005/8/layout/cycle5"/>
    <dgm:cxn modelId="{0E2E1070-D5A8-4CCF-B5CB-160F64DBB0CA}" srcId="{929F6834-F98D-4F1D-ABEF-5C2A6BBE977E}" destId="{044427D8-6F5F-4051-A07E-220CFF1CBA98}" srcOrd="1" destOrd="0" parTransId="{DF63CBA4-4AA2-48DB-B8A4-FD14F5615AE6}" sibTransId="{36AC2E5E-F611-4100-ADD0-C99E92C65C95}"/>
    <dgm:cxn modelId="{D76BB98A-DE6B-4CC2-9A3B-A27FCC5154AD}" type="presOf" srcId="{C5472543-D001-4490-81D6-DD01AA8A9D9A}" destId="{D7DC2D9D-C81E-4A8E-94CD-AF71E8C5BC48}" srcOrd="0" destOrd="0" presId="urn:microsoft.com/office/officeart/2005/8/layout/cycle5"/>
    <dgm:cxn modelId="{BBBD2FD8-2895-4982-8A73-10E37D6BEE15}" srcId="{929F6834-F98D-4F1D-ABEF-5C2A6BBE977E}" destId="{213C27BF-41D8-45D1-8178-DB277C8E3A3C}" srcOrd="2" destOrd="0" parTransId="{34DF081F-8EB4-4AD7-97EA-22C95BF5EB4A}" sibTransId="{C0F5F699-8965-46ED-89D5-5248D957E6C7}"/>
    <dgm:cxn modelId="{C75A5493-5A03-4529-98B6-CCC7DC07F4F8}" type="presOf" srcId="{929F6834-F98D-4F1D-ABEF-5C2A6BBE977E}" destId="{EEC8B6DC-4ABE-4711-BD18-6C3C99898A7D}" srcOrd="0" destOrd="0" presId="urn:microsoft.com/office/officeart/2005/8/layout/cycle5"/>
    <dgm:cxn modelId="{39154475-7F4B-407F-8BF4-F49637E18B25}" type="presOf" srcId="{125FAD9C-407B-4814-9B9D-9324E3491153}" destId="{1552064E-141C-4A5F-BECD-A82774535965}" srcOrd="0" destOrd="0" presId="urn:microsoft.com/office/officeart/2005/8/layout/cycle5"/>
    <dgm:cxn modelId="{7E99063E-10D1-4ED5-85AB-E44C783B5236}" type="presOf" srcId="{36AC2E5E-F611-4100-ADD0-C99E92C65C95}" destId="{74CAFC54-5749-4DF3-B1C2-FD2CC8E9C24D}" srcOrd="0" destOrd="0" presId="urn:microsoft.com/office/officeart/2005/8/layout/cycle5"/>
    <dgm:cxn modelId="{CB5DB417-B63C-4488-9CE9-DC462017EF40}" type="presParOf" srcId="{EEC8B6DC-4ABE-4711-BD18-6C3C99898A7D}" destId="{1552064E-141C-4A5F-BECD-A82774535965}" srcOrd="0" destOrd="0" presId="urn:microsoft.com/office/officeart/2005/8/layout/cycle5"/>
    <dgm:cxn modelId="{C171C829-8738-4E22-A2BE-04A661944C9F}" type="presParOf" srcId="{EEC8B6DC-4ABE-4711-BD18-6C3C99898A7D}" destId="{4DD15594-E490-4818-A068-D417869F6BCD}" srcOrd="1" destOrd="0" presId="urn:microsoft.com/office/officeart/2005/8/layout/cycle5"/>
    <dgm:cxn modelId="{3405A50D-8DE4-49F0-8AD4-1C33454ACBC0}" type="presParOf" srcId="{EEC8B6DC-4ABE-4711-BD18-6C3C99898A7D}" destId="{D7DC2D9D-C81E-4A8E-94CD-AF71E8C5BC48}" srcOrd="2" destOrd="0" presId="urn:microsoft.com/office/officeart/2005/8/layout/cycle5"/>
    <dgm:cxn modelId="{839C098F-DF06-438F-AC20-3FE3EFEF0BD1}" type="presParOf" srcId="{EEC8B6DC-4ABE-4711-BD18-6C3C99898A7D}" destId="{C4E22A3F-44B0-4153-9B47-E707DB7B9E3A}" srcOrd="3" destOrd="0" presId="urn:microsoft.com/office/officeart/2005/8/layout/cycle5"/>
    <dgm:cxn modelId="{CC08980C-130B-4982-95EF-C91ABCD842F1}" type="presParOf" srcId="{EEC8B6DC-4ABE-4711-BD18-6C3C99898A7D}" destId="{CDEAC1E2-308D-4259-B2D1-D545C457AF49}" srcOrd="4" destOrd="0" presId="urn:microsoft.com/office/officeart/2005/8/layout/cycle5"/>
    <dgm:cxn modelId="{E1A67C77-9208-4ECC-B5CE-238854AB4736}" type="presParOf" srcId="{EEC8B6DC-4ABE-4711-BD18-6C3C99898A7D}" destId="{74CAFC54-5749-4DF3-B1C2-FD2CC8E9C24D}" srcOrd="5" destOrd="0" presId="urn:microsoft.com/office/officeart/2005/8/layout/cycle5"/>
    <dgm:cxn modelId="{045CD820-3745-4E43-888E-E4F360185076}" type="presParOf" srcId="{EEC8B6DC-4ABE-4711-BD18-6C3C99898A7D}" destId="{5CEF51DC-6E63-411A-A9E4-22335EAEC5FB}" srcOrd="6" destOrd="0" presId="urn:microsoft.com/office/officeart/2005/8/layout/cycle5"/>
    <dgm:cxn modelId="{1F42FC29-4531-4C47-B661-313631670C0A}" type="presParOf" srcId="{EEC8B6DC-4ABE-4711-BD18-6C3C99898A7D}" destId="{9DD46F6B-0CDC-48A0-AEDB-1E0B22237417}" srcOrd="7" destOrd="0" presId="urn:microsoft.com/office/officeart/2005/8/layout/cycle5"/>
    <dgm:cxn modelId="{55C82877-2FCD-40BD-8A53-2731BB2952D5}" type="presParOf" srcId="{EEC8B6DC-4ABE-4711-BD18-6C3C99898A7D}" destId="{92F9EA1A-AD54-4248-BA7F-D357A3131483}" srcOrd="8" destOrd="0" presId="urn:microsoft.com/office/officeart/2005/8/layout/cycle5"/>
    <dgm:cxn modelId="{F96C390E-E040-4A40-A82C-2132855ED462}" type="presParOf" srcId="{EEC8B6DC-4ABE-4711-BD18-6C3C99898A7D}" destId="{F6004CCB-57A9-4FA8-8694-8BAD67C24903}" srcOrd="9" destOrd="0" presId="urn:microsoft.com/office/officeart/2005/8/layout/cycle5"/>
    <dgm:cxn modelId="{480E18C2-0D5D-4BD5-8616-4CDDE022B288}" type="presParOf" srcId="{EEC8B6DC-4ABE-4711-BD18-6C3C99898A7D}" destId="{70DD85D9-8F07-43AB-8982-5A4C226B2EB8}" srcOrd="10" destOrd="0" presId="urn:microsoft.com/office/officeart/2005/8/layout/cycle5"/>
    <dgm:cxn modelId="{C0A8C57B-95B8-4CA7-8884-98A04ED3BF33}" type="presParOf" srcId="{EEC8B6DC-4ABE-4711-BD18-6C3C99898A7D}" destId="{AA2AAC86-E034-46E7-9DFE-CFC13B281C07}" srcOrd="11"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81FA02-BC18-4BAC-B87B-03216E9A97BC}" type="doc">
      <dgm:prSet loTypeId="urn:microsoft.com/office/officeart/2011/layout/HexagonRadial" loCatId="cycle" qsTypeId="urn:microsoft.com/office/officeart/2005/8/quickstyle/simple1" qsCatId="simple" csTypeId="urn:microsoft.com/office/officeart/2005/8/colors/colorful5" csCatId="colorful" phldr="1"/>
      <dgm:spPr/>
      <dgm:t>
        <a:bodyPr/>
        <a:lstStyle/>
        <a:p>
          <a:endParaRPr lang="en-US"/>
        </a:p>
      </dgm:t>
    </dgm:pt>
    <dgm:pt modelId="{1FC876C7-FBF2-4854-BB36-4BA2E617A7E6}">
      <dgm:prSet phldrT="[Text]" custT="1"/>
      <dgm:spPr>
        <a:xfrm>
          <a:off x="3268595" y="1665848"/>
          <a:ext cx="2117365" cy="1831606"/>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2000" b="1">
              <a:solidFill>
                <a:sysClr val="window" lastClr="FFFFFF"/>
              </a:solidFill>
              <a:latin typeface="Calibri" panose="020F0502020204030204"/>
              <a:ea typeface="+mn-ea"/>
              <a:cs typeface="+mn-cs"/>
            </a:rPr>
            <a:t>Restorative, Relational, Systemic.</a:t>
          </a:r>
        </a:p>
      </dgm:t>
    </dgm:pt>
    <dgm:pt modelId="{345565BF-B346-49D1-B7C8-C6028D06591D}" type="parTrans" cxnId="{5126CD60-0A93-4EB4-8B0B-95CD5323EC93}">
      <dgm:prSet/>
      <dgm:spPr/>
      <dgm:t>
        <a:bodyPr/>
        <a:lstStyle/>
        <a:p>
          <a:endParaRPr lang="en-US"/>
        </a:p>
      </dgm:t>
    </dgm:pt>
    <dgm:pt modelId="{8C9FC0E1-202F-4B69-A1B3-9A1E96590A0D}" type="sibTrans" cxnId="{5126CD60-0A93-4EB4-8B0B-95CD5323EC93}">
      <dgm:prSet/>
      <dgm:spPr/>
      <dgm:t>
        <a:bodyPr/>
        <a:lstStyle/>
        <a:p>
          <a:endParaRPr lang="en-US"/>
        </a:p>
      </dgm:t>
    </dgm:pt>
    <dgm:pt modelId="{BDBAEE95-05F3-4559-BAA6-C0AF23500A96}">
      <dgm:prSet phldrT="[Text]"/>
      <dgm:spPr>
        <a:xfrm>
          <a:off x="3463635" y="0"/>
          <a:ext cx="1735166" cy="1501122"/>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Co-production</a:t>
          </a:r>
        </a:p>
      </dgm:t>
    </dgm:pt>
    <dgm:pt modelId="{4822AB8E-1E00-421D-8922-ACE01BB02F42}" type="parTrans" cxnId="{72ACD202-10C8-44A3-8E7A-6052DFF08766}">
      <dgm:prSet/>
      <dgm:spPr/>
      <dgm:t>
        <a:bodyPr/>
        <a:lstStyle/>
        <a:p>
          <a:endParaRPr lang="en-US"/>
        </a:p>
      </dgm:t>
    </dgm:pt>
    <dgm:pt modelId="{6D3F0C92-9408-4461-92FE-AE954BE871B5}" type="sibTrans" cxnId="{72ACD202-10C8-44A3-8E7A-6052DFF08766}">
      <dgm:prSet/>
      <dgm:spPr/>
      <dgm:t>
        <a:bodyPr/>
        <a:lstStyle/>
        <a:p>
          <a:endParaRPr lang="en-US"/>
        </a:p>
      </dgm:t>
    </dgm:pt>
    <dgm:pt modelId="{80AA5FE2-F7B8-459C-A556-E4C074F50B36}">
      <dgm:prSet phldrT="[Text]"/>
      <dgm:spPr>
        <a:xfrm>
          <a:off x="5054984" y="923291"/>
          <a:ext cx="1735166" cy="1501122"/>
        </a:xfrm>
        <a:prstGeom prst="hexagon">
          <a:avLst>
            <a:gd name="adj" fmla="val 28570"/>
            <a:gd name="vf" fmla="val 115470"/>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Curiosity</a:t>
          </a:r>
        </a:p>
      </dgm:t>
    </dgm:pt>
    <dgm:pt modelId="{359EE6AF-4858-4265-85DC-D18A1DB70A2A}" type="parTrans" cxnId="{D8FE71F3-3526-496E-B7CE-05EDD8D7BCB4}">
      <dgm:prSet/>
      <dgm:spPr/>
      <dgm:t>
        <a:bodyPr/>
        <a:lstStyle/>
        <a:p>
          <a:endParaRPr lang="en-US"/>
        </a:p>
      </dgm:t>
    </dgm:pt>
    <dgm:pt modelId="{378BEAEB-7FBE-4127-86AA-984CC04C0895}" type="sibTrans" cxnId="{D8FE71F3-3526-496E-B7CE-05EDD8D7BCB4}">
      <dgm:prSet/>
      <dgm:spPr/>
      <dgm:t>
        <a:bodyPr/>
        <a:lstStyle/>
        <a:p>
          <a:endParaRPr lang="en-US"/>
        </a:p>
      </dgm:t>
    </dgm:pt>
    <dgm:pt modelId="{D5177148-C767-45BB-A27E-EFBAC4FCA9D4}">
      <dgm:prSet phldrT="[Text]"/>
      <dgm:spPr>
        <a:xfrm>
          <a:off x="5054984" y="2738373"/>
          <a:ext cx="1735166" cy="1501122"/>
        </a:xfrm>
        <a:prstGeom prst="hexagon">
          <a:avLst>
            <a:gd name="adj" fmla="val 28570"/>
            <a:gd name="vf" fmla="val 115470"/>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Compassion</a:t>
          </a:r>
        </a:p>
      </dgm:t>
    </dgm:pt>
    <dgm:pt modelId="{AC7E4161-EF72-4DC9-BF16-64784F739291}" type="parTrans" cxnId="{D13E2964-51E3-4674-85F8-E62F3C7A3AB8}">
      <dgm:prSet/>
      <dgm:spPr/>
      <dgm:t>
        <a:bodyPr/>
        <a:lstStyle/>
        <a:p>
          <a:endParaRPr lang="en-US"/>
        </a:p>
      </dgm:t>
    </dgm:pt>
    <dgm:pt modelId="{3CCCB3D2-1C40-4E74-B0FA-88C73D659055}" type="sibTrans" cxnId="{D13E2964-51E3-4674-85F8-E62F3C7A3AB8}">
      <dgm:prSet/>
      <dgm:spPr/>
      <dgm:t>
        <a:bodyPr/>
        <a:lstStyle/>
        <a:p>
          <a:endParaRPr lang="en-US"/>
        </a:p>
      </dgm:t>
    </dgm:pt>
    <dgm:pt modelId="{8F9E8458-225A-4495-9FCF-2CE022CDDF3C}">
      <dgm:prSet phldrT="[Text]"/>
      <dgm:spPr>
        <a:xfrm>
          <a:off x="3463635" y="3662697"/>
          <a:ext cx="1735166" cy="1501122"/>
        </a:xfrm>
        <a:prstGeom prst="hexagon">
          <a:avLst>
            <a:gd name="adj" fmla="val 28570"/>
            <a:gd name="vf" fmla="val 115470"/>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Confidence</a:t>
          </a:r>
        </a:p>
      </dgm:t>
    </dgm:pt>
    <dgm:pt modelId="{EC4F1CEF-534F-4212-84EF-7761493F7C0F}" type="parTrans" cxnId="{EBAB780D-98B2-49D8-B3DA-6F562B0D412D}">
      <dgm:prSet/>
      <dgm:spPr/>
      <dgm:t>
        <a:bodyPr/>
        <a:lstStyle/>
        <a:p>
          <a:endParaRPr lang="en-US"/>
        </a:p>
      </dgm:t>
    </dgm:pt>
    <dgm:pt modelId="{3379C2CA-3693-4076-899E-F150E184430C}" type="sibTrans" cxnId="{EBAB780D-98B2-49D8-B3DA-6F562B0D412D}">
      <dgm:prSet/>
      <dgm:spPr/>
      <dgm:t>
        <a:bodyPr/>
        <a:lstStyle/>
        <a:p>
          <a:endParaRPr lang="en-US"/>
        </a:p>
      </dgm:t>
    </dgm:pt>
    <dgm:pt modelId="{0E9317D8-062B-43EB-B906-40DAEEB0E90B}">
      <dgm:prSet phldrT="[Text]"/>
      <dgm:spPr>
        <a:xfrm>
          <a:off x="1864899" y="2739406"/>
          <a:ext cx="1735166" cy="1501122"/>
        </a:xfrm>
        <a:prstGeom prst="hexagon">
          <a:avLst>
            <a:gd name="adj" fmla="val 28570"/>
            <a:gd name="vf" fmla="val 115470"/>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Clarity</a:t>
          </a:r>
        </a:p>
      </dgm:t>
    </dgm:pt>
    <dgm:pt modelId="{9CB3FD4C-1A00-4EAF-AFEE-149805A26FDE}" type="parTrans" cxnId="{BF2AD90E-A504-428B-9391-9DBFAFE834ED}">
      <dgm:prSet/>
      <dgm:spPr/>
      <dgm:t>
        <a:bodyPr/>
        <a:lstStyle/>
        <a:p>
          <a:endParaRPr lang="en-US"/>
        </a:p>
      </dgm:t>
    </dgm:pt>
    <dgm:pt modelId="{32CD350E-88CE-4297-B946-9FB703CDADC6}" type="sibTrans" cxnId="{BF2AD90E-A504-428B-9391-9DBFAFE834ED}">
      <dgm:prSet/>
      <dgm:spPr/>
      <dgm:t>
        <a:bodyPr/>
        <a:lstStyle/>
        <a:p>
          <a:endParaRPr lang="en-US"/>
        </a:p>
      </dgm:t>
    </dgm:pt>
    <dgm:pt modelId="{2D1ED730-9F0B-4540-88E7-F3FBFDF9467F}">
      <dgm:prSet phldrT="[Text]"/>
      <dgm:spPr>
        <a:xfrm>
          <a:off x="1864899" y="921225"/>
          <a:ext cx="1735166" cy="1501122"/>
        </a:xfrm>
        <a:prstGeom prst="hexagon">
          <a:avLst>
            <a:gd name="adj" fmla="val 28570"/>
            <a:gd name="vf" fmla="val 11547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i="0">
              <a:solidFill>
                <a:sysClr val="window" lastClr="FFFFFF"/>
              </a:solidFill>
              <a:latin typeface="Calibri" panose="020F0502020204030204"/>
              <a:ea typeface="+mn-ea"/>
              <a:cs typeface="+mn-cs"/>
            </a:rPr>
            <a:t>Community</a:t>
          </a:r>
        </a:p>
      </dgm:t>
    </dgm:pt>
    <dgm:pt modelId="{A1B89F59-0CF8-4827-BBD7-F4667AF7A6C3}" type="parTrans" cxnId="{AEB0BCB5-B13A-4866-B8A8-187E9EA4D8F1}">
      <dgm:prSet/>
      <dgm:spPr/>
      <dgm:t>
        <a:bodyPr/>
        <a:lstStyle/>
        <a:p>
          <a:endParaRPr lang="en-US"/>
        </a:p>
      </dgm:t>
    </dgm:pt>
    <dgm:pt modelId="{150D71A6-9892-4EC2-929A-59BC40965517}" type="sibTrans" cxnId="{AEB0BCB5-B13A-4866-B8A8-187E9EA4D8F1}">
      <dgm:prSet/>
      <dgm:spPr/>
      <dgm:t>
        <a:bodyPr/>
        <a:lstStyle/>
        <a:p>
          <a:endParaRPr lang="en-US"/>
        </a:p>
      </dgm:t>
    </dgm:pt>
    <dgm:pt modelId="{75E76C7F-A715-4BF6-A412-89D6DCFD2723}">
      <dgm:prSet/>
      <dgm:spPr/>
      <dgm:t>
        <a:bodyPr/>
        <a:lstStyle/>
        <a:p>
          <a:endParaRPr lang="en-US"/>
        </a:p>
      </dgm:t>
    </dgm:pt>
    <dgm:pt modelId="{721FCE07-0E70-4713-B611-BCD1393B2CFF}" type="parTrans" cxnId="{4664E87A-627D-41BD-9C3E-C00D64C0B72A}">
      <dgm:prSet/>
      <dgm:spPr/>
      <dgm:t>
        <a:bodyPr/>
        <a:lstStyle/>
        <a:p>
          <a:endParaRPr lang="en-US"/>
        </a:p>
      </dgm:t>
    </dgm:pt>
    <dgm:pt modelId="{BB327E65-F05B-43ED-935A-840213B652EE}" type="sibTrans" cxnId="{4664E87A-627D-41BD-9C3E-C00D64C0B72A}">
      <dgm:prSet/>
      <dgm:spPr/>
      <dgm:t>
        <a:bodyPr/>
        <a:lstStyle/>
        <a:p>
          <a:endParaRPr lang="en-US"/>
        </a:p>
      </dgm:t>
    </dgm:pt>
    <dgm:pt modelId="{6D84D508-6924-4BFA-B214-F60DEE7DE5D5}">
      <dgm:prSet/>
      <dgm:spPr/>
      <dgm:t>
        <a:bodyPr/>
        <a:lstStyle/>
        <a:p>
          <a:endParaRPr lang="en-US"/>
        </a:p>
      </dgm:t>
    </dgm:pt>
    <dgm:pt modelId="{710F6AC5-D309-428F-856F-BF442C8443E1}" type="parTrans" cxnId="{5DEBE889-DE72-41E1-8C58-CBC595A54F2A}">
      <dgm:prSet/>
      <dgm:spPr/>
      <dgm:t>
        <a:bodyPr/>
        <a:lstStyle/>
        <a:p>
          <a:endParaRPr lang="en-US"/>
        </a:p>
      </dgm:t>
    </dgm:pt>
    <dgm:pt modelId="{28BA575B-2780-4279-BE58-FD9B175A93F7}" type="sibTrans" cxnId="{5DEBE889-DE72-41E1-8C58-CBC595A54F2A}">
      <dgm:prSet/>
      <dgm:spPr/>
      <dgm:t>
        <a:bodyPr/>
        <a:lstStyle/>
        <a:p>
          <a:endParaRPr lang="en-US"/>
        </a:p>
      </dgm:t>
    </dgm:pt>
    <dgm:pt modelId="{1BA8B039-C30A-41AB-A9CC-0D7FC747D3CE}" type="pres">
      <dgm:prSet presAssocID="{7981FA02-BC18-4BAC-B87B-03216E9A97BC}" presName="Name0" presStyleCnt="0">
        <dgm:presLayoutVars>
          <dgm:chMax val="1"/>
          <dgm:chPref val="1"/>
          <dgm:dir/>
          <dgm:animOne val="branch"/>
          <dgm:animLvl val="lvl"/>
        </dgm:presLayoutVars>
      </dgm:prSet>
      <dgm:spPr/>
      <dgm:t>
        <a:bodyPr/>
        <a:lstStyle/>
        <a:p>
          <a:endParaRPr lang="en-US"/>
        </a:p>
      </dgm:t>
    </dgm:pt>
    <dgm:pt modelId="{255BD32D-0433-4AF6-A96B-ED8C7D9BFD39}" type="pres">
      <dgm:prSet presAssocID="{1FC876C7-FBF2-4854-BB36-4BA2E617A7E6}" presName="Parent" presStyleLbl="node0" presStyleIdx="0" presStyleCnt="1">
        <dgm:presLayoutVars>
          <dgm:chMax val="6"/>
          <dgm:chPref val="6"/>
        </dgm:presLayoutVars>
      </dgm:prSet>
      <dgm:spPr/>
      <dgm:t>
        <a:bodyPr/>
        <a:lstStyle/>
        <a:p>
          <a:endParaRPr lang="en-US"/>
        </a:p>
      </dgm:t>
    </dgm:pt>
    <dgm:pt modelId="{3D1316D5-7D5A-4BDA-B7C0-1B748C5DC718}" type="pres">
      <dgm:prSet presAssocID="{BDBAEE95-05F3-4559-BAA6-C0AF23500A96}" presName="Accent1" presStyleCnt="0"/>
      <dgm:spPr/>
      <dgm:t>
        <a:bodyPr/>
        <a:lstStyle/>
        <a:p>
          <a:endParaRPr lang="en-US"/>
        </a:p>
      </dgm:t>
    </dgm:pt>
    <dgm:pt modelId="{5F124275-8DB3-4A83-BBE7-74157531DB8E}" type="pres">
      <dgm:prSet presAssocID="{BDBAEE95-05F3-4559-BAA6-C0AF23500A96}" presName="Accent" presStyleLbl="bgShp" presStyleIdx="0" presStyleCnt="6"/>
      <dgm:spPr/>
      <dgm:t>
        <a:bodyPr/>
        <a:lstStyle/>
        <a:p>
          <a:endParaRPr lang="en-US"/>
        </a:p>
      </dgm:t>
    </dgm:pt>
    <dgm:pt modelId="{E6F85C5F-0125-4A97-914A-B9263696FECC}" type="pres">
      <dgm:prSet presAssocID="{BDBAEE95-05F3-4559-BAA6-C0AF23500A96}" presName="Child1" presStyleLbl="node1" presStyleIdx="0" presStyleCnt="6">
        <dgm:presLayoutVars>
          <dgm:chMax val="0"/>
          <dgm:chPref val="0"/>
          <dgm:bulletEnabled val="1"/>
        </dgm:presLayoutVars>
      </dgm:prSet>
      <dgm:spPr/>
      <dgm:t>
        <a:bodyPr/>
        <a:lstStyle/>
        <a:p>
          <a:endParaRPr lang="en-US"/>
        </a:p>
      </dgm:t>
    </dgm:pt>
    <dgm:pt modelId="{60D73B28-FF92-48E5-8102-6A7DC23C15F9}" type="pres">
      <dgm:prSet presAssocID="{80AA5FE2-F7B8-459C-A556-E4C074F50B36}" presName="Accent2" presStyleCnt="0"/>
      <dgm:spPr/>
      <dgm:t>
        <a:bodyPr/>
        <a:lstStyle/>
        <a:p>
          <a:endParaRPr lang="en-US"/>
        </a:p>
      </dgm:t>
    </dgm:pt>
    <dgm:pt modelId="{CBD00FEC-4D82-4AE1-8010-D155CA4491D0}" type="pres">
      <dgm:prSet presAssocID="{80AA5FE2-F7B8-459C-A556-E4C074F50B36}" presName="Accent" presStyleLbl="bgShp" presStyleIdx="1" presStyleCnt="6"/>
      <dgm:spPr>
        <a:xfrm>
          <a:off x="4594473" y="789548"/>
          <a:ext cx="798875" cy="688337"/>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B3482AB-6875-4701-A6D4-558D26E9EC7C}" type="pres">
      <dgm:prSet presAssocID="{80AA5FE2-F7B8-459C-A556-E4C074F50B36}" presName="Child2" presStyleLbl="node1" presStyleIdx="1" presStyleCnt="6">
        <dgm:presLayoutVars>
          <dgm:chMax val="0"/>
          <dgm:chPref val="0"/>
          <dgm:bulletEnabled val="1"/>
        </dgm:presLayoutVars>
      </dgm:prSet>
      <dgm:spPr/>
      <dgm:t>
        <a:bodyPr/>
        <a:lstStyle/>
        <a:p>
          <a:endParaRPr lang="en-US"/>
        </a:p>
      </dgm:t>
    </dgm:pt>
    <dgm:pt modelId="{0EBB4974-EE29-4274-ADFF-AC1E212B5979}" type="pres">
      <dgm:prSet presAssocID="{D5177148-C767-45BB-A27E-EFBAC4FCA9D4}" presName="Accent3" presStyleCnt="0"/>
      <dgm:spPr/>
      <dgm:t>
        <a:bodyPr/>
        <a:lstStyle/>
        <a:p>
          <a:endParaRPr lang="en-US"/>
        </a:p>
      </dgm:t>
    </dgm:pt>
    <dgm:pt modelId="{97F62398-CA0C-4E18-A4EA-E81700F1C918}" type="pres">
      <dgm:prSet presAssocID="{D5177148-C767-45BB-A27E-EFBAC4FCA9D4}" presName="Accent" presStyleLbl="bgShp" presStyleIdx="2" presStyleCnt="6"/>
      <dgm:spPr>
        <a:xfrm>
          <a:off x="5526823" y="2076372"/>
          <a:ext cx="798875" cy="688337"/>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F34D4ED-F301-433E-997B-0D303F27ACA7}" type="pres">
      <dgm:prSet presAssocID="{D5177148-C767-45BB-A27E-EFBAC4FCA9D4}" presName="Child3" presStyleLbl="node1" presStyleIdx="2" presStyleCnt="6">
        <dgm:presLayoutVars>
          <dgm:chMax val="0"/>
          <dgm:chPref val="0"/>
          <dgm:bulletEnabled val="1"/>
        </dgm:presLayoutVars>
      </dgm:prSet>
      <dgm:spPr/>
      <dgm:t>
        <a:bodyPr/>
        <a:lstStyle/>
        <a:p>
          <a:endParaRPr lang="en-US"/>
        </a:p>
      </dgm:t>
    </dgm:pt>
    <dgm:pt modelId="{8A8AEACD-9C54-40C9-8B45-151167D6161B}" type="pres">
      <dgm:prSet presAssocID="{8F9E8458-225A-4495-9FCF-2CE022CDDF3C}" presName="Accent4" presStyleCnt="0"/>
      <dgm:spPr/>
      <dgm:t>
        <a:bodyPr/>
        <a:lstStyle/>
        <a:p>
          <a:endParaRPr lang="en-US"/>
        </a:p>
      </dgm:t>
    </dgm:pt>
    <dgm:pt modelId="{25B905A6-BF84-4D58-8C63-504D6772AD00}" type="pres">
      <dgm:prSet presAssocID="{8F9E8458-225A-4495-9FCF-2CE022CDDF3C}" presName="Accent" presStyleLbl="bgShp" presStyleIdx="3" presStyleCnt="6"/>
      <dgm:spPr>
        <a:xfrm>
          <a:off x="4879153" y="3528954"/>
          <a:ext cx="798875" cy="688337"/>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253D1594-479C-49F2-96EB-D453ACA8BEEE}" type="pres">
      <dgm:prSet presAssocID="{8F9E8458-225A-4495-9FCF-2CE022CDDF3C}" presName="Child4" presStyleLbl="node1" presStyleIdx="3" presStyleCnt="6">
        <dgm:presLayoutVars>
          <dgm:chMax val="0"/>
          <dgm:chPref val="0"/>
          <dgm:bulletEnabled val="1"/>
        </dgm:presLayoutVars>
      </dgm:prSet>
      <dgm:spPr/>
      <dgm:t>
        <a:bodyPr/>
        <a:lstStyle/>
        <a:p>
          <a:endParaRPr lang="en-US"/>
        </a:p>
      </dgm:t>
    </dgm:pt>
    <dgm:pt modelId="{DA6844BF-E5E6-48D3-8FEB-6C1283C33001}" type="pres">
      <dgm:prSet presAssocID="{0E9317D8-062B-43EB-B906-40DAEEB0E90B}" presName="Accent5" presStyleCnt="0"/>
      <dgm:spPr/>
      <dgm:t>
        <a:bodyPr/>
        <a:lstStyle/>
        <a:p>
          <a:endParaRPr lang="en-US"/>
        </a:p>
      </dgm:t>
    </dgm:pt>
    <dgm:pt modelId="{409B53BF-D350-451F-8C64-6DEBED95D85B}" type="pres">
      <dgm:prSet presAssocID="{0E9317D8-062B-43EB-B906-40DAEEB0E90B}" presName="Accent" presStyleLbl="bgShp" presStyleIdx="4" presStyleCnt="6"/>
      <dgm:spPr>
        <a:xfrm>
          <a:off x="3272536" y="3679738"/>
          <a:ext cx="798875" cy="688337"/>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7610ED2E-7DEE-470F-AAC4-C9D003950E1B}" type="pres">
      <dgm:prSet presAssocID="{0E9317D8-062B-43EB-B906-40DAEEB0E90B}" presName="Child5" presStyleLbl="node1" presStyleIdx="4" presStyleCnt="6">
        <dgm:presLayoutVars>
          <dgm:chMax val="0"/>
          <dgm:chPref val="0"/>
          <dgm:bulletEnabled val="1"/>
        </dgm:presLayoutVars>
      </dgm:prSet>
      <dgm:spPr/>
      <dgm:t>
        <a:bodyPr/>
        <a:lstStyle/>
        <a:p>
          <a:endParaRPr lang="en-US"/>
        </a:p>
      </dgm:t>
    </dgm:pt>
    <dgm:pt modelId="{8BD390BD-B5C3-405C-B28F-B01A1C150553}" type="pres">
      <dgm:prSet presAssocID="{2D1ED730-9F0B-4540-88E7-F3FBFDF9467F}" presName="Accent6" presStyleCnt="0"/>
      <dgm:spPr/>
      <dgm:t>
        <a:bodyPr/>
        <a:lstStyle/>
        <a:p>
          <a:endParaRPr lang="en-US"/>
        </a:p>
      </dgm:t>
    </dgm:pt>
    <dgm:pt modelId="{2DD68FCB-E0DF-45F3-8755-DEDC3EC04E31}" type="pres">
      <dgm:prSet presAssocID="{2D1ED730-9F0B-4540-88E7-F3FBFDF9467F}" presName="Accent" presStyleLbl="bgShp" presStyleIdx="5" presStyleCnt="6"/>
      <dgm:spPr>
        <a:xfrm>
          <a:off x="2324917" y="2393430"/>
          <a:ext cx="798875" cy="688337"/>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2DD77FB7-65E2-41BF-B564-0FDA8E20A6B3}" type="pres">
      <dgm:prSet presAssocID="{2D1ED730-9F0B-4540-88E7-F3FBFDF9467F}" presName="Child6" presStyleLbl="node1" presStyleIdx="5" presStyleCnt="6">
        <dgm:presLayoutVars>
          <dgm:chMax val="0"/>
          <dgm:chPref val="0"/>
          <dgm:bulletEnabled val="1"/>
        </dgm:presLayoutVars>
      </dgm:prSet>
      <dgm:spPr/>
      <dgm:t>
        <a:bodyPr/>
        <a:lstStyle/>
        <a:p>
          <a:endParaRPr lang="en-US"/>
        </a:p>
      </dgm:t>
    </dgm:pt>
  </dgm:ptLst>
  <dgm:cxnLst>
    <dgm:cxn modelId="{06A63635-0857-447E-A10F-8BD5DC1AAE70}" type="presOf" srcId="{2D1ED730-9F0B-4540-88E7-F3FBFDF9467F}" destId="{2DD77FB7-65E2-41BF-B564-0FDA8E20A6B3}" srcOrd="0" destOrd="0" presId="urn:microsoft.com/office/officeart/2011/layout/HexagonRadial"/>
    <dgm:cxn modelId="{F661FB6B-5FBE-4703-BC39-5BE4679083B3}" type="presOf" srcId="{8F9E8458-225A-4495-9FCF-2CE022CDDF3C}" destId="{253D1594-479C-49F2-96EB-D453ACA8BEEE}" srcOrd="0" destOrd="0" presId="urn:microsoft.com/office/officeart/2011/layout/HexagonRadial"/>
    <dgm:cxn modelId="{72ACD202-10C8-44A3-8E7A-6052DFF08766}" srcId="{1FC876C7-FBF2-4854-BB36-4BA2E617A7E6}" destId="{BDBAEE95-05F3-4559-BAA6-C0AF23500A96}" srcOrd="0" destOrd="0" parTransId="{4822AB8E-1E00-421D-8922-ACE01BB02F42}" sibTransId="{6D3F0C92-9408-4461-92FE-AE954BE871B5}"/>
    <dgm:cxn modelId="{C3D73D5F-006A-43E1-8468-F2BDF7956BD1}" type="presOf" srcId="{0E9317D8-062B-43EB-B906-40DAEEB0E90B}" destId="{7610ED2E-7DEE-470F-AAC4-C9D003950E1B}" srcOrd="0" destOrd="0" presId="urn:microsoft.com/office/officeart/2011/layout/HexagonRadial"/>
    <dgm:cxn modelId="{5126CD60-0A93-4EB4-8B0B-95CD5323EC93}" srcId="{7981FA02-BC18-4BAC-B87B-03216E9A97BC}" destId="{1FC876C7-FBF2-4854-BB36-4BA2E617A7E6}" srcOrd="0" destOrd="0" parTransId="{345565BF-B346-49D1-B7C8-C6028D06591D}" sibTransId="{8C9FC0E1-202F-4B69-A1B3-9A1E96590A0D}"/>
    <dgm:cxn modelId="{D13E2964-51E3-4674-85F8-E62F3C7A3AB8}" srcId="{1FC876C7-FBF2-4854-BB36-4BA2E617A7E6}" destId="{D5177148-C767-45BB-A27E-EFBAC4FCA9D4}" srcOrd="2" destOrd="0" parTransId="{AC7E4161-EF72-4DC9-BF16-64784F739291}" sibTransId="{3CCCB3D2-1C40-4E74-B0FA-88C73D659055}"/>
    <dgm:cxn modelId="{4664E87A-627D-41BD-9C3E-C00D64C0B72A}" srcId="{7981FA02-BC18-4BAC-B87B-03216E9A97BC}" destId="{75E76C7F-A715-4BF6-A412-89D6DCFD2723}" srcOrd="1" destOrd="0" parTransId="{721FCE07-0E70-4713-B611-BCD1393B2CFF}" sibTransId="{BB327E65-F05B-43ED-935A-840213B652EE}"/>
    <dgm:cxn modelId="{A7569D21-58F4-4AB0-8D2E-BEEB88E48703}" type="presOf" srcId="{80AA5FE2-F7B8-459C-A556-E4C074F50B36}" destId="{9B3482AB-6875-4701-A6D4-558D26E9EC7C}" srcOrd="0" destOrd="0" presId="urn:microsoft.com/office/officeart/2011/layout/HexagonRadial"/>
    <dgm:cxn modelId="{8EB275A1-50B6-4C91-9B4E-C171C640F079}" type="presOf" srcId="{D5177148-C767-45BB-A27E-EFBAC4FCA9D4}" destId="{9F34D4ED-F301-433E-997B-0D303F27ACA7}" srcOrd="0" destOrd="0" presId="urn:microsoft.com/office/officeart/2011/layout/HexagonRadial"/>
    <dgm:cxn modelId="{AEB0BCB5-B13A-4866-B8A8-187E9EA4D8F1}" srcId="{1FC876C7-FBF2-4854-BB36-4BA2E617A7E6}" destId="{2D1ED730-9F0B-4540-88E7-F3FBFDF9467F}" srcOrd="5" destOrd="0" parTransId="{A1B89F59-0CF8-4827-BBD7-F4667AF7A6C3}" sibTransId="{150D71A6-9892-4EC2-929A-59BC40965517}"/>
    <dgm:cxn modelId="{9DB280B0-E6D8-4BD6-A16E-CA029F6132F5}" type="presOf" srcId="{1FC876C7-FBF2-4854-BB36-4BA2E617A7E6}" destId="{255BD32D-0433-4AF6-A96B-ED8C7D9BFD39}" srcOrd="0" destOrd="0" presId="urn:microsoft.com/office/officeart/2011/layout/HexagonRadial"/>
    <dgm:cxn modelId="{BF2AD90E-A504-428B-9391-9DBFAFE834ED}" srcId="{1FC876C7-FBF2-4854-BB36-4BA2E617A7E6}" destId="{0E9317D8-062B-43EB-B906-40DAEEB0E90B}" srcOrd="4" destOrd="0" parTransId="{9CB3FD4C-1A00-4EAF-AFEE-149805A26FDE}" sibTransId="{32CD350E-88CE-4297-B946-9FB703CDADC6}"/>
    <dgm:cxn modelId="{716C1747-E7A1-4FDD-807B-05FC31D2CD9F}" type="presOf" srcId="{7981FA02-BC18-4BAC-B87B-03216E9A97BC}" destId="{1BA8B039-C30A-41AB-A9CC-0D7FC747D3CE}" srcOrd="0" destOrd="0" presId="urn:microsoft.com/office/officeart/2011/layout/HexagonRadial"/>
    <dgm:cxn modelId="{D712D52B-03A2-4832-8923-C79E5268E3B3}" type="presOf" srcId="{BDBAEE95-05F3-4559-BAA6-C0AF23500A96}" destId="{E6F85C5F-0125-4A97-914A-B9263696FECC}" srcOrd="0" destOrd="0" presId="urn:microsoft.com/office/officeart/2011/layout/HexagonRadial"/>
    <dgm:cxn modelId="{D8FE71F3-3526-496E-B7CE-05EDD8D7BCB4}" srcId="{1FC876C7-FBF2-4854-BB36-4BA2E617A7E6}" destId="{80AA5FE2-F7B8-459C-A556-E4C074F50B36}" srcOrd="1" destOrd="0" parTransId="{359EE6AF-4858-4265-85DC-D18A1DB70A2A}" sibTransId="{378BEAEB-7FBE-4127-86AA-984CC04C0895}"/>
    <dgm:cxn modelId="{EBAB780D-98B2-49D8-B3DA-6F562B0D412D}" srcId="{1FC876C7-FBF2-4854-BB36-4BA2E617A7E6}" destId="{8F9E8458-225A-4495-9FCF-2CE022CDDF3C}" srcOrd="3" destOrd="0" parTransId="{EC4F1CEF-534F-4212-84EF-7761493F7C0F}" sibTransId="{3379C2CA-3693-4076-899E-F150E184430C}"/>
    <dgm:cxn modelId="{5DEBE889-DE72-41E1-8C58-CBC595A54F2A}" srcId="{7981FA02-BC18-4BAC-B87B-03216E9A97BC}" destId="{6D84D508-6924-4BFA-B214-F60DEE7DE5D5}" srcOrd="2" destOrd="0" parTransId="{710F6AC5-D309-428F-856F-BF442C8443E1}" sibTransId="{28BA575B-2780-4279-BE58-FD9B175A93F7}"/>
    <dgm:cxn modelId="{0C443EC7-3B6C-4647-B6DA-7EA1DD1AFF88}" type="presParOf" srcId="{1BA8B039-C30A-41AB-A9CC-0D7FC747D3CE}" destId="{255BD32D-0433-4AF6-A96B-ED8C7D9BFD39}" srcOrd="0" destOrd="0" presId="urn:microsoft.com/office/officeart/2011/layout/HexagonRadial"/>
    <dgm:cxn modelId="{123E949F-8401-48E4-A7A4-A563FCB77442}" type="presParOf" srcId="{1BA8B039-C30A-41AB-A9CC-0D7FC747D3CE}" destId="{3D1316D5-7D5A-4BDA-B7C0-1B748C5DC718}" srcOrd="1" destOrd="0" presId="urn:microsoft.com/office/officeart/2011/layout/HexagonRadial"/>
    <dgm:cxn modelId="{3B3619E3-23A1-4316-B4AE-F48EF1B738D2}" type="presParOf" srcId="{3D1316D5-7D5A-4BDA-B7C0-1B748C5DC718}" destId="{5F124275-8DB3-4A83-BBE7-74157531DB8E}" srcOrd="0" destOrd="0" presId="urn:microsoft.com/office/officeart/2011/layout/HexagonRadial"/>
    <dgm:cxn modelId="{BA96D0FE-AF7B-4C73-B9D9-0FE0B666161F}" type="presParOf" srcId="{1BA8B039-C30A-41AB-A9CC-0D7FC747D3CE}" destId="{E6F85C5F-0125-4A97-914A-B9263696FECC}" srcOrd="2" destOrd="0" presId="urn:microsoft.com/office/officeart/2011/layout/HexagonRadial"/>
    <dgm:cxn modelId="{3E817DC6-8FEE-4BAB-A3C6-157B4F9E11E0}" type="presParOf" srcId="{1BA8B039-C30A-41AB-A9CC-0D7FC747D3CE}" destId="{60D73B28-FF92-48E5-8102-6A7DC23C15F9}" srcOrd="3" destOrd="0" presId="urn:microsoft.com/office/officeart/2011/layout/HexagonRadial"/>
    <dgm:cxn modelId="{45F34592-580E-473F-9D1D-B9A639F31F81}" type="presParOf" srcId="{60D73B28-FF92-48E5-8102-6A7DC23C15F9}" destId="{CBD00FEC-4D82-4AE1-8010-D155CA4491D0}" srcOrd="0" destOrd="0" presId="urn:microsoft.com/office/officeart/2011/layout/HexagonRadial"/>
    <dgm:cxn modelId="{1B56FB49-67AA-49C9-9396-D44C1C346BA8}" type="presParOf" srcId="{1BA8B039-C30A-41AB-A9CC-0D7FC747D3CE}" destId="{9B3482AB-6875-4701-A6D4-558D26E9EC7C}" srcOrd="4" destOrd="0" presId="urn:microsoft.com/office/officeart/2011/layout/HexagonRadial"/>
    <dgm:cxn modelId="{A768556C-E2FD-47C2-9BDE-C69EF5963225}" type="presParOf" srcId="{1BA8B039-C30A-41AB-A9CC-0D7FC747D3CE}" destId="{0EBB4974-EE29-4274-ADFF-AC1E212B5979}" srcOrd="5" destOrd="0" presId="urn:microsoft.com/office/officeart/2011/layout/HexagonRadial"/>
    <dgm:cxn modelId="{DB7E40BF-C1ED-4DCE-97C1-13FDCA7D2BE0}" type="presParOf" srcId="{0EBB4974-EE29-4274-ADFF-AC1E212B5979}" destId="{97F62398-CA0C-4E18-A4EA-E81700F1C918}" srcOrd="0" destOrd="0" presId="urn:microsoft.com/office/officeart/2011/layout/HexagonRadial"/>
    <dgm:cxn modelId="{4FC1C128-6225-49E8-953A-C12A4F0EA335}" type="presParOf" srcId="{1BA8B039-C30A-41AB-A9CC-0D7FC747D3CE}" destId="{9F34D4ED-F301-433E-997B-0D303F27ACA7}" srcOrd="6" destOrd="0" presId="urn:microsoft.com/office/officeart/2011/layout/HexagonRadial"/>
    <dgm:cxn modelId="{42682570-328F-49A2-A179-205E545C0A93}" type="presParOf" srcId="{1BA8B039-C30A-41AB-A9CC-0D7FC747D3CE}" destId="{8A8AEACD-9C54-40C9-8B45-151167D6161B}" srcOrd="7" destOrd="0" presId="urn:microsoft.com/office/officeart/2011/layout/HexagonRadial"/>
    <dgm:cxn modelId="{4173C690-6F5E-4326-909A-E355EB439F4F}" type="presParOf" srcId="{8A8AEACD-9C54-40C9-8B45-151167D6161B}" destId="{25B905A6-BF84-4D58-8C63-504D6772AD00}" srcOrd="0" destOrd="0" presId="urn:microsoft.com/office/officeart/2011/layout/HexagonRadial"/>
    <dgm:cxn modelId="{0C374342-01C0-4BD0-AC8E-5EC6318782E3}" type="presParOf" srcId="{1BA8B039-C30A-41AB-A9CC-0D7FC747D3CE}" destId="{253D1594-479C-49F2-96EB-D453ACA8BEEE}" srcOrd="8" destOrd="0" presId="urn:microsoft.com/office/officeart/2011/layout/HexagonRadial"/>
    <dgm:cxn modelId="{4D628EFC-2159-4275-864D-21FFA1EF8BAA}" type="presParOf" srcId="{1BA8B039-C30A-41AB-A9CC-0D7FC747D3CE}" destId="{DA6844BF-E5E6-48D3-8FEB-6C1283C33001}" srcOrd="9" destOrd="0" presId="urn:microsoft.com/office/officeart/2011/layout/HexagonRadial"/>
    <dgm:cxn modelId="{C284C6EF-681E-4C58-9A30-A86418FAA1F4}" type="presParOf" srcId="{DA6844BF-E5E6-48D3-8FEB-6C1283C33001}" destId="{409B53BF-D350-451F-8C64-6DEBED95D85B}" srcOrd="0" destOrd="0" presId="urn:microsoft.com/office/officeart/2011/layout/HexagonRadial"/>
    <dgm:cxn modelId="{496C2960-F564-4085-AC65-33F80774753D}" type="presParOf" srcId="{1BA8B039-C30A-41AB-A9CC-0D7FC747D3CE}" destId="{7610ED2E-7DEE-470F-AAC4-C9D003950E1B}" srcOrd="10" destOrd="0" presId="urn:microsoft.com/office/officeart/2011/layout/HexagonRadial"/>
    <dgm:cxn modelId="{094F5EDD-3240-4D0D-A262-700793A2F276}" type="presParOf" srcId="{1BA8B039-C30A-41AB-A9CC-0D7FC747D3CE}" destId="{8BD390BD-B5C3-405C-B28F-B01A1C150553}" srcOrd="11" destOrd="0" presId="urn:microsoft.com/office/officeart/2011/layout/HexagonRadial"/>
    <dgm:cxn modelId="{8A004ACB-0BE1-4C5D-9EC8-8DD472170F81}" type="presParOf" srcId="{8BD390BD-B5C3-405C-B28F-B01A1C150553}" destId="{2DD68FCB-E0DF-45F3-8755-DEDC3EC04E31}" srcOrd="0" destOrd="0" presId="urn:microsoft.com/office/officeart/2011/layout/HexagonRadial"/>
    <dgm:cxn modelId="{794D865A-E45C-4098-9BB2-58E49DCD2016}" type="presParOf" srcId="{1BA8B039-C30A-41AB-A9CC-0D7FC747D3CE}" destId="{2DD77FB7-65E2-41BF-B564-0FDA8E20A6B3}" srcOrd="12" destOrd="0" presId="urn:microsoft.com/office/officeart/2011/layout/HexagonRadial"/>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81FA02-BC18-4BAC-B87B-03216E9A97BC}" type="doc">
      <dgm:prSet loTypeId="urn:microsoft.com/office/officeart/2011/layout/HexagonRadial" loCatId="cycle" qsTypeId="urn:microsoft.com/office/officeart/2005/8/quickstyle/simple1" qsCatId="simple" csTypeId="urn:microsoft.com/office/officeart/2005/8/colors/colorful5" csCatId="colorful" phldr="1"/>
      <dgm:spPr/>
      <dgm:t>
        <a:bodyPr/>
        <a:lstStyle/>
        <a:p>
          <a:endParaRPr lang="en-US"/>
        </a:p>
      </dgm:t>
    </dgm:pt>
    <dgm:pt modelId="{80AA5FE2-F7B8-459C-A556-E4C074F50B36}">
      <dgm:prSet phldrT="[Text]"/>
      <dgm:spPr>
        <a:xfrm>
          <a:off x="5155837" y="977166"/>
          <a:ext cx="1836415" cy="1588714"/>
        </a:xfrm>
        <a:prstGeom prst="hexagon">
          <a:avLst>
            <a:gd name="adj" fmla="val 28570"/>
            <a:gd name="vf" fmla="val 115470"/>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2. A systemic approach to understanding complex issues</a:t>
          </a:r>
        </a:p>
      </dgm:t>
    </dgm:pt>
    <dgm:pt modelId="{359EE6AF-4858-4265-85DC-D18A1DB70A2A}" type="parTrans" cxnId="{D8FE71F3-3526-496E-B7CE-05EDD8D7BCB4}">
      <dgm:prSet/>
      <dgm:spPr/>
      <dgm:t>
        <a:bodyPr/>
        <a:lstStyle/>
        <a:p>
          <a:endParaRPr lang="en-US"/>
        </a:p>
      </dgm:t>
    </dgm:pt>
    <dgm:pt modelId="{378BEAEB-7FBE-4127-86AA-984CC04C0895}" type="sibTrans" cxnId="{D8FE71F3-3526-496E-B7CE-05EDD8D7BCB4}">
      <dgm:prSet/>
      <dgm:spPr/>
      <dgm:t>
        <a:bodyPr/>
        <a:lstStyle/>
        <a:p>
          <a:endParaRPr lang="en-US"/>
        </a:p>
      </dgm:t>
    </dgm:pt>
    <dgm:pt modelId="{D5177148-C767-45BB-A27E-EFBAC4FCA9D4}">
      <dgm:prSet phldrT="[Text]"/>
      <dgm:spPr>
        <a:xfrm>
          <a:off x="5155837" y="2898161"/>
          <a:ext cx="1836415" cy="1588714"/>
        </a:xfrm>
        <a:prstGeom prst="hexagon">
          <a:avLst>
            <a:gd name="adj" fmla="val 28570"/>
            <a:gd name="vf" fmla="val 115470"/>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3. We provide support by building on strengths</a:t>
          </a:r>
        </a:p>
      </dgm:t>
    </dgm:pt>
    <dgm:pt modelId="{AC7E4161-EF72-4DC9-BF16-64784F739291}" type="parTrans" cxnId="{D13E2964-51E3-4674-85F8-E62F3C7A3AB8}">
      <dgm:prSet/>
      <dgm:spPr/>
      <dgm:t>
        <a:bodyPr/>
        <a:lstStyle/>
        <a:p>
          <a:endParaRPr lang="en-US"/>
        </a:p>
      </dgm:t>
    </dgm:pt>
    <dgm:pt modelId="{3CCCB3D2-1C40-4E74-B0FA-88C73D659055}" type="sibTrans" cxnId="{D13E2964-51E3-4674-85F8-E62F3C7A3AB8}">
      <dgm:prSet/>
      <dgm:spPr/>
      <dgm:t>
        <a:bodyPr/>
        <a:lstStyle/>
        <a:p>
          <a:endParaRPr lang="en-US"/>
        </a:p>
      </dgm:t>
    </dgm:pt>
    <dgm:pt modelId="{8F9E8458-225A-4495-9FCF-2CE022CDDF3C}">
      <dgm:prSet phldrT="[Text]"/>
      <dgm:spPr>
        <a:xfrm>
          <a:off x="3471631" y="3876420"/>
          <a:ext cx="1836415" cy="1588714"/>
        </a:xfrm>
        <a:prstGeom prst="hexagon">
          <a:avLst>
            <a:gd name="adj" fmla="val 28570"/>
            <a:gd name="vf" fmla="val 115470"/>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4. We respond to risk with confidence</a:t>
          </a:r>
        </a:p>
      </dgm:t>
    </dgm:pt>
    <dgm:pt modelId="{EC4F1CEF-534F-4212-84EF-7761493F7C0F}" type="parTrans" cxnId="{EBAB780D-98B2-49D8-B3DA-6F562B0D412D}">
      <dgm:prSet/>
      <dgm:spPr/>
      <dgm:t>
        <a:bodyPr/>
        <a:lstStyle/>
        <a:p>
          <a:endParaRPr lang="en-US"/>
        </a:p>
      </dgm:t>
    </dgm:pt>
    <dgm:pt modelId="{3379C2CA-3693-4076-899E-F150E184430C}" type="sibTrans" cxnId="{EBAB780D-98B2-49D8-B3DA-6F562B0D412D}">
      <dgm:prSet/>
      <dgm:spPr/>
      <dgm:t>
        <a:bodyPr/>
        <a:lstStyle/>
        <a:p>
          <a:endParaRPr lang="en-US"/>
        </a:p>
      </dgm:t>
    </dgm:pt>
    <dgm:pt modelId="{0E9317D8-062B-43EB-B906-40DAEEB0E90B}">
      <dgm:prSet phldrT="[Text]"/>
      <dgm:spPr>
        <a:xfrm>
          <a:off x="1779607" y="2899254"/>
          <a:ext cx="1836415" cy="1588714"/>
        </a:xfrm>
        <a:prstGeom prst="hexagon">
          <a:avLst>
            <a:gd name="adj" fmla="val 28570"/>
            <a:gd name="vf" fmla="val 115470"/>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5. Our practice is purposeful, planned and focussed</a:t>
          </a:r>
        </a:p>
      </dgm:t>
    </dgm:pt>
    <dgm:pt modelId="{9CB3FD4C-1A00-4EAF-AFEE-149805A26FDE}" type="parTrans" cxnId="{BF2AD90E-A504-428B-9391-9DBFAFE834ED}">
      <dgm:prSet/>
      <dgm:spPr/>
      <dgm:t>
        <a:bodyPr/>
        <a:lstStyle/>
        <a:p>
          <a:endParaRPr lang="en-US"/>
        </a:p>
      </dgm:t>
    </dgm:pt>
    <dgm:pt modelId="{32CD350E-88CE-4297-B946-9FB703CDADC6}" type="sibTrans" cxnId="{BF2AD90E-A504-428B-9391-9DBFAFE834ED}">
      <dgm:prSet/>
      <dgm:spPr/>
      <dgm:t>
        <a:bodyPr/>
        <a:lstStyle/>
        <a:p>
          <a:endParaRPr lang="en-US"/>
        </a:p>
      </dgm:t>
    </dgm:pt>
    <dgm:pt modelId="{2D1ED730-9F0B-4540-88E7-F3FBFDF9467F}">
      <dgm:prSet phldrT="[Text]"/>
      <dgm:spPr>
        <a:xfrm>
          <a:off x="1779607" y="974980"/>
          <a:ext cx="1836415" cy="1588714"/>
        </a:xfrm>
        <a:prstGeom prst="hexagon">
          <a:avLst>
            <a:gd name="adj" fmla="val 28570"/>
            <a:gd name="vf" fmla="val 11547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0" i="0">
              <a:solidFill>
                <a:sysClr val="window" lastClr="FFFFFF"/>
              </a:solidFill>
              <a:latin typeface="Calibri" panose="020F0502020204030204"/>
              <a:ea typeface="+mn-ea"/>
              <a:cs typeface="+mn-cs"/>
            </a:rPr>
            <a:t>6. We are part of the community of Newham</a:t>
          </a:r>
        </a:p>
      </dgm:t>
    </dgm:pt>
    <dgm:pt modelId="{A1B89F59-0CF8-4827-BBD7-F4667AF7A6C3}" type="parTrans" cxnId="{AEB0BCB5-B13A-4866-B8A8-187E9EA4D8F1}">
      <dgm:prSet/>
      <dgm:spPr/>
      <dgm:t>
        <a:bodyPr/>
        <a:lstStyle/>
        <a:p>
          <a:endParaRPr lang="en-US"/>
        </a:p>
      </dgm:t>
    </dgm:pt>
    <dgm:pt modelId="{150D71A6-9892-4EC2-929A-59BC40965517}" type="sibTrans" cxnId="{AEB0BCB5-B13A-4866-B8A8-187E9EA4D8F1}">
      <dgm:prSet/>
      <dgm:spPr/>
      <dgm:t>
        <a:bodyPr/>
        <a:lstStyle/>
        <a:p>
          <a:endParaRPr lang="en-US"/>
        </a:p>
      </dgm:t>
    </dgm:pt>
    <dgm:pt modelId="{1FC876C7-FBF2-4854-BB36-4BA2E617A7E6}">
      <dgm:prSet phldrT="[Text]" custT="1"/>
      <dgm:spPr>
        <a:xfrm>
          <a:off x="3265211" y="1763052"/>
          <a:ext cx="2240916" cy="1938483"/>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800" b="1" i="1">
              <a:solidFill>
                <a:sysClr val="window" lastClr="FFFFFF"/>
              </a:solidFill>
              <a:latin typeface="Calibri" panose="020F0502020204030204"/>
              <a:ea typeface="+mn-ea"/>
              <a:cs typeface="+mn-cs"/>
            </a:rPr>
            <a:t>A restorative, relational model drawing on systemic thinking</a:t>
          </a:r>
          <a:r>
            <a:rPr lang="en-US" sz="2400" b="1" i="1">
              <a:solidFill>
                <a:sysClr val="window" lastClr="FFFFFF"/>
              </a:solidFill>
              <a:latin typeface="Calibri" panose="020F0502020204030204"/>
              <a:ea typeface="+mn-ea"/>
              <a:cs typeface="+mn-cs"/>
            </a:rPr>
            <a:t>.</a:t>
          </a:r>
          <a:endParaRPr lang="en-US" sz="2400" b="1">
            <a:solidFill>
              <a:sysClr val="window" lastClr="FFFFFF"/>
            </a:solidFill>
            <a:latin typeface="Calibri" panose="020F0502020204030204"/>
            <a:ea typeface="+mn-ea"/>
            <a:cs typeface="+mn-cs"/>
          </a:endParaRPr>
        </a:p>
      </dgm:t>
    </dgm:pt>
    <dgm:pt modelId="{8C9FC0E1-202F-4B69-A1B3-9A1E96590A0D}" type="sibTrans" cxnId="{5126CD60-0A93-4EB4-8B0B-95CD5323EC93}">
      <dgm:prSet/>
      <dgm:spPr/>
      <dgm:t>
        <a:bodyPr/>
        <a:lstStyle/>
        <a:p>
          <a:endParaRPr lang="en-US"/>
        </a:p>
      </dgm:t>
    </dgm:pt>
    <dgm:pt modelId="{345565BF-B346-49D1-B7C8-C6028D06591D}" type="parTrans" cxnId="{5126CD60-0A93-4EB4-8B0B-95CD5323EC93}">
      <dgm:prSet/>
      <dgm:spPr/>
      <dgm:t>
        <a:bodyPr/>
        <a:lstStyle/>
        <a:p>
          <a:endParaRPr lang="en-US"/>
        </a:p>
      </dgm:t>
    </dgm:pt>
    <dgm:pt modelId="{BDBAEE95-05F3-4559-BAA6-C0AF23500A96}">
      <dgm:prSet phldrT="[Text]"/>
      <dgm:spPr>
        <a:xfrm>
          <a:off x="3471631" y="0"/>
          <a:ext cx="1836415" cy="1588714"/>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1. Children and young people are at the centre of all that we do</a:t>
          </a:r>
        </a:p>
      </dgm:t>
    </dgm:pt>
    <dgm:pt modelId="{6D3F0C92-9408-4461-92FE-AE954BE871B5}" type="sibTrans" cxnId="{72ACD202-10C8-44A3-8E7A-6052DFF08766}">
      <dgm:prSet/>
      <dgm:spPr/>
      <dgm:t>
        <a:bodyPr/>
        <a:lstStyle/>
        <a:p>
          <a:endParaRPr lang="en-US"/>
        </a:p>
      </dgm:t>
    </dgm:pt>
    <dgm:pt modelId="{4822AB8E-1E00-421D-8922-ACE01BB02F42}" type="parTrans" cxnId="{72ACD202-10C8-44A3-8E7A-6052DFF08766}">
      <dgm:prSet/>
      <dgm:spPr/>
      <dgm:t>
        <a:bodyPr/>
        <a:lstStyle/>
        <a:p>
          <a:endParaRPr lang="en-US"/>
        </a:p>
      </dgm:t>
    </dgm:pt>
    <dgm:pt modelId="{1BA8B039-C30A-41AB-A9CC-0D7FC747D3CE}" type="pres">
      <dgm:prSet presAssocID="{7981FA02-BC18-4BAC-B87B-03216E9A97BC}" presName="Name0" presStyleCnt="0">
        <dgm:presLayoutVars>
          <dgm:chMax val="1"/>
          <dgm:chPref val="1"/>
          <dgm:dir/>
          <dgm:animOne val="branch"/>
          <dgm:animLvl val="lvl"/>
        </dgm:presLayoutVars>
      </dgm:prSet>
      <dgm:spPr/>
      <dgm:t>
        <a:bodyPr/>
        <a:lstStyle/>
        <a:p>
          <a:endParaRPr lang="en-US"/>
        </a:p>
      </dgm:t>
    </dgm:pt>
    <dgm:pt modelId="{255BD32D-0433-4AF6-A96B-ED8C7D9BFD39}" type="pres">
      <dgm:prSet presAssocID="{1FC876C7-FBF2-4854-BB36-4BA2E617A7E6}" presName="Parent" presStyleLbl="node0" presStyleIdx="0" presStyleCnt="1">
        <dgm:presLayoutVars>
          <dgm:chMax val="6"/>
          <dgm:chPref val="6"/>
        </dgm:presLayoutVars>
      </dgm:prSet>
      <dgm:spPr/>
      <dgm:t>
        <a:bodyPr/>
        <a:lstStyle/>
        <a:p>
          <a:endParaRPr lang="en-US"/>
        </a:p>
      </dgm:t>
    </dgm:pt>
    <dgm:pt modelId="{3D1316D5-7D5A-4BDA-B7C0-1B748C5DC718}" type="pres">
      <dgm:prSet presAssocID="{BDBAEE95-05F3-4559-BAA6-C0AF23500A96}" presName="Accent1" presStyleCnt="0"/>
      <dgm:spPr/>
      <dgm:t>
        <a:bodyPr/>
        <a:lstStyle/>
        <a:p>
          <a:endParaRPr lang="en-US"/>
        </a:p>
      </dgm:t>
    </dgm:pt>
    <dgm:pt modelId="{5F124275-8DB3-4A83-BBE7-74157531DB8E}" type="pres">
      <dgm:prSet presAssocID="{BDBAEE95-05F3-4559-BAA6-C0AF23500A96}" presName="Accent" presStyleLbl="bgShp" presStyleIdx="0" presStyleCnt="6"/>
      <dgm:spPr/>
      <dgm:t>
        <a:bodyPr/>
        <a:lstStyle/>
        <a:p>
          <a:endParaRPr lang="en-US"/>
        </a:p>
      </dgm:t>
    </dgm:pt>
    <dgm:pt modelId="{E6F85C5F-0125-4A97-914A-B9263696FECC}" type="pres">
      <dgm:prSet presAssocID="{BDBAEE95-05F3-4559-BAA6-C0AF23500A96}" presName="Child1" presStyleLbl="node1" presStyleIdx="0" presStyleCnt="6">
        <dgm:presLayoutVars>
          <dgm:chMax val="0"/>
          <dgm:chPref val="0"/>
          <dgm:bulletEnabled val="1"/>
        </dgm:presLayoutVars>
      </dgm:prSet>
      <dgm:spPr/>
      <dgm:t>
        <a:bodyPr/>
        <a:lstStyle/>
        <a:p>
          <a:endParaRPr lang="en-US"/>
        </a:p>
      </dgm:t>
    </dgm:pt>
    <dgm:pt modelId="{60D73B28-FF92-48E5-8102-6A7DC23C15F9}" type="pres">
      <dgm:prSet presAssocID="{80AA5FE2-F7B8-459C-A556-E4C074F50B36}" presName="Accent2" presStyleCnt="0"/>
      <dgm:spPr/>
      <dgm:t>
        <a:bodyPr/>
        <a:lstStyle/>
        <a:p>
          <a:endParaRPr lang="en-US"/>
        </a:p>
      </dgm:t>
    </dgm:pt>
    <dgm:pt modelId="{CBD00FEC-4D82-4AE1-8010-D155CA4491D0}" type="pres">
      <dgm:prSet presAssocID="{80AA5FE2-F7B8-459C-A556-E4C074F50B36}" presName="Accent" presStyleLbl="bgShp" presStyleIdx="1" presStyleCnt="6"/>
      <dgm:spPr>
        <a:xfrm>
          <a:off x="4668455" y="835619"/>
          <a:ext cx="845491" cy="728502"/>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B3482AB-6875-4701-A6D4-558D26E9EC7C}" type="pres">
      <dgm:prSet presAssocID="{80AA5FE2-F7B8-459C-A556-E4C074F50B36}" presName="Child2" presStyleLbl="node1" presStyleIdx="1" presStyleCnt="6">
        <dgm:presLayoutVars>
          <dgm:chMax val="0"/>
          <dgm:chPref val="0"/>
          <dgm:bulletEnabled val="1"/>
        </dgm:presLayoutVars>
      </dgm:prSet>
      <dgm:spPr/>
      <dgm:t>
        <a:bodyPr/>
        <a:lstStyle/>
        <a:p>
          <a:endParaRPr lang="en-US"/>
        </a:p>
      </dgm:t>
    </dgm:pt>
    <dgm:pt modelId="{0EBB4974-EE29-4274-ADFF-AC1E212B5979}" type="pres">
      <dgm:prSet presAssocID="{D5177148-C767-45BB-A27E-EFBAC4FCA9D4}" presName="Accent3" presStyleCnt="0"/>
      <dgm:spPr/>
      <dgm:t>
        <a:bodyPr/>
        <a:lstStyle/>
        <a:p>
          <a:endParaRPr lang="en-US"/>
        </a:p>
      </dgm:t>
    </dgm:pt>
    <dgm:pt modelId="{97F62398-CA0C-4E18-A4EA-E81700F1C918}" type="pres">
      <dgm:prSet presAssocID="{D5177148-C767-45BB-A27E-EFBAC4FCA9D4}" presName="Accent" presStyleLbl="bgShp" presStyleIdx="2" presStyleCnt="6"/>
      <dgm:spPr>
        <a:xfrm>
          <a:off x="5655209" y="2197530"/>
          <a:ext cx="845491" cy="728502"/>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F34D4ED-F301-433E-997B-0D303F27ACA7}" type="pres">
      <dgm:prSet presAssocID="{D5177148-C767-45BB-A27E-EFBAC4FCA9D4}" presName="Child3" presStyleLbl="node1" presStyleIdx="2" presStyleCnt="6">
        <dgm:presLayoutVars>
          <dgm:chMax val="0"/>
          <dgm:chPref val="0"/>
          <dgm:bulletEnabled val="1"/>
        </dgm:presLayoutVars>
      </dgm:prSet>
      <dgm:spPr/>
      <dgm:t>
        <a:bodyPr/>
        <a:lstStyle/>
        <a:p>
          <a:endParaRPr lang="en-US"/>
        </a:p>
      </dgm:t>
    </dgm:pt>
    <dgm:pt modelId="{8A8AEACD-9C54-40C9-8B45-151167D6161B}" type="pres">
      <dgm:prSet presAssocID="{8F9E8458-225A-4495-9FCF-2CE022CDDF3C}" presName="Accent4" presStyleCnt="0"/>
      <dgm:spPr/>
      <dgm:t>
        <a:bodyPr/>
        <a:lstStyle/>
        <a:p>
          <a:endParaRPr lang="en-US"/>
        </a:p>
      </dgm:t>
    </dgm:pt>
    <dgm:pt modelId="{25B905A6-BF84-4D58-8C63-504D6772AD00}" type="pres">
      <dgm:prSet presAssocID="{8F9E8458-225A-4495-9FCF-2CE022CDDF3C}" presName="Accent" presStyleLbl="bgShp" presStyleIdx="3" presStyleCnt="6"/>
      <dgm:spPr>
        <a:xfrm>
          <a:off x="4969746" y="3734873"/>
          <a:ext cx="845491" cy="728502"/>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253D1594-479C-49F2-96EB-D453ACA8BEEE}" type="pres">
      <dgm:prSet presAssocID="{8F9E8458-225A-4495-9FCF-2CE022CDDF3C}" presName="Child4" presStyleLbl="node1" presStyleIdx="3" presStyleCnt="6">
        <dgm:presLayoutVars>
          <dgm:chMax val="0"/>
          <dgm:chPref val="0"/>
          <dgm:bulletEnabled val="1"/>
        </dgm:presLayoutVars>
      </dgm:prSet>
      <dgm:spPr/>
      <dgm:t>
        <a:bodyPr/>
        <a:lstStyle/>
        <a:p>
          <a:endParaRPr lang="en-US"/>
        </a:p>
      </dgm:t>
    </dgm:pt>
    <dgm:pt modelId="{DA6844BF-E5E6-48D3-8FEB-6C1283C33001}" type="pres">
      <dgm:prSet presAssocID="{0E9317D8-062B-43EB-B906-40DAEEB0E90B}" presName="Accent5" presStyleCnt="0"/>
      <dgm:spPr/>
      <dgm:t>
        <a:bodyPr/>
        <a:lstStyle/>
        <a:p>
          <a:endParaRPr lang="en-US"/>
        </a:p>
      </dgm:t>
    </dgm:pt>
    <dgm:pt modelId="{409B53BF-D350-451F-8C64-6DEBED95D85B}" type="pres">
      <dgm:prSet presAssocID="{0E9317D8-062B-43EB-B906-40DAEEB0E90B}" presName="Accent" presStyleLbl="bgShp" presStyleIdx="4" presStyleCnt="6"/>
      <dgm:spPr>
        <a:xfrm>
          <a:off x="3269381" y="3894455"/>
          <a:ext cx="845491" cy="728502"/>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7610ED2E-7DEE-470F-AAC4-C9D003950E1B}" type="pres">
      <dgm:prSet presAssocID="{0E9317D8-062B-43EB-B906-40DAEEB0E90B}" presName="Child5" presStyleLbl="node1" presStyleIdx="4" presStyleCnt="6">
        <dgm:presLayoutVars>
          <dgm:chMax val="0"/>
          <dgm:chPref val="0"/>
          <dgm:bulletEnabled val="1"/>
        </dgm:presLayoutVars>
      </dgm:prSet>
      <dgm:spPr/>
      <dgm:t>
        <a:bodyPr/>
        <a:lstStyle/>
        <a:p>
          <a:endParaRPr lang="en-US"/>
        </a:p>
      </dgm:t>
    </dgm:pt>
    <dgm:pt modelId="{8BD390BD-B5C3-405C-B28F-B01A1C150553}" type="pres">
      <dgm:prSet presAssocID="{2D1ED730-9F0B-4540-88E7-F3FBFDF9467F}" presName="Accent6" presStyleCnt="0"/>
      <dgm:spPr/>
      <dgm:t>
        <a:bodyPr/>
        <a:lstStyle/>
        <a:p>
          <a:endParaRPr lang="en-US"/>
        </a:p>
      </dgm:t>
    </dgm:pt>
    <dgm:pt modelId="{2DD68FCB-E0DF-45F3-8755-DEDC3EC04E31}" type="pres">
      <dgm:prSet presAssocID="{2D1ED730-9F0B-4540-88E7-F3FBFDF9467F}" presName="Accent" presStyleLbl="bgShp" presStyleIdx="5" presStyleCnt="6"/>
      <dgm:spPr>
        <a:xfrm>
          <a:off x="2266468" y="2533090"/>
          <a:ext cx="845491" cy="728502"/>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2DD77FB7-65E2-41BF-B564-0FDA8E20A6B3}" type="pres">
      <dgm:prSet presAssocID="{2D1ED730-9F0B-4540-88E7-F3FBFDF9467F}" presName="Child6" presStyleLbl="node1" presStyleIdx="5" presStyleCnt="6">
        <dgm:presLayoutVars>
          <dgm:chMax val="0"/>
          <dgm:chPref val="0"/>
          <dgm:bulletEnabled val="1"/>
        </dgm:presLayoutVars>
      </dgm:prSet>
      <dgm:spPr/>
      <dgm:t>
        <a:bodyPr/>
        <a:lstStyle/>
        <a:p>
          <a:endParaRPr lang="en-US"/>
        </a:p>
      </dgm:t>
    </dgm:pt>
  </dgm:ptLst>
  <dgm:cxnLst>
    <dgm:cxn modelId="{06A63635-0857-447E-A10F-8BD5DC1AAE70}" type="presOf" srcId="{2D1ED730-9F0B-4540-88E7-F3FBFDF9467F}" destId="{2DD77FB7-65E2-41BF-B564-0FDA8E20A6B3}" srcOrd="0" destOrd="0" presId="urn:microsoft.com/office/officeart/2011/layout/HexagonRadial"/>
    <dgm:cxn modelId="{8EB275A1-50B6-4C91-9B4E-C171C640F079}" type="presOf" srcId="{D5177148-C767-45BB-A27E-EFBAC4FCA9D4}" destId="{9F34D4ED-F301-433E-997B-0D303F27ACA7}" srcOrd="0" destOrd="0" presId="urn:microsoft.com/office/officeart/2011/layout/HexagonRadial"/>
    <dgm:cxn modelId="{9DB280B0-E6D8-4BD6-A16E-CA029F6132F5}" type="presOf" srcId="{1FC876C7-FBF2-4854-BB36-4BA2E617A7E6}" destId="{255BD32D-0433-4AF6-A96B-ED8C7D9BFD39}" srcOrd="0" destOrd="0" presId="urn:microsoft.com/office/officeart/2011/layout/HexagonRadial"/>
    <dgm:cxn modelId="{AEB0BCB5-B13A-4866-B8A8-187E9EA4D8F1}" srcId="{1FC876C7-FBF2-4854-BB36-4BA2E617A7E6}" destId="{2D1ED730-9F0B-4540-88E7-F3FBFDF9467F}" srcOrd="5" destOrd="0" parTransId="{A1B89F59-0CF8-4827-BBD7-F4667AF7A6C3}" sibTransId="{150D71A6-9892-4EC2-929A-59BC40965517}"/>
    <dgm:cxn modelId="{716C1747-E7A1-4FDD-807B-05FC31D2CD9F}" type="presOf" srcId="{7981FA02-BC18-4BAC-B87B-03216E9A97BC}" destId="{1BA8B039-C30A-41AB-A9CC-0D7FC747D3CE}" srcOrd="0" destOrd="0" presId="urn:microsoft.com/office/officeart/2011/layout/HexagonRadial"/>
    <dgm:cxn modelId="{72ACD202-10C8-44A3-8E7A-6052DFF08766}" srcId="{1FC876C7-FBF2-4854-BB36-4BA2E617A7E6}" destId="{BDBAEE95-05F3-4559-BAA6-C0AF23500A96}" srcOrd="0" destOrd="0" parTransId="{4822AB8E-1E00-421D-8922-ACE01BB02F42}" sibTransId="{6D3F0C92-9408-4461-92FE-AE954BE871B5}"/>
    <dgm:cxn modelId="{A7569D21-58F4-4AB0-8D2E-BEEB88E48703}" type="presOf" srcId="{80AA5FE2-F7B8-459C-A556-E4C074F50B36}" destId="{9B3482AB-6875-4701-A6D4-558D26E9EC7C}" srcOrd="0" destOrd="0" presId="urn:microsoft.com/office/officeart/2011/layout/HexagonRadial"/>
    <dgm:cxn modelId="{BF2AD90E-A504-428B-9391-9DBFAFE834ED}" srcId="{1FC876C7-FBF2-4854-BB36-4BA2E617A7E6}" destId="{0E9317D8-062B-43EB-B906-40DAEEB0E90B}" srcOrd="4" destOrd="0" parTransId="{9CB3FD4C-1A00-4EAF-AFEE-149805A26FDE}" sibTransId="{32CD350E-88CE-4297-B946-9FB703CDADC6}"/>
    <dgm:cxn modelId="{D8FE71F3-3526-496E-B7CE-05EDD8D7BCB4}" srcId="{1FC876C7-FBF2-4854-BB36-4BA2E617A7E6}" destId="{80AA5FE2-F7B8-459C-A556-E4C074F50B36}" srcOrd="1" destOrd="0" parTransId="{359EE6AF-4858-4265-85DC-D18A1DB70A2A}" sibTransId="{378BEAEB-7FBE-4127-86AA-984CC04C0895}"/>
    <dgm:cxn modelId="{EBAB780D-98B2-49D8-B3DA-6F562B0D412D}" srcId="{1FC876C7-FBF2-4854-BB36-4BA2E617A7E6}" destId="{8F9E8458-225A-4495-9FCF-2CE022CDDF3C}" srcOrd="3" destOrd="0" parTransId="{EC4F1CEF-534F-4212-84EF-7761493F7C0F}" sibTransId="{3379C2CA-3693-4076-899E-F150E184430C}"/>
    <dgm:cxn modelId="{C3D73D5F-006A-43E1-8468-F2BDF7956BD1}" type="presOf" srcId="{0E9317D8-062B-43EB-B906-40DAEEB0E90B}" destId="{7610ED2E-7DEE-470F-AAC4-C9D003950E1B}" srcOrd="0" destOrd="0" presId="urn:microsoft.com/office/officeart/2011/layout/HexagonRadial"/>
    <dgm:cxn modelId="{D712D52B-03A2-4832-8923-C79E5268E3B3}" type="presOf" srcId="{BDBAEE95-05F3-4559-BAA6-C0AF23500A96}" destId="{E6F85C5F-0125-4A97-914A-B9263696FECC}" srcOrd="0" destOrd="0" presId="urn:microsoft.com/office/officeart/2011/layout/HexagonRadial"/>
    <dgm:cxn modelId="{5126CD60-0A93-4EB4-8B0B-95CD5323EC93}" srcId="{7981FA02-BC18-4BAC-B87B-03216E9A97BC}" destId="{1FC876C7-FBF2-4854-BB36-4BA2E617A7E6}" srcOrd="0" destOrd="0" parTransId="{345565BF-B346-49D1-B7C8-C6028D06591D}" sibTransId="{8C9FC0E1-202F-4B69-A1B3-9A1E96590A0D}"/>
    <dgm:cxn modelId="{D13E2964-51E3-4674-85F8-E62F3C7A3AB8}" srcId="{1FC876C7-FBF2-4854-BB36-4BA2E617A7E6}" destId="{D5177148-C767-45BB-A27E-EFBAC4FCA9D4}" srcOrd="2" destOrd="0" parTransId="{AC7E4161-EF72-4DC9-BF16-64784F739291}" sibTransId="{3CCCB3D2-1C40-4E74-B0FA-88C73D659055}"/>
    <dgm:cxn modelId="{F661FB6B-5FBE-4703-BC39-5BE4679083B3}" type="presOf" srcId="{8F9E8458-225A-4495-9FCF-2CE022CDDF3C}" destId="{253D1594-479C-49F2-96EB-D453ACA8BEEE}" srcOrd="0" destOrd="0" presId="urn:microsoft.com/office/officeart/2011/layout/HexagonRadial"/>
    <dgm:cxn modelId="{0C443EC7-3B6C-4647-B6DA-7EA1DD1AFF88}" type="presParOf" srcId="{1BA8B039-C30A-41AB-A9CC-0D7FC747D3CE}" destId="{255BD32D-0433-4AF6-A96B-ED8C7D9BFD39}" srcOrd="0" destOrd="0" presId="urn:microsoft.com/office/officeart/2011/layout/HexagonRadial"/>
    <dgm:cxn modelId="{123E949F-8401-48E4-A7A4-A563FCB77442}" type="presParOf" srcId="{1BA8B039-C30A-41AB-A9CC-0D7FC747D3CE}" destId="{3D1316D5-7D5A-4BDA-B7C0-1B748C5DC718}" srcOrd="1" destOrd="0" presId="urn:microsoft.com/office/officeart/2011/layout/HexagonRadial"/>
    <dgm:cxn modelId="{3B3619E3-23A1-4316-B4AE-F48EF1B738D2}" type="presParOf" srcId="{3D1316D5-7D5A-4BDA-B7C0-1B748C5DC718}" destId="{5F124275-8DB3-4A83-BBE7-74157531DB8E}" srcOrd="0" destOrd="0" presId="urn:microsoft.com/office/officeart/2011/layout/HexagonRadial"/>
    <dgm:cxn modelId="{BA96D0FE-AF7B-4C73-B9D9-0FE0B666161F}" type="presParOf" srcId="{1BA8B039-C30A-41AB-A9CC-0D7FC747D3CE}" destId="{E6F85C5F-0125-4A97-914A-B9263696FECC}" srcOrd="2" destOrd="0" presId="urn:microsoft.com/office/officeart/2011/layout/HexagonRadial"/>
    <dgm:cxn modelId="{3E817DC6-8FEE-4BAB-A3C6-157B4F9E11E0}" type="presParOf" srcId="{1BA8B039-C30A-41AB-A9CC-0D7FC747D3CE}" destId="{60D73B28-FF92-48E5-8102-6A7DC23C15F9}" srcOrd="3" destOrd="0" presId="urn:microsoft.com/office/officeart/2011/layout/HexagonRadial"/>
    <dgm:cxn modelId="{45F34592-580E-473F-9D1D-B9A639F31F81}" type="presParOf" srcId="{60D73B28-FF92-48E5-8102-6A7DC23C15F9}" destId="{CBD00FEC-4D82-4AE1-8010-D155CA4491D0}" srcOrd="0" destOrd="0" presId="urn:microsoft.com/office/officeart/2011/layout/HexagonRadial"/>
    <dgm:cxn modelId="{1B56FB49-67AA-49C9-9396-D44C1C346BA8}" type="presParOf" srcId="{1BA8B039-C30A-41AB-A9CC-0D7FC747D3CE}" destId="{9B3482AB-6875-4701-A6D4-558D26E9EC7C}" srcOrd="4" destOrd="0" presId="urn:microsoft.com/office/officeart/2011/layout/HexagonRadial"/>
    <dgm:cxn modelId="{A768556C-E2FD-47C2-9BDE-C69EF5963225}" type="presParOf" srcId="{1BA8B039-C30A-41AB-A9CC-0D7FC747D3CE}" destId="{0EBB4974-EE29-4274-ADFF-AC1E212B5979}" srcOrd="5" destOrd="0" presId="urn:microsoft.com/office/officeart/2011/layout/HexagonRadial"/>
    <dgm:cxn modelId="{DB7E40BF-C1ED-4DCE-97C1-13FDCA7D2BE0}" type="presParOf" srcId="{0EBB4974-EE29-4274-ADFF-AC1E212B5979}" destId="{97F62398-CA0C-4E18-A4EA-E81700F1C918}" srcOrd="0" destOrd="0" presId="urn:microsoft.com/office/officeart/2011/layout/HexagonRadial"/>
    <dgm:cxn modelId="{4FC1C128-6225-49E8-953A-C12A4F0EA335}" type="presParOf" srcId="{1BA8B039-C30A-41AB-A9CC-0D7FC747D3CE}" destId="{9F34D4ED-F301-433E-997B-0D303F27ACA7}" srcOrd="6" destOrd="0" presId="urn:microsoft.com/office/officeart/2011/layout/HexagonRadial"/>
    <dgm:cxn modelId="{42682570-328F-49A2-A179-205E545C0A93}" type="presParOf" srcId="{1BA8B039-C30A-41AB-A9CC-0D7FC747D3CE}" destId="{8A8AEACD-9C54-40C9-8B45-151167D6161B}" srcOrd="7" destOrd="0" presId="urn:microsoft.com/office/officeart/2011/layout/HexagonRadial"/>
    <dgm:cxn modelId="{4173C690-6F5E-4326-909A-E355EB439F4F}" type="presParOf" srcId="{8A8AEACD-9C54-40C9-8B45-151167D6161B}" destId="{25B905A6-BF84-4D58-8C63-504D6772AD00}" srcOrd="0" destOrd="0" presId="urn:microsoft.com/office/officeart/2011/layout/HexagonRadial"/>
    <dgm:cxn modelId="{0C374342-01C0-4BD0-AC8E-5EC6318782E3}" type="presParOf" srcId="{1BA8B039-C30A-41AB-A9CC-0D7FC747D3CE}" destId="{253D1594-479C-49F2-96EB-D453ACA8BEEE}" srcOrd="8" destOrd="0" presId="urn:microsoft.com/office/officeart/2011/layout/HexagonRadial"/>
    <dgm:cxn modelId="{4D628EFC-2159-4275-864D-21FFA1EF8BAA}" type="presParOf" srcId="{1BA8B039-C30A-41AB-A9CC-0D7FC747D3CE}" destId="{DA6844BF-E5E6-48D3-8FEB-6C1283C33001}" srcOrd="9" destOrd="0" presId="urn:microsoft.com/office/officeart/2011/layout/HexagonRadial"/>
    <dgm:cxn modelId="{C284C6EF-681E-4C58-9A30-A86418FAA1F4}" type="presParOf" srcId="{DA6844BF-E5E6-48D3-8FEB-6C1283C33001}" destId="{409B53BF-D350-451F-8C64-6DEBED95D85B}" srcOrd="0" destOrd="0" presId="urn:microsoft.com/office/officeart/2011/layout/HexagonRadial"/>
    <dgm:cxn modelId="{496C2960-F564-4085-AC65-33F80774753D}" type="presParOf" srcId="{1BA8B039-C30A-41AB-A9CC-0D7FC747D3CE}" destId="{7610ED2E-7DEE-470F-AAC4-C9D003950E1B}" srcOrd="10" destOrd="0" presId="urn:microsoft.com/office/officeart/2011/layout/HexagonRadial"/>
    <dgm:cxn modelId="{094F5EDD-3240-4D0D-A262-700793A2F276}" type="presParOf" srcId="{1BA8B039-C30A-41AB-A9CC-0D7FC747D3CE}" destId="{8BD390BD-B5C3-405C-B28F-B01A1C150553}" srcOrd="11" destOrd="0" presId="urn:microsoft.com/office/officeart/2011/layout/HexagonRadial"/>
    <dgm:cxn modelId="{8A004ACB-0BE1-4C5D-9EC8-8DD472170F81}" type="presParOf" srcId="{8BD390BD-B5C3-405C-B28F-B01A1C150553}" destId="{2DD68FCB-E0DF-45F3-8755-DEDC3EC04E31}" srcOrd="0" destOrd="0" presId="urn:microsoft.com/office/officeart/2011/layout/HexagonRadial"/>
    <dgm:cxn modelId="{794D865A-E45C-4098-9BB2-58E49DCD2016}" type="presParOf" srcId="{1BA8B039-C30A-41AB-A9CC-0D7FC747D3CE}" destId="{2DD77FB7-65E2-41BF-B564-0FDA8E20A6B3}" srcOrd="12"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81FA02-BC18-4BAC-B87B-03216E9A97BC}" type="doc">
      <dgm:prSet loTypeId="urn:microsoft.com/office/officeart/2011/layout/HexagonRadial" loCatId="cycle" qsTypeId="urn:microsoft.com/office/officeart/2005/8/quickstyle/simple1" qsCatId="simple" csTypeId="urn:microsoft.com/office/officeart/2005/8/colors/colorful5" csCatId="colorful" phldr="1"/>
      <dgm:spPr/>
      <dgm:t>
        <a:bodyPr/>
        <a:lstStyle/>
        <a:p>
          <a:endParaRPr lang="en-US"/>
        </a:p>
      </dgm:t>
    </dgm:pt>
    <dgm:pt modelId="{1FC876C7-FBF2-4854-BB36-4BA2E617A7E6}">
      <dgm:prSet phldrT="[Text]" custT="1"/>
      <dgm:spPr>
        <a:xfrm>
          <a:off x="3433380" y="1570445"/>
          <a:ext cx="1996104" cy="1726711"/>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800" b="1" i="1">
              <a:solidFill>
                <a:sysClr val="window" lastClr="FFFFFF"/>
              </a:solidFill>
              <a:latin typeface="Calibri" panose="020F0502020204030204"/>
              <a:ea typeface="+mn-ea"/>
              <a:cs typeface="+mn-cs"/>
            </a:rPr>
            <a:t>A restorative, relational model drawing on systemic thinking</a:t>
          </a:r>
        </a:p>
      </dgm:t>
    </dgm:pt>
    <dgm:pt modelId="{345565BF-B346-49D1-B7C8-C6028D06591D}" type="parTrans" cxnId="{5126CD60-0A93-4EB4-8B0B-95CD5323EC93}">
      <dgm:prSet/>
      <dgm:spPr/>
      <dgm:t>
        <a:bodyPr/>
        <a:lstStyle/>
        <a:p>
          <a:endParaRPr lang="en-US"/>
        </a:p>
      </dgm:t>
    </dgm:pt>
    <dgm:pt modelId="{8C9FC0E1-202F-4B69-A1B3-9A1E96590A0D}" type="sibTrans" cxnId="{5126CD60-0A93-4EB4-8B0B-95CD5323EC93}">
      <dgm:prSet/>
      <dgm:spPr/>
      <dgm:t>
        <a:bodyPr/>
        <a:lstStyle/>
        <a:p>
          <a:endParaRPr lang="en-US"/>
        </a:p>
      </dgm:t>
    </dgm:pt>
    <dgm:pt modelId="{BDBAEE95-05F3-4559-BAA6-C0AF23500A96}">
      <dgm:prSet phldrT="[Text]"/>
      <dgm:spPr>
        <a:xfrm>
          <a:off x="3617250" y="0"/>
          <a:ext cx="1635793" cy="1415153"/>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1. The lived experience of children and young people is paramount. We listen to them and seek to build a relationship of trust. Feedback and involvement is central to what we do.</a:t>
          </a:r>
        </a:p>
        <a:p>
          <a:endParaRPr lang="en-US">
            <a:solidFill>
              <a:sysClr val="window" lastClr="FFFFFF"/>
            </a:solidFill>
            <a:latin typeface="Calibri" panose="020F0502020204030204"/>
            <a:ea typeface="+mn-ea"/>
            <a:cs typeface="+mn-cs"/>
          </a:endParaRPr>
        </a:p>
      </dgm:t>
    </dgm:pt>
    <dgm:pt modelId="{4822AB8E-1E00-421D-8922-ACE01BB02F42}" type="parTrans" cxnId="{72ACD202-10C8-44A3-8E7A-6052DFF08766}">
      <dgm:prSet/>
      <dgm:spPr/>
      <dgm:t>
        <a:bodyPr/>
        <a:lstStyle/>
        <a:p>
          <a:endParaRPr lang="en-US"/>
        </a:p>
      </dgm:t>
    </dgm:pt>
    <dgm:pt modelId="{6D3F0C92-9408-4461-92FE-AE954BE871B5}" type="sibTrans" cxnId="{72ACD202-10C8-44A3-8E7A-6052DFF08766}">
      <dgm:prSet/>
      <dgm:spPr/>
      <dgm:t>
        <a:bodyPr/>
        <a:lstStyle/>
        <a:p>
          <a:endParaRPr lang="en-US"/>
        </a:p>
      </dgm:t>
    </dgm:pt>
    <dgm:pt modelId="{80AA5FE2-F7B8-459C-A556-E4C074F50B36}">
      <dgm:prSet phldrT="[Text]"/>
      <dgm:spPr>
        <a:xfrm>
          <a:off x="5117463" y="870414"/>
          <a:ext cx="1635793" cy="1415153"/>
        </a:xfrm>
        <a:prstGeom prst="hexagon">
          <a:avLst>
            <a:gd name="adj" fmla="val 28570"/>
            <a:gd name="vf" fmla="val 115470"/>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2. Our aim is to understand the relationships and context that frame family life. We recognise that language and difference shape meaning and experiences.</a:t>
          </a:r>
        </a:p>
      </dgm:t>
    </dgm:pt>
    <dgm:pt modelId="{359EE6AF-4858-4265-85DC-D18A1DB70A2A}" type="parTrans" cxnId="{D8FE71F3-3526-496E-B7CE-05EDD8D7BCB4}">
      <dgm:prSet/>
      <dgm:spPr/>
      <dgm:t>
        <a:bodyPr/>
        <a:lstStyle/>
        <a:p>
          <a:endParaRPr lang="en-US"/>
        </a:p>
      </dgm:t>
    </dgm:pt>
    <dgm:pt modelId="{378BEAEB-7FBE-4127-86AA-984CC04C0895}" type="sibTrans" cxnId="{D8FE71F3-3526-496E-B7CE-05EDD8D7BCB4}">
      <dgm:prSet/>
      <dgm:spPr/>
      <dgm:t>
        <a:bodyPr/>
        <a:lstStyle/>
        <a:p>
          <a:endParaRPr lang="en-US"/>
        </a:p>
      </dgm:t>
    </dgm:pt>
    <dgm:pt modelId="{D5177148-C767-45BB-A27E-EFBAC4FCA9D4}">
      <dgm:prSet phldrT="[Text]"/>
      <dgm:spPr>
        <a:xfrm>
          <a:off x="5117463" y="2581548"/>
          <a:ext cx="1635793" cy="1415153"/>
        </a:xfrm>
        <a:prstGeom prst="hexagon">
          <a:avLst>
            <a:gd name="adj" fmla="val 28570"/>
            <a:gd name="vf" fmla="val 115470"/>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3. We engage people with positive intent. We have an appreciation of the strengths of those we work with and their ability to find solutions to complex issues. The goals and plans are coproduced.</a:t>
          </a:r>
        </a:p>
      </dgm:t>
    </dgm:pt>
    <dgm:pt modelId="{AC7E4161-EF72-4DC9-BF16-64784F739291}" type="parTrans" cxnId="{D13E2964-51E3-4674-85F8-E62F3C7A3AB8}">
      <dgm:prSet/>
      <dgm:spPr/>
      <dgm:t>
        <a:bodyPr/>
        <a:lstStyle/>
        <a:p>
          <a:endParaRPr lang="en-US"/>
        </a:p>
      </dgm:t>
    </dgm:pt>
    <dgm:pt modelId="{3CCCB3D2-1C40-4E74-B0FA-88C73D659055}" type="sibTrans" cxnId="{D13E2964-51E3-4674-85F8-E62F3C7A3AB8}">
      <dgm:prSet/>
      <dgm:spPr/>
      <dgm:t>
        <a:bodyPr/>
        <a:lstStyle/>
        <a:p>
          <a:endParaRPr lang="en-US"/>
        </a:p>
      </dgm:t>
    </dgm:pt>
    <dgm:pt modelId="{8F9E8458-225A-4495-9FCF-2CE022CDDF3C}">
      <dgm:prSet phldrT="[Text]"/>
      <dgm:spPr>
        <a:xfrm>
          <a:off x="3617250" y="3452936"/>
          <a:ext cx="1635793" cy="1415153"/>
        </a:xfrm>
        <a:prstGeom prst="hexagon">
          <a:avLst>
            <a:gd name="adj" fmla="val 28570"/>
            <a:gd name="vf" fmla="val 115470"/>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4. We accept it is not possible to eliminate all risk; our approach is to work within a context of safe uncertainty. We use our relationships to mitigate risk. </a:t>
          </a:r>
        </a:p>
      </dgm:t>
    </dgm:pt>
    <dgm:pt modelId="{EC4F1CEF-534F-4212-84EF-7761493F7C0F}" type="parTrans" cxnId="{EBAB780D-98B2-49D8-B3DA-6F562B0D412D}">
      <dgm:prSet/>
      <dgm:spPr/>
      <dgm:t>
        <a:bodyPr/>
        <a:lstStyle/>
        <a:p>
          <a:endParaRPr lang="en-US"/>
        </a:p>
      </dgm:t>
    </dgm:pt>
    <dgm:pt modelId="{3379C2CA-3693-4076-899E-F150E184430C}" type="sibTrans" cxnId="{EBAB780D-98B2-49D8-B3DA-6F562B0D412D}">
      <dgm:prSet/>
      <dgm:spPr/>
      <dgm:t>
        <a:bodyPr/>
        <a:lstStyle/>
        <a:p>
          <a:endParaRPr lang="en-US"/>
        </a:p>
      </dgm:t>
    </dgm:pt>
    <dgm:pt modelId="{0E9317D8-062B-43EB-B906-40DAEEB0E90B}">
      <dgm:prSet phldrT="[Text]"/>
      <dgm:spPr>
        <a:xfrm>
          <a:off x="2110072" y="2582521"/>
          <a:ext cx="1635793" cy="1415153"/>
        </a:xfrm>
        <a:prstGeom prst="hexagon">
          <a:avLst>
            <a:gd name="adj" fmla="val 28570"/>
            <a:gd name="vf" fmla="val 115470"/>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5. We use analysis and reflection to formulate our  support for families </a:t>
          </a:r>
          <a:r>
            <a:rPr lang="en-US" u="sng">
              <a:solidFill>
                <a:sysClr val="window" lastClr="FFFFFF"/>
              </a:solidFill>
              <a:latin typeface="Calibri" panose="020F0502020204030204"/>
              <a:ea typeface="+mn-ea"/>
              <a:cs typeface="+mn-cs"/>
            </a:rPr>
            <a:t>to provide permanence for children. </a:t>
          </a:r>
          <a:r>
            <a:rPr lang="en-US">
              <a:solidFill>
                <a:sysClr val="window" lastClr="FFFFFF"/>
              </a:solidFill>
              <a:latin typeface="Calibri" panose="020F0502020204030204"/>
              <a:ea typeface="+mn-ea"/>
              <a:cs typeface="+mn-cs"/>
            </a:rPr>
            <a:t>We practice with a clear view of the outcomes we seek. </a:t>
          </a:r>
        </a:p>
      </dgm:t>
    </dgm:pt>
    <dgm:pt modelId="{9CB3FD4C-1A00-4EAF-AFEE-149805A26FDE}" type="parTrans" cxnId="{BF2AD90E-A504-428B-9391-9DBFAFE834ED}">
      <dgm:prSet/>
      <dgm:spPr/>
      <dgm:t>
        <a:bodyPr/>
        <a:lstStyle/>
        <a:p>
          <a:endParaRPr lang="en-US"/>
        </a:p>
      </dgm:t>
    </dgm:pt>
    <dgm:pt modelId="{32CD350E-88CE-4297-B946-9FB703CDADC6}" type="sibTrans" cxnId="{BF2AD90E-A504-428B-9391-9DBFAFE834ED}">
      <dgm:prSet/>
      <dgm:spPr/>
      <dgm:t>
        <a:bodyPr/>
        <a:lstStyle/>
        <a:p>
          <a:endParaRPr lang="en-US"/>
        </a:p>
      </dgm:t>
    </dgm:pt>
    <dgm:pt modelId="{2D1ED730-9F0B-4540-88E7-F3FBFDF9467F}">
      <dgm:prSet phldrT="[Text]" custT="1"/>
      <dgm:spPr>
        <a:xfrm>
          <a:off x="2110072" y="868467"/>
          <a:ext cx="1635793" cy="1415153"/>
        </a:xfrm>
        <a:prstGeom prst="hexagon">
          <a:avLst>
            <a:gd name="adj" fmla="val 28570"/>
            <a:gd name="vf" fmla="val 11547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0" i="0">
              <a:solidFill>
                <a:sysClr val="window" lastClr="FFFFFF"/>
              </a:solidFill>
              <a:latin typeface="Calibri" panose="020F0502020204030204"/>
              <a:ea typeface="+mn-ea"/>
              <a:cs typeface="Arial" panose="020B0604020202020204" pitchFamily="34" charset="0"/>
            </a:rPr>
            <a:t>6. </a:t>
          </a:r>
          <a:r>
            <a:rPr lang="en-US" sz="700">
              <a:solidFill>
                <a:sysClr val="window" lastClr="FFFFFF"/>
              </a:solidFill>
              <a:latin typeface="Calibri" panose="020F0502020204030204"/>
              <a:ea typeface="+mn-ea"/>
              <a:cs typeface="+mn-cs"/>
            </a:rPr>
            <a:t>We celebrate the diversity in our community, recognising and responding to difference.  We build lasting relationships and value feed-back.</a:t>
          </a:r>
          <a:endParaRPr lang="en-US" sz="700" b="0" i="0">
            <a:solidFill>
              <a:sysClr val="window" lastClr="FFFFFF"/>
            </a:solidFill>
            <a:latin typeface="Calibri" panose="020F0502020204030204"/>
            <a:ea typeface="+mn-ea"/>
            <a:cs typeface="Arial" panose="020B0604020202020204" pitchFamily="34" charset="0"/>
          </a:endParaRPr>
        </a:p>
      </dgm:t>
    </dgm:pt>
    <dgm:pt modelId="{A1B89F59-0CF8-4827-BBD7-F4667AF7A6C3}" type="parTrans" cxnId="{AEB0BCB5-B13A-4866-B8A8-187E9EA4D8F1}">
      <dgm:prSet/>
      <dgm:spPr/>
      <dgm:t>
        <a:bodyPr/>
        <a:lstStyle/>
        <a:p>
          <a:endParaRPr lang="en-US"/>
        </a:p>
      </dgm:t>
    </dgm:pt>
    <dgm:pt modelId="{150D71A6-9892-4EC2-929A-59BC40965517}" type="sibTrans" cxnId="{AEB0BCB5-B13A-4866-B8A8-187E9EA4D8F1}">
      <dgm:prSet/>
      <dgm:spPr/>
      <dgm:t>
        <a:bodyPr/>
        <a:lstStyle/>
        <a:p>
          <a:endParaRPr lang="en-US"/>
        </a:p>
      </dgm:t>
    </dgm:pt>
    <dgm:pt modelId="{1BA8B039-C30A-41AB-A9CC-0D7FC747D3CE}" type="pres">
      <dgm:prSet presAssocID="{7981FA02-BC18-4BAC-B87B-03216E9A97BC}" presName="Name0" presStyleCnt="0">
        <dgm:presLayoutVars>
          <dgm:chMax val="1"/>
          <dgm:chPref val="1"/>
          <dgm:dir/>
          <dgm:animOne val="branch"/>
          <dgm:animLvl val="lvl"/>
        </dgm:presLayoutVars>
      </dgm:prSet>
      <dgm:spPr/>
      <dgm:t>
        <a:bodyPr/>
        <a:lstStyle/>
        <a:p>
          <a:endParaRPr lang="en-US"/>
        </a:p>
      </dgm:t>
    </dgm:pt>
    <dgm:pt modelId="{255BD32D-0433-4AF6-A96B-ED8C7D9BFD39}" type="pres">
      <dgm:prSet presAssocID="{1FC876C7-FBF2-4854-BB36-4BA2E617A7E6}" presName="Parent" presStyleLbl="node0" presStyleIdx="0" presStyleCnt="1">
        <dgm:presLayoutVars>
          <dgm:chMax val="6"/>
          <dgm:chPref val="6"/>
        </dgm:presLayoutVars>
      </dgm:prSet>
      <dgm:spPr/>
      <dgm:t>
        <a:bodyPr/>
        <a:lstStyle/>
        <a:p>
          <a:endParaRPr lang="en-US"/>
        </a:p>
      </dgm:t>
    </dgm:pt>
    <dgm:pt modelId="{3D1316D5-7D5A-4BDA-B7C0-1B748C5DC718}" type="pres">
      <dgm:prSet presAssocID="{BDBAEE95-05F3-4559-BAA6-C0AF23500A96}" presName="Accent1" presStyleCnt="0"/>
      <dgm:spPr/>
      <dgm:t>
        <a:bodyPr/>
        <a:lstStyle/>
        <a:p>
          <a:endParaRPr lang="en-US"/>
        </a:p>
      </dgm:t>
    </dgm:pt>
    <dgm:pt modelId="{5F124275-8DB3-4A83-BBE7-74157531DB8E}" type="pres">
      <dgm:prSet presAssocID="{BDBAEE95-05F3-4559-BAA6-C0AF23500A96}" presName="Accent" presStyleLbl="bgShp" presStyleIdx="0" presStyleCnt="6"/>
      <dgm:spPr/>
      <dgm:t>
        <a:bodyPr/>
        <a:lstStyle/>
        <a:p>
          <a:endParaRPr lang="en-US"/>
        </a:p>
      </dgm:t>
    </dgm:pt>
    <dgm:pt modelId="{E6F85C5F-0125-4A97-914A-B9263696FECC}" type="pres">
      <dgm:prSet presAssocID="{BDBAEE95-05F3-4559-BAA6-C0AF23500A96}" presName="Child1" presStyleLbl="node1" presStyleIdx="0" presStyleCnt="6">
        <dgm:presLayoutVars>
          <dgm:chMax val="0"/>
          <dgm:chPref val="0"/>
          <dgm:bulletEnabled val="1"/>
        </dgm:presLayoutVars>
      </dgm:prSet>
      <dgm:spPr/>
      <dgm:t>
        <a:bodyPr/>
        <a:lstStyle/>
        <a:p>
          <a:endParaRPr lang="en-US"/>
        </a:p>
      </dgm:t>
    </dgm:pt>
    <dgm:pt modelId="{60D73B28-FF92-48E5-8102-6A7DC23C15F9}" type="pres">
      <dgm:prSet presAssocID="{80AA5FE2-F7B8-459C-A556-E4C074F50B36}" presName="Accent2" presStyleCnt="0"/>
      <dgm:spPr/>
      <dgm:t>
        <a:bodyPr/>
        <a:lstStyle/>
        <a:p>
          <a:endParaRPr lang="en-US"/>
        </a:p>
      </dgm:t>
    </dgm:pt>
    <dgm:pt modelId="{CBD00FEC-4D82-4AE1-8010-D155CA4491D0}" type="pres">
      <dgm:prSet presAssocID="{80AA5FE2-F7B8-459C-A556-E4C074F50B36}" presName="Accent" presStyleLbl="bgShp" presStyleIdx="1" presStyleCnt="6"/>
      <dgm:spPr>
        <a:xfrm>
          <a:off x="4683325" y="744330"/>
          <a:ext cx="753124" cy="648916"/>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B3482AB-6875-4701-A6D4-558D26E9EC7C}" type="pres">
      <dgm:prSet presAssocID="{80AA5FE2-F7B8-459C-A556-E4C074F50B36}" presName="Child2" presStyleLbl="node1" presStyleIdx="1" presStyleCnt="6">
        <dgm:presLayoutVars>
          <dgm:chMax val="0"/>
          <dgm:chPref val="0"/>
          <dgm:bulletEnabled val="1"/>
        </dgm:presLayoutVars>
      </dgm:prSet>
      <dgm:spPr/>
      <dgm:t>
        <a:bodyPr/>
        <a:lstStyle/>
        <a:p>
          <a:endParaRPr lang="en-US"/>
        </a:p>
      </dgm:t>
    </dgm:pt>
    <dgm:pt modelId="{0EBB4974-EE29-4274-ADFF-AC1E212B5979}" type="pres">
      <dgm:prSet presAssocID="{D5177148-C767-45BB-A27E-EFBAC4FCA9D4}" presName="Accent3" presStyleCnt="0"/>
      <dgm:spPr/>
      <dgm:t>
        <a:bodyPr/>
        <a:lstStyle/>
        <a:p>
          <a:endParaRPr lang="en-US"/>
        </a:p>
      </dgm:t>
    </dgm:pt>
    <dgm:pt modelId="{97F62398-CA0C-4E18-A4EA-E81700F1C918}" type="pres">
      <dgm:prSet presAssocID="{D5177148-C767-45BB-A27E-EFBAC4FCA9D4}" presName="Accent" presStyleLbl="bgShp" presStyleIdx="2" presStyleCnt="6"/>
      <dgm:spPr>
        <a:xfrm>
          <a:off x="5562280" y="1957458"/>
          <a:ext cx="753124" cy="648916"/>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F34D4ED-F301-433E-997B-0D303F27ACA7}" type="pres">
      <dgm:prSet presAssocID="{D5177148-C767-45BB-A27E-EFBAC4FCA9D4}" presName="Child3" presStyleLbl="node1" presStyleIdx="2" presStyleCnt="6">
        <dgm:presLayoutVars>
          <dgm:chMax val="0"/>
          <dgm:chPref val="0"/>
          <dgm:bulletEnabled val="1"/>
        </dgm:presLayoutVars>
      </dgm:prSet>
      <dgm:spPr/>
      <dgm:t>
        <a:bodyPr/>
        <a:lstStyle/>
        <a:p>
          <a:endParaRPr lang="en-US"/>
        </a:p>
      </dgm:t>
    </dgm:pt>
    <dgm:pt modelId="{8A8AEACD-9C54-40C9-8B45-151167D6161B}" type="pres">
      <dgm:prSet presAssocID="{8F9E8458-225A-4495-9FCF-2CE022CDDF3C}" presName="Accent4" presStyleCnt="0"/>
      <dgm:spPr/>
      <dgm:t>
        <a:bodyPr/>
        <a:lstStyle/>
        <a:p>
          <a:endParaRPr lang="en-US"/>
        </a:p>
      </dgm:t>
    </dgm:pt>
    <dgm:pt modelId="{25B905A6-BF84-4D58-8C63-504D6772AD00}" type="pres">
      <dgm:prSet presAssocID="{8F9E8458-225A-4495-9FCF-2CE022CDDF3C}" presName="Accent" presStyleLbl="bgShp" presStyleIdx="3" presStyleCnt="6"/>
      <dgm:spPr>
        <a:xfrm>
          <a:off x="4951701" y="3326852"/>
          <a:ext cx="753124" cy="648916"/>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253D1594-479C-49F2-96EB-D453ACA8BEEE}" type="pres">
      <dgm:prSet presAssocID="{8F9E8458-225A-4495-9FCF-2CE022CDDF3C}" presName="Child4" presStyleLbl="node1" presStyleIdx="3" presStyleCnt="6">
        <dgm:presLayoutVars>
          <dgm:chMax val="0"/>
          <dgm:chPref val="0"/>
          <dgm:bulletEnabled val="1"/>
        </dgm:presLayoutVars>
      </dgm:prSet>
      <dgm:spPr/>
      <dgm:t>
        <a:bodyPr/>
        <a:lstStyle/>
        <a:p>
          <a:endParaRPr lang="en-US"/>
        </a:p>
      </dgm:t>
    </dgm:pt>
    <dgm:pt modelId="{DA6844BF-E5E6-48D3-8FEB-6C1283C33001}" type="pres">
      <dgm:prSet presAssocID="{0E9317D8-062B-43EB-B906-40DAEEB0E90B}" presName="Accent5" presStyleCnt="0"/>
      <dgm:spPr/>
      <dgm:t>
        <a:bodyPr/>
        <a:lstStyle/>
        <a:p>
          <a:endParaRPr lang="en-US"/>
        </a:p>
      </dgm:t>
    </dgm:pt>
    <dgm:pt modelId="{409B53BF-D350-451F-8C64-6DEBED95D85B}" type="pres">
      <dgm:prSet presAssocID="{0E9317D8-062B-43EB-B906-40DAEEB0E90B}" presName="Accent" presStyleLbl="bgShp" presStyleIdx="4" presStyleCnt="6"/>
      <dgm:spPr>
        <a:xfrm>
          <a:off x="3437094" y="3469000"/>
          <a:ext cx="753124" cy="648916"/>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7610ED2E-7DEE-470F-AAC4-C9D003950E1B}" type="pres">
      <dgm:prSet presAssocID="{0E9317D8-062B-43EB-B906-40DAEEB0E90B}" presName="Child5" presStyleLbl="node1" presStyleIdx="4" presStyleCnt="6">
        <dgm:presLayoutVars>
          <dgm:chMax val="0"/>
          <dgm:chPref val="0"/>
          <dgm:bulletEnabled val="1"/>
        </dgm:presLayoutVars>
      </dgm:prSet>
      <dgm:spPr/>
      <dgm:t>
        <a:bodyPr/>
        <a:lstStyle/>
        <a:p>
          <a:endParaRPr lang="en-US"/>
        </a:p>
      </dgm:t>
    </dgm:pt>
    <dgm:pt modelId="{8BD390BD-B5C3-405C-B28F-B01A1C150553}" type="pres">
      <dgm:prSet presAssocID="{2D1ED730-9F0B-4540-88E7-F3FBFDF9467F}" presName="Accent6" presStyleCnt="0"/>
      <dgm:spPr/>
      <dgm:t>
        <a:bodyPr/>
        <a:lstStyle/>
        <a:p>
          <a:endParaRPr lang="en-US"/>
        </a:p>
      </dgm:t>
    </dgm:pt>
    <dgm:pt modelId="{2DD68FCB-E0DF-45F3-8755-DEDC3EC04E31}" type="pres">
      <dgm:prSet presAssocID="{2D1ED730-9F0B-4540-88E7-F3FBFDF9467F}" presName="Accent" presStyleLbl="bgShp" presStyleIdx="5" presStyleCnt="6"/>
      <dgm:spPr>
        <a:xfrm>
          <a:off x="2543746" y="2256359"/>
          <a:ext cx="753124" cy="648916"/>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2DD77FB7-65E2-41BF-B564-0FDA8E20A6B3}" type="pres">
      <dgm:prSet presAssocID="{2D1ED730-9F0B-4540-88E7-F3FBFDF9467F}" presName="Child6" presStyleLbl="node1" presStyleIdx="5" presStyleCnt="6">
        <dgm:presLayoutVars>
          <dgm:chMax val="0"/>
          <dgm:chPref val="0"/>
          <dgm:bulletEnabled val="1"/>
        </dgm:presLayoutVars>
      </dgm:prSet>
      <dgm:spPr/>
      <dgm:t>
        <a:bodyPr/>
        <a:lstStyle/>
        <a:p>
          <a:endParaRPr lang="en-US"/>
        </a:p>
      </dgm:t>
    </dgm:pt>
  </dgm:ptLst>
  <dgm:cxnLst>
    <dgm:cxn modelId="{06A63635-0857-447E-A10F-8BD5DC1AAE70}" type="presOf" srcId="{2D1ED730-9F0B-4540-88E7-F3FBFDF9467F}" destId="{2DD77FB7-65E2-41BF-B564-0FDA8E20A6B3}" srcOrd="0" destOrd="0" presId="urn:microsoft.com/office/officeart/2011/layout/HexagonRadial"/>
    <dgm:cxn modelId="{8EB275A1-50B6-4C91-9B4E-C171C640F079}" type="presOf" srcId="{D5177148-C767-45BB-A27E-EFBAC4FCA9D4}" destId="{9F34D4ED-F301-433E-997B-0D303F27ACA7}" srcOrd="0" destOrd="0" presId="urn:microsoft.com/office/officeart/2011/layout/HexagonRadial"/>
    <dgm:cxn modelId="{9DB280B0-E6D8-4BD6-A16E-CA029F6132F5}" type="presOf" srcId="{1FC876C7-FBF2-4854-BB36-4BA2E617A7E6}" destId="{255BD32D-0433-4AF6-A96B-ED8C7D9BFD39}" srcOrd="0" destOrd="0" presId="urn:microsoft.com/office/officeart/2011/layout/HexagonRadial"/>
    <dgm:cxn modelId="{AEB0BCB5-B13A-4866-B8A8-187E9EA4D8F1}" srcId="{1FC876C7-FBF2-4854-BB36-4BA2E617A7E6}" destId="{2D1ED730-9F0B-4540-88E7-F3FBFDF9467F}" srcOrd="5" destOrd="0" parTransId="{A1B89F59-0CF8-4827-BBD7-F4667AF7A6C3}" sibTransId="{150D71A6-9892-4EC2-929A-59BC40965517}"/>
    <dgm:cxn modelId="{716C1747-E7A1-4FDD-807B-05FC31D2CD9F}" type="presOf" srcId="{7981FA02-BC18-4BAC-B87B-03216E9A97BC}" destId="{1BA8B039-C30A-41AB-A9CC-0D7FC747D3CE}" srcOrd="0" destOrd="0" presId="urn:microsoft.com/office/officeart/2011/layout/HexagonRadial"/>
    <dgm:cxn modelId="{72ACD202-10C8-44A3-8E7A-6052DFF08766}" srcId="{1FC876C7-FBF2-4854-BB36-4BA2E617A7E6}" destId="{BDBAEE95-05F3-4559-BAA6-C0AF23500A96}" srcOrd="0" destOrd="0" parTransId="{4822AB8E-1E00-421D-8922-ACE01BB02F42}" sibTransId="{6D3F0C92-9408-4461-92FE-AE954BE871B5}"/>
    <dgm:cxn modelId="{A7569D21-58F4-4AB0-8D2E-BEEB88E48703}" type="presOf" srcId="{80AA5FE2-F7B8-459C-A556-E4C074F50B36}" destId="{9B3482AB-6875-4701-A6D4-558D26E9EC7C}" srcOrd="0" destOrd="0" presId="urn:microsoft.com/office/officeart/2011/layout/HexagonRadial"/>
    <dgm:cxn modelId="{BF2AD90E-A504-428B-9391-9DBFAFE834ED}" srcId="{1FC876C7-FBF2-4854-BB36-4BA2E617A7E6}" destId="{0E9317D8-062B-43EB-B906-40DAEEB0E90B}" srcOrd="4" destOrd="0" parTransId="{9CB3FD4C-1A00-4EAF-AFEE-149805A26FDE}" sibTransId="{32CD350E-88CE-4297-B946-9FB703CDADC6}"/>
    <dgm:cxn modelId="{D8FE71F3-3526-496E-B7CE-05EDD8D7BCB4}" srcId="{1FC876C7-FBF2-4854-BB36-4BA2E617A7E6}" destId="{80AA5FE2-F7B8-459C-A556-E4C074F50B36}" srcOrd="1" destOrd="0" parTransId="{359EE6AF-4858-4265-85DC-D18A1DB70A2A}" sibTransId="{378BEAEB-7FBE-4127-86AA-984CC04C0895}"/>
    <dgm:cxn modelId="{EBAB780D-98B2-49D8-B3DA-6F562B0D412D}" srcId="{1FC876C7-FBF2-4854-BB36-4BA2E617A7E6}" destId="{8F9E8458-225A-4495-9FCF-2CE022CDDF3C}" srcOrd="3" destOrd="0" parTransId="{EC4F1CEF-534F-4212-84EF-7761493F7C0F}" sibTransId="{3379C2CA-3693-4076-899E-F150E184430C}"/>
    <dgm:cxn modelId="{C3D73D5F-006A-43E1-8468-F2BDF7956BD1}" type="presOf" srcId="{0E9317D8-062B-43EB-B906-40DAEEB0E90B}" destId="{7610ED2E-7DEE-470F-AAC4-C9D003950E1B}" srcOrd="0" destOrd="0" presId="urn:microsoft.com/office/officeart/2011/layout/HexagonRadial"/>
    <dgm:cxn modelId="{D712D52B-03A2-4832-8923-C79E5268E3B3}" type="presOf" srcId="{BDBAEE95-05F3-4559-BAA6-C0AF23500A96}" destId="{E6F85C5F-0125-4A97-914A-B9263696FECC}" srcOrd="0" destOrd="0" presId="urn:microsoft.com/office/officeart/2011/layout/HexagonRadial"/>
    <dgm:cxn modelId="{5126CD60-0A93-4EB4-8B0B-95CD5323EC93}" srcId="{7981FA02-BC18-4BAC-B87B-03216E9A97BC}" destId="{1FC876C7-FBF2-4854-BB36-4BA2E617A7E6}" srcOrd="0" destOrd="0" parTransId="{345565BF-B346-49D1-B7C8-C6028D06591D}" sibTransId="{8C9FC0E1-202F-4B69-A1B3-9A1E96590A0D}"/>
    <dgm:cxn modelId="{D13E2964-51E3-4674-85F8-E62F3C7A3AB8}" srcId="{1FC876C7-FBF2-4854-BB36-4BA2E617A7E6}" destId="{D5177148-C767-45BB-A27E-EFBAC4FCA9D4}" srcOrd="2" destOrd="0" parTransId="{AC7E4161-EF72-4DC9-BF16-64784F739291}" sibTransId="{3CCCB3D2-1C40-4E74-B0FA-88C73D659055}"/>
    <dgm:cxn modelId="{F661FB6B-5FBE-4703-BC39-5BE4679083B3}" type="presOf" srcId="{8F9E8458-225A-4495-9FCF-2CE022CDDF3C}" destId="{253D1594-479C-49F2-96EB-D453ACA8BEEE}" srcOrd="0" destOrd="0" presId="urn:microsoft.com/office/officeart/2011/layout/HexagonRadial"/>
    <dgm:cxn modelId="{0C443EC7-3B6C-4647-B6DA-7EA1DD1AFF88}" type="presParOf" srcId="{1BA8B039-C30A-41AB-A9CC-0D7FC747D3CE}" destId="{255BD32D-0433-4AF6-A96B-ED8C7D9BFD39}" srcOrd="0" destOrd="0" presId="urn:microsoft.com/office/officeart/2011/layout/HexagonRadial"/>
    <dgm:cxn modelId="{123E949F-8401-48E4-A7A4-A563FCB77442}" type="presParOf" srcId="{1BA8B039-C30A-41AB-A9CC-0D7FC747D3CE}" destId="{3D1316D5-7D5A-4BDA-B7C0-1B748C5DC718}" srcOrd="1" destOrd="0" presId="urn:microsoft.com/office/officeart/2011/layout/HexagonRadial"/>
    <dgm:cxn modelId="{3B3619E3-23A1-4316-B4AE-F48EF1B738D2}" type="presParOf" srcId="{3D1316D5-7D5A-4BDA-B7C0-1B748C5DC718}" destId="{5F124275-8DB3-4A83-BBE7-74157531DB8E}" srcOrd="0" destOrd="0" presId="urn:microsoft.com/office/officeart/2011/layout/HexagonRadial"/>
    <dgm:cxn modelId="{BA96D0FE-AF7B-4C73-B9D9-0FE0B666161F}" type="presParOf" srcId="{1BA8B039-C30A-41AB-A9CC-0D7FC747D3CE}" destId="{E6F85C5F-0125-4A97-914A-B9263696FECC}" srcOrd="2" destOrd="0" presId="urn:microsoft.com/office/officeart/2011/layout/HexagonRadial"/>
    <dgm:cxn modelId="{3E817DC6-8FEE-4BAB-A3C6-157B4F9E11E0}" type="presParOf" srcId="{1BA8B039-C30A-41AB-A9CC-0D7FC747D3CE}" destId="{60D73B28-FF92-48E5-8102-6A7DC23C15F9}" srcOrd="3" destOrd="0" presId="urn:microsoft.com/office/officeart/2011/layout/HexagonRadial"/>
    <dgm:cxn modelId="{45F34592-580E-473F-9D1D-B9A639F31F81}" type="presParOf" srcId="{60D73B28-FF92-48E5-8102-6A7DC23C15F9}" destId="{CBD00FEC-4D82-4AE1-8010-D155CA4491D0}" srcOrd="0" destOrd="0" presId="urn:microsoft.com/office/officeart/2011/layout/HexagonRadial"/>
    <dgm:cxn modelId="{1B56FB49-67AA-49C9-9396-D44C1C346BA8}" type="presParOf" srcId="{1BA8B039-C30A-41AB-A9CC-0D7FC747D3CE}" destId="{9B3482AB-6875-4701-A6D4-558D26E9EC7C}" srcOrd="4" destOrd="0" presId="urn:microsoft.com/office/officeart/2011/layout/HexagonRadial"/>
    <dgm:cxn modelId="{A768556C-E2FD-47C2-9BDE-C69EF5963225}" type="presParOf" srcId="{1BA8B039-C30A-41AB-A9CC-0D7FC747D3CE}" destId="{0EBB4974-EE29-4274-ADFF-AC1E212B5979}" srcOrd="5" destOrd="0" presId="urn:microsoft.com/office/officeart/2011/layout/HexagonRadial"/>
    <dgm:cxn modelId="{DB7E40BF-C1ED-4DCE-97C1-13FDCA7D2BE0}" type="presParOf" srcId="{0EBB4974-EE29-4274-ADFF-AC1E212B5979}" destId="{97F62398-CA0C-4E18-A4EA-E81700F1C918}" srcOrd="0" destOrd="0" presId="urn:microsoft.com/office/officeart/2011/layout/HexagonRadial"/>
    <dgm:cxn modelId="{4FC1C128-6225-49E8-953A-C12A4F0EA335}" type="presParOf" srcId="{1BA8B039-C30A-41AB-A9CC-0D7FC747D3CE}" destId="{9F34D4ED-F301-433E-997B-0D303F27ACA7}" srcOrd="6" destOrd="0" presId="urn:microsoft.com/office/officeart/2011/layout/HexagonRadial"/>
    <dgm:cxn modelId="{42682570-328F-49A2-A179-205E545C0A93}" type="presParOf" srcId="{1BA8B039-C30A-41AB-A9CC-0D7FC747D3CE}" destId="{8A8AEACD-9C54-40C9-8B45-151167D6161B}" srcOrd="7" destOrd="0" presId="urn:microsoft.com/office/officeart/2011/layout/HexagonRadial"/>
    <dgm:cxn modelId="{4173C690-6F5E-4326-909A-E355EB439F4F}" type="presParOf" srcId="{8A8AEACD-9C54-40C9-8B45-151167D6161B}" destId="{25B905A6-BF84-4D58-8C63-504D6772AD00}" srcOrd="0" destOrd="0" presId="urn:microsoft.com/office/officeart/2011/layout/HexagonRadial"/>
    <dgm:cxn modelId="{0C374342-01C0-4BD0-AC8E-5EC6318782E3}" type="presParOf" srcId="{1BA8B039-C30A-41AB-A9CC-0D7FC747D3CE}" destId="{253D1594-479C-49F2-96EB-D453ACA8BEEE}" srcOrd="8" destOrd="0" presId="urn:microsoft.com/office/officeart/2011/layout/HexagonRadial"/>
    <dgm:cxn modelId="{4D628EFC-2159-4275-864D-21FFA1EF8BAA}" type="presParOf" srcId="{1BA8B039-C30A-41AB-A9CC-0D7FC747D3CE}" destId="{DA6844BF-E5E6-48D3-8FEB-6C1283C33001}" srcOrd="9" destOrd="0" presId="urn:microsoft.com/office/officeart/2011/layout/HexagonRadial"/>
    <dgm:cxn modelId="{C284C6EF-681E-4C58-9A30-A86418FAA1F4}" type="presParOf" srcId="{DA6844BF-E5E6-48D3-8FEB-6C1283C33001}" destId="{409B53BF-D350-451F-8C64-6DEBED95D85B}" srcOrd="0" destOrd="0" presId="urn:microsoft.com/office/officeart/2011/layout/HexagonRadial"/>
    <dgm:cxn modelId="{496C2960-F564-4085-AC65-33F80774753D}" type="presParOf" srcId="{1BA8B039-C30A-41AB-A9CC-0D7FC747D3CE}" destId="{7610ED2E-7DEE-470F-AAC4-C9D003950E1B}" srcOrd="10" destOrd="0" presId="urn:microsoft.com/office/officeart/2011/layout/HexagonRadial"/>
    <dgm:cxn modelId="{094F5EDD-3240-4D0D-A262-700793A2F276}" type="presParOf" srcId="{1BA8B039-C30A-41AB-A9CC-0D7FC747D3CE}" destId="{8BD390BD-B5C3-405C-B28F-B01A1C150553}" srcOrd="11" destOrd="0" presId="urn:microsoft.com/office/officeart/2011/layout/HexagonRadial"/>
    <dgm:cxn modelId="{8A004ACB-0BE1-4C5D-9EC8-8DD472170F81}" type="presParOf" srcId="{8BD390BD-B5C3-405C-B28F-B01A1C150553}" destId="{2DD68FCB-E0DF-45F3-8755-DEDC3EC04E31}" srcOrd="0" destOrd="0" presId="urn:microsoft.com/office/officeart/2011/layout/HexagonRadial"/>
    <dgm:cxn modelId="{794D865A-E45C-4098-9BB2-58E49DCD2016}" type="presParOf" srcId="{1BA8B039-C30A-41AB-A9CC-0D7FC747D3CE}" destId="{2DD77FB7-65E2-41BF-B564-0FDA8E20A6B3}" srcOrd="12" destOrd="0" presId="urn:microsoft.com/office/officeart/2011/layout/HexagonRadial"/>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52064E-141C-4A5F-BECD-A82774535965}">
      <dsp:nvSpPr>
        <dsp:cNvPr id="0" name=""/>
        <dsp:cNvSpPr/>
      </dsp:nvSpPr>
      <dsp:spPr>
        <a:xfrm>
          <a:off x="907235" y="148032"/>
          <a:ext cx="843638" cy="548364"/>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GB" sz="1200" b="0" i="0" u="none" strike="noStrike" kern="1200" baseline="0" smtClean="0">
              <a:solidFill>
                <a:sysClr val="window" lastClr="FFFFFF"/>
              </a:solidFill>
              <a:latin typeface="Calibri"/>
              <a:ea typeface="+mn-ea"/>
              <a:cs typeface="+mn-cs"/>
            </a:rPr>
            <a:t>Reflection</a:t>
          </a:r>
          <a:endParaRPr lang="en-GB" sz="1200" kern="1200" smtClean="0">
            <a:solidFill>
              <a:sysClr val="window" lastClr="FFFFFF"/>
            </a:solidFill>
            <a:latin typeface="Calibri"/>
            <a:ea typeface="+mn-ea"/>
            <a:cs typeface="+mn-cs"/>
          </a:endParaRPr>
        </a:p>
      </dsp:txBody>
      <dsp:txXfrm>
        <a:off x="934004" y="174801"/>
        <a:ext cx="790100" cy="494826"/>
      </dsp:txXfrm>
    </dsp:sp>
    <dsp:sp modelId="{D7DC2D9D-C81E-4A8E-94CD-AF71E8C5BC48}">
      <dsp:nvSpPr>
        <dsp:cNvPr id="0" name=""/>
        <dsp:cNvSpPr/>
      </dsp:nvSpPr>
      <dsp:spPr>
        <a:xfrm>
          <a:off x="422215" y="422215"/>
          <a:ext cx="1813679" cy="1813679"/>
        </a:xfrm>
        <a:custGeom>
          <a:avLst/>
          <a:gdLst/>
          <a:ahLst/>
          <a:cxnLst/>
          <a:rect l="0" t="0" r="0" b="0"/>
          <a:pathLst>
            <a:path>
              <a:moveTo>
                <a:pt x="1446759" y="177396"/>
              </a:moveTo>
              <a:arcTo wR="907706" hR="907706" stAng="18385897" swAng="1635487"/>
            </a:path>
          </a:pathLst>
        </a:custGeom>
        <a:noFill/>
        <a:ln w="9525" cap="flat" cmpd="sng" algn="ctr">
          <a:solidFill>
            <a:srgbClr val="C0504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C4E22A3F-44B0-4153-9B47-E707DB7B9E3A}">
      <dsp:nvSpPr>
        <dsp:cNvPr id="0" name=""/>
        <dsp:cNvSpPr/>
      </dsp:nvSpPr>
      <dsp:spPr>
        <a:xfrm>
          <a:off x="1814075" y="1054872"/>
          <a:ext cx="843638" cy="548364"/>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GB" sz="1200" b="0" i="0" u="none" strike="noStrike" kern="1200" baseline="0" smtClean="0">
              <a:solidFill>
                <a:sysClr val="window" lastClr="FFFFFF"/>
              </a:solidFill>
              <a:latin typeface="Calibri"/>
              <a:ea typeface="+mn-ea"/>
              <a:cs typeface="+mn-cs"/>
            </a:rPr>
            <a:t>Analysis</a:t>
          </a:r>
          <a:endParaRPr lang="en-GB" sz="1200" kern="1200" smtClean="0">
            <a:solidFill>
              <a:sysClr val="window" lastClr="FFFFFF"/>
            </a:solidFill>
            <a:latin typeface="Calibri"/>
            <a:ea typeface="+mn-ea"/>
            <a:cs typeface="+mn-cs"/>
          </a:endParaRPr>
        </a:p>
      </dsp:txBody>
      <dsp:txXfrm>
        <a:off x="1840844" y="1081641"/>
        <a:ext cx="790100" cy="494826"/>
      </dsp:txXfrm>
    </dsp:sp>
    <dsp:sp modelId="{74CAFC54-5749-4DF3-B1C2-FD2CC8E9C24D}">
      <dsp:nvSpPr>
        <dsp:cNvPr id="0" name=""/>
        <dsp:cNvSpPr/>
      </dsp:nvSpPr>
      <dsp:spPr>
        <a:xfrm>
          <a:off x="422215" y="422215"/>
          <a:ext cx="1813679" cy="1813679"/>
        </a:xfrm>
        <a:custGeom>
          <a:avLst/>
          <a:gdLst/>
          <a:ahLst/>
          <a:cxnLst/>
          <a:rect l="0" t="0" r="0" b="0"/>
          <a:pathLst>
            <a:path>
              <a:moveTo>
                <a:pt x="1721380" y="1310030"/>
              </a:moveTo>
              <a:arcTo wR="907706" hR="907706" stAng="1578616" swAng="1635487"/>
            </a:path>
          </a:pathLst>
        </a:custGeom>
        <a:noFill/>
        <a:ln w="9525" cap="flat" cmpd="sng" algn="ctr">
          <a:solidFill>
            <a:srgbClr val="9BBB5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5CEF51DC-6E63-411A-A9E4-22335EAEC5FB}">
      <dsp:nvSpPr>
        <dsp:cNvPr id="0" name=""/>
        <dsp:cNvSpPr/>
      </dsp:nvSpPr>
      <dsp:spPr>
        <a:xfrm>
          <a:off x="907235" y="1961712"/>
          <a:ext cx="843638" cy="548364"/>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GB" sz="1200" b="0" i="0" u="none" strike="noStrike" kern="1200" baseline="0" smtClean="0">
              <a:solidFill>
                <a:sysClr val="window" lastClr="FFFFFF"/>
              </a:solidFill>
              <a:latin typeface="Calibri"/>
              <a:ea typeface="+mn-ea"/>
              <a:cs typeface="+mn-cs"/>
            </a:rPr>
            <a:t>Plans and Action</a:t>
          </a:r>
          <a:endParaRPr lang="en-GB" sz="1200" kern="1200" smtClean="0">
            <a:solidFill>
              <a:sysClr val="window" lastClr="FFFFFF"/>
            </a:solidFill>
            <a:latin typeface="Calibri"/>
            <a:ea typeface="+mn-ea"/>
            <a:cs typeface="+mn-cs"/>
          </a:endParaRPr>
        </a:p>
      </dsp:txBody>
      <dsp:txXfrm>
        <a:off x="934004" y="1988481"/>
        <a:ext cx="790100" cy="494826"/>
      </dsp:txXfrm>
    </dsp:sp>
    <dsp:sp modelId="{92F9EA1A-AD54-4248-BA7F-D357A3131483}">
      <dsp:nvSpPr>
        <dsp:cNvPr id="0" name=""/>
        <dsp:cNvSpPr/>
      </dsp:nvSpPr>
      <dsp:spPr>
        <a:xfrm>
          <a:off x="422215" y="422215"/>
          <a:ext cx="1813679" cy="1813679"/>
        </a:xfrm>
        <a:custGeom>
          <a:avLst/>
          <a:gdLst/>
          <a:ahLst/>
          <a:cxnLst/>
          <a:rect l="0" t="0" r="0" b="0"/>
          <a:pathLst>
            <a:path>
              <a:moveTo>
                <a:pt x="368653" y="1638016"/>
              </a:moveTo>
              <a:arcTo wR="907706" hR="907706" stAng="7585897" swAng="1635487"/>
            </a:path>
          </a:pathLst>
        </a:custGeom>
        <a:noFill/>
        <a:ln w="9525" cap="flat" cmpd="sng" algn="ctr">
          <a:solidFill>
            <a:srgbClr val="8064A2">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F6004CCB-57A9-4FA8-8694-8BAD67C24903}">
      <dsp:nvSpPr>
        <dsp:cNvPr id="0" name=""/>
        <dsp:cNvSpPr/>
      </dsp:nvSpPr>
      <dsp:spPr>
        <a:xfrm>
          <a:off x="395" y="1054872"/>
          <a:ext cx="843638" cy="548364"/>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GB" sz="1200" b="0" i="0" u="none" strike="noStrike" kern="1200" baseline="0" smtClean="0">
              <a:solidFill>
                <a:sysClr val="window" lastClr="FFFFFF"/>
              </a:solidFill>
              <a:latin typeface="Calibri"/>
              <a:ea typeface="+mn-ea"/>
              <a:cs typeface="+mn-cs"/>
            </a:rPr>
            <a:t>Experience</a:t>
          </a:r>
          <a:endParaRPr lang="en-GB" sz="1200" kern="1200" smtClean="0">
            <a:solidFill>
              <a:sysClr val="window" lastClr="FFFFFF"/>
            </a:solidFill>
            <a:latin typeface="Calibri"/>
            <a:ea typeface="+mn-ea"/>
            <a:cs typeface="+mn-cs"/>
          </a:endParaRPr>
        </a:p>
      </dsp:txBody>
      <dsp:txXfrm>
        <a:off x="27164" y="1081641"/>
        <a:ext cx="790100" cy="494826"/>
      </dsp:txXfrm>
    </dsp:sp>
    <dsp:sp modelId="{AA2AAC86-E034-46E7-9DFE-CFC13B281C07}">
      <dsp:nvSpPr>
        <dsp:cNvPr id="0" name=""/>
        <dsp:cNvSpPr/>
      </dsp:nvSpPr>
      <dsp:spPr>
        <a:xfrm>
          <a:off x="422215" y="422215"/>
          <a:ext cx="1813679" cy="1813679"/>
        </a:xfrm>
        <a:custGeom>
          <a:avLst/>
          <a:gdLst/>
          <a:ahLst/>
          <a:cxnLst/>
          <a:rect l="0" t="0" r="0" b="0"/>
          <a:pathLst>
            <a:path>
              <a:moveTo>
                <a:pt x="94032" y="505381"/>
              </a:moveTo>
              <a:arcTo wR="907706" hR="907706" stAng="12378616" swAng="1635487"/>
            </a:path>
          </a:pathLst>
        </a:custGeom>
        <a:noFill/>
        <a:ln w="9525" cap="flat" cmpd="sng" algn="ctr">
          <a:solidFill>
            <a:srgbClr val="4BACC6">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D32D-0433-4AF6-A96B-ED8C7D9BFD39}">
      <dsp:nvSpPr>
        <dsp:cNvPr id="0" name=""/>
        <dsp:cNvSpPr/>
      </dsp:nvSpPr>
      <dsp:spPr>
        <a:xfrm>
          <a:off x="3198926" y="1775448"/>
          <a:ext cx="2256671" cy="1952112"/>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b="1" kern="1200">
              <a:solidFill>
                <a:sysClr val="window" lastClr="FFFFFF"/>
              </a:solidFill>
              <a:latin typeface="Calibri" panose="020F0502020204030204"/>
              <a:ea typeface="+mn-ea"/>
              <a:cs typeface="+mn-cs"/>
            </a:rPr>
            <a:t>Restorative, Relational, Systemic.</a:t>
          </a:r>
        </a:p>
      </dsp:txBody>
      <dsp:txXfrm>
        <a:off x="3572888" y="2098940"/>
        <a:ext cx="1508747" cy="1305128"/>
      </dsp:txXfrm>
    </dsp:sp>
    <dsp:sp modelId="{CBD00FEC-4D82-4AE1-8010-D155CA4491D0}">
      <dsp:nvSpPr>
        <dsp:cNvPr id="0" name=""/>
        <dsp:cNvSpPr/>
      </dsp:nvSpPr>
      <dsp:spPr>
        <a:xfrm>
          <a:off x="4612036" y="841494"/>
          <a:ext cx="851435" cy="73362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6F85C5F-0125-4A97-914A-B9263696FECC}">
      <dsp:nvSpPr>
        <dsp:cNvPr id="0" name=""/>
        <dsp:cNvSpPr/>
      </dsp:nvSpPr>
      <dsp:spPr>
        <a:xfrm>
          <a:off x="3406798" y="0"/>
          <a:ext cx="1849326" cy="1599884"/>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solidFill>
              <a:latin typeface="Calibri" panose="020F0502020204030204"/>
              <a:ea typeface="+mn-ea"/>
              <a:cs typeface="+mn-cs"/>
            </a:rPr>
            <a:t>Co-production</a:t>
          </a:r>
        </a:p>
      </dsp:txBody>
      <dsp:txXfrm>
        <a:off x="3713271" y="265135"/>
        <a:ext cx="1236380" cy="1069614"/>
      </dsp:txXfrm>
    </dsp:sp>
    <dsp:sp modelId="{97F62398-CA0C-4E18-A4EA-E81700F1C918}">
      <dsp:nvSpPr>
        <dsp:cNvPr id="0" name=""/>
        <dsp:cNvSpPr/>
      </dsp:nvSpPr>
      <dsp:spPr>
        <a:xfrm>
          <a:off x="5605728" y="2212981"/>
          <a:ext cx="851435" cy="73362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B3482AB-6875-4701-A6D4-558D26E9EC7C}">
      <dsp:nvSpPr>
        <dsp:cNvPr id="0" name=""/>
        <dsp:cNvSpPr/>
      </dsp:nvSpPr>
      <dsp:spPr>
        <a:xfrm>
          <a:off x="5102845" y="984036"/>
          <a:ext cx="1849326" cy="1599884"/>
        </a:xfrm>
        <a:prstGeom prst="hexagon">
          <a:avLst>
            <a:gd name="adj" fmla="val 28570"/>
            <a:gd name="vf" fmla="val 115470"/>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solidFill>
              <a:latin typeface="Calibri" panose="020F0502020204030204"/>
              <a:ea typeface="+mn-ea"/>
              <a:cs typeface="+mn-cs"/>
            </a:rPr>
            <a:t>Curiosity</a:t>
          </a:r>
        </a:p>
      </dsp:txBody>
      <dsp:txXfrm>
        <a:off x="5409318" y="1249171"/>
        <a:ext cx="1236380" cy="1069614"/>
      </dsp:txXfrm>
    </dsp:sp>
    <dsp:sp modelId="{25B905A6-BF84-4D58-8C63-504D6772AD00}">
      <dsp:nvSpPr>
        <dsp:cNvPr id="0" name=""/>
        <dsp:cNvSpPr/>
      </dsp:nvSpPr>
      <dsp:spPr>
        <a:xfrm>
          <a:off x="4915445" y="3761132"/>
          <a:ext cx="851435" cy="73362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34D4ED-F301-433E-997B-0D303F27ACA7}">
      <dsp:nvSpPr>
        <dsp:cNvPr id="0" name=""/>
        <dsp:cNvSpPr/>
      </dsp:nvSpPr>
      <dsp:spPr>
        <a:xfrm>
          <a:off x="5102845" y="2918537"/>
          <a:ext cx="1849326" cy="1599884"/>
        </a:xfrm>
        <a:prstGeom prst="hexagon">
          <a:avLst>
            <a:gd name="adj" fmla="val 28570"/>
            <a:gd name="vf" fmla="val 115470"/>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solidFill>
              <a:latin typeface="Calibri" panose="020F0502020204030204"/>
              <a:ea typeface="+mn-ea"/>
              <a:cs typeface="+mn-cs"/>
            </a:rPr>
            <a:t>Compassion</a:t>
          </a:r>
        </a:p>
      </dsp:txBody>
      <dsp:txXfrm>
        <a:off x="5409318" y="3183672"/>
        <a:ext cx="1236380" cy="1069614"/>
      </dsp:txXfrm>
    </dsp:sp>
    <dsp:sp modelId="{409B53BF-D350-451F-8C64-6DEBED95D85B}">
      <dsp:nvSpPr>
        <dsp:cNvPr id="0" name=""/>
        <dsp:cNvSpPr/>
      </dsp:nvSpPr>
      <dsp:spPr>
        <a:xfrm>
          <a:off x="3203126" y="3921836"/>
          <a:ext cx="851435" cy="73362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3D1594-479C-49F2-96EB-D453ACA8BEEE}">
      <dsp:nvSpPr>
        <dsp:cNvPr id="0" name=""/>
        <dsp:cNvSpPr/>
      </dsp:nvSpPr>
      <dsp:spPr>
        <a:xfrm>
          <a:off x="3406798" y="3903674"/>
          <a:ext cx="1849326" cy="1599884"/>
        </a:xfrm>
        <a:prstGeom prst="hexagon">
          <a:avLst>
            <a:gd name="adj" fmla="val 28570"/>
            <a:gd name="vf" fmla="val 115470"/>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solidFill>
              <a:latin typeface="Calibri" panose="020F0502020204030204"/>
              <a:ea typeface="+mn-ea"/>
              <a:cs typeface="+mn-cs"/>
            </a:rPr>
            <a:t>Confidence</a:t>
          </a:r>
        </a:p>
      </dsp:txBody>
      <dsp:txXfrm>
        <a:off x="3713271" y="4168809"/>
        <a:ext cx="1236380" cy="1069614"/>
      </dsp:txXfrm>
    </dsp:sp>
    <dsp:sp modelId="{2DD68FCB-E0DF-45F3-8755-DEDC3EC04E31}">
      <dsp:nvSpPr>
        <dsp:cNvPr id="0" name=""/>
        <dsp:cNvSpPr/>
      </dsp:nvSpPr>
      <dsp:spPr>
        <a:xfrm>
          <a:off x="2193161" y="2550899"/>
          <a:ext cx="851435" cy="73362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10ED2E-7DEE-470F-AAC4-C9D003950E1B}">
      <dsp:nvSpPr>
        <dsp:cNvPr id="0" name=""/>
        <dsp:cNvSpPr/>
      </dsp:nvSpPr>
      <dsp:spPr>
        <a:xfrm>
          <a:off x="1702877" y="2919638"/>
          <a:ext cx="1849326" cy="1599884"/>
        </a:xfrm>
        <a:prstGeom prst="hexagon">
          <a:avLst>
            <a:gd name="adj" fmla="val 28570"/>
            <a:gd name="vf" fmla="val 115470"/>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solidFill>
              <a:latin typeface="Calibri" panose="020F0502020204030204"/>
              <a:ea typeface="+mn-ea"/>
              <a:cs typeface="+mn-cs"/>
            </a:rPr>
            <a:t>Clarity</a:t>
          </a:r>
        </a:p>
      </dsp:txBody>
      <dsp:txXfrm>
        <a:off x="2009350" y="3184773"/>
        <a:ext cx="1236380" cy="1069614"/>
      </dsp:txXfrm>
    </dsp:sp>
    <dsp:sp modelId="{2DD77FB7-65E2-41BF-B564-0FDA8E20A6B3}">
      <dsp:nvSpPr>
        <dsp:cNvPr id="0" name=""/>
        <dsp:cNvSpPr/>
      </dsp:nvSpPr>
      <dsp:spPr>
        <a:xfrm>
          <a:off x="1702877" y="981834"/>
          <a:ext cx="1849326" cy="1599884"/>
        </a:xfrm>
        <a:prstGeom prst="hexagon">
          <a:avLst>
            <a:gd name="adj" fmla="val 28570"/>
            <a:gd name="vf" fmla="val 11547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i="0" kern="1200">
              <a:solidFill>
                <a:sysClr val="window" lastClr="FFFFFF"/>
              </a:solidFill>
              <a:latin typeface="Calibri" panose="020F0502020204030204"/>
              <a:ea typeface="+mn-ea"/>
              <a:cs typeface="+mn-cs"/>
            </a:rPr>
            <a:t>Community</a:t>
          </a:r>
        </a:p>
      </dsp:txBody>
      <dsp:txXfrm>
        <a:off x="2009350" y="1246969"/>
        <a:ext cx="1236380" cy="10696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D32D-0433-4AF6-A96B-ED8C7D9BFD39}">
      <dsp:nvSpPr>
        <dsp:cNvPr id="0" name=""/>
        <dsp:cNvSpPr/>
      </dsp:nvSpPr>
      <dsp:spPr>
        <a:xfrm>
          <a:off x="3229986" y="1760051"/>
          <a:ext cx="2237101" cy="1935183"/>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i="1" kern="1200">
              <a:solidFill>
                <a:sysClr val="window" lastClr="FFFFFF"/>
              </a:solidFill>
              <a:latin typeface="Calibri" panose="020F0502020204030204"/>
              <a:ea typeface="+mn-ea"/>
              <a:cs typeface="+mn-cs"/>
            </a:rPr>
            <a:t>A restorative, relational model drawing on systemic thinking</a:t>
          </a:r>
          <a:r>
            <a:rPr lang="en-US" sz="2400" b="1" i="1" kern="1200">
              <a:solidFill>
                <a:sysClr val="window" lastClr="FFFFFF"/>
              </a:solidFill>
              <a:latin typeface="Calibri" panose="020F0502020204030204"/>
              <a:ea typeface="+mn-ea"/>
              <a:cs typeface="+mn-cs"/>
            </a:rPr>
            <a:t>.</a:t>
          </a:r>
          <a:endParaRPr lang="en-US" sz="2400" b="1" kern="1200">
            <a:solidFill>
              <a:sysClr val="window" lastClr="FFFFFF"/>
            </a:solidFill>
            <a:latin typeface="Calibri" panose="020F0502020204030204"/>
            <a:ea typeface="+mn-ea"/>
            <a:cs typeface="+mn-cs"/>
          </a:endParaRPr>
        </a:p>
      </dsp:txBody>
      <dsp:txXfrm>
        <a:off x="3600705" y="2080738"/>
        <a:ext cx="1495663" cy="1293809"/>
      </dsp:txXfrm>
    </dsp:sp>
    <dsp:sp modelId="{CBD00FEC-4D82-4AE1-8010-D155CA4491D0}">
      <dsp:nvSpPr>
        <dsp:cNvPr id="0" name=""/>
        <dsp:cNvSpPr/>
      </dsp:nvSpPr>
      <dsp:spPr>
        <a:xfrm>
          <a:off x="4630841" y="834196"/>
          <a:ext cx="844051" cy="72726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6F85C5F-0125-4A97-914A-B9263696FECC}">
      <dsp:nvSpPr>
        <dsp:cNvPr id="0" name=""/>
        <dsp:cNvSpPr/>
      </dsp:nvSpPr>
      <dsp:spPr>
        <a:xfrm>
          <a:off x="3436055" y="0"/>
          <a:ext cx="1833288" cy="1586010"/>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1. Children and young people are at the centre of all that we do</a:t>
          </a:r>
        </a:p>
      </dsp:txBody>
      <dsp:txXfrm>
        <a:off x="3739870" y="262836"/>
        <a:ext cx="1225658" cy="1060338"/>
      </dsp:txXfrm>
    </dsp:sp>
    <dsp:sp modelId="{97F62398-CA0C-4E18-A4EA-E81700F1C918}">
      <dsp:nvSpPr>
        <dsp:cNvPr id="0" name=""/>
        <dsp:cNvSpPr/>
      </dsp:nvSpPr>
      <dsp:spPr>
        <a:xfrm>
          <a:off x="5615915" y="2193789"/>
          <a:ext cx="844051" cy="72726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B3482AB-6875-4701-A6D4-558D26E9EC7C}">
      <dsp:nvSpPr>
        <dsp:cNvPr id="0" name=""/>
        <dsp:cNvSpPr/>
      </dsp:nvSpPr>
      <dsp:spPr>
        <a:xfrm>
          <a:off x="5117394" y="975502"/>
          <a:ext cx="1833288" cy="1586010"/>
        </a:xfrm>
        <a:prstGeom prst="hexagon">
          <a:avLst>
            <a:gd name="adj" fmla="val 28570"/>
            <a:gd name="vf" fmla="val 115470"/>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2. A systemic approach to understanding complex issues</a:t>
          </a:r>
        </a:p>
      </dsp:txBody>
      <dsp:txXfrm>
        <a:off x="5421209" y="1238338"/>
        <a:ext cx="1225658" cy="1060338"/>
      </dsp:txXfrm>
    </dsp:sp>
    <dsp:sp modelId="{25B905A6-BF84-4D58-8C63-504D6772AD00}">
      <dsp:nvSpPr>
        <dsp:cNvPr id="0" name=""/>
        <dsp:cNvSpPr/>
      </dsp:nvSpPr>
      <dsp:spPr>
        <a:xfrm>
          <a:off x="4931619" y="3728514"/>
          <a:ext cx="844051" cy="72726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34D4ED-F301-433E-997B-0D303F27ACA7}">
      <dsp:nvSpPr>
        <dsp:cNvPr id="0" name=""/>
        <dsp:cNvSpPr/>
      </dsp:nvSpPr>
      <dsp:spPr>
        <a:xfrm>
          <a:off x="5117394" y="2893227"/>
          <a:ext cx="1833288" cy="1586010"/>
        </a:xfrm>
        <a:prstGeom prst="hexagon">
          <a:avLst>
            <a:gd name="adj" fmla="val 28570"/>
            <a:gd name="vf" fmla="val 115470"/>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3. We provide support by building on strengths</a:t>
          </a:r>
        </a:p>
      </dsp:txBody>
      <dsp:txXfrm>
        <a:off x="5421209" y="3156063"/>
        <a:ext cx="1225658" cy="1060338"/>
      </dsp:txXfrm>
    </dsp:sp>
    <dsp:sp modelId="{409B53BF-D350-451F-8C64-6DEBED95D85B}">
      <dsp:nvSpPr>
        <dsp:cNvPr id="0" name=""/>
        <dsp:cNvSpPr/>
      </dsp:nvSpPr>
      <dsp:spPr>
        <a:xfrm>
          <a:off x="3234149" y="3887825"/>
          <a:ext cx="844051" cy="72726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3D1594-479C-49F2-96EB-D453ACA8BEEE}">
      <dsp:nvSpPr>
        <dsp:cNvPr id="0" name=""/>
        <dsp:cNvSpPr/>
      </dsp:nvSpPr>
      <dsp:spPr>
        <a:xfrm>
          <a:off x="3436055" y="3869820"/>
          <a:ext cx="1833288" cy="1586010"/>
        </a:xfrm>
        <a:prstGeom prst="hexagon">
          <a:avLst>
            <a:gd name="adj" fmla="val 28570"/>
            <a:gd name="vf" fmla="val 115470"/>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4. We respond to risk with confidence</a:t>
          </a:r>
        </a:p>
      </dsp:txBody>
      <dsp:txXfrm>
        <a:off x="3739870" y="4132656"/>
        <a:ext cx="1225658" cy="1060338"/>
      </dsp:txXfrm>
    </dsp:sp>
    <dsp:sp modelId="{2DD68FCB-E0DF-45F3-8755-DEDC3EC04E31}">
      <dsp:nvSpPr>
        <dsp:cNvPr id="0" name=""/>
        <dsp:cNvSpPr/>
      </dsp:nvSpPr>
      <dsp:spPr>
        <a:xfrm>
          <a:off x="2232943" y="2528777"/>
          <a:ext cx="844051" cy="72726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10ED2E-7DEE-470F-AAC4-C9D003950E1B}">
      <dsp:nvSpPr>
        <dsp:cNvPr id="0" name=""/>
        <dsp:cNvSpPr/>
      </dsp:nvSpPr>
      <dsp:spPr>
        <a:xfrm>
          <a:off x="1746911" y="2894318"/>
          <a:ext cx="1833288" cy="1586010"/>
        </a:xfrm>
        <a:prstGeom prst="hexagon">
          <a:avLst>
            <a:gd name="adj" fmla="val 28570"/>
            <a:gd name="vf" fmla="val 115470"/>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5. Our practice is purposeful, planned and focussed</a:t>
          </a:r>
        </a:p>
      </dsp:txBody>
      <dsp:txXfrm>
        <a:off x="2050726" y="3157154"/>
        <a:ext cx="1225658" cy="1060338"/>
      </dsp:txXfrm>
    </dsp:sp>
    <dsp:sp modelId="{2DD77FB7-65E2-41BF-B564-0FDA8E20A6B3}">
      <dsp:nvSpPr>
        <dsp:cNvPr id="0" name=""/>
        <dsp:cNvSpPr/>
      </dsp:nvSpPr>
      <dsp:spPr>
        <a:xfrm>
          <a:off x="1746911" y="973320"/>
          <a:ext cx="1833288" cy="1586010"/>
        </a:xfrm>
        <a:prstGeom prst="hexagon">
          <a:avLst>
            <a:gd name="adj" fmla="val 28570"/>
            <a:gd name="vf" fmla="val 11547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i="0" kern="1200">
              <a:solidFill>
                <a:sysClr val="window" lastClr="FFFFFF"/>
              </a:solidFill>
              <a:latin typeface="Calibri" panose="020F0502020204030204"/>
              <a:ea typeface="+mn-ea"/>
              <a:cs typeface="+mn-cs"/>
            </a:rPr>
            <a:t>6. We are part of the community of Newham</a:t>
          </a:r>
        </a:p>
      </dsp:txBody>
      <dsp:txXfrm>
        <a:off x="2050726" y="1236156"/>
        <a:ext cx="1225658" cy="10603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D32D-0433-4AF6-A96B-ED8C7D9BFD39}">
      <dsp:nvSpPr>
        <dsp:cNvPr id="0" name=""/>
        <dsp:cNvSpPr/>
      </dsp:nvSpPr>
      <dsp:spPr>
        <a:xfrm>
          <a:off x="3436160" y="1569568"/>
          <a:ext cx="1994989" cy="1725746"/>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i="1" kern="1200">
              <a:solidFill>
                <a:sysClr val="window" lastClr="FFFFFF"/>
              </a:solidFill>
              <a:latin typeface="Calibri" panose="020F0502020204030204"/>
              <a:ea typeface="+mn-ea"/>
              <a:cs typeface="+mn-cs"/>
            </a:rPr>
            <a:t>A restorative, relational model drawing on systemic thinking</a:t>
          </a:r>
        </a:p>
      </dsp:txBody>
      <dsp:txXfrm>
        <a:off x="3766758" y="1855548"/>
        <a:ext cx="1333793" cy="1153786"/>
      </dsp:txXfrm>
    </dsp:sp>
    <dsp:sp modelId="{CBD00FEC-4D82-4AE1-8010-D155CA4491D0}">
      <dsp:nvSpPr>
        <dsp:cNvPr id="0" name=""/>
        <dsp:cNvSpPr/>
      </dsp:nvSpPr>
      <dsp:spPr>
        <a:xfrm>
          <a:off x="4685407" y="743915"/>
          <a:ext cx="752703" cy="64855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6F85C5F-0125-4A97-914A-B9263696FECC}">
      <dsp:nvSpPr>
        <dsp:cNvPr id="0" name=""/>
        <dsp:cNvSpPr/>
      </dsp:nvSpPr>
      <dsp:spPr>
        <a:xfrm>
          <a:off x="3619928" y="0"/>
          <a:ext cx="1634879" cy="1414363"/>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1. The lived experience of children and young people is paramount. We listen to them and seek to build a relationship of trust. Feedback and involvement is central to what we do.</a:t>
          </a:r>
        </a:p>
        <a:p>
          <a:pPr lvl="0" algn="ctr" defTabSz="311150">
            <a:lnSpc>
              <a:spcPct val="90000"/>
            </a:lnSpc>
            <a:spcBef>
              <a:spcPct val="0"/>
            </a:spcBef>
            <a:spcAft>
              <a:spcPct val="35000"/>
            </a:spcAft>
          </a:pPr>
          <a:endParaRPr lang="en-US" sz="700" kern="1200">
            <a:solidFill>
              <a:sysClr val="window" lastClr="FFFFFF"/>
            </a:solidFill>
            <a:latin typeface="Calibri" panose="020F0502020204030204"/>
            <a:ea typeface="+mn-ea"/>
            <a:cs typeface="+mn-cs"/>
          </a:endParaRPr>
        </a:p>
      </dsp:txBody>
      <dsp:txXfrm>
        <a:off x="3890862" y="234390"/>
        <a:ext cx="1093011" cy="945583"/>
      </dsp:txXfrm>
    </dsp:sp>
    <dsp:sp modelId="{97F62398-CA0C-4E18-A4EA-E81700F1C918}">
      <dsp:nvSpPr>
        <dsp:cNvPr id="0" name=""/>
        <dsp:cNvSpPr/>
      </dsp:nvSpPr>
      <dsp:spPr>
        <a:xfrm>
          <a:off x="5563871" y="1956365"/>
          <a:ext cx="752703" cy="64855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B3482AB-6875-4701-A6D4-558D26E9EC7C}">
      <dsp:nvSpPr>
        <dsp:cNvPr id="0" name=""/>
        <dsp:cNvSpPr/>
      </dsp:nvSpPr>
      <dsp:spPr>
        <a:xfrm>
          <a:off x="5119302" y="869928"/>
          <a:ext cx="1634879" cy="1414363"/>
        </a:xfrm>
        <a:prstGeom prst="hexagon">
          <a:avLst>
            <a:gd name="adj" fmla="val 28570"/>
            <a:gd name="vf" fmla="val 115470"/>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2. Our aim is to understand the relationships and context that frame family life. We recognise that language and difference shape meaning and experiences.</a:t>
          </a:r>
        </a:p>
      </dsp:txBody>
      <dsp:txXfrm>
        <a:off x="5390236" y="1104318"/>
        <a:ext cx="1093011" cy="945583"/>
      </dsp:txXfrm>
    </dsp:sp>
    <dsp:sp modelId="{25B905A6-BF84-4D58-8C63-504D6772AD00}">
      <dsp:nvSpPr>
        <dsp:cNvPr id="0" name=""/>
        <dsp:cNvSpPr/>
      </dsp:nvSpPr>
      <dsp:spPr>
        <a:xfrm>
          <a:off x="4953633" y="3324993"/>
          <a:ext cx="752703" cy="64855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34D4ED-F301-433E-997B-0D303F27ACA7}">
      <dsp:nvSpPr>
        <dsp:cNvPr id="0" name=""/>
        <dsp:cNvSpPr/>
      </dsp:nvSpPr>
      <dsp:spPr>
        <a:xfrm>
          <a:off x="5119302" y="2580105"/>
          <a:ext cx="1634879" cy="1414363"/>
        </a:xfrm>
        <a:prstGeom prst="hexagon">
          <a:avLst>
            <a:gd name="adj" fmla="val 28570"/>
            <a:gd name="vf" fmla="val 115470"/>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3. We engage people with positive intent. We have an appreciation of the strengths of those we work with and their ability to find solutions to complex issues. The goals and plans are coproduced.</a:t>
          </a:r>
        </a:p>
      </dsp:txBody>
      <dsp:txXfrm>
        <a:off x="5390236" y="2814495"/>
        <a:ext cx="1093011" cy="945583"/>
      </dsp:txXfrm>
    </dsp:sp>
    <dsp:sp modelId="{409B53BF-D350-451F-8C64-6DEBED95D85B}">
      <dsp:nvSpPr>
        <dsp:cNvPr id="0" name=""/>
        <dsp:cNvSpPr/>
      </dsp:nvSpPr>
      <dsp:spPr>
        <a:xfrm>
          <a:off x="3439873" y="3467062"/>
          <a:ext cx="752703" cy="64855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3D1594-479C-49F2-96EB-D453ACA8BEEE}">
      <dsp:nvSpPr>
        <dsp:cNvPr id="0" name=""/>
        <dsp:cNvSpPr/>
      </dsp:nvSpPr>
      <dsp:spPr>
        <a:xfrm>
          <a:off x="3619928" y="3451006"/>
          <a:ext cx="1634879" cy="1414363"/>
        </a:xfrm>
        <a:prstGeom prst="hexagon">
          <a:avLst>
            <a:gd name="adj" fmla="val 28570"/>
            <a:gd name="vf" fmla="val 115470"/>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4. We accept it is not possible to eliminate all risk; our approach is to work within a context of safe uncertainty. We use our relationships to mitigate risk. </a:t>
          </a:r>
        </a:p>
      </dsp:txBody>
      <dsp:txXfrm>
        <a:off x="3890862" y="3685396"/>
        <a:ext cx="1093011" cy="945583"/>
      </dsp:txXfrm>
    </dsp:sp>
    <dsp:sp modelId="{2DD68FCB-E0DF-45F3-8755-DEDC3EC04E31}">
      <dsp:nvSpPr>
        <dsp:cNvPr id="0" name=""/>
        <dsp:cNvSpPr/>
      </dsp:nvSpPr>
      <dsp:spPr>
        <a:xfrm>
          <a:off x="2547023" y="2255098"/>
          <a:ext cx="752703" cy="64855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10ED2E-7DEE-470F-AAC4-C9D003950E1B}">
      <dsp:nvSpPr>
        <dsp:cNvPr id="0" name=""/>
        <dsp:cNvSpPr/>
      </dsp:nvSpPr>
      <dsp:spPr>
        <a:xfrm>
          <a:off x="2113592" y="2581078"/>
          <a:ext cx="1634879" cy="1414363"/>
        </a:xfrm>
        <a:prstGeom prst="hexagon">
          <a:avLst>
            <a:gd name="adj" fmla="val 28570"/>
            <a:gd name="vf" fmla="val 115470"/>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5. We use analysis and reflection to formulate our  support for families </a:t>
          </a:r>
          <a:r>
            <a:rPr lang="en-US" sz="700" u="sng" kern="1200">
              <a:solidFill>
                <a:sysClr val="window" lastClr="FFFFFF"/>
              </a:solidFill>
              <a:latin typeface="Calibri" panose="020F0502020204030204"/>
              <a:ea typeface="+mn-ea"/>
              <a:cs typeface="+mn-cs"/>
            </a:rPr>
            <a:t>to provide permanence for children. </a:t>
          </a:r>
          <a:r>
            <a:rPr lang="en-US" sz="700" kern="1200">
              <a:solidFill>
                <a:sysClr val="window" lastClr="FFFFFF"/>
              </a:solidFill>
              <a:latin typeface="Calibri" panose="020F0502020204030204"/>
              <a:ea typeface="+mn-ea"/>
              <a:cs typeface="+mn-cs"/>
            </a:rPr>
            <a:t>We practice with a clear view of the outcomes we seek. </a:t>
          </a:r>
        </a:p>
      </dsp:txBody>
      <dsp:txXfrm>
        <a:off x="2384526" y="2815468"/>
        <a:ext cx="1093011" cy="945583"/>
      </dsp:txXfrm>
    </dsp:sp>
    <dsp:sp modelId="{2DD77FB7-65E2-41BF-B564-0FDA8E20A6B3}">
      <dsp:nvSpPr>
        <dsp:cNvPr id="0" name=""/>
        <dsp:cNvSpPr/>
      </dsp:nvSpPr>
      <dsp:spPr>
        <a:xfrm>
          <a:off x="2113592" y="867982"/>
          <a:ext cx="1634879" cy="1414363"/>
        </a:xfrm>
        <a:prstGeom prst="hexagon">
          <a:avLst>
            <a:gd name="adj" fmla="val 28570"/>
            <a:gd name="vf" fmla="val 11547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0" i="0" kern="1200">
              <a:solidFill>
                <a:sysClr val="window" lastClr="FFFFFF"/>
              </a:solidFill>
              <a:latin typeface="Calibri" panose="020F0502020204030204"/>
              <a:ea typeface="+mn-ea"/>
              <a:cs typeface="Arial" panose="020B0604020202020204" pitchFamily="34" charset="0"/>
            </a:rPr>
            <a:t>6. </a:t>
          </a:r>
          <a:r>
            <a:rPr lang="en-US" sz="700" kern="1200">
              <a:solidFill>
                <a:sysClr val="window" lastClr="FFFFFF"/>
              </a:solidFill>
              <a:latin typeface="Calibri" panose="020F0502020204030204"/>
              <a:ea typeface="+mn-ea"/>
              <a:cs typeface="+mn-cs"/>
            </a:rPr>
            <a:t>We celebrate the diversity in our community, recognising and responding to difference.  We build lasting relationships and value feed-back.</a:t>
          </a:r>
          <a:endParaRPr lang="en-US" sz="700" b="0" i="0" kern="1200">
            <a:solidFill>
              <a:sysClr val="window" lastClr="FFFFFF"/>
            </a:solidFill>
            <a:latin typeface="Calibri" panose="020F0502020204030204"/>
            <a:ea typeface="+mn-ea"/>
            <a:cs typeface="Arial" panose="020B0604020202020204" pitchFamily="34" charset="0"/>
          </a:endParaRPr>
        </a:p>
      </dsp:txBody>
      <dsp:txXfrm>
        <a:off x="2384526" y="1102372"/>
        <a:ext cx="1093011" cy="945583"/>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B4218-CADE-4EE2-8C04-19BAF51C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8540</Words>
  <Characters>48750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Supervision Policy</vt:lpstr>
    </vt:vector>
  </TitlesOfParts>
  <Company>London Borough of Newham</Company>
  <LinksUpToDate>false</LinksUpToDate>
  <CharactersWithSpaces>57176</CharactersWithSpaces>
  <SharedDoc>false</SharedDoc>
  <HLinks>
    <vt:vector size="12" baseType="variant">
      <vt:variant>
        <vt:i4>4915275</vt:i4>
      </vt:variant>
      <vt:variant>
        <vt:i4>6</vt:i4>
      </vt:variant>
      <vt:variant>
        <vt:i4>0</vt:i4>
      </vt:variant>
      <vt:variant>
        <vt:i4>5</vt:i4>
      </vt:variant>
      <vt:variant>
        <vt:lpwstr>https://socialcareinspection.blog.gov.uk/2019/07/24/what-makes-an-effective-case-record/</vt:lpwstr>
      </vt:variant>
      <vt:variant>
        <vt:lpwstr/>
      </vt:variant>
      <vt:variant>
        <vt:i4>1048642</vt:i4>
      </vt:variant>
      <vt:variant>
        <vt:i4>0</vt:i4>
      </vt:variant>
      <vt:variant>
        <vt:i4>0</vt:i4>
      </vt:variant>
      <vt:variant>
        <vt:i4>5</vt:i4>
      </vt:variant>
      <vt:variant>
        <vt:lpwstr>https://www.local.gov.uk/sites/default/files/documents/employer-standards-guide--c8b.pdf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Supervision Policy</dc:title>
  <dc:subject/>
  <dc:creator>Beverley Halligan</dc:creator>
  <cp:keywords/>
  <cp:lastModifiedBy>Beverley Halligan</cp:lastModifiedBy>
  <cp:revision>3</cp:revision>
  <cp:lastPrinted>2015-08-12T09:10:00Z</cp:lastPrinted>
  <dcterms:created xsi:type="dcterms:W3CDTF">2020-07-29T19:37:00Z</dcterms:created>
  <dcterms:modified xsi:type="dcterms:W3CDTF">2020-07-29T19:38:00Z</dcterms:modified>
</cp:coreProperties>
</file>