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4309" w14:textId="77777777" w:rsidR="00D47B03" w:rsidRPr="00327FB8" w:rsidRDefault="00D47B03" w:rsidP="00327FB8">
      <w:pPr>
        <w:sectPr w:rsidR="00D47B03" w:rsidRPr="00327FB8" w:rsidSect="00CE73CC">
          <w:headerReference w:type="default" r:id="rId11"/>
          <w:headerReference w:type="first" r:id="rId12"/>
          <w:footerReference w:type="first" r:id="rId13"/>
          <w:pgSz w:w="11900" w:h="16840"/>
          <w:pgMar w:top="1440" w:right="1800" w:bottom="1440" w:left="1800" w:header="0" w:footer="708" w:gutter="0"/>
          <w:cols w:space="708"/>
          <w:docGrid w:linePitch="360"/>
        </w:sectPr>
      </w:pPr>
      <w:bookmarkStart w:id="0" w:name="_GoBack"/>
      <w:bookmarkEnd w:id="0"/>
      <w:r w:rsidRPr="00327FB8">
        <w:rPr>
          <w:lang w:val="en-GB" w:eastAsia="en-GB"/>
        </w:rPr>
        <mc:AlternateContent>
          <mc:Choice Requires="wps">
            <w:drawing>
              <wp:anchor distT="0" distB="0" distL="114300" distR="114300" simplePos="0" relativeHeight="251659264" behindDoc="0" locked="0" layoutInCell="1" allowOverlap="1" wp14:anchorId="16464375" wp14:editId="16464376">
                <wp:simplePos x="0" y="0"/>
                <wp:positionH relativeFrom="column">
                  <wp:posOffset>1828800</wp:posOffset>
                </wp:positionH>
                <wp:positionV relativeFrom="paragraph">
                  <wp:posOffset>8115300</wp:posOffset>
                </wp:positionV>
                <wp:extent cx="41148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11480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6" w14:textId="77777777" w:rsidR="009A5F34" w:rsidRPr="00C871BB" w:rsidRDefault="009A5F34" w:rsidP="00C871BB">
                            <w:pPr>
                              <w:spacing w:after="0"/>
                              <w:rPr>
                                <w:b/>
                              </w:rPr>
                            </w:pPr>
                            <w:r w:rsidRPr="00C871BB">
                              <w:rPr>
                                <w:b/>
                              </w:rPr>
                              <w:t xml:space="preserve">Section </w:t>
                            </w:r>
                            <w:r w:rsidR="001E21BE">
                              <w:rPr>
                                <w:b/>
                              </w:rPr>
                              <w:t>Two</w:t>
                            </w:r>
                            <w:r w:rsidRPr="00C871BB">
                              <w:rPr>
                                <w:b/>
                              </w:rPr>
                              <w:t xml:space="preserve">: </w:t>
                            </w:r>
                          </w:p>
                          <w:p w14:paraId="164643A7" w14:textId="77777777" w:rsidR="009A5F34" w:rsidRDefault="009A5F34" w:rsidP="00327FB8">
                            <w:pPr>
                              <w:rPr>
                                <w:rFonts w:asciiTheme="majorHAnsi" w:eastAsiaTheme="majorEastAsia" w:hAnsiTheme="majorHAnsi" w:cstheme="majorBidi"/>
                                <w:b/>
                                <w:bCs/>
                                <w:color w:val="CF1C20" w:themeColor="text2"/>
                                <w:sz w:val="48"/>
                                <w:szCs w:val="48"/>
                              </w:rPr>
                            </w:pPr>
                            <w:r w:rsidRPr="00F2194B">
                              <w:rPr>
                                <w:rFonts w:asciiTheme="majorHAnsi" w:eastAsiaTheme="majorEastAsia" w:hAnsiTheme="majorHAnsi" w:cstheme="majorBidi"/>
                                <w:b/>
                                <w:bCs/>
                                <w:color w:val="CF1C20" w:themeColor="text2"/>
                                <w:sz w:val="48"/>
                                <w:szCs w:val="48"/>
                              </w:rPr>
                              <w:t>Responding to the need</w:t>
                            </w:r>
                          </w:p>
                          <w:p w14:paraId="164643A8" w14:textId="77777777" w:rsidR="009A5F34" w:rsidRPr="00CE73CC" w:rsidRDefault="009A5F34" w:rsidP="00327FB8">
                            <w:r>
                              <w:rPr>
                                <w:b/>
                                <w:color w:val="CF1C20" w:themeColor="text2"/>
                              </w:rPr>
                              <w:t>2</w:t>
                            </w:r>
                            <w:r w:rsidRPr="00CE73CC">
                              <w:rPr>
                                <w:b/>
                                <w:color w:val="CF1C20" w:themeColor="text2"/>
                              </w:rPr>
                              <w:t>a:</w:t>
                            </w:r>
                            <w:r w:rsidRPr="00CE73CC">
                              <w:t xml:space="preserve"> </w:t>
                            </w:r>
                            <w:r w:rsidRPr="00F2194B">
                              <w:t>Assessment tool practice guidance</w:t>
                            </w:r>
                            <w:r>
                              <w:br/>
                            </w:r>
                            <w:r>
                              <w:rPr>
                                <w:b/>
                                <w:color w:val="CF1C20" w:themeColor="text2"/>
                              </w:rPr>
                              <w:t>2</w:t>
                            </w:r>
                            <w:r w:rsidRPr="00CE73CC">
                              <w:rPr>
                                <w:b/>
                                <w:color w:val="CF1C20" w:themeColor="text2"/>
                              </w:rPr>
                              <w:t>b:</w:t>
                            </w:r>
                            <w:r w:rsidRPr="00CE73CC">
                              <w:t xml:space="preserve"> </w:t>
                            </w:r>
                            <w:r w:rsidRPr="00F2194B">
                              <w:t>Assessment tool record sheet</w:t>
                            </w:r>
                            <w:r>
                              <w:br/>
                            </w:r>
                            <w:r>
                              <w:rPr>
                                <w:b/>
                                <w:color w:val="CF1C20" w:themeColor="text2"/>
                              </w:rPr>
                              <w:t>2c</w:t>
                            </w:r>
                            <w:r w:rsidRPr="00CE73CC">
                              <w:rPr>
                                <w:b/>
                                <w:color w:val="CF1C20" w:themeColor="text2"/>
                              </w:rPr>
                              <w:t>:</w:t>
                            </w:r>
                            <w:r w:rsidRPr="00CE73CC">
                              <w:t xml:space="preserve"> </w:t>
                            </w:r>
                            <w:r w:rsidRPr="00F2194B">
                              <w:t xml:space="preserve">Assessment tool </w:t>
                            </w:r>
                            <w:r w:rsidR="00256A9D">
                              <w:t xml:space="preserve">score sheet and action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64375" id="_x0000_t202" coordsize="21600,21600" o:spt="202" path="m,l,21600r21600,l21600,xe">
                <v:stroke joinstyle="miter"/>
                <v:path gradientshapeok="t" o:connecttype="rect"/>
              </v:shapetype>
              <v:shape id="Text Box 2" o:spid="_x0000_s1026" type="#_x0000_t202" style="position:absolute;margin-left:2in;margin-top:639pt;width:324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" filled="f" stroked="f">
                <v:textbox>
                  <w:txbxContent>
                    <w:p w14:paraId="164643A6" w14:textId="77777777" w:rsidR="009A5F34" w:rsidRPr="00C871BB" w:rsidRDefault="009A5F34" w:rsidP="00C871BB">
                      <w:pPr>
                        <w:spacing w:after="0"/>
                        <w:rPr>
                          <w:b/>
                        </w:rPr>
                      </w:pPr>
                      <w:r w:rsidRPr="00C871BB">
                        <w:rPr>
                          <w:b/>
                        </w:rPr>
                        <w:t xml:space="preserve">Section </w:t>
                      </w:r>
                      <w:r w:rsidR="001E21BE">
                        <w:rPr>
                          <w:b/>
                        </w:rPr>
                        <w:t>Two</w:t>
                      </w:r>
                      <w:r w:rsidRPr="00C871BB">
                        <w:rPr>
                          <w:b/>
                        </w:rPr>
                        <w:t xml:space="preserve">: </w:t>
                      </w:r>
                    </w:p>
                    <w:p w14:paraId="164643A7" w14:textId="77777777" w:rsidR="009A5F34" w:rsidRDefault="009A5F34" w:rsidP="00327FB8">
                      <w:pPr>
                        <w:rPr>
                          <w:rFonts w:asciiTheme="majorHAnsi" w:eastAsiaTheme="majorEastAsia" w:hAnsiTheme="majorHAnsi" w:cstheme="majorBidi"/>
                          <w:b/>
                          <w:bCs/>
                          <w:color w:val="CF1C20" w:themeColor="text2"/>
                          <w:sz w:val="48"/>
                          <w:szCs w:val="48"/>
                        </w:rPr>
                      </w:pPr>
                      <w:r w:rsidRPr="00F2194B">
                        <w:rPr>
                          <w:rFonts w:asciiTheme="majorHAnsi" w:eastAsiaTheme="majorEastAsia" w:hAnsiTheme="majorHAnsi" w:cstheme="majorBidi"/>
                          <w:b/>
                          <w:bCs/>
                          <w:color w:val="CF1C20" w:themeColor="text2"/>
                          <w:sz w:val="48"/>
                          <w:szCs w:val="48"/>
                        </w:rPr>
                        <w:t>Responding to the need</w:t>
                      </w:r>
                    </w:p>
                    <w:p w14:paraId="164643A8" w14:textId="77777777" w:rsidR="009A5F34" w:rsidRPr="00CE73CC" w:rsidRDefault="009A5F34" w:rsidP="00327FB8">
                      <w:r>
                        <w:rPr>
                          <w:b/>
                          <w:color w:val="CF1C20" w:themeColor="text2"/>
                        </w:rPr>
                        <w:t>2</w:t>
                      </w:r>
                      <w:r w:rsidRPr="00CE73CC">
                        <w:rPr>
                          <w:b/>
                          <w:color w:val="CF1C20" w:themeColor="text2"/>
                        </w:rPr>
                        <w:t>a:</w:t>
                      </w:r>
                      <w:r w:rsidRPr="00CE73CC">
                        <w:t xml:space="preserve"> </w:t>
                      </w:r>
                      <w:r w:rsidRPr="00F2194B">
                        <w:t>Assessment tool practice guidance</w:t>
                      </w:r>
                      <w:r>
                        <w:br/>
                      </w:r>
                      <w:r>
                        <w:rPr>
                          <w:b/>
                          <w:color w:val="CF1C20" w:themeColor="text2"/>
                        </w:rPr>
                        <w:t>2</w:t>
                      </w:r>
                      <w:r w:rsidRPr="00CE73CC">
                        <w:rPr>
                          <w:b/>
                          <w:color w:val="CF1C20" w:themeColor="text2"/>
                        </w:rPr>
                        <w:t>b:</w:t>
                      </w:r>
                      <w:r w:rsidRPr="00CE73CC">
                        <w:t xml:space="preserve"> </w:t>
                      </w:r>
                      <w:r w:rsidRPr="00F2194B">
                        <w:t>Assessment tool record sheet</w:t>
                      </w:r>
                      <w:r>
                        <w:br/>
                      </w:r>
                      <w:r>
                        <w:rPr>
                          <w:b/>
                          <w:color w:val="CF1C20" w:themeColor="text2"/>
                        </w:rPr>
                        <w:t>2c</w:t>
                      </w:r>
                      <w:r w:rsidRPr="00CE73CC">
                        <w:rPr>
                          <w:b/>
                          <w:color w:val="CF1C20" w:themeColor="text2"/>
                        </w:rPr>
                        <w:t>:</w:t>
                      </w:r>
                      <w:r w:rsidRPr="00CE73CC">
                        <w:t xml:space="preserve"> </w:t>
                      </w:r>
                      <w:r w:rsidRPr="00F2194B">
                        <w:t xml:space="preserve">Assessment tool </w:t>
                      </w:r>
                      <w:r w:rsidR="00256A9D">
                        <w:t xml:space="preserve">score sheet and action plan </w:t>
                      </w:r>
                    </w:p>
                  </w:txbxContent>
                </v:textbox>
                <w10:wrap type="square"/>
              </v:shape>
            </w:pict>
          </mc:Fallback>
        </mc:AlternateContent>
      </w:r>
    </w:p>
    <w:p w14:paraId="1646430A" w14:textId="77777777" w:rsidR="00F2194B" w:rsidRDefault="00FB6B53" w:rsidP="00F2194B">
      <w:r>
        <w:rPr>
          <w:lang w:val="en-GB" w:eastAsia="en-GB"/>
        </w:rPr>
        <w:lastRenderedPageBreak/>
        <mc:AlternateContent>
          <mc:Choice Requires="wps">
            <w:drawing>
              <wp:anchor distT="0" distB="0" distL="114300" distR="114300" simplePos="0" relativeHeight="251674624" behindDoc="0" locked="0" layoutInCell="1" allowOverlap="1" wp14:anchorId="16464377" wp14:editId="16464378">
                <wp:simplePos x="0" y="0"/>
                <wp:positionH relativeFrom="column">
                  <wp:posOffset>-230505</wp:posOffset>
                </wp:positionH>
                <wp:positionV relativeFrom="paragraph">
                  <wp:posOffset>-1510665</wp:posOffset>
                </wp:positionV>
                <wp:extent cx="3238500" cy="12954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238500"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643A9" w14:textId="77777777" w:rsidR="00FB6B53" w:rsidRDefault="00FB6B53">
                            <w:r>
                              <w:rPr>
                                <w:lang w:val="en-GB" w:eastAsia="en-GB"/>
                              </w:rPr>
                              <w:drawing>
                                <wp:inline distT="0" distB="0" distL="0" distR="0" wp14:anchorId="164643B0" wp14:editId="164643B1">
                                  <wp:extent cx="2976880" cy="1020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6880" cy="10204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64377" id="Text Box 12" o:spid="_x0000_s1027" type="#_x0000_t202" style="position:absolute;margin-left:-18.15pt;margin-top:-118.95pt;width:255pt;height:10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" fillcolor="white [3201]" stroked="f" strokeweight=".5pt">
                <v:textbox>
                  <w:txbxContent>
                    <w:p w14:paraId="164643A9" w14:textId="77777777" w:rsidR="00FB6B53" w:rsidRDefault="00FB6B53">
                      <w:r>
                        <w:rPr>
                          <w:lang w:val="en-GB" w:eastAsia="en-GB"/>
                        </w:rPr>
                        <w:drawing>
                          <wp:inline distT="0" distB="0" distL="0" distR="0" wp14:anchorId="164643B0" wp14:editId="164643B1">
                            <wp:extent cx="2976880" cy="102044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6880" cy="1020445"/>
                                    </a:xfrm>
                                    <a:prstGeom prst="rect">
                                      <a:avLst/>
                                    </a:prstGeom>
                                    <a:noFill/>
                                    <a:ln>
                                      <a:noFill/>
                                    </a:ln>
                                  </pic:spPr>
                                </pic:pic>
                              </a:graphicData>
                            </a:graphic>
                          </wp:inline>
                        </w:drawing>
                      </w:r>
                    </w:p>
                  </w:txbxContent>
                </v:textbox>
              </v:shape>
            </w:pict>
          </mc:Fallback>
        </mc:AlternateContent>
      </w:r>
      <w:r w:rsidR="00F2194B">
        <w:t>The aim of this guidance is to establish a common standard of care that is given to children by parents/carers.</w:t>
      </w:r>
    </w:p>
    <w:p w14:paraId="1646430B" w14:textId="77777777" w:rsidR="00F2194B" w:rsidRDefault="00F2194B" w:rsidP="00F2194B">
      <w:r>
        <w:t xml:space="preserve">This tool gives an objective measure of the care of a child by a carer. The tool provides a qualitative grading for actual care delivered to a child taking account of commitment and effort shown by the carer. </w:t>
      </w:r>
    </w:p>
    <w:p w14:paraId="1646430C" w14:textId="77777777" w:rsidR="00F2194B" w:rsidRDefault="00F2194B" w:rsidP="00F2194B">
      <w:r>
        <w:t xml:space="preserve">Personal attributes of the carer, social environment or attributes of the child are not accounted for unless actual care is observed to be affected by them. Thus, if a child is provided with adequate food, appropriate clothes and a safe house, the Assessment Tool for Neglect, will score better even if the carer happened to be poor. </w:t>
      </w:r>
    </w:p>
    <w:p w14:paraId="1646430D" w14:textId="77777777" w:rsidR="00F2194B" w:rsidRDefault="00F2194B" w:rsidP="00F2194B">
      <w:r>
        <w:t>The grades are on a five point (extending from best to worst) continuum. Grade one is the best and five the worst. This grading is based on how carer(s) respond to the child’s needs. This is applied in three areas of need – physical, safety, love and esteem. Each area is made up of different sub-areas and some sub-areas are further broken down into different elements of care. The score for each area is made up of scores obtained from each of these elements. The highest score is the overall score for the assessed area to focus practitioners activity.</w:t>
      </w:r>
    </w:p>
    <w:p w14:paraId="1646430E" w14:textId="77777777" w:rsidR="00D47B03" w:rsidRDefault="00F2194B" w:rsidP="00F2194B">
      <w:r>
        <w:t>Blank forms for the ‘record sheet’ and action plan can be found in section 2c.</w:t>
      </w:r>
    </w:p>
    <w:p w14:paraId="1646430F" w14:textId="77777777" w:rsidR="00F2194B" w:rsidRDefault="00FB6B53" w:rsidP="00F2194B">
      <w:pPr>
        <w:pStyle w:val="Heading2"/>
      </w:pPr>
      <w:r>
        <w:br w:type="column"/>
      </w:r>
      <w:r>
        <w:lastRenderedPageBreak/>
        <w:t>The record sheet (s</w:t>
      </w:r>
      <w:r w:rsidR="00F2194B">
        <w:t xml:space="preserve">ee section 2b)  </w:t>
      </w:r>
    </w:p>
    <w:p w14:paraId="16464310" w14:textId="77777777" w:rsidR="00F2194B" w:rsidRDefault="00F2194B" w:rsidP="00F2194B">
      <w:r>
        <w:t>The toolkit covers the following indicators of neglect:</w:t>
      </w:r>
    </w:p>
    <w:p w14:paraId="16464311" w14:textId="77777777" w:rsidR="00F2194B" w:rsidRDefault="000C7F35" w:rsidP="00F2194B">
      <w:r>
        <w:rPr>
          <w:lang w:val="en-GB" w:eastAsia="en-GB"/>
        </w:rPr>
        <w:drawing>
          <wp:anchor distT="0" distB="0" distL="114300" distR="114300" simplePos="0" relativeHeight="251665408" behindDoc="1" locked="0" layoutInCell="1" allowOverlap="1" wp14:anchorId="16464379" wp14:editId="1646437A">
            <wp:simplePos x="0" y="0"/>
            <wp:positionH relativeFrom="column">
              <wp:posOffset>635</wp:posOffset>
            </wp:positionH>
            <wp:positionV relativeFrom="paragraph">
              <wp:posOffset>193494</wp:posOffset>
            </wp:positionV>
            <wp:extent cx="43180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_Icon.png"/>
                    <pic:cNvPicPr/>
                  </pic:nvPicPr>
                  <pic:blipFill>
                    <a:blip r:embed="rId15">
                      <a:extLst>
                        <a:ext uri="{28A0092B-C50C-407E-A947-70E740481C1C}">
                          <a14:useLocalDpi xmlns:a14="http://schemas.microsoft.com/office/drawing/2010/main" val="0"/>
                        </a:ext>
                      </a:extLst>
                    </a:blip>
                    <a:stretch>
                      <a:fillRect/>
                    </a:stretch>
                  </pic:blipFill>
                  <pic:spPr>
                    <a:xfrm>
                      <a:off x="0" y="0"/>
                      <a:ext cx="431800" cy="4318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2194B">
        <w:rPr>
          <w:lang w:val="en-GB" w:eastAsia="en-GB"/>
        </w:rPr>
        <mc:AlternateContent>
          <mc:Choice Requires="wps">
            <w:drawing>
              <wp:anchor distT="0" distB="0" distL="114300" distR="114300" simplePos="0" relativeHeight="251664384" behindDoc="0" locked="0" layoutInCell="1" allowOverlap="1" wp14:anchorId="1646437B" wp14:editId="1646437C">
                <wp:simplePos x="0" y="0"/>
                <wp:positionH relativeFrom="column">
                  <wp:posOffset>466090</wp:posOffset>
                </wp:positionH>
                <wp:positionV relativeFrom="paragraph">
                  <wp:posOffset>335280</wp:posOffset>
                </wp:positionV>
                <wp:extent cx="2057400" cy="342900"/>
                <wp:effectExtent l="0" t="0" r="0" b="12700"/>
                <wp:wrapSquare wrapText="bothSides"/>
                <wp:docPr id="7" name="Text Box 7"/>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A" w14:textId="77777777" w:rsidR="009A5F34" w:rsidRDefault="009A5F34">
                            <w:r w:rsidRPr="00F2194B">
                              <w:rPr>
                                <w:b/>
                                <w:sz w:val="28"/>
                              </w:rPr>
                              <w:t>Area of physical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6437B" id="Text Box 7" o:spid="_x0000_s1028" type="#_x0000_t202" style="position:absolute;margin-left:36.7pt;margin-top:26.4pt;width:162pt;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" filled="f" stroked="f">
                <v:textbox>
                  <w:txbxContent>
                    <w:p w14:paraId="164643AA" w14:textId="77777777" w:rsidR="009A5F34" w:rsidRDefault="009A5F34">
                      <w:r w:rsidRPr="00F2194B">
                        <w:rPr>
                          <w:b/>
                          <w:sz w:val="28"/>
                        </w:rPr>
                        <w:t>Area of physical care</w:t>
                      </w:r>
                    </w:p>
                  </w:txbxContent>
                </v:textbox>
                <w10:wrap type="square"/>
              </v:shape>
            </w:pict>
          </mc:Fallback>
        </mc:AlternateContent>
      </w:r>
    </w:p>
    <w:p w14:paraId="16464312" w14:textId="77777777" w:rsidR="00F2194B" w:rsidRPr="00F2194B" w:rsidRDefault="00F2194B" w:rsidP="00F2194B">
      <w:pPr>
        <w:rPr>
          <w:sz w:val="28"/>
        </w:rPr>
      </w:pPr>
      <w:r>
        <w:t xml:space="preserve"> </w:t>
      </w:r>
    </w:p>
    <w:p w14:paraId="16464313" w14:textId="77777777" w:rsidR="00F2194B" w:rsidRDefault="00F2194B" w:rsidP="00F2194B">
      <w:pPr>
        <w:pStyle w:val="ListParagraph"/>
      </w:pPr>
      <w:r>
        <w:t>Nutrition</w:t>
      </w:r>
    </w:p>
    <w:p w14:paraId="16464314" w14:textId="77777777" w:rsidR="00F2194B" w:rsidRDefault="00F2194B" w:rsidP="00F2194B">
      <w:pPr>
        <w:pStyle w:val="ListParagraph"/>
      </w:pPr>
      <w:r>
        <w:t>Housing</w:t>
      </w:r>
    </w:p>
    <w:p w14:paraId="16464315" w14:textId="77777777" w:rsidR="00F2194B" w:rsidRDefault="00F2194B" w:rsidP="00F2194B">
      <w:pPr>
        <w:pStyle w:val="ListParagraph"/>
      </w:pPr>
      <w:r>
        <w:t>Clothing</w:t>
      </w:r>
    </w:p>
    <w:p w14:paraId="16464316" w14:textId="77777777" w:rsidR="00F2194B" w:rsidRDefault="00F2194B" w:rsidP="00F2194B">
      <w:pPr>
        <w:pStyle w:val="ListParagraph"/>
      </w:pPr>
      <w:r>
        <w:t>Health</w:t>
      </w:r>
    </w:p>
    <w:p w14:paraId="16464317" w14:textId="77777777" w:rsidR="00F2194B" w:rsidRDefault="00F2194B" w:rsidP="00F2194B">
      <w:pPr>
        <w:pStyle w:val="ListParagraph"/>
      </w:pPr>
      <w:r>
        <w:t>Hygiene</w:t>
      </w:r>
    </w:p>
    <w:p w14:paraId="16464318" w14:textId="77777777" w:rsidR="00F2194B" w:rsidRDefault="00F2194B" w:rsidP="00F2194B"/>
    <w:p w14:paraId="16464319" w14:textId="77777777" w:rsidR="00F2194B" w:rsidRDefault="00F2194B" w:rsidP="00F2194B">
      <w:r>
        <w:rPr>
          <w:lang w:val="en-GB" w:eastAsia="en-GB"/>
        </w:rPr>
        <mc:AlternateContent>
          <mc:Choice Requires="wps">
            <w:drawing>
              <wp:anchor distT="0" distB="0" distL="114300" distR="114300" simplePos="0" relativeHeight="251666432" behindDoc="0" locked="0" layoutInCell="1" allowOverlap="1" wp14:anchorId="1646437D" wp14:editId="1646437E">
                <wp:simplePos x="0" y="0"/>
                <wp:positionH relativeFrom="column">
                  <wp:posOffset>466090</wp:posOffset>
                </wp:positionH>
                <wp:positionV relativeFrom="paragraph">
                  <wp:posOffset>50800</wp:posOffset>
                </wp:positionV>
                <wp:extent cx="2286000" cy="3429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2860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B" w14:textId="77777777" w:rsidR="009A5F34" w:rsidRDefault="009A5F34">
                            <w:r w:rsidRPr="00F2194B">
                              <w:rPr>
                                <w:b/>
                                <w:sz w:val="28"/>
                              </w:rPr>
                              <w:t>Area of care</w:t>
                            </w:r>
                            <w:r>
                              <w:rPr>
                                <w:b/>
                                <w:sz w:val="28"/>
                              </w:rPr>
                              <w:t xml:space="preserve"> &amp;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6437D" id="Text Box 8" o:spid="_x0000_s1029" type="#_x0000_t202" style="position:absolute;margin-left:36.7pt;margin-top:4pt;width:180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" filled="f" stroked="f">
                <v:textbox>
                  <w:txbxContent>
                    <w:p w14:paraId="164643AB" w14:textId="77777777" w:rsidR="009A5F34" w:rsidRDefault="009A5F34">
                      <w:r w:rsidRPr="00F2194B">
                        <w:rPr>
                          <w:b/>
                          <w:sz w:val="28"/>
                        </w:rPr>
                        <w:t>Area of care</w:t>
                      </w:r>
                      <w:r>
                        <w:rPr>
                          <w:b/>
                          <w:sz w:val="28"/>
                        </w:rPr>
                        <w:t xml:space="preserve"> &amp; safety</w:t>
                      </w:r>
                    </w:p>
                  </w:txbxContent>
                </v:textbox>
                <w10:wrap type="square"/>
              </v:shape>
            </w:pict>
          </mc:Fallback>
        </mc:AlternateContent>
      </w:r>
      <w:r>
        <w:rPr>
          <w:lang w:val="en-GB" w:eastAsia="en-GB"/>
        </w:rPr>
        <w:drawing>
          <wp:inline distT="0" distB="0" distL="0" distR="0" wp14:anchorId="1646437F" wp14:editId="16464380">
            <wp:extent cx="431800" cy="431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_Icon.png"/>
                    <pic:cNvPicPr/>
                  </pic:nvPicPr>
                  <pic:blipFill>
                    <a:blip r:embed="rId16">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p>
    <w:p w14:paraId="1646431A" w14:textId="77777777" w:rsidR="00F2194B" w:rsidRDefault="00F2194B" w:rsidP="00F2194B">
      <w:pPr>
        <w:pStyle w:val="ListParagraph"/>
      </w:pPr>
      <w:r>
        <w:t>Awareness and Safety features</w:t>
      </w:r>
    </w:p>
    <w:p w14:paraId="1646431B" w14:textId="77777777" w:rsidR="00F2194B" w:rsidRDefault="00F2194B" w:rsidP="00F2194B">
      <w:pPr>
        <w:pStyle w:val="ListParagraph"/>
      </w:pPr>
      <w:r>
        <w:t>Practice and Supervision</w:t>
      </w:r>
    </w:p>
    <w:p w14:paraId="1646431C" w14:textId="77777777" w:rsidR="00F2194B" w:rsidRDefault="00F2194B" w:rsidP="00F2194B">
      <w:pPr>
        <w:pStyle w:val="ListParagraph"/>
      </w:pPr>
      <w:r>
        <w:t>Traffic</w:t>
      </w:r>
    </w:p>
    <w:p w14:paraId="1646431D" w14:textId="77777777" w:rsidR="00F2194B" w:rsidRDefault="00F2194B" w:rsidP="00F2194B"/>
    <w:p w14:paraId="1646431E" w14:textId="77777777" w:rsidR="00F2194B" w:rsidRPr="00F2194B" w:rsidRDefault="00F2194B" w:rsidP="00F2194B">
      <w:pPr>
        <w:rPr>
          <w:b/>
          <w:sz w:val="28"/>
        </w:rPr>
      </w:pPr>
      <w:r>
        <w:rPr>
          <w:lang w:val="en-GB" w:eastAsia="en-GB"/>
        </w:rPr>
        <mc:AlternateContent>
          <mc:Choice Requires="wps">
            <w:drawing>
              <wp:anchor distT="0" distB="0" distL="114300" distR="114300" simplePos="0" relativeHeight="251667456" behindDoc="0" locked="0" layoutInCell="1" allowOverlap="1" wp14:anchorId="16464381" wp14:editId="16464382">
                <wp:simplePos x="0" y="0"/>
                <wp:positionH relativeFrom="column">
                  <wp:posOffset>466090</wp:posOffset>
                </wp:positionH>
                <wp:positionV relativeFrom="paragraph">
                  <wp:posOffset>15240</wp:posOffset>
                </wp:positionV>
                <wp:extent cx="2514600" cy="4572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25146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C" w14:textId="77777777" w:rsidR="009A5F34" w:rsidRDefault="009A5F34">
                            <w:r w:rsidRPr="00F2194B">
                              <w:rPr>
                                <w:b/>
                                <w:sz w:val="28"/>
                              </w:rPr>
                              <w:t>Area of love, relationships &amp; self-esteem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64381" id="Text Box 9" o:spid="_x0000_s1030" type="#_x0000_t202" style="position:absolute;margin-left:36.7pt;margin-top:1.2pt;width:19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" filled="f" stroked="f">
                <v:textbox>
                  <w:txbxContent>
                    <w:p w14:paraId="164643AC" w14:textId="77777777" w:rsidR="009A5F34" w:rsidRDefault="009A5F34">
                      <w:r w:rsidRPr="00F2194B">
                        <w:rPr>
                          <w:b/>
                          <w:sz w:val="28"/>
                        </w:rPr>
                        <w:t>Area of love, relationships &amp; self-esteem</w:t>
                      </w:r>
                    </w:p>
                  </w:txbxContent>
                </v:textbox>
                <w10:wrap type="square"/>
              </v:shape>
            </w:pict>
          </mc:Fallback>
        </mc:AlternateContent>
      </w:r>
      <w:r>
        <w:rPr>
          <w:lang w:val="en-GB" w:eastAsia="en-GB"/>
        </w:rPr>
        <w:drawing>
          <wp:inline distT="0" distB="0" distL="0" distR="0" wp14:anchorId="16464383" wp14:editId="16464384">
            <wp:extent cx="431800" cy="431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_icon.png"/>
                    <pic:cNvPicPr/>
                  </pic:nvPicPr>
                  <pic:blipFill>
                    <a:blip r:embed="rId17">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p>
    <w:p w14:paraId="1646431F" w14:textId="77777777" w:rsidR="00F2194B" w:rsidRDefault="00F2194B" w:rsidP="00F2194B">
      <w:pPr>
        <w:pStyle w:val="ListParagraph"/>
      </w:pPr>
      <w:r>
        <w:t>Carer Behaviour</w:t>
      </w:r>
    </w:p>
    <w:p w14:paraId="16464320" w14:textId="77777777" w:rsidR="00F2194B" w:rsidRDefault="00F2194B" w:rsidP="00F2194B">
      <w:pPr>
        <w:pStyle w:val="ListParagraph"/>
      </w:pPr>
      <w:r>
        <w:t xml:space="preserve">Mutual Engagement </w:t>
      </w:r>
    </w:p>
    <w:p w14:paraId="16464321" w14:textId="77777777" w:rsidR="00C37B88" w:rsidRDefault="00F2194B" w:rsidP="00F2194B">
      <w:pPr>
        <w:pStyle w:val="ListParagraph"/>
      </w:pPr>
      <w:r>
        <w:t>Stimulation and Self-esteem</w:t>
      </w:r>
    </w:p>
    <w:p w14:paraId="16464322" w14:textId="77777777" w:rsidR="00C37B88" w:rsidRDefault="00C37B88">
      <w:pPr>
        <w:spacing w:after="0"/>
      </w:pPr>
      <w:r>
        <w:br w:type="page"/>
      </w:r>
    </w:p>
    <w:p w14:paraId="16464323" w14:textId="77777777" w:rsidR="00C37B88" w:rsidRDefault="00C37B88" w:rsidP="003A4FD8">
      <w:pPr>
        <w:spacing w:after="120"/>
      </w:pPr>
      <w:r w:rsidRPr="00C37B88">
        <w:rPr>
          <w:b/>
          <w:color w:val="CF1C20" w:themeColor="text2"/>
        </w:rPr>
        <w:lastRenderedPageBreak/>
        <w:t>1. Family name:</w:t>
      </w:r>
      <w:r>
        <w:t xml:space="preserve"> Fill in the clients name and the date of assessment at the top of the Record Sheet. </w:t>
      </w:r>
    </w:p>
    <w:p w14:paraId="16464324" w14:textId="77777777" w:rsidR="00C37B88" w:rsidRDefault="00C37B88" w:rsidP="00C37B88">
      <w:pPr>
        <w:spacing w:after="120"/>
      </w:pPr>
      <w:r w:rsidRPr="00C37B88">
        <w:rPr>
          <w:b/>
          <w:color w:val="CF1C20" w:themeColor="text2"/>
        </w:rPr>
        <w:t>2.  Family name/ the main carer:</w:t>
      </w:r>
      <w:r>
        <w:t xml:space="preserve"> the person to whom these observations relate (one or both parents as the case may be, substitute carer or each parent separately if need be):</w:t>
      </w:r>
    </w:p>
    <w:p w14:paraId="16464325" w14:textId="77777777" w:rsidR="00C37B88" w:rsidRDefault="00C37B88" w:rsidP="00C37B88">
      <w:pPr>
        <w:pStyle w:val="ListParagraph"/>
      </w:pPr>
      <w:r>
        <w:t xml:space="preserve">One or both parents </w:t>
      </w:r>
    </w:p>
    <w:p w14:paraId="16464326" w14:textId="77777777" w:rsidR="00C37B88" w:rsidRDefault="00C37B88" w:rsidP="00C37B88">
      <w:pPr>
        <w:pStyle w:val="ListParagraph"/>
      </w:pPr>
      <w:r>
        <w:t>Substitute carer</w:t>
      </w:r>
    </w:p>
    <w:p w14:paraId="16464327" w14:textId="77777777" w:rsidR="00C37B88" w:rsidRDefault="00C37B88" w:rsidP="00C37B88">
      <w:pPr>
        <w:pStyle w:val="ListParagraph"/>
      </w:pPr>
      <w:r>
        <w:t>Each parent separately</w:t>
      </w:r>
    </w:p>
    <w:p w14:paraId="16464328" w14:textId="77777777" w:rsidR="00FB6B53" w:rsidRDefault="00FB6B53" w:rsidP="00FB6B53">
      <w:pPr>
        <w:pStyle w:val="ListParagraph"/>
        <w:numPr>
          <w:ilvl w:val="0"/>
          <w:numId w:val="0"/>
        </w:numPr>
        <w:ind w:left="360"/>
      </w:pPr>
    </w:p>
    <w:p w14:paraId="16464329" w14:textId="77777777" w:rsidR="00C37B88" w:rsidRDefault="00C37B88" w:rsidP="00C37B88">
      <w:r w:rsidRPr="00C37B88">
        <w:rPr>
          <w:b/>
          <w:color w:val="CF1C20" w:themeColor="text2"/>
        </w:rPr>
        <w:t>3.  Methods:</w:t>
      </w:r>
      <w:r>
        <w:t xml:space="preserve"> The first session with the family should include a friendly explanation of the assessment toolkit .</w:t>
      </w:r>
    </w:p>
    <w:p w14:paraId="1646432A" w14:textId="77777777" w:rsidR="00C37B88" w:rsidRDefault="00C37B88" w:rsidP="00C37B88">
      <w:r>
        <w:t xml:space="preserve">Lists of prompts are available with the tool and should be referred to during the visit. It can be used where there is already enough information on the elements or sub-areas to enable scoring. </w:t>
      </w:r>
    </w:p>
    <w:p w14:paraId="1646432B" w14:textId="77777777" w:rsidR="00C37B88" w:rsidRDefault="00C37B88" w:rsidP="00C37B88">
      <w:r>
        <w:t>It is vital to include the voice of the child within the assessment.</w:t>
      </w:r>
    </w:p>
    <w:p w14:paraId="1646432C" w14:textId="77777777" w:rsidR="00C37B88" w:rsidRPr="00C37B88" w:rsidRDefault="00C37B88" w:rsidP="00C37B88">
      <w:pPr>
        <w:spacing w:after="120"/>
        <w:rPr>
          <w:b/>
          <w:color w:val="CF1C20" w:themeColor="text2"/>
        </w:rPr>
      </w:pPr>
      <w:r w:rsidRPr="00C37B88">
        <w:rPr>
          <w:b/>
          <w:color w:val="CF1C20" w:themeColor="text2"/>
        </w:rPr>
        <w:t>4.  Situations:</w:t>
      </w:r>
    </w:p>
    <w:p w14:paraId="1646432D" w14:textId="77777777" w:rsidR="00C37B88" w:rsidRDefault="00C37B88" w:rsidP="00C37B88">
      <w:r>
        <w:t>a)  So far as practicable, use the steady state of an environment and discount any temporary insignificant upsets e.g. no sleep the night before</w:t>
      </w:r>
    </w:p>
    <w:p w14:paraId="1646432E" w14:textId="77777777" w:rsidR="00C37B88" w:rsidRDefault="00C37B88" w:rsidP="00C37B88">
      <w:r>
        <w:t>b)  Discount the effect of extraneous factors on the environment (e.g. house refurbished by welfare agency) unless carers have made a positive contribution – keeping it clean, making additions in the interest of the child such as a safe garden, outdoor or indoor play equipment, or safety features etc.</w:t>
      </w:r>
    </w:p>
    <w:p w14:paraId="1646432F" w14:textId="77777777" w:rsidR="00C37B88" w:rsidRDefault="00C37B88" w:rsidP="00C37B88">
      <w:r>
        <w:t>c)  Allowances should be made for background factors which can affect interaction temporarily without necessarily upsetting steady state e.g. bereavement, recent loss of job, and illness in parents. It may be necessary to revisit and score at another time.</w:t>
      </w:r>
    </w:p>
    <w:p w14:paraId="16464330" w14:textId="77777777" w:rsidR="00C37B88" w:rsidRDefault="00C37B88" w:rsidP="009A5F34">
      <w:r>
        <w:t xml:space="preserve">d)  If the practitioner feels like they are being deliberately misled choose grade 5 otherwise score as if it is not </w:t>
      </w:r>
      <w:r w:rsidR="00FB6B53">
        <w:t xml:space="preserve">true. </w:t>
      </w:r>
    </w:p>
    <w:p w14:paraId="16464331" w14:textId="77777777" w:rsidR="00FB6B53" w:rsidRDefault="00FB6B53" w:rsidP="009A5F34"/>
    <w:p w14:paraId="16464332" w14:textId="77777777" w:rsidR="00AF524E" w:rsidRPr="00FB6B53" w:rsidRDefault="00AF524E" w:rsidP="00AF524E">
      <w:pPr>
        <w:rPr>
          <w:sz w:val="24"/>
        </w:rPr>
      </w:pPr>
      <w:r w:rsidRPr="00FB6B53">
        <w:rPr>
          <w:sz w:val="24"/>
        </w:rPr>
        <w:lastRenderedPageBreak/>
        <w:t>Obtaining information on different items in sub-areas</w:t>
      </w:r>
    </w:p>
    <w:p w14:paraId="16464333" w14:textId="77777777" w:rsidR="00FB6B53" w:rsidRDefault="003A4FD8" w:rsidP="00AF524E">
      <w:pPr>
        <w:spacing w:before="240" w:after="120"/>
      </w:pPr>
      <w:r>
        <w:rPr>
          <w:lang w:val="en-GB" w:eastAsia="en-GB"/>
        </w:rPr>
        <mc:AlternateContent>
          <mc:Choice Requires="wps">
            <w:drawing>
              <wp:anchor distT="0" distB="0" distL="114300" distR="114300" simplePos="0" relativeHeight="251673600" behindDoc="0" locked="0" layoutInCell="1" allowOverlap="1" wp14:anchorId="16464385" wp14:editId="16464386">
                <wp:simplePos x="0" y="0"/>
                <wp:positionH relativeFrom="column">
                  <wp:posOffset>466090</wp:posOffset>
                </wp:positionH>
                <wp:positionV relativeFrom="paragraph">
                  <wp:posOffset>0</wp:posOffset>
                </wp:positionV>
                <wp:extent cx="2171700" cy="342900"/>
                <wp:effectExtent l="0" t="0" r="0" b="12700"/>
                <wp:wrapSquare wrapText="bothSides"/>
                <wp:docPr id="32" name="Text Box 32"/>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D" w14:textId="77777777" w:rsidR="003A4FD8" w:rsidRPr="003A4FD8" w:rsidRDefault="003A4FD8">
                            <w:pPr>
                              <w:rPr>
                                <w:b/>
                                <w:sz w:val="28"/>
                              </w:rPr>
                            </w:pPr>
                            <w:r w:rsidRPr="003A4FD8">
                              <w:rPr>
                                <w:b/>
                                <w:sz w:val="28"/>
                              </w:rPr>
                              <w:t>Area of physical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464385" id="Text Box 32" o:spid="_x0000_s1031" type="#_x0000_t202" style="position:absolute;margin-left:36.7pt;margin-top:0;width:171pt;height: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" filled="f" stroked="f">
                <v:textbox>
                  <w:txbxContent>
                    <w:p w14:paraId="164643AD" w14:textId="77777777" w:rsidR="003A4FD8" w:rsidRPr="003A4FD8" w:rsidRDefault="003A4FD8">
                      <w:pPr>
                        <w:rPr>
                          <w:b/>
                          <w:sz w:val="28"/>
                        </w:rPr>
                      </w:pPr>
                      <w:r w:rsidRPr="003A4FD8">
                        <w:rPr>
                          <w:b/>
                          <w:sz w:val="28"/>
                        </w:rPr>
                        <w:t>Area of physical care</w:t>
                      </w:r>
                    </w:p>
                  </w:txbxContent>
                </v:textbox>
                <w10:wrap type="square"/>
              </v:shape>
            </w:pict>
          </mc:Fallback>
        </mc:AlternateContent>
      </w:r>
      <w:r w:rsidR="00C37B88">
        <w:rPr>
          <w:lang w:val="en-GB" w:eastAsia="en-GB"/>
        </w:rPr>
        <w:drawing>
          <wp:inline distT="0" distB="0" distL="0" distR="0" wp14:anchorId="16464387" wp14:editId="16464388">
            <wp:extent cx="431800" cy="43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_Icon.png"/>
                    <pic:cNvPicPr/>
                  </pic:nvPicPr>
                  <pic:blipFill>
                    <a:blip r:embed="rId15">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p>
    <w:p w14:paraId="16464334" w14:textId="77777777" w:rsidR="00C37B88" w:rsidRPr="003A4FD8" w:rsidRDefault="005111C7" w:rsidP="00AF524E">
      <w:pPr>
        <w:spacing w:before="240" w:after="120"/>
      </w:pPr>
      <w:r>
        <w:t xml:space="preserve"> </w:t>
      </w:r>
      <w:r w:rsidR="00C37B88" w:rsidRPr="00C37B88">
        <w:rPr>
          <w:b/>
          <w:color w:val="CF1C20" w:themeColor="text2"/>
        </w:rPr>
        <w:t xml:space="preserve">1. Nutritional </w:t>
      </w:r>
    </w:p>
    <w:p w14:paraId="16464335" w14:textId="77777777" w:rsidR="00C37B88" w:rsidRDefault="00C37B88" w:rsidP="00AF524E">
      <w:pPr>
        <w:spacing w:after="120"/>
      </w:pPr>
      <w:r>
        <w:t xml:space="preserve">(a) quality </w:t>
      </w:r>
    </w:p>
    <w:p w14:paraId="16464336" w14:textId="77777777" w:rsidR="00C37B88" w:rsidRDefault="00C37B88" w:rsidP="00AF524E">
      <w:pPr>
        <w:spacing w:after="120"/>
      </w:pPr>
      <w:r>
        <w:t xml:space="preserve">(b) quantity </w:t>
      </w:r>
    </w:p>
    <w:p w14:paraId="16464337" w14:textId="77777777" w:rsidR="00C37B88" w:rsidRDefault="00C37B88" w:rsidP="00AF524E">
      <w:pPr>
        <w:spacing w:after="120"/>
      </w:pPr>
      <w:r>
        <w:t xml:space="preserve">(c) preparation and </w:t>
      </w:r>
    </w:p>
    <w:p w14:paraId="16464338" w14:textId="77777777" w:rsidR="00C37B88" w:rsidRDefault="00C37B88" w:rsidP="00AF524E">
      <w:pPr>
        <w:spacing w:after="120"/>
      </w:pPr>
      <w:r>
        <w:t xml:space="preserve">(d) organisation </w:t>
      </w:r>
    </w:p>
    <w:p w14:paraId="16464339" w14:textId="77777777" w:rsidR="00C37B88" w:rsidRDefault="00C37B88" w:rsidP="00AF524E">
      <w:pPr>
        <w:spacing w:after="120"/>
      </w:pPr>
      <w:r>
        <w:t>(e) emotional care</w:t>
      </w:r>
    </w:p>
    <w:p w14:paraId="1646433A" w14:textId="77777777" w:rsidR="00C37B88" w:rsidRDefault="00C37B88" w:rsidP="00C37B88">
      <w:r>
        <w:t>Take a comprehensive history about the meals provided including nutritional contents (milk, fruits etc.), preparation, set meal times, routine and organisation. Also note the carers’ knowledge about nutrition, and the carers’ reaction to suggestions made regarding nutrition (whether keen and accepting or dismissive).</w:t>
      </w:r>
    </w:p>
    <w:p w14:paraId="1646433B" w14:textId="77777777" w:rsidR="00C37B88" w:rsidRDefault="00C37B88" w:rsidP="00C37B88">
      <w:r>
        <w:t>Without being intrusive observe for evidence of provision, kitchen appliances and utensils, dining furniture and its use. It is important not to lead, but to observe the responses carefully for honesty. Observation at a meal time in the natural setting (without special preparation) is particularly useful. Score on amount offered, and the carers intention to feed younger children, rather than the actual amount consumed. Be aware some children may have eating/feeding problems.</w:t>
      </w:r>
    </w:p>
    <w:p w14:paraId="1646433C" w14:textId="77777777" w:rsidR="00C37B88" w:rsidRPr="00C37B88" w:rsidRDefault="00C37B88" w:rsidP="00C37B88">
      <w:pPr>
        <w:spacing w:after="120"/>
        <w:rPr>
          <w:b/>
          <w:color w:val="CF1C20" w:themeColor="text2"/>
        </w:rPr>
      </w:pPr>
      <w:r w:rsidRPr="00C37B88">
        <w:rPr>
          <w:b/>
          <w:color w:val="CF1C20" w:themeColor="text2"/>
        </w:rPr>
        <w:t xml:space="preserve">2. Housing </w:t>
      </w:r>
    </w:p>
    <w:p w14:paraId="1646433D" w14:textId="77777777" w:rsidR="00C37B88" w:rsidRDefault="00C37B88" w:rsidP="00C37B88">
      <w:pPr>
        <w:spacing w:after="120"/>
      </w:pPr>
      <w:r>
        <w:t xml:space="preserve">(a) maintenance </w:t>
      </w:r>
    </w:p>
    <w:p w14:paraId="1646433E" w14:textId="77777777" w:rsidR="00C37B88" w:rsidRDefault="00C37B88" w:rsidP="00C37B88">
      <w:pPr>
        <w:spacing w:after="120"/>
      </w:pPr>
      <w:r>
        <w:t xml:space="preserve">(b) décor </w:t>
      </w:r>
    </w:p>
    <w:p w14:paraId="1646433F" w14:textId="77777777" w:rsidR="00C37B88" w:rsidRDefault="00C37B88" w:rsidP="00C37B88">
      <w:pPr>
        <w:spacing w:after="120"/>
      </w:pPr>
      <w:r>
        <w:t>(c) facilities</w:t>
      </w:r>
    </w:p>
    <w:p w14:paraId="16464340" w14:textId="77777777" w:rsidR="005111C7" w:rsidRDefault="00C37B88" w:rsidP="009A5F34">
      <w:r>
        <w:t>Observe. If deficient, ask to see if effort has been made to remedy. Ask yourself if the carer is capable of doing them him/herself. Discount if the repair or decoration is done by welfare agencies or landlord.</w:t>
      </w:r>
      <w:r w:rsidR="005111C7">
        <w:br w:type="page"/>
      </w:r>
    </w:p>
    <w:p w14:paraId="16464341" w14:textId="77777777" w:rsidR="005111C7" w:rsidRPr="005111C7" w:rsidRDefault="005111C7" w:rsidP="005111C7">
      <w:pPr>
        <w:rPr>
          <w:b/>
          <w:color w:val="CF1C20" w:themeColor="text2"/>
        </w:rPr>
      </w:pPr>
      <w:r>
        <w:rPr>
          <w:lang w:val="en-GB" w:eastAsia="en-GB"/>
        </w:rPr>
        <w:lastRenderedPageBreak/>
        <mc:AlternateContent>
          <mc:Choice Requires="wps">
            <w:drawing>
              <wp:anchor distT="0" distB="0" distL="114300" distR="114300" simplePos="0" relativeHeight="251670528" behindDoc="0" locked="0" layoutInCell="1" allowOverlap="1" wp14:anchorId="16464389" wp14:editId="1646438A">
                <wp:simplePos x="0" y="0"/>
                <wp:positionH relativeFrom="column">
                  <wp:posOffset>4000500</wp:posOffset>
                </wp:positionH>
                <wp:positionV relativeFrom="paragraph">
                  <wp:posOffset>114300</wp:posOffset>
                </wp:positionV>
                <wp:extent cx="2057400" cy="342900"/>
                <wp:effectExtent l="0" t="0" r="0" b="12700"/>
                <wp:wrapSquare wrapText="bothSides"/>
                <wp:docPr id="25" name="Text Box 25"/>
                <wp:cNvGraphicFramePr/>
                <a:graphic xmlns:a="http://schemas.openxmlformats.org/drawingml/2006/main">
                  <a:graphicData uri="http://schemas.microsoft.com/office/word/2010/wordprocessingShape">
                    <wps:wsp>
                      <wps:cNvSpPr txBox="1"/>
                      <wps:spPr>
                        <a:xfrm>
                          <a:off x="0" y="0"/>
                          <a:ext cx="2057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E" w14:textId="77777777" w:rsidR="009A5F34" w:rsidRDefault="009A5F34" w:rsidP="005111C7">
                            <w:r w:rsidRPr="005111C7">
                              <w:rPr>
                                <w:b/>
                                <w:sz w:val="28"/>
                              </w:rPr>
                              <w:t xml:space="preserve">Area of </w:t>
                            </w:r>
                            <w:r>
                              <w:rPr>
                                <w:b/>
                                <w:sz w:val="28"/>
                              </w:rPr>
                              <w:t>care &amp; 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464389" id="Text Box 25" o:spid="_x0000_s1032" type="#_x0000_t202" style="position:absolute;margin-left:315pt;margin-top:9pt;width:162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" filled="f" stroked="f">
                <v:textbox>
                  <w:txbxContent>
                    <w:p w14:paraId="164643AE" w14:textId="77777777" w:rsidR="009A5F34" w:rsidRDefault="009A5F34" w:rsidP="005111C7">
                      <w:r w:rsidRPr="005111C7">
                        <w:rPr>
                          <w:b/>
                          <w:sz w:val="28"/>
                        </w:rPr>
                        <w:t xml:space="preserve">Area of </w:t>
                      </w:r>
                      <w:r>
                        <w:rPr>
                          <w:b/>
                          <w:sz w:val="28"/>
                        </w:rPr>
                        <w:t>care &amp; safety</w:t>
                      </w:r>
                    </w:p>
                  </w:txbxContent>
                </v:textbox>
                <w10:wrap type="square"/>
              </v:shape>
            </w:pict>
          </mc:Fallback>
        </mc:AlternateContent>
      </w:r>
      <w:r w:rsidRPr="005111C7">
        <w:rPr>
          <w:b/>
          <w:color w:val="CF1C20" w:themeColor="text2"/>
        </w:rPr>
        <w:t xml:space="preserve">3. Clothing </w:t>
      </w:r>
    </w:p>
    <w:p w14:paraId="16464342" w14:textId="77777777" w:rsidR="005111C7" w:rsidRDefault="005111C7" w:rsidP="005111C7">
      <w:r>
        <w:t xml:space="preserve">(a) insulation </w:t>
      </w:r>
    </w:p>
    <w:p w14:paraId="16464343" w14:textId="77777777" w:rsidR="005111C7" w:rsidRDefault="005111C7" w:rsidP="005111C7">
      <w:r>
        <w:t xml:space="preserve">(b) fitting </w:t>
      </w:r>
    </w:p>
    <w:p w14:paraId="16464344" w14:textId="77777777" w:rsidR="005111C7" w:rsidRDefault="005111C7" w:rsidP="005111C7">
      <w:r>
        <w:t>(c) look</w:t>
      </w:r>
    </w:p>
    <w:p w14:paraId="16464345" w14:textId="77777777" w:rsidR="005111C7" w:rsidRDefault="005111C7" w:rsidP="005111C7">
      <w:r>
        <w:t xml:space="preserve">Observe. See if effort has been made towards restoration, cleaning and ironing. </w:t>
      </w:r>
    </w:p>
    <w:p w14:paraId="16464346" w14:textId="77777777" w:rsidR="005111C7" w:rsidRDefault="005111C7" w:rsidP="005111C7">
      <w:r>
        <w:t>Refer to the age band.</w:t>
      </w:r>
    </w:p>
    <w:p w14:paraId="16464347" w14:textId="77777777" w:rsidR="005111C7" w:rsidRPr="005111C7" w:rsidRDefault="005111C7" w:rsidP="005111C7">
      <w:pPr>
        <w:rPr>
          <w:b/>
          <w:color w:val="CF1C20" w:themeColor="text2"/>
        </w:rPr>
      </w:pPr>
      <w:r w:rsidRPr="005111C7">
        <w:rPr>
          <w:b/>
          <w:color w:val="CF1C20" w:themeColor="text2"/>
        </w:rPr>
        <w:t xml:space="preserve">4. Health </w:t>
      </w:r>
    </w:p>
    <w:p w14:paraId="16464348" w14:textId="77777777" w:rsidR="005111C7" w:rsidRDefault="005111C7" w:rsidP="005111C7">
      <w:r>
        <w:t xml:space="preserve"> (a) sought </w:t>
      </w:r>
    </w:p>
    <w:p w14:paraId="16464349" w14:textId="77777777" w:rsidR="005111C7" w:rsidRDefault="005111C7" w:rsidP="005111C7">
      <w:r>
        <w:t xml:space="preserve">(b) follow-up </w:t>
      </w:r>
    </w:p>
    <w:p w14:paraId="1646434A" w14:textId="77777777" w:rsidR="005111C7" w:rsidRDefault="005111C7" w:rsidP="005111C7">
      <w:r>
        <w:t xml:space="preserve">(c) surveillance </w:t>
      </w:r>
    </w:p>
    <w:p w14:paraId="1646434B" w14:textId="77777777" w:rsidR="005111C7" w:rsidRDefault="005111C7" w:rsidP="005111C7">
      <w:r>
        <w:t>(d) disability</w:t>
      </w:r>
    </w:p>
    <w:p w14:paraId="1646434C" w14:textId="77777777" w:rsidR="005111C7" w:rsidRDefault="005111C7" w:rsidP="005111C7">
      <w:r>
        <w:t xml:space="preserve">Child’s appearance (hair, skin, behind ears and face, nails, rashes due to long term neglect of cleanliness, teeth). Ask about practice. </w:t>
      </w:r>
    </w:p>
    <w:p w14:paraId="1646434D" w14:textId="77777777" w:rsidR="005111C7" w:rsidRDefault="005111C7" w:rsidP="005111C7">
      <w:r>
        <w:t>S</w:t>
      </w:r>
      <w:r w:rsidR="00FB6B53">
        <w:t xml:space="preserve">eek </w:t>
      </w:r>
      <w:r>
        <w:t>information from other professionals with knowledge of child health, check about immunisation and surveillance uptake, and reasons for non- attendance if any, see if reasons can be appreciated particularly if appointment does not offer a clear benefit. Corroborate with relevant professionals. Distinguish genuine difference of opinion between carer and professional from non-genuine misleading reasons. Beware of being over sympathetic with carer if the child has a disability or chronic illness. Remain objective.</w:t>
      </w:r>
    </w:p>
    <w:p w14:paraId="1646434E" w14:textId="77777777" w:rsidR="005111C7" w:rsidRPr="005111C7" w:rsidRDefault="005111C7" w:rsidP="005111C7">
      <w:pPr>
        <w:rPr>
          <w:b/>
          <w:color w:val="CF1C20" w:themeColor="text2"/>
        </w:rPr>
      </w:pPr>
      <w:r w:rsidRPr="005111C7">
        <w:rPr>
          <w:b/>
          <w:color w:val="CF1C20" w:themeColor="text2"/>
        </w:rPr>
        <w:t xml:space="preserve">5. Hygiene </w:t>
      </w:r>
    </w:p>
    <w:p w14:paraId="1646434F" w14:textId="77777777" w:rsidR="005111C7" w:rsidRDefault="005111C7" w:rsidP="005111C7">
      <w:r>
        <w:t xml:space="preserve">Refer to age band </w:t>
      </w:r>
    </w:p>
    <w:p w14:paraId="16464350" w14:textId="77777777" w:rsidR="005111C7" w:rsidRDefault="005111C7" w:rsidP="005111C7">
      <w:r>
        <w:br w:type="column"/>
      </w:r>
      <w:r>
        <w:rPr>
          <w:lang w:val="en-GB" w:eastAsia="en-GB"/>
        </w:rPr>
        <w:lastRenderedPageBreak/>
        <w:drawing>
          <wp:inline distT="0" distB="0" distL="0" distR="0" wp14:anchorId="1646438B" wp14:editId="1646438C">
            <wp:extent cx="431800" cy="431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ty_Icon.png"/>
                    <pic:cNvPicPr/>
                  </pic:nvPicPr>
                  <pic:blipFill>
                    <a:blip r:embed="rId16">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r>
        <w:t xml:space="preserve"> </w:t>
      </w:r>
    </w:p>
    <w:p w14:paraId="16464351" w14:textId="77777777" w:rsidR="005111C7" w:rsidRDefault="005111C7" w:rsidP="005111C7">
      <w:r>
        <w:t>(a) awareness and safety features</w:t>
      </w:r>
    </w:p>
    <w:p w14:paraId="16464352" w14:textId="77777777" w:rsidR="005111C7" w:rsidRDefault="005111C7" w:rsidP="005111C7">
      <w:r>
        <w:t>(b) practice and supervision</w:t>
      </w:r>
    </w:p>
    <w:p w14:paraId="16464353" w14:textId="77777777" w:rsidR="005111C7" w:rsidRDefault="005111C7" w:rsidP="005111C7">
      <w:r>
        <w:t xml:space="preserve">(c) traffic </w:t>
      </w:r>
    </w:p>
    <w:p w14:paraId="16464354" w14:textId="77777777" w:rsidR="005111C7" w:rsidRDefault="005111C7" w:rsidP="005111C7">
      <w:r>
        <w:t xml:space="preserve">This Sub-Area covers how safely the environment is organised. It includes safety features and the carer’s behaviour regarding safety in every day activity (e.g. lit cigarettes left lying in the vicinity of child). The awareness may be inferred from the presence and appropriate use of safety fixtures and equipment in and around the house or in the car (child safety seat etc.), by observing handling of young babies and supervision of toddlers. Also, observe how the carer instinctively reacts to the child being exposed to danger. </w:t>
      </w:r>
    </w:p>
    <w:p w14:paraId="16464355" w14:textId="77777777" w:rsidR="005111C7" w:rsidRDefault="005111C7" w:rsidP="005111C7">
      <w:r>
        <w:t>If observation is not possible, then ask about the awareness. Observe or ask about the child being allowed to cross the road, play outdoors etc. If possible, verify from other sources. Refer to the age band where indicated.</w:t>
      </w:r>
    </w:p>
    <w:p w14:paraId="16464356" w14:textId="77777777" w:rsidR="005111C7" w:rsidRDefault="005111C7">
      <w:pPr>
        <w:spacing w:after="0"/>
      </w:pPr>
      <w:r>
        <w:br w:type="page"/>
      </w:r>
    </w:p>
    <w:p w14:paraId="16464357" w14:textId="77777777" w:rsidR="00D72393" w:rsidRDefault="00D72393" w:rsidP="00D72393">
      <w:pPr>
        <w:rPr>
          <w:b/>
          <w:color w:val="CF1C20" w:themeColor="text2"/>
        </w:rPr>
      </w:pPr>
      <w:r>
        <w:rPr>
          <w:lang w:val="en-GB" w:eastAsia="en-GB"/>
        </w:rPr>
        <w:lastRenderedPageBreak/>
        <mc:AlternateContent>
          <mc:Choice Requires="wps">
            <w:drawing>
              <wp:anchor distT="0" distB="0" distL="114300" distR="114300" simplePos="0" relativeHeight="251672576" behindDoc="0" locked="0" layoutInCell="1" allowOverlap="1" wp14:anchorId="1646438D" wp14:editId="1646438E">
                <wp:simplePos x="0" y="0"/>
                <wp:positionH relativeFrom="column">
                  <wp:posOffset>457200</wp:posOffset>
                </wp:positionH>
                <wp:positionV relativeFrom="paragraph">
                  <wp:posOffset>0</wp:posOffset>
                </wp:positionV>
                <wp:extent cx="2628900" cy="45720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26289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AF" w14:textId="77777777" w:rsidR="009A5F34" w:rsidRPr="00D72393" w:rsidRDefault="009A5F34" w:rsidP="00D72393">
                            <w:pPr>
                              <w:rPr>
                                <w:b/>
                                <w:sz w:val="28"/>
                              </w:rPr>
                            </w:pPr>
                            <w:r>
                              <w:rPr>
                                <w:b/>
                                <w:sz w:val="28"/>
                              </w:rPr>
                              <w:t xml:space="preserve">Area of love, relationships </w:t>
                            </w:r>
                            <w:r>
                              <w:rPr>
                                <w:b/>
                                <w:sz w:val="28"/>
                              </w:rPr>
                              <w:br/>
                            </w:r>
                            <w:r w:rsidRPr="00D72393">
                              <w:rPr>
                                <w:b/>
                                <w:sz w:val="28"/>
                              </w:rPr>
                              <w:t>&amp; self-esteem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6438D" id="Text Box 27" o:spid="_x0000_s1033" type="#_x0000_t202" style="position:absolute;margin-left:36pt;margin-top:0;width:207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" filled="f" stroked="f">
                <v:textbox>
                  <w:txbxContent>
                    <w:p w14:paraId="164643AF" w14:textId="77777777" w:rsidR="009A5F34" w:rsidRPr="00D72393" w:rsidRDefault="009A5F34" w:rsidP="00D72393">
                      <w:pPr>
                        <w:rPr>
                          <w:b/>
                          <w:sz w:val="28"/>
                        </w:rPr>
                      </w:pPr>
                      <w:r>
                        <w:rPr>
                          <w:b/>
                          <w:sz w:val="28"/>
                        </w:rPr>
                        <w:t xml:space="preserve">Area of love, relationships </w:t>
                      </w:r>
                      <w:r>
                        <w:rPr>
                          <w:b/>
                          <w:sz w:val="28"/>
                        </w:rPr>
                        <w:br/>
                      </w:r>
                      <w:r w:rsidRPr="00D72393">
                        <w:rPr>
                          <w:b/>
                          <w:sz w:val="28"/>
                        </w:rPr>
                        <w:t>&amp; self-esteem</w:t>
                      </w:r>
                    </w:p>
                  </w:txbxContent>
                </v:textbox>
                <w10:wrap type="square"/>
              </v:shape>
            </w:pict>
          </mc:Fallback>
        </mc:AlternateContent>
      </w:r>
      <w:r>
        <w:rPr>
          <w:b/>
          <w:color w:val="CF1C20" w:themeColor="text2"/>
          <w:lang w:val="en-GB" w:eastAsia="en-GB"/>
        </w:rPr>
        <w:drawing>
          <wp:inline distT="0" distB="0" distL="0" distR="0" wp14:anchorId="1646438F" wp14:editId="16464390">
            <wp:extent cx="431800" cy="431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_icon.png"/>
                    <pic:cNvPicPr/>
                  </pic:nvPicPr>
                  <pic:blipFill>
                    <a:blip r:embed="rId17">
                      <a:extLst>
                        <a:ext uri="{28A0092B-C50C-407E-A947-70E740481C1C}">
                          <a14:useLocalDpi xmlns:a14="http://schemas.microsoft.com/office/drawing/2010/main" val="0"/>
                        </a:ext>
                      </a:extLst>
                    </a:blip>
                    <a:stretch>
                      <a:fillRect/>
                    </a:stretch>
                  </pic:blipFill>
                  <pic:spPr>
                    <a:xfrm>
                      <a:off x="0" y="0"/>
                      <a:ext cx="431800" cy="431800"/>
                    </a:xfrm>
                    <a:prstGeom prst="rect">
                      <a:avLst/>
                    </a:prstGeom>
                  </pic:spPr>
                </pic:pic>
              </a:graphicData>
            </a:graphic>
          </wp:inline>
        </w:drawing>
      </w:r>
    </w:p>
    <w:p w14:paraId="16464358" w14:textId="77777777" w:rsidR="00D72393" w:rsidRPr="00D72393" w:rsidRDefault="00D72393" w:rsidP="00D72393">
      <w:pPr>
        <w:rPr>
          <w:b/>
          <w:color w:val="CF1C20" w:themeColor="text2"/>
        </w:rPr>
      </w:pPr>
      <w:r w:rsidRPr="00D72393">
        <w:rPr>
          <w:b/>
          <w:color w:val="CF1C20" w:themeColor="text2"/>
        </w:rPr>
        <w:t>1. Carer Behaviour</w:t>
      </w:r>
    </w:p>
    <w:p w14:paraId="16464359" w14:textId="77777777" w:rsidR="00D72393" w:rsidRDefault="00D72393" w:rsidP="00D72393">
      <w:r>
        <w:t>This mainly relates to the carer. Sensitivity denotes the carer showing awareness of any signal from the child. The carer may become aware, yet respond a little later in certain circumstances. Response synchronisation denotes the timing of carer’s response in the form of appropriate action in relation to the signal from the child. Reciprocation represents the emotional quality of the response.</w:t>
      </w:r>
    </w:p>
    <w:p w14:paraId="1646435A" w14:textId="77777777" w:rsidR="00D72393" w:rsidRPr="00D72393" w:rsidRDefault="00D72393" w:rsidP="00D72393">
      <w:pPr>
        <w:rPr>
          <w:b/>
          <w:color w:val="CF1C20" w:themeColor="text2"/>
        </w:rPr>
      </w:pPr>
      <w:r w:rsidRPr="00D72393">
        <w:rPr>
          <w:b/>
          <w:color w:val="CF1C20" w:themeColor="text2"/>
        </w:rPr>
        <w:t xml:space="preserve">2. Mutual Engagement </w:t>
      </w:r>
    </w:p>
    <w:p w14:paraId="1646435B" w14:textId="77777777" w:rsidR="00D72393" w:rsidRDefault="00D72393" w:rsidP="00D72393">
      <w:r>
        <w:t>Observe mutual interaction during feeding, playing, and other activities. Observe what happens when the carer and the child talk, touch, seek out for comfort, seek out for play, babies reaching out to touch while feeding or stop feeding to look and smile at the carer. Skip this part if child is known to have behavioural problems as it may become unreliable.</w:t>
      </w:r>
    </w:p>
    <w:p w14:paraId="1646435C" w14:textId="77777777" w:rsidR="00D72393" w:rsidRDefault="00D72393" w:rsidP="00D72393">
      <w:r>
        <w:t>Spontaneous interaction is the best opportunity to observe these items. Observe if carer spontaneously talks and verbalises with the child or responds when the child makes overtures. Note if both the carer and the child, either or neither, derive pleasure from the activity. Note if it is leisure engagement or functional (e.g. feeding etc).</w:t>
      </w:r>
    </w:p>
    <w:p w14:paraId="1646435D" w14:textId="77777777" w:rsidR="00D72393" w:rsidRPr="00D72393" w:rsidRDefault="009A5F34" w:rsidP="00D72393">
      <w:pPr>
        <w:rPr>
          <w:b/>
          <w:color w:val="CF1C20" w:themeColor="text2"/>
        </w:rPr>
      </w:pPr>
      <w:r>
        <w:rPr>
          <w:b/>
          <w:color w:val="CF1C20" w:themeColor="text2"/>
        </w:rPr>
        <w:br w:type="column"/>
      </w:r>
      <w:r w:rsidR="00D72393">
        <w:rPr>
          <w:b/>
          <w:color w:val="CF1C20" w:themeColor="text2"/>
        </w:rPr>
        <w:lastRenderedPageBreak/>
        <w:t xml:space="preserve">3. Stimulation </w:t>
      </w:r>
      <w:r w:rsidR="00D72393" w:rsidRPr="00D72393">
        <w:rPr>
          <w:b/>
          <w:color w:val="CF1C20" w:themeColor="text2"/>
        </w:rPr>
        <w:t>and Self-esteem</w:t>
      </w:r>
    </w:p>
    <w:p w14:paraId="1646435E" w14:textId="77777777" w:rsidR="009A5F34" w:rsidRDefault="00D72393" w:rsidP="00D72393">
      <w:r>
        <w:t>Observe or enquire how the child is encouraged to learn. Examples with infants (0-2 years) include: stimulating verbal interaction, interactive play, nursery rhymes or joint story reading, learning social rules, providing developmentally stimulating equipment. If lacking, try to note if it was due to carer being occupied by other essential chores. The four elements (i, ii, iii and iv) in age bands 2-5 years and 5 years are complimentary. A score in one of the elements could suffice. If more elements are scored, use which ever column describes the case best. In the event of a tie, choose the higher score.</w:t>
      </w:r>
      <w:r w:rsidR="009A5F34">
        <w:t xml:space="preserve"> </w:t>
      </w:r>
    </w:p>
    <w:p w14:paraId="1646435F" w14:textId="77777777" w:rsidR="00D72393" w:rsidRPr="00D72393" w:rsidRDefault="00D72393" w:rsidP="00D72393">
      <w:pPr>
        <w:rPr>
          <w:b/>
        </w:rPr>
      </w:pPr>
      <w:r w:rsidRPr="00D72393">
        <w:rPr>
          <w:b/>
        </w:rPr>
        <w:t>Approval</w:t>
      </w:r>
    </w:p>
    <w:p w14:paraId="16464360" w14:textId="77777777" w:rsidR="00D72393" w:rsidRDefault="00D72393" w:rsidP="00D72393">
      <w:r>
        <w:t>Find out how and how much the child’s achievement is rewarded or neglected. It can be assessed by asking how the child is doing or simply by praising the child and noting the carer’s response (agrees with delight or neglects).</w:t>
      </w:r>
    </w:p>
    <w:p w14:paraId="16464361" w14:textId="77777777" w:rsidR="00D72393" w:rsidRPr="00D72393" w:rsidRDefault="00D72393" w:rsidP="00D72393">
      <w:pPr>
        <w:rPr>
          <w:b/>
        </w:rPr>
      </w:pPr>
      <w:r w:rsidRPr="00D72393">
        <w:rPr>
          <w:b/>
        </w:rPr>
        <w:t>Disapproval</w:t>
      </w:r>
    </w:p>
    <w:p w14:paraId="16464362" w14:textId="77777777" w:rsidR="00D72393" w:rsidRDefault="00D72393" w:rsidP="00D72393">
      <w:r>
        <w:t>If the opportunity presents, observe how the child is reprimanded for undesirable behaviour, otherwise enquire carefully (does the child throw tantrums? How do you deal if it happens when you are tired yourself?) Beware of discrepancy between what is said and what is done. Any observation is better in such situations e.g. child being ridiculed or shouted at. Try and prove if carer is consistent.</w:t>
      </w:r>
    </w:p>
    <w:p w14:paraId="16464363" w14:textId="77777777" w:rsidR="00D72393" w:rsidRPr="00D72393" w:rsidRDefault="00D72393" w:rsidP="00D72393">
      <w:pPr>
        <w:rPr>
          <w:b/>
        </w:rPr>
      </w:pPr>
      <w:r w:rsidRPr="00D72393">
        <w:rPr>
          <w:b/>
        </w:rPr>
        <w:t>Acceptance</w:t>
      </w:r>
    </w:p>
    <w:p w14:paraId="16464364" w14:textId="77777777" w:rsidR="00D72393" w:rsidRDefault="00D72393" w:rsidP="00D72393">
      <w:r>
        <w:t>Observe or probe how carer generally feels after she has reprimanded the child, or when the child has been reprimanded by others (e.g. teacher), when child is underachieving, or feeling sad for various reasons. See if the child is rejected or accepted in such circumstances as shown by warm and supportive behaviour.</w:t>
      </w:r>
    </w:p>
    <w:p w14:paraId="16464365" w14:textId="77777777" w:rsidR="00D72393" w:rsidRDefault="00D72393">
      <w:pPr>
        <w:spacing w:after="0"/>
      </w:pPr>
      <w:r>
        <w:br w:type="page"/>
      </w:r>
    </w:p>
    <w:p w14:paraId="16464366" w14:textId="77777777" w:rsidR="00D72393" w:rsidRPr="00D72393" w:rsidRDefault="00D72393" w:rsidP="00D72393">
      <w:pPr>
        <w:rPr>
          <w:b/>
          <w:color w:val="CF1C20" w:themeColor="text2"/>
        </w:rPr>
      </w:pPr>
      <w:r w:rsidRPr="00D72393">
        <w:rPr>
          <w:b/>
          <w:color w:val="CF1C20" w:themeColor="text2"/>
        </w:rPr>
        <w:lastRenderedPageBreak/>
        <w:t xml:space="preserve">5. Scoring </w:t>
      </w:r>
    </w:p>
    <w:p w14:paraId="16464367" w14:textId="77777777" w:rsidR="00D72393" w:rsidRDefault="00D72393" w:rsidP="00D72393">
      <w:r>
        <w:t>Go through the elements in order and tick the box which most represents the situation. The number of the column is the score for that element. Where more than one element represents a sub-area, use the method described below to obtain the overall score for the sub -area.</w:t>
      </w:r>
    </w:p>
    <w:p w14:paraId="16464368" w14:textId="77777777" w:rsidR="00D72393" w:rsidRPr="00D72393" w:rsidRDefault="00D72393" w:rsidP="00D72393">
      <w:pPr>
        <w:rPr>
          <w:b/>
          <w:color w:val="CF1C20" w:themeColor="text2"/>
        </w:rPr>
      </w:pPr>
      <w:r w:rsidRPr="00D72393">
        <w:rPr>
          <w:b/>
          <w:color w:val="CF1C20" w:themeColor="text2"/>
        </w:rPr>
        <w:t>6. Obtaining a score for a sub-area from score in its elements</w:t>
      </w:r>
    </w:p>
    <w:p w14:paraId="16464369" w14:textId="77777777" w:rsidR="00D72393" w:rsidRDefault="00D72393" w:rsidP="00D72393">
      <w:r>
        <w:t>The highest score for  one of the elements will be the overall score for that sub- area. Therefore if one element scores at 4 while others score at 2, then the overall score for that sub-area will be 4.</w:t>
      </w:r>
    </w:p>
    <w:p w14:paraId="1646436A" w14:textId="77777777" w:rsidR="00D72393" w:rsidRDefault="00D72393" w:rsidP="00D72393">
      <w:r>
        <w:t>This method helps identify the problem even if it is one sub-area or element. Its primary aim is to safeguard child’s welfare while being objective. Being able to target such elements or areas is an advantage with this scale.</w:t>
      </w:r>
    </w:p>
    <w:p w14:paraId="1646436B" w14:textId="77777777" w:rsidR="00D72393" w:rsidRPr="00D72393" w:rsidRDefault="00D72393" w:rsidP="00D72393">
      <w:pPr>
        <w:rPr>
          <w:b/>
          <w:color w:val="CF1C20" w:themeColor="text2"/>
        </w:rPr>
      </w:pPr>
      <w:r w:rsidRPr="00D72393">
        <w:rPr>
          <w:b/>
          <w:color w:val="CF1C20" w:themeColor="text2"/>
        </w:rPr>
        <w:t xml:space="preserve">7. Transferring the score onto the record sheet </w:t>
      </w:r>
    </w:p>
    <w:p w14:paraId="1646436C" w14:textId="77777777" w:rsidR="00D72393" w:rsidRDefault="00D72393" w:rsidP="00D72393">
      <w:r>
        <w:t>Having worked out the score for the sub-areas and elements, transfer the scores onto the record sheet, tick the relevant boxes.</w:t>
      </w:r>
    </w:p>
    <w:p w14:paraId="1646436D" w14:textId="77777777" w:rsidR="00D72393" w:rsidRPr="00D72393" w:rsidRDefault="00D72393" w:rsidP="00D72393">
      <w:pPr>
        <w:rPr>
          <w:b/>
          <w:color w:val="CF1C20" w:themeColor="text2"/>
        </w:rPr>
      </w:pPr>
      <w:r>
        <w:rPr>
          <w:b/>
          <w:color w:val="CF1C20" w:themeColor="text2"/>
        </w:rPr>
        <w:br w:type="column"/>
      </w:r>
      <w:r w:rsidRPr="00D72393">
        <w:rPr>
          <w:b/>
          <w:color w:val="CF1C20" w:themeColor="text2"/>
        </w:rPr>
        <w:lastRenderedPageBreak/>
        <w:t>8. Targeting</w:t>
      </w:r>
    </w:p>
    <w:p w14:paraId="1646436E" w14:textId="77777777" w:rsidR="00D72393" w:rsidRDefault="00D72393" w:rsidP="00D72393">
      <w:r>
        <w:t>If the care is of a poor grade in an element or sub-area, it can be identified for targeting by noting it in the table on the action plan. See blank form in section 2c. Interventions can then be planned with the family to aim for a better score after a period of intervention. Aiming for one grade better will place less demand on the carer than aiming for the ideal in one leap.</w:t>
      </w:r>
    </w:p>
    <w:p w14:paraId="1646436F" w14:textId="77777777" w:rsidR="00D72393" w:rsidRPr="00D72393" w:rsidRDefault="00D72393" w:rsidP="00D72393">
      <w:pPr>
        <w:rPr>
          <w:b/>
          <w:color w:val="CF1C20" w:themeColor="text2"/>
        </w:rPr>
      </w:pPr>
      <w:r w:rsidRPr="00D72393">
        <w:rPr>
          <w:b/>
          <w:color w:val="CF1C20" w:themeColor="text2"/>
        </w:rPr>
        <w:t>9.  Measuring</w:t>
      </w:r>
    </w:p>
    <w:p w14:paraId="16464370" w14:textId="77777777" w:rsidR="00D72393" w:rsidRDefault="00D72393" w:rsidP="00D72393">
      <w:r>
        <w:t>The Assessment Too</w:t>
      </w:r>
      <w:r w:rsidR="00FB6B53">
        <w:t>lkit</w:t>
      </w:r>
      <w:r>
        <w:t xml:space="preserve"> for Neglect should be used </w:t>
      </w:r>
      <w:r w:rsidR="00FB6B53">
        <w:t xml:space="preserve">to </w:t>
      </w:r>
      <w:r>
        <w:t>bench mark change, progress and deterioration.</w:t>
      </w:r>
    </w:p>
    <w:p w14:paraId="16464371" w14:textId="77777777" w:rsidR="00D72393" w:rsidRPr="00D72393" w:rsidRDefault="00D72393" w:rsidP="00D72393">
      <w:pPr>
        <w:rPr>
          <w:b/>
          <w:color w:val="CF1C20" w:themeColor="text2"/>
        </w:rPr>
      </w:pPr>
      <w:r w:rsidRPr="00D72393">
        <w:rPr>
          <w:b/>
          <w:color w:val="CF1C20" w:themeColor="text2"/>
        </w:rPr>
        <w:t xml:space="preserve">10. Action Plan </w:t>
      </w:r>
    </w:p>
    <w:p w14:paraId="16464372" w14:textId="77777777" w:rsidR="00D72393" w:rsidRDefault="00D72393" w:rsidP="00D72393">
      <w:r>
        <w:t xml:space="preserve">The action plan(2c) is the working tool that arises from assessment and will inform the Child’s Plan. Its aim is to describe the changes, allocate tasks and to engage families in the process. The action plan will be fluid; tasks achieved will be removed, while others will be added and reviewed in accordance with the recorded time- scales for change.  </w:t>
      </w:r>
    </w:p>
    <w:p w14:paraId="16464373" w14:textId="77777777" w:rsidR="00D72393" w:rsidRPr="00D72393" w:rsidRDefault="00D72393" w:rsidP="00D72393">
      <w:pPr>
        <w:rPr>
          <w:b/>
          <w:color w:val="CF1C20" w:themeColor="text2"/>
        </w:rPr>
      </w:pPr>
      <w:r w:rsidRPr="00D72393">
        <w:rPr>
          <w:b/>
          <w:color w:val="CF1C20" w:themeColor="text2"/>
        </w:rPr>
        <w:t>11. Acknowledgements</w:t>
      </w:r>
    </w:p>
    <w:p w14:paraId="16464374" w14:textId="77777777" w:rsidR="004342C4" w:rsidRPr="00C871BB" w:rsidRDefault="00D72393" w:rsidP="00EB0863">
      <w:r>
        <w:t>We would like to acknowledge the work of Dr O P Srivastava, Consultant Community Paediatrician, and Luton Child Development Centre who developed t</w:t>
      </w:r>
      <w:r w:rsidR="000B355B">
        <w:t>he original Graded Care Profile.</w:t>
      </w:r>
      <w:r w:rsidR="000B355B" w:rsidRPr="00C871BB">
        <w:t xml:space="preserve"> </w:t>
      </w:r>
    </w:p>
    <w:sectPr w:rsidR="004342C4" w:rsidRPr="00C871BB" w:rsidSect="00044A21">
      <w:headerReference w:type="default" r:id="rId18"/>
      <w:headerReference w:type="first" r:id="rId19"/>
      <w:pgSz w:w="11900" w:h="16840"/>
      <w:pgMar w:top="2694" w:right="843" w:bottom="568" w:left="993" w:header="0"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64393" w14:textId="77777777" w:rsidR="00A65D14" w:rsidRDefault="00A65D14" w:rsidP="00327FB8">
      <w:r>
        <w:separator/>
      </w:r>
    </w:p>
  </w:endnote>
  <w:endnote w:type="continuationSeparator" w:id="0">
    <w:p w14:paraId="16464394" w14:textId="77777777" w:rsidR="00A65D14" w:rsidRDefault="00A65D14" w:rsidP="0032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etaActionforChildren-Book">
    <w:altName w:val="Meta Action for Children-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97" w14:textId="77777777" w:rsidR="009A5F34" w:rsidRDefault="009A5F34" w:rsidP="00327FB8">
    <w:pPr>
      <w:pStyle w:val="Footer"/>
    </w:pPr>
    <w:r>
      <w:rPr>
        <w:lang w:val="en-GB" w:eastAsia="en-GB"/>
      </w:rPr>
      <mc:AlternateContent>
        <mc:Choice Requires="wps">
          <w:drawing>
            <wp:anchor distT="0" distB="0" distL="114300" distR="114300" simplePos="0" relativeHeight="251662336" behindDoc="0" locked="0" layoutInCell="1" allowOverlap="1" wp14:anchorId="164643A0" wp14:editId="164643A1">
              <wp:simplePos x="0" y="0"/>
              <wp:positionH relativeFrom="column">
                <wp:posOffset>-228600</wp:posOffset>
              </wp:positionH>
              <wp:positionV relativeFrom="paragraph">
                <wp:posOffset>238125</wp:posOffset>
              </wp:positionV>
              <wp:extent cx="69723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9723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B3" w14:textId="77777777" w:rsidR="009A5F34" w:rsidRPr="00D47B03" w:rsidRDefault="009A5F34" w:rsidP="00327FB8">
                          <w:r w:rsidRPr="00D47B03">
                            <w:t xml:space="preserve">Registered charity nos. 1097940/SC038092/company no. 4764232. </w:t>
                          </w:r>
                          <w:r>
                            <w:t>Produced by Action for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4643A0" id="_x0000_t202" coordsize="21600,21600" o:spt="202" path="m,l,21600r21600,l21600,xe">
              <v:stroke joinstyle="miter"/>
              <v:path gradientshapeok="t" o:connecttype="rect"/>
            </v:shapetype>
            <v:shape id="Text Box 6" o:spid="_x0000_s1035" type="#_x0000_t202" style="position:absolute;margin-left:-18pt;margin-top:18.75pt;width:549pt;height:1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" filled="f" stroked="f">
              <v:textbox>
                <w:txbxContent>
                  <w:p w14:paraId="164643B3" w14:textId="77777777" w:rsidR="009A5F34" w:rsidRPr="00D47B03" w:rsidRDefault="009A5F34" w:rsidP="00327FB8">
                    <w:r w:rsidRPr="00D47B03">
                      <w:t xml:space="preserve">Registered charity nos. 1097940/SC038092/company no. 4764232. </w:t>
                    </w:r>
                    <w:r>
                      <w:t>Produced by Action for Children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64391" w14:textId="77777777" w:rsidR="00A65D14" w:rsidRDefault="00A65D14" w:rsidP="00327FB8">
      <w:r>
        <w:separator/>
      </w:r>
    </w:p>
  </w:footnote>
  <w:footnote w:type="continuationSeparator" w:id="0">
    <w:p w14:paraId="16464392" w14:textId="77777777" w:rsidR="00A65D14" w:rsidRDefault="00A65D14" w:rsidP="00327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95" w14:textId="77777777" w:rsidR="009A5F34" w:rsidRDefault="009A5F34" w:rsidP="00327FB8">
    <w:pPr>
      <w:pStyle w:val="Header"/>
    </w:pPr>
    <w:r>
      <w:rPr>
        <w:lang w:val="en-GB" w:eastAsia="en-GB"/>
      </w:rPr>
      <w:drawing>
        <wp:anchor distT="0" distB="0" distL="114300" distR="114300" simplePos="0" relativeHeight="251658240" behindDoc="1" locked="0" layoutInCell="1" allowOverlap="1" wp14:anchorId="1646439A" wp14:editId="1646439B">
          <wp:simplePos x="0" y="0"/>
          <wp:positionH relativeFrom="column">
            <wp:align>center</wp:align>
          </wp:positionH>
          <wp:positionV relativeFrom="paragraph">
            <wp:posOffset>-4445</wp:posOffset>
          </wp:positionV>
          <wp:extent cx="7560000" cy="106978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On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85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96" w14:textId="77777777" w:rsidR="009A5F34" w:rsidRDefault="009A5F34" w:rsidP="00327FB8">
    <w:pPr>
      <w:pStyle w:val="Header"/>
    </w:pPr>
    <w:r>
      <w:rPr>
        <w:lang w:val="en-GB" w:eastAsia="en-GB"/>
      </w:rPr>
      <mc:AlternateContent>
        <mc:Choice Requires="wps">
          <w:drawing>
            <wp:anchor distT="0" distB="0" distL="114300" distR="114300" simplePos="0" relativeHeight="251664384" behindDoc="0" locked="0" layoutInCell="1" allowOverlap="1" wp14:anchorId="1646439C" wp14:editId="1646439D">
              <wp:simplePos x="0" y="0"/>
              <wp:positionH relativeFrom="column">
                <wp:posOffset>-228600</wp:posOffset>
              </wp:positionH>
              <wp:positionV relativeFrom="paragraph">
                <wp:posOffset>453390</wp:posOffset>
              </wp:positionV>
              <wp:extent cx="2628900" cy="914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628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4643B2" w14:textId="77777777" w:rsidR="009A5F34" w:rsidRPr="00C871BB" w:rsidRDefault="009A5F34" w:rsidP="00C871BB">
                          <w:r w:rsidRPr="00C871BB">
                            <w:rPr>
                              <w:b/>
                            </w:rPr>
                            <w:t xml:space="preserve">Section </w:t>
                          </w:r>
                          <w:r>
                            <w:rPr>
                              <w:b/>
                            </w:rPr>
                            <w:t>2</w:t>
                          </w:r>
                          <w:r w:rsidRPr="00C871BB">
                            <w:rPr>
                              <w:b/>
                            </w:rPr>
                            <w:t>a:</w:t>
                          </w:r>
                          <w:r>
                            <w:br/>
                          </w:r>
                          <w:r>
                            <w:rPr>
                              <w:rStyle w:val="Heading1Char"/>
                              <w:sz w:val="44"/>
                              <w:szCs w:val="44"/>
                            </w:rPr>
                            <w:t>Assessment tool practice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6439C" id="_x0000_t202" coordsize="21600,21600" o:spt="202" path="m,l,21600r21600,l21600,xe">
              <v:stroke joinstyle="miter"/>
              <v:path gradientshapeok="t" o:connecttype="rect"/>
            </v:shapetype>
            <v:shape id="Text Box 4" o:spid="_x0000_s1034" type="#_x0000_t202" style="position:absolute;margin-left:-18pt;margin-top:35.7pt;width:20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" filled="f" stroked="f">
              <v:textbox>
                <w:txbxContent>
                  <w:p w14:paraId="164643B2" w14:textId="77777777" w:rsidR="009A5F34" w:rsidRPr="00C871BB" w:rsidRDefault="009A5F34" w:rsidP="00C871BB">
                    <w:r w:rsidRPr="00C871BB">
                      <w:rPr>
                        <w:b/>
                      </w:rPr>
                      <w:t xml:space="preserve">Section </w:t>
                    </w:r>
                    <w:r>
                      <w:rPr>
                        <w:b/>
                      </w:rPr>
                      <w:t>2</w:t>
                    </w:r>
                    <w:r w:rsidRPr="00C871BB">
                      <w:rPr>
                        <w:b/>
                      </w:rPr>
                      <w:t>a:</w:t>
                    </w:r>
                    <w:r>
                      <w:br/>
                    </w:r>
                    <w:r>
                      <w:rPr>
                        <w:rStyle w:val="Heading1Char"/>
                        <w:sz w:val="44"/>
                        <w:szCs w:val="44"/>
                      </w:rPr>
                      <w:t>Assessment tool practice guidance</w:t>
                    </w:r>
                  </w:p>
                </w:txbxContent>
              </v:textbox>
              <w10:wrap type="square"/>
            </v:shape>
          </w:pict>
        </mc:Fallback>
      </mc:AlternateContent>
    </w:r>
    <w:r>
      <w:rPr>
        <w:lang w:val="en-GB" w:eastAsia="en-GB"/>
      </w:rPr>
      <w:drawing>
        <wp:anchor distT="0" distB="0" distL="114300" distR="114300" simplePos="0" relativeHeight="251661312" behindDoc="1" locked="0" layoutInCell="1" allowOverlap="1" wp14:anchorId="1646439E" wp14:editId="1646439F">
          <wp:simplePos x="0" y="0"/>
          <wp:positionH relativeFrom="column">
            <wp:posOffset>4288155</wp:posOffset>
          </wp:positionH>
          <wp:positionV relativeFrom="paragraph">
            <wp:posOffset>457200</wp:posOffset>
          </wp:positionV>
          <wp:extent cx="2129790" cy="754380"/>
          <wp:effectExtent l="0" t="0" r="381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Landscape_Generic_RED.png"/>
                  <pic:cNvPicPr/>
                </pic:nvPicPr>
                <pic:blipFill>
                  <a:blip r:embed="rId1">
                    <a:extLst>
                      <a:ext uri="{28A0092B-C50C-407E-A947-70E740481C1C}">
                        <a14:useLocalDpi xmlns:a14="http://schemas.microsoft.com/office/drawing/2010/main" val="0"/>
                      </a:ext>
                    </a:extLst>
                  </a:blip>
                  <a:stretch>
                    <a:fillRect/>
                  </a:stretch>
                </pic:blipFill>
                <pic:spPr>
                  <a:xfrm>
                    <a:off x="0" y="0"/>
                    <a:ext cx="2129790" cy="754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98" w14:textId="77777777" w:rsidR="000B355B" w:rsidRDefault="003A4FD8" w:rsidP="00327FB8">
    <w:pPr>
      <w:pStyle w:val="Header"/>
    </w:pPr>
    <w:r w:rsidRPr="003A4FD8">
      <w:rPr>
        <w:lang w:val="en-GB" w:eastAsia="en-GB"/>
      </w:rPr>
      <w:drawing>
        <wp:anchor distT="0" distB="0" distL="114300" distR="114300" simplePos="0" relativeHeight="251673600" behindDoc="1" locked="0" layoutInCell="1" allowOverlap="1" wp14:anchorId="164643A2" wp14:editId="164643A3">
          <wp:simplePos x="0" y="0"/>
          <wp:positionH relativeFrom="column">
            <wp:posOffset>4402455</wp:posOffset>
          </wp:positionH>
          <wp:positionV relativeFrom="paragraph">
            <wp:posOffset>571500</wp:posOffset>
          </wp:positionV>
          <wp:extent cx="2129790" cy="754380"/>
          <wp:effectExtent l="0" t="0" r="381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Landscape_Generic_RED.png"/>
                  <pic:cNvPicPr/>
                </pic:nvPicPr>
                <pic:blipFill>
                  <a:blip r:embed="rId1">
                    <a:extLst>
                      <a:ext uri="{28A0092B-C50C-407E-A947-70E740481C1C}">
                        <a14:useLocalDpi xmlns:a14="http://schemas.microsoft.com/office/drawing/2010/main" val="0"/>
                      </a:ext>
                    </a:extLst>
                  </a:blip>
                  <a:stretch>
                    <a:fillRect/>
                  </a:stretch>
                </pic:blipFill>
                <pic:spPr>
                  <a:xfrm>
                    <a:off x="0" y="0"/>
                    <a:ext cx="2129790" cy="754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4399" w14:textId="77777777" w:rsidR="009A5F34" w:rsidRDefault="009A5F34" w:rsidP="00327FB8">
    <w:pPr>
      <w:pStyle w:val="Header"/>
    </w:pPr>
    <w:r>
      <w:rPr>
        <w:lang w:val="en-GB" w:eastAsia="en-GB"/>
      </w:rPr>
      <w:drawing>
        <wp:anchor distT="0" distB="0" distL="114300" distR="114300" simplePos="0" relativeHeight="251669504" behindDoc="1" locked="0" layoutInCell="1" allowOverlap="1" wp14:anchorId="164643A4" wp14:editId="164643A5">
          <wp:simplePos x="0" y="0"/>
          <wp:positionH relativeFrom="column">
            <wp:posOffset>4288155</wp:posOffset>
          </wp:positionH>
          <wp:positionV relativeFrom="paragraph">
            <wp:posOffset>457200</wp:posOffset>
          </wp:positionV>
          <wp:extent cx="2129790" cy="754380"/>
          <wp:effectExtent l="0" t="0" r="381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Landscape_Generic_RED.png"/>
                  <pic:cNvPicPr/>
                </pic:nvPicPr>
                <pic:blipFill>
                  <a:blip r:embed="rId1">
                    <a:extLst>
                      <a:ext uri="{28A0092B-C50C-407E-A947-70E740481C1C}">
                        <a14:useLocalDpi xmlns:a14="http://schemas.microsoft.com/office/drawing/2010/main" val="0"/>
                      </a:ext>
                    </a:extLst>
                  </a:blip>
                  <a:stretch>
                    <a:fillRect/>
                  </a:stretch>
                </pic:blipFill>
                <pic:spPr>
                  <a:xfrm>
                    <a:off x="0" y="0"/>
                    <a:ext cx="2129790" cy="754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C6B1D"/>
    <w:multiLevelType w:val="hybridMultilevel"/>
    <w:tmpl w:val="DEA4E8FA"/>
    <w:lvl w:ilvl="0" w:tplc="E48C88F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F05667"/>
    <w:multiLevelType w:val="hybridMultilevel"/>
    <w:tmpl w:val="9F341170"/>
    <w:lvl w:ilvl="0" w:tplc="915A9E76">
      <w:start w:val="1"/>
      <w:numFmt w:val="lowerRoman"/>
      <w:lvlText w:val="%1."/>
      <w:lvlJc w:val="left"/>
      <w:pPr>
        <w:ind w:left="720" w:hanging="720"/>
      </w:pPr>
      <w:rPr>
        <w:rFonts w:hint="default"/>
        <w:color w:val="CF1C2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A91447"/>
    <w:multiLevelType w:val="hybridMultilevel"/>
    <w:tmpl w:val="351AA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B7D51"/>
    <w:multiLevelType w:val="hybridMultilevel"/>
    <w:tmpl w:val="DF149826"/>
    <w:lvl w:ilvl="0" w:tplc="915A9E76">
      <w:start w:val="1"/>
      <w:numFmt w:val="lowerRoman"/>
      <w:lvlText w:val="%1."/>
      <w:lvlJc w:val="left"/>
      <w:pPr>
        <w:ind w:left="720" w:hanging="720"/>
      </w:pPr>
      <w:rPr>
        <w:rFonts w:hint="default"/>
        <w:color w:val="CF1C20"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BA6FC6"/>
    <w:multiLevelType w:val="hybridMultilevel"/>
    <w:tmpl w:val="B428D112"/>
    <w:lvl w:ilvl="0" w:tplc="915A9E76">
      <w:start w:val="1"/>
      <w:numFmt w:val="lowerRoman"/>
      <w:lvlText w:val="%1."/>
      <w:lvlJc w:val="left"/>
      <w:pPr>
        <w:ind w:left="360" w:hanging="360"/>
      </w:pPr>
      <w:rPr>
        <w:rFonts w:hint="default"/>
        <w:color w:val="CF1C20"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C4B7ACA"/>
    <w:multiLevelType w:val="hybridMultilevel"/>
    <w:tmpl w:val="DF7E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D62AF"/>
    <w:multiLevelType w:val="hybridMultilevel"/>
    <w:tmpl w:val="3F8AE07C"/>
    <w:lvl w:ilvl="0" w:tplc="0E4A96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270244"/>
    <w:multiLevelType w:val="hybridMultilevel"/>
    <w:tmpl w:val="FF760DCE"/>
    <w:lvl w:ilvl="0" w:tplc="E8F81EA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8E0971"/>
    <w:multiLevelType w:val="hybridMultilevel"/>
    <w:tmpl w:val="08ECB8BE"/>
    <w:lvl w:ilvl="0" w:tplc="BEC63BC0">
      <w:start w:val="1"/>
      <w:numFmt w:val="bullet"/>
      <w:pStyle w:val="ListParagraph"/>
      <w:lvlText w:val=""/>
      <w:lvlJc w:val="left"/>
      <w:pPr>
        <w:ind w:left="360" w:hanging="360"/>
      </w:pPr>
      <w:rPr>
        <w:rFonts w:ascii="Symbol" w:hAnsi="Symbol" w:hint="default"/>
        <w:color w:val="CF1C20" w:themeColor="text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AF31A9"/>
    <w:multiLevelType w:val="hybridMultilevel"/>
    <w:tmpl w:val="DD2A410C"/>
    <w:lvl w:ilvl="0" w:tplc="E48C88FE">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2"/>
  </w:num>
  <w:num w:numId="5">
    <w:abstractNumId w:val="1"/>
  </w:num>
  <w:num w:numId="6">
    <w:abstractNumId w:val="3"/>
  </w:num>
  <w:num w:numId="7">
    <w:abstractNumId w:val="0"/>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3CC"/>
    <w:rsid w:val="00031F55"/>
    <w:rsid w:val="00044A21"/>
    <w:rsid w:val="000B355B"/>
    <w:rsid w:val="000C7F35"/>
    <w:rsid w:val="00101E29"/>
    <w:rsid w:val="001E21BE"/>
    <w:rsid w:val="00256A9D"/>
    <w:rsid w:val="00327FB8"/>
    <w:rsid w:val="003A4FD8"/>
    <w:rsid w:val="004342C4"/>
    <w:rsid w:val="004D06BC"/>
    <w:rsid w:val="005111C7"/>
    <w:rsid w:val="005F6923"/>
    <w:rsid w:val="006838C5"/>
    <w:rsid w:val="00690E2F"/>
    <w:rsid w:val="006C2BD5"/>
    <w:rsid w:val="0071220A"/>
    <w:rsid w:val="007D0A97"/>
    <w:rsid w:val="00945958"/>
    <w:rsid w:val="009A5F34"/>
    <w:rsid w:val="00A65D14"/>
    <w:rsid w:val="00AF524E"/>
    <w:rsid w:val="00B66CB1"/>
    <w:rsid w:val="00C37B88"/>
    <w:rsid w:val="00C871BB"/>
    <w:rsid w:val="00CE73CC"/>
    <w:rsid w:val="00D47B03"/>
    <w:rsid w:val="00D72393"/>
    <w:rsid w:val="00EB0863"/>
    <w:rsid w:val="00F20907"/>
    <w:rsid w:val="00F2194B"/>
    <w:rsid w:val="00FB6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6464309"/>
  <w14:defaultImageDpi w14:val="300"/>
  <w15:docId w15:val="{0E007DE7-59FD-4987-97F1-6B2D3242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B8"/>
    <w:pPr>
      <w:spacing w:after="240"/>
    </w:pPr>
    <w:rPr>
      <w:noProof/>
      <w:sz w:val="22"/>
    </w:rPr>
  </w:style>
  <w:style w:type="paragraph" w:styleId="Heading1">
    <w:name w:val="heading 1"/>
    <w:basedOn w:val="Normal"/>
    <w:next w:val="Normal"/>
    <w:link w:val="Heading1Char"/>
    <w:uiPriority w:val="9"/>
    <w:qFormat/>
    <w:rsid w:val="00C871BB"/>
    <w:pPr>
      <w:keepNext/>
      <w:keepLines/>
      <w:spacing w:before="480" w:after="0"/>
      <w:outlineLvl w:val="0"/>
    </w:pPr>
    <w:rPr>
      <w:rFonts w:asciiTheme="majorHAnsi" w:eastAsiaTheme="majorEastAsia" w:hAnsiTheme="majorHAnsi" w:cstheme="majorBidi"/>
      <w:b/>
      <w:bCs/>
      <w:color w:val="CF1C20" w:themeColor="text2"/>
      <w:sz w:val="32"/>
      <w:szCs w:val="32"/>
    </w:rPr>
  </w:style>
  <w:style w:type="paragraph" w:styleId="Heading2">
    <w:name w:val="heading 2"/>
    <w:basedOn w:val="Normal"/>
    <w:next w:val="Normal"/>
    <w:link w:val="Heading2Char"/>
    <w:uiPriority w:val="9"/>
    <w:unhideWhenUsed/>
    <w:qFormat/>
    <w:rsid w:val="00101E29"/>
    <w:pPr>
      <w:keepNext/>
      <w:keepLines/>
      <w:spacing w:before="100" w:beforeAutospacing="1" w:after="120"/>
      <w:outlineLvl w:val="1"/>
    </w:pPr>
    <w:rPr>
      <w:rFonts w:asciiTheme="majorHAnsi" w:eastAsiaTheme="majorEastAsia" w:hAnsiTheme="majorHAnsi" w:cstheme="majorBidi"/>
      <w:b/>
      <w:bCs/>
      <w:color w:val="CF1C20"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3CC"/>
    <w:pPr>
      <w:tabs>
        <w:tab w:val="center" w:pos="4320"/>
        <w:tab w:val="right" w:pos="8640"/>
      </w:tabs>
    </w:pPr>
  </w:style>
  <w:style w:type="character" w:customStyle="1" w:styleId="HeaderChar">
    <w:name w:val="Header Char"/>
    <w:basedOn w:val="DefaultParagraphFont"/>
    <w:link w:val="Header"/>
    <w:uiPriority w:val="99"/>
    <w:rsid w:val="00CE73CC"/>
  </w:style>
  <w:style w:type="paragraph" w:styleId="Footer">
    <w:name w:val="footer"/>
    <w:basedOn w:val="Normal"/>
    <w:link w:val="FooterChar"/>
    <w:uiPriority w:val="99"/>
    <w:unhideWhenUsed/>
    <w:rsid w:val="00CE73CC"/>
    <w:pPr>
      <w:tabs>
        <w:tab w:val="center" w:pos="4320"/>
        <w:tab w:val="right" w:pos="8640"/>
      </w:tabs>
    </w:pPr>
  </w:style>
  <w:style w:type="character" w:customStyle="1" w:styleId="FooterChar">
    <w:name w:val="Footer Char"/>
    <w:basedOn w:val="DefaultParagraphFont"/>
    <w:link w:val="Footer"/>
    <w:uiPriority w:val="99"/>
    <w:rsid w:val="00CE73CC"/>
  </w:style>
  <w:style w:type="paragraph" w:styleId="BalloonText">
    <w:name w:val="Balloon Text"/>
    <w:basedOn w:val="Normal"/>
    <w:link w:val="BalloonTextChar"/>
    <w:uiPriority w:val="99"/>
    <w:semiHidden/>
    <w:unhideWhenUsed/>
    <w:rsid w:val="00CE73C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73CC"/>
    <w:rPr>
      <w:rFonts w:ascii="Lucida Grande" w:hAnsi="Lucida Grande"/>
      <w:sz w:val="18"/>
      <w:szCs w:val="18"/>
    </w:rPr>
  </w:style>
  <w:style w:type="paragraph" w:styleId="ListParagraph">
    <w:name w:val="List Paragraph"/>
    <w:basedOn w:val="Normal"/>
    <w:uiPriority w:val="34"/>
    <w:qFormat/>
    <w:rsid w:val="00C871BB"/>
    <w:pPr>
      <w:numPr>
        <w:numId w:val="3"/>
      </w:numPr>
      <w:spacing w:after="120"/>
    </w:pPr>
  </w:style>
  <w:style w:type="character" w:customStyle="1" w:styleId="Heading1Char">
    <w:name w:val="Heading 1 Char"/>
    <w:basedOn w:val="DefaultParagraphFont"/>
    <w:link w:val="Heading1"/>
    <w:uiPriority w:val="9"/>
    <w:rsid w:val="00C871BB"/>
    <w:rPr>
      <w:rFonts w:asciiTheme="majorHAnsi" w:eastAsiaTheme="majorEastAsia" w:hAnsiTheme="majorHAnsi" w:cstheme="majorBidi"/>
      <w:b/>
      <w:bCs/>
      <w:noProof/>
      <w:color w:val="CF1C20" w:themeColor="text2"/>
      <w:sz w:val="32"/>
      <w:szCs w:val="32"/>
    </w:rPr>
  </w:style>
  <w:style w:type="character" w:customStyle="1" w:styleId="Heading2Char">
    <w:name w:val="Heading 2 Char"/>
    <w:basedOn w:val="DefaultParagraphFont"/>
    <w:link w:val="Heading2"/>
    <w:uiPriority w:val="9"/>
    <w:rsid w:val="00101E29"/>
    <w:rPr>
      <w:rFonts w:asciiTheme="majorHAnsi" w:eastAsiaTheme="majorEastAsia" w:hAnsiTheme="majorHAnsi" w:cstheme="majorBidi"/>
      <w:b/>
      <w:bCs/>
      <w:noProof/>
      <w:color w:val="CF1C20" w:themeColor="text2"/>
      <w:sz w:val="26"/>
      <w:szCs w:val="26"/>
    </w:rPr>
  </w:style>
  <w:style w:type="paragraph" w:customStyle="1" w:styleId="endnotes">
    <w:name w:val="endnotes"/>
    <w:basedOn w:val="Normal"/>
    <w:uiPriority w:val="99"/>
    <w:rsid w:val="006C2BD5"/>
    <w:pPr>
      <w:widowControl w:val="0"/>
      <w:tabs>
        <w:tab w:val="left" w:pos="283"/>
      </w:tabs>
      <w:suppressAutoHyphens/>
      <w:autoSpaceDE w:val="0"/>
      <w:autoSpaceDN w:val="0"/>
      <w:adjustRightInd w:val="0"/>
      <w:spacing w:after="170" w:line="220" w:lineRule="atLeast"/>
      <w:textAlignment w:val="center"/>
    </w:pPr>
    <w:rPr>
      <w:rFonts w:ascii="MetaActionforChildren-Book" w:hAnsi="MetaActionforChildren-Book" w:cs="MetaActionforChildren-Book"/>
      <w:noProof w:val="0"/>
      <w:color w:val="53534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FC">
  <a:themeElements>
    <a:clrScheme name="AFC">
      <a:dk1>
        <a:srgbClr val="373831"/>
      </a:dk1>
      <a:lt1>
        <a:sysClr val="window" lastClr="FFFFFF"/>
      </a:lt1>
      <a:dk2>
        <a:srgbClr val="CF1C2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8D3CBB4240124C8049F0C1A1B48B06" ma:contentTypeVersion="18" ma:contentTypeDescription="Create a new document." ma:contentTypeScope="" ma:versionID="c23f2c70df434a4a66d93d3a08632ea3">
  <xsd:schema xmlns:xsd="http://www.w3.org/2001/XMLSchema" xmlns:xs="http://www.w3.org/2001/XMLSchema" xmlns:p="http://schemas.microsoft.com/office/2006/metadata/properties" xmlns:ns1="http://schemas.microsoft.com/sharepoint/v3" xmlns:ns2="97ca56e8-9662-4d26-8019-398284624aad" xmlns:ns3="aa529475-d740-4914-952a-6efb46f2fe93" targetNamespace="http://schemas.microsoft.com/office/2006/metadata/properties" ma:root="true" ma:fieldsID="81d8ef631e2f531f0f452db8dd3cdf25" ns1:_="" ns2:_="" ns3:_="">
    <xsd:import namespace="http://schemas.microsoft.com/sharepoint/v3"/>
    <xsd:import namespace="97ca56e8-9662-4d26-8019-398284624aad"/>
    <xsd:import namespace="aa529475-d740-4914-952a-6efb46f2fe93"/>
    <xsd:element name="properties">
      <xsd:complexType>
        <xsd:sequence>
          <xsd:element name="documentManagement">
            <xsd:complexType>
              <xsd:all>
                <xsd:element ref="ns1:PublishingStartDate" minOccurs="0"/>
                <xsd:element ref="ns1:PublishingExpirationDate" minOccurs="0"/>
                <xsd:element ref="ns2:TaxCatchAll" minOccurs="0"/>
                <xsd:element ref="ns3:Document_x0020_Origin" minOccurs="0"/>
                <xsd:element ref="ns3:a0a6d9877ee44a4992132a924215c29d" minOccurs="0"/>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Subcategor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ip_UnifiedCompliancePolicyProperties" ma:index="22" nillable="true" ma:displayName="Unified Compliance Policy Properties" ma:description="" ma:hidden="true" ma:internalName="_ip_UnifiedCompliancePolicyProperties">
      <xsd:simpleType>
        <xsd:restriction base="dms:Note"/>
      </xsd:simpleType>
    </xsd:element>
    <xsd:element name="_ip_UnifiedCompliancePolicyUIAction" ma:index="2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a56e8-9662-4d26-8019-398284624aad"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e36fa762-7e4c-470f-a0ef-26a53b8802b0}" ma:internalName="TaxCatchAll" ma:showField="CatchAllData" ma:web="97ca56e8-9662-4d26-8019-398284624aad">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a529475-d740-4914-952a-6efb46f2fe93" elementFormDefault="qualified">
    <xsd:import namespace="http://schemas.microsoft.com/office/2006/documentManagement/types"/>
    <xsd:import namespace="http://schemas.microsoft.com/office/infopath/2007/PartnerControls"/>
    <xsd:element name="Document_x0020_Origin" ma:index="7" nillable="true" ma:displayName="Document Origin" ma:indexed="true" ma:internalName="Document_x0020_Origin" ma:readOnly="false">
      <xsd:simpleType>
        <xsd:restriction base="dms:Text">
          <xsd:maxLength value="255"/>
        </xsd:restriction>
      </xsd:simpleType>
    </xsd:element>
    <xsd:element name="a0a6d9877ee44a4992132a924215c29d" ma:index="9" nillable="true" ma:taxonomy="true" ma:internalName="a0a6d9877ee44a4992132a924215c29d" ma:taxonomyFieldName="Category" ma:displayName="Category" ma:indexed="true" ma:readOnly="false" ma:fieldId="{a0a6d987-7ee4-4a49-9213-2a924215c29d}" ma:sspId="2123003d-a8cc-49a5-ae1f-72ce8bda9ea3" ma:termSetId="1749f954-5bfd-4472-9df3-8a7e7d6dad8e" ma:anchorId="00000000-0000-0000-0000-000000000000" ma:open="false" ma:isKeyword="false">
      <xsd:complexType>
        <xsd:sequence>
          <xsd:element ref="pc:Terms" minOccurs="0" maxOccurs="1"/>
        </xsd:sequence>
      </xsd:complexType>
    </xsd:element>
    <xsd:element name="Subcategory" ma:index="21" nillable="true" ma:displayName="Subcategory" ma:indexed="true"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category xmlns="aa529475-d740-4914-952a-6efb46f2fe93" xsi:nil="true"/>
    <a0a6d9877ee44a4992132a924215c29d xmlns="aa529475-d740-4914-952a-6efb46f2fe93">
      <Terms xmlns="http://schemas.microsoft.com/office/infopath/2007/PartnerControls"/>
    </a0a6d9877ee44a4992132a924215c29d>
    <Document_x0020_Origin xmlns="aa529475-d740-4914-952a-6efb46f2fe93" xsi:nil="true"/>
    <PublishingExpirationDate xmlns="http://schemas.microsoft.com/sharepoint/v3" xsi:nil="true"/>
    <PublishingStartDate xmlns="http://schemas.microsoft.com/sharepoint/v3" xsi:nil="true"/>
    <TaxCatchAll xmlns="97ca56e8-9662-4d26-8019-398284624aad"/>
    <_dlc_DocId xmlns="97ca56e8-9662-4d26-8019-398284624aad">PMCAPAWKVMCE-1424346468-10852</_dlc_DocId>
    <_dlc_DocIdUrl xmlns="97ca56e8-9662-4d26-8019-398284624aad">
      <Url>https://actnforchildren.sharepoint.com/sites/NewLoop/_layouts/15/DocIdRedir.aspx?ID=PMCAPAWKVMCE-1424346468-10852</Url>
      <Description>PMCAPAWKVMCE-1424346468-10852</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262256C-9C29-42FC-8F4E-C64D499A04CA}">
  <ds:schemaRefs>
    <ds:schemaRef ds:uri="http://schemas.microsoft.com/sharepoint/v3/contenttype/forms"/>
  </ds:schemaRefs>
</ds:datastoreItem>
</file>

<file path=customXml/itemProps2.xml><?xml version="1.0" encoding="utf-8"?>
<ds:datastoreItem xmlns:ds="http://schemas.openxmlformats.org/officeDocument/2006/customXml" ds:itemID="{FC9B0CCA-0EDC-4906-A25A-D07F89D43D54}">
  <ds:schemaRefs>
    <ds:schemaRef ds:uri="http://schemas.microsoft.com/sharepoint/events"/>
  </ds:schemaRefs>
</ds:datastoreItem>
</file>

<file path=customXml/itemProps3.xml><?xml version="1.0" encoding="utf-8"?>
<ds:datastoreItem xmlns:ds="http://schemas.openxmlformats.org/officeDocument/2006/customXml" ds:itemID="{4EC0FE24-2E0B-45F4-8BE2-17FAAD5EE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ca56e8-9662-4d26-8019-398284624aad"/>
    <ds:schemaRef ds:uri="aa529475-d740-4914-952a-6efb46f2f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01BEA-71EE-486B-9ED4-1A590CD7E6AD}">
  <ds:schemaRef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aa529475-d740-4914-952a-6efb46f2fe93"/>
    <ds:schemaRef ds:uri="http://schemas.microsoft.com/sharepoint/v3"/>
    <ds:schemaRef ds:uri="http://schemas.openxmlformats.org/package/2006/metadata/core-properties"/>
    <ds:schemaRef ds:uri="97ca56e8-9662-4d26-8019-398284624aa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74A410A8</Template>
  <TotalTime>1</TotalTime>
  <Pages>6</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Walker</dc:creator>
  <cp:keywords/>
  <dc:description/>
  <cp:lastModifiedBy>Juliet Ramage</cp:lastModifiedBy>
  <cp:revision>2</cp:revision>
  <cp:lastPrinted>2015-04-29T17:16:00Z</cp:lastPrinted>
  <dcterms:created xsi:type="dcterms:W3CDTF">2017-05-17T12:41:00Z</dcterms:created>
  <dcterms:modified xsi:type="dcterms:W3CDTF">2017-05-17T12:41:00Z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0x010100B48D3CBB4240124C8049F0C1A1B48B06</vt:lpwstr>
  </property>
  <property fmtid="{D5CDD505-2E9C-101B-9397-08002B2CF9AE}" pid="3" name="_dlc_DocIdItemGuid">
    <vt:lpwstr>21b13213-011f-4991-a961-449a3301f5e9</vt:lpwstr>
  </property>
</Properties>
</file>