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5472" w:rsidRDefault="00A65472" w:rsidP="00A65472">
      <w:pPr>
        <w:rPr>
          <w:b/>
          <w:sz w:val="32"/>
          <w:szCs w:val="32"/>
        </w:rPr>
      </w:pPr>
    </w:p>
    <w:p w:rsidR="00A00DBC" w:rsidRDefault="00A65472" w:rsidP="00A00DBC">
      <w:pPr>
        <w:jc w:val="center"/>
        <w:rPr>
          <w:b/>
          <w:sz w:val="32"/>
          <w:szCs w:val="32"/>
        </w:rPr>
      </w:pPr>
      <w:r>
        <w:rPr>
          <w:b/>
          <w:sz w:val="32"/>
          <w:szCs w:val="32"/>
        </w:rPr>
        <w:t xml:space="preserve">                                                                                                  </w:t>
      </w:r>
      <w:r w:rsidRPr="00F3593E">
        <w:rPr>
          <w:rFonts w:cs="Arial"/>
          <w:b/>
          <w:noProof/>
          <w:lang w:eastAsia="en-GB"/>
        </w:rPr>
        <w:drawing>
          <wp:inline distT="0" distB="0" distL="0" distR="0" wp14:anchorId="0A6BACA8" wp14:editId="5FCB6CFD">
            <wp:extent cx="1152525" cy="5988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178830" cy="612561"/>
                    </a:xfrm>
                    <a:prstGeom prst="rect">
                      <a:avLst/>
                    </a:prstGeom>
                    <a:noFill/>
                    <a:ln w="9525">
                      <a:noFill/>
                      <a:miter lim="800000"/>
                      <a:headEnd/>
                      <a:tailEnd/>
                    </a:ln>
                  </pic:spPr>
                </pic:pic>
              </a:graphicData>
            </a:graphic>
          </wp:inline>
        </w:drawing>
      </w:r>
    </w:p>
    <w:p w:rsidR="008C4479" w:rsidRPr="001E0D6D" w:rsidRDefault="001E0D6D" w:rsidP="00A00DBC">
      <w:pPr>
        <w:jc w:val="center"/>
        <w:rPr>
          <w:b/>
          <w:sz w:val="32"/>
          <w:szCs w:val="32"/>
        </w:rPr>
      </w:pPr>
      <w:r w:rsidRPr="001E0D6D">
        <w:rPr>
          <w:b/>
          <w:sz w:val="32"/>
          <w:szCs w:val="32"/>
        </w:rPr>
        <w:t>Dorset C</w:t>
      </w:r>
      <w:r w:rsidR="00A00DBC">
        <w:rPr>
          <w:b/>
          <w:sz w:val="32"/>
          <w:szCs w:val="32"/>
        </w:rPr>
        <w:t xml:space="preserve">hild Sexual Abuse Examination </w:t>
      </w:r>
      <w:r w:rsidRPr="001E0D6D">
        <w:rPr>
          <w:b/>
          <w:sz w:val="32"/>
          <w:szCs w:val="32"/>
        </w:rPr>
        <w:t>Service Specification</w:t>
      </w:r>
    </w:p>
    <w:p w:rsidR="001E0D6D" w:rsidRPr="001E0D6D" w:rsidRDefault="001E0D6D" w:rsidP="001E0D6D">
      <w:pPr>
        <w:jc w:val="center"/>
        <w:rPr>
          <w:b/>
          <w:sz w:val="32"/>
          <w:szCs w:val="32"/>
        </w:rPr>
      </w:pPr>
      <w:r w:rsidRPr="001E0D6D">
        <w:rPr>
          <w:b/>
          <w:sz w:val="32"/>
          <w:szCs w:val="32"/>
        </w:rPr>
        <w:t>Poole Hospital Foundation NHS Trust</w:t>
      </w:r>
    </w:p>
    <w:p w:rsidR="001E0D6D" w:rsidRPr="001E0D6D" w:rsidRDefault="00FE7CF4" w:rsidP="001E0D6D">
      <w:pPr>
        <w:jc w:val="center"/>
        <w:rPr>
          <w:b/>
          <w:sz w:val="32"/>
          <w:szCs w:val="32"/>
        </w:rPr>
      </w:pPr>
      <w:r>
        <w:rPr>
          <w:b/>
          <w:sz w:val="32"/>
          <w:szCs w:val="32"/>
        </w:rPr>
        <w:t>1</w:t>
      </w:r>
      <w:r w:rsidRPr="00FE7CF4">
        <w:rPr>
          <w:b/>
          <w:sz w:val="32"/>
          <w:szCs w:val="32"/>
          <w:vertAlign w:val="superscript"/>
        </w:rPr>
        <w:t>st</w:t>
      </w:r>
      <w:r>
        <w:rPr>
          <w:b/>
          <w:sz w:val="32"/>
          <w:szCs w:val="32"/>
        </w:rPr>
        <w:t xml:space="preserve"> </w:t>
      </w:r>
      <w:r w:rsidR="001E0D6D" w:rsidRPr="001E0D6D">
        <w:rPr>
          <w:b/>
          <w:sz w:val="32"/>
          <w:szCs w:val="32"/>
        </w:rPr>
        <w:t xml:space="preserve">April 2020 – </w:t>
      </w:r>
      <w:r w:rsidR="00AC7404">
        <w:rPr>
          <w:b/>
          <w:sz w:val="32"/>
          <w:szCs w:val="32"/>
        </w:rPr>
        <w:t>31</w:t>
      </w:r>
      <w:r w:rsidR="00AC7404" w:rsidRPr="00AC7404">
        <w:rPr>
          <w:b/>
          <w:sz w:val="32"/>
          <w:szCs w:val="32"/>
          <w:vertAlign w:val="superscript"/>
        </w:rPr>
        <w:t>st</w:t>
      </w:r>
      <w:r w:rsidR="00AC7404">
        <w:rPr>
          <w:b/>
          <w:sz w:val="32"/>
          <w:szCs w:val="32"/>
        </w:rPr>
        <w:t xml:space="preserve"> March</w:t>
      </w:r>
      <w:r w:rsidR="001E0D6D" w:rsidRPr="001E0D6D">
        <w:rPr>
          <w:b/>
          <w:sz w:val="32"/>
          <w:szCs w:val="32"/>
        </w:rPr>
        <w:t xml:space="preserve"> 202</w:t>
      </w:r>
      <w:r w:rsidR="00664C59">
        <w:rPr>
          <w:b/>
          <w:sz w:val="32"/>
          <w:szCs w:val="32"/>
        </w:rPr>
        <w:t>1</w:t>
      </w:r>
    </w:p>
    <w:p w:rsidR="001E0D6D" w:rsidRDefault="001E0D6D"/>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1E0D6D" w:rsidRPr="00A95563" w:rsidTr="00A73769">
        <w:trPr>
          <w:trHeight w:val="983"/>
        </w:trPr>
        <w:tc>
          <w:tcPr>
            <w:tcW w:w="9781" w:type="dxa"/>
            <w:tcBorders>
              <w:top w:val="single" w:sz="4" w:space="0" w:color="auto"/>
              <w:left w:val="single" w:sz="4" w:space="0" w:color="auto"/>
              <w:bottom w:val="single" w:sz="4" w:space="0" w:color="auto"/>
              <w:right w:val="single" w:sz="4" w:space="0" w:color="auto"/>
            </w:tcBorders>
          </w:tcPr>
          <w:p w:rsidR="001E0D6D" w:rsidRPr="00A95563" w:rsidRDefault="001E0D6D" w:rsidP="00A7376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4C6E7" w:themeFill="accent1" w:themeFillTint="66"/>
              <w:rPr>
                <w:rFonts w:cs="Arial"/>
                <w:b/>
                <w:sz w:val="24"/>
                <w:szCs w:val="24"/>
              </w:rPr>
            </w:pPr>
            <w:r w:rsidRPr="00A95563">
              <w:rPr>
                <w:rFonts w:cs="Arial"/>
                <w:b/>
                <w:sz w:val="24"/>
                <w:szCs w:val="24"/>
              </w:rPr>
              <w:t xml:space="preserve">Location of services and hours of operation </w:t>
            </w:r>
          </w:p>
          <w:tbl>
            <w:tblPr>
              <w:tblStyle w:val="TableGrid"/>
              <w:tblW w:w="0" w:type="auto"/>
              <w:tblInd w:w="0" w:type="dxa"/>
              <w:tblLook w:val="04A0" w:firstRow="1" w:lastRow="0" w:firstColumn="1" w:lastColumn="0" w:noHBand="0" w:noVBand="1"/>
            </w:tblPr>
            <w:tblGrid>
              <w:gridCol w:w="3183"/>
              <w:gridCol w:w="3183"/>
              <w:gridCol w:w="3184"/>
            </w:tblGrid>
            <w:tr w:rsidR="001E0D6D" w:rsidRPr="00A95563" w:rsidTr="00A73769">
              <w:tc>
                <w:tcPr>
                  <w:tcW w:w="3183" w:type="dxa"/>
                </w:tcPr>
                <w:p w:rsidR="001E0D6D" w:rsidRPr="00A90831" w:rsidRDefault="001E0D6D" w:rsidP="00A73769">
                  <w:pPr>
                    <w:rPr>
                      <w:rFonts w:asciiTheme="minorHAnsi" w:hAnsiTheme="minorHAnsi" w:cstheme="minorHAnsi"/>
                      <w:b/>
                      <w:sz w:val="24"/>
                      <w:szCs w:val="24"/>
                    </w:rPr>
                  </w:pPr>
                  <w:r w:rsidRPr="00A90831">
                    <w:rPr>
                      <w:rFonts w:asciiTheme="minorHAnsi" w:hAnsiTheme="minorHAnsi" w:cstheme="minorHAnsi"/>
                      <w:b/>
                      <w:sz w:val="24"/>
                      <w:szCs w:val="24"/>
                    </w:rPr>
                    <w:t>Venue</w:t>
                  </w:r>
                </w:p>
              </w:tc>
              <w:tc>
                <w:tcPr>
                  <w:tcW w:w="3183" w:type="dxa"/>
                </w:tcPr>
                <w:p w:rsidR="001E0D6D" w:rsidRPr="00A90831" w:rsidRDefault="001E0D6D" w:rsidP="00A73769">
                  <w:pPr>
                    <w:rPr>
                      <w:rFonts w:asciiTheme="minorHAnsi" w:hAnsiTheme="minorHAnsi" w:cstheme="minorHAnsi"/>
                      <w:b/>
                      <w:sz w:val="24"/>
                      <w:szCs w:val="24"/>
                    </w:rPr>
                  </w:pPr>
                  <w:r w:rsidRPr="00A90831">
                    <w:rPr>
                      <w:rFonts w:asciiTheme="minorHAnsi" w:hAnsiTheme="minorHAnsi" w:cstheme="minorHAnsi"/>
                      <w:b/>
                      <w:sz w:val="24"/>
                      <w:szCs w:val="24"/>
                    </w:rPr>
                    <w:t>Service</w:t>
                  </w:r>
                </w:p>
              </w:tc>
              <w:tc>
                <w:tcPr>
                  <w:tcW w:w="3184" w:type="dxa"/>
                </w:tcPr>
                <w:p w:rsidR="001E0D6D" w:rsidRPr="00A90831" w:rsidRDefault="001E0D6D" w:rsidP="00A73769">
                  <w:pPr>
                    <w:contextualSpacing/>
                    <w:rPr>
                      <w:rFonts w:asciiTheme="minorHAnsi" w:hAnsiTheme="minorHAnsi" w:cstheme="minorHAnsi"/>
                      <w:b/>
                      <w:sz w:val="24"/>
                      <w:szCs w:val="24"/>
                    </w:rPr>
                  </w:pPr>
                  <w:r w:rsidRPr="00A90831">
                    <w:rPr>
                      <w:rFonts w:asciiTheme="minorHAnsi" w:hAnsiTheme="minorHAnsi" w:cstheme="minorHAnsi"/>
                      <w:b/>
                      <w:sz w:val="24"/>
                      <w:szCs w:val="24"/>
                    </w:rPr>
                    <w:t>Hours of operation</w:t>
                  </w:r>
                </w:p>
              </w:tc>
            </w:tr>
            <w:tr w:rsidR="001E0D6D" w:rsidRPr="00A95563" w:rsidTr="00A73769">
              <w:tc>
                <w:tcPr>
                  <w:tcW w:w="3183" w:type="dxa"/>
                </w:tcPr>
                <w:p w:rsidR="001E0D6D" w:rsidRPr="00D86073" w:rsidRDefault="001E0D6D" w:rsidP="00A73769">
                  <w:pPr>
                    <w:rPr>
                      <w:rFonts w:asciiTheme="minorHAnsi" w:hAnsiTheme="minorHAnsi" w:cs="Arial"/>
                      <w:sz w:val="22"/>
                      <w:szCs w:val="22"/>
                    </w:rPr>
                  </w:pPr>
                  <w:r w:rsidRPr="00D86073">
                    <w:rPr>
                      <w:rFonts w:asciiTheme="minorHAnsi" w:hAnsiTheme="minorHAnsi" w:cs="Arial"/>
                      <w:sz w:val="22"/>
                      <w:szCs w:val="22"/>
                    </w:rPr>
                    <w:t>Dorset SARC (The Shores)</w:t>
                  </w:r>
                </w:p>
                <w:p w:rsidR="001E0D6D" w:rsidRPr="00D86073" w:rsidRDefault="001E0D6D" w:rsidP="00A73769">
                  <w:pPr>
                    <w:rPr>
                      <w:rFonts w:asciiTheme="minorHAnsi" w:hAnsiTheme="minorHAnsi" w:cs="Arial"/>
                      <w:sz w:val="22"/>
                      <w:szCs w:val="22"/>
                    </w:rPr>
                  </w:pPr>
                  <w:r w:rsidRPr="00D86073">
                    <w:rPr>
                      <w:rFonts w:asciiTheme="minorHAnsi" w:hAnsiTheme="minorHAnsi" w:cs="Arial"/>
                      <w:sz w:val="22"/>
                      <w:szCs w:val="22"/>
                    </w:rPr>
                    <w:t>5 Madeira Road</w:t>
                  </w:r>
                </w:p>
                <w:p w:rsidR="001E0D6D" w:rsidRPr="00D86073" w:rsidRDefault="001E0D6D" w:rsidP="00A73769">
                  <w:pPr>
                    <w:rPr>
                      <w:rFonts w:asciiTheme="minorHAnsi" w:hAnsiTheme="minorHAnsi" w:cs="Arial"/>
                      <w:sz w:val="22"/>
                      <w:szCs w:val="22"/>
                    </w:rPr>
                  </w:pPr>
                  <w:r w:rsidRPr="00D86073">
                    <w:rPr>
                      <w:rFonts w:asciiTheme="minorHAnsi" w:hAnsiTheme="minorHAnsi" w:cs="Arial"/>
                      <w:sz w:val="22"/>
                      <w:szCs w:val="22"/>
                    </w:rPr>
                    <w:t>Bournemouth</w:t>
                  </w:r>
                </w:p>
                <w:p w:rsidR="001E0D6D" w:rsidRPr="00D86073" w:rsidRDefault="001E0D6D" w:rsidP="00A73769">
                  <w:pPr>
                    <w:rPr>
                      <w:rFonts w:asciiTheme="minorHAnsi" w:hAnsiTheme="minorHAnsi" w:cs="Arial"/>
                      <w:sz w:val="22"/>
                      <w:szCs w:val="22"/>
                    </w:rPr>
                  </w:pPr>
                  <w:r w:rsidRPr="00D86073">
                    <w:rPr>
                      <w:rFonts w:asciiTheme="minorHAnsi" w:hAnsiTheme="minorHAnsi" w:cs="Arial"/>
                      <w:sz w:val="22"/>
                      <w:szCs w:val="22"/>
                    </w:rPr>
                    <w:t>BH1 1QQ</w:t>
                  </w:r>
                </w:p>
                <w:p w:rsidR="001E0D6D" w:rsidRPr="00D86073" w:rsidRDefault="001E0D6D" w:rsidP="00A73769">
                  <w:pPr>
                    <w:rPr>
                      <w:rFonts w:asciiTheme="minorHAnsi" w:hAnsiTheme="minorHAnsi" w:cs="Arial"/>
                      <w:sz w:val="22"/>
                      <w:szCs w:val="22"/>
                    </w:rPr>
                  </w:pPr>
                  <w:r w:rsidRPr="00D86073">
                    <w:rPr>
                      <w:rFonts w:asciiTheme="minorHAnsi" w:hAnsiTheme="minorHAnsi" w:cs="Arial"/>
                      <w:sz w:val="22"/>
                      <w:szCs w:val="22"/>
                    </w:rPr>
                    <w:t>(Off-site if necessary)</w:t>
                  </w:r>
                </w:p>
              </w:tc>
              <w:tc>
                <w:tcPr>
                  <w:tcW w:w="3183" w:type="dxa"/>
                </w:tcPr>
                <w:p w:rsidR="001E0D6D" w:rsidRPr="00D86073" w:rsidRDefault="001E0D6D" w:rsidP="00A73769">
                  <w:pPr>
                    <w:rPr>
                      <w:rFonts w:asciiTheme="minorHAnsi" w:hAnsiTheme="minorHAnsi" w:cs="Arial"/>
                      <w:b/>
                      <w:sz w:val="22"/>
                      <w:szCs w:val="22"/>
                    </w:rPr>
                  </w:pPr>
                  <w:r w:rsidRPr="00D86073">
                    <w:rPr>
                      <w:rFonts w:asciiTheme="minorHAnsi" w:hAnsiTheme="minorHAnsi" w:cs="Arial"/>
                      <w:b/>
                      <w:sz w:val="22"/>
                      <w:szCs w:val="22"/>
                    </w:rPr>
                    <w:t xml:space="preserve">Acute examinations </w:t>
                  </w:r>
                  <w:r w:rsidR="00B93D47">
                    <w:rPr>
                      <w:rFonts w:asciiTheme="minorHAnsi" w:hAnsiTheme="minorHAnsi" w:cs="Arial"/>
                      <w:b/>
                      <w:sz w:val="22"/>
                      <w:szCs w:val="22"/>
                    </w:rPr>
                    <w:t xml:space="preserve">will be conducted by one paediatrician from PHFT </w:t>
                  </w:r>
                  <w:r w:rsidRPr="00D86073">
                    <w:rPr>
                      <w:rFonts w:asciiTheme="minorHAnsi" w:hAnsiTheme="minorHAnsi" w:cs="Arial"/>
                      <w:b/>
                      <w:sz w:val="22"/>
                      <w:szCs w:val="22"/>
                    </w:rPr>
                    <w:t xml:space="preserve">alongside a Forensic Examiner from the SARC </w:t>
                  </w:r>
                </w:p>
                <w:p w:rsidR="001E0D6D" w:rsidRPr="00D86073" w:rsidRDefault="001E0D6D" w:rsidP="00A73769">
                  <w:pPr>
                    <w:rPr>
                      <w:rFonts w:asciiTheme="minorHAnsi" w:hAnsiTheme="minorHAnsi" w:cs="Arial"/>
                      <w:b/>
                      <w:sz w:val="22"/>
                      <w:szCs w:val="22"/>
                    </w:rPr>
                  </w:pPr>
                </w:p>
                <w:p w:rsidR="001E0D6D" w:rsidRPr="00D86073" w:rsidRDefault="001E0D6D" w:rsidP="00A73769">
                  <w:pPr>
                    <w:rPr>
                      <w:rFonts w:asciiTheme="minorHAnsi" w:hAnsiTheme="minorHAnsi" w:cs="Arial"/>
                      <w:b/>
                      <w:sz w:val="22"/>
                      <w:szCs w:val="22"/>
                    </w:rPr>
                  </w:pPr>
                </w:p>
              </w:tc>
              <w:tc>
                <w:tcPr>
                  <w:tcW w:w="3184" w:type="dxa"/>
                </w:tcPr>
                <w:p w:rsidR="001E0D6D" w:rsidRPr="00D86073" w:rsidRDefault="001E0D6D" w:rsidP="00A73769">
                  <w:pPr>
                    <w:contextualSpacing/>
                    <w:rPr>
                      <w:rFonts w:asciiTheme="minorHAnsi" w:hAnsiTheme="minorHAnsi" w:cstheme="minorHAnsi"/>
                      <w:sz w:val="22"/>
                      <w:szCs w:val="22"/>
                    </w:rPr>
                  </w:pPr>
                  <w:r w:rsidRPr="00D86073">
                    <w:rPr>
                      <w:rFonts w:asciiTheme="minorHAnsi" w:hAnsiTheme="minorHAnsi" w:cstheme="minorHAnsi"/>
                      <w:sz w:val="22"/>
                      <w:szCs w:val="22"/>
                    </w:rPr>
                    <w:t xml:space="preserve">Paediatric examiners will be available to attend the SARC: </w:t>
                  </w:r>
                  <w:r>
                    <w:rPr>
                      <w:rFonts w:asciiTheme="minorHAnsi" w:hAnsiTheme="minorHAnsi" w:cstheme="minorHAnsi"/>
                      <w:sz w:val="22"/>
                      <w:szCs w:val="22"/>
                    </w:rPr>
                    <w:t>8</w:t>
                  </w:r>
                  <w:r w:rsidRPr="00D86073">
                    <w:rPr>
                      <w:rFonts w:asciiTheme="minorHAnsi" w:hAnsiTheme="minorHAnsi" w:cstheme="minorHAnsi"/>
                      <w:sz w:val="22"/>
                      <w:szCs w:val="22"/>
                    </w:rPr>
                    <w:t>am – 7pm,</w:t>
                  </w:r>
                </w:p>
                <w:p w:rsidR="001E0D6D" w:rsidRDefault="001E0D6D" w:rsidP="00A73769">
                  <w:pPr>
                    <w:contextualSpacing/>
                    <w:rPr>
                      <w:rFonts w:asciiTheme="minorHAnsi" w:hAnsiTheme="minorHAnsi" w:cstheme="minorHAnsi"/>
                      <w:sz w:val="22"/>
                      <w:szCs w:val="22"/>
                    </w:rPr>
                  </w:pPr>
                  <w:r w:rsidRPr="00D86073">
                    <w:rPr>
                      <w:rFonts w:asciiTheme="minorHAnsi" w:hAnsiTheme="minorHAnsi" w:cstheme="minorHAnsi"/>
                      <w:sz w:val="22"/>
                      <w:szCs w:val="22"/>
                    </w:rPr>
                    <w:t>365(6) days a year, including public holidays</w:t>
                  </w:r>
                  <w:r>
                    <w:rPr>
                      <w:rFonts w:asciiTheme="minorHAnsi" w:hAnsiTheme="minorHAnsi" w:cstheme="minorHAnsi"/>
                      <w:sz w:val="22"/>
                      <w:szCs w:val="22"/>
                    </w:rPr>
                    <w:t>.</w:t>
                  </w:r>
                </w:p>
                <w:p w:rsidR="001E0D6D" w:rsidRPr="00D86073" w:rsidRDefault="001E0D6D" w:rsidP="00A73769">
                  <w:pPr>
                    <w:contextualSpacing/>
                    <w:rPr>
                      <w:rFonts w:asciiTheme="minorHAnsi" w:hAnsiTheme="minorHAnsi" w:cstheme="minorHAnsi"/>
                      <w:sz w:val="22"/>
                      <w:szCs w:val="22"/>
                    </w:rPr>
                  </w:pPr>
                  <w:r>
                    <w:rPr>
                      <w:rFonts w:asciiTheme="minorHAnsi" w:hAnsiTheme="minorHAnsi" w:cstheme="minorHAnsi"/>
                      <w:sz w:val="22"/>
                      <w:szCs w:val="22"/>
                    </w:rPr>
                    <w:t xml:space="preserve">The last referral will be taken at </w:t>
                  </w:r>
                  <w:r w:rsidRPr="00717313">
                    <w:rPr>
                      <w:rFonts w:asciiTheme="minorHAnsi" w:hAnsiTheme="minorHAnsi" w:cstheme="minorHAnsi"/>
                      <w:sz w:val="22"/>
                      <w:szCs w:val="22"/>
                    </w:rPr>
                    <w:t>5pm.</w:t>
                  </w:r>
                </w:p>
                <w:p w:rsidR="001E0D6D" w:rsidRPr="00D86073" w:rsidRDefault="001E0D6D" w:rsidP="00A73769">
                  <w:pPr>
                    <w:contextualSpacing/>
                    <w:rPr>
                      <w:rFonts w:asciiTheme="minorHAnsi" w:hAnsiTheme="minorHAnsi" w:cstheme="minorHAnsi"/>
                      <w:sz w:val="22"/>
                      <w:szCs w:val="22"/>
                    </w:rPr>
                  </w:pPr>
                </w:p>
                <w:p w:rsidR="001E0D6D" w:rsidRDefault="001E0D6D" w:rsidP="00A73769">
                  <w:pPr>
                    <w:contextualSpacing/>
                    <w:rPr>
                      <w:rFonts w:asciiTheme="minorHAnsi" w:hAnsiTheme="minorHAnsi" w:cstheme="minorHAnsi"/>
                      <w:sz w:val="22"/>
                      <w:szCs w:val="22"/>
                    </w:rPr>
                  </w:pPr>
                  <w:r>
                    <w:rPr>
                      <w:rFonts w:asciiTheme="minorHAnsi" w:hAnsiTheme="minorHAnsi" w:cstheme="minorHAnsi"/>
                      <w:sz w:val="22"/>
                      <w:szCs w:val="22"/>
                    </w:rPr>
                    <w:t>Poole H</w:t>
                  </w:r>
                  <w:r w:rsidRPr="00D86073">
                    <w:rPr>
                      <w:rFonts w:asciiTheme="minorHAnsi" w:hAnsiTheme="minorHAnsi" w:cstheme="minorHAnsi"/>
                      <w:sz w:val="22"/>
                      <w:szCs w:val="22"/>
                    </w:rPr>
                    <w:t>ospital Sa</w:t>
                  </w:r>
                  <w:r>
                    <w:rPr>
                      <w:rFonts w:asciiTheme="minorHAnsi" w:hAnsiTheme="minorHAnsi" w:cstheme="minorHAnsi"/>
                      <w:sz w:val="22"/>
                      <w:szCs w:val="22"/>
                    </w:rPr>
                    <w:t xml:space="preserve">feguarding </w:t>
                  </w:r>
                  <w:r w:rsidRPr="00D86073">
                    <w:rPr>
                      <w:rFonts w:asciiTheme="minorHAnsi" w:hAnsiTheme="minorHAnsi" w:cstheme="minorHAnsi"/>
                      <w:sz w:val="22"/>
                      <w:szCs w:val="22"/>
                    </w:rPr>
                    <w:t xml:space="preserve">Rota will operate 24/7 and will </w:t>
                  </w:r>
                  <w:r>
                    <w:rPr>
                      <w:rFonts w:asciiTheme="minorHAnsi" w:hAnsiTheme="minorHAnsi" w:cstheme="minorHAnsi"/>
                      <w:sz w:val="22"/>
                      <w:szCs w:val="22"/>
                    </w:rPr>
                    <w:t xml:space="preserve">offer advice about child health and wellbeing. </w:t>
                  </w:r>
                </w:p>
                <w:p w:rsidR="001E0D6D" w:rsidRPr="00D86073" w:rsidRDefault="001E0D6D" w:rsidP="00A73769">
                  <w:pPr>
                    <w:contextualSpacing/>
                    <w:rPr>
                      <w:rFonts w:asciiTheme="minorHAnsi" w:hAnsiTheme="minorHAnsi" w:cstheme="minorHAnsi"/>
                      <w:sz w:val="22"/>
                      <w:szCs w:val="22"/>
                    </w:rPr>
                  </w:pPr>
                </w:p>
                <w:p w:rsidR="001E0D6D" w:rsidRDefault="001E0D6D" w:rsidP="00A73769">
                  <w:pPr>
                    <w:contextualSpacing/>
                    <w:rPr>
                      <w:rFonts w:asciiTheme="minorHAnsi" w:hAnsiTheme="minorHAnsi" w:cstheme="minorHAnsi"/>
                      <w:sz w:val="22"/>
                      <w:szCs w:val="22"/>
                    </w:rPr>
                  </w:pPr>
                  <w:r w:rsidRPr="00D86073">
                    <w:rPr>
                      <w:rFonts w:asciiTheme="minorHAnsi" w:hAnsiTheme="minorHAnsi" w:cstheme="minorHAnsi"/>
                      <w:sz w:val="22"/>
                      <w:szCs w:val="22"/>
                    </w:rPr>
                    <w:t xml:space="preserve">If, following clinical assessment, it is decided that a child must be seen outside of </w:t>
                  </w:r>
                  <w:r w:rsidR="00B93D47">
                    <w:rPr>
                      <w:rFonts w:asciiTheme="minorHAnsi" w:hAnsiTheme="minorHAnsi" w:cstheme="minorHAnsi"/>
                      <w:sz w:val="22"/>
                      <w:szCs w:val="22"/>
                    </w:rPr>
                    <w:t xml:space="preserve">the above </w:t>
                  </w:r>
                  <w:r w:rsidRPr="00D86073">
                    <w:rPr>
                      <w:rFonts w:asciiTheme="minorHAnsi" w:hAnsiTheme="minorHAnsi" w:cstheme="minorHAnsi"/>
                      <w:sz w:val="22"/>
                      <w:szCs w:val="22"/>
                    </w:rPr>
                    <w:t>operating hours, there will be ‘in extremis’ provision of a pae</w:t>
                  </w:r>
                  <w:r>
                    <w:rPr>
                      <w:rFonts w:asciiTheme="minorHAnsi" w:hAnsiTheme="minorHAnsi" w:cstheme="minorHAnsi"/>
                      <w:sz w:val="22"/>
                      <w:szCs w:val="22"/>
                    </w:rPr>
                    <w:t xml:space="preserve">diatric exam at the SARC. A paediatrician </w:t>
                  </w:r>
                  <w:r w:rsidR="00B93D47">
                    <w:rPr>
                      <w:rFonts w:asciiTheme="minorHAnsi" w:hAnsiTheme="minorHAnsi" w:cstheme="minorHAnsi"/>
                      <w:sz w:val="22"/>
                      <w:szCs w:val="22"/>
                    </w:rPr>
                    <w:t>from PHFT</w:t>
                  </w:r>
                  <w:r w:rsidR="00DC19CC">
                    <w:rPr>
                      <w:rFonts w:asciiTheme="minorHAnsi" w:hAnsiTheme="minorHAnsi" w:cstheme="minorHAnsi"/>
                      <w:sz w:val="22"/>
                      <w:szCs w:val="22"/>
                    </w:rPr>
                    <w:t xml:space="preserve"> </w:t>
                  </w:r>
                  <w:r>
                    <w:rPr>
                      <w:rFonts w:asciiTheme="minorHAnsi" w:hAnsiTheme="minorHAnsi" w:cstheme="minorHAnsi"/>
                      <w:sz w:val="22"/>
                      <w:szCs w:val="22"/>
                    </w:rPr>
                    <w:t>will attend.</w:t>
                  </w:r>
                </w:p>
                <w:p w:rsidR="001E0D6D" w:rsidRDefault="001E0D6D" w:rsidP="00A73769">
                  <w:pPr>
                    <w:contextualSpacing/>
                    <w:rPr>
                      <w:rFonts w:asciiTheme="minorHAnsi" w:hAnsiTheme="minorHAnsi" w:cstheme="minorHAnsi"/>
                      <w:sz w:val="22"/>
                      <w:szCs w:val="22"/>
                    </w:rPr>
                  </w:pPr>
                </w:p>
                <w:p w:rsidR="001E0D6D" w:rsidRPr="00D86073" w:rsidRDefault="001E0D6D" w:rsidP="00A73769">
                  <w:pPr>
                    <w:contextualSpacing/>
                    <w:rPr>
                      <w:rFonts w:asciiTheme="minorHAnsi" w:hAnsiTheme="minorHAnsi" w:cstheme="minorHAnsi"/>
                      <w:sz w:val="22"/>
                      <w:szCs w:val="22"/>
                    </w:rPr>
                  </w:pPr>
                  <w:r>
                    <w:rPr>
                      <w:rFonts w:asciiTheme="minorHAnsi" w:hAnsiTheme="minorHAnsi" w:cstheme="minorHAnsi"/>
                      <w:sz w:val="22"/>
                      <w:szCs w:val="22"/>
                    </w:rPr>
                    <w:t>If an examination is scheduled for the following day, the relevant paediatrician will be alerted to the case at 8am and will be available to attend by 9am.</w:t>
                  </w:r>
                </w:p>
              </w:tc>
            </w:tr>
            <w:tr w:rsidR="001E0D6D" w:rsidRPr="00A95563" w:rsidTr="00A73769">
              <w:tc>
                <w:tcPr>
                  <w:tcW w:w="3183" w:type="dxa"/>
                </w:tcPr>
                <w:p w:rsidR="001E0D6D" w:rsidRPr="00742DB9" w:rsidRDefault="001E0D6D" w:rsidP="00A73769">
                  <w:pPr>
                    <w:rPr>
                      <w:rFonts w:asciiTheme="minorHAnsi" w:hAnsiTheme="minorHAnsi" w:cstheme="minorHAnsi"/>
                      <w:sz w:val="22"/>
                      <w:szCs w:val="22"/>
                    </w:rPr>
                  </w:pPr>
                  <w:r w:rsidRPr="00742DB9">
                    <w:rPr>
                      <w:rFonts w:asciiTheme="minorHAnsi" w:hAnsiTheme="minorHAnsi" w:cstheme="minorHAnsi"/>
                      <w:sz w:val="22"/>
                      <w:szCs w:val="22"/>
                    </w:rPr>
                    <w:t>Via teleconference or in person</w:t>
                  </w:r>
                </w:p>
              </w:tc>
              <w:tc>
                <w:tcPr>
                  <w:tcW w:w="3183" w:type="dxa"/>
                </w:tcPr>
                <w:p w:rsidR="001E0D6D" w:rsidRPr="00742DB9" w:rsidRDefault="00B93D47" w:rsidP="00A73769">
                  <w:pPr>
                    <w:rPr>
                      <w:rFonts w:cs="Arial"/>
                      <w:b/>
                    </w:rPr>
                  </w:pPr>
                  <w:r>
                    <w:rPr>
                      <w:rFonts w:asciiTheme="minorHAnsi" w:hAnsiTheme="minorHAnsi" w:cs="Arial"/>
                      <w:b/>
                      <w:sz w:val="22"/>
                      <w:szCs w:val="22"/>
                    </w:rPr>
                    <w:t>An appropriate paediatrician from PHFT will p</w:t>
                  </w:r>
                  <w:r w:rsidR="001E0D6D" w:rsidRPr="00742DB9">
                    <w:rPr>
                      <w:rFonts w:asciiTheme="minorHAnsi" w:hAnsiTheme="minorHAnsi" w:cs="Arial"/>
                      <w:b/>
                      <w:sz w:val="22"/>
                      <w:szCs w:val="22"/>
                    </w:rPr>
                    <w:t>articipat</w:t>
                  </w:r>
                  <w:r>
                    <w:rPr>
                      <w:rFonts w:asciiTheme="minorHAnsi" w:hAnsiTheme="minorHAnsi" w:cs="Arial"/>
                      <w:b/>
                      <w:sz w:val="22"/>
                      <w:szCs w:val="22"/>
                    </w:rPr>
                    <w:t>e</w:t>
                  </w:r>
                  <w:r w:rsidR="001E0D6D" w:rsidRPr="00742DB9">
                    <w:rPr>
                      <w:rFonts w:asciiTheme="minorHAnsi" w:hAnsiTheme="minorHAnsi" w:cs="Arial"/>
                      <w:b/>
                      <w:sz w:val="22"/>
                      <w:szCs w:val="22"/>
                    </w:rPr>
                    <w:t xml:space="preserve"> in planning and strategy discussions</w:t>
                  </w:r>
                  <w:r>
                    <w:rPr>
                      <w:rFonts w:asciiTheme="minorHAnsi" w:hAnsiTheme="minorHAnsi" w:cs="Arial"/>
                      <w:b/>
                      <w:sz w:val="22"/>
                      <w:szCs w:val="22"/>
                    </w:rPr>
                    <w:t>.</w:t>
                  </w:r>
                </w:p>
              </w:tc>
              <w:tc>
                <w:tcPr>
                  <w:tcW w:w="3184" w:type="dxa"/>
                </w:tcPr>
                <w:p w:rsidR="001E0D6D" w:rsidRPr="00D86073" w:rsidRDefault="001E0D6D" w:rsidP="00A73769">
                  <w:pPr>
                    <w:contextualSpacing/>
                    <w:rPr>
                      <w:rFonts w:asciiTheme="minorHAnsi" w:hAnsiTheme="minorHAnsi" w:cs="Arial"/>
                      <w:color w:val="000000" w:themeColor="text1"/>
                      <w:sz w:val="22"/>
                      <w:szCs w:val="22"/>
                    </w:rPr>
                  </w:pPr>
                  <w:r>
                    <w:rPr>
                      <w:rFonts w:asciiTheme="minorHAnsi" w:hAnsiTheme="minorHAnsi" w:cstheme="minorHAnsi"/>
                      <w:color w:val="000000" w:themeColor="text1"/>
                      <w:sz w:val="22"/>
                      <w:szCs w:val="22"/>
                    </w:rPr>
                    <w:t>8am-7pm</w:t>
                  </w:r>
                  <w:r w:rsidRPr="00D86073">
                    <w:rPr>
                      <w:rFonts w:asciiTheme="minorHAnsi" w:hAnsiTheme="minorHAnsi" w:cstheme="minorHAnsi"/>
                      <w:color w:val="000000" w:themeColor="text1"/>
                      <w:sz w:val="22"/>
                      <w:szCs w:val="22"/>
                    </w:rPr>
                    <w:t>, 365(6) days a year, including public holidays</w:t>
                  </w:r>
                  <w:r w:rsidRPr="00D86073">
                    <w:rPr>
                      <w:rFonts w:asciiTheme="minorHAnsi" w:hAnsiTheme="minorHAnsi" w:cs="Arial"/>
                      <w:color w:val="000000" w:themeColor="text1"/>
                      <w:sz w:val="22"/>
                      <w:szCs w:val="22"/>
                    </w:rPr>
                    <w:t xml:space="preserve"> </w:t>
                  </w:r>
                </w:p>
                <w:p w:rsidR="001E0D6D" w:rsidRPr="00A90831" w:rsidRDefault="001E0D6D" w:rsidP="00A73769">
                  <w:pPr>
                    <w:contextualSpacing/>
                    <w:rPr>
                      <w:rFonts w:cstheme="minorHAnsi"/>
                      <w:sz w:val="24"/>
                      <w:szCs w:val="24"/>
                    </w:rPr>
                  </w:pPr>
                </w:p>
              </w:tc>
            </w:tr>
            <w:tr w:rsidR="001E0D6D" w:rsidRPr="00A95563" w:rsidTr="00A73769">
              <w:tc>
                <w:tcPr>
                  <w:tcW w:w="3183" w:type="dxa"/>
                </w:tcPr>
                <w:p w:rsidR="001E0D6D" w:rsidRDefault="001E0D6D" w:rsidP="00A73769">
                  <w:pPr>
                    <w:rPr>
                      <w:rFonts w:asciiTheme="minorHAnsi" w:hAnsiTheme="minorHAnsi" w:cs="Arial"/>
                      <w:sz w:val="22"/>
                      <w:szCs w:val="22"/>
                    </w:rPr>
                  </w:pPr>
                  <w:r>
                    <w:rPr>
                      <w:rFonts w:asciiTheme="minorHAnsi" w:hAnsiTheme="minorHAnsi" w:cs="Arial"/>
                      <w:sz w:val="22"/>
                      <w:szCs w:val="22"/>
                    </w:rPr>
                    <w:t>Poole Hospital Paediatric Department</w:t>
                  </w:r>
                </w:p>
                <w:p w:rsidR="001E0D6D" w:rsidRPr="00742DB9" w:rsidRDefault="001E0D6D" w:rsidP="00A73769">
                  <w:pPr>
                    <w:rPr>
                      <w:rFonts w:asciiTheme="minorHAnsi" w:hAnsiTheme="minorHAnsi" w:cs="Arial"/>
                      <w:sz w:val="22"/>
                      <w:szCs w:val="22"/>
                    </w:rPr>
                  </w:pPr>
                  <w:r>
                    <w:rPr>
                      <w:rFonts w:asciiTheme="minorHAnsi" w:hAnsiTheme="minorHAnsi" w:cs="Arial"/>
                      <w:sz w:val="22"/>
                      <w:szCs w:val="22"/>
                    </w:rPr>
                    <w:lastRenderedPageBreak/>
                    <w:t>(</w:t>
                  </w:r>
                  <w:proofErr w:type="spellStart"/>
                  <w:r>
                    <w:rPr>
                      <w:rFonts w:asciiTheme="minorHAnsi" w:hAnsiTheme="minorHAnsi" w:cs="Arial"/>
                      <w:sz w:val="22"/>
                      <w:szCs w:val="22"/>
                    </w:rPr>
                    <w:t>n.b.</w:t>
                  </w:r>
                  <w:proofErr w:type="spellEnd"/>
                  <w:r>
                    <w:rPr>
                      <w:rFonts w:asciiTheme="minorHAnsi" w:hAnsiTheme="minorHAnsi" w:cs="Arial"/>
                      <w:sz w:val="22"/>
                      <w:szCs w:val="22"/>
                    </w:rPr>
                    <w:t xml:space="preserve"> colposcope to be available in the hospital)</w:t>
                  </w:r>
                </w:p>
              </w:tc>
              <w:tc>
                <w:tcPr>
                  <w:tcW w:w="3183" w:type="dxa"/>
                </w:tcPr>
                <w:p w:rsidR="001E0D6D" w:rsidRDefault="00B93D47" w:rsidP="00A73769">
                  <w:pPr>
                    <w:rPr>
                      <w:rFonts w:cs="Arial"/>
                      <w:b/>
                    </w:rPr>
                  </w:pPr>
                  <w:r>
                    <w:rPr>
                      <w:rFonts w:asciiTheme="minorHAnsi" w:hAnsiTheme="minorHAnsi" w:cs="Arial"/>
                      <w:b/>
                      <w:color w:val="000000" w:themeColor="text1"/>
                      <w:sz w:val="22"/>
                      <w:szCs w:val="22"/>
                    </w:rPr>
                    <w:lastRenderedPageBreak/>
                    <w:t>Non-recent CSA</w:t>
                  </w:r>
                  <w:r w:rsidR="001E0D6D" w:rsidRPr="00742DB9">
                    <w:rPr>
                      <w:rFonts w:asciiTheme="minorHAnsi" w:hAnsiTheme="minorHAnsi" w:cs="Arial"/>
                      <w:b/>
                      <w:color w:val="000000" w:themeColor="text1"/>
                      <w:sz w:val="22"/>
                      <w:szCs w:val="22"/>
                    </w:rPr>
                    <w:t xml:space="preserve"> </w:t>
                  </w:r>
                  <w:proofErr w:type="gramStart"/>
                  <w:r w:rsidR="001E0D6D" w:rsidRPr="00742DB9">
                    <w:rPr>
                      <w:rFonts w:asciiTheme="minorHAnsi" w:hAnsiTheme="minorHAnsi" w:cs="Arial"/>
                      <w:b/>
                      <w:color w:val="000000" w:themeColor="text1"/>
                      <w:sz w:val="22"/>
                      <w:szCs w:val="22"/>
                    </w:rPr>
                    <w:t xml:space="preserve">examinations  </w:t>
                  </w:r>
                  <w:r w:rsidR="001E0D6D">
                    <w:rPr>
                      <w:rFonts w:asciiTheme="minorHAnsi" w:hAnsiTheme="minorHAnsi" w:cs="Arial"/>
                      <w:b/>
                      <w:color w:val="000000" w:themeColor="text1"/>
                      <w:sz w:val="22"/>
                      <w:szCs w:val="22"/>
                    </w:rPr>
                    <w:t>for</w:t>
                  </w:r>
                  <w:proofErr w:type="gramEnd"/>
                  <w:r w:rsidR="001E0D6D">
                    <w:rPr>
                      <w:rFonts w:asciiTheme="minorHAnsi" w:hAnsiTheme="minorHAnsi" w:cs="Arial"/>
                      <w:b/>
                      <w:color w:val="000000" w:themeColor="text1"/>
                      <w:sz w:val="22"/>
                      <w:szCs w:val="22"/>
                    </w:rPr>
                    <w:t xml:space="preserve"> pan-Dorset cases</w:t>
                  </w:r>
                  <w:r w:rsidR="003856EC">
                    <w:rPr>
                      <w:rFonts w:asciiTheme="minorHAnsi" w:hAnsiTheme="minorHAnsi" w:cs="Arial"/>
                      <w:b/>
                      <w:color w:val="000000" w:themeColor="text1"/>
                      <w:sz w:val="22"/>
                      <w:szCs w:val="22"/>
                    </w:rPr>
                    <w:t>, (aged 0-</w:t>
                  </w:r>
                  <w:r w:rsidR="003856EC">
                    <w:rPr>
                      <w:rFonts w:asciiTheme="minorHAnsi" w:hAnsiTheme="minorHAnsi" w:cs="Arial"/>
                      <w:b/>
                      <w:color w:val="000000" w:themeColor="text1"/>
                      <w:sz w:val="22"/>
                      <w:szCs w:val="22"/>
                    </w:rPr>
                    <w:lastRenderedPageBreak/>
                    <w:t>17yrs)</w:t>
                  </w:r>
                  <w:r w:rsidR="001E0D6D">
                    <w:rPr>
                      <w:rFonts w:asciiTheme="minorHAnsi" w:hAnsiTheme="minorHAnsi" w:cs="Arial"/>
                      <w:b/>
                      <w:color w:val="000000" w:themeColor="text1"/>
                      <w:sz w:val="22"/>
                      <w:szCs w:val="22"/>
                    </w:rPr>
                    <w:t xml:space="preserve">, </w:t>
                  </w:r>
                  <w:r>
                    <w:rPr>
                      <w:rFonts w:asciiTheme="minorHAnsi" w:hAnsiTheme="minorHAnsi" w:cs="Arial"/>
                      <w:b/>
                      <w:color w:val="000000" w:themeColor="text1"/>
                      <w:sz w:val="22"/>
                      <w:szCs w:val="22"/>
                    </w:rPr>
                    <w:t xml:space="preserve">will be </w:t>
                  </w:r>
                  <w:r w:rsidR="001E0D6D">
                    <w:rPr>
                      <w:rFonts w:asciiTheme="minorHAnsi" w:hAnsiTheme="minorHAnsi" w:cs="Arial"/>
                      <w:b/>
                      <w:color w:val="000000" w:themeColor="text1"/>
                      <w:sz w:val="22"/>
                      <w:szCs w:val="22"/>
                    </w:rPr>
                    <w:t>conducted by</w:t>
                  </w:r>
                  <w:r w:rsidR="001E0D6D" w:rsidRPr="00742DB9">
                    <w:rPr>
                      <w:rFonts w:asciiTheme="minorHAnsi" w:hAnsiTheme="minorHAnsi" w:cs="Arial"/>
                      <w:b/>
                      <w:color w:val="000000" w:themeColor="text1"/>
                      <w:sz w:val="22"/>
                      <w:szCs w:val="22"/>
                    </w:rPr>
                    <w:t xml:space="preserve"> </w:t>
                  </w:r>
                  <w:r w:rsidR="001E0D6D">
                    <w:rPr>
                      <w:rFonts w:asciiTheme="minorHAnsi" w:hAnsiTheme="minorHAnsi" w:cs="Arial"/>
                      <w:b/>
                      <w:color w:val="000000" w:themeColor="text1"/>
                      <w:sz w:val="22"/>
                      <w:szCs w:val="22"/>
                    </w:rPr>
                    <w:t>two</w:t>
                  </w:r>
                  <w:r>
                    <w:rPr>
                      <w:rFonts w:asciiTheme="minorHAnsi" w:hAnsiTheme="minorHAnsi" w:cs="Arial"/>
                      <w:b/>
                      <w:color w:val="000000" w:themeColor="text1"/>
                      <w:sz w:val="22"/>
                      <w:szCs w:val="22"/>
                    </w:rPr>
                    <w:t xml:space="preserve"> PHFT</w:t>
                  </w:r>
                  <w:r w:rsidR="001E0D6D" w:rsidRPr="00742DB9">
                    <w:rPr>
                      <w:rFonts w:asciiTheme="minorHAnsi" w:hAnsiTheme="minorHAnsi" w:cs="Arial"/>
                      <w:b/>
                      <w:color w:val="000000" w:themeColor="text1"/>
                      <w:sz w:val="22"/>
                      <w:szCs w:val="22"/>
                    </w:rPr>
                    <w:t xml:space="preserve"> paediatricians</w:t>
                  </w:r>
                  <w:r w:rsidR="001E0D6D">
                    <w:rPr>
                      <w:rFonts w:asciiTheme="minorHAnsi" w:hAnsiTheme="minorHAnsi" w:cs="Arial"/>
                      <w:b/>
                      <w:color w:val="000000" w:themeColor="text1"/>
                      <w:sz w:val="22"/>
                      <w:szCs w:val="22"/>
                    </w:rPr>
                    <w:t>.</w:t>
                  </w:r>
                  <w:r w:rsidR="001E0D6D" w:rsidRPr="00742DB9">
                    <w:rPr>
                      <w:rFonts w:cs="Arial"/>
                      <w:b/>
                    </w:rPr>
                    <w:t xml:space="preserve"> </w:t>
                  </w:r>
                </w:p>
                <w:p w:rsidR="004B0CC6" w:rsidRDefault="004B0CC6" w:rsidP="00A73769">
                  <w:pPr>
                    <w:rPr>
                      <w:rFonts w:cs="Arial"/>
                      <w:b/>
                    </w:rPr>
                  </w:pPr>
                </w:p>
                <w:p w:rsidR="004B0CC6" w:rsidRDefault="004B0CC6" w:rsidP="00A73769">
                  <w:pPr>
                    <w:rPr>
                      <w:rFonts w:asciiTheme="minorHAnsi" w:hAnsiTheme="minorHAnsi" w:cstheme="minorHAnsi"/>
                      <w:b/>
                      <w:sz w:val="22"/>
                      <w:szCs w:val="22"/>
                    </w:rPr>
                  </w:pPr>
                  <w:r w:rsidRPr="002B6BB1">
                    <w:rPr>
                      <w:rFonts w:asciiTheme="minorHAnsi" w:hAnsiTheme="minorHAnsi" w:cstheme="minorHAnsi"/>
                      <w:b/>
                      <w:sz w:val="22"/>
                      <w:szCs w:val="22"/>
                    </w:rPr>
                    <w:t xml:space="preserve">Crisis Workers from the SARC will </w:t>
                  </w:r>
                  <w:r w:rsidR="000751A8" w:rsidRPr="002B6BB1">
                    <w:rPr>
                      <w:rFonts w:asciiTheme="minorHAnsi" w:hAnsiTheme="minorHAnsi" w:cstheme="minorHAnsi"/>
                      <w:b/>
                      <w:sz w:val="22"/>
                      <w:szCs w:val="22"/>
                    </w:rPr>
                    <w:t xml:space="preserve">be invited to </w:t>
                  </w:r>
                  <w:r w:rsidRPr="002B6BB1">
                    <w:rPr>
                      <w:rFonts w:asciiTheme="minorHAnsi" w:hAnsiTheme="minorHAnsi" w:cstheme="minorHAnsi"/>
                      <w:b/>
                      <w:sz w:val="22"/>
                      <w:szCs w:val="22"/>
                    </w:rPr>
                    <w:t xml:space="preserve">attend </w:t>
                  </w:r>
                  <w:r w:rsidR="000751A8" w:rsidRPr="002B6BB1">
                    <w:rPr>
                      <w:rFonts w:asciiTheme="minorHAnsi" w:hAnsiTheme="minorHAnsi" w:cstheme="minorHAnsi"/>
                      <w:b/>
                      <w:sz w:val="22"/>
                      <w:szCs w:val="22"/>
                    </w:rPr>
                    <w:t>Poole H</w:t>
                  </w:r>
                  <w:r w:rsidRPr="002B6BB1">
                    <w:rPr>
                      <w:rFonts w:asciiTheme="minorHAnsi" w:hAnsiTheme="minorHAnsi" w:cstheme="minorHAnsi"/>
                      <w:b/>
                      <w:sz w:val="22"/>
                      <w:szCs w:val="22"/>
                    </w:rPr>
                    <w:t>ospital (or be available on the telephone) to provide wraparound support and onward referral.</w:t>
                  </w:r>
                </w:p>
                <w:p w:rsidR="004B0CC6" w:rsidRPr="004B0CC6" w:rsidRDefault="004B0CC6" w:rsidP="00A73769">
                  <w:pPr>
                    <w:rPr>
                      <w:rFonts w:asciiTheme="minorHAnsi" w:hAnsiTheme="minorHAnsi" w:cstheme="minorHAnsi"/>
                      <w:b/>
                      <w:sz w:val="22"/>
                      <w:szCs w:val="22"/>
                    </w:rPr>
                  </w:pPr>
                </w:p>
              </w:tc>
              <w:tc>
                <w:tcPr>
                  <w:tcW w:w="3184" w:type="dxa"/>
                </w:tcPr>
                <w:p w:rsidR="001E0D6D" w:rsidRPr="00742DB9" w:rsidRDefault="001E0D6D" w:rsidP="00A73769">
                  <w:pPr>
                    <w:contextualSpacing/>
                    <w:rPr>
                      <w:rFonts w:asciiTheme="minorHAnsi" w:hAnsiTheme="minorHAnsi" w:cs="Arial"/>
                      <w:sz w:val="22"/>
                      <w:szCs w:val="22"/>
                    </w:rPr>
                  </w:pPr>
                  <w:r w:rsidRPr="00742DB9">
                    <w:rPr>
                      <w:rFonts w:asciiTheme="minorHAnsi" w:hAnsiTheme="minorHAnsi" w:cs="Arial"/>
                      <w:sz w:val="22"/>
                      <w:szCs w:val="22"/>
                    </w:rPr>
                    <w:lastRenderedPageBreak/>
                    <w:t>Scheduled appointments</w:t>
                  </w:r>
                </w:p>
                <w:p w:rsidR="001E0D6D" w:rsidRPr="00742DB9" w:rsidRDefault="001E0D6D" w:rsidP="00A73769">
                  <w:pPr>
                    <w:contextualSpacing/>
                    <w:rPr>
                      <w:rFonts w:asciiTheme="minorHAnsi" w:hAnsiTheme="minorHAnsi" w:cs="Arial"/>
                      <w:sz w:val="22"/>
                      <w:szCs w:val="22"/>
                    </w:rPr>
                  </w:pPr>
                  <w:r w:rsidRPr="00742DB9">
                    <w:rPr>
                      <w:rFonts w:asciiTheme="minorHAnsi" w:hAnsiTheme="minorHAnsi" w:cs="Arial"/>
                      <w:sz w:val="22"/>
                      <w:szCs w:val="22"/>
                    </w:rPr>
                    <w:t>Mon-Fri, 9-5 pm</w:t>
                  </w:r>
                </w:p>
                <w:p w:rsidR="001E0D6D" w:rsidRPr="00742DB9" w:rsidRDefault="001E0D6D" w:rsidP="00A73769">
                  <w:pPr>
                    <w:contextualSpacing/>
                    <w:rPr>
                      <w:rFonts w:cstheme="minorHAnsi"/>
                      <w:sz w:val="24"/>
                      <w:szCs w:val="24"/>
                    </w:rPr>
                  </w:pPr>
                </w:p>
              </w:tc>
            </w:tr>
            <w:tr w:rsidR="001E0D6D" w:rsidRPr="00A95563" w:rsidTr="00A73769">
              <w:tc>
                <w:tcPr>
                  <w:tcW w:w="3183" w:type="dxa"/>
                </w:tcPr>
                <w:p w:rsidR="001E0D6D" w:rsidRDefault="001E0D6D" w:rsidP="00A73769">
                  <w:pPr>
                    <w:rPr>
                      <w:rFonts w:asciiTheme="minorHAnsi" w:hAnsiTheme="minorHAnsi" w:cs="Arial"/>
                      <w:sz w:val="22"/>
                      <w:szCs w:val="22"/>
                    </w:rPr>
                  </w:pPr>
                  <w:r w:rsidRPr="00742DB9">
                    <w:rPr>
                      <w:rFonts w:asciiTheme="minorHAnsi" w:hAnsiTheme="minorHAnsi" w:cs="Arial"/>
                      <w:sz w:val="22"/>
                      <w:szCs w:val="22"/>
                    </w:rPr>
                    <w:lastRenderedPageBreak/>
                    <w:t>Poole Hospital</w:t>
                  </w:r>
                  <w:r>
                    <w:rPr>
                      <w:rFonts w:asciiTheme="minorHAnsi" w:hAnsiTheme="minorHAnsi" w:cs="Arial"/>
                      <w:sz w:val="22"/>
                      <w:szCs w:val="22"/>
                    </w:rPr>
                    <w:t xml:space="preserve"> Paediatric Department</w:t>
                  </w:r>
                </w:p>
                <w:p w:rsidR="001E0D6D" w:rsidRPr="00742DB9" w:rsidRDefault="001E0D6D" w:rsidP="00A73769">
                  <w:pPr>
                    <w:rPr>
                      <w:rFonts w:asciiTheme="minorHAnsi" w:hAnsiTheme="minorHAnsi" w:cs="Arial"/>
                      <w:sz w:val="22"/>
                      <w:szCs w:val="22"/>
                    </w:rPr>
                  </w:pPr>
                </w:p>
                <w:p w:rsidR="001E0D6D" w:rsidRDefault="001E0D6D" w:rsidP="00A73769">
                  <w:pPr>
                    <w:rPr>
                      <w:rFonts w:asciiTheme="minorHAnsi" w:hAnsiTheme="minorHAnsi" w:cs="Arial"/>
                      <w:color w:val="FF0000"/>
                      <w:sz w:val="22"/>
                      <w:szCs w:val="22"/>
                    </w:rPr>
                  </w:pPr>
                </w:p>
                <w:p w:rsidR="001E0D6D" w:rsidRPr="00EB51E9" w:rsidRDefault="001E0D6D" w:rsidP="00A73769">
                  <w:pPr>
                    <w:rPr>
                      <w:rFonts w:asciiTheme="minorHAnsi" w:hAnsiTheme="minorHAnsi" w:cs="Arial"/>
                      <w:color w:val="000000" w:themeColor="text1"/>
                      <w:sz w:val="22"/>
                      <w:szCs w:val="22"/>
                    </w:rPr>
                  </w:pPr>
                </w:p>
              </w:tc>
              <w:tc>
                <w:tcPr>
                  <w:tcW w:w="3183" w:type="dxa"/>
                </w:tcPr>
                <w:p w:rsidR="001E0D6D" w:rsidRDefault="001E0D6D" w:rsidP="00A73769">
                  <w:pPr>
                    <w:rPr>
                      <w:rFonts w:asciiTheme="minorHAnsi" w:hAnsiTheme="minorHAnsi" w:cs="Arial"/>
                      <w:b/>
                      <w:color w:val="000000" w:themeColor="text1"/>
                      <w:sz w:val="22"/>
                      <w:szCs w:val="22"/>
                    </w:rPr>
                  </w:pPr>
                  <w:r w:rsidRPr="00742DB9">
                    <w:rPr>
                      <w:rFonts w:asciiTheme="minorHAnsi" w:hAnsiTheme="minorHAnsi" w:cs="Arial"/>
                      <w:b/>
                      <w:color w:val="000000" w:themeColor="text1"/>
                      <w:sz w:val="22"/>
                      <w:szCs w:val="22"/>
                    </w:rPr>
                    <w:t>Follow-up appointments</w:t>
                  </w:r>
                  <w:r>
                    <w:rPr>
                      <w:rFonts w:asciiTheme="minorHAnsi" w:hAnsiTheme="minorHAnsi" w:cs="Arial"/>
                      <w:b/>
                      <w:color w:val="000000" w:themeColor="text1"/>
                      <w:sz w:val="22"/>
                      <w:szCs w:val="22"/>
                    </w:rPr>
                    <w:t>, after initial SARC attendance</w:t>
                  </w:r>
                  <w:r w:rsidR="00B93D47">
                    <w:rPr>
                      <w:rFonts w:asciiTheme="minorHAnsi" w:hAnsiTheme="minorHAnsi" w:cs="Arial"/>
                      <w:b/>
                      <w:color w:val="000000" w:themeColor="text1"/>
                      <w:sz w:val="22"/>
                      <w:szCs w:val="22"/>
                    </w:rPr>
                    <w:t>, will be conducted by a PHFT paediatrician.</w:t>
                  </w:r>
                </w:p>
                <w:p w:rsidR="001E0D6D" w:rsidRDefault="001E0D6D" w:rsidP="00A73769">
                  <w:pPr>
                    <w:rPr>
                      <w:rFonts w:asciiTheme="minorHAnsi" w:hAnsiTheme="minorHAnsi" w:cs="Arial"/>
                      <w:b/>
                      <w:color w:val="000000" w:themeColor="text1"/>
                      <w:sz w:val="22"/>
                      <w:szCs w:val="22"/>
                    </w:rPr>
                  </w:pPr>
                  <w:r>
                    <w:rPr>
                      <w:rFonts w:asciiTheme="minorHAnsi" w:hAnsiTheme="minorHAnsi" w:cs="Arial"/>
                      <w:b/>
                      <w:color w:val="000000" w:themeColor="text1"/>
                      <w:sz w:val="22"/>
                      <w:szCs w:val="22"/>
                    </w:rPr>
                    <w:t>Residents of East Dorset will be offered an appointment at PHFT and seen by a solo paediatrician.</w:t>
                  </w:r>
                </w:p>
                <w:p w:rsidR="001E0D6D" w:rsidRPr="00742DB9" w:rsidRDefault="001E0D6D" w:rsidP="00A73769">
                  <w:pPr>
                    <w:rPr>
                      <w:rFonts w:asciiTheme="minorHAnsi" w:hAnsiTheme="minorHAnsi" w:cs="Arial"/>
                      <w:b/>
                      <w:color w:val="000000" w:themeColor="text1"/>
                      <w:sz w:val="22"/>
                      <w:szCs w:val="22"/>
                    </w:rPr>
                  </w:pPr>
                  <w:r>
                    <w:rPr>
                      <w:rFonts w:asciiTheme="minorHAnsi" w:hAnsiTheme="minorHAnsi" w:cs="Arial"/>
                      <w:b/>
                      <w:color w:val="000000" w:themeColor="text1"/>
                      <w:sz w:val="22"/>
                      <w:szCs w:val="22"/>
                    </w:rPr>
                    <w:t xml:space="preserve">Residents of West Dorset will be seen by Dorset County Hospital for the collection of samples/ tests. Results will then be sent to </w:t>
                  </w:r>
                  <w:r w:rsidR="00B93D47">
                    <w:rPr>
                      <w:rFonts w:asciiTheme="minorHAnsi" w:hAnsiTheme="minorHAnsi" w:cs="Arial"/>
                      <w:b/>
                      <w:color w:val="000000" w:themeColor="text1"/>
                      <w:sz w:val="22"/>
                      <w:szCs w:val="22"/>
                    </w:rPr>
                    <w:t>PHFT</w:t>
                  </w:r>
                  <w:r>
                    <w:rPr>
                      <w:rFonts w:asciiTheme="minorHAnsi" w:hAnsiTheme="minorHAnsi" w:cs="Arial"/>
                      <w:b/>
                      <w:color w:val="000000" w:themeColor="text1"/>
                      <w:sz w:val="22"/>
                      <w:szCs w:val="22"/>
                    </w:rPr>
                    <w:t xml:space="preserve"> so that they can be interpreted and actioned by the initial Safeguarding Paediatrician. </w:t>
                  </w:r>
                </w:p>
              </w:tc>
              <w:tc>
                <w:tcPr>
                  <w:tcW w:w="3184" w:type="dxa"/>
                </w:tcPr>
                <w:p w:rsidR="001E0D6D" w:rsidRDefault="001E0D6D" w:rsidP="00A73769">
                  <w:pPr>
                    <w:contextualSpacing/>
                    <w:rPr>
                      <w:rFonts w:asciiTheme="minorHAnsi" w:hAnsiTheme="minorHAnsi" w:cs="Arial"/>
                      <w:color w:val="000000" w:themeColor="text1"/>
                      <w:sz w:val="22"/>
                      <w:szCs w:val="22"/>
                    </w:rPr>
                  </w:pPr>
                  <w:r w:rsidRPr="00EB51E9">
                    <w:rPr>
                      <w:rFonts w:asciiTheme="minorHAnsi" w:hAnsiTheme="minorHAnsi" w:cs="Arial"/>
                      <w:color w:val="000000" w:themeColor="text1"/>
                      <w:sz w:val="22"/>
                      <w:szCs w:val="22"/>
                    </w:rPr>
                    <w:t>Scheduled appointments</w:t>
                  </w:r>
                  <w:r>
                    <w:rPr>
                      <w:rFonts w:asciiTheme="minorHAnsi" w:hAnsiTheme="minorHAnsi" w:cs="Arial"/>
                      <w:color w:val="000000" w:themeColor="text1"/>
                      <w:sz w:val="22"/>
                      <w:szCs w:val="22"/>
                    </w:rPr>
                    <w:t xml:space="preserve"> </w:t>
                  </w:r>
                </w:p>
                <w:p w:rsidR="001E0D6D" w:rsidRPr="00EB51E9" w:rsidRDefault="001E0D6D" w:rsidP="00A73769">
                  <w:pPr>
                    <w:contextualSpacing/>
                    <w:rPr>
                      <w:rFonts w:asciiTheme="minorHAnsi" w:hAnsiTheme="minorHAnsi" w:cs="Arial"/>
                      <w:color w:val="000000" w:themeColor="text1"/>
                      <w:sz w:val="22"/>
                      <w:szCs w:val="22"/>
                    </w:rPr>
                  </w:pPr>
                  <w:r w:rsidRPr="00EB51E9">
                    <w:rPr>
                      <w:rFonts w:asciiTheme="minorHAnsi" w:hAnsiTheme="minorHAnsi" w:cs="Arial"/>
                      <w:color w:val="000000" w:themeColor="text1"/>
                      <w:sz w:val="22"/>
                      <w:szCs w:val="22"/>
                    </w:rPr>
                    <w:t>Mon-Fri</w:t>
                  </w:r>
                  <w:r>
                    <w:rPr>
                      <w:rFonts w:asciiTheme="minorHAnsi" w:hAnsiTheme="minorHAnsi" w:cs="Arial"/>
                      <w:color w:val="000000" w:themeColor="text1"/>
                      <w:sz w:val="22"/>
                      <w:szCs w:val="22"/>
                    </w:rPr>
                    <w:t xml:space="preserve">, </w:t>
                  </w:r>
                  <w:r w:rsidRPr="00EB51E9">
                    <w:rPr>
                      <w:rFonts w:asciiTheme="minorHAnsi" w:hAnsiTheme="minorHAnsi" w:cs="Arial"/>
                      <w:color w:val="000000" w:themeColor="text1"/>
                      <w:sz w:val="22"/>
                      <w:szCs w:val="22"/>
                    </w:rPr>
                    <w:t xml:space="preserve"> 9-5pm</w:t>
                  </w:r>
                </w:p>
              </w:tc>
            </w:tr>
            <w:tr w:rsidR="001E0D6D" w:rsidRPr="00A95563" w:rsidTr="00A73769">
              <w:tc>
                <w:tcPr>
                  <w:tcW w:w="3183" w:type="dxa"/>
                </w:tcPr>
                <w:p w:rsidR="001E0D6D" w:rsidRPr="00EB51E9" w:rsidRDefault="001E0D6D" w:rsidP="00A73769">
                  <w:pPr>
                    <w:rPr>
                      <w:rFonts w:asciiTheme="minorHAnsi" w:hAnsiTheme="minorHAnsi" w:cs="Arial"/>
                      <w:color w:val="000000" w:themeColor="text1"/>
                      <w:sz w:val="22"/>
                      <w:szCs w:val="22"/>
                    </w:rPr>
                  </w:pPr>
                  <w:r w:rsidRPr="00EB51E9">
                    <w:rPr>
                      <w:rFonts w:asciiTheme="minorHAnsi" w:hAnsiTheme="minorHAnsi" w:cs="Arial"/>
                      <w:color w:val="000000" w:themeColor="text1"/>
                      <w:sz w:val="22"/>
                      <w:szCs w:val="22"/>
                    </w:rPr>
                    <w:t>N/A</w:t>
                  </w:r>
                </w:p>
              </w:tc>
              <w:tc>
                <w:tcPr>
                  <w:tcW w:w="3183" w:type="dxa"/>
                </w:tcPr>
                <w:p w:rsidR="001E0D6D" w:rsidRPr="00742DB9" w:rsidRDefault="001E0D6D" w:rsidP="00A73769">
                  <w:pPr>
                    <w:rPr>
                      <w:rFonts w:asciiTheme="minorHAnsi" w:hAnsiTheme="minorHAnsi" w:cs="Arial"/>
                      <w:b/>
                      <w:color w:val="000000" w:themeColor="text1"/>
                      <w:sz w:val="22"/>
                      <w:szCs w:val="22"/>
                    </w:rPr>
                  </w:pPr>
                  <w:r w:rsidRPr="00742DB9">
                    <w:rPr>
                      <w:rFonts w:asciiTheme="minorHAnsi" w:hAnsiTheme="minorHAnsi" w:cs="Arial"/>
                      <w:b/>
                      <w:color w:val="000000" w:themeColor="text1"/>
                      <w:sz w:val="22"/>
                      <w:szCs w:val="22"/>
                    </w:rPr>
                    <w:t>Provision of statements and attendance at court</w:t>
                  </w:r>
                </w:p>
              </w:tc>
              <w:tc>
                <w:tcPr>
                  <w:tcW w:w="3184" w:type="dxa"/>
                </w:tcPr>
                <w:p w:rsidR="001E0D6D" w:rsidRPr="00EB51E9" w:rsidRDefault="001E0D6D" w:rsidP="00A73769">
                  <w:pPr>
                    <w:rPr>
                      <w:rFonts w:asciiTheme="minorHAnsi" w:hAnsiTheme="minorHAnsi" w:cs="Arial"/>
                      <w:color w:val="000000" w:themeColor="text1"/>
                      <w:sz w:val="22"/>
                      <w:szCs w:val="22"/>
                    </w:rPr>
                  </w:pPr>
                  <w:r w:rsidRPr="00EB51E9">
                    <w:rPr>
                      <w:rFonts w:asciiTheme="minorHAnsi" w:hAnsiTheme="minorHAnsi" w:cs="Arial"/>
                      <w:color w:val="000000" w:themeColor="text1"/>
                      <w:sz w:val="22"/>
                      <w:szCs w:val="22"/>
                    </w:rPr>
                    <w:t>As required by the criminal justice system.</w:t>
                  </w:r>
                </w:p>
              </w:tc>
            </w:tr>
          </w:tbl>
          <w:p w:rsidR="001E0D6D" w:rsidRPr="00A95563" w:rsidRDefault="001E0D6D" w:rsidP="00A73769">
            <w:pPr>
              <w:contextualSpacing/>
              <w:rPr>
                <w:rFonts w:ascii="Arial" w:hAnsi="Arial" w:cs="Arial"/>
                <w:b/>
              </w:rPr>
            </w:pPr>
          </w:p>
          <w:p w:rsidR="001E0D6D" w:rsidRPr="00290F78" w:rsidRDefault="001E0D6D" w:rsidP="00A73769">
            <w:pPr>
              <w:rPr>
                <w:rFonts w:cs="Arial"/>
              </w:rPr>
            </w:pPr>
          </w:p>
        </w:tc>
      </w:tr>
      <w:tr w:rsidR="001E0D6D" w:rsidRPr="00A95563" w:rsidTr="00A73769">
        <w:tc>
          <w:tcPr>
            <w:tcW w:w="9781" w:type="dxa"/>
            <w:tcBorders>
              <w:top w:val="single" w:sz="4" w:space="0" w:color="auto"/>
              <w:left w:val="single" w:sz="4" w:space="0" w:color="auto"/>
              <w:bottom w:val="single" w:sz="4" w:space="0" w:color="auto"/>
              <w:right w:val="single" w:sz="4" w:space="0" w:color="auto"/>
            </w:tcBorders>
          </w:tcPr>
          <w:p w:rsidR="001E0D6D" w:rsidRPr="002B6BB1" w:rsidRDefault="001E0D6D" w:rsidP="00A7376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4C6E7" w:themeFill="accent1" w:themeFillTint="66"/>
              <w:spacing w:after="0"/>
              <w:rPr>
                <w:rFonts w:cs="Arial"/>
                <w:b/>
                <w:sz w:val="24"/>
                <w:szCs w:val="24"/>
              </w:rPr>
            </w:pPr>
            <w:bookmarkStart w:id="0" w:name="_Hlk42771581"/>
            <w:r w:rsidRPr="002B6BB1">
              <w:rPr>
                <w:rFonts w:cs="Arial"/>
                <w:b/>
                <w:sz w:val="24"/>
                <w:szCs w:val="24"/>
              </w:rPr>
              <w:lastRenderedPageBreak/>
              <w:t>Service delivery requirements</w:t>
            </w:r>
          </w:p>
          <w:p w:rsidR="000C44F0" w:rsidRPr="002B6BB1" w:rsidRDefault="001E0D6D" w:rsidP="00A73769">
            <w:r w:rsidRPr="002B6BB1">
              <w:t xml:space="preserve">The services will run from the locations detailed above and will be appropriately staffed within the operating hours specified. </w:t>
            </w:r>
          </w:p>
          <w:p w:rsidR="00421111" w:rsidRPr="002B6BB1" w:rsidRDefault="000C44F0" w:rsidP="00A73769">
            <w:r w:rsidRPr="002B6BB1">
              <w:t xml:space="preserve">The PHFT paediatric service will also provide acute examinations at the Dorset SARC, on an ad hoc basis, </w:t>
            </w:r>
            <w:r w:rsidR="00421111" w:rsidRPr="002B6BB1">
              <w:t>for children from Swindon and Wiltshire. This is subject to a separate service level agreement.</w:t>
            </w:r>
          </w:p>
          <w:p w:rsidR="001E0D6D" w:rsidRPr="002B6BB1" w:rsidRDefault="001E0D6D" w:rsidP="00A73769">
            <w:pPr>
              <w:rPr>
                <w:b/>
              </w:rPr>
            </w:pPr>
            <w:r w:rsidRPr="002B6BB1">
              <w:rPr>
                <w:b/>
              </w:rPr>
              <w:t xml:space="preserve">The PHFT paediatric service will provide: </w:t>
            </w:r>
          </w:p>
          <w:p w:rsidR="001E0D6D" w:rsidRPr="002B6BB1" w:rsidRDefault="001E0D6D" w:rsidP="001E0D6D">
            <w:pPr>
              <w:pStyle w:val="ListParagraph"/>
              <w:numPr>
                <w:ilvl w:val="0"/>
                <w:numId w:val="4"/>
              </w:numPr>
              <w:rPr>
                <w:rFonts w:asciiTheme="minorHAnsi" w:hAnsiTheme="minorHAnsi" w:cstheme="minorHAnsi"/>
                <w:sz w:val="22"/>
                <w:szCs w:val="22"/>
              </w:rPr>
            </w:pPr>
            <w:r w:rsidRPr="002B6BB1">
              <w:rPr>
                <w:rFonts w:asciiTheme="minorHAnsi" w:hAnsiTheme="minorHAnsi" w:cstheme="minorHAnsi"/>
                <w:sz w:val="22"/>
                <w:szCs w:val="22"/>
              </w:rPr>
              <w:t xml:space="preserve">Access to paediatricians who are appropriately qualified, trained and supported (including participation in peer review) and who are experienced in sexual offence examinations for prepubertal children. Please see FFLM and RCPCH guidance: </w:t>
            </w:r>
          </w:p>
          <w:p w:rsidR="001E0D6D" w:rsidRPr="002B6BB1" w:rsidRDefault="001E0D6D" w:rsidP="00A73769">
            <w:pPr>
              <w:pStyle w:val="ListParagraph"/>
              <w:rPr>
                <w:rFonts w:asciiTheme="minorHAnsi" w:hAnsiTheme="minorHAnsi" w:cstheme="minorHAnsi"/>
                <w:sz w:val="22"/>
                <w:szCs w:val="22"/>
              </w:rPr>
            </w:pPr>
          </w:p>
          <w:p w:rsidR="001E0D6D" w:rsidRPr="002B6BB1" w:rsidRDefault="001E0D6D" w:rsidP="00A73769">
            <w:pPr>
              <w:pStyle w:val="ListParagraph"/>
              <w:rPr>
                <w:rFonts w:asciiTheme="minorHAnsi" w:hAnsiTheme="minorHAnsi" w:cstheme="minorHAnsi"/>
                <w:sz w:val="20"/>
                <w:szCs w:val="20"/>
              </w:rPr>
            </w:pPr>
            <w:r w:rsidRPr="002B6BB1">
              <w:rPr>
                <w:rFonts w:asciiTheme="minorHAnsi" w:hAnsiTheme="minorHAnsi" w:cstheme="minorHAnsi"/>
                <w:sz w:val="20"/>
                <w:szCs w:val="20"/>
              </w:rPr>
              <w:t xml:space="preserve">Paediatric Sexual Offence Medicine (PSOM) (2017) </w:t>
            </w:r>
          </w:p>
          <w:p w:rsidR="001E0D6D" w:rsidRPr="002B6BB1" w:rsidRDefault="00935540" w:rsidP="00A73769">
            <w:pPr>
              <w:pStyle w:val="ListParagraph"/>
              <w:rPr>
                <w:rFonts w:asciiTheme="minorHAnsi" w:hAnsiTheme="minorHAnsi" w:cstheme="minorHAnsi"/>
                <w:sz w:val="20"/>
                <w:szCs w:val="20"/>
              </w:rPr>
            </w:pPr>
            <w:hyperlink r:id="rId9" w:history="1">
              <w:r w:rsidR="001E0D6D" w:rsidRPr="002B6BB1">
                <w:rPr>
                  <w:rStyle w:val="Hyperlink"/>
                  <w:rFonts w:asciiTheme="minorHAnsi" w:hAnsiTheme="minorHAnsi" w:cstheme="minorHAnsi"/>
                  <w:sz w:val="20"/>
                  <w:szCs w:val="20"/>
                </w:rPr>
                <w:t>https://fflm.ac.uk/wp-content/uploads/2017/06/Quality-Standards-for-doctors-undertaking-PSOM-Dr-Cath-White-and-Prof-Ian-Wall-April-2017.pdf</w:t>
              </w:r>
            </w:hyperlink>
            <w:r w:rsidR="001E0D6D" w:rsidRPr="002B6BB1">
              <w:rPr>
                <w:rFonts w:asciiTheme="minorHAnsi" w:hAnsiTheme="minorHAnsi" w:cstheme="minorHAnsi"/>
                <w:sz w:val="20"/>
                <w:szCs w:val="20"/>
              </w:rPr>
              <w:t>).</w:t>
            </w:r>
          </w:p>
          <w:p w:rsidR="001E0D6D" w:rsidRPr="002B6BB1" w:rsidRDefault="001E0D6D" w:rsidP="00A73769">
            <w:pPr>
              <w:pStyle w:val="ListParagraph"/>
              <w:rPr>
                <w:rFonts w:cs="Arial"/>
              </w:rPr>
            </w:pPr>
          </w:p>
          <w:p w:rsidR="001E0D6D" w:rsidRPr="002B6BB1" w:rsidRDefault="001E0D6D" w:rsidP="001E0D6D">
            <w:pPr>
              <w:numPr>
                <w:ilvl w:val="0"/>
                <w:numId w:val="1"/>
              </w:numPr>
              <w:snapToGrid w:val="0"/>
              <w:spacing w:after="200" w:line="276" w:lineRule="auto"/>
              <w:jc w:val="both"/>
              <w:rPr>
                <w:rFonts w:cs="Arial"/>
              </w:rPr>
            </w:pPr>
            <w:r w:rsidRPr="002B6BB1">
              <w:rPr>
                <w:rFonts w:cs="Arial"/>
              </w:rPr>
              <w:t>Access to medical consultation including assessment of injuries from a medical viewpoint. (See attached documentation/ body maps.)</w:t>
            </w:r>
          </w:p>
          <w:p w:rsidR="001E0D6D" w:rsidRPr="002B6BB1" w:rsidRDefault="001E0D6D" w:rsidP="001E0D6D">
            <w:pPr>
              <w:numPr>
                <w:ilvl w:val="0"/>
                <w:numId w:val="1"/>
              </w:numPr>
              <w:snapToGrid w:val="0"/>
              <w:spacing w:after="200" w:line="276" w:lineRule="auto"/>
              <w:jc w:val="both"/>
              <w:rPr>
                <w:rFonts w:cs="Arial"/>
              </w:rPr>
            </w:pPr>
            <w:r w:rsidRPr="002B6BB1">
              <w:rPr>
                <w:rFonts w:cs="Arial"/>
              </w:rPr>
              <w:t xml:space="preserve">Provision of a top-to-toe physical exam, including the genitals and hymen. Assistance in the use of </w:t>
            </w:r>
            <w:r w:rsidRPr="002B6BB1">
              <w:rPr>
                <w:rFonts w:cs="Arial"/>
              </w:rPr>
              <w:lastRenderedPageBreak/>
              <w:t>the colposcope can be provided by the forensic examiner</w:t>
            </w:r>
            <w:r w:rsidR="00A00DBC" w:rsidRPr="002B6BB1">
              <w:rPr>
                <w:rFonts w:cs="Arial"/>
              </w:rPr>
              <w:t xml:space="preserve"> in the SARC</w:t>
            </w:r>
            <w:r w:rsidRPr="002B6BB1">
              <w:rPr>
                <w:rFonts w:cs="Arial"/>
              </w:rPr>
              <w:t>.</w:t>
            </w:r>
          </w:p>
          <w:p w:rsidR="001E0D6D" w:rsidRPr="002B6BB1" w:rsidRDefault="001E0D6D" w:rsidP="00A73769">
            <w:pPr>
              <w:snapToGrid w:val="0"/>
              <w:jc w:val="both"/>
              <w:rPr>
                <w:rFonts w:cs="Arial"/>
              </w:rPr>
            </w:pPr>
          </w:p>
          <w:p w:rsidR="001E0D6D" w:rsidRPr="002B6BB1" w:rsidRDefault="00605475" w:rsidP="00A73769">
            <w:pPr>
              <w:snapToGrid w:val="0"/>
              <w:jc w:val="both"/>
              <w:rPr>
                <w:rFonts w:cs="Arial"/>
              </w:rPr>
            </w:pPr>
            <w:r w:rsidRPr="002B6BB1">
              <w:object w:dxaOrig="1175"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1pt;height:38.05pt" o:ole="">
                  <v:imagedata r:id="rId10" o:title=""/>
                </v:shape>
                <o:OLEObject Type="Embed" ProgID="AcroExch.Document.DC" ShapeID="_x0000_i1025" DrawAspect="Icon" ObjectID="_1661246996" r:id="rId11"/>
              </w:object>
            </w:r>
            <w:r w:rsidRPr="002B6BB1">
              <w:object w:dxaOrig="1175" w:dyaOrig="760">
                <v:shape id="_x0000_i1026" type="#_x0000_t75" style="width:59.1pt;height:38.05pt" o:ole="">
                  <v:imagedata r:id="rId12" o:title=""/>
                </v:shape>
                <o:OLEObject Type="Embed" ProgID="AcroExch.Document.DC" ShapeID="_x0000_i1026" DrawAspect="Icon" ObjectID="_1661246997" r:id="rId13"/>
              </w:object>
            </w:r>
          </w:p>
          <w:p w:rsidR="001E0D6D" w:rsidRPr="002B6BB1" w:rsidRDefault="001E0D6D" w:rsidP="001E0D6D">
            <w:pPr>
              <w:numPr>
                <w:ilvl w:val="0"/>
                <w:numId w:val="1"/>
              </w:numPr>
              <w:snapToGrid w:val="0"/>
              <w:spacing w:after="200" w:line="276" w:lineRule="auto"/>
              <w:jc w:val="both"/>
              <w:rPr>
                <w:rFonts w:cs="Arial"/>
              </w:rPr>
            </w:pPr>
            <w:r w:rsidRPr="002B6BB1">
              <w:rPr>
                <w:rFonts w:cs="Arial"/>
              </w:rPr>
              <w:t>The collection of samples for forensic purposes will be conducted by the forensic examiner.</w:t>
            </w:r>
          </w:p>
          <w:p w:rsidR="00F32769" w:rsidRPr="002B6BB1" w:rsidRDefault="001E0D6D" w:rsidP="00F32769">
            <w:pPr>
              <w:numPr>
                <w:ilvl w:val="0"/>
                <w:numId w:val="1"/>
              </w:numPr>
              <w:snapToGrid w:val="0"/>
              <w:spacing w:after="200" w:line="276" w:lineRule="auto"/>
              <w:jc w:val="both"/>
              <w:rPr>
                <w:rFonts w:cs="Arial"/>
              </w:rPr>
            </w:pPr>
            <w:r w:rsidRPr="002B6BB1">
              <w:rPr>
                <w:rFonts w:cs="Arial"/>
              </w:rPr>
              <w:t>Access to risk assessment for self-harm, vulnerability, mental and sexual health</w:t>
            </w:r>
            <w:r w:rsidR="00A00DBC" w:rsidRPr="002B6BB1">
              <w:rPr>
                <w:rFonts w:cs="Arial"/>
              </w:rPr>
              <w:t>, where these needs cannot be met by routine screening by SARC staff</w:t>
            </w:r>
            <w:r w:rsidR="003F4BAD" w:rsidRPr="002B6BB1">
              <w:rPr>
                <w:rFonts w:cs="Arial"/>
              </w:rPr>
              <w:t xml:space="preserve"> during an acute examination. During a non-recent examination, the paediatrician will complete a holistic clinical assessment which will include the above.</w:t>
            </w:r>
            <w:r w:rsidRPr="002B6BB1">
              <w:rPr>
                <w:rFonts w:cs="Arial"/>
              </w:rPr>
              <w:t xml:space="preserve"> </w:t>
            </w:r>
          </w:p>
          <w:p w:rsidR="00A00DBC" w:rsidRPr="002B6BB1" w:rsidRDefault="00A00DBC" w:rsidP="00A00DBC">
            <w:pPr>
              <w:numPr>
                <w:ilvl w:val="0"/>
                <w:numId w:val="1"/>
              </w:numPr>
              <w:snapToGrid w:val="0"/>
              <w:spacing w:after="200" w:line="276" w:lineRule="auto"/>
              <w:jc w:val="both"/>
              <w:rPr>
                <w:rFonts w:cs="Arial"/>
              </w:rPr>
            </w:pPr>
            <w:r w:rsidRPr="002B6BB1">
              <w:rPr>
                <w:rFonts w:cs="Arial"/>
              </w:rPr>
              <w:t>Access to emergency contraception, post-exposure prophylaxis (PEPSE) or other health services and follow-up, as needed. Guidance will be sought from a relevant medical colleague, if necessary (such as a Sexual Health Consultant). The forensic examiner will dispense medications from SARC stock according to specifications in the Patient Group Directives for the Supply and Administration of Drugs in SARCs. Paediatricians will not dispense medications from SARC stock, no</w:t>
            </w:r>
            <w:r w:rsidR="00092B6A" w:rsidRPr="002B6BB1">
              <w:rPr>
                <w:rFonts w:cs="Arial"/>
              </w:rPr>
              <w:t>r</w:t>
            </w:r>
            <w:r w:rsidRPr="002B6BB1">
              <w:rPr>
                <w:rFonts w:cs="Arial"/>
              </w:rPr>
              <w:t xml:space="preserve"> prescribe medications which are outside of their usual scope of practice (including PEPSE and emergency contraception).</w:t>
            </w:r>
          </w:p>
          <w:p w:rsidR="00092B6A" w:rsidRPr="002B6BB1" w:rsidRDefault="00092B6A" w:rsidP="00A00DBC">
            <w:pPr>
              <w:numPr>
                <w:ilvl w:val="0"/>
                <w:numId w:val="1"/>
              </w:numPr>
              <w:snapToGrid w:val="0"/>
              <w:spacing w:after="200" w:line="276" w:lineRule="auto"/>
              <w:jc w:val="both"/>
              <w:rPr>
                <w:rFonts w:cs="Arial"/>
              </w:rPr>
            </w:pPr>
            <w:r w:rsidRPr="002B6BB1">
              <w:rPr>
                <w:rFonts w:cs="Arial"/>
              </w:rPr>
              <w:t>Prescribing</w:t>
            </w:r>
            <w:r w:rsidR="00316F03" w:rsidRPr="002B6BB1">
              <w:rPr>
                <w:rFonts w:cs="Arial"/>
              </w:rPr>
              <w:t>/administering</w:t>
            </w:r>
            <w:r w:rsidRPr="002B6BB1">
              <w:rPr>
                <w:rFonts w:cs="Arial"/>
              </w:rPr>
              <w:t xml:space="preserve"> of Hepatitis B vaccination for young people aged </w:t>
            </w:r>
            <w:proofErr w:type="gramStart"/>
            <w:r w:rsidRPr="002B6BB1">
              <w:rPr>
                <w:rFonts w:cs="Arial"/>
              </w:rPr>
              <w:t>under</w:t>
            </w:r>
            <w:proofErr w:type="gramEnd"/>
            <w:r w:rsidRPr="002B6BB1">
              <w:rPr>
                <w:rFonts w:cs="Arial"/>
              </w:rPr>
              <w:t xml:space="preserve"> 16 years</w:t>
            </w:r>
            <w:bookmarkStart w:id="1" w:name="_GoBack"/>
            <w:bookmarkEnd w:id="1"/>
            <w:r w:rsidR="00316F03" w:rsidRPr="002B6BB1">
              <w:rPr>
                <w:rFonts w:cs="Arial"/>
              </w:rPr>
              <w:t xml:space="preserve"> and</w:t>
            </w:r>
            <w:r w:rsidR="00DE4516" w:rsidRPr="002B6BB1">
              <w:rPr>
                <w:rFonts w:cs="Arial"/>
              </w:rPr>
              <w:t xml:space="preserve"> of HIV PEPSE for </w:t>
            </w:r>
            <w:r w:rsidR="00EF79BD" w:rsidRPr="002B6BB1">
              <w:rPr>
                <w:rFonts w:cs="Arial"/>
              </w:rPr>
              <w:t xml:space="preserve">young </w:t>
            </w:r>
            <w:r w:rsidR="00DE4516" w:rsidRPr="002B6BB1">
              <w:rPr>
                <w:rFonts w:cs="Arial"/>
              </w:rPr>
              <w:t xml:space="preserve">people under 35kg </w:t>
            </w:r>
            <w:r w:rsidRPr="002B6BB1">
              <w:rPr>
                <w:rFonts w:cs="Arial"/>
              </w:rPr>
              <w:t>will be provided by the Acute Paediatric Unit at Poole Hospital</w:t>
            </w:r>
            <w:r w:rsidR="00EF79BD" w:rsidRPr="002B6BB1">
              <w:rPr>
                <w:rFonts w:cs="Arial"/>
              </w:rPr>
              <w:t>, in consultation with a relevant medical colleague such as a sexual health consultant</w:t>
            </w:r>
            <w:r w:rsidR="00DE4516" w:rsidRPr="002B6BB1">
              <w:rPr>
                <w:rFonts w:cs="Arial"/>
              </w:rPr>
              <w:t>.  This will be coordinate</w:t>
            </w:r>
            <w:r w:rsidR="00EF79BD" w:rsidRPr="002B6BB1">
              <w:rPr>
                <w:rFonts w:cs="Arial"/>
              </w:rPr>
              <w:t>d by the attending paediatrician the following working day (for Hep B) and as soon as practicable (for HIV PEPSE)</w:t>
            </w:r>
            <w:r w:rsidRPr="002B6BB1">
              <w:rPr>
                <w:rFonts w:cs="Arial"/>
              </w:rPr>
              <w:t>.</w:t>
            </w:r>
          </w:p>
          <w:p w:rsidR="001E0D6D" w:rsidRPr="002B6BB1" w:rsidRDefault="001E0D6D" w:rsidP="001E0D6D">
            <w:pPr>
              <w:numPr>
                <w:ilvl w:val="0"/>
                <w:numId w:val="1"/>
              </w:numPr>
              <w:snapToGrid w:val="0"/>
              <w:spacing w:after="200" w:line="276" w:lineRule="auto"/>
              <w:jc w:val="both"/>
              <w:rPr>
                <w:rFonts w:cs="Arial"/>
              </w:rPr>
            </w:pPr>
            <w:r w:rsidRPr="002B6BB1">
              <w:rPr>
                <w:rFonts w:cs="Arial"/>
              </w:rPr>
              <w:t xml:space="preserve">Clinical notes are the property of PHFT and are returned to PHFT for safe storage in the Paediatric Department, in </w:t>
            </w:r>
            <w:r w:rsidR="00B4099A" w:rsidRPr="002B6BB1">
              <w:rPr>
                <w:rFonts w:cs="Arial"/>
              </w:rPr>
              <w:t xml:space="preserve">a </w:t>
            </w:r>
            <w:r w:rsidRPr="002B6BB1">
              <w:rPr>
                <w:rFonts w:cs="Arial"/>
              </w:rPr>
              <w:t>locked</w:t>
            </w:r>
            <w:r w:rsidR="00B4099A" w:rsidRPr="002B6BB1">
              <w:rPr>
                <w:rFonts w:cs="Arial"/>
              </w:rPr>
              <w:t xml:space="preserve"> office</w:t>
            </w:r>
            <w:r w:rsidRPr="002B6BB1">
              <w:rPr>
                <w:rFonts w:cs="Arial"/>
              </w:rPr>
              <w:t>. (N.B. The forensic examiner and crisis worker will take separate notes to the paediatrician and these will remain in the SARC.)</w:t>
            </w:r>
          </w:p>
          <w:p w:rsidR="001E0D6D" w:rsidRPr="002B6BB1" w:rsidRDefault="006B7483" w:rsidP="001E0D6D">
            <w:pPr>
              <w:numPr>
                <w:ilvl w:val="0"/>
                <w:numId w:val="1"/>
              </w:numPr>
              <w:snapToGrid w:val="0"/>
              <w:spacing w:after="200" w:line="276" w:lineRule="auto"/>
              <w:jc w:val="both"/>
              <w:rPr>
                <w:rFonts w:cs="Arial"/>
              </w:rPr>
            </w:pPr>
            <w:r w:rsidRPr="002B6BB1">
              <w:rPr>
                <w:rFonts w:cs="Arial"/>
              </w:rPr>
              <w:t>For non-recent/ historic cases, p</w:t>
            </w:r>
            <w:r w:rsidR="001E0D6D" w:rsidRPr="002B6BB1">
              <w:rPr>
                <w:rFonts w:cs="Arial"/>
              </w:rPr>
              <w:t xml:space="preserve">aediatricians have responsibility for the labelling of </w:t>
            </w:r>
            <w:proofErr w:type="spellStart"/>
            <w:r w:rsidR="001E0D6D" w:rsidRPr="002B6BB1">
              <w:rPr>
                <w:rFonts w:cs="Arial"/>
              </w:rPr>
              <w:t>colposcopic</w:t>
            </w:r>
            <w:proofErr w:type="spellEnd"/>
            <w:r w:rsidR="001E0D6D" w:rsidRPr="002B6BB1">
              <w:rPr>
                <w:rFonts w:cs="Arial"/>
              </w:rPr>
              <w:t xml:space="preserve"> disks with an appropriate password and identifier. </w:t>
            </w:r>
            <w:r w:rsidRPr="002B6BB1">
              <w:rPr>
                <w:rFonts w:cs="Arial"/>
              </w:rPr>
              <w:t>T</w:t>
            </w:r>
            <w:r w:rsidR="001E0D6D" w:rsidRPr="002B6BB1">
              <w:rPr>
                <w:rFonts w:cs="Arial"/>
              </w:rPr>
              <w:t>he disks are the property of the paediatricians</w:t>
            </w:r>
            <w:r w:rsidRPr="002B6BB1">
              <w:rPr>
                <w:rFonts w:cs="Arial"/>
              </w:rPr>
              <w:t xml:space="preserve"> and will be stored securely at Poole Hospital.</w:t>
            </w:r>
          </w:p>
          <w:p w:rsidR="001E0D6D" w:rsidRPr="002B6BB1" w:rsidRDefault="001E0D6D" w:rsidP="00A73769">
            <w:pPr>
              <w:pStyle w:val="ListParagraph"/>
              <w:numPr>
                <w:ilvl w:val="0"/>
                <w:numId w:val="1"/>
              </w:numPr>
              <w:snapToGrid w:val="0"/>
              <w:spacing w:after="200" w:line="276" w:lineRule="auto"/>
              <w:contextualSpacing/>
              <w:jc w:val="both"/>
              <w:rPr>
                <w:rFonts w:asciiTheme="minorHAnsi" w:hAnsiTheme="minorHAnsi" w:cs="Arial"/>
                <w:sz w:val="22"/>
                <w:szCs w:val="22"/>
              </w:rPr>
            </w:pPr>
            <w:r w:rsidRPr="002B6BB1">
              <w:rPr>
                <w:rFonts w:asciiTheme="minorHAnsi" w:hAnsiTheme="minorHAnsi" w:cstheme="majorHAnsi"/>
                <w:sz w:val="22"/>
                <w:szCs w:val="22"/>
              </w:rPr>
              <w:t>Liaison with other agencies within existing safeguarding arrangements to ensure no child or vulnerable adult is at on-going risk and for consideration of need to protect others.</w:t>
            </w:r>
          </w:p>
          <w:p w:rsidR="001E0D6D" w:rsidRPr="002B6BB1" w:rsidRDefault="001E0D6D" w:rsidP="00A73769">
            <w:pPr>
              <w:pStyle w:val="ListParagraph"/>
              <w:snapToGrid w:val="0"/>
              <w:spacing w:after="200" w:line="276" w:lineRule="auto"/>
              <w:contextualSpacing/>
              <w:jc w:val="both"/>
              <w:rPr>
                <w:rFonts w:asciiTheme="minorHAnsi" w:hAnsiTheme="minorHAnsi" w:cs="Arial"/>
                <w:sz w:val="22"/>
                <w:szCs w:val="22"/>
              </w:rPr>
            </w:pPr>
          </w:p>
          <w:p w:rsidR="001E0D6D" w:rsidRPr="002B6BB1" w:rsidRDefault="00331DD8" w:rsidP="00A73769">
            <w:pPr>
              <w:pStyle w:val="ListParagraph"/>
              <w:numPr>
                <w:ilvl w:val="0"/>
                <w:numId w:val="1"/>
              </w:numPr>
              <w:snapToGrid w:val="0"/>
              <w:spacing w:after="200" w:line="276" w:lineRule="auto"/>
              <w:contextualSpacing/>
              <w:jc w:val="both"/>
              <w:rPr>
                <w:rFonts w:asciiTheme="minorHAnsi" w:hAnsiTheme="minorHAnsi" w:cs="Arial"/>
                <w:sz w:val="22"/>
                <w:szCs w:val="22"/>
              </w:rPr>
            </w:pPr>
            <w:r w:rsidRPr="002B6BB1">
              <w:rPr>
                <w:rFonts w:asciiTheme="minorHAnsi" w:hAnsiTheme="minorHAnsi" w:cs="Arial"/>
                <w:sz w:val="22"/>
                <w:szCs w:val="22"/>
              </w:rPr>
              <w:t>Consideration</w:t>
            </w:r>
            <w:r w:rsidR="001E0D6D" w:rsidRPr="002B6BB1">
              <w:rPr>
                <w:rFonts w:asciiTheme="minorHAnsi" w:hAnsiTheme="minorHAnsi" w:cs="Arial"/>
                <w:sz w:val="22"/>
                <w:szCs w:val="22"/>
              </w:rPr>
              <w:t xml:space="preserve"> of the needs of the vulnerable, post pubertal victim (including those with learning disabilities/ delayed development etc)</w:t>
            </w:r>
            <w:r w:rsidRPr="002B6BB1">
              <w:rPr>
                <w:rFonts w:asciiTheme="minorHAnsi" w:hAnsiTheme="minorHAnsi" w:cs="Arial"/>
                <w:sz w:val="22"/>
                <w:szCs w:val="22"/>
              </w:rPr>
              <w:t xml:space="preserve"> when deciding on paediatrician involvement in the examination.</w:t>
            </w:r>
          </w:p>
          <w:p w:rsidR="00331DD8" w:rsidRPr="002B6BB1" w:rsidRDefault="001E0D6D" w:rsidP="001E0D6D">
            <w:pPr>
              <w:numPr>
                <w:ilvl w:val="0"/>
                <w:numId w:val="1"/>
              </w:numPr>
              <w:spacing w:after="200" w:line="276" w:lineRule="auto"/>
              <w:jc w:val="both"/>
              <w:rPr>
                <w:rFonts w:cstheme="majorHAnsi"/>
              </w:rPr>
            </w:pPr>
            <w:r w:rsidRPr="002B6BB1">
              <w:rPr>
                <w:rFonts w:cstheme="majorHAnsi"/>
              </w:rPr>
              <w:t>Provision of written medical reports for Primary Care, Social Care, Police and Court Statements to national guidance timescales.</w:t>
            </w:r>
            <w:r w:rsidR="00877DA4" w:rsidRPr="002B6BB1">
              <w:rPr>
                <w:rFonts w:cstheme="majorHAnsi"/>
              </w:rPr>
              <w:t xml:space="preserve"> </w:t>
            </w:r>
          </w:p>
          <w:p w:rsidR="006B7483" w:rsidRPr="002B6BB1" w:rsidRDefault="00877DA4" w:rsidP="00A00DBC">
            <w:pPr>
              <w:numPr>
                <w:ilvl w:val="0"/>
                <w:numId w:val="1"/>
              </w:numPr>
              <w:spacing w:after="200" w:line="276" w:lineRule="auto"/>
              <w:jc w:val="both"/>
              <w:rPr>
                <w:rFonts w:cstheme="majorHAnsi"/>
              </w:rPr>
            </w:pPr>
            <w:r w:rsidRPr="002B6BB1">
              <w:rPr>
                <w:rFonts w:cstheme="majorHAnsi"/>
              </w:rPr>
              <w:t xml:space="preserve"> </w:t>
            </w:r>
            <w:r w:rsidR="006B7483" w:rsidRPr="002B6BB1">
              <w:rPr>
                <w:rFonts w:cstheme="majorHAnsi"/>
              </w:rPr>
              <w:t>D</w:t>
            </w:r>
            <w:r w:rsidR="00EF79BD" w:rsidRPr="002B6BB1">
              <w:rPr>
                <w:rFonts w:cstheme="majorHAnsi"/>
              </w:rPr>
              <w:t>ocumentation of findings for</w:t>
            </w:r>
            <w:r w:rsidR="00D16101" w:rsidRPr="002B6BB1">
              <w:rPr>
                <w:rFonts w:cstheme="majorHAnsi"/>
              </w:rPr>
              <w:t xml:space="preserve"> </w:t>
            </w:r>
            <w:r w:rsidR="00331DD8" w:rsidRPr="002B6BB1">
              <w:rPr>
                <w:rFonts w:cstheme="majorHAnsi"/>
              </w:rPr>
              <w:t>post-pubertal</w:t>
            </w:r>
            <w:r w:rsidR="00D16101" w:rsidRPr="002B6BB1">
              <w:rPr>
                <w:rFonts w:cstheme="majorHAnsi"/>
              </w:rPr>
              <w:t xml:space="preserve"> children</w:t>
            </w:r>
            <w:r w:rsidR="00EF79BD" w:rsidRPr="002B6BB1">
              <w:rPr>
                <w:rFonts w:cstheme="majorHAnsi"/>
              </w:rPr>
              <w:t>, seen acutely,</w:t>
            </w:r>
            <w:r w:rsidR="00D16101" w:rsidRPr="002B6BB1">
              <w:rPr>
                <w:rFonts w:cstheme="majorHAnsi"/>
              </w:rPr>
              <w:t xml:space="preserve"> will be completed by the </w:t>
            </w:r>
            <w:r w:rsidR="00D16101" w:rsidRPr="002B6BB1">
              <w:rPr>
                <w:rFonts w:cstheme="majorHAnsi"/>
              </w:rPr>
              <w:lastRenderedPageBreak/>
              <w:t>forensic examiner, with consultation with the paediatrician if required</w:t>
            </w:r>
            <w:r w:rsidR="00331DD8" w:rsidRPr="002B6BB1">
              <w:rPr>
                <w:rFonts w:cstheme="majorHAnsi"/>
              </w:rPr>
              <w:t>.</w:t>
            </w:r>
            <w:r w:rsidR="00A00DBC" w:rsidRPr="002B6BB1">
              <w:rPr>
                <w:rFonts w:cstheme="majorHAnsi"/>
              </w:rPr>
              <w:t xml:space="preserve"> </w:t>
            </w:r>
          </w:p>
          <w:p w:rsidR="001E0D6D" w:rsidRPr="002B6BB1" w:rsidRDefault="006B7483" w:rsidP="00A00DBC">
            <w:pPr>
              <w:numPr>
                <w:ilvl w:val="0"/>
                <w:numId w:val="1"/>
              </w:numPr>
              <w:spacing w:after="200" w:line="276" w:lineRule="auto"/>
              <w:jc w:val="both"/>
              <w:rPr>
                <w:rFonts w:cstheme="majorHAnsi"/>
              </w:rPr>
            </w:pPr>
            <w:r w:rsidRPr="002B6BB1">
              <w:rPr>
                <w:rFonts w:cstheme="majorHAnsi"/>
              </w:rPr>
              <w:t xml:space="preserve">Documentation of </w:t>
            </w:r>
            <w:r w:rsidR="00D16101" w:rsidRPr="002B6BB1">
              <w:rPr>
                <w:rFonts w:cstheme="majorHAnsi"/>
              </w:rPr>
              <w:t>findings for acute and historic pre-pubertal children, with a clinical opinion as to the likelihood of non-accidental injury</w:t>
            </w:r>
            <w:r w:rsidR="00EF79BD" w:rsidRPr="002B6BB1">
              <w:rPr>
                <w:rFonts w:cstheme="majorHAnsi"/>
              </w:rPr>
              <w:t xml:space="preserve"> will be provided by the paediatrician</w:t>
            </w:r>
            <w:r w:rsidR="00D16101" w:rsidRPr="002B6BB1">
              <w:rPr>
                <w:rFonts w:cstheme="majorHAnsi"/>
              </w:rPr>
              <w:t>.</w:t>
            </w:r>
          </w:p>
          <w:p w:rsidR="00D16101" w:rsidRPr="002B6BB1" w:rsidRDefault="00D16101" w:rsidP="00A00DBC">
            <w:pPr>
              <w:numPr>
                <w:ilvl w:val="0"/>
                <w:numId w:val="1"/>
              </w:numPr>
              <w:spacing w:after="200" w:line="276" w:lineRule="auto"/>
              <w:jc w:val="both"/>
              <w:rPr>
                <w:rFonts w:cstheme="majorHAnsi"/>
              </w:rPr>
            </w:pPr>
            <w:r w:rsidRPr="002B6BB1">
              <w:rPr>
                <w:rFonts w:cstheme="majorHAnsi"/>
              </w:rPr>
              <w:t>Provision of services for post pubertal non-recent/ historic cases will be co-ordinated by a P</w:t>
            </w:r>
            <w:r w:rsidR="00EF79BD" w:rsidRPr="002B6BB1">
              <w:rPr>
                <w:rFonts w:cstheme="majorHAnsi"/>
              </w:rPr>
              <w:t>HFT paediatrician, but may be</w:t>
            </w:r>
            <w:r w:rsidRPr="002B6BB1">
              <w:rPr>
                <w:rFonts w:cstheme="majorHAnsi"/>
              </w:rPr>
              <w:t xml:space="preserve"> provided by a relevant medical colleague such as a Sexual Health consultant. This will be recorded on the child’s medical record.</w:t>
            </w:r>
          </w:p>
          <w:p w:rsidR="001E0D6D" w:rsidRPr="002B6BB1" w:rsidRDefault="001E0D6D" w:rsidP="001E0D6D">
            <w:pPr>
              <w:numPr>
                <w:ilvl w:val="0"/>
                <w:numId w:val="1"/>
              </w:numPr>
              <w:spacing w:after="200" w:line="276" w:lineRule="auto"/>
              <w:jc w:val="both"/>
              <w:rPr>
                <w:rFonts w:cstheme="majorHAnsi"/>
              </w:rPr>
            </w:pPr>
            <w:r w:rsidRPr="002B6BB1">
              <w:rPr>
                <w:rFonts w:cstheme="majorHAnsi"/>
              </w:rPr>
              <w:t>Provision of evidence in Civil and Criminal Courts as a ‘Professional Witness’.</w:t>
            </w:r>
          </w:p>
          <w:p w:rsidR="001E0D6D" w:rsidRPr="002B6BB1" w:rsidRDefault="001E0D6D" w:rsidP="001E0D6D">
            <w:pPr>
              <w:numPr>
                <w:ilvl w:val="0"/>
                <w:numId w:val="1"/>
              </w:numPr>
              <w:spacing w:after="200" w:line="276" w:lineRule="auto"/>
              <w:jc w:val="both"/>
              <w:rPr>
                <w:rFonts w:cstheme="majorHAnsi"/>
              </w:rPr>
            </w:pPr>
            <w:r w:rsidRPr="002B6BB1">
              <w:rPr>
                <w:rFonts w:cstheme="majorHAnsi"/>
              </w:rPr>
              <w:t>Provision of medical follow up where clinically indicated.</w:t>
            </w:r>
          </w:p>
          <w:p w:rsidR="001E0D6D" w:rsidRPr="002B6BB1" w:rsidRDefault="001E0D6D" w:rsidP="001E0D6D">
            <w:pPr>
              <w:numPr>
                <w:ilvl w:val="0"/>
                <w:numId w:val="1"/>
              </w:numPr>
              <w:snapToGrid w:val="0"/>
              <w:spacing w:after="200" w:line="276" w:lineRule="auto"/>
              <w:jc w:val="both"/>
              <w:rPr>
                <w:rFonts w:cs="Arial"/>
              </w:rPr>
            </w:pPr>
            <w:r w:rsidRPr="002B6BB1">
              <w:rPr>
                <w:rFonts w:cs="Arial"/>
              </w:rPr>
              <w:t>Provision of a service which meets NHS standards of clinical governance and the European Working Time Directive.</w:t>
            </w:r>
          </w:p>
          <w:p w:rsidR="001E0D6D" w:rsidRPr="002B6BB1" w:rsidRDefault="001E0D6D" w:rsidP="001E0D6D">
            <w:pPr>
              <w:numPr>
                <w:ilvl w:val="0"/>
                <w:numId w:val="1"/>
              </w:numPr>
              <w:snapToGrid w:val="0"/>
              <w:spacing w:after="200" w:line="276" w:lineRule="auto"/>
              <w:jc w:val="both"/>
              <w:rPr>
                <w:rFonts w:cs="Arial"/>
              </w:rPr>
            </w:pPr>
            <w:r w:rsidRPr="002B6BB1">
              <w:rPr>
                <w:rFonts w:cs="Arial"/>
              </w:rPr>
              <w:t>Facilitation of appropriate data collection and reporting processes.</w:t>
            </w:r>
          </w:p>
          <w:p w:rsidR="001E0D6D" w:rsidRPr="002B6BB1" w:rsidRDefault="001E0D6D" w:rsidP="001E0D6D">
            <w:pPr>
              <w:numPr>
                <w:ilvl w:val="0"/>
                <w:numId w:val="1"/>
              </w:numPr>
              <w:snapToGrid w:val="0"/>
              <w:spacing w:after="200" w:line="276" w:lineRule="auto"/>
              <w:jc w:val="both"/>
              <w:rPr>
                <w:rFonts w:cs="Arial"/>
              </w:rPr>
            </w:pPr>
            <w:r w:rsidRPr="002B6BB1">
              <w:rPr>
                <w:rFonts w:cs="Arial"/>
              </w:rPr>
              <w:t>Provision of a secure mechanism to facilitate referrals and the sharing of information (including email).</w:t>
            </w:r>
          </w:p>
          <w:p w:rsidR="001E0D6D" w:rsidRPr="002B6BB1" w:rsidRDefault="001E0D6D" w:rsidP="001E0D6D">
            <w:pPr>
              <w:numPr>
                <w:ilvl w:val="0"/>
                <w:numId w:val="1"/>
              </w:numPr>
              <w:snapToGrid w:val="0"/>
              <w:spacing w:after="200" w:line="276" w:lineRule="auto"/>
              <w:jc w:val="both"/>
            </w:pPr>
            <w:r w:rsidRPr="002B6BB1">
              <w:t xml:space="preserve">Compliance with requests from the relevant responsible authorities to take part in local reviews, including Safeguarding Adults Reviews, Serious Case Reviews and Domestic Homicide Reviews, as part of this contract. </w:t>
            </w:r>
          </w:p>
          <w:p w:rsidR="001E0D6D" w:rsidRPr="002B6BB1" w:rsidRDefault="001E0D6D" w:rsidP="00A73769">
            <w:pPr>
              <w:spacing w:after="0"/>
              <w:rPr>
                <w:rFonts w:cs="Arial"/>
                <w:b/>
                <w:sz w:val="24"/>
                <w:szCs w:val="28"/>
              </w:rPr>
            </w:pPr>
            <w:r w:rsidRPr="002B6BB1">
              <w:rPr>
                <w:rFonts w:cs="Arial"/>
                <w:b/>
                <w:sz w:val="24"/>
                <w:szCs w:val="28"/>
              </w:rPr>
              <w:t>Response times</w:t>
            </w:r>
          </w:p>
          <w:p w:rsidR="001E0D6D" w:rsidRPr="002B6BB1" w:rsidRDefault="001E0D6D" w:rsidP="00A73769">
            <w:pPr>
              <w:spacing w:after="0"/>
              <w:rPr>
                <w:rFonts w:cs="Arial"/>
                <w:b/>
                <w:sz w:val="24"/>
                <w:szCs w:val="28"/>
              </w:rPr>
            </w:pPr>
          </w:p>
          <w:p w:rsidR="001E0D6D" w:rsidRPr="002B6BB1" w:rsidRDefault="001E0D6D" w:rsidP="00A73769">
            <w:pPr>
              <w:rPr>
                <w:rFonts w:cs="Arial"/>
                <w:szCs w:val="24"/>
              </w:rPr>
            </w:pPr>
            <w:r w:rsidRPr="002B6BB1">
              <w:rPr>
                <w:rFonts w:cs="Arial"/>
                <w:szCs w:val="24"/>
              </w:rPr>
              <w:t>The Provider will ensure that the following timescales are monitored and met:</w:t>
            </w:r>
          </w:p>
          <w:p w:rsidR="001E0D6D" w:rsidRPr="002B6BB1" w:rsidRDefault="001E0D6D" w:rsidP="00A73769">
            <w:pPr>
              <w:pStyle w:val="ListParagraph"/>
              <w:numPr>
                <w:ilvl w:val="0"/>
                <w:numId w:val="1"/>
              </w:numPr>
              <w:spacing w:after="200" w:line="276" w:lineRule="auto"/>
              <w:contextualSpacing/>
              <w:rPr>
                <w:rFonts w:asciiTheme="minorHAnsi" w:hAnsiTheme="minorHAnsi" w:cs="Arial"/>
                <w:sz w:val="22"/>
                <w:szCs w:val="22"/>
              </w:rPr>
            </w:pPr>
            <w:r w:rsidRPr="002B6BB1">
              <w:rPr>
                <w:rFonts w:asciiTheme="minorHAnsi" w:hAnsiTheme="minorHAnsi" w:cs="Arial"/>
                <w:sz w:val="22"/>
                <w:szCs w:val="22"/>
              </w:rPr>
              <w:t>Paediatricians will attend acute examinations at the SARC within one hour of a referral, or at the agreed appointed time</w:t>
            </w:r>
            <w:r w:rsidR="0094216A" w:rsidRPr="002B6BB1">
              <w:rPr>
                <w:rFonts w:asciiTheme="minorHAnsi" w:hAnsiTheme="minorHAnsi" w:cs="Arial"/>
                <w:sz w:val="22"/>
                <w:szCs w:val="22"/>
              </w:rPr>
              <w:t>, (within the hours specified above).</w:t>
            </w:r>
          </w:p>
          <w:p w:rsidR="001E0D6D" w:rsidRPr="002B6BB1" w:rsidRDefault="001E0D6D" w:rsidP="00A73769">
            <w:pPr>
              <w:pStyle w:val="ListParagraph"/>
              <w:spacing w:after="200" w:line="276" w:lineRule="auto"/>
              <w:contextualSpacing/>
              <w:rPr>
                <w:rFonts w:asciiTheme="minorHAnsi" w:hAnsiTheme="minorHAnsi" w:cs="Arial"/>
                <w:sz w:val="22"/>
                <w:szCs w:val="22"/>
              </w:rPr>
            </w:pPr>
          </w:p>
          <w:p w:rsidR="001E0D6D" w:rsidRPr="002B6BB1" w:rsidRDefault="001E0D6D" w:rsidP="00A73769">
            <w:pPr>
              <w:pStyle w:val="ListParagraph"/>
              <w:numPr>
                <w:ilvl w:val="0"/>
                <w:numId w:val="1"/>
              </w:numPr>
              <w:spacing w:after="200" w:line="276" w:lineRule="auto"/>
              <w:contextualSpacing/>
              <w:rPr>
                <w:rFonts w:asciiTheme="minorHAnsi" w:hAnsiTheme="minorHAnsi" w:cs="Arial"/>
                <w:sz w:val="22"/>
                <w:szCs w:val="22"/>
              </w:rPr>
            </w:pPr>
            <w:r w:rsidRPr="002B6BB1">
              <w:rPr>
                <w:rFonts w:asciiTheme="minorHAnsi" w:hAnsiTheme="minorHAnsi" w:cs="Arial"/>
                <w:sz w:val="22"/>
                <w:szCs w:val="22"/>
              </w:rPr>
              <w:t>A</w:t>
            </w:r>
            <w:r w:rsidRPr="002B6BB1">
              <w:rPr>
                <w:rFonts w:asciiTheme="minorHAnsi" w:hAnsiTheme="minorHAnsi"/>
                <w:sz w:val="22"/>
                <w:szCs w:val="22"/>
              </w:rPr>
              <w:t xml:space="preserve">ll safeguarding referrals will be made within one working day for non-urgent referrals and immediately for urgent referrals. </w:t>
            </w:r>
          </w:p>
          <w:p w:rsidR="001E0D6D" w:rsidRPr="002B6BB1" w:rsidRDefault="001E0D6D" w:rsidP="00A73769">
            <w:pPr>
              <w:pStyle w:val="ListParagraph"/>
              <w:numPr>
                <w:ilvl w:val="0"/>
                <w:numId w:val="1"/>
              </w:numPr>
              <w:spacing w:after="200" w:line="276" w:lineRule="auto"/>
              <w:contextualSpacing/>
              <w:rPr>
                <w:rFonts w:asciiTheme="minorHAnsi" w:hAnsiTheme="minorHAnsi" w:cs="Arial"/>
                <w:sz w:val="22"/>
              </w:rPr>
            </w:pPr>
            <w:r w:rsidRPr="002B6BB1">
              <w:rPr>
                <w:rFonts w:asciiTheme="minorHAnsi" w:hAnsiTheme="minorHAnsi" w:cs="Arial"/>
                <w:sz w:val="22"/>
              </w:rPr>
              <w:t>Written referrals to non-recent/ historic CSA Clinics will be acknowledged within two working days. (This rarely applies as referrals are mostly by phone and are acknowledged verbally at the time of request.)</w:t>
            </w:r>
          </w:p>
          <w:p w:rsidR="001E0D6D" w:rsidRPr="002B6BB1" w:rsidRDefault="001E0D6D" w:rsidP="00A73769">
            <w:pPr>
              <w:pStyle w:val="ListParagraph"/>
              <w:rPr>
                <w:rFonts w:asciiTheme="minorHAnsi" w:hAnsiTheme="minorHAnsi" w:cs="Arial"/>
                <w:sz w:val="22"/>
              </w:rPr>
            </w:pPr>
          </w:p>
          <w:p w:rsidR="001E0D6D" w:rsidRPr="002B6BB1" w:rsidRDefault="001E0D6D" w:rsidP="00A73769">
            <w:pPr>
              <w:pStyle w:val="ListParagraph"/>
              <w:numPr>
                <w:ilvl w:val="0"/>
                <w:numId w:val="1"/>
              </w:numPr>
              <w:spacing w:after="200" w:line="276" w:lineRule="auto"/>
              <w:contextualSpacing/>
              <w:rPr>
                <w:rFonts w:asciiTheme="minorHAnsi" w:hAnsiTheme="minorHAnsi" w:cs="Arial"/>
                <w:sz w:val="22"/>
              </w:rPr>
            </w:pPr>
            <w:r w:rsidRPr="002B6BB1">
              <w:rPr>
                <w:rFonts w:asciiTheme="minorHAnsi" w:hAnsiTheme="minorHAnsi" w:cs="Arial"/>
                <w:sz w:val="22"/>
              </w:rPr>
              <w:t>Non-recent/ historic paediatric referrals will be seen within 10 working days of acknowledgement.</w:t>
            </w:r>
          </w:p>
          <w:p w:rsidR="001E0D6D" w:rsidRPr="002B6BB1" w:rsidRDefault="001E0D6D" w:rsidP="00A73769">
            <w:pPr>
              <w:pStyle w:val="ListParagraph"/>
              <w:rPr>
                <w:rFonts w:asciiTheme="minorHAnsi" w:hAnsiTheme="minorHAnsi" w:cs="Arial"/>
                <w:sz w:val="22"/>
              </w:rPr>
            </w:pPr>
          </w:p>
          <w:p w:rsidR="001E0D6D" w:rsidRPr="002B6BB1" w:rsidRDefault="001E0D6D" w:rsidP="00A73769">
            <w:pPr>
              <w:pStyle w:val="ListParagraph"/>
              <w:numPr>
                <w:ilvl w:val="0"/>
                <w:numId w:val="1"/>
              </w:numPr>
              <w:spacing w:after="200" w:line="276" w:lineRule="auto"/>
              <w:contextualSpacing/>
              <w:rPr>
                <w:rFonts w:ascii="Arial" w:hAnsi="Arial" w:cs="Arial"/>
                <w:sz w:val="22"/>
              </w:rPr>
            </w:pPr>
            <w:r w:rsidRPr="002B6BB1">
              <w:rPr>
                <w:rFonts w:asciiTheme="minorHAnsi" w:hAnsiTheme="minorHAnsi" w:cs="Arial"/>
                <w:sz w:val="22"/>
              </w:rPr>
              <w:t>Statements for police/ court will be completed within 10 working days of request.</w:t>
            </w:r>
          </w:p>
          <w:p w:rsidR="001E0D6D" w:rsidRPr="002B6BB1" w:rsidRDefault="001E0D6D" w:rsidP="00A73769">
            <w:pPr>
              <w:pStyle w:val="ListParagraph"/>
              <w:rPr>
                <w:rFonts w:ascii="Arial" w:hAnsi="Arial" w:cs="Arial"/>
                <w:sz w:val="22"/>
              </w:rPr>
            </w:pPr>
          </w:p>
          <w:p w:rsidR="001E0D6D" w:rsidRPr="002B6BB1" w:rsidRDefault="001E0D6D" w:rsidP="00A73769">
            <w:pPr>
              <w:rPr>
                <w:rFonts w:cs="Arial"/>
                <w:b/>
                <w:sz w:val="24"/>
                <w:szCs w:val="24"/>
              </w:rPr>
            </w:pPr>
            <w:r w:rsidRPr="002B6BB1">
              <w:rPr>
                <w:rFonts w:cs="Arial"/>
                <w:b/>
                <w:sz w:val="24"/>
                <w:szCs w:val="24"/>
              </w:rPr>
              <w:t>Referrals and criteria</w:t>
            </w:r>
            <w:r w:rsidRPr="002B6BB1">
              <w:rPr>
                <w:rFonts w:cs="Arial"/>
                <w:sz w:val="24"/>
                <w:szCs w:val="24"/>
              </w:rPr>
              <w:tab/>
            </w:r>
          </w:p>
          <w:p w:rsidR="001E0D6D" w:rsidRPr="002B6BB1" w:rsidRDefault="001E0D6D" w:rsidP="00A73769">
            <w:pPr>
              <w:pStyle w:val="ListParagraph"/>
              <w:numPr>
                <w:ilvl w:val="0"/>
                <w:numId w:val="2"/>
              </w:numPr>
              <w:spacing w:after="200" w:line="276" w:lineRule="auto"/>
              <w:rPr>
                <w:rFonts w:asciiTheme="minorHAnsi" w:hAnsiTheme="minorHAnsi"/>
                <w:sz w:val="22"/>
                <w:szCs w:val="22"/>
              </w:rPr>
            </w:pPr>
            <w:r w:rsidRPr="002B6BB1">
              <w:rPr>
                <w:rFonts w:asciiTheme="minorHAnsi" w:hAnsiTheme="minorHAnsi"/>
                <w:sz w:val="22"/>
                <w:szCs w:val="22"/>
              </w:rPr>
              <w:t xml:space="preserve">Paediatricians will be present for acute examinations (alongside a forensic examiner) for all cases aged 0-15 years old.  </w:t>
            </w:r>
          </w:p>
          <w:p w:rsidR="001E0D6D" w:rsidRPr="002B6BB1" w:rsidRDefault="001E0D6D" w:rsidP="00A73769">
            <w:pPr>
              <w:pStyle w:val="ListParagraph"/>
              <w:numPr>
                <w:ilvl w:val="0"/>
                <w:numId w:val="2"/>
              </w:numPr>
              <w:spacing w:after="200" w:line="276" w:lineRule="auto"/>
              <w:rPr>
                <w:rFonts w:asciiTheme="minorHAnsi" w:hAnsiTheme="minorHAnsi"/>
                <w:sz w:val="22"/>
                <w:szCs w:val="22"/>
              </w:rPr>
            </w:pPr>
            <w:r w:rsidRPr="002B6BB1">
              <w:rPr>
                <w:rFonts w:asciiTheme="minorHAnsi" w:hAnsiTheme="minorHAnsi"/>
                <w:sz w:val="22"/>
                <w:szCs w:val="22"/>
              </w:rPr>
              <w:t xml:space="preserve">The need for an ‘acute’ examination will be determined by the forensic examiner. This is not defined by a specific number of days from assault, but will be determined by clinical and forensic </w:t>
            </w:r>
            <w:r w:rsidRPr="002B6BB1">
              <w:rPr>
                <w:rFonts w:asciiTheme="minorHAnsi" w:hAnsiTheme="minorHAnsi"/>
                <w:sz w:val="22"/>
                <w:szCs w:val="22"/>
              </w:rPr>
              <w:lastRenderedPageBreak/>
              <w:t>need.</w:t>
            </w:r>
          </w:p>
          <w:p w:rsidR="001E0D6D" w:rsidRPr="002B6BB1" w:rsidRDefault="001E0D6D" w:rsidP="00A73769">
            <w:pPr>
              <w:pStyle w:val="ListParagraph"/>
              <w:numPr>
                <w:ilvl w:val="0"/>
                <w:numId w:val="2"/>
              </w:numPr>
              <w:spacing w:after="200" w:line="276" w:lineRule="auto"/>
              <w:rPr>
                <w:rFonts w:asciiTheme="minorHAnsi" w:hAnsiTheme="minorHAnsi"/>
                <w:sz w:val="22"/>
                <w:szCs w:val="22"/>
              </w:rPr>
            </w:pPr>
            <w:r w:rsidRPr="002B6BB1">
              <w:rPr>
                <w:rFonts w:asciiTheme="minorHAnsi" w:hAnsiTheme="minorHAnsi"/>
                <w:sz w:val="22"/>
                <w:szCs w:val="22"/>
              </w:rPr>
              <w:t>Paediatricians will be involved in the decision as to whether acute cases aged 16 - 17 years old have any additional complexities or vulnerabilities that require input from a paediatrician. If none, young people aged over 16 years can be seen by a suitably qualified forensic examiner, without a paediatrician. Where clinically indicated, people aged between 16 and 17 years should be examined by both a paediatrician and a forensic examiner. This decision should be recorded in the notes.</w:t>
            </w:r>
          </w:p>
          <w:p w:rsidR="001E0D6D" w:rsidRPr="002B6BB1" w:rsidRDefault="001E0D6D" w:rsidP="00A73769">
            <w:pPr>
              <w:pStyle w:val="ListParagraph"/>
              <w:numPr>
                <w:ilvl w:val="0"/>
                <w:numId w:val="2"/>
              </w:numPr>
              <w:spacing w:after="200" w:line="276" w:lineRule="auto"/>
              <w:rPr>
                <w:rFonts w:asciiTheme="minorHAnsi" w:hAnsiTheme="minorHAnsi"/>
                <w:sz w:val="22"/>
                <w:szCs w:val="22"/>
              </w:rPr>
            </w:pPr>
            <w:r w:rsidRPr="002B6BB1">
              <w:rPr>
                <w:rFonts w:asciiTheme="minorHAnsi" w:hAnsiTheme="minorHAnsi"/>
                <w:sz w:val="22"/>
                <w:szCs w:val="22"/>
              </w:rPr>
              <w:t>Following examination of a pre-pubertal child, the paediatrician will provide a formal, written report for Children’s Services, Police and the GP. This will include clinical opinion.</w:t>
            </w:r>
          </w:p>
          <w:p w:rsidR="001E0D6D" w:rsidRPr="002B6BB1" w:rsidRDefault="001E0D6D" w:rsidP="00A73769">
            <w:pPr>
              <w:pStyle w:val="ListParagraph"/>
              <w:numPr>
                <w:ilvl w:val="0"/>
                <w:numId w:val="2"/>
              </w:numPr>
              <w:spacing w:after="200" w:line="276" w:lineRule="auto"/>
              <w:rPr>
                <w:rFonts w:asciiTheme="minorHAnsi" w:hAnsiTheme="minorHAnsi"/>
                <w:sz w:val="22"/>
                <w:szCs w:val="22"/>
              </w:rPr>
            </w:pPr>
            <w:r w:rsidRPr="002B6BB1">
              <w:rPr>
                <w:rFonts w:asciiTheme="minorHAnsi" w:hAnsiTheme="minorHAnsi"/>
                <w:sz w:val="22"/>
                <w:szCs w:val="22"/>
              </w:rPr>
              <w:t>In the case of post-pubertal children, the paediatrician will notify the GP in writing, but will not provide clinical opinion in relation to genital injuries.</w:t>
            </w:r>
            <w:r w:rsidR="005149D2" w:rsidRPr="002B6BB1">
              <w:rPr>
                <w:rFonts w:asciiTheme="minorHAnsi" w:hAnsiTheme="minorHAnsi"/>
                <w:sz w:val="22"/>
                <w:szCs w:val="22"/>
              </w:rPr>
              <w:t xml:space="preserve"> </w:t>
            </w:r>
            <w:r w:rsidR="00331DD8" w:rsidRPr="002B6BB1">
              <w:rPr>
                <w:rFonts w:asciiTheme="minorHAnsi" w:hAnsiTheme="minorHAnsi"/>
                <w:sz w:val="22"/>
                <w:szCs w:val="22"/>
              </w:rPr>
              <w:t>Paediatricians remain responsible for documenting their findings in an examination.</w:t>
            </w:r>
            <w:r w:rsidR="005149D2" w:rsidRPr="002B6BB1">
              <w:rPr>
                <w:rFonts w:asciiTheme="minorHAnsi" w:hAnsiTheme="minorHAnsi"/>
                <w:sz w:val="22"/>
                <w:szCs w:val="22"/>
              </w:rPr>
              <w:t xml:space="preserve"> </w:t>
            </w:r>
          </w:p>
          <w:p w:rsidR="001E0D6D" w:rsidRPr="002B6BB1" w:rsidRDefault="001E0D6D" w:rsidP="00A73769">
            <w:pPr>
              <w:pStyle w:val="ListParagraph"/>
              <w:numPr>
                <w:ilvl w:val="0"/>
                <w:numId w:val="2"/>
              </w:numPr>
              <w:spacing w:after="200" w:line="276" w:lineRule="auto"/>
              <w:rPr>
                <w:rFonts w:asciiTheme="minorHAnsi" w:hAnsiTheme="minorHAnsi"/>
                <w:sz w:val="22"/>
                <w:szCs w:val="22"/>
              </w:rPr>
            </w:pPr>
            <w:r w:rsidRPr="002B6BB1">
              <w:rPr>
                <w:rFonts w:asciiTheme="minorHAnsi" w:hAnsiTheme="minorHAnsi"/>
                <w:sz w:val="22"/>
                <w:szCs w:val="22"/>
              </w:rPr>
              <w:t xml:space="preserve">Services will be offered to people regardless of gender identity, sexuality, disability or any protected characteristic. </w:t>
            </w:r>
          </w:p>
          <w:p w:rsidR="001E0D6D" w:rsidRPr="002B6BB1" w:rsidRDefault="001E0D6D" w:rsidP="00A73769">
            <w:pPr>
              <w:pStyle w:val="ListParagraph"/>
              <w:numPr>
                <w:ilvl w:val="0"/>
                <w:numId w:val="2"/>
              </w:numPr>
              <w:spacing w:after="200" w:line="276" w:lineRule="auto"/>
              <w:rPr>
                <w:rFonts w:asciiTheme="minorHAnsi" w:hAnsiTheme="minorHAnsi"/>
                <w:sz w:val="22"/>
                <w:szCs w:val="22"/>
              </w:rPr>
            </w:pPr>
            <w:r w:rsidRPr="002B6BB1">
              <w:rPr>
                <w:rFonts w:asciiTheme="minorHAnsi" w:hAnsiTheme="minorHAnsi"/>
                <w:sz w:val="22"/>
                <w:szCs w:val="22"/>
              </w:rPr>
              <w:t>Follow-up care</w:t>
            </w:r>
            <w:r w:rsidR="00DC19CC" w:rsidRPr="002B6BB1">
              <w:rPr>
                <w:rFonts w:asciiTheme="minorHAnsi" w:hAnsiTheme="minorHAnsi"/>
                <w:sz w:val="22"/>
                <w:szCs w:val="22"/>
              </w:rPr>
              <w:t xml:space="preserve"> (after SARC attendance)</w:t>
            </w:r>
            <w:r w:rsidRPr="002B6BB1">
              <w:rPr>
                <w:rFonts w:asciiTheme="minorHAnsi" w:hAnsiTheme="minorHAnsi"/>
                <w:sz w:val="22"/>
                <w:szCs w:val="22"/>
              </w:rPr>
              <w:t xml:space="preserve"> of pre-pubertal children will be provided by PHFT. (N.B. Samples and tests of children from </w:t>
            </w:r>
            <w:r w:rsidR="00B4099A" w:rsidRPr="002B6BB1">
              <w:rPr>
                <w:rFonts w:asciiTheme="minorHAnsi" w:hAnsiTheme="minorHAnsi"/>
                <w:sz w:val="22"/>
                <w:szCs w:val="22"/>
              </w:rPr>
              <w:t>West</w:t>
            </w:r>
            <w:r w:rsidRPr="002B6BB1">
              <w:rPr>
                <w:rFonts w:asciiTheme="minorHAnsi" w:hAnsiTheme="minorHAnsi"/>
                <w:sz w:val="22"/>
                <w:szCs w:val="22"/>
              </w:rPr>
              <w:t xml:space="preserve"> Dorset will be taken at Dorset County Hospital and referred to PHFT for interpretation and action.)</w:t>
            </w:r>
          </w:p>
          <w:p w:rsidR="00A00DBC" w:rsidRPr="002B6BB1" w:rsidRDefault="00331DD8" w:rsidP="00DC19CC">
            <w:pPr>
              <w:pStyle w:val="ListParagraph"/>
              <w:numPr>
                <w:ilvl w:val="0"/>
                <w:numId w:val="2"/>
              </w:numPr>
              <w:spacing w:after="200" w:line="276" w:lineRule="auto"/>
              <w:rPr>
                <w:rFonts w:asciiTheme="minorHAnsi" w:hAnsiTheme="minorHAnsi"/>
                <w:sz w:val="22"/>
                <w:szCs w:val="22"/>
              </w:rPr>
            </w:pPr>
            <w:r w:rsidRPr="002B6BB1">
              <w:rPr>
                <w:rFonts w:asciiTheme="minorHAnsi" w:hAnsiTheme="minorHAnsi"/>
                <w:sz w:val="22"/>
                <w:szCs w:val="22"/>
              </w:rPr>
              <w:t>Onward referral to appropriate services (such as I</w:t>
            </w:r>
            <w:r w:rsidR="00DC19CC" w:rsidRPr="002B6BB1">
              <w:rPr>
                <w:rFonts w:asciiTheme="minorHAnsi" w:hAnsiTheme="minorHAnsi"/>
                <w:sz w:val="22"/>
                <w:szCs w:val="22"/>
              </w:rPr>
              <w:t xml:space="preserve">ndependent Sexual Violence Advisors </w:t>
            </w:r>
            <w:r w:rsidRPr="002B6BB1">
              <w:rPr>
                <w:rFonts w:asciiTheme="minorHAnsi" w:hAnsiTheme="minorHAnsi"/>
                <w:sz w:val="22"/>
                <w:szCs w:val="22"/>
              </w:rPr>
              <w:t>or therapeutic</w:t>
            </w:r>
            <w:r w:rsidR="00DC19CC" w:rsidRPr="002B6BB1">
              <w:rPr>
                <w:rFonts w:asciiTheme="minorHAnsi" w:hAnsiTheme="minorHAnsi"/>
                <w:sz w:val="22"/>
                <w:szCs w:val="22"/>
              </w:rPr>
              <w:t xml:space="preserve"> and emotional support</w:t>
            </w:r>
            <w:r w:rsidRPr="002B6BB1">
              <w:rPr>
                <w:rFonts w:asciiTheme="minorHAnsi" w:hAnsiTheme="minorHAnsi"/>
                <w:sz w:val="22"/>
                <w:szCs w:val="22"/>
              </w:rPr>
              <w:t xml:space="preserve"> services) will be </w:t>
            </w:r>
            <w:r w:rsidR="00DC19CC" w:rsidRPr="002B6BB1">
              <w:rPr>
                <w:rFonts w:asciiTheme="minorHAnsi" w:hAnsiTheme="minorHAnsi"/>
                <w:sz w:val="22"/>
                <w:szCs w:val="22"/>
              </w:rPr>
              <w:t>made by PHFT paediatricians</w:t>
            </w:r>
            <w:r w:rsidRPr="002B6BB1">
              <w:rPr>
                <w:rFonts w:asciiTheme="minorHAnsi" w:hAnsiTheme="minorHAnsi"/>
                <w:sz w:val="22"/>
                <w:szCs w:val="22"/>
              </w:rPr>
              <w:t xml:space="preserve"> </w:t>
            </w:r>
            <w:r w:rsidR="00DC19CC" w:rsidRPr="002B6BB1">
              <w:rPr>
                <w:rFonts w:asciiTheme="minorHAnsi" w:hAnsiTheme="minorHAnsi"/>
                <w:sz w:val="22"/>
                <w:szCs w:val="22"/>
              </w:rPr>
              <w:t>for all children and young people seen in PHFT in relation to child sexual abuse</w:t>
            </w:r>
            <w:r w:rsidR="00763744" w:rsidRPr="002B6BB1">
              <w:rPr>
                <w:rFonts w:asciiTheme="minorHAnsi" w:hAnsiTheme="minorHAnsi"/>
                <w:sz w:val="22"/>
                <w:szCs w:val="22"/>
              </w:rPr>
              <w:t>, if a crisis worker from the SARC has not been involved in the case</w:t>
            </w:r>
            <w:r w:rsidR="00DC19CC" w:rsidRPr="002B6BB1">
              <w:rPr>
                <w:rFonts w:asciiTheme="minorHAnsi" w:hAnsiTheme="minorHAnsi"/>
                <w:sz w:val="22"/>
                <w:szCs w:val="22"/>
              </w:rPr>
              <w:t>.</w:t>
            </w:r>
          </w:p>
          <w:p w:rsidR="001E0D6D" w:rsidRPr="002B6BB1" w:rsidRDefault="001E0D6D" w:rsidP="00A73769">
            <w:pPr>
              <w:contextualSpacing/>
              <w:rPr>
                <w:b/>
              </w:rPr>
            </w:pPr>
            <w:r w:rsidRPr="002B6BB1">
              <w:rPr>
                <w:b/>
              </w:rPr>
              <w:t>Reporting</w:t>
            </w:r>
          </w:p>
          <w:p w:rsidR="001E0D6D" w:rsidRPr="002B6BB1" w:rsidRDefault="001E0D6D" w:rsidP="001E0D6D">
            <w:pPr>
              <w:pStyle w:val="ListParagraph"/>
              <w:numPr>
                <w:ilvl w:val="0"/>
                <w:numId w:val="3"/>
              </w:numPr>
              <w:contextualSpacing/>
              <w:rPr>
                <w:rFonts w:asciiTheme="minorHAnsi" w:hAnsiTheme="minorHAnsi" w:cstheme="minorHAnsi"/>
                <w:sz w:val="22"/>
                <w:szCs w:val="22"/>
              </w:rPr>
            </w:pPr>
            <w:r w:rsidRPr="002B6BB1">
              <w:rPr>
                <w:rFonts w:asciiTheme="minorHAnsi" w:hAnsiTheme="minorHAnsi" w:cstheme="minorHAnsi"/>
                <w:sz w:val="22"/>
                <w:szCs w:val="22"/>
              </w:rPr>
              <w:t>The provision of the above services will be monitored and reported to the NHS England Commissioner on a quarterly basis.</w:t>
            </w:r>
          </w:p>
          <w:p w:rsidR="00A30E78" w:rsidRPr="002B6BB1" w:rsidRDefault="00A30E78" w:rsidP="00A30E78">
            <w:pPr>
              <w:pStyle w:val="ListParagraph"/>
              <w:contextualSpacing/>
              <w:rPr>
                <w:rFonts w:asciiTheme="minorHAnsi" w:hAnsiTheme="minorHAnsi" w:cstheme="minorHAnsi"/>
                <w:sz w:val="22"/>
                <w:szCs w:val="22"/>
              </w:rPr>
            </w:pPr>
          </w:p>
          <w:p w:rsidR="00A30E78" w:rsidRPr="002B6BB1" w:rsidRDefault="00A30E78" w:rsidP="00A30E78">
            <w:pPr>
              <w:pStyle w:val="ListParagraph"/>
              <w:numPr>
                <w:ilvl w:val="0"/>
                <w:numId w:val="3"/>
              </w:numPr>
              <w:contextualSpacing/>
              <w:rPr>
                <w:rFonts w:asciiTheme="minorHAnsi" w:hAnsiTheme="minorHAnsi" w:cstheme="minorHAnsi"/>
                <w:sz w:val="22"/>
                <w:szCs w:val="22"/>
              </w:rPr>
            </w:pPr>
            <w:r w:rsidRPr="002B6BB1">
              <w:rPr>
                <w:rFonts w:asciiTheme="minorHAnsi" w:hAnsiTheme="minorHAnsi" w:cstheme="minorHAnsi"/>
                <w:sz w:val="22"/>
                <w:szCs w:val="22"/>
              </w:rPr>
              <w:t>Data will be shared with Dorset SARC to facilitate the submission of SARCIPs.</w:t>
            </w:r>
          </w:p>
          <w:p w:rsidR="001E0D6D" w:rsidRPr="002B6BB1" w:rsidRDefault="001E0D6D" w:rsidP="00A73769">
            <w:pPr>
              <w:pStyle w:val="ListParagraph"/>
              <w:contextualSpacing/>
              <w:rPr>
                <w:rFonts w:asciiTheme="minorHAnsi" w:hAnsiTheme="minorHAnsi" w:cstheme="minorHAnsi"/>
                <w:sz w:val="22"/>
                <w:szCs w:val="22"/>
              </w:rPr>
            </w:pPr>
          </w:p>
          <w:p w:rsidR="001E0D6D" w:rsidRPr="002B6BB1" w:rsidRDefault="001E0D6D" w:rsidP="001E0D6D">
            <w:pPr>
              <w:pStyle w:val="ListParagraph"/>
              <w:numPr>
                <w:ilvl w:val="0"/>
                <w:numId w:val="3"/>
              </w:numPr>
              <w:contextualSpacing/>
              <w:rPr>
                <w:rFonts w:asciiTheme="minorHAnsi" w:hAnsiTheme="minorHAnsi" w:cstheme="minorHAnsi"/>
                <w:sz w:val="22"/>
                <w:szCs w:val="22"/>
              </w:rPr>
            </w:pPr>
            <w:r w:rsidRPr="002B6BB1">
              <w:rPr>
                <w:rFonts w:asciiTheme="minorHAnsi" w:hAnsiTheme="minorHAnsi" w:cstheme="minorHAnsi"/>
                <w:sz w:val="22"/>
                <w:szCs w:val="22"/>
              </w:rPr>
              <w:t xml:space="preserve">A contract review meeting will be held every </w:t>
            </w:r>
            <w:r w:rsidR="000C44F0" w:rsidRPr="002B6BB1">
              <w:rPr>
                <w:rFonts w:asciiTheme="minorHAnsi" w:hAnsiTheme="minorHAnsi" w:cstheme="minorHAnsi"/>
                <w:sz w:val="22"/>
                <w:szCs w:val="22"/>
              </w:rPr>
              <w:t>three</w:t>
            </w:r>
            <w:r w:rsidRPr="002B6BB1">
              <w:rPr>
                <w:rFonts w:asciiTheme="minorHAnsi" w:hAnsiTheme="minorHAnsi" w:cstheme="minorHAnsi"/>
                <w:sz w:val="22"/>
                <w:szCs w:val="22"/>
              </w:rPr>
              <w:t xml:space="preserve"> months.</w:t>
            </w:r>
          </w:p>
          <w:p w:rsidR="001E0D6D" w:rsidRPr="00A9486C" w:rsidRDefault="001E0D6D" w:rsidP="00A73769">
            <w:pPr>
              <w:contextualSpacing/>
              <w:rPr>
                <w:rFonts w:ascii="Arial" w:hAnsi="Arial" w:cs="Arial"/>
              </w:rPr>
            </w:pPr>
          </w:p>
        </w:tc>
      </w:tr>
      <w:bookmarkEnd w:id="0"/>
    </w:tbl>
    <w:p w:rsidR="001E0D6D" w:rsidRDefault="001E0D6D" w:rsidP="001E0D6D"/>
    <w:p w:rsidR="001E0D6D" w:rsidRDefault="001E0D6D"/>
    <w:sectPr w:rsidR="001E0D6D">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5540" w:rsidRDefault="00935540" w:rsidP="001E0D6D">
      <w:pPr>
        <w:spacing w:after="0" w:line="240" w:lineRule="auto"/>
      </w:pPr>
      <w:r>
        <w:separator/>
      </w:r>
    </w:p>
  </w:endnote>
  <w:endnote w:type="continuationSeparator" w:id="0">
    <w:p w:rsidR="00935540" w:rsidRDefault="00935540" w:rsidP="001E0D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471140"/>
      <w:docPartObj>
        <w:docPartGallery w:val="Page Numbers (Bottom of Page)"/>
        <w:docPartUnique/>
      </w:docPartObj>
    </w:sdtPr>
    <w:sdtEndPr>
      <w:rPr>
        <w:noProof/>
      </w:rPr>
    </w:sdtEndPr>
    <w:sdtContent>
      <w:p w:rsidR="001E0D6D" w:rsidRDefault="009874E6">
        <w:pPr>
          <w:pStyle w:val="Footer"/>
          <w:jc w:val="right"/>
        </w:pPr>
        <w:r>
          <w:t>Dorset CSA Service Spec, April 2020</w:t>
        </w:r>
        <w:r w:rsidR="00F83E91">
          <w:t xml:space="preserve"> </w:t>
        </w:r>
        <w:r w:rsidR="00AC7404">
          <w:t>–</w:t>
        </w:r>
        <w:r w:rsidR="00F83E91">
          <w:t xml:space="preserve"> </w:t>
        </w:r>
        <w:r w:rsidR="00AC7404">
          <w:t>31</w:t>
        </w:r>
        <w:r w:rsidR="00AC7404" w:rsidRPr="00AC7404">
          <w:rPr>
            <w:vertAlign w:val="superscript"/>
          </w:rPr>
          <w:t>st</w:t>
        </w:r>
        <w:r w:rsidR="00AC7404">
          <w:t xml:space="preserve"> March</w:t>
        </w:r>
        <w:r>
          <w:t xml:space="preserve"> 2021</w:t>
        </w:r>
        <w:r w:rsidR="00F83E91">
          <w:t xml:space="preserve">                                      </w:t>
        </w:r>
        <w:r w:rsidR="001E0D6D">
          <w:fldChar w:fldCharType="begin"/>
        </w:r>
        <w:r w:rsidR="001E0D6D">
          <w:instrText xml:space="preserve"> PAGE   \* MERGEFORMAT </w:instrText>
        </w:r>
        <w:r w:rsidR="001E0D6D">
          <w:fldChar w:fldCharType="separate"/>
        </w:r>
        <w:r w:rsidR="00785B9F">
          <w:rPr>
            <w:noProof/>
          </w:rPr>
          <w:t>3</w:t>
        </w:r>
        <w:r w:rsidR="001E0D6D">
          <w:rPr>
            <w:noProof/>
          </w:rPr>
          <w:fldChar w:fldCharType="end"/>
        </w:r>
      </w:p>
    </w:sdtContent>
  </w:sdt>
  <w:p w:rsidR="001E0D6D" w:rsidRDefault="00F83E91">
    <w:pPr>
      <w:pStyle w:val="Footer"/>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5540" w:rsidRDefault="00935540" w:rsidP="001E0D6D">
      <w:pPr>
        <w:spacing w:after="0" w:line="240" w:lineRule="auto"/>
      </w:pPr>
      <w:r>
        <w:separator/>
      </w:r>
    </w:p>
  </w:footnote>
  <w:footnote w:type="continuationSeparator" w:id="0">
    <w:p w:rsidR="00935540" w:rsidRDefault="00935540" w:rsidP="001E0D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603B7"/>
    <w:multiLevelType w:val="hybridMultilevel"/>
    <w:tmpl w:val="7D6E7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255568F"/>
    <w:multiLevelType w:val="hybridMultilevel"/>
    <w:tmpl w:val="092E6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66D5CE2"/>
    <w:multiLevelType w:val="hybridMultilevel"/>
    <w:tmpl w:val="33161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D8708D5"/>
    <w:multiLevelType w:val="hybridMultilevel"/>
    <w:tmpl w:val="13BC9B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0D6D"/>
    <w:rsid w:val="000751A8"/>
    <w:rsid w:val="00092B6A"/>
    <w:rsid w:val="000C44F0"/>
    <w:rsid w:val="001E0D6D"/>
    <w:rsid w:val="00285DD1"/>
    <w:rsid w:val="002B6BB1"/>
    <w:rsid w:val="00316F03"/>
    <w:rsid w:val="00331DD8"/>
    <w:rsid w:val="003856EC"/>
    <w:rsid w:val="003F4BAD"/>
    <w:rsid w:val="00421111"/>
    <w:rsid w:val="004B0CC6"/>
    <w:rsid w:val="005149D2"/>
    <w:rsid w:val="0058458A"/>
    <w:rsid w:val="00605475"/>
    <w:rsid w:val="006516AA"/>
    <w:rsid w:val="00664C59"/>
    <w:rsid w:val="006B7483"/>
    <w:rsid w:val="006F26E2"/>
    <w:rsid w:val="00717313"/>
    <w:rsid w:val="00741AED"/>
    <w:rsid w:val="00763744"/>
    <w:rsid w:val="00785B9F"/>
    <w:rsid w:val="00817316"/>
    <w:rsid w:val="00877DA4"/>
    <w:rsid w:val="008C4479"/>
    <w:rsid w:val="008D4D69"/>
    <w:rsid w:val="008E749E"/>
    <w:rsid w:val="00935540"/>
    <w:rsid w:val="00941253"/>
    <w:rsid w:val="0094216A"/>
    <w:rsid w:val="009874E6"/>
    <w:rsid w:val="009A74D1"/>
    <w:rsid w:val="00A00DBC"/>
    <w:rsid w:val="00A30E78"/>
    <w:rsid w:val="00A65472"/>
    <w:rsid w:val="00A8091E"/>
    <w:rsid w:val="00AC7404"/>
    <w:rsid w:val="00B11BC2"/>
    <w:rsid w:val="00B13A99"/>
    <w:rsid w:val="00B160F3"/>
    <w:rsid w:val="00B4099A"/>
    <w:rsid w:val="00B93D47"/>
    <w:rsid w:val="00CF7F59"/>
    <w:rsid w:val="00D16101"/>
    <w:rsid w:val="00DC19CC"/>
    <w:rsid w:val="00DE4516"/>
    <w:rsid w:val="00EA1CB6"/>
    <w:rsid w:val="00EF79BD"/>
    <w:rsid w:val="00F32769"/>
    <w:rsid w:val="00F83E91"/>
    <w:rsid w:val="00FC7A47"/>
    <w:rsid w:val="00FE7C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F5 List Paragraph,List Paragraph1,Numbered Para 1,No Spacing1,List Paragraph Char Char Char,Indicator Text,Bullet Points,MAIN CONTENT,Bullet 1,Colorful List - Accent 11,List Paragraph12,List Paragraph2,Normal numbered"/>
    <w:basedOn w:val="Normal"/>
    <w:link w:val="ListParagraphChar"/>
    <w:qFormat/>
    <w:rsid w:val="001E0D6D"/>
    <w:pPr>
      <w:spacing w:after="0" w:line="240" w:lineRule="auto"/>
      <w:ind w:left="720"/>
    </w:pPr>
    <w:rPr>
      <w:rFonts w:ascii="Times New Roman" w:eastAsia="Times New Roman" w:hAnsi="Times New Roman" w:cs="Times New Roman"/>
      <w:sz w:val="24"/>
      <w:szCs w:val="24"/>
      <w:lang w:eastAsia="en-GB"/>
    </w:rPr>
  </w:style>
  <w:style w:type="table" w:styleId="TableGrid">
    <w:name w:val="Table Grid"/>
    <w:basedOn w:val="TableNormal"/>
    <w:uiPriority w:val="59"/>
    <w:rsid w:val="001E0D6D"/>
    <w:pPr>
      <w:spacing w:after="0" w:line="240" w:lineRule="auto"/>
    </w:pPr>
    <w:rPr>
      <w:rFonts w:ascii="Times New Roman" w:eastAsia="Times New Roma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Dot pt Char,F5 List Paragraph Char,List Paragraph1 Char,Numbered Para 1 Char,No Spacing1 Char,List Paragraph Char Char Char Char,Indicator Text Char,Bullet Points Char,MAIN CONTENT Char,Bullet 1 Char,Colorful List - Accent 11 Char"/>
    <w:link w:val="ListParagraph"/>
    <w:locked/>
    <w:rsid w:val="001E0D6D"/>
    <w:rPr>
      <w:rFonts w:ascii="Times New Roman" w:eastAsia="Times New Roman" w:hAnsi="Times New Roman" w:cs="Times New Roman"/>
      <w:sz w:val="24"/>
      <w:szCs w:val="24"/>
      <w:lang w:eastAsia="en-GB"/>
    </w:rPr>
  </w:style>
  <w:style w:type="character" w:styleId="Hyperlink">
    <w:name w:val="Hyperlink"/>
    <w:uiPriority w:val="99"/>
    <w:unhideWhenUsed/>
    <w:rsid w:val="001E0D6D"/>
    <w:rPr>
      <w:color w:val="0000FF"/>
      <w:u w:val="single"/>
    </w:rPr>
  </w:style>
  <w:style w:type="paragraph" w:styleId="Header">
    <w:name w:val="header"/>
    <w:basedOn w:val="Normal"/>
    <w:link w:val="HeaderChar"/>
    <w:uiPriority w:val="99"/>
    <w:unhideWhenUsed/>
    <w:rsid w:val="001E0D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0D6D"/>
  </w:style>
  <w:style w:type="paragraph" w:styleId="Footer">
    <w:name w:val="footer"/>
    <w:basedOn w:val="Normal"/>
    <w:link w:val="FooterChar"/>
    <w:uiPriority w:val="99"/>
    <w:unhideWhenUsed/>
    <w:rsid w:val="001E0D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0D6D"/>
  </w:style>
  <w:style w:type="paragraph" w:styleId="BalloonText">
    <w:name w:val="Balloon Text"/>
    <w:basedOn w:val="Normal"/>
    <w:link w:val="BalloonTextChar"/>
    <w:uiPriority w:val="99"/>
    <w:semiHidden/>
    <w:unhideWhenUsed/>
    <w:rsid w:val="00664C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4C59"/>
    <w:rPr>
      <w:rFonts w:ascii="Segoe UI" w:hAnsi="Segoe UI" w:cs="Segoe UI"/>
      <w:sz w:val="18"/>
      <w:szCs w:val="18"/>
    </w:rPr>
  </w:style>
  <w:style w:type="character" w:styleId="CommentReference">
    <w:name w:val="annotation reference"/>
    <w:basedOn w:val="DefaultParagraphFont"/>
    <w:uiPriority w:val="99"/>
    <w:semiHidden/>
    <w:unhideWhenUsed/>
    <w:rsid w:val="006F26E2"/>
    <w:rPr>
      <w:sz w:val="16"/>
      <w:szCs w:val="16"/>
    </w:rPr>
  </w:style>
  <w:style w:type="paragraph" w:styleId="CommentText">
    <w:name w:val="annotation text"/>
    <w:basedOn w:val="Normal"/>
    <w:link w:val="CommentTextChar"/>
    <w:uiPriority w:val="99"/>
    <w:semiHidden/>
    <w:unhideWhenUsed/>
    <w:rsid w:val="006F26E2"/>
    <w:pPr>
      <w:spacing w:line="240" w:lineRule="auto"/>
    </w:pPr>
    <w:rPr>
      <w:sz w:val="20"/>
      <w:szCs w:val="20"/>
    </w:rPr>
  </w:style>
  <w:style w:type="character" w:customStyle="1" w:styleId="CommentTextChar">
    <w:name w:val="Comment Text Char"/>
    <w:basedOn w:val="DefaultParagraphFont"/>
    <w:link w:val="CommentText"/>
    <w:uiPriority w:val="99"/>
    <w:semiHidden/>
    <w:rsid w:val="006F26E2"/>
    <w:rPr>
      <w:sz w:val="20"/>
      <w:szCs w:val="20"/>
    </w:rPr>
  </w:style>
  <w:style w:type="paragraph" w:styleId="CommentSubject">
    <w:name w:val="annotation subject"/>
    <w:basedOn w:val="CommentText"/>
    <w:next w:val="CommentText"/>
    <w:link w:val="CommentSubjectChar"/>
    <w:uiPriority w:val="99"/>
    <w:semiHidden/>
    <w:unhideWhenUsed/>
    <w:rsid w:val="006F26E2"/>
    <w:rPr>
      <w:b/>
      <w:bCs/>
    </w:rPr>
  </w:style>
  <w:style w:type="character" w:customStyle="1" w:styleId="CommentSubjectChar">
    <w:name w:val="Comment Subject Char"/>
    <w:basedOn w:val="CommentTextChar"/>
    <w:link w:val="CommentSubject"/>
    <w:uiPriority w:val="99"/>
    <w:semiHidden/>
    <w:rsid w:val="006F26E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F5 List Paragraph,List Paragraph1,Numbered Para 1,No Spacing1,List Paragraph Char Char Char,Indicator Text,Bullet Points,MAIN CONTENT,Bullet 1,Colorful List - Accent 11,List Paragraph12,List Paragraph2,Normal numbered"/>
    <w:basedOn w:val="Normal"/>
    <w:link w:val="ListParagraphChar"/>
    <w:qFormat/>
    <w:rsid w:val="001E0D6D"/>
    <w:pPr>
      <w:spacing w:after="0" w:line="240" w:lineRule="auto"/>
      <w:ind w:left="720"/>
    </w:pPr>
    <w:rPr>
      <w:rFonts w:ascii="Times New Roman" w:eastAsia="Times New Roman" w:hAnsi="Times New Roman" w:cs="Times New Roman"/>
      <w:sz w:val="24"/>
      <w:szCs w:val="24"/>
      <w:lang w:eastAsia="en-GB"/>
    </w:rPr>
  </w:style>
  <w:style w:type="table" w:styleId="TableGrid">
    <w:name w:val="Table Grid"/>
    <w:basedOn w:val="TableNormal"/>
    <w:uiPriority w:val="59"/>
    <w:rsid w:val="001E0D6D"/>
    <w:pPr>
      <w:spacing w:after="0" w:line="240" w:lineRule="auto"/>
    </w:pPr>
    <w:rPr>
      <w:rFonts w:ascii="Times New Roman" w:eastAsia="Times New Roma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Dot pt Char,F5 List Paragraph Char,List Paragraph1 Char,Numbered Para 1 Char,No Spacing1 Char,List Paragraph Char Char Char Char,Indicator Text Char,Bullet Points Char,MAIN CONTENT Char,Bullet 1 Char,Colorful List - Accent 11 Char"/>
    <w:link w:val="ListParagraph"/>
    <w:locked/>
    <w:rsid w:val="001E0D6D"/>
    <w:rPr>
      <w:rFonts w:ascii="Times New Roman" w:eastAsia="Times New Roman" w:hAnsi="Times New Roman" w:cs="Times New Roman"/>
      <w:sz w:val="24"/>
      <w:szCs w:val="24"/>
      <w:lang w:eastAsia="en-GB"/>
    </w:rPr>
  </w:style>
  <w:style w:type="character" w:styleId="Hyperlink">
    <w:name w:val="Hyperlink"/>
    <w:uiPriority w:val="99"/>
    <w:unhideWhenUsed/>
    <w:rsid w:val="001E0D6D"/>
    <w:rPr>
      <w:color w:val="0000FF"/>
      <w:u w:val="single"/>
    </w:rPr>
  </w:style>
  <w:style w:type="paragraph" w:styleId="Header">
    <w:name w:val="header"/>
    <w:basedOn w:val="Normal"/>
    <w:link w:val="HeaderChar"/>
    <w:uiPriority w:val="99"/>
    <w:unhideWhenUsed/>
    <w:rsid w:val="001E0D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0D6D"/>
  </w:style>
  <w:style w:type="paragraph" w:styleId="Footer">
    <w:name w:val="footer"/>
    <w:basedOn w:val="Normal"/>
    <w:link w:val="FooterChar"/>
    <w:uiPriority w:val="99"/>
    <w:unhideWhenUsed/>
    <w:rsid w:val="001E0D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0D6D"/>
  </w:style>
  <w:style w:type="paragraph" w:styleId="BalloonText">
    <w:name w:val="Balloon Text"/>
    <w:basedOn w:val="Normal"/>
    <w:link w:val="BalloonTextChar"/>
    <w:uiPriority w:val="99"/>
    <w:semiHidden/>
    <w:unhideWhenUsed/>
    <w:rsid w:val="00664C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4C59"/>
    <w:rPr>
      <w:rFonts w:ascii="Segoe UI" w:hAnsi="Segoe UI" w:cs="Segoe UI"/>
      <w:sz w:val="18"/>
      <w:szCs w:val="18"/>
    </w:rPr>
  </w:style>
  <w:style w:type="character" w:styleId="CommentReference">
    <w:name w:val="annotation reference"/>
    <w:basedOn w:val="DefaultParagraphFont"/>
    <w:uiPriority w:val="99"/>
    <w:semiHidden/>
    <w:unhideWhenUsed/>
    <w:rsid w:val="006F26E2"/>
    <w:rPr>
      <w:sz w:val="16"/>
      <w:szCs w:val="16"/>
    </w:rPr>
  </w:style>
  <w:style w:type="paragraph" w:styleId="CommentText">
    <w:name w:val="annotation text"/>
    <w:basedOn w:val="Normal"/>
    <w:link w:val="CommentTextChar"/>
    <w:uiPriority w:val="99"/>
    <w:semiHidden/>
    <w:unhideWhenUsed/>
    <w:rsid w:val="006F26E2"/>
    <w:pPr>
      <w:spacing w:line="240" w:lineRule="auto"/>
    </w:pPr>
    <w:rPr>
      <w:sz w:val="20"/>
      <w:szCs w:val="20"/>
    </w:rPr>
  </w:style>
  <w:style w:type="character" w:customStyle="1" w:styleId="CommentTextChar">
    <w:name w:val="Comment Text Char"/>
    <w:basedOn w:val="DefaultParagraphFont"/>
    <w:link w:val="CommentText"/>
    <w:uiPriority w:val="99"/>
    <w:semiHidden/>
    <w:rsid w:val="006F26E2"/>
    <w:rPr>
      <w:sz w:val="20"/>
      <w:szCs w:val="20"/>
    </w:rPr>
  </w:style>
  <w:style w:type="paragraph" w:styleId="CommentSubject">
    <w:name w:val="annotation subject"/>
    <w:basedOn w:val="CommentText"/>
    <w:next w:val="CommentText"/>
    <w:link w:val="CommentSubjectChar"/>
    <w:uiPriority w:val="99"/>
    <w:semiHidden/>
    <w:unhideWhenUsed/>
    <w:rsid w:val="006F26E2"/>
    <w:rPr>
      <w:b/>
      <w:bCs/>
    </w:rPr>
  </w:style>
  <w:style w:type="character" w:customStyle="1" w:styleId="CommentSubjectChar">
    <w:name w:val="Comment Subject Char"/>
    <w:basedOn w:val="CommentTextChar"/>
    <w:link w:val="CommentSubject"/>
    <w:uiPriority w:val="99"/>
    <w:semiHidden/>
    <w:rsid w:val="006F26E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2649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s://fflm.ac.uk/wp-content/uploads/2017/06/Quality-Standards-for-doctors-undertaking-PSOM-Dr-Cath-White-and-Prof-Ian-Wall-April-2017.pdf"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1546</Words>
  <Characters>8818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Poole Hospital NHS Foundation Trust</Company>
  <LinksUpToDate>false</LinksUpToDate>
  <CharactersWithSpaces>10344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Marsh, Beck</dc:creator>
  <cp:lastModifiedBy>Wendy D'Arrigo</cp:lastModifiedBy>
  <cp:revision>3</cp:revision>
  <cp:lastPrinted>2020-02-27T09:11:00Z</cp:lastPrinted>
  <dcterms:created xsi:type="dcterms:W3CDTF">2020-09-10T08:46:00Z</dcterms:created>
  <dcterms:modified xsi:type="dcterms:W3CDTF">2020-09-10T11:44:00Z</dcterms:modified>
</cp:coreProperties>
</file>