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5B" w:rsidRPr="009C2080" w:rsidRDefault="00C45719" w:rsidP="0073255B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Covid-</w:t>
      </w:r>
      <w:r w:rsidR="0073255B" w:rsidRPr="009C2080">
        <w:rPr>
          <w:b/>
        </w:rPr>
        <w:t>19 Contingency –</w:t>
      </w:r>
      <w:r w:rsidR="003F10E6" w:rsidRPr="009C2080">
        <w:rPr>
          <w:b/>
        </w:rPr>
        <w:t xml:space="preserve"> </w:t>
      </w:r>
      <w:r w:rsidR="0073255B" w:rsidRPr="009C2080">
        <w:rPr>
          <w:b/>
        </w:rPr>
        <w:t>CSA Exams (within forensic window)</w:t>
      </w:r>
      <w:r>
        <w:rPr>
          <w:b/>
        </w:rPr>
        <w:t xml:space="preserve"> </w:t>
      </w:r>
      <w:r>
        <w:rPr>
          <w:b/>
        </w:rPr>
        <w:br/>
        <w:t>w</w:t>
      </w:r>
      <w:r w:rsidR="0073255B" w:rsidRPr="009C2080">
        <w:rPr>
          <w:b/>
        </w:rPr>
        <w:t xml:space="preserve">ith Poole Hospital </w:t>
      </w:r>
      <w:proofErr w:type="spellStart"/>
      <w:r w:rsidR="0073255B" w:rsidRPr="009C2080">
        <w:rPr>
          <w:b/>
        </w:rPr>
        <w:t>Colposcope</w:t>
      </w:r>
      <w:proofErr w:type="spellEnd"/>
    </w:p>
    <w:p w:rsidR="0073255B" w:rsidRDefault="0073255B" w:rsidP="0073255B">
      <w:pPr>
        <w:spacing w:after="0"/>
        <w:jc w:val="center"/>
      </w:pPr>
    </w:p>
    <w:tbl>
      <w:tblPr>
        <w:tblStyle w:val="TableGrid"/>
        <w:tblW w:w="10491" w:type="dxa"/>
        <w:tblLook w:val="04A0" w:firstRow="1" w:lastRow="0" w:firstColumn="1" w:lastColumn="0" w:noHBand="0" w:noVBand="1"/>
      </w:tblPr>
      <w:tblGrid>
        <w:gridCol w:w="2605"/>
        <w:gridCol w:w="2628"/>
        <w:gridCol w:w="2629"/>
        <w:gridCol w:w="2629"/>
      </w:tblGrid>
      <w:tr w:rsidR="009C2080" w:rsidTr="00C45719">
        <w:tc>
          <w:tcPr>
            <w:tcW w:w="2605" w:type="dxa"/>
          </w:tcPr>
          <w:p w:rsidR="009C2080" w:rsidRPr="009D1EED" w:rsidRDefault="009C2080" w:rsidP="0073255B">
            <w:pPr>
              <w:jc w:val="center"/>
              <w:rPr>
                <w:b/>
              </w:rPr>
            </w:pPr>
            <w:r w:rsidRPr="009D1EED">
              <w:rPr>
                <w:b/>
              </w:rPr>
              <w:t>PUBERTAL STATUS</w:t>
            </w:r>
          </w:p>
        </w:tc>
        <w:tc>
          <w:tcPr>
            <w:tcW w:w="2628" w:type="dxa"/>
            <w:shd w:val="clear" w:color="auto" w:fill="B8CCE4" w:themeFill="accent1" w:themeFillTint="66"/>
          </w:tcPr>
          <w:p w:rsidR="009C2080" w:rsidRPr="009D1EED" w:rsidRDefault="009C2080" w:rsidP="0073255B">
            <w:pPr>
              <w:jc w:val="center"/>
              <w:rPr>
                <w:b/>
              </w:rPr>
            </w:pPr>
            <w:proofErr w:type="spellStart"/>
            <w:r w:rsidRPr="009D1EED">
              <w:rPr>
                <w:b/>
              </w:rPr>
              <w:t>Prepubertal</w:t>
            </w:r>
            <w:proofErr w:type="spellEnd"/>
          </w:p>
        </w:tc>
        <w:tc>
          <w:tcPr>
            <w:tcW w:w="2629" w:type="dxa"/>
            <w:shd w:val="clear" w:color="auto" w:fill="F2DBDB" w:themeFill="accent2" w:themeFillTint="33"/>
          </w:tcPr>
          <w:p w:rsidR="009C2080" w:rsidRPr="009D1EED" w:rsidRDefault="009C2080" w:rsidP="0073255B">
            <w:pPr>
              <w:jc w:val="center"/>
              <w:rPr>
                <w:b/>
              </w:rPr>
            </w:pPr>
            <w:proofErr w:type="spellStart"/>
            <w:r w:rsidRPr="009D1EED">
              <w:rPr>
                <w:b/>
              </w:rPr>
              <w:t>Postpubertal</w:t>
            </w:r>
            <w:proofErr w:type="spellEnd"/>
          </w:p>
        </w:tc>
        <w:tc>
          <w:tcPr>
            <w:tcW w:w="2629" w:type="dxa"/>
            <w:shd w:val="clear" w:color="auto" w:fill="F2DBDB" w:themeFill="accent2" w:themeFillTint="33"/>
          </w:tcPr>
          <w:p w:rsidR="009C2080" w:rsidRPr="009D1EED" w:rsidRDefault="009C2080" w:rsidP="0073255B">
            <w:pPr>
              <w:jc w:val="center"/>
              <w:rPr>
                <w:b/>
              </w:rPr>
            </w:pPr>
            <w:proofErr w:type="spellStart"/>
            <w:r w:rsidRPr="009D1EED">
              <w:rPr>
                <w:b/>
              </w:rPr>
              <w:t>Postpubertal</w:t>
            </w:r>
            <w:proofErr w:type="spellEnd"/>
          </w:p>
        </w:tc>
      </w:tr>
      <w:tr w:rsidR="009C2080" w:rsidTr="00C45719">
        <w:tc>
          <w:tcPr>
            <w:tcW w:w="2605" w:type="dxa"/>
          </w:tcPr>
          <w:p w:rsidR="009C2080" w:rsidRPr="007758A8" w:rsidRDefault="009C2080" w:rsidP="00A54984">
            <w:pPr>
              <w:rPr>
                <w:b/>
              </w:rPr>
            </w:pPr>
          </w:p>
        </w:tc>
        <w:tc>
          <w:tcPr>
            <w:tcW w:w="2628" w:type="dxa"/>
            <w:shd w:val="clear" w:color="auto" w:fill="B8CCE4" w:themeFill="accent1" w:themeFillTint="66"/>
          </w:tcPr>
          <w:p w:rsidR="009C2080" w:rsidRPr="009D1EED" w:rsidRDefault="009C2080" w:rsidP="0073255B">
            <w:pPr>
              <w:jc w:val="center"/>
              <w:rPr>
                <w:b/>
              </w:rPr>
            </w:pPr>
          </w:p>
        </w:tc>
        <w:tc>
          <w:tcPr>
            <w:tcW w:w="2629" w:type="dxa"/>
            <w:shd w:val="clear" w:color="auto" w:fill="C2D69B" w:themeFill="accent3" w:themeFillTint="99"/>
          </w:tcPr>
          <w:p w:rsidR="009C2080" w:rsidRPr="009D1EED" w:rsidRDefault="009C2080" w:rsidP="0073255B">
            <w:pPr>
              <w:jc w:val="center"/>
              <w:rPr>
                <w:b/>
              </w:rPr>
            </w:pPr>
            <w:r w:rsidRPr="009D1EED">
              <w:rPr>
                <w:b/>
              </w:rPr>
              <w:t xml:space="preserve">Low risk </w:t>
            </w:r>
            <w:proofErr w:type="spellStart"/>
            <w:r w:rsidRPr="009D1EED">
              <w:rPr>
                <w:b/>
              </w:rPr>
              <w:t>Covid</w:t>
            </w:r>
            <w:proofErr w:type="spellEnd"/>
          </w:p>
        </w:tc>
        <w:tc>
          <w:tcPr>
            <w:tcW w:w="2629" w:type="dxa"/>
            <w:shd w:val="clear" w:color="auto" w:fill="FF3300"/>
          </w:tcPr>
          <w:p w:rsidR="009C2080" w:rsidRPr="009D1EED" w:rsidRDefault="009C2080" w:rsidP="0073255B">
            <w:pPr>
              <w:jc w:val="center"/>
              <w:rPr>
                <w:b/>
              </w:rPr>
            </w:pPr>
            <w:r w:rsidRPr="009D1EED">
              <w:rPr>
                <w:b/>
              </w:rPr>
              <w:t xml:space="preserve">High risk </w:t>
            </w:r>
            <w:proofErr w:type="spellStart"/>
            <w:r w:rsidRPr="009D1EED">
              <w:rPr>
                <w:b/>
              </w:rPr>
              <w:t>Covid</w:t>
            </w:r>
            <w:proofErr w:type="spellEnd"/>
          </w:p>
        </w:tc>
      </w:tr>
      <w:tr w:rsidR="009C2080" w:rsidTr="00C45719">
        <w:tc>
          <w:tcPr>
            <w:tcW w:w="2605" w:type="dxa"/>
          </w:tcPr>
          <w:p w:rsidR="009C2080" w:rsidRDefault="009C2080" w:rsidP="009C2080">
            <w:pPr>
              <w:pStyle w:val="ListParagraph"/>
              <w:numPr>
                <w:ilvl w:val="0"/>
                <w:numId w:val="3"/>
              </w:numPr>
              <w:ind w:left="284"/>
            </w:pPr>
            <w:r>
              <w:t>Referral method</w:t>
            </w:r>
          </w:p>
        </w:tc>
        <w:tc>
          <w:tcPr>
            <w:tcW w:w="2628" w:type="dxa"/>
            <w:shd w:val="clear" w:color="auto" w:fill="B8CCE4" w:themeFill="accent1" w:themeFillTint="66"/>
          </w:tcPr>
          <w:p w:rsidR="009C2080" w:rsidRDefault="009C2080" w:rsidP="0073255B">
            <w:pPr>
              <w:jc w:val="center"/>
            </w:pPr>
            <w:r>
              <w:t>Via strategy discussion to include police and social care</w:t>
            </w:r>
          </w:p>
        </w:tc>
        <w:tc>
          <w:tcPr>
            <w:tcW w:w="2629" w:type="dxa"/>
            <w:shd w:val="clear" w:color="auto" w:fill="C2D69B" w:themeFill="accent3" w:themeFillTint="99"/>
          </w:tcPr>
          <w:p w:rsidR="009C2080" w:rsidRDefault="009C2080" w:rsidP="00CE2870">
            <w:pPr>
              <w:jc w:val="center"/>
            </w:pPr>
            <w:r>
              <w:t>Via strategy discussion as needed (for clinical and safeguarding advice)</w:t>
            </w:r>
          </w:p>
        </w:tc>
        <w:tc>
          <w:tcPr>
            <w:tcW w:w="2629" w:type="dxa"/>
            <w:shd w:val="clear" w:color="auto" w:fill="FF3300"/>
          </w:tcPr>
          <w:p w:rsidR="009C2080" w:rsidRDefault="009C2080" w:rsidP="00CE2870">
            <w:pPr>
              <w:jc w:val="center"/>
            </w:pPr>
            <w:r>
              <w:t>Via strategy discussion as needed (for clinical and safeguarding advice)</w:t>
            </w:r>
          </w:p>
        </w:tc>
      </w:tr>
      <w:tr w:rsidR="009C2080" w:rsidTr="00C45719">
        <w:tc>
          <w:tcPr>
            <w:tcW w:w="2605" w:type="dxa"/>
          </w:tcPr>
          <w:p w:rsidR="009C2080" w:rsidRDefault="009C2080" w:rsidP="009C2080">
            <w:pPr>
              <w:pStyle w:val="ListParagraph"/>
              <w:numPr>
                <w:ilvl w:val="0"/>
                <w:numId w:val="3"/>
              </w:numPr>
              <w:ind w:left="284"/>
            </w:pPr>
            <w:r>
              <w:t>Clinical assessment to be completed by</w:t>
            </w:r>
          </w:p>
        </w:tc>
        <w:tc>
          <w:tcPr>
            <w:tcW w:w="2628" w:type="dxa"/>
            <w:shd w:val="clear" w:color="auto" w:fill="B8CCE4" w:themeFill="accent1" w:themeFillTint="66"/>
          </w:tcPr>
          <w:p w:rsidR="009C2080" w:rsidRDefault="009C2080" w:rsidP="0073255B">
            <w:pPr>
              <w:jc w:val="center"/>
            </w:pPr>
            <w:r>
              <w:t>Consultant CSA Paediatrician at Poole Hospital</w:t>
            </w:r>
          </w:p>
        </w:tc>
        <w:tc>
          <w:tcPr>
            <w:tcW w:w="2629" w:type="dxa"/>
            <w:shd w:val="clear" w:color="auto" w:fill="C2D69B" w:themeFill="accent3" w:themeFillTint="99"/>
          </w:tcPr>
          <w:p w:rsidR="009C2080" w:rsidRDefault="009C2080" w:rsidP="00CE2870">
            <w:pPr>
              <w:jc w:val="center"/>
            </w:pPr>
            <w:r>
              <w:t xml:space="preserve">SOE SARC for COVID 19 as per FFLM guidelines  </w:t>
            </w:r>
          </w:p>
        </w:tc>
        <w:tc>
          <w:tcPr>
            <w:tcW w:w="2629" w:type="dxa"/>
            <w:shd w:val="clear" w:color="auto" w:fill="FF3300"/>
          </w:tcPr>
          <w:p w:rsidR="009C2080" w:rsidRDefault="009C2080" w:rsidP="0073255B">
            <w:pPr>
              <w:jc w:val="center"/>
            </w:pPr>
            <w:r>
              <w:t xml:space="preserve">Contingency plan for </w:t>
            </w:r>
            <w:proofErr w:type="spellStart"/>
            <w:r>
              <w:t>Covid</w:t>
            </w:r>
            <w:proofErr w:type="spellEnd"/>
            <w:r>
              <w:t xml:space="preserve"> as per FFLM guidance</w:t>
            </w:r>
          </w:p>
        </w:tc>
      </w:tr>
      <w:tr w:rsidR="009C2080" w:rsidTr="00C45719">
        <w:tc>
          <w:tcPr>
            <w:tcW w:w="2605" w:type="dxa"/>
          </w:tcPr>
          <w:p w:rsidR="009C2080" w:rsidRDefault="009C2080" w:rsidP="009C2080">
            <w:pPr>
              <w:pStyle w:val="ListParagraph"/>
              <w:numPr>
                <w:ilvl w:val="0"/>
                <w:numId w:val="3"/>
              </w:numPr>
              <w:ind w:left="284"/>
            </w:pPr>
            <w:r>
              <w:t xml:space="preserve">Standard risk assessment and crisis support to be offered </w:t>
            </w:r>
          </w:p>
        </w:tc>
        <w:tc>
          <w:tcPr>
            <w:tcW w:w="2628" w:type="dxa"/>
            <w:shd w:val="clear" w:color="auto" w:fill="B8CCE4" w:themeFill="accent1" w:themeFillTint="66"/>
          </w:tcPr>
          <w:p w:rsidR="009C2080" w:rsidRDefault="009C2080" w:rsidP="0073255B">
            <w:pPr>
              <w:jc w:val="center"/>
            </w:pPr>
            <w:r>
              <w:t>SOE and Crisis Support worker, SARC</w:t>
            </w:r>
          </w:p>
        </w:tc>
        <w:tc>
          <w:tcPr>
            <w:tcW w:w="2629" w:type="dxa"/>
            <w:shd w:val="clear" w:color="auto" w:fill="C2D69B" w:themeFill="accent3" w:themeFillTint="99"/>
          </w:tcPr>
          <w:p w:rsidR="009C2080" w:rsidRDefault="009C2080" w:rsidP="0073255B">
            <w:pPr>
              <w:jc w:val="center"/>
            </w:pPr>
            <w:r>
              <w:t>SOE and Crisis Support worker, SARC</w:t>
            </w:r>
          </w:p>
        </w:tc>
        <w:tc>
          <w:tcPr>
            <w:tcW w:w="2629" w:type="dxa"/>
            <w:shd w:val="clear" w:color="auto" w:fill="FF3300"/>
          </w:tcPr>
          <w:p w:rsidR="009C2080" w:rsidRDefault="009C2080" w:rsidP="0073255B">
            <w:pPr>
              <w:jc w:val="center"/>
            </w:pPr>
            <w:r>
              <w:t>SOE and Crisis Support worker, SARC</w:t>
            </w:r>
          </w:p>
        </w:tc>
      </w:tr>
      <w:tr w:rsidR="009C2080" w:rsidTr="00C45719">
        <w:tc>
          <w:tcPr>
            <w:tcW w:w="2605" w:type="dxa"/>
          </w:tcPr>
          <w:p w:rsidR="009C2080" w:rsidRDefault="009C2080" w:rsidP="009C2080">
            <w:pPr>
              <w:pStyle w:val="ListParagraph"/>
              <w:numPr>
                <w:ilvl w:val="0"/>
                <w:numId w:val="3"/>
              </w:numPr>
              <w:ind w:left="284"/>
            </w:pPr>
            <w:r>
              <w:t>History and information gathering</w:t>
            </w:r>
          </w:p>
        </w:tc>
        <w:tc>
          <w:tcPr>
            <w:tcW w:w="2628" w:type="dxa"/>
            <w:shd w:val="clear" w:color="auto" w:fill="B8CCE4" w:themeFill="accent1" w:themeFillTint="66"/>
          </w:tcPr>
          <w:p w:rsidR="009C2080" w:rsidRDefault="009C2080" w:rsidP="0073255B">
            <w:pPr>
              <w:jc w:val="center"/>
            </w:pPr>
            <w:r>
              <w:t>Via telephone</w:t>
            </w:r>
          </w:p>
        </w:tc>
        <w:tc>
          <w:tcPr>
            <w:tcW w:w="2629" w:type="dxa"/>
            <w:shd w:val="clear" w:color="auto" w:fill="C2D69B" w:themeFill="accent3" w:themeFillTint="99"/>
          </w:tcPr>
          <w:p w:rsidR="009C2080" w:rsidRDefault="009C2080" w:rsidP="0073255B">
            <w:pPr>
              <w:jc w:val="center"/>
            </w:pPr>
            <w:r>
              <w:t>As per SARC FFLM guidelines</w:t>
            </w:r>
          </w:p>
        </w:tc>
        <w:tc>
          <w:tcPr>
            <w:tcW w:w="2629" w:type="dxa"/>
            <w:shd w:val="clear" w:color="auto" w:fill="FF3300"/>
          </w:tcPr>
          <w:p w:rsidR="009C2080" w:rsidRDefault="009C2080" w:rsidP="0073255B">
            <w:pPr>
              <w:jc w:val="center"/>
            </w:pPr>
            <w:r>
              <w:t>As per SARC FFLM guidelines</w:t>
            </w:r>
          </w:p>
        </w:tc>
      </w:tr>
      <w:tr w:rsidR="009C2080" w:rsidTr="00C45719">
        <w:tc>
          <w:tcPr>
            <w:tcW w:w="2605" w:type="dxa"/>
          </w:tcPr>
          <w:p w:rsidR="009C2080" w:rsidRDefault="009C2080" w:rsidP="009C2080">
            <w:pPr>
              <w:pStyle w:val="ListParagraph"/>
              <w:numPr>
                <w:ilvl w:val="0"/>
                <w:numId w:val="3"/>
              </w:numPr>
              <w:ind w:left="284"/>
            </w:pPr>
            <w:r>
              <w:t xml:space="preserve">Physical examination with </w:t>
            </w:r>
            <w:proofErr w:type="spellStart"/>
            <w:r>
              <w:t>colposcope</w:t>
            </w:r>
            <w:proofErr w:type="spellEnd"/>
          </w:p>
        </w:tc>
        <w:tc>
          <w:tcPr>
            <w:tcW w:w="2628" w:type="dxa"/>
            <w:shd w:val="clear" w:color="auto" w:fill="B8CCE4" w:themeFill="accent1" w:themeFillTint="66"/>
          </w:tcPr>
          <w:p w:rsidR="009C2080" w:rsidRDefault="009C2080" w:rsidP="0073255B">
            <w:pPr>
              <w:jc w:val="center"/>
            </w:pPr>
            <w:r>
              <w:t xml:space="preserve">Poole Hospital, single paediatrician and SOE; peer review of </w:t>
            </w:r>
            <w:proofErr w:type="spellStart"/>
            <w:r>
              <w:t>colposcope</w:t>
            </w:r>
            <w:proofErr w:type="spellEnd"/>
            <w:r>
              <w:t xml:space="preserve"> images to be arranged</w:t>
            </w:r>
          </w:p>
        </w:tc>
        <w:tc>
          <w:tcPr>
            <w:tcW w:w="2629" w:type="dxa"/>
            <w:shd w:val="clear" w:color="auto" w:fill="C2D69B" w:themeFill="accent3" w:themeFillTint="99"/>
          </w:tcPr>
          <w:p w:rsidR="009C2080" w:rsidRDefault="009C2080" w:rsidP="0073255B">
            <w:pPr>
              <w:jc w:val="center"/>
            </w:pPr>
            <w:r>
              <w:t>As per SARC FFLM guidelines</w:t>
            </w:r>
          </w:p>
        </w:tc>
        <w:tc>
          <w:tcPr>
            <w:tcW w:w="2629" w:type="dxa"/>
            <w:shd w:val="clear" w:color="auto" w:fill="FF3300"/>
          </w:tcPr>
          <w:p w:rsidR="009C2080" w:rsidRDefault="009C2080" w:rsidP="0073255B">
            <w:pPr>
              <w:jc w:val="center"/>
            </w:pPr>
            <w:r>
              <w:t>As per SARC FFLM guidelines</w:t>
            </w:r>
          </w:p>
        </w:tc>
      </w:tr>
      <w:tr w:rsidR="009C2080" w:rsidTr="00C45719">
        <w:tc>
          <w:tcPr>
            <w:tcW w:w="2605" w:type="dxa"/>
          </w:tcPr>
          <w:p w:rsidR="009C2080" w:rsidRDefault="009C2080" w:rsidP="009C2080">
            <w:pPr>
              <w:pStyle w:val="ListParagraph"/>
              <w:numPr>
                <w:ilvl w:val="0"/>
                <w:numId w:val="3"/>
              </w:numPr>
              <w:ind w:left="284"/>
            </w:pPr>
            <w:r>
              <w:t>Sample obtaining, forensic swab and STI screen</w:t>
            </w:r>
          </w:p>
        </w:tc>
        <w:tc>
          <w:tcPr>
            <w:tcW w:w="2628" w:type="dxa"/>
            <w:shd w:val="clear" w:color="auto" w:fill="B8CCE4" w:themeFill="accent1" w:themeFillTint="66"/>
          </w:tcPr>
          <w:p w:rsidR="009C2080" w:rsidRDefault="009C2080" w:rsidP="00CE2870">
            <w:pPr>
              <w:jc w:val="center"/>
            </w:pPr>
            <w:r>
              <w:t>Poole Hospital, single paediatrician and SOE</w:t>
            </w:r>
          </w:p>
        </w:tc>
        <w:tc>
          <w:tcPr>
            <w:tcW w:w="2629" w:type="dxa"/>
            <w:shd w:val="clear" w:color="auto" w:fill="C2D69B" w:themeFill="accent3" w:themeFillTint="99"/>
          </w:tcPr>
          <w:p w:rsidR="009C2080" w:rsidRDefault="009C2080" w:rsidP="0073255B">
            <w:pPr>
              <w:jc w:val="center"/>
            </w:pPr>
            <w:r>
              <w:t>As per SARC FFLM guidelines</w:t>
            </w:r>
          </w:p>
        </w:tc>
        <w:tc>
          <w:tcPr>
            <w:tcW w:w="2629" w:type="dxa"/>
            <w:shd w:val="clear" w:color="auto" w:fill="FF3300"/>
          </w:tcPr>
          <w:p w:rsidR="009C2080" w:rsidRDefault="009C2080" w:rsidP="0073255B">
            <w:pPr>
              <w:jc w:val="center"/>
            </w:pPr>
            <w:r>
              <w:t>As per SARC FFLM guidelines</w:t>
            </w:r>
          </w:p>
        </w:tc>
      </w:tr>
      <w:tr w:rsidR="009C2080" w:rsidTr="00C45719">
        <w:tc>
          <w:tcPr>
            <w:tcW w:w="2605" w:type="dxa"/>
          </w:tcPr>
          <w:p w:rsidR="009C2080" w:rsidRDefault="009C2080" w:rsidP="009C2080">
            <w:pPr>
              <w:pStyle w:val="ListParagraph"/>
              <w:numPr>
                <w:ilvl w:val="0"/>
                <w:numId w:val="3"/>
              </w:numPr>
              <w:ind w:left="284"/>
            </w:pPr>
            <w:r>
              <w:t>Forensic swab collection and storage</w:t>
            </w:r>
          </w:p>
        </w:tc>
        <w:tc>
          <w:tcPr>
            <w:tcW w:w="2628" w:type="dxa"/>
            <w:shd w:val="clear" w:color="auto" w:fill="B8CCE4" w:themeFill="accent1" w:themeFillTint="66"/>
          </w:tcPr>
          <w:p w:rsidR="009C2080" w:rsidRDefault="009C2080" w:rsidP="0073255B">
            <w:pPr>
              <w:jc w:val="center"/>
            </w:pPr>
            <w:r>
              <w:t>Dorset Police</w:t>
            </w:r>
          </w:p>
        </w:tc>
        <w:tc>
          <w:tcPr>
            <w:tcW w:w="2629" w:type="dxa"/>
            <w:shd w:val="clear" w:color="auto" w:fill="C2D69B" w:themeFill="accent3" w:themeFillTint="99"/>
          </w:tcPr>
          <w:p w:rsidR="009C2080" w:rsidRDefault="009C2080" w:rsidP="0073255B">
            <w:pPr>
              <w:jc w:val="center"/>
            </w:pPr>
            <w:r>
              <w:t>As per SARC FFLM guidelines</w:t>
            </w:r>
          </w:p>
        </w:tc>
        <w:tc>
          <w:tcPr>
            <w:tcW w:w="2629" w:type="dxa"/>
            <w:shd w:val="clear" w:color="auto" w:fill="FF3300"/>
          </w:tcPr>
          <w:p w:rsidR="009C2080" w:rsidRDefault="009C2080" w:rsidP="0073255B">
            <w:pPr>
              <w:jc w:val="center"/>
            </w:pPr>
            <w:r>
              <w:t>As per SARC FFLM guidelines</w:t>
            </w:r>
          </w:p>
        </w:tc>
      </w:tr>
      <w:tr w:rsidR="009C2080" w:rsidTr="00C45719">
        <w:tc>
          <w:tcPr>
            <w:tcW w:w="2605" w:type="dxa"/>
          </w:tcPr>
          <w:p w:rsidR="009C2080" w:rsidRDefault="009C2080" w:rsidP="009C2080">
            <w:pPr>
              <w:pStyle w:val="ListParagraph"/>
              <w:numPr>
                <w:ilvl w:val="0"/>
                <w:numId w:val="3"/>
              </w:numPr>
              <w:ind w:left="284"/>
            </w:pPr>
            <w:r>
              <w:t xml:space="preserve">STI screen specimens to lab with </w:t>
            </w:r>
            <w:proofErr w:type="spellStart"/>
            <w:r>
              <w:t>CofE</w:t>
            </w:r>
            <w:proofErr w:type="spellEnd"/>
            <w:r>
              <w:t xml:space="preserve"> process</w:t>
            </w:r>
          </w:p>
        </w:tc>
        <w:tc>
          <w:tcPr>
            <w:tcW w:w="2628" w:type="dxa"/>
            <w:shd w:val="clear" w:color="auto" w:fill="B8CCE4" w:themeFill="accent1" w:themeFillTint="66"/>
          </w:tcPr>
          <w:p w:rsidR="009C2080" w:rsidRDefault="009C2080" w:rsidP="0073255B">
            <w:pPr>
              <w:jc w:val="center"/>
            </w:pPr>
            <w:r>
              <w:t>Poole Hospital paediatrician</w:t>
            </w:r>
          </w:p>
        </w:tc>
        <w:tc>
          <w:tcPr>
            <w:tcW w:w="2629" w:type="dxa"/>
            <w:shd w:val="clear" w:color="auto" w:fill="C2D69B" w:themeFill="accent3" w:themeFillTint="99"/>
          </w:tcPr>
          <w:p w:rsidR="009C2080" w:rsidRDefault="009C2080" w:rsidP="0073255B">
            <w:pPr>
              <w:jc w:val="center"/>
            </w:pPr>
            <w:r>
              <w:t>Assessment of risk to be completed by SOE and onward referral sent</w:t>
            </w:r>
          </w:p>
        </w:tc>
        <w:tc>
          <w:tcPr>
            <w:tcW w:w="2629" w:type="dxa"/>
            <w:shd w:val="clear" w:color="auto" w:fill="FF3300"/>
          </w:tcPr>
          <w:p w:rsidR="009C2080" w:rsidRDefault="009C2080" w:rsidP="0073255B">
            <w:pPr>
              <w:jc w:val="center"/>
            </w:pPr>
            <w:r>
              <w:t>Assessment of risk to be completed by SOE and onward referral sent</w:t>
            </w:r>
          </w:p>
        </w:tc>
      </w:tr>
      <w:tr w:rsidR="009C2080" w:rsidTr="00C45719">
        <w:tc>
          <w:tcPr>
            <w:tcW w:w="2605" w:type="dxa"/>
          </w:tcPr>
          <w:p w:rsidR="009C2080" w:rsidRDefault="009C2080" w:rsidP="009C2080">
            <w:pPr>
              <w:pStyle w:val="ListParagraph"/>
              <w:numPr>
                <w:ilvl w:val="0"/>
                <w:numId w:val="3"/>
              </w:numPr>
              <w:ind w:left="284"/>
            </w:pPr>
            <w:r>
              <w:t>Report of assessment undertaken, onward referrals and rationale if exam deferred by clinician</w:t>
            </w:r>
          </w:p>
        </w:tc>
        <w:tc>
          <w:tcPr>
            <w:tcW w:w="2628" w:type="dxa"/>
            <w:shd w:val="clear" w:color="auto" w:fill="B8CCE4" w:themeFill="accent1" w:themeFillTint="66"/>
          </w:tcPr>
          <w:p w:rsidR="009C2080" w:rsidRDefault="009C2080" w:rsidP="0073255B">
            <w:pPr>
              <w:jc w:val="center"/>
            </w:pPr>
            <w:r>
              <w:t>Poole Hospital paediatrician</w:t>
            </w:r>
          </w:p>
        </w:tc>
        <w:tc>
          <w:tcPr>
            <w:tcW w:w="2629" w:type="dxa"/>
            <w:shd w:val="clear" w:color="auto" w:fill="C2D69B" w:themeFill="accent3" w:themeFillTint="99"/>
          </w:tcPr>
          <w:p w:rsidR="009C2080" w:rsidRDefault="009C2080" w:rsidP="0073255B">
            <w:pPr>
              <w:jc w:val="center"/>
            </w:pPr>
            <w:r>
              <w:t>SOE SARC</w:t>
            </w:r>
          </w:p>
        </w:tc>
        <w:tc>
          <w:tcPr>
            <w:tcW w:w="2629" w:type="dxa"/>
            <w:shd w:val="clear" w:color="auto" w:fill="FF3300"/>
          </w:tcPr>
          <w:p w:rsidR="009C2080" w:rsidRDefault="009C2080" w:rsidP="0073255B">
            <w:pPr>
              <w:jc w:val="center"/>
            </w:pPr>
            <w:r>
              <w:t>SOE SARC</w:t>
            </w:r>
          </w:p>
        </w:tc>
      </w:tr>
      <w:tr w:rsidR="009C2080" w:rsidTr="00C45719">
        <w:tc>
          <w:tcPr>
            <w:tcW w:w="2605" w:type="dxa"/>
          </w:tcPr>
          <w:p w:rsidR="009C2080" w:rsidRDefault="009C2080" w:rsidP="009C2080">
            <w:pPr>
              <w:pStyle w:val="ListParagraph"/>
              <w:numPr>
                <w:ilvl w:val="0"/>
                <w:numId w:val="3"/>
              </w:numPr>
              <w:ind w:left="284"/>
            </w:pPr>
            <w:r>
              <w:t>Emergency contraception, Hep B and PEPSE</w:t>
            </w:r>
          </w:p>
        </w:tc>
        <w:tc>
          <w:tcPr>
            <w:tcW w:w="2628" w:type="dxa"/>
            <w:shd w:val="clear" w:color="auto" w:fill="B8CCE4" w:themeFill="accent1" w:themeFillTint="66"/>
          </w:tcPr>
          <w:p w:rsidR="009C2080" w:rsidRDefault="009C2080" w:rsidP="0073255B">
            <w:pPr>
              <w:jc w:val="center"/>
            </w:pPr>
            <w:r>
              <w:t>Poole hospital paediatrician and SOE as per PGD guidelines</w:t>
            </w:r>
          </w:p>
        </w:tc>
        <w:tc>
          <w:tcPr>
            <w:tcW w:w="2629" w:type="dxa"/>
            <w:shd w:val="clear" w:color="auto" w:fill="C2D69B" w:themeFill="accent3" w:themeFillTint="99"/>
          </w:tcPr>
          <w:p w:rsidR="009C2080" w:rsidRDefault="009C2080" w:rsidP="0073255B">
            <w:pPr>
              <w:jc w:val="center"/>
            </w:pPr>
            <w:r>
              <w:t>SOE as per PGD guidelines</w:t>
            </w:r>
          </w:p>
        </w:tc>
        <w:tc>
          <w:tcPr>
            <w:tcW w:w="2629" w:type="dxa"/>
            <w:shd w:val="clear" w:color="auto" w:fill="FF3300"/>
          </w:tcPr>
          <w:p w:rsidR="009C2080" w:rsidRDefault="009C2080" w:rsidP="0073255B">
            <w:pPr>
              <w:jc w:val="center"/>
            </w:pPr>
            <w:r>
              <w:t>SOE as per PGD guidelines</w:t>
            </w:r>
          </w:p>
        </w:tc>
      </w:tr>
    </w:tbl>
    <w:p w:rsidR="000449B7" w:rsidRDefault="000449B7" w:rsidP="000449B7">
      <w:pPr>
        <w:spacing w:after="0"/>
      </w:pPr>
    </w:p>
    <w:p w:rsidR="000449B7" w:rsidRDefault="000449B7" w:rsidP="000449B7">
      <w:pPr>
        <w:spacing w:after="0"/>
      </w:pPr>
      <w:r>
        <w:t>Please note:</w:t>
      </w:r>
    </w:p>
    <w:p w:rsidR="003F10E6" w:rsidRDefault="003F10E6" w:rsidP="000449B7">
      <w:pPr>
        <w:spacing w:after="0"/>
      </w:pPr>
      <w:r>
        <w:t xml:space="preserve">--Peer review of </w:t>
      </w:r>
      <w:proofErr w:type="spellStart"/>
      <w:r>
        <w:t>colposcope</w:t>
      </w:r>
      <w:proofErr w:type="spellEnd"/>
      <w:r>
        <w:t xml:space="preserve"> images taken at Poole Hospital will be rev</w:t>
      </w:r>
      <w:r w:rsidR="00552778">
        <w:t>iewed as soon as is practicable; at present this will be within 1 week of examination.  This is subject to change depending on availability of appropriately trained staff.</w:t>
      </w:r>
    </w:p>
    <w:p w:rsidR="000449B7" w:rsidRDefault="003F10E6" w:rsidP="000449B7">
      <w:pPr>
        <w:spacing w:after="0"/>
      </w:pPr>
      <w:r>
        <w:t>--</w:t>
      </w:r>
      <w:proofErr w:type="spellStart"/>
      <w:r w:rsidR="000449B7">
        <w:t>Postpubertal</w:t>
      </w:r>
      <w:proofErr w:type="spellEnd"/>
      <w:r w:rsidR="000449B7">
        <w:t xml:space="preserve"> children will not be seen routinely by a paediatrician as a second clinician</w:t>
      </w:r>
      <w:r>
        <w:t xml:space="preserve">; The </w:t>
      </w:r>
      <w:r w:rsidR="009D1EED">
        <w:t>SOE</w:t>
      </w:r>
      <w:r w:rsidR="00A54984">
        <w:t>/FNE</w:t>
      </w:r>
      <w:r w:rsidR="009D1EED">
        <w:t xml:space="preserve"> </w:t>
      </w:r>
      <w:r>
        <w:t>will undertake these examinations; Clinical advice available from the paediatrician</w:t>
      </w:r>
      <w:r w:rsidR="00A54984">
        <w:t xml:space="preserve"> by direct request from FNE only</w:t>
      </w:r>
      <w:r w:rsidR="00552778">
        <w:t>,</w:t>
      </w:r>
      <w:r>
        <w:t xml:space="preserve"> over the telephone as needed</w:t>
      </w:r>
      <w:r w:rsidR="00A54984">
        <w:t>, 24/7</w:t>
      </w:r>
      <w:r w:rsidR="007758A8">
        <w:t xml:space="preserve">. </w:t>
      </w:r>
      <w:r w:rsidR="0069139D">
        <w:t>A risk assessment discussion will be com</w:t>
      </w:r>
      <w:r w:rsidR="00A54984">
        <w:t>pleted at the request of the FNE.</w:t>
      </w:r>
      <w:r w:rsidR="0069139D">
        <w:t xml:space="preserve"> </w:t>
      </w:r>
    </w:p>
    <w:p w:rsidR="003F10E6" w:rsidRDefault="003F10E6" w:rsidP="000449B7">
      <w:pPr>
        <w:spacing w:after="0"/>
      </w:pPr>
      <w:r>
        <w:t xml:space="preserve">--Referrals for cases outside of the forensic window will be considered during a strategy discussion as above; Clinical discussion can be undertaken over the phone with the parent carer if required; Decision to examine, undertake investigations, and provide treatment will be on a case by case basis; </w:t>
      </w:r>
      <w:r w:rsidR="0062255C">
        <w:t xml:space="preserve">As Poole Hospital now have a mobile </w:t>
      </w:r>
      <w:proofErr w:type="spellStart"/>
      <w:r w:rsidR="0062255C">
        <w:t>colposcope</w:t>
      </w:r>
      <w:proofErr w:type="spellEnd"/>
      <w:r w:rsidR="0062255C">
        <w:t>, e</w:t>
      </w:r>
      <w:r>
        <w:t>xaminations</w:t>
      </w:r>
      <w:r w:rsidR="0062255C">
        <w:t xml:space="preserve"> (with 2 specially trained paediatricians, for </w:t>
      </w:r>
      <w:proofErr w:type="spellStart"/>
      <w:r w:rsidR="0062255C">
        <w:t>prepubertal</w:t>
      </w:r>
      <w:proofErr w:type="spellEnd"/>
      <w:r w:rsidR="0062255C">
        <w:t xml:space="preserve"> children)</w:t>
      </w:r>
      <w:r>
        <w:t xml:space="preserve"> for the sole purpose of documenting evidence of s</w:t>
      </w:r>
      <w:r w:rsidR="0062255C">
        <w:t>exual assault can now be offered Mon-Fri, 9-5.</w:t>
      </w:r>
    </w:p>
    <w:p w:rsidR="003F10E6" w:rsidRDefault="003F10E6" w:rsidP="000449B7">
      <w:pPr>
        <w:spacing w:after="0"/>
      </w:pPr>
      <w:r>
        <w:t>--This document represents a contingency plan only, i</w:t>
      </w:r>
      <w:r w:rsidR="0062255C">
        <w:t>n light of the ongoing</w:t>
      </w:r>
      <w:r>
        <w:t xml:space="preserve"> strain on health services</w:t>
      </w:r>
      <w:r w:rsidR="0062255C">
        <w:t xml:space="preserve"> </w:t>
      </w:r>
      <w:r w:rsidR="00507990">
        <w:t xml:space="preserve">and the </w:t>
      </w:r>
      <w:r w:rsidR="0062255C">
        <w:t>need to optimize social distancing during medical examinations</w:t>
      </w:r>
    </w:p>
    <w:p w:rsidR="0073255B" w:rsidRDefault="0073255B" w:rsidP="009C2080"/>
    <w:sectPr w:rsidR="0073255B" w:rsidSect="009C2080">
      <w:pgSz w:w="11906" w:h="16838"/>
      <w:pgMar w:top="102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5E1A"/>
    <w:multiLevelType w:val="hybridMultilevel"/>
    <w:tmpl w:val="B6A43C7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E3E7F"/>
    <w:multiLevelType w:val="hybridMultilevel"/>
    <w:tmpl w:val="15DCE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F3A40"/>
    <w:multiLevelType w:val="hybridMultilevel"/>
    <w:tmpl w:val="9C389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5B"/>
    <w:rsid w:val="00040E0F"/>
    <w:rsid w:val="000449B7"/>
    <w:rsid w:val="003A5D25"/>
    <w:rsid w:val="003F10E6"/>
    <w:rsid w:val="00507990"/>
    <w:rsid w:val="00552778"/>
    <w:rsid w:val="00596411"/>
    <w:rsid w:val="0062255C"/>
    <w:rsid w:val="006538D4"/>
    <w:rsid w:val="0069139D"/>
    <w:rsid w:val="0073255B"/>
    <w:rsid w:val="007758A8"/>
    <w:rsid w:val="008B32F0"/>
    <w:rsid w:val="00941DCC"/>
    <w:rsid w:val="009C2080"/>
    <w:rsid w:val="009D1EED"/>
    <w:rsid w:val="00A10A3A"/>
    <w:rsid w:val="00A54984"/>
    <w:rsid w:val="00C12FBD"/>
    <w:rsid w:val="00C45719"/>
    <w:rsid w:val="00CE2870"/>
    <w:rsid w:val="00CE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3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3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Poole Hospital NHS Foundation Trust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Guppy, Nicole</dc:creator>
  <cp:lastModifiedBy>Guppy, Nicole</cp:lastModifiedBy>
  <cp:revision>2</cp:revision>
  <cp:lastPrinted>2020-07-22T13:55:00Z</cp:lastPrinted>
  <dcterms:created xsi:type="dcterms:W3CDTF">2020-08-25T13:57:00Z</dcterms:created>
  <dcterms:modified xsi:type="dcterms:W3CDTF">2020-08-25T13:57:00Z</dcterms:modified>
</cp:coreProperties>
</file>