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en-GB"/>
        </w:rPr>
        <w:id w:val="-1542585641"/>
        <w:docPartObj>
          <w:docPartGallery w:val="Table of Contents"/>
          <w:docPartUnique/>
        </w:docPartObj>
      </w:sdtPr>
      <w:sdtEndPr>
        <w:rPr>
          <w:b/>
          <w:bCs/>
          <w:noProof/>
        </w:rPr>
      </w:sdtEndPr>
      <w:sdtContent>
        <w:p w:rsidR="007D1F8D" w:rsidRDefault="00D93089" w:rsidP="007D1F8D">
          <w:pPr>
            <w:pStyle w:val="TOCHeading"/>
            <w:rPr>
              <w:rFonts w:asciiTheme="minorHAnsi" w:hAnsiTheme="minorHAnsi"/>
              <w:b/>
              <w:color w:val="auto"/>
              <w:sz w:val="24"/>
              <w:szCs w:val="24"/>
            </w:rPr>
          </w:pPr>
          <w:r w:rsidRPr="000B1D9C">
            <w:rPr>
              <w:rFonts w:asciiTheme="minorHAnsi" w:hAnsiTheme="minorHAnsi"/>
              <w:b/>
              <w:color w:val="auto"/>
              <w:sz w:val="24"/>
              <w:szCs w:val="24"/>
            </w:rPr>
            <w:t>Contents</w:t>
          </w:r>
        </w:p>
        <w:p w:rsidR="002153E0" w:rsidRPr="002153E0" w:rsidRDefault="002153E0" w:rsidP="002153E0">
          <w:pPr>
            <w:rPr>
              <w:lang w:val="en-US"/>
            </w:rPr>
          </w:pPr>
          <w:bookmarkStart w:id="0" w:name="_GoBack"/>
          <w:bookmarkEnd w:id="0"/>
        </w:p>
        <w:p w:rsidR="000C6ADD" w:rsidRDefault="00D93089">
          <w:pPr>
            <w:pStyle w:val="TOC1"/>
            <w:rPr>
              <w:rFonts w:eastAsiaTheme="minorEastAsia"/>
              <w:noProof/>
              <w:lang w:eastAsia="en-GB"/>
            </w:rPr>
          </w:pPr>
          <w:r w:rsidRPr="000B1D9C">
            <w:fldChar w:fldCharType="begin"/>
          </w:r>
          <w:r w:rsidRPr="000B1D9C">
            <w:instrText xml:space="preserve"> TOC \o "1-3" \h \z \u </w:instrText>
          </w:r>
          <w:r w:rsidRPr="000B1D9C">
            <w:fldChar w:fldCharType="separate"/>
          </w:r>
          <w:hyperlink w:anchor="_Toc54007204" w:history="1">
            <w:r w:rsidR="000C6ADD" w:rsidRPr="00A13A1F">
              <w:rPr>
                <w:rStyle w:val="Hyperlink"/>
                <w:b/>
                <w:noProof/>
              </w:rPr>
              <w:t>1</w:t>
            </w:r>
            <w:r w:rsidR="000C6ADD">
              <w:rPr>
                <w:rFonts w:eastAsiaTheme="minorEastAsia"/>
                <w:noProof/>
                <w:lang w:eastAsia="en-GB"/>
              </w:rPr>
              <w:tab/>
            </w:r>
            <w:r w:rsidR="000C6ADD" w:rsidRPr="00A13A1F">
              <w:rPr>
                <w:rStyle w:val="Hyperlink"/>
                <w:b/>
                <w:noProof/>
              </w:rPr>
              <w:t>Introduction</w:t>
            </w:r>
            <w:r w:rsidR="000C6ADD">
              <w:rPr>
                <w:noProof/>
                <w:webHidden/>
              </w:rPr>
              <w:tab/>
            </w:r>
          </w:hyperlink>
        </w:p>
        <w:p w:rsidR="000C6ADD" w:rsidRDefault="002153E0">
          <w:pPr>
            <w:pStyle w:val="TOC1"/>
            <w:rPr>
              <w:rFonts w:eastAsiaTheme="minorEastAsia"/>
              <w:noProof/>
              <w:lang w:eastAsia="en-GB"/>
            </w:rPr>
          </w:pPr>
          <w:hyperlink w:anchor="_Toc54007205" w:history="1">
            <w:r w:rsidR="000C6ADD" w:rsidRPr="00A13A1F">
              <w:rPr>
                <w:rStyle w:val="Hyperlink"/>
                <w:rFonts w:cstheme="minorHAnsi"/>
                <w:b/>
                <w:noProof/>
              </w:rPr>
              <w:t>2</w:t>
            </w:r>
            <w:r w:rsidR="000C6ADD">
              <w:rPr>
                <w:rFonts w:eastAsiaTheme="minorEastAsia"/>
                <w:noProof/>
                <w:lang w:eastAsia="en-GB"/>
              </w:rPr>
              <w:tab/>
            </w:r>
            <w:r w:rsidR="000C6ADD" w:rsidRPr="00A13A1F">
              <w:rPr>
                <w:rStyle w:val="Hyperlink"/>
                <w:rFonts w:cstheme="minorHAnsi"/>
                <w:b/>
                <w:noProof/>
              </w:rPr>
              <w:t>Visiting</w:t>
            </w:r>
            <w:r w:rsidR="000C6ADD">
              <w:rPr>
                <w:noProof/>
                <w:webHidden/>
              </w:rPr>
              <w:tab/>
            </w:r>
          </w:hyperlink>
        </w:p>
        <w:p w:rsidR="000C6ADD" w:rsidRDefault="002153E0">
          <w:pPr>
            <w:pStyle w:val="TOC1"/>
            <w:rPr>
              <w:rFonts w:eastAsiaTheme="minorEastAsia"/>
              <w:noProof/>
              <w:lang w:eastAsia="en-GB"/>
            </w:rPr>
          </w:pPr>
          <w:hyperlink w:anchor="_Toc54007206" w:history="1">
            <w:r w:rsidR="000C6ADD" w:rsidRPr="00A13A1F">
              <w:rPr>
                <w:rStyle w:val="Hyperlink"/>
                <w:rFonts w:cstheme="minorHAnsi"/>
                <w:b/>
                <w:noProof/>
              </w:rPr>
              <w:t>3</w:t>
            </w:r>
            <w:r w:rsidR="000C6ADD">
              <w:rPr>
                <w:rFonts w:eastAsiaTheme="minorEastAsia"/>
                <w:noProof/>
                <w:lang w:eastAsia="en-GB"/>
              </w:rPr>
              <w:tab/>
            </w:r>
            <w:r w:rsidR="000C6ADD" w:rsidRPr="00A13A1F">
              <w:rPr>
                <w:rStyle w:val="Hyperlink"/>
                <w:rFonts w:cstheme="minorHAnsi"/>
                <w:b/>
                <w:noProof/>
              </w:rPr>
              <w:t>Virtual Visiting / Conferencing Interventions</w:t>
            </w:r>
            <w:r w:rsidR="000C6ADD">
              <w:rPr>
                <w:noProof/>
                <w:webHidden/>
              </w:rPr>
              <w:tab/>
            </w:r>
          </w:hyperlink>
        </w:p>
        <w:p w:rsidR="000C6ADD" w:rsidRDefault="002153E0">
          <w:pPr>
            <w:pStyle w:val="TOC1"/>
            <w:rPr>
              <w:rFonts w:eastAsiaTheme="minorEastAsia"/>
              <w:noProof/>
              <w:lang w:eastAsia="en-GB"/>
            </w:rPr>
          </w:pPr>
          <w:hyperlink w:anchor="_Toc54007207" w:history="1">
            <w:r w:rsidR="000C6ADD" w:rsidRPr="00A13A1F">
              <w:rPr>
                <w:rStyle w:val="Hyperlink"/>
                <w:rFonts w:cstheme="minorHAnsi"/>
                <w:b/>
                <w:noProof/>
              </w:rPr>
              <w:t>4</w:t>
            </w:r>
            <w:r w:rsidR="000C6ADD">
              <w:rPr>
                <w:rFonts w:eastAsiaTheme="minorEastAsia"/>
                <w:noProof/>
                <w:lang w:eastAsia="en-GB"/>
              </w:rPr>
              <w:tab/>
            </w:r>
            <w:r w:rsidR="000C6ADD" w:rsidRPr="00A13A1F">
              <w:rPr>
                <w:rStyle w:val="Hyperlink"/>
                <w:rFonts w:cstheme="minorHAnsi"/>
                <w:b/>
                <w:noProof/>
              </w:rPr>
              <w:t>Information from other Professionals and Schools</w:t>
            </w:r>
            <w:r w:rsidR="000C6ADD">
              <w:rPr>
                <w:noProof/>
                <w:webHidden/>
              </w:rPr>
              <w:tab/>
            </w:r>
          </w:hyperlink>
        </w:p>
        <w:p w:rsidR="000C6ADD" w:rsidRDefault="002153E0">
          <w:pPr>
            <w:pStyle w:val="TOC1"/>
            <w:rPr>
              <w:rFonts w:eastAsiaTheme="minorEastAsia"/>
              <w:noProof/>
              <w:lang w:eastAsia="en-GB"/>
            </w:rPr>
          </w:pPr>
          <w:hyperlink w:anchor="_Toc54007208" w:history="1">
            <w:r w:rsidR="000C6ADD" w:rsidRPr="00A13A1F">
              <w:rPr>
                <w:rStyle w:val="Hyperlink"/>
                <w:rFonts w:cstheme="minorHAnsi"/>
                <w:b/>
                <w:noProof/>
              </w:rPr>
              <w:t>5</w:t>
            </w:r>
            <w:r w:rsidR="000C6ADD">
              <w:rPr>
                <w:rFonts w:eastAsiaTheme="minorEastAsia"/>
                <w:noProof/>
                <w:lang w:eastAsia="en-GB"/>
              </w:rPr>
              <w:tab/>
            </w:r>
            <w:r w:rsidR="000C6ADD" w:rsidRPr="00A13A1F">
              <w:rPr>
                <w:rStyle w:val="Hyperlink"/>
                <w:rFonts w:cstheme="minorHAnsi"/>
                <w:b/>
                <w:noProof/>
              </w:rPr>
              <w:t>Recording</w:t>
            </w:r>
            <w:r w:rsidR="000C6ADD">
              <w:rPr>
                <w:noProof/>
                <w:webHidden/>
              </w:rPr>
              <w:tab/>
            </w:r>
          </w:hyperlink>
        </w:p>
        <w:p w:rsidR="000C6ADD" w:rsidRDefault="002153E0">
          <w:pPr>
            <w:pStyle w:val="TOC1"/>
            <w:rPr>
              <w:rFonts w:eastAsiaTheme="minorEastAsia"/>
              <w:noProof/>
              <w:lang w:eastAsia="en-GB"/>
            </w:rPr>
          </w:pPr>
          <w:hyperlink w:anchor="_Toc54007209" w:history="1">
            <w:r w:rsidR="000C6ADD" w:rsidRPr="00A13A1F">
              <w:rPr>
                <w:rStyle w:val="Hyperlink"/>
                <w:rFonts w:cstheme="minorHAnsi"/>
                <w:b/>
                <w:noProof/>
              </w:rPr>
              <w:t>6</w:t>
            </w:r>
            <w:r w:rsidR="000C6ADD">
              <w:rPr>
                <w:rFonts w:eastAsiaTheme="minorEastAsia"/>
                <w:noProof/>
                <w:lang w:eastAsia="en-GB"/>
              </w:rPr>
              <w:tab/>
            </w:r>
            <w:r w:rsidR="000C6ADD" w:rsidRPr="00A13A1F">
              <w:rPr>
                <w:rStyle w:val="Hyperlink"/>
                <w:rFonts w:cstheme="minorHAnsi"/>
                <w:b/>
                <w:noProof/>
              </w:rPr>
              <w:t>Supervision</w:t>
            </w:r>
            <w:r w:rsidR="000C6ADD">
              <w:rPr>
                <w:noProof/>
                <w:webHidden/>
              </w:rPr>
              <w:tab/>
            </w:r>
          </w:hyperlink>
        </w:p>
        <w:p w:rsidR="000C6ADD" w:rsidRDefault="002153E0">
          <w:pPr>
            <w:pStyle w:val="TOC1"/>
            <w:rPr>
              <w:rFonts w:eastAsiaTheme="minorEastAsia"/>
              <w:noProof/>
              <w:lang w:eastAsia="en-GB"/>
            </w:rPr>
          </w:pPr>
          <w:hyperlink w:anchor="_Toc54007210" w:history="1">
            <w:r w:rsidR="000C6ADD" w:rsidRPr="00A13A1F">
              <w:rPr>
                <w:rStyle w:val="Hyperlink"/>
                <w:rFonts w:cstheme="minorHAnsi"/>
                <w:b/>
                <w:noProof/>
              </w:rPr>
              <w:t>Appendix A - Purposeful, Planned and Focussed</w:t>
            </w:r>
            <w:r w:rsidR="000C6ADD">
              <w:rPr>
                <w:noProof/>
                <w:webHidden/>
              </w:rPr>
              <w:tab/>
            </w:r>
          </w:hyperlink>
        </w:p>
        <w:p w:rsidR="000C6ADD" w:rsidRDefault="002153E0">
          <w:pPr>
            <w:pStyle w:val="TOC1"/>
            <w:rPr>
              <w:rFonts w:eastAsiaTheme="minorEastAsia"/>
              <w:noProof/>
              <w:lang w:eastAsia="en-GB"/>
            </w:rPr>
          </w:pPr>
          <w:hyperlink w:anchor="_Toc54007211" w:history="1">
            <w:r w:rsidR="000C6ADD" w:rsidRPr="00A13A1F">
              <w:rPr>
                <w:rStyle w:val="Hyperlink"/>
                <w:rFonts w:cstheme="minorHAnsi"/>
                <w:b/>
                <w:noProof/>
              </w:rPr>
              <w:t>Appendix B – Talking to Children about Coronavirus</w:t>
            </w:r>
            <w:r w:rsidR="000C6ADD">
              <w:rPr>
                <w:noProof/>
                <w:webHidden/>
              </w:rPr>
              <w:tab/>
            </w:r>
          </w:hyperlink>
        </w:p>
        <w:p w:rsidR="00D93089" w:rsidRDefault="00D93089">
          <w:r w:rsidRPr="000B1D9C">
            <w:rPr>
              <w:b/>
              <w:bCs/>
              <w:noProof/>
              <w:sz w:val="24"/>
              <w:szCs w:val="24"/>
            </w:rPr>
            <w:fldChar w:fldCharType="end"/>
          </w:r>
        </w:p>
      </w:sdtContent>
    </w:sdt>
    <w:p w:rsidR="00176E42" w:rsidRDefault="00176E42" w:rsidP="00DA5EEA">
      <w:pPr>
        <w:pStyle w:val="Heading1"/>
        <w:rPr>
          <w:rFonts w:asciiTheme="minorHAnsi" w:hAnsiTheme="minorHAnsi"/>
          <w:b/>
          <w:color w:val="auto"/>
          <w:sz w:val="24"/>
          <w:szCs w:val="24"/>
        </w:rPr>
      </w:pPr>
      <w:bookmarkStart w:id="1" w:name="_Toc54007204"/>
      <w:r w:rsidRPr="00B35803">
        <w:rPr>
          <w:rFonts w:asciiTheme="minorHAnsi" w:hAnsiTheme="minorHAnsi"/>
          <w:b/>
          <w:color w:val="auto"/>
          <w:sz w:val="24"/>
          <w:szCs w:val="24"/>
        </w:rPr>
        <w:t>Introduction</w:t>
      </w:r>
      <w:bookmarkEnd w:id="1"/>
    </w:p>
    <w:p w:rsidR="00C33302" w:rsidRDefault="00C33302" w:rsidP="00C33302"/>
    <w:p w:rsidR="007D1F8D" w:rsidRDefault="007D1F8D" w:rsidP="000C6ADD">
      <w:pPr>
        <w:jc w:val="both"/>
        <w:rPr>
          <w:rFonts w:eastAsia="Arial" w:cstheme="minorHAnsi"/>
          <w:sz w:val="24"/>
          <w:szCs w:val="24"/>
        </w:rPr>
      </w:pPr>
      <w:r>
        <w:rPr>
          <w:rFonts w:eastAsia="Arial" w:cstheme="minorHAnsi"/>
          <w:sz w:val="24"/>
          <w:szCs w:val="24"/>
        </w:rPr>
        <w:t xml:space="preserve">This Covid-19 Secure Practice Guidance sets out the arrangements for delivering children’s social care services to children, young people and families in Newham during the ongoing coronavirus pandemic.  </w:t>
      </w:r>
    </w:p>
    <w:p w:rsidR="007D1F8D" w:rsidRDefault="007D1F8D" w:rsidP="000C6ADD">
      <w:pPr>
        <w:jc w:val="both"/>
        <w:rPr>
          <w:rFonts w:eastAsia="Arial" w:cstheme="minorHAnsi"/>
          <w:sz w:val="24"/>
          <w:szCs w:val="24"/>
        </w:rPr>
      </w:pPr>
      <w:r>
        <w:rPr>
          <w:rFonts w:eastAsia="Arial" w:cstheme="minorHAnsi"/>
          <w:sz w:val="24"/>
          <w:szCs w:val="24"/>
        </w:rPr>
        <w:t xml:space="preserve">The Covid-19 Secure Practice Guidance sets out how we will resume visits, interventions and meetings with children, young people, families and carers in line with the local policies, procedures and statutory guidance that were in place prior to the Covid-19 public health emergency and reflects the Governments’ coronavirus guidance for local authorities and children’s social care which can be located here: </w:t>
      </w:r>
    </w:p>
    <w:p w:rsidR="007D1F8D" w:rsidRDefault="002153E0" w:rsidP="000C6ADD">
      <w:pPr>
        <w:jc w:val="both"/>
        <w:rPr>
          <w:rFonts w:eastAsia="Arial" w:cstheme="minorHAnsi"/>
          <w:sz w:val="24"/>
          <w:szCs w:val="24"/>
        </w:rPr>
      </w:pPr>
      <w:hyperlink r:id="rId8" w:history="1">
        <w:r w:rsidR="007D1F8D">
          <w:rPr>
            <w:rStyle w:val="Hyperlink"/>
            <w:rFonts w:eastAsia="Arial" w:cstheme="minorHAnsi"/>
            <w:sz w:val="24"/>
            <w:szCs w:val="24"/>
          </w:rPr>
          <w:t>https://www.gov.uk/government/publications/coronavirus-covid-19-guidance-for-childrens-social-care-services/coronavirus-covid-19-guidance-for-local-authorities-on-childrens-social-care</w:t>
        </w:r>
      </w:hyperlink>
    </w:p>
    <w:p w:rsidR="007D1F8D" w:rsidRDefault="007D1F8D" w:rsidP="000C6ADD">
      <w:pPr>
        <w:jc w:val="both"/>
        <w:rPr>
          <w:rFonts w:eastAsia="Arial" w:cstheme="minorHAnsi"/>
          <w:sz w:val="24"/>
          <w:szCs w:val="24"/>
        </w:rPr>
      </w:pPr>
      <w:r>
        <w:rPr>
          <w:rFonts w:eastAsia="Arial" w:cstheme="minorHAnsi"/>
          <w:sz w:val="24"/>
          <w:szCs w:val="24"/>
        </w:rPr>
        <w:t xml:space="preserve">The above DfE coronavirus guidance, recognises that the coronavirus public health emergency is a time of severe pressure across society, presents heightened levels of risk for some children and young people and that it is important that these children and young people continue to receive the services and support they need. </w:t>
      </w:r>
    </w:p>
    <w:p w:rsidR="007D1F8D" w:rsidRDefault="007D1F8D" w:rsidP="000C6ADD">
      <w:pPr>
        <w:jc w:val="both"/>
        <w:rPr>
          <w:rFonts w:eastAsia="Arial" w:cstheme="minorHAnsi"/>
          <w:sz w:val="24"/>
          <w:szCs w:val="24"/>
        </w:rPr>
      </w:pPr>
      <w:r>
        <w:rPr>
          <w:rFonts w:eastAsia="Arial" w:cstheme="minorHAnsi"/>
          <w:sz w:val="24"/>
          <w:szCs w:val="24"/>
        </w:rPr>
        <w:t xml:space="preserve">At the same time, it acknowledges that the challenging coronavirus context means that local authorities and partners will struggle to meet the full range of statutory duties relating to child protection, safeguarding and care. </w:t>
      </w:r>
    </w:p>
    <w:p w:rsidR="007D1F8D" w:rsidRDefault="007D1F8D" w:rsidP="000C6ADD">
      <w:pPr>
        <w:jc w:val="both"/>
        <w:rPr>
          <w:rFonts w:eastAsia="Arial" w:cstheme="minorHAnsi"/>
          <w:sz w:val="24"/>
          <w:szCs w:val="24"/>
        </w:rPr>
      </w:pPr>
      <w:r>
        <w:rPr>
          <w:rFonts w:eastAsia="Arial" w:cstheme="minorHAnsi"/>
          <w:sz w:val="24"/>
          <w:szCs w:val="24"/>
        </w:rPr>
        <w:t xml:space="preserve">Whilst the extreme lockdown measures introduced in March 2020 eased over the summer months, September 2020 has seen an increase in infections; </w:t>
      </w:r>
      <w:r w:rsidR="002E3B17">
        <w:rPr>
          <w:rFonts w:eastAsia="Arial" w:cstheme="minorHAnsi"/>
          <w:sz w:val="24"/>
          <w:szCs w:val="24"/>
        </w:rPr>
        <w:t xml:space="preserve">a </w:t>
      </w:r>
      <w:r>
        <w:rPr>
          <w:rFonts w:eastAsia="Arial" w:cstheme="minorHAnsi"/>
          <w:sz w:val="24"/>
          <w:szCs w:val="24"/>
        </w:rPr>
        <w:t>local lockdown</w:t>
      </w:r>
      <w:r w:rsidR="002E3B17">
        <w:rPr>
          <w:rFonts w:eastAsia="Arial" w:cstheme="minorHAnsi"/>
          <w:sz w:val="24"/>
          <w:szCs w:val="24"/>
        </w:rPr>
        <w:t xml:space="preserve"> </w:t>
      </w:r>
      <w:r w:rsidR="00DA5EEA">
        <w:rPr>
          <w:rFonts w:eastAsia="Arial" w:cstheme="minorHAnsi"/>
          <w:sz w:val="24"/>
          <w:szCs w:val="24"/>
        </w:rPr>
        <w:t>criterion</w:t>
      </w:r>
      <w:r w:rsidR="002E3B17">
        <w:rPr>
          <w:rFonts w:eastAsia="Arial" w:cstheme="minorHAnsi"/>
          <w:sz w:val="24"/>
          <w:szCs w:val="24"/>
        </w:rPr>
        <w:t xml:space="preserve"> has been introduced with different levels of </w:t>
      </w:r>
      <w:r>
        <w:rPr>
          <w:rFonts w:eastAsia="Arial" w:cstheme="minorHAnsi"/>
          <w:sz w:val="24"/>
          <w:szCs w:val="24"/>
        </w:rPr>
        <w:t xml:space="preserve">restrictions. Autumn and </w:t>
      </w:r>
      <w:r w:rsidR="00DA5EEA">
        <w:rPr>
          <w:rFonts w:eastAsia="Arial" w:cstheme="minorHAnsi"/>
          <w:sz w:val="24"/>
          <w:szCs w:val="24"/>
        </w:rPr>
        <w:t>winter</w:t>
      </w:r>
      <w:r>
        <w:rPr>
          <w:rFonts w:eastAsia="Arial" w:cstheme="minorHAnsi"/>
          <w:sz w:val="24"/>
          <w:szCs w:val="24"/>
        </w:rPr>
        <w:t xml:space="preserve"> 2020 are likely to increase Covid-19 </w:t>
      </w:r>
      <w:r w:rsidR="00DA5EEA">
        <w:rPr>
          <w:rFonts w:eastAsia="Arial" w:cstheme="minorHAnsi"/>
          <w:sz w:val="24"/>
          <w:szCs w:val="24"/>
        </w:rPr>
        <w:t>infections, which</w:t>
      </w:r>
      <w:r w:rsidR="000B1D9C">
        <w:rPr>
          <w:rFonts w:eastAsia="Arial" w:cstheme="minorHAnsi"/>
          <w:sz w:val="24"/>
          <w:szCs w:val="24"/>
        </w:rPr>
        <w:t xml:space="preserve"> will </w:t>
      </w:r>
      <w:r w:rsidR="00DA5EEA">
        <w:rPr>
          <w:rFonts w:eastAsia="Arial" w:cstheme="minorHAnsi"/>
          <w:sz w:val="24"/>
          <w:szCs w:val="24"/>
        </w:rPr>
        <w:t>affect</w:t>
      </w:r>
      <w:r>
        <w:rPr>
          <w:rFonts w:eastAsia="Arial" w:cstheme="minorHAnsi"/>
          <w:sz w:val="24"/>
          <w:szCs w:val="24"/>
        </w:rPr>
        <w:t xml:space="preserve"> services for children and families and our workforce.</w:t>
      </w:r>
    </w:p>
    <w:p w:rsidR="007D1F8D" w:rsidRDefault="007D1F8D" w:rsidP="000C6ADD">
      <w:pPr>
        <w:jc w:val="both"/>
        <w:rPr>
          <w:rFonts w:eastAsia="Arial" w:cstheme="minorHAnsi"/>
          <w:sz w:val="24"/>
          <w:szCs w:val="24"/>
        </w:rPr>
      </w:pPr>
      <w:r>
        <w:rPr>
          <w:rFonts w:eastAsia="Arial" w:cstheme="minorHAnsi"/>
          <w:sz w:val="24"/>
          <w:szCs w:val="24"/>
        </w:rPr>
        <w:lastRenderedPageBreak/>
        <w:t>From 17</w:t>
      </w:r>
      <w:r w:rsidRPr="007D1F8D">
        <w:rPr>
          <w:rFonts w:eastAsia="Arial" w:cstheme="minorHAnsi"/>
          <w:sz w:val="24"/>
          <w:szCs w:val="24"/>
          <w:vertAlign w:val="superscript"/>
        </w:rPr>
        <w:t>th</w:t>
      </w:r>
      <w:r>
        <w:rPr>
          <w:rFonts w:eastAsia="Arial" w:cstheme="minorHAnsi"/>
          <w:sz w:val="24"/>
          <w:szCs w:val="24"/>
        </w:rPr>
        <w:t xml:space="preserve"> October 2020 London was designated a Tier 2 High area for Lockdown measures.  </w:t>
      </w:r>
      <w:hyperlink r:id="rId9" w:history="1">
        <w:r w:rsidRPr="004714EE">
          <w:rPr>
            <w:rStyle w:val="Hyperlink"/>
            <w:rFonts w:eastAsia="Arial" w:cstheme="minorHAnsi"/>
            <w:sz w:val="24"/>
            <w:szCs w:val="24"/>
          </w:rPr>
          <w:t>https://www.gov.uk/guidance/local-covid-alert-level-high</w:t>
        </w:r>
      </w:hyperlink>
    </w:p>
    <w:p w:rsidR="007D1F8D" w:rsidRDefault="007D1F8D" w:rsidP="000C6ADD">
      <w:pPr>
        <w:jc w:val="both"/>
        <w:rPr>
          <w:rFonts w:eastAsia="Arial" w:cstheme="minorHAnsi"/>
          <w:sz w:val="24"/>
          <w:szCs w:val="24"/>
        </w:rPr>
      </w:pPr>
    </w:p>
    <w:p w:rsidR="007D1F8D" w:rsidRPr="000B1D9C" w:rsidRDefault="007D1F8D" w:rsidP="000C6ADD">
      <w:pPr>
        <w:jc w:val="both"/>
        <w:rPr>
          <w:rFonts w:eastAsia="Arial" w:cstheme="minorHAnsi"/>
          <w:b/>
          <w:sz w:val="24"/>
          <w:szCs w:val="24"/>
        </w:rPr>
      </w:pPr>
      <w:r w:rsidRPr="000B1D9C">
        <w:rPr>
          <w:rFonts w:eastAsia="Arial" w:cstheme="minorHAnsi"/>
          <w:b/>
          <w:sz w:val="24"/>
          <w:szCs w:val="24"/>
        </w:rPr>
        <w:t xml:space="preserve">Our Practice Model principles </w:t>
      </w:r>
    </w:p>
    <w:p w:rsidR="007D1F8D" w:rsidRDefault="007D1F8D" w:rsidP="000C6ADD">
      <w:pPr>
        <w:jc w:val="both"/>
        <w:rPr>
          <w:rFonts w:eastAsia="Arial" w:cstheme="minorHAnsi"/>
          <w:sz w:val="24"/>
          <w:szCs w:val="24"/>
        </w:rPr>
      </w:pPr>
      <w:r>
        <w:rPr>
          <w:rFonts w:eastAsia="Arial" w:cstheme="minorHAnsi"/>
          <w:sz w:val="24"/>
          <w:szCs w:val="24"/>
        </w:rPr>
        <w:t xml:space="preserve">The DfE’s coronavirus guidance supports local authorities in determining how best to support families and protect vulnerable children. Our 6 C’s practice model in Newham provides a framework to inform local </w:t>
      </w:r>
      <w:r w:rsidR="00DA5EEA">
        <w:rPr>
          <w:rFonts w:eastAsia="Arial" w:cstheme="minorHAnsi"/>
          <w:sz w:val="24"/>
          <w:szCs w:val="24"/>
        </w:rPr>
        <w:t>decision-making</w:t>
      </w:r>
      <w:r>
        <w:rPr>
          <w:rFonts w:eastAsia="Arial" w:cstheme="minorHAnsi"/>
          <w:sz w:val="24"/>
          <w:szCs w:val="24"/>
        </w:rPr>
        <w:t xml:space="preserve"> and </w:t>
      </w:r>
      <w:r w:rsidR="00DA5EEA">
        <w:rPr>
          <w:rFonts w:eastAsia="Arial" w:cstheme="minorHAnsi"/>
          <w:sz w:val="24"/>
          <w:szCs w:val="24"/>
        </w:rPr>
        <w:t>day-to-day</w:t>
      </w:r>
      <w:r>
        <w:rPr>
          <w:rFonts w:eastAsia="Arial" w:cstheme="minorHAnsi"/>
          <w:sz w:val="24"/>
          <w:szCs w:val="24"/>
        </w:rPr>
        <w:t xml:space="preserve"> practice with children and families.</w:t>
      </w:r>
    </w:p>
    <w:p w:rsidR="007D1F8D" w:rsidRDefault="007D1F8D" w:rsidP="000C6ADD">
      <w:pPr>
        <w:jc w:val="both"/>
        <w:rPr>
          <w:rFonts w:eastAsia="Arial" w:cstheme="minorHAnsi"/>
          <w:sz w:val="24"/>
          <w:szCs w:val="24"/>
        </w:rPr>
      </w:pPr>
      <w:r w:rsidRPr="000B1D9C">
        <w:rPr>
          <w:rFonts w:eastAsia="Arial" w:cstheme="minorHAnsi"/>
          <w:b/>
          <w:sz w:val="24"/>
          <w:szCs w:val="24"/>
        </w:rPr>
        <w:t>C</w:t>
      </w:r>
      <w:r>
        <w:rPr>
          <w:rFonts w:eastAsia="Arial" w:cstheme="minorHAnsi"/>
          <w:sz w:val="24"/>
          <w:szCs w:val="24"/>
        </w:rPr>
        <w:t xml:space="preserve">ompassion – we approach all residents </w:t>
      </w:r>
      <w:r w:rsidR="002E3B17">
        <w:rPr>
          <w:rFonts w:eastAsia="Arial" w:cstheme="minorHAnsi"/>
          <w:sz w:val="24"/>
          <w:szCs w:val="24"/>
        </w:rPr>
        <w:t xml:space="preserve">and staff </w:t>
      </w:r>
      <w:r>
        <w:rPr>
          <w:rFonts w:eastAsia="Arial" w:cstheme="minorHAnsi"/>
          <w:sz w:val="24"/>
          <w:szCs w:val="24"/>
        </w:rPr>
        <w:t xml:space="preserve">with care and compassion </w:t>
      </w:r>
      <w:r w:rsidR="002E3B17">
        <w:rPr>
          <w:rFonts w:eastAsia="Arial" w:cstheme="minorHAnsi"/>
          <w:sz w:val="24"/>
          <w:szCs w:val="24"/>
        </w:rPr>
        <w:t xml:space="preserve">for the impact of Covid19 on their lives and the lives of those they care for </w:t>
      </w:r>
    </w:p>
    <w:p w:rsidR="002E3B17" w:rsidRDefault="002E3B17" w:rsidP="000C6ADD">
      <w:pPr>
        <w:jc w:val="both"/>
        <w:rPr>
          <w:rFonts w:eastAsia="Arial" w:cstheme="minorHAnsi"/>
          <w:sz w:val="24"/>
          <w:szCs w:val="24"/>
        </w:rPr>
      </w:pPr>
      <w:r w:rsidRPr="000B1D9C">
        <w:rPr>
          <w:rFonts w:eastAsia="Arial" w:cstheme="minorHAnsi"/>
          <w:b/>
          <w:sz w:val="24"/>
          <w:szCs w:val="24"/>
        </w:rPr>
        <w:t>C</w:t>
      </w:r>
      <w:r>
        <w:rPr>
          <w:rFonts w:eastAsia="Arial" w:cstheme="minorHAnsi"/>
          <w:sz w:val="24"/>
          <w:szCs w:val="24"/>
        </w:rPr>
        <w:t xml:space="preserve">ommunity – we respond to the unique needs of the community in Newham where many people have sadly lost their lives </w:t>
      </w:r>
      <w:r w:rsidR="00DA5EEA">
        <w:rPr>
          <w:rFonts w:eastAsia="Arial" w:cstheme="minorHAnsi"/>
          <w:sz w:val="24"/>
          <w:szCs w:val="24"/>
        </w:rPr>
        <w:t>because</w:t>
      </w:r>
      <w:r>
        <w:rPr>
          <w:rFonts w:eastAsia="Arial" w:cstheme="minorHAnsi"/>
          <w:sz w:val="24"/>
          <w:szCs w:val="24"/>
        </w:rPr>
        <w:t xml:space="preserve"> of Covid19 </w:t>
      </w:r>
    </w:p>
    <w:p w:rsidR="002E3B17" w:rsidRDefault="002E3B17" w:rsidP="000C6ADD">
      <w:pPr>
        <w:jc w:val="both"/>
        <w:rPr>
          <w:rFonts w:eastAsia="Arial" w:cstheme="minorHAnsi"/>
          <w:sz w:val="24"/>
          <w:szCs w:val="24"/>
        </w:rPr>
      </w:pPr>
      <w:r w:rsidRPr="000B1D9C">
        <w:rPr>
          <w:rFonts w:eastAsia="Arial" w:cstheme="minorHAnsi"/>
          <w:b/>
          <w:sz w:val="24"/>
          <w:szCs w:val="24"/>
        </w:rPr>
        <w:t>C</w:t>
      </w:r>
      <w:r>
        <w:rPr>
          <w:rFonts w:eastAsia="Arial" w:cstheme="minorHAnsi"/>
          <w:sz w:val="24"/>
          <w:szCs w:val="24"/>
        </w:rPr>
        <w:t>o-production – we work with families, partners and each other to reach the family led outcomes for children in the context of Covid19</w:t>
      </w:r>
    </w:p>
    <w:p w:rsidR="002E3B17" w:rsidRDefault="002E3B17" w:rsidP="000C6ADD">
      <w:pPr>
        <w:jc w:val="both"/>
        <w:rPr>
          <w:rFonts w:eastAsia="Arial" w:cstheme="minorHAnsi"/>
          <w:sz w:val="24"/>
          <w:szCs w:val="24"/>
        </w:rPr>
      </w:pPr>
      <w:r w:rsidRPr="000B1D9C">
        <w:rPr>
          <w:rFonts w:eastAsia="Arial" w:cstheme="minorHAnsi"/>
          <w:b/>
          <w:sz w:val="24"/>
          <w:szCs w:val="24"/>
        </w:rPr>
        <w:t>C</w:t>
      </w:r>
      <w:r>
        <w:rPr>
          <w:rFonts w:eastAsia="Arial" w:cstheme="minorHAnsi"/>
          <w:sz w:val="24"/>
          <w:szCs w:val="24"/>
        </w:rPr>
        <w:t xml:space="preserve">uriosity – we maintain our interest in the welfare of children and their lived experience in light of the Covid19 pandemic </w:t>
      </w:r>
    </w:p>
    <w:p w:rsidR="002E3B17" w:rsidRDefault="002E3B17" w:rsidP="000C6ADD">
      <w:pPr>
        <w:jc w:val="both"/>
        <w:rPr>
          <w:rFonts w:eastAsia="Arial" w:cstheme="minorHAnsi"/>
          <w:sz w:val="24"/>
          <w:szCs w:val="24"/>
        </w:rPr>
      </w:pPr>
      <w:r w:rsidRPr="000B1D9C">
        <w:rPr>
          <w:rFonts w:eastAsia="Arial" w:cstheme="minorHAnsi"/>
          <w:b/>
          <w:sz w:val="24"/>
          <w:szCs w:val="24"/>
        </w:rPr>
        <w:t>C</w:t>
      </w:r>
      <w:r>
        <w:rPr>
          <w:rFonts w:eastAsia="Arial" w:cstheme="minorHAnsi"/>
          <w:sz w:val="24"/>
          <w:szCs w:val="24"/>
        </w:rPr>
        <w:t xml:space="preserve">larity – we focus on transparency to be clear with children, families, partners and each other about the purpose, plan and focus of our work together </w:t>
      </w:r>
    </w:p>
    <w:p w:rsidR="002E3B17" w:rsidRDefault="002E3B17" w:rsidP="000C6ADD">
      <w:pPr>
        <w:jc w:val="both"/>
        <w:rPr>
          <w:rFonts w:eastAsia="Arial" w:cstheme="minorHAnsi"/>
          <w:sz w:val="24"/>
          <w:szCs w:val="24"/>
        </w:rPr>
      </w:pPr>
      <w:r w:rsidRPr="000B1D9C">
        <w:rPr>
          <w:rFonts w:eastAsia="Arial" w:cstheme="minorHAnsi"/>
          <w:b/>
          <w:sz w:val="24"/>
          <w:szCs w:val="24"/>
        </w:rPr>
        <w:t>C</w:t>
      </w:r>
      <w:r>
        <w:rPr>
          <w:rFonts w:eastAsia="Arial" w:cstheme="minorHAnsi"/>
          <w:sz w:val="24"/>
          <w:szCs w:val="24"/>
        </w:rPr>
        <w:t xml:space="preserve">onfidence – we respond to risk with confidence maintaining our focus on the protection of children </w:t>
      </w:r>
    </w:p>
    <w:p w:rsidR="000B1D9C" w:rsidRDefault="000B1D9C" w:rsidP="000C6ADD">
      <w:pPr>
        <w:jc w:val="both"/>
        <w:rPr>
          <w:rFonts w:eastAsia="Arial" w:cstheme="minorHAnsi"/>
          <w:sz w:val="24"/>
          <w:szCs w:val="24"/>
        </w:rPr>
      </w:pPr>
    </w:p>
    <w:p w:rsidR="000B1D9C" w:rsidRPr="000B1D9C" w:rsidRDefault="000B1D9C" w:rsidP="000C6ADD">
      <w:pPr>
        <w:jc w:val="both"/>
        <w:rPr>
          <w:rFonts w:eastAsia="Arial" w:cstheme="minorHAnsi"/>
          <w:b/>
          <w:sz w:val="24"/>
          <w:szCs w:val="24"/>
        </w:rPr>
      </w:pPr>
      <w:r w:rsidRPr="000B1D9C">
        <w:rPr>
          <w:rFonts w:eastAsia="Arial" w:cstheme="minorHAnsi"/>
          <w:b/>
          <w:sz w:val="24"/>
          <w:szCs w:val="24"/>
        </w:rPr>
        <w:t xml:space="preserve">Welfare of Staff </w:t>
      </w:r>
    </w:p>
    <w:p w:rsidR="000B1D9C" w:rsidRDefault="000B1D9C" w:rsidP="000C6ADD">
      <w:pPr>
        <w:jc w:val="both"/>
        <w:rPr>
          <w:rFonts w:eastAsia="Arial" w:cstheme="minorHAnsi"/>
          <w:sz w:val="24"/>
          <w:szCs w:val="24"/>
        </w:rPr>
      </w:pPr>
      <w:r>
        <w:rPr>
          <w:rFonts w:eastAsia="Arial" w:cstheme="minorHAnsi"/>
          <w:sz w:val="24"/>
          <w:szCs w:val="24"/>
        </w:rPr>
        <w:t>The health and welfare of our staff is of key importance, individual risk assessments are required and details are available via the corporate Covid19 Intranet site</w:t>
      </w:r>
      <w:r w:rsidRPr="000B1D9C">
        <w:t xml:space="preserve"> </w:t>
      </w:r>
      <w:hyperlink r:id="rId10" w:history="1">
        <w:r w:rsidRPr="004714EE">
          <w:rPr>
            <w:rStyle w:val="Hyperlink"/>
            <w:rFonts w:eastAsia="Arial" w:cstheme="minorHAnsi"/>
            <w:sz w:val="24"/>
            <w:szCs w:val="24"/>
          </w:rPr>
          <w:t>https://onesourceict.sharepoint.com/sites/Intranet/c19</w:t>
        </w:r>
      </w:hyperlink>
      <w:r>
        <w:rPr>
          <w:rFonts w:eastAsia="Arial" w:cstheme="minorHAnsi"/>
          <w:sz w:val="24"/>
          <w:szCs w:val="24"/>
        </w:rPr>
        <w:t xml:space="preserve">  </w:t>
      </w:r>
    </w:p>
    <w:p w:rsidR="000B1D9C" w:rsidRDefault="000B1D9C" w:rsidP="000C6ADD">
      <w:pPr>
        <w:jc w:val="both"/>
        <w:rPr>
          <w:rFonts w:eastAsia="Arial" w:cstheme="minorHAnsi"/>
          <w:sz w:val="24"/>
          <w:szCs w:val="24"/>
        </w:rPr>
      </w:pPr>
      <w:r>
        <w:rPr>
          <w:rFonts w:eastAsia="Arial" w:cstheme="minorHAnsi"/>
          <w:sz w:val="24"/>
          <w:szCs w:val="24"/>
        </w:rPr>
        <w:t>Social workers, practitioners and managers are reminded that they should not attend Council offices, undertake visits, participate in physical meetings or transport children, young people or families for work purposes if they:</w:t>
      </w:r>
    </w:p>
    <w:p w:rsidR="000B1D9C" w:rsidRDefault="000B1D9C" w:rsidP="000C6ADD">
      <w:pPr>
        <w:pStyle w:val="ListParagraph"/>
        <w:numPr>
          <w:ilvl w:val="0"/>
          <w:numId w:val="20"/>
        </w:numPr>
        <w:spacing w:line="256" w:lineRule="auto"/>
        <w:jc w:val="both"/>
        <w:rPr>
          <w:rFonts w:eastAsia="Arial" w:cstheme="minorHAnsi"/>
          <w:sz w:val="24"/>
          <w:szCs w:val="24"/>
        </w:rPr>
      </w:pPr>
      <w:r>
        <w:rPr>
          <w:rFonts w:eastAsia="Arial" w:cstheme="minorHAnsi"/>
          <w:sz w:val="24"/>
          <w:szCs w:val="24"/>
        </w:rPr>
        <w:t>Have any of the Covid-19 symptoms (a new continuous cough, a high temperature, a loss of, or change in, your normal sense of taste or smell )</w:t>
      </w:r>
    </w:p>
    <w:p w:rsidR="000B1D9C" w:rsidRDefault="000B1D9C" w:rsidP="000C6ADD">
      <w:pPr>
        <w:pStyle w:val="ListParagraph"/>
        <w:numPr>
          <w:ilvl w:val="0"/>
          <w:numId w:val="20"/>
        </w:numPr>
        <w:spacing w:line="256" w:lineRule="auto"/>
        <w:jc w:val="both"/>
        <w:rPr>
          <w:rFonts w:eastAsia="Arial" w:cstheme="minorHAnsi"/>
          <w:sz w:val="24"/>
          <w:szCs w:val="24"/>
        </w:rPr>
      </w:pPr>
      <w:r>
        <w:rPr>
          <w:rFonts w:eastAsia="Arial" w:cstheme="minorHAnsi"/>
          <w:sz w:val="24"/>
          <w:szCs w:val="24"/>
        </w:rPr>
        <w:t>Have received a Covid-19 positive test result and are within the required isolation period</w:t>
      </w:r>
    </w:p>
    <w:p w:rsidR="000B1D9C" w:rsidRDefault="000B1D9C" w:rsidP="000C6ADD">
      <w:pPr>
        <w:pStyle w:val="ListParagraph"/>
        <w:numPr>
          <w:ilvl w:val="0"/>
          <w:numId w:val="20"/>
        </w:numPr>
        <w:spacing w:line="256" w:lineRule="auto"/>
        <w:jc w:val="both"/>
        <w:rPr>
          <w:rFonts w:eastAsia="Arial" w:cstheme="minorHAnsi"/>
          <w:sz w:val="24"/>
          <w:szCs w:val="24"/>
        </w:rPr>
      </w:pPr>
      <w:r>
        <w:rPr>
          <w:rFonts w:eastAsia="Arial" w:cstheme="minorHAnsi"/>
          <w:sz w:val="24"/>
          <w:szCs w:val="24"/>
        </w:rPr>
        <w:t>Are waiting for a Covid-19 test or the result of a test</w:t>
      </w:r>
    </w:p>
    <w:p w:rsidR="000B1D9C" w:rsidRDefault="000B1D9C" w:rsidP="000C6ADD">
      <w:pPr>
        <w:pStyle w:val="ListParagraph"/>
        <w:numPr>
          <w:ilvl w:val="0"/>
          <w:numId w:val="20"/>
        </w:numPr>
        <w:spacing w:line="256" w:lineRule="auto"/>
        <w:jc w:val="both"/>
        <w:rPr>
          <w:rFonts w:eastAsia="Arial" w:cstheme="minorHAnsi"/>
          <w:sz w:val="24"/>
          <w:szCs w:val="24"/>
        </w:rPr>
      </w:pPr>
      <w:r>
        <w:rPr>
          <w:rFonts w:eastAsia="Arial" w:cstheme="minorHAnsi"/>
          <w:sz w:val="24"/>
          <w:szCs w:val="24"/>
        </w:rPr>
        <w:t>Are isolating because they have been in contact with an individual who has tested positive for Covid-19 or have been instructed to do so by NHS Test and Trace.</w:t>
      </w:r>
    </w:p>
    <w:p w:rsidR="000B1D9C" w:rsidRDefault="000B1D9C" w:rsidP="000C6ADD">
      <w:pPr>
        <w:jc w:val="both"/>
        <w:rPr>
          <w:rFonts w:eastAsia="Arial" w:cstheme="minorHAnsi"/>
          <w:sz w:val="24"/>
          <w:szCs w:val="24"/>
        </w:rPr>
      </w:pPr>
      <w:r>
        <w:rPr>
          <w:rFonts w:eastAsia="Arial" w:cstheme="minorHAnsi"/>
          <w:sz w:val="24"/>
          <w:szCs w:val="24"/>
        </w:rPr>
        <w:lastRenderedPageBreak/>
        <w:t>You can find more information and guidance about when you are required to stay at home here:</w:t>
      </w:r>
    </w:p>
    <w:p w:rsidR="000B1D9C" w:rsidRDefault="002153E0" w:rsidP="000C6ADD">
      <w:pPr>
        <w:jc w:val="both"/>
        <w:rPr>
          <w:rFonts w:eastAsia="Arial" w:cstheme="minorHAnsi"/>
          <w:sz w:val="24"/>
          <w:szCs w:val="24"/>
        </w:rPr>
      </w:pPr>
      <w:hyperlink r:id="rId11" w:history="1">
        <w:r w:rsidR="000B1D9C">
          <w:rPr>
            <w:rStyle w:val="Hyperlink"/>
            <w:rFonts w:eastAsia="Arial" w:cstheme="minorHAnsi"/>
            <w:sz w:val="24"/>
            <w:szCs w:val="24"/>
          </w:rPr>
          <w:t>https://www.gov.uk/government/publications/covid-19-stay-at-home-guidance/stay-at-home-guidance-for-households-with-possible-coronavirus-covid-19-infection</w:t>
        </w:r>
      </w:hyperlink>
    </w:p>
    <w:p w:rsidR="000B1D9C" w:rsidRDefault="000B1D9C" w:rsidP="000C6ADD">
      <w:pPr>
        <w:jc w:val="both"/>
        <w:rPr>
          <w:rFonts w:eastAsia="Arial" w:cstheme="minorHAnsi"/>
          <w:sz w:val="24"/>
          <w:szCs w:val="24"/>
        </w:rPr>
      </w:pPr>
    </w:p>
    <w:p w:rsidR="007D1F8D" w:rsidRPr="000B1D9C" w:rsidRDefault="000B1D9C" w:rsidP="000C6ADD">
      <w:pPr>
        <w:jc w:val="both"/>
        <w:rPr>
          <w:rFonts w:eastAsia="Arial" w:cstheme="minorHAnsi"/>
          <w:b/>
          <w:sz w:val="24"/>
          <w:szCs w:val="24"/>
        </w:rPr>
      </w:pPr>
      <w:r w:rsidRPr="000B1D9C">
        <w:rPr>
          <w:rFonts w:eastAsia="Arial" w:cstheme="minorHAnsi"/>
          <w:b/>
          <w:sz w:val="24"/>
          <w:szCs w:val="24"/>
        </w:rPr>
        <w:t xml:space="preserve">Practice Guidance </w:t>
      </w:r>
    </w:p>
    <w:p w:rsidR="007D1F8D" w:rsidRPr="000B1D9C" w:rsidRDefault="007D1F8D" w:rsidP="000C6ADD">
      <w:pPr>
        <w:jc w:val="both"/>
        <w:rPr>
          <w:rFonts w:cstheme="minorHAnsi"/>
          <w:sz w:val="24"/>
          <w:szCs w:val="24"/>
        </w:rPr>
      </w:pPr>
    </w:p>
    <w:p w:rsidR="000B1D9C" w:rsidRPr="000B1D9C" w:rsidRDefault="00176E42" w:rsidP="000C6ADD">
      <w:pPr>
        <w:jc w:val="both"/>
        <w:rPr>
          <w:rFonts w:cstheme="minorHAnsi"/>
          <w:sz w:val="24"/>
          <w:szCs w:val="24"/>
        </w:rPr>
      </w:pPr>
      <w:r w:rsidRPr="000B1D9C">
        <w:rPr>
          <w:rFonts w:cstheme="minorHAnsi"/>
          <w:sz w:val="24"/>
          <w:szCs w:val="24"/>
        </w:rPr>
        <w:t>This Practice Guidance provides information how to keep in touch with children, young people and their families</w:t>
      </w:r>
      <w:r w:rsidR="00810006" w:rsidRPr="000B1D9C">
        <w:rPr>
          <w:rFonts w:cstheme="minorHAnsi"/>
          <w:sz w:val="24"/>
          <w:szCs w:val="24"/>
        </w:rPr>
        <w:t xml:space="preserve"> in the current circumstances</w:t>
      </w:r>
      <w:r w:rsidR="00C33302" w:rsidRPr="000B1D9C">
        <w:rPr>
          <w:rFonts w:cstheme="minorHAnsi"/>
          <w:sz w:val="24"/>
          <w:szCs w:val="24"/>
        </w:rPr>
        <w:t xml:space="preserve"> of Covid19 pandemic and has been updated in light of the new identification of levels of concern via Tiers</w:t>
      </w:r>
      <w:r w:rsidRPr="000B1D9C">
        <w:rPr>
          <w:rFonts w:cstheme="minorHAnsi"/>
          <w:sz w:val="24"/>
          <w:szCs w:val="24"/>
        </w:rPr>
        <w:t>.</w:t>
      </w:r>
      <w:r w:rsidR="00C33302" w:rsidRPr="000B1D9C">
        <w:rPr>
          <w:rFonts w:cstheme="minorHAnsi"/>
          <w:sz w:val="24"/>
          <w:szCs w:val="24"/>
        </w:rPr>
        <w:t xml:space="preserve">  London is currently designated at Tier 2 High.</w:t>
      </w:r>
      <w:r w:rsidRPr="000B1D9C">
        <w:rPr>
          <w:rFonts w:cstheme="minorHAnsi"/>
          <w:sz w:val="24"/>
          <w:szCs w:val="24"/>
        </w:rPr>
        <w:t xml:space="preserve"> </w:t>
      </w:r>
      <w:r w:rsidR="00C33302" w:rsidRPr="000B1D9C">
        <w:rPr>
          <w:rFonts w:cstheme="minorHAnsi"/>
          <w:sz w:val="24"/>
          <w:szCs w:val="24"/>
        </w:rPr>
        <w:t>This guidance sets out how children need to be seen in person safely and guidance on virtual</w:t>
      </w:r>
      <w:r w:rsidRPr="000B1D9C">
        <w:rPr>
          <w:rFonts w:cstheme="minorHAnsi"/>
          <w:sz w:val="24"/>
          <w:szCs w:val="24"/>
        </w:rPr>
        <w:t xml:space="preserve"> </w:t>
      </w:r>
      <w:r w:rsidR="00C33302" w:rsidRPr="000B1D9C">
        <w:rPr>
          <w:rFonts w:cstheme="minorHAnsi"/>
          <w:sz w:val="24"/>
          <w:szCs w:val="24"/>
        </w:rPr>
        <w:t xml:space="preserve">visiting where this is required. </w:t>
      </w:r>
    </w:p>
    <w:p w:rsidR="000B1D9C" w:rsidRDefault="000B1D9C" w:rsidP="000C6ADD">
      <w:pPr>
        <w:jc w:val="both"/>
        <w:rPr>
          <w:rFonts w:eastAsia="Arial" w:cstheme="minorHAnsi"/>
          <w:sz w:val="24"/>
          <w:szCs w:val="24"/>
        </w:rPr>
      </w:pPr>
      <w:r>
        <w:rPr>
          <w:rFonts w:eastAsia="Arial" w:cstheme="minorHAnsi"/>
          <w:sz w:val="24"/>
          <w:szCs w:val="24"/>
        </w:rPr>
        <w:t>As our visits to children, young people and families are:</w:t>
      </w:r>
    </w:p>
    <w:p w:rsidR="000B1D9C" w:rsidRDefault="000B1D9C" w:rsidP="000C6ADD">
      <w:pPr>
        <w:pStyle w:val="ListParagraph"/>
        <w:numPr>
          <w:ilvl w:val="0"/>
          <w:numId w:val="21"/>
        </w:numPr>
        <w:spacing w:line="256" w:lineRule="auto"/>
        <w:jc w:val="both"/>
        <w:rPr>
          <w:rFonts w:eastAsia="Arial" w:cstheme="minorHAnsi"/>
          <w:sz w:val="24"/>
          <w:szCs w:val="24"/>
        </w:rPr>
      </w:pPr>
      <w:r>
        <w:rPr>
          <w:rFonts w:eastAsia="Arial" w:cstheme="minorHAnsi"/>
          <w:sz w:val="24"/>
          <w:szCs w:val="24"/>
        </w:rPr>
        <w:t>Work</w:t>
      </w:r>
    </w:p>
    <w:p w:rsidR="000B1D9C" w:rsidRDefault="000B1D9C" w:rsidP="000C6ADD">
      <w:pPr>
        <w:pStyle w:val="ListParagraph"/>
        <w:numPr>
          <w:ilvl w:val="0"/>
          <w:numId w:val="21"/>
        </w:numPr>
        <w:spacing w:line="256" w:lineRule="auto"/>
        <w:jc w:val="both"/>
        <w:rPr>
          <w:rFonts w:eastAsia="Arial" w:cstheme="minorHAnsi"/>
          <w:sz w:val="24"/>
          <w:szCs w:val="24"/>
        </w:rPr>
      </w:pPr>
      <w:r>
        <w:rPr>
          <w:rFonts w:eastAsia="Arial" w:cstheme="minorHAnsi"/>
          <w:sz w:val="24"/>
          <w:szCs w:val="24"/>
        </w:rPr>
        <w:t>Fulfilling a legal obligation</w:t>
      </w:r>
    </w:p>
    <w:p w:rsidR="000B1D9C" w:rsidRDefault="000B1D9C" w:rsidP="000C6ADD">
      <w:pPr>
        <w:pStyle w:val="ListParagraph"/>
        <w:numPr>
          <w:ilvl w:val="0"/>
          <w:numId w:val="21"/>
        </w:numPr>
        <w:spacing w:line="256" w:lineRule="auto"/>
        <w:jc w:val="both"/>
        <w:rPr>
          <w:rFonts w:eastAsia="Arial" w:cstheme="minorHAnsi"/>
          <w:sz w:val="24"/>
          <w:szCs w:val="24"/>
        </w:rPr>
      </w:pPr>
      <w:r>
        <w:rPr>
          <w:rFonts w:eastAsia="Arial" w:cstheme="minorHAnsi"/>
          <w:sz w:val="24"/>
          <w:szCs w:val="24"/>
        </w:rPr>
        <w:t>Providing support to a vulnerable person</w:t>
      </w:r>
    </w:p>
    <w:p w:rsidR="000B1D9C" w:rsidRDefault="00DA5EEA" w:rsidP="000C6ADD">
      <w:pPr>
        <w:jc w:val="both"/>
        <w:rPr>
          <w:rFonts w:eastAsia="Arial" w:cstheme="minorHAnsi"/>
          <w:sz w:val="24"/>
          <w:szCs w:val="24"/>
        </w:rPr>
      </w:pPr>
      <w:r>
        <w:rPr>
          <w:rFonts w:eastAsia="Arial" w:cstheme="minorHAnsi"/>
          <w:sz w:val="24"/>
          <w:szCs w:val="24"/>
        </w:rPr>
        <w:t>They</w:t>
      </w:r>
      <w:r w:rsidR="000B1D9C">
        <w:rPr>
          <w:rFonts w:eastAsia="Arial" w:cstheme="minorHAnsi"/>
          <w:sz w:val="24"/>
          <w:szCs w:val="24"/>
        </w:rPr>
        <w:t xml:space="preserve"> are exempt from the ‘Rule of Six’ coronavirus restrictions for the duration of the visit. You are permitted to undertake a home visit even if there are six or more household members. You can find more information about exemptions and social distancing here:</w:t>
      </w:r>
    </w:p>
    <w:p w:rsidR="000B1D9C" w:rsidRDefault="002153E0" w:rsidP="000C6ADD">
      <w:pPr>
        <w:jc w:val="both"/>
      </w:pPr>
      <w:hyperlink r:id="rId12" w:history="1">
        <w:r w:rsidR="000B1D9C">
          <w:rPr>
            <w:rStyle w:val="Hyperlink"/>
            <w:rFonts w:eastAsia="Arial" w:cstheme="minorHAnsi"/>
            <w:sz w:val="24"/>
            <w:szCs w:val="24"/>
          </w:rPr>
          <w:t>https://www.gov.uk/government/publications/coronavirus-covid-19-meeting-with-others-safely-social-distancing/coronavirus-covid-19-meeting-with-others-safely-social-distancing</w:t>
        </w:r>
      </w:hyperlink>
    </w:p>
    <w:p w:rsidR="00363749" w:rsidRDefault="00363749" w:rsidP="00DA5EEA">
      <w:pPr>
        <w:jc w:val="both"/>
        <w:rPr>
          <w:sz w:val="24"/>
          <w:szCs w:val="24"/>
        </w:rPr>
      </w:pPr>
      <w:r>
        <w:rPr>
          <w:sz w:val="24"/>
          <w:szCs w:val="24"/>
        </w:rPr>
        <w:t xml:space="preserve">Government guidance about social worker and practitioner visits to family homes can be found here: </w:t>
      </w:r>
    </w:p>
    <w:p w:rsidR="00363749" w:rsidRDefault="002153E0" w:rsidP="00DA5EEA">
      <w:pPr>
        <w:jc w:val="both"/>
        <w:rPr>
          <w:sz w:val="24"/>
          <w:szCs w:val="24"/>
        </w:rPr>
      </w:pPr>
      <w:hyperlink r:id="rId13" w:anchor="what-care-should-staff-visiting-families-in-their-own-homes-take" w:history="1">
        <w:r w:rsidR="00363749" w:rsidRPr="004714EE">
          <w:rPr>
            <w:rStyle w:val="Hyperlink"/>
            <w:sz w:val="24"/>
            <w:szCs w:val="24"/>
          </w:rPr>
          <w:t>https://www.gov.uk/government/publications/safe-working-in-education-childcare-and-childrens-social-care/safe-working-in-education-childcare-and-childrens-social-care-settings-including-the-use-of-personal-protective-equipment-ppe#what-care-should-staff-visiting-families-in-their-own-homes-take</w:t>
        </w:r>
      </w:hyperlink>
    </w:p>
    <w:p w:rsidR="00176E42" w:rsidRPr="000B1D9C" w:rsidRDefault="00176E42" w:rsidP="000C6ADD">
      <w:pPr>
        <w:jc w:val="both"/>
        <w:rPr>
          <w:rFonts w:cstheme="minorHAnsi"/>
          <w:sz w:val="24"/>
          <w:szCs w:val="24"/>
        </w:rPr>
      </w:pPr>
    </w:p>
    <w:p w:rsidR="00A737BF" w:rsidRPr="000B1D9C" w:rsidRDefault="00C33302" w:rsidP="000C6ADD">
      <w:pPr>
        <w:ind w:left="567" w:hanging="567"/>
        <w:jc w:val="both"/>
        <w:rPr>
          <w:rFonts w:cstheme="minorHAnsi"/>
          <w:sz w:val="24"/>
          <w:szCs w:val="24"/>
        </w:rPr>
      </w:pPr>
      <w:r w:rsidRPr="000B1D9C">
        <w:rPr>
          <w:rFonts w:cstheme="minorHAnsi"/>
          <w:sz w:val="24"/>
          <w:szCs w:val="24"/>
        </w:rPr>
        <w:t xml:space="preserve">Covid19 Risk Assessments must be completed for all children </w:t>
      </w:r>
      <w:r w:rsidR="00A737BF" w:rsidRPr="000B1D9C">
        <w:rPr>
          <w:rFonts w:cstheme="minorHAnsi"/>
          <w:sz w:val="24"/>
          <w:szCs w:val="24"/>
        </w:rPr>
        <w:t xml:space="preserve">at the following frequency: </w:t>
      </w:r>
    </w:p>
    <w:p w:rsidR="0014467A" w:rsidRPr="000B1D9C" w:rsidRDefault="000B1D9C" w:rsidP="00DA5EEA">
      <w:pPr>
        <w:jc w:val="both"/>
        <w:rPr>
          <w:rFonts w:cstheme="minorHAnsi"/>
          <w:color w:val="000000"/>
          <w:sz w:val="24"/>
          <w:szCs w:val="24"/>
        </w:rPr>
      </w:pPr>
      <w:r>
        <w:rPr>
          <w:rFonts w:cstheme="minorHAnsi"/>
          <w:color w:val="000000"/>
          <w:sz w:val="24"/>
          <w:szCs w:val="24"/>
        </w:rPr>
        <w:t>A</w:t>
      </w:r>
      <w:r w:rsidR="00A737BF" w:rsidRPr="000B1D9C">
        <w:rPr>
          <w:rFonts w:cstheme="minorHAnsi"/>
          <w:color w:val="000000"/>
          <w:sz w:val="24"/>
          <w:szCs w:val="24"/>
        </w:rPr>
        <w:t>ssessment,</w:t>
      </w:r>
      <w:r>
        <w:rPr>
          <w:rFonts w:cstheme="minorHAnsi"/>
          <w:color w:val="000000"/>
          <w:sz w:val="24"/>
          <w:szCs w:val="24"/>
        </w:rPr>
        <w:t xml:space="preserve"> before the first visit</w:t>
      </w:r>
      <w:r w:rsidR="00A737BF" w:rsidRPr="000B1D9C">
        <w:rPr>
          <w:rFonts w:cstheme="minorHAnsi"/>
          <w:color w:val="000000"/>
          <w:sz w:val="24"/>
          <w:szCs w:val="24"/>
        </w:rPr>
        <w:t xml:space="preserve"> then 4 weekly</w:t>
      </w:r>
      <w:r w:rsidR="0014467A" w:rsidRPr="000B1D9C">
        <w:rPr>
          <w:rFonts w:cstheme="minorHAnsi"/>
          <w:color w:val="000000"/>
          <w:sz w:val="24"/>
          <w:szCs w:val="24"/>
        </w:rPr>
        <w:t>;</w:t>
      </w:r>
    </w:p>
    <w:p w:rsidR="0014467A" w:rsidRPr="000B1D9C" w:rsidRDefault="0014467A" w:rsidP="00DA5EEA">
      <w:pPr>
        <w:jc w:val="both"/>
        <w:rPr>
          <w:rFonts w:cstheme="minorHAnsi"/>
          <w:color w:val="000000"/>
          <w:sz w:val="24"/>
          <w:szCs w:val="24"/>
        </w:rPr>
      </w:pPr>
      <w:r w:rsidRPr="000B1D9C">
        <w:rPr>
          <w:rFonts w:cstheme="minorHAnsi"/>
          <w:color w:val="000000"/>
          <w:sz w:val="24"/>
          <w:szCs w:val="24"/>
        </w:rPr>
        <w:t>4 weekly for CP &amp; CIN</w:t>
      </w:r>
    </w:p>
    <w:p w:rsidR="0014467A" w:rsidRPr="000B1D9C" w:rsidRDefault="0014467A" w:rsidP="00DA5EEA">
      <w:pPr>
        <w:jc w:val="both"/>
        <w:rPr>
          <w:rFonts w:cstheme="minorHAnsi"/>
          <w:color w:val="000000"/>
          <w:sz w:val="24"/>
          <w:szCs w:val="24"/>
        </w:rPr>
      </w:pPr>
      <w:r w:rsidRPr="000B1D9C">
        <w:rPr>
          <w:rFonts w:cstheme="minorHAnsi"/>
          <w:color w:val="000000"/>
          <w:sz w:val="24"/>
          <w:szCs w:val="24"/>
        </w:rPr>
        <w:t>6 weekly for Children in Care</w:t>
      </w:r>
    </w:p>
    <w:p w:rsidR="0014467A" w:rsidRPr="000B1D9C" w:rsidRDefault="0014467A" w:rsidP="00DA5EEA">
      <w:pPr>
        <w:jc w:val="both"/>
        <w:rPr>
          <w:rFonts w:cstheme="minorHAnsi"/>
          <w:color w:val="000000"/>
          <w:sz w:val="24"/>
          <w:szCs w:val="24"/>
        </w:rPr>
      </w:pPr>
      <w:r w:rsidRPr="000B1D9C">
        <w:rPr>
          <w:rFonts w:cstheme="minorHAnsi"/>
          <w:color w:val="000000"/>
          <w:sz w:val="24"/>
          <w:szCs w:val="24"/>
        </w:rPr>
        <w:t>8 weekly for Care Leavers</w:t>
      </w:r>
    </w:p>
    <w:p w:rsidR="0014467A" w:rsidRPr="000B1D9C" w:rsidRDefault="0014467A" w:rsidP="00DA5EEA">
      <w:pPr>
        <w:jc w:val="both"/>
        <w:rPr>
          <w:rFonts w:cstheme="minorHAnsi"/>
          <w:sz w:val="24"/>
          <w:szCs w:val="24"/>
        </w:rPr>
      </w:pPr>
      <w:r w:rsidRPr="000B1D9C">
        <w:rPr>
          <w:rFonts w:cstheme="minorHAnsi"/>
          <w:sz w:val="24"/>
          <w:szCs w:val="24"/>
        </w:rPr>
        <w:t xml:space="preserve">Screening calls must be made prior to all visits to confirm social isolation status of the household. </w:t>
      </w:r>
    </w:p>
    <w:p w:rsidR="000577E2" w:rsidRPr="000B1D9C" w:rsidRDefault="0014467A" w:rsidP="00DA5EEA">
      <w:pPr>
        <w:jc w:val="both"/>
        <w:rPr>
          <w:rFonts w:cstheme="minorHAnsi"/>
          <w:sz w:val="24"/>
          <w:szCs w:val="24"/>
        </w:rPr>
      </w:pPr>
      <w:r w:rsidRPr="000B1D9C">
        <w:rPr>
          <w:rFonts w:cstheme="minorHAnsi"/>
          <w:sz w:val="24"/>
          <w:szCs w:val="24"/>
        </w:rPr>
        <w:lastRenderedPageBreak/>
        <w:t xml:space="preserve">Staff whose own health is at higher risk from Covid19 infection will not be required to undertake visits.  </w:t>
      </w:r>
    </w:p>
    <w:p w:rsidR="00CA180B" w:rsidRPr="000B1D9C" w:rsidRDefault="00545FAA" w:rsidP="00DA5EEA">
      <w:pPr>
        <w:jc w:val="both"/>
        <w:rPr>
          <w:rFonts w:cstheme="minorHAnsi"/>
          <w:sz w:val="24"/>
          <w:szCs w:val="24"/>
        </w:rPr>
      </w:pPr>
      <w:r w:rsidRPr="000B1D9C">
        <w:rPr>
          <w:rFonts w:cstheme="minorHAnsi"/>
          <w:sz w:val="24"/>
          <w:szCs w:val="24"/>
        </w:rPr>
        <w:t xml:space="preserve">The MASH and Assessment </w:t>
      </w:r>
      <w:r w:rsidR="000577E2" w:rsidRPr="000B1D9C">
        <w:rPr>
          <w:rFonts w:cstheme="minorHAnsi"/>
          <w:sz w:val="24"/>
          <w:szCs w:val="24"/>
        </w:rPr>
        <w:t>S</w:t>
      </w:r>
      <w:r w:rsidRPr="000B1D9C">
        <w:rPr>
          <w:rFonts w:cstheme="minorHAnsi"/>
          <w:sz w:val="24"/>
          <w:szCs w:val="24"/>
        </w:rPr>
        <w:t xml:space="preserve">ervice </w:t>
      </w:r>
      <w:r w:rsidR="004817F0" w:rsidRPr="000B1D9C">
        <w:rPr>
          <w:rFonts w:cstheme="minorHAnsi"/>
          <w:sz w:val="24"/>
          <w:szCs w:val="24"/>
        </w:rPr>
        <w:t xml:space="preserve">is </w:t>
      </w:r>
      <w:r w:rsidR="0014467A" w:rsidRPr="000B1D9C">
        <w:rPr>
          <w:rFonts w:cstheme="minorHAnsi"/>
          <w:sz w:val="24"/>
          <w:szCs w:val="24"/>
        </w:rPr>
        <w:t>operational</w:t>
      </w:r>
      <w:r w:rsidR="004817F0" w:rsidRPr="000B1D9C">
        <w:rPr>
          <w:rFonts w:cstheme="minorHAnsi"/>
          <w:sz w:val="24"/>
          <w:szCs w:val="24"/>
        </w:rPr>
        <w:t xml:space="preserve"> responding to concerns about the welfare and protection of children </w:t>
      </w:r>
      <w:r w:rsidRPr="000B1D9C">
        <w:rPr>
          <w:rFonts w:cstheme="minorHAnsi"/>
          <w:sz w:val="24"/>
          <w:szCs w:val="24"/>
        </w:rPr>
        <w:t>in conjunction with the police and other partner</w:t>
      </w:r>
      <w:r w:rsidR="00CA180B" w:rsidRPr="000B1D9C">
        <w:rPr>
          <w:rFonts w:cstheme="minorHAnsi"/>
          <w:sz w:val="24"/>
          <w:szCs w:val="24"/>
        </w:rPr>
        <w:t xml:space="preserve"> agencies.</w:t>
      </w:r>
    </w:p>
    <w:p w:rsidR="001168F2" w:rsidRPr="000B1D9C" w:rsidRDefault="004817F0" w:rsidP="00DA5EEA">
      <w:pPr>
        <w:jc w:val="both"/>
        <w:rPr>
          <w:rFonts w:cstheme="minorHAnsi"/>
          <w:sz w:val="24"/>
          <w:szCs w:val="24"/>
        </w:rPr>
      </w:pPr>
      <w:r w:rsidRPr="000B1D9C">
        <w:rPr>
          <w:rFonts w:cstheme="minorHAnsi"/>
          <w:sz w:val="24"/>
          <w:szCs w:val="24"/>
        </w:rPr>
        <w:t>P</w:t>
      </w:r>
      <w:r w:rsidR="00CA180B" w:rsidRPr="000B1D9C">
        <w:rPr>
          <w:rFonts w:cstheme="minorHAnsi"/>
          <w:sz w:val="24"/>
          <w:szCs w:val="24"/>
        </w:rPr>
        <w:t>ersonal protection equipment (</w:t>
      </w:r>
      <w:r w:rsidR="00545FAA" w:rsidRPr="000B1D9C">
        <w:rPr>
          <w:rFonts w:cstheme="minorHAnsi"/>
          <w:sz w:val="24"/>
          <w:szCs w:val="24"/>
        </w:rPr>
        <w:t>PPE</w:t>
      </w:r>
      <w:r w:rsidR="00CA180B" w:rsidRPr="000B1D9C">
        <w:rPr>
          <w:rFonts w:cstheme="minorHAnsi"/>
          <w:sz w:val="24"/>
          <w:szCs w:val="24"/>
        </w:rPr>
        <w:t>)</w:t>
      </w:r>
      <w:r w:rsidR="00545FAA" w:rsidRPr="000B1D9C">
        <w:rPr>
          <w:rFonts w:cstheme="minorHAnsi"/>
          <w:sz w:val="24"/>
          <w:szCs w:val="24"/>
        </w:rPr>
        <w:t xml:space="preserve"> </w:t>
      </w:r>
      <w:r w:rsidRPr="000B1D9C">
        <w:rPr>
          <w:rFonts w:cstheme="minorHAnsi"/>
          <w:sz w:val="24"/>
          <w:szCs w:val="24"/>
        </w:rPr>
        <w:t xml:space="preserve">is </w:t>
      </w:r>
      <w:r w:rsidR="00545FAA" w:rsidRPr="000B1D9C">
        <w:rPr>
          <w:rFonts w:cstheme="minorHAnsi"/>
          <w:sz w:val="24"/>
          <w:szCs w:val="24"/>
        </w:rPr>
        <w:t xml:space="preserve">available for social care staff </w:t>
      </w:r>
      <w:r w:rsidRPr="000B1D9C">
        <w:rPr>
          <w:rFonts w:cstheme="minorHAnsi"/>
          <w:sz w:val="24"/>
          <w:szCs w:val="24"/>
        </w:rPr>
        <w:t xml:space="preserve">from Dockside and Becton Road and must be used in all in </w:t>
      </w:r>
      <w:r w:rsidR="00DA5EEA" w:rsidRPr="000B1D9C">
        <w:rPr>
          <w:rFonts w:cstheme="minorHAnsi"/>
          <w:sz w:val="24"/>
          <w:szCs w:val="24"/>
        </w:rPr>
        <w:t>face-to-face</w:t>
      </w:r>
      <w:r w:rsidR="00545FAA" w:rsidRPr="000B1D9C">
        <w:rPr>
          <w:rFonts w:cstheme="minorHAnsi"/>
          <w:sz w:val="24"/>
          <w:szCs w:val="24"/>
        </w:rPr>
        <w:t xml:space="preserve"> contact </w:t>
      </w:r>
      <w:r w:rsidRPr="000B1D9C">
        <w:rPr>
          <w:rFonts w:cstheme="minorHAnsi"/>
          <w:sz w:val="24"/>
          <w:szCs w:val="24"/>
        </w:rPr>
        <w:t xml:space="preserve">with children and families.   The Council has provided </w:t>
      </w:r>
      <w:r w:rsidR="00DA5EEA" w:rsidRPr="000B1D9C">
        <w:rPr>
          <w:rFonts w:cstheme="minorHAnsi"/>
          <w:sz w:val="24"/>
          <w:szCs w:val="24"/>
        </w:rPr>
        <w:t>two</w:t>
      </w:r>
      <w:r w:rsidRPr="000B1D9C">
        <w:rPr>
          <w:rFonts w:cstheme="minorHAnsi"/>
          <w:sz w:val="24"/>
          <w:szCs w:val="24"/>
        </w:rPr>
        <w:t xml:space="preserve"> washable </w:t>
      </w:r>
      <w:r w:rsidR="00DA5EEA" w:rsidRPr="000B1D9C">
        <w:rPr>
          <w:rFonts w:cstheme="minorHAnsi"/>
          <w:sz w:val="24"/>
          <w:szCs w:val="24"/>
        </w:rPr>
        <w:t>facemasks</w:t>
      </w:r>
      <w:r w:rsidRPr="000B1D9C">
        <w:rPr>
          <w:rFonts w:cstheme="minorHAnsi"/>
          <w:sz w:val="24"/>
          <w:szCs w:val="24"/>
        </w:rPr>
        <w:t xml:space="preserve"> for all staff, available from Dockside Reception.  </w:t>
      </w:r>
    </w:p>
    <w:p w:rsidR="000577E2" w:rsidRPr="000B1D9C" w:rsidRDefault="000577E2" w:rsidP="00DA5EEA">
      <w:pPr>
        <w:jc w:val="both"/>
        <w:rPr>
          <w:rFonts w:cstheme="minorHAnsi"/>
          <w:sz w:val="24"/>
          <w:szCs w:val="24"/>
        </w:rPr>
      </w:pPr>
      <w:r w:rsidRPr="000B1D9C">
        <w:rPr>
          <w:rFonts w:cstheme="minorHAnsi"/>
          <w:sz w:val="24"/>
          <w:szCs w:val="24"/>
        </w:rPr>
        <w:t xml:space="preserve">The government has issued guidance for children’s social care </w:t>
      </w:r>
      <w:r w:rsidR="00DA5EEA" w:rsidRPr="000B1D9C">
        <w:rPr>
          <w:rFonts w:cstheme="minorHAnsi"/>
          <w:sz w:val="24"/>
          <w:szCs w:val="24"/>
        </w:rPr>
        <w:t>services, which</w:t>
      </w:r>
      <w:r w:rsidRPr="000B1D9C">
        <w:rPr>
          <w:rFonts w:cstheme="minorHAnsi"/>
          <w:sz w:val="24"/>
          <w:szCs w:val="24"/>
        </w:rPr>
        <w:t xml:space="preserve"> is available here:</w:t>
      </w:r>
    </w:p>
    <w:p w:rsidR="000577E2" w:rsidRPr="000B1D9C" w:rsidRDefault="002153E0" w:rsidP="00DA5EEA">
      <w:pPr>
        <w:jc w:val="both"/>
        <w:rPr>
          <w:rStyle w:val="Hyperlink"/>
          <w:rFonts w:cstheme="minorHAnsi"/>
          <w:sz w:val="24"/>
          <w:szCs w:val="24"/>
        </w:rPr>
      </w:pPr>
      <w:hyperlink r:id="rId14" w:history="1">
        <w:r w:rsidR="000577E2" w:rsidRPr="000B1D9C">
          <w:rPr>
            <w:rStyle w:val="Hyperlink"/>
            <w:rFonts w:cstheme="minorHAnsi"/>
            <w:sz w:val="24"/>
            <w:szCs w:val="24"/>
          </w:rPr>
          <w:t>https://www.gov.uk/government/publications/coronavirus-covid-19-guidance-for-childrens-social-care-services/coronavirus-covid-19-guidance-for-local-authorities-on-childrens-social-care</w:t>
        </w:r>
      </w:hyperlink>
    </w:p>
    <w:p w:rsidR="004817F0" w:rsidRPr="000B1D9C" w:rsidRDefault="004817F0" w:rsidP="000C6ADD">
      <w:pPr>
        <w:ind w:left="567"/>
        <w:jc w:val="both"/>
        <w:rPr>
          <w:rStyle w:val="Hyperlink"/>
          <w:rFonts w:cstheme="minorHAnsi"/>
          <w:sz w:val="24"/>
          <w:szCs w:val="24"/>
        </w:rPr>
      </w:pPr>
    </w:p>
    <w:p w:rsidR="004817F0" w:rsidRPr="000B1D9C" w:rsidRDefault="003823E7" w:rsidP="000C6ADD">
      <w:pPr>
        <w:pStyle w:val="Heading1"/>
        <w:ind w:left="567" w:hanging="567"/>
        <w:jc w:val="both"/>
        <w:rPr>
          <w:rFonts w:asciiTheme="minorHAnsi" w:hAnsiTheme="minorHAnsi" w:cstheme="minorHAnsi"/>
          <w:b/>
          <w:color w:val="auto"/>
          <w:sz w:val="24"/>
          <w:szCs w:val="24"/>
        </w:rPr>
      </w:pPr>
      <w:bookmarkStart w:id="2" w:name="_Toc54007205"/>
      <w:r w:rsidRPr="000B1D9C">
        <w:rPr>
          <w:rFonts w:asciiTheme="minorHAnsi" w:hAnsiTheme="minorHAnsi" w:cstheme="minorHAnsi"/>
          <w:b/>
          <w:color w:val="auto"/>
          <w:sz w:val="24"/>
          <w:szCs w:val="24"/>
        </w:rPr>
        <w:t>2</w:t>
      </w:r>
      <w:r w:rsidRPr="000B1D9C">
        <w:rPr>
          <w:rFonts w:asciiTheme="minorHAnsi" w:hAnsiTheme="minorHAnsi" w:cstheme="minorHAnsi"/>
          <w:b/>
          <w:color w:val="auto"/>
          <w:sz w:val="24"/>
          <w:szCs w:val="24"/>
        </w:rPr>
        <w:tab/>
      </w:r>
      <w:r w:rsidR="004817F0" w:rsidRPr="000B1D9C">
        <w:rPr>
          <w:rFonts w:asciiTheme="minorHAnsi" w:hAnsiTheme="minorHAnsi" w:cstheme="minorHAnsi"/>
          <w:b/>
          <w:color w:val="auto"/>
          <w:sz w:val="24"/>
          <w:szCs w:val="24"/>
        </w:rPr>
        <w:t>Visiting</w:t>
      </w:r>
      <w:bookmarkEnd w:id="2"/>
    </w:p>
    <w:p w:rsidR="0014467A" w:rsidRPr="000B1D9C" w:rsidRDefault="0014467A" w:rsidP="000C6ADD">
      <w:pPr>
        <w:jc w:val="both"/>
        <w:rPr>
          <w:rFonts w:cstheme="minorHAnsi"/>
          <w:sz w:val="24"/>
          <w:szCs w:val="24"/>
        </w:rPr>
      </w:pPr>
    </w:p>
    <w:p w:rsidR="00DA5EEA" w:rsidRDefault="004817F0" w:rsidP="00DA5EEA">
      <w:pPr>
        <w:jc w:val="both"/>
        <w:rPr>
          <w:rFonts w:cstheme="minorHAnsi"/>
          <w:b/>
          <w:sz w:val="24"/>
          <w:szCs w:val="24"/>
        </w:rPr>
      </w:pPr>
      <w:r w:rsidRPr="000B1D9C">
        <w:rPr>
          <w:rFonts w:cstheme="minorHAnsi"/>
          <w:sz w:val="24"/>
          <w:szCs w:val="24"/>
        </w:rPr>
        <w:t>When visiting children Public H</w:t>
      </w:r>
      <w:r w:rsidR="00BE577A" w:rsidRPr="000B1D9C">
        <w:rPr>
          <w:rFonts w:cstheme="minorHAnsi"/>
          <w:sz w:val="24"/>
          <w:szCs w:val="24"/>
        </w:rPr>
        <w:t xml:space="preserve">ealth Guidance must be followed; washing hands before and after; using </w:t>
      </w:r>
      <w:r w:rsidR="0014467A" w:rsidRPr="000B1D9C">
        <w:rPr>
          <w:rFonts w:cstheme="minorHAnsi"/>
          <w:sz w:val="24"/>
          <w:szCs w:val="24"/>
        </w:rPr>
        <w:t xml:space="preserve">hand </w:t>
      </w:r>
      <w:r w:rsidR="00BE577A" w:rsidRPr="000B1D9C">
        <w:rPr>
          <w:rFonts w:cstheme="minorHAnsi"/>
          <w:sz w:val="24"/>
          <w:szCs w:val="24"/>
        </w:rPr>
        <w:t xml:space="preserve">sanitiser when hand-washing facilities are not available; </w:t>
      </w:r>
      <w:r w:rsidR="00601B0C" w:rsidRPr="000B1D9C">
        <w:rPr>
          <w:rFonts w:cstheme="minorHAnsi"/>
          <w:sz w:val="24"/>
          <w:szCs w:val="24"/>
        </w:rPr>
        <w:t xml:space="preserve">always wear a </w:t>
      </w:r>
      <w:r w:rsidR="00DA5EEA" w:rsidRPr="000B1D9C">
        <w:rPr>
          <w:rFonts w:cstheme="minorHAnsi"/>
          <w:sz w:val="24"/>
          <w:szCs w:val="24"/>
        </w:rPr>
        <w:t>facemask</w:t>
      </w:r>
      <w:r w:rsidR="00601B0C" w:rsidRPr="000B1D9C">
        <w:rPr>
          <w:rFonts w:cstheme="minorHAnsi"/>
          <w:sz w:val="24"/>
          <w:szCs w:val="24"/>
        </w:rPr>
        <w:t xml:space="preserve">; </w:t>
      </w:r>
      <w:r w:rsidR="00BE577A" w:rsidRPr="000B1D9C">
        <w:rPr>
          <w:rFonts w:cstheme="minorHAnsi"/>
          <w:sz w:val="24"/>
          <w:szCs w:val="24"/>
        </w:rPr>
        <w:t xml:space="preserve">observe social distancing guidance of 2 metres.  </w:t>
      </w:r>
      <w:r w:rsidR="00601B0C" w:rsidRPr="000B1D9C">
        <w:rPr>
          <w:rFonts w:cstheme="minorHAnsi"/>
          <w:sz w:val="24"/>
          <w:szCs w:val="24"/>
        </w:rPr>
        <w:t xml:space="preserve"> </w:t>
      </w:r>
    </w:p>
    <w:p w:rsidR="00DA5EEA" w:rsidRDefault="00DA5EEA" w:rsidP="00DA5EEA">
      <w:pPr>
        <w:ind w:left="567"/>
        <w:jc w:val="center"/>
        <w:rPr>
          <w:rFonts w:cstheme="minorHAnsi"/>
          <w:b/>
          <w:sz w:val="24"/>
          <w:szCs w:val="24"/>
        </w:rPr>
      </w:pPr>
      <w:r>
        <w:rPr>
          <w:noProof/>
          <w:lang w:eastAsia="en-GB"/>
        </w:rPr>
        <w:drawing>
          <wp:inline distT="0" distB="0" distL="0" distR="0" wp14:anchorId="17548B91" wp14:editId="3532F0C2">
            <wp:extent cx="5421728" cy="1701078"/>
            <wp:effectExtent l="0" t="0" r="7620" b="0"/>
            <wp:docPr id="2" name="Picture 2" descr="cid:image004.jpg@01D676EC.37F7E280"/>
            <wp:cNvGraphicFramePr/>
            <a:graphic xmlns:a="http://schemas.openxmlformats.org/drawingml/2006/main">
              <a:graphicData uri="http://schemas.openxmlformats.org/drawingml/2006/picture">
                <pic:pic xmlns:pic="http://schemas.openxmlformats.org/drawingml/2006/picture">
                  <pic:nvPicPr>
                    <pic:cNvPr id="2" name="Picture 2" descr="cid:image004.jpg@01D676EC.37F7E28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653" cy="1739332"/>
                    </a:xfrm>
                    <a:prstGeom prst="rect">
                      <a:avLst/>
                    </a:prstGeom>
                    <a:noFill/>
                    <a:ln>
                      <a:noFill/>
                    </a:ln>
                  </pic:spPr>
                </pic:pic>
              </a:graphicData>
            </a:graphic>
          </wp:inline>
        </w:drawing>
      </w:r>
    </w:p>
    <w:p w:rsidR="00DA5EEA" w:rsidRDefault="00DA5EEA" w:rsidP="000C6ADD">
      <w:pPr>
        <w:ind w:left="567"/>
        <w:jc w:val="both"/>
        <w:rPr>
          <w:rFonts w:cstheme="minorHAnsi"/>
          <w:b/>
          <w:sz w:val="24"/>
          <w:szCs w:val="24"/>
        </w:rPr>
      </w:pPr>
    </w:p>
    <w:p w:rsidR="00BE577A" w:rsidRPr="000B1D9C" w:rsidRDefault="00BE577A" w:rsidP="00DA5EEA">
      <w:pPr>
        <w:jc w:val="both"/>
        <w:rPr>
          <w:rFonts w:cstheme="minorHAnsi"/>
          <w:sz w:val="24"/>
          <w:szCs w:val="24"/>
        </w:rPr>
      </w:pPr>
      <w:r w:rsidRPr="000B1D9C">
        <w:rPr>
          <w:rFonts w:cstheme="minorHAnsi"/>
          <w:sz w:val="24"/>
          <w:szCs w:val="24"/>
        </w:rPr>
        <w:t xml:space="preserve">This applies when seeing children and families in homes; offices; care placements and other locations.  </w:t>
      </w:r>
    </w:p>
    <w:p w:rsidR="00BE577A" w:rsidRPr="000B1D9C" w:rsidRDefault="00BE577A" w:rsidP="00DA5EEA">
      <w:pPr>
        <w:jc w:val="both"/>
        <w:rPr>
          <w:rFonts w:cstheme="minorHAnsi"/>
          <w:sz w:val="24"/>
          <w:szCs w:val="24"/>
        </w:rPr>
      </w:pPr>
      <w:r w:rsidRPr="000B1D9C">
        <w:rPr>
          <w:rFonts w:cstheme="minorHAnsi"/>
          <w:sz w:val="24"/>
          <w:szCs w:val="24"/>
        </w:rPr>
        <w:t>Practitioners need to be confident to ask people to move away if the 2-metre rule is in doubt.  Children will undoubtedly find this much harder therefore, PPE is required and practitioners need to ask parents and carers to assist with maintaining a safe environment for everyone.</w:t>
      </w:r>
    </w:p>
    <w:p w:rsidR="0014467A" w:rsidRPr="000B1D9C" w:rsidRDefault="00BE577A" w:rsidP="00DA5EEA">
      <w:pPr>
        <w:jc w:val="both"/>
        <w:rPr>
          <w:rFonts w:cstheme="minorHAnsi"/>
          <w:sz w:val="24"/>
          <w:szCs w:val="24"/>
        </w:rPr>
      </w:pPr>
      <w:r w:rsidRPr="000B1D9C">
        <w:rPr>
          <w:rFonts w:cstheme="minorHAnsi"/>
          <w:sz w:val="24"/>
          <w:szCs w:val="24"/>
        </w:rPr>
        <w:t xml:space="preserve">Before visiting your risk assessment should determine whether the home environment needs to be seen; </w:t>
      </w:r>
      <w:r w:rsidR="00DD0C0E" w:rsidRPr="000B1D9C">
        <w:rPr>
          <w:rFonts w:cstheme="minorHAnsi"/>
          <w:sz w:val="24"/>
          <w:szCs w:val="24"/>
        </w:rPr>
        <w:t xml:space="preserve">if not then undertake the visit on the doorstep or alternative venue. </w:t>
      </w:r>
    </w:p>
    <w:p w:rsidR="00BE577A" w:rsidRPr="000B1D9C" w:rsidRDefault="0014467A" w:rsidP="00DA5EEA">
      <w:pPr>
        <w:jc w:val="both"/>
        <w:rPr>
          <w:rFonts w:cstheme="minorHAnsi"/>
          <w:sz w:val="24"/>
          <w:szCs w:val="24"/>
        </w:rPr>
      </w:pPr>
      <w:r w:rsidRPr="000B1D9C">
        <w:rPr>
          <w:rFonts w:cstheme="minorHAnsi"/>
          <w:sz w:val="24"/>
          <w:szCs w:val="24"/>
        </w:rPr>
        <w:t xml:space="preserve">If entering a family home for CIN or CP children; or a placement for children in care is needed then you will need to call the family prior to the visit to find out the household is currently </w:t>
      </w:r>
      <w:r w:rsidRPr="000B1D9C">
        <w:rPr>
          <w:rFonts w:cstheme="minorHAnsi"/>
          <w:sz w:val="24"/>
          <w:szCs w:val="24"/>
        </w:rPr>
        <w:lastRenderedPageBreak/>
        <w:t xml:space="preserve">isolating due to symptoms and / or a positive test result for Covid19.  If this is the case then the type of visit needs to be discussed and agreed with a manager and clearly recorded.  </w:t>
      </w:r>
      <w:r w:rsidR="00BE577A" w:rsidRPr="000B1D9C">
        <w:rPr>
          <w:rFonts w:cstheme="minorHAnsi"/>
          <w:sz w:val="24"/>
          <w:szCs w:val="24"/>
        </w:rPr>
        <w:t xml:space="preserve">  </w:t>
      </w:r>
    </w:p>
    <w:p w:rsidR="00A737BF" w:rsidRDefault="00A737BF" w:rsidP="00DA5EEA">
      <w:pPr>
        <w:jc w:val="both"/>
        <w:rPr>
          <w:rFonts w:cstheme="minorHAnsi"/>
          <w:sz w:val="24"/>
          <w:szCs w:val="24"/>
        </w:rPr>
      </w:pPr>
      <w:r w:rsidRPr="000B1D9C">
        <w:rPr>
          <w:rFonts w:cstheme="minorHAnsi"/>
          <w:sz w:val="24"/>
          <w:szCs w:val="24"/>
        </w:rPr>
        <w:t>A</w:t>
      </w:r>
      <w:r w:rsidR="004817F0" w:rsidRPr="000B1D9C">
        <w:rPr>
          <w:rFonts w:cstheme="minorHAnsi"/>
          <w:sz w:val="24"/>
          <w:szCs w:val="24"/>
        </w:rPr>
        <w:t xml:space="preserve"> “doorstep visit” </w:t>
      </w:r>
      <w:r w:rsidRPr="000B1D9C">
        <w:rPr>
          <w:rFonts w:cstheme="minorHAnsi"/>
          <w:sz w:val="24"/>
          <w:szCs w:val="24"/>
        </w:rPr>
        <w:t xml:space="preserve">is one in </w:t>
      </w:r>
      <w:r w:rsidR="004817F0" w:rsidRPr="000B1D9C">
        <w:rPr>
          <w:rFonts w:cstheme="minorHAnsi"/>
          <w:sz w:val="24"/>
          <w:szCs w:val="24"/>
        </w:rPr>
        <w:t xml:space="preserve">which you do not enter the family home and maintain a safe distance from members of the family. Depending on the age of the child / young person, you may also consider asking them to temporarily leave their home to talk with you in the local area whilst maintaining a safe distance from them. A “doorstep visit” is most likely to be appropriate where you want to be reassured that the child / young person is safe but do not need to </w:t>
      </w:r>
      <w:r w:rsidRPr="000B1D9C">
        <w:rPr>
          <w:rFonts w:cstheme="minorHAnsi"/>
          <w:sz w:val="24"/>
          <w:szCs w:val="24"/>
        </w:rPr>
        <w:t>view the home environment.</w:t>
      </w:r>
    </w:p>
    <w:p w:rsidR="004817F0" w:rsidRDefault="00A737BF" w:rsidP="00DA5EEA">
      <w:pPr>
        <w:ind w:left="567" w:hanging="567"/>
        <w:rPr>
          <w:rFonts w:cstheme="minorHAnsi"/>
          <w:sz w:val="24"/>
          <w:szCs w:val="24"/>
        </w:rPr>
      </w:pPr>
      <w:r w:rsidRPr="000B1D9C">
        <w:rPr>
          <w:rFonts w:cstheme="minorHAnsi"/>
          <w:sz w:val="24"/>
          <w:szCs w:val="24"/>
        </w:rPr>
        <w:t>Confidentiality may be compromised in public spaces ther</w:t>
      </w:r>
      <w:r w:rsidR="00DA5EEA">
        <w:rPr>
          <w:rFonts w:cstheme="minorHAnsi"/>
          <w:sz w:val="24"/>
          <w:szCs w:val="24"/>
        </w:rPr>
        <w:t xml:space="preserve">efore you will need to use you’re </w:t>
      </w:r>
      <w:r w:rsidRPr="000B1D9C">
        <w:rPr>
          <w:rFonts w:cstheme="minorHAnsi"/>
          <w:sz w:val="24"/>
          <w:szCs w:val="24"/>
        </w:rPr>
        <w:t xml:space="preserve">professional judgement in the detail of what is discussed. </w:t>
      </w:r>
    </w:p>
    <w:p w:rsidR="00C124CA" w:rsidRDefault="00C124CA" w:rsidP="00DA5EEA">
      <w:pPr>
        <w:jc w:val="both"/>
        <w:rPr>
          <w:sz w:val="24"/>
          <w:szCs w:val="24"/>
        </w:rPr>
      </w:pPr>
      <w:r>
        <w:rPr>
          <w:sz w:val="24"/>
          <w:szCs w:val="24"/>
        </w:rPr>
        <w:t xml:space="preserve">Parents and families are very worried about the coronavirus pandemic and what might happen to their children and themselves. Announcements by the government and media coverage is focussing on helping families understand the ‘Rule of Six’ and that they must reduce contact with people outside of their household. Many parents and families will not know about the Public Health England guidance we are using to prevent and control coronavirus transmission when we visit families. </w:t>
      </w:r>
    </w:p>
    <w:p w:rsidR="00C124CA" w:rsidRDefault="00C124CA" w:rsidP="00DA5EEA">
      <w:pPr>
        <w:jc w:val="both"/>
        <w:rPr>
          <w:sz w:val="24"/>
          <w:szCs w:val="24"/>
        </w:rPr>
      </w:pPr>
      <w:r>
        <w:rPr>
          <w:sz w:val="24"/>
          <w:szCs w:val="24"/>
        </w:rPr>
        <w:t>If a family is refusing, because of Covid-19 related concerns, to allow a social worker to visit or to visit the social worker and their manager should contact the family to listen to their concerns and try to negotiate a way for the social worker to see the children.</w:t>
      </w:r>
    </w:p>
    <w:p w:rsidR="00C124CA" w:rsidRPr="00C124CA" w:rsidRDefault="00C124CA" w:rsidP="00DA5EEA">
      <w:pPr>
        <w:jc w:val="both"/>
        <w:rPr>
          <w:sz w:val="24"/>
          <w:szCs w:val="24"/>
        </w:rPr>
      </w:pPr>
      <w:r>
        <w:rPr>
          <w:sz w:val="24"/>
          <w:szCs w:val="24"/>
        </w:rPr>
        <w:t>Where a family maintain their refusal, the social worker’s manager should develop a plan to ensure that the child is safe.  These actions may include a call to the family by a manager, involvement of other professionals in the network in visiting or seeing the child; a strategy discussion to consider if s47 enquiries are required; a request for assistance from the Police or consideration of legal action to safeguard the child.</w:t>
      </w:r>
    </w:p>
    <w:p w:rsidR="00C124CA" w:rsidRDefault="00A737BF" w:rsidP="00DA5EEA">
      <w:pPr>
        <w:jc w:val="both"/>
        <w:rPr>
          <w:rFonts w:cstheme="minorHAnsi"/>
          <w:sz w:val="24"/>
          <w:szCs w:val="24"/>
        </w:rPr>
      </w:pPr>
      <w:r w:rsidRPr="000B1D9C">
        <w:rPr>
          <w:rFonts w:cstheme="minorHAnsi"/>
          <w:sz w:val="24"/>
          <w:szCs w:val="24"/>
        </w:rPr>
        <w:t>Where there are serious child protection concerns visits may need to take place</w:t>
      </w:r>
      <w:r w:rsidR="0014467A" w:rsidRPr="000B1D9C">
        <w:rPr>
          <w:rFonts w:cstheme="minorHAnsi"/>
          <w:sz w:val="24"/>
          <w:szCs w:val="24"/>
        </w:rPr>
        <w:t xml:space="preserve"> in homes when families are isolating</w:t>
      </w:r>
      <w:r w:rsidRPr="000B1D9C">
        <w:rPr>
          <w:rFonts w:cstheme="minorHAnsi"/>
          <w:sz w:val="24"/>
          <w:szCs w:val="24"/>
        </w:rPr>
        <w:t xml:space="preserve"> using PPE and if necessary jointly with the Police. </w:t>
      </w:r>
    </w:p>
    <w:p w:rsidR="00363749" w:rsidRDefault="00363749" w:rsidP="00DA5EEA">
      <w:pPr>
        <w:jc w:val="both"/>
        <w:rPr>
          <w:sz w:val="24"/>
          <w:szCs w:val="24"/>
        </w:rPr>
      </w:pPr>
      <w:r>
        <w:rPr>
          <w:sz w:val="24"/>
          <w:szCs w:val="24"/>
        </w:rPr>
        <w:t>In some instances where a member of the household you are visiting is extremely clinically vulnerable and these require advice and guidance from the Service Manager / Head of Service. You can find more advice about working with extremely clinically vulnerable people here:</w:t>
      </w:r>
    </w:p>
    <w:p w:rsidR="00363749" w:rsidRDefault="002153E0" w:rsidP="00DA5EEA">
      <w:pPr>
        <w:jc w:val="both"/>
        <w:rPr>
          <w:sz w:val="24"/>
          <w:szCs w:val="24"/>
        </w:rPr>
      </w:pPr>
      <w:hyperlink r:id="rId16" w:anchor="definition" w:history="1">
        <w:r w:rsidR="00363749" w:rsidRPr="004714EE">
          <w:rPr>
            <w:rStyle w:val="Hyperlink"/>
            <w:sz w:val="24"/>
            <w:szCs w:val="24"/>
          </w:rPr>
          <w:t>https://www.gov.uk/government/publications/guidance-on-shielding-and-protecting-extremely-vulnerable-persons-from-covid-19/guidance-on-shielding-and-protecting-extremely-vulnerable-persons-from-covid-19#definition</w:t>
        </w:r>
      </w:hyperlink>
    </w:p>
    <w:p w:rsidR="00363749" w:rsidRDefault="00363749" w:rsidP="00DA5EEA">
      <w:pPr>
        <w:jc w:val="both"/>
        <w:rPr>
          <w:sz w:val="24"/>
          <w:szCs w:val="24"/>
        </w:rPr>
      </w:pPr>
      <w:r>
        <w:rPr>
          <w:sz w:val="24"/>
          <w:szCs w:val="24"/>
        </w:rPr>
        <w:t>Everyone has responsibility to ensure that PPE is used in line with the Public Health England guidance so that their risk of transmission is reduced and there is enough PPE available for those essential visits that require it.</w:t>
      </w:r>
    </w:p>
    <w:p w:rsidR="00363749" w:rsidRDefault="00363749" w:rsidP="000C6ADD">
      <w:pPr>
        <w:ind w:left="567"/>
        <w:jc w:val="both"/>
        <w:rPr>
          <w:sz w:val="24"/>
          <w:szCs w:val="24"/>
        </w:rPr>
      </w:pPr>
    </w:p>
    <w:p w:rsidR="00363749" w:rsidRPr="00363749" w:rsidRDefault="00363749" w:rsidP="000C6ADD">
      <w:pPr>
        <w:ind w:left="567"/>
        <w:jc w:val="both"/>
        <w:rPr>
          <w:b/>
          <w:sz w:val="24"/>
          <w:szCs w:val="24"/>
        </w:rPr>
      </w:pPr>
      <w:r w:rsidRPr="00363749">
        <w:rPr>
          <w:b/>
          <w:sz w:val="24"/>
          <w:szCs w:val="24"/>
        </w:rPr>
        <w:t xml:space="preserve">Transporting Children </w:t>
      </w:r>
    </w:p>
    <w:p w:rsidR="00363749" w:rsidRDefault="00363749" w:rsidP="000C6ADD">
      <w:pPr>
        <w:jc w:val="both"/>
        <w:rPr>
          <w:rFonts w:eastAsia="Arial" w:cstheme="minorHAnsi"/>
          <w:sz w:val="24"/>
          <w:szCs w:val="24"/>
        </w:rPr>
      </w:pPr>
      <w:r>
        <w:rPr>
          <w:rFonts w:eastAsia="Arial" w:cstheme="minorHAnsi"/>
          <w:sz w:val="24"/>
          <w:szCs w:val="24"/>
        </w:rPr>
        <w:lastRenderedPageBreak/>
        <w:t>You should avoid sharing a vehicle with children, young people and families. Where possible the parents and carers the child resides with should be asked to transport the child or young person.</w:t>
      </w:r>
    </w:p>
    <w:p w:rsidR="00363749" w:rsidRDefault="00363749" w:rsidP="000C6ADD">
      <w:pPr>
        <w:jc w:val="both"/>
        <w:rPr>
          <w:rFonts w:eastAsia="Arial" w:cstheme="minorHAnsi"/>
          <w:sz w:val="24"/>
          <w:szCs w:val="24"/>
        </w:rPr>
      </w:pPr>
      <w:r>
        <w:rPr>
          <w:rFonts w:eastAsia="Arial" w:cstheme="minorHAnsi"/>
          <w:sz w:val="24"/>
          <w:szCs w:val="24"/>
        </w:rPr>
        <w:t>It is acknowledged that there will be occasions where social workers and practitioners will be required to transport children, young people and their family members.</w:t>
      </w:r>
    </w:p>
    <w:p w:rsidR="00363749" w:rsidRDefault="00363749" w:rsidP="000C6ADD">
      <w:pPr>
        <w:jc w:val="both"/>
        <w:rPr>
          <w:rFonts w:eastAsia="Arial" w:cstheme="minorHAnsi"/>
          <w:sz w:val="24"/>
          <w:szCs w:val="24"/>
        </w:rPr>
      </w:pPr>
      <w:r>
        <w:rPr>
          <w:rFonts w:eastAsia="Arial" w:cstheme="minorHAnsi"/>
          <w:sz w:val="24"/>
          <w:szCs w:val="24"/>
        </w:rPr>
        <w:t xml:space="preserve">Where you are transporting passengers who are well; have none of the Covid-19 symptoms and are not required to self-isolate the risk of transmission is small at 2 metres. Where possible, you should maintain 2 metres distance. If you cannot keep a </w:t>
      </w:r>
      <w:r w:rsidR="002153E0">
        <w:rPr>
          <w:rFonts w:eastAsia="Arial" w:cstheme="minorHAnsi"/>
          <w:sz w:val="24"/>
          <w:szCs w:val="24"/>
        </w:rPr>
        <w:t>2-metre</w:t>
      </w:r>
      <w:r>
        <w:rPr>
          <w:rFonts w:eastAsia="Arial" w:cstheme="minorHAnsi"/>
          <w:sz w:val="24"/>
          <w:szCs w:val="24"/>
        </w:rPr>
        <w:t xml:space="preserve"> distance, reduce the risk to yourself and others by maintaining a </w:t>
      </w:r>
      <w:r w:rsidR="002153E0">
        <w:rPr>
          <w:rFonts w:eastAsia="Arial" w:cstheme="minorHAnsi"/>
          <w:sz w:val="24"/>
          <w:szCs w:val="24"/>
        </w:rPr>
        <w:t>1-metre</w:t>
      </w:r>
      <w:r>
        <w:rPr>
          <w:rFonts w:eastAsia="Arial" w:cstheme="minorHAnsi"/>
          <w:sz w:val="24"/>
          <w:szCs w:val="24"/>
        </w:rPr>
        <w:t xml:space="preserve"> distance where possible, and taking suitable </w:t>
      </w:r>
      <w:r w:rsidR="002153E0">
        <w:rPr>
          <w:rFonts w:eastAsia="Arial" w:cstheme="minorHAnsi"/>
          <w:sz w:val="24"/>
          <w:szCs w:val="24"/>
        </w:rPr>
        <w:t>precautions that</w:t>
      </w:r>
      <w:r>
        <w:rPr>
          <w:rFonts w:eastAsia="Arial" w:cstheme="minorHAnsi"/>
          <w:sz w:val="24"/>
          <w:szCs w:val="24"/>
        </w:rPr>
        <w:t xml:space="preserve"> should include as many of the following:</w:t>
      </w:r>
    </w:p>
    <w:p w:rsidR="00363749" w:rsidRDefault="00363749" w:rsidP="000C6ADD">
      <w:pPr>
        <w:numPr>
          <w:ilvl w:val="0"/>
          <w:numId w:val="22"/>
        </w:numPr>
        <w:spacing w:line="256" w:lineRule="auto"/>
        <w:jc w:val="both"/>
        <w:rPr>
          <w:rFonts w:eastAsia="Arial" w:cstheme="minorHAnsi"/>
          <w:sz w:val="24"/>
          <w:szCs w:val="24"/>
        </w:rPr>
      </w:pPr>
      <w:r>
        <w:rPr>
          <w:rFonts w:eastAsia="Arial" w:cstheme="minorHAnsi"/>
          <w:sz w:val="24"/>
          <w:szCs w:val="24"/>
        </w:rPr>
        <w:t>ensure you and your passenger wear a face covering</w:t>
      </w:r>
    </w:p>
    <w:p w:rsidR="00363749" w:rsidRDefault="00363749" w:rsidP="000C6ADD">
      <w:pPr>
        <w:numPr>
          <w:ilvl w:val="0"/>
          <w:numId w:val="22"/>
        </w:numPr>
        <w:spacing w:line="256" w:lineRule="auto"/>
        <w:jc w:val="both"/>
        <w:rPr>
          <w:rFonts w:eastAsia="Arial" w:cstheme="minorHAnsi"/>
          <w:sz w:val="24"/>
          <w:szCs w:val="24"/>
        </w:rPr>
      </w:pPr>
      <w:r>
        <w:rPr>
          <w:rFonts w:eastAsia="Arial" w:cstheme="minorHAnsi"/>
          <w:sz w:val="24"/>
          <w:szCs w:val="24"/>
        </w:rPr>
        <w:t>sit your passenger in the back left-hand seat where you are transporting one person</w:t>
      </w:r>
    </w:p>
    <w:p w:rsidR="00363749" w:rsidRDefault="00363749" w:rsidP="000C6ADD">
      <w:pPr>
        <w:numPr>
          <w:ilvl w:val="0"/>
          <w:numId w:val="22"/>
        </w:numPr>
        <w:spacing w:line="256" w:lineRule="auto"/>
        <w:jc w:val="both"/>
        <w:rPr>
          <w:rFonts w:eastAsia="Arial" w:cstheme="minorHAnsi"/>
          <w:sz w:val="24"/>
          <w:szCs w:val="24"/>
        </w:rPr>
      </w:pPr>
      <w:r>
        <w:rPr>
          <w:rFonts w:eastAsia="Arial" w:cstheme="minorHAnsi"/>
          <w:sz w:val="24"/>
          <w:szCs w:val="24"/>
        </w:rPr>
        <w:t>where seating arrangements allow, travel side by side or locate people behind you, rather than facing them</w:t>
      </w:r>
    </w:p>
    <w:p w:rsidR="00363749" w:rsidRDefault="00363749" w:rsidP="000C6ADD">
      <w:pPr>
        <w:numPr>
          <w:ilvl w:val="0"/>
          <w:numId w:val="22"/>
        </w:numPr>
        <w:spacing w:line="256" w:lineRule="auto"/>
        <w:jc w:val="both"/>
        <w:rPr>
          <w:rFonts w:eastAsia="Arial" w:cstheme="minorHAnsi"/>
          <w:sz w:val="24"/>
          <w:szCs w:val="24"/>
        </w:rPr>
      </w:pPr>
      <w:r>
        <w:rPr>
          <w:rFonts w:eastAsia="Arial" w:cstheme="minorHAnsi"/>
          <w:sz w:val="24"/>
          <w:szCs w:val="24"/>
        </w:rPr>
        <w:t>face away from each other</w:t>
      </w:r>
    </w:p>
    <w:p w:rsidR="00363749" w:rsidRDefault="00363749" w:rsidP="000C6ADD">
      <w:pPr>
        <w:numPr>
          <w:ilvl w:val="0"/>
          <w:numId w:val="22"/>
        </w:numPr>
        <w:spacing w:line="256" w:lineRule="auto"/>
        <w:jc w:val="both"/>
        <w:rPr>
          <w:rFonts w:eastAsia="Arial" w:cstheme="minorHAnsi"/>
          <w:sz w:val="24"/>
          <w:szCs w:val="24"/>
        </w:rPr>
      </w:pPr>
      <w:r>
        <w:rPr>
          <w:rFonts w:eastAsia="Arial" w:cstheme="minorHAnsi"/>
          <w:sz w:val="24"/>
          <w:szCs w:val="24"/>
        </w:rPr>
        <w:t>open windows for ventilation</w:t>
      </w:r>
    </w:p>
    <w:p w:rsidR="00363749" w:rsidRDefault="00363749" w:rsidP="000C6ADD">
      <w:pPr>
        <w:numPr>
          <w:ilvl w:val="0"/>
          <w:numId w:val="22"/>
        </w:numPr>
        <w:spacing w:line="256" w:lineRule="auto"/>
        <w:jc w:val="both"/>
        <w:rPr>
          <w:rFonts w:eastAsia="Arial" w:cstheme="minorHAnsi"/>
          <w:sz w:val="24"/>
          <w:szCs w:val="24"/>
        </w:rPr>
      </w:pPr>
      <w:r>
        <w:rPr>
          <w:rFonts w:eastAsia="Arial" w:cstheme="minorHAnsi"/>
          <w:sz w:val="24"/>
          <w:szCs w:val="24"/>
        </w:rPr>
        <w:t>maximise distance between people in the vehicle</w:t>
      </w:r>
    </w:p>
    <w:p w:rsidR="00363749" w:rsidRDefault="00363749" w:rsidP="000C6ADD">
      <w:pPr>
        <w:numPr>
          <w:ilvl w:val="0"/>
          <w:numId w:val="22"/>
        </w:numPr>
        <w:spacing w:line="256" w:lineRule="auto"/>
        <w:jc w:val="both"/>
        <w:rPr>
          <w:rFonts w:eastAsia="Arial" w:cstheme="minorHAnsi"/>
          <w:sz w:val="24"/>
          <w:szCs w:val="24"/>
        </w:rPr>
      </w:pPr>
      <w:r>
        <w:rPr>
          <w:rFonts w:eastAsia="Arial" w:cstheme="minorHAnsi"/>
          <w:sz w:val="24"/>
          <w:szCs w:val="24"/>
        </w:rPr>
        <w:t>clean your car between journeys using standard cleaning products - make sure you clean door handles and other areas that people may touch</w:t>
      </w:r>
    </w:p>
    <w:p w:rsidR="00363749" w:rsidRDefault="00363749" w:rsidP="000C6ADD">
      <w:pPr>
        <w:ind w:left="360"/>
        <w:jc w:val="both"/>
        <w:rPr>
          <w:rFonts w:eastAsia="Arial" w:cstheme="minorHAnsi"/>
          <w:sz w:val="24"/>
          <w:szCs w:val="24"/>
        </w:rPr>
      </w:pPr>
      <w:r>
        <w:rPr>
          <w:rFonts w:eastAsia="Arial" w:cstheme="minorHAnsi"/>
          <w:sz w:val="24"/>
          <w:szCs w:val="24"/>
        </w:rPr>
        <w:t>In exceptional circumstances, if a symptomatic child, young person or family needs to be transported you should complete a risk assessment with your line manager and do one of the following:</w:t>
      </w:r>
    </w:p>
    <w:p w:rsidR="00363749" w:rsidRDefault="00363749" w:rsidP="000C6ADD">
      <w:pPr>
        <w:pStyle w:val="ListParagraph"/>
        <w:numPr>
          <w:ilvl w:val="0"/>
          <w:numId w:val="23"/>
        </w:numPr>
        <w:spacing w:line="256" w:lineRule="auto"/>
        <w:jc w:val="both"/>
        <w:rPr>
          <w:rFonts w:eastAsia="Arial" w:cstheme="minorHAnsi"/>
          <w:sz w:val="24"/>
          <w:szCs w:val="24"/>
        </w:rPr>
      </w:pPr>
      <w:r>
        <w:rPr>
          <w:rFonts w:eastAsia="Arial" w:cstheme="minorHAnsi"/>
          <w:sz w:val="24"/>
          <w:szCs w:val="24"/>
        </w:rPr>
        <w:t>Where a family requires transportation, arrange for a private hire vehicle with a bulkhead or partition that separates the driver and the family to transport the family</w:t>
      </w:r>
    </w:p>
    <w:p w:rsidR="00363749" w:rsidRDefault="00363749" w:rsidP="000C6ADD">
      <w:pPr>
        <w:pStyle w:val="ListParagraph"/>
        <w:jc w:val="both"/>
        <w:rPr>
          <w:rFonts w:eastAsia="Arial" w:cstheme="minorHAnsi"/>
          <w:sz w:val="24"/>
          <w:szCs w:val="24"/>
        </w:rPr>
      </w:pPr>
    </w:p>
    <w:p w:rsidR="00363749" w:rsidRDefault="00363749" w:rsidP="000C6ADD">
      <w:pPr>
        <w:pStyle w:val="ListParagraph"/>
        <w:numPr>
          <w:ilvl w:val="0"/>
          <w:numId w:val="23"/>
        </w:numPr>
        <w:spacing w:line="256" w:lineRule="auto"/>
        <w:jc w:val="both"/>
        <w:rPr>
          <w:rFonts w:eastAsia="Arial" w:cstheme="minorHAnsi"/>
          <w:sz w:val="24"/>
          <w:szCs w:val="24"/>
        </w:rPr>
      </w:pPr>
      <w:r>
        <w:rPr>
          <w:rFonts w:eastAsia="Arial" w:cstheme="minorHAnsi"/>
          <w:sz w:val="24"/>
          <w:szCs w:val="24"/>
        </w:rPr>
        <w:t>Where a young person is over 14 years, has capacity and the risk assessment identifies they are safe to travel alone, arrange for a private hire vehicle with a bulkhead or partition that separates the driver and young person to transport the young person</w:t>
      </w:r>
    </w:p>
    <w:p w:rsidR="00363749" w:rsidRDefault="00363749" w:rsidP="000C6ADD">
      <w:pPr>
        <w:pStyle w:val="ListParagraph"/>
        <w:jc w:val="both"/>
        <w:rPr>
          <w:rFonts w:eastAsia="Arial" w:cstheme="minorHAnsi"/>
          <w:sz w:val="24"/>
          <w:szCs w:val="24"/>
        </w:rPr>
      </w:pPr>
    </w:p>
    <w:p w:rsidR="00363749" w:rsidRDefault="00363749" w:rsidP="000C6ADD">
      <w:pPr>
        <w:pStyle w:val="ListParagraph"/>
        <w:numPr>
          <w:ilvl w:val="0"/>
          <w:numId w:val="23"/>
        </w:numPr>
        <w:spacing w:line="256" w:lineRule="auto"/>
        <w:jc w:val="both"/>
        <w:rPr>
          <w:rFonts w:eastAsia="Arial" w:cstheme="minorHAnsi"/>
          <w:sz w:val="24"/>
          <w:szCs w:val="24"/>
        </w:rPr>
      </w:pPr>
      <w:r>
        <w:rPr>
          <w:rFonts w:eastAsia="Arial" w:cstheme="minorHAnsi"/>
          <w:sz w:val="24"/>
          <w:szCs w:val="24"/>
        </w:rPr>
        <w:t xml:space="preserve">Where a younger child, a child who lacks capacity or a young person who is not safe to travel alone requires transportation Children’s Social Care staff driving should use full PPE, and the child or young person should wear a </w:t>
      </w:r>
      <w:r w:rsidR="002153E0">
        <w:rPr>
          <w:rFonts w:eastAsia="Arial" w:cstheme="minorHAnsi"/>
          <w:sz w:val="24"/>
          <w:szCs w:val="24"/>
        </w:rPr>
        <w:t>facemask</w:t>
      </w:r>
      <w:r>
        <w:rPr>
          <w:rFonts w:eastAsia="Arial" w:cstheme="minorHAnsi"/>
          <w:sz w:val="24"/>
          <w:szCs w:val="24"/>
        </w:rPr>
        <w:t xml:space="preserve"> if they are old enough and able to do so. The driver should consider the seating arrangements to maximise the distance between themselves and the child.</w:t>
      </w:r>
    </w:p>
    <w:p w:rsidR="00363749" w:rsidRDefault="00363749" w:rsidP="000C6ADD">
      <w:pPr>
        <w:pStyle w:val="ListParagraph"/>
        <w:ind w:left="0"/>
        <w:jc w:val="both"/>
        <w:rPr>
          <w:rFonts w:eastAsia="Arial" w:cstheme="minorHAnsi"/>
          <w:sz w:val="24"/>
          <w:szCs w:val="24"/>
        </w:rPr>
      </w:pPr>
    </w:p>
    <w:p w:rsidR="00363749" w:rsidRDefault="00363749" w:rsidP="000C6ADD">
      <w:pPr>
        <w:pStyle w:val="ListParagraph"/>
        <w:ind w:left="0"/>
        <w:jc w:val="both"/>
        <w:rPr>
          <w:rFonts w:eastAsia="Arial" w:cstheme="minorHAnsi"/>
          <w:sz w:val="24"/>
          <w:szCs w:val="24"/>
        </w:rPr>
      </w:pPr>
      <w:r>
        <w:rPr>
          <w:rFonts w:eastAsia="Arial" w:cstheme="minorHAnsi"/>
          <w:sz w:val="24"/>
          <w:szCs w:val="24"/>
        </w:rPr>
        <w:t>More advice about safely transporting children and young people can be located here:</w:t>
      </w:r>
    </w:p>
    <w:p w:rsidR="00363749" w:rsidRDefault="002153E0" w:rsidP="000C6ADD">
      <w:pPr>
        <w:jc w:val="both"/>
        <w:rPr>
          <w:rStyle w:val="Hyperlink"/>
          <w:rFonts w:eastAsia="Arial" w:cstheme="minorHAnsi"/>
          <w:sz w:val="24"/>
          <w:szCs w:val="24"/>
        </w:rPr>
      </w:pPr>
      <w:hyperlink r:id="rId17" w:anchor="what-protection-is-needed-when-settings-organise-transport-for-children" w:history="1">
        <w:r w:rsidR="00363749">
          <w:rPr>
            <w:rStyle w:val="Hyperlink"/>
            <w:rFonts w:eastAsia="Arial" w:cstheme="minorHAnsi"/>
            <w:sz w:val="24"/>
            <w:szCs w:val="24"/>
          </w:rPr>
          <w:t>https://www.gov.uk/government/publications/safe-working-in-education-childcare-and-childrens-social-care/safe-working-in-education-childcare-and-childrens-social-care-</w:t>
        </w:r>
        <w:r w:rsidR="00363749">
          <w:rPr>
            <w:rStyle w:val="Hyperlink"/>
            <w:rFonts w:eastAsia="Arial" w:cstheme="minorHAnsi"/>
            <w:sz w:val="24"/>
            <w:szCs w:val="24"/>
          </w:rPr>
          <w:lastRenderedPageBreak/>
          <w:t>settings-including-the-use-of-personal-protective-equipment-ppe#what-protection-is-needed-when-settings-organise-transport-for-children</w:t>
        </w:r>
      </w:hyperlink>
    </w:p>
    <w:p w:rsidR="00363749" w:rsidRPr="00363749" w:rsidRDefault="00363749" w:rsidP="00DA5EEA">
      <w:pPr>
        <w:jc w:val="both"/>
        <w:rPr>
          <w:sz w:val="24"/>
          <w:szCs w:val="24"/>
        </w:rPr>
      </w:pPr>
    </w:p>
    <w:p w:rsidR="00437BE8" w:rsidRPr="000B1D9C" w:rsidRDefault="003823E7" w:rsidP="000C6ADD">
      <w:pPr>
        <w:pStyle w:val="Heading1"/>
        <w:ind w:left="567" w:hanging="567"/>
        <w:jc w:val="both"/>
        <w:rPr>
          <w:rFonts w:asciiTheme="minorHAnsi" w:hAnsiTheme="minorHAnsi" w:cstheme="minorHAnsi"/>
          <w:b/>
          <w:color w:val="auto"/>
          <w:sz w:val="24"/>
          <w:szCs w:val="24"/>
        </w:rPr>
      </w:pPr>
      <w:bookmarkStart w:id="3" w:name="_Toc54007206"/>
      <w:r w:rsidRPr="000B1D9C">
        <w:rPr>
          <w:rFonts w:asciiTheme="minorHAnsi" w:hAnsiTheme="minorHAnsi" w:cstheme="minorHAnsi"/>
          <w:b/>
          <w:color w:val="auto"/>
          <w:sz w:val="24"/>
          <w:szCs w:val="24"/>
        </w:rPr>
        <w:t>3</w:t>
      </w:r>
      <w:r w:rsidR="00222CFA" w:rsidRPr="000B1D9C">
        <w:rPr>
          <w:rFonts w:asciiTheme="minorHAnsi" w:hAnsiTheme="minorHAnsi" w:cstheme="minorHAnsi"/>
          <w:b/>
          <w:color w:val="auto"/>
          <w:sz w:val="24"/>
          <w:szCs w:val="24"/>
        </w:rPr>
        <w:tab/>
      </w:r>
      <w:r w:rsidR="00B53BEE" w:rsidRPr="000B1D9C">
        <w:rPr>
          <w:rFonts w:asciiTheme="minorHAnsi" w:hAnsiTheme="minorHAnsi" w:cstheme="minorHAnsi"/>
          <w:b/>
          <w:color w:val="auto"/>
          <w:sz w:val="24"/>
          <w:szCs w:val="24"/>
        </w:rPr>
        <w:t>Virtual Visiting /</w:t>
      </w:r>
      <w:r w:rsidR="00CA180B" w:rsidRPr="000B1D9C">
        <w:rPr>
          <w:rFonts w:asciiTheme="minorHAnsi" w:hAnsiTheme="minorHAnsi" w:cstheme="minorHAnsi"/>
          <w:b/>
          <w:color w:val="auto"/>
          <w:sz w:val="24"/>
          <w:szCs w:val="24"/>
        </w:rPr>
        <w:t xml:space="preserve"> Conferencing </w:t>
      </w:r>
      <w:r w:rsidR="00E31106" w:rsidRPr="000B1D9C">
        <w:rPr>
          <w:rFonts w:asciiTheme="minorHAnsi" w:hAnsiTheme="minorHAnsi" w:cstheme="minorHAnsi"/>
          <w:b/>
          <w:color w:val="auto"/>
          <w:sz w:val="24"/>
          <w:szCs w:val="24"/>
        </w:rPr>
        <w:t>Interventions</w:t>
      </w:r>
      <w:bookmarkEnd w:id="3"/>
    </w:p>
    <w:p w:rsidR="003823E7" w:rsidRPr="000B1D9C" w:rsidRDefault="003823E7" w:rsidP="000C6ADD">
      <w:pPr>
        <w:ind w:left="567"/>
        <w:jc w:val="both"/>
        <w:rPr>
          <w:rFonts w:cstheme="minorHAnsi"/>
          <w:sz w:val="24"/>
          <w:szCs w:val="24"/>
        </w:rPr>
      </w:pPr>
    </w:p>
    <w:p w:rsidR="00C124CA" w:rsidRPr="00C124CA" w:rsidRDefault="00C124CA" w:rsidP="00DA5EEA">
      <w:pPr>
        <w:jc w:val="both"/>
        <w:rPr>
          <w:bCs/>
          <w:iCs/>
          <w:sz w:val="24"/>
          <w:szCs w:val="24"/>
        </w:rPr>
      </w:pPr>
      <w:r>
        <w:rPr>
          <w:bCs/>
          <w:iCs/>
          <w:sz w:val="24"/>
          <w:szCs w:val="24"/>
        </w:rPr>
        <w:t>V</w:t>
      </w:r>
      <w:r w:rsidRPr="00C124CA">
        <w:rPr>
          <w:bCs/>
          <w:iCs/>
          <w:sz w:val="24"/>
          <w:szCs w:val="24"/>
        </w:rPr>
        <w:t xml:space="preserve">irtual visiting is the exception to the visiting approach on a </w:t>
      </w:r>
      <w:r w:rsidR="002153E0" w:rsidRPr="00C124CA">
        <w:rPr>
          <w:bCs/>
          <w:iCs/>
          <w:sz w:val="24"/>
          <w:szCs w:val="24"/>
        </w:rPr>
        <w:t>case-by-case</w:t>
      </w:r>
      <w:r w:rsidRPr="00C124CA">
        <w:rPr>
          <w:bCs/>
          <w:iCs/>
          <w:sz w:val="24"/>
          <w:szCs w:val="24"/>
        </w:rPr>
        <w:t xml:space="preserve"> basis where someone has or is likely to have Covid19.</w:t>
      </w:r>
      <w:r>
        <w:rPr>
          <w:bCs/>
          <w:iCs/>
          <w:sz w:val="24"/>
          <w:szCs w:val="24"/>
        </w:rPr>
        <w:t xml:space="preserve">  Virtual visiting can and is encouraged to maintain relationship based practice in between visits in person.  </w:t>
      </w:r>
      <w:r w:rsidRPr="00C124CA">
        <w:rPr>
          <w:bCs/>
          <w:iCs/>
          <w:sz w:val="24"/>
          <w:szCs w:val="24"/>
        </w:rPr>
        <w:t xml:space="preserve"> </w:t>
      </w:r>
    </w:p>
    <w:p w:rsidR="00E31106" w:rsidRPr="000B1D9C" w:rsidRDefault="00E31106" w:rsidP="00DA5EEA">
      <w:pPr>
        <w:jc w:val="both"/>
        <w:rPr>
          <w:rFonts w:cstheme="minorHAnsi"/>
          <w:sz w:val="24"/>
          <w:szCs w:val="24"/>
        </w:rPr>
      </w:pPr>
      <w:r w:rsidRPr="000B1D9C">
        <w:rPr>
          <w:rFonts w:cstheme="minorHAnsi"/>
          <w:sz w:val="24"/>
          <w:szCs w:val="24"/>
        </w:rPr>
        <w:t xml:space="preserve">The world has become so much more complex in such a short time for the children, young people and families that we work with as well as ourselves.  Everyone </w:t>
      </w:r>
      <w:r w:rsidR="00C124CA" w:rsidRPr="000B1D9C">
        <w:rPr>
          <w:rFonts w:cstheme="minorHAnsi"/>
          <w:sz w:val="24"/>
          <w:szCs w:val="24"/>
        </w:rPr>
        <w:t>has</w:t>
      </w:r>
      <w:r w:rsidRPr="000B1D9C">
        <w:rPr>
          <w:rFonts w:cstheme="minorHAnsi"/>
          <w:sz w:val="24"/>
          <w:szCs w:val="24"/>
        </w:rPr>
        <w:t xml:space="preserve"> to manage the new uncertainties. The task of supporting families and children has become very different very quickly and our tools for doing this are changing daily.</w:t>
      </w:r>
    </w:p>
    <w:p w:rsidR="00E31106" w:rsidRPr="000B1D9C" w:rsidRDefault="00B53BEE" w:rsidP="00DA5EEA">
      <w:pPr>
        <w:jc w:val="both"/>
        <w:rPr>
          <w:rFonts w:cstheme="minorHAnsi"/>
          <w:sz w:val="24"/>
          <w:szCs w:val="24"/>
        </w:rPr>
      </w:pPr>
      <w:r w:rsidRPr="000B1D9C">
        <w:rPr>
          <w:rFonts w:cstheme="minorHAnsi"/>
          <w:sz w:val="24"/>
          <w:szCs w:val="24"/>
        </w:rPr>
        <w:t xml:space="preserve">When using video and telephone means of relating with children and families this </w:t>
      </w:r>
      <w:r w:rsidR="00E31106" w:rsidRPr="000B1D9C">
        <w:rPr>
          <w:rFonts w:cstheme="minorHAnsi"/>
          <w:sz w:val="24"/>
          <w:szCs w:val="24"/>
        </w:rPr>
        <w:t xml:space="preserve">brings with it constraints and some opportunities to try to do things differently. We want to remind you that we need to practice in a Purposeful, Planned and Focussed way. </w:t>
      </w:r>
      <w:r w:rsidR="00062EAE" w:rsidRPr="000B1D9C">
        <w:rPr>
          <w:rFonts w:cstheme="minorHAnsi"/>
          <w:sz w:val="24"/>
          <w:szCs w:val="24"/>
        </w:rPr>
        <w:t xml:space="preserve">At this time, </w:t>
      </w:r>
      <w:r w:rsidR="002153E0" w:rsidRPr="000B1D9C">
        <w:rPr>
          <w:rFonts w:cstheme="minorHAnsi"/>
          <w:sz w:val="24"/>
          <w:szCs w:val="24"/>
        </w:rPr>
        <w:t>it is</w:t>
      </w:r>
      <w:r w:rsidR="00E31106" w:rsidRPr="000B1D9C">
        <w:rPr>
          <w:rFonts w:cstheme="minorHAnsi"/>
          <w:sz w:val="24"/>
          <w:szCs w:val="24"/>
        </w:rPr>
        <w:t xml:space="preserve"> even more important to be clear about our purpose, to plan to meet it and stay focussed on achieving the plan to meet that purpose.</w:t>
      </w:r>
    </w:p>
    <w:p w:rsidR="00E31106" w:rsidRPr="000B1D9C" w:rsidRDefault="00062EAE" w:rsidP="00DA5EEA">
      <w:pPr>
        <w:jc w:val="both"/>
        <w:rPr>
          <w:rFonts w:cstheme="minorHAnsi"/>
          <w:sz w:val="24"/>
          <w:szCs w:val="24"/>
        </w:rPr>
      </w:pPr>
      <w:r w:rsidRPr="000B1D9C">
        <w:rPr>
          <w:rFonts w:cstheme="minorHAnsi"/>
          <w:sz w:val="24"/>
          <w:szCs w:val="24"/>
        </w:rPr>
        <w:t xml:space="preserve">Attached, at Appendix A, is some guidance on </w:t>
      </w:r>
      <w:r w:rsidR="00E31106" w:rsidRPr="000B1D9C">
        <w:rPr>
          <w:rFonts w:cstheme="minorHAnsi"/>
          <w:sz w:val="24"/>
          <w:szCs w:val="24"/>
        </w:rPr>
        <w:t>thinking, planning and undertaking telephone</w:t>
      </w:r>
      <w:r w:rsidR="00950963" w:rsidRPr="000B1D9C">
        <w:rPr>
          <w:rFonts w:cstheme="minorHAnsi"/>
          <w:sz w:val="24"/>
          <w:szCs w:val="24"/>
        </w:rPr>
        <w:t>, skype or other social media</w:t>
      </w:r>
      <w:r w:rsidR="00E31106" w:rsidRPr="000B1D9C">
        <w:rPr>
          <w:rFonts w:cstheme="minorHAnsi"/>
          <w:sz w:val="24"/>
          <w:szCs w:val="24"/>
        </w:rPr>
        <w:t xml:space="preserve"> interventions with </w:t>
      </w:r>
      <w:r w:rsidRPr="000B1D9C">
        <w:rPr>
          <w:rFonts w:cstheme="minorHAnsi"/>
          <w:sz w:val="24"/>
          <w:szCs w:val="24"/>
        </w:rPr>
        <w:t xml:space="preserve">children, young people and their </w:t>
      </w:r>
      <w:r w:rsidR="00E31106" w:rsidRPr="000B1D9C">
        <w:rPr>
          <w:rFonts w:cstheme="minorHAnsi"/>
          <w:sz w:val="24"/>
          <w:szCs w:val="24"/>
        </w:rPr>
        <w:t>families</w:t>
      </w:r>
      <w:r w:rsidRPr="000B1D9C">
        <w:rPr>
          <w:rFonts w:cstheme="minorHAnsi"/>
          <w:sz w:val="24"/>
          <w:szCs w:val="24"/>
        </w:rPr>
        <w:t xml:space="preserve">. Remember, </w:t>
      </w:r>
      <w:r w:rsidR="00E31106" w:rsidRPr="000B1D9C">
        <w:rPr>
          <w:rFonts w:cstheme="minorHAnsi"/>
          <w:sz w:val="24"/>
          <w:szCs w:val="24"/>
        </w:rPr>
        <w:t>that any c</w:t>
      </w:r>
      <w:r w:rsidRPr="000B1D9C">
        <w:rPr>
          <w:rFonts w:cstheme="minorHAnsi"/>
          <w:sz w:val="24"/>
          <w:szCs w:val="24"/>
        </w:rPr>
        <w:t>ontact with a family, child, y</w:t>
      </w:r>
      <w:r w:rsidR="00E31106" w:rsidRPr="000B1D9C">
        <w:rPr>
          <w:rFonts w:cstheme="minorHAnsi"/>
          <w:sz w:val="24"/>
          <w:szCs w:val="24"/>
        </w:rPr>
        <w:t xml:space="preserve">oung person </w:t>
      </w:r>
      <w:r w:rsidRPr="000B1D9C">
        <w:rPr>
          <w:rFonts w:cstheme="minorHAnsi"/>
          <w:sz w:val="24"/>
          <w:szCs w:val="24"/>
        </w:rPr>
        <w:t xml:space="preserve">or their family </w:t>
      </w:r>
      <w:r w:rsidR="00E31106" w:rsidRPr="000B1D9C">
        <w:rPr>
          <w:rFonts w:cstheme="minorHAnsi"/>
          <w:sz w:val="24"/>
          <w:szCs w:val="24"/>
        </w:rPr>
        <w:t>is an opportunity for change to be constructed.</w:t>
      </w:r>
      <w:r w:rsidR="00C8018C" w:rsidRPr="000B1D9C">
        <w:rPr>
          <w:rFonts w:cstheme="minorHAnsi"/>
          <w:sz w:val="24"/>
          <w:szCs w:val="24"/>
        </w:rPr>
        <w:t xml:space="preserve"> Attached at Appendix B is a link to materials that may be of assistance in engaging with some primary school age children.</w:t>
      </w:r>
    </w:p>
    <w:p w:rsidR="00C8018C" w:rsidRPr="000B1D9C" w:rsidRDefault="00437BE8" w:rsidP="00DA5EEA">
      <w:pPr>
        <w:jc w:val="both"/>
        <w:rPr>
          <w:rFonts w:cstheme="minorHAnsi"/>
          <w:sz w:val="24"/>
          <w:szCs w:val="24"/>
        </w:rPr>
      </w:pPr>
      <w:r w:rsidRPr="000B1D9C">
        <w:rPr>
          <w:rFonts w:cstheme="minorHAnsi"/>
          <w:sz w:val="24"/>
          <w:szCs w:val="24"/>
        </w:rPr>
        <w:t>Most of the children and families with whom we work have mobile phones, tablets or laptops</w:t>
      </w:r>
      <w:r w:rsidR="00B53BEE" w:rsidRPr="000B1D9C">
        <w:rPr>
          <w:rFonts w:cstheme="minorHAnsi"/>
          <w:sz w:val="24"/>
          <w:szCs w:val="24"/>
        </w:rPr>
        <w:t xml:space="preserve"> although not all and we need to remember that access to virtual media is not universal</w:t>
      </w:r>
      <w:r w:rsidRPr="000B1D9C">
        <w:rPr>
          <w:rFonts w:cstheme="minorHAnsi"/>
          <w:sz w:val="24"/>
          <w:szCs w:val="24"/>
        </w:rPr>
        <w:t xml:space="preserve">. </w:t>
      </w:r>
      <w:r w:rsidR="00B53BEE" w:rsidRPr="000B1D9C">
        <w:rPr>
          <w:rFonts w:cstheme="minorHAnsi"/>
          <w:sz w:val="24"/>
          <w:szCs w:val="24"/>
        </w:rPr>
        <w:t xml:space="preserve"> Where it is </w:t>
      </w:r>
      <w:r w:rsidR="002153E0" w:rsidRPr="000B1D9C">
        <w:rPr>
          <w:rFonts w:cstheme="minorHAnsi"/>
          <w:sz w:val="24"/>
          <w:szCs w:val="24"/>
        </w:rPr>
        <w:t>available,</w:t>
      </w:r>
      <w:r w:rsidR="00B53BEE" w:rsidRPr="000B1D9C">
        <w:rPr>
          <w:rFonts w:cstheme="minorHAnsi"/>
          <w:sz w:val="24"/>
          <w:szCs w:val="24"/>
        </w:rPr>
        <w:t xml:space="preserve"> you </w:t>
      </w:r>
      <w:r w:rsidRPr="000B1D9C">
        <w:rPr>
          <w:rFonts w:cstheme="minorHAnsi"/>
          <w:sz w:val="24"/>
          <w:szCs w:val="24"/>
        </w:rPr>
        <w:t>can therefore use FaceTime or Skype to keep in contact and “see the children”. Ask them to show you around using the phone camera; ask them to “take you” to a quiet space where you can talk to them in your own.</w:t>
      </w:r>
      <w:r w:rsidR="00DB775E" w:rsidRPr="000B1D9C">
        <w:rPr>
          <w:rFonts w:cstheme="minorHAnsi"/>
          <w:sz w:val="24"/>
          <w:szCs w:val="24"/>
        </w:rPr>
        <w:t xml:space="preserve"> It is important that you stay in touch, particularly during a period of time when the other professionals who may have been in contact with a child </w:t>
      </w:r>
      <w:r w:rsidR="00062EAE" w:rsidRPr="000B1D9C">
        <w:rPr>
          <w:rFonts w:cstheme="minorHAnsi"/>
          <w:sz w:val="24"/>
          <w:szCs w:val="24"/>
        </w:rPr>
        <w:t>may not be doing so</w:t>
      </w:r>
      <w:r w:rsidR="00DB775E" w:rsidRPr="000B1D9C">
        <w:rPr>
          <w:rFonts w:cstheme="minorHAnsi"/>
          <w:sz w:val="24"/>
          <w:szCs w:val="24"/>
        </w:rPr>
        <w:t>.</w:t>
      </w:r>
    </w:p>
    <w:p w:rsidR="004C74BF" w:rsidRPr="000B1D9C" w:rsidRDefault="00062EAE" w:rsidP="00DA5EEA">
      <w:pPr>
        <w:jc w:val="both"/>
        <w:rPr>
          <w:rFonts w:cstheme="minorHAnsi"/>
          <w:sz w:val="24"/>
          <w:szCs w:val="24"/>
        </w:rPr>
      </w:pPr>
      <w:r w:rsidRPr="000B1D9C">
        <w:rPr>
          <w:rFonts w:cstheme="minorHAnsi"/>
          <w:sz w:val="24"/>
          <w:szCs w:val="24"/>
        </w:rPr>
        <w:t xml:space="preserve">You will also need to assess </w:t>
      </w:r>
      <w:r w:rsidR="006D0663" w:rsidRPr="000B1D9C">
        <w:rPr>
          <w:rFonts w:cstheme="minorHAnsi"/>
          <w:sz w:val="24"/>
          <w:szCs w:val="24"/>
        </w:rPr>
        <w:t xml:space="preserve">how the child, young person or family are coping with the additional stress of social isolation (and the additional stress that this </w:t>
      </w:r>
      <w:r w:rsidR="003158A4" w:rsidRPr="000B1D9C">
        <w:rPr>
          <w:rFonts w:cstheme="minorHAnsi"/>
          <w:sz w:val="24"/>
          <w:szCs w:val="24"/>
        </w:rPr>
        <w:t>may have</w:t>
      </w:r>
      <w:r w:rsidR="006D0663" w:rsidRPr="000B1D9C">
        <w:rPr>
          <w:rFonts w:cstheme="minorHAnsi"/>
          <w:sz w:val="24"/>
          <w:szCs w:val="24"/>
        </w:rPr>
        <w:t xml:space="preserve"> caused the family</w:t>
      </w:r>
      <w:r w:rsidR="003158A4" w:rsidRPr="000B1D9C">
        <w:rPr>
          <w:rFonts w:cstheme="minorHAnsi"/>
          <w:sz w:val="24"/>
          <w:szCs w:val="24"/>
        </w:rPr>
        <w:t>, both emotionally and financially</w:t>
      </w:r>
      <w:r w:rsidR="006D0663" w:rsidRPr="000B1D9C">
        <w:rPr>
          <w:rFonts w:cstheme="minorHAnsi"/>
          <w:sz w:val="24"/>
          <w:szCs w:val="24"/>
        </w:rPr>
        <w:t xml:space="preserve">). </w:t>
      </w:r>
    </w:p>
    <w:p w:rsidR="009D4C39" w:rsidRPr="000B1D9C" w:rsidRDefault="009D4C39" w:rsidP="00DA5EEA">
      <w:pPr>
        <w:jc w:val="both"/>
        <w:rPr>
          <w:rFonts w:cstheme="minorHAnsi"/>
          <w:sz w:val="24"/>
          <w:szCs w:val="24"/>
        </w:rPr>
      </w:pPr>
      <w:r w:rsidRPr="000B1D9C">
        <w:rPr>
          <w:rFonts w:cstheme="minorHAnsi"/>
          <w:sz w:val="24"/>
          <w:szCs w:val="24"/>
        </w:rPr>
        <w:t>For all children, especially care leavers, it is important that we keep in touch on a regular basis and are able to provide practical support / advice as well as check in calls.  If any care leaver is not responding to contacts then please discuss what this may mean with your line manager/service manager.</w:t>
      </w:r>
    </w:p>
    <w:p w:rsidR="00950963" w:rsidRPr="000B1D9C" w:rsidRDefault="00950963" w:rsidP="00DA5EEA">
      <w:pPr>
        <w:jc w:val="both"/>
        <w:rPr>
          <w:rFonts w:cstheme="minorHAnsi"/>
          <w:sz w:val="24"/>
          <w:szCs w:val="24"/>
        </w:rPr>
      </w:pPr>
      <w:r w:rsidRPr="000B1D9C">
        <w:rPr>
          <w:rFonts w:cstheme="minorHAnsi"/>
          <w:sz w:val="24"/>
          <w:szCs w:val="24"/>
        </w:rPr>
        <w:t>Don’t forget:</w:t>
      </w:r>
    </w:p>
    <w:p w:rsidR="00950963" w:rsidRPr="000B1D9C" w:rsidRDefault="00950963" w:rsidP="000C6ADD">
      <w:pPr>
        <w:pStyle w:val="ListParagraph"/>
        <w:numPr>
          <w:ilvl w:val="0"/>
          <w:numId w:val="4"/>
        </w:numPr>
        <w:ind w:left="851" w:hanging="283"/>
        <w:jc w:val="both"/>
        <w:rPr>
          <w:rFonts w:cstheme="minorHAnsi"/>
          <w:sz w:val="24"/>
          <w:szCs w:val="24"/>
        </w:rPr>
      </w:pPr>
      <w:r w:rsidRPr="000B1D9C">
        <w:rPr>
          <w:rFonts w:cstheme="minorHAnsi"/>
          <w:sz w:val="24"/>
          <w:szCs w:val="24"/>
        </w:rPr>
        <w:t>Prepayment cards will be available for emergency situations;</w:t>
      </w:r>
    </w:p>
    <w:p w:rsidR="00950963" w:rsidRPr="000B1D9C" w:rsidRDefault="00950963" w:rsidP="000C6ADD">
      <w:pPr>
        <w:pStyle w:val="ListParagraph"/>
        <w:numPr>
          <w:ilvl w:val="0"/>
          <w:numId w:val="4"/>
        </w:numPr>
        <w:ind w:left="851" w:hanging="283"/>
        <w:jc w:val="both"/>
        <w:rPr>
          <w:rFonts w:cstheme="minorHAnsi"/>
          <w:sz w:val="24"/>
          <w:szCs w:val="24"/>
        </w:rPr>
      </w:pPr>
      <w:r w:rsidRPr="000B1D9C">
        <w:rPr>
          <w:rFonts w:cstheme="minorHAnsi"/>
          <w:sz w:val="24"/>
          <w:szCs w:val="24"/>
        </w:rPr>
        <w:lastRenderedPageBreak/>
        <w:t>Existing payment arrangements will continue;</w:t>
      </w:r>
    </w:p>
    <w:p w:rsidR="00950963" w:rsidRPr="000B1D9C" w:rsidRDefault="00950963" w:rsidP="000C6ADD">
      <w:pPr>
        <w:pStyle w:val="ListParagraph"/>
        <w:numPr>
          <w:ilvl w:val="0"/>
          <w:numId w:val="4"/>
        </w:numPr>
        <w:ind w:left="851" w:hanging="283"/>
        <w:jc w:val="both"/>
        <w:rPr>
          <w:rFonts w:cstheme="minorHAnsi"/>
          <w:sz w:val="24"/>
          <w:szCs w:val="24"/>
        </w:rPr>
      </w:pPr>
      <w:r w:rsidRPr="000B1D9C">
        <w:rPr>
          <w:rFonts w:cstheme="minorHAnsi"/>
          <w:sz w:val="24"/>
          <w:szCs w:val="24"/>
        </w:rPr>
        <w:t xml:space="preserve">Court hearings will not be taking place “in person” – see guidance </w:t>
      </w:r>
      <w:r w:rsidR="00BC4D55" w:rsidRPr="000B1D9C">
        <w:rPr>
          <w:rFonts w:cstheme="minorHAnsi"/>
          <w:sz w:val="24"/>
          <w:szCs w:val="24"/>
        </w:rPr>
        <w:t>in the “Local R</w:t>
      </w:r>
      <w:r w:rsidRPr="000B1D9C">
        <w:rPr>
          <w:rFonts w:cstheme="minorHAnsi"/>
          <w:sz w:val="24"/>
          <w:szCs w:val="24"/>
        </w:rPr>
        <w:t>esources</w:t>
      </w:r>
      <w:r w:rsidR="00BC4D55" w:rsidRPr="000B1D9C">
        <w:rPr>
          <w:rFonts w:cstheme="minorHAnsi"/>
          <w:sz w:val="24"/>
          <w:szCs w:val="24"/>
        </w:rPr>
        <w:t>”</w:t>
      </w:r>
      <w:r w:rsidRPr="000B1D9C">
        <w:rPr>
          <w:rFonts w:cstheme="minorHAnsi"/>
          <w:sz w:val="24"/>
          <w:szCs w:val="24"/>
        </w:rPr>
        <w:t xml:space="preserve"> </w:t>
      </w:r>
      <w:r w:rsidR="00BC4D55" w:rsidRPr="000B1D9C">
        <w:rPr>
          <w:rFonts w:cstheme="minorHAnsi"/>
          <w:sz w:val="24"/>
          <w:szCs w:val="24"/>
        </w:rPr>
        <w:t>section of</w:t>
      </w:r>
      <w:r w:rsidRPr="000B1D9C">
        <w:rPr>
          <w:rFonts w:cstheme="minorHAnsi"/>
          <w:sz w:val="24"/>
          <w:szCs w:val="24"/>
        </w:rPr>
        <w:t xml:space="preserve"> the  Tri.X procedures.</w:t>
      </w:r>
    </w:p>
    <w:p w:rsidR="001168F2" w:rsidRPr="000B1D9C" w:rsidRDefault="00950963" w:rsidP="00DA5EEA">
      <w:pPr>
        <w:jc w:val="both"/>
        <w:rPr>
          <w:rFonts w:cstheme="minorHAnsi"/>
          <w:sz w:val="24"/>
          <w:szCs w:val="24"/>
        </w:rPr>
      </w:pPr>
      <w:r w:rsidRPr="000B1D9C">
        <w:rPr>
          <w:rFonts w:cstheme="minorHAnsi"/>
          <w:sz w:val="24"/>
          <w:szCs w:val="24"/>
        </w:rPr>
        <w:t xml:space="preserve">The Tri.X Web </w:t>
      </w:r>
      <w:r w:rsidR="002153E0" w:rsidRPr="000B1D9C">
        <w:rPr>
          <w:rFonts w:cstheme="minorHAnsi"/>
          <w:sz w:val="24"/>
          <w:szCs w:val="24"/>
        </w:rPr>
        <w:t>Site that includes our procedures and local resources</w:t>
      </w:r>
      <w:r w:rsidRPr="000B1D9C">
        <w:rPr>
          <w:rFonts w:cstheme="minorHAnsi"/>
          <w:sz w:val="24"/>
          <w:szCs w:val="24"/>
        </w:rPr>
        <w:t xml:space="preserve"> is at the following address:</w:t>
      </w:r>
      <w:r w:rsidR="001168F2" w:rsidRPr="000B1D9C">
        <w:rPr>
          <w:rFonts w:cstheme="minorHAnsi"/>
          <w:sz w:val="24"/>
          <w:szCs w:val="24"/>
        </w:rPr>
        <w:t xml:space="preserve"> </w:t>
      </w:r>
      <w:hyperlink r:id="rId18" w:history="1">
        <w:r w:rsidRPr="000B1D9C">
          <w:rPr>
            <w:rStyle w:val="Hyperlink"/>
            <w:rFonts w:cstheme="minorHAnsi"/>
            <w:sz w:val="24"/>
            <w:szCs w:val="24"/>
          </w:rPr>
          <w:t>https://newhamchildcare.proceduresonline.com/</w:t>
        </w:r>
      </w:hyperlink>
    </w:p>
    <w:p w:rsidR="00950963" w:rsidRPr="000B1D9C" w:rsidRDefault="00DA5EEA" w:rsidP="00DA5EEA">
      <w:pPr>
        <w:jc w:val="both"/>
        <w:rPr>
          <w:rFonts w:cstheme="minorHAnsi"/>
          <w:sz w:val="24"/>
          <w:szCs w:val="24"/>
        </w:rPr>
      </w:pPr>
      <w:r>
        <w:rPr>
          <w:rFonts w:cstheme="minorHAnsi"/>
          <w:sz w:val="24"/>
          <w:szCs w:val="24"/>
        </w:rPr>
        <w:t>Y</w:t>
      </w:r>
      <w:r w:rsidR="00950963" w:rsidRPr="000B1D9C">
        <w:rPr>
          <w:rFonts w:cstheme="minorHAnsi"/>
          <w:sz w:val="24"/>
          <w:szCs w:val="24"/>
        </w:rPr>
        <w:t>ou can access this link from any computer, not just your Newham laptop.</w:t>
      </w:r>
    </w:p>
    <w:p w:rsidR="00950963" w:rsidRPr="000B1D9C" w:rsidRDefault="00950963" w:rsidP="00DA5EEA">
      <w:pPr>
        <w:spacing w:after="0"/>
        <w:jc w:val="both"/>
        <w:rPr>
          <w:rFonts w:cstheme="minorHAnsi"/>
          <w:sz w:val="24"/>
          <w:szCs w:val="24"/>
        </w:rPr>
      </w:pPr>
      <w:r w:rsidRPr="000B1D9C">
        <w:rPr>
          <w:rFonts w:cstheme="minorHAnsi"/>
          <w:sz w:val="24"/>
          <w:szCs w:val="24"/>
        </w:rPr>
        <w:t>The following link shows you how to set up a Skype call using your Newham laptop:</w:t>
      </w:r>
    </w:p>
    <w:p w:rsidR="00950963" w:rsidRPr="000B1D9C" w:rsidRDefault="002153E0" w:rsidP="00DA5EEA">
      <w:pPr>
        <w:spacing w:after="0"/>
        <w:jc w:val="both"/>
        <w:rPr>
          <w:rFonts w:cstheme="minorHAnsi"/>
          <w:sz w:val="24"/>
          <w:szCs w:val="24"/>
        </w:rPr>
      </w:pPr>
      <w:hyperlink r:id="rId19" w:history="1">
        <w:r w:rsidR="00950963" w:rsidRPr="000B1D9C">
          <w:rPr>
            <w:rStyle w:val="Hyperlink"/>
            <w:rFonts w:cstheme="minorHAnsi"/>
            <w:sz w:val="24"/>
            <w:szCs w:val="24"/>
          </w:rPr>
          <w:t>https://youtu.be/7_c4zVJ739M</w:t>
        </w:r>
      </w:hyperlink>
    </w:p>
    <w:p w:rsidR="00950963" w:rsidRPr="000B1D9C" w:rsidRDefault="001168F2" w:rsidP="000C6ADD">
      <w:pPr>
        <w:spacing w:after="0"/>
        <w:ind w:left="567" w:hanging="567"/>
        <w:jc w:val="both"/>
        <w:rPr>
          <w:rFonts w:cstheme="minorHAnsi"/>
          <w:sz w:val="24"/>
          <w:szCs w:val="24"/>
        </w:rPr>
      </w:pPr>
      <w:r w:rsidRPr="000B1D9C">
        <w:rPr>
          <w:rFonts w:cstheme="minorHAnsi"/>
          <w:sz w:val="24"/>
          <w:szCs w:val="24"/>
        </w:rPr>
        <w:t>If you do not have video conferencing facilities available on you</w:t>
      </w:r>
      <w:r w:rsidR="00A717DB" w:rsidRPr="000B1D9C">
        <w:rPr>
          <w:rFonts w:cstheme="minorHAnsi"/>
          <w:sz w:val="24"/>
          <w:szCs w:val="24"/>
        </w:rPr>
        <w:t>r</w:t>
      </w:r>
      <w:r w:rsidR="00DA5EEA">
        <w:rPr>
          <w:rFonts w:cstheme="minorHAnsi"/>
          <w:sz w:val="24"/>
          <w:szCs w:val="24"/>
        </w:rPr>
        <w:t xml:space="preserve"> laptop and / or you mobile </w:t>
      </w:r>
      <w:r w:rsidRPr="000B1D9C">
        <w:rPr>
          <w:rFonts w:cstheme="minorHAnsi"/>
          <w:sz w:val="24"/>
          <w:szCs w:val="24"/>
        </w:rPr>
        <w:t>phone, please raise this with your line manager.</w:t>
      </w:r>
    </w:p>
    <w:p w:rsidR="00B53BEE" w:rsidRPr="000B1D9C" w:rsidRDefault="00B53BEE" w:rsidP="000C6ADD">
      <w:pPr>
        <w:spacing w:after="0"/>
        <w:ind w:left="567" w:hanging="567"/>
        <w:jc w:val="both"/>
        <w:rPr>
          <w:rFonts w:cstheme="minorHAnsi"/>
          <w:sz w:val="24"/>
          <w:szCs w:val="24"/>
        </w:rPr>
      </w:pPr>
    </w:p>
    <w:p w:rsidR="00B53BEE" w:rsidRPr="000B1D9C" w:rsidRDefault="00B53BEE" w:rsidP="000C6ADD">
      <w:pPr>
        <w:spacing w:after="0"/>
        <w:ind w:left="567" w:hanging="567"/>
        <w:jc w:val="both"/>
        <w:rPr>
          <w:rFonts w:cstheme="minorHAnsi"/>
          <w:sz w:val="24"/>
          <w:szCs w:val="24"/>
        </w:rPr>
      </w:pPr>
      <w:r w:rsidRPr="000B1D9C">
        <w:rPr>
          <w:rFonts w:cstheme="minorHAnsi"/>
          <w:sz w:val="24"/>
          <w:szCs w:val="24"/>
        </w:rPr>
        <w:t xml:space="preserve">The Smarter Newham intranet page contains guidance on using Zoom and Microsoft Teams. </w:t>
      </w:r>
    </w:p>
    <w:p w:rsidR="00BC4D55" w:rsidRPr="000B1D9C" w:rsidRDefault="00BC4D55" w:rsidP="000C6ADD">
      <w:pPr>
        <w:spacing w:after="0"/>
        <w:ind w:left="567" w:hanging="567"/>
        <w:jc w:val="both"/>
        <w:rPr>
          <w:rFonts w:cstheme="minorHAnsi"/>
          <w:sz w:val="24"/>
          <w:szCs w:val="24"/>
        </w:rPr>
      </w:pPr>
    </w:p>
    <w:p w:rsidR="00C124CA" w:rsidRPr="000B1D9C" w:rsidRDefault="00B53BEE" w:rsidP="00DA5EEA">
      <w:pPr>
        <w:jc w:val="both"/>
        <w:rPr>
          <w:rFonts w:cstheme="minorHAnsi"/>
          <w:sz w:val="24"/>
          <w:szCs w:val="24"/>
        </w:rPr>
      </w:pPr>
      <w:r w:rsidRPr="000B1D9C">
        <w:rPr>
          <w:rFonts w:cstheme="minorHAnsi"/>
          <w:sz w:val="24"/>
          <w:szCs w:val="24"/>
        </w:rPr>
        <w:t>C</w:t>
      </w:r>
      <w:r w:rsidR="00950963" w:rsidRPr="000B1D9C">
        <w:rPr>
          <w:rFonts w:cstheme="minorHAnsi"/>
          <w:sz w:val="24"/>
          <w:szCs w:val="24"/>
        </w:rPr>
        <w:t xml:space="preserve">hild protection conferences, statutory reviews and other review meetings will </w:t>
      </w:r>
      <w:r w:rsidRPr="000B1D9C">
        <w:rPr>
          <w:rFonts w:cstheme="minorHAnsi"/>
          <w:sz w:val="24"/>
          <w:szCs w:val="24"/>
        </w:rPr>
        <w:t xml:space="preserve">take place using Virtual methods.  </w:t>
      </w:r>
      <w:r w:rsidR="002153E0" w:rsidRPr="000B1D9C">
        <w:rPr>
          <w:rFonts w:cstheme="minorHAnsi"/>
          <w:sz w:val="24"/>
          <w:szCs w:val="24"/>
        </w:rPr>
        <w:t>The Conference Chairs and IRO’s will make these arrangements</w:t>
      </w:r>
      <w:r w:rsidRPr="000B1D9C">
        <w:rPr>
          <w:rFonts w:cstheme="minorHAnsi"/>
          <w:sz w:val="24"/>
          <w:szCs w:val="24"/>
        </w:rPr>
        <w:t xml:space="preserve">. </w:t>
      </w:r>
    </w:p>
    <w:p w:rsidR="00950963" w:rsidRPr="000B1D9C" w:rsidRDefault="003823E7" w:rsidP="000C6ADD">
      <w:pPr>
        <w:pStyle w:val="Heading1"/>
        <w:ind w:left="567" w:hanging="567"/>
        <w:jc w:val="both"/>
        <w:rPr>
          <w:rFonts w:asciiTheme="minorHAnsi" w:hAnsiTheme="minorHAnsi" w:cstheme="minorHAnsi"/>
          <w:b/>
          <w:color w:val="auto"/>
          <w:sz w:val="24"/>
          <w:szCs w:val="24"/>
        </w:rPr>
      </w:pPr>
      <w:bookmarkStart w:id="4" w:name="_Toc54007207"/>
      <w:r w:rsidRPr="000B1D9C">
        <w:rPr>
          <w:rFonts w:asciiTheme="minorHAnsi" w:hAnsiTheme="minorHAnsi" w:cstheme="minorHAnsi"/>
          <w:b/>
          <w:color w:val="auto"/>
          <w:sz w:val="24"/>
          <w:szCs w:val="24"/>
        </w:rPr>
        <w:t>4</w:t>
      </w:r>
      <w:r w:rsidR="001168F2" w:rsidRPr="000B1D9C">
        <w:rPr>
          <w:rFonts w:asciiTheme="minorHAnsi" w:hAnsiTheme="minorHAnsi" w:cstheme="minorHAnsi"/>
          <w:b/>
          <w:color w:val="auto"/>
          <w:sz w:val="24"/>
          <w:szCs w:val="24"/>
        </w:rPr>
        <w:tab/>
        <w:t>Information from other Professionals and Schools</w:t>
      </w:r>
      <w:bookmarkEnd w:id="4"/>
    </w:p>
    <w:p w:rsidR="00DA5EEA" w:rsidRDefault="00DA5EEA" w:rsidP="00DA5EEA">
      <w:pPr>
        <w:jc w:val="both"/>
        <w:rPr>
          <w:rFonts w:cstheme="minorHAnsi"/>
          <w:sz w:val="24"/>
          <w:szCs w:val="24"/>
        </w:rPr>
      </w:pPr>
    </w:p>
    <w:p w:rsidR="001168F2" w:rsidRPr="000B1D9C" w:rsidRDefault="001168F2" w:rsidP="00DA5EEA">
      <w:pPr>
        <w:jc w:val="both"/>
        <w:rPr>
          <w:rFonts w:cstheme="minorHAnsi"/>
          <w:sz w:val="24"/>
          <w:szCs w:val="24"/>
        </w:rPr>
      </w:pPr>
      <w:r w:rsidRPr="000B1D9C">
        <w:rPr>
          <w:rFonts w:cstheme="minorHAnsi"/>
          <w:sz w:val="24"/>
          <w:szCs w:val="24"/>
        </w:rPr>
        <w:t xml:space="preserve">Where appropriate, you </w:t>
      </w:r>
      <w:r w:rsidR="003823E7" w:rsidRPr="000B1D9C">
        <w:rPr>
          <w:rFonts w:cstheme="minorHAnsi"/>
          <w:sz w:val="24"/>
          <w:szCs w:val="24"/>
        </w:rPr>
        <w:t xml:space="preserve">should </w:t>
      </w:r>
      <w:r w:rsidRPr="000B1D9C">
        <w:rPr>
          <w:rFonts w:cstheme="minorHAnsi"/>
          <w:sz w:val="24"/>
          <w:szCs w:val="24"/>
        </w:rPr>
        <w:t xml:space="preserve">seek information from </w:t>
      </w:r>
      <w:r w:rsidR="003823E7" w:rsidRPr="000B1D9C">
        <w:rPr>
          <w:rFonts w:cstheme="minorHAnsi"/>
          <w:sz w:val="24"/>
          <w:szCs w:val="24"/>
        </w:rPr>
        <w:t xml:space="preserve">other professionals </w:t>
      </w:r>
      <w:r w:rsidR="00363749" w:rsidRPr="000B1D9C">
        <w:rPr>
          <w:rFonts w:cstheme="minorHAnsi"/>
          <w:sz w:val="24"/>
          <w:szCs w:val="24"/>
        </w:rPr>
        <w:t>about</w:t>
      </w:r>
      <w:r w:rsidRPr="000B1D9C">
        <w:rPr>
          <w:rFonts w:cstheme="minorHAnsi"/>
          <w:sz w:val="24"/>
          <w:szCs w:val="24"/>
        </w:rPr>
        <w:t xml:space="preserve"> their contact with a child / family and record that as part of your overall intervention with a family.</w:t>
      </w:r>
    </w:p>
    <w:p w:rsidR="006349ED" w:rsidRPr="000B1D9C" w:rsidRDefault="003823E7" w:rsidP="00DA5EEA">
      <w:pPr>
        <w:jc w:val="both"/>
        <w:rPr>
          <w:rFonts w:cstheme="minorHAnsi"/>
          <w:sz w:val="24"/>
          <w:szCs w:val="24"/>
        </w:rPr>
      </w:pPr>
      <w:r w:rsidRPr="000B1D9C">
        <w:rPr>
          <w:rFonts w:cstheme="minorHAnsi"/>
          <w:sz w:val="24"/>
          <w:szCs w:val="24"/>
        </w:rPr>
        <w:t>Schools have re-opened and therefore a</w:t>
      </w:r>
      <w:r w:rsidR="001168F2" w:rsidRPr="000B1D9C">
        <w:rPr>
          <w:rFonts w:cstheme="minorHAnsi"/>
          <w:sz w:val="24"/>
          <w:szCs w:val="24"/>
        </w:rPr>
        <w:t xml:space="preserve">ll of the children that we work with </w:t>
      </w:r>
      <w:r w:rsidRPr="000B1D9C">
        <w:rPr>
          <w:rFonts w:cstheme="minorHAnsi"/>
          <w:sz w:val="24"/>
          <w:szCs w:val="24"/>
        </w:rPr>
        <w:t xml:space="preserve">need to attend unless there </w:t>
      </w:r>
      <w:r w:rsidR="001168F2" w:rsidRPr="000B1D9C">
        <w:rPr>
          <w:rFonts w:cstheme="minorHAnsi"/>
          <w:sz w:val="24"/>
          <w:szCs w:val="24"/>
        </w:rPr>
        <w:t>are</w:t>
      </w:r>
      <w:r w:rsidRPr="000B1D9C">
        <w:rPr>
          <w:rFonts w:cstheme="minorHAnsi"/>
          <w:sz w:val="24"/>
          <w:szCs w:val="24"/>
        </w:rPr>
        <w:t xml:space="preserve"> ill health reasons as would apply in pre Covid circumstances, or the school has decided on a temporary isolation for the child’s ‘bubble’.  </w:t>
      </w:r>
      <w:r w:rsidR="006349ED" w:rsidRPr="000B1D9C">
        <w:rPr>
          <w:rFonts w:cstheme="minorHAnsi"/>
          <w:sz w:val="24"/>
          <w:szCs w:val="24"/>
        </w:rPr>
        <w:t xml:space="preserve">You should ascertain from the family </w:t>
      </w:r>
      <w:r w:rsidRPr="000B1D9C">
        <w:rPr>
          <w:rFonts w:cstheme="minorHAnsi"/>
          <w:sz w:val="24"/>
          <w:szCs w:val="24"/>
        </w:rPr>
        <w:t>whether</w:t>
      </w:r>
      <w:r w:rsidR="006349ED" w:rsidRPr="000B1D9C">
        <w:rPr>
          <w:rFonts w:cstheme="minorHAnsi"/>
          <w:sz w:val="24"/>
          <w:szCs w:val="24"/>
        </w:rPr>
        <w:t xml:space="preserve"> children are </w:t>
      </w:r>
      <w:r w:rsidRPr="000B1D9C">
        <w:rPr>
          <w:rFonts w:cstheme="minorHAnsi"/>
          <w:sz w:val="24"/>
          <w:szCs w:val="24"/>
        </w:rPr>
        <w:t xml:space="preserve">attending as part of the Covid19 Risk Assessment.  </w:t>
      </w:r>
    </w:p>
    <w:p w:rsidR="00E12B90" w:rsidRPr="000B1D9C" w:rsidRDefault="006349ED" w:rsidP="00DA5EEA">
      <w:pPr>
        <w:jc w:val="both"/>
        <w:rPr>
          <w:rFonts w:cstheme="minorHAnsi"/>
          <w:sz w:val="24"/>
          <w:szCs w:val="24"/>
        </w:rPr>
      </w:pPr>
      <w:r w:rsidRPr="000B1D9C">
        <w:rPr>
          <w:rFonts w:cstheme="minorHAnsi"/>
          <w:sz w:val="24"/>
          <w:szCs w:val="24"/>
        </w:rPr>
        <w:t>If children are not attending school</w:t>
      </w:r>
      <w:r w:rsidR="003823E7" w:rsidRPr="000B1D9C">
        <w:rPr>
          <w:rFonts w:cstheme="minorHAnsi"/>
          <w:sz w:val="24"/>
          <w:szCs w:val="24"/>
        </w:rPr>
        <w:t xml:space="preserve"> due to concerns about Covid infection</w:t>
      </w:r>
      <w:r w:rsidRPr="000B1D9C">
        <w:rPr>
          <w:rFonts w:cstheme="minorHAnsi"/>
          <w:sz w:val="24"/>
          <w:szCs w:val="24"/>
        </w:rPr>
        <w:t xml:space="preserve">, you should discuss with their parents / young people why they are not doing </w:t>
      </w:r>
      <w:r w:rsidR="002153E0" w:rsidRPr="000B1D9C">
        <w:rPr>
          <w:rFonts w:cstheme="minorHAnsi"/>
          <w:sz w:val="24"/>
          <w:szCs w:val="24"/>
        </w:rPr>
        <w:t>so, encourage them to attend and liaise with the school for their support,</w:t>
      </w:r>
      <w:r w:rsidR="003823E7" w:rsidRPr="000B1D9C">
        <w:rPr>
          <w:rFonts w:cstheme="minorHAnsi"/>
          <w:sz w:val="24"/>
          <w:szCs w:val="24"/>
        </w:rPr>
        <w:t xml:space="preserve"> and agree the level of contact the school and SW will maintain with the child / family.</w:t>
      </w:r>
    </w:p>
    <w:p w:rsidR="006349ED" w:rsidRPr="000B1D9C" w:rsidRDefault="00E12B90" w:rsidP="00DA5EEA">
      <w:pPr>
        <w:jc w:val="both"/>
        <w:rPr>
          <w:rFonts w:cstheme="minorHAnsi"/>
          <w:sz w:val="24"/>
          <w:szCs w:val="24"/>
        </w:rPr>
      </w:pPr>
      <w:r w:rsidRPr="000B1D9C">
        <w:rPr>
          <w:rFonts w:cstheme="minorHAnsi"/>
          <w:sz w:val="24"/>
          <w:szCs w:val="24"/>
        </w:rPr>
        <w:t xml:space="preserve">If children / young people do not attend school, </w:t>
      </w:r>
      <w:r w:rsidR="006349ED" w:rsidRPr="000B1D9C">
        <w:rPr>
          <w:rFonts w:cstheme="minorHAnsi"/>
          <w:sz w:val="24"/>
          <w:szCs w:val="24"/>
        </w:rPr>
        <w:t xml:space="preserve">you should discuss their circumstances with your manager and consider </w:t>
      </w:r>
      <w:r w:rsidR="002153E0" w:rsidRPr="000B1D9C">
        <w:rPr>
          <w:rFonts w:cstheme="minorHAnsi"/>
          <w:sz w:val="24"/>
          <w:szCs w:val="24"/>
        </w:rPr>
        <w:t>whether</w:t>
      </w:r>
      <w:r w:rsidR="006349ED" w:rsidRPr="000B1D9C">
        <w:rPr>
          <w:rFonts w:cstheme="minorHAnsi"/>
          <w:sz w:val="24"/>
          <w:szCs w:val="24"/>
        </w:rPr>
        <w:t xml:space="preserve"> a</w:t>
      </w:r>
      <w:r w:rsidR="003823E7" w:rsidRPr="000B1D9C">
        <w:rPr>
          <w:rFonts w:cstheme="minorHAnsi"/>
          <w:sz w:val="24"/>
          <w:szCs w:val="24"/>
        </w:rPr>
        <w:t>n additional</w:t>
      </w:r>
      <w:r w:rsidR="006349ED" w:rsidRPr="000B1D9C">
        <w:rPr>
          <w:rFonts w:cstheme="minorHAnsi"/>
          <w:sz w:val="24"/>
          <w:szCs w:val="24"/>
        </w:rPr>
        <w:t xml:space="preserve"> visit should be made to see the children. </w:t>
      </w:r>
    </w:p>
    <w:p w:rsidR="00EF3791" w:rsidRPr="000B1D9C" w:rsidRDefault="00EF3791" w:rsidP="000C6ADD">
      <w:pPr>
        <w:pStyle w:val="Heading1"/>
        <w:jc w:val="both"/>
        <w:rPr>
          <w:rFonts w:asciiTheme="minorHAnsi" w:hAnsiTheme="minorHAnsi" w:cstheme="minorHAnsi"/>
          <w:sz w:val="24"/>
          <w:szCs w:val="24"/>
        </w:rPr>
      </w:pPr>
    </w:p>
    <w:p w:rsidR="00222CFA" w:rsidRPr="000B1D9C" w:rsidRDefault="00B35803" w:rsidP="000C6ADD">
      <w:pPr>
        <w:pStyle w:val="Heading1"/>
        <w:ind w:left="567" w:hanging="567"/>
        <w:jc w:val="both"/>
        <w:rPr>
          <w:rFonts w:asciiTheme="minorHAnsi" w:hAnsiTheme="minorHAnsi" w:cstheme="minorHAnsi"/>
          <w:b/>
          <w:color w:val="auto"/>
          <w:sz w:val="24"/>
          <w:szCs w:val="24"/>
        </w:rPr>
      </w:pPr>
      <w:bookmarkStart w:id="5" w:name="_Toc54007208"/>
      <w:r w:rsidRPr="000B1D9C">
        <w:rPr>
          <w:rFonts w:asciiTheme="minorHAnsi" w:hAnsiTheme="minorHAnsi" w:cstheme="minorHAnsi"/>
          <w:b/>
          <w:color w:val="auto"/>
          <w:sz w:val="24"/>
          <w:szCs w:val="24"/>
        </w:rPr>
        <w:t>5</w:t>
      </w:r>
      <w:r w:rsidR="00222CFA" w:rsidRPr="000B1D9C">
        <w:rPr>
          <w:rFonts w:asciiTheme="minorHAnsi" w:hAnsiTheme="minorHAnsi" w:cstheme="minorHAnsi"/>
          <w:b/>
          <w:color w:val="auto"/>
          <w:sz w:val="24"/>
          <w:szCs w:val="24"/>
        </w:rPr>
        <w:tab/>
      </w:r>
      <w:r w:rsidR="0041523A" w:rsidRPr="000B1D9C">
        <w:rPr>
          <w:rFonts w:asciiTheme="minorHAnsi" w:hAnsiTheme="minorHAnsi" w:cstheme="minorHAnsi"/>
          <w:b/>
          <w:color w:val="auto"/>
          <w:sz w:val="24"/>
          <w:szCs w:val="24"/>
        </w:rPr>
        <w:t>Recording</w:t>
      </w:r>
      <w:bookmarkEnd w:id="5"/>
    </w:p>
    <w:p w:rsidR="00DA5EEA" w:rsidRDefault="00DA5EEA" w:rsidP="00DA5EEA">
      <w:pPr>
        <w:jc w:val="both"/>
        <w:rPr>
          <w:rFonts w:cstheme="minorHAnsi"/>
          <w:sz w:val="24"/>
          <w:szCs w:val="24"/>
        </w:rPr>
      </w:pPr>
    </w:p>
    <w:p w:rsidR="00222CFA" w:rsidRPr="000B1D9C" w:rsidRDefault="0041523A" w:rsidP="00DA5EEA">
      <w:pPr>
        <w:jc w:val="both"/>
        <w:rPr>
          <w:rFonts w:cstheme="minorHAnsi"/>
          <w:sz w:val="24"/>
          <w:szCs w:val="24"/>
        </w:rPr>
      </w:pPr>
      <w:r w:rsidRPr="000B1D9C">
        <w:rPr>
          <w:rFonts w:cstheme="minorHAnsi"/>
          <w:sz w:val="24"/>
          <w:szCs w:val="24"/>
        </w:rPr>
        <w:t xml:space="preserve">It is essential to maintain a record of the work that you are doing, especially when normal services are disrupted and you may be covering for a colleague. Azeus will continue to be available and you should record your work as normal – be </w:t>
      </w:r>
      <w:r w:rsidR="00927E48" w:rsidRPr="000B1D9C">
        <w:rPr>
          <w:rFonts w:cstheme="minorHAnsi"/>
          <w:sz w:val="24"/>
          <w:szCs w:val="24"/>
        </w:rPr>
        <w:t>purposeful, planned and focussed in your work and in your recording.</w:t>
      </w:r>
    </w:p>
    <w:p w:rsidR="009D4C39" w:rsidRPr="000B1D9C" w:rsidRDefault="00B139D0" w:rsidP="00DA5EEA">
      <w:pPr>
        <w:jc w:val="both"/>
        <w:rPr>
          <w:rFonts w:cstheme="minorHAnsi"/>
          <w:sz w:val="24"/>
          <w:szCs w:val="24"/>
        </w:rPr>
      </w:pPr>
      <w:r w:rsidRPr="000B1D9C">
        <w:rPr>
          <w:rFonts w:cstheme="minorHAnsi"/>
          <w:sz w:val="24"/>
          <w:szCs w:val="24"/>
        </w:rPr>
        <w:lastRenderedPageBreak/>
        <w:t xml:space="preserve">In the Person / Medical / Health and Disability section of Azeus, there is now the ability to record Covid 19 </w:t>
      </w:r>
      <w:r w:rsidR="002153E0" w:rsidRPr="000B1D9C">
        <w:rPr>
          <w:rFonts w:cstheme="minorHAnsi"/>
          <w:sz w:val="24"/>
          <w:szCs w:val="24"/>
        </w:rPr>
        <w:t>status, which will also create a flag on that person’s record,</w:t>
      </w:r>
      <w:r w:rsidRPr="000B1D9C">
        <w:rPr>
          <w:rFonts w:cstheme="minorHAnsi"/>
          <w:sz w:val="24"/>
          <w:szCs w:val="24"/>
        </w:rPr>
        <w:t xml:space="preserve"> and those associated with them.</w:t>
      </w:r>
    </w:p>
    <w:p w:rsidR="00B139D0" w:rsidRPr="000B1D9C" w:rsidRDefault="00B139D0" w:rsidP="00DA5EEA">
      <w:pPr>
        <w:jc w:val="both"/>
        <w:rPr>
          <w:rFonts w:cstheme="minorHAnsi"/>
          <w:sz w:val="24"/>
          <w:szCs w:val="24"/>
        </w:rPr>
      </w:pPr>
      <w:r w:rsidRPr="000B1D9C">
        <w:rPr>
          <w:rFonts w:cstheme="minorHAnsi"/>
          <w:sz w:val="24"/>
          <w:szCs w:val="24"/>
        </w:rPr>
        <w:t xml:space="preserve">The visiting form now allows you to record the type of visit that you have undertaken – </w:t>
      </w:r>
      <w:r w:rsidR="003823E7" w:rsidRPr="000B1D9C">
        <w:rPr>
          <w:rFonts w:cstheme="minorHAnsi"/>
          <w:sz w:val="24"/>
          <w:szCs w:val="24"/>
        </w:rPr>
        <w:t>virtual visits are now only when there is an active Covid19 infection concern and immediate safeguarding action is not required.</w:t>
      </w:r>
    </w:p>
    <w:p w:rsidR="00222CFA" w:rsidRPr="000B1D9C" w:rsidRDefault="00B35803" w:rsidP="000C6ADD">
      <w:pPr>
        <w:pStyle w:val="Heading1"/>
        <w:ind w:left="567" w:hanging="567"/>
        <w:jc w:val="both"/>
        <w:rPr>
          <w:rFonts w:asciiTheme="minorHAnsi" w:hAnsiTheme="minorHAnsi" w:cstheme="minorHAnsi"/>
          <w:b/>
          <w:color w:val="auto"/>
          <w:sz w:val="24"/>
          <w:szCs w:val="24"/>
        </w:rPr>
      </w:pPr>
      <w:bookmarkStart w:id="6" w:name="_Toc54007209"/>
      <w:r w:rsidRPr="000B1D9C">
        <w:rPr>
          <w:rStyle w:val="Heading1Char"/>
          <w:rFonts w:asciiTheme="minorHAnsi" w:hAnsiTheme="minorHAnsi" w:cstheme="minorHAnsi"/>
          <w:b/>
          <w:color w:val="auto"/>
          <w:sz w:val="24"/>
          <w:szCs w:val="24"/>
        </w:rPr>
        <w:t>6</w:t>
      </w:r>
      <w:r w:rsidR="00222CFA" w:rsidRPr="000B1D9C">
        <w:rPr>
          <w:rFonts w:asciiTheme="minorHAnsi" w:hAnsiTheme="minorHAnsi" w:cstheme="minorHAnsi"/>
          <w:b/>
          <w:color w:val="auto"/>
          <w:sz w:val="24"/>
          <w:szCs w:val="24"/>
        </w:rPr>
        <w:tab/>
      </w:r>
      <w:r w:rsidR="00927E48" w:rsidRPr="000B1D9C">
        <w:rPr>
          <w:rFonts w:asciiTheme="minorHAnsi" w:hAnsiTheme="minorHAnsi" w:cstheme="minorHAnsi"/>
          <w:b/>
          <w:color w:val="auto"/>
          <w:sz w:val="24"/>
          <w:szCs w:val="24"/>
        </w:rPr>
        <w:t>Supervision</w:t>
      </w:r>
      <w:bookmarkEnd w:id="6"/>
    </w:p>
    <w:p w:rsidR="00DA5EEA" w:rsidRDefault="00DA5EEA" w:rsidP="00DA5EEA">
      <w:pPr>
        <w:jc w:val="both"/>
        <w:rPr>
          <w:rFonts w:cstheme="minorHAnsi"/>
          <w:sz w:val="24"/>
          <w:szCs w:val="24"/>
        </w:rPr>
      </w:pPr>
    </w:p>
    <w:p w:rsidR="00222CFA" w:rsidRPr="000B1D9C" w:rsidRDefault="00927E48" w:rsidP="00DA5EEA">
      <w:pPr>
        <w:jc w:val="both"/>
        <w:rPr>
          <w:rFonts w:cstheme="minorHAnsi"/>
          <w:sz w:val="24"/>
          <w:szCs w:val="24"/>
        </w:rPr>
      </w:pPr>
      <w:r w:rsidRPr="000B1D9C">
        <w:rPr>
          <w:rFonts w:cstheme="minorHAnsi"/>
          <w:sz w:val="24"/>
          <w:szCs w:val="24"/>
        </w:rPr>
        <w:t xml:space="preserve">Face-to-face supervision may not always be possible because you or your manager are working from home or not able to be in the office at the same time. In those circumstances, Skype / </w:t>
      </w:r>
      <w:r w:rsidR="00601B0C" w:rsidRPr="000B1D9C">
        <w:rPr>
          <w:rFonts w:cstheme="minorHAnsi"/>
          <w:sz w:val="24"/>
          <w:szCs w:val="24"/>
        </w:rPr>
        <w:t>Zoom</w:t>
      </w:r>
      <w:r w:rsidRPr="000B1D9C">
        <w:rPr>
          <w:rFonts w:cstheme="minorHAnsi"/>
          <w:sz w:val="24"/>
          <w:szCs w:val="24"/>
        </w:rPr>
        <w:t xml:space="preserve"> or other conferencing software provides an opportunity for </w:t>
      </w:r>
      <w:r w:rsidR="00FB2E2C" w:rsidRPr="000B1D9C">
        <w:rPr>
          <w:rFonts w:cstheme="minorHAnsi"/>
          <w:sz w:val="24"/>
          <w:szCs w:val="24"/>
        </w:rPr>
        <w:t xml:space="preserve">you to have a “face-to-face” </w:t>
      </w:r>
      <w:r w:rsidR="002153E0" w:rsidRPr="000B1D9C">
        <w:rPr>
          <w:rFonts w:cstheme="minorHAnsi"/>
          <w:sz w:val="24"/>
          <w:szCs w:val="24"/>
        </w:rPr>
        <w:t>discussion, which</w:t>
      </w:r>
      <w:r w:rsidR="00FB2E2C" w:rsidRPr="000B1D9C">
        <w:rPr>
          <w:rFonts w:cstheme="minorHAnsi"/>
          <w:sz w:val="24"/>
          <w:szCs w:val="24"/>
        </w:rPr>
        <w:t xml:space="preserve"> is preferable to a telephone call.</w:t>
      </w:r>
      <w:r w:rsidR="00EF3791" w:rsidRPr="000B1D9C">
        <w:rPr>
          <w:rFonts w:cstheme="minorHAnsi"/>
          <w:sz w:val="24"/>
          <w:szCs w:val="24"/>
        </w:rPr>
        <w:t xml:space="preserve"> This may be used for either individual or group supervision.</w:t>
      </w:r>
    </w:p>
    <w:p w:rsidR="00B139D0" w:rsidRPr="000B1D9C" w:rsidRDefault="00B139D0" w:rsidP="00DA5EEA">
      <w:pPr>
        <w:jc w:val="both"/>
        <w:rPr>
          <w:rFonts w:cstheme="minorHAnsi"/>
          <w:b/>
          <w:sz w:val="24"/>
          <w:szCs w:val="24"/>
        </w:rPr>
      </w:pPr>
      <w:r w:rsidRPr="000B1D9C">
        <w:rPr>
          <w:rFonts w:cstheme="minorHAnsi"/>
          <w:sz w:val="24"/>
          <w:szCs w:val="24"/>
        </w:rPr>
        <w:t xml:space="preserve">Team meetings are a valuable source of support and information. Whilst is will not be possible for teams to physically meet together, Skype or </w:t>
      </w:r>
      <w:r w:rsidR="00601B0C" w:rsidRPr="000B1D9C">
        <w:rPr>
          <w:rFonts w:cstheme="minorHAnsi"/>
          <w:sz w:val="24"/>
          <w:szCs w:val="24"/>
        </w:rPr>
        <w:t xml:space="preserve">Zoom </w:t>
      </w:r>
      <w:r w:rsidRPr="000B1D9C">
        <w:rPr>
          <w:rFonts w:cstheme="minorHAnsi"/>
          <w:sz w:val="24"/>
          <w:szCs w:val="24"/>
        </w:rPr>
        <w:t xml:space="preserve">conferencing should enable teams to maintain contact with each other. </w:t>
      </w:r>
    </w:p>
    <w:p w:rsidR="005D4932" w:rsidRPr="000B1D9C" w:rsidRDefault="005D4932" w:rsidP="000C6ADD">
      <w:pPr>
        <w:jc w:val="both"/>
        <w:rPr>
          <w:rFonts w:eastAsiaTheme="majorEastAsia" w:cstheme="minorHAnsi"/>
          <w:b/>
          <w:sz w:val="24"/>
          <w:szCs w:val="24"/>
        </w:rPr>
      </w:pPr>
      <w:r w:rsidRPr="000B1D9C">
        <w:rPr>
          <w:rFonts w:cstheme="minorHAnsi"/>
          <w:b/>
          <w:sz w:val="24"/>
          <w:szCs w:val="24"/>
        </w:rPr>
        <w:br w:type="page"/>
      </w:r>
    </w:p>
    <w:p w:rsidR="00E31106" w:rsidRPr="000B1D9C" w:rsidRDefault="00B35803" w:rsidP="000C6ADD">
      <w:pPr>
        <w:pStyle w:val="Heading1"/>
        <w:ind w:left="567" w:hanging="567"/>
        <w:jc w:val="both"/>
        <w:rPr>
          <w:rFonts w:asciiTheme="minorHAnsi" w:hAnsiTheme="minorHAnsi" w:cstheme="minorHAnsi"/>
          <w:b/>
          <w:color w:val="auto"/>
          <w:sz w:val="24"/>
          <w:szCs w:val="24"/>
        </w:rPr>
      </w:pPr>
      <w:bookmarkStart w:id="7" w:name="_Toc54007210"/>
      <w:r w:rsidRPr="000B1D9C">
        <w:rPr>
          <w:rFonts w:asciiTheme="minorHAnsi" w:hAnsiTheme="minorHAnsi" w:cstheme="minorHAnsi"/>
          <w:b/>
          <w:color w:val="auto"/>
          <w:sz w:val="24"/>
          <w:szCs w:val="24"/>
        </w:rPr>
        <w:lastRenderedPageBreak/>
        <w:t xml:space="preserve">Appendix A - </w:t>
      </w:r>
      <w:r w:rsidR="00E31106" w:rsidRPr="000B1D9C">
        <w:rPr>
          <w:rFonts w:asciiTheme="minorHAnsi" w:hAnsiTheme="minorHAnsi" w:cstheme="minorHAnsi"/>
          <w:b/>
          <w:color w:val="auto"/>
          <w:sz w:val="24"/>
          <w:szCs w:val="24"/>
        </w:rPr>
        <w:t>Purposeful, Planned and Focussed</w:t>
      </w:r>
      <w:bookmarkEnd w:id="7"/>
    </w:p>
    <w:p w:rsidR="00E31106" w:rsidRPr="000B1D9C" w:rsidRDefault="00B139D0" w:rsidP="000C6ADD">
      <w:pPr>
        <w:ind w:left="567" w:hanging="567"/>
        <w:jc w:val="both"/>
        <w:rPr>
          <w:rFonts w:cstheme="minorHAnsi"/>
          <w:b/>
          <w:sz w:val="24"/>
          <w:szCs w:val="24"/>
        </w:rPr>
      </w:pPr>
      <w:r w:rsidRPr="000B1D9C">
        <w:rPr>
          <w:rFonts w:cstheme="minorHAnsi"/>
          <w:b/>
          <w:sz w:val="24"/>
          <w:szCs w:val="24"/>
        </w:rPr>
        <w:t xml:space="preserve">Before the </w:t>
      </w:r>
      <w:r w:rsidR="00E31106" w:rsidRPr="000B1D9C">
        <w:rPr>
          <w:rFonts w:cstheme="minorHAnsi"/>
          <w:b/>
          <w:sz w:val="24"/>
          <w:szCs w:val="24"/>
        </w:rPr>
        <w:t>Call</w:t>
      </w:r>
    </w:p>
    <w:p w:rsidR="00E31106" w:rsidRPr="000B1D9C" w:rsidRDefault="00E31106" w:rsidP="000C6ADD">
      <w:pPr>
        <w:spacing w:after="0"/>
        <w:ind w:left="567" w:hanging="567"/>
        <w:jc w:val="both"/>
        <w:rPr>
          <w:rFonts w:cstheme="minorHAnsi"/>
          <w:b/>
          <w:sz w:val="24"/>
          <w:szCs w:val="24"/>
        </w:rPr>
      </w:pPr>
      <w:r w:rsidRPr="000B1D9C">
        <w:rPr>
          <w:rFonts w:cstheme="minorHAnsi"/>
          <w:b/>
          <w:sz w:val="24"/>
          <w:szCs w:val="24"/>
        </w:rPr>
        <w:t>Purpose</w:t>
      </w:r>
    </w:p>
    <w:p w:rsidR="00E31106" w:rsidRPr="000B1D9C" w:rsidRDefault="00E31106" w:rsidP="000C6ADD">
      <w:pPr>
        <w:numPr>
          <w:ilvl w:val="0"/>
          <w:numId w:val="11"/>
        </w:numPr>
        <w:spacing w:after="0"/>
        <w:ind w:left="714" w:hanging="357"/>
        <w:jc w:val="both"/>
        <w:rPr>
          <w:rFonts w:cstheme="minorHAnsi"/>
          <w:sz w:val="24"/>
          <w:szCs w:val="24"/>
        </w:rPr>
      </w:pPr>
      <w:r w:rsidRPr="000B1D9C">
        <w:rPr>
          <w:rFonts w:cstheme="minorHAnsi"/>
          <w:sz w:val="24"/>
          <w:szCs w:val="24"/>
        </w:rPr>
        <w:t>What is your purpose for making the call? Make sure you are clear about this and how it links with the presenting safeguarding risks. How will it help in addressing these?</w:t>
      </w:r>
    </w:p>
    <w:p w:rsidR="00E31106" w:rsidRPr="000B1D9C" w:rsidRDefault="00E31106" w:rsidP="000C6ADD">
      <w:pPr>
        <w:numPr>
          <w:ilvl w:val="0"/>
          <w:numId w:val="11"/>
        </w:numPr>
        <w:spacing w:after="0"/>
        <w:ind w:left="714" w:hanging="357"/>
        <w:jc w:val="both"/>
        <w:rPr>
          <w:rFonts w:cstheme="minorHAnsi"/>
          <w:sz w:val="24"/>
          <w:szCs w:val="24"/>
        </w:rPr>
      </w:pPr>
      <w:r w:rsidRPr="000B1D9C">
        <w:rPr>
          <w:rFonts w:cstheme="minorHAnsi"/>
          <w:sz w:val="24"/>
          <w:szCs w:val="24"/>
        </w:rPr>
        <w:t xml:space="preserve">Keep your purpose for the call specific. If </w:t>
      </w:r>
      <w:r w:rsidR="00DA5EEA">
        <w:rPr>
          <w:rFonts w:cstheme="minorHAnsi"/>
          <w:sz w:val="24"/>
          <w:szCs w:val="24"/>
        </w:rPr>
        <w:t>it is</w:t>
      </w:r>
      <w:r w:rsidRPr="000B1D9C">
        <w:rPr>
          <w:rFonts w:cstheme="minorHAnsi"/>
          <w:sz w:val="24"/>
          <w:szCs w:val="24"/>
        </w:rPr>
        <w:t xml:space="preserve"> to check they have food then keep it to that. If it’s to discuss risks then keep it to that.  Having </w:t>
      </w:r>
      <w:r w:rsidR="00DA5EEA" w:rsidRPr="000B1D9C">
        <w:rPr>
          <w:rFonts w:cstheme="minorHAnsi"/>
          <w:sz w:val="24"/>
          <w:szCs w:val="24"/>
        </w:rPr>
        <w:t>wide-ranging</w:t>
      </w:r>
      <w:r w:rsidRPr="000B1D9C">
        <w:rPr>
          <w:rFonts w:cstheme="minorHAnsi"/>
          <w:sz w:val="24"/>
          <w:szCs w:val="24"/>
        </w:rPr>
        <w:t xml:space="preserve"> calls are tricky for all.  But especially so for stressed families/YP who are not used to these types of interventions in their lives</w:t>
      </w:r>
    </w:p>
    <w:p w:rsidR="00E31106" w:rsidRPr="000B1D9C" w:rsidRDefault="00E31106" w:rsidP="000C6ADD">
      <w:pPr>
        <w:numPr>
          <w:ilvl w:val="0"/>
          <w:numId w:val="11"/>
        </w:numPr>
        <w:spacing w:after="0"/>
        <w:ind w:left="714" w:hanging="357"/>
        <w:jc w:val="both"/>
        <w:rPr>
          <w:rFonts w:cstheme="minorHAnsi"/>
          <w:sz w:val="24"/>
          <w:szCs w:val="24"/>
        </w:rPr>
      </w:pPr>
      <w:r w:rsidRPr="000B1D9C">
        <w:rPr>
          <w:rFonts w:cstheme="minorHAnsi"/>
          <w:sz w:val="24"/>
          <w:szCs w:val="24"/>
        </w:rPr>
        <w:t>Seek agreement with the family about having this discussion.  Families have had to re organise as well as us. So it may not be that the time we have free fits for them. This may not be them avoiding but rather them making better choices in the moment.</w:t>
      </w:r>
    </w:p>
    <w:p w:rsidR="00E31106" w:rsidRPr="000B1D9C" w:rsidRDefault="00E31106" w:rsidP="000C6ADD">
      <w:pPr>
        <w:spacing w:after="0"/>
        <w:ind w:left="567" w:hanging="567"/>
        <w:jc w:val="both"/>
        <w:rPr>
          <w:rFonts w:cstheme="minorHAnsi"/>
          <w:b/>
          <w:bCs/>
          <w:sz w:val="24"/>
          <w:szCs w:val="24"/>
        </w:rPr>
      </w:pPr>
      <w:r w:rsidRPr="000B1D9C">
        <w:rPr>
          <w:rFonts w:cstheme="minorHAnsi"/>
          <w:b/>
          <w:bCs/>
          <w:sz w:val="24"/>
          <w:szCs w:val="24"/>
        </w:rPr>
        <w:t>Plan</w:t>
      </w:r>
    </w:p>
    <w:p w:rsidR="00E31106" w:rsidRPr="000B1D9C" w:rsidRDefault="00E31106" w:rsidP="000C6ADD">
      <w:pPr>
        <w:numPr>
          <w:ilvl w:val="0"/>
          <w:numId w:val="12"/>
        </w:numPr>
        <w:spacing w:after="0"/>
        <w:jc w:val="both"/>
        <w:rPr>
          <w:rFonts w:cstheme="minorHAnsi"/>
          <w:bCs/>
          <w:sz w:val="24"/>
          <w:szCs w:val="24"/>
          <w:lang w:val="en-US"/>
        </w:rPr>
      </w:pPr>
      <w:r w:rsidRPr="000B1D9C">
        <w:rPr>
          <w:rFonts w:cstheme="minorHAnsi"/>
          <w:bCs/>
          <w:sz w:val="24"/>
          <w:szCs w:val="24"/>
          <w:lang w:val="en-US"/>
        </w:rPr>
        <w:t>Have a clear plan to achieve agreed purpose, including,</w:t>
      </w:r>
    </w:p>
    <w:p w:rsidR="00E31106" w:rsidRPr="000B1D9C" w:rsidRDefault="00E31106" w:rsidP="000C6ADD">
      <w:pPr>
        <w:numPr>
          <w:ilvl w:val="0"/>
          <w:numId w:val="12"/>
        </w:numPr>
        <w:spacing w:after="0"/>
        <w:jc w:val="both"/>
        <w:rPr>
          <w:rFonts w:cstheme="minorHAnsi"/>
          <w:bCs/>
          <w:sz w:val="24"/>
          <w:szCs w:val="24"/>
        </w:rPr>
      </w:pPr>
      <w:r w:rsidRPr="000B1D9C">
        <w:rPr>
          <w:rFonts w:cstheme="minorHAnsi"/>
          <w:bCs/>
          <w:sz w:val="24"/>
          <w:szCs w:val="24"/>
        </w:rPr>
        <w:t xml:space="preserve">Length of calls and how many calls are needed to have to achieve your purpose?  </w:t>
      </w:r>
    </w:p>
    <w:p w:rsidR="00E31106" w:rsidRPr="000B1D9C" w:rsidRDefault="00E31106" w:rsidP="000C6ADD">
      <w:pPr>
        <w:numPr>
          <w:ilvl w:val="0"/>
          <w:numId w:val="12"/>
        </w:numPr>
        <w:spacing w:after="0"/>
        <w:jc w:val="both"/>
        <w:rPr>
          <w:rFonts w:cstheme="minorHAnsi"/>
          <w:bCs/>
          <w:sz w:val="24"/>
          <w:szCs w:val="24"/>
        </w:rPr>
      </w:pPr>
      <w:r w:rsidRPr="000B1D9C">
        <w:rPr>
          <w:rFonts w:cstheme="minorHAnsi"/>
          <w:bCs/>
          <w:sz w:val="24"/>
          <w:szCs w:val="24"/>
        </w:rPr>
        <w:t>Who is needed to be present today and how will you share what has been spoken about with those not present.</w:t>
      </w:r>
    </w:p>
    <w:p w:rsidR="00E31106" w:rsidRPr="000B1D9C" w:rsidRDefault="00E31106" w:rsidP="000C6ADD">
      <w:pPr>
        <w:numPr>
          <w:ilvl w:val="0"/>
          <w:numId w:val="12"/>
        </w:numPr>
        <w:spacing w:after="0"/>
        <w:jc w:val="both"/>
        <w:rPr>
          <w:rFonts w:cstheme="minorHAnsi"/>
          <w:bCs/>
          <w:sz w:val="24"/>
          <w:szCs w:val="24"/>
        </w:rPr>
      </w:pPr>
      <w:r w:rsidRPr="000B1D9C">
        <w:rPr>
          <w:rFonts w:cstheme="minorHAnsi"/>
          <w:bCs/>
          <w:sz w:val="24"/>
          <w:szCs w:val="24"/>
        </w:rPr>
        <w:t>How will you review your purpose and plan? At the end of the call or by a follow up call.</w:t>
      </w:r>
    </w:p>
    <w:p w:rsidR="00E31106" w:rsidRPr="000B1D9C" w:rsidRDefault="00E31106" w:rsidP="000C6ADD">
      <w:pPr>
        <w:numPr>
          <w:ilvl w:val="0"/>
          <w:numId w:val="12"/>
        </w:numPr>
        <w:spacing w:after="0"/>
        <w:jc w:val="both"/>
        <w:rPr>
          <w:rFonts w:cstheme="minorHAnsi"/>
          <w:bCs/>
          <w:sz w:val="24"/>
          <w:szCs w:val="24"/>
        </w:rPr>
      </w:pPr>
      <w:r w:rsidRPr="000B1D9C">
        <w:rPr>
          <w:rFonts w:cstheme="minorHAnsi"/>
          <w:bCs/>
          <w:sz w:val="24"/>
          <w:szCs w:val="24"/>
        </w:rPr>
        <w:t>What questions do you need to ask, how can you ask them in a way that invites the other person to respond?</w:t>
      </w:r>
    </w:p>
    <w:p w:rsidR="00E31106" w:rsidRPr="000B1D9C" w:rsidRDefault="00E31106" w:rsidP="000C6ADD">
      <w:pPr>
        <w:numPr>
          <w:ilvl w:val="0"/>
          <w:numId w:val="12"/>
        </w:numPr>
        <w:spacing w:after="0"/>
        <w:jc w:val="both"/>
        <w:rPr>
          <w:rFonts w:cstheme="minorHAnsi"/>
          <w:bCs/>
          <w:sz w:val="24"/>
          <w:szCs w:val="24"/>
        </w:rPr>
      </w:pPr>
      <w:r w:rsidRPr="000B1D9C">
        <w:rPr>
          <w:rFonts w:cstheme="minorHAnsi"/>
          <w:bCs/>
          <w:sz w:val="24"/>
          <w:szCs w:val="24"/>
        </w:rPr>
        <w:t>Who and what do you need to listen to/hear know things are ok?</w:t>
      </w:r>
    </w:p>
    <w:p w:rsidR="00E31106" w:rsidRPr="000B1D9C" w:rsidRDefault="00E31106" w:rsidP="000C6ADD">
      <w:pPr>
        <w:spacing w:after="0"/>
        <w:ind w:left="567" w:hanging="567"/>
        <w:jc w:val="both"/>
        <w:rPr>
          <w:rFonts w:cstheme="minorHAnsi"/>
          <w:bCs/>
          <w:sz w:val="24"/>
          <w:szCs w:val="24"/>
          <w:lang w:val="en-US"/>
        </w:rPr>
      </w:pPr>
    </w:p>
    <w:p w:rsidR="00E31106" w:rsidRPr="000B1D9C" w:rsidRDefault="00E31106" w:rsidP="000C6ADD">
      <w:pPr>
        <w:spacing w:after="0"/>
        <w:ind w:left="567" w:hanging="567"/>
        <w:jc w:val="both"/>
        <w:rPr>
          <w:rFonts w:cstheme="minorHAnsi"/>
          <w:b/>
          <w:bCs/>
          <w:sz w:val="24"/>
          <w:szCs w:val="24"/>
          <w:lang w:val="en-US"/>
        </w:rPr>
      </w:pPr>
      <w:r w:rsidRPr="000B1D9C">
        <w:rPr>
          <w:rFonts w:cstheme="minorHAnsi"/>
          <w:b/>
          <w:bCs/>
          <w:sz w:val="24"/>
          <w:szCs w:val="24"/>
          <w:lang w:val="en-US"/>
        </w:rPr>
        <w:t>Focus</w:t>
      </w:r>
    </w:p>
    <w:p w:rsidR="00E31106" w:rsidRPr="000B1D9C" w:rsidRDefault="00E31106" w:rsidP="000C6ADD">
      <w:pPr>
        <w:spacing w:after="0"/>
        <w:ind w:left="567" w:hanging="567"/>
        <w:jc w:val="both"/>
        <w:rPr>
          <w:rFonts w:cstheme="minorHAnsi"/>
          <w:bCs/>
          <w:sz w:val="24"/>
          <w:szCs w:val="24"/>
        </w:rPr>
      </w:pPr>
    </w:p>
    <w:p w:rsidR="00E31106" w:rsidRPr="000B1D9C" w:rsidRDefault="00E31106" w:rsidP="000C6ADD">
      <w:pPr>
        <w:numPr>
          <w:ilvl w:val="0"/>
          <w:numId w:val="13"/>
        </w:numPr>
        <w:spacing w:after="0"/>
        <w:jc w:val="both"/>
        <w:rPr>
          <w:rFonts w:cstheme="minorHAnsi"/>
          <w:bCs/>
          <w:sz w:val="24"/>
          <w:szCs w:val="24"/>
        </w:rPr>
      </w:pPr>
      <w:r w:rsidRPr="000B1D9C">
        <w:rPr>
          <w:rFonts w:cstheme="minorHAnsi"/>
          <w:bCs/>
          <w:sz w:val="24"/>
          <w:szCs w:val="24"/>
        </w:rPr>
        <w:t>Prepare for possible distractions from your purpose and how you might respond to these so that you keep focussed.  If another topic takes priority, how will you return to your purpose?</w:t>
      </w:r>
    </w:p>
    <w:p w:rsidR="00E31106" w:rsidRPr="000B1D9C" w:rsidRDefault="00E31106" w:rsidP="000C6ADD">
      <w:pPr>
        <w:numPr>
          <w:ilvl w:val="0"/>
          <w:numId w:val="13"/>
        </w:numPr>
        <w:spacing w:after="0"/>
        <w:jc w:val="both"/>
        <w:rPr>
          <w:rFonts w:cstheme="minorHAnsi"/>
          <w:bCs/>
          <w:sz w:val="24"/>
          <w:szCs w:val="24"/>
        </w:rPr>
      </w:pPr>
      <w:r w:rsidRPr="000B1D9C">
        <w:rPr>
          <w:rFonts w:cstheme="minorHAnsi"/>
          <w:bCs/>
          <w:sz w:val="24"/>
          <w:szCs w:val="24"/>
        </w:rPr>
        <w:t>Prepare some open questions and statements about positive qualities or skills the person/people you are talking to has.  (Evidence suggests that asking questions that illicit hope will reduce stress, increase agency and enable people to carry on managing)</w:t>
      </w:r>
    </w:p>
    <w:p w:rsidR="00E31106" w:rsidRPr="000B1D9C" w:rsidRDefault="00E31106" w:rsidP="000C6ADD">
      <w:pPr>
        <w:numPr>
          <w:ilvl w:val="0"/>
          <w:numId w:val="13"/>
        </w:numPr>
        <w:spacing w:after="0"/>
        <w:jc w:val="both"/>
        <w:rPr>
          <w:rFonts w:cstheme="minorHAnsi"/>
          <w:bCs/>
          <w:sz w:val="24"/>
          <w:szCs w:val="24"/>
        </w:rPr>
      </w:pPr>
      <w:r w:rsidRPr="000B1D9C">
        <w:rPr>
          <w:rFonts w:cstheme="minorHAnsi"/>
          <w:bCs/>
          <w:sz w:val="24"/>
          <w:szCs w:val="24"/>
        </w:rPr>
        <w:t>Prepare questions to enquire about safeguarding.  How will you ask the difficult questions?  How will you check is safe to ask or the person to answer/ People experiencing violence at hoe may not always be able to answer.  Think about how you can offer ways of answering without saying the words etc.</w:t>
      </w:r>
    </w:p>
    <w:p w:rsidR="00E31106" w:rsidRPr="000B1D9C" w:rsidRDefault="00E31106" w:rsidP="000C6ADD">
      <w:pPr>
        <w:numPr>
          <w:ilvl w:val="0"/>
          <w:numId w:val="13"/>
        </w:numPr>
        <w:spacing w:after="0"/>
        <w:jc w:val="both"/>
        <w:rPr>
          <w:rFonts w:cstheme="minorHAnsi"/>
          <w:bCs/>
          <w:sz w:val="24"/>
          <w:szCs w:val="24"/>
        </w:rPr>
      </w:pPr>
      <w:r w:rsidRPr="000B1D9C">
        <w:rPr>
          <w:rFonts w:cstheme="minorHAnsi"/>
          <w:bCs/>
          <w:sz w:val="24"/>
          <w:szCs w:val="24"/>
        </w:rPr>
        <w:t xml:space="preserve">Make sure your choice of questions and statements match the context and stage of intervention </w:t>
      </w:r>
      <w:r w:rsidR="00DA5EEA" w:rsidRPr="000B1D9C">
        <w:rPr>
          <w:rFonts w:cstheme="minorHAnsi"/>
          <w:bCs/>
          <w:sz w:val="24"/>
          <w:szCs w:val="24"/>
        </w:rPr>
        <w:t>e.g.</w:t>
      </w:r>
      <w:r w:rsidRPr="000B1D9C">
        <w:rPr>
          <w:rFonts w:cstheme="minorHAnsi"/>
          <w:bCs/>
          <w:sz w:val="24"/>
          <w:szCs w:val="24"/>
        </w:rPr>
        <w:t xml:space="preserve"> engagement, assessment, skills coaching and intervening, ending etc.</w:t>
      </w:r>
    </w:p>
    <w:p w:rsidR="00E31106" w:rsidRPr="000B1D9C" w:rsidRDefault="00E31106" w:rsidP="000C6ADD">
      <w:pPr>
        <w:spacing w:after="0"/>
        <w:ind w:left="567" w:hanging="567"/>
        <w:jc w:val="both"/>
        <w:rPr>
          <w:rFonts w:cstheme="minorHAnsi"/>
          <w:bCs/>
          <w:sz w:val="24"/>
          <w:szCs w:val="24"/>
        </w:rPr>
      </w:pPr>
    </w:p>
    <w:p w:rsidR="00E31106" w:rsidRPr="000B1D9C" w:rsidRDefault="00E31106" w:rsidP="000C6ADD">
      <w:pPr>
        <w:ind w:left="567" w:hanging="567"/>
        <w:jc w:val="both"/>
        <w:rPr>
          <w:rFonts w:cstheme="minorHAnsi"/>
          <w:b/>
          <w:sz w:val="24"/>
          <w:szCs w:val="24"/>
        </w:rPr>
      </w:pPr>
    </w:p>
    <w:p w:rsidR="00E31106" w:rsidRPr="000B1D9C" w:rsidRDefault="00E31106" w:rsidP="000C6ADD">
      <w:pPr>
        <w:ind w:left="567" w:hanging="567"/>
        <w:jc w:val="both"/>
        <w:rPr>
          <w:rFonts w:cstheme="minorHAnsi"/>
          <w:b/>
          <w:sz w:val="24"/>
          <w:szCs w:val="24"/>
        </w:rPr>
      </w:pPr>
    </w:p>
    <w:p w:rsidR="00B139D0" w:rsidRPr="000B1D9C" w:rsidRDefault="00B139D0" w:rsidP="000C6ADD">
      <w:pPr>
        <w:jc w:val="both"/>
        <w:rPr>
          <w:rFonts w:cstheme="minorHAnsi"/>
          <w:b/>
          <w:sz w:val="24"/>
          <w:szCs w:val="24"/>
        </w:rPr>
      </w:pPr>
      <w:r w:rsidRPr="000B1D9C">
        <w:rPr>
          <w:rFonts w:cstheme="minorHAnsi"/>
          <w:b/>
          <w:sz w:val="24"/>
          <w:szCs w:val="24"/>
        </w:rPr>
        <w:br w:type="page"/>
      </w:r>
    </w:p>
    <w:p w:rsidR="00E31106" w:rsidRPr="000B1D9C" w:rsidRDefault="00E31106" w:rsidP="000C6ADD">
      <w:pPr>
        <w:ind w:left="567" w:hanging="567"/>
        <w:jc w:val="both"/>
        <w:rPr>
          <w:rFonts w:cstheme="minorHAnsi"/>
          <w:b/>
          <w:sz w:val="24"/>
          <w:szCs w:val="24"/>
        </w:rPr>
      </w:pPr>
      <w:r w:rsidRPr="000B1D9C">
        <w:rPr>
          <w:rFonts w:cstheme="minorHAnsi"/>
          <w:b/>
          <w:sz w:val="24"/>
          <w:szCs w:val="24"/>
        </w:rPr>
        <w:lastRenderedPageBreak/>
        <w:t>A little more on Prep</w:t>
      </w:r>
      <w:r w:rsidR="00B139D0" w:rsidRPr="000B1D9C">
        <w:rPr>
          <w:rFonts w:cstheme="minorHAnsi"/>
          <w:b/>
          <w:sz w:val="24"/>
          <w:szCs w:val="24"/>
        </w:rPr>
        <w:t>aration:</w:t>
      </w:r>
    </w:p>
    <w:p w:rsidR="00E31106" w:rsidRPr="000B1D9C" w:rsidRDefault="00E31106" w:rsidP="000C6ADD">
      <w:pPr>
        <w:spacing w:after="0"/>
        <w:ind w:left="567" w:hanging="567"/>
        <w:jc w:val="both"/>
        <w:rPr>
          <w:rFonts w:cstheme="minorHAnsi"/>
          <w:b/>
          <w:sz w:val="24"/>
          <w:szCs w:val="24"/>
        </w:rPr>
      </w:pPr>
      <w:r w:rsidRPr="000B1D9C">
        <w:rPr>
          <w:rFonts w:cstheme="minorHAnsi"/>
          <w:b/>
          <w:sz w:val="24"/>
          <w:szCs w:val="24"/>
        </w:rPr>
        <w:t>Preparation</w:t>
      </w:r>
    </w:p>
    <w:p w:rsidR="00E31106" w:rsidRPr="000B1D9C" w:rsidRDefault="00E31106" w:rsidP="000C6ADD">
      <w:pPr>
        <w:numPr>
          <w:ilvl w:val="0"/>
          <w:numId w:val="7"/>
        </w:numPr>
        <w:spacing w:after="0"/>
        <w:jc w:val="both"/>
        <w:rPr>
          <w:rFonts w:cstheme="minorHAnsi"/>
          <w:sz w:val="24"/>
          <w:szCs w:val="24"/>
        </w:rPr>
      </w:pPr>
      <w:r w:rsidRPr="000B1D9C">
        <w:rPr>
          <w:rFonts w:cstheme="minorHAnsi"/>
          <w:sz w:val="24"/>
          <w:szCs w:val="24"/>
        </w:rPr>
        <w:t>Consider who to call – will you have individual conversations or is there a possibility for a whole family / parents only conference call? This will depend on your purpose but also with consideration of family’s ability to cope. Consider the influence of social graces and distribution of power and the effect this may have on talking and listening. This will inform your planning of duration and frequency of calls as well as who to speak with.</w:t>
      </w:r>
    </w:p>
    <w:p w:rsidR="00E31106" w:rsidRPr="000B1D9C" w:rsidRDefault="00E31106" w:rsidP="000C6ADD">
      <w:pPr>
        <w:numPr>
          <w:ilvl w:val="0"/>
          <w:numId w:val="7"/>
        </w:numPr>
        <w:spacing w:after="0"/>
        <w:jc w:val="both"/>
        <w:rPr>
          <w:rFonts w:cstheme="minorHAnsi"/>
          <w:sz w:val="24"/>
          <w:szCs w:val="24"/>
        </w:rPr>
      </w:pPr>
      <w:r w:rsidRPr="000B1D9C">
        <w:rPr>
          <w:rFonts w:cstheme="minorHAnsi"/>
          <w:sz w:val="24"/>
          <w:szCs w:val="24"/>
        </w:rPr>
        <w:t xml:space="preserve">When planning your call, consider how you will meet different family members’ needs, including their capacity to focus, turn taking etc.  </w:t>
      </w:r>
    </w:p>
    <w:p w:rsidR="00E31106" w:rsidRPr="000B1D9C" w:rsidRDefault="00E31106" w:rsidP="000C6ADD">
      <w:pPr>
        <w:numPr>
          <w:ilvl w:val="0"/>
          <w:numId w:val="7"/>
        </w:numPr>
        <w:spacing w:after="0"/>
        <w:jc w:val="both"/>
        <w:rPr>
          <w:rFonts w:cstheme="minorHAnsi"/>
          <w:sz w:val="24"/>
          <w:szCs w:val="24"/>
        </w:rPr>
      </w:pPr>
      <w:r w:rsidRPr="000B1D9C">
        <w:rPr>
          <w:rFonts w:cstheme="minorHAnsi"/>
          <w:sz w:val="24"/>
          <w:szCs w:val="24"/>
        </w:rPr>
        <w:t>Due to our reduced service we need to prioritise safety so that calls finish with the family feeling OK about one another. Consideration may therefore need to be given to changing your levels of relational risk taking.</w:t>
      </w:r>
    </w:p>
    <w:p w:rsidR="00E31106" w:rsidRPr="000B1D9C" w:rsidRDefault="00E31106" w:rsidP="000C6ADD">
      <w:pPr>
        <w:numPr>
          <w:ilvl w:val="0"/>
          <w:numId w:val="7"/>
        </w:numPr>
        <w:spacing w:after="0"/>
        <w:jc w:val="both"/>
        <w:rPr>
          <w:rFonts w:cstheme="minorHAnsi"/>
          <w:sz w:val="24"/>
          <w:szCs w:val="24"/>
        </w:rPr>
      </w:pPr>
      <w:r w:rsidRPr="000B1D9C">
        <w:rPr>
          <w:rFonts w:cstheme="minorHAnsi"/>
          <w:sz w:val="24"/>
          <w:szCs w:val="24"/>
        </w:rPr>
        <w:t>Prepare your questions, responses in relation to the purpose, plan and focus of your call.</w:t>
      </w:r>
    </w:p>
    <w:p w:rsidR="00E31106" w:rsidRPr="000B1D9C" w:rsidRDefault="00E31106" w:rsidP="000C6ADD">
      <w:pPr>
        <w:spacing w:after="0"/>
        <w:ind w:left="567" w:hanging="567"/>
        <w:jc w:val="both"/>
        <w:rPr>
          <w:rFonts w:cstheme="minorHAnsi"/>
          <w:sz w:val="24"/>
          <w:szCs w:val="24"/>
        </w:rPr>
      </w:pPr>
    </w:p>
    <w:p w:rsidR="00E31106" w:rsidRPr="000B1D9C" w:rsidRDefault="00E31106" w:rsidP="000C6ADD">
      <w:pPr>
        <w:spacing w:after="0"/>
        <w:ind w:left="567" w:hanging="567"/>
        <w:jc w:val="both"/>
        <w:rPr>
          <w:rFonts w:cstheme="minorHAnsi"/>
          <w:b/>
          <w:sz w:val="24"/>
          <w:szCs w:val="24"/>
        </w:rPr>
      </w:pPr>
      <w:r w:rsidRPr="000B1D9C">
        <w:rPr>
          <w:rFonts w:cstheme="minorHAnsi"/>
          <w:b/>
          <w:sz w:val="24"/>
          <w:szCs w:val="24"/>
        </w:rPr>
        <w:t>The call</w:t>
      </w:r>
    </w:p>
    <w:p w:rsidR="00E31106" w:rsidRPr="000B1D9C" w:rsidRDefault="00E31106" w:rsidP="000C6ADD">
      <w:pPr>
        <w:numPr>
          <w:ilvl w:val="0"/>
          <w:numId w:val="8"/>
        </w:numPr>
        <w:spacing w:after="0"/>
        <w:jc w:val="both"/>
        <w:rPr>
          <w:rFonts w:cstheme="minorHAnsi"/>
          <w:sz w:val="24"/>
          <w:szCs w:val="24"/>
        </w:rPr>
      </w:pPr>
      <w:r w:rsidRPr="000B1D9C">
        <w:rPr>
          <w:rFonts w:cstheme="minorHAnsi"/>
          <w:sz w:val="24"/>
          <w:szCs w:val="24"/>
        </w:rPr>
        <w:t xml:space="preserve">Explain your rationale to for continuing our intervention over the phone. </w:t>
      </w:r>
    </w:p>
    <w:p w:rsidR="00E31106" w:rsidRPr="000B1D9C" w:rsidRDefault="00E31106" w:rsidP="000C6ADD">
      <w:pPr>
        <w:numPr>
          <w:ilvl w:val="0"/>
          <w:numId w:val="8"/>
        </w:numPr>
        <w:spacing w:after="0"/>
        <w:jc w:val="both"/>
        <w:rPr>
          <w:rFonts w:cstheme="minorHAnsi"/>
          <w:sz w:val="24"/>
          <w:szCs w:val="24"/>
        </w:rPr>
      </w:pPr>
      <w:r w:rsidRPr="000B1D9C">
        <w:rPr>
          <w:rFonts w:cstheme="minorHAnsi"/>
          <w:sz w:val="24"/>
          <w:szCs w:val="24"/>
        </w:rPr>
        <w:t xml:space="preserve">Explain how the intervention will need to continue as part of a CIN/CP plan. In terms of how we plan this with the family, this will be done collaboratively.  </w:t>
      </w:r>
    </w:p>
    <w:p w:rsidR="00E31106" w:rsidRPr="000B1D9C" w:rsidRDefault="00E31106" w:rsidP="000C6ADD">
      <w:pPr>
        <w:numPr>
          <w:ilvl w:val="0"/>
          <w:numId w:val="8"/>
        </w:numPr>
        <w:spacing w:after="0"/>
        <w:jc w:val="both"/>
        <w:rPr>
          <w:rFonts w:cstheme="minorHAnsi"/>
          <w:sz w:val="24"/>
          <w:szCs w:val="24"/>
        </w:rPr>
      </w:pPr>
      <w:r w:rsidRPr="000B1D9C">
        <w:rPr>
          <w:rFonts w:cstheme="minorHAnsi"/>
          <w:sz w:val="24"/>
          <w:szCs w:val="24"/>
        </w:rPr>
        <w:t>Talking about the talking:  Plan a convenient time to call – let the family know how long you expect the call to last (this will vary from family to family and according to your purpose). Decide on frequency of contact and who is needed to be present.</w:t>
      </w:r>
    </w:p>
    <w:p w:rsidR="00E31106" w:rsidRPr="000B1D9C" w:rsidRDefault="00E31106" w:rsidP="000C6ADD">
      <w:pPr>
        <w:numPr>
          <w:ilvl w:val="0"/>
          <w:numId w:val="8"/>
        </w:numPr>
        <w:spacing w:after="0"/>
        <w:jc w:val="both"/>
        <w:rPr>
          <w:rFonts w:cstheme="minorHAnsi"/>
          <w:sz w:val="24"/>
          <w:szCs w:val="24"/>
        </w:rPr>
      </w:pPr>
      <w:r w:rsidRPr="000B1D9C">
        <w:rPr>
          <w:rFonts w:cstheme="minorHAnsi"/>
          <w:sz w:val="24"/>
          <w:szCs w:val="24"/>
        </w:rPr>
        <w:t>Discuss how you will all manage this way of talking by phone – is this something they are used to? How will you allow for thinking time, manage pauses?</w:t>
      </w:r>
    </w:p>
    <w:p w:rsidR="00E31106" w:rsidRPr="000B1D9C" w:rsidRDefault="00E31106" w:rsidP="000C6ADD">
      <w:pPr>
        <w:numPr>
          <w:ilvl w:val="0"/>
          <w:numId w:val="8"/>
        </w:numPr>
        <w:spacing w:after="0"/>
        <w:jc w:val="both"/>
        <w:rPr>
          <w:rFonts w:cstheme="minorHAnsi"/>
          <w:sz w:val="24"/>
          <w:szCs w:val="24"/>
        </w:rPr>
      </w:pPr>
      <w:r w:rsidRPr="000B1D9C">
        <w:rPr>
          <w:rFonts w:cstheme="minorHAnsi"/>
          <w:sz w:val="24"/>
          <w:szCs w:val="24"/>
        </w:rPr>
        <w:t>Plan how distractions might be dealt with, agree how the family will let you know they if they need to pause etc.</w:t>
      </w:r>
    </w:p>
    <w:p w:rsidR="00E31106" w:rsidRPr="000B1D9C" w:rsidRDefault="00E31106" w:rsidP="000C6ADD">
      <w:pPr>
        <w:numPr>
          <w:ilvl w:val="0"/>
          <w:numId w:val="8"/>
        </w:numPr>
        <w:spacing w:after="0"/>
        <w:jc w:val="both"/>
        <w:rPr>
          <w:rFonts w:cstheme="minorHAnsi"/>
          <w:sz w:val="24"/>
          <w:szCs w:val="24"/>
        </w:rPr>
      </w:pPr>
      <w:r w:rsidRPr="000B1D9C">
        <w:rPr>
          <w:rFonts w:cstheme="minorHAnsi"/>
          <w:sz w:val="24"/>
          <w:szCs w:val="24"/>
        </w:rPr>
        <w:t>Check out how well people are feeling and impact of this on their engagement. If mum is unwell, who, if feasible, could be spoken to instead?</w:t>
      </w:r>
    </w:p>
    <w:p w:rsidR="00E31106" w:rsidRPr="000B1D9C" w:rsidRDefault="00E31106" w:rsidP="000C6ADD">
      <w:pPr>
        <w:spacing w:after="0"/>
        <w:ind w:left="567" w:hanging="567"/>
        <w:jc w:val="both"/>
        <w:rPr>
          <w:rFonts w:cstheme="minorHAnsi"/>
          <w:sz w:val="24"/>
          <w:szCs w:val="24"/>
        </w:rPr>
      </w:pPr>
    </w:p>
    <w:p w:rsidR="00E31106" w:rsidRPr="000B1D9C" w:rsidRDefault="00E31106" w:rsidP="000C6ADD">
      <w:pPr>
        <w:spacing w:after="0"/>
        <w:ind w:left="567" w:hanging="567"/>
        <w:jc w:val="both"/>
        <w:rPr>
          <w:rFonts w:cstheme="minorHAnsi"/>
          <w:b/>
          <w:sz w:val="24"/>
          <w:szCs w:val="24"/>
        </w:rPr>
      </w:pPr>
      <w:r w:rsidRPr="000B1D9C">
        <w:rPr>
          <w:rFonts w:cstheme="minorHAnsi"/>
          <w:b/>
          <w:sz w:val="24"/>
          <w:szCs w:val="24"/>
        </w:rPr>
        <w:t xml:space="preserve">Suggested Techniques </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t>Emphasise resilience building, highlighting positives and developing strengths.</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t>Draw on techniques that promote engagement and motivation.</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t>For example, Permission seeking, open questions, validating, talking about the talking, warming the context, relabelling negative words or expressions to less emotive or negative words, reframing statements to bring out positive intent.</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t xml:space="preserve">Offer parenting strategies. </w:t>
      </w:r>
      <w:r w:rsidR="00DA5EEA" w:rsidRPr="000B1D9C">
        <w:rPr>
          <w:rFonts w:cstheme="minorHAnsi"/>
          <w:sz w:val="24"/>
          <w:szCs w:val="24"/>
        </w:rPr>
        <w:t>It is</w:t>
      </w:r>
      <w:r w:rsidRPr="000B1D9C">
        <w:rPr>
          <w:rFonts w:cstheme="minorHAnsi"/>
          <w:sz w:val="24"/>
          <w:szCs w:val="24"/>
        </w:rPr>
        <w:t xml:space="preserve"> OK to suggest ideas or work in a more first order way than usual.</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t>Regarding skills coaching – if a conference call is carried out this will require listening and turn taking in order to work!  When the family manage this, use examples of these as opportunities for reinforcing the skills they already have.</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t>Discuss relapse prevention / safety planning</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lastRenderedPageBreak/>
        <w:t>At the end of the call check out how everyone is and agree when you will next call. Calls may need to be more frequent, depending on the safeguarding concerns, capacity for family to focus.</w:t>
      </w:r>
    </w:p>
    <w:p w:rsidR="00E31106" w:rsidRPr="000B1D9C" w:rsidRDefault="00E31106" w:rsidP="000C6ADD">
      <w:pPr>
        <w:numPr>
          <w:ilvl w:val="0"/>
          <w:numId w:val="9"/>
        </w:numPr>
        <w:spacing w:after="0"/>
        <w:jc w:val="both"/>
        <w:rPr>
          <w:rFonts w:cstheme="minorHAnsi"/>
          <w:sz w:val="24"/>
          <w:szCs w:val="24"/>
        </w:rPr>
      </w:pPr>
      <w:r w:rsidRPr="000B1D9C">
        <w:rPr>
          <w:rFonts w:cstheme="minorHAnsi"/>
          <w:sz w:val="24"/>
          <w:szCs w:val="24"/>
        </w:rPr>
        <w:t>Make sure you speak with every child in the family – even if this is just to ask how they are. For older children, request a separate conversation by phone or skype, following the call, with an older child/children.</w:t>
      </w:r>
    </w:p>
    <w:p w:rsidR="00E31106" w:rsidRPr="000B1D9C" w:rsidRDefault="00E31106" w:rsidP="000C6ADD">
      <w:pPr>
        <w:spacing w:after="0"/>
        <w:ind w:left="567" w:hanging="567"/>
        <w:jc w:val="both"/>
        <w:rPr>
          <w:rFonts w:cstheme="minorHAnsi"/>
          <w:b/>
          <w:sz w:val="24"/>
          <w:szCs w:val="24"/>
        </w:rPr>
      </w:pPr>
    </w:p>
    <w:p w:rsidR="00E31106" w:rsidRPr="000B1D9C" w:rsidRDefault="00E31106" w:rsidP="000C6ADD">
      <w:pPr>
        <w:spacing w:after="0"/>
        <w:ind w:left="567" w:hanging="567"/>
        <w:jc w:val="both"/>
        <w:rPr>
          <w:rFonts w:cstheme="minorHAnsi"/>
          <w:b/>
          <w:sz w:val="24"/>
          <w:szCs w:val="24"/>
        </w:rPr>
      </w:pPr>
      <w:r w:rsidRPr="000B1D9C">
        <w:rPr>
          <w:rFonts w:cstheme="minorHAnsi"/>
          <w:b/>
          <w:sz w:val="24"/>
          <w:szCs w:val="24"/>
        </w:rPr>
        <w:t>Checklist:</w:t>
      </w:r>
    </w:p>
    <w:p w:rsidR="00E31106" w:rsidRPr="000B1D9C" w:rsidRDefault="00E31106" w:rsidP="000C6ADD">
      <w:pPr>
        <w:numPr>
          <w:ilvl w:val="0"/>
          <w:numId w:val="10"/>
        </w:numPr>
        <w:spacing w:after="0"/>
        <w:jc w:val="both"/>
        <w:rPr>
          <w:rFonts w:cstheme="minorHAnsi"/>
          <w:sz w:val="24"/>
          <w:szCs w:val="24"/>
        </w:rPr>
      </w:pPr>
      <w:r w:rsidRPr="000B1D9C">
        <w:rPr>
          <w:rFonts w:cstheme="minorHAnsi"/>
          <w:sz w:val="24"/>
          <w:szCs w:val="24"/>
        </w:rPr>
        <w:t xml:space="preserve">Have you seen and spoken with every family member including each </w:t>
      </w:r>
      <w:r w:rsidR="00DA5EEA" w:rsidRPr="000B1D9C">
        <w:rPr>
          <w:rFonts w:cstheme="minorHAnsi"/>
          <w:sz w:val="24"/>
          <w:szCs w:val="24"/>
        </w:rPr>
        <w:t xml:space="preserve">child? </w:t>
      </w:r>
      <w:r w:rsidRPr="000B1D9C">
        <w:rPr>
          <w:rFonts w:cstheme="minorHAnsi"/>
          <w:sz w:val="24"/>
          <w:szCs w:val="24"/>
        </w:rPr>
        <w:t>If not ensure you try to do this ASAP.  Note who you did and did not speak to.</w:t>
      </w:r>
    </w:p>
    <w:p w:rsidR="00E31106" w:rsidRPr="000B1D9C" w:rsidRDefault="00E31106" w:rsidP="000C6ADD">
      <w:pPr>
        <w:numPr>
          <w:ilvl w:val="0"/>
          <w:numId w:val="10"/>
        </w:numPr>
        <w:spacing w:after="0"/>
        <w:jc w:val="both"/>
        <w:rPr>
          <w:rFonts w:cstheme="minorHAnsi"/>
          <w:sz w:val="24"/>
          <w:szCs w:val="24"/>
        </w:rPr>
      </w:pPr>
      <w:r w:rsidRPr="000B1D9C">
        <w:rPr>
          <w:rFonts w:cstheme="minorHAnsi"/>
          <w:sz w:val="24"/>
          <w:szCs w:val="24"/>
        </w:rPr>
        <w:t>Have you addressed the concerns about risk in the new context of covid-19? Everyone living on top of each other may increase risks or develop new ones</w:t>
      </w:r>
    </w:p>
    <w:p w:rsidR="00E31106" w:rsidRPr="000B1D9C" w:rsidRDefault="00E31106" w:rsidP="000C6ADD">
      <w:pPr>
        <w:numPr>
          <w:ilvl w:val="0"/>
          <w:numId w:val="10"/>
        </w:numPr>
        <w:spacing w:after="0"/>
        <w:jc w:val="both"/>
        <w:rPr>
          <w:rFonts w:cstheme="minorHAnsi"/>
          <w:sz w:val="24"/>
          <w:szCs w:val="24"/>
        </w:rPr>
      </w:pPr>
      <w:r w:rsidRPr="000B1D9C">
        <w:rPr>
          <w:rFonts w:cstheme="minorHAnsi"/>
          <w:sz w:val="24"/>
          <w:szCs w:val="24"/>
        </w:rPr>
        <w:t>Have you agreed a next appointment to talk and with whom?</w:t>
      </w:r>
    </w:p>
    <w:p w:rsidR="00E31106" w:rsidRPr="000B1D9C" w:rsidRDefault="00E31106" w:rsidP="000C6ADD">
      <w:pPr>
        <w:numPr>
          <w:ilvl w:val="0"/>
          <w:numId w:val="10"/>
        </w:numPr>
        <w:spacing w:after="0"/>
        <w:jc w:val="both"/>
        <w:rPr>
          <w:rFonts w:cstheme="minorHAnsi"/>
          <w:sz w:val="24"/>
          <w:szCs w:val="24"/>
        </w:rPr>
      </w:pPr>
      <w:r w:rsidRPr="000B1D9C">
        <w:rPr>
          <w:rFonts w:cstheme="minorHAnsi"/>
          <w:sz w:val="24"/>
          <w:szCs w:val="24"/>
        </w:rPr>
        <w:t>Do the family know the procedure of who to contact and how, should risk escalate?</w:t>
      </w:r>
    </w:p>
    <w:p w:rsidR="00E31106" w:rsidRPr="000B1D9C" w:rsidRDefault="00E31106" w:rsidP="000C6ADD">
      <w:pPr>
        <w:numPr>
          <w:ilvl w:val="0"/>
          <w:numId w:val="10"/>
        </w:numPr>
        <w:spacing w:after="0"/>
        <w:jc w:val="both"/>
        <w:rPr>
          <w:rFonts w:cstheme="minorHAnsi"/>
          <w:sz w:val="24"/>
          <w:szCs w:val="24"/>
        </w:rPr>
      </w:pPr>
      <w:r w:rsidRPr="000B1D9C">
        <w:rPr>
          <w:rFonts w:cstheme="minorHAnsi"/>
          <w:sz w:val="24"/>
          <w:szCs w:val="24"/>
        </w:rPr>
        <w:t>Is there anyone I need to sign post this family on to or contact after this conversation?</w:t>
      </w:r>
    </w:p>
    <w:p w:rsidR="00E31106" w:rsidRPr="000B1D9C" w:rsidRDefault="00E31106" w:rsidP="000C6ADD">
      <w:pPr>
        <w:spacing w:after="0"/>
        <w:ind w:left="567" w:hanging="567"/>
        <w:jc w:val="both"/>
        <w:rPr>
          <w:rFonts w:cstheme="minorHAnsi"/>
          <w:sz w:val="24"/>
          <w:szCs w:val="24"/>
        </w:rPr>
      </w:pPr>
    </w:p>
    <w:p w:rsidR="00E31106" w:rsidRPr="000B1D9C" w:rsidRDefault="00E31106" w:rsidP="000C6ADD">
      <w:pPr>
        <w:spacing w:after="0"/>
        <w:ind w:left="567" w:hanging="567"/>
        <w:jc w:val="both"/>
        <w:rPr>
          <w:rFonts w:cstheme="minorHAnsi"/>
          <w:b/>
          <w:sz w:val="24"/>
          <w:szCs w:val="24"/>
        </w:rPr>
      </w:pPr>
      <w:r w:rsidRPr="000B1D9C">
        <w:rPr>
          <w:rFonts w:cstheme="minorHAnsi"/>
          <w:b/>
          <w:sz w:val="24"/>
          <w:szCs w:val="24"/>
        </w:rPr>
        <w:t>Have you recorded accurately and pasted on any concerns to the appropriate person.</w:t>
      </w:r>
    </w:p>
    <w:p w:rsidR="00C8018C" w:rsidRPr="000B1D9C" w:rsidRDefault="00C8018C" w:rsidP="000C6ADD">
      <w:pPr>
        <w:spacing w:after="0"/>
        <w:ind w:left="567" w:hanging="567"/>
        <w:jc w:val="both"/>
        <w:rPr>
          <w:rFonts w:cstheme="minorHAnsi"/>
          <w:b/>
          <w:sz w:val="24"/>
          <w:szCs w:val="24"/>
        </w:rPr>
      </w:pPr>
    </w:p>
    <w:p w:rsidR="00C8018C" w:rsidRPr="000B1D9C" w:rsidRDefault="00C8018C" w:rsidP="000C6ADD">
      <w:pPr>
        <w:pStyle w:val="Heading1"/>
        <w:jc w:val="both"/>
        <w:rPr>
          <w:rFonts w:asciiTheme="minorHAnsi" w:hAnsiTheme="minorHAnsi" w:cstheme="minorHAnsi"/>
          <w:b/>
          <w:color w:val="auto"/>
          <w:sz w:val="24"/>
          <w:szCs w:val="24"/>
        </w:rPr>
      </w:pPr>
      <w:bookmarkStart w:id="8" w:name="_Toc54007211"/>
      <w:r w:rsidRPr="000B1D9C">
        <w:rPr>
          <w:rFonts w:asciiTheme="minorHAnsi" w:hAnsiTheme="minorHAnsi" w:cstheme="minorHAnsi"/>
          <w:b/>
          <w:color w:val="auto"/>
          <w:sz w:val="24"/>
          <w:szCs w:val="24"/>
        </w:rPr>
        <w:t>Appendix B – Talking to Children about Coronavirus</w:t>
      </w:r>
      <w:bookmarkEnd w:id="8"/>
    </w:p>
    <w:p w:rsidR="00C8018C" w:rsidRPr="000B1D9C" w:rsidRDefault="00C8018C" w:rsidP="000C6ADD">
      <w:pPr>
        <w:jc w:val="both"/>
        <w:rPr>
          <w:rFonts w:cstheme="minorHAnsi"/>
          <w:sz w:val="24"/>
          <w:szCs w:val="24"/>
        </w:rPr>
      </w:pPr>
      <w:r w:rsidRPr="000B1D9C">
        <w:rPr>
          <w:rFonts w:cstheme="minorHAnsi"/>
          <w:sz w:val="24"/>
          <w:szCs w:val="24"/>
        </w:rPr>
        <w:t>Axel Scheffler has illustrated a digital book for primary school age children, free for anyone to read on screen or print out, about the coronavirus and the measures taken to control it. Published by Nosy Crow, and written by staff within the company, the book has had expert input: Professor Graham Medley of the London School of Hygiene &amp; Tropical Medicine acted as a consultant, and the company also had advice from two head teachers and a child psychologist.</w:t>
      </w:r>
    </w:p>
    <w:p w:rsidR="00C8018C" w:rsidRPr="000B1D9C" w:rsidRDefault="00C8018C" w:rsidP="000C6ADD">
      <w:pPr>
        <w:ind w:left="567" w:hanging="567"/>
        <w:jc w:val="both"/>
        <w:rPr>
          <w:rFonts w:cstheme="minorHAnsi"/>
          <w:sz w:val="24"/>
          <w:szCs w:val="24"/>
        </w:rPr>
      </w:pPr>
      <w:r w:rsidRPr="000B1D9C">
        <w:rPr>
          <w:rFonts w:cstheme="minorHAnsi"/>
          <w:sz w:val="24"/>
          <w:szCs w:val="24"/>
        </w:rPr>
        <w:t>The book answers key questions in simple language appropriate for 5 to 9 year olds:</w:t>
      </w:r>
    </w:p>
    <w:p w:rsidR="00C8018C" w:rsidRPr="000B1D9C" w:rsidRDefault="00C8018C" w:rsidP="000C6ADD">
      <w:pPr>
        <w:ind w:left="567" w:hanging="567"/>
        <w:jc w:val="both"/>
        <w:rPr>
          <w:rFonts w:cstheme="minorHAnsi"/>
          <w:sz w:val="24"/>
          <w:szCs w:val="24"/>
        </w:rPr>
      </w:pPr>
      <w:r w:rsidRPr="000B1D9C">
        <w:rPr>
          <w:rFonts w:cstheme="minorHAnsi"/>
          <w:sz w:val="24"/>
          <w:szCs w:val="24"/>
        </w:rPr>
        <w:t>• What is the coronavirus?</w:t>
      </w:r>
    </w:p>
    <w:p w:rsidR="00C8018C" w:rsidRPr="000B1D9C" w:rsidRDefault="00C8018C" w:rsidP="000C6ADD">
      <w:pPr>
        <w:ind w:left="567" w:hanging="567"/>
        <w:jc w:val="both"/>
        <w:rPr>
          <w:rFonts w:cstheme="minorHAnsi"/>
          <w:sz w:val="24"/>
          <w:szCs w:val="24"/>
        </w:rPr>
      </w:pPr>
      <w:r w:rsidRPr="000B1D9C">
        <w:rPr>
          <w:rFonts w:cstheme="minorHAnsi"/>
          <w:sz w:val="24"/>
          <w:szCs w:val="24"/>
        </w:rPr>
        <w:t>• How do you catch the coronavirus?</w:t>
      </w:r>
    </w:p>
    <w:p w:rsidR="00C8018C" w:rsidRPr="000B1D9C" w:rsidRDefault="00C8018C" w:rsidP="000C6ADD">
      <w:pPr>
        <w:ind w:left="567" w:hanging="567"/>
        <w:jc w:val="both"/>
        <w:rPr>
          <w:rFonts w:cstheme="minorHAnsi"/>
          <w:sz w:val="24"/>
          <w:szCs w:val="24"/>
        </w:rPr>
      </w:pPr>
      <w:r w:rsidRPr="000B1D9C">
        <w:rPr>
          <w:rFonts w:cstheme="minorHAnsi"/>
          <w:sz w:val="24"/>
          <w:szCs w:val="24"/>
        </w:rPr>
        <w:t>• What happens if you catch the coronavirus?</w:t>
      </w:r>
    </w:p>
    <w:p w:rsidR="00C8018C" w:rsidRPr="000B1D9C" w:rsidRDefault="00C8018C" w:rsidP="000C6ADD">
      <w:pPr>
        <w:ind w:left="567" w:hanging="567"/>
        <w:jc w:val="both"/>
        <w:rPr>
          <w:rFonts w:cstheme="minorHAnsi"/>
          <w:sz w:val="24"/>
          <w:szCs w:val="24"/>
        </w:rPr>
      </w:pPr>
      <w:r w:rsidRPr="000B1D9C">
        <w:rPr>
          <w:rFonts w:cstheme="minorHAnsi"/>
          <w:sz w:val="24"/>
          <w:szCs w:val="24"/>
        </w:rPr>
        <w:t>• Why are people worried about catching the coronavirus?</w:t>
      </w:r>
    </w:p>
    <w:p w:rsidR="00C8018C" w:rsidRPr="000B1D9C" w:rsidRDefault="00C8018C" w:rsidP="000C6ADD">
      <w:pPr>
        <w:ind w:left="567" w:hanging="567"/>
        <w:jc w:val="both"/>
        <w:rPr>
          <w:rFonts w:cstheme="minorHAnsi"/>
          <w:sz w:val="24"/>
          <w:szCs w:val="24"/>
        </w:rPr>
      </w:pPr>
      <w:r w:rsidRPr="000B1D9C">
        <w:rPr>
          <w:rFonts w:cstheme="minorHAnsi"/>
          <w:sz w:val="24"/>
          <w:szCs w:val="24"/>
        </w:rPr>
        <w:t>• Is there a cure for the coronavirus?</w:t>
      </w:r>
    </w:p>
    <w:p w:rsidR="00C8018C" w:rsidRPr="000B1D9C" w:rsidRDefault="00C8018C" w:rsidP="000C6ADD">
      <w:pPr>
        <w:ind w:left="567" w:hanging="567"/>
        <w:jc w:val="both"/>
        <w:rPr>
          <w:rFonts w:cstheme="minorHAnsi"/>
          <w:sz w:val="24"/>
          <w:szCs w:val="24"/>
        </w:rPr>
      </w:pPr>
      <w:r w:rsidRPr="000B1D9C">
        <w:rPr>
          <w:rFonts w:cstheme="minorHAnsi"/>
          <w:sz w:val="24"/>
          <w:szCs w:val="24"/>
        </w:rPr>
        <w:t>• Why are some places we normally go to closed?</w:t>
      </w:r>
    </w:p>
    <w:p w:rsidR="00C8018C" w:rsidRPr="000B1D9C" w:rsidRDefault="00C8018C" w:rsidP="000C6ADD">
      <w:pPr>
        <w:ind w:left="567" w:hanging="567"/>
        <w:jc w:val="both"/>
        <w:rPr>
          <w:rFonts w:cstheme="minorHAnsi"/>
          <w:sz w:val="24"/>
          <w:szCs w:val="24"/>
        </w:rPr>
      </w:pPr>
      <w:r w:rsidRPr="000B1D9C">
        <w:rPr>
          <w:rFonts w:cstheme="minorHAnsi"/>
          <w:sz w:val="24"/>
          <w:szCs w:val="24"/>
        </w:rPr>
        <w:t>• What can I do to help?</w:t>
      </w:r>
    </w:p>
    <w:p w:rsidR="00C8018C" w:rsidRPr="000B1D9C" w:rsidRDefault="00C8018C" w:rsidP="000C6ADD">
      <w:pPr>
        <w:ind w:left="567" w:hanging="567"/>
        <w:jc w:val="both"/>
        <w:rPr>
          <w:rFonts w:cstheme="minorHAnsi"/>
          <w:sz w:val="24"/>
          <w:szCs w:val="24"/>
        </w:rPr>
      </w:pPr>
      <w:r w:rsidRPr="000B1D9C">
        <w:rPr>
          <w:rFonts w:cstheme="minorHAnsi"/>
          <w:sz w:val="24"/>
          <w:szCs w:val="24"/>
        </w:rPr>
        <w:t xml:space="preserve">• </w:t>
      </w:r>
      <w:r w:rsidR="00DA5EEA" w:rsidRPr="000B1D9C">
        <w:rPr>
          <w:rFonts w:cstheme="minorHAnsi"/>
          <w:sz w:val="24"/>
          <w:szCs w:val="24"/>
        </w:rPr>
        <w:t>What is</w:t>
      </w:r>
      <w:r w:rsidRPr="000B1D9C">
        <w:rPr>
          <w:rFonts w:cstheme="minorHAnsi"/>
          <w:sz w:val="24"/>
          <w:szCs w:val="24"/>
        </w:rPr>
        <w:t xml:space="preserve"> going to happen next?</w:t>
      </w:r>
    </w:p>
    <w:p w:rsidR="00B908C5" w:rsidRPr="00363749" w:rsidRDefault="002153E0" w:rsidP="000C6ADD">
      <w:pPr>
        <w:jc w:val="both"/>
        <w:rPr>
          <w:rFonts w:cstheme="minorHAnsi"/>
          <w:sz w:val="24"/>
          <w:szCs w:val="24"/>
        </w:rPr>
      </w:pPr>
      <w:hyperlink r:id="rId20" w:history="1">
        <w:r w:rsidR="00C8018C" w:rsidRPr="000B1D9C">
          <w:rPr>
            <w:rStyle w:val="Hyperlink"/>
            <w:rFonts w:cstheme="minorHAnsi"/>
            <w:sz w:val="24"/>
            <w:szCs w:val="24"/>
          </w:rPr>
          <w:t>https://nosycrowcoronavirus.s3-eu-west-1.amazonaws.com/Coronavirus-ABookForChildren.pdf</w:t>
        </w:r>
      </w:hyperlink>
    </w:p>
    <w:sectPr w:rsidR="00B908C5" w:rsidRPr="00363749">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CC" w:rsidRDefault="00014ACC" w:rsidP="00B35803">
      <w:pPr>
        <w:spacing w:after="0" w:line="240" w:lineRule="auto"/>
      </w:pPr>
      <w:r>
        <w:separator/>
      </w:r>
    </w:p>
  </w:endnote>
  <w:endnote w:type="continuationSeparator" w:id="0">
    <w:p w:rsidR="00014ACC" w:rsidRDefault="00014ACC" w:rsidP="00B3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CA" w:rsidRPr="00B35803" w:rsidRDefault="00C124CA">
    <w:pPr>
      <w:pStyle w:val="Footer"/>
      <w:rPr>
        <w:b/>
      </w:rPr>
    </w:pPr>
    <w:r w:rsidRPr="00B35803">
      <w:rPr>
        <w:b/>
      </w:rPr>
      <w:tab/>
    </w:r>
    <w:r w:rsidRPr="00B35803">
      <w:rPr>
        <w:b/>
      </w:rPr>
      <w:tab/>
    </w:r>
    <w:sdt>
      <w:sdtPr>
        <w:rPr>
          <w:b/>
        </w:rPr>
        <w:id w:val="998930732"/>
        <w:docPartObj>
          <w:docPartGallery w:val="Page Numbers (Bottom of Page)"/>
          <w:docPartUnique/>
        </w:docPartObj>
      </w:sdtPr>
      <w:sdtEndPr/>
      <w:sdtContent>
        <w:sdt>
          <w:sdtPr>
            <w:rPr>
              <w:b/>
            </w:rPr>
            <w:id w:val="-1705238520"/>
            <w:docPartObj>
              <w:docPartGallery w:val="Page Numbers (Top of Page)"/>
              <w:docPartUnique/>
            </w:docPartObj>
          </w:sdtPr>
          <w:sdtEndPr/>
          <w:sdtContent>
            <w:r w:rsidRPr="00B35803">
              <w:rPr>
                <w:b/>
              </w:rPr>
              <w:t xml:space="preserve">Page </w:t>
            </w:r>
            <w:r w:rsidRPr="00B35803">
              <w:rPr>
                <w:b/>
                <w:bCs/>
                <w:sz w:val="24"/>
                <w:szCs w:val="24"/>
              </w:rPr>
              <w:fldChar w:fldCharType="begin"/>
            </w:r>
            <w:r w:rsidRPr="00B35803">
              <w:rPr>
                <w:b/>
                <w:bCs/>
              </w:rPr>
              <w:instrText xml:space="preserve"> PAGE </w:instrText>
            </w:r>
            <w:r w:rsidRPr="00B35803">
              <w:rPr>
                <w:b/>
                <w:bCs/>
                <w:sz w:val="24"/>
                <w:szCs w:val="24"/>
              </w:rPr>
              <w:fldChar w:fldCharType="separate"/>
            </w:r>
            <w:r w:rsidR="002153E0">
              <w:rPr>
                <w:b/>
                <w:bCs/>
                <w:noProof/>
              </w:rPr>
              <w:t>5</w:t>
            </w:r>
            <w:r w:rsidRPr="00B35803">
              <w:rPr>
                <w:b/>
                <w:bCs/>
                <w:sz w:val="24"/>
                <w:szCs w:val="24"/>
              </w:rPr>
              <w:fldChar w:fldCharType="end"/>
            </w:r>
            <w:r w:rsidRPr="00B35803">
              <w:rPr>
                <w:b/>
              </w:rPr>
              <w:t xml:space="preserve"> of </w:t>
            </w:r>
            <w:r w:rsidRPr="00B35803">
              <w:rPr>
                <w:b/>
                <w:bCs/>
                <w:sz w:val="24"/>
                <w:szCs w:val="24"/>
              </w:rPr>
              <w:fldChar w:fldCharType="begin"/>
            </w:r>
            <w:r w:rsidRPr="00B35803">
              <w:rPr>
                <w:b/>
                <w:bCs/>
              </w:rPr>
              <w:instrText xml:space="preserve"> NUMPAGES  </w:instrText>
            </w:r>
            <w:r w:rsidRPr="00B35803">
              <w:rPr>
                <w:b/>
                <w:bCs/>
                <w:sz w:val="24"/>
                <w:szCs w:val="24"/>
              </w:rPr>
              <w:fldChar w:fldCharType="separate"/>
            </w:r>
            <w:r w:rsidR="002153E0">
              <w:rPr>
                <w:b/>
                <w:bCs/>
                <w:noProof/>
              </w:rPr>
              <w:t>12</w:t>
            </w:r>
            <w:r w:rsidRPr="00B35803">
              <w:rPr>
                <w:b/>
                <w:bCs/>
                <w:sz w:val="24"/>
                <w:szCs w:val="24"/>
              </w:rPr>
              <w:fldChar w:fldCharType="end"/>
            </w:r>
          </w:sdtContent>
        </w:sdt>
      </w:sdtContent>
    </w:sdt>
  </w:p>
  <w:p w:rsidR="00C124CA" w:rsidRDefault="00C1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CC" w:rsidRDefault="00014ACC" w:rsidP="00B35803">
      <w:pPr>
        <w:spacing w:after="0" w:line="240" w:lineRule="auto"/>
      </w:pPr>
      <w:r>
        <w:separator/>
      </w:r>
    </w:p>
  </w:footnote>
  <w:footnote w:type="continuationSeparator" w:id="0">
    <w:p w:rsidR="00014ACC" w:rsidRDefault="00014ACC" w:rsidP="00B35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CA" w:rsidRDefault="00C124CA">
    <w:pPr>
      <w:pStyle w:val="Header"/>
      <w:rPr>
        <w:b/>
        <w:sz w:val="28"/>
        <w:szCs w:val="28"/>
      </w:rPr>
    </w:pPr>
    <w:r w:rsidRPr="00B35803">
      <w:rPr>
        <w:b/>
        <w:sz w:val="28"/>
        <w:szCs w:val="28"/>
      </w:rPr>
      <w:t>Practice Guidance on Visits, Recording and Supervision – Covid 19</w:t>
    </w:r>
  </w:p>
  <w:p w:rsidR="00C124CA" w:rsidRPr="00BC4D55" w:rsidRDefault="00043BA8" w:rsidP="00BC4D55">
    <w:pPr>
      <w:pStyle w:val="Header"/>
      <w:jc w:val="right"/>
      <w:rPr>
        <w:b/>
      </w:rPr>
    </w:pPr>
    <w:r>
      <w:rPr>
        <w:b/>
      </w:rPr>
      <w:t>Version 3 / October</w:t>
    </w:r>
    <w:r w:rsidR="00C124CA" w:rsidRPr="00BC4D55">
      <w:rPr>
        <w:b/>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377"/>
    <w:multiLevelType w:val="hybridMultilevel"/>
    <w:tmpl w:val="1D244930"/>
    <w:lvl w:ilvl="0" w:tplc="DAB85244">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E11187"/>
    <w:multiLevelType w:val="hybridMultilevel"/>
    <w:tmpl w:val="35CE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91CB0"/>
    <w:multiLevelType w:val="multilevel"/>
    <w:tmpl w:val="BA7494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086F74"/>
    <w:multiLevelType w:val="hybridMultilevel"/>
    <w:tmpl w:val="015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86F6F"/>
    <w:multiLevelType w:val="hybridMultilevel"/>
    <w:tmpl w:val="65F8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36D"/>
    <w:multiLevelType w:val="hybridMultilevel"/>
    <w:tmpl w:val="9522C77A"/>
    <w:lvl w:ilvl="0" w:tplc="787EECA6">
      <w:start w:val="5"/>
      <w:numFmt w:val="bullet"/>
      <w:lvlText w:val=""/>
      <w:lvlJc w:val="left"/>
      <w:pPr>
        <w:ind w:left="720" w:hanging="360"/>
      </w:pPr>
      <w:rPr>
        <w:rFonts w:ascii="Symbol" w:eastAsia="Arial"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377B7C"/>
    <w:multiLevelType w:val="hybridMultilevel"/>
    <w:tmpl w:val="2F94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057981"/>
    <w:multiLevelType w:val="hybridMultilevel"/>
    <w:tmpl w:val="50E28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067992"/>
    <w:multiLevelType w:val="multilevel"/>
    <w:tmpl w:val="5BFC2C1E"/>
    <w:lvl w:ilvl="0">
      <w:start w:val="1"/>
      <w:numFmt w:val="bullet"/>
      <w:lvlText w:val=""/>
      <w:lvlJc w:val="left"/>
      <w:pPr>
        <w:ind w:left="1152" w:hanging="360"/>
      </w:pPr>
      <w:rPr>
        <w:rFonts w:ascii="Symbol" w:hAnsi="Symbol" w:hint="default"/>
      </w:rPr>
    </w:lvl>
    <w:lvl w:ilvl="1">
      <w:start w:val="1"/>
      <w:numFmt w:val="bullet"/>
      <w:lvlText w:val="o"/>
      <w:lvlJc w:val="left"/>
      <w:pPr>
        <w:ind w:left="1584" w:hanging="432"/>
      </w:pPr>
      <w:rPr>
        <w:rFonts w:ascii="Courier New" w:hAnsi="Courier New" w:cs="Courier New" w:hint="default"/>
      </w:r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334C3A28"/>
    <w:multiLevelType w:val="hybridMultilevel"/>
    <w:tmpl w:val="A5E2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F357F"/>
    <w:multiLevelType w:val="hybridMultilevel"/>
    <w:tmpl w:val="0FE28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B63375"/>
    <w:multiLevelType w:val="hybridMultilevel"/>
    <w:tmpl w:val="AEACAB06"/>
    <w:lvl w:ilvl="0" w:tplc="72605D78">
      <w:start w:val="1"/>
      <w:numFmt w:val="decimal"/>
      <w:lvlText w:val="%1."/>
      <w:lvlJc w:val="left"/>
      <w:pPr>
        <w:ind w:left="1070" w:hanging="360"/>
      </w:pPr>
      <w:rPr>
        <w:rFonts w:ascii="Arial" w:eastAsia="Arial" w:hAnsi="Arial" w:cs="Arial" w:hint="default"/>
        <w:b/>
        <w:bCs/>
        <w:spacing w:val="-1"/>
        <w:w w:val="100"/>
        <w:sz w:val="22"/>
        <w:szCs w:val="22"/>
        <w:lang w:val="en-US" w:eastAsia="en-US" w:bidi="ar-SA"/>
      </w:rPr>
    </w:lvl>
    <w:lvl w:ilvl="1" w:tplc="594C2AA0">
      <w:numFmt w:val="bullet"/>
      <w:lvlText w:val="•"/>
      <w:lvlJc w:val="left"/>
      <w:pPr>
        <w:ind w:left="5340" w:hanging="360"/>
      </w:pPr>
      <w:rPr>
        <w:rFonts w:hint="default"/>
        <w:lang w:val="en-US" w:eastAsia="en-US" w:bidi="ar-SA"/>
      </w:rPr>
    </w:lvl>
    <w:lvl w:ilvl="2" w:tplc="8A38EF74">
      <w:numFmt w:val="bullet"/>
      <w:lvlText w:val="•"/>
      <w:lvlJc w:val="left"/>
      <w:pPr>
        <w:ind w:left="6069" w:hanging="360"/>
      </w:pPr>
      <w:rPr>
        <w:rFonts w:hint="default"/>
        <w:lang w:val="en-US" w:eastAsia="en-US" w:bidi="ar-SA"/>
      </w:rPr>
    </w:lvl>
    <w:lvl w:ilvl="3" w:tplc="F5FEB800">
      <w:numFmt w:val="bullet"/>
      <w:lvlText w:val="•"/>
      <w:lvlJc w:val="left"/>
      <w:pPr>
        <w:ind w:left="6799" w:hanging="360"/>
      </w:pPr>
      <w:rPr>
        <w:rFonts w:hint="default"/>
        <w:lang w:val="en-US" w:eastAsia="en-US" w:bidi="ar-SA"/>
      </w:rPr>
    </w:lvl>
    <w:lvl w:ilvl="4" w:tplc="5CF8EA26">
      <w:numFmt w:val="bullet"/>
      <w:lvlText w:val="•"/>
      <w:lvlJc w:val="left"/>
      <w:pPr>
        <w:ind w:left="7528" w:hanging="360"/>
      </w:pPr>
      <w:rPr>
        <w:rFonts w:hint="default"/>
        <w:lang w:val="en-US" w:eastAsia="en-US" w:bidi="ar-SA"/>
      </w:rPr>
    </w:lvl>
    <w:lvl w:ilvl="5" w:tplc="37DEC3D8">
      <w:numFmt w:val="bullet"/>
      <w:lvlText w:val="•"/>
      <w:lvlJc w:val="left"/>
      <w:pPr>
        <w:ind w:left="8258" w:hanging="360"/>
      </w:pPr>
      <w:rPr>
        <w:rFonts w:hint="default"/>
        <w:lang w:val="en-US" w:eastAsia="en-US" w:bidi="ar-SA"/>
      </w:rPr>
    </w:lvl>
    <w:lvl w:ilvl="6" w:tplc="B08A3510">
      <w:numFmt w:val="bullet"/>
      <w:lvlText w:val="•"/>
      <w:lvlJc w:val="left"/>
      <w:pPr>
        <w:ind w:left="8988" w:hanging="360"/>
      </w:pPr>
      <w:rPr>
        <w:rFonts w:hint="default"/>
        <w:lang w:val="en-US" w:eastAsia="en-US" w:bidi="ar-SA"/>
      </w:rPr>
    </w:lvl>
    <w:lvl w:ilvl="7" w:tplc="EE04A4D8">
      <w:numFmt w:val="bullet"/>
      <w:lvlText w:val="•"/>
      <w:lvlJc w:val="left"/>
      <w:pPr>
        <w:ind w:left="9717" w:hanging="360"/>
      </w:pPr>
      <w:rPr>
        <w:rFonts w:hint="default"/>
        <w:lang w:val="en-US" w:eastAsia="en-US" w:bidi="ar-SA"/>
      </w:rPr>
    </w:lvl>
    <w:lvl w:ilvl="8" w:tplc="6CE2924A">
      <w:numFmt w:val="bullet"/>
      <w:lvlText w:val="•"/>
      <w:lvlJc w:val="left"/>
      <w:pPr>
        <w:ind w:left="10447" w:hanging="360"/>
      </w:pPr>
      <w:rPr>
        <w:rFonts w:hint="default"/>
        <w:lang w:val="en-US" w:eastAsia="en-US" w:bidi="ar-SA"/>
      </w:rPr>
    </w:lvl>
  </w:abstractNum>
  <w:abstractNum w:abstractNumId="12" w15:restartNumberingAfterBreak="0">
    <w:nsid w:val="45EF31C3"/>
    <w:multiLevelType w:val="hybridMultilevel"/>
    <w:tmpl w:val="9C5A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03236"/>
    <w:multiLevelType w:val="hybridMultilevel"/>
    <w:tmpl w:val="F55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878F9"/>
    <w:multiLevelType w:val="hybridMultilevel"/>
    <w:tmpl w:val="7074938C"/>
    <w:lvl w:ilvl="0" w:tplc="DAB8524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32142"/>
    <w:multiLevelType w:val="hybridMultilevel"/>
    <w:tmpl w:val="B470A49A"/>
    <w:lvl w:ilvl="0" w:tplc="E36418A2">
      <w:start w:val="1"/>
      <w:numFmt w:val="decimal"/>
      <w:lvlText w:val="%1."/>
      <w:lvlJc w:val="left"/>
      <w:pPr>
        <w:ind w:left="2520" w:hanging="360"/>
      </w:pPr>
      <w:rPr>
        <w:rFonts w:ascii="Calibri" w:eastAsia="Calibri" w:hAnsi="Calibri" w:cs="Calibri" w:hint="default"/>
        <w:b/>
        <w:bCs/>
        <w:spacing w:val="-1"/>
        <w:w w:val="100"/>
        <w:sz w:val="28"/>
        <w:szCs w:val="28"/>
        <w:lang w:val="en-US" w:eastAsia="en-US" w:bidi="ar-SA"/>
      </w:rPr>
    </w:lvl>
    <w:lvl w:ilvl="1" w:tplc="3B6C28EE">
      <w:start w:val="3"/>
      <w:numFmt w:val="decimal"/>
      <w:lvlText w:val="%2."/>
      <w:lvlJc w:val="left"/>
      <w:pPr>
        <w:ind w:left="1411" w:hanging="276"/>
        <w:jc w:val="right"/>
      </w:pPr>
      <w:rPr>
        <w:rFonts w:hint="default"/>
        <w:b/>
        <w:w w:val="100"/>
        <w:lang w:val="en-US" w:eastAsia="en-US" w:bidi="ar-SA"/>
      </w:rPr>
    </w:lvl>
    <w:lvl w:ilvl="2" w:tplc="B36E2526">
      <w:numFmt w:val="bullet"/>
      <w:lvlText w:val="•"/>
      <w:lvlJc w:val="left"/>
      <w:pPr>
        <w:ind w:left="3811" w:hanging="276"/>
      </w:pPr>
      <w:rPr>
        <w:rFonts w:hint="default"/>
        <w:lang w:val="en-US" w:eastAsia="en-US" w:bidi="ar-SA"/>
      </w:rPr>
    </w:lvl>
    <w:lvl w:ilvl="3" w:tplc="A7003466">
      <w:numFmt w:val="bullet"/>
      <w:lvlText w:val="•"/>
      <w:lvlJc w:val="left"/>
      <w:pPr>
        <w:ind w:left="4823" w:hanging="276"/>
      </w:pPr>
      <w:rPr>
        <w:rFonts w:hint="default"/>
        <w:lang w:val="en-US" w:eastAsia="en-US" w:bidi="ar-SA"/>
      </w:rPr>
    </w:lvl>
    <w:lvl w:ilvl="4" w:tplc="BE6E0E2E">
      <w:numFmt w:val="bullet"/>
      <w:lvlText w:val="•"/>
      <w:lvlJc w:val="left"/>
      <w:pPr>
        <w:ind w:left="5835" w:hanging="276"/>
      </w:pPr>
      <w:rPr>
        <w:rFonts w:hint="default"/>
        <w:lang w:val="en-US" w:eastAsia="en-US" w:bidi="ar-SA"/>
      </w:rPr>
    </w:lvl>
    <w:lvl w:ilvl="5" w:tplc="3A32F69E">
      <w:numFmt w:val="bullet"/>
      <w:lvlText w:val="•"/>
      <w:lvlJc w:val="left"/>
      <w:pPr>
        <w:ind w:left="6847" w:hanging="276"/>
      </w:pPr>
      <w:rPr>
        <w:rFonts w:hint="default"/>
        <w:lang w:val="en-US" w:eastAsia="en-US" w:bidi="ar-SA"/>
      </w:rPr>
    </w:lvl>
    <w:lvl w:ilvl="6" w:tplc="BC9AF882">
      <w:numFmt w:val="bullet"/>
      <w:lvlText w:val="•"/>
      <w:lvlJc w:val="left"/>
      <w:pPr>
        <w:ind w:left="7859" w:hanging="276"/>
      </w:pPr>
      <w:rPr>
        <w:rFonts w:hint="default"/>
        <w:lang w:val="en-US" w:eastAsia="en-US" w:bidi="ar-SA"/>
      </w:rPr>
    </w:lvl>
    <w:lvl w:ilvl="7" w:tplc="47247E3E">
      <w:numFmt w:val="bullet"/>
      <w:lvlText w:val="•"/>
      <w:lvlJc w:val="left"/>
      <w:pPr>
        <w:ind w:left="8870" w:hanging="276"/>
      </w:pPr>
      <w:rPr>
        <w:rFonts w:hint="default"/>
        <w:lang w:val="en-US" w:eastAsia="en-US" w:bidi="ar-SA"/>
      </w:rPr>
    </w:lvl>
    <w:lvl w:ilvl="8" w:tplc="6E5C27A6">
      <w:numFmt w:val="bullet"/>
      <w:lvlText w:val="•"/>
      <w:lvlJc w:val="left"/>
      <w:pPr>
        <w:ind w:left="9882" w:hanging="276"/>
      </w:pPr>
      <w:rPr>
        <w:rFonts w:hint="default"/>
        <w:lang w:val="en-US" w:eastAsia="en-US" w:bidi="ar-SA"/>
      </w:rPr>
    </w:lvl>
  </w:abstractNum>
  <w:abstractNum w:abstractNumId="16" w15:restartNumberingAfterBreak="0">
    <w:nsid w:val="5FD237AA"/>
    <w:multiLevelType w:val="hybridMultilevel"/>
    <w:tmpl w:val="60F0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11D3B"/>
    <w:multiLevelType w:val="hybridMultilevel"/>
    <w:tmpl w:val="25A0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F41A2"/>
    <w:multiLevelType w:val="hybridMultilevel"/>
    <w:tmpl w:val="645A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97315"/>
    <w:multiLevelType w:val="multilevel"/>
    <w:tmpl w:val="9AA40784"/>
    <w:lvl w:ilvl="0">
      <w:start w:val="1"/>
      <w:numFmt w:val="decimal"/>
      <w:lvlText w:val="%1"/>
      <w:lvlJc w:val="left"/>
      <w:pPr>
        <w:ind w:left="930" w:hanging="570"/>
      </w:pPr>
      <w:rPr>
        <w:rFonts w:asciiTheme="majorHAnsi" w:hAnsiTheme="majorHAnsi"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8B6E36"/>
    <w:multiLevelType w:val="hybridMultilevel"/>
    <w:tmpl w:val="DE6ED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B4734EB"/>
    <w:multiLevelType w:val="multilevel"/>
    <w:tmpl w:val="9484F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BA71A6"/>
    <w:multiLevelType w:val="hybridMultilevel"/>
    <w:tmpl w:val="A5C6254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3"/>
  </w:num>
  <w:num w:numId="2">
    <w:abstractNumId w:val="6"/>
  </w:num>
  <w:num w:numId="3">
    <w:abstractNumId w:val="22"/>
  </w:num>
  <w:num w:numId="4">
    <w:abstractNumId w:val="4"/>
  </w:num>
  <w:num w:numId="5">
    <w:abstractNumId w:val="14"/>
  </w:num>
  <w:num w:numId="6">
    <w:abstractNumId w:val="0"/>
  </w:num>
  <w:num w:numId="7">
    <w:abstractNumId w:val="17"/>
  </w:num>
  <w:num w:numId="8">
    <w:abstractNumId w:val="1"/>
  </w:num>
  <w:num w:numId="9">
    <w:abstractNumId w:val="16"/>
  </w:num>
  <w:num w:numId="10">
    <w:abstractNumId w:val="12"/>
  </w:num>
  <w:num w:numId="11">
    <w:abstractNumId w:val="18"/>
  </w:num>
  <w:num w:numId="12">
    <w:abstractNumId w:val="3"/>
  </w:num>
  <w:num w:numId="13">
    <w:abstractNumId w:val="9"/>
  </w:num>
  <w:num w:numId="14">
    <w:abstractNumId w:val="11"/>
  </w:num>
  <w:num w:numId="15">
    <w:abstractNumId w:val="15"/>
  </w:num>
  <w:num w:numId="16">
    <w:abstractNumId w:val="10"/>
  </w:num>
  <w:num w:numId="17">
    <w:abstractNumId w:val="2"/>
  </w:num>
  <w:num w:numId="18">
    <w:abstractNumId w:val="8"/>
  </w:num>
  <w:num w:numId="19">
    <w:abstractNumId w:val="19"/>
  </w:num>
  <w:num w:numId="20">
    <w:abstractNumId w:val="20"/>
  </w:num>
  <w:num w:numId="21">
    <w:abstractNumId w:val="7"/>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E8"/>
    <w:rsid w:val="000118D1"/>
    <w:rsid w:val="00014ACC"/>
    <w:rsid w:val="000340C4"/>
    <w:rsid w:val="00043BA8"/>
    <w:rsid w:val="00043D56"/>
    <w:rsid w:val="000577E2"/>
    <w:rsid w:val="00062EAE"/>
    <w:rsid w:val="00076582"/>
    <w:rsid w:val="00087D6C"/>
    <w:rsid w:val="000B1D9C"/>
    <w:rsid w:val="000C6ADD"/>
    <w:rsid w:val="000D4422"/>
    <w:rsid w:val="001168F2"/>
    <w:rsid w:val="0014467A"/>
    <w:rsid w:val="00176E42"/>
    <w:rsid w:val="001C6046"/>
    <w:rsid w:val="001D5236"/>
    <w:rsid w:val="002153E0"/>
    <w:rsid w:val="00222CFA"/>
    <w:rsid w:val="002B47B4"/>
    <w:rsid w:val="002E3B17"/>
    <w:rsid w:val="003158A4"/>
    <w:rsid w:val="00320C57"/>
    <w:rsid w:val="00321CD8"/>
    <w:rsid w:val="003323BD"/>
    <w:rsid w:val="00363749"/>
    <w:rsid w:val="003823E7"/>
    <w:rsid w:val="003D2E28"/>
    <w:rsid w:val="003E399D"/>
    <w:rsid w:val="0041523A"/>
    <w:rsid w:val="004232C2"/>
    <w:rsid w:val="00437BE8"/>
    <w:rsid w:val="004817F0"/>
    <w:rsid w:val="004B4EBB"/>
    <w:rsid w:val="004C2811"/>
    <w:rsid w:val="004C74BF"/>
    <w:rsid w:val="00545FAA"/>
    <w:rsid w:val="00554C2C"/>
    <w:rsid w:val="00561789"/>
    <w:rsid w:val="005A7C4B"/>
    <w:rsid w:val="005C2E83"/>
    <w:rsid w:val="005D4932"/>
    <w:rsid w:val="00601B0C"/>
    <w:rsid w:val="006349ED"/>
    <w:rsid w:val="00684930"/>
    <w:rsid w:val="006D0663"/>
    <w:rsid w:val="006F7498"/>
    <w:rsid w:val="007B7582"/>
    <w:rsid w:val="007D1F8D"/>
    <w:rsid w:val="007E29FF"/>
    <w:rsid w:val="00810006"/>
    <w:rsid w:val="00822AD5"/>
    <w:rsid w:val="00872724"/>
    <w:rsid w:val="008B2D59"/>
    <w:rsid w:val="008E0BB2"/>
    <w:rsid w:val="00907703"/>
    <w:rsid w:val="00927E48"/>
    <w:rsid w:val="00937D0A"/>
    <w:rsid w:val="00950963"/>
    <w:rsid w:val="009B58AB"/>
    <w:rsid w:val="009B6683"/>
    <w:rsid w:val="009C07D1"/>
    <w:rsid w:val="009D20DC"/>
    <w:rsid w:val="009D4C39"/>
    <w:rsid w:val="00A717DB"/>
    <w:rsid w:val="00A737BF"/>
    <w:rsid w:val="00A84E45"/>
    <w:rsid w:val="00B139D0"/>
    <w:rsid w:val="00B35803"/>
    <w:rsid w:val="00B53BEE"/>
    <w:rsid w:val="00B908C5"/>
    <w:rsid w:val="00BC4D55"/>
    <w:rsid w:val="00BE577A"/>
    <w:rsid w:val="00C124CA"/>
    <w:rsid w:val="00C33302"/>
    <w:rsid w:val="00C8018C"/>
    <w:rsid w:val="00CA180B"/>
    <w:rsid w:val="00CF5CE2"/>
    <w:rsid w:val="00D0627F"/>
    <w:rsid w:val="00D31458"/>
    <w:rsid w:val="00D3612F"/>
    <w:rsid w:val="00D93089"/>
    <w:rsid w:val="00DA5EEA"/>
    <w:rsid w:val="00DB10D2"/>
    <w:rsid w:val="00DB6E29"/>
    <w:rsid w:val="00DB775E"/>
    <w:rsid w:val="00DD0C0E"/>
    <w:rsid w:val="00DD5F1B"/>
    <w:rsid w:val="00E12B90"/>
    <w:rsid w:val="00E20EE3"/>
    <w:rsid w:val="00E31106"/>
    <w:rsid w:val="00E3783D"/>
    <w:rsid w:val="00E46158"/>
    <w:rsid w:val="00EF3791"/>
    <w:rsid w:val="00EF4E91"/>
    <w:rsid w:val="00EF6B11"/>
    <w:rsid w:val="00F36DCC"/>
    <w:rsid w:val="00FB2E2C"/>
    <w:rsid w:val="00FB6F47"/>
    <w:rsid w:val="00FE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2958B"/>
  <w15:chartTrackingRefBased/>
  <w15:docId w15:val="{7E6C3376-4B78-46FE-8437-25CF5899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58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236"/>
    <w:rPr>
      <w:rFonts w:ascii="Times New Roman" w:hAnsi="Times New Roman" w:cs="Times New Roman"/>
      <w:sz w:val="24"/>
      <w:szCs w:val="24"/>
    </w:rPr>
  </w:style>
  <w:style w:type="character" w:styleId="Hyperlink">
    <w:name w:val="Hyperlink"/>
    <w:basedOn w:val="DefaultParagraphFont"/>
    <w:uiPriority w:val="99"/>
    <w:unhideWhenUsed/>
    <w:rsid w:val="004232C2"/>
    <w:rPr>
      <w:color w:val="0563C1" w:themeColor="hyperlink"/>
      <w:u w:val="single"/>
    </w:rPr>
  </w:style>
  <w:style w:type="paragraph" w:styleId="ListParagraph">
    <w:name w:val="List Paragraph"/>
    <w:basedOn w:val="Normal"/>
    <w:uiPriority w:val="34"/>
    <w:qFormat/>
    <w:rsid w:val="00684930"/>
    <w:pPr>
      <w:ind w:left="720"/>
      <w:contextualSpacing/>
    </w:pPr>
  </w:style>
  <w:style w:type="character" w:styleId="CommentReference">
    <w:name w:val="annotation reference"/>
    <w:basedOn w:val="DefaultParagraphFont"/>
    <w:uiPriority w:val="99"/>
    <w:semiHidden/>
    <w:unhideWhenUsed/>
    <w:rsid w:val="00222CFA"/>
    <w:rPr>
      <w:sz w:val="16"/>
      <w:szCs w:val="16"/>
    </w:rPr>
  </w:style>
  <w:style w:type="paragraph" w:styleId="CommentText">
    <w:name w:val="annotation text"/>
    <w:basedOn w:val="Normal"/>
    <w:link w:val="CommentTextChar"/>
    <w:uiPriority w:val="99"/>
    <w:semiHidden/>
    <w:unhideWhenUsed/>
    <w:rsid w:val="00222CFA"/>
    <w:pPr>
      <w:spacing w:line="240" w:lineRule="auto"/>
    </w:pPr>
    <w:rPr>
      <w:sz w:val="20"/>
      <w:szCs w:val="20"/>
    </w:rPr>
  </w:style>
  <w:style w:type="character" w:customStyle="1" w:styleId="CommentTextChar">
    <w:name w:val="Comment Text Char"/>
    <w:basedOn w:val="DefaultParagraphFont"/>
    <w:link w:val="CommentText"/>
    <w:uiPriority w:val="99"/>
    <w:semiHidden/>
    <w:rsid w:val="00222CFA"/>
    <w:rPr>
      <w:sz w:val="20"/>
      <w:szCs w:val="20"/>
    </w:rPr>
  </w:style>
  <w:style w:type="paragraph" w:styleId="CommentSubject">
    <w:name w:val="annotation subject"/>
    <w:basedOn w:val="CommentText"/>
    <w:next w:val="CommentText"/>
    <w:link w:val="CommentSubjectChar"/>
    <w:uiPriority w:val="99"/>
    <w:semiHidden/>
    <w:unhideWhenUsed/>
    <w:rsid w:val="00222CFA"/>
    <w:rPr>
      <w:b/>
      <w:bCs/>
    </w:rPr>
  </w:style>
  <w:style w:type="character" w:customStyle="1" w:styleId="CommentSubjectChar">
    <w:name w:val="Comment Subject Char"/>
    <w:basedOn w:val="CommentTextChar"/>
    <w:link w:val="CommentSubject"/>
    <w:uiPriority w:val="99"/>
    <w:semiHidden/>
    <w:rsid w:val="00222CFA"/>
    <w:rPr>
      <w:b/>
      <w:bCs/>
      <w:sz w:val="20"/>
      <w:szCs w:val="20"/>
    </w:rPr>
  </w:style>
  <w:style w:type="paragraph" w:styleId="BalloonText">
    <w:name w:val="Balloon Text"/>
    <w:basedOn w:val="Normal"/>
    <w:link w:val="BalloonTextChar"/>
    <w:uiPriority w:val="99"/>
    <w:semiHidden/>
    <w:unhideWhenUsed/>
    <w:rsid w:val="00222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FA"/>
    <w:rPr>
      <w:rFonts w:ascii="Segoe UI" w:hAnsi="Segoe UI" w:cs="Segoe UI"/>
      <w:sz w:val="18"/>
      <w:szCs w:val="18"/>
    </w:rPr>
  </w:style>
  <w:style w:type="paragraph" w:styleId="Header">
    <w:name w:val="header"/>
    <w:basedOn w:val="Normal"/>
    <w:link w:val="HeaderChar"/>
    <w:uiPriority w:val="99"/>
    <w:unhideWhenUsed/>
    <w:rsid w:val="00B35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803"/>
  </w:style>
  <w:style w:type="paragraph" w:styleId="Footer">
    <w:name w:val="footer"/>
    <w:basedOn w:val="Normal"/>
    <w:link w:val="FooterChar"/>
    <w:uiPriority w:val="99"/>
    <w:unhideWhenUsed/>
    <w:rsid w:val="00B35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803"/>
  </w:style>
  <w:style w:type="character" w:customStyle="1" w:styleId="Heading1Char">
    <w:name w:val="Heading 1 Char"/>
    <w:basedOn w:val="DefaultParagraphFont"/>
    <w:link w:val="Heading1"/>
    <w:uiPriority w:val="9"/>
    <w:rsid w:val="00B35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93089"/>
    <w:pPr>
      <w:outlineLvl w:val="9"/>
    </w:pPr>
    <w:rPr>
      <w:lang w:val="en-US"/>
    </w:rPr>
  </w:style>
  <w:style w:type="paragraph" w:styleId="TOC1">
    <w:name w:val="toc 1"/>
    <w:basedOn w:val="Normal"/>
    <w:next w:val="Normal"/>
    <w:autoRedefine/>
    <w:uiPriority w:val="39"/>
    <w:unhideWhenUsed/>
    <w:rsid w:val="000C6ADD"/>
    <w:pPr>
      <w:tabs>
        <w:tab w:val="left" w:pos="440"/>
        <w:tab w:val="right" w:leader="dot" w:pos="9972"/>
      </w:tabs>
      <w:spacing w:after="100"/>
    </w:pPr>
  </w:style>
  <w:style w:type="paragraph" w:styleId="FootnoteText">
    <w:name w:val="footnote text"/>
    <w:basedOn w:val="Normal"/>
    <w:link w:val="FootnoteTextChar"/>
    <w:uiPriority w:val="99"/>
    <w:semiHidden/>
    <w:unhideWhenUsed/>
    <w:rsid w:val="00937D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D0A"/>
    <w:rPr>
      <w:sz w:val="20"/>
      <w:szCs w:val="20"/>
    </w:rPr>
  </w:style>
  <w:style w:type="character" w:styleId="FootnoteReference">
    <w:name w:val="footnote reference"/>
    <w:basedOn w:val="DefaultParagraphFont"/>
    <w:uiPriority w:val="99"/>
    <w:semiHidden/>
    <w:unhideWhenUsed/>
    <w:rsid w:val="00937D0A"/>
    <w:rPr>
      <w:vertAlign w:val="superscript"/>
    </w:rPr>
  </w:style>
  <w:style w:type="character" w:customStyle="1" w:styleId="Heading2Char">
    <w:name w:val="Heading 2 Char"/>
    <w:basedOn w:val="DefaultParagraphFont"/>
    <w:link w:val="Heading2"/>
    <w:uiPriority w:val="9"/>
    <w:rsid w:val="0056178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D4422"/>
    <w:pPr>
      <w:tabs>
        <w:tab w:val="right" w:leader="dot" w:pos="9972"/>
      </w:tabs>
      <w:spacing w:after="100"/>
    </w:pPr>
  </w:style>
  <w:style w:type="character" w:styleId="FollowedHyperlink">
    <w:name w:val="FollowedHyperlink"/>
    <w:basedOn w:val="DefaultParagraphFont"/>
    <w:uiPriority w:val="99"/>
    <w:semiHidden/>
    <w:unhideWhenUsed/>
    <w:rsid w:val="00481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923">
      <w:bodyDiv w:val="1"/>
      <w:marLeft w:val="0"/>
      <w:marRight w:val="0"/>
      <w:marTop w:val="0"/>
      <w:marBottom w:val="0"/>
      <w:divBdr>
        <w:top w:val="none" w:sz="0" w:space="0" w:color="auto"/>
        <w:left w:val="none" w:sz="0" w:space="0" w:color="auto"/>
        <w:bottom w:val="none" w:sz="0" w:space="0" w:color="auto"/>
        <w:right w:val="none" w:sz="0" w:space="0" w:color="auto"/>
      </w:divBdr>
    </w:div>
    <w:div w:id="204802239">
      <w:bodyDiv w:val="1"/>
      <w:marLeft w:val="0"/>
      <w:marRight w:val="0"/>
      <w:marTop w:val="0"/>
      <w:marBottom w:val="0"/>
      <w:divBdr>
        <w:top w:val="none" w:sz="0" w:space="0" w:color="auto"/>
        <w:left w:val="none" w:sz="0" w:space="0" w:color="auto"/>
        <w:bottom w:val="none" w:sz="0" w:space="0" w:color="auto"/>
        <w:right w:val="none" w:sz="0" w:space="0" w:color="auto"/>
      </w:divBdr>
    </w:div>
    <w:div w:id="318114922">
      <w:bodyDiv w:val="1"/>
      <w:marLeft w:val="0"/>
      <w:marRight w:val="0"/>
      <w:marTop w:val="0"/>
      <w:marBottom w:val="0"/>
      <w:divBdr>
        <w:top w:val="none" w:sz="0" w:space="0" w:color="auto"/>
        <w:left w:val="none" w:sz="0" w:space="0" w:color="auto"/>
        <w:bottom w:val="none" w:sz="0" w:space="0" w:color="auto"/>
        <w:right w:val="none" w:sz="0" w:space="0" w:color="auto"/>
      </w:divBdr>
    </w:div>
    <w:div w:id="601571340">
      <w:bodyDiv w:val="1"/>
      <w:marLeft w:val="0"/>
      <w:marRight w:val="0"/>
      <w:marTop w:val="0"/>
      <w:marBottom w:val="0"/>
      <w:divBdr>
        <w:top w:val="none" w:sz="0" w:space="0" w:color="auto"/>
        <w:left w:val="none" w:sz="0" w:space="0" w:color="auto"/>
        <w:bottom w:val="none" w:sz="0" w:space="0" w:color="auto"/>
        <w:right w:val="none" w:sz="0" w:space="0" w:color="auto"/>
      </w:divBdr>
    </w:div>
    <w:div w:id="857423355">
      <w:bodyDiv w:val="1"/>
      <w:marLeft w:val="0"/>
      <w:marRight w:val="0"/>
      <w:marTop w:val="0"/>
      <w:marBottom w:val="0"/>
      <w:divBdr>
        <w:top w:val="none" w:sz="0" w:space="0" w:color="auto"/>
        <w:left w:val="none" w:sz="0" w:space="0" w:color="auto"/>
        <w:bottom w:val="none" w:sz="0" w:space="0" w:color="auto"/>
        <w:right w:val="none" w:sz="0" w:space="0" w:color="auto"/>
      </w:divBdr>
    </w:div>
    <w:div w:id="1276403529">
      <w:bodyDiv w:val="1"/>
      <w:marLeft w:val="0"/>
      <w:marRight w:val="0"/>
      <w:marTop w:val="0"/>
      <w:marBottom w:val="0"/>
      <w:divBdr>
        <w:top w:val="none" w:sz="0" w:space="0" w:color="auto"/>
        <w:left w:val="none" w:sz="0" w:space="0" w:color="auto"/>
        <w:bottom w:val="none" w:sz="0" w:space="0" w:color="auto"/>
        <w:right w:val="none" w:sz="0" w:space="0" w:color="auto"/>
      </w:divBdr>
    </w:div>
    <w:div w:id="1465922495">
      <w:bodyDiv w:val="1"/>
      <w:marLeft w:val="0"/>
      <w:marRight w:val="0"/>
      <w:marTop w:val="0"/>
      <w:marBottom w:val="0"/>
      <w:divBdr>
        <w:top w:val="none" w:sz="0" w:space="0" w:color="auto"/>
        <w:left w:val="none" w:sz="0" w:space="0" w:color="auto"/>
        <w:bottom w:val="none" w:sz="0" w:space="0" w:color="auto"/>
        <w:right w:val="none" w:sz="0" w:space="0" w:color="auto"/>
      </w:divBdr>
    </w:div>
    <w:div w:id="1686059469">
      <w:bodyDiv w:val="1"/>
      <w:marLeft w:val="0"/>
      <w:marRight w:val="0"/>
      <w:marTop w:val="0"/>
      <w:marBottom w:val="0"/>
      <w:divBdr>
        <w:top w:val="none" w:sz="0" w:space="0" w:color="auto"/>
        <w:left w:val="none" w:sz="0" w:space="0" w:color="auto"/>
        <w:bottom w:val="none" w:sz="0" w:space="0" w:color="auto"/>
        <w:right w:val="none" w:sz="0" w:space="0" w:color="auto"/>
      </w:divBdr>
    </w:div>
    <w:div w:id="1790318680">
      <w:bodyDiv w:val="1"/>
      <w:marLeft w:val="0"/>
      <w:marRight w:val="0"/>
      <w:marTop w:val="0"/>
      <w:marBottom w:val="0"/>
      <w:divBdr>
        <w:top w:val="none" w:sz="0" w:space="0" w:color="auto"/>
        <w:left w:val="none" w:sz="0" w:space="0" w:color="auto"/>
        <w:bottom w:val="none" w:sz="0" w:space="0" w:color="auto"/>
        <w:right w:val="none" w:sz="0" w:space="0" w:color="auto"/>
      </w:divBdr>
    </w:div>
    <w:div w:id="2103064921">
      <w:bodyDiv w:val="1"/>
      <w:marLeft w:val="0"/>
      <w:marRight w:val="0"/>
      <w:marTop w:val="0"/>
      <w:marBottom w:val="0"/>
      <w:divBdr>
        <w:top w:val="none" w:sz="0" w:space="0" w:color="auto"/>
        <w:left w:val="none" w:sz="0" w:space="0" w:color="auto"/>
        <w:bottom w:val="none" w:sz="0" w:space="0" w:color="auto"/>
        <w:right w:val="none" w:sz="0" w:space="0" w:color="auto"/>
      </w:divBdr>
    </w:div>
    <w:div w:id="2129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guidance-for-childrens-social-care-services/coronavirus-covid-19-guidance-for-local-authorities-on-childrens-social-care" TargetMode="External"/><Relationship Id="rId1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8" Type="http://schemas.openxmlformats.org/officeDocument/2006/relationships/hyperlink" Target="https://newhamchildcare.proceduresonli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coronavirus-covid-19-meeting-with-others-safely-social-distancing/coronavirus-covid-19-meeting-with-others-safely-social-distancing" TargetMode="External"/><Relationship Id="rId1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 Type="http://schemas.openxmlformats.org/officeDocument/2006/relationships/numbering" Target="numbering.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hyperlink" Target="https://nosycrowcoronavirus.s3-eu-west-1.amazonaws.com/Coronavirus-ABookForChildr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hyperlink" Target="https://onesourceict.sharepoint.com/sites/Intranet/c19" TargetMode="External"/><Relationship Id="rId19" Type="http://schemas.openxmlformats.org/officeDocument/2006/relationships/hyperlink" Target="https://youtu.be/7_c4zVJ739M" TargetMode="External"/><Relationship Id="rId4" Type="http://schemas.openxmlformats.org/officeDocument/2006/relationships/settings" Target="settings.xml"/><Relationship Id="rId9" Type="http://schemas.openxmlformats.org/officeDocument/2006/relationships/hyperlink" Target="https://www.gov.uk/guidance/local-covid-alert-level-high" TargetMode="External"/><Relationship Id="rId14" Type="http://schemas.openxmlformats.org/officeDocument/2006/relationships/hyperlink" Target="https://www.gov.uk/government/publications/coronavirus-covid-19-guidance-for-childrens-social-care-services/coronavirus-covid-19-guidance-for-local-authorities-on-childrens-social-car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88C0-8BC4-4976-ACFF-D0875870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4293</Words>
  <Characters>24476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Liddicott</dc:creator>
  <cp:keywords/>
  <dc:description/>
  <cp:lastModifiedBy>Roisin Madden</cp:lastModifiedBy>
  <cp:revision>2</cp:revision>
  <dcterms:created xsi:type="dcterms:W3CDTF">2020-10-19T13:36:00Z</dcterms:created>
  <dcterms:modified xsi:type="dcterms:W3CDTF">2020-10-19T13:36:00Z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-2007503702</vt:i4>
  </property>
</Properties>
</file>