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21" w:rsidRPr="000D49F1" w:rsidRDefault="005D7C57">
      <w:pPr>
        <w:rPr>
          <w:rFonts w:ascii="Arial" w:hAnsi="Arial" w:cs="Arial"/>
          <w:b/>
          <w:u w:val="single"/>
        </w:rPr>
      </w:pPr>
      <w:r w:rsidRPr="005D7C57">
        <w:rPr>
          <w:rFonts w:ascii="Arial" w:hAnsi="Arial" w:cs="Arial"/>
          <w:b/>
          <w:u w:val="single"/>
        </w:rPr>
        <w:t>Individual Management Reviews</w:t>
      </w:r>
    </w:p>
    <w:p w:rsidR="00BA27A2" w:rsidRPr="00234E21" w:rsidRDefault="00BA27A2" w:rsidP="005D7C57">
      <w:pPr>
        <w:rPr>
          <w:rFonts w:ascii="Arial" w:hAnsi="Arial" w:cs="Arial"/>
          <w:color w:val="0563C1" w:themeColor="hyperlink"/>
          <w:u w:val="single"/>
        </w:rPr>
      </w:pPr>
    </w:p>
    <w:p w:rsidR="005D7C57" w:rsidRPr="00EA6F16" w:rsidRDefault="005D7C57" w:rsidP="005D7C57">
      <w:pPr>
        <w:pStyle w:val="ListParagraph"/>
        <w:numPr>
          <w:ilvl w:val="0"/>
          <w:numId w:val="1"/>
        </w:numPr>
        <w:rPr>
          <w:rFonts w:ascii="Arial" w:hAnsi="Arial" w:cs="Arial"/>
          <w:b/>
        </w:rPr>
      </w:pPr>
      <w:r w:rsidRPr="00EA6F16">
        <w:rPr>
          <w:rFonts w:ascii="Arial" w:hAnsi="Arial" w:cs="Arial"/>
          <w:b/>
        </w:rPr>
        <w:t>Introduction:</w:t>
      </w:r>
    </w:p>
    <w:p w:rsidR="005D7C57" w:rsidRDefault="00E97941">
      <w:pPr>
        <w:rPr>
          <w:rFonts w:ascii="Arial" w:hAnsi="Arial" w:cs="Arial"/>
        </w:rPr>
      </w:pPr>
      <w:r w:rsidRPr="005D7C57">
        <w:rPr>
          <w:rFonts w:ascii="Arial" w:hAnsi="Arial" w:cs="Arial"/>
        </w:rPr>
        <w:t>Indivi</w:t>
      </w:r>
      <w:r w:rsidR="00FC5FD1" w:rsidRPr="005D7C57">
        <w:rPr>
          <w:rFonts w:ascii="Arial" w:hAnsi="Arial" w:cs="Arial"/>
        </w:rPr>
        <w:t xml:space="preserve">dual Management Reviews are </w:t>
      </w:r>
      <w:r w:rsidRPr="005D7C57">
        <w:rPr>
          <w:rFonts w:ascii="Arial" w:hAnsi="Arial" w:cs="Arial"/>
        </w:rPr>
        <w:t xml:space="preserve">commissioned to </w:t>
      </w:r>
      <w:r w:rsidR="00725499">
        <w:rPr>
          <w:rFonts w:ascii="Arial" w:hAnsi="Arial" w:cs="Arial"/>
        </w:rPr>
        <w:t xml:space="preserve">Derbyshire’s Children’s Services department </w:t>
      </w:r>
      <w:r w:rsidRPr="005D7C57">
        <w:rPr>
          <w:rFonts w:ascii="Arial" w:hAnsi="Arial" w:cs="Arial"/>
        </w:rPr>
        <w:t>to support Child Safeguarding Practice R</w:t>
      </w:r>
      <w:r w:rsidR="00FC5FD1" w:rsidRPr="005D7C57">
        <w:rPr>
          <w:rFonts w:ascii="Arial" w:hAnsi="Arial" w:cs="Arial"/>
        </w:rPr>
        <w:t xml:space="preserve">eviews and </w:t>
      </w:r>
      <w:r w:rsidRPr="005D7C57">
        <w:rPr>
          <w:rFonts w:ascii="Arial" w:hAnsi="Arial" w:cs="Arial"/>
        </w:rPr>
        <w:t>Domestic Homicide Review</w:t>
      </w:r>
      <w:r w:rsidR="00FC5FD1" w:rsidRPr="005D7C57">
        <w:rPr>
          <w:rFonts w:ascii="Arial" w:hAnsi="Arial" w:cs="Arial"/>
        </w:rPr>
        <w:t>s</w:t>
      </w:r>
      <w:r w:rsidRPr="005D7C57">
        <w:rPr>
          <w:rFonts w:ascii="Arial" w:hAnsi="Arial" w:cs="Arial"/>
        </w:rPr>
        <w:t xml:space="preserve">.  </w:t>
      </w:r>
      <w:r w:rsidR="000D49F1">
        <w:rPr>
          <w:rFonts w:ascii="Arial" w:hAnsi="Arial" w:cs="Arial"/>
        </w:rPr>
        <w:t>(Appendix 1 Derbyshire CS IMR Guidance)</w:t>
      </w:r>
    </w:p>
    <w:p w:rsidR="00725499" w:rsidRDefault="00725499">
      <w:pPr>
        <w:rPr>
          <w:rFonts w:ascii="Arial" w:hAnsi="Arial" w:cs="Arial"/>
        </w:rPr>
      </w:pPr>
    </w:p>
    <w:p w:rsidR="00E97941" w:rsidRDefault="00E97941">
      <w:pPr>
        <w:rPr>
          <w:rFonts w:ascii="Arial" w:hAnsi="Arial" w:cs="Arial"/>
        </w:rPr>
      </w:pPr>
      <w:r w:rsidRPr="005D7C57">
        <w:rPr>
          <w:rFonts w:ascii="Arial" w:hAnsi="Arial" w:cs="Arial"/>
        </w:rPr>
        <w:t>All</w:t>
      </w:r>
      <w:r w:rsidR="005D7C57" w:rsidRPr="005D7C57">
        <w:rPr>
          <w:rFonts w:ascii="Arial" w:hAnsi="Arial" w:cs="Arial"/>
        </w:rPr>
        <w:t xml:space="preserve"> requests are received into</w:t>
      </w:r>
      <w:r w:rsidR="005D7C57">
        <w:rPr>
          <w:rFonts w:ascii="Arial" w:hAnsi="Arial" w:cs="Arial"/>
        </w:rPr>
        <w:t xml:space="preserve"> </w:t>
      </w:r>
      <w:r w:rsidR="005D7C57" w:rsidRPr="005D7C57">
        <w:rPr>
          <w:rFonts w:ascii="Arial" w:hAnsi="Arial" w:cs="Arial"/>
        </w:rPr>
        <w:t>CS.Safeguarding@derbyshire.gov.uk and</w:t>
      </w:r>
      <w:r w:rsidR="005D7C57">
        <w:rPr>
          <w:rFonts w:ascii="Arial" w:hAnsi="Arial" w:cs="Arial"/>
        </w:rPr>
        <w:t xml:space="preserve"> the IMR workflow</w:t>
      </w:r>
      <w:r w:rsidR="00FC0E39">
        <w:rPr>
          <w:rFonts w:ascii="Arial" w:hAnsi="Arial" w:cs="Arial"/>
        </w:rPr>
        <w:t xml:space="preserve"> (Appendix 2)</w:t>
      </w:r>
      <w:r w:rsidR="00FC5FD1" w:rsidRPr="005D7C57">
        <w:rPr>
          <w:rFonts w:ascii="Arial" w:hAnsi="Arial" w:cs="Arial"/>
        </w:rPr>
        <w:t xml:space="preserve"> is then</w:t>
      </w:r>
      <w:r w:rsidRPr="005D7C57">
        <w:rPr>
          <w:rFonts w:ascii="Arial" w:hAnsi="Arial" w:cs="Arial"/>
        </w:rPr>
        <w:t xml:space="preserve"> initiated to support the completion of the </w:t>
      </w:r>
      <w:r w:rsidR="00FC5FD1" w:rsidRPr="005D7C57">
        <w:rPr>
          <w:rFonts w:ascii="Arial" w:hAnsi="Arial" w:cs="Arial"/>
        </w:rPr>
        <w:t xml:space="preserve">IMR </w:t>
      </w:r>
      <w:r w:rsidRPr="005D7C57">
        <w:rPr>
          <w:rFonts w:ascii="Arial" w:hAnsi="Arial" w:cs="Arial"/>
        </w:rPr>
        <w:t xml:space="preserve">work. </w:t>
      </w:r>
    </w:p>
    <w:p w:rsidR="005D7C57" w:rsidRPr="00EA6F16" w:rsidRDefault="005D7C57">
      <w:pPr>
        <w:rPr>
          <w:rFonts w:ascii="Arial" w:hAnsi="Arial" w:cs="Arial"/>
          <w:b/>
        </w:rPr>
      </w:pPr>
    </w:p>
    <w:p w:rsidR="00EA6F16" w:rsidRDefault="005D7C57" w:rsidP="00EA6F16">
      <w:pPr>
        <w:pStyle w:val="ListParagraph"/>
        <w:numPr>
          <w:ilvl w:val="0"/>
          <w:numId w:val="1"/>
        </w:numPr>
        <w:rPr>
          <w:rFonts w:ascii="Arial" w:hAnsi="Arial" w:cs="Arial"/>
          <w:b/>
        </w:rPr>
      </w:pPr>
      <w:r w:rsidRPr="00EA6F16">
        <w:rPr>
          <w:rFonts w:ascii="Arial" w:hAnsi="Arial" w:cs="Arial"/>
          <w:b/>
        </w:rPr>
        <w:t>Principles:</w:t>
      </w:r>
    </w:p>
    <w:p w:rsidR="00EA6F16" w:rsidRDefault="00EA6F16" w:rsidP="00EA6F16">
      <w:pPr>
        <w:pStyle w:val="ListParagraph"/>
        <w:rPr>
          <w:rFonts w:ascii="Arial" w:hAnsi="Arial" w:cs="Arial"/>
          <w:b/>
        </w:rPr>
      </w:pPr>
    </w:p>
    <w:p w:rsidR="00EA6F16" w:rsidRPr="00EA6F16" w:rsidRDefault="00EA6F16" w:rsidP="00EA6F16">
      <w:pPr>
        <w:pStyle w:val="ListParagraph"/>
        <w:numPr>
          <w:ilvl w:val="0"/>
          <w:numId w:val="4"/>
        </w:numPr>
        <w:rPr>
          <w:rFonts w:ascii="Arial" w:hAnsi="Arial" w:cs="Arial"/>
        </w:rPr>
      </w:pPr>
      <w:r w:rsidRPr="00EA6F16">
        <w:rPr>
          <w:rFonts w:ascii="Arial" w:hAnsi="Arial" w:cs="Arial"/>
        </w:rPr>
        <w:t xml:space="preserve">All IMR’s </w:t>
      </w:r>
      <w:r>
        <w:rPr>
          <w:rFonts w:ascii="Arial" w:hAnsi="Arial" w:cs="Arial"/>
        </w:rPr>
        <w:t xml:space="preserve">are </w:t>
      </w:r>
      <w:r w:rsidRPr="00EA6F16">
        <w:rPr>
          <w:rFonts w:ascii="Arial" w:hAnsi="Arial" w:cs="Arial"/>
        </w:rPr>
        <w:t xml:space="preserve">allocated and tracked </w:t>
      </w:r>
      <w:r>
        <w:rPr>
          <w:rFonts w:ascii="Arial" w:hAnsi="Arial" w:cs="Arial"/>
        </w:rPr>
        <w:t>by the Child Protection and IRO B</w:t>
      </w:r>
      <w:r w:rsidRPr="00EA6F16">
        <w:rPr>
          <w:rFonts w:ascii="Arial" w:hAnsi="Arial" w:cs="Arial"/>
        </w:rPr>
        <w:t xml:space="preserve">usiness </w:t>
      </w:r>
      <w:r>
        <w:rPr>
          <w:rFonts w:ascii="Arial" w:hAnsi="Arial" w:cs="Arial"/>
        </w:rPr>
        <w:t>S</w:t>
      </w:r>
      <w:r w:rsidRPr="00EA6F16">
        <w:rPr>
          <w:rFonts w:ascii="Arial" w:hAnsi="Arial" w:cs="Arial"/>
        </w:rPr>
        <w:t>ervices</w:t>
      </w:r>
      <w:r>
        <w:rPr>
          <w:rFonts w:ascii="Arial" w:hAnsi="Arial" w:cs="Arial"/>
        </w:rPr>
        <w:t xml:space="preserve"> T</w:t>
      </w:r>
      <w:r w:rsidRPr="00EA6F16">
        <w:rPr>
          <w:rFonts w:ascii="Arial" w:hAnsi="Arial" w:cs="Arial"/>
        </w:rPr>
        <w:t xml:space="preserve">eam </w:t>
      </w:r>
      <w:hyperlink r:id="rId8" w:history="1">
        <w:r w:rsidRPr="00EA6F16">
          <w:rPr>
            <w:rStyle w:val="Hyperlink"/>
            <w:rFonts w:ascii="Arial" w:hAnsi="Arial" w:cs="Arial"/>
          </w:rPr>
          <w:t>CS.Safeguarding@derbyshire.gov.uk</w:t>
        </w:r>
      </w:hyperlink>
      <w:r w:rsidR="00FC0E39">
        <w:rPr>
          <w:rFonts w:ascii="Arial" w:hAnsi="Arial" w:cs="Arial"/>
        </w:rPr>
        <w:t xml:space="preserve"> using the IMR Workflow (</w:t>
      </w:r>
      <w:r w:rsidR="000D49F1" w:rsidRPr="00FC0E39">
        <w:rPr>
          <w:rFonts w:ascii="Arial" w:hAnsi="Arial" w:cs="Arial"/>
        </w:rPr>
        <w:t>Appendix 2)</w:t>
      </w:r>
      <w:r w:rsidR="00234E21" w:rsidRPr="00EA6F16">
        <w:rPr>
          <w:rFonts w:ascii="Arial" w:hAnsi="Arial" w:cs="Arial"/>
        </w:rPr>
        <w:t xml:space="preserve"> </w:t>
      </w:r>
    </w:p>
    <w:p w:rsidR="00EA6F16" w:rsidRDefault="00EA6F16" w:rsidP="00EA6F16">
      <w:pPr>
        <w:pStyle w:val="ListParagraph"/>
        <w:numPr>
          <w:ilvl w:val="0"/>
          <w:numId w:val="4"/>
        </w:numPr>
        <w:rPr>
          <w:rFonts w:ascii="Arial" w:hAnsi="Arial" w:cs="Arial"/>
        </w:rPr>
      </w:pPr>
      <w:r>
        <w:rPr>
          <w:rFonts w:ascii="Arial" w:hAnsi="Arial" w:cs="Arial"/>
        </w:rPr>
        <w:t>Allocated report authors are independent of the case</w:t>
      </w:r>
      <w:r w:rsidR="00725499">
        <w:rPr>
          <w:rFonts w:ascii="Arial" w:hAnsi="Arial" w:cs="Arial"/>
        </w:rPr>
        <w:t xml:space="preserve"> and are children’s services managers</w:t>
      </w:r>
      <w:r>
        <w:rPr>
          <w:rFonts w:ascii="Arial" w:hAnsi="Arial" w:cs="Arial"/>
        </w:rPr>
        <w:t>.</w:t>
      </w:r>
    </w:p>
    <w:p w:rsidR="005D7C57" w:rsidRPr="00EA6F16" w:rsidRDefault="00EA6F16" w:rsidP="00EA6F16">
      <w:pPr>
        <w:pStyle w:val="ListParagraph"/>
        <w:numPr>
          <w:ilvl w:val="0"/>
          <w:numId w:val="4"/>
        </w:numPr>
        <w:rPr>
          <w:rFonts w:ascii="Arial" w:hAnsi="Arial" w:cs="Arial"/>
        </w:rPr>
      </w:pPr>
      <w:r>
        <w:rPr>
          <w:rFonts w:ascii="Arial" w:hAnsi="Arial" w:cs="Arial"/>
        </w:rPr>
        <w:t>Report authors are allocated a quality assurance head of service to support them in the completion of the work.</w:t>
      </w:r>
    </w:p>
    <w:p w:rsidR="005D7C57" w:rsidRDefault="005D7C57" w:rsidP="005D7C57">
      <w:pPr>
        <w:pStyle w:val="ListParagraph"/>
        <w:numPr>
          <w:ilvl w:val="0"/>
          <w:numId w:val="2"/>
        </w:numPr>
        <w:rPr>
          <w:rFonts w:ascii="Arial" w:hAnsi="Arial" w:cs="Arial"/>
        </w:rPr>
      </w:pPr>
      <w:r>
        <w:rPr>
          <w:rFonts w:ascii="Arial" w:hAnsi="Arial" w:cs="Arial"/>
        </w:rPr>
        <w:t xml:space="preserve">Each IMR </w:t>
      </w:r>
      <w:r w:rsidR="00725499">
        <w:rPr>
          <w:rFonts w:ascii="Arial" w:hAnsi="Arial" w:cs="Arial"/>
        </w:rPr>
        <w:t xml:space="preserve">has </w:t>
      </w:r>
      <w:r>
        <w:rPr>
          <w:rFonts w:ascii="Arial" w:hAnsi="Arial" w:cs="Arial"/>
        </w:rPr>
        <w:t>a uniquely defined timescale to complete the work.  This period of time includes an internal quality assurance framework for senior management</w:t>
      </w:r>
      <w:r w:rsidR="00725499">
        <w:rPr>
          <w:rFonts w:ascii="Arial" w:hAnsi="Arial" w:cs="Arial"/>
        </w:rPr>
        <w:t>.</w:t>
      </w:r>
      <w:r>
        <w:rPr>
          <w:rFonts w:ascii="Arial" w:hAnsi="Arial" w:cs="Arial"/>
        </w:rPr>
        <w:t xml:space="preserve"> authorisation for the submission of the report.</w:t>
      </w:r>
    </w:p>
    <w:p w:rsidR="005D7C57" w:rsidRDefault="00EA6F16" w:rsidP="005D7C57">
      <w:pPr>
        <w:pStyle w:val="ListParagraph"/>
        <w:numPr>
          <w:ilvl w:val="0"/>
          <w:numId w:val="2"/>
        </w:numPr>
        <w:rPr>
          <w:rFonts w:ascii="Arial" w:hAnsi="Arial" w:cs="Arial"/>
        </w:rPr>
      </w:pPr>
      <w:r>
        <w:rPr>
          <w:rFonts w:ascii="Arial" w:hAnsi="Arial" w:cs="Arial"/>
        </w:rPr>
        <w:t xml:space="preserve">Each IMR requires the submission of </w:t>
      </w:r>
      <w:r w:rsidR="00725499">
        <w:rPr>
          <w:rFonts w:ascii="Arial" w:hAnsi="Arial" w:cs="Arial"/>
        </w:rPr>
        <w:t xml:space="preserve">both </w:t>
      </w:r>
      <w:r>
        <w:rPr>
          <w:rFonts w:ascii="Arial" w:hAnsi="Arial" w:cs="Arial"/>
        </w:rPr>
        <w:t xml:space="preserve">a </w:t>
      </w:r>
      <w:r w:rsidRPr="00FC0E39">
        <w:rPr>
          <w:rFonts w:ascii="Arial" w:hAnsi="Arial" w:cs="Arial"/>
          <w:u w:val="single"/>
        </w:rPr>
        <w:t>chronology</w:t>
      </w:r>
      <w:r w:rsidR="00FC0E39">
        <w:rPr>
          <w:rFonts w:ascii="Arial" w:hAnsi="Arial" w:cs="Arial"/>
        </w:rPr>
        <w:t xml:space="preserve"> </w:t>
      </w:r>
      <w:r w:rsidRPr="00FC0E39">
        <w:rPr>
          <w:rFonts w:ascii="Arial" w:hAnsi="Arial" w:cs="Arial"/>
        </w:rPr>
        <w:t>and</w:t>
      </w:r>
      <w:r>
        <w:rPr>
          <w:rFonts w:ascii="Arial" w:hAnsi="Arial" w:cs="Arial"/>
        </w:rPr>
        <w:t xml:space="preserve"> a </w:t>
      </w:r>
      <w:r w:rsidR="00725499">
        <w:rPr>
          <w:rFonts w:ascii="Arial" w:hAnsi="Arial" w:cs="Arial"/>
          <w:u w:val="single"/>
        </w:rPr>
        <w:t>report</w:t>
      </w:r>
      <w:r w:rsidR="00FC0E39">
        <w:rPr>
          <w:rFonts w:ascii="Arial" w:hAnsi="Arial" w:cs="Arial"/>
          <w:u w:val="single"/>
        </w:rPr>
        <w:t>.</w:t>
      </w:r>
    </w:p>
    <w:p w:rsidR="00EA6F16" w:rsidRDefault="00EA6F16" w:rsidP="005D7C57">
      <w:pPr>
        <w:pStyle w:val="ListParagraph"/>
        <w:numPr>
          <w:ilvl w:val="0"/>
          <w:numId w:val="2"/>
        </w:numPr>
        <w:rPr>
          <w:rFonts w:ascii="Arial" w:hAnsi="Arial" w:cs="Arial"/>
        </w:rPr>
      </w:pPr>
      <w:r>
        <w:rPr>
          <w:rFonts w:ascii="Arial" w:hAnsi="Arial" w:cs="Arial"/>
        </w:rPr>
        <w:t>Reports commissioned by the Derby and Derbyshire Children’s safeguarding Board require the following templates to be used:</w:t>
      </w:r>
      <w:r w:rsidR="00EE5459">
        <w:rPr>
          <w:rFonts w:ascii="Arial" w:hAnsi="Arial" w:cs="Arial"/>
        </w:rPr>
        <w:t xml:space="preserve"> </w:t>
      </w:r>
      <w:r w:rsidR="000D49F1">
        <w:rPr>
          <w:rFonts w:ascii="Arial" w:hAnsi="Arial" w:cs="Arial"/>
        </w:rPr>
        <w:t xml:space="preserve">(Appendix 3 CSPR CS chronology template) </w:t>
      </w:r>
      <w:r w:rsidR="00725499">
        <w:rPr>
          <w:rFonts w:ascii="Arial" w:hAnsi="Arial" w:cs="Arial"/>
        </w:rPr>
        <w:t>and</w:t>
      </w:r>
      <w:r w:rsidR="000D49F1">
        <w:rPr>
          <w:rFonts w:ascii="Arial" w:hAnsi="Arial" w:cs="Arial"/>
        </w:rPr>
        <w:t xml:space="preserve"> (Appendix 4</w:t>
      </w:r>
      <w:r w:rsidR="00725499">
        <w:rPr>
          <w:rFonts w:ascii="Arial" w:hAnsi="Arial" w:cs="Arial"/>
        </w:rPr>
        <w:t xml:space="preserve"> </w:t>
      </w:r>
      <w:r w:rsidR="000D49F1">
        <w:rPr>
          <w:rFonts w:ascii="Arial" w:hAnsi="Arial" w:cs="Arial"/>
        </w:rPr>
        <w:t>CSPR IMR template)</w:t>
      </w:r>
    </w:p>
    <w:p w:rsidR="00E97941" w:rsidRDefault="00EA6F16" w:rsidP="00094EE8">
      <w:pPr>
        <w:pStyle w:val="ListParagraph"/>
        <w:numPr>
          <w:ilvl w:val="0"/>
          <w:numId w:val="2"/>
        </w:numPr>
        <w:rPr>
          <w:rFonts w:ascii="Arial" w:hAnsi="Arial" w:cs="Arial"/>
        </w:rPr>
      </w:pPr>
      <w:r>
        <w:rPr>
          <w:rFonts w:ascii="Arial" w:hAnsi="Arial" w:cs="Arial"/>
        </w:rPr>
        <w:t xml:space="preserve">IMR’s in relation to Domestic Homicides are commissioned by Community Safety and templates for these reports are provided by Community </w:t>
      </w:r>
      <w:r w:rsidR="00725499">
        <w:rPr>
          <w:rFonts w:ascii="Arial" w:hAnsi="Arial" w:cs="Arial"/>
        </w:rPr>
        <w:t>S</w:t>
      </w:r>
      <w:r>
        <w:rPr>
          <w:rFonts w:ascii="Arial" w:hAnsi="Arial" w:cs="Arial"/>
        </w:rPr>
        <w:t>afety upon commission.</w:t>
      </w:r>
    </w:p>
    <w:p w:rsidR="000D49F1" w:rsidRDefault="000D49F1">
      <w:pPr>
        <w:rPr>
          <w:rFonts w:ascii="Arial" w:hAnsi="Arial" w:cs="Arial"/>
        </w:rPr>
      </w:pPr>
      <w:r>
        <w:rPr>
          <w:rFonts w:ascii="Arial" w:hAnsi="Arial" w:cs="Arial"/>
        </w:rPr>
        <w:br w:type="page"/>
      </w:r>
    </w:p>
    <w:p w:rsidR="000D49F1" w:rsidRDefault="000D49F1" w:rsidP="000D49F1">
      <w:pPr>
        <w:jc w:val="center"/>
        <w:rPr>
          <w:rFonts w:ascii="Arial" w:hAnsi="Arial" w:cs="Arial"/>
          <w:b/>
          <w:sz w:val="24"/>
          <w:szCs w:val="24"/>
        </w:rPr>
      </w:pPr>
      <w:r>
        <w:rPr>
          <w:rFonts w:ascii="Arial" w:hAnsi="Arial" w:cs="Arial"/>
          <w:b/>
          <w:sz w:val="24"/>
          <w:szCs w:val="24"/>
        </w:rPr>
        <w:t>Appendix 1</w:t>
      </w:r>
    </w:p>
    <w:p w:rsidR="000D49F1" w:rsidRDefault="000D49F1" w:rsidP="000D49F1">
      <w:pPr>
        <w:jc w:val="center"/>
        <w:rPr>
          <w:rFonts w:ascii="Arial" w:hAnsi="Arial" w:cs="Arial"/>
          <w:b/>
          <w:sz w:val="24"/>
          <w:szCs w:val="24"/>
        </w:rPr>
      </w:pPr>
    </w:p>
    <w:p w:rsidR="000D49F1" w:rsidRPr="00171B15" w:rsidRDefault="000D49F1" w:rsidP="000D49F1">
      <w:pPr>
        <w:jc w:val="center"/>
        <w:rPr>
          <w:rFonts w:ascii="Arial" w:hAnsi="Arial" w:cs="Arial"/>
          <w:b/>
          <w:sz w:val="24"/>
          <w:szCs w:val="24"/>
        </w:rPr>
      </w:pPr>
      <w:r w:rsidRPr="00171B15">
        <w:rPr>
          <w:rFonts w:ascii="Arial" w:hAnsi="Arial" w:cs="Arial"/>
          <w:b/>
          <w:sz w:val="24"/>
          <w:szCs w:val="24"/>
        </w:rPr>
        <w:t>DERBYSHIRE CHILDREN’S SERVICES</w:t>
      </w:r>
    </w:p>
    <w:p w:rsidR="000D49F1" w:rsidRPr="00171B15" w:rsidRDefault="000D49F1" w:rsidP="000D49F1">
      <w:pPr>
        <w:jc w:val="center"/>
        <w:rPr>
          <w:rFonts w:ascii="Arial" w:hAnsi="Arial" w:cs="Arial"/>
          <w:b/>
          <w:sz w:val="24"/>
          <w:szCs w:val="24"/>
          <w:u w:val="single"/>
        </w:rPr>
      </w:pPr>
      <w:r w:rsidRPr="00171B15">
        <w:rPr>
          <w:rFonts w:ascii="Arial" w:hAnsi="Arial" w:cs="Arial"/>
          <w:b/>
          <w:sz w:val="24"/>
          <w:szCs w:val="24"/>
          <w:u w:val="single"/>
        </w:rPr>
        <w:t>GUIDANCE F</w:t>
      </w:r>
      <w:r>
        <w:rPr>
          <w:rFonts w:ascii="Arial" w:hAnsi="Arial" w:cs="Arial"/>
          <w:b/>
          <w:sz w:val="24"/>
          <w:szCs w:val="24"/>
          <w:u w:val="single"/>
        </w:rPr>
        <w:t>OR INDIVIDUAL MANAGEMENT REVIEWS (IMR)</w:t>
      </w:r>
    </w:p>
    <w:p w:rsidR="000D49F1" w:rsidRPr="00171B15" w:rsidRDefault="000D49F1" w:rsidP="000D49F1">
      <w:pPr>
        <w:rPr>
          <w:rFonts w:ascii="Arial" w:hAnsi="Arial" w:cs="Arial"/>
          <w:sz w:val="24"/>
          <w:szCs w:val="24"/>
        </w:rPr>
      </w:pPr>
      <w:r>
        <w:rPr>
          <w:rFonts w:ascii="Arial" w:hAnsi="Arial" w:cs="Arial"/>
          <w:sz w:val="24"/>
          <w:szCs w:val="24"/>
        </w:rPr>
        <w:t xml:space="preserve"> </w:t>
      </w:r>
    </w:p>
    <w:p w:rsidR="000D49F1" w:rsidRPr="00171B15" w:rsidRDefault="000D49F1" w:rsidP="000D49F1">
      <w:pPr>
        <w:rPr>
          <w:rFonts w:ascii="Arial" w:hAnsi="Arial" w:cs="Arial"/>
          <w:b/>
          <w:sz w:val="24"/>
          <w:szCs w:val="24"/>
        </w:rPr>
      </w:pPr>
      <w:r w:rsidRPr="00171B15">
        <w:rPr>
          <w:rFonts w:ascii="Arial" w:hAnsi="Arial" w:cs="Arial"/>
          <w:b/>
          <w:sz w:val="24"/>
          <w:szCs w:val="24"/>
        </w:rPr>
        <w:t>Chronology</w:t>
      </w:r>
    </w:p>
    <w:p w:rsidR="000D49F1" w:rsidRDefault="000D49F1" w:rsidP="000D49F1">
      <w:pPr>
        <w:rPr>
          <w:rFonts w:ascii="Arial" w:hAnsi="Arial" w:cs="Arial"/>
          <w:sz w:val="24"/>
          <w:szCs w:val="24"/>
        </w:rPr>
      </w:pPr>
      <w:r w:rsidRPr="00171B15">
        <w:rPr>
          <w:rFonts w:ascii="Arial" w:hAnsi="Arial" w:cs="Arial"/>
          <w:sz w:val="24"/>
          <w:szCs w:val="24"/>
        </w:rPr>
        <w:t>The review should include a comprehensive chronology that char</w:t>
      </w:r>
      <w:r>
        <w:rPr>
          <w:rFonts w:ascii="Arial" w:hAnsi="Arial" w:cs="Arial"/>
          <w:sz w:val="24"/>
          <w:szCs w:val="24"/>
        </w:rPr>
        <w:t>ts the involvement of children’s</w:t>
      </w:r>
      <w:r w:rsidRPr="00171B15">
        <w:rPr>
          <w:rFonts w:ascii="Arial" w:hAnsi="Arial" w:cs="Arial"/>
          <w:sz w:val="24"/>
          <w:szCs w:val="24"/>
        </w:rPr>
        <w:t xml:space="preserve"> </w:t>
      </w:r>
      <w:r>
        <w:rPr>
          <w:rFonts w:ascii="Arial" w:hAnsi="Arial" w:cs="Arial"/>
          <w:sz w:val="24"/>
          <w:szCs w:val="24"/>
        </w:rPr>
        <w:t xml:space="preserve">services </w:t>
      </w:r>
      <w:r w:rsidRPr="00171B15">
        <w:rPr>
          <w:rFonts w:ascii="Arial" w:hAnsi="Arial" w:cs="Arial"/>
          <w:sz w:val="24"/>
          <w:szCs w:val="24"/>
        </w:rPr>
        <w:t xml:space="preserve">with </w:t>
      </w:r>
      <w:r>
        <w:rPr>
          <w:rFonts w:ascii="Arial" w:hAnsi="Arial" w:cs="Arial"/>
          <w:sz w:val="24"/>
          <w:szCs w:val="24"/>
        </w:rPr>
        <w:t>the child and their family</w:t>
      </w:r>
      <w:r w:rsidRPr="00171B15">
        <w:rPr>
          <w:rFonts w:ascii="Arial" w:hAnsi="Arial" w:cs="Arial"/>
          <w:sz w:val="24"/>
          <w:szCs w:val="24"/>
        </w:rPr>
        <w:t xml:space="preserve"> over the period of time set out in the review’s Terms of Reference. </w:t>
      </w:r>
      <w:r>
        <w:rPr>
          <w:rFonts w:ascii="Arial" w:hAnsi="Arial" w:cs="Arial"/>
          <w:sz w:val="24"/>
          <w:szCs w:val="24"/>
        </w:rPr>
        <w:t xml:space="preserve"> </w:t>
      </w:r>
      <w:r w:rsidRPr="00171B15">
        <w:rPr>
          <w:rFonts w:ascii="Arial" w:hAnsi="Arial" w:cs="Arial"/>
          <w:sz w:val="24"/>
          <w:szCs w:val="24"/>
        </w:rPr>
        <w:t xml:space="preserve">It should summarise the events that occurred; </w:t>
      </w:r>
      <w:r>
        <w:rPr>
          <w:rFonts w:ascii="Arial" w:hAnsi="Arial" w:cs="Arial"/>
          <w:sz w:val="24"/>
          <w:szCs w:val="24"/>
        </w:rPr>
        <w:t xml:space="preserve">the </w:t>
      </w:r>
      <w:r w:rsidRPr="00171B15">
        <w:rPr>
          <w:rFonts w:ascii="Arial" w:hAnsi="Arial" w:cs="Arial"/>
          <w:sz w:val="24"/>
          <w:szCs w:val="24"/>
        </w:rPr>
        <w:t>intelligence and</w:t>
      </w:r>
      <w:r>
        <w:rPr>
          <w:rFonts w:ascii="Arial" w:hAnsi="Arial" w:cs="Arial"/>
          <w:sz w:val="24"/>
          <w:szCs w:val="24"/>
        </w:rPr>
        <w:t xml:space="preserve"> information known to children’s services; the decisions reached and </w:t>
      </w:r>
      <w:r w:rsidRPr="00171B15">
        <w:rPr>
          <w:rFonts w:ascii="Arial" w:hAnsi="Arial" w:cs="Arial"/>
          <w:sz w:val="24"/>
          <w:szCs w:val="24"/>
        </w:rPr>
        <w:t>the services of</w:t>
      </w:r>
      <w:r>
        <w:rPr>
          <w:rFonts w:ascii="Arial" w:hAnsi="Arial" w:cs="Arial"/>
          <w:sz w:val="24"/>
          <w:szCs w:val="24"/>
        </w:rPr>
        <w:t>fered and provided to the child and their family.</w:t>
      </w:r>
    </w:p>
    <w:p w:rsidR="000D49F1" w:rsidRPr="00171B15" w:rsidRDefault="000D49F1" w:rsidP="000D49F1">
      <w:pPr>
        <w:rPr>
          <w:rFonts w:ascii="Arial" w:hAnsi="Arial" w:cs="Arial"/>
          <w:sz w:val="24"/>
          <w:szCs w:val="24"/>
        </w:rPr>
      </w:pPr>
    </w:p>
    <w:p w:rsidR="000D49F1" w:rsidRPr="00171B15" w:rsidRDefault="000D49F1" w:rsidP="000D49F1">
      <w:pPr>
        <w:rPr>
          <w:rFonts w:ascii="Arial" w:hAnsi="Arial" w:cs="Arial"/>
          <w:b/>
          <w:sz w:val="24"/>
          <w:szCs w:val="24"/>
        </w:rPr>
      </w:pPr>
      <w:r w:rsidRPr="00171B15">
        <w:rPr>
          <w:rFonts w:ascii="Arial" w:hAnsi="Arial" w:cs="Arial"/>
          <w:b/>
          <w:sz w:val="24"/>
          <w:szCs w:val="24"/>
        </w:rPr>
        <w:t xml:space="preserve">Analysis of involvement </w:t>
      </w:r>
    </w:p>
    <w:p w:rsidR="000D49F1" w:rsidRPr="00171B15" w:rsidRDefault="000D49F1" w:rsidP="000D49F1">
      <w:pPr>
        <w:tabs>
          <w:tab w:val="left" w:pos="8110"/>
        </w:tabs>
        <w:rPr>
          <w:rFonts w:ascii="Arial" w:hAnsi="Arial" w:cs="Arial"/>
          <w:sz w:val="24"/>
          <w:szCs w:val="24"/>
        </w:rPr>
      </w:pPr>
      <w:r w:rsidRPr="00171B15">
        <w:rPr>
          <w:rFonts w:ascii="Arial" w:hAnsi="Arial" w:cs="Arial"/>
          <w:sz w:val="24"/>
          <w:szCs w:val="24"/>
        </w:rPr>
        <w:t>The review should consider the events that occurred, the decisions made and the actions taken or not taken. Where judgements were made or actions taken that indicate that practice or management could be improved, the review should consider not only what happened b</w:t>
      </w:r>
      <w:r>
        <w:rPr>
          <w:rFonts w:ascii="Arial" w:hAnsi="Arial" w:cs="Arial"/>
          <w:sz w:val="24"/>
          <w:szCs w:val="24"/>
        </w:rPr>
        <w:t>ut why. Each significant incident</w:t>
      </w:r>
      <w:r w:rsidRPr="00171B15">
        <w:rPr>
          <w:rFonts w:ascii="Arial" w:hAnsi="Arial" w:cs="Arial"/>
          <w:sz w:val="24"/>
          <w:szCs w:val="24"/>
        </w:rPr>
        <w:t xml:space="preserve"> may have specific issues that need to be explored and each review should consider carefully the individual case and how best to structure the review in light of the particular circumstances. The following are examples of the areas that will need to be considered: </w:t>
      </w:r>
    </w:p>
    <w:p w:rsidR="000D49F1" w:rsidRDefault="000D49F1" w:rsidP="000D49F1">
      <w:pPr>
        <w:rPr>
          <w:rFonts w:ascii="Arial" w:hAnsi="Arial" w:cs="Arial"/>
          <w:sz w:val="24"/>
          <w:szCs w:val="24"/>
        </w:rPr>
      </w:pPr>
    </w:p>
    <w:p w:rsidR="000D49F1" w:rsidRPr="00171B15" w:rsidRDefault="000D49F1" w:rsidP="000D49F1">
      <w:pPr>
        <w:pStyle w:val="ListParagraph"/>
        <w:numPr>
          <w:ilvl w:val="0"/>
          <w:numId w:val="5"/>
        </w:numPr>
        <w:rPr>
          <w:rFonts w:ascii="Arial" w:hAnsi="Arial" w:cs="Arial"/>
          <w:sz w:val="24"/>
          <w:szCs w:val="24"/>
        </w:rPr>
      </w:pPr>
      <w:r w:rsidRPr="00171B15">
        <w:rPr>
          <w:rFonts w:ascii="Arial" w:hAnsi="Arial" w:cs="Arial"/>
          <w:sz w:val="24"/>
          <w:szCs w:val="24"/>
        </w:rPr>
        <w:t>Were practitioners sensitive to the needs o</w:t>
      </w:r>
      <w:r>
        <w:rPr>
          <w:rFonts w:ascii="Arial" w:hAnsi="Arial" w:cs="Arial"/>
          <w:sz w:val="24"/>
          <w:szCs w:val="24"/>
        </w:rPr>
        <w:t>f the child and family</w:t>
      </w:r>
      <w:r w:rsidRPr="00171B15">
        <w:rPr>
          <w:rFonts w:ascii="Arial" w:hAnsi="Arial" w:cs="Arial"/>
          <w:sz w:val="24"/>
          <w:szCs w:val="24"/>
        </w:rPr>
        <w:t>, knowledgeable about potential</w:t>
      </w:r>
      <w:r>
        <w:rPr>
          <w:rFonts w:ascii="Arial" w:hAnsi="Arial" w:cs="Arial"/>
          <w:sz w:val="24"/>
          <w:szCs w:val="24"/>
        </w:rPr>
        <w:t xml:space="preserve"> indicators of harm</w:t>
      </w:r>
      <w:r w:rsidRPr="00171B15">
        <w:rPr>
          <w:rFonts w:ascii="Arial" w:hAnsi="Arial" w:cs="Arial"/>
          <w:sz w:val="24"/>
          <w:szCs w:val="24"/>
        </w:rPr>
        <w:t xml:space="preserve"> and aware of what to do if they had concer</w:t>
      </w:r>
      <w:r>
        <w:rPr>
          <w:rFonts w:ascii="Arial" w:hAnsi="Arial" w:cs="Arial"/>
          <w:sz w:val="24"/>
          <w:szCs w:val="24"/>
        </w:rPr>
        <w:t>ns about the child</w:t>
      </w:r>
      <w:r w:rsidRPr="00171B15">
        <w:rPr>
          <w:rFonts w:ascii="Arial" w:hAnsi="Arial" w:cs="Arial"/>
          <w:sz w:val="24"/>
          <w:szCs w:val="24"/>
        </w:rPr>
        <w:t xml:space="preserve">? Was it reasonable to expect them, given their level of training and knowledge, to fulfil these expectations? </w:t>
      </w:r>
    </w:p>
    <w:p w:rsidR="000D49F1" w:rsidRPr="00171B15" w:rsidRDefault="000D49F1" w:rsidP="000D49F1">
      <w:pPr>
        <w:rPr>
          <w:rFonts w:ascii="Arial" w:hAnsi="Arial" w:cs="Arial"/>
          <w:sz w:val="24"/>
          <w:szCs w:val="24"/>
        </w:rPr>
      </w:pPr>
      <w:r w:rsidRPr="00171B15">
        <w:rPr>
          <w:rFonts w:ascii="Arial" w:hAnsi="Arial" w:cs="Arial"/>
          <w:sz w:val="24"/>
          <w:szCs w:val="24"/>
        </w:rPr>
        <w:t xml:space="preserve"> </w:t>
      </w:r>
    </w:p>
    <w:p w:rsidR="000D49F1" w:rsidRDefault="000D49F1" w:rsidP="000D49F1">
      <w:pPr>
        <w:pStyle w:val="ListParagraph"/>
        <w:numPr>
          <w:ilvl w:val="0"/>
          <w:numId w:val="5"/>
        </w:numPr>
        <w:rPr>
          <w:rFonts w:ascii="Arial" w:hAnsi="Arial" w:cs="Arial"/>
          <w:sz w:val="24"/>
          <w:szCs w:val="24"/>
        </w:rPr>
      </w:pPr>
      <w:r>
        <w:rPr>
          <w:rFonts w:ascii="Arial" w:hAnsi="Arial" w:cs="Arial"/>
          <w:sz w:val="24"/>
          <w:szCs w:val="24"/>
        </w:rPr>
        <w:t>Was the service provided compliant with</w:t>
      </w:r>
      <w:r w:rsidRPr="00171B15">
        <w:rPr>
          <w:rFonts w:ascii="Arial" w:hAnsi="Arial" w:cs="Arial"/>
          <w:sz w:val="24"/>
          <w:szCs w:val="24"/>
        </w:rPr>
        <w:t xml:space="preserve"> </w:t>
      </w:r>
      <w:r>
        <w:rPr>
          <w:rFonts w:ascii="Arial" w:hAnsi="Arial" w:cs="Arial"/>
          <w:sz w:val="24"/>
          <w:szCs w:val="24"/>
        </w:rPr>
        <w:t xml:space="preserve">the relevant </w:t>
      </w:r>
      <w:r w:rsidRPr="00171B15">
        <w:rPr>
          <w:rFonts w:ascii="Arial" w:hAnsi="Arial" w:cs="Arial"/>
          <w:sz w:val="24"/>
          <w:szCs w:val="24"/>
        </w:rPr>
        <w:t>poli</w:t>
      </w:r>
      <w:r>
        <w:rPr>
          <w:rFonts w:ascii="Arial" w:hAnsi="Arial" w:cs="Arial"/>
          <w:sz w:val="24"/>
          <w:szCs w:val="24"/>
        </w:rPr>
        <w:t>cies and procedures in place? Was there compliance to information sharing protocols?</w:t>
      </w:r>
      <w:r w:rsidRPr="00171B15">
        <w:rPr>
          <w:rFonts w:ascii="Arial" w:hAnsi="Arial" w:cs="Arial"/>
          <w:sz w:val="24"/>
          <w:szCs w:val="24"/>
        </w:rPr>
        <w:t xml:space="preserve"> </w:t>
      </w:r>
    </w:p>
    <w:p w:rsidR="000D49F1" w:rsidRPr="00171B15" w:rsidRDefault="000D49F1" w:rsidP="000D49F1">
      <w:pPr>
        <w:rPr>
          <w:rFonts w:ascii="Arial" w:hAnsi="Arial" w:cs="Arial"/>
          <w:sz w:val="24"/>
          <w:szCs w:val="24"/>
        </w:rPr>
      </w:pPr>
    </w:p>
    <w:p w:rsidR="000D49F1" w:rsidRPr="00171B15" w:rsidRDefault="000D49F1" w:rsidP="000D49F1">
      <w:pPr>
        <w:pStyle w:val="ListParagraph"/>
        <w:numPr>
          <w:ilvl w:val="0"/>
          <w:numId w:val="5"/>
        </w:numPr>
        <w:rPr>
          <w:rFonts w:ascii="Arial" w:hAnsi="Arial" w:cs="Arial"/>
          <w:sz w:val="24"/>
          <w:szCs w:val="24"/>
        </w:rPr>
      </w:pPr>
      <w:r w:rsidRPr="00171B15">
        <w:rPr>
          <w:rFonts w:ascii="Arial" w:hAnsi="Arial" w:cs="Arial"/>
          <w:sz w:val="24"/>
          <w:szCs w:val="24"/>
        </w:rPr>
        <w:t>What were the key points or opportunities for assessment and decision making in this case? Do assessments and decisions appear to have been reached</w:t>
      </w:r>
      <w:r>
        <w:rPr>
          <w:rFonts w:ascii="Arial" w:hAnsi="Arial" w:cs="Arial"/>
          <w:sz w:val="24"/>
          <w:szCs w:val="24"/>
        </w:rPr>
        <w:t xml:space="preserve"> in an informed</w:t>
      </w:r>
      <w:r w:rsidRPr="00171B15">
        <w:rPr>
          <w:rFonts w:ascii="Arial" w:hAnsi="Arial" w:cs="Arial"/>
          <w:sz w:val="24"/>
          <w:szCs w:val="24"/>
        </w:rPr>
        <w:t xml:space="preserve"> way</w:t>
      </w:r>
      <w:r>
        <w:rPr>
          <w:rFonts w:ascii="Arial" w:hAnsi="Arial" w:cs="Arial"/>
          <w:sz w:val="24"/>
          <w:szCs w:val="24"/>
        </w:rPr>
        <w:t>, i.e. were decisions evidence based</w:t>
      </w:r>
      <w:r w:rsidRPr="00171B15">
        <w:rPr>
          <w:rFonts w:ascii="Arial" w:hAnsi="Arial" w:cs="Arial"/>
          <w:sz w:val="24"/>
          <w:szCs w:val="24"/>
        </w:rPr>
        <w:t xml:space="preserve">? </w:t>
      </w:r>
    </w:p>
    <w:p w:rsidR="000D49F1" w:rsidRPr="00171B15" w:rsidRDefault="000D49F1" w:rsidP="000D49F1">
      <w:pPr>
        <w:rPr>
          <w:rFonts w:ascii="Arial" w:hAnsi="Arial" w:cs="Arial"/>
          <w:sz w:val="24"/>
          <w:szCs w:val="24"/>
        </w:rPr>
      </w:pPr>
      <w:r w:rsidRPr="00171B15">
        <w:rPr>
          <w:rFonts w:ascii="Arial" w:hAnsi="Arial" w:cs="Arial"/>
          <w:sz w:val="24"/>
          <w:szCs w:val="24"/>
        </w:rPr>
        <w:t xml:space="preserve"> </w:t>
      </w:r>
    </w:p>
    <w:p w:rsidR="000D49F1" w:rsidRPr="00171B15" w:rsidRDefault="000D49F1" w:rsidP="000D49F1">
      <w:pPr>
        <w:pStyle w:val="ListParagraph"/>
        <w:numPr>
          <w:ilvl w:val="0"/>
          <w:numId w:val="5"/>
        </w:numPr>
        <w:rPr>
          <w:rFonts w:ascii="Arial" w:hAnsi="Arial" w:cs="Arial"/>
          <w:sz w:val="24"/>
          <w:szCs w:val="24"/>
        </w:rPr>
      </w:pPr>
      <w:r>
        <w:rPr>
          <w:rFonts w:ascii="Arial" w:hAnsi="Arial" w:cs="Arial"/>
          <w:sz w:val="24"/>
          <w:szCs w:val="24"/>
        </w:rPr>
        <w:t>Were</w:t>
      </w:r>
      <w:r w:rsidRPr="00171B15">
        <w:rPr>
          <w:rFonts w:ascii="Arial" w:hAnsi="Arial" w:cs="Arial"/>
          <w:sz w:val="24"/>
          <w:szCs w:val="24"/>
        </w:rPr>
        <w:t xml:space="preserve"> actio</w:t>
      </w:r>
      <w:r>
        <w:rPr>
          <w:rFonts w:ascii="Arial" w:hAnsi="Arial" w:cs="Arial"/>
          <w:sz w:val="24"/>
          <w:szCs w:val="24"/>
        </w:rPr>
        <w:t xml:space="preserve">ns/risk management plans aligned </w:t>
      </w:r>
      <w:r w:rsidRPr="00171B15">
        <w:rPr>
          <w:rFonts w:ascii="Arial" w:hAnsi="Arial" w:cs="Arial"/>
          <w:sz w:val="24"/>
          <w:szCs w:val="24"/>
        </w:rPr>
        <w:t xml:space="preserve">with the assessment and decisions made? Were appropriate services offered or provided, or relevant enquiries made in the light of the assessments, given what was known or what should have been known at the time? </w:t>
      </w:r>
    </w:p>
    <w:p w:rsidR="000D49F1" w:rsidRPr="00171B15" w:rsidRDefault="000D49F1" w:rsidP="000D49F1">
      <w:pPr>
        <w:rPr>
          <w:rFonts w:ascii="Arial" w:hAnsi="Arial" w:cs="Arial"/>
          <w:sz w:val="24"/>
          <w:szCs w:val="24"/>
        </w:rPr>
      </w:pPr>
      <w:r w:rsidRPr="00171B15">
        <w:rPr>
          <w:rFonts w:ascii="Arial" w:hAnsi="Arial" w:cs="Arial"/>
          <w:sz w:val="24"/>
          <w:szCs w:val="24"/>
        </w:rPr>
        <w:t xml:space="preserve"> </w:t>
      </w:r>
    </w:p>
    <w:p w:rsidR="000D49F1" w:rsidRDefault="000D49F1" w:rsidP="000D49F1">
      <w:pPr>
        <w:pStyle w:val="ListParagraph"/>
        <w:numPr>
          <w:ilvl w:val="0"/>
          <w:numId w:val="5"/>
        </w:numPr>
        <w:rPr>
          <w:rFonts w:ascii="Arial" w:hAnsi="Arial" w:cs="Arial"/>
          <w:sz w:val="24"/>
          <w:szCs w:val="24"/>
        </w:rPr>
      </w:pPr>
      <w:r w:rsidRPr="00171B15">
        <w:rPr>
          <w:rFonts w:ascii="Arial" w:hAnsi="Arial" w:cs="Arial"/>
          <w:sz w:val="24"/>
          <w:szCs w:val="24"/>
        </w:rPr>
        <w:t>When, an</w:t>
      </w:r>
      <w:r>
        <w:rPr>
          <w:rFonts w:ascii="Arial" w:hAnsi="Arial" w:cs="Arial"/>
          <w:sz w:val="24"/>
          <w:szCs w:val="24"/>
        </w:rPr>
        <w:t>d in what way, were the child’s</w:t>
      </w:r>
      <w:r w:rsidRPr="00171B15">
        <w:rPr>
          <w:rFonts w:ascii="Arial" w:hAnsi="Arial" w:cs="Arial"/>
          <w:sz w:val="24"/>
          <w:szCs w:val="24"/>
        </w:rPr>
        <w:t xml:space="preserve"> wishes and feelings ascertained and considered? </w:t>
      </w:r>
    </w:p>
    <w:p w:rsidR="000D49F1" w:rsidRPr="00171B15" w:rsidRDefault="000D49F1" w:rsidP="000D49F1">
      <w:pPr>
        <w:pStyle w:val="ListParagraph"/>
        <w:rPr>
          <w:rFonts w:ascii="Arial" w:hAnsi="Arial" w:cs="Arial"/>
          <w:sz w:val="24"/>
          <w:szCs w:val="24"/>
        </w:rPr>
      </w:pPr>
    </w:p>
    <w:p w:rsidR="000D49F1" w:rsidRPr="00171B15" w:rsidRDefault="000D49F1" w:rsidP="000D49F1">
      <w:pPr>
        <w:pStyle w:val="ListParagraph"/>
        <w:numPr>
          <w:ilvl w:val="0"/>
          <w:numId w:val="5"/>
        </w:numPr>
        <w:rPr>
          <w:rFonts w:ascii="Arial" w:hAnsi="Arial" w:cs="Arial"/>
          <w:sz w:val="24"/>
          <w:szCs w:val="24"/>
        </w:rPr>
      </w:pPr>
      <w:r>
        <w:rPr>
          <w:rFonts w:ascii="Arial" w:hAnsi="Arial" w:cs="Arial"/>
          <w:sz w:val="24"/>
          <w:szCs w:val="24"/>
        </w:rPr>
        <w:t xml:space="preserve">When, and in what way, were the views of relevant family members ascertained and considered? </w:t>
      </w:r>
    </w:p>
    <w:p w:rsidR="000D49F1" w:rsidRPr="00171B15" w:rsidRDefault="000D49F1" w:rsidP="000D49F1">
      <w:pPr>
        <w:rPr>
          <w:rFonts w:ascii="Arial" w:hAnsi="Arial" w:cs="Arial"/>
          <w:sz w:val="24"/>
          <w:szCs w:val="24"/>
        </w:rPr>
      </w:pPr>
    </w:p>
    <w:p w:rsidR="000D49F1" w:rsidRPr="00171B15" w:rsidRDefault="000D49F1" w:rsidP="000D49F1">
      <w:pPr>
        <w:pStyle w:val="ListParagraph"/>
        <w:numPr>
          <w:ilvl w:val="0"/>
          <w:numId w:val="5"/>
        </w:numPr>
        <w:rPr>
          <w:rFonts w:ascii="Arial" w:hAnsi="Arial" w:cs="Arial"/>
          <w:sz w:val="24"/>
          <w:szCs w:val="24"/>
        </w:rPr>
      </w:pPr>
      <w:r>
        <w:rPr>
          <w:rFonts w:ascii="Arial" w:hAnsi="Arial" w:cs="Arial"/>
          <w:sz w:val="24"/>
          <w:szCs w:val="24"/>
        </w:rPr>
        <w:t xml:space="preserve">Was </w:t>
      </w:r>
      <w:r w:rsidRPr="00171B15">
        <w:rPr>
          <w:rFonts w:ascii="Arial" w:hAnsi="Arial" w:cs="Arial"/>
          <w:sz w:val="24"/>
          <w:szCs w:val="24"/>
        </w:rPr>
        <w:t>i</w:t>
      </w:r>
      <w:r>
        <w:rPr>
          <w:rFonts w:ascii="Arial" w:hAnsi="Arial" w:cs="Arial"/>
          <w:sz w:val="24"/>
          <w:szCs w:val="24"/>
        </w:rPr>
        <w:t xml:space="preserve">nformation recorded and shared </w:t>
      </w:r>
      <w:r w:rsidRPr="00171B15">
        <w:rPr>
          <w:rFonts w:ascii="Arial" w:hAnsi="Arial" w:cs="Arial"/>
          <w:sz w:val="24"/>
          <w:szCs w:val="24"/>
        </w:rPr>
        <w:t>appropriate</w:t>
      </w:r>
      <w:r>
        <w:rPr>
          <w:rFonts w:ascii="Arial" w:hAnsi="Arial" w:cs="Arial"/>
          <w:sz w:val="24"/>
          <w:szCs w:val="24"/>
        </w:rPr>
        <w:t>ly</w:t>
      </w:r>
      <w:r w:rsidRPr="00171B15">
        <w:rPr>
          <w:rFonts w:ascii="Arial" w:hAnsi="Arial" w:cs="Arial"/>
          <w:sz w:val="24"/>
          <w:szCs w:val="24"/>
        </w:rPr>
        <w:t xml:space="preserve">? </w:t>
      </w:r>
    </w:p>
    <w:p w:rsidR="000D49F1" w:rsidRPr="00171B15" w:rsidRDefault="000D49F1" w:rsidP="000D49F1">
      <w:pPr>
        <w:rPr>
          <w:rFonts w:ascii="Arial" w:hAnsi="Arial" w:cs="Arial"/>
          <w:sz w:val="24"/>
          <w:szCs w:val="24"/>
        </w:rPr>
      </w:pPr>
      <w:r w:rsidRPr="00171B15">
        <w:rPr>
          <w:rFonts w:ascii="Arial" w:hAnsi="Arial" w:cs="Arial"/>
          <w:sz w:val="24"/>
          <w:szCs w:val="24"/>
        </w:rPr>
        <w:t xml:space="preserve"> </w:t>
      </w:r>
    </w:p>
    <w:p w:rsidR="000D49F1" w:rsidRPr="00171B15" w:rsidRDefault="000D49F1" w:rsidP="000D49F1">
      <w:pPr>
        <w:pStyle w:val="ListParagraph"/>
        <w:numPr>
          <w:ilvl w:val="0"/>
          <w:numId w:val="5"/>
        </w:numPr>
        <w:rPr>
          <w:rFonts w:ascii="Arial" w:hAnsi="Arial" w:cs="Arial"/>
          <w:sz w:val="24"/>
          <w:szCs w:val="24"/>
        </w:rPr>
      </w:pPr>
      <w:r w:rsidRPr="00171B15">
        <w:rPr>
          <w:rFonts w:ascii="Arial" w:hAnsi="Arial" w:cs="Arial"/>
          <w:sz w:val="24"/>
          <w:szCs w:val="24"/>
        </w:rPr>
        <w:t xml:space="preserve">Was practice sensitive to the ethnic, cultural, linguistic and </w:t>
      </w:r>
      <w:r>
        <w:rPr>
          <w:rFonts w:ascii="Arial" w:hAnsi="Arial" w:cs="Arial"/>
          <w:sz w:val="24"/>
          <w:szCs w:val="24"/>
        </w:rPr>
        <w:t>religious identity of the child and family? Was practice considerate to protected characteristics?</w:t>
      </w:r>
    </w:p>
    <w:p w:rsidR="000D49F1" w:rsidRPr="00171B15" w:rsidRDefault="000D49F1" w:rsidP="000D49F1">
      <w:pPr>
        <w:rPr>
          <w:rFonts w:ascii="Arial" w:hAnsi="Arial" w:cs="Arial"/>
          <w:sz w:val="24"/>
          <w:szCs w:val="24"/>
        </w:rPr>
      </w:pPr>
      <w:r w:rsidRPr="00171B15">
        <w:rPr>
          <w:rFonts w:ascii="Arial" w:hAnsi="Arial" w:cs="Arial"/>
          <w:sz w:val="24"/>
          <w:szCs w:val="24"/>
        </w:rPr>
        <w:t xml:space="preserve"> </w:t>
      </w:r>
    </w:p>
    <w:p w:rsidR="000D49F1" w:rsidRDefault="000D49F1" w:rsidP="000D49F1">
      <w:pPr>
        <w:pStyle w:val="ListParagraph"/>
        <w:numPr>
          <w:ilvl w:val="0"/>
          <w:numId w:val="5"/>
        </w:numPr>
        <w:rPr>
          <w:rFonts w:ascii="Arial" w:hAnsi="Arial" w:cs="Arial"/>
          <w:sz w:val="24"/>
          <w:szCs w:val="24"/>
        </w:rPr>
      </w:pPr>
      <w:r w:rsidRPr="00171B15">
        <w:rPr>
          <w:rFonts w:ascii="Arial" w:hAnsi="Arial" w:cs="Arial"/>
          <w:sz w:val="24"/>
          <w:szCs w:val="24"/>
        </w:rPr>
        <w:t xml:space="preserve">Were senior managers or other agencies and professionals involved at the appropriate points? How accessible were the services for the child and family? </w:t>
      </w:r>
    </w:p>
    <w:p w:rsidR="000D49F1" w:rsidRPr="00171B15" w:rsidRDefault="000D49F1" w:rsidP="000D49F1">
      <w:pPr>
        <w:pStyle w:val="ListParagraph"/>
        <w:rPr>
          <w:rFonts w:ascii="Arial" w:hAnsi="Arial" w:cs="Arial"/>
          <w:sz w:val="24"/>
          <w:szCs w:val="24"/>
        </w:rPr>
      </w:pPr>
    </w:p>
    <w:p w:rsidR="000D49F1" w:rsidRDefault="000D49F1" w:rsidP="000D49F1">
      <w:pPr>
        <w:pStyle w:val="ListParagraph"/>
        <w:numPr>
          <w:ilvl w:val="0"/>
          <w:numId w:val="5"/>
        </w:numPr>
        <w:rPr>
          <w:rFonts w:ascii="Arial" w:hAnsi="Arial" w:cs="Arial"/>
          <w:sz w:val="24"/>
          <w:szCs w:val="24"/>
        </w:rPr>
      </w:pPr>
      <w:r>
        <w:rPr>
          <w:rFonts w:ascii="Arial" w:hAnsi="Arial" w:cs="Arial"/>
          <w:sz w:val="24"/>
          <w:szCs w:val="24"/>
        </w:rPr>
        <w:t>Were the services provided impactful?</w:t>
      </w:r>
    </w:p>
    <w:p w:rsidR="000D49F1" w:rsidRPr="00171B15" w:rsidRDefault="000D49F1" w:rsidP="000D49F1">
      <w:pPr>
        <w:pStyle w:val="ListParagraph"/>
        <w:rPr>
          <w:rFonts w:ascii="Arial" w:hAnsi="Arial" w:cs="Arial"/>
          <w:sz w:val="24"/>
          <w:szCs w:val="24"/>
        </w:rPr>
      </w:pPr>
    </w:p>
    <w:p w:rsidR="000D49F1" w:rsidRPr="00171B15" w:rsidRDefault="000D49F1" w:rsidP="000D49F1">
      <w:pPr>
        <w:pStyle w:val="ListParagraph"/>
        <w:rPr>
          <w:rFonts w:ascii="Arial" w:hAnsi="Arial" w:cs="Arial"/>
          <w:sz w:val="24"/>
          <w:szCs w:val="24"/>
        </w:rPr>
      </w:pPr>
    </w:p>
    <w:p w:rsidR="000D49F1" w:rsidRPr="00171B15" w:rsidRDefault="000D49F1" w:rsidP="000D49F1">
      <w:pPr>
        <w:pStyle w:val="ListParagraph"/>
        <w:numPr>
          <w:ilvl w:val="0"/>
          <w:numId w:val="5"/>
        </w:numPr>
        <w:rPr>
          <w:rFonts w:ascii="Arial" w:hAnsi="Arial" w:cs="Arial"/>
          <w:sz w:val="24"/>
          <w:szCs w:val="24"/>
        </w:rPr>
      </w:pPr>
      <w:r w:rsidRPr="00171B15">
        <w:rPr>
          <w:rFonts w:ascii="Arial" w:hAnsi="Arial" w:cs="Arial"/>
          <w:sz w:val="24"/>
          <w:szCs w:val="24"/>
        </w:rPr>
        <w:t xml:space="preserve">Are there ways of working effectively that could be passed on to other organisations or individuals? </w:t>
      </w:r>
    </w:p>
    <w:p w:rsidR="000D49F1" w:rsidRPr="00171B15" w:rsidRDefault="000D49F1" w:rsidP="000D49F1">
      <w:pPr>
        <w:rPr>
          <w:rFonts w:ascii="Arial" w:hAnsi="Arial" w:cs="Arial"/>
          <w:sz w:val="24"/>
          <w:szCs w:val="24"/>
        </w:rPr>
      </w:pPr>
      <w:r w:rsidRPr="00171B15">
        <w:rPr>
          <w:rFonts w:ascii="Arial" w:hAnsi="Arial" w:cs="Arial"/>
          <w:sz w:val="24"/>
          <w:szCs w:val="24"/>
        </w:rPr>
        <w:t xml:space="preserve"> </w:t>
      </w:r>
    </w:p>
    <w:p w:rsidR="000D49F1" w:rsidRDefault="000D49F1" w:rsidP="000D49F1">
      <w:pPr>
        <w:pStyle w:val="ListParagraph"/>
        <w:numPr>
          <w:ilvl w:val="0"/>
          <w:numId w:val="5"/>
        </w:numPr>
        <w:rPr>
          <w:rFonts w:ascii="Arial" w:hAnsi="Arial" w:cs="Arial"/>
          <w:sz w:val="24"/>
          <w:szCs w:val="24"/>
        </w:rPr>
      </w:pPr>
      <w:r w:rsidRPr="00171B15">
        <w:rPr>
          <w:rFonts w:ascii="Arial" w:hAnsi="Arial" w:cs="Arial"/>
          <w:sz w:val="24"/>
          <w:szCs w:val="24"/>
        </w:rPr>
        <w:t>Are there lessons to be learned from this case relating</w:t>
      </w:r>
      <w:r>
        <w:rPr>
          <w:rFonts w:ascii="Arial" w:hAnsi="Arial" w:cs="Arial"/>
          <w:sz w:val="24"/>
          <w:szCs w:val="24"/>
        </w:rPr>
        <w:t xml:space="preserve"> to the way in which the organisation </w:t>
      </w:r>
      <w:r w:rsidRPr="00171B15">
        <w:rPr>
          <w:rFonts w:ascii="Arial" w:hAnsi="Arial" w:cs="Arial"/>
          <w:sz w:val="24"/>
          <w:szCs w:val="24"/>
        </w:rPr>
        <w:t>safeguard</w:t>
      </w:r>
      <w:r>
        <w:rPr>
          <w:rFonts w:ascii="Arial" w:hAnsi="Arial" w:cs="Arial"/>
          <w:sz w:val="24"/>
          <w:szCs w:val="24"/>
        </w:rPr>
        <w:t>s children</w:t>
      </w:r>
      <w:r w:rsidRPr="00171B15">
        <w:rPr>
          <w:rFonts w:ascii="Arial" w:hAnsi="Arial" w:cs="Arial"/>
          <w:sz w:val="24"/>
          <w:szCs w:val="24"/>
        </w:rPr>
        <w:t xml:space="preserve"> and promote</w:t>
      </w:r>
      <w:r>
        <w:rPr>
          <w:rFonts w:ascii="Arial" w:hAnsi="Arial" w:cs="Arial"/>
          <w:sz w:val="24"/>
          <w:szCs w:val="24"/>
        </w:rPr>
        <w:t>s</w:t>
      </w:r>
      <w:r w:rsidRPr="00171B15">
        <w:rPr>
          <w:rFonts w:ascii="Arial" w:hAnsi="Arial" w:cs="Arial"/>
          <w:sz w:val="24"/>
          <w:szCs w:val="24"/>
        </w:rPr>
        <w:t xml:space="preserve"> their welfare, or the way it ident</w:t>
      </w:r>
      <w:r>
        <w:rPr>
          <w:rFonts w:ascii="Arial" w:hAnsi="Arial" w:cs="Arial"/>
          <w:sz w:val="24"/>
          <w:szCs w:val="24"/>
        </w:rPr>
        <w:t>ifies, assesses and manages identified risks</w:t>
      </w:r>
      <w:r w:rsidRPr="00171B15">
        <w:rPr>
          <w:rFonts w:ascii="Arial" w:hAnsi="Arial" w:cs="Arial"/>
          <w:sz w:val="24"/>
          <w:szCs w:val="24"/>
        </w:rPr>
        <w:t xml:space="preserve">? Where can practice be improved? Are there implications for ways of working, training, management and supervision, working in partnership with other agencies and resources? </w:t>
      </w:r>
    </w:p>
    <w:p w:rsidR="000D49F1" w:rsidRPr="000D49F1" w:rsidRDefault="000D49F1" w:rsidP="000D49F1">
      <w:pPr>
        <w:pStyle w:val="ListParagraph"/>
        <w:rPr>
          <w:rFonts w:ascii="Arial" w:hAnsi="Arial" w:cs="Arial"/>
          <w:sz w:val="24"/>
          <w:szCs w:val="24"/>
        </w:rPr>
      </w:pPr>
    </w:p>
    <w:p w:rsidR="000D49F1" w:rsidRDefault="000D49F1" w:rsidP="000D49F1">
      <w:pPr>
        <w:rPr>
          <w:rFonts w:ascii="Arial" w:hAnsi="Arial" w:cs="Arial"/>
          <w:sz w:val="24"/>
          <w:szCs w:val="24"/>
        </w:rPr>
      </w:pPr>
    </w:p>
    <w:p w:rsidR="000D49F1" w:rsidRDefault="000D49F1">
      <w:pPr>
        <w:rPr>
          <w:rFonts w:ascii="Arial" w:hAnsi="Arial" w:cs="Arial"/>
          <w:sz w:val="24"/>
          <w:szCs w:val="24"/>
        </w:rPr>
      </w:pPr>
      <w:r>
        <w:rPr>
          <w:rFonts w:ascii="Arial" w:hAnsi="Arial" w:cs="Arial"/>
          <w:sz w:val="24"/>
          <w:szCs w:val="24"/>
        </w:rPr>
        <w:br w:type="page"/>
      </w:r>
    </w:p>
    <w:p w:rsidR="000D49F1" w:rsidRPr="000D49F1" w:rsidRDefault="000D49F1" w:rsidP="000D49F1">
      <w:pPr>
        <w:jc w:val="center"/>
        <w:rPr>
          <w:rFonts w:ascii="Arial" w:hAnsi="Arial" w:cs="Arial"/>
          <w:b/>
          <w:bCs/>
          <w:sz w:val="24"/>
          <w:szCs w:val="24"/>
        </w:rPr>
      </w:pPr>
      <w:r w:rsidRPr="000D49F1">
        <w:rPr>
          <w:rFonts w:ascii="Arial" w:hAnsi="Arial" w:cs="Arial"/>
          <w:b/>
          <w:bCs/>
          <w:sz w:val="24"/>
          <w:szCs w:val="24"/>
        </w:rPr>
        <w:t>Appendix 2</w:t>
      </w:r>
    </w:p>
    <w:p w:rsidR="000D49F1" w:rsidRDefault="000D49F1" w:rsidP="000D49F1">
      <w:pPr>
        <w:jc w:val="center"/>
        <w:rPr>
          <w:rFonts w:ascii="Arial" w:hAnsi="Arial" w:cs="Arial"/>
          <w:sz w:val="24"/>
          <w:szCs w:val="24"/>
          <w:u w:val="single"/>
        </w:rPr>
      </w:pPr>
      <w:r>
        <w:rPr>
          <w:rFonts w:ascii="Arial" w:hAnsi="Arial" w:cs="Arial"/>
          <w:sz w:val="24"/>
          <w:szCs w:val="24"/>
          <w:u w:val="single"/>
        </w:rPr>
        <w:t>IMR workflow</w:t>
      </w:r>
    </w:p>
    <w:p w:rsidR="000D49F1" w:rsidRDefault="000D49F1" w:rsidP="000D49F1">
      <w:pPr>
        <w:jc w:val="center"/>
        <w:rPr>
          <w:rFonts w:ascii="Arial" w:hAnsi="Arial" w:cs="Arial"/>
          <w:sz w:val="24"/>
          <w:szCs w:val="24"/>
          <w:u w:val="single"/>
        </w:rPr>
      </w:pPr>
    </w:p>
    <w:p w:rsidR="000D49F1" w:rsidRDefault="000D49F1" w:rsidP="000D49F1">
      <w:pPr>
        <w:jc w:val="center"/>
        <w:rPr>
          <w:rFonts w:ascii="Arial" w:hAnsi="Arial" w:cs="Arial"/>
          <w:sz w:val="24"/>
          <w:szCs w:val="24"/>
        </w:rPr>
      </w:pPr>
      <w:r>
        <w:rPr>
          <w:rFonts w:ascii="Arial" w:hAnsi="Arial" w:cs="Arial"/>
          <w:sz w:val="24"/>
          <w:szCs w:val="24"/>
        </w:rPr>
        <w:t xml:space="preserve">(Day 1) Request received from DDSCP </w:t>
      </w:r>
      <w:r w:rsidRPr="00F0520E">
        <w:rPr>
          <w:rFonts w:ascii="Arial" w:hAnsi="Arial" w:cs="Arial"/>
          <w:sz w:val="24"/>
          <w:szCs w:val="24"/>
        </w:rPr>
        <w:t xml:space="preserve">CS Safeguarding (Childrens Services) </w:t>
      </w:r>
      <w:hyperlink r:id="rId9" w:history="1">
        <w:r w:rsidRPr="001768B1">
          <w:rPr>
            <w:rStyle w:val="Hyperlink"/>
            <w:rFonts w:ascii="Arial" w:hAnsi="Arial" w:cs="Arial"/>
            <w:sz w:val="24"/>
            <w:szCs w:val="24"/>
          </w:rPr>
          <w:t>CS.Safeguarding@derbyshire.gov.uk</w:t>
        </w:r>
      </w:hyperlink>
      <w:r>
        <w:rPr>
          <w:rFonts w:ascii="Arial" w:hAnsi="Arial" w:cs="Arial"/>
          <w:sz w:val="24"/>
          <w:szCs w:val="24"/>
        </w:rPr>
        <w:t xml:space="preserve">  cc to and Head of CP and IRO’s</w:t>
      </w:r>
    </w:p>
    <w:p w:rsidR="000D49F1" w:rsidRDefault="000D49F1" w:rsidP="000D49F1">
      <w:pPr>
        <w:jc w:val="center"/>
        <w:rPr>
          <w:rFonts w:ascii="Arial" w:hAnsi="Arial" w:cs="Arial"/>
          <w:sz w:val="24"/>
          <w:szCs w:val="24"/>
        </w:rPr>
      </w:pPr>
      <w:r>
        <w:rPr>
          <w:rFonts w:ascii="Arial" w:hAnsi="Arial" w:cs="Arial"/>
          <w:sz w:val="24"/>
          <w:szCs w:val="24"/>
        </w:rPr>
        <w:t>B/S unit commence tracker</w:t>
      </w:r>
    </w:p>
    <w:p w:rsidR="000D49F1" w:rsidRDefault="000D49F1" w:rsidP="000D49F1">
      <w:pPr>
        <w:jc w:val="center"/>
        <w:rPr>
          <w:rFonts w:ascii="Arial" w:hAnsi="Arial" w:cs="Arial"/>
          <w:sz w:val="24"/>
          <w:szCs w:val="24"/>
        </w:rPr>
      </w:pPr>
    </w:p>
    <w:p w:rsidR="000D49F1" w:rsidRDefault="000D49F1" w:rsidP="000D49F1">
      <w:pPr>
        <w:jc w:val="center"/>
        <w:rPr>
          <w:rFonts w:ascii="Arial" w:hAnsi="Arial" w:cs="Arial"/>
          <w:sz w:val="24"/>
          <w:szCs w:val="24"/>
        </w:rPr>
      </w:pPr>
      <w:r>
        <w:rPr>
          <w:rFonts w:ascii="Arial" w:hAnsi="Arial" w:cs="Arial"/>
          <w:sz w:val="24"/>
          <w:szCs w:val="24"/>
        </w:rPr>
        <w:t>(Days 1-4) Head of CP and IRO allocates report author and QA senior lead.  Escalation to be made to Service Directors for support should problems occur in sourcing of an author from within the pool.</w:t>
      </w:r>
    </w:p>
    <w:p w:rsidR="000D49F1" w:rsidRDefault="000D49F1" w:rsidP="000D49F1">
      <w:pPr>
        <w:jc w:val="center"/>
        <w:rPr>
          <w:rFonts w:ascii="Arial" w:hAnsi="Arial" w:cs="Arial"/>
          <w:sz w:val="24"/>
          <w:szCs w:val="24"/>
        </w:rPr>
      </w:pPr>
      <w:r>
        <w:rPr>
          <w:rFonts w:ascii="Arial" w:hAnsi="Arial" w:cs="Arial"/>
          <w:sz w:val="24"/>
          <w:szCs w:val="24"/>
        </w:rPr>
        <w:t>A meeting is arranged between the allocated QA senior lead for the case, the report author and author’s line manager</w:t>
      </w:r>
    </w:p>
    <w:p w:rsidR="000D49F1" w:rsidRDefault="000D49F1" w:rsidP="000D49F1">
      <w:pPr>
        <w:jc w:val="center"/>
        <w:rPr>
          <w:rFonts w:ascii="Arial" w:hAnsi="Arial" w:cs="Arial"/>
          <w:sz w:val="24"/>
          <w:szCs w:val="24"/>
        </w:rPr>
      </w:pPr>
    </w:p>
    <w:p w:rsidR="000D49F1" w:rsidRDefault="000D49F1" w:rsidP="000D49F1">
      <w:pPr>
        <w:jc w:val="center"/>
        <w:rPr>
          <w:rFonts w:ascii="Arial" w:hAnsi="Arial" w:cs="Arial"/>
          <w:sz w:val="24"/>
          <w:szCs w:val="24"/>
        </w:rPr>
      </w:pPr>
      <w:r>
        <w:rPr>
          <w:rFonts w:ascii="Arial" w:hAnsi="Arial" w:cs="Arial"/>
          <w:sz w:val="24"/>
          <w:szCs w:val="24"/>
        </w:rPr>
        <w:t>(Day 4) - Joint meeting takes place between QA senior lead, report author and author’s line manager to scope work and ensure allotted time available for completion.  Specific timescales for the work are agreed.</w:t>
      </w:r>
    </w:p>
    <w:p w:rsidR="000D49F1" w:rsidRDefault="000D49F1" w:rsidP="000D49F1">
      <w:pPr>
        <w:jc w:val="center"/>
        <w:rPr>
          <w:rFonts w:ascii="Arial" w:hAnsi="Arial" w:cs="Arial"/>
          <w:sz w:val="24"/>
          <w:szCs w:val="24"/>
        </w:rPr>
      </w:pPr>
    </w:p>
    <w:p w:rsidR="000D49F1" w:rsidRDefault="000D49F1" w:rsidP="000D49F1">
      <w:pPr>
        <w:jc w:val="center"/>
        <w:rPr>
          <w:rFonts w:ascii="Arial" w:hAnsi="Arial" w:cs="Arial"/>
          <w:sz w:val="24"/>
          <w:szCs w:val="24"/>
        </w:rPr>
      </w:pPr>
      <w:r>
        <w:rPr>
          <w:rFonts w:ascii="Arial" w:hAnsi="Arial" w:cs="Arial"/>
          <w:sz w:val="24"/>
          <w:szCs w:val="24"/>
        </w:rPr>
        <w:t>(Day 15) - Midway Review meeting between report author, author’s line manager and QA senior lead for the case</w:t>
      </w:r>
    </w:p>
    <w:p w:rsidR="000D49F1" w:rsidRDefault="000D49F1" w:rsidP="000D49F1">
      <w:pPr>
        <w:jc w:val="center"/>
        <w:rPr>
          <w:rFonts w:ascii="Arial" w:hAnsi="Arial" w:cs="Arial"/>
          <w:sz w:val="24"/>
          <w:szCs w:val="24"/>
        </w:rPr>
      </w:pPr>
    </w:p>
    <w:p w:rsidR="000D49F1" w:rsidRDefault="000D49F1" w:rsidP="000D49F1">
      <w:pPr>
        <w:jc w:val="center"/>
        <w:rPr>
          <w:rFonts w:ascii="Arial" w:hAnsi="Arial" w:cs="Arial"/>
          <w:sz w:val="24"/>
          <w:szCs w:val="24"/>
        </w:rPr>
      </w:pPr>
      <w:r>
        <w:rPr>
          <w:rFonts w:ascii="Arial" w:hAnsi="Arial" w:cs="Arial"/>
          <w:sz w:val="24"/>
          <w:szCs w:val="24"/>
        </w:rPr>
        <w:t xml:space="preserve">(Day 25) – report author submits report to QA senior lead </w:t>
      </w:r>
    </w:p>
    <w:p w:rsidR="000D49F1" w:rsidRDefault="000D49F1" w:rsidP="000D49F1">
      <w:pPr>
        <w:jc w:val="center"/>
        <w:rPr>
          <w:rFonts w:ascii="Arial" w:hAnsi="Arial" w:cs="Arial"/>
          <w:sz w:val="24"/>
          <w:szCs w:val="24"/>
        </w:rPr>
      </w:pPr>
    </w:p>
    <w:p w:rsidR="000D49F1" w:rsidRDefault="000D49F1" w:rsidP="000D49F1">
      <w:pPr>
        <w:jc w:val="center"/>
        <w:rPr>
          <w:rFonts w:ascii="Arial" w:hAnsi="Arial" w:cs="Arial"/>
          <w:sz w:val="24"/>
          <w:szCs w:val="24"/>
        </w:rPr>
      </w:pPr>
      <w:r>
        <w:rPr>
          <w:rFonts w:ascii="Arial" w:hAnsi="Arial" w:cs="Arial"/>
          <w:sz w:val="24"/>
          <w:szCs w:val="24"/>
        </w:rPr>
        <w:t>(Days 25-30) QA senior lead to quality assures report and any proposed amendments are completed by report author as required.  A meeting between the QA lead and report author maybe helpful during this time.</w:t>
      </w:r>
    </w:p>
    <w:p w:rsidR="000D49F1" w:rsidRDefault="000D49F1" w:rsidP="000D49F1">
      <w:pPr>
        <w:jc w:val="center"/>
        <w:rPr>
          <w:rFonts w:ascii="Arial" w:hAnsi="Arial" w:cs="Arial"/>
          <w:sz w:val="24"/>
          <w:szCs w:val="24"/>
        </w:rPr>
      </w:pPr>
    </w:p>
    <w:p w:rsidR="000D49F1" w:rsidRDefault="000D49F1" w:rsidP="000D49F1">
      <w:pPr>
        <w:jc w:val="center"/>
        <w:rPr>
          <w:rFonts w:ascii="Arial" w:hAnsi="Arial" w:cs="Arial"/>
          <w:sz w:val="24"/>
          <w:szCs w:val="24"/>
        </w:rPr>
      </w:pPr>
      <w:r>
        <w:rPr>
          <w:rFonts w:ascii="Arial" w:hAnsi="Arial" w:cs="Arial"/>
          <w:sz w:val="24"/>
          <w:szCs w:val="24"/>
        </w:rPr>
        <w:t>(Days 30-35) Service Director for Early Help and Safeguarding, cc Service Director for Quality, Partnerships and Performance and any proposed amendments are completed by report author as required</w:t>
      </w:r>
    </w:p>
    <w:p w:rsidR="000D49F1" w:rsidRDefault="000D49F1" w:rsidP="000D49F1">
      <w:pPr>
        <w:jc w:val="center"/>
        <w:rPr>
          <w:rFonts w:ascii="Arial" w:hAnsi="Arial" w:cs="Arial"/>
          <w:sz w:val="24"/>
          <w:szCs w:val="24"/>
        </w:rPr>
      </w:pPr>
    </w:p>
    <w:p w:rsidR="000D49F1" w:rsidRDefault="000D49F1" w:rsidP="000D49F1">
      <w:pPr>
        <w:jc w:val="center"/>
        <w:rPr>
          <w:rFonts w:ascii="Arial" w:hAnsi="Arial" w:cs="Arial"/>
          <w:sz w:val="24"/>
          <w:szCs w:val="24"/>
        </w:rPr>
      </w:pPr>
      <w:r>
        <w:rPr>
          <w:rFonts w:ascii="Arial" w:hAnsi="Arial" w:cs="Arial"/>
          <w:sz w:val="24"/>
          <w:szCs w:val="24"/>
        </w:rPr>
        <w:t>(Day 35) Submission to the DDSCP</w:t>
      </w:r>
    </w:p>
    <w:p w:rsidR="000D49F1" w:rsidRDefault="000D49F1" w:rsidP="000D49F1">
      <w:pPr>
        <w:rPr>
          <w:sz w:val="24"/>
          <w:szCs w:val="24"/>
        </w:rPr>
      </w:pPr>
    </w:p>
    <w:p w:rsidR="000D49F1" w:rsidRDefault="000D49F1" w:rsidP="000D49F1">
      <w:pPr>
        <w:rPr>
          <w:sz w:val="24"/>
          <w:szCs w:val="24"/>
        </w:rPr>
      </w:pPr>
      <w:r>
        <w:rPr>
          <w:sz w:val="24"/>
          <w:szCs w:val="24"/>
        </w:rPr>
        <w:t>*The above proposed timetable is based on an average working day timescale for IMR’s, each case will require a bespoke agreement with the DDSCP in relation to the overall timescale due to the scale of the work required in each case.</w:t>
      </w:r>
    </w:p>
    <w:p w:rsidR="000D49F1" w:rsidRDefault="000D49F1" w:rsidP="000D49F1">
      <w:pPr>
        <w:rPr>
          <w:sz w:val="24"/>
          <w:szCs w:val="24"/>
        </w:rPr>
        <w:sectPr w:rsidR="000D49F1">
          <w:headerReference w:type="default" r:id="rId10"/>
          <w:pgSz w:w="11906" w:h="16838"/>
          <w:pgMar w:top="1440" w:right="1440" w:bottom="1440" w:left="1440" w:header="708" w:footer="708" w:gutter="0"/>
          <w:cols w:space="708"/>
          <w:docGrid w:linePitch="360"/>
        </w:sectPr>
      </w:pPr>
    </w:p>
    <w:p w:rsidR="00C070C9" w:rsidRPr="00C070C9" w:rsidRDefault="00C070C9" w:rsidP="00C070C9">
      <w:pPr>
        <w:jc w:val="center"/>
        <w:rPr>
          <w:rFonts w:ascii="Arial" w:eastAsia="Times New Roman" w:hAnsi="Arial" w:cs="Times New Roman"/>
          <w:b/>
          <w:bCs/>
          <w:sz w:val="24"/>
          <w:szCs w:val="24"/>
        </w:rPr>
      </w:pPr>
      <w:r>
        <w:rPr>
          <w:rFonts w:ascii="Arial" w:eastAsia="Times New Roman" w:hAnsi="Arial" w:cs="Times New Roman"/>
          <w:b/>
          <w:bCs/>
          <w:sz w:val="24"/>
          <w:szCs w:val="24"/>
        </w:rPr>
        <w:t>Appendix 3</w:t>
      </w:r>
    </w:p>
    <w:p w:rsidR="00C070C9" w:rsidRDefault="00C070C9" w:rsidP="000D49F1">
      <w:pPr>
        <w:rPr>
          <w:rFonts w:ascii="Arial" w:eastAsia="Times New Roman" w:hAnsi="Arial" w:cs="Times New Roman"/>
          <w:sz w:val="16"/>
          <w:szCs w:val="16"/>
        </w:rPr>
      </w:pPr>
    </w:p>
    <w:p w:rsidR="00C070C9" w:rsidRDefault="00C070C9" w:rsidP="000D49F1">
      <w:pPr>
        <w:rPr>
          <w:rFonts w:ascii="Arial" w:eastAsia="Times New Roman" w:hAnsi="Arial" w:cs="Times New Roman"/>
          <w:sz w:val="16"/>
          <w:szCs w:val="16"/>
        </w:rPr>
      </w:pPr>
    </w:p>
    <w:p w:rsidR="000D49F1" w:rsidRDefault="000D49F1" w:rsidP="000D49F1">
      <w:pPr>
        <w:rPr>
          <w:rFonts w:ascii="Arial" w:eastAsia="Times New Roman" w:hAnsi="Arial" w:cs="Times New Roman"/>
          <w:sz w:val="16"/>
          <w:szCs w:val="16"/>
        </w:rPr>
      </w:pPr>
      <w:r w:rsidRPr="000D49F1">
        <w:rPr>
          <w:rFonts w:ascii="Arial" w:eastAsia="Times New Roman" w:hAnsi="Arial" w:cs="Times New Roman"/>
          <w:sz w:val="16"/>
          <w:szCs w:val="16"/>
        </w:rPr>
        <w:t>RESTRICTED</w:t>
      </w:r>
      <w:r w:rsidRPr="000D49F1">
        <w:rPr>
          <w:rFonts w:ascii="Arial" w:eastAsia="Times New Roman" w:hAnsi="Arial" w:cs="Times New Roman"/>
          <w:sz w:val="16"/>
          <w:szCs w:val="16"/>
        </w:rPr>
        <w:ptab w:relativeTo="margin" w:alignment="center" w:leader="none"/>
      </w:r>
      <w:r w:rsidRPr="000D49F1">
        <w:rPr>
          <w:rFonts w:ascii="Arial" w:eastAsia="Times New Roman" w:hAnsi="Arial" w:cs="Times New Roman"/>
          <w:sz w:val="16"/>
          <w:szCs w:val="16"/>
        </w:rPr>
        <w:t xml:space="preserve">Derbyshire Children’s Services – Individual Management Review ref: </w:t>
      </w:r>
      <w:r w:rsidRPr="000D49F1">
        <w:rPr>
          <w:rFonts w:ascii="Arial" w:eastAsia="Times New Roman" w:hAnsi="Arial" w:cs="Times New Roman"/>
          <w:sz w:val="16"/>
          <w:szCs w:val="16"/>
        </w:rPr>
        <w:ptab w:relativeTo="margin" w:alignment="right" w:leader="none"/>
      </w:r>
      <w:r>
        <w:rPr>
          <w:rFonts w:ascii="Arial" w:eastAsia="Times New Roman" w:hAnsi="Arial" w:cs="Times New Roman"/>
          <w:sz w:val="16"/>
          <w:szCs w:val="16"/>
        </w:rPr>
        <w:t>Date</w:t>
      </w:r>
    </w:p>
    <w:p w:rsidR="00484C58" w:rsidRDefault="00484C58" w:rsidP="00484C58">
      <w:pPr>
        <w:rPr>
          <w:rFonts w:ascii="Arial" w:eastAsia="Times New Roman" w:hAnsi="Arial" w:cs="Times New Roman"/>
          <w:sz w:val="16"/>
          <w:szCs w:val="16"/>
        </w:rPr>
      </w:pPr>
    </w:p>
    <w:p w:rsidR="00484C58" w:rsidRDefault="00484C58" w:rsidP="00484C58">
      <w:pPr>
        <w:rPr>
          <w:rFonts w:ascii="Arial" w:eastAsia="Times New Roman" w:hAnsi="Arial" w:cs="Times New Roman"/>
          <w:sz w:val="16"/>
          <w:szCs w:val="16"/>
        </w:rPr>
      </w:pPr>
    </w:p>
    <w:tbl>
      <w:tblPr>
        <w:tblW w:w="15027"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19"/>
        <w:gridCol w:w="2268"/>
        <w:gridCol w:w="6520"/>
        <w:gridCol w:w="4820"/>
      </w:tblGrid>
      <w:tr w:rsidR="00484C58" w:rsidRPr="00484C58" w:rsidTr="00DA6480">
        <w:trPr>
          <w:tblHeader/>
        </w:trPr>
        <w:tc>
          <w:tcPr>
            <w:tcW w:w="1419" w:type="dxa"/>
            <w:shd w:val="pct10" w:color="auto" w:fill="auto"/>
          </w:tcPr>
          <w:p w:rsidR="00484C58" w:rsidRPr="00484C58" w:rsidRDefault="00484C58" w:rsidP="00484C58">
            <w:pPr>
              <w:spacing w:after="0" w:line="240" w:lineRule="auto"/>
              <w:rPr>
                <w:rFonts w:ascii="Arial" w:eastAsia="Times New Roman" w:hAnsi="Arial" w:cs="Times New Roman"/>
                <w:b/>
                <w:sz w:val="18"/>
                <w:szCs w:val="18"/>
              </w:rPr>
            </w:pPr>
            <w:r w:rsidRPr="00484C58">
              <w:rPr>
                <w:rFonts w:ascii="Arial" w:eastAsia="Times New Roman" w:hAnsi="Arial" w:cs="Times New Roman"/>
                <w:b/>
                <w:sz w:val="18"/>
                <w:szCs w:val="18"/>
              </w:rPr>
              <w:t>Date</w:t>
            </w:r>
          </w:p>
        </w:tc>
        <w:tc>
          <w:tcPr>
            <w:tcW w:w="2268" w:type="dxa"/>
            <w:shd w:val="pct10" w:color="auto" w:fill="auto"/>
          </w:tcPr>
          <w:p w:rsidR="00484C58" w:rsidRPr="00484C58" w:rsidRDefault="00484C58" w:rsidP="00484C58">
            <w:pPr>
              <w:spacing w:after="0" w:line="240" w:lineRule="auto"/>
              <w:rPr>
                <w:rFonts w:ascii="Arial" w:eastAsia="Times New Roman" w:hAnsi="Arial" w:cs="Times New Roman"/>
                <w:b/>
                <w:sz w:val="18"/>
                <w:szCs w:val="18"/>
              </w:rPr>
            </w:pPr>
            <w:r w:rsidRPr="00484C58">
              <w:rPr>
                <w:rFonts w:ascii="Arial" w:eastAsia="Times New Roman" w:hAnsi="Arial" w:cs="Times New Roman"/>
                <w:b/>
                <w:sz w:val="18"/>
                <w:szCs w:val="18"/>
              </w:rPr>
              <w:t>Source of Information/Event</w:t>
            </w:r>
          </w:p>
        </w:tc>
        <w:tc>
          <w:tcPr>
            <w:tcW w:w="6520" w:type="dxa"/>
            <w:shd w:val="pct10" w:color="auto" w:fill="auto"/>
          </w:tcPr>
          <w:p w:rsidR="00484C58" w:rsidRPr="00484C58" w:rsidRDefault="00484C58" w:rsidP="00484C58">
            <w:pPr>
              <w:spacing w:after="0" w:line="240" w:lineRule="auto"/>
              <w:rPr>
                <w:rFonts w:ascii="Arial" w:eastAsia="Times New Roman" w:hAnsi="Arial" w:cs="Times New Roman"/>
                <w:b/>
                <w:sz w:val="18"/>
                <w:szCs w:val="18"/>
              </w:rPr>
            </w:pPr>
            <w:r w:rsidRPr="00484C58">
              <w:rPr>
                <w:rFonts w:ascii="Arial" w:eastAsia="Times New Roman" w:hAnsi="Arial" w:cs="Times New Roman"/>
                <w:b/>
                <w:sz w:val="18"/>
                <w:szCs w:val="18"/>
              </w:rPr>
              <w:t>Activity</w:t>
            </w:r>
          </w:p>
        </w:tc>
        <w:tc>
          <w:tcPr>
            <w:tcW w:w="4820" w:type="dxa"/>
            <w:shd w:val="pct10" w:color="auto" w:fill="auto"/>
          </w:tcPr>
          <w:p w:rsidR="00484C58" w:rsidRPr="00484C58" w:rsidRDefault="00484C58" w:rsidP="00484C58">
            <w:pPr>
              <w:spacing w:after="0" w:line="240" w:lineRule="auto"/>
              <w:rPr>
                <w:rFonts w:ascii="Arial" w:eastAsia="Times New Roman" w:hAnsi="Arial" w:cs="Times New Roman"/>
                <w:b/>
                <w:sz w:val="18"/>
                <w:szCs w:val="18"/>
              </w:rPr>
            </w:pPr>
            <w:r w:rsidRPr="00484C58">
              <w:rPr>
                <w:rFonts w:ascii="Arial" w:eastAsia="Times New Roman" w:hAnsi="Arial" w:cs="Times New Roman"/>
                <w:b/>
                <w:sz w:val="18"/>
                <w:szCs w:val="18"/>
              </w:rPr>
              <w:t>Response or Outcome of Activity</w:t>
            </w:r>
          </w:p>
        </w:tc>
      </w:tr>
      <w:tr w:rsidR="00484C58" w:rsidRPr="00484C58" w:rsidTr="00DA6480">
        <w:tc>
          <w:tcPr>
            <w:tcW w:w="1419"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2268"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65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48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r>
      <w:tr w:rsidR="00484C58" w:rsidRPr="00484C58" w:rsidTr="00DA6480">
        <w:tc>
          <w:tcPr>
            <w:tcW w:w="1419"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2268"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65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48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r>
      <w:tr w:rsidR="00484C58" w:rsidRPr="00484C58" w:rsidTr="00DA6480">
        <w:tc>
          <w:tcPr>
            <w:tcW w:w="1419"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2268"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6520" w:type="dxa"/>
            <w:shd w:val="clear" w:color="auto" w:fill="auto"/>
          </w:tcPr>
          <w:p w:rsidR="00484C58" w:rsidRPr="00484C58" w:rsidRDefault="00484C58" w:rsidP="00484C58">
            <w:pPr>
              <w:tabs>
                <w:tab w:val="center" w:pos="5102"/>
              </w:tabs>
              <w:spacing w:after="0" w:line="240" w:lineRule="auto"/>
              <w:rPr>
                <w:rFonts w:ascii="Arial" w:eastAsia="Times New Roman" w:hAnsi="Arial" w:cs="Arial"/>
                <w:bCs/>
                <w:sz w:val="18"/>
                <w:szCs w:val="18"/>
              </w:rPr>
            </w:pPr>
          </w:p>
        </w:tc>
        <w:tc>
          <w:tcPr>
            <w:tcW w:w="48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r>
      <w:tr w:rsidR="00484C58" w:rsidRPr="00484C58" w:rsidTr="00DA6480">
        <w:tc>
          <w:tcPr>
            <w:tcW w:w="1419"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2268"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6520" w:type="dxa"/>
            <w:shd w:val="clear" w:color="auto" w:fill="auto"/>
          </w:tcPr>
          <w:p w:rsidR="00484C58" w:rsidRPr="00484C58" w:rsidRDefault="00484C58" w:rsidP="00484C58">
            <w:pPr>
              <w:tabs>
                <w:tab w:val="center" w:pos="5102"/>
              </w:tabs>
              <w:spacing w:after="0" w:line="240" w:lineRule="auto"/>
              <w:rPr>
                <w:rFonts w:ascii="Arial" w:eastAsia="Times New Roman" w:hAnsi="Arial" w:cs="Arial"/>
                <w:sz w:val="18"/>
                <w:szCs w:val="18"/>
              </w:rPr>
            </w:pPr>
          </w:p>
        </w:tc>
        <w:tc>
          <w:tcPr>
            <w:tcW w:w="48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r>
      <w:tr w:rsidR="00484C58" w:rsidRPr="00484C58" w:rsidTr="00DA6480">
        <w:tc>
          <w:tcPr>
            <w:tcW w:w="1419"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2268"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6520" w:type="dxa"/>
            <w:shd w:val="clear" w:color="auto" w:fill="auto"/>
          </w:tcPr>
          <w:p w:rsidR="00484C58" w:rsidRPr="00484C58" w:rsidRDefault="00484C58" w:rsidP="00484C58">
            <w:pPr>
              <w:tabs>
                <w:tab w:val="center" w:pos="5102"/>
              </w:tabs>
              <w:spacing w:after="0" w:line="240" w:lineRule="auto"/>
              <w:rPr>
                <w:rFonts w:ascii="Arial" w:eastAsia="Times New Roman" w:hAnsi="Arial" w:cs="Arial"/>
                <w:bCs/>
                <w:sz w:val="18"/>
                <w:szCs w:val="18"/>
              </w:rPr>
            </w:pPr>
          </w:p>
        </w:tc>
        <w:tc>
          <w:tcPr>
            <w:tcW w:w="48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r>
      <w:tr w:rsidR="00484C58" w:rsidRPr="00484C58" w:rsidTr="00DA6480">
        <w:tc>
          <w:tcPr>
            <w:tcW w:w="1419"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2268"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6520" w:type="dxa"/>
            <w:shd w:val="clear" w:color="auto" w:fill="auto"/>
          </w:tcPr>
          <w:p w:rsidR="00484C58" w:rsidRPr="00484C58" w:rsidRDefault="00484C58" w:rsidP="00484C58">
            <w:pPr>
              <w:spacing w:after="0" w:line="240" w:lineRule="auto"/>
              <w:rPr>
                <w:rFonts w:ascii="Arial" w:eastAsia="Times New Roman" w:hAnsi="Arial" w:cs="Arial"/>
                <w:bCs/>
                <w:sz w:val="18"/>
                <w:szCs w:val="18"/>
              </w:rPr>
            </w:pPr>
          </w:p>
        </w:tc>
        <w:tc>
          <w:tcPr>
            <w:tcW w:w="48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r>
      <w:tr w:rsidR="00484C58" w:rsidRPr="00484C58" w:rsidTr="00DA6480">
        <w:tc>
          <w:tcPr>
            <w:tcW w:w="1419"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2268"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6520" w:type="dxa"/>
            <w:shd w:val="clear" w:color="auto" w:fill="auto"/>
          </w:tcPr>
          <w:p w:rsidR="00484C58" w:rsidRPr="00484C58" w:rsidRDefault="00484C58" w:rsidP="00484C58">
            <w:pPr>
              <w:tabs>
                <w:tab w:val="center" w:pos="5102"/>
              </w:tabs>
              <w:spacing w:after="0" w:line="240" w:lineRule="auto"/>
              <w:rPr>
                <w:rFonts w:ascii="Arial" w:eastAsia="Times New Roman" w:hAnsi="Arial" w:cs="Arial"/>
                <w:bCs/>
                <w:sz w:val="18"/>
                <w:szCs w:val="18"/>
              </w:rPr>
            </w:pPr>
          </w:p>
        </w:tc>
        <w:tc>
          <w:tcPr>
            <w:tcW w:w="48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r>
      <w:tr w:rsidR="00484C58" w:rsidRPr="00484C58" w:rsidTr="00DA6480">
        <w:tc>
          <w:tcPr>
            <w:tcW w:w="1419"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2268"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6520" w:type="dxa"/>
            <w:shd w:val="clear" w:color="auto" w:fill="auto"/>
          </w:tcPr>
          <w:p w:rsidR="00484C58" w:rsidRPr="00484C58" w:rsidRDefault="00484C58" w:rsidP="00484C58">
            <w:pPr>
              <w:tabs>
                <w:tab w:val="center" w:pos="5102"/>
              </w:tabs>
              <w:spacing w:after="0" w:line="240" w:lineRule="auto"/>
              <w:rPr>
                <w:rFonts w:ascii="Arial" w:eastAsia="Times New Roman" w:hAnsi="Arial" w:cs="Arial"/>
                <w:bCs/>
                <w:sz w:val="18"/>
                <w:szCs w:val="18"/>
              </w:rPr>
            </w:pPr>
          </w:p>
        </w:tc>
        <w:tc>
          <w:tcPr>
            <w:tcW w:w="48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r>
      <w:tr w:rsidR="00484C58" w:rsidRPr="00484C58" w:rsidTr="00DA6480">
        <w:tc>
          <w:tcPr>
            <w:tcW w:w="1419"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2268"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6520" w:type="dxa"/>
            <w:shd w:val="clear" w:color="auto" w:fill="auto"/>
          </w:tcPr>
          <w:p w:rsidR="00484C58" w:rsidRPr="00484C58" w:rsidRDefault="00484C58" w:rsidP="00484C58">
            <w:pPr>
              <w:tabs>
                <w:tab w:val="center" w:pos="5102"/>
              </w:tabs>
              <w:spacing w:after="0" w:line="240" w:lineRule="auto"/>
              <w:rPr>
                <w:rFonts w:ascii="Arial" w:eastAsia="Times New Roman" w:hAnsi="Arial" w:cs="Arial"/>
                <w:bCs/>
                <w:sz w:val="18"/>
                <w:szCs w:val="18"/>
              </w:rPr>
            </w:pPr>
          </w:p>
        </w:tc>
        <w:tc>
          <w:tcPr>
            <w:tcW w:w="48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r>
      <w:tr w:rsidR="00484C58" w:rsidRPr="00484C58" w:rsidTr="00DA6480">
        <w:tc>
          <w:tcPr>
            <w:tcW w:w="1419"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2268"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65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48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r>
      <w:tr w:rsidR="00484C58" w:rsidRPr="00484C58" w:rsidTr="00DA6480">
        <w:tc>
          <w:tcPr>
            <w:tcW w:w="1419"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2268"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65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c>
          <w:tcPr>
            <w:tcW w:w="4820" w:type="dxa"/>
            <w:shd w:val="clear" w:color="auto" w:fill="auto"/>
          </w:tcPr>
          <w:p w:rsidR="00484C58" w:rsidRPr="00484C58" w:rsidRDefault="00484C58" w:rsidP="00484C58">
            <w:pPr>
              <w:spacing w:after="0" w:line="240" w:lineRule="auto"/>
              <w:rPr>
                <w:rFonts w:ascii="Arial" w:eastAsia="Times New Roman" w:hAnsi="Arial" w:cs="Arial"/>
                <w:sz w:val="18"/>
                <w:szCs w:val="18"/>
              </w:rPr>
            </w:pPr>
          </w:p>
        </w:tc>
      </w:tr>
    </w:tbl>
    <w:p w:rsidR="00484C58" w:rsidRDefault="00484C58" w:rsidP="00484C58">
      <w:pPr>
        <w:rPr>
          <w:sz w:val="18"/>
          <w:szCs w:val="18"/>
        </w:rPr>
      </w:pPr>
    </w:p>
    <w:p w:rsidR="00484C58" w:rsidRDefault="00484C58" w:rsidP="00484C58">
      <w:pPr>
        <w:rPr>
          <w:sz w:val="18"/>
          <w:szCs w:val="18"/>
        </w:rPr>
      </w:pPr>
      <w:r w:rsidRPr="00FC1AF4">
        <w:rPr>
          <w:sz w:val="18"/>
          <w:szCs w:val="18"/>
        </w:rPr>
        <w:t>Key to Initials Used:</w:t>
      </w:r>
    </w:p>
    <w:p w:rsidR="00C070C9" w:rsidRPr="00C070C9" w:rsidRDefault="00C070C9" w:rsidP="00C070C9">
      <w:pPr>
        <w:rPr>
          <w:sz w:val="24"/>
          <w:szCs w:val="24"/>
        </w:rPr>
      </w:pPr>
    </w:p>
    <w:p w:rsidR="00C070C9" w:rsidRPr="00C070C9" w:rsidRDefault="00C070C9" w:rsidP="00C070C9">
      <w:pPr>
        <w:rPr>
          <w:sz w:val="24"/>
          <w:szCs w:val="24"/>
        </w:rPr>
      </w:pPr>
    </w:p>
    <w:p w:rsidR="00C070C9" w:rsidRPr="00C070C9" w:rsidRDefault="00C070C9" w:rsidP="00C070C9">
      <w:pPr>
        <w:rPr>
          <w:sz w:val="24"/>
          <w:szCs w:val="24"/>
        </w:rPr>
      </w:pPr>
    </w:p>
    <w:p w:rsidR="00C070C9" w:rsidRPr="00C070C9" w:rsidRDefault="00C070C9" w:rsidP="00C070C9">
      <w:pPr>
        <w:rPr>
          <w:sz w:val="24"/>
          <w:szCs w:val="24"/>
        </w:rPr>
      </w:pPr>
    </w:p>
    <w:p w:rsidR="00C070C9" w:rsidRPr="00C070C9" w:rsidRDefault="00C070C9" w:rsidP="00C070C9">
      <w:pPr>
        <w:rPr>
          <w:sz w:val="24"/>
          <w:szCs w:val="24"/>
        </w:rPr>
      </w:pPr>
    </w:p>
    <w:p w:rsidR="00C070C9" w:rsidRDefault="00C070C9" w:rsidP="00C070C9">
      <w:pPr>
        <w:rPr>
          <w:sz w:val="18"/>
          <w:szCs w:val="18"/>
        </w:rPr>
      </w:pPr>
    </w:p>
    <w:p w:rsidR="00C070C9" w:rsidRDefault="00C070C9" w:rsidP="00C070C9">
      <w:pPr>
        <w:rPr>
          <w:sz w:val="24"/>
          <w:szCs w:val="24"/>
        </w:rPr>
        <w:sectPr w:rsidR="00C070C9" w:rsidSect="000D49F1">
          <w:pgSz w:w="16838" w:h="11906" w:orient="landscape"/>
          <w:pgMar w:top="1440" w:right="1440" w:bottom="1440" w:left="1440" w:header="708" w:footer="708" w:gutter="0"/>
          <w:cols w:space="708"/>
          <w:docGrid w:linePitch="360"/>
        </w:sectPr>
      </w:pPr>
    </w:p>
    <w:p w:rsidR="0063746B" w:rsidRPr="0063746B" w:rsidRDefault="0063746B" w:rsidP="0063746B">
      <w:pPr>
        <w:jc w:val="center"/>
        <w:rPr>
          <w:rFonts w:ascii="Arial" w:hAnsi="Arial" w:cs="Arial"/>
          <w:b/>
          <w:bCs/>
          <w:sz w:val="24"/>
          <w:szCs w:val="24"/>
        </w:rPr>
      </w:pPr>
      <w:r w:rsidRPr="0063746B">
        <w:rPr>
          <w:rFonts w:ascii="Arial" w:hAnsi="Arial" w:cs="Arial"/>
          <w:b/>
          <w:bCs/>
          <w:sz w:val="24"/>
          <w:szCs w:val="24"/>
        </w:rPr>
        <w:t>Appendix 4</w:t>
      </w:r>
    </w:p>
    <w:p w:rsidR="0063746B" w:rsidRDefault="0063746B" w:rsidP="0063746B">
      <w:pPr>
        <w:jc w:val="center"/>
        <w:rPr>
          <w:rFonts w:ascii="Arial" w:hAnsi="Arial" w:cs="Arial"/>
          <w:b/>
          <w:bCs/>
          <w:sz w:val="36"/>
          <w:szCs w:val="36"/>
        </w:rPr>
      </w:pPr>
    </w:p>
    <w:p w:rsidR="0063746B" w:rsidRDefault="0063746B" w:rsidP="0063746B">
      <w:pPr>
        <w:jc w:val="center"/>
        <w:rPr>
          <w:rFonts w:ascii="Arial" w:hAnsi="Arial" w:cs="Arial"/>
          <w:b/>
          <w:bCs/>
          <w:sz w:val="36"/>
          <w:szCs w:val="36"/>
        </w:rPr>
      </w:pPr>
    </w:p>
    <w:p w:rsidR="0063746B" w:rsidRDefault="0063746B" w:rsidP="0063746B">
      <w:pPr>
        <w:jc w:val="center"/>
        <w:rPr>
          <w:rFonts w:ascii="Arial" w:hAnsi="Arial" w:cs="Arial"/>
          <w:b/>
          <w:bCs/>
          <w:sz w:val="32"/>
          <w:szCs w:val="32"/>
        </w:rPr>
      </w:pPr>
    </w:p>
    <w:p w:rsidR="0063746B" w:rsidRDefault="0063746B" w:rsidP="0063746B">
      <w:pPr>
        <w:jc w:val="center"/>
        <w:rPr>
          <w:rFonts w:ascii="Arial" w:hAnsi="Arial" w:cs="Arial"/>
          <w:b/>
          <w:bCs/>
          <w:sz w:val="32"/>
          <w:szCs w:val="32"/>
        </w:rPr>
      </w:pPr>
      <w:r>
        <w:rPr>
          <w:rFonts w:ascii="Arial" w:hAnsi="Arial" w:cs="Arial"/>
          <w:b/>
          <w:bCs/>
          <w:sz w:val="32"/>
          <w:szCs w:val="32"/>
        </w:rPr>
        <w:t>Child Safeguarding Practice Review</w:t>
      </w:r>
    </w:p>
    <w:p w:rsidR="0063746B" w:rsidRDefault="0063746B" w:rsidP="0063746B">
      <w:pPr>
        <w:jc w:val="center"/>
        <w:rPr>
          <w:rFonts w:ascii="Arial" w:hAnsi="Arial" w:cs="Arial"/>
          <w:b/>
          <w:bCs/>
          <w:sz w:val="32"/>
          <w:szCs w:val="32"/>
        </w:rPr>
      </w:pPr>
    </w:p>
    <w:p w:rsidR="0063746B" w:rsidRDefault="0063746B" w:rsidP="0063746B">
      <w:pPr>
        <w:jc w:val="center"/>
        <w:rPr>
          <w:rFonts w:ascii="Arial" w:hAnsi="Arial" w:cs="Arial"/>
          <w:b/>
          <w:bCs/>
          <w:sz w:val="32"/>
          <w:szCs w:val="32"/>
        </w:rPr>
      </w:pPr>
      <w:r>
        <w:rPr>
          <w:rFonts w:ascii="Arial" w:hAnsi="Arial" w:cs="Arial"/>
          <w:b/>
          <w:bCs/>
          <w:sz w:val="32"/>
          <w:szCs w:val="32"/>
        </w:rPr>
        <w:t xml:space="preserve">Ref: </w:t>
      </w:r>
    </w:p>
    <w:p w:rsidR="0063746B" w:rsidRDefault="0063746B" w:rsidP="0063746B">
      <w:pPr>
        <w:jc w:val="center"/>
        <w:rPr>
          <w:rFonts w:ascii="Arial" w:hAnsi="Arial" w:cs="Arial"/>
          <w:b/>
          <w:bCs/>
          <w:sz w:val="32"/>
          <w:szCs w:val="32"/>
        </w:rPr>
      </w:pPr>
    </w:p>
    <w:p w:rsidR="0063746B" w:rsidRDefault="0063746B" w:rsidP="0063746B">
      <w:pPr>
        <w:jc w:val="center"/>
        <w:rPr>
          <w:rFonts w:ascii="Arial" w:hAnsi="Arial" w:cs="Arial"/>
          <w:b/>
          <w:bCs/>
          <w:sz w:val="32"/>
          <w:szCs w:val="32"/>
        </w:rPr>
      </w:pPr>
    </w:p>
    <w:p w:rsidR="0063746B" w:rsidRDefault="0063746B" w:rsidP="0063746B">
      <w:pPr>
        <w:jc w:val="center"/>
        <w:rPr>
          <w:rFonts w:ascii="Arial" w:hAnsi="Arial" w:cs="Arial"/>
          <w:b/>
          <w:bCs/>
          <w:sz w:val="32"/>
          <w:szCs w:val="32"/>
        </w:rPr>
      </w:pPr>
    </w:p>
    <w:p w:rsidR="0063746B" w:rsidRDefault="0063746B" w:rsidP="0063746B">
      <w:pPr>
        <w:jc w:val="center"/>
        <w:rPr>
          <w:rFonts w:ascii="Arial" w:hAnsi="Arial" w:cs="Arial"/>
          <w:b/>
          <w:bCs/>
          <w:sz w:val="32"/>
          <w:szCs w:val="32"/>
        </w:rPr>
      </w:pPr>
    </w:p>
    <w:p w:rsidR="0063746B" w:rsidRDefault="0063746B" w:rsidP="0063746B">
      <w:pPr>
        <w:jc w:val="center"/>
        <w:rPr>
          <w:rFonts w:ascii="Arial" w:hAnsi="Arial" w:cs="Arial"/>
          <w:b/>
          <w:bCs/>
          <w:sz w:val="32"/>
          <w:szCs w:val="32"/>
        </w:rPr>
      </w:pPr>
    </w:p>
    <w:p w:rsidR="0063746B" w:rsidRDefault="0063746B" w:rsidP="0063746B">
      <w:pPr>
        <w:jc w:val="center"/>
        <w:rPr>
          <w:rFonts w:ascii="Arial" w:hAnsi="Arial" w:cs="Arial"/>
          <w:b/>
          <w:bCs/>
          <w:sz w:val="32"/>
          <w:szCs w:val="32"/>
        </w:rPr>
      </w:pPr>
      <w:r>
        <w:rPr>
          <w:rFonts w:ascii="Arial" w:hAnsi="Arial" w:cs="Arial"/>
          <w:b/>
          <w:bCs/>
          <w:sz w:val="32"/>
          <w:szCs w:val="32"/>
        </w:rPr>
        <w:t xml:space="preserve">INDIVIDUAL MANAGEMENT REVIEW </w:t>
      </w:r>
    </w:p>
    <w:p w:rsidR="0063746B" w:rsidRDefault="0063746B" w:rsidP="0063746B">
      <w:pPr>
        <w:jc w:val="center"/>
        <w:rPr>
          <w:rFonts w:ascii="Arial" w:hAnsi="Arial" w:cs="Arial"/>
          <w:b/>
          <w:bCs/>
          <w:sz w:val="32"/>
          <w:szCs w:val="32"/>
        </w:rPr>
      </w:pPr>
    </w:p>
    <w:p w:rsidR="0063746B" w:rsidRDefault="0063746B" w:rsidP="0063746B">
      <w:pPr>
        <w:jc w:val="center"/>
        <w:rPr>
          <w:rFonts w:ascii="Arial" w:hAnsi="Arial" w:cs="Arial"/>
          <w:b/>
          <w:bCs/>
          <w:sz w:val="32"/>
          <w:szCs w:val="32"/>
        </w:rPr>
      </w:pPr>
      <w:r>
        <w:rPr>
          <w:rFonts w:ascii="Arial" w:hAnsi="Arial" w:cs="Arial"/>
          <w:b/>
          <w:bCs/>
          <w:sz w:val="32"/>
          <w:szCs w:val="32"/>
        </w:rPr>
        <w:t>(Derbyshire Children’s Services)</w:t>
      </w:r>
    </w:p>
    <w:p w:rsidR="0063746B" w:rsidRDefault="0063746B" w:rsidP="0063746B">
      <w:pPr>
        <w:rPr>
          <w:rFonts w:ascii="Arial" w:hAnsi="Arial" w:cs="Arial"/>
          <w:b/>
          <w:bCs/>
          <w:sz w:val="28"/>
          <w:szCs w:val="28"/>
        </w:rPr>
      </w:pPr>
    </w:p>
    <w:p w:rsidR="0063746B" w:rsidRDefault="0063746B" w:rsidP="0063746B">
      <w:pPr>
        <w:rPr>
          <w:rFonts w:ascii="Arial" w:hAnsi="Arial" w:cs="Arial"/>
          <w:b/>
          <w:bCs/>
          <w:sz w:val="28"/>
          <w:szCs w:val="28"/>
        </w:rPr>
      </w:pPr>
    </w:p>
    <w:p w:rsidR="0063746B" w:rsidRDefault="0063746B" w:rsidP="0063746B">
      <w:pPr>
        <w:rPr>
          <w:rFonts w:ascii="Arial" w:hAnsi="Arial" w:cs="Arial"/>
          <w:b/>
          <w:bCs/>
          <w:sz w:val="28"/>
          <w:szCs w:val="28"/>
        </w:rPr>
      </w:pPr>
    </w:p>
    <w:p w:rsidR="0063746B" w:rsidRDefault="0063746B" w:rsidP="0063746B">
      <w:pPr>
        <w:rPr>
          <w:rFonts w:ascii="Arial" w:hAnsi="Arial" w:cs="Arial"/>
          <w:b/>
          <w:bCs/>
          <w:sz w:val="28"/>
          <w:szCs w:val="28"/>
        </w:rPr>
      </w:pPr>
    </w:p>
    <w:p w:rsidR="0063746B" w:rsidRDefault="0063746B" w:rsidP="0063746B">
      <w:pPr>
        <w:rPr>
          <w:rFonts w:ascii="Arial" w:hAnsi="Arial" w:cs="Arial"/>
          <w:b/>
          <w:bCs/>
          <w:sz w:val="28"/>
          <w:szCs w:val="28"/>
        </w:rPr>
      </w:pPr>
    </w:p>
    <w:p w:rsidR="0063746B" w:rsidRDefault="0063746B" w:rsidP="0063746B">
      <w:pPr>
        <w:rPr>
          <w:rFonts w:ascii="Arial" w:hAnsi="Arial" w:cs="Arial"/>
          <w:b/>
          <w:bCs/>
          <w:sz w:val="28"/>
          <w:szCs w:val="28"/>
        </w:rPr>
      </w:pPr>
    </w:p>
    <w:p w:rsidR="0063746B" w:rsidRDefault="0063746B" w:rsidP="0063746B">
      <w:pPr>
        <w:rPr>
          <w:rFonts w:ascii="Arial" w:hAnsi="Arial" w:cs="Arial"/>
          <w:b/>
          <w:bCs/>
          <w:sz w:val="28"/>
          <w:szCs w:val="28"/>
        </w:rPr>
      </w:pPr>
    </w:p>
    <w:p w:rsidR="0063746B" w:rsidRDefault="0063746B" w:rsidP="0063746B">
      <w:pPr>
        <w:rPr>
          <w:rFonts w:ascii="Arial" w:hAnsi="Arial" w:cs="Arial"/>
          <w:b/>
          <w:bCs/>
          <w:sz w:val="28"/>
          <w:szCs w:val="28"/>
        </w:rPr>
      </w:pPr>
    </w:p>
    <w:p w:rsidR="0063746B" w:rsidRDefault="0063746B" w:rsidP="0063746B">
      <w:pPr>
        <w:rPr>
          <w:rFonts w:ascii="Arial" w:hAnsi="Arial" w:cs="Arial"/>
          <w:b/>
          <w:bCs/>
          <w:sz w:val="28"/>
          <w:szCs w:val="28"/>
        </w:rPr>
      </w:pPr>
      <w:r>
        <w:rPr>
          <w:rFonts w:ascii="Arial" w:hAnsi="Arial" w:cs="Arial"/>
          <w:b/>
          <w:bCs/>
          <w:sz w:val="28"/>
          <w:szCs w:val="28"/>
        </w:rPr>
        <w:t>Author:</w:t>
      </w:r>
    </w:p>
    <w:p w:rsidR="0063746B" w:rsidRDefault="0063746B" w:rsidP="0063746B">
      <w:pPr>
        <w:rPr>
          <w:rFonts w:ascii="Arial" w:hAnsi="Arial" w:cs="Arial"/>
          <w:b/>
          <w:bCs/>
          <w:sz w:val="28"/>
          <w:szCs w:val="28"/>
        </w:rPr>
      </w:pPr>
      <w:r>
        <w:rPr>
          <w:rFonts w:ascii="Arial" w:hAnsi="Arial" w:cs="Arial"/>
          <w:b/>
          <w:bCs/>
          <w:sz w:val="28"/>
          <w:szCs w:val="28"/>
        </w:rPr>
        <w:t>Date:</w:t>
      </w:r>
    </w:p>
    <w:p w:rsidR="0063746B" w:rsidRDefault="0063746B" w:rsidP="0063746B">
      <w:pPr>
        <w:rPr>
          <w:rFonts w:ascii="Arial" w:hAnsi="Arial" w:cs="Arial"/>
        </w:rPr>
        <w:sectPr w:rsidR="0063746B" w:rsidSect="00354778">
          <w:headerReference w:type="default" r:id="rId11"/>
          <w:footerReference w:type="default" r:id="rId12"/>
          <w:pgSz w:w="12240" w:h="15840"/>
          <w:pgMar w:top="720" w:right="720" w:bottom="720" w:left="720" w:header="284" w:footer="720" w:gutter="0"/>
          <w:cols w:space="720"/>
          <w:docGrid w:linePitch="91"/>
        </w:sectPr>
      </w:pPr>
    </w:p>
    <w:p w:rsidR="0063746B" w:rsidRPr="000C633D" w:rsidRDefault="0063746B" w:rsidP="0063746B">
      <w:pPr>
        <w:ind w:left="536" w:hanging="536"/>
        <w:jc w:val="both"/>
        <w:rPr>
          <w:rFonts w:ascii="Arial" w:hAnsi="Arial" w:cs="Arial"/>
          <w:b/>
          <w:sz w:val="28"/>
          <w:szCs w:val="28"/>
        </w:rPr>
      </w:pPr>
      <w:r w:rsidRPr="000C633D">
        <w:rPr>
          <w:rFonts w:ascii="Arial" w:hAnsi="Arial" w:cs="Arial"/>
          <w:b/>
          <w:sz w:val="28"/>
          <w:szCs w:val="28"/>
        </w:rPr>
        <w:t>INDIVIDUAL MANAGEMENT REVIEW TEMPLATE</w:t>
      </w:r>
    </w:p>
    <w:p w:rsidR="0063746B" w:rsidRDefault="0063746B" w:rsidP="0063746B">
      <w:pPr>
        <w:jc w:val="both"/>
        <w:rPr>
          <w:rFonts w:ascii="Arial" w:hAnsi="Arial" w:cs="Arial"/>
          <w:b/>
        </w:rPr>
      </w:pPr>
    </w:p>
    <w:p w:rsidR="0063746B" w:rsidRPr="00830F77" w:rsidRDefault="0063746B" w:rsidP="0063746B">
      <w:pPr>
        <w:jc w:val="both"/>
        <w:rPr>
          <w:rFonts w:ascii="Arial" w:hAnsi="Arial" w:cs="Arial"/>
          <w:b/>
        </w:rPr>
      </w:pPr>
      <w:r w:rsidRPr="00830F77">
        <w:rPr>
          <w:rFonts w:ascii="Arial" w:hAnsi="Arial" w:cs="Arial"/>
          <w:b/>
        </w:rPr>
        <w:t>1</w:t>
      </w:r>
      <w:r w:rsidRPr="00830F77">
        <w:rPr>
          <w:rFonts w:ascii="Arial" w:hAnsi="Arial" w:cs="Arial"/>
          <w:b/>
        </w:rPr>
        <w:tab/>
        <w:t>INTRODUCTION</w:t>
      </w:r>
    </w:p>
    <w:p w:rsidR="0063746B" w:rsidRPr="00530520" w:rsidRDefault="0063746B" w:rsidP="0063746B">
      <w:pPr>
        <w:rPr>
          <w:rFonts w:ascii="Arial" w:hAnsi="Arial" w:cs="Arial"/>
        </w:rPr>
      </w:pPr>
    </w:p>
    <w:p w:rsidR="0063746B" w:rsidRPr="000B360D" w:rsidRDefault="0063746B" w:rsidP="0063746B">
      <w:pPr>
        <w:rPr>
          <w:rFonts w:ascii="Arial" w:hAnsi="Arial" w:cs="Arial"/>
          <w:i/>
        </w:rPr>
      </w:pPr>
      <w:r w:rsidRPr="000B360D">
        <w:rPr>
          <w:rFonts w:ascii="Arial" w:hAnsi="Arial" w:cs="Arial"/>
          <w:i/>
        </w:rPr>
        <w:t>Na</w:t>
      </w:r>
      <w:r>
        <w:rPr>
          <w:rFonts w:ascii="Arial" w:hAnsi="Arial" w:cs="Arial"/>
          <w:i/>
        </w:rPr>
        <w:t>me, job title and e-mail address</w:t>
      </w:r>
      <w:r w:rsidRPr="000B360D">
        <w:rPr>
          <w:rFonts w:ascii="Arial" w:hAnsi="Arial" w:cs="Arial"/>
          <w:i/>
        </w:rPr>
        <w:t xml:space="preserve"> of person completing this </w:t>
      </w:r>
      <w:smartTag w:uri="urn:schemas-microsoft-com:office:smarttags" w:element="stockticker">
        <w:r w:rsidRPr="000B360D">
          <w:rPr>
            <w:rFonts w:ascii="Arial" w:hAnsi="Arial" w:cs="Arial"/>
            <w:i/>
          </w:rPr>
          <w:t>IMR</w:t>
        </w:r>
      </w:smartTag>
      <w:r w:rsidRPr="000B360D">
        <w:rPr>
          <w:rFonts w:ascii="Arial" w:hAnsi="Arial" w:cs="Arial"/>
          <w:i/>
        </w:rPr>
        <w:t xml:space="preserve"> (include confirmation regarding independence from the line management of the case).</w:t>
      </w:r>
    </w:p>
    <w:p w:rsidR="0063746B" w:rsidRPr="00DF7BF2" w:rsidRDefault="0063746B" w:rsidP="0063746B">
      <w:pPr>
        <w:rPr>
          <w:rFonts w:ascii="Arial" w:hAnsi="Arial" w:cs="Arial"/>
          <w:b/>
          <w:color w:val="FF0000"/>
        </w:rPr>
      </w:pPr>
    </w:p>
    <w:p w:rsidR="0063746B" w:rsidRPr="000B360D" w:rsidRDefault="0063746B" w:rsidP="0063746B">
      <w:pPr>
        <w:numPr>
          <w:ilvl w:val="0"/>
          <w:numId w:val="6"/>
        </w:numPr>
        <w:tabs>
          <w:tab w:val="clear" w:pos="1080"/>
          <w:tab w:val="num" w:pos="720"/>
        </w:tabs>
        <w:spacing w:after="0" w:line="240" w:lineRule="auto"/>
        <w:ind w:left="720"/>
        <w:rPr>
          <w:rFonts w:ascii="Arial" w:hAnsi="Arial" w:cs="Arial"/>
          <w:b/>
        </w:rPr>
      </w:pPr>
      <w:r w:rsidRPr="00830F77">
        <w:rPr>
          <w:rFonts w:ascii="Arial" w:hAnsi="Arial" w:cs="Arial"/>
          <w:b/>
        </w:rPr>
        <w:t>TERMS OF REFERENCE</w:t>
      </w:r>
    </w:p>
    <w:p w:rsidR="0063746B" w:rsidRPr="0061682E" w:rsidRDefault="0063746B" w:rsidP="0063746B">
      <w:pPr>
        <w:pStyle w:val="BodyTextIndent"/>
        <w:ind w:left="0"/>
        <w:jc w:val="both"/>
        <w:outlineLvl w:val="0"/>
        <w:rPr>
          <w:rFonts w:ascii="Arial" w:hAnsi="Arial" w:cs="Arial"/>
          <w:b/>
          <w:szCs w:val="24"/>
        </w:rPr>
      </w:pPr>
    </w:p>
    <w:p w:rsidR="0063746B" w:rsidRPr="00530520" w:rsidRDefault="0063746B" w:rsidP="0063746B">
      <w:pPr>
        <w:pStyle w:val="BodyTextIndent"/>
        <w:ind w:left="0"/>
        <w:jc w:val="both"/>
        <w:outlineLvl w:val="0"/>
        <w:rPr>
          <w:rFonts w:ascii="Arial" w:hAnsi="Arial" w:cs="Arial"/>
          <w:b/>
          <w:szCs w:val="24"/>
          <w:u w:val="single"/>
        </w:rPr>
      </w:pPr>
      <w:r w:rsidRPr="00530520">
        <w:rPr>
          <w:rFonts w:ascii="Arial" w:hAnsi="Arial" w:cs="Arial"/>
          <w:b/>
          <w:szCs w:val="24"/>
          <w:u w:val="single"/>
        </w:rPr>
        <w:t>Family composition</w:t>
      </w:r>
      <w:r>
        <w:rPr>
          <w:rFonts w:ascii="Arial" w:hAnsi="Arial" w:cs="Arial"/>
          <w:b/>
          <w:szCs w:val="24"/>
          <w:u w:val="single"/>
        </w:rPr>
        <w:t xml:space="preserve"> (including genogram)</w:t>
      </w:r>
    </w:p>
    <w:p w:rsidR="0063746B" w:rsidRDefault="0063746B" w:rsidP="0063746B">
      <w:pPr>
        <w:pStyle w:val="BodyTextIndent"/>
        <w:ind w:left="0"/>
        <w:jc w:val="both"/>
        <w:outlineLvl w:val="0"/>
        <w:rPr>
          <w:rFonts w:ascii="Arial" w:hAnsi="Arial" w:cs="Arial"/>
          <w:szCs w:val="24"/>
          <w:u w:val="single"/>
        </w:rPr>
      </w:pPr>
    </w:p>
    <w:p w:rsidR="0063746B" w:rsidRPr="00530520" w:rsidRDefault="0063746B" w:rsidP="0063746B">
      <w:pPr>
        <w:pStyle w:val="BodyTextIndent"/>
        <w:ind w:left="0"/>
        <w:jc w:val="both"/>
        <w:outlineLvl w:val="0"/>
        <w:rPr>
          <w:rFonts w:ascii="Arial" w:hAnsi="Arial" w:cs="Arial"/>
          <w:szCs w:val="24"/>
          <w:u w:val="single"/>
        </w:rPr>
      </w:pPr>
    </w:p>
    <w:p w:rsidR="0063746B" w:rsidRDefault="0063746B" w:rsidP="0063746B">
      <w:pPr>
        <w:jc w:val="both"/>
        <w:outlineLvl w:val="0"/>
        <w:rPr>
          <w:rFonts w:ascii="Arial" w:hAnsi="Arial" w:cs="Arial"/>
          <w:b/>
          <w:u w:val="single"/>
        </w:rPr>
      </w:pPr>
      <w:r w:rsidRPr="00530520">
        <w:rPr>
          <w:rFonts w:ascii="Arial" w:hAnsi="Arial" w:cs="Arial"/>
          <w:b/>
          <w:u w:val="single"/>
        </w:rPr>
        <w:t>Background and reason for undertaking DHR</w:t>
      </w:r>
    </w:p>
    <w:p w:rsidR="0063746B" w:rsidRDefault="0063746B" w:rsidP="0063746B">
      <w:pPr>
        <w:jc w:val="both"/>
        <w:outlineLvl w:val="0"/>
        <w:rPr>
          <w:rFonts w:ascii="Arial" w:hAnsi="Arial" w:cs="Arial"/>
          <w:b/>
          <w:u w:val="single"/>
        </w:rPr>
      </w:pPr>
    </w:p>
    <w:p w:rsidR="0063746B" w:rsidRPr="000B360D" w:rsidRDefault="0063746B" w:rsidP="0063746B">
      <w:pPr>
        <w:jc w:val="both"/>
        <w:outlineLvl w:val="0"/>
        <w:rPr>
          <w:rFonts w:ascii="Arial" w:hAnsi="Arial" w:cs="Arial"/>
          <w:i/>
        </w:rPr>
      </w:pPr>
      <w:r>
        <w:rPr>
          <w:rFonts w:ascii="Arial" w:hAnsi="Arial" w:cs="Arial"/>
          <w:i/>
        </w:rPr>
        <w:t>As set out in the terms of reference</w:t>
      </w:r>
    </w:p>
    <w:p w:rsidR="0063746B" w:rsidRPr="00E47F78" w:rsidRDefault="0063746B" w:rsidP="0063746B">
      <w:pPr>
        <w:jc w:val="both"/>
        <w:outlineLvl w:val="0"/>
        <w:rPr>
          <w:rFonts w:cs="Arial"/>
        </w:rPr>
      </w:pPr>
    </w:p>
    <w:p w:rsidR="0063746B" w:rsidRDefault="0063746B" w:rsidP="0063746B">
      <w:pPr>
        <w:jc w:val="both"/>
        <w:outlineLvl w:val="0"/>
        <w:rPr>
          <w:rFonts w:ascii="Arial" w:hAnsi="Arial" w:cs="Arial"/>
          <w:b/>
          <w:u w:val="single"/>
        </w:rPr>
      </w:pPr>
      <w:r w:rsidRPr="00530520">
        <w:rPr>
          <w:rFonts w:ascii="Arial" w:hAnsi="Arial" w:cs="Arial"/>
          <w:b/>
          <w:u w:val="single"/>
        </w:rPr>
        <w:t>Scope of the review</w:t>
      </w:r>
    </w:p>
    <w:p w:rsidR="0063746B" w:rsidRPr="00530520" w:rsidRDefault="0063746B" w:rsidP="0063746B">
      <w:pPr>
        <w:jc w:val="both"/>
        <w:outlineLvl w:val="0"/>
        <w:rPr>
          <w:rFonts w:ascii="Arial" w:hAnsi="Arial" w:cs="Arial"/>
          <w:u w:val="single"/>
        </w:rPr>
      </w:pPr>
    </w:p>
    <w:p w:rsidR="0063746B" w:rsidRPr="00530520" w:rsidRDefault="0063746B" w:rsidP="0063746B">
      <w:pPr>
        <w:jc w:val="both"/>
        <w:outlineLvl w:val="0"/>
        <w:rPr>
          <w:rFonts w:ascii="Arial" w:hAnsi="Arial" w:cs="Arial"/>
          <w:i/>
        </w:rPr>
      </w:pPr>
      <w:r>
        <w:rPr>
          <w:rFonts w:ascii="Arial" w:hAnsi="Arial" w:cs="Arial"/>
          <w:i/>
        </w:rPr>
        <w:t xml:space="preserve">Confirm the report will include any significant events between the periods set out in the terms of reference.  Any </w:t>
      </w:r>
      <w:r w:rsidRPr="00530520">
        <w:rPr>
          <w:rFonts w:ascii="Arial" w:hAnsi="Arial" w:cs="Arial"/>
          <w:i/>
        </w:rPr>
        <w:t>significant/relevant events outside of these timeframes should be included IMR’s and Chronologies.</w:t>
      </w:r>
    </w:p>
    <w:p w:rsidR="0063746B" w:rsidRPr="0045407A" w:rsidRDefault="0063746B" w:rsidP="0063746B">
      <w:pPr>
        <w:jc w:val="both"/>
        <w:outlineLvl w:val="0"/>
        <w:rPr>
          <w:rFonts w:cs="Arial"/>
        </w:rPr>
      </w:pPr>
    </w:p>
    <w:p w:rsidR="0063746B" w:rsidRDefault="0063746B" w:rsidP="0063746B">
      <w:pPr>
        <w:jc w:val="both"/>
        <w:outlineLvl w:val="0"/>
        <w:rPr>
          <w:rFonts w:ascii="Arial" w:hAnsi="Arial" w:cs="Arial"/>
          <w:b/>
          <w:u w:val="single"/>
        </w:rPr>
      </w:pPr>
      <w:r w:rsidRPr="00530520">
        <w:rPr>
          <w:rFonts w:ascii="Arial" w:hAnsi="Arial" w:cs="Arial"/>
          <w:b/>
          <w:u w:val="single"/>
        </w:rPr>
        <w:t>Issues to be addressed</w:t>
      </w:r>
    </w:p>
    <w:p w:rsidR="0063746B" w:rsidRPr="00530520" w:rsidRDefault="0063746B" w:rsidP="0063746B">
      <w:pPr>
        <w:jc w:val="both"/>
        <w:outlineLvl w:val="0"/>
        <w:rPr>
          <w:rFonts w:ascii="Arial" w:hAnsi="Arial" w:cs="Arial"/>
          <w:b/>
          <w:u w:val="single"/>
        </w:rPr>
      </w:pPr>
    </w:p>
    <w:p w:rsidR="0063746B" w:rsidRPr="00530520" w:rsidRDefault="0063746B" w:rsidP="0063746B">
      <w:pPr>
        <w:jc w:val="both"/>
        <w:outlineLvl w:val="0"/>
        <w:rPr>
          <w:rFonts w:ascii="Arial" w:hAnsi="Arial" w:cs="Arial"/>
          <w:i/>
        </w:rPr>
      </w:pPr>
      <w:r w:rsidRPr="00530520">
        <w:rPr>
          <w:rFonts w:ascii="Arial" w:hAnsi="Arial" w:cs="Arial"/>
          <w:i/>
        </w:rPr>
        <w:t>Refer to the agreed terms of reference for clarity as to the issues to be addressed within this IMR</w:t>
      </w:r>
    </w:p>
    <w:p w:rsidR="0063746B" w:rsidRDefault="0063746B" w:rsidP="0063746B">
      <w:pPr>
        <w:jc w:val="both"/>
        <w:outlineLvl w:val="0"/>
        <w:rPr>
          <w:rFonts w:ascii="Arial" w:hAnsi="Arial" w:cs="Arial"/>
          <w:b/>
        </w:rPr>
      </w:pPr>
    </w:p>
    <w:p w:rsidR="0063746B" w:rsidRDefault="0063746B" w:rsidP="0063746B">
      <w:pPr>
        <w:jc w:val="both"/>
        <w:outlineLvl w:val="0"/>
        <w:rPr>
          <w:rStyle w:val="Emphasis"/>
          <w:rFonts w:ascii="Arial" w:hAnsi="Arial" w:cs="Arial"/>
        </w:rPr>
      </w:pPr>
      <w:r>
        <w:rPr>
          <w:rStyle w:val="Emphasis"/>
          <w:rFonts w:ascii="Arial" w:hAnsi="Arial" w:cs="Arial"/>
        </w:rPr>
        <w:t xml:space="preserve">Consider if </w:t>
      </w:r>
      <w:r w:rsidRPr="00FA374A">
        <w:rPr>
          <w:rStyle w:val="Emphasis"/>
          <w:rFonts w:ascii="Arial" w:hAnsi="Arial" w:cs="Arial"/>
        </w:rPr>
        <w:t>there any specific considerations around equality and diversity issues such as age, disability (including learning disabilities), gender reassignment, marriage and civil partnership, pregnancy and maternity, race, religion and belief, sex and sexual orientation that may require special consideration?</w:t>
      </w:r>
    </w:p>
    <w:p w:rsidR="0063746B" w:rsidRPr="00FA374A" w:rsidRDefault="0063746B" w:rsidP="0063746B">
      <w:pPr>
        <w:rPr>
          <w:rFonts w:ascii="Arial" w:hAnsi="Arial" w:cs="Arial"/>
          <w:b/>
          <w:bCs/>
        </w:rPr>
      </w:pPr>
    </w:p>
    <w:p w:rsidR="0063746B" w:rsidRDefault="0063746B" w:rsidP="0063746B">
      <w:pPr>
        <w:jc w:val="both"/>
        <w:rPr>
          <w:rFonts w:ascii="Arial" w:hAnsi="Arial" w:cs="Arial"/>
          <w:b/>
        </w:rPr>
      </w:pPr>
      <w:r>
        <w:rPr>
          <w:rFonts w:ascii="Arial" w:hAnsi="Arial" w:cs="Arial"/>
          <w:b/>
        </w:rPr>
        <w:t>3</w:t>
      </w:r>
      <w:r>
        <w:rPr>
          <w:rFonts w:ascii="Arial" w:hAnsi="Arial" w:cs="Arial"/>
          <w:b/>
        </w:rPr>
        <w:tab/>
      </w:r>
      <w:r w:rsidRPr="00FA374A">
        <w:rPr>
          <w:rFonts w:ascii="Arial" w:hAnsi="Arial" w:cs="Arial"/>
          <w:b/>
        </w:rPr>
        <w:t>METHODOLOGY</w:t>
      </w:r>
    </w:p>
    <w:p w:rsidR="0063746B" w:rsidRDefault="0063746B" w:rsidP="0063746B">
      <w:pPr>
        <w:jc w:val="both"/>
        <w:rPr>
          <w:rFonts w:ascii="Arial" w:hAnsi="Arial" w:cs="Arial"/>
          <w:b/>
        </w:rPr>
      </w:pPr>
    </w:p>
    <w:p w:rsidR="0063746B" w:rsidRPr="00530520" w:rsidRDefault="0063746B" w:rsidP="0063746B">
      <w:pPr>
        <w:jc w:val="both"/>
        <w:rPr>
          <w:rFonts w:ascii="Arial" w:hAnsi="Arial" w:cs="Arial"/>
          <w:color w:val="FF0000"/>
        </w:rPr>
      </w:pPr>
      <w:r w:rsidRPr="00530520">
        <w:rPr>
          <w:rFonts w:ascii="Arial" w:hAnsi="Arial" w:cs="Arial"/>
          <w:i/>
        </w:rPr>
        <w:t>Record the methodology used including extent of document review and interviews undertaken</w:t>
      </w:r>
      <w:r w:rsidRPr="00530520">
        <w:rPr>
          <w:rFonts w:ascii="Arial" w:hAnsi="Arial" w:cs="Arial"/>
          <w:color w:val="FF0000"/>
        </w:rPr>
        <w:t>.</w:t>
      </w:r>
    </w:p>
    <w:p w:rsidR="0063746B" w:rsidRPr="00DC4247" w:rsidRDefault="0063746B" w:rsidP="0063746B">
      <w:pPr>
        <w:jc w:val="both"/>
        <w:rPr>
          <w:rFonts w:ascii="Arial" w:hAnsi="Arial" w:cs="Arial"/>
        </w:rPr>
      </w:pPr>
    </w:p>
    <w:p w:rsidR="0063746B" w:rsidRDefault="0063746B" w:rsidP="0063746B">
      <w:pPr>
        <w:rPr>
          <w:rFonts w:ascii="Arial" w:hAnsi="Arial" w:cs="Arial"/>
          <w:b/>
        </w:rPr>
      </w:pPr>
    </w:p>
    <w:p w:rsidR="0063746B" w:rsidRPr="000B360D" w:rsidRDefault="0063746B" w:rsidP="0063746B">
      <w:pPr>
        <w:rPr>
          <w:rFonts w:ascii="Arial" w:hAnsi="Arial" w:cs="Arial"/>
          <w:b/>
        </w:rPr>
      </w:pPr>
      <w:r w:rsidRPr="00DC3DC4">
        <w:rPr>
          <w:rFonts w:ascii="Arial" w:hAnsi="Arial" w:cs="Arial"/>
          <w:b/>
        </w:rPr>
        <w:t>6</w:t>
      </w:r>
      <w:r w:rsidRPr="00DC3DC4">
        <w:rPr>
          <w:rFonts w:ascii="Arial" w:hAnsi="Arial" w:cs="Arial"/>
          <w:b/>
        </w:rPr>
        <w:tab/>
        <w:t>SUMMARY OF AGENCY INVOLVEMENT</w:t>
      </w:r>
    </w:p>
    <w:p w:rsidR="0063746B" w:rsidRPr="00DC3DC4" w:rsidRDefault="0063746B" w:rsidP="0063746B">
      <w:pPr>
        <w:jc w:val="both"/>
        <w:rPr>
          <w:rFonts w:ascii="Arial" w:hAnsi="Arial" w:cs="Arial"/>
        </w:rPr>
      </w:pPr>
    </w:p>
    <w:p w:rsidR="0063746B" w:rsidRPr="00530520" w:rsidRDefault="0063746B" w:rsidP="0063746B">
      <w:pPr>
        <w:jc w:val="both"/>
        <w:rPr>
          <w:rFonts w:ascii="Arial" w:hAnsi="Arial" w:cs="Arial"/>
          <w:i/>
        </w:rPr>
      </w:pPr>
      <w:r w:rsidRPr="00530520">
        <w:rPr>
          <w:rFonts w:ascii="Arial" w:hAnsi="Arial" w:cs="Arial"/>
          <w:i/>
        </w:rPr>
        <w:t xml:space="preserve">Construct a chronology using the specified template (APPENDIX A), to be filed and read in conjunction with this report.  </w:t>
      </w:r>
    </w:p>
    <w:p w:rsidR="0063746B" w:rsidRPr="00530520" w:rsidRDefault="0063746B" w:rsidP="0063746B">
      <w:pPr>
        <w:jc w:val="both"/>
        <w:rPr>
          <w:rFonts w:ascii="Arial" w:hAnsi="Arial" w:cs="Arial"/>
          <w:i/>
        </w:rPr>
      </w:pPr>
      <w:r w:rsidRPr="00530520">
        <w:rPr>
          <w:rFonts w:ascii="Arial" w:hAnsi="Arial" w:cs="Arial"/>
          <w:i/>
        </w:rPr>
        <w:t xml:space="preserve"> </w:t>
      </w:r>
    </w:p>
    <w:p w:rsidR="0063746B" w:rsidRPr="00530520" w:rsidRDefault="0063746B" w:rsidP="0063746B">
      <w:pPr>
        <w:jc w:val="both"/>
        <w:rPr>
          <w:rFonts w:ascii="Arial" w:hAnsi="Arial" w:cs="Arial"/>
          <w:i/>
        </w:rPr>
      </w:pPr>
      <w:r w:rsidRPr="00530520">
        <w:rPr>
          <w:rFonts w:ascii="Arial" w:hAnsi="Arial" w:cs="Arial"/>
          <w:i/>
        </w:rPr>
        <w:t xml:space="preserve">In this section </w:t>
      </w:r>
      <w:r>
        <w:rPr>
          <w:rFonts w:ascii="Arial" w:hAnsi="Arial" w:cs="Arial"/>
          <w:i/>
        </w:rPr>
        <w:t>summarise the overview of children’s services</w:t>
      </w:r>
      <w:r w:rsidRPr="00530520">
        <w:rPr>
          <w:rFonts w:ascii="Arial" w:hAnsi="Arial" w:cs="Arial"/>
          <w:i/>
        </w:rPr>
        <w:t xml:space="preserve"> involvement, draw together any primary observations and detail key points of interest as you see them.  </w:t>
      </w:r>
    </w:p>
    <w:p w:rsidR="0063746B" w:rsidRPr="00530520" w:rsidRDefault="0063746B" w:rsidP="0063746B">
      <w:pPr>
        <w:jc w:val="both"/>
        <w:rPr>
          <w:rFonts w:ascii="Arial" w:hAnsi="Arial" w:cs="Arial"/>
        </w:rPr>
      </w:pPr>
    </w:p>
    <w:p w:rsidR="0063746B" w:rsidRDefault="0063746B" w:rsidP="0063746B">
      <w:pPr>
        <w:jc w:val="both"/>
        <w:rPr>
          <w:rFonts w:ascii="Arial" w:hAnsi="Arial" w:cs="Arial"/>
          <w:i/>
        </w:rPr>
      </w:pPr>
      <w:r w:rsidRPr="00530520">
        <w:rPr>
          <w:rFonts w:ascii="Arial" w:hAnsi="Arial" w:cs="Arial"/>
          <w:i/>
        </w:rPr>
        <w:t>Using the grid below, clarify the details of the professionals from within your agency who were involved with the child and family and whether they were interviewed or not for the purposes of this IMR.</w:t>
      </w:r>
    </w:p>
    <w:p w:rsidR="0063746B" w:rsidRDefault="0063746B" w:rsidP="0063746B">
      <w:pPr>
        <w:jc w:val="both"/>
        <w:rPr>
          <w:rFonts w:ascii="Arial" w:hAnsi="Arial" w:cs="Arial"/>
          <w:i/>
        </w:rPr>
      </w:pPr>
    </w:p>
    <w:p w:rsidR="0063746B" w:rsidRPr="00530520" w:rsidRDefault="0063746B" w:rsidP="0063746B">
      <w:pPr>
        <w:jc w:val="both"/>
        <w:rPr>
          <w:rFonts w:ascii="Arial" w:hAnsi="Arial" w:cs="Arial"/>
          <w:i/>
        </w:rPr>
      </w:pPr>
    </w:p>
    <w:tbl>
      <w:tblPr>
        <w:tblStyle w:val="TableGrid"/>
        <w:tblW w:w="0" w:type="auto"/>
        <w:tblLook w:val="04A0" w:firstRow="1" w:lastRow="0" w:firstColumn="1" w:lastColumn="0" w:noHBand="0" w:noVBand="1"/>
      </w:tblPr>
      <w:tblGrid>
        <w:gridCol w:w="5074"/>
        <w:gridCol w:w="5075"/>
      </w:tblGrid>
      <w:tr w:rsidR="0063746B" w:rsidTr="00DA6480">
        <w:tc>
          <w:tcPr>
            <w:tcW w:w="5074" w:type="dxa"/>
          </w:tcPr>
          <w:p w:rsidR="0063746B" w:rsidRPr="00530520" w:rsidRDefault="0063746B" w:rsidP="00DA6480">
            <w:pPr>
              <w:jc w:val="both"/>
              <w:rPr>
                <w:rFonts w:ascii="Arial" w:hAnsi="Arial" w:cs="Arial"/>
                <w:b/>
              </w:rPr>
            </w:pPr>
            <w:r w:rsidRPr="00530520">
              <w:rPr>
                <w:rFonts w:ascii="Arial" w:hAnsi="Arial" w:cs="Arial"/>
                <w:b/>
              </w:rPr>
              <w:t>Name and Role of Professional</w:t>
            </w:r>
          </w:p>
        </w:tc>
        <w:tc>
          <w:tcPr>
            <w:tcW w:w="5075" w:type="dxa"/>
          </w:tcPr>
          <w:p w:rsidR="0063746B" w:rsidRPr="00530520" w:rsidRDefault="0063746B" w:rsidP="00DA6480">
            <w:pPr>
              <w:jc w:val="both"/>
              <w:rPr>
                <w:rFonts w:ascii="Arial" w:hAnsi="Arial" w:cs="Arial"/>
                <w:b/>
              </w:rPr>
            </w:pPr>
            <w:r>
              <w:rPr>
                <w:rFonts w:ascii="Arial" w:hAnsi="Arial" w:cs="Arial"/>
                <w:b/>
              </w:rPr>
              <w:t>Period</w:t>
            </w:r>
            <w:r w:rsidRPr="00530520">
              <w:rPr>
                <w:rFonts w:ascii="Arial" w:hAnsi="Arial" w:cs="Arial"/>
                <w:b/>
              </w:rPr>
              <w:t xml:space="preserve"> of involvement</w:t>
            </w:r>
          </w:p>
        </w:tc>
      </w:tr>
      <w:tr w:rsidR="0063746B" w:rsidTr="00DA6480">
        <w:tc>
          <w:tcPr>
            <w:tcW w:w="5074" w:type="dxa"/>
          </w:tcPr>
          <w:p w:rsidR="0063746B" w:rsidRPr="00530520" w:rsidRDefault="0063746B" w:rsidP="00DA6480">
            <w:pPr>
              <w:jc w:val="both"/>
              <w:rPr>
                <w:rFonts w:ascii="Arial" w:hAnsi="Arial" w:cs="Arial"/>
                <w:i/>
              </w:rPr>
            </w:pPr>
            <w:r w:rsidRPr="00530520">
              <w:rPr>
                <w:rFonts w:ascii="Arial" w:hAnsi="Arial" w:cs="Arial"/>
                <w:i/>
              </w:rPr>
              <w:t>e.g. Joe Bloggs – Social Worker</w:t>
            </w:r>
          </w:p>
        </w:tc>
        <w:tc>
          <w:tcPr>
            <w:tcW w:w="5075" w:type="dxa"/>
          </w:tcPr>
          <w:p w:rsidR="0063746B" w:rsidRPr="00530520" w:rsidRDefault="0063746B" w:rsidP="00DA6480">
            <w:pPr>
              <w:jc w:val="both"/>
              <w:rPr>
                <w:rFonts w:ascii="Arial" w:hAnsi="Arial" w:cs="Arial"/>
                <w:i/>
              </w:rPr>
            </w:pPr>
            <w:r w:rsidRPr="00530520">
              <w:rPr>
                <w:rFonts w:ascii="Arial" w:hAnsi="Arial" w:cs="Arial"/>
                <w:i/>
              </w:rPr>
              <w:t xml:space="preserve">e.g. </w:t>
            </w:r>
            <w:r w:rsidRPr="00530520">
              <w:rPr>
                <w:rFonts w:ascii="Arial" w:hAnsi="Arial" w:cs="Arial"/>
                <w:i/>
                <w:color w:val="000000"/>
                <w:szCs w:val="22"/>
              </w:rPr>
              <w:t>15/12/2015 - 12/02/2016</w:t>
            </w:r>
          </w:p>
        </w:tc>
      </w:tr>
      <w:tr w:rsidR="0063746B" w:rsidTr="00DA6480">
        <w:tc>
          <w:tcPr>
            <w:tcW w:w="5074" w:type="dxa"/>
          </w:tcPr>
          <w:p w:rsidR="0063746B" w:rsidRDefault="0063746B" w:rsidP="00DA6480">
            <w:pPr>
              <w:jc w:val="both"/>
              <w:rPr>
                <w:rFonts w:ascii="Arial" w:hAnsi="Arial" w:cs="Arial"/>
                <w:b/>
                <w:i/>
              </w:rPr>
            </w:pPr>
          </w:p>
        </w:tc>
        <w:tc>
          <w:tcPr>
            <w:tcW w:w="5075" w:type="dxa"/>
          </w:tcPr>
          <w:p w:rsidR="0063746B" w:rsidRDefault="0063746B" w:rsidP="00DA6480">
            <w:pPr>
              <w:jc w:val="both"/>
              <w:rPr>
                <w:rFonts w:ascii="Arial" w:hAnsi="Arial" w:cs="Arial"/>
                <w:b/>
                <w:i/>
              </w:rPr>
            </w:pPr>
          </w:p>
        </w:tc>
      </w:tr>
      <w:tr w:rsidR="0063746B" w:rsidTr="00DA6480">
        <w:tc>
          <w:tcPr>
            <w:tcW w:w="5074" w:type="dxa"/>
          </w:tcPr>
          <w:p w:rsidR="0063746B" w:rsidRDefault="0063746B" w:rsidP="00DA6480">
            <w:pPr>
              <w:jc w:val="both"/>
              <w:rPr>
                <w:rFonts w:ascii="Arial" w:hAnsi="Arial" w:cs="Arial"/>
                <w:b/>
                <w:i/>
              </w:rPr>
            </w:pPr>
          </w:p>
        </w:tc>
        <w:tc>
          <w:tcPr>
            <w:tcW w:w="5075" w:type="dxa"/>
          </w:tcPr>
          <w:p w:rsidR="0063746B" w:rsidRDefault="0063746B" w:rsidP="00DA6480">
            <w:pPr>
              <w:jc w:val="both"/>
              <w:rPr>
                <w:rFonts w:ascii="Arial" w:hAnsi="Arial" w:cs="Arial"/>
                <w:b/>
                <w:i/>
              </w:rPr>
            </w:pPr>
          </w:p>
        </w:tc>
      </w:tr>
    </w:tbl>
    <w:p w:rsidR="0063746B" w:rsidRPr="00DC3DC4" w:rsidRDefault="0063746B" w:rsidP="0063746B">
      <w:pPr>
        <w:jc w:val="both"/>
        <w:rPr>
          <w:rFonts w:ascii="Arial" w:hAnsi="Arial" w:cs="Arial"/>
          <w:b/>
          <w:i/>
        </w:rPr>
      </w:pPr>
    </w:p>
    <w:p w:rsidR="0063746B" w:rsidRPr="00DC3DC4" w:rsidRDefault="0063746B" w:rsidP="0063746B">
      <w:pPr>
        <w:jc w:val="both"/>
        <w:rPr>
          <w:rFonts w:ascii="Arial" w:hAnsi="Arial" w:cs="Arial"/>
          <w:b/>
        </w:rPr>
      </w:pPr>
    </w:p>
    <w:p w:rsidR="0063746B" w:rsidRPr="00DC3DC4" w:rsidRDefault="0063746B" w:rsidP="0063746B">
      <w:pPr>
        <w:jc w:val="both"/>
        <w:rPr>
          <w:rFonts w:ascii="Arial" w:hAnsi="Arial" w:cs="Arial"/>
          <w:b/>
        </w:rPr>
      </w:pPr>
      <w:r w:rsidRPr="00DC3DC4">
        <w:rPr>
          <w:rFonts w:ascii="Arial" w:hAnsi="Arial" w:cs="Arial"/>
          <w:b/>
        </w:rPr>
        <w:t>7</w:t>
      </w:r>
      <w:r w:rsidRPr="00DC3DC4">
        <w:rPr>
          <w:rFonts w:ascii="Arial" w:hAnsi="Arial" w:cs="Arial"/>
          <w:b/>
        </w:rPr>
        <w:tab/>
        <w:t>ANALYSIS OF INVOLVEMENT</w:t>
      </w:r>
    </w:p>
    <w:p w:rsidR="0063746B" w:rsidRPr="00DC3DC4" w:rsidRDefault="0063746B" w:rsidP="0063746B">
      <w:pPr>
        <w:jc w:val="both"/>
        <w:rPr>
          <w:rFonts w:ascii="Arial" w:hAnsi="Arial" w:cs="Arial"/>
        </w:rPr>
      </w:pPr>
    </w:p>
    <w:p w:rsidR="0063746B" w:rsidRPr="00530520" w:rsidRDefault="0063746B" w:rsidP="0063746B">
      <w:pPr>
        <w:jc w:val="both"/>
        <w:rPr>
          <w:rFonts w:ascii="Arial" w:hAnsi="Arial" w:cs="Arial"/>
          <w:i/>
        </w:rPr>
      </w:pPr>
      <w:r w:rsidRPr="00530520">
        <w:rPr>
          <w:rFonts w:ascii="Arial" w:hAnsi="Arial" w:cs="Arial"/>
          <w:i/>
        </w:rPr>
        <w:t>Consider the events that occurred, the decisions made, and the actions taken or not.  Assess practice against guidance and relevant legislation.</w:t>
      </w:r>
    </w:p>
    <w:p w:rsidR="0063746B" w:rsidRPr="00530520" w:rsidRDefault="0063746B" w:rsidP="0063746B">
      <w:pPr>
        <w:jc w:val="both"/>
        <w:rPr>
          <w:rFonts w:ascii="Arial" w:hAnsi="Arial" w:cs="Arial"/>
        </w:rPr>
      </w:pPr>
    </w:p>
    <w:p w:rsidR="0063746B" w:rsidRPr="00530520" w:rsidRDefault="0063746B" w:rsidP="0063746B">
      <w:pPr>
        <w:jc w:val="both"/>
        <w:rPr>
          <w:rFonts w:ascii="Arial" w:hAnsi="Arial" w:cs="Arial"/>
          <w:i/>
        </w:rPr>
      </w:pPr>
      <w:r w:rsidRPr="00530520">
        <w:rPr>
          <w:rFonts w:ascii="Arial" w:hAnsi="Arial" w:cs="Arial"/>
          <w:i/>
        </w:rPr>
        <w:t>Address the key lines of enquiry</w:t>
      </w:r>
      <w:r>
        <w:rPr>
          <w:rFonts w:ascii="Arial" w:hAnsi="Arial" w:cs="Arial"/>
          <w:i/>
        </w:rPr>
        <w:t xml:space="preserve"> as set out in the terms of reference and confirmed in section 2 of this report.</w:t>
      </w:r>
    </w:p>
    <w:p w:rsidR="0063746B" w:rsidRPr="00530520" w:rsidRDefault="0063746B" w:rsidP="0063746B">
      <w:pPr>
        <w:jc w:val="both"/>
        <w:rPr>
          <w:rFonts w:ascii="Arial" w:hAnsi="Arial" w:cs="Arial"/>
          <w:color w:val="FF0000"/>
        </w:rPr>
      </w:pPr>
    </w:p>
    <w:p w:rsidR="0063746B" w:rsidRPr="00530520" w:rsidRDefault="0063746B" w:rsidP="0063746B">
      <w:pPr>
        <w:jc w:val="both"/>
        <w:rPr>
          <w:rFonts w:ascii="Arial" w:hAnsi="Arial" w:cs="Arial"/>
        </w:rPr>
      </w:pPr>
      <w:r w:rsidRPr="00530520">
        <w:rPr>
          <w:rFonts w:ascii="Arial" w:hAnsi="Arial" w:cs="Arial"/>
          <w:i/>
        </w:rPr>
        <w:t>Consider further analysis in respect of key critical factors, which are not otherwise covered by the sections above.</w:t>
      </w:r>
    </w:p>
    <w:p w:rsidR="0063746B" w:rsidRPr="00DC3DC4" w:rsidRDefault="0063746B" w:rsidP="0063746B">
      <w:pPr>
        <w:jc w:val="both"/>
        <w:rPr>
          <w:rFonts w:ascii="Arial" w:hAnsi="Arial" w:cs="Arial"/>
        </w:rPr>
      </w:pPr>
    </w:p>
    <w:p w:rsidR="0063746B" w:rsidRDefault="0063746B" w:rsidP="0063746B">
      <w:pPr>
        <w:jc w:val="both"/>
        <w:rPr>
          <w:rFonts w:ascii="Arial" w:hAnsi="Arial" w:cs="Arial"/>
          <w:b/>
        </w:rPr>
      </w:pPr>
      <w:r w:rsidRPr="00DC3DC4">
        <w:rPr>
          <w:rFonts w:ascii="Arial" w:hAnsi="Arial" w:cs="Arial"/>
          <w:b/>
        </w:rPr>
        <w:t>8</w:t>
      </w:r>
      <w:r w:rsidRPr="00DC3DC4">
        <w:rPr>
          <w:rFonts w:ascii="Arial" w:hAnsi="Arial" w:cs="Arial"/>
          <w:b/>
        </w:rPr>
        <w:tab/>
        <w:t>EFFECTIVE PRACTICE/LESSONS LEARNT</w:t>
      </w:r>
    </w:p>
    <w:p w:rsidR="0063746B" w:rsidRPr="00DC3DC4" w:rsidRDefault="0063746B" w:rsidP="0063746B">
      <w:pPr>
        <w:jc w:val="both"/>
        <w:rPr>
          <w:rFonts w:ascii="Arial" w:hAnsi="Arial" w:cs="Arial"/>
        </w:rPr>
      </w:pPr>
    </w:p>
    <w:p w:rsidR="0063746B" w:rsidRPr="00530520" w:rsidRDefault="0063746B" w:rsidP="0063746B">
      <w:pPr>
        <w:jc w:val="both"/>
        <w:rPr>
          <w:rFonts w:ascii="Arial" w:hAnsi="Arial" w:cs="Arial"/>
          <w:i/>
        </w:rPr>
      </w:pPr>
      <w:r w:rsidRPr="00530520">
        <w:rPr>
          <w:rFonts w:ascii="Arial" w:hAnsi="Arial" w:cs="Arial"/>
          <w:i/>
        </w:rPr>
        <w:t>Summarise concisely</w:t>
      </w:r>
      <w:r>
        <w:rPr>
          <w:rFonts w:ascii="Arial" w:hAnsi="Arial" w:cs="Arial"/>
          <w:i/>
        </w:rPr>
        <w:t>,</w:t>
      </w:r>
      <w:r w:rsidRPr="00530520">
        <w:rPr>
          <w:rFonts w:ascii="Arial" w:hAnsi="Arial" w:cs="Arial"/>
          <w:i/>
        </w:rPr>
        <w:t xml:space="preserve"> and with evidence</w:t>
      </w:r>
      <w:r>
        <w:rPr>
          <w:rFonts w:ascii="Arial" w:hAnsi="Arial" w:cs="Arial"/>
          <w:i/>
        </w:rPr>
        <w:t>,</w:t>
      </w:r>
      <w:r w:rsidRPr="00530520">
        <w:rPr>
          <w:rFonts w:ascii="Arial" w:hAnsi="Arial" w:cs="Arial"/>
          <w:i/>
        </w:rPr>
        <w:t xml:space="preserve"> the effective practice that you have </w:t>
      </w:r>
      <w:r>
        <w:rPr>
          <w:rFonts w:ascii="Arial" w:hAnsi="Arial" w:cs="Arial"/>
          <w:i/>
        </w:rPr>
        <w:t xml:space="preserve">identified and </w:t>
      </w:r>
      <w:r w:rsidRPr="00530520">
        <w:rPr>
          <w:rFonts w:ascii="Arial" w:hAnsi="Arial" w:cs="Arial"/>
          <w:i/>
        </w:rPr>
        <w:t>any lessons that can be learnt</w:t>
      </w:r>
    </w:p>
    <w:p w:rsidR="0063746B" w:rsidRPr="00DC3DC4" w:rsidRDefault="0063746B" w:rsidP="0063746B">
      <w:pPr>
        <w:jc w:val="both"/>
        <w:rPr>
          <w:rFonts w:ascii="Arial" w:hAnsi="Arial" w:cs="Arial"/>
          <w:color w:val="FF0000"/>
        </w:rPr>
      </w:pPr>
    </w:p>
    <w:p w:rsidR="0063746B" w:rsidRPr="00DC3DC4" w:rsidRDefault="0063746B" w:rsidP="0063746B">
      <w:pPr>
        <w:jc w:val="both"/>
        <w:rPr>
          <w:rFonts w:ascii="Arial" w:hAnsi="Arial" w:cs="Arial"/>
          <w:b/>
        </w:rPr>
      </w:pPr>
      <w:r w:rsidRPr="00DC3DC4">
        <w:rPr>
          <w:rFonts w:ascii="Arial" w:hAnsi="Arial" w:cs="Arial"/>
          <w:b/>
        </w:rPr>
        <w:t>9</w:t>
      </w:r>
      <w:r w:rsidRPr="00DC3DC4">
        <w:rPr>
          <w:rFonts w:ascii="Arial" w:hAnsi="Arial" w:cs="Arial"/>
          <w:b/>
          <w:color w:val="FF0000"/>
        </w:rPr>
        <w:tab/>
      </w:r>
      <w:r w:rsidRPr="00DC3DC4">
        <w:rPr>
          <w:rFonts w:ascii="Arial" w:hAnsi="Arial" w:cs="Arial"/>
          <w:b/>
        </w:rPr>
        <w:t>RECOMMENDATIONS</w:t>
      </w:r>
    </w:p>
    <w:p w:rsidR="0063746B" w:rsidRPr="00DC3DC4" w:rsidRDefault="0063746B" w:rsidP="0063746B">
      <w:pPr>
        <w:jc w:val="both"/>
        <w:rPr>
          <w:rFonts w:ascii="Arial" w:hAnsi="Arial" w:cs="Arial"/>
        </w:rPr>
      </w:pPr>
    </w:p>
    <w:p w:rsidR="0063746B" w:rsidRPr="00530520" w:rsidRDefault="0063746B" w:rsidP="0063746B">
      <w:pPr>
        <w:jc w:val="both"/>
        <w:rPr>
          <w:rFonts w:ascii="Arial" w:hAnsi="Arial" w:cs="Arial"/>
          <w:i/>
        </w:rPr>
      </w:pPr>
      <w:r w:rsidRPr="00530520">
        <w:rPr>
          <w:rFonts w:ascii="Arial" w:hAnsi="Arial" w:cs="Arial"/>
          <w:i/>
        </w:rPr>
        <w:t>Recommendations should be focussed on the key findings of the IMR and be specific about the outcome which they are seeking.</w:t>
      </w:r>
    </w:p>
    <w:p w:rsidR="0063746B" w:rsidRPr="00DC3DC4" w:rsidRDefault="0063746B" w:rsidP="0063746B">
      <w:pPr>
        <w:jc w:val="both"/>
        <w:rPr>
          <w:rFonts w:ascii="Arial" w:hAnsi="Arial" w:cs="Arial"/>
          <w:b/>
          <w:i/>
        </w:rPr>
      </w:pPr>
    </w:p>
    <w:p w:rsidR="0063746B" w:rsidRPr="00DC3DC4" w:rsidRDefault="0063746B" w:rsidP="0063746B">
      <w:pPr>
        <w:rPr>
          <w:rFonts w:ascii="Arial" w:hAnsi="Arial" w:cs="Arial"/>
        </w:rPr>
      </w:pPr>
    </w:p>
    <w:p w:rsidR="0063746B" w:rsidRPr="00DC3DC4" w:rsidRDefault="0063746B" w:rsidP="0063746B">
      <w:pPr>
        <w:rPr>
          <w:rFonts w:ascii="Arial" w:hAnsi="Arial" w:cs="Arial"/>
        </w:rPr>
      </w:pPr>
    </w:p>
    <w:p w:rsidR="0063746B" w:rsidRPr="00DC3DC4" w:rsidRDefault="0063746B" w:rsidP="0063746B">
      <w:pPr>
        <w:rPr>
          <w:rFonts w:ascii="Arial" w:hAnsi="Arial" w:cs="Arial"/>
        </w:rPr>
      </w:pPr>
    </w:p>
    <w:p w:rsidR="0063746B" w:rsidRDefault="0063746B" w:rsidP="0063746B">
      <w:pPr>
        <w:rPr>
          <w:rFonts w:ascii="Arial" w:hAnsi="Arial" w:cs="Arial"/>
        </w:rPr>
      </w:pPr>
      <w:r>
        <w:rPr>
          <w:rFonts w:ascii="Arial" w:hAnsi="Arial" w:cs="Arial"/>
        </w:rPr>
        <w:t xml:space="preserve">Signed </w:t>
      </w:r>
      <w:r w:rsidRPr="00DC3DC4">
        <w:rPr>
          <w:rFonts w:ascii="Arial" w:hAnsi="Arial" w:cs="Arial"/>
        </w:rPr>
        <w:t>(author):</w:t>
      </w:r>
    </w:p>
    <w:p w:rsidR="0063746B" w:rsidRPr="00DC3DC4" w:rsidRDefault="0063746B" w:rsidP="0063746B">
      <w:pPr>
        <w:rPr>
          <w:rFonts w:ascii="Arial" w:hAnsi="Arial" w:cs="Arial"/>
        </w:rPr>
      </w:pPr>
    </w:p>
    <w:p w:rsidR="0063746B" w:rsidRPr="00DC3DC4" w:rsidRDefault="0063746B" w:rsidP="0063746B">
      <w:pPr>
        <w:rPr>
          <w:rFonts w:ascii="Arial" w:hAnsi="Arial" w:cs="Arial"/>
        </w:rPr>
      </w:pPr>
    </w:p>
    <w:p w:rsidR="0063746B" w:rsidRPr="00DC3DC4" w:rsidRDefault="0063746B" w:rsidP="0063746B">
      <w:pPr>
        <w:rPr>
          <w:rFonts w:ascii="Arial" w:hAnsi="Arial" w:cs="Arial"/>
        </w:rPr>
      </w:pPr>
      <w:r w:rsidRPr="00DC3DC4">
        <w:rPr>
          <w:rFonts w:ascii="Arial" w:hAnsi="Arial" w:cs="Arial"/>
        </w:rPr>
        <w:t>Date:</w:t>
      </w:r>
    </w:p>
    <w:p w:rsidR="0063746B" w:rsidRPr="00DC3DC4" w:rsidRDefault="0063746B" w:rsidP="0063746B"/>
    <w:p w:rsidR="00C070C9" w:rsidRPr="00C070C9" w:rsidRDefault="00C070C9" w:rsidP="00C070C9">
      <w:pPr>
        <w:rPr>
          <w:sz w:val="24"/>
          <w:szCs w:val="24"/>
        </w:rPr>
      </w:pPr>
    </w:p>
    <w:sectPr w:rsidR="00C070C9" w:rsidRPr="00C070C9" w:rsidSect="00830F77">
      <w:pgSz w:w="12240" w:h="15840"/>
      <w:pgMar w:top="719" w:right="720" w:bottom="720" w:left="1361" w:header="720" w:footer="720" w:gutter="0"/>
      <w:cols w:space="720"/>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86" w:rsidRDefault="00EA0186" w:rsidP="000D49F1">
      <w:pPr>
        <w:spacing w:after="0" w:line="240" w:lineRule="auto"/>
      </w:pPr>
      <w:r>
        <w:separator/>
      </w:r>
    </w:p>
  </w:endnote>
  <w:endnote w:type="continuationSeparator" w:id="0">
    <w:p w:rsidR="00EA0186" w:rsidRDefault="00EA0186" w:rsidP="000D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6B" w:rsidRDefault="0063746B" w:rsidP="00354778">
    <w:pPr>
      <w:pStyle w:val="Header"/>
      <w:jc w:val="center"/>
      <w:rPr>
        <w:rFonts w:ascii="Arial" w:hAnsi="Arial" w:cs="Arial"/>
        <w:b/>
      </w:rPr>
    </w:pPr>
    <w:r>
      <w:rPr>
        <w:rFonts w:ascii="Arial" w:hAnsi="Arial" w:cs="Arial"/>
        <w:b/>
      </w:rPr>
      <w:t>CONFIDENTIAL</w:t>
    </w:r>
    <w:r w:rsidRPr="00530520">
      <w:rPr>
        <w:rFonts w:ascii="Arial" w:hAnsi="Arial" w:cs="Arial"/>
        <w:b/>
      </w:rPr>
      <w:ptab w:relativeTo="margin" w:alignment="center" w:leader="none"/>
    </w:r>
    <w:r>
      <w:rPr>
        <w:rFonts w:ascii="Arial" w:hAnsi="Arial" w:cs="Arial"/>
        <w:b/>
      </w:rPr>
      <w:t>Page Number</w:t>
    </w:r>
    <w:r w:rsidRPr="00530520">
      <w:rPr>
        <w:rFonts w:ascii="Arial" w:hAnsi="Arial" w:cs="Arial"/>
        <w:b/>
      </w:rPr>
      <w:ptab w:relativeTo="margin" w:alignment="right" w:leader="none"/>
    </w:r>
    <w:r>
      <w:rPr>
        <w:rFonts w:ascii="Arial" w:hAnsi="Arial" w:cs="Arial"/>
        <w:b/>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86" w:rsidRDefault="00EA0186" w:rsidP="000D49F1">
      <w:pPr>
        <w:spacing w:after="0" w:line="240" w:lineRule="auto"/>
      </w:pPr>
      <w:r>
        <w:separator/>
      </w:r>
    </w:p>
  </w:footnote>
  <w:footnote w:type="continuationSeparator" w:id="0">
    <w:p w:rsidR="00EA0186" w:rsidRDefault="00EA0186" w:rsidP="000D4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58" w:rsidRPr="00E77E5C" w:rsidRDefault="00484C58" w:rsidP="00484C58">
    <w:pPr>
      <w:pStyle w:val="Header"/>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6B" w:rsidRPr="00937154" w:rsidRDefault="0063746B" w:rsidP="00354778">
    <w:pPr>
      <w:pStyle w:val="Header"/>
      <w:jc w:val="center"/>
      <w:rPr>
        <w:rFonts w:ascii="Arial" w:hAnsi="Arial" w:cs="Arial"/>
      </w:rPr>
    </w:pPr>
    <w:r>
      <w:rPr>
        <w:rFonts w:ascii="Arial" w:hAnsi="Arial" w:cs="Arial"/>
      </w:rPr>
      <w:t>RESTRICTED</w:t>
    </w:r>
  </w:p>
  <w:p w:rsidR="0063746B" w:rsidRDefault="00637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25E0"/>
    <w:multiLevelType w:val="hybridMultilevel"/>
    <w:tmpl w:val="63AC3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6B012C"/>
    <w:multiLevelType w:val="hybridMultilevel"/>
    <w:tmpl w:val="AEEABCE8"/>
    <w:lvl w:ilvl="0" w:tplc="ED3EE19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D6E15"/>
    <w:multiLevelType w:val="hybridMultilevel"/>
    <w:tmpl w:val="FAEA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F3456"/>
    <w:multiLevelType w:val="hybridMultilevel"/>
    <w:tmpl w:val="187A5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A1B9D"/>
    <w:multiLevelType w:val="hybridMultilevel"/>
    <w:tmpl w:val="123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76E2B"/>
    <w:multiLevelType w:val="hybridMultilevel"/>
    <w:tmpl w:val="AC361E98"/>
    <w:lvl w:ilvl="0" w:tplc="BE4E27C2">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41"/>
    <w:rsid w:val="00094EE8"/>
    <w:rsid w:val="000D49F1"/>
    <w:rsid w:val="00143F3B"/>
    <w:rsid w:val="00234E21"/>
    <w:rsid w:val="002445CC"/>
    <w:rsid w:val="00484C58"/>
    <w:rsid w:val="005C6AF6"/>
    <w:rsid w:val="005D7C57"/>
    <w:rsid w:val="0063746B"/>
    <w:rsid w:val="00725499"/>
    <w:rsid w:val="008D62FC"/>
    <w:rsid w:val="00907074"/>
    <w:rsid w:val="009369CB"/>
    <w:rsid w:val="00BA27A2"/>
    <w:rsid w:val="00C070C9"/>
    <w:rsid w:val="00C4394C"/>
    <w:rsid w:val="00E77E5C"/>
    <w:rsid w:val="00E97941"/>
    <w:rsid w:val="00EA0186"/>
    <w:rsid w:val="00EA6F16"/>
    <w:rsid w:val="00EE5459"/>
    <w:rsid w:val="00FC0E39"/>
    <w:rsid w:val="00FC5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156A72A"/>
  <w15:chartTrackingRefBased/>
  <w15:docId w15:val="{A2AED009-FA5E-4D3E-8752-2CC903CA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57"/>
    <w:pPr>
      <w:ind w:left="720"/>
      <w:contextualSpacing/>
    </w:pPr>
  </w:style>
  <w:style w:type="character" w:styleId="Hyperlink">
    <w:name w:val="Hyperlink"/>
    <w:basedOn w:val="DefaultParagraphFont"/>
    <w:uiPriority w:val="99"/>
    <w:unhideWhenUsed/>
    <w:rsid w:val="005D7C57"/>
    <w:rPr>
      <w:color w:val="0563C1" w:themeColor="hyperlink"/>
      <w:u w:val="single"/>
    </w:rPr>
  </w:style>
  <w:style w:type="character" w:customStyle="1" w:styleId="UnresolvedMention">
    <w:name w:val="Unresolved Mention"/>
    <w:basedOn w:val="DefaultParagraphFont"/>
    <w:uiPriority w:val="99"/>
    <w:semiHidden/>
    <w:unhideWhenUsed/>
    <w:rsid w:val="00BA27A2"/>
    <w:rPr>
      <w:color w:val="605E5C"/>
      <w:shd w:val="clear" w:color="auto" w:fill="E1DFDD"/>
    </w:rPr>
  </w:style>
  <w:style w:type="character" w:styleId="FollowedHyperlink">
    <w:name w:val="FollowedHyperlink"/>
    <w:basedOn w:val="DefaultParagraphFont"/>
    <w:uiPriority w:val="99"/>
    <w:semiHidden/>
    <w:unhideWhenUsed/>
    <w:rsid w:val="00907074"/>
    <w:rPr>
      <w:color w:val="954F72" w:themeColor="followedHyperlink"/>
      <w:u w:val="single"/>
    </w:rPr>
  </w:style>
  <w:style w:type="paragraph" w:styleId="Header">
    <w:name w:val="header"/>
    <w:basedOn w:val="Normal"/>
    <w:link w:val="HeaderChar"/>
    <w:uiPriority w:val="99"/>
    <w:unhideWhenUsed/>
    <w:rsid w:val="000D4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9F1"/>
  </w:style>
  <w:style w:type="paragraph" w:styleId="Footer">
    <w:name w:val="footer"/>
    <w:basedOn w:val="Normal"/>
    <w:link w:val="FooterChar"/>
    <w:uiPriority w:val="99"/>
    <w:unhideWhenUsed/>
    <w:rsid w:val="000D4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9F1"/>
  </w:style>
  <w:style w:type="paragraph" w:styleId="BodyTextIndent">
    <w:name w:val="Body Text Indent"/>
    <w:basedOn w:val="Normal"/>
    <w:link w:val="BodyTextIndentChar"/>
    <w:uiPriority w:val="99"/>
    <w:rsid w:val="0063746B"/>
    <w:pPr>
      <w:spacing w:after="0" w:line="240" w:lineRule="auto"/>
      <w:ind w:left="360"/>
    </w:pPr>
    <w:rPr>
      <w:rFonts w:ascii="Gill Sans MT" w:eastAsia="MS Mincho" w:hAnsi="Gill Sans MT" w:cs="Times New Roman"/>
      <w:sz w:val="24"/>
      <w:szCs w:val="20"/>
    </w:rPr>
  </w:style>
  <w:style w:type="character" w:customStyle="1" w:styleId="BodyTextIndentChar">
    <w:name w:val="Body Text Indent Char"/>
    <w:basedOn w:val="DefaultParagraphFont"/>
    <w:link w:val="BodyTextIndent"/>
    <w:uiPriority w:val="99"/>
    <w:rsid w:val="0063746B"/>
    <w:rPr>
      <w:rFonts w:ascii="Gill Sans MT" w:eastAsia="MS Mincho" w:hAnsi="Gill Sans MT" w:cs="Times New Roman"/>
      <w:sz w:val="24"/>
      <w:szCs w:val="20"/>
    </w:rPr>
  </w:style>
  <w:style w:type="table" w:styleId="TableGrid">
    <w:name w:val="Table Grid"/>
    <w:basedOn w:val="TableNormal"/>
    <w:uiPriority w:val="99"/>
    <w:rsid w:val="0063746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37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Safeguarding@derby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Safeguarding@derby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8DE9A-D32F-4016-A5B1-F6778C48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Glover (Childrens Services)</dc:creator>
  <cp:keywords/>
  <dc:description/>
  <cp:lastModifiedBy>Donna Archer (Childrens Services)</cp:lastModifiedBy>
  <cp:revision>6</cp:revision>
  <dcterms:created xsi:type="dcterms:W3CDTF">2021-02-09T15:46:00Z</dcterms:created>
  <dcterms:modified xsi:type="dcterms:W3CDTF">2021-02-09T17:23:00Z</dcterms:modified>
</cp:coreProperties>
</file>