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Tim Aldridge</w:t>
      </w:r>
    </w:p>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Director of Children’s Services</w:t>
      </w:r>
    </w:p>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Newham Dockside</w:t>
      </w:r>
    </w:p>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Dockside Road</w:t>
      </w:r>
    </w:p>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London</w:t>
      </w:r>
    </w:p>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E16 2QE</w:t>
      </w:r>
    </w:p>
    <w:p w:rsidR="00DB7A09" w:rsidRPr="00DB7A09" w:rsidRDefault="00DB7A09" w:rsidP="00DB7A09">
      <w:pPr>
        <w:ind w:left="-180"/>
        <w:jc w:val="right"/>
        <w:rPr>
          <w:rFonts w:ascii="Arial" w:hAnsi="Arial" w:cs="Arial"/>
          <w:color w:val="000000"/>
          <w:sz w:val="16"/>
          <w:szCs w:val="16"/>
        </w:rPr>
      </w:pPr>
      <w:r w:rsidRPr="00DB7A09">
        <w:rPr>
          <w:rFonts w:ascii="Arial" w:hAnsi="Arial" w:cs="Arial"/>
          <w:color w:val="000000"/>
          <w:sz w:val="16"/>
          <w:szCs w:val="16"/>
        </w:rPr>
        <w:t>Tel: 020 3373 2000</w:t>
      </w:r>
    </w:p>
    <w:p w:rsidR="00DB7A09" w:rsidRDefault="00DB7A09" w:rsidP="00DB7A09">
      <w:pPr>
        <w:ind w:left="-180"/>
        <w:jc w:val="right"/>
        <w:rPr>
          <w:rFonts w:ascii="Arial" w:hAnsi="Arial" w:cs="Arial"/>
          <w:color w:val="000000"/>
        </w:rPr>
      </w:pPr>
      <w:r w:rsidRPr="00DB7A09">
        <w:rPr>
          <w:rFonts w:ascii="Arial" w:hAnsi="Arial" w:cs="Arial"/>
          <w:color w:val="000000"/>
          <w:sz w:val="16"/>
          <w:szCs w:val="16"/>
        </w:rPr>
        <w:t>Fax: 020 8430 1432</w:t>
      </w:r>
    </w:p>
    <w:p w:rsidR="00463BA4" w:rsidRPr="006C131D" w:rsidRDefault="00463BA4" w:rsidP="00463BA4">
      <w:pPr>
        <w:ind w:left="-180"/>
        <w:rPr>
          <w:rFonts w:ascii="Arial" w:hAnsi="Arial" w:cs="Arial"/>
          <w:color w:val="000000"/>
        </w:rPr>
      </w:pPr>
      <w:r w:rsidRPr="006C131D">
        <w:rPr>
          <w:rFonts w:ascii="Arial" w:hAnsi="Arial" w:cs="Arial"/>
          <w:color w:val="000000"/>
        </w:rPr>
        <w:t>To: All Children’s Services Staff</w:t>
      </w:r>
    </w:p>
    <w:p w:rsidR="00463BA4" w:rsidRPr="006C131D" w:rsidRDefault="00463BA4" w:rsidP="00463BA4">
      <w:pPr>
        <w:ind w:left="-180"/>
        <w:rPr>
          <w:rFonts w:ascii="Arial" w:hAnsi="Arial" w:cs="Arial"/>
          <w:color w:val="000000"/>
        </w:rPr>
      </w:pPr>
    </w:p>
    <w:p w:rsidR="00463BA4" w:rsidRDefault="00463BA4" w:rsidP="00463BA4">
      <w:pPr>
        <w:ind w:left="-180"/>
        <w:rPr>
          <w:rFonts w:ascii="Arial" w:hAnsi="Arial" w:cs="Arial"/>
          <w:b/>
          <w:color w:val="000000"/>
        </w:rPr>
      </w:pPr>
      <w:r w:rsidRPr="006C131D">
        <w:rPr>
          <w:rFonts w:ascii="Arial" w:hAnsi="Arial" w:cs="Arial"/>
          <w:b/>
          <w:color w:val="000000"/>
        </w:rPr>
        <w:t>PRACTICE DIRECTIVE – Child Death Notifications &amp; Serious Incidents – Initial Process</w:t>
      </w:r>
    </w:p>
    <w:p w:rsidR="00463BA4" w:rsidRPr="006C131D" w:rsidRDefault="00463BA4" w:rsidP="00463BA4">
      <w:pPr>
        <w:ind w:left="-180"/>
        <w:rPr>
          <w:rFonts w:ascii="Arial" w:hAnsi="Arial" w:cs="Arial"/>
          <w:b/>
          <w:color w:val="000000"/>
        </w:rPr>
      </w:pPr>
    </w:p>
    <w:p w:rsidR="00463BA4" w:rsidRPr="006C131D" w:rsidRDefault="001400E6" w:rsidP="00463BA4">
      <w:pPr>
        <w:ind w:left="-180"/>
        <w:rPr>
          <w:rFonts w:ascii="Arial" w:hAnsi="Arial" w:cs="Arial"/>
          <w:b/>
          <w:color w:val="000000"/>
        </w:rPr>
      </w:pPr>
      <w:r>
        <w:rPr>
          <w:rFonts w:ascii="Arial" w:hAnsi="Arial" w:cs="Arial"/>
          <w:b/>
          <w:color w:val="000000"/>
        </w:rPr>
        <w:t>Updated July 2020</w:t>
      </w:r>
    </w:p>
    <w:p w:rsidR="00463BA4" w:rsidRPr="006C131D" w:rsidRDefault="00463BA4" w:rsidP="00463BA4">
      <w:pPr>
        <w:ind w:left="-180"/>
        <w:rPr>
          <w:rFonts w:ascii="Arial" w:hAnsi="Arial" w:cs="Arial"/>
          <w:color w:val="000000"/>
        </w:rPr>
      </w:pPr>
    </w:p>
    <w:p w:rsidR="00463BA4" w:rsidRPr="006C131D" w:rsidRDefault="00463BA4" w:rsidP="00463BA4">
      <w:pPr>
        <w:ind w:left="-180"/>
        <w:rPr>
          <w:rFonts w:ascii="Arial" w:hAnsi="Arial" w:cs="Arial"/>
          <w:color w:val="000000"/>
        </w:rPr>
      </w:pPr>
      <w:r w:rsidRPr="006C131D">
        <w:rPr>
          <w:rFonts w:ascii="Arial" w:hAnsi="Arial" w:cs="Arial"/>
          <w:color w:val="000000"/>
        </w:rPr>
        <w:t>The following Practice Directive has been issued following a review of the initial notification processes conducted in relation to a child death or a serious incident involving harm to a child 0-17 years and/or a care leaver 18-25 years.</w:t>
      </w:r>
    </w:p>
    <w:p w:rsidR="00463BA4" w:rsidRPr="006C131D" w:rsidRDefault="00463BA4" w:rsidP="00463BA4">
      <w:pPr>
        <w:ind w:left="-180"/>
        <w:rPr>
          <w:rFonts w:ascii="Arial" w:hAnsi="Arial" w:cs="Arial"/>
          <w:color w:val="000000"/>
        </w:rPr>
      </w:pPr>
    </w:p>
    <w:p w:rsidR="00463BA4" w:rsidRPr="006C131D" w:rsidRDefault="00463BA4" w:rsidP="00463BA4">
      <w:pPr>
        <w:ind w:left="-180"/>
        <w:rPr>
          <w:color w:val="1F497D"/>
        </w:rPr>
      </w:pPr>
      <w:r w:rsidRPr="006C131D">
        <w:rPr>
          <w:rFonts w:ascii="Arial" w:hAnsi="Arial" w:cs="Arial"/>
          <w:color w:val="000000"/>
        </w:rPr>
        <w:t>In the event of a child death</w:t>
      </w:r>
      <w:r w:rsidR="00236DD8">
        <w:rPr>
          <w:rFonts w:ascii="Arial" w:hAnsi="Arial" w:cs="Arial"/>
          <w:color w:val="000000"/>
        </w:rPr>
        <w:t>, the allocated worker or MASH</w:t>
      </w:r>
      <w:r w:rsidRPr="006C131D">
        <w:rPr>
          <w:rFonts w:ascii="Arial" w:hAnsi="Arial" w:cs="Arial"/>
          <w:color w:val="000000"/>
        </w:rPr>
        <w:t xml:space="preserve"> worker is also responsible for following the Child Death Notification process </w:t>
      </w:r>
      <w:hyperlink r:id="rId7" w:history="1">
        <w:r w:rsidRPr="006C131D">
          <w:rPr>
            <w:rStyle w:val="Hyperlink"/>
          </w:rPr>
          <w:t>https://www.ecdop.co.uk/LondonNewham/Live/public/</w:t>
        </w:r>
      </w:hyperlink>
      <w:r w:rsidRPr="006C131D">
        <w:t>.</w:t>
      </w:r>
    </w:p>
    <w:p w:rsidR="00463BA4" w:rsidRPr="006C131D" w:rsidRDefault="00463BA4" w:rsidP="00463BA4">
      <w:pPr>
        <w:ind w:left="-180"/>
        <w:rPr>
          <w:rFonts w:ascii="Arial" w:hAnsi="Arial" w:cs="Arial"/>
          <w:color w:val="000000"/>
        </w:rPr>
      </w:pPr>
    </w:p>
    <w:p w:rsidR="00463BA4" w:rsidRPr="006C131D" w:rsidRDefault="00463BA4" w:rsidP="00463BA4">
      <w:pPr>
        <w:ind w:left="-180"/>
        <w:rPr>
          <w:rFonts w:ascii="Arial" w:hAnsi="Arial" w:cs="Arial"/>
          <w:b/>
          <w:color w:val="000000"/>
        </w:rPr>
      </w:pPr>
      <w:r w:rsidRPr="006C131D">
        <w:rPr>
          <w:rFonts w:ascii="Arial" w:hAnsi="Arial" w:cs="Arial"/>
          <w:b/>
          <w:color w:val="000000"/>
        </w:rPr>
        <w:t xml:space="preserve">Definition of Serious Incidents </w:t>
      </w:r>
    </w:p>
    <w:p w:rsidR="00463BA4" w:rsidRPr="006C131D" w:rsidRDefault="00463BA4" w:rsidP="00463BA4">
      <w:pPr>
        <w:ind w:left="-180"/>
        <w:rPr>
          <w:rFonts w:ascii="Arial" w:hAnsi="Arial" w:cs="Arial"/>
          <w:color w:val="000000"/>
        </w:rPr>
      </w:pPr>
      <w:r w:rsidRPr="006C131D">
        <w:rPr>
          <w:rFonts w:ascii="Arial" w:hAnsi="Arial" w:cs="Arial"/>
          <w:color w:val="000000"/>
        </w:rPr>
        <w:t xml:space="preserve">For the purposes of this Practice Directive, a serious incident is defined as one of the following where a child living in Newham or in the care of the Local Authority is </w:t>
      </w:r>
      <w:r w:rsidRPr="006C131D">
        <w:rPr>
          <w:rFonts w:ascii="Arial" w:hAnsi="Arial" w:cs="Arial"/>
          <w:b/>
          <w:color w:val="000000"/>
        </w:rPr>
        <w:t>either</w:t>
      </w:r>
      <w:r w:rsidRPr="006C131D">
        <w:rPr>
          <w:rFonts w:ascii="Arial" w:hAnsi="Arial" w:cs="Arial"/>
          <w:color w:val="000000"/>
        </w:rPr>
        <w:t xml:space="preserve"> a victim or a perpetrator  </w:t>
      </w:r>
    </w:p>
    <w:p w:rsidR="00463BA4" w:rsidRPr="006C131D" w:rsidRDefault="00463BA4" w:rsidP="00463BA4">
      <w:pPr>
        <w:ind w:left="-180"/>
        <w:rPr>
          <w:rFonts w:ascii="Arial" w:hAnsi="Arial" w:cs="Arial"/>
          <w:color w:val="000000"/>
        </w:rPr>
      </w:pPr>
    </w:p>
    <w:p w:rsidR="00463BA4" w:rsidRPr="006C131D" w:rsidRDefault="00463BA4" w:rsidP="00463BA4">
      <w:pPr>
        <w:pStyle w:val="msolistparagraph0"/>
        <w:numPr>
          <w:ilvl w:val="0"/>
          <w:numId w:val="1"/>
        </w:numPr>
        <w:rPr>
          <w:rFonts w:ascii="Arial" w:hAnsi="Arial" w:cs="Arial"/>
          <w:i/>
          <w:color w:val="000000"/>
          <w:sz w:val="24"/>
          <w:szCs w:val="24"/>
        </w:rPr>
      </w:pPr>
      <w:r w:rsidRPr="006C131D">
        <w:rPr>
          <w:rFonts w:ascii="Arial" w:hAnsi="Arial" w:cs="Arial"/>
          <w:i/>
          <w:color w:val="000000"/>
          <w:sz w:val="24"/>
          <w:szCs w:val="24"/>
        </w:rPr>
        <w:t>murder, attempted murder or manslaughter</w:t>
      </w:r>
    </w:p>
    <w:p w:rsidR="00463BA4" w:rsidRPr="006C131D" w:rsidRDefault="00463BA4" w:rsidP="00463BA4">
      <w:pPr>
        <w:pStyle w:val="msolistparagraph0"/>
        <w:numPr>
          <w:ilvl w:val="0"/>
          <w:numId w:val="1"/>
        </w:numPr>
        <w:rPr>
          <w:rFonts w:ascii="Arial" w:hAnsi="Arial" w:cs="Arial"/>
          <w:i/>
          <w:color w:val="000000"/>
          <w:sz w:val="24"/>
          <w:szCs w:val="24"/>
        </w:rPr>
      </w:pPr>
      <w:r w:rsidRPr="006C131D">
        <w:rPr>
          <w:rFonts w:ascii="Arial" w:hAnsi="Arial" w:cs="Arial"/>
          <w:i/>
          <w:color w:val="000000"/>
          <w:sz w:val="24"/>
          <w:szCs w:val="24"/>
        </w:rPr>
        <w:t xml:space="preserve">rape </w:t>
      </w:r>
    </w:p>
    <w:p w:rsidR="00463BA4" w:rsidRPr="006C131D" w:rsidRDefault="00463BA4" w:rsidP="00463BA4">
      <w:pPr>
        <w:pStyle w:val="msolistparagraph0"/>
        <w:numPr>
          <w:ilvl w:val="0"/>
          <w:numId w:val="1"/>
        </w:numPr>
        <w:rPr>
          <w:rFonts w:ascii="Arial" w:hAnsi="Arial" w:cs="Arial"/>
          <w:i/>
          <w:color w:val="000000"/>
          <w:sz w:val="24"/>
          <w:szCs w:val="24"/>
        </w:rPr>
      </w:pPr>
      <w:r w:rsidRPr="006C131D">
        <w:rPr>
          <w:rFonts w:ascii="Arial" w:hAnsi="Arial" w:cs="Arial"/>
          <w:i/>
          <w:color w:val="000000"/>
          <w:sz w:val="24"/>
          <w:szCs w:val="24"/>
        </w:rPr>
        <w:t>torture</w:t>
      </w:r>
    </w:p>
    <w:p w:rsidR="00463BA4" w:rsidRPr="006C131D" w:rsidRDefault="00463BA4" w:rsidP="00463BA4">
      <w:pPr>
        <w:pStyle w:val="msolistparagraph0"/>
        <w:numPr>
          <w:ilvl w:val="0"/>
          <w:numId w:val="1"/>
        </w:numPr>
        <w:rPr>
          <w:rFonts w:ascii="Arial" w:hAnsi="Arial" w:cs="Arial"/>
          <w:i/>
          <w:color w:val="000000"/>
          <w:sz w:val="24"/>
          <w:szCs w:val="24"/>
        </w:rPr>
      </w:pPr>
      <w:r w:rsidRPr="006C131D">
        <w:rPr>
          <w:rFonts w:ascii="Arial" w:hAnsi="Arial" w:cs="Arial"/>
          <w:i/>
          <w:color w:val="000000"/>
          <w:sz w:val="24"/>
          <w:szCs w:val="24"/>
        </w:rPr>
        <w:t>kidnapping</w:t>
      </w:r>
    </w:p>
    <w:p w:rsidR="00463BA4" w:rsidRPr="006C131D" w:rsidRDefault="00463BA4" w:rsidP="00463BA4">
      <w:pPr>
        <w:pStyle w:val="msolistparagraph0"/>
        <w:numPr>
          <w:ilvl w:val="0"/>
          <w:numId w:val="1"/>
        </w:numPr>
        <w:rPr>
          <w:rFonts w:ascii="Arial" w:hAnsi="Arial" w:cs="Arial"/>
          <w:i/>
          <w:color w:val="000000"/>
          <w:sz w:val="24"/>
          <w:szCs w:val="24"/>
        </w:rPr>
      </w:pPr>
      <w:r w:rsidRPr="006C131D">
        <w:rPr>
          <w:rFonts w:ascii="Arial" w:hAnsi="Arial" w:cs="Arial"/>
          <w:i/>
          <w:color w:val="000000"/>
          <w:sz w:val="24"/>
          <w:szCs w:val="24"/>
        </w:rPr>
        <w:t>false imprisonment</w:t>
      </w:r>
    </w:p>
    <w:p w:rsidR="00463BA4" w:rsidRPr="006C131D" w:rsidRDefault="00463BA4" w:rsidP="00463BA4">
      <w:pPr>
        <w:pStyle w:val="msolistparagraph0"/>
        <w:numPr>
          <w:ilvl w:val="0"/>
          <w:numId w:val="1"/>
        </w:numPr>
        <w:rPr>
          <w:rFonts w:ascii="Arial" w:hAnsi="Arial" w:cs="Arial"/>
          <w:i/>
          <w:color w:val="000000"/>
          <w:sz w:val="24"/>
          <w:szCs w:val="24"/>
        </w:rPr>
      </w:pPr>
      <w:r w:rsidRPr="006C131D">
        <w:rPr>
          <w:rFonts w:ascii="Arial" w:hAnsi="Arial" w:cs="Arial"/>
          <w:i/>
          <w:color w:val="000000"/>
          <w:sz w:val="24"/>
          <w:szCs w:val="24"/>
        </w:rPr>
        <w:t>firearms offences</w:t>
      </w:r>
    </w:p>
    <w:p w:rsidR="00463BA4" w:rsidRPr="006C131D" w:rsidRDefault="00463BA4" w:rsidP="00463BA4">
      <w:pPr>
        <w:pStyle w:val="msolistparagraph0"/>
        <w:numPr>
          <w:ilvl w:val="0"/>
          <w:numId w:val="2"/>
        </w:numPr>
        <w:rPr>
          <w:rFonts w:ascii="Arial" w:hAnsi="Arial" w:cs="Arial"/>
          <w:i/>
          <w:color w:val="000000"/>
          <w:sz w:val="24"/>
          <w:szCs w:val="24"/>
        </w:rPr>
      </w:pPr>
      <w:r w:rsidRPr="006C131D">
        <w:rPr>
          <w:rFonts w:ascii="Arial" w:hAnsi="Arial" w:cs="Arial"/>
          <w:i/>
          <w:color w:val="000000"/>
          <w:sz w:val="24"/>
          <w:szCs w:val="24"/>
        </w:rPr>
        <w:t xml:space="preserve">a knife or gun crime or other serious assault </w:t>
      </w:r>
    </w:p>
    <w:p w:rsidR="00463BA4" w:rsidRPr="006C131D" w:rsidRDefault="00463BA4" w:rsidP="00463BA4">
      <w:pPr>
        <w:pStyle w:val="msolistparagraph0"/>
        <w:numPr>
          <w:ilvl w:val="0"/>
          <w:numId w:val="2"/>
        </w:numPr>
        <w:rPr>
          <w:rFonts w:ascii="Arial" w:hAnsi="Arial" w:cs="Arial"/>
          <w:i/>
          <w:color w:val="000000"/>
          <w:sz w:val="24"/>
          <w:szCs w:val="24"/>
        </w:rPr>
      </w:pPr>
      <w:r w:rsidRPr="006C131D">
        <w:rPr>
          <w:rFonts w:ascii="Arial" w:hAnsi="Arial" w:cs="Arial"/>
          <w:i/>
          <w:color w:val="000000"/>
          <w:sz w:val="24"/>
          <w:szCs w:val="24"/>
        </w:rPr>
        <w:t>abuse or neglect</w:t>
      </w:r>
    </w:p>
    <w:p w:rsidR="00463BA4" w:rsidRPr="006C131D" w:rsidRDefault="00463BA4" w:rsidP="00463BA4">
      <w:pPr>
        <w:pStyle w:val="msolistparagraph0"/>
        <w:numPr>
          <w:ilvl w:val="0"/>
          <w:numId w:val="2"/>
        </w:numPr>
        <w:rPr>
          <w:rFonts w:ascii="Arial" w:hAnsi="Arial" w:cs="Arial"/>
          <w:i/>
          <w:color w:val="000000"/>
          <w:sz w:val="24"/>
          <w:szCs w:val="24"/>
        </w:rPr>
      </w:pPr>
      <w:r w:rsidRPr="006C131D">
        <w:rPr>
          <w:rFonts w:ascii="Arial" w:hAnsi="Arial" w:cs="Arial"/>
          <w:i/>
          <w:color w:val="000000"/>
          <w:sz w:val="24"/>
          <w:szCs w:val="24"/>
        </w:rPr>
        <w:t>suicide or attempted suicide</w:t>
      </w:r>
    </w:p>
    <w:p w:rsidR="00463BA4" w:rsidRPr="006C131D" w:rsidRDefault="00463BA4" w:rsidP="00463BA4">
      <w:pPr>
        <w:pStyle w:val="msolistparagraph0"/>
        <w:rPr>
          <w:rFonts w:ascii="Arial" w:hAnsi="Arial" w:cs="Arial"/>
          <w:i/>
          <w:color w:val="000000"/>
          <w:sz w:val="24"/>
          <w:szCs w:val="24"/>
        </w:rPr>
      </w:pPr>
    </w:p>
    <w:p w:rsidR="00463BA4" w:rsidRPr="006C131D" w:rsidRDefault="00463BA4" w:rsidP="00463BA4">
      <w:pPr>
        <w:ind w:left="-180"/>
        <w:rPr>
          <w:rFonts w:ascii="Arial" w:hAnsi="Arial" w:cs="Arial"/>
          <w:b/>
          <w:color w:val="000000"/>
        </w:rPr>
      </w:pPr>
      <w:r w:rsidRPr="006C131D">
        <w:rPr>
          <w:rFonts w:ascii="Arial" w:hAnsi="Arial" w:cs="Arial"/>
          <w:b/>
          <w:color w:val="000000"/>
        </w:rPr>
        <w:t>Notification Process</w:t>
      </w:r>
    </w:p>
    <w:p w:rsidR="00463BA4" w:rsidRPr="006C131D" w:rsidRDefault="00463BA4" w:rsidP="00463BA4">
      <w:pPr>
        <w:ind w:left="-180"/>
        <w:rPr>
          <w:rFonts w:ascii="Arial" w:hAnsi="Arial" w:cs="Arial"/>
          <w:color w:val="000000"/>
        </w:rPr>
      </w:pPr>
    </w:p>
    <w:p w:rsidR="00463BA4" w:rsidRPr="006C131D" w:rsidRDefault="00463BA4" w:rsidP="00463BA4">
      <w:pPr>
        <w:ind w:left="-180"/>
        <w:rPr>
          <w:rFonts w:ascii="Arial" w:hAnsi="Arial" w:cs="Arial"/>
          <w:color w:val="000000"/>
        </w:rPr>
      </w:pPr>
      <w:r w:rsidRPr="006C131D">
        <w:rPr>
          <w:rFonts w:ascii="Arial" w:hAnsi="Arial" w:cs="Arial"/>
          <w:color w:val="000000"/>
        </w:rPr>
        <w:t xml:space="preserve">When notification of a child death or serious incident is received by Triage or another service (if the child’s case is open), it is the responsibility of the Service Manager to complete this form on the same day that the notification is received.  Notifications received out of hours will be completed by the Emergency Duty Team Social Worker after contacting the on-call Service Manager. The on-call Service manager will review and forward to the on-call Head of Service and Director. </w:t>
      </w:r>
    </w:p>
    <w:p w:rsidR="00463BA4" w:rsidRPr="006C131D" w:rsidRDefault="00463BA4" w:rsidP="00463BA4">
      <w:pPr>
        <w:rPr>
          <w:rFonts w:ascii="Arial" w:hAnsi="Arial" w:cs="Arial"/>
          <w:color w:val="000000"/>
        </w:rPr>
      </w:pPr>
    </w:p>
    <w:p w:rsidR="00463BA4" w:rsidRPr="006C131D" w:rsidRDefault="00463BA4" w:rsidP="00463BA4">
      <w:pPr>
        <w:ind w:left="-180"/>
        <w:rPr>
          <w:rFonts w:ascii="Arial" w:eastAsia="Calibri" w:hAnsi="Arial" w:cs="Arial"/>
          <w:b/>
          <w:color w:val="000000"/>
        </w:rPr>
      </w:pPr>
      <w:r w:rsidRPr="006C131D">
        <w:rPr>
          <w:rFonts w:ascii="Arial" w:eastAsia="Calibri" w:hAnsi="Arial" w:cs="Arial"/>
          <w:b/>
          <w:color w:val="000000"/>
        </w:rPr>
        <w:lastRenderedPageBreak/>
        <w:t>Briefing Author Details</w:t>
      </w:r>
    </w:p>
    <w:p w:rsidR="00463BA4" w:rsidRPr="006C131D" w:rsidRDefault="00463BA4" w:rsidP="00463BA4">
      <w:pPr>
        <w:rPr>
          <w:rFonts w:ascii="Arial" w:eastAsia="Calibri" w:hAnsi="Arial"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4737"/>
      </w:tblGrid>
      <w:tr w:rsidR="00463BA4" w:rsidRPr="006C131D" w:rsidTr="003E098D">
        <w:tc>
          <w:tcPr>
            <w:tcW w:w="4500" w:type="dxa"/>
            <w:shd w:val="clear" w:color="auto" w:fill="auto"/>
          </w:tcPr>
          <w:p w:rsidR="00463BA4" w:rsidRPr="006C131D" w:rsidRDefault="00463BA4" w:rsidP="003E098D">
            <w:pPr>
              <w:rPr>
                <w:rFonts w:ascii="Arial" w:eastAsia="Calibri" w:hAnsi="Arial" w:cs="Arial"/>
                <w:color w:val="000000"/>
              </w:rPr>
            </w:pPr>
            <w:r w:rsidRPr="006C131D">
              <w:rPr>
                <w:rFonts w:ascii="Arial" w:eastAsia="Calibri" w:hAnsi="Arial" w:cs="Arial"/>
                <w:color w:val="000000"/>
              </w:rPr>
              <w:t>Name &amp; Designation &amp; Contact Number:</w:t>
            </w:r>
          </w:p>
        </w:tc>
        <w:tc>
          <w:tcPr>
            <w:tcW w:w="4971" w:type="dxa"/>
            <w:shd w:val="clear" w:color="auto" w:fill="auto"/>
          </w:tcPr>
          <w:p w:rsidR="00463BA4" w:rsidRPr="006C131D" w:rsidRDefault="00463BA4" w:rsidP="00463BA4">
            <w:pPr>
              <w:rPr>
                <w:rFonts w:ascii="Arial" w:eastAsia="Calibri" w:hAnsi="Arial" w:cs="Arial"/>
                <w:color w:val="000000"/>
              </w:rPr>
            </w:pPr>
          </w:p>
        </w:tc>
      </w:tr>
      <w:tr w:rsidR="00463BA4" w:rsidRPr="006C131D" w:rsidTr="003E098D">
        <w:trPr>
          <w:trHeight w:val="298"/>
        </w:trPr>
        <w:tc>
          <w:tcPr>
            <w:tcW w:w="4500" w:type="dxa"/>
            <w:shd w:val="clear" w:color="auto" w:fill="auto"/>
          </w:tcPr>
          <w:p w:rsidR="00463BA4" w:rsidRPr="006C131D" w:rsidRDefault="00463BA4" w:rsidP="003E098D">
            <w:pPr>
              <w:rPr>
                <w:rFonts w:ascii="Arial" w:eastAsia="Calibri" w:hAnsi="Arial" w:cs="Arial"/>
                <w:color w:val="000000"/>
              </w:rPr>
            </w:pPr>
            <w:r w:rsidRPr="006C131D">
              <w:rPr>
                <w:rFonts w:ascii="Arial" w:eastAsia="Calibri" w:hAnsi="Arial" w:cs="Arial"/>
                <w:color w:val="000000"/>
              </w:rPr>
              <w:t>Date, time and method of notification</w:t>
            </w:r>
          </w:p>
        </w:tc>
        <w:tc>
          <w:tcPr>
            <w:tcW w:w="4971" w:type="dxa"/>
            <w:shd w:val="clear" w:color="auto" w:fill="auto"/>
          </w:tcPr>
          <w:p w:rsidR="00463BA4" w:rsidRPr="006C131D" w:rsidRDefault="00463BA4" w:rsidP="000360D4">
            <w:pPr>
              <w:rPr>
                <w:rFonts w:ascii="Arial" w:eastAsia="Calibri" w:hAnsi="Arial" w:cs="Arial"/>
                <w:color w:val="000000"/>
              </w:rPr>
            </w:pPr>
          </w:p>
        </w:tc>
      </w:tr>
      <w:tr w:rsidR="00463BA4" w:rsidRPr="006C131D" w:rsidTr="003E098D">
        <w:trPr>
          <w:trHeight w:val="298"/>
        </w:trPr>
        <w:tc>
          <w:tcPr>
            <w:tcW w:w="4500" w:type="dxa"/>
            <w:shd w:val="clear" w:color="auto" w:fill="auto"/>
          </w:tcPr>
          <w:p w:rsidR="00463BA4" w:rsidRPr="006C131D" w:rsidRDefault="00463BA4" w:rsidP="003E098D">
            <w:pPr>
              <w:rPr>
                <w:rFonts w:ascii="Arial" w:eastAsia="Calibri" w:hAnsi="Arial" w:cs="Arial"/>
                <w:color w:val="000000"/>
              </w:rPr>
            </w:pPr>
            <w:r w:rsidRPr="006C131D">
              <w:rPr>
                <w:rFonts w:ascii="Arial" w:eastAsia="Calibri" w:hAnsi="Arial" w:cs="Arial"/>
                <w:color w:val="000000"/>
              </w:rPr>
              <w:t>Date and time briefing completed</w:t>
            </w:r>
          </w:p>
        </w:tc>
        <w:tc>
          <w:tcPr>
            <w:tcW w:w="4971" w:type="dxa"/>
            <w:shd w:val="clear" w:color="auto" w:fill="auto"/>
          </w:tcPr>
          <w:p w:rsidR="00463BA4" w:rsidRPr="006C131D" w:rsidRDefault="00463BA4" w:rsidP="003E098D">
            <w:pPr>
              <w:rPr>
                <w:rFonts w:ascii="Arial" w:eastAsia="Calibri" w:hAnsi="Arial" w:cs="Arial"/>
                <w:color w:val="000000"/>
              </w:rPr>
            </w:pPr>
          </w:p>
        </w:tc>
      </w:tr>
      <w:tr w:rsidR="00C26A3D" w:rsidRPr="006C131D" w:rsidTr="003E098D">
        <w:trPr>
          <w:trHeight w:val="298"/>
        </w:trPr>
        <w:tc>
          <w:tcPr>
            <w:tcW w:w="4500" w:type="dxa"/>
            <w:shd w:val="clear" w:color="auto" w:fill="auto"/>
          </w:tcPr>
          <w:p w:rsidR="00C26A3D" w:rsidRPr="006C131D" w:rsidRDefault="00C26A3D" w:rsidP="003E098D">
            <w:pPr>
              <w:rPr>
                <w:rFonts w:ascii="Arial" w:eastAsia="Calibri" w:hAnsi="Arial" w:cs="Arial"/>
                <w:color w:val="000000"/>
              </w:rPr>
            </w:pPr>
            <w:r>
              <w:rPr>
                <w:rFonts w:ascii="Arial" w:eastAsia="Calibri" w:hAnsi="Arial" w:cs="Arial"/>
                <w:color w:val="000000"/>
              </w:rPr>
              <w:t>*Head of Service to whom the author reports</w:t>
            </w:r>
          </w:p>
        </w:tc>
        <w:tc>
          <w:tcPr>
            <w:tcW w:w="4971" w:type="dxa"/>
            <w:shd w:val="clear" w:color="auto" w:fill="auto"/>
          </w:tcPr>
          <w:p w:rsidR="00C26A3D" w:rsidRPr="006C131D" w:rsidRDefault="00C26A3D" w:rsidP="003E098D">
            <w:pPr>
              <w:rPr>
                <w:rFonts w:ascii="Arial" w:eastAsia="Calibri" w:hAnsi="Arial" w:cs="Arial"/>
                <w:color w:val="000000"/>
              </w:rPr>
            </w:pPr>
          </w:p>
        </w:tc>
      </w:tr>
    </w:tbl>
    <w:p w:rsidR="00463BA4" w:rsidRPr="006C131D" w:rsidRDefault="00463BA4" w:rsidP="00463BA4">
      <w:pPr>
        <w:rPr>
          <w:rFonts w:ascii="Arial" w:eastAsia="Calibri" w:hAnsi="Arial" w:cs="Arial"/>
          <w:b/>
          <w:color w:val="000000"/>
        </w:rPr>
      </w:pPr>
    </w:p>
    <w:p w:rsidR="00463BA4" w:rsidRPr="006C131D" w:rsidRDefault="00463BA4" w:rsidP="00463BA4">
      <w:pPr>
        <w:rPr>
          <w:rFonts w:ascii="Arial" w:eastAsia="Calibri" w:hAnsi="Arial" w:cs="Arial"/>
          <w:b/>
          <w:color w:val="000000"/>
        </w:rPr>
      </w:pPr>
      <w:r w:rsidRPr="006C131D">
        <w:rPr>
          <w:rFonts w:ascii="Arial" w:eastAsia="Calibri" w:hAnsi="Arial" w:cs="Arial"/>
          <w:b/>
          <w:color w:val="000000"/>
        </w:rPr>
        <w:t>1. Childs and Family Details</w:t>
      </w:r>
    </w:p>
    <w:p w:rsidR="00463BA4" w:rsidRPr="006C131D" w:rsidRDefault="00463BA4" w:rsidP="00463BA4">
      <w:pPr>
        <w:rPr>
          <w:rFonts w:ascii="Arial" w:hAnsi="Arial"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40"/>
      </w:tblGrid>
      <w:tr w:rsidR="00463BA4" w:rsidRPr="006C131D" w:rsidTr="008571C1">
        <w:tc>
          <w:tcPr>
            <w:tcW w:w="2448" w:type="dxa"/>
            <w:shd w:val="clear" w:color="auto" w:fill="auto"/>
          </w:tcPr>
          <w:p w:rsidR="00463BA4" w:rsidRPr="006C131D" w:rsidRDefault="00463BA4" w:rsidP="003E098D">
            <w:pPr>
              <w:rPr>
                <w:rFonts w:ascii="Arial" w:hAnsi="Arial" w:cs="Arial"/>
                <w:color w:val="000000"/>
              </w:rPr>
            </w:pPr>
            <w:r w:rsidRPr="006C131D">
              <w:rPr>
                <w:rFonts w:ascii="Arial" w:hAnsi="Arial" w:cs="Arial"/>
                <w:color w:val="000000"/>
              </w:rPr>
              <w:t>Name:</w:t>
            </w:r>
          </w:p>
        </w:tc>
        <w:tc>
          <w:tcPr>
            <w:tcW w:w="6640" w:type="dxa"/>
            <w:shd w:val="clear" w:color="auto" w:fill="auto"/>
          </w:tcPr>
          <w:p w:rsidR="00463BA4" w:rsidRPr="006C131D" w:rsidRDefault="00463BA4" w:rsidP="003E098D">
            <w:pPr>
              <w:rPr>
                <w:rFonts w:ascii="Arial" w:hAnsi="Arial" w:cs="Arial"/>
                <w:color w:val="000000"/>
              </w:rPr>
            </w:pPr>
          </w:p>
        </w:tc>
      </w:tr>
      <w:tr w:rsidR="008571C1" w:rsidRPr="006C131D" w:rsidTr="008571C1">
        <w:tc>
          <w:tcPr>
            <w:tcW w:w="2448" w:type="dxa"/>
            <w:shd w:val="clear" w:color="auto" w:fill="auto"/>
          </w:tcPr>
          <w:p w:rsidR="008571C1" w:rsidRPr="006C131D" w:rsidRDefault="008571C1" w:rsidP="008571C1">
            <w:pPr>
              <w:rPr>
                <w:rFonts w:ascii="Arial" w:hAnsi="Arial" w:cs="Arial"/>
                <w:color w:val="000000"/>
              </w:rPr>
            </w:pPr>
            <w:r w:rsidRPr="006C131D">
              <w:rPr>
                <w:rFonts w:ascii="Arial" w:hAnsi="Arial" w:cs="Arial"/>
                <w:color w:val="000000"/>
              </w:rPr>
              <w:t>Address:</w:t>
            </w:r>
          </w:p>
          <w:p w:rsidR="008571C1" w:rsidRPr="006C131D" w:rsidRDefault="008571C1" w:rsidP="008571C1">
            <w:pPr>
              <w:rPr>
                <w:rFonts w:ascii="Arial" w:hAnsi="Arial" w:cs="Arial"/>
                <w:color w:val="000000"/>
              </w:rPr>
            </w:pPr>
          </w:p>
        </w:tc>
        <w:tc>
          <w:tcPr>
            <w:tcW w:w="6640" w:type="dxa"/>
            <w:shd w:val="clear" w:color="auto" w:fill="auto"/>
          </w:tcPr>
          <w:p w:rsidR="008571C1" w:rsidRPr="000A7E5F" w:rsidRDefault="008571C1" w:rsidP="000360D4">
            <w:pPr>
              <w:rPr>
                <w:rFonts w:ascii="Arial Narrow" w:hAnsi="Arial Narrow" w:cs="Arial"/>
                <w:color w:val="000000"/>
              </w:rPr>
            </w:pPr>
          </w:p>
        </w:tc>
      </w:tr>
      <w:tr w:rsidR="008571C1" w:rsidRPr="006C131D" w:rsidTr="008571C1">
        <w:tc>
          <w:tcPr>
            <w:tcW w:w="2448" w:type="dxa"/>
            <w:shd w:val="clear" w:color="auto" w:fill="auto"/>
          </w:tcPr>
          <w:p w:rsidR="008571C1" w:rsidRPr="006C131D" w:rsidRDefault="008571C1" w:rsidP="008571C1">
            <w:pPr>
              <w:rPr>
                <w:rFonts w:ascii="Arial" w:hAnsi="Arial" w:cs="Arial"/>
                <w:color w:val="000000"/>
              </w:rPr>
            </w:pPr>
            <w:r w:rsidRPr="006C131D">
              <w:rPr>
                <w:rFonts w:ascii="Arial" w:hAnsi="Arial" w:cs="Arial"/>
                <w:color w:val="000000"/>
              </w:rPr>
              <w:t>Date of Birth:</w:t>
            </w:r>
          </w:p>
        </w:tc>
        <w:tc>
          <w:tcPr>
            <w:tcW w:w="6640" w:type="dxa"/>
            <w:shd w:val="clear" w:color="auto" w:fill="auto"/>
          </w:tcPr>
          <w:p w:rsidR="008571C1" w:rsidRPr="000A7E5F" w:rsidRDefault="008571C1" w:rsidP="008571C1">
            <w:pPr>
              <w:rPr>
                <w:rFonts w:ascii="Arial Narrow" w:hAnsi="Arial Narrow" w:cs="Arial"/>
                <w:color w:val="000000"/>
              </w:rPr>
            </w:pPr>
          </w:p>
        </w:tc>
      </w:tr>
      <w:tr w:rsidR="008571C1" w:rsidRPr="006C131D" w:rsidTr="008571C1">
        <w:tc>
          <w:tcPr>
            <w:tcW w:w="2448" w:type="dxa"/>
            <w:shd w:val="clear" w:color="auto" w:fill="auto"/>
          </w:tcPr>
          <w:p w:rsidR="008571C1" w:rsidRDefault="008571C1" w:rsidP="008571C1">
            <w:pPr>
              <w:rPr>
                <w:rFonts w:ascii="Arial" w:hAnsi="Arial" w:cs="Arial"/>
                <w:color w:val="000000"/>
              </w:rPr>
            </w:pPr>
            <w:r w:rsidRPr="006C131D">
              <w:rPr>
                <w:rFonts w:ascii="Arial" w:hAnsi="Arial" w:cs="Arial"/>
                <w:color w:val="000000"/>
              </w:rPr>
              <w:t>Parent or Carer details</w:t>
            </w:r>
          </w:p>
          <w:p w:rsidR="008571C1" w:rsidRPr="006C131D" w:rsidRDefault="008571C1" w:rsidP="008571C1">
            <w:pPr>
              <w:rPr>
                <w:rFonts w:ascii="Arial" w:hAnsi="Arial" w:cs="Arial"/>
                <w:color w:val="000000"/>
              </w:rPr>
            </w:pPr>
          </w:p>
        </w:tc>
        <w:tc>
          <w:tcPr>
            <w:tcW w:w="6640" w:type="dxa"/>
            <w:shd w:val="clear" w:color="auto" w:fill="auto"/>
          </w:tcPr>
          <w:p w:rsidR="008571C1" w:rsidRPr="000A7E5F" w:rsidRDefault="008571C1" w:rsidP="008571C1">
            <w:pPr>
              <w:rPr>
                <w:rFonts w:ascii="Arial Narrow" w:hAnsi="Arial Narrow" w:cs="Arial"/>
                <w:color w:val="000000"/>
              </w:rPr>
            </w:pPr>
          </w:p>
        </w:tc>
      </w:tr>
      <w:tr w:rsidR="008571C1" w:rsidRPr="006C131D" w:rsidTr="008571C1">
        <w:tc>
          <w:tcPr>
            <w:tcW w:w="2448" w:type="dxa"/>
            <w:shd w:val="clear" w:color="auto" w:fill="auto"/>
          </w:tcPr>
          <w:p w:rsidR="008571C1" w:rsidRPr="006C131D" w:rsidRDefault="008571C1" w:rsidP="008571C1">
            <w:pPr>
              <w:rPr>
                <w:rFonts w:ascii="Arial" w:hAnsi="Arial" w:cs="Arial"/>
                <w:color w:val="000000"/>
              </w:rPr>
            </w:pPr>
            <w:r w:rsidRPr="006C131D">
              <w:rPr>
                <w:rFonts w:ascii="Arial" w:hAnsi="Arial" w:cs="Arial"/>
                <w:color w:val="000000"/>
              </w:rPr>
              <w:t>Legal status</w:t>
            </w:r>
          </w:p>
        </w:tc>
        <w:tc>
          <w:tcPr>
            <w:tcW w:w="6640" w:type="dxa"/>
            <w:shd w:val="clear" w:color="auto" w:fill="auto"/>
          </w:tcPr>
          <w:p w:rsidR="008571C1" w:rsidRPr="000A7E5F" w:rsidRDefault="008571C1" w:rsidP="008571C1">
            <w:pPr>
              <w:rPr>
                <w:rFonts w:ascii="Arial Narrow" w:hAnsi="Arial Narrow" w:cs="Arial"/>
                <w:color w:val="000000"/>
              </w:rPr>
            </w:pPr>
          </w:p>
        </w:tc>
      </w:tr>
      <w:tr w:rsidR="00C26A3D" w:rsidRPr="006C131D" w:rsidTr="008571C1">
        <w:tc>
          <w:tcPr>
            <w:tcW w:w="2448" w:type="dxa"/>
            <w:shd w:val="clear" w:color="auto" w:fill="auto"/>
          </w:tcPr>
          <w:p w:rsidR="00C26A3D" w:rsidRPr="006C131D" w:rsidRDefault="00C26A3D" w:rsidP="008571C1">
            <w:pPr>
              <w:rPr>
                <w:rFonts w:ascii="Arial" w:hAnsi="Arial" w:cs="Arial"/>
                <w:color w:val="000000"/>
              </w:rPr>
            </w:pPr>
            <w:r>
              <w:rPr>
                <w:rFonts w:ascii="Arial" w:hAnsi="Arial" w:cs="Arial"/>
                <w:color w:val="000000"/>
              </w:rPr>
              <w:t>Azeus ID</w:t>
            </w:r>
          </w:p>
        </w:tc>
        <w:tc>
          <w:tcPr>
            <w:tcW w:w="6640" w:type="dxa"/>
            <w:shd w:val="clear" w:color="auto" w:fill="auto"/>
          </w:tcPr>
          <w:p w:rsidR="00C26A3D" w:rsidRPr="000A7E5F" w:rsidRDefault="00C26A3D" w:rsidP="008571C1">
            <w:pPr>
              <w:rPr>
                <w:rFonts w:ascii="Arial Narrow" w:hAnsi="Arial Narrow" w:cs="Arial"/>
                <w:color w:val="000000"/>
              </w:rPr>
            </w:pPr>
          </w:p>
        </w:tc>
      </w:tr>
    </w:tbl>
    <w:p w:rsidR="00463BA4" w:rsidRPr="006C131D" w:rsidRDefault="00463BA4" w:rsidP="00463BA4">
      <w:pPr>
        <w:ind w:left="-180"/>
        <w:rPr>
          <w:rFonts w:ascii="Arial" w:hAnsi="Arial" w:cs="Arial"/>
          <w:b/>
          <w:color w:val="000000"/>
        </w:rPr>
      </w:pPr>
    </w:p>
    <w:p w:rsidR="00463BA4" w:rsidRPr="006C131D" w:rsidRDefault="00463BA4" w:rsidP="00463BA4">
      <w:pPr>
        <w:ind w:left="-180"/>
        <w:rPr>
          <w:rFonts w:ascii="Arial" w:hAnsi="Arial" w:cs="Arial"/>
          <w:b/>
          <w:color w:val="000000"/>
        </w:rPr>
      </w:pPr>
    </w:p>
    <w:p w:rsidR="00463BA4" w:rsidRPr="006C131D" w:rsidRDefault="00463BA4" w:rsidP="00463BA4">
      <w:pPr>
        <w:ind w:left="-180"/>
        <w:rPr>
          <w:rFonts w:ascii="Arial" w:hAnsi="Arial" w:cs="Arial"/>
          <w:b/>
          <w:color w:val="000000"/>
        </w:rPr>
      </w:pPr>
      <w:r w:rsidRPr="006C131D">
        <w:rPr>
          <w:rFonts w:ascii="Arial" w:hAnsi="Arial" w:cs="Arial"/>
          <w:b/>
          <w:color w:val="000000"/>
        </w:rPr>
        <w:t>2.</w:t>
      </w:r>
      <w:r w:rsidRPr="006C131D">
        <w:rPr>
          <w:rFonts w:ascii="Arial" w:hAnsi="Arial" w:cs="Arial"/>
          <w:b/>
          <w:color w:val="000000"/>
        </w:rPr>
        <w:tab/>
        <w:t>Circumstances of the child’s death/ serious incident (if known)</w:t>
      </w:r>
    </w:p>
    <w:p w:rsidR="00463BA4" w:rsidRPr="006C131D" w:rsidRDefault="00463BA4" w:rsidP="00463BA4">
      <w:pPr>
        <w:rPr>
          <w:rFonts w:ascii="Arial" w:hAnsi="Arial"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8"/>
      </w:tblGrid>
      <w:tr w:rsidR="00463BA4" w:rsidRPr="006C131D" w:rsidTr="003E098D">
        <w:tc>
          <w:tcPr>
            <w:tcW w:w="9471" w:type="dxa"/>
            <w:shd w:val="clear" w:color="auto" w:fill="auto"/>
          </w:tcPr>
          <w:p w:rsidR="00463BA4" w:rsidRPr="006C131D" w:rsidRDefault="00463BA4" w:rsidP="003E098D">
            <w:pPr>
              <w:rPr>
                <w:rFonts w:ascii="Arial" w:hAnsi="Arial" w:cs="Arial"/>
                <w:i/>
                <w:color w:val="000000"/>
              </w:rPr>
            </w:pPr>
            <w:r w:rsidRPr="006C131D">
              <w:rPr>
                <w:rFonts w:ascii="Arial" w:hAnsi="Arial" w:cs="Arial"/>
                <w:i/>
                <w:color w:val="000000"/>
              </w:rPr>
              <w:t xml:space="preserve">Please use the following section to provide a short summary of the circumstances of the death or incident including the date, all names of children or young people involved and how it came to the notice of the department. </w:t>
            </w:r>
          </w:p>
          <w:p w:rsidR="00463BA4" w:rsidRPr="006C131D" w:rsidRDefault="00463BA4" w:rsidP="003E098D">
            <w:pPr>
              <w:rPr>
                <w:rFonts w:ascii="Arial" w:hAnsi="Arial" w:cs="Arial"/>
                <w:color w:val="000000"/>
              </w:rPr>
            </w:pPr>
          </w:p>
          <w:p w:rsidR="008571C1" w:rsidRPr="000A7E5F" w:rsidRDefault="008571C1" w:rsidP="008571C1">
            <w:pPr>
              <w:autoSpaceDE w:val="0"/>
              <w:autoSpaceDN w:val="0"/>
              <w:adjustRightInd w:val="0"/>
              <w:rPr>
                <w:rFonts w:ascii="Arial Narrow" w:eastAsia="Calibri" w:hAnsi="Arial Narrow" w:cs="Calibri,Bold"/>
                <w:b/>
                <w:bCs/>
                <w:lang w:eastAsia="en-US"/>
              </w:rPr>
            </w:pPr>
          </w:p>
          <w:p w:rsidR="00463BA4" w:rsidRDefault="00463BA4" w:rsidP="003E098D">
            <w:pPr>
              <w:autoSpaceDE w:val="0"/>
              <w:autoSpaceDN w:val="0"/>
              <w:adjustRightInd w:val="0"/>
              <w:rPr>
                <w:rFonts w:ascii="Calibri" w:eastAsia="Calibri" w:hAnsi="Calibri" w:cs="Calibri"/>
                <w:lang w:eastAsia="en-US"/>
              </w:rPr>
            </w:pPr>
          </w:p>
          <w:p w:rsidR="00463BA4" w:rsidRPr="006C131D" w:rsidRDefault="00463BA4" w:rsidP="00463BA4">
            <w:pPr>
              <w:autoSpaceDE w:val="0"/>
              <w:autoSpaceDN w:val="0"/>
              <w:adjustRightInd w:val="0"/>
              <w:rPr>
                <w:rFonts w:ascii="Arial" w:hAnsi="Arial" w:cs="Arial"/>
                <w:color w:val="000000"/>
              </w:rPr>
            </w:pPr>
          </w:p>
        </w:tc>
      </w:tr>
    </w:tbl>
    <w:p w:rsidR="00463BA4" w:rsidRPr="006C131D" w:rsidRDefault="00463BA4" w:rsidP="00463BA4">
      <w:pPr>
        <w:rPr>
          <w:rFonts w:ascii="Arial" w:hAnsi="Arial" w:cs="Arial"/>
          <w:color w:val="000000"/>
        </w:rPr>
      </w:pPr>
    </w:p>
    <w:p w:rsidR="00463BA4" w:rsidRPr="006C131D" w:rsidRDefault="00463BA4" w:rsidP="00463BA4">
      <w:pPr>
        <w:ind w:left="-180"/>
        <w:rPr>
          <w:rFonts w:ascii="Arial" w:hAnsi="Arial" w:cs="Arial"/>
          <w:b/>
          <w:color w:val="000000"/>
        </w:rPr>
      </w:pPr>
      <w:r w:rsidRPr="006C131D">
        <w:rPr>
          <w:rFonts w:ascii="Arial" w:hAnsi="Arial" w:cs="Arial"/>
          <w:b/>
          <w:color w:val="000000"/>
        </w:rPr>
        <w:t>3.</w:t>
      </w:r>
      <w:r w:rsidRPr="006C131D">
        <w:rPr>
          <w:rFonts w:ascii="Arial" w:hAnsi="Arial" w:cs="Arial"/>
          <w:b/>
          <w:color w:val="000000"/>
        </w:rPr>
        <w:tab/>
        <w:t>Children’s Social Care involvement</w:t>
      </w:r>
    </w:p>
    <w:p w:rsidR="00463BA4" w:rsidRPr="006C131D" w:rsidRDefault="00463BA4" w:rsidP="00463BA4">
      <w:pPr>
        <w:rPr>
          <w:rFonts w:ascii="Arial" w:hAnsi="Arial" w:cs="Arial"/>
          <w:color w:val="000000"/>
        </w:rPr>
      </w:pPr>
    </w:p>
    <w:p w:rsidR="00463BA4" w:rsidRPr="006C131D" w:rsidRDefault="00463BA4" w:rsidP="00463BA4">
      <w:pPr>
        <w:ind w:left="-180"/>
        <w:rPr>
          <w:rFonts w:ascii="Arial" w:hAnsi="Arial" w:cs="Arial"/>
          <w:color w:val="000000"/>
        </w:rPr>
      </w:pPr>
      <w:r w:rsidRPr="006C131D">
        <w:rPr>
          <w:rFonts w:ascii="Arial" w:hAnsi="Arial" w:cs="Arial"/>
          <w:color w:val="000000"/>
        </w:rPr>
        <w:t>Was/is the child or family known to Newham Social Care:  Yes</w:t>
      </w:r>
      <w:r w:rsidRPr="006C131D">
        <w:rPr>
          <w:rFonts w:ascii="Arial" w:hAnsi="Arial" w:cs="Arial"/>
          <w:color w:val="000000"/>
        </w:rPr>
        <w:fldChar w:fldCharType="begin">
          <w:ffData>
            <w:name w:val="Check9"/>
            <w:enabled/>
            <w:calcOnExit w:val="0"/>
            <w:checkBox>
              <w:sizeAuto/>
              <w:default w:val="0"/>
            </w:checkBox>
          </w:ffData>
        </w:fldChar>
      </w:r>
      <w:bookmarkStart w:id="0" w:name="Check9"/>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bookmarkEnd w:id="0"/>
      <w:r w:rsidRPr="006C131D">
        <w:rPr>
          <w:rFonts w:ascii="Arial" w:hAnsi="Arial" w:cs="Arial"/>
          <w:color w:val="000000"/>
        </w:rPr>
        <w:t xml:space="preserve"> No </w:t>
      </w:r>
      <w:r w:rsidRPr="006C131D">
        <w:rPr>
          <w:rFonts w:ascii="Arial" w:hAnsi="Arial" w:cs="Arial"/>
          <w:color w:val="000000"/>
        </w:rPr>
        <w:fldChar w:fldCharType="begin">
          <w:ffData>
            <w:name w:val="Check9"/>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p>
    <w:p w:rsidR="00463BA4" w:rsidRPr="006C131D" w:rsidRDefault="00463BA4" w:rsidP="00463BA4">
      <w:pPr>
        <w:ind w:left="-180"/>
        <w:rPr>
          <w:rFonts w:ascii="Arial" w:hAnsi="Arial" w:cs="Arial"/>
          <w:color w:val="000000"/>
        </w:rPr>
      </w:pPr>
    </w:p>
    <w:p w:rsidR="00463BA4" w:rsidRPr="006C131D" w:rsidRDefault="00463BA4" w:rsidP="00463BA4">
      <w:pPr>
        <w:ind w:left="-180"/>
        <w:rPr>
          <w:rFonts w:ascii="Arial" w:hAnsi="Arial" w:cs="Arial"/>
          <w:color w:val="000000"/>
        </w:rPr>
      </w:pPr>
      <w:r w:rsidRPr="006C131D">
        <w:rPr>
          <w:rFonts w:ascii="Arial" w:hAnsi="Arial" w:cs="Arial"/>
          <w:color w:val="000000"/>
        </w:rPr>
        <w:t>If yes details of allocated worker, team and service</w:t>
      </w:r>
    </w:p>
    <w:p w:rsidR="00463BA4" w:rsidRPr="006C131D" w:rsidRDefault="00463BA4" w:rsidP="00463BA4">
      <w:pPr>
        <w:rPr>
          <w:rFonts w:ascii="Arial" w:eastAsia="Calibri" w:hAnsi="Arial" w:cs="Arial"/>
          <w:color w:val="000000"/>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3"/>
        <w:gridCol w:w="4536"/>
      </w:tblGrid>
      <w:tr w:rsidR="008571C1" w:rsidRPr="006C131D" w:rsidTr="00C26A3D">
        <w:trPr>
          <w:trHeight w:val="255"/>
        </w:trPr>
        <w:tc>
          <w:tcPr>
            <w:tcW w:w="4320" w:type="dxa"/>
          </w:tcPr>
          <w:p w:rsidR="008571C1" w:rsidRPr="000A7E5F" w:rsidRDefault="008571C1" w:rsidP="000360D4">
            <w:pPr>
              <w:autoSpaceDE w:val="0"/>
              <w:autoSpaceDN w:val="0"/>
              <w:adjustRightInd w:val="0"/>
              <w:ind w:right="546"/>
              <w:rPr>
                <w:rFonts w:ascii="Arial Narrow" w:hAnsi="Arial Narrow" w:cs="Arial"/>
              </w:rPr>
            </w:pPr>
          </w:p>
        </w:tc>
        <w:tc>
          <w:tcPr>
            <w:tcW w:w="4819" w:type="dxa"/>
            <w:gridSpan w:val="2"/>
            <w:shd w:val="clear" w:color="auto" w:fill="auto"/>
          </w:tcPr>
          <w:p w:rsidR="008571C1" w:rsidRPr="006C131D" w:rsidRDefault="008571C1" w:rsidP="008571C1">
            <w:pPr>
              <w:rPr>
                <w:rFonts w:ascii="Arial" w:hAnsi="Arial" w:cs="Arial"/>
                <w:color w:val="000000"/>
              </w:rPr>
            </w:pPr>
          </w:p>
        </w:tc>
      </w:tr>
      <w:tr w:rsidR="008571C1" w:rsidRPr="006C131D" w:rsidTr="00C26A3D">
        <w:trPr>
          <w:trHeight w:val="367"/>
        </w:trPr>
        <w:tc>
          <w:tcPr>
            <w:tcW w:w="4320" w:type="dxa"/>
          </w:tcPr>
          <w:p w:rsidR="008571C1" w:rsidRPr="000A7E5F" w:rsidRDefault="008571C1" w:rsidP="008571C1">
            <w:pPr>
              <w:rPr>
                <w:rFonts w:ascii="Arial Narrow" w:hAnsi="Arial Narrow" w:cs="Arial"/>
                <w:color w:val="000000"/>
              </w:rPr>
            </w:pPr>
          </w:p>
        </w:tc>
        <w:tc>
          <w:tcPr>
            <w:tcW w:w="283" w:type="dxa"/>
            <w:shd w:val="clear" w:color="auto" w:fill="auto"/>
          </w:tcPr>
          <w:p w:rsidR="008571C1" w:rsidRPr="006C131D" w:rsidRDefault="008571C1" w:rsidP="008571C1">
            <w:pPr>
              <w:rPr>
                <w:rFonts w:ascii="Arial" w:hAnsi="Arial" w:cs="Arial"/>
                <w:color w:val="000000"/>
              </w:rPr>
            </w:pPr>
          </w:p>
        </w:tc>
        <w:tc>
          <w:tcPr>
            <w:tcW w:w="4536" w:type="dxa"/>
            <w:shd w:val="clear" w:color="auto" w:fill="auto"/>
          </w:tcPr>
          <w:p w:rsidR="008571C1" w:rsidRPr="006C131D" w:rsidRDefault="008571C1" w:rsidP="008571C1">
            <w:pPr>
              <w:rPr>
                <w:rFonts w:ascii="Arial" w:hAnsi="Arial" w:cs="Arial"/>
                <w:color w:val="000000"/>
              </w:rPr>
            </w:pPr>
          </w:p>
        </w:tc>
      </w:tr>
    </w:tbl>
    <w:p w:rsidR="00463BA4" w:rsidRDefault="00463BA4" w:rsidP="00463BA4">
      <w:pPr>
        <w:rPr>
          <w:rFonts w:ascii="Arial" w:eastAsia="Calibri" w:hAnsi="Arial" w:cs="Arial"/>
          <w:b/>
          <w:color w:val="000000"/>
        </w:rPr>
      </w:pPr>
    </w:p>
    <w:p w:rsidR="00DB7A09" w:rsidRPr="006C131D" w:rsidRDefault="00DB7A09" w:rsidP="00463BA4">
      <w:pPr>
        <w:rPr>
          <w:rFonts w:ascii="Arial" w:eastAsia="Calibri" w:hAnsi="Arial" w:cs="Arial"/>
          <w:b/>
          <w:color w:val="000000"/>
        </w:rPr>
      </w:pPr>
    </w:p>
    <w:p w:rsidR="00463BA4" w:rsidRPr="006C131D" w:rsidRDefault="00463BA4" w:rsidP="00463BA4">
      <w:pPr>
        <w:rPr>
          <w:rFonts w:ascii="Arial" w:eastAsia="Calibri" w:hAnsi="Arial" w:cs="Arial"/>
          <w:b/>
          <w:color w:val="000000"/>
        </w:rPr>
      </w:pPr>
      <w:r w:rsidRPr="006C131D">
        <w:rPr>
          <w:rFonts w:ascii="Arial" w:eastAsia="Calibri" w:hAnsi="Arial" w:cs="Arial"/>
          <w:b/>
          <w:color w:val="000000"/>
        </w:rPr>
        <w:t xml:space="preserve">4. Significant involvement of </w:t>
      </w:r>
      <w:r>
        <w:rPr>
          <w:rFonts w:ascii="Arial" w:eastAsia="Calibri" w:hAnsi="Arial" w:cs="Arial"/>
          <w:b/>
          <w:color w:val="000000"/>
        </w:rPr>
        <w:t>other LBN services</w:t>
      </w:r>
    </w:p>
    <w:p w:rsidR="00463BA4" w:rsidRPr="006C131D" w:rsidRDefault="00463BA4" w:rsidP="00463BA4">
      <w:pPr>
        <w:rPr>
          <w:rFonts w:ascii="Arial" w:eastAsia="Calibri" w:hAnsi="Arial" w:cs="Arial"/>
          <w:b/>
          <w:color w:val="000000"/>
        </w:rPr>
      </w:pPr>
    </w:p>
    <w:p w:rsidR="00463BA4" w:rsidRPr="006C131D" w:rsidRDefault="00463BA4" w:rsidP="00463BA4">
      <w:pPr>
        <w:ind w:left="-180"/>
        <w:rPr>
          <w:rFonts w:ascii="Arial" w:hAnsi="Arial" w:cs="Arial"/>
          <w:color w:val="000000"/>
        </w:rPr>
      </w:pPr>
      <w:r w:rsidRPr="006C131D">
        <w:rPr>
          <w:rFonts w:ascii="Arial" w:hAnsi="Arial" w:cs="Arial"/>
          <w:color w:val="000000"/>
        </w:rPr>
        <w:lastRenderedPageBreak/>
        <w:t>Was/is the child or family known to other LBN services:  Yes</w:t>
      </w:r>
      <w:r w:rsidRPr="006C131D">
        <w:rPr>
          <w:rFonts w:ascii="Arial" w:hAnsi="Arial" w:cs="Arial"/>
          <w:color w:val="000000"/>
        </w:rPr>
        <w:fldChar w:fldCharType="begin">
          <w:ffData>
            <w:name w:val="Check9"/>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r w:rsidRPr="006C131D">
        <w:rPr>
          <w:rFonts w:ascii="Arial" w:hAnsi="Arial" w:cs="Arial"/>
          <w:color w:val="000000"/>
        </w:rPr>
        <w:t xml:space="preserve"> No </w:t>
      </w:r>
      <w:r w:rsidR="00187170" w:rsidRPr="006C131D">
        <w:rPr>
          <w:rFonts w:ascii="Arial" w:hAnsi="Arial" w:cs="Arial"/>
          <w:color w:val="000000"/>
        </w:rPr>
        <w:fldChar w:fldCharType="begin">
          <w:ffData>
            <w:name w:val="Check9"/>
            <w:enabled/>
            <w:calcOnExit w:val="0"/>
            <w:checkBox>
              <w:sizeAuto/>
              <w:default w:val="0"/>
            </w:checkBox>
          </w:ffData>
        </w:fldChar>
      </w:r>
      <w:r w:rsidR="00187170"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00187170" w:rsidRPr="006C131D">
        <w:rPr>
          <w:rFonts w:ascii="Arial" w:hAnsi="Arial" w:cs="Arial"/>
          <w:color w:val="000000"/>
        </w:rPr>
        <w:fldChar w:fldCharType="end"/>
      </w:r>
    </w:p>
    <w:p w:rsidR="00463BA4" w:rsidRPr="006C131D" w:rsidRDefault="00463BA4" w:rsidP="00463BA4">
      <w:pPr>
        <w:ind w:left="-180"/>
        <w:rPr>
          <w:rFonts w:ascii="Arial" w:hAnsi="Arial" w:cs="Arial"/>
          <w:color w:val="000000"/>
        </w:rPr>
      </w:pPr>
      <w:r w:rsidRPr="006C131D">
        <w:rPr>
          <w:rFonts w:ascii="Arial" w:hAnsi="Arial" w:cs="Arial"/>
          <w:color w:val="000000"/>
        </w:rPr>
        <w:t>Name of allocated worker, team and service</w:t>
      </w:r>
      <w:r>
        <w:rPr>
          <w:rFonts w:ascii="Arial" w:hAnsi="Arial" w:cs="Arial"/>
          <w:color w:val="000000"/>
        </w:rPr>
        <w:t>:</w:t>
      </w:r>
    </w:p>
    <w:p w:rsidR="00463BA4" w:rsidRPr="006C131D" w:rsidRDefault="00463BA4" w:rsidP="00463BA4">
      <w:pPr>
        <w:rPr>
          <w:rFonts w:ascii="Arial" w:eastAsia="Calibri" w:hAnsi="Arial"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8"/>
      </w:tblGrid>
      <w:tr w:rsidR="00463BA4" w:rsidRPr="006C131D" w:rsidTr="00C26A3D">
        <w:tc>
          <w:tcPr>
            <w:tcW w:w="9088" w:type="dxa"/>
            <w:shd w:val="clear" w:color="auto" w:fill="auto"/>
          </w:tcPr>
          <w:p w:rsidR="00463BA4" w:rsidRPr="006C131D" w:rsidRDefault="00463BA4" w:rsidP="003E098D">
            <w:pPr>
              <w:rPr>
                <w:rFonts w:ascii="Arial" w:hAnsi="Arial" w:cs="Arial"/>
                <w:i/>
                <w:color w:val="000000"/>
              </w:rPr>
            </w:pPr>
            <w:r w:rsidRPr="006C131D">
              <w:rPr>
                <w:rFonts w:ascii="Arial" w:hAnsi="Arial" w:cs="Arial"/>
                <w:i/>
                <w:color w:val="000000"/>
              </w:rPr>
              <w:t>Reason for involvement</w:t>
            </w:r>
          </w:p>
          <w:p w:rsidR="00463BA4" w:rsidRDefault="00463BA4" w:rsidP="003E098D">
            <w:pPr>
              <w:rPr>
                <w:rFonts w:ascii="Arial" w:hAnsi="Arial" w:cs="Arial"/>
                <w:color w:val="000000"/>
              </w:rPr>
            </w:pPr>
          </w:p>
          <w:p w:rsidR="00463BA4" w:rsidRPr="006C131D" w:rsidRDefault="00463BA4" w:rsidP="00187170">
            <w:pPr>
              <w:rPr>
                <w:rFonts w:ascii="Arial" w:hAnsi="Arial" w:cs="Arial"/>
                <w:color w:val="000000"/>
              </w:rPr>
            </w:pPr>
          </w:p>
        </w:tc>
      </w:tr>
    </w:tbl>
    <w:p w:rsidR="00463BA4" w:rsidRPr="006C131D" w:rsidRDefault="00463BA4" w:rsidP="00463BA4">
      <w:pPr>
        <w:rPr>
          <w:rFonts w:ascii="Arial" w:eastAsia="Calibri" w:hAnsi="Arial" w:cs="Arial"/>
          <w:b/>
          <w:color w:val="000000"/>
        </w:rPr>
      </w:pPr>
    </w:p>
    <w:p w:rsidR="00463BA4" w:rsidRPr="006C131D" w:rsidRDefault="00463BA4" w:rsidP="00463BA4">
      <w:pPr>
        <w:rPr>
          <w:rFonts w:ascii="Arial" w:eastAsia="Calibri" w:hAnsi="Arial" w:cs="Arial"/>
          <w:b/>
          <w:color w:val="000000"/>
        </w:rPr>
      </w:pPr>
      <w:r w:rsidRPr="006C131D">
        <w:rPr>
          <w:rFonts w:ascii="Arial" w:eastAsia="Calibri" w:hAnsi="Arial" w:cs="Arial"/>
          <w:b/>
          <w:color w:val="000000"/>
        </w:rPr>
        <w:t>5. Media reporting</w:t>
      </w:r>
    </w:p>
    <w:p w:rsidR="00463BA4" w:rsidRPr="006C131D" w:rsidRDefault="00463BA4" w:rsidP="00463BA4">
      <w:pPr>
        <w:rPr>
          <w:rFonts w:ascii="Arial" w:eastAsia="Calibri" w:hAnsi="Arial" w:cs="Arial"/>
          <w:b/>
          <w:color w:val="000000"/>
        </w:rPr>
      </w:pPr>
    </w:p>
    <w:p w:rsidR="00463BA4" w:rsidRDefault="00463BA4" w:rsidP="00463BA4">
      <w:pPr>
        <w:ind w:left="-180"/>
        <w:rPr>
          <w:rFonts w:ascii="Arial" w:hAnsi="Arial" w:cs="Arial"/>
          <w:color w:val="000000"/>
        </w:rPr>
      </w:pPr>
      <w:r w:rsidRPr="006C131D">
        <w:rPr>
          <w:rFonts w:ascii="Arial" w:hAnsi="Arial" w:cs="Arial"/>
          <w:color w:val="000000"/>
        </w:rPr>
        <w:t>Is there likely to be media or public interest at this stage: Yes</w:t>
      </w:r>
    </w:p>
    <w:p w:rsidR="008571C1" w:rsidRPr="006C131D" w:rsidRDefault="008571C1" w:rsidP="00463BA4">
      <w:pPr>
        <w:ind w:left="-180"/>
        <w:rPr>
          <w:rFonts w:ascii="Arial" w:hAnsi="Arial" w:cs="Arial"/>
          <w:color w:val="000000"/>
        </w:rPr>
      </w:pPr>
    </w:p>
    <w:p w:rsidR="00463BA4" w:rsidRDefault="00463BA4" w:rsidP="00463BA4">
      <w:pPr>
        <w:ind w:left="-180"/>
        <w:rPr>
          <w:rFonts w:ascii="Arial" w:hAnsi="Arial" w:cs="Arial"/>
          <w:color w:val="000000"/>
        </w:rPr>
      </w:pPr>
      <w:r w:rsidRPr="006C131D">
        <w:rPr>
          <w:rFonts w:ascii="Arial" w:hAnsi="Arial" w:cs="Arial"/>
          <w:color w:val="000000"/>
        </w:rPr>
        <w:t>If yes, contact should be made with the Council’s Press Officer via the Head of Service</w:t>
      </w:r>
    </w:p>
    <w:p w:rsidR="008571C1" w:rsidRDefault="008571C1" w:rsidP="00463BA4">
      <w:pPr>
        <w:ind w:left="-180"/>
        <w:rPr>
          <w:rFonts w:ascii="Arial" w:hAnsi="Arial" w:cs="Arial"/>
          <w:color w:val="000000"/>
        </w:rPr>
      </w:pPr>
    </w:p>
    <w:p w:rsidR="008571C1" w:rsidRPr="000A7E5F" w:rsidRDefault="008571C1" w:rsidP="008571C1">
      <w:pPr>
        <w:rPr>
          <w:rFonts w:ascii="Arial Narrow" w:eastAsia="Calibri" w:hAnsi="Arial Narrow" w:cs="Arial"/>
          <w:b/>
          <w:color w:val="000000"/>
        </w:rPr>
      </w:pPr>
    </w:p>
    <w:p w:rsidR="008571C1" w:rsidRPr="006C131D" w:rsidRDefault="008571C1" w:rsidP="00463BA4">
      <w:pPr>
        <w:ind w:left="-180"/>
        <w:rPr>
          <w:rFonts w:ascii="Arial" w:hAnsi="Arial" w:cs="Arial"/>
          <w:color w:val="000000"/>
        </w:rPr>
      </w:pPr>
    </w:p>
    <w:p w:rsidR="00463BA4" w:rsidRPr="006C131D" w:rsidRDefault="00463BA4" w:rsidP="00463BA4">
      <w:pPr>
        <w:rPr>
          <w:rFonts w:ascii="Arial" w:eastAsia="Calibri" w:hAnsi="Arial" w:cs="Arial"/>
          <w:b/>
          <w:color w:val="000000"/>
        </w:rPr>
      </w:pPr>
    </w:p>
    <w:p w:rsidR="00463BA4" w:rsidRPr="006C131D" w:rsidRDefault="00463BA4" w:rsidP="00463BA4">
      <w:pPr>
        <w:rPr>
          <w:rFonts w:ascii="Arial" w:eastAsia="Calibri" w:hAnsi="Arial" w:cs="Arial"/>
          <w:b/>
          <w:color w:val="000000"/>
        </w:rPr>
      </w:pPr>
      <w:r w:rsidRPr="006C131D">
        <w:rPr>
          <w:rFonts w:ascii="Arial" w:eastAsia="Calibri" w:hAnsi="Arial" w:cs="Arial"/>
          <w:b/>
          <w:color w:val="000000"/>
        </w:rPr>
        <w:t>6. Next Steps to be taken</w:t>
      </w:r>
    </w:p>
    <w:p w:rsidR="00463BA4" w:rsidRPr="006C131D" w:rsidRDefault="00463BA4" w:rsidP="00463BA4">
      <w:pPr>
        <w:ind w:left="-180"/>
        <w:rPr>
          <w:rFonts w:ascii="Arial" w:eastAsia="Calibri" w:hAnsi="Arial" w:cs="Arial"/>
          <w:color w:val="000000"/>
        </w:rPr>
      </w:pPr>
    </w:p>
    <w:p w:rsidR="00463BA4" w:rsidRPr="006C131D" w:rsidRDefault="00463BA4" w:rsidP="00463BA4">
      <w:pPr>
        <w:ind w:left="-180"/>
        <w:rPr>
          <w:rFonts w:ascii="Arial" w:hAnsi="Arial" w:cs="Arial"/>
          <w:color w:val="000000"/>
        </w:rPr>
      </w:pPr>
      <w:r w:rsidRPr="006C131D">
        <w:rPr>
          <w:rFonts w:ascii="Arial" w:eastAsia="Calibri" w:hAnsi="Arial" w:cs="Arial"/>
          <w:color w:val="000000"/>
        </w:rPr>
        <w:t>Rapid Response Meeting</w:t>
      </w:r>
      <w:r>
        <w:rPr>
          <w:rFonts w:ascii="Arial" w:eastAsia="Calibri" w:hAnsi="Arial" w:cs="Arial"/>
          <w:color w:val="000000"/>
        </w:rPr>
        <w:t xml:space="preserve"> </w:t>
      </w:r>
      <w:r w:rsidRPr="006C131D">
        <w:rPr>
          <w:rFonts w:ascii="Arial" w:hAnsi="Arial" w:cs="Arial"/>
          <w:color w:val="000000"/>
        </w:rPr>
        <w:fldChar w:fldCharType="begin">
          <w:ffData>
            <w:name w:val="Check9"/>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r w:rsidRPr="006C131D">
        <w:rPr>
          <w:rFonts w:ascii="Arial" w:hAnsi="Arial" w:cs="Arial"/>
          <w:color w:val="000000"/>
        </w:rPr>
        <w:tab/>
        <w:t xml:space="preserve">Strategy meeting </w:t>
      </w:r>
      <w:r w:rsidRPr="006C131D">
        <w:rPr>
          <w:rFonts w:ascii="Arial" w:hAnsi="Arial" w:cs="Arial"/>
          <w:color w:val="000000"/>
        </w:rPr>
        <w:fldChar w:fldCharType="begin">
          <w:ffData>
            <w:name w:val="Check9"/>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r w:rsidRPr="006C131D">
        <w:rPr>
          <w:rFonts w:ascii="Arial" w:hAnsi="Arial" w:cs="Arial"/>
          <w:color w:val="000000"/>
        </w:rPr>
        <w:t xml:space="preserve"> CDOP Review </w:t>
      </w:r>
      <w:r w:rsidRPr="006C131D">
        <w:rPr>
          <w:rFonts w:ascii="Arial" w:hAnsi="Arial" w:cs="Arial"/>
          <w:color w:val="000000"/>
        </w:rPr>
        <w:fldChar w:fldCharType="begin">
          <w:ffData>
            <w:name w:val=""/>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r w:rsidR="00C26A3D">
        <w:rPr>
          <w:rFonts w:ascii="Arial" w:hAnsi="Arial" w:cs="Arial"/>
          <w:color w:val="000000"/>
        </w:rPr>
        <w:t xml:space="preserve">   Meets Threshold for a </w:t>
      </w:r>
      <w:r w:rsidR="00BC27D0">
        <w:rPr>
          <w:rFonts w:ascii="Arial" w:hAnsi="Arial" w:cs="Arial"/>
          <w:color w:val="000000"/>
        </w:rPr>
        <w:t xml:space="preserve">National Panel Notification and </w:t>
      </w:r>
      <w:r w:rsidR="00C26A3D">
        <w:rPr>
          <w:rFonts w:ascii="Arial" w:hAnsi="Arial" w:cs="Arial"/>
          <w:color w:val="000000"/>
        </w:rPr>
        <w:t>Rapid Review</w:t>
      </w:r>
      <w:r w:rsidR="001400E6">
        <w:rPr>
          <w:rFonts w:ascii="Arial" w:hAnsi="Arial" w:cs="Arial"/>
          <w:color w:val="000000"/>
        </w:rPr>
        <w:t xml:space="preserve"> see below </w:t>
      </w:r>
      <w:r w:rsidRPr="006C131D">
        <w:rPr>
          <w:rFonts w:ascii="Arial" w:hAnsi="Arial" w:cs="Arial"/>
          <w:color w:val="000000"/>
        </w:rPr>
        <w:t xml:space="preserve"> </w:t>
      </w:r>
      <w:r w:rsidRPr="006C131D">
        <w:rPr>
          <w:rFonts w:ascii="Arial" w:hAnsi="Arial" w:cs="Arial"/>
          <w:color w:val="000000"/>
        </w:rPr>
        <w:fldChar w:fldCharType="begin">
          <w:ffData>
            <w:name w:val="Check9"/>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r w:rsidRPr="006C131D">
        <w:rPr>
          <w:rFonts w:ascii="Arial" w:hAnsi="Arial" w:cs="Arial"/>
          <w:color w:val="000000"/>
        </w:rPr>
        <w:t xml:space="preserve"> Gold Group meeting Other </w:t>
      </w:r>
      <w:r w:rsidRPr="006C131D">
        <w:rPr>
          <w:rFonts w:ascii="Arial" w:hAnsi="Arial" w:cs="Arial"/>
          <w:color w:val="000000"/>
        </w:rPr>
        <w:fldChar w:fldCharType="begin">
          <w:ffData>
            <w:name w:val="Check9"/>
            <w:enabled/>
            <w:calcOnExit w:val="0"/>
            <w:checkBox>
              <w:sizeAuto/>
              <w:default w:val="0"/>
            </w:checkBox>
          </w:ffData>
        </w:fldChar>
      </w:r>
      <w:r w:rsidRPr="006C131D">
        <w:rPr>
          <w:rFonts w:ascii="Arial" w:hAnsi="Arial" w:cs="Arial"/>
          <w:color w:val="000000"/>
        </w:rPr>
        <w:instrText xml:space="preserve"> FORMCHECKBOX </w:instrText>
      </w:r>
      <w:r w:rsidR="00512E77">
        <w:rPr>
          <w:rFonts w:ascii="Arial" w:hAnsi="Arial" w:cs="Arial"/>
          <w:color w:val="000000"/>
        </w:rPr>
      </w:r>
      <w:r w:rsidR="00512E77">
        <w:rPr>
          <w:rFonts w:ascii="Arial" w:hAnsi="Arial" w:cs="Arial"/>
          <w:color w:val="000000"/>
        </w:rPr>
        <w:fldChar w:fldCharType="separate"/>
      </w:r>
      <w:r w:rsidRPr="006C131D">
        <w:rPr>
          <w:rFonts w:ascii="Arial" w:hAnsi="Arial" w:cs="Arial"/>
          <w:color w:val="000000"/>
        </w:rPr>
        <w:fldChar w:fldCharType="end"/>
      </w:r>
    </w:p>
    <w:p w:rsidR="00463BA4" w:rsidRPr="006C131D" w:rsidRDefault="00463BA4" w:rsidP="00463BA4">
      <w:pPr>
        <w:ind w:left="-180"/>
        <w:rPr>
          <w:rFonts w:ascii="Arial" w:hAnsi="Arial" w:cs="Arial"/>
          <w:color w:val="00000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8"/>
      </w:tblGrid>
      <w:tr w:rsidR="00463BA4" w:rsidRPr="006C131D" w:rsidTr="003E098D">
        <w:tc>
          <w:tcPr>
            <w:tcW w:w="9471" w:type="dxa"/>
            <w:shd w:val="clear" w:color="auto" w:fill="auto"/>
          </w:tcPr>
          <w:p w:rsidR="00463BA4" w:rsidRPr="006C131D" w:rsidRDefault="00463BA4" w:rsidP="003E098D">
            <w:pPr>
              <w:rPr>
                <w:rFonts w:ascii="Arial" w:hAnsi="Arial" w:cs="Arial"/>
                <w:i/>
                <w:color w:val="000000"/>
              </w:rPr>
            </w:pPr>
            <w:r w:rsidRPr="006C131D">
              <w:rPr>
                <w:rFonts w:ascii="Arial" w:hAnsi="Arial" w:cs="Arial"/>
                <w:i/>
                <w:color w:val="000000"/>
              </w:rPr>
              <w:t>Please use the following section to detail any further action required if necessary.</w:t>
            </w:r>
          </w:p>
          <w:p w:rsidR="00463BA4" w:rsidRPr="006C131D" w:rsidRDefault="00463BA4" w:rsidP="003E098D">
            <w:pPr>
              <w:rPr>
                <w:rFonts w:ascii="Arial" w:eastAsia="Calibri" w:hAnsi="Arial" w:cs="Arial"/>
                <w:color w:val="000000"/>
              </w:rPr>
            </w:pPr>
          </w:p>
          <w:p w:rsidR="00463BA4" w:rsidRPr="006C131D" w:rsidRDefault="00463BA4" w:rsidP="003E098D">
            <w:pPr>
              <w:rPr>
                <w:rFonts w:ascii="Arial" w:eastAsia="Calibri" w:hAnsi="Arial" w:cs="Arial"/>
                <w:color w:val="000000"/>
              </w:rPr>
            </w:pPr>
          </w:p>
        </w:tc>
      </w:tr>
    </w:tbl>
    <w:p w:rsidR="00463BA4" w:rsidRDefault="00463BA4" w:rsidP="00463BA4">
      <w:pPr>
        <w:rPr>
          <w:rFonts w:ascii="Arial" w:eastAsia="Calibri" w:hAnsi="Arial" w:cs="Arial"/>
          <w:b/>
          <w:i/>
          <w:color w:val="000000"/>
        </w:rPr>
      </w:pPr>
    </w:p>
    <w:p w:rsidR="00463BA4" w:rsidRDefault="00463BA4" w:rsidP="00463BA4">
      <w:pPr>
        <w:rPr>
          <w:rFonts w:ascii="Arial" w:eastAsia="Calibri" w:hAnsi="Arial" w:cs="Arial"/>
          <w:b/>
          <w:i/>
          <w:color w:val="000000"/>
        </w:rPr>
      </w:pPr>
      <w:r w:rsidRPr="006C131D">
        <w:rPr>
          <w:rFonts w:ascii="Arial" w:eastAsia="Calibri" w:hAnsi="Arial" w:cs="Arial"/>
          <w:b/>
          <w:i/>
          <w:color w:val="000000"/>
        </w:rPr>
        <w:t>Please submit this form on the same day of notification to the Directorate Management Team as listed overleaf and resubmit with part 7 completed within 3 working days.</w:t>
      </w:r>
    </w:p>
    <w:p w:rsidR="00463BA4" w:rsidRDefault="00463BA4" w:rsidP="00463BA4">
      <w:pPr>
        <w:rPr>
          <w:rFonts w:ascii="Arial" w:eastAsia="Calibri" w:hAnsi="Arial" w:cs="Arial"/>
          <w:b/>
          <w:i/>
          <w:color w:val="000000"/>
        </w:rPr>
      </w:pPr>
    </w:p>
    <w:p w:rsidR="00463BA4" w:rsidRDefault="00463BA4" w:rsidP="00463BA4">
      <w:pPr>
        <w:rPr>
          <w:rFonts w:ascii="Arial" w:eastAsia="Calibri" w:hAnsi="Arial" w:cs="Arial"/>
          <w:b/>
          <w:i/>
          <w:color w:val="000000"/>
        </w:rPr>
      </w:pPr>
    </w:p>
    <w:p w:rsidR="00463BA4" w:rsidRPr="006C131D" w:rsidRDefault="00463BA4" w:rsidP="00463BA4">
      <w:pPr>
        <w:ind w:left="-180"/>
        <w:rPr>
          <w:rFonts w:ascii="Arial" w:eastAsia="Calibri" w:hAnsi="Arial" w:cs="Arial"/>
          <w:b/>
          <w:color w:val="000000"/>
        </w:rPr>
      </w:pPr>
      <w:r w:rsidRPr="006C131D">
        <w:rPr>
          <w:rFonts w:ascii="Arial" w:eastAsia="Calibri" w:hAnsi="Arial" w:cs="Arial"/>
          <w:b/>
          <w:color w:val="000000"/>
        </w:rPr>
        <w:t xml:space="preserve">Consideration of </w:t>
      </w:r>
      <w:r>
        <w:rPr>
          <w:rFonts w:ascii="Arial" w:eastAsia="Calibri" w:hAnsi="Arial" w:cs="Arial"/>
          <w:b/>
          <w:color w:val="000000"/>
        </w:rPr>
        <w:t>Family, Carer and S</w:t>
      </w:r>
      <w:r w:rsidRPr="006C131D">
        <w:rPr>
          <w:rFonts w:ascii="Arial" w:eastAsia="Calibri" w:hAnsi="Arial" w:cs="Arial"/>
          <w:b/>
          <w:color w:val="000000"/>
        </w:rPr>
        <w:t xml:space="preserve">taff needs </w:t>
      </w:r>
    </w:p>
    <w:p w:rsidR="00463BA4" w:rsidRPr="006C131D" w:rsidRDefault="00463BA4" w:rsidP="00463BA4">
      <w:pPr>
        <w:ind w:left="-180"/>
        <w:rPr>
          <w:rFonts w:ascii="Arial" w:eastAsia="Calibri" w:hAnsi="Arial" w:cs="Arial"/>
          <w:color w:val="000000"/>
        </w:rPr>
      </w:pPr>
      <w:r>
        <w:rPr>
          <w:rFonts w:ascii="Arial" w:eastAsia="Calibri" w:hAnsi="Arial" w:cs="Arial"/>
          <w:color w:val="000000"/>
        </w:rPr>
        <w:t xml:space="preserve">Guidance on the immediate steps to be taken is contained in the following link.    </w:t>
      </w:r>
      <w:hyperlink r:id="rId8" w:history="1">
        <w:r w:rsidRPr="006C131D">
          <w:rPr>
            <w:rStyle w:val="Hyperlink"/>
            <w:rFonts w:ascii="Arial" w:eastAsia="Calibri" w:hAnsi="Arial" w:cs="Arial"/>
          </w:rPr>
          <w:t>http://newhamchildcare.proceduresonline.com/p_death_serious.html</w:t>
        </w:r>
      </w:hyperlink>
    </w:p>
    <w:p w:rsidR="00463BA4" w:rsidRPr="006C131D" w:rsidRDefault="00463BA4" w:rsidP="00463BA4">
      <w:pPr>
        <w:ind w:left="-180"/>
        <w:rPr>
          <w:rFonts w:ascii="Arial" w:eastAsia="Calibri" w:hAnsi="Arial" w:cs="Arial"/>
          <w:color w:val="000000"/>
        </w:rPr>
      </w:pPr>
    </w:p>
    <w:p w:rsidR="00463BA4" w:rsidRPr="006C131D" w:rsidRDefault="00463BA4" w:rsidP="00463BA4">
      <w:pPr>
        <w:rPr>
          <w:rFonts w:ascii="Arial" w:eastAsia="Calibri" w:hAnsi="Arial" w:cs="Arial"/>
          <w:b/>
          <w:color w:val="000000"/>
        </w:rPr>
      </w:pPr>
    </w:p>
    <w:p w:rsidR="00463BA4" w:rsidRPr="006C131D" w:rsidRDefault="00463BA4" w:rsidP="00463BA4">
      <w:pPr>
        <w:rPr>
          <w:rFonts w:ascii="Arial" w:eastAsia="Calibri" w:hAnsi="Arial" w:cs="Arial"/>
          <w:b/>
          <w:color w:val="000000"/>
        </w:rPr>
      </w:pPr>
      <w:r w:rsidRPr="006C131D">
        <w:rPr>
          <w:rFonts w:ascii="Arial" w:eastAsia="Calibri" w:hAnsi="Arial" w:cs="Arial"/>
          <w:b/>
          <w:color w:val="000000"/>
        </w:rPr>
        <w:t xml:space="preserve">7. Briefing Update within 3 working days  </w:t>
      </w:r>
    </w:p>
    <w:p w:rsidR="00463BA4" w:rsidRPr="006C131D" w:rsidRDefault="00463BA4" w:rsidP="00463BA4">
      <w:pPr>
        <w:rPr>
          <w:rFonts w:ascii="Arial" w:eastAsia="Calibri" w:hAnsi="Arial" w:cs="Arial"/>
          <w:color w:val="000000"/>
        </w:rPr>
      </w:pPr>
      <w:r w:rsidRPr="006C131D">
        <w:rPr>
          <w:rFonts w:ascii="Arial" w:eastAsia="Calibri" w:hAnsi="Arial" w:cs="Arial"/>
          <w:color w:val="000000"/>
        </w:rPr>
        <w:t xml:space="preserve">The Service Manager is responsible for providing an update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63BA4" w:rsidRPr="00B80B74" w:rsidTr="003E098D">
        <w:tc>
          <w:tcPr>
            <w:tcW w:w="9399" w:type="dxa"/>
            <w:shd w:val="clear" w:color="auto" w:fill="auto"/>
          </w:tcPr>
          <w:p w:rsidR="00463BA4" w:rsidRPr="00B80B74" w:rsidRDefault="00463BA4" w:rsidP="003E098D">
            <w:pPr>
              <w:rPr>
                <w:rFonts w:ascii="Arial" w:hAnsi="Arial" w:cs="Arial"/>
                <w:i/>
                <w:color w:val="000000"/>
              </w:rPr>
            </w:pPr>
          </w:p>
          <w:p w:rsidR="00463BA4" w:rsidRPr="00B80B74" w:rsidRDefault="00463BA4" w:rsidP="003E098D">
            <w:pPr>
              <w:rPr>
                <w:rFonts w:ascii="Arial" w:hAnsi="Arial" w:cs="Arial"/>
                <w:i/>
                <w:color w:val="000000"/>
              </w:rPr>
            </w:pPr>
            <w:r w:rsidRPr="00B80B74">
              <w:rPr>
                <w:rFonts w:ascii="Arial" w:hAnsi="Arial" w:cs="Arial"/>
                <w:i/>
                <w:color w:val="000000"/>
              </w:rPr>
              <w:t>Dates and type</w:t>
            </w:r>
            <w:r>
              <w:rPr>
                <w:rFonts w:ascii="Arial" w:hAnsi="Arial" w:cs="Arial"/>
                <w:i/>
                <w:color w:val="000000"/>
              </w:rPr>
              <w:t xml:space="preserve"> of </w:t>
            </w:r>
            <w:r w:rsidRPr="00B80B74">
              <w:rPr>
                <w:rFonts w:ascii="Arial" w:hAnsi="Arial" w:cs="Arial"/>
                <w:i/>
                <w:color w:val="000000"/>
              </w:rPr>
              <w:t>meeting(s) held</w:t>
            </w:r>
          </w:p>
          <w:p w:rsidR="00463BA4" w:rsidRPr="00B80B74" w:rsidRDefault="00463BA4" w:rsidP="003E098D">
            <w:pPr>
              <w:rPr>
                <w:rFonts w:ascii="Arial" w:hAnsi="Arial" w:cs="Arial"/>
                <w:i/>
                <w:color w:val="000000"/>
              </w:rPr>
            </w:pPr>
          </w:p>
          <w:p w:rsidR="00463BA4" w:rsidRPr="00B80B74" w:rsidRDefault="00463BA4" w:rsidP="003E098D">
            <w:pPr>
              <w:rPr>
                <w:rFonts w:ascii="Arial" w:hAnsi="Arial" w:cs="Arial"/>
                <w:i/>
                <w:color w:val="000000"/>
              </w:rPr>
            </w:pPr>
            <w:r w:rsidRPr="00B80B74">
              <w:rPr>
                <w:rFonts w:ascii="Arial" w:hAnsi="Arial" w:cs="Arial"/>
                <w:i/>
                <w:color w:val="000000"/>
              </w:rPr>
              <w:t>Key Outcomes:</w:t>
            </w:r>
          </w:p>
          <w:p w:rsidR="00463BA4" w:rsidRPr="00B80B74" w:rsidRDefault="00463BA4" w:rsidP="003E098D">
            <w:pPr>
              <w:rPr>
                <w:rFonts w:ascii="Arial" w:hAnsi="Arial" w:cs="Arial"/>
                <w:i/>
                <w:color w:val="000000"/>
              </w:rPr>
            </w:pPr>
          </w:p>
          <w:p w:rsidR="00463BA4" w:rsidRPr="00B80B74" w:rsidRDefault="00463BA4" w:rsidP="003E098D">
            <w:pPr>
              <w:rPr>
                <w:rFonts w:ascii="Arial" w:hAnsi="Arial" w:cs="Arial"/>
                <w:i/>
                <w:color w:val="000000"/>
              </w:rPr>
            </w:pPr>
            <w:r w:rsidRPr="00B80B74">
              <w:rPr>
                <w:rFonts w:ascii="Arial" w:hAnsi="Arial" w:cs="Arial"/>
                <w:i/>
                <w:color w:val="000000"/>
              </w:rPr>
              <w:t>Action being taken to safeguard the child and any linked children</w:t>
            </w:r>
          </w:p>
          <w:p w:rsidR="00463BA4" w:rsidRPr="00B80B74" w:rsidRDefault="00463BA4" w:rsidP="003E098D">
            <w:pPr>
              <w:rPr>
                <w:rFonts w:ascii="Arial" w:hAnsi="Arial" w:cs="Arial"/>
                <w:i/>
                <w:color w:val="000000"/>
              </w:rPr>
            </w:pPr>
          </w:p>
          <w:p w:rsidR="00463BA4" w:rsidRPr="00B80B74" w:rsidRDefault="00463BA4" w:rsidP="003E098D">
            <w:pPr>
              <w:rPr>
                <w:rFonts w:ascii="Arial" w:hAnsi="Arial" w:cs="Arial"/>
                <w:i/>
                <w:color w:val="000000"/>
              </w:rPr>
            </w:pPr>
            <w:r w:rsidRPr="00B80B74">
              <w:rPr>
                <w:rFonts w:ascii="Arial" w:hAnsi="Arial" w:cs="Arial"/>
                <w:i/>
                <w:color w:val="000000"/>
              </w:rPr>
              <w:lastRenderedPageBreak/>
              <w:t>Details of additional information that has come to light since the initial briefing:</w:t>
            </w:r>
          </w:p>
          <w:p w:rsidR="00463BA4" w:rsidRPr="00B80B74" w:rsidRDefault="00463BA4" w:rsidP="003E098D">
            <w:pPr>
              <w:rPr>
                <w:rFonts w:ascii="Arial" w:hAnsi="Arial" w:cs="Arial"/>
                <w:i/>
                <w:color w:val="000000"/>
              </w:rPr>
            </w:pPr>
          </w:p>
          <w:p w:rsidR="00463BA4" w:rsidRPr="00B80B74" w:rsidRDefault="00463BA4" w:rsidP="003E098D">
            <w:pPr>
              <w:rPr>
                <w:rFonts w:ascii="Arial" w:hAnsi="Arial" w:cs="Arial"/>
                <w:i/>
                <w:color w:val="000000"/>
              </w:rPr>
            </w:pPr>
            <w:r w:rsidRPr="00B80B74">
              <w:rPr>
                <w:rFonts w:ascii="Arial" w:hAnsi="Arial" w:cs="Arial"/>
                <w:i/>
                <w:color w:val="000000"/>
              </w:rPr>
              <w:t>Timeframe for review and follow up:</w:t>
            </w:r>
          </w:p>
          <w:p w:rsidR="00463BA4" w:rsidRPr="00B80B74" w:rsidRDefault="00463BA4" w:rsidP="003E098D">
            <w:pPr>
              <w:rPr>
                <w:rFonts w:ascii="Arial" w:hAnsi="Arial" w:cs="Arial"/>
                <w:i/>
                <w:color w:val="000000"/>
              </w:rPr>
            </w:pPr>
          </w:p>
          <w:p w:rsidR="00463BA4" w:rsidRPr="00B80B74" w:rsidRDefault="00463BA4" w:rsidP="003E098D">
            <w:pPr>
              <w:rPr>
                <w:rFonts w:ascii="Arial" w:eastAsia="Calibri" w:hAnsi="Arial" w:cs="Arial"/>
                <w:color w:val="000000"/>
              </w:rPr>
            </w:pPr>
            <w:r w:rsidRPr="00B80B74">
              <w:rPr>
                <w:rFonts w:ascii="Arial" w:hAnsi="Arial" w:cs="Arial"/>
                <w:i/>
                <w:color w:val="000000"/>
              </w:rPr>
              <w:t>Date of next up to date to Directorate Management team:</w:t>
            </w:r>
          </w:p>
          <w:p w:rsidR="00463BA4" w:rsidRPr="00B80B74" w:rsidRDefault="00463BA4" w:rsidP="003E098D">
            <w:pPr>
              <w:rPr>
                <w:rFonts w:ascii="Arial" w:eastAsia="Calibri" w:hAnsi="Arial" w:cs="Arial"/>
                <w:color w:val="000000"/>
              </w:rPr>
            </w:pPr>
          </w:p>
        </w:tc>
      </w:tr>
    </w:tbl>
    <w:p w:rsidR="00463BA4" w:rsidRPr="006C131D" w:rsidRDefault="00463BA4" w:rsidP="00463BA4">
      <w:pPr>
        <w:rPr>
          <w:rFonts w:ascii="Arial" w:eastAsia="Calibri" w:hAnsi="Arial" w:cs="Arial"/>
          <w:color w:val="000000"/>
        </w:rPr>
      </w:pPr>
    </w:p>
    <w:p w:rsidR="00463BA4" w:rsidRPr="006C131D" w:rsidRDefault="001400E6" w:rsidP="00463BA4">
      <w:pPr>
        <w:ind w:left="-180"/>
        <w:rPr>
          <w:rFonts w:ascii="Arial" w:eastAsia="Calibri" w:hAnsi="Arial" w:cs="Arial"/>
          <w:b/>
          <w:color w:val="000000"/>
        </w:rPr>
      </w:pPr>
      <w:r>
        <w:rPr>
          <w:rFonts w:ascii="Arial" w:eastAsia="Calibri" w:hAnsi="Arial" w:cs="Arial"/>
          <w:b/>
          <w:color w:val="000000"/>
        </w:rPr>
        <w:t>8. Notification to the Child Safeguarding Practice National Review Panel</w:t>
      </w:r>
    </w:p>
    <w:p w:rsidR="00BC27D0" w:rsidRDefault="00463BA4" w:rsidP="00463BA4">
      <w:pPr>
        <w:pStyle w:val="NormalWeb"/>
        <w:rPr>
          <w:rFonts w:ascii="Arial" w:hAnsi="Arial" w:cs="Arial"/>
          <w:color w:val="222222"/>
        </w:rPr>
      </w:pPr>
      <w:r w:rsidRPr="006C131D">
        <w:rPr>
          <w:rFonts w:ascii="Arial" w:hAnsi="Arial" w:cs="Arial"/>
          <w:color w:val="222222"/>
        </w:rPr>
        <w:t>The Designated Manager (Death or Serious Injury to a Child)</w:t>
      </w:r>
      <w:r w:rsidR="001400E6">
        <w:rPr>
          <w:rFonts w:ascii="Arial" w:hAnsi="Arial" w:cs="Arial"/>
          <w:color w:val="222222"/>
        </w:rPr>
        <w:t xml:space="preserve"> **</w:t>
      </w:r>
      <w:r w:rsidR="00BC27D0">
        <w:rPr>
          <w:rFonts w:ascii="Arial" w:hAnsi="Arial" w:cs="Arial"/>
          <w:color w:val="222222"/>
        </w:rPr>
        <w:t xml:space="preserve"> is responsible for reporting a serious child safeguarding incident to the Child Safeguarding Practice National Panel </w:t>
      </w:r>
      <w:hyperlink r:id="rId9" w:history="1">
        <w:r w:rsidR="00BC27D0">
          <w:rPr>
            <w:rStyle w:val="Hyperlink"/>
            <w:rFonts w:ascii="Arial" w:hAnsi="Arial" w:cs="Arial"/>
          </w:rPr>
          <w:t>Notify the Child Safeguarding National Panel</w:t>
        </w:r>
      </w:hyperlink>
    </w:p>
    <w:p w:rsidR="001400E6" w:rsidRDefault="00BC27D0" w:rsidP="00BC27D0">
      <w:pPr>
        <w:pStyle w:val="NormalWeb"/>
        <w:rPr>
          <w:rFonts w:ascii="Arial" w:hAnsi="Arial" w:cs="Arial"/>
          <w:lang w:val="en"/>
        </w:rPr>
      </w:pPr>
      <w:r w:rsidRPr="001400E6">
        <w:rPr>
          <w:rFonts w:ascii="Arial" w:hAnsi="Arial" w:cs="Arial"/>
          <w:lang w:val="en"/>
        </w:rPr>
        <w:t>You mu</w:t>
      </w:r>
      <w:r w:rsidR="001400E6">
        <w:rPr>
          <w:rFonts w:ascii="Arial" w:hAnsi="Arial" w:cs="Arial"/>
          <w:lang w:val="en"/>
        </w:rPr>
        <w:t xml:space="preserve">st notify the Panel if </w:t>
      </w:r>
    </w:p>
    <w:p w:rsidR="00BC27D0" w:rsidRPr="001400E6" w:rsidRDefault="001400E6" w:rsidP="001400E6">
      <w:pPr>
        <w:pStyle w:val="NormalWeb"/>
        <w:numPr>
          <w:ilvl w:val="0"/>
          <w:numId w:val="7"/>
        </w:numPr>
        <w:rPr>
          <w:rFonts w:ascii="Arial" w:hAnsi="Arial" w:cs="Arial"/>
          <w:lang w:val="en"/>
        </w:rPr>
      </w:pPr>
      <w:r>
        <w:rPr>
          <w:rFonts w:ascii="Arial" w:hAnsi="Arial" w:cs="Arial"/>
          <w:lang w:val="en"/>
        </w:rPr>
        <w:t xml:space="preserve">it is </w:t>
      </w:r>
      <w:r w:rsidR="00BC27D0" w:rsidRPr="001400E6">
        <w:rPr>
          <w:rFonts w:ascii="Arial" w:hAnsi="Arial" w:cs="Arial"/>
          <w:lang w:val="en"/>
        </w:rPr>
        <w:t>known or suspected that a child has been abused or neglected.</w:t>
      </w:r>
    </w:p>
    <w:p w:rsidR="00BC27D0" w:rsidRPr="00BC27D0" w:rsidRDefault="001400E6" w:rsidP="00BC27D0">
      <w:pPr>
        <w:pStyle w:val="NormalWeb"/>
        <w:rPr>
          <w:rFonts w:ascii="Arial" w:hAnsi="Arial" w:cs="Arial"/>
          <w:lang w:val="en"/>
        </w:rPr>
      </w:pPr>
      <w:r>
        <w:rPr>
          <w:rFonts w:ascii="Arial" w:hAnsi="Arial" w:cs="Arial"/>
          <w:lang w:val="en"/>
        </w:rPr>
        <w:t>and</w:t>
      </w:r>
    </w:p>
    <w:p w:rsidR="00BC27D0" w:rsidRPr="00BC27D0" w:rsidRDefault="00BC27D0" w:rsidP="00BC27D0">
      <w:pPr>
        <w:numPr>
          <w:ilvl w:val="0"/>
          <w:numId w:val="5"/>
        </w:numPr>
        <w:spacing w:before="100" w:beforeAutospacing="1" w:after="100" w:afterAutospacing="1"/>
        <w:rPr>
          <w:rFonts w:ascii="Arial" w:hAnsi="Arial" w:cs="Arial"/>
          <w:lang w:val="en"/>
        </w:rPr>
      </w:pPr>
      <w:r w:rsidRPr="00BC27D0">
        <w:rPr>
          <w:rFonts w:ascii="Arial" w:hAnsi="Arial" w:cs="Arial"/>
          <w:lang w:val="en"/>
        </w:rPr>
        <w:t>child dies or is seriously harmed in your area</w:t>
      </w:r>
    </w:p>
    <w:p w:rsidR="00BC27D0" w:rsidRPr="00BC27D0" w:rsidRDefault="00BC27D0" w:rsidP="00BC27D0">
      <w:pPr>
        <w:numPr>
          <w:ilvl w:val="0"/>
          <w:numId w:val="5"/>
        </w:numPr>
        <w:spacing w:before="100" w:beforeAutospacing="1" w:after="100" w:afterAutospacing="1"/>
        <w:rPr>
          <w:rFonts w:ascii="Arial" w:hAnsi="Arial" w:cs="Arial"/>
          <w:lang w:val="en"/>
        </w:rPr>
      </w:pPr>
      <w:r w:rsidRPr="00BC27D0">
        <w:rPr>
          <w:rFonts w:ascii="Arial" w:hAnsi="Arial" w:cs="Arial"/>
          <w:lang w:val="en"/>
        </w:rPr>
        <w:t>child dies or is seriously harmed outside England, who is normally resident in your area</w:t>
      </w:r>
    </w:p>
    <w:p w:rsidR="00BC27D0" w:rsidRDefault="00BC27D0" w:rsidP="00BC27D0">
      <w:pPr>
        <w:pStyle w:val="NormalWeb"/>
        <w:rPr>
          <w:rFonts w:ascii="Arial" w:hAnsi="Arial" w:cs="Arial"/>
          <w:lang w:val="en"/>
        </w:rPr>
      </w:pPr>
      <w:r w:rsidRPr="00BC27D0">
        <w:rPr>
          <w:rFonts w:ascii="Arial" w:hAnsi="Arial" w:cs="Arial"/>
          <w:lang w:val="en"/>
        </w:rPr>
        <w:t>For looked-after children, you must notify us of their death whether or not you know or suspect abuse or neglect</w:t>
      </w:r>
    </w:p>
    <w:p w:rsidR="001400E6" w:rsidRPr="00BC27D0" w:rsidRDefault="001400E6" w:rsidP="00BC27D0">
      <w:pPr>
        <w:pStyle w:val="NormalWeb"/>
        <w:rPr>
          <w:rFonts w:ascii="Arial" w:hAnsi="Arial" w:cs="Arial"/>
          <w:lang w:val="en"/>
        </w:rPr>
      </w:pPr>
      <w:r>
        <w:rPr>
          <w:rFonts w:ascii="Arial" w:hAnsi="Arial" w:cs="Arial"/>
          <w:lang w:val="en"/>
        </w:rPr>
        <w:t>** currently the Assistant Director for Professional Practice (PSW)</w:t>
      </w:r>
    </w:p>
    <w:p w:rsidR="00BC27D0" w:rsidRDefault="00BC27D0" w:rsidP="00463BA4">
      <w:pPr>
        <w:pStyle w:val="NormalWeb"/>
        <w:rPr>
          <w:rFonts w:ascii="Arial" w:hAnsi="Arial" w:cs="Arial"/>
          <w:color w:val="222222"/>
        </w:rPr>
      </w:pPr>
      <w:r>
        <w:rPr>
          <w:rFonts w:ascii="Arial" w:hAnsi="Arial" w:cs="Arial"/>
          <w:color w:val="222222"/>
        </w:rPr>
        <w:t xml:space="preserve"> </w:t>
      </w:r>
    </w:p>
    <w:p w:rsidR="00463BA4" w:rsidRDefault="00463BA4" w:rsidP="00463BA4">
      <w:pPr>
        <w:rPr>
          <w:rFonts w:ascii="Arial" w:eastAsia="Calibri" w:hAnsi="Arial" w:cs="Arial"/>
          <w:b/>
          <w:color w:val="000000"/>
        </w:rPr>
      </w:pPr>
      <w:r w:rsidRPr="006C131D">
        <w:rPr>
          <w:rFonts w:ascii="Arial" w:eastAsia="Calibri" w:hAnsi="Arial" w:cs="Arial"/>
          <w:b/>
          <w:color w:val="000000"/>
        </w:rPr>
        <w:t>Copies of this Brie</w:t>
      </w:r>
      <w:r w:rsidR="004C7C99">
        <w:rPr>
          <w:rFonts w:ascii="Arial" w:eastAsia="Calibri" w:hAnsi="Arial" w:cs="Arial"/>
          <w:b/>
          <w:color w:val="000000"/>
        </w:rPr>
        <w:t xml:space="preserve">fing and subsequent updates </w:t>
      </w:r>
      <w:r w:rsidRPr="006C131D">
        <w:rPr>
          <w:rFonts w:ascii="Arial" w:eastAsia="Calibri" w:hAnsi="Arial" w:cs="Arial"/>
          <w:b/>
          <w:color w:val="000000"/>
        </w:rPr>
        <w:t>to be sent immediately to:</w:t>
      </w:r>
    </w:p>
    <w:p w:rsidR="00C26A3D" w:rsidRDefault="00C26A3D" w:rsidP="00463BA4">
      <w:pPr>
        <w:rPr>
          <w:rFonts w:ascii="Arial" w:eastAsia="Calibri" w:hAnsi="Arial" w:cs="Arial"/>
          <w:b/>
          <w:color w:val="000000"/>
        </w:rPr>
      </w:pPr>
    </w:p>
    <w:p w:rsidR="00463BA4" w:rsidRPr="006C131D" w:rsidRDefault="00463BA4" w:rsidP="00463BA4">
      <w:pPr>
        <w:ind w:left="-180"/>
        <w:rPr>
          <w:rFonts w:ascii="Arial" w:hAnsi="Arial" w:cs="Arial"/>
          <w:color w:val="000000"/>
        </w:rPr>
      </w:pPr>
    </w:p>
    <w:p w:rsidR="00CE7F8B" w:rsidRDefault="00DB7A09" w:rsidP="00463BA4">
      <w:pPr>
        <w:ind w:left="-180"/>
        <w:rPr>
          <w:rFonts w:ascii="Arial" w:hAnsi="Arial" w:cs="Arial"/>
          <w:color w:val="000000"/>
        </w:rPr>
      </w:pPr>
      <w:r>
        <w:rPr>
          <w:rFonts w:ascii="Arial" w:hAnsi="Arial" w:cs="Arial"/>
          <w:color w:val="000000"/>
        </w:rPr>
        <w:t>Tim Aldridge</w:t>
      </w:r>
      <w:r w:rsidR="00463BA4" w:rsidRPr="006C131D">
        <w:rPr>
          <w:rFonts w:ascii="Arial" w:hAnsi="Arial" w:cs="Arial"/>
          <w:color w:val="000000"/>
        </w:rPr>
        <w:t xml:space="preserve">, Director of </w:t>
      </w:r>
      <w:r w:rsidR="00CE7F8B">
        <w:rPr>
          <w:rFonts w:ascii="Arial" w:hAnsi="Arial" w:cs="Arial"/>
          <w:color w:val="000000"/>
        </w:rPr>
        <w:t>Children’s Services</w:t>
      </w:r>
    </w:p>
    <w:p w:rsidR="00463BA4" w:rsidRPr="00DB7A09" w:rsidRDefault="00512E77" w:rsidP="00463BA4">
      <w:pPr>
        <w:ind w:left="-180"/>
        <w:rPr>
          <w:rFonts w:ascii="Arial" w:hAnsi="Arial" w:cs="Arial"/>
          <w:color w:val="000000"/>
        </w:rPr>
      </w:pPr>
      <w:hyperlink r:id="rId10" w:history="1">
        <w:r w:rsidR="00DB7A09" w:rsidRPr="00DB7A09">
          <w:rPr>
            <w:rStyle w:val="Hyperlink"/>
            <w:rFonts w:ascii="Arial" w:hAnsi="Arial" w:cs="Arial"/>
          </w:rPr>
          <w:t>Tim.Aldridge@newham.gov.uk</w:t>
        </w:r>
      </w:hyperlink>
      <w:r w:rsidR="00DB7A09" w:rsidRPr="00DB7A09">
        <w:rPr>
          <w:rFonts w:ascii="Arial" w:hAnsi="Arial" w:cs="Arial"/>
        </w:rPr>
        <w:t xml:space="preserve"> </w:t>
      </w:r>
    </w:p>
    <w:p w:rsidR="00DB7A09" w:rsidRDefault="00DB7A09" w:rsidP="00463BA4">
      <w:pPr>
        <w:ind w:left="-180"/>
        <w:rPr>
          <w:rFonts w:ascii="Arial" w:hAnsi="Arial" w:cs="Arial"/>
          <w:color w:val="000000"/>
        </w:rPr>
      </w:pPr>
    </w:p>
    <w:p w:rsidR="00463BA4" w:rsidRDefault="00512E77" w:rsidP="00512E77">
      <w:pPr>
        <w:ind w:left="-180"/>
        <w:rPr>
          <w:rFonts w:ascii="Arial" w:hAnsi="Arial" w:cs="Arial"/>
          <w:color w:val="000000"/>
        </w:rPr>
      </w:pPr>
      <w:r>
        <w:rPr>
          <w:rFonts w:ascii="Arial" w:hAnsi="Arial" w:cs="Arial"/>
          <w:color w:val="000000"/>
        </w:rPr>
        <w:t>Emma Cockerell, Di</w:t>
      </w:r>
      <w:r w:rsidR="00463BA4">
        <w:rPr>
          <w:rFonts w:ascii="Arial" w:hAnsi="Arial" w:cs="Arial"/>
          <w:color w:val="000000"/>
        </w:rPr>
        <w:t>rector of Operations</w:t>
      </w:r>
    </w:p>
    <w:p w:rsidR="00512E77" w:rsidRDefault="00512E77" w:rsidP="00512E77">
      <w:pPr>
        <w:ind w:left="-180"/>
        <w:rPr>
          <w:rStyle w:val="Hyperlink"/>
          <w:rFonts w:ascii="Arial" w:hAnsi="Arial" w:cs="Arial"/>
        </w:rPr>
      </w:pPr>
      <w:hyperlink r:id="rId11" w:history="1">
        <w:r w:rsidR="0070588D" w:rsidRPr="0021150B">
          <w:rPr>
            <w:rStyle w:val="Hyperlink"/>
            <w:rFonts w:ascii="Arial" w:hAnsi="Arial" w:cs="Arial"/>
          </w:rPr>
          <w:t>Emma.Cockerell@newham.gov.uk</w:t>
        </w:r>
      </w:hyperlink>
    </w:p>
    <w:p w:rsidR="00512E77" w:rsidRDefault="00512E77" w:rsidP="00512E77">
      <w:pPr>
        <w:ind w:left="-180"/>
        <w:rPr>
          <w:rStyle w:val="Hyperlink"/>
          <w:rFonts w:ascii="Arial" w:hAnsi="Arial" w:cs="Arial"/>
        </w:rPr>
      </w:pPr>
    </w:p>
    <w:p w:rsidR="00512E77" w:rsidRPr="00512E77" w:rsidRDefault="00512E77" w:rsidP="00512E77">
      <w:pPr>
        <w:ind w:left="-180"/>
        <w:rPr>
          <w:rFonts w:ascii="Arial" w:hAnsi="Arial" w:cs="Arial"/>
          <w:color w:val="0000FF"/>
          <w:u w:val="single"/>
        </w:rPr>
      </w:pPr>
      <w:r>
        <w:rPr>
          <w:rFonts w:ascii="Arial" w:hAnsi="Arial" w:cs="Arial"/>
          <w:color w:val="000000"/>
        </w:rPr>
        <w:t>Claire Lawton,</w:t>
      </w:r>
    </w:p>
    <w:p w:rsidR="0070588D" w:rsidRDefault="00512E77" w:rsidP="00463BA4">
      <w:pPr>
        <w:ind w:left="-180"/>
        <w:rPr>
          <w:rFonts w:ascii="Arial" w:hAnsi="Arial" w:cs="Arial"/>
          <w:color w:val="000000"/>
        </w:rPr>
      </w:pPr>
      <w:r>
        <w:rPr>
          <w:rFonts w:ascii="Arial" w:hAnsi="Arial" w:cs="Arial"/>
          <w:color w:val="000000"/>
        </w:rPr>
        <w:t xml:space="preserve">Interim </w:t>
      </w:r>
      <w:r w:rsidR="0070588D">
        <w:rPr>
          <w:rFonts w:ascii="Arial" w:hAnsi="Arial" w:cs="Arial"/>
          <w:color w:val="000000"/>
        </w:rPr>
        <w:t>Assistant Director, Quality Assurance,</w:t>
      </w:r>
      <w:r w:rsidR="0070588D" w:rsidRPr="0070588D">
        <w:rPr>
          <w:rFonts w:ascii="Arial" w:hAnsi="Arial" w:cs="Arial"/>
          <w:color w:val="000000"/>
        </w:rPr>
        <w:t xml:space="preserve"> CYPS</w:t>
      </w:r>
    </w:p>
    <w:p w:rsidR="00512E77" w:rsidRDefault="00512E77" w:rsidP="00463BA4">
      <w:pPr>
        <w:ind w:left="-180"/>
        <w:rPr>
          <w:rFonts w:ascii="Arial" w:hAnsi="Arial" w:cs="Arial"/>
          <w:color w:val="000000"/>
        </w:rPr>
      </w:pPr>
      <w:hyperlink r:id="rId12" w:history="1">
        <w:r w:rsidRPr="00284C49">
          <w:rPr>
            <w:rStyle w:val="Hyperlink"/>
            <w:rFonts w:ascii="Arial" w:hAnsi="Arial" w:cs="Arial"/>
          </w:rPr>
          <w:t>Claire.Lawton@newham.gov.uk</w:t>
        </w:r>
      </w:hyperlink>
      <w:r>
        <w:rPr>
          <w:rFonts w:ascii="Arial" w:hAnsi="Arial" w:cs="Arial"/>
          <w:color w:val="000000"/>
        </w:rPr>
        <w:t xml:space="preserve"> </w:t>
      </w:r>
      <w:bookmarkStart w:id="1" w:name="_GoBack"/>
      <w:bookmarkEnd w:id="1"/>
    </w:p>
    <w:p w:rsidR="0070588D" w:rsidRPr="006C131D" w:rsidRDefault="0070588D" w:rsidP="00463BA4">
      <w:pPr>
        <w:ind w:left="-180"/>
        <w:rPr>
          <w:rFonts w:ascii="Arial" w:hAnsi="Arial" w:cs="Arial"/>
          <w:color w:val="000000"/>
        </w:rPr>
      </w:pPr>
    </w:p>
    <w:p w:rsidR="001400E6" w:rsidRDefault="00463BA4" w:rsidP="00463BA4">
      <w:pPr>
        <w:ind w:left="-180"/>
        <w:rPr>
          <w:rFonts w:ascii="Arial" w:hAnsi="Arial" w:cs="Arial"/>
          <w:color w:val="000000"/>
        </w:rPr>
      </w:pPr>
      <w:r w:rsidRPr="006C131D">
        <w:rPr>
          <w:rFonts w:ascii="Arial" w:hAnsi="Arial" w:cs="Arial"/>
          <w:color w:val="000000"/>
        </w:rPr>
        <w:t xml:space="preserve">Beverley Halligan, </w:t>
      </w:r>
      <w:r w:rsidR="001503A7">
        <w:rPr>
          <w:rFonts w:ascii="Arial" w:hAnsi="Arial" w:cs="Arial"/>
          <w:color w:val="000000"/>
        </w:rPr>
        <w:t xml:space="preserve">Assistant Director </w:t>
      </w:r>
      <w:r w:rsidR="001400E6">
        <w:rPr>
          <w:rFonts w:ascii="Arial" w:hAnsi="Arial" w:cs="Arial"/>
          <w:color w:val="000000"/>
        </w:rPr>
        <w:t>for Professional Practice (Principal Social Worker)</w:t>
      </w:r>
    </w:p>
    <w:p w:rsidR="00463BA4" w:rsidRDefault="001503A7" w:rsidP="00463BA4">
      <w:pPr>
        <w:ind w:left="-180"/>
        <w:rPr>
          <w:rFonts w:ascii="Arial" w:hAnsi="Arial" w:cs="Arial"/>
          <w:color w:val="000000"/>
        </w:rPr>
      </w:pPr>
      <w:r>
        <w:rPr>
          <w:rFonts w:ascii="Arial" w:hAnsi="Arial" w:cs="Arial"/>
          <w:color w:val="000000"/>
        </w:rPr>
        <w:lastRenderedPageBreak/>
        <w:t xml:space="preserve"> </w:t>
      </w:r>
      <w:hyperlink r:id="rId13" w:history="1">
        <w:r w:rsidR="00463BA4">
          <w:rPr>
            <w:rStyle w:val="Hyperlink"/>
            <w:rFonts w:ascii="Arial" w:hAnsi="Arial" w:cs="Arial"/>
          </w:rPr>
          <w:t>Beverley.H</w:t>
        </w:r>
        <w:r w:rsidR="00463BA4" w:rsidRPr="006C131D">
          <w:rPr>
            <w:rStyle w:val="Hyperlink"/>
            <w:rFonts w:ascii="Arial" w:hAnsi="Arial" w:cs="Arial"/>
          </w:rPr>
          <w:t>alligan@newham.gov.uk</w:t>
        </w:r>
      </w:hyperlink>
      <w:r w:rsidR="00463BA4" w:rsidRPr="006C131D">
        <w:rPr>
          <w:rFonts w:ascii="Arial" w:hAnsi="Arial" w:cs="Arial"/>
          <w:color w:val="000000"/>
        </w:rPr>
        <w:t xml:space="preserve"> </w:t>
      </w:r>
    </w:p>
    <w:p w:rsidR="00C26A3D" w:rsidRDefault="00C26A3D" w:rsidP="00463BA4">
      <w:pPr>
        <w:ind w:left="-180"/>
        <w:rPr>
          <w:rFonts w:ascii="Arial" w:hAnsi="Arial" w:cs="Arial"/>
          <w:color w:val="000000"/>
        </w:rPr>
      </w:pPr>
    </w:p>
    <w:p w:rsidR="00C26A3D" w:rsidRPr="001400E6" w:rsidRDefault="00C26A3D" w:rsidP="00463BA4">
      <w:pPr>
        <w:ind w:left="-180"/>
        <w:rPr>
          <w:rFonts w:ascii="Arial" w:hAnsi="Arial" w:cs="Arial"/>
          <w:b/>
          <w:color w:val="000000"/>
          <w:u w:val="single"/>
        </w:rPr>
      </w:pPr>
      <w:r w:rsidRPr="001400E6">
        <w:rPr>
          <w:rFonts w:ascii="Arial" w:hAnsi="Arial" w:cs="Arial"/>
          <w:b/>
          <w:color w:val="000000"/>
          <w:highlight w:val="yellow"/>
          <w:u w:val="single"/>
        </w:rPr>
        <w:t>PLUS the Head of Service named in page 1 above *</w:t>
      </w:r>
    </w:p>
    <w:p w:rsidR="00463BA4" w:rsidRPr="006C131D" w:rsidRDefault="00463BA4" w:rsidP="00463BA4">
      <w:pPr>
        <w:ind w:left="-180"/>
        <w:rPr>
          <w:rFonts w:ascii="Arial" w:hAnsi="Arial" w:cs="Arial"/>
          <w:color w:val="000000"/>
        </w:rPr>
      </w:pPr>
    </w:p>
    <w:p w:rsidR="00463BA4" w:rsidRPr="006C131D" w:rsidRDefault="00463BA4" w:rsidP="00463BA4">
      <w:pPr>
        <w:ind w:left="-180"/>
        <w:rPr>
          <w:rFonts w:ascii="Arial" w:hAnsi="Arial" w:cs="Arial"/>
          <w:color w:val="000000"/>
        </w:rPr>
      </w:pPr>
    </w:p>
    <w:p w:rsidR="00463BA4" w:rsidRPr="006C131D" w:rsidRDefault="00463BA4" w:rsidP="00463BA4">
      <w:pPr>
        <w:ind w:left="-180"/>
        <w:rPr>
          <w:rFonts w:ascii="Arial" w:hAnsi="Arial" w:cs="Arial"/>
          <w:color w:val="000000"/>
        </w:rPr>
      </w:pPr>
      <w:r w:rsidRPr="006C131D">
        <w:rPr>
          <w:rFonts w:ascii="Arial" w:hAnsi="Arial" w:cs="Arial"/>
          <w:color w:val="000000"/>
        </w:rPr>
        <w:t>Copy to:</w:t>
      </w:r>
    </w:p>
    <w:p w:rsidR="00CE7F8B" w:rsidRDefault="00CE7F8B" w:rsidP="00463BA4">
      <w:pPr>
        <w:ind w:left="-180"/>
        <w:rPr>
          <w:rFonts w:ascii="Arial" w:hAnsi="Arial" w:cs="Arial"/>
          <w:color w:val="000000"/>
        </w:rPr>
      </w:pPr>
      <w:r>
        <w:rPr>
          <w:rFonts w:ascii="Arial" w:hAnsi="Arial" w:cs="Arial"/>
          <w:color w:val="000000"/>
        </w:rPr>
        <w:t xml:space="preserve">Natalie Newton LSCB Business </w:t>
      </w:r>
      <w:r w:rsidR="00463BA4" w:rsidRPr="006C131D">
        <w:rPr>
          <w:rFonts w:ascii="Arial" w:hAnsi="Arial" w:cs="Arial"/>
          <w:color w:val="000000"/>
        </w:rPr>
        <w:t>Manager</w:t>
      </w:r>
    </w:p>
    <w:p w:rsidR="004D3C11" w:rsidRDefault="00512E77" w:rsidP="00DB7A09">
      <w:pPr>
        <w:ind w:left="-180"/>
        <w:rPr>
          <w:rStyle w:val="Hyperlink"/>
          <w:rFonts w:ascii="Arial" w:hAnsi="Arial" w:cs="Arial"/>
        </w:rPr>
      </w:pPr>
      <w:hyperlink r:id="rId14" w:history="1">
        <w:r w:rsidR="00CE7F8B" w:rsidRPr="007E4980">
          <w:rPr>
            <w:rStyle w:val="Hyperlink"/>
            <w:rFonts w:ascii="Arial" w:hAnsi="Arial" w:cs="Arial"/>
          </w:rPr>
          <w:t>Natalie.Newton@newham.gov.uk</w:t>
        </w:r>
      </w:hyperlink>
    </w:p>
    <w:p w:rsidR="001400E6" w:rsidRDefault="001400E6" w:rsidP="00DB7A09">
      <w:pPr>
        <w:ind w:left="-180"/>
        <w:rPr>
          <w:rStyle w:val="Hyperlink"/>
          <w:rFonts w:ascii="Arial" w:hAnsi="Arial" w:cs="Arial"/>
        </w:rPr>
      </w:pPr>
    </w:p>
    <w:p w:rsidR="001400E6" w:rsidRDefault="001400E6" w:rsidP="00DB7A09">
      <w:pPr>
        <w:ind w:left="-180"/>
        <w:rPr>
          <w:rStyle w:val="Hyperlink"/>
          <w:rFonts w:ascii="Arial" w:hAnsi="Arial" w:cs="Arial"/>
        </w:rPr>
      </w:pPr>
    </w:p>
    <w:p w:rsidR="001400E6" w:rsidRDefault="001400E6" w:rsidP="00DB7A09">
      <w:pPr>
        <w:ind w:left="-180"/>
        <w:rPr>
          <w:rStyle w:val="Hyperlink"/>
          <w:rFonts w:ascii="Arial" w:hAnsi="Arial" w:cs="Arial"/>
        </w:rPr>
      </w:pPr>
    </w:p>
    <w:p w:rsidR="001400E6" w:rsidRDefault="001400E6" w:rsidP="00DB7A09">
      <w:pPr>
        <w:ind w:left="-180"/>
        <w:rPr>
          <w:rStyle w:val="Hyperlink"/>
          <w:rFonts w:ascii="Arial" w:hAnsi="Arial" w:cs="Arial"/>
        </w:rPr>
      </w:pPr>
    </w:p>
    <w:p w:rsidR="001400E6" w:rsidRDefault="001400E6" w:rsidP="001400E6"/>
    <w:sectPr w:rsidR="001400E6" w:rsidSect="001503A7">
      <w:headerReference w:type="default" r:id="rId15"/>
      <w:footerReference w:type="even"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2B4" w:rsidRDefault="006322B4">
      <w:r>
        <w:separator/>
      </w:r>
    </w:p>
  </w:endnote>
  <w:endnote w:type="continuationSeparator" w:id="0">
    <w:p w:rsidR="006322B4" w:rsidRDefault="0063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4D" w:rsidRDefault="00000C39" w:rsidP="00472D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294D" w:rsidRDefault="00512E77" w:rsidP="002D1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4D" w:rsidRDefault="00000C39" w:rsidP="00472D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E77">
      <w:rPr>
        <w:rStyle w:val="PageNumber"/>
        <w:noProof/>
      </w:rPr>
      <w:t>5</w:t>
    </w:r>
    <w:r>
      <w:rPr>
        <w:rStyle w:val="PageNumber"/>
      </w:rPr>
      <w:fldChar w:fldCharType="end"/>
    </w:r>
  </w:p>
  <w:p w:rsidR="0065294D" w:rsidRDefault="00512E77" w:rsidP="002D19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2B4" w:rsidRDefault="006322B4">
      <w:r>
        <w:separator/>
      </w:r>
    </w:p>
  </w:footnote>
  <w:footnote w:type="continuationSeparator" w:id="0">
    <w:p w:rsidR="006322B4" w:rsidRDefault="0063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94D" w:rsidRDefault="00DB7A09">
    <w:pPr>
      <w:pStyle w:val="Header"/>
    </w:pPr>
    <w:r w:rsidRPr="00DB7A09">
      <w:rPr>
        <w:noProof/>
      </w:rPr>
      <w:drawing>
        <wp:anchor distT="0" distB="0" distL="114300" distR="114300" simplePos="0" relativeHeight="251657216" behindDoc="0" locked="0" layoutInCell="1" allowOverlap="1">
          <wp:simplePos x="0" y="0"/>
          <wp:positionH relativeFrom="column">
            <wp:posOffset>2705100</wp:posOffset>
          </wp:positionH>
          <wp:positionV relativeFrom="paragraph">
            <wp:posOffset>130810</wp:posOffset>
          </wp:positionV>
          <wp:extent cx="3019425" cy="828675"/>
          <wp:effectExtent l="0" t="0" r="9525" b="9525"/>
          <wp:wrapSquare wrapText="bothSides"/>
          <wp:docPr id="1" name="Picture 1" descr="C:\Users\RoxannaBostock\AppData\Local\Microsoft\Windows\Temporary Internet Files\Content.Outlook\TQVK5QUR\NSCP-corner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xannaBostock\AppData\Local\Microsoft\Windows\Temporary Internet Files\Content.Outlook\TQVK5QUR\NSCP-corner log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9425" cy="828675"/>
                  </a:xfrm>
                  <a:prstGeom prst="rect">
                    <a:avLst/>
                  </a:prstGeom>
                  <a:noFill/>
                  <a:ln>
                    <a:noFill/>
                  </a:ln>
                </pic:spPr>
              </pic:pic>
            </a:graphicData>
          </a:graphic>
        </wp:anchor>
      </w:drawing>
    </w:r>
    <w:r w:rsidR="00463BA4">
      <w:rPr>
        <w:noProof/>
      </w:rPr>
      <w:drawing>
        <wp:inline distT="0" distB="0" distL="0" distR="0" wp14:anchorId="3D61CFF4" wp14:editId="6C738DAB">
          <wp:extent cx="2447925" cy="1171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1171575"/>
                  </a:xfrm>
                  <a:prstGeom prst="rect">
                    <a:avLst/>
                  </a:prstGeom>
                  <a:noFill/>
                  <a:ln>
                    <a:noFill/>
                  </a:ln>
                </pic:spPr>
              </pic:pic>
            </a:graphicData>
          </a:graphic>
        </wp:inline>
      </w:drawing>
    </w:r>
  </w:p>
  <w:p w:rsidR="0065294D" w:rsidRDefault="00512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44A2"/>
    <w:multiLevelType w:val="multilevel"/>
    <w:tmpl w:val="6AE8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627BD"/>
    <w:multiLevelType w:val="hybridMultilevel"/>
    <w:tmpl w:val="909C2E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6D611C8"/>
    <w:multiLevelType w:val="hybridMultilevel"/>
    <w:tmpl w:val="B6EA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31700"/>
    <w:multiLevelType w:val="hybridMultilevel"/>
    <w:tmpl w:val="163C3C66"/>
    <w:lvl w:ilvl="0" w:tplc="08090001">
      <w:start w:val="1"/>
      <w:numFmt w:val="bullet"/>
      <w:lvlText w:val=""/>
      <w:lvlJc w:val="left"/>
      <w:pPr>
        <w:ind w:left="76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8B46C9C"/>
    <w:multiLevelType w:val="hybridMultilevel"/>
    <w:tmpl w:val="BAE4590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69912036"/>
    <w:multiLevelType w:val="multilevel"/>
    <w:tmpl w:val="E28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A4"/>
    <w:rsid w:val="00000C39"/>
    <w:rsid w:val="000360D4"/>
    <w:rsid w:val="001400E6"/>
    <w:rsid w:val="001503A7"/>
    <w:rsid w:val="00160733"/>
    <w:rsid w:val="00187170"/>
    <w:rsid w:val="00236DD8"/>
    <w:rsid w:val="00272345"/>
    <w:rsid w:val="003403ED"/>
    <w:rsid w:val="00395850"/>
    <w:rsid w:val="00463BA4"/>
    <w:rsid w:val="004C7C99"/>
    <w:rsid w:val="004D3C11"/>
    <w:rsid w:val="00512E77"/>
    <w:rsid w:val="005A14F4"/>
    <w:rsid w:val="005B1F7D"/>
    <w:rsid w:val="006322B4"/>
    <w:rsid w:val="0070588D"/>
    <w:rsid w:val="008571C1"/>
    <w:rsid w:val="00AC59BE"/>
    <w:rsid w:val="00BC27D0"/>
    <w:rsid w:val="00C26A3D"/>
    <w:rsid w:val="00C4017C"/>
    <w:rsid w:val="00CB0683"/>
    <w:rsid w:val="00CE7F8B"/>
    <w:rsid w:val="00D3377C"/>
    <w:rsid w:val="00DB7A09"/>
    <w:rsid w:val="00E74414"/>
    <w:rsid w:val="00EE4317"/>
    <w:rsid w:val="00F6338F"/>
    <w:rsid w:val="00FC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5775E"/>
  <w15:docId w15:val="{40B74D57-ED5B-44D3-96BA-EE9CEE93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B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3BA4"/>
    <w:pPr>
      <w:tabs>
        <w:tab w:val="center" w:pos="4153"/>
        <w:tab w:val="right" w:pos="8306"/>
      </w:tabs>
    </w:pPr>
  </w:style>
  <w:style w:type="character" w:customStyle="1" w:styleId="HeaderChar">
    <w:name w:val="Header Char"/>
    <w:basedOn w:val="DefaultParagraphFont"/>
    <w:link w:val="Header"/>
    <w:rsid w:val="00463BA4"/>
    <w:rPr>
      <w:sz w:val="24"/>
      <w:szCs w:val="24"/>
    </w:rPr>
  </w:style>
  <w:style w:type="paragraph" w:styleId="Footer">
    <w:name w:val="footer"/>
    <w:basedOn w:val="Normal"/>
    <w:link w:val="FooterChar"/>
    <w:rsid w:val="00463BA4"/>
    <w:pPr>
      <w:tabs>
        <w:tab w:val="center" w:pos="4153"/>
        <w:tab w:val="right" w:pos="8306"/>
      </w:tabs>
    </w:pPr>
  </w:style>
  <w:style w:type="character" w:customStyle="1" w:styleId="FooterChar">
    <w:name w:val="Footer Char"/>
    <w:basedOn w:val="DefaultParagraphFont"/>
    <w:link w:val="Footer"/>
    <w:rsid w:val="00463BA4"/>
    <w:rPr>
      <w:sz w:val="24"/>
      <w:szCs w:val="24"/>
    </w:rPr>
  </w:style>
  <w:style w:type="character" w:styleId="Hyperlink">
    <w:name w:val="Hyperlink"/>
    <w:rsid w:val="00463BA4"/>
    <w:rPr>
      <w:color w:val="0000FF"/>
      <w:u w:val="single"/>
    </w:rPr>
  </w:style>
  <w:style w:type="character" w:styleId="PageNumber">
    <w:name w:val="page number"/>
    <w:basedOn w:val="DefaultParagraphFont"/>
    <w:rsid w:val="00463BA4"/>
  </w:style>
  <w:style w:type="paragraph" w:customStyle="1" w:styleId="msolistparagraph0">
    <w:name w:val="msolistparagraph"/>
    <w:basedOn w:val="Normal"/>
    <w:rsid w:val="00463BA4"/>
    <w:pPr>
      <w:ind w:left="720"/>
    </w:pPr>
    <w:rPr>
      <w:rFonts w:ascii="Calibri" w:eastAsia="Calibri" w:hAnsi="Calibri"/>
      <w:sz w:val="22"/>
      <w:szCs w:val="22"/>
    </w:rPr>
  </w:style>
  <w:style w:type="paragraph" w:styleId="NormalWeb">
    <w:name w:val="Normal (Web)"/>
    <w:basedOn w:val="Normal"/>
    <w:uiPriority w:val="99"/>
    <w:unhideWhenUsed/>
    <w:rsid w:val="00463BA4"/>
    <w:pPr>
      <w:spacing w:before="100" w:beforeAutospacing="1" w:after="100" w:afterAutospacing="1"/>
    </w:pPr>
  </w:style>
  <w:style w:type="paragraph" w:styleId="BalloonText">
    <w:name w:val="Balloon Text"/>
    <w:basedOn w:val="Normal"/>
    <w:link w:val="BalloonTextChar"/>
    <w:rsid w:val="00463BA4"/>
    <w:rPr>
      <w:rFonts w:ascii="Tahoma" w:hAnsi="Tahoma" w:cs="Tahoma"/>
      <w:sz w:val="16"/>
      <w:szCs w:val="16"/>
    </w:rPr>
  </w:style>
  <w:style w:type="character" w:customStyle="1" w:styleId="BalloonTextChar">
    <w:name w:val="Balloon Text Char"/>
    <w:basedOn w:val="DefaultParagraphFont"/>
    <w:link w:val="BalloonText"/>
    <w:rsid w:val="00463BA4"/>
    <w:rPr>
      <w:rFonts w:ascii="Tahoma" w:hAnsi="Tahoma" w:cs="Tahoma"/>
      <w:sz w:val="16"/>
      <w:szCs w:val="16"/>
    </w:rPr>
  </w:style>
  <w:style w:type="character" w:customStyle="1" w:styleId="misspelled">
    <w:name w:val="misspelled"/>
    <w:basedOn w:val="DefaultParagraphFont"/>
    <w:rsid w:val="008571C1"/>
  </w:style>
  <w:style w:type="paragraph" w:styleId="ListParagraph">
    <w:name w:val="List Paragraph"/>
    <w:basedOn w:val="Normal"/>
    <w:uiPriority w:val="34"/>
    <w:qFormat/>
    <w:rsid w:val="00857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22890">
      <w:bodyDiv w:val="1"/>
      <w:marLeft w:val="0"/>
      <w:marRight w:val="0"/>
      <w:marTop w:val="0"/>
      <w:marBottom w:val="0"/>
      <w:divBdr>
        <w:top w:val="none" w:sz="0" w:space="0" w:color="auto"/>
        <w:left w:val="none" w:sz="0" w:space="0" w:color="auto"/>
        <w:bottom w:val="none" w:sz="0" w:space="0" w:color="auto"/>
        <w:right w:val="none" w:sz="0" w:space="0" w:color="auto"/>
      </w:divBdr>
      <w:divsChild>
        <w:div w:id="390151521">
          <w:marLeft w:val="0"/>
          <w:marRight w:val="0"/>
          <w:marTop w:val="0"/>
          <w:marBottom w:val="0"/>
          <w:divBdr>
            <w:top w:val="none" w:sz="0" w:space="0" w:color="auto"/>
            <w:left w:val="none" w:sz="0" w:space="0" w:color="auto"/>
            <w:bottom w:val="none" w:sz="0" w:space="0" w:color="auto"/>
            <w:right w:val="none" w:sz="0" w:space="0" w:color="auto"/>
          </w:divBdr>
          <w:divsChild>
            <w:div w:id="5449578">
              <w:marLeft w:val="0"/>
              <w:marRight w:val="0"/>
              <w:marTop w:val="0"/>
              <w:marBottom w:val="0"/>
              <w:divBdr>
                <w:top w:val="none" w:sz="0" w:space="0" w:color="auto"/>
                <w:left w:val="none" w:sz="0" w:space="0" w:color="auto"/>
                <w:bottom w:val="none" w:sz="0" w:space="0" w:color="auto"/>
                <w:right w:val="none" w:sz="0" w:space="0" w:color="auto"/>
              </w:divBdr>
              <w:divsChild>
                <w:div w:id="1305550406">
                  <w:marLeft w:val="0"/>
                  <w:marRight w:val="0"/>
                  <w:marTop w:val="0"/>
                  <w:marBottom w:val="0"/>
                  <w:divBdr>
                    <w:top w:val="none" w:sz="0" w:space="0" w:color="auto"/>
                    <w:left w:val="none" w:sz="0" w:space="0" w:color="auto"/>
                    <w:bottom w:val="none" w:sz="0" w:space="0" w:color="auto"/>
                    <w:right w:val="none" w:sz="0" w:space="0" w:color="auto"/>
                  </w:divBdr>
                  <w:divsChild>
                    <w:div w:id="2057762">
                      <w:marLeft w:val="0"/>
                      <w:marRight w:val="0"/>
                      <w:marTop w:val="0"/>
                      <w:marBottom w:val="0"/>
                      <w:divBdr>
                        <w:top w:val="none" w:sz="0" w:space="0" w:color="auto"/>
                        <w:left w:val="none" w:sz="0" w:space="0" w:color="auto"/>
                        <w:bottom w:val="none" w:sz="0" w:space="0" w:color="auto"/>
                        <w:right w:val="none" w:sz="0" w:space="0" w:color="auto"/>
                      </w:divBdr>
                      <w:divsChild>
                        <w:div w:id="1288587392">
                          <w:marLeft w:val="0"/>
                          <w:marRight w:val="0"/>
                          <w:marTop w:val="0"/>
                          <w:marBottom w:val="0"/>
                          <w:divBdr>
                            <w:top w:val="none" w:sz="0" w:space="0" w:color="auto"/>
                            <w:left w:val="none" w:sz="0" w:space="0" w:color="auto"/>
                            <w:bottom w:val="none" w:sz="0" w:space="0" w:color="auto"/>
                            <w:right w:val="none" w:sz="0" w:space="0" w:color="auto"/>
                          </w:divBdr>
                          <w:divsChild>
                            <w:div w:id="15449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hamchildcare.proceduresonline.com/p_death_serious.html" TargetMode="External"/><Relationship Id="rId13" Type="http://schemas.openxmlformats.org/officeDocument/2006/relationships/hyperlink" Target="mailto:Beverley.halligan@newham.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dop.co.uk/LondonNewham/Live/public/" TargetMode="External"/><Relationship Id="rId12" Type="http://schemas.openxmlformats.org/officeDocument/2006/relationships/hyperlink" Target="mailto:Claire.Lawton@newham.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ma.Cockerell@newham.gov.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im.Aldridge@newham.gov.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uidance/report-a-serious-child-safeguarding-incident" TargetMode="External"/><Relationship Id="rId14" Type="http://schemas.openxmlformats.org/officeDocument/2006/relationships/hyperlink" Target="mailto:Natalie.Newton@newham.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779</Words>
  <Characters>5005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Halligan</dc:creator>
  <cp:lastModifiedBy>Michael Clark</cp:lastModifiedBy>
  <cp:revision>2</cp:revision>
  <dcterms:created xsi:type="dcterms:W3CDTF">2021-03-02T16:25:00Z</dcterms:created>
  <dcterms:modified xsi:type="dcterms:W3CDTF">2021-03-02T16:25:00Z</dcterms:modified>
</cp:coreProperties>
</file>