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8B3" w14:textId="77777777" w:rsidR="00A442E9" w:rsidRDefault="005556C0">
      <w:pPr>
        <w:spacing w:after="160" w:line="259" w:lineRule="auto"/>
        <w:rPr>
          <w:sz w:val="28"/>
          <w:szCs w:val="28"/>
        </w:rPr>
      </w:pPr>
      <w:r>
        <w:rPr>
          <w:rFonts w:ascii="Calibri" w:eastAsia="Calibri" w:hAnsi="Calibri" w:cs="Calibri"/>
          <w:b/>
          <w:bCs/>
          <w:sz w:val="28"/>
          <w:szCs w:val="28"/>
        </w:rPr>
        <w:t>Statements of Good (Ofsted)</w:t>
      </w:r>
    </w:p>
    <w:p w14:paraId="4CFEE8B4" w14:textId="77777777" w:rsidR="00A442E9" w:rsidRDefault="005556C0">
      <w:pPr>
        <w:numPr>
          <w:ilvl w:val="0"/>
          <w:numId w:val="1"/>
        </w:numPr>
        <w:pBdr>
          <w:left w:val="none" w:sz="0" w:space="4" w:color="auto"/>
        </w:pBdr>
        <w:spacing w:after="160" w:line="259" w:lineRule="auto"/>
        <w:ind w:hanging="355"/>
        <w:rPr>
          <w:rFonts w:ascii="Calibri" w:eastAsia="Calibri" w:hAnsi="Calibri" w:cs="Calibri"/>
          <w:b/>
          <w:bCs/>
          <w:sz w:val="22"/>
          <w:szCs w:val="22"/>
        </w:rPr>
      </w:pPr>
      <w:r>
        <w:rPr>
          <w:rFonts w:ascii="Calibri" w:eastAsia="Calibri" w:hAnsi="Calibri" w:cs="Calibri"/>
          <w:b/>
          <w:bCs/>
          <w:sz w:val="22"/>
          <w:szCs w:val="22"/>
        </w:rPr>
        <w:t>Children in need of help and protection:</w:t>
      </w:r>
    </w:p>
    <w:p w14:paraId="005E8253" w14:textId="77777777" w:rsidR="002242A6" w:rsidRDefault="005556C0">
      <w:pPr>
        <w:spacing w:after="160" w:line="259" w:lineRule="auto"/>
        <w:rPr>
          <w:rFonts w:ascii="Calibri" w:eastAsia="Calibri" w:hAnsi="Calibri" w:cs="Calibri"/>
          <w:sz w:val="22"/>
          <w:szCs w:val="22"/>
        </w:rPr>
      </w:pPr>
      <w:r>
        <w:rPr>
          <w:rFonts w:ascii="Calibri" w:eastAsia="Calibri" w:hAnsi="Calibri" w:cs="Calibri"/>
          <w:sz w:val="22"/>
          <w:szCs w:val="22"/>
        </w:rPr>
        <w:t>Children and young people are listened to, practice is focused on their needs and experiences and influenced by their wishes and feelings or, where they cannot represent their view themselves, those advocated on their behalf. They are consistently seen and</w:t>
      </w:r>
      <w:r>
        <w:rPr>
          <w:rFonts w:ascii="Calibri" w:eastAsia="Calibri" w:hAnsi="Calibri" w:cs="Calibri"/>
          <w:sz w:val="22"/>
          <w:szCs w:val="22"/>
        </w:rPr>
        <w:t xml:space="preserve"> seen alone by social workers where statutory guidance requires that this should </w:t>
      </w:r>
      <w:proofErr w:type="gramStart"/>
      <w:r>
        <w:rPr>
          <w:rFonts w:ascii="Calibri" w:eastAsia="Calibri" w:hAnsi="Calibri" w:cs="Calibri"/>
          <w:sz w:val="22"/>
          <w:szCs w:val="22"/>
        </w:rPr>
        <w:t>happen</w:t>
      </w:r>
      <w:proofErr w:type="gramEnd"/>
      <w:r>
        <w:rPr>
          <w:rFonts w:ascii="Calibri" w:eastAsia="Calibri" w:hAnsi="Calibri" w:cs="Calibri"/>
          <w:sz w:val="22"/>
          <w:szCs w:val="22"/>
        </w:rPr>
        <w:t xml:space="preserve"> and it is professionally judged to be in the best interests of the child. </w:t>
      </w:r>
    </w:p>
    <w:p w14:paraId="40756765" w14:textId="77777777" w:rsidR="00F745FA" w:rsidRDefault="005556C0">
      <w:pPr>
        <w:spacing w:after="160" w:line="259" w:lineRule="auto"/>
        <w:rPr>
          <w:rFonts w:ascii="Calibri" w:eastAsia="Calibri" w:hAnsi="Calibri" w:cs="Calibri"/>
          <w:sz w:val="22"/>
          <w:szCs w:val="22"/>
        </w:rPr>
      </w:pPr>
      <w:r>
        <w:rPr>
          <w:rFonts w:ascii="Calibri" w:eastAsia="Calibri" w:hAnsi="Calibri" w:cs="Calibri"/>
          <w:sz w:val="22"/>
          <w:szCs w:val="22"/>
        </w:rPr>
        <w:t>Children, young people and families benefit from stable and meaningful relationships with soci</w:t>
      </w:r>
      <w:r>
        <w:rPr>
          <w:rFonts w:ascii="Calibri" w:eastAsia="Calibri" w:hAnsi="Calibri" w:cs="Calibri"/>
          <w:sz w:val="22"/>
          <w:szCs w:val="22"/>
        </w:rPr>
        <w:t>al workers. They are engaged in all actions and decisions and understand the intentions of the help they receive. Where families refuse to engage there are continued attempts to help them to do so. However, where there are concerns about the safety and pro</w:t>
      </w:r>
      <w:r>
        <w:rPr>
          <w:rFonts w:ascii="Calibri" w:eastAsia="Calibri" w:hAnsi="Calibri" w:cs="Calibri"/>
          <w:sz w:val="22"/>
          <w:szCs w:val="22"/>
        </w:rPr>
        <w:t xml:space="preserve">tection of children and parents do not engage, there is a full risk assessment and urgent involvement of a senior manager in all decisions about next steps. </w:t>
      </w:r>
    </w:p>
    <w:p w14:paraId="4CFEE8B5" w14:textId="4ED0EF33" w:rsidR="00A442E9" w:rsidRDefault="005556C0">
      <w:pPr>
        <w:spacing w:after="160" w:line="259" w:lineRule="auto"/>
        <w:rPr>
          <w:sz w:val="22"/>
          <w:szCs w:val="22"/>
        </w:rPr>
      </w:pPr>
      <w:r>
        <w:rPr>
          <w:rFonts w:ascii="Calibri" w:eastAsia="Calibri" w:hAnsi="Calibri" w:cs="Calibri"/>
          <w:sz w:val="22"/>
          <w:szCs w:val="22"/>
        </w:rPr>
        <w:t>Children, young people and families are offered help when needs and/or concerns are first identifie</w:t>
      </w:r>
      <w:r>
        <w:rPr>
          <w:rFonts w:ascii="Calibri" w:eastAsia="Calibri" w:hAnsi="Calibri" w:cs="Calibri"/>
          <w:sz w:val="22"/>
          <w:szCs w:val="22"/>
        </w:rPr>
        <w:t xml:space="preserve">d and, </w:t>
      </w:r>
      <w:proofErr w:type="gramStart"/>
      <w:r>
        <w:rPr>
          <w:rFonts w:ascii="Calibri" w:eastAsia="Calibri" w:hAnsi="Calibri" w:cs="Calibri"/>
          <w:sz w:val="22"/>
          <w:szCs w:val="22"/>
        </w:rPr>
        <w:t>as a consequence of</w:t>
      </w:r>
      <w:proofErr w:type="gramEnd"/>
      <w:r>
        <w:rPr>
          <w:rFonts w:ascii="Calibri" w:eastAsia="Calibri" w:hAnsi="Calibri" w:cs="Calibri"/>
          <w:sz w:val="22"/>
          <w:szCs w:val="22"/>
        </w:rPr>
        <w:t xml:space="preserve"> the early help offered, children’s circumstances improve and, in some cases, the need for targeted services is lessened or avoided. The interface between early help and statutory child protection work is clearly and effectively d</w:t>
      </w:r>
      <w:r>
        <w:rPr>
          <w:rFonts w:ascii="Calibri" w:eastAsia="Calibri" w:hAnsi="Calibri" w:cs="Calibri"/>
          <w:sz w:val="22"/>
          <w:szCs w:val="22"/>
        </w:rPr>
        <w:t xml:space="preserve">ifferentiated. </w:t>
      </w:r>
    </w:p>
    <w:p w14:paraId="4CFEE8B6" w14:textId="3F037189"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D"/>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2"/>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E"/>
      </w:r>
    </w:p>
    <w:p w14:paraId="4CFEE8B7" w14:textId="3B52C4CC"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31"/>
      </w:r>
      <w:r>
        <w:rPr>
          <w:rFonts w:ascii="Calibri" w:eastAsia="Calibri" w:hAnsi="Calibri" w:cs="Calibri"/>
          <w:sz w:val="22"/>
          <w:szCs w:val="22"/>
        </w:rPr>
        <w:sym w:font="Calibri" w:char="003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B8" w14:textId="52BFC340"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32"/>
      </w:r>
      <w:r>
        <w:rPr>
          <w:rFonts w:ascii="Calibri" w:eastAsia="Calibri" w:hAnsi="Calibri" w:cs="Calibri"/>
          <w:sz w:val="22"/>
          <w:szCs w:val="22"/>
        </w:rPr>
        <w:sym w:font="Calibri" w:char="0030"/>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4"/>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B9" w14:textId="4F8D0BA4"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3B"/>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2"/>
      </w:r>
      <w:r>
        <w:rPr>
          <w:rFonts w:ascii="Calibri" w:eastAsia="Calibri" w:hAnsi="Calibri" w:cs="Calibri"/>
          <w:sz w:val="22"/>
          <w:szCs w:val="22"/>
        </w:rPr>
        <w:sym w:font="Calibri" w:char="006A"/>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BA" w14:textId="4FD48CA8"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7"/>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BB" w14:textId="2C313EE4"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D"/>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BC" w14:textId="40CA8744"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t xml:space="preserve">                                    </w:t>
      </w:r>
    </w:p>
    <w:p w14:paraId="4CFEE8BD" w14:textId="7A2FD83C" w:rsidR="00A442E9" w:rsidRDefault="005556C0">
      <w:pPr>
        <w:spacing w:after="160" w:line="259" w:lineRule="auto"/>
        <w:rPr>
          <w:sz w:val="22"/>
          <w:szCs w:val="22"/>
        </w:rPr>
      </w:pPr>
      <w:r>
        <w:rPr>
          <w:rFonts w:ascii="Calibri" w:eastAsia="Calibri" w:hAnsi="Calibri" w:cs="Calibri"/>
          <w:sz w:val="22"/>
          <w:szCs w:val="22"/>
        </w:rPr>
        <w:lastRenderedPageBreak/>
        <w:sym w:font="Calibri" w:char="004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7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BE" w14:textId="20BDE4A1"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2"/>
      </w:r>
      <w:r>
        <w:rPr>
          <w:rFonts w:ascii="Calibri" w:eastAsia="Calibri" w:hAnsi="Calibri" w:cs="Calibri"/>
          <w:sz w:val="22"/>
          <w:szCs w:val="22"/>
        </w:rPr>
        <w:sym w:font="Calibri" w:char="006A"/>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proofErr w:type="gramStart"/>
      <w:r>
        <w:rPr>
          <w:rFonts w:ascii="Calibri" w:eastAsia="Calibri" w:hAnsi="Calibri" w:cs="Calibri"/>
          <w:sz w:val="22"/>
          <w:szCs w:val="22"/>
        </w:rPr>
        <w:t>has to</w:t>
      </w:r>
      <w:proofErr w:type="gramEnd"/>
      <w:r>
        <w:rPr>
          <w:rFonts w:ascii="Calibri" w:eastAsia="Calibri" w:hAnsi="Calibri" w:cs="Calibri"/>
          <w:sz w:val="22"/>
          <w:szCs w:val="22"/>
        </w:rPr>
        <w:t xml:space="preserve"> change and the options for the future. </w:t>
      </w:r>
    </w:p>
    <w:p w14:paraId="4CFEE8BF" w14:textId="24BA4EA3" w:rsidR="00A442E9" w:rsidRDefault="005556C0">
      <w:pPr>
        <w:spacing w:after="160" w:line="259" w:lineRule="auto"/>
        <w:rPr>
          <w:sz w:val="22"/>
          <w:szCs w:val="22"/>
        </w:rPr>
      </w:pPr>
      <w:r>
        <w:rPr>
          <w:rFonts w:ascii="Calibri" w:eastAsia="Calibri" w:hAnsi="Calibri" w:cs="Calibri"/>
          <w:sz w:val="22"/>
          <w:szCs w:val="22"/>
        </w:rPr>
        <w:sym w:font="Calibri" w:char="005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t>reviewed</w:t>
      </w:r>
      <w:r>
        <w:rPr>
          <w:rFonts w:ascii="Calibri" w:eastAsia="Calibri" w:hAnsi="Calibri" w:cs="Calibri"/>
          <w:sz w:val="22"/>
          <w:szCs w:val="22"/>
        </w:rPr>
        <w:t xml:space="preserve"> and alternative authoritative action is taken where the circumstances for children do not change and the risk of harm or actual harm remains or intensifies. </w:t>
      </w:r>
    </w:p>
    <w:p w14:paraId="4CFEE8C0" w14:textId="10521E2E"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2D"/>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4D"/>
      </w:r>
      <w:r>
        <w:rPr>
          <w:rFonts w:ascii="Calibri" w:eastAsia="Calibri" w:hAnsi="Calibri" w:cs="Calibri"/>
          <w:sz w:val="22"/>
          <w:szCs w:val="22"/>
        </w:rPr>
        <w:sym w:font="Calibri" w:char="0041"/>
      </w:r>
      <w:r>
        <w:rPr>
          <w:rFonts w:ascii="Calibri" w:eastAsia="Calibri" w:hAnsi="Calibri" w:cs="Calibri"/>
          <w:sz w:val="22"/>
          <w:szCs w:val="22"/>
        </w:rPr>
        <w:sym w:font="Calibri" w:char="0052"/>
      </w:r>
      <w:r>
        <w:rPr>
          <w:rFonts w:ascii="Calibri" w:eastAsia="Calibri" w:hAnsi="Calibri" w:cs="Calibri"/>
          <w:sz w:val="22"/>
          <w:szCs w:val="22"/>
        </w:rPr>
        <w:sym w:font="Calibri" w:char="0041"/>
      </w:r>
      <w:r>
        <w:rPr>
          <w:rFonts w:ascii="Calibri" w:eastAsia="Calibri" w:hAnsi="Calibri" w:cs="Calibri"/>
          <w:sz w:val="22"/>
          <w:szCs w:val="22"/>
        </w:rPr>
        <w:sym w:font="Calibri" w:char="0043"/>
      </w:r>
      <w:r>
        <w:rPr>
          <w:rFonts w:ascii="Calibri" w:eastAsia="Calibri" w:hAnsi="Calibri" w:cs="Calibri"/>
          <w:sz w:val="22"/>
          <w:szCs w:val="22"/>
        </w:rPr>
        <w:sym w:font="Calibri" w:char="0029"/>
      </w:r>
      <w:r>
        <w:rPr>
          <w:rFonts w:ascii="Calibri" w:eastAsia="Calibri" w:hAnsi="Calibri" w:cs="Calibri"/>
          <w:sz w:val="22"/>
          <w:szCs w:val="22"/>
        </w:rPr>
        <w:sym w:font="Calibri" w:char="0032"/>
      </w:r>
      <w:r>
        <w:rPr>
          <w:rFonts w:ascii="Calibri" w:eastAsia="Calibri" w:hAnsi="Calibri" w:cs="Calibri"/>
          <w:sz w:val="22"/>
          <w:szCs w:val="22"/>
        </w:rPr>
        <w:sym w:font="Calibri" w:char="003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D"/>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D"/>
      </w:r>
      <w:r>
        <w:rPr>
          <w:rFonts w:ascii="Calibri" w:eastAsia="Calibri" w:hAnsi="Calibri" w:cs="Calibri"/>
          <w:sz w:val="22"/>
          <w:szCs w:val="22"/>
        </w:rPr>
        <w:sym w:font="Calibri" w:char="0062"/>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D"/>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1" w14:textId="2DA97A5E"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t>monitored</w:t>
      </w:r>
      <w:r>
        <w:rPr>
          <w:rFonts w:ascii="Calibri" w:eastAsia="Calibri" w:hAnsi="Calibri" w:cs="Calibri"/>
          <w:sz w:val="22"/>
          <w:szCs w:val="22"/>
        </w:rPr>
        <w:t xml:space="preserve"> and multi-agency responses are effective and coordinated between agencies, including management through MARAC. </w:t>
      </w:r>
    </w:p>
    <w:p w14:paraId="4CFEE8C2" w14:textId="7D3C8BF3"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7"/>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E"/>
      </w:r>
    </w:p>
    <w:p w14:paraId="4CFEE8C3" w14:textId="0A92CC7E"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A"/>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F"/>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4" w14:textId="054FAFA9"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2"/>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5" w14:textId="5AD95984" w:rsidR="00A442E9" w:rsidRDefault="005556C0">
      <w:pPr>
        <w:spacing w:after="160" w:line="259" w:lineRule="auto"/>
        <w:rPr>
          <w:sz w:val="22"/>
          <w:szCs w:val="22"/>
        </w:rPr>
      </w:pPr>
      <w:r>
        <w:rPr>
          <w:rFonts w:ascii="Calibri" w:eastAsia="Calibri" w:hAnsi="Calibri" w:cs="Calibri"/>
          <w:sz w:val="22"/>
          <w:szCs w:val="22"/>
        </w:rPr>
        <w:sym w:font="Calibri" w:char="005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6" w14:textId="47D90BF5"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7" w14:textId="34E60553" w:rsidR="00A442E9" w:rsidRDefault="005556C0">
      <w:pPr>
        <w:spacing w:after="160" w:line="259" w:lineRule="auto"/>
        <w:rPr>
          <w:sz w:val="22"/>
          <w:szCs w:val="22"/>
        </w:rPr>
      </w:pPr>
      <w:r>
        <w:rPr>
          <w:rFonts w:ascii="Calibri" w:eastAsia="Calibri" w:hAnsi="Calibri" w:cs="Calibri"/>
          <w:sz w:val="22"/>
          <w:szCs w:val="22"/>
        </w:rPr>
        <w:t xml:space="preserve"> </w:t>
      </w:r>
      <w:r>
        <w:rPr>
          <w:rFonts w:ascii="Calibri" w:eastAsia="Calibri" w:hAnsi="Calibri" w:cs="Calibri"/>
          <w:sz w:val="22"/>
          <w:szCs w:val="22"/>
        </w:rPr>
        <w:sym w:font="Calibri" w:char="004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t xml:space="preserve">  Where protection and support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provided by a third party provider to which statutory functions have been </w:t>
      </w:r>
      <w:r>
        <w:rPr>
          <w:rFonts w:ascii="Calibri" w:eastAsia="Calibri" w:hAnsi="Calibri" w:cs="Calibri"/>
          <w:sz w:val="22"/>
          <w:szCs w:val="22"/>
        </w:rPr>
        <w:lastRenderedPageBreak/>
        <w:t>delegated, children and young people receive the same high quality services that they could expect from the social work service provided directly by a local authority.</w:t>
      </w:r>
    </w:p>
    <w:p w14:paraId="4CFEE8C8" w14:textId="77777777" w:rsidR="00A442E9" w:rsidRDefault="00A442E9">
      <w:pPr>
        <w:spacing w:after="160" w:line="259" w:lineRule="auto"/>
        <w:rPr>
          <w:sz w:val="22"/>
          <w:szCs w:val="22"/>
        </w:rPr>
      </w:pPr>
    </w:p>
    <w:p w14:paraId="4CFEE8C9" w14:textId="77777777" w:rsidR="00A442E9" w:rsidRDefault="005556C0">
      <w:pPr>
        <w:numPr>
          <w:ilvl w:val="0"/>
          <w:numId w:val="2"/>
        </w:numPr>
        <w:pBdr>
          <w:left w:val="none" w:sz="0" w:space="4" w:color="auto"/>
        </w:pBdr>
        <w:spacing w:after="160" w:line="259" w:lineRule="auto"/>
        <w:ind w:hanging="355"/>
        <w:rPr>
          <w:rFonts w:ascii="Calibri" w:eastAsia="Calibri" w:hAnsi="Calibri" w:cs="Calibri"/>
          <w:b/>
          <w:bCs/>
          <w:sz w:val="22"/>
          <w:szCs w:val="22"/>
        </w:rPr>
      </w:pPr>
      <w:r>
        <w:rPr>
          <w:rFonts w:ascii="Calibri" w:eastAsia="Calibri" w:hAnsi="Calibri" w:cs="Calibri"/>
          <w:b/>
          <w:bCs/>
          <w:sz w:val="22"/>
          <w:szCs w:val="22"/>
        </w:rPr>
        <w:t>Looked after</w:t>
      </w:r>
      <w:r>
        <w:rPr>
          <w:rFonts w:ascii="Calibri" w:eastAsia="Calibri" w:hAnsi="Calibri" w:cs="Calibri"/>
          <w:b/>
          <w:bCs/>
          <w:sz w:val="22"/>
          <w:szCs w:val="22"/>
        </w:rPr>
        <w:t xml:space="preserve"> Children</w:t>
      </w:r>
    </w:p>
    <w:p w14:paraId="4CFEE8CA" w14:textId="77777777" w:rsidR="00A442E9" w:rsidRDefault="005556C0">
      <w:pPr>
        <w:spacing w:after="160" w:line="259" w:lineRule="auto"/>
        <w:rPr>
          <w:sz w:val="22"/>
          <w:szCs w:val="22"/>
        </w:rPr>
      </w:pPr>
      <w:r>
        <w:rPr>
          <w:rFonts w:ascii="Calibri" w:eastAsia="Calibri" w:hAnsi="Calibri" w:cs="Calibri"/>
          <w:sz w:val="22"/>
          <w:szCs w:val="22"/>
        </w:rPr>
        <w:t>Decisions to look after children and young people are timely and made only when it is in their best interests. Those decisions are based on clear, effective, comprehensive and risk-based assessments involving other professionals working with the family whe</w:t>
      </w:r>
      <w:r>
        <w:rPr>
          <w:rFonts w:ascii="Calibri" w:eastAsia="Calibri" w:hAnsi="Calibri" w:cs="Calibri"/>
          <w:sz w:val="22"/>
          <w:szCs w:val="22"/>
        </w:rPr>
        <w:t xml:space="preserve">re appropriate. </w:t>
      </w:r>
    </w:p>
    <w:p w14:paraId="4CFEE8CB" w14:textId="0ABB913B"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50"/>
      </w:r>
      <w:r>
        <w:rPr>
          <w:rFonts w:ascii="Calibri" w:eastAsia="Calibri" w:hAnsi="Calibri" w:cs="Calibri"/>
          <w:sz w:val="22"/>
          <w:szCs w:val="22"/>
        </w:rPr>
        <w:sym w:font="Calibri" w:char="0075"/>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4C"/>
      </w:r>
      <w:r>
        <w:rPr>
          <w:rFonts w:ascii="Calibri" w:eastAsia="Calibri" w:hAnsi="Calibri" w:cs="Calibri"/>
          <w:sz w:val="22"/>
          <w:szCs w:val="22"/>
        </w:rPr>
        <w:sym w:font="Calibri" w:char="0061"/>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4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E"/>
      </w:r>
      <w:r>
        <w:rPr>
          <w:rFonts w:ascii="Calibri" w:eastAsia="Calibri" w:hAnsi="Calibri" w:cs="Calibri"/>
          <w:sz w:val="22"/>
          <w:szCs w:val="22"/>
        </w:rPr>
        <w:t xml:space="preserve">    </w:t>
      </w:r>
      <w:r>
        <w:rPr>
          <w:rFonts w:ascii="Calibri" w:eastAsia="Calibri" w:hAnsi="Calibri" w:cs="Calibri"/>
          <w:sz w:val="22"/>
          <w:szCs w:val="22"/>
        </w:rPr>
        <w:t>Care is used only if this is in the child’s best interests. Children and young people are safely and successfully returned home; where this is not possible for them, permanent plans are made for them to live away from the family home. Families are made awa</w:t>
      </w:r>
      <w:r>
        <w:rPr>
          <w:rFonts w:ascii="Calibri" w:eastAsia="Calibri" w:hAnsi="Calibri" w:cs="Calibri"/>
          <w:sz w:val="22"/>
          <w:szCs w:val="22"/>
        </w:rPr>
        <w:t xml:space="preserve">re of, and encouraged to access, legal advice and advocacy. </w:t>
      </w:r>
    </w:p>
    <w:p w14:paraId="4CFEE8CC" w14:textId="54C45346" w:rsidR="00A442E9" w:rsidRDefault="005556C0">
      <w:pPr>
        <w:spacing w:after="160" w:line="259" w:lineRule="auto"/>
        <w:rPr>
          <w:sz w:val="22"/>
          <w:szCs w:val="22"/>
        </w:rPr>
      </w:pPr>
      <w:r>
        <w:rPr>
          <w:rFonts w:ascii="Calibri" w:eastAsia="Calibri" w:hAnsi="Calibri" w:cs="Calibri"/>
          <w:sz w:val="22"/>
          <w:szCs w:val="22"/>
        </w:rPr>
        <w:sym w:font="Calibri" w:char="005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6"/>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E"/>
      </w:r>
    </w:p>
    <w:p w14:paraId="4CFEE8CD" w14:textId="0454A33A" w:rsidR="00A442E9" w:rsidRDefault="005556C0">
      <w:pPr>
        <w:spacing w:after="160" w:line="259" w:lineRule="auto"/>
        <w:rPr>
          <w:sz w:val="22"/>
          <w:szCs w:val="22"/>
        </w:rPr>
      </w:pPr>
      <w:r>
        <w:rPr>
          <w:rFonts w:ascii="Calibri" w:eastAsia="Calibri" w:hAnsi="Calibri" w:cs="Calibri"/>
          <w:sz w:val="22"/>
          <w:szCs w:val="22"/>
        </w:rPr>
        <w:sym w:font="Calibri" w:char="004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6"/>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p>
    <w:p w14:paraId="4CFEE8CE" w14:textId="5AFBAE25"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CF" w14:textId="1149BC2A"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D0" w14:textId="17C6DE40" w:rsidR="00A442E9" w:rsidRDefault="005556C0">
      <w:pPr>
        <w:spacing w:after="160" w:line="259" w:lineRule="auto"/>
        <w:rPr>
          <w:sz w:val="22"/>
          <w:szCs w:val="22"/>
        </w:rPr>
      </w:pPr>
      <w:r>
        <w:rPr>
          <w:rFonts w:ascii="Calibri" w:eastAsia="Calibri" w:hAnsi="Calibri" w:cs="Calibri"/>
          <w:sz w:val="22"/>
          <w:szCs w:val="22"/>
        </w:rPr>
        <w:sym w:font="Calibri" w:char="004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D1" w14:textId="48155410"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8"/>
      </w:r>
      <w:r>
        <w:rPr>
          <w:rFonts w:ascii="Calibri" w:eastAsia="Calibri" w:hAnsi="Calibri" w:cs="Calibri"/>
          <w:sz w:val="22"/>
          <w:szCs w:val="22"/>
        </w:rPr>
        <w:sym w:font="Calibri" w:char="007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p>
    <w:p w14:paraId="4CFEE8D2" w14:textId="2C9408A6"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t xml:space="preserve">carers as they would from a good parent. The attainment </w:t>
      </w:r>
    </w:p>
    <w:p w14:paraId="4CFEE8D3" w14:textId="77777777" w:rsidR="00A442E9" w:rsidRDefault="005556C0">
      <w:pPr>
        <w:spacing w:after="160" w:line="259" w:lineRule="auto"/>
        <w:rPr>
          <w:sz w:val="22"/>
          <w:szCs w:val="22"/>
        </w:rPr>
      </w:pPr>
      <w:r>
        <w:rPr>
          <w:rFonts w:ascii="Calibri" w:eastAsia="Calibri" w:hAnsi="Calibri" w:cs="Calibri"/>
          <w:sz w:val="22"/>
          <w:szCs w:val="22"/>
        </w:rPr>
        <w:lastRenderedPageBreak/>
        <w:t xml:space="preserve">gap between them and their peers is narrowing. The local authority maintains accurate and up-to-date information about how looked after children are </w:t>
      </w:r>
      <w:r>
        <w:rPr>
          <w:rFonts w:ascii="Calibri" w:eastAsia="Calibri" w:hAnsi="Calibri" w:cs="Calibri"/>
          <w:sz w:val="22"/>
          <w:szCs w:val="22"/>
        </w:rPr>
        <w:t>progressing at school and takes urgent and individual action when they are not achieving well. All looked after children and young people attend a good school.</w:t>
      </w:r>
    </w:p>
    <w:p w14:paraId="4CFEE8D4" w14:textId="6488B525"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32"/>
      </w:r>
      <w:r>
        <w:rPr>
          <w:rFonts w:ascii="Calibri" w:eastAsia="Calibri" w:hAnsi="Calibri" w:cs="Calibri"/>
          <w:sz w:val="22"/>
          <w:szCs w:val="22"/>
        </w:rPr>
        <w:sym w:font="Calibri" w:char="003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D"/>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5"/>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D5" w14:textId="620F6FB1"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D6" w14:textId="5E8185DA" w:rsidR="00A442E9" w:rsidRDefault="005556C0">
      <w:pPr>
        <w:spacing w:after="160" w:line="259" w:lineRule="auto"/>
        <w:rPr>
          <w:sz w:val="22"/>
          <w:szCs w:val="22"/>
        </w:rPr>
      </w:pPr>
      <w:r>
        <w:rPr>
          <w:rFonts w:ascii="Calibri" w:eastAsia="Calibri" w:hAnsi="Calibri" w:cs="Calibri"/>
          <w:sz w:val="22"/>
          <w:szCs w:val="22"/>
        </w:rPr>
        <w:sym w:font="Calibri" w:char="005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A"/>
      </w:r>
      <w:r>
        <w:rPr>
          <w:rFonts w:ascii="Calibri" w:eastAsia="Calibri" w:hAnsi="Calibri" w:cs="Calibri"/>
          <w:sz w:val="22"/>
          <w:szCs w:val="22"/>
        </w:rPr>
        <w:sym w:font="Calibri" w:char="006F"/>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D7" w14:textId="28479DE8"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D8" w14:textId="73779D2D"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D9" w14:textId="4D662590"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p>
    <w:p w14:paraId="4CFEE8DA" w14:textId="6D335EE1"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7"/>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2018"/>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201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2018"/>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201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79"/>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2018"/>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201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p>
    <w:p w14:paraId="4CFEE8DB" w14:textId="4D675405"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DC" w14:textId="2F1F85A3" w:rsidR="00A442E9" w:rsidRDefault="005556C0">
      <w:pPr>
        <w:spacing w:after="160" w:line="259" w:lineRule="auto"/>
        <w:rPr>
          <w:sz w:val="22"/>
          <w:szCs w:val="22"/>
        </w:rPr>
      </w:pPr>
      <w:r>
        <w:rPr>
          <w:rFonts w:ascii="Calibri" w:eastAsia="Calibri" w:hAnsi="Calibri" w:cs="Calibri"/>
          <w:sz w:val="22"/>
          <w:szCs w:val="22"/>
        </w:rPr>
        <w:sym w:font="Calibri" w:char="004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D"/>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DD" w14:textId="2BB5F81E"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DE" w14:textId="7914D81F"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t xml:space="preserve">is provided by a </w:t>
      </w:r>
      <w:proofErr w:type="gramStart"/>
      <w:r>
        <w:rPr>
          <w:rFonts w:ascii="Calibri" w:eastAsia="Calibri" w:hAnsi="Calibri" w:cs="Calibri"/>
          <w:sz w:val="22"/>
          <w:szCs w:val="22"/>
        </w:rPr>
        <w:t>third party</w:t>
      </w:r>
      <w:proofErr w:type="gramEnd"/>
      <w:r>
        <w:rPr>
          <w:rFonts w:ascii="Calibri" w:eastAsia="Calibri" w:hAnsi="Calibri" w:cs="Calibri"/>
          <w:sz w:val="22"/>
          <w:szCs w:val="22"/>
        </w:rPr>
        <w:t xml:space="preserve"> provider to which statutory functions have been delegated will receive the same high quality services that they could expect from the social work service provided directly by a local authority.</w:t>
      </w:r>
    </w:p>
    <w:p w14:paraId="4CFEE8DF" w14:textId="5A0D3A10" w:rsidR="00A442E9" w:rsidRDefault="005556C0">
      <w:pPr>
        <w:spacing w:after="160" w:line="259" w:lineRule="auto"/>
        <w:rPr>
          <w:sz w:val="22"/>
          <w:szCs w:val="22"/>
        </w:rPr>
      </w:pPr>
      <w:r>
        <w:rPr>
          <w:rFonts w:ascii="Calibri" w:eastAsia="Calibri" w:hAnsi="Calibri" w:cs="Calibri"/>
          <w:sz w:val="22"/>
          <w:szCs w:val="22"/>
        </w:rPr>
        <w:lastRenderedPageBreak/>
        <w:sym w:font="Calibri" w:char="004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4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4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E0" w14:textId="43229DCB" w:rsidR="00A442E9" w:rsidRDefault="005556C0">
      <w:pPr>
        <w:spacing w:after="160" w:line="259" w:lineRule="auto"/>
        <w:rPr>
          <w:sz w:val="22"/>
          <w:szCs w:val="22"/>
        </w:rPr>
      </w:pPr>
      <w:r>
        <w:rPr>
          <w:rFonts w:ascii="Calibri" w:eastAsia="Calibri" w:hAnsi="Calibri" w:cs="Calibri"/>
          <w:sz w:val="22"/>
          <w:szCs w:val="22"/>
        </w:rPr>
        <w:sym w:font="Calibri" w:char="005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4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E1" w14:textId="0C9C7C64"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E2" w14:textId="7FC3C751"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p>
    <w:p w14:paraId="4CFEE8E3" w14:textId="56FB100C" w:rsidR="00A442E9" w:rsidRDefault="005556C0">
      <w:pPr>
        <w:spacing w:after="160" w:line="259" w:lineRule="auto"/>
        <w:rPr>
          <w:sz w:val="22"/>
          <w:szCs w:val="22"/>
        </w:rPr>
      </w:pPr>
      <w:r>
        <w:rPr>
          <w:rFonts w:ascii="Calibri" w:eastAsia="Calibri" w:hAnsi="Calibri" w:cs="Calibri"/>
          <w:sz w:val="22"/>
          <w:szCs w:val="22"/>
        </w:rPr>
        <w:sym w:font="Calibri" w:char="005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49"/>
      </w:r>
      <w:r>
        <w:rPr>
          <w:rFonts w:ascii="Calibri" w:eastAsia="Calibri" w:hAnsi="Calibri" w:cs="Calibri"/>
          <w:sz w:val="22"/>
          <w:szCs w:val="22"/>
        </w:rPr>
        <w:sym w:font="Calibri" w:char="0052"/>
      </w:r>
      <w:r>
        <w:rPr>
          <w:rFonts w:ascii="Calibri" w:eastAsia="Calibri" w:hAnsi="Calibri" w:cs="Calibri"/>
          <w:sz w:val="22"/>
          <w:szCs w:val="22"/>
        </w:rPr>
        <w:sym w:font="Calibri" w:char="004F"/>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52"/>
      </w:r>
      <w:r>
        <w:rPr>
          <w:rFonts w:ascii="Calibri" w:eastAsia="Calibri" w:hAnsi="Calibri" w:cs="Calibri"/>
          <w:sz w:val="22"/>
          <w:szCs w:val="22"/>
        </w:rPr>
        <w:sym w:font="Calibri" w:char="004F"/>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52"/>
      </w:r>
      <w:r>
        <w:rPr>
          <w:rFonts w:ascii="Calibri" w:eastAsia="Calibri" w:hAnsi="Calibri" w:cs="Calibri"/>
          <w:sz w:val="22"/>
          <w:szCs w:val="22"/>
        </w:rPr>
        <w:sym w:font="Calibri" w:char="004F"/>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p>
    <w:p w14:paraId="4CFEE8E4" w14:textId="57A169A8"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E5" w14:textId="220C3813"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E6" w14:textId="2FDB138C"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bookmarkStart w:id="0" w:name="_GoBack"/>
      <w:bookmarkEnd w:id="0"/>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p>
    <w:p w14:paraId="4CFEE8E7" w14:textId="77777777" w:rsidR="00A442E9" w:rsidRDefault="00A442E9">
      <w:pPr>
        <w:spacing w:line="259" w:lineRule="auto"/>
        <w:ind w:left="720"/>
        <w:rPr>
          <w:sz w:val="22"/>
          <w:szCs w:val="22"/>
        </w:rPr>
      </w:pPr>
    </w:p>
    <w:p w14:paraId="4CFEE8E8" w14:textId="77777777" w:rsidR="00A442E9" w:rsidRDefault="005556C0">
      <w:pPr>
        <w:numPr>
          <w:ilvl w:val="0"/>
          <w:numId w:val="3"/>
        </w:numPr>
        <w:pBdr>
          <w:left w:val="none" w:sz="0" w:space="4" w:color="auto"/>
        </w:pBdr>
        <w:spacing w:after="160" w:line="259" w:lineRule="auto"/>
        <w:ind w:hanging="355"/>
        <w:rPr>
          <w:rFonts w:ascii="Calibri" w:eastAsia="Calibri" w:hAnsi="Calibri" w:cs="Calibri"/>
          <w:b/>
          <w:bCs/>
          <w:sz w:val="22"/>
          <w:szCs w:val="22"/>
        </w:rPr>
      </w:pPr>
      <w:r>
        <w:rPr>
          <w:rFonts w:ascii="Calibri" w:eastAsia="Calibri" w:hAnsi="Calibri" w:cs="Calibri"/>
          <w:b/>
          <w:bCs/>
          <w:sz w:val="22"/>
          <w:szCs w:val="22"/>
        </w:rPr>
        <w:t>Care Leavers</w:t>
      </w:r>
    </w:p>
    <w:p w14:paraId="4CFEE8E9" w14:textId="77777777" w:rsidR="00A442E9" w:rsidRDefault="005556C0">
      <w:pPr>
        <w:spacing w:after="160" w:line="259" w:lineRule="auto"/>
        <w:rPr>
          <w:sz w:val="22"/>
          <w:szCs w:val="22"/>
        </w:rPr>
      </w:pPr>
      <w:r>
        <w:rPr>
          <w:rFonts w:ascii="Calibri" w:eastAsia="Calibri" w:hAnsi="Calibri" w:cs="Calibri"/>
          <w:sz w:val="22"/>
          <w:szCs w:val="22"/>
        </w:rPr>
        <w:t xml:space="preserve">The experiences and progress of care leavers is likely to be judged to be good if: </w:t>
      </w:r>
    </w:p>
    <w:p w14:paraId="4CFEE8EA" w14:textId="79B8EAC6"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2E"/>
      </w:r>
    </w:p>
    <w:p w14:paraId="4CFEE8EB" w14:textId="01FAF578" w:rsidR="00A442E9" w:rsidRDefault="005556C0">
      <w:pPr>
        <w:spacing w:after="160" w:line="259" w:lineRule="auto"/>
        <w:rPr>
          <w:sz w:val="22"/>
          <w:szCs w:val="22"/>
        </w:rPr>
      </w:pPr>
      <w:r>
        <w:rPr>
          <w:rFonts w:ascii="Calibri" w:eastAsia="Calibri" w:hAnsi="Calibri" w:cs="Calibri"/>
          <w:sz w:val="22"/>
          <w:szCs w:val="22"/>
        </w:rPr>
        <w:sym w:font="Calibri" w:char="005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7"/>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F"/>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EC" w14:textId="4965A070" w:rsidR="00A442E9" w:rsidRDefault="005556C0">
      <w:pPr>
        <w:spacing w:after="160" w:line="259" w:lineRule="auto"/>
        <w:rPr>
          <w:sz w:val="22"/>
          <w:szCs w:val="22"/>
        </w:rPr>
      </w:pPr>
      <w:r>
        <w:rPr>
          <w:rFonts w:ascii="Calibri" w:eastAsia="Calibri" w:hAnsi="Calibri" w:cs="Calibri"/>
          <w:sz w:val="22"/>
          <w:szCs w:val="22"/>
        </w:rPr>
        <w:lastRenderedPageBreak/>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8"/>
      </w:r>
      <w:r>
        <w:rPr>
          <w:rFonts w:ascii="Calibri" w:eastAsia="Calibri" w:hAnsi="Calibri" w:cs="Calibri"/>
          <w:sz w:val="22"/>
          <w:szCs w:val="22"/>
        </w:rPr>
        <w:sym w:font="Calibri" w:char="007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p>
    <w:p w14:paraId="4CFEE8ED" w14:textId="5FCB683E"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7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EE" w14:textId="06DABBBB"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8"/>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32"/>
      </w:r>
      <w:r>
        <w:rPr>
          <w:rFonts w:ascii="Calibri" w:eastAsia="Calibri" w:hAnsi="Calibri" w:cs="Calibri"/>
          <w:sz w:val="22"/>
          <w:szCs w:val="22"/>
        </w:rPr>
        <w:sym w:font="Calibri" w:char="0031"/>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32"/>
      </w:r>
      <w:r>
        <w:rPr>
          <w:rFonts w:ascii="Calibri" w:eastAsia="Calibri" w:hAnsi="Calibri" w:cs="Calibri"/>
          <w:sz w:val="22"/>
          <w:szCs w:val="22"/>
        </w:rPr>
        <w:sym w:font="Calibri" w:char="0035"/>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p>
    <w:p w14:paraId="4CFEE8EF" w14:textId="15DA1B6B"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31"/>
      </w:r>
      <w:r>
        <w:rPr>
          <w:rFonts w:ascii="Calibri" w:eastAsia="Calibri" w:hAnsi="Calibri" w:cs="Calibri"/>
          <w:sz w:val="22"/>
          <w:szCs w:val="22"/>
        </w:rPr>
        <w:sym w:font="Calibri" w:char="003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31"/>
      </w:r>
      <w:r>
        <w:rPr>
          <w:rFonts w:ascii="Calibri" w:eastAsia="Calibri" w:hAnsi="Calibri" w:cs="Calibri"/>
          <w:sz w:val="22"/>
          <w:szCs w:val="22"/>
        </w:rPr>
        <w:sym w:font="Calibri" w:char="003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31"/>
      </w:r>
      <w:r>
        <w:rPr>
          <w:rFonts w:ascii="Calibri" w:eastAsia="Calibri" w:hAnsi="Calibri" w:cs="Calibri"/>
          <w:sz w:val="22"/>
          <w:szCs w:val="22"/>
        </w:rPr>
        <w:sym w:font="Calibri" w:char="0038"/>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31"/>
      </w:r>
      <w:r>
        <w:rPr>
          <w:rFonts w:ascii="Calibri" w:eastAsia="Calibri" w:hAnsi="Calibri" w:cs="Calibri"/>
          <w:sz w:val="22"/>
          <w:szCs w:val="22"/>
        </w:rPr>
        <w:sym w:font="Calibri" w:char="0038"/>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E"/>
      </w:r>
    </w:p>
    <w:p w14:paraId="4CFEE8F0" w14:textId="0EF577B7"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5"/>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32"/>
      </w:r>
      <w:r>
        <w:rPr>
          <w:rFonts w:ascii="Calibri" w:eastAsia="Calibri" w:hAnsi="Calibri" w:cs="Calibri"/>
          <w:sz w:val="22"/>
          <w:szCs w:val="22"/>
        </w:rPr>
        <w:sym w:font="Calibri" w:char="003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32"/>
      </w:r>
      <w:r>
        <w:rPr>
          <w:rFonts w:ascii="Calibri" w:eastAsia="Calibri" w:hAnsi="Calibri" w:cs="Calibri"/>
          <w:sz w:val="22"/>
          <w:szCs w:val="22"/>
        </w:rPr>
        <w:sym w:font="Calibri" w:char="003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F"/>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p>
    <w:p w14:paraId="4CFEE8F1" w14:textId="2179A9E2"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t>celebrated</w:t>
      </w:r>
      <w:r>
        <w:rPr>
          <w:rFonts w:ascii="Calibri" w:eastAsia="Calibri" w:hAnsi="Calibri" w:cs="Calibri"/>
          <w:sz w:val="22"/>
          <w:szCs w:val="22"/>
        </w:rPr>
        <w:t xml:space="preserve"> and the local authority shows they are positive and proud of their care leavers.</w:t>
      </w:r>
    </w:p>
    <w:p w14:paraId="4CFEE8F2" w14:textId="66D6E532"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t>identified</w:t>
      </w:r>
      <w:r>
        <w:rPr>
          <w:rFonts w:ascii="Calibri" w:eastAsia="Calibri" w:hAnsi="Calibri" w:cs="Calibri"/>
          <w:sz w:val="22"/>
          <w:szCs w:val="22"/>
        </w:rPr>
        <w:t xml:space="preserve"> and alternative plans are in place.</w:t>
      </w:r>
    </w:p>
    <w:p w14:paraId="4CFEE8F3" w14:textId="4A07912A" w:rsidR="00A442E9" w:rsidRDefault="005556C0">
      <w:pPr>
        <w:spacing w:after="160" w:line="259" w:lineRule="auto"/>
        <w:rPr>
          <w:sz w:val="22"/>
          <w:szCs w:val="22"/>
        </w:rPr>
      </w:pPr>
      <w:r>
        <w:rPr>
          <w:rFonts w:ascii="Calibri" w:eastAsia="Calibri" w:hAnsi="Calibri" w:cs="Calibri"/>
          <w:sz w:val="22"/>
          <w:szCs w:val="22"/>
        </w:rPr>
        <w:sym w:font="Calibri" w:char="004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B"/>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F4" w14:textId="35E59DF3" w:rsidR="00A442E9" w:rsidRDefault="005556C0">
      <w:pPr>
        <w:spacing w:after="160" w:line="259" w:lineRule="auto"/>
        <w:rPr>
          <w:sz w:val="22"/>
          <w:szCs w:val="22"/>
        </w:rPr>
      </w:pP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201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9"/>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F5" w14:textId="77777777" w:rsidR="00A442E9" w:rsidRDefault="005556C0">
      <w:pPr>
        <w:numPr>
          <w:ilvl w:val="0"/>
          <w:numId w:val="4"/>
        </w:numPr>
        <w:pBdr>
          <w:left w:val="none" w:sz="0" w:space="4" w:color="auto"/>
        </w:pBdr>
        <w:spacing w:after="160" w:line="259" w:lineRule="auto"/>
        <w:ind w:hanging="355"/>
        <w:rPr>
          <w:rFonts w:ascii="Calibri" w:eastAsia="Calibri" w:hAnsi="Calibri" w:cs="Calibri"/>
          <w:b/>
          <w:bCs/>
          <w:sz w:val="22"/>
          <w:szCs w:val="22"/>
        </w:rPr>
      </w:pPr>
      <w:r>
        <w:rPr>
          <w:rFonts w:ascii="Calibri" w:eastAsia="Calibri" w:hAnsi="Calibri" w:cs="Calibri"/>
          <w:b/>
          <w:bCs/>
          <w:sz w:val="22"/>
          <w:szCs w:val="22"/>
        </w:rPr>
        <w:t>Leadership, Management and Governance</w:t>
      </w:r>
    </w:p>
    <w:p w14:paraId="4CFEE8F6" w14:textId="77777777" w:rsidR="00A442E9" w:rsidRDefault="005556C0">
      <w:pPr>
        <w:spacing w:after="160" w:line="259" w:lineRule="auto"/>
        <w:rPr>
          <w:sz w:val="22"/>
          <w:szCs w:val="22"/>
        </w:rPr>
      </w:pPr>
      <w:r>
        <w:rPr>
          <w:rFonts w:ascii="Calibri" w:eastAsia="Calibri" w:hAnsi="Calibri" w:cs="Calibri"/>
          <w:sz w:val="22"/>
          <w:szCs w:val="22"/>
        </w:rPr>
        <w:t xml:space="preserve">Leadership, management and governance are likely to be judged good if: </w:t>
      </w:r>
    </w:p>
    <w:p w14:paraId="4CFEE8F7" w14:textId="4482921B" w:rsidR="00A442E9" w:rsidRDefault="005556C0">
      <w:pPr>
        <w:spacing w:after="160" w:line="259" w:lineRule="auto"/>
        <w:rPr>
          <w:sz w:val="22"/>
          <w:szCs w:val="22"/>
        </w:rPr>
      </w:pPr>
      <w:r>
        <w:rPr>
          <w:rFonts w:ascii="Calibri" w:eastAsia="Calibri" w:hAnsi="Calibri" w:cs="Calibri"/>
          <w:sz w:val="22"/>
          <w:szCs w:val="22"/>
        </w:rPr>
        <w:sym w:font="Calibri" w:char="004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lastRenderedPageBreak/>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t xml:space="preserve">s happening at the ‘front line’ and how well children and young </w:t>
      </w:r>
      <w:r>
        <w:rPr>
          <w:rFonts w:ascii="Calibri" w:eastAsia="Calibri" w:hAnsi="Calibri" w:cs="Calibri"/>
          <w:sz w:val="22"/>
          <w:szCs w:val="22"/>
        </w:rPr>
        <w:t>people are helped, cared for and protected.</w:t>
      </w:r>
    </w:p>
    <w:p w14:paraId="4CFEE8F8" w14:textId="475055A2"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D"/>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4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5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42"/>
      </w:r>
      <w:r>
        <w:rPr>
          <w:rFonts w:ascii="Calibri" w:eastAsia="Calibri" w:hAnsi="Calibri" w:cs="Calibri"/>
          <w:sz w:val="22"/>
          <w:szCs w:val="22"/>
        </w:rPr>
        <w:sym w:font="Calibri" w:char="006F"/>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47"/>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t xml:space="preserve"> quality provision to meet local need. This should include services, placements and adoptive families for children and young people for whom the authority has a statutory responsibility and where necessary for </w:t>
      </w:r>
      <w:r>
        <w:rPr>
          <w:rFonts w:ascii="Calibri" w:eastAsia="Calibri" w:hAnsi="Calibri" w:cs="Calibri"/>
          <w:sz w:val="22"/>
          <w:szCs w:val="22"/>
        </w:rPr>
        <w:t>vulnerable adults who are also parents.</w:t>
      </w:r>
    </w:p>
    <w:p w14:paraId="4CFEE8F9" w14:textId="56495431"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A"/>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p>
    <w:p w14:paraId="4CFEE8FA" w14:textId="79179382"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B"/>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28"/>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E"/>
      </w:r>
    </w:p>
    <w:p w14:paraId="4CFEE8FB" w14:textId="7EDF36C7"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2018"/>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201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7"/>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FC" w14:textId="2E2B8376" w:rsidR="00A442E9" w:rsidRDefault="005556C0">
      <w:pPr>
        <w:spacing w:after="160" w:line="259" w:lineRule="auto"/>
        <w:rPr>
          <w:sz w:val="22"/>
          <w:szCs w:val="22"/>
        </w:rPr>
      </w:pPr>
      <w:r>
        <w:rPr>
          <w:rFonts w:ascii="Calibri" w:eastAsia="Calibri" w:hAnsi="Calibri" w:cs="Calibri"/>
          <w:sz w:val="22"/>
          <w:szCs w:val="22"/>
        </w:rPr>
        <w:sym w:font="Calibri" w:char="004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3"/>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9"/>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0"/>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8FD" w14:textId="1C3535F3"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B"/>
      </w:r>
      <w:r>
        <w:rPr>
          <w:rFonts w:ascii="Calibri" w:eastAsia="Calibri" w:hAnsi="Calibri" w:cs="Calibri"/>
          <w:sz w:val="22"/>
          <w:szCs w:val="22"/>
        </w:rPr>
        <w:sym w:font="Calibri" w:char="006E"/>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C"/>
      </w:r>
      <w:r>
        <w:rPr>
          <w:rFonts w:ascii="Calibri" w:eastAsia="Calibri" w:hAnsi="Calibri" w:cs="Calibri"/>
          <w:sz w:val="22"/>
          <w:szCs w:val="22"/>
        </w:rPr>
        <w:sym w:font="Calibri" w:char="0075"/>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D"/>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72"/>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4"/>
      </w:r>
      <w:r>
        <w:rPr>
          <w:rFonts w:ascii="Calibri" w:eastAsia="Calibri" w:hAnsi="Calibri" w:cs="Calibri"/>
          <w:sz w:val="22"/>
          <w:szCs w:val="22"/>
        </w:rPr>
        <w:sym w:font="Calibri" w:char="006F"/>
      </w:r>
      <w:r>
        <w:rPr>
          <w:rFonts w:ascii="Calibri" w:eastAsia="Calibri" w:hAnsi="Calibri" w:cs="Calibri"/>
          <w:sz w:val="22"/>
          <w:szCs w:val="22"/>
        </w:rPr>
        <w:sym w:font="Calibri" w:char="0077"/>
      </w:r>
      <w:r>
        <w:rPr>
          <w:rFonts w:ascii="Calibri" w:eastAsia="Calibri" w:hAnsi="Calibri" w:cs="Calibri"/>
          <w:sz w:val="22"/>
          <w:szCs w:val="22"/>
        </w:rPr>
        <w:sym w:font="Calibri" w:char="006E"/>
      </w:r>
      <w:r>
        <w:rPr>
          <w:rFonts w:ascii="Calibri" w:eastAsia="Calibri" w:hAnsi="Calibri" w:cs="Calibri"/>
          <w:sz w:val="22"/>
          <w:szCs w:val="22"/>
        </w:rPr>
        <w:sym w:font="Calibri" w:char="002E"/>
      </w:r>
      <w:r>
        <w:rPr>
          <w:rFonts w:ascii="Calibri" w:eastAsia="Calibri" w:hAnsi="Calibri" w:cs="Calibri"/>
          <w:sz w:val="22"/>
          <w:szCs w:val="22"/>
        </w:rPr>
        <w:sym w:font="Calibri" w:char="0020"/>
      </w:r>
    </w:p>
    <w:p w14:paraId="4CFEE8FE" w14:textId="7756EBB6" w:rsidR="00A442E9" w:rsidRDefault="005556C0">
      <w:pPr>
        <w:spacing w:after="160" w:line="259" w:lineRule="auto"/>
        <w:rPr>
          <w:sz w:val="22"/>
          <w:szCs w:val="22"/>
        </w:rPr>
      </w:pPr>
      <w:r>
        <w:rPr>
          <w:rFonts w:ascii="Calibri" w:eastAsia="Calibri" w:hAnsi="Calibri" w:cs="Calibri"/>
          <w:sz w:val="22"/>
          <w:szCs w:val="22"/>
        </w:rPr>
        <w:sym w:font="Calibri" w:char="004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70"/>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43"/>
      </w:r>
      <w:r>
        <w:rPr>
          <w:rFonts w:ascii="Calibri" w:eastAsia="Calibri" w:hAnsi="Calibri" w:cs="Calibri"/>
          <w:sz w:val="22"/>
          <w:szCs w:val="22"/>
        </w:rPr>
        <w:sym w:font="Calibri" w:char="0061"/>
      </w:r>
      <w:r>
        <w:rPr>
          <w:rFonts w:ascii="Calibri" w:eastAsia="Calibri" w:hAnsi="Calibri" w:cs="Calibri"/>
          <w:sz w:val="22"/>
          <w:szCs w:val="22"/>
        </w:rPr>
        <w:sym w:font="Calibri" w:char="0066"/>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6D"/>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4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4A"/>
      </w:r>
      <w:r>
        <w:rPr>
          <w:rFonts w:ascii="Calibri" w:eastAsia="Calibri" w:hAnsi="Calibri" w:cs="Calibri"/>
          <w:sz w:val="22"/>
          <w:szCs w:val="22"/>
        </w:rPr>
        <w:sym w:font="Calibri" w:char="0075"/>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42"/>
      </w:r>
      <w:r>
        <w:rPr>
          <w:rFonts w:ascii="Calibri" w:eastAsia="Calibri" w:hAnsi="Calibri" w:cs="Calibri"/>
          <w:sz w:val="22"/>
          <w:szCs w:val="22"/>
        </w:rPr>
        <w:sym w:font="Calibri" w:char="006F"/>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6"/>
      </w:r>
      <w:r>
        <w:rPr>
          <w:rFonts w:ascii="Calibri" w:eastAsia="Calibri" w:hAnsi="Calibri" w:cs="Calibri"/>
          <w:sz w:val="22"/>
          <w:szCs w:val="22"/>
        </w:rPr>
        <w:sym w:font="Calibri" w:char="006F"/>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75"/>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7"/>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73"/>
      </w:r>
      <w:r>
        <w:rPr>
          <w:rFonts w:ascii="Calibri" w:eastAsia="Calibri" w:hAnsi="Calibri" w:cs="Calibri"/>
          <w:sz w:val="22"/>
          <w:szCs w:val="22"/>
        </w:rPr>
        <w:sym w:font="Calibri" w:char="002E"/>
      </w:r>
    </w:p>
    <w:p w14:paraId="4CFEE8FF" w14:textId="14B252E3" w:rsidR="00A442E9" w:rsidRDefault="005556C0">
      <w:pPr>
        <w:spacing w:after="160" w:line="259" w:lineRule="auto"/>
        <w:rPr>
          <w:sz w:val="22"/>
          <w:szCs w:val="22"/>
        </w:rPr>
      </w:pP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6"/>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F"/>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2D"/>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4D"/>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7"/>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78"/>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9"/>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5"/>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1"/>
      </w:r>
      <w:r>
        <w:rPr>
          <w:rFonts w:ascii="Calibri" w:eastAsia="Calibri" w:hAnsi="Calibri" w:cs="Calibri"/>
          <w:sz w:val="22"/>
          <w:szCs w:val="22"/>
        </w:rPr>
        <w:sym w:font="Calibri" w:char="0075"/>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6"/>
      </w:r>
      <w:r>
        <w:rPr>
          <w:rFonts w:ascii="Calibri" w:eastAsia="Calibri" w:hAnsi="Calibri" w:cs="Calibri"/>
          <w:sz w:val="22"/>
          <w:szCs w:val="22"/>
        </w:rPr>
        <w:sym w:font="Calibri" w:char="0075"/>
      </w:r>
      <w:r>
        <w:rPr>
          <w:rFonts w:ascii="Calibri" w:eastAsia="Calibri" w:hAnsi="Calibri" w:cs="Calibri"/>
          <w:sz w:val="22"/>
          <w:szCs w:val="22"/>
        </w:rPr>
        <w:sym w:font="Calibri" w:char="006C"/>
      </w:r>
      <w:r>
        <w:rPr>
          <w:rFonts w:ascii="Calibri" w:eastAsia="Calibri" w:hAnsi="Calibri" w:cs="Calibri"/>
          <w:sz w:val="22"/>
          <w:szCs w:val="22"/>
        </w:rPr>
        <w:sym w:font="Calibri" w:char="006E"/>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1"/>
      </w:r>
      <w:r>
        <w:rPr>
          <w:rFonts w:ascii="Calibri" w:eastAsia="Calibri" w:hAnsi="Calibri" w:cs="Calibri"/>
          <w:sz w:val="22"/>
          <w:szCs w:val="22"/>
        </w:rPr>
        <w:sym w:font="Calibri" w:char="0062"/>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3"/>
      </w:r>
      <w:r>
        <w:rPr>
          <w:rFonts w:ascii="Calibri" w:eastAsia="Calibri" w:hAnsi="Calibri" w:cs="Calibri"/>
          <w:sz w:val="22"/>
          <w:szCs w:val="22"/>
        </w:rPr>
        <w:sym w:font="Calibri" w:char="0068"/>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4"/>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2C"/>
      </w:r>
      <w:r>
        <w:rPr>
          <w:rFonts w:ascii="Calibri" w:eastAsia="Calibri" w:hAnsi="Calibri" w:cs="Calibri"/>
          <w:sz w:val="22"/>
          <w:szCs w:val="22"/>
        </w:rPr>
        <w:sym w:font="Calibri" w:char="0020"/>
      </w:r>
      <w:r>
        <w:rPr>
          <w:rFonts w:ascii="Calibri" w:eastAsia="Calibri" w:hAnsi="Calibri" w:cs="Calibri"/>
          <w:sz w:val="22"/>
          <w:szCs w:val="22"/>
        </w:rPr>
        <w:sym w:font="Calibri" w:char="0079"/>
      </w:r>
      <w:r>
        <w:rPr>
          <w:rFonts w:a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7"/>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5"/>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1"/>
      </w:r>
      <w:r>
        <w:rPr>
          <w:rFonts w:ascii="Calibri" w:eastAsia="Calibri" w:hAnsi="Calibri" w:cs="Calibri"/>
          <w:sz w:val="22"/>
          <w:szCs w:val="22"/>
        </w:rPr>
        <w:sym w:font="Calibri" w:char="006D"/>
      </w:r>
      <w:r>
        <w:rPr>
          <w:rFonts w:ascii="Calibri" w:eastAsia="Calibri" w:hAnsi="Calibri" w:cs="Calibri"/>
          <w:sz w:val="22"/>
          <w:szCs w:val="22"/>
        </w:rPr>
        <w:sym w:font="Calibri" w:char="0069"/>
      </w:r>
      <w:r>
        <w:rPr>
          <w:rFonts w:ascii="Calibri" w:eastAsia="Calibri" w:hAnsi="Calibri" w:cs="Calibri"/>
          <w:sz w:val="22"/>
          <w:szCs w:val="22"/>
        </w:rPr>
        <w:sym w:font="Calibri" w:char="006C"/>
      </w:r>
      <w:r>
        <w:rPr>
          <w:rFonts w:ascii="Calibri" w:eastAsia="Calibri" w:hAnsi="Calibri" w:cs="Calibri"/>
          <w:sz w:val="22"/>
          <w:szCs w:val="22"/>
        </w:rPr>
        <w:sym w:font="Calibri" w:char="0069"/>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E"/>
      </w:r>
      <w:r>
        <w:rPr>
          <w:rFonts w:ascii="Calibri" w:eastAsia="Calibri" w:hAnsi="Calibri" w:cs="Calibri"/>
          <w:sz w:val="22"/>
          <w:szCs w:val="22"/>
        </w:rPr>
        <w:sym w:font="Calibri" w:char="0020"/>
      </w:r>
      <w:r>
        <w:rPr>
          <w:rFonts w:ascii="Calibri" w:eastAsia="Calibri" w:hAnsi="Calibri" w:cs="Calibri"/>
          <w:sz w:val="22"/>
          <w:szCs w:val="22"/>
        </w:rPr>
        <w:sym w:font="Calibri" w:char="005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9"/>
      </w:r>
      <w:r>
        <w:rPr>
          <w:rFonts w:ascii="Calibri" w:eastAsia="Calibri" w:hAnsi="Calibri" w:cs="Calibri"/>
          <w:sz w:val="22"/>
          <w:szCs w:val="22"/>
        </w:rPr>
        <w:sym w:font="Calibri" w:char="0073"/>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5"/>
      </w:r>
      <w:r>
        <w:rPr>
          <w:rFonts w:ascii="Calibri" w:eastAsia="Calibri" w:hAnsi="Calibri" w:cs="Calibri"/>
          <w:sz w:val="22"/>
          <w:szCs w:val="22"/>
        </w:rPr>
        <w:sym w:font="Calibri" w:char="0070"/>
      </w:r>
      <w:r>
        <w:rPr>
          <w:rFonts w:ascii="Calibri" w:eastAsia="Calibri" w:hAnsi="Calibri" w:cs="Calibri"/>
          <w:sz w:val="22"/>
          <w:szCs w:val="22"/>
        </w:rPr>
        <w:sym w:font="Calibri" w:char="0070"/>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73"/>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6"/>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0"/>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6"/>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D"/>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79"/>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61"/>
      </w:r>
      <w:r>
        <w:rPr>
          <w:rFonts w:ascii="Calibri" w:eastAsia="Calibri" w:hAnsi="Calibri" w:cs="Calibri"/>
          <w:sz w:val="22"/>
          <w:szCs w:val="22"/>
        </w:rPr>
        <w:sym w:font="Calibri" w:char="0072"/>
      </w:r>
      <w:r>
        <w:rPr>
          <w:rFonts w:ascii="Calibri" w:eastAsia="Calibri" w:hAnsi="Calibri" w:cs="Calibri"/>
          <w:sz w:val="22"/>
          <w:szCs w:val="22"/>
        </w:rPr>
        <w:sym w:font="Calibri" w:char="0064"/>
      </w:r>
      <w:r>
        <w:rPr>
          <w:rFonts w:ascii="Calibri" w:eastAsia="Calibri" w:hAnsi="Calibri" w:cs="Calibri"/>
          <w:sz w:val="22"/>
          <w:szCs w:val="22"/>
        </w:rPr>
        <w:sym w:font="Calibri" w:char="0073"/>
      </w:r>
      <w:r>
        <w:rPr>
          <w:rFonts w:ascii="Calibri" w:eastAsia="Calibri" w:hAnsi="Calibri" w:cs="Calibri"/>
          <w:sz w:val="22"/>
          <w:szCs w:val="22"/>
        </w:rPr>
        <w:sym w:font="Calibri" w:char="002C"/>
      </w:r>
      <w:r>
        <w:rPr>
          <w:rFonts w:ascii="Calibri" w:eastAsia="Calibri" w:hAnsi="Calibri" w:cs="Calibri"/>
          <w:sz w:val="22"/>
          <w:szCs w:val="22"/>
        </w:rPr>
        <w:sym w:font="Calibri" w:char="0033"/>
      </w:r>
      <w:r>
        <w:rPr>
          <w:rFonts w:ascii="Calibri" w:eastAsia="Calibri" w:hAnsi="Calibri" w:cs="Calibri"/>
          <w:sz w:val="22"/>
          <w:szCs w:val="22"/>
        </w:rPr>
        <w:sym w:font="Calibri" w:char="003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1"/>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67"/>
      </w:r>
      <w:r>
        <w:rPr>
          <w:rFonts w:ascii="Calibri" w:eastAsia="Calibri" w:hAnsi="Calibri" w:cs="Calibri"/>
          <w:sz w:val="22"/>
          <w:szCs w:val="22"/>
        </w:rPr>
        <w:sym w:font="Calibri" w:char="0068"/>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6"/>
      </w:r>
      <w:r>
        <w:rPr>
          <w:rFonts w:ascii="Calibri" w:eastAsia="Calibri" w:hAnsi="Calibri" w:cs="Calibri"/>
          <w:sz w:val="22"/>
          <w:szCs w:val="22"/>
        </w:rPr>
        <w:sym w:font="Calibri" w:char="0069"/>
      </w:r>
      <w:r>
        <w:rPr>
          <w:rFonts w:ascii="Calibri" w:eastAsia="Calibri" w:hAnsi="Calibri" w:cs="Calibri"/>
          <w:sz w:val="22"/>
          <w:szCs w:val="22"/>
        </w:rPr>
        <w:sym w:font="Calibri" w:char="0072"/>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6D"/>
      </w:r>
      <w:r>
        <w:rPr>
          <w:rFonts w:ascii="Calibri" w:eastAsia="Calibri" w:hAnsi="Calibri" w:cs="Calibri"/>
          <w:sz w:val="22"/>
          <w:szCs w:val="22"/>
        </w:rPr>
        <w:sym w:font="Calibri" w:char="0065"/>
      </w:r>
      <w:r>
        <w:rPr>
          <w:rFonts w:ascii="Calibri" w:eastAsia="Calibri" w:hAnsi="Calibri" w:cs="Calibri"/>
          <w:sz w:val="22"/>
          <w:szCs w:val="22"/>
        </w:rPr>
        <w:sym w:font="Calibri" w:char="006E"/>
      </w:r>
      <w:r>
        <w:rPr>
          <w:rFonts w:ascii="Calibri" w:eastAsia="Calibri" w:hAnsi="Calibri" w:cs="Calibri"/>
          <w:sz w:val="22"/>
          <w:szCs w:val="22"/>
        </w:rPr>
        <w:sym w:font="Calibri" w:char="0074"/>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20"/>
      </w:r>
      <w:r>
        <w:rPr>
          <w:rFonts w:ascii="Calibri" w:eastAsia="Calibri" w:hAnsi="Calibri" w:cs="Calibri"/>
          <w:sz w:val="22"/>
          <w:szCs w:val="22"/>
        </w:rPr>
        <w:sym w:font="Calibri" w:char="0067"/>
      </w:r>
      <w:r>
        <w:rPr>
          <w:rFonts w:ascii="Calibri" w:eastAsia="Calibri" w:hAnsi="Calibri" w:cs="Calibri"/>
          <w:sz w:val="22"/>
          <w:szCs w:val="22"/>
        </w:rPr>
        <w:sym w:font="Calibri" w:char="006F"/>
      </w:r>
      <w:r>
        <w:rPr>
          <w:rFonts w:ascii="Calibri" w:eastAsia="Calibri" w:hAnsi="Calibri" w:cs="Calibri"/>
          <w:sz w:val="22"/>
          <w:szCs w:val="22"/>
        </w:rPr>
        <w:sym w:font="Calibri" w:char="006F"/>
      </w:r>
      <w:r>
        <w:rPr>
          <w:rFonts w:ascii="Calibri" w:eastAsia="Calibri" w:hAnsi="Calibri" w:cs="Calibri"/>
          <w:sz w:val="22"/>
          <w:szCs w:val="22"/>
        </w:rPr>
        <w:sym w:font="Calibri" w:char="0064"/>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9"/>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77"/>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B"/>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6B"/>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70"/>
      </w:r>
      <w:r>
        <w:rPr>
          <w:rFonts w:ascii="Calibri" w:eastAsia="Calibri" w:hAnsi="Calibri" w:cs="Calibri"/>
          <w:sz w:val="22"/>
          <w:szCs w:val="22"/>
        </w:rPr>
        <w:sym w:font="Calibri" w:char="006C"/>
      </w:r>
      <w:r>
        <w:rPr>
          <w:rFonts w:ascii="Calibri" w:eastAsia="Calibri" w:hAnsi="Calibri" w:cs="Calibri"/>
          <w:sz w:val="22"/>
          <w:szCs w:val="22"/>
        </w:rPr>
        <w:sym w:font="Calibri" w:char="0061"/>
      </w:r>
      <w:r>
        <w:rPr>
          <w:rFonts w:ascii="Calibri" w:eastAsia="Calibri" w:hAnsi="Calibri" w:cs="Calibri"/>
          <w:sz w:val="22"/>
          <w:szCs w:val="22"/>
        </w:rPr>
        <w:sym w:font="Calibri" w:char="0063"/>
      </w:r>
      <w:r>
        <w:rPr>
          <w:rFonts w:ascii="Calibri" w:eastAsia="Calibri" w:hAnsi="Calibri" w:cs="Calibri"/>
          <w:sz w:val="22"/>
          <w:szCs w:val="22"/>
        </w:rPr>
        <w:sym w:font="Calibri" w:char="0065"/>
      </w:r>
      <w:r>
        <w:rPr>
          <w:rFonts w:ascii="Calibri" w:eastAsia="Calibri" w:hAnsi="Calibri" w:cs="Calibri"/>
          <w:sz w:val="22"/>
          <w:szCs w:val="22"/>
        </w:rPr>
        <w:sym w:font="Calibri" w:char="002E"/>
      </w:r>
    </w:p>
    <w:p w14:paraId="4CFEE900" w14:textId="52A0AC43" w:rsidR="00A442E9" w:rsidRDefault="005556C0">
      <w:pPr>
        <w:spacing w:after="160" w:line="259" w:lineRule="auto"/>
        <w:rPr>
          <w:sz w:val="22"/>
          <w:szCs w:val="22"/>
        </w:rPr>
      </w:pPr>
      <w:r>
        <w:rPr>
          <w:rFonts w:ascii="Calibri" w:eastAsia="Calibri" w:hAnsi="Calibri" w:cs="Calibri"/>
          <w:sz w:val="22"/>
          <w:szCs w:val="22"/>
        </w:rPr>
        <w:lastRenderedPageBreak/>
        <w:sym w:font="Calibri" w:char="0057"/>
      </w:r>
      <w:r>
        <w:rPr>
          <w:rFonts w:ascii="Calibri" w:eastAsia="Calibri" w:hAnsi="Calibri" w:cs="Calibri"/>
          <w:sz w:val="22"/>
          <w:szCs w:val="22"/>
        </w:rPr>
        <w:sym w:font="Calibri" w:char="0068"/>
      </w:r>
      <w:r>
        <w:rPr>
          <w:rFonts w:ascii="Calibri" w:eastAsia="Calibri" w:hAnsi="Calibri" w:cs="Calibri"/>
          <w:sz w:val="22"/>
          <w:szCs w:val="22"/>
        </w:rPr>
        <w:sym w:font="Calibri" w:char="0065"/>
      </w:r>
      <w:r>
        <w:rPr>
          <w:rFonts w:ascii="Calibri" w:eastAsia="Calibri" w:hAnsi="Calibri" w:cs="Calibri"/>
          <w:sz w:val="22"/>
          <w:szCs w:val="22"/>
        </w:rPr>
        <w:sym w:font="Calibri" w:char="0072"/>
      </w:r>
      <w:r>
        <w:rPr>
          <w:rFonts w:ascii="Calibri" w:eastAsia="Calibri" w:hAnsi="Calibri" w:cs="Calibri"/>
          <w:sz w:val="22"/>
          <w:szCs w:val="22"/>
        </w:rPr>
        <w:sym w:font="Calibri" w:char="0065"/>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sym w:font="Calibri" w:char="006C"/>
      </w:r>
      <w:r>
        <w:rPr>
          <w:rFonts w:ascii="Calibri" w:eastAsia="Calibri" w:hAnsi="Calibri" w:cs="Calibri"/>
          <w:sz w:val="22"/>
          <w:szCs w:val="22"/>
        </w:rPr>
        <w:sym w:font="Calibri" w:char="006F"/>
      </w:r>
      <w:r>
        <w:rPr>
          <w:rFonts w:ascii="Calibri" w:eastAsia="Calibri" w:hAnsi="Calibri" w:cs="Calibri"/>
          <w:sz w:val="22"/>
          <w:szCs w:val="22"/>
        </w:rPr>
        <w:sym w:font="Calibri" w:char="0063"/>
      </w:r>
      <w:r>
        <w:rPr>
          <w:rFonts w:ascii="Calibri" w:eastAsia="Calibri" w:hAnsi="Calibri" w:cs="Calibri"/>
          <w:sz w:val="22"/>
          <w:szCs w:val="22"/>
        </w:rPr>
        <w:sym w:font="Calibri" w:char="0061"/>
      </w:r>
      <w:r>
        <w:rPr>
          <w:rFonts w:ascii="Calibri" w:eastAsia="Calibri" w:hAnsi="Calibri" w:cs="Calibri"/>
          <w:sz w:val="22"/>
          <w:szCs w:val="22"/>
        </w:rPr>
        <w:sym w:font="Calibri" w:char="006C"/>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8"/>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4"/>
      </w:r>
      <w:r>
        <w:rPr>
          <w:rFonts w:ascii="Calibri" w:eastAsia="Calibri" w:hAnsi="Calibri" w:cs="Calibri"/>
          <w:sz w:val="22"/>
          <w:szCs w:val="22"/>
        </w:rPr>
        <w:sym w:font="Calibri" w:char="0065"/>
      </w:r>
      <w:r>
        <w:rPr>
          <w:rFonts w:ascii="Calibri" w:eastAsia="Calibri" w:hAnsi="Calibri" w:cs="Calibri"/>
          <w:sz w:val="22"/>
          <w:szCs w:val="22"/>
        </w:rPr>
        <w:sym w:font="Calibri" w:char="006C"/>
      </w:r>
      <w:r>
        <w:rPr>
          <w:rFonts w:ascii="Calibri" w:eastAsia="Calibri" w:hAnsi="Calibri" w:cs="Calibri"/>
          <w:sz w:val="22"/>
          <w:szCs w:val="22"/>
        </w:rPr>
        <w:sym w:font="Calibri" w:char="0065"/>
      </w:r>
      <w:r>
        <w:rPr>
          <w:rFonts w:ascii="Calibri" w:eastAsia="Calibri" w:hAnsi="Calibri" w:cs="Calibri"/>
          <w:sz w:val="22"/>
          <w:szCs w:val="22"/>
        </w:rPr>
        <w:sym w:font="Calibri" w:char="0067"/>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65"/>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6E"/>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F"/>
      </w:r>
      <w:r>
        <w:rPr>
          <w:rFonts w:ascii="Calibri" w:eastAsia="Calibri" w:hAnsi="Calibri" w:cs="Calibri"/>
          <w:sz w:val="22"/>
          <w:szCs w:val="22"/>
        </w:rPr>
        <w:sym w:font="Calibri" w:char="0066"/>
      </w:r>
      <w:r>
        <w:rPr>
          <w:rFonts w:ascii="Calibri" w:eastAsia="Calibri" w:hAnsi="Calibri" w:cs="Calibri"/>
          <w:sz w:val="22"/>
          <w:szCs w:val="22"/>
        </w:rPr>
        <w:sym w:font="Calibri" w:char="0020"/>
      </w:r>
      <w:r>
        <w:rPr>
          <w:rFonts w:ascii="Calibri" w:eastAsia="Calibri" w:hAnsi="Calibri" w:cs="Calibri"/>
          <w:sz w:val="22"/>
          <w:szCs w:val="22"/>
        </w:rPr>
        <w:sym w:font="Calibri" w:char="0069"/>
      </w:r>
      <w:r>
        <w:rPr>
          <w:rFonts w:ascii="Calibri" w:eastAsia="Calibri" w:hAnsi="Calibri" w:cs="Calibri"/>
          <w:sz w:val="22"/>
          <w:szCs w:val="22"/>
        </w:rPr>
        <w:sym w:font="Calibri" w:char="0074"/>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3"/>
      </w:r>
      <w:r>
        <w:rPr>
          <w:rFonts w:ascii="Calibri" w:eastAsia="Calibri" w:hAnsi="Calibri" w:cs="Calibri"/>
          <w:sz w:val="22"/>
          <w:szCs w:val="22"/>
        </w:rPr>
        <w:sym w:font="Calibri" w:char="0074"/>
      </w:r>
      <w:r>
        <w:rPr>
          <w:rFonts w:ascii="Calibri" w:eastAsia="Calibri" w:hAnsi="Calibri" w:cs="Calibri"/>
          <w:sz w:val="22"/>
          <w:szCs w:val="22"/>
        </w:rPr>
        <w:sym w:font="Calibri" w:char="0061"/>
      </w:r>
      <w:r>
        <w:rPr>
          <w:rFonts w:ascii="Calibri" w:eastAsia="Calibri" w:hAnsi="Calibri" w:cs="Calibri"/>
          <w:sz w:val="22"/>
          <w:szCs w:val="22"/>
        </w:rPr>
        <w:sym w:font="Calibri" w:char="0074"/>
      </w:r>
      <w:r>
        <w:rPr>
          <w:rFonts w:ascii="Calibri" w:eastAsia="Calibri" w:hAnsi="Calibri" w:cs="Calibri"/>
          <w:sz w:val="22"/>
          <w:szCs w:val="22"/>
        </w:rPr>
        <w:sym w:font="Calibri" w:char="0075"/>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72"/>
      </w:r>
      <w:r>
        <w:rPr>
          <w:rFonts w:ascii="Calibri" w:eastAsia="Calibri" w:hAnsi="Calibri" w:cs="Calibri"/>
          <w:sz w:val="22"/>
          <w:szCs w:val="22"/>
        </w:rPr>
        <w:sym w:font="Calibri" w:char="0079"/>
      </w:r>
      <w:r>
        <w:rPr>
          <w:rFonts w:ascii="Calibri" w:eastAsia="Calibri" w:hAnsi="Calibri" w:cs="Calibri"/>
          <w:sz w:val="22"/>
          <w:szCs w:val="22"/>
        </w:rPr>
        <w:sym w:font="Calibri" w:char="0020"/>
      </w:r>
      <w:r>
        <w:rPr>
          <w:rFonts w:ascii="Calibri" w:eastAsia="Calibri" w:hAnsi="Calibri" w:cs="Calibri"/>
          <w:sz w:val="22"/>
          <w:szCs w:val="22"/>
        </w:rPr>
        <w:sym w:font="Calibri" w:char="0066"/>
      </w:r>
      <w:r>
        <w:rPr>
          <w:rFonts w:ascii="Calibri" w:eastAsia="Calibri" w:hAnsi="Calibri" w:cs="Calibri"/>
          <w:sz w:val="22"/>
          <w:szCs w:val="22"/>
        </w:rPr>
        <w:sym w:font="Calibri" w:char="0075"/>
      </w:r>
      <w:r>
        <w:rPr>
          <w:rFonts w:ascii="Calibri" w:eastAsia="Calibri" w:hAnsi="Calibri" w:cs="Calibri"/>
          <w:sz w:val="22"/>
          <w:szCs w:val="22"/>
        </w:rPr>
        <w:sym w:font="Calibri" w:char="006E"/>
      </w:r>
      <w:r>
        <w:rPr>
          <w:rFonts w:ascii="Calibri" w:eastAsia="Calibri" w:hAnsi="Calibri" w:cs="Calibri"/>
          <w:sz w:val="22"/>
          <w:szCs w:val="22"/>
        </w:rPr>
        <w:sym w:font="Calibri" w:char="0063"/>
      </w:r>
      <w:r>
        <w:rPr>
          <w:rFonts w:ascii="Calibri" w:eastAsia="Calibri" w:hAnsi="Calibri" w:cs="Calibri"/>
          <w:sz w:val="22"/>
          <w:szCs w:val="22"/>
        </w:rPr>
        <w:sym w:font="Calibri" w:char="0074"/>
      </w:r>
      <w:r>
        <w:rPr>
          <w:rFonts w:ascii="Calibri" w:eastAsia="Calibri" w:hAnsi="Calibri" w:cs="Calibri"/>
          <w:sz w:val="22"/>
          <w:szCs w:val="22"/>
        </w:rPr>
        <w:sym w:font="Calibri" w:char="0069"/>
      </w:r>
      <w:r>
        <w:rPr>
          <w:rFonts w:ascii="Calibri" w:eastAsia="Calibri" w:hAnsi="Calibri" w:cs="Calibri"/>
          <w:sz w:val="22"/>
          <w:szCs w:val="22"/>
        </w:rPr>
        <w:sym w:font="Calibri" w:char="006F"/>
      </w:r>
      <w:r>
        <w:rPr>
          <w:rFonts w:ascii="Calibri" w:eastAsia="Calibri" w:hAnsi="Calibri" w:cs="Calibri"/>
          <w:sz w:val="22"/>
          <w:szCs w:val="22"/>
        </w:rPr>
        <w:sym w:font="Calibri" w:char="006E"/>
      </w:r>
      <w:r>
        <w:rPr>
          <w:rFonts w:ascii="Calibri" w:eastAsia="Calibri" w:hAnsi="Calibri" w:cs="Calibri"/>
          <w:sz w:val="22"/>
          <w:szCs w:val="22"/>
        </w:rPr>
        <w:sym w:font="Calibri" w:char="0073"/>
      </w:r>
      <w:r>
        <w:rPr>
          <w:rFonts w:ascii="Calibri" w:eastAsia="Calibri" w:hAnsi="Calibri" w:cs="Calibri"/>
          <w:sz w:val="22"/>
          <w:szCs w:val="22"/>
        </w:rPr>
        <w:sym w:font="Calibri" w:char="0020"/>
      </w:r>
      <w:r>
        <w:rPr>
          <w:rFonts w:ascii="Calibri" w:eastAsia="Calibri" w:hAnsi="Calibri" w:cs="Calibri"/>
          <w:sz w:val="22"/>
          <w:szCs w:val="22"/>
        </w:rPr>
        <w:sym w:font="Calibri" w:char="0074"/>
      </w:r>
      <w:r>
        <w:rPr>
          <w:rFonts w:ascii="Calibri" w:eastAsia="Calibri" w:hAnsi="Calibri" w:cs="Calibri"/>
          <w:sz w:val="22"/>
          <w:szCs w:val="22"/>
        </w:rPr>
        <w:sym w:font="Calibri" w:char="006F"/>
      </w:r>
      <w:r>
        <w:rPr>
          <w:rFonts w:ascii="Calibri" w:eastAsia="Calibri" w:hAnsi="Calibri" w:cs="Calibri"/>
          <w:sz w:val="22"/>
          <w:szCs w:val="22"/>
        </w:rPr>
        <w:sym w:font="Calibri" w:char="0020"/>
      </w:r>
      <w:r>
        <w:rPr>
          <w:rFonts w:ascii="Calibri" w:eastAsia="Calibri" w:hAnsi="Calibri" w:cs="Calibri"/>
          <w:sz w:val="22"/>
          <w:szCs w:val="22"/>
        </w:rPr>
        <w:sym w:font="Calibri" w:char="0061"/>
      </w:r>
      <w:r>
        <w:rPr>
          <w:rFonts w:ascii="Calibri" w:eastAsia="Calibri" w:hAnsi="Calibri" w:cs="Calibri"/>
          <w:sz w:val="22"/>
          <w:szCs w:val="22"/>
        </w:rPr>
        <w:sym w:font="Calibri" w:char="0020"/>
      </w:r>
      <w:r>
        <w:rPr>
          <w:rFonts w:ascii="Calibri" w:eastAsia="Calibri" w:hAnsi="Calibri" w:cs="Calibri"/>
          <w:sz w:val="22"/>
          <w:szCs w:val="22"/>
        </w:rPr>
        <w:t>third party</w:t>
      </w:r>
      <w:r>
        <w:rPr>
          <w:rFonts w:ascii="Calibri" w:eastAsia="Calibri" w:hAnsi="Calibri" w:cs="Calibri"/>
          <w:sz w:val="22"/>
          <w:szCs w:val="22"/>
        </w:rPr>
        <w:t xml:space="preserve"> provider, commissioning and contract compliance ensures those children and young people receiving this service progress at least as well as those served by a good local authority.</w:t>
      </w:r>
    </w:p>
    <w:sectPr w:rsidR="00A442E9">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E9"/>
    <w:rsid w:val="00053438"/>
    <w:rsid w:val="00153F79"/>
    <w:rsid w:val="001B5C00"/>
    <w:rsid w:val="002242A6"/>
    <w:rsid w:val="005556C0"/>
    <w:rsid w:val="00851770"/>
    <w:rsid w:val="00A442E9"/>
    <w:rsid w:val="00A92304"/>
    <w:rsid w:val="00D722E3"/>
    <w:rsid w:val="00F7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8B3"/>
  <w15:docId w15:val="{27C56269-685E-4869-B738-A8CED95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B8FB5C7B9E94C8F7BD0DE0535287D" ma:contentTypeVersion="8" ma:contentTypeDescription="Create a new document." ma:contentTypeScope="" ma:versionID="ca7bac20fda82c6c75b555679560dc4a">
  <xsd:schema xmlns:xsd="http://www.w3.org/2001/XMLSchema" xmlns:xs="http://www.w3.org/2001/XMLSchema" xmlns:p="http://schemas.microsoft.com/office/2006/metadata/properties" xmlns:ns3="d4693c26-282f-44cc-ba02-d30d7f72364b" targetNamespace="http://schemas.microsoft.com/office/2006/metadata/properties" ma:root="true" ma:fieldsID="ca02b1b131343524d6762f4334a560b2" ns3:_="">
    <xsd:import namespace="d4693c26-282f-44cc-ba02-d30d7f723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3c26-282f-44cc-ba02-d30d7f723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18A38-AA79-40A7-BBF0-CD6CC7BA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3c26-282f-44cc-ba02-d30d7f723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A35FE-2B82-443B-89C6-65F3DEA439E2}">
  <ds:schemaRefs>
    <ds:schemaRef ds:uri="http://schemas.microsoft.com/sharepoint/v3/contenttype/forms"/>
  </ds:schemaRefs>
</ds:datastoreItem>
</file>

<file path=customXml/itemProps3.xml><?xml version="1.0" encoding="utf-8"?>
<ds:datastoreItem xmlns:ds="http://schemas.openxmlformats.org/officeDocument/2006/customXml" ds:itemID="{0CF4DEF5-88D2-41EC-BD5C-C576340CE892}">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4693c26-282f-44cc-ba02-d30d7f72364b"/>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Palvinder Kudhail</dc:creator>
  <cp:lastModifiedBy>Palvinder Kudhail</cp:lastModifiedBy>
  <cp:revision>2</cp:revision>
  <dcterms:created xsi:type="dcterms:W3CDTF">2021-05-07T11:46:00Z</dcterms:created>
  <dcterms:modified xsi:type="dcterms:W3CDTF">2021-05-07T11:46:00Z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0x010100D8CB8FB5C7B9E94C8F7BD0DE0535287D</vt:lpwstr>
  </property>
</Properties>
</file>