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EB6B4" w14:textId="77777777" w:rsidR="009B32A3" w:rsidRDefault="00BB0B92" w:rsidP="00056AD1">
      <w:r>
        <w:rPr>
          <w:noProof/>
          <w:lang w:eastAsia="en-GB"/>
        </w:rPr>
        <w:drawing>
          <wp:inline distT="0" distB="0" distL="0" distR="0" wp14:anchorId="33D2E76E" wp14:editId="3D052BF8">
            <wp:extent cx="1260000" cy="1260000"/>
            <wp:effectExtent l="0" t="0" r="0" b="0"/>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53F40E87" w14:textId="77777777" w:rsidR="00AB7FDB" w:rsidRDefault="00AB7FDB" w:rsidP="00056AD1"/>
    <w:p w14:paraId="54DE23B0" w14:textId="77777777" w:rsidR="00AB7FDB" w:rsidRDefault="00AB7FDB" w:rsidP="00056AD1"/>
    <w:p w14:paraId="690BFE30" w14:textId="77777777" w:rsidR="00AB7FDB" w:rsidRDefault="00AB7FDB" w:rsidP="00056AD1"/>
    <w:p w14:paraId="0C235CD2" w14:textId="77777777" w:rsidR="00190056" w:rsidRDefault="00F879B8" w:rsidP="00056AD1">
      <w:r>
        <w:rPr>
          <w:noProof/>
          <w:lang w:eastAsia="en-GB"/>
        </w:rPr>
        <w:drawing>
          <wp:anchor distT="0" distB="0" distL="114300" distR="114300" simplePos="0" relativeHeight="251659264" behindDoc="1" locked="0" layoutInCell="1" allowOverlap="1" wp14:anchorId="0A74AE1A" wp14:editId="3947C93A">
            <wp:simplePos x="0" y="0"/>
            <wp:positionH relativeFrom="margin">
              <wp:posOffset>-451485</wp:posOffset>
            </wp:positionH>
            <wp:positionV relativeFrom="page">
              <wp:posOffset>10258438</wp:posOffset>
            </wp:positionV>
            <wp:extent cx="6784975" cy="149225"/>
            <wp:effectExtent l="0" t="0" r="0" b="3175"/>
            <wp:wrapThrough wrapText="bothSides">
              <wp:wrapPolygon edited="0">
                <wp:start x="0" y="0"/>
                <wp:lineTo x="0" y="20221"/>
                <wp:lineTo x="21549" y="20221"/>
                <wp:lineTo x="21549" y="0"/>
                <wp:lineTo x="0" y="0"/>
              </wp:wrapPolygon>
            </wp:wrapThrough>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4975" cy="14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0B92">
        <w:rPr>
          <w:noProof/>
          <w:lang w:eastAsia="en-GB"/>
        </w:rPr>
        <mc:AlternateContent>
          <mc:Choice Requires="wps">
            <w:drawing>
              <wp:inline distT="0" distB="0" distL="0" distR="0" wp14:anchorId="11FF8F3D" wp14:editId="1426D07C">
                <wp:extent cx="4402455" cy="3947311"/>
                <wp:effectExtent l="0" t="0" r="4445" b="25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2455" cy="3947311"/>
                        </a:xfrm>
                        <a:prstGeom prst="rect">
                          <a:avLst/>
                        </a:prstGeom>
                        <a:solidFill>
                          <a:srgbClr val="FFFFFF"/>
                        </a:solidFill>
                        <a:ln w="9525">
                          <a:noFill/>
                          <a:miter lim="800000"/>
                          <a:headEnd/>
                          <a:tailEnd/>
                        </a:ln>
                      </wps:spPr>
                      <wps:txbx>
                        <w:txbxContent>
                          <w:p w14:paraId="00392E09" w14:textId="77777777" w:rsidR="003432A0" w:rsidRPr="002D1D14" w:rsidRDefault="003432A0" w:rsidP="002D1D14">
                            <w:pPr>
                              <w:rPr>
                                <w:b/>
                                <w:bCs/>
                                <w:sz w:val="56"/>
                                <w:szCs w:val="56"/>
                              </w:rPr>
                            </w:pPr>
                            <w:bookmarkStart w:id="0" w:name="_Toc31104579"/>
                            <w:r w:rsidRPr="002D1D14">
                              <w:rPr>
                                <w:b/>
                                <w:bCs/>
                                <w:sz w:val="56"/>
                                <w:szCs w:val="56"/>
                              </w:rPr>
                              <w:t>Supervision Policy</w:t>
                            </w:r>
                          </w:p>
                          <w:p w14:paraId="4477BCBA" w14:textId="77777777" w:rsidR="003432A0" w:rsidRPr="002D1D14" w:rsidRDefault="003432A0" w:rsidP="002D1D14">
                            <w:pPr>
                              <w:rPr>
                                <w:b/>
                                <w:bCs/>
                                <w:sz w:val="40"/>
                                <w:szCs w:val="40"/>
                              </w:rPr>
                            </w:pPr>
                            <w:r w:rsidRPr="002D1D14">
                              <w:rPr>
                                <w:b/>
                                <w:bCs/>
                                <w:sz w:val="40"/>
                                <w:szCs w:val="40"/>
                              </w:rPr>
                              <w:t>Children’s Social Care</w:t>
                            </w:r>
                          </w:p>
                          <w:p w14:paraId="73B0F435" w14:textId="76A4E0AF" w:rsidR="003432A0" w:rsidRPr="002D1D14" w:rsidRDefault="003432A0" w:rsidP="002D1D14">
                            <w:pPr>
                              <w:rPr>
                                <w:b/>
                                <w:bCs/>
                                <w:sz w:val="40"/>
                                <w:szCs w:val="40"/>
                              </w:rPr>
                            </w:pPr>
                            <w:r w:rsidRPr="002D1D14">
                              <w:rPr>
                                <w:b/>
                                <w:bCs/>
                                <w:sz w:val="40"/>
                                <w:szCs w:val="40"/>
                              </w:rPr>
                              <w:t xml:space="preserve">Buckinghamshire Council </w:t>
                            </w:r>
                            <w:bookmarkEnd w:id="0"/>
                          </w:p>
                        </w:txbxContent>
                      </wps:txbx>
                      <wps:bodyPr rot="0" vert="horz" wrap="square" lIns="91440" tIns="45720" rIns="91440" bIns="45720" anchor="t" anchorCtr="0">
                        <a:noAutofit/>
                      </wps:bodyPr>
                    </wps:wsp>
                  </a:graphicData>
                </a:graphic>
              </wp:inline>
            </w:drawing>
          </mc:Choice>
          <mc:Fallback>
            <w:pict>
              <v:shapetype w14:anchorId="11FF8F3D" id="_x0000_t202" coordsize="21600,21600" o:spt="202" path="m,l,21600r21600,l21600,xe">
                <v:stroke joinstyle="miter"/>
                <v:path gradientshapeok="t" o:connecttype="rect"/>
              </v:shapetype>
              <v:shape id="Text Box 2" o:spid="_x0000_s1026" type="#_x0000_t202" style="width:346.65pt;height:3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" stroked="f">
                <v:textbox>
                  <w:txbxContent>
                    <w:p w14:paraId="00392E09" w14:textId="77777777" w:rsidR="003432A0" w:rsidRPr="002D1D14" w:rsidRDefault="003432A0" w:rsidP="002D1D14">
                      <w:pPr>
                        <w:rPr>
                          <w:b/>
                          <w:bCs/>
                          <w:sz w:val="56"/>
                          <w:szCs w:val="56"/>
                        </w:rPr>
                      </w:pPr>
                      <w:bookmarkStart w:id="1" w:name="_Toc31104579"/>
                      <w:r w:rsidRPr="002D1D14">
                        <w:rPr>
                          <w:b/>
                          <w:bCs/>
                          <w:sz w:val="56"/>
                          <w:szCs w:val="56"/>
                        </w:rPr>
                        <w:t>Supervision Policy</w:t>
                      </w:r>
                    </w:p>
                    <w:p w14:paraId="4477BCBA" w14:textId="77777777" w:rsidR="003432A0" w:rsidRPr="002D1D14" w:rsidRDefault="003432A0" w:rsidP="002D1D14">
                      <w:pPr>
                        <w:rPr>
                          <w:b/>
                          <w:bCs/>
                          <w:sz w:val="40"/>
                          <w:szCs w:val="40"/>
                        </w:rPr>
                      </w:pPr>
                      <w:r w:rsidRPr="002D1D14">
                        <w:rPr>
                          <w:b/>
                          <w:bCs/>
                          <w:sz w:val="40"/>
                          <w:szCs w:val="40"/>
                        </w:rPr>
                        <w:t>Children’s Social Care</w:t>
                      </w:r>
                    </w:p>
                    <w:p w14:paraId="73B0F435" w14:textId="76A4E0AF" w:rsidR="003432A0" w:rsidRPr="002D1D14" w:rsidRDefault="003432A0" w:rsidP="002D1D14">
                      <w:pPr>
                        <w:rPr>
                          <w:b/>
                          <w:bCs/>
                          <w:sz w:val="40"/>
                          <w:szCs w:val="40"/>
                        </w:rPr>
                      </w:pPr>
                      <w:r w:rsidRPr="002D1D14">
                        <w:rPr>
                          <w:b/>
                          <w:bCs/>
                          <w:sz w:val="40"/>
                          <w:szCs w:val="40"/>
                        </w:rPr>
                        <w:t xml:space="preserve">Buckinghamshire Council </w:t>
                      </w:r>
                      <w:bookmarkEnd w:id="1"/>
                    </w:p>
                  </w:txbxContent>
                </v:textbox>
                <w10:anchorlock/>
              </v:shape>
            </w:pict>
          </mc:Fallback>
        </mc:AlternateContent>
      </w:r>
    </w:p>
    <w:p w14:paraId="43AC8E8C" w14:textId="77777777" w:rsidR="00190056" w:rsidRDefault="00190056" w:rsidP="00056AD1">
      <w:r>
        <w:rPr>
          <w:noProof/>
          <w:lang w:eastAsia="en-GB"/>
        </w:rPr>
        <mc:AlternateContent>
          <mc:Choice Requires="wps">
            <w:drawing>
              <wp:inline distT="0" distB="0" distL="0" distR="0" wp14:anchorId="3018D6CD" wp14:editId="43F54153">
                <wp:extent cx="5731510" cy="752164"/>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1510" cy="752164"/>
                        </a:xfrm>
                        <a:prstGeom prst="rect">
                          <a:avLst/>
                        </a:prstGeom>
                        <a:solidFill>
                          <a:srgbClr val="FFFFFF"/>
                        </a:solidFill>
                        <a:ln w="9525">
                          <a:noFill/>
                          <a:miter lim="800000"/>
                          <a:headEnd/>
                          <a:tailEnd/>
                        </a:ln>
                      </wps:spPr>
                      <wps:txbx>
                        <w:txbxContent>
                          <w:p w14:paraId="1A81B6F9" w14:textId="68324508" w:rsidR="003432A0" w:rsidRDefault="003432A0" w:rsidP="00190056">
                            <w:pPr>
                              <w:rPr>
                                <w:sz w:val="28"/>
                                <w:szCs w:val="28"/>
                              </w:rPr>
                            </w:pPr>
                            <w:r w:rsidRPr="005B1CF8">
                              <w:rPr>
                                <w:sz w:val="28"/>
                                <w:szCs w:val="28"/>
                              </w:rPr>
                              <w:t>Date:</w:t>
                            </w:r>
                            <w:r>
                              <w:rPr>
                                <w:sz w:val="28"/>
                                <w:szCs w:val="28"/>
                              </w:rPr>
                              <w:t xml:space="preserve"> </w:t>
                            </w:r>
                            <w:r w:rsidR="004E51A8">
                              <w:rPr>
                                <w:sz w:val="28"/>
                                <w:szCs w:val="28"/>
                              </w:rPr>
                              <w:t>November 2021</w:t>
                            </w:r>
                          </w:p>
                          <w:p w14:paraId="6B8F2FF3" w14:textId="6BF0E1B4" w:rsidR="004E51A8" w:rsidRPr="005B1CF8" w:rsidRDefault="004E51A8" w:rsidP="00190056">
                            <w:pPr>
                              <w:rPr>
                                <w:sz w:val="28"/>
                                <w:szCs w:val="28"/>
                              </w:rPr>
                            </w:pPr>
                            <w:r>
                              <w:rPr>
                                <w:sz w:val="28"/>
                                <w:szCs w:val="28"/>
                              </w:rPr>
                              <w:t>Review date: November 2022</w:t>
                            </w:r>
                          </w:p>
                        </w:txbxContent>
                      </wps:txbx>
                      <wps:bodyPr rot="0" vert="horz" wrap="square" lIns="91440" tIns="45720" rIns="91440" bIns="45720" anchor="t" anchorCtr="0">
                        <a:noAutofit/>
                      </wps:bodyPr>
                    </wps:wsp>
                  </a:graphicData>
                </a:graphic>
              </wp:inline>
            </w:drawing>
          </mc:Choice>
          <mc:Fallback>
            <w:pict>
              <v:shape w14:anchorId="3018D6CD" id="_x0000_s1027" type="#_x0000_t202" style="width:451.3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" stroked="f">
                <v:textbox>
                  <w:txbxContent>
                    <w:p w14:paraId="1A81B6F9" w14:textId="68324508" w:rsidR="003432A0" w:rsidRDefault="003432A0" w:rsidP="00190056">
                      <w:pPr>
                        <w:rPr>
                          <w:sz w:val="28"/>
                          <w:szCs w:val="28"/>
                        </w:rPr>
                      </w:pPr>
                      <w:r w:rsidRPr="005B1CF8">
                        <w:rPr>
                          <w:sz w:val="28"/>
                          <w:szCs w:val="28"/>
                        </w:rPr>
                        <w:t>Date:</w:t>
                      </w:r>
                      <w:r>
                        <w:rPr>
                          <w:sz w:val="28"/>
                          <w:szCs w:val="28"/>
                        </w:rPr>
                        <w:t xml:space="preserve"> </w:t>
                      </w:r>
                      <w:r w:rsidR="004E51A8">
                        <w:rPr>
                          <w:sz w:val="28"/>
                          <w:szCs w:val="28"/>
                        </w:rPr>
                        <w:t>November 2021</w:t>
                      </w:r>
                    </w:p>
                    <w:p w14:paraId="6B8F2FF3" w14:textId="6BF0E1B4" w:rsidR="004E51A8" w:rsidRPr="005B1CF8" w:rsidRDefault="004E51A8" w:rsidP="00190056">
                      <w:pPr>
                        <w:rPr>
                          <w:sz w:val="28"/>
                          <w:szCs w:val="28"/>
                        </w:rPr>
                      </w:pPr>
                      <w:r>
                        <w:rPr>
                          <w:sz w:val="28"/>
                          <w:szCs w:val="28"/>
                        </w:rPr>
                        <w:t>Review date: November 2022</w:t>
                      </w:r>
                    </w:p>
                  </w:txbxContent>
                </v:textbox>
                <w10:anchorlock/>
              </v:shape>
            </w:pict>
          </mc:Fallback>
        </mc:AlternateContent>
      </w:r>
    </w:p>
    <w:p w14:paraId="32936AAD" w14:textId="248F851A" w:rsidR="00986356" w:rsidRDefault="009B32A3" w:rsidP="0006441E">
      <w:r>
        <w:br w:type="page"/>
      </w:r>
    </w:p>
    <w:sdt>
      <w:sdtPr>
        <w:rPr>
          <w:rFonts w:ascii="Calibri" w:eastAsia="Calibri" w:hAnsi="Calibri" w:cs="Times New Roman"/>
          <w:b w:val="0"/>
          <w:bCs w:val="0"/>
          <w:sz w:val="24"/>
          <w:szCs w:val="24"/>
          <w:lang w:val="en-GB"/>
        </w:rPr>
        <w:id w:val="-1422099375"/>
        <w:docPartObj>
          <w:docPartGallery w:val="Table of Contents"/>
          <w:docPartUnique/>
        </w:docPartObj>
      </w:sdtPr>
      <w:sdtEndPr>
        <w:rPr>
          <w:noProof/>
        </w:rPr>
      </w:sdtEndPr>
      <w:sdtContent>
        <w:p w14:paraId="083938CF" w14:textId="5EC20DF6" w:rsidR="002D1D14" w:rsidRDefault="002D1D14">
          <w:pPr>
            <w:pStyle w:val="TOCHeading"/>
          </w:pPr>
          <w:r>
            <w:t>Contents</w:t>
          </w:r>
        </w:p>
        <w:p w14:paraId="57CF9BA1" w14:textId="49905C03" w:rsidR="00D24A9E" w:rsidRDefault="002D1D14">
          <w:pPr>
            <w:pStyle w:val="TOC1"/>
            <w:tabs>
              <w:tab w:val="left" w:pos="480"/>
              <w:tab w:val="right" w:leader="dot" w:pos="9020"/>
            </w:tabs>
            <w:rPr>
              <w:rFonts w:eastAsiaTheme="minorEastAsia" w:cstheme="minorBidi"/>
              <w:b w:val="0"/>
              <w:bCs w:val="0"/>
              <w:iCs w:val="0"/>
              <w:noProof/>
              <w:sz w:val="22"/>
              <w:szCs w:val="22"/>
              <w:lang w:eastAsia="en-GB"/>
            </w:rPr>
          </w:pPr>
          <w:r>
            <w:fldChar w:fldCharType="begin"/>
          </w:r>
          <w:r>
            <w:instrText xml:space="preserve"> TOC \o "1-3" \h \z \u </w:instrText>
          </w:r>
          <w:r>
            <w:fldChar w:fldCharType="separate"/>
          </w:r>
          <w:hyperlink w:anchor="_Toc85885173" w:history="1">
            <w:r w:rsidR="00D24A9E" w:rsidRPr="00B90F07">
              <w:rPr>
                <w:rStyle w:val="Hyperlink"/>
                <w:noProof/>
              </w:rPr>
              <w:t>1.</w:t>
            </w:r>
            <w:r w:rsidR="00D24A9E">
              <w:rPr>
                <w:rFonts w:eastAsiaTheme="minorEastAsia" w:cstheme="minorBidi"/>
                <w:b w:val="0"/>
                <w:bCs w:val="0"/>
                <w:iCs w:val="0"/>
                <w:noProof/>
                <w:sz w:val="22"/>
                <w:szCs w:val="22"/>
                <w:lang w:eastAsia="en-GB"/>
              </w:rPr>
              <w:tab/>
            </w:r>
            <w:r w:rsidR="00D24A9E" w:rsidRPr="00B90F07">
              <w:rPr>
                <w:rStyle w:val="Hyperlink"/>
                <w:noProof/>
              </w:rPr>
              <w:t>Scope of this policy</w:t>
            </w:r>
            <w:r w:rsidR="00D24A9E">
              <w:rPr>
                <w:noProof/>
                <w:webHidden/>
              </w:rPr>
              <w:tab/>
            </w:r>
            <w:r w:rsidR="00D24A9E">
              <w:rPr>
                <w:noProof/>
                <w:webHidden/>
              </w:rPr>
              <w:fldChar w:fldCharType="begin"/>
            </w:r>
            <w:r w:rsidR="00D24A9E">
              <w:rPr>
                <w:noProof/>
                <w:webHidden/>
              </w:rPr>
              <w:instrText xml:space="preserve"> PAGEREF _Toc85885173 \h </w:instrText>
            </w:r>
            <w:r w:rsidR="00D24A9E">
              <w:rPr>
                <w:noProof/>
                <w:webHidden/>
              </w:rPr>
            </w:r>
            <w:r w:rsidR="00D24A9E">
              <w:rPr>
                <w:noProof/>
                <w:webHidden/>
              </w:rPr>
              <w:fldChar w:fldCharType="separate"/>
            </w:r>
            <w:r w:rsidR="00D24A9E">
              <w:rPr>
                <w:noProof/>
                <w:webHidden/>
              </w:rPr>
              <w:t>3</w:t>
            </w:r>
            <w:r w:rsidR="00D24A9E">
              <w:rPr>
                <w:noProof/>
                <w:webHidden/>
              </w:rPr>
              <w:fldChar w:fldCharType="end"/>
            </w:r>
          </w:hyperlink>
        </w:p>
        <w:p w14:paraId="52925D55" w14:textId="3EBE0F3D" w:rsidR="00D24A9E" w:rsidRDefault="006C71AC">
          <w:pPr>
            <w:pStyle w:val="TOC1"/>
            <w:tabs>
              <w:tab w:val="left" w:pos="480"/>
              <w:tab w:val="right" w:leader="dot" w:pos="9020"/>
            </w:tabs>
            <w:rPr>
              <w:rFonts w:eastAsiaTheme="minorEastAsia" w:cstheme="minorBidi"/>
              <w:b w:val="0"/>
              <w:bCs w:val="0"/>
              <w:iCs w:val="0"/>
              <w:noProof/>
              <w:sz w:val="22"/>
              <w:szCs w:val="22"/>
              <w:lang w:eastAsia="en-GB"/>
            </w:rPr>
          </w:pPr>
          <w:hyperlink w:anchor="_Toc85885174" w:history="1">
            <w:r w:rsidR="00D24A9E" w:rsidRPr="00B90F07">
              <w:rPr>
                <w:rStyle w:val="Hyperlink"/>
                <w:noProof/>
              </w:rPr>
              <w:t>2.</w:t>
            </w:r>
            <w:r w:rsidR="00D24A9E">
              <w:rPr>
                <w:rFonts w:eastAsiaTheme="minorEastAsia" w:cstheme="minorBidi"/>
                <w:b w:val="0"/>
                <w:bCs w:val="0"/>
                <w:iCs w:val="0"/>
                <w:noProof/>
                <w:sz w:val="22"/>
                <w:szCs w:val="22"/>
                <w:lang w:eastAsia="en-GB"/>
              </w:rPr>
              <w:tab/>
            </w:r>
            <w:r w:rsidR="00D24A9E" w:rsidRPr="00B90F07">
              <w:rPr>
                <w:rStyle w:val="Hyperlink"/>
                <w:noProof/>
              </w:rPr>
              <w:t>Introduction</w:t>
            </w:r>
            <w:r w:rsidR="00D24A9E">
              <w:rPr>
                <w:noProof/>
                <w:webHidden/>
              </w:rPr>
              <w:tab/>
            </w:r>
            <w:r w:rsidR="00D24A9E">
              <w:rPr>
                <w:noProof/>
                <w:webHidden/>
              </w:rPr>
              <w:fldChar w:fldCharType="begin"/>
            </w:r>
            <w:r w:rsidR="00D24A9E">
              <w:rPr>
                <w:noProof/>
                <w:webHidden/>
              </w:rPr>
              <w:instrText xml:space="preserve"> PAGEREF _Toc85885174 \h </w:instrText>
            </w:r>
            <w:r w:rsidR="00D24A9E">
              <w:rPr>
                <w:noProof/>
                <w:webHidden/>
              </w:rPr>
            </w:r>
            <w:r w:rsidR="00D24A9E">
              <w:rPr>
                <w:noProof/>
                <w:webHidden/>
              </w:rPr>
              <w:fldChar w:fldCharType="separate"/>
            </w:r>
            <w:r w:rsidR="00D24A9E">
              <w:rPr>
                <w:noProof/>
                <w:webHidden/>
              </w:rPr>
              <w:t>3</w:t>
            </w:r>
            <w:r w:rsidR="00D24A9E">
              <w:rPr>
                <w:noProof/>
                <w:webHidden/>
              </w:rPr>
              <w:fldChar w:fldCharType="end"/>
            </w:r>
          </w:hyperlink>
        </w:p>
        <w:p w14:paraId="54136AA8" w14:textId="455515CE" w:rsidR="00D24A9E" w:rsidRDefault="006C71AC">
          <w:pPr>
            <w:pStyle w:val="TOC1"/>
            <w:tabs>
              <w:tab w:val="left" w:pos="480"/>
              <w:tab w:val="right" w:leader="dot" w:pos="9020"/>
            </w:tabs>
            <w:rPr>
              <w:rFonts w:eastAsiaTheme="minorEastAsia" w:cstheme="minorBidi"/>
              <w:b w:val="0"/>
              <w:bCs w:val="0"/>
              <w:iCs w:val="0"/>
              <w:noProof/>
              <w:sz w:val="22"/>
              <w:szCs w:val="22"/>
              <w:lang w:eastAsia="en-GB"/>
            </w:rPr>
          </w:pPr>
          <w:hyperlink w:anchor="_Toc85885175" w:history="1">
            <w:r w:rsidR="00D24A9E" w:rsidRPr="00B90F07">
              <w:rPr>
                <w:rStyle w:val="Hyperlink"/>
                <w:noProof/>
              </w:rPr>
              <w:t>3.</w:t>
            </w:r>
            <w:r w:rsidR="00D24A9E">
              <w:rPr>
                <w:rFonts w:eastAsiaTheme="minorEastAsia" w:cstheme="minorBidi"/>
                <w:b w:val="0"/>
                <w:bCs w:val="0"/>
                <w:iCs w:val="0"/>
                <w:noProof/>
                <w:sz w:val="22"/>
                <w:szCs w:val="22"/>
                <w:lang w:eastAsia="en-GB"/>
              </w:rPr>
              <w:tab/>
            </w:r>
            <w:r w:rsidR="00D24A9E" w:rsidRPr="00B90F07">
              <w:rPr>
                <w:rStyle w:val="Hyperlink"/>
                <w:noProof/>
              </w:rPr>
              <w:t>Working in partnership</w:t>
            </w:r>
            <w:r w:rsidR="00D24A9E">
              <w:rPr>
                <w:noProof/>
                <w:webHidden/>
              </w:rPr>
              <w:tab/>
            </w:r>
            <w:r w:rsidR="00D24A9E">
              <w:rPr>
                <w:noProof/>
                <w:webHidden/>
              </w:rPr>
              <w:fldChar w:fldCharType="begin"/>
            </w:r>
            <w:r w:rsidR="00D24A9E">
              <w:rPr>
                <w:noProof/>
                <w:webHidden/>
              </w:rPr>
              <w:instrText xml:space="preserve"> PAGEREF _Toc85885175 \h </w:instrText>
            </w:r>
            <w:r w:rsidR="00D24A9E">
              <w:rPr>
                <w:noProof/>
                <w:webHidden/>
              </w:rPr>
            </w:r>
            <w:r w:rsidR="00D24A9E">
              <w:rPr>
                <w:noProof/>
                <w:webHidden/>
              </w:rPr>
              <w:fldChar w:fldCharType="separate"/>
            </w:r>
            <w:r w:rsidR="00D24A9E">
              <w:rPr>
                <w:noProof/>
                <w:webHidden/>
              </w:rPr>
              <w:t>4</w:t>
            </w:r>
            <w:r w:rsidR="00D24A9E">
              <w:rPr>
                <w:noProof/>
                <w:webHidden/>
              </w:rPr>
              <w:fldChar w:fldCharType="end"/>
            </w:r>
          </w:hyperlink>
        </w:p>
        <w:p w14:paraId="07EF94A3" w14:textId="3F524004" w:rsidR="00D24A9E" w:rsidRDefault="006C71AC">
          <w:pPr>
            <w:pStyle w:val="TOC1"/>
            <w:tabs>
              <w:tab w:val="left" w:pos="480"/>
              <w:tab w:val="right" w:leader="dot" w:pos="9020"/>
            </w:tabs>
            <w:rPr>
              <w:rFonts w:eastAsiaTheme="minorEastAsia" w:cstheme="minorBidi"/>
              <w:b w:val="0"/>
              <w:bCs w:val="0"/>
              <w:iCs w:val="0"/>
              <w:noProof/>
              <w:sz w:val="22"/>
              <w:szCs w:val="22"/>
              <w:lang w:eastAsia="en-GB"/>
            </w:rPr>
          </w:pPr>
          <w:hyperlink w:anchor="_Toc85885176" w:history="1">
            <w:r w:rsidR="00D24A9E" w:rsidRPr="00B90F07">
              <w:rPr>
                <w:rStyle w:val="Hyperlink"/>
                <w:rFonts w:ascii="Arial" w:eastAsia="Arial" w:hAnsi="Arial" w:cs="Arial"/>
                <w:noProof/>
                <w:lang w:eastAsia="en-GB" w:bidi="en-GB"/>
              </w:rPr>
              <w:t>4.</w:t>
            </w:r>
            <w:r w:rsidR="00D24A9E">
              <w:rPr>
                <w:rFonts w:eastAsiaTheme="minorEastAsia" w:cstheme="minorBidi"/>
                <w:b w:val="0"/>
                <w:bCs w:val="0"/>
                <w:iCs w:val="0"/>
                <w:noProof/>
                <w:sz w:val="22"/>
                <w:szCs w:val="22"/>
                <w:lang w:eastAsia="en-GB"/>
              </w:rPr>
              <w:tab/>
            </w:r>
            <w:r w:rsidR="00D24A9E" w:rsidRPr="00B90F07">
              <w:rPr>
                <w:rStyle w:val="Hyperlink"/>
                <w:noProof/>
                <w:lang w:bidi="en-GB"/>
              </w:rPr>
              <w:t>Supervision agreement</w:t>
            </w:r>
            <w:r w:rsidR="00D24A9E">
              <w:rPr>
                <w:noProof/>
                <w:webHidden/>
              </w:rPr>
              <w:tab/>
            </w:r>
            <w:r w:rsidR="00D24A9E">
              <w:rPr>
                <w:noProof/>
                <w:webHidden/>
              </w:rPr>
              <w:fldChar w:fldCharType="begin"/>
            </w:r>
            <w:r w:rsidR="00D24A9E">
              <w:rPr>
                <w:noProof/>
                <w:webHidden/>
              </w:rPr>
              <w:instrText xml:space="preserve"> PAGEREF _Toc85885176 \h </w:instrText>
            </w:r>
            <w:r w:rsidR="00D24A9E">
              <w:rPr>
                <w:noProof/>
                <w:webHidden/>
              </w:rPr>
            </w:r>
            <w:r w:rsidR="00D24A9E">
              <w:rPr>
                <w:noProof/>
                <w:webHidden/>
              </w:rPr>
              <w:fldChar w:fldCharType="separate"/>
            </w:r>
            <w:r w:rsidR="00D24A9E">
              <w:rPr>
                <w:noProof/>
                <w:webHidden/>
              </w:rPr>
              <w:t>5</w:t>
            </w:r>
            <w:r w:rsidR="00D24A9E">
              <w:rPr>
                <w:noProof/>
                <w:webHidden/>
              </w:rPr>
              <w:fldChar w:fldCharType="end"/>
            </w:r>
          </w:hyperlink>
        </w:p>
        <w:p w14:paraId="0D25F062" w14:textId="59BC08CB" w:rsidR="00D24A9E" w:rsidRDefault="006C71AC">
          <w:pPr>
            <w:pStyle w:val="TOC1"/>
            <w:tabs>
              <w:tab w:val="right" w:leader="dot" w:pos="9020"/>
            </w:tabs>
            <w:rPr>
              <w:rFonts w:eastAsiaTheme="minorEastAsia" w:cstheme="minorBidi"/>
              <w:b w:val="0"/>
              <w:bCs w:val="0"/>
              <w:iCs w:val="0"/>
              <w:noProof/>
              <w:sz w:val="22"/>
              <w:szCs w:val="22"/>
              <w:lang w:eastAsia="en-GB"/>
            </w:rPr>
          </w:pPr>
          <w:hyperlink w:anchor="_Toc85885177" w:history="1">
            <w:r w:rsidR="00D24A9E" w:rsidRPr="00B90F07">
              <w:rPr>
                <w:rStyle w:val="Hyperlink"/>
                <w:noProof/>
              </w:rPr>
              <w:t>5. Frequency of supervision for workers</w:t>
            </w:r>
            <w:r w:rsidR="00D24A9E">
              <w:rPr>
                <w:noProof/>
                <w:webHidden/>
              </w:rPr>
              <w:tab/>
            </w:r>
            <w:r w:rsidR="00D24A9E">
              <w:rPr>
                <w:noProof/>
                <w:webHidden/>
              </w:rPr>
              <w:fldChar w:fldCharType="begin"/>
            </w:r>
            <w:r w:rsidR="00D24A9E">
              <w:rPr>
                <w:noProof/>
                <w:webHidden/>
              </w:rPr>
              <w:instrText xml:space="preserve"> PAGEREF _Toc85885177 \h </w:instrText>
            </w:r>
            <w:r w:rsidR="00D24A9E">
              <w:rPr>
                <w:noProof/>
                <w:webHidden/>
              </w:rPr>
            </w:r>
            <w:r w:rsidR="00D24A9E">
              <w:rPr>
                <w:noProof/>
                <w:webHidden/>
              </w:rPr>
              <w:fldChar w:fldCharType="separate"/>
            </w:r>
            <w:r w:rsidR="00D24A9E">
              <w:rPr>
                <w:noProof/>
                <w:webHidden/>
              </w:rPr>
              <w:t>5</w:t>
            </w:r>
            <w:r w:rsidR="00D24A9E">
              <w:rPr>
                <w:noProof/>
                <w:webHidden/>
              </w:rPr>
              <w:fldChar w:fldCharType="end"/>
            </w:r>
          </w:hyperlink>
        </w:p>
        <w:p w14:paraId="038397CD" w14:textId="1104C0E5" w:rsidR="00D24A9E" w:rsidRDefault="006C71AC">
          <w:pPr>
            <w:pStyle w:val="TOC1"/>
            <w:tabs>
              <w:tab w:val="right" w:leader="dot" w:pos="9020"/>
            </w:tabs>
            <w:rPr>
              <w:rFonts w:eastAsiaTheme="minorEastAsia" w:cstheme="minorBidi"/>
              <w:b w:val="0"/>
              <w:bCs w:val="0"/>
              <w:iCs w:val="0"/>
              <w:noProof/>
              <w:sz w:val="22"/>
              <w:szCs w:val="22"/>
              <w:lang w:eastAsia="en-GB"/>
            </w:rPr>
          </w:pPr>
          <w:hyperlink w:anchor="_Toc85885178" w:history="1">
            <w:r w:rsidR="00D24A9E" w:rsidRPr="00B90F07">
              <w:rPr>
                <w:rStyle w:val="Hyperlink"/>
                <w:noProof/>
              </w:rPr>
              <w:t>6. Frequency of case supervisions</w:t>
            </w:r>
            <w:r w:rsidR="00D24A9E">
              <w:rPr>
                <w:noProof/>
                <w:webHidden/>
              </w:rPr>
              <w:tab/>
            </w:r>
            <w:r w:rsidR="00D24A9E">
              <w:rPr>
                <w:noProof/>
                <w:webHidden/>
              </w:rPr>
              <w:fldChar w:fldCharType="begin"/>
            </w:r>
            <w:r w:rsidR="00D24A9E">
              <w:rPr>
                <w:noProof/>
                <w:webHidden/>
              </w:rPr>
              <w:instrText xml:space="preserve"> PAGEREF _Toc85885178 \h </w:instrText>
            </w:r>
            <w:r w:rsidR="00D24A9E">
              <w:rPr>
                <w:noProof/>
                <w:webHidden/>
              </w:rPr>
            </w:r>
            <w:r w:rsidR="00D24A9E">
              <w:rPr>
                <w:noProof/>
                <w:webHidden/>
              </w:rPr>
              <w:fldChar w:fldCharType="separate"/>
            </w:r>
            <w:r w:rsidR="00D24A9E">
              <w:rPr>
                <w:noProof/>
                <w:webHidden/>
              </w:rPr>
              <w:t>5</w:t>
            </w:r>
            <w:r w:rsidR="00D24A9E">
              <w:rPr>
                <w:noProof/>
                <w:webHidden/>
              </w:rPr>
              <w:fldChar w:fldCharType="end"/>
            </w:r>
          </w:hyperlink>
        </w:p>
        <w:p w14:paraId="6A634FCA" w14:textId="30FCA2C9" w:rsidR="00D24A9E" w:rsidRDefault="006C71AC">
          <w:pPr>
            <w:pStyle w:val="TOC1"/>
            <w:tabs>
              <w:tab w:val="right" w:leader="dot" w:pos="9020"/>
            </w:tabs>
            <w:rPr>
              <w:rFonts w:eastAsiaTheme="minorEastAsia" w:cstheme="minorBidi"/>
              <w:b w:val="0"/>
              <w:bCs w:val="0"/>
              <w:iCs w:val="0"/>
              <w:noProof/>
              <w:sz w:val="22"/>
              <w:szCs w:val="22"/>
              <w:lang w:eastAsia="en-GB"/>
            </w:rPr>
          </w:pPr>
          <w:hyperlink w:anchor="_Toc85885179" w:history="1">
            <w:r w:rsidR="00D24A9E" w:rsidRPr="00B90F07">
              <w:rPr>
                <w:rStyle w:val="Hyperlink"/>
                <w:noProof/>
              </w:rPr>
              <w:t>7. Features of effective supervision</w:t>
            </w:r>
            <w:r w:rsidR="00D24A9E">
              <w:rPr>
                <w:noProof/>
                <w:webHidden/>
              </w:rPr>
              <w:tab/>
            </w:r>
            <w:r w:rsidR="00D24A9E">
              <w:rPr>
                <w:noProof/>
                <w:webHidden/>
              </w:rPr>
              <w:fldChar w:fldCharType="begin"/>
            </w:r>
            <w:r w:rsidR="00D24A9E">
              <w:rPr>
                <w:noProof/>
                <w:webHidden/>
              </w:rPr>
              <w:instrText xml:space="preserve"> PAGEREF _Toc85885179 \h </w:instrText>
            </w:r>
            <w:r w:rsidR="00D24A9E">
              <w:rPr>
                <w:noProof/>
                <w:webHidden/>
              </w:rPr>
            </w:r>
            <w:r w:rsidR="00D24A9E">
              <w:rPr>
                <w:noProof/>
                <w:webHidden/>
              </w:rPr>
              <w:fldChar w:fldCharType="separate"/>
            </w:r>
            <w:r w:rsidR="00D24A9E">
              <w:rPr>
                <w:noProof/>
                <w:webHidden/>
              </w:rPr>
              <w:t>6</w:t>
            </w:r>
            <w:r w:rsidR="00D24A9E">
              <w:rPr>
                <w:noProof/>
                <w:webHidden/>
              </w:rPr>
              <w:fldChar w:fldCharType="end"/>
            </w:r>
          </w:hyperlink>
        </w:p>
        <w:p w14:paraId="7EF8DAAF" w14:textId="6078F88D" w:rsidR="00D24A9E" w:rsidRDefault="006C71AC">
          <w:pPr>
            <w:pStyle w:val="TOC1"/>
            <w:tabs>
              <w:tab w:val="right" w:leader="dot" w:pos="9020"/>
            </w:tabs>
            <w:rPr>
              <w:rFonts w:eastAsiaTheme="minorEastAsia" w:cstheme="minorBidi"/>
              <w:b w:val="0"/>
              <w:bCs w:val="0"/>
              <w:iCs w:val="0"/>
              <w:noProof/>
              <w:sz w:val="22"/>
              <w:szCs w:val="22"/>
              <w:lang w:eastAsia="en-GB"/>
            </w:rPr>
          </w:pPr>
          <w:hyperlink w:anchor="_Toc85885180" w:history="1">
            <w:r w:rsidR="00D24A9E" w:rsidRPr="00B90F07">
              <w:rPr>
                <w:rStyle w:val="Hyperlink"/>
                <w:noProof/>
              </w:rPr>
              <w:t>8. Types of Supervision:</w:t>
            </w:r>
            <w:r w:rsidR="00D24A9E">
              <w:rPr>
                <w:noProof/>
                <w:webHidden/>
              </w:rPr>
              <w:tab/>
            </w:r>
            <w:r w:rsidR="00D24A9E">
              <w:rPr>
                <w:noProof/>
                <w:webHidden/>
              </w:rPr>
              <w:fldChar w:fldCharType="begin"/>
            </w:r>
            <w:r w:rsidR="00D24A9E">
              <w:rPr>
                <w:noProof/>
                <w:webHidden/>
              </w:rPr>
              <w:instrText xml:space="preserve"> PAGEREF _Toc85885180 \h </w:instrText>
            </w:r>
            <w:r w:rsidR="00D24A9E">
              <w:rPr>
                <w:noProof/>
                <w:webHidden/>
              </w:rPr>
            </w:r>
            <w:r w:rsidR="00D24A9E">
              <w:rPr>
                <w:noProof/>
                <w:webHidden/>
              </w:rPr>
              <w:fldChar w:fldCharType="separate"/>
            </w:r>
            <w:r w:rsidR="00D24A9E">
              <w:rPr>
                <w:noProof/>
                <w:webHidden/>
              </w:rPr>
              <w:t>6</w:t>
            </w:r>
            <w:r w:rsidR="00D24A9E">
              <w:rPr>
                <w:noProof/>
                <w:webHidden/>
              </w:rPr>
              <w:fldChar w:fldCharType="end"/>
            </w:r>
          </w:hyperlink>
        </w:p>
        <w:p w14:paraId="2BEA77C4" w14:textId="30CC3C0D" w:rsidR="00D24A9E" w:rsidRDefault="006C71AC">
          <w:pPr>
            <w:pStyle w:val="TOC1"/>
            <w:tabs>
              <w:tab w:val="right" w:leader="dot" w:pos="9020"/>
            </w:tabs>
            <w:rPr>
              <w:rFonts w:eastAsiaTheme="minorEastAsia" w:cstheme="minorBidi"/>
              <w:b w:val="0"/>
              <w:bCs w:val="0"/>
              <w:iCs w:val="0"/>
              <w:noProof/>
              <w:sz w:val="22"/>
              <w:szCs w:val="22"/>
              <w:lang w:eastAsia="en-GB"/>
            </w:rPr>
          </w:pPr>
          <w:hyperlink w:anchor="_Toc85885181" w:history="1">
            <w:r w:rsidR="00D24A9E" w:rsidRPr="00B90F07">
              <w:rPr>
                <w:rStyle w:val="Hyperlink"/>
                <w:noProof/>
              </w:rPr>
              <w:t>9. Coaching for Performance (C4P)</w:t>
            </w:r>
            <w:r w:rsidR="00D24A9E">
              <w:rPr>
                <w:noProof/>
                <w:webHidden/>
              </w:rPr>
              <w:tab/>
            </w:r>
            <w:r w:rsidR="00D24A9E">
              <w:rPr>
                <w:noProof/>
                <w:webHidden/>
              </w:rPr>
              <w:fldChar w:fldCharType="begin"/>
            </w:r>
            <w:r w:rsidR="00D24A9E">
              <w:rPr>
                <w:noProof/>
                <w:webHidden/>
              </w:rPr>
              <w:instrText xml:space="preserve"> PAGEREF _Toc85885181 \h </w:instrText>
            </w:r>
            <w:r w:rsidR="00D24A9E">
              <w:rPr>
                <w:noProof/>
                <w:webHidden/>
              </w:rPr>
            </w:r>
            <w:r w:rsidR="00D24A9E">
              <w:rPr>
                <w:noProof/>
                <w:webHidden/>
              </w:rPr>
              <w:fldChar w:fldCharType="separate"/>
            </w:r>
            <w:r w:rsidR="00D24A9E">
              <w:rPr>
                <w:noProof/>
                <w:webHidden/>
              </w:rPr>
              <w:t>7</w:t>
            </w:r>
            <w:r w:rsidR="00D24A9E">
              <w:rPr>
                <w:noProof/>
                <w:webHidden/>
              </w:rPr>
              <w:fldChar w:fldCharType="end"/>
            </w:r>
          </w:hyperlink>
        </w:p>
        <w:p w14:paraId="5D016E59" w14:textId="53885E26" w:rsidR="00D24A9E" w:rsidRDefault="006C71AC">
          <w:pPr>
            <w:pStyle w:val="TOC1"/>
            <w:tabs>
              <w:tab w:val="right" w:leader="dot" w:pos="9020"/>
            </w:tabs>
            <w:rPr>
              <w:rFonts w:eastAsiaTheme="minorEastAsia" w:cstheme="minorBidi"/>
              <w:b w:val="0"/>
              <w:bCs w:val="0"/>
              <w:iCs w:val="0"/>
              <w:noProof/>
              <w:sz w:val="22"/>
              <w:szCs w:val="22"/>
              <w:lang w:eastAsia="en-GB"/>
            </w:rPr>
          </w:pPr>
          <w:hyperlink w:anchor="_Toc85885182" w:history="1">
            <w:r w:rsidR="00D24A9E" w:rsidRPr="00B90F07">
              <w:rPr>
                <w:rStyle w:val="Hyperlink"/>
                <w:noProof/>
              </w:rPr>
              <w:t>10. Preparation for supervision</w:t>
            </w:r>
            <w:r w:rsidR="00D24A9E">
              <w:rPr>
                <w:noProof/>
                <w:webHidden/>
              </w:rPr>
              <w:tab/>
            </w:r>
            <w:r w:rsidR="00D24A9E">
              <w:rPr>
                <w:noProof/>
                <w:webHidden/>
              </w:rPr>
              <w:fldChar w:fldCharType="begin"/>
            </w:r>
            <w:r w:rsidR="00D24A9E">
              <w:rPr>
                <w:noProof/>
                <w:webHidden/>
              </w:rPr>
              <w:instrText xml:space="preserve"> PAGEREF _Toc85885182 \h </w:instrText>
            </w:r>
            <w:r w:rsidR="00D24A9E">
              <w:rPr>
                <w:noProof/>
                <w:webHidden/>
              </w:rPr>
            </w:r>
            <w:r w:rsidR="00D24A9E">
              <w:rPr>
                <w:noProof/>
                <w:webHidden/>
              </w:rPr>
              <w:fldChar w:fldCharType="separate"/>
            </w:r>
            <w:r w:rsidR="00D24A9E">
              <w:rPr>
                <w:noProof/>
                <w:webHidden/>
              </w:rPr>
              <w:t>7</w:t>
            </w:r>
            <w:r w:rsidR="00D24A9E">
              <w:rPr>
                <w:noProof/>
                <w:webHidden/>
              </w:rPr>
              <w:fldChar w:fldCharType="end"/>
            </w:r>
          </w:hyperlink>
        </w:p>
        <w:p w14:paraId="1AF32580" w14:textId="25D8E1CB" w:rsidR="00D24A9E" w:rsidRDefault="006C71AC">
          <w:pPr>
            <w:pStyle w:val="TOC1"/>
            <w:tabs>
              <w:tab w:val="right" w:leader="dot" w:pos="9020"/>
            </w:tabs>
            <w:rPr>
              <w:rFonts w:eastAsiaTheme="minorEastAsia" w:cstheme="minorBidi"/>
              <w:b w:val="0"/>
              <w:bCs w:val="0"/>
              <w:iCs w:val="0"/>
              <w:noProof/>
              <w:sz w:val="22"/>
              <w:szCs w:val="22"/>
              <w:lang w:eastAsia="en-GB"/>
            </w:rPr>
          </w:pPr>
          <w:hyperlink w:anchor="_Toc85885183" w:history="1">
            <w:r w:rsidR="00D24A9E" w:rsidRPr="00B90F07">
              <w:rPr>
                <w:rStyle w:val="Hyperlink"/>
                <w:rFonts w:eastAsiaTheme="minorHAnsi"/>
                <w:noProof/>
              </w:rPr>
              <w:t>11. Recording of supervision</w:t>
            </w:r>
            <w:r w:rsidR="00D24A9E">
              <w:rPr>
                <w:noProof/>
                <w:webHidden/>
              </w:rPr>
              <w:tab/>
            </w:r>
            <w:r w:rsidR="00D24A9E">
              <w:rPr>
                <w:noProof/>
                <w:webHidden/>
              </w:rPr>
              <w:fldChar w:fldCharType="begin"/>
            </w:r>
            <w:r w:rsidR="00D24A9E">
              <w:rPr>
                <w:noProof/>
                <w:webHidden/>
              </w:rPr>
              <w:instrText xml:space="preserve"> PAGEREF _Toc85885183 \h </w:instrText>
            </w:r>
            <w:r w:rsidR="00D24A9E">
              <w:rPr>
                <w:noProof/>
                <w:webHidden/>
              </w:rPr>
            </w:r>
            <w:r w:rsidR="00D24A9E">
              <w:rPr>
                <w:noProof/>
                <w:webHidden/>
              </w:rPr>
              <w:fldChar w:fldCharType="separate"/>
            </w:r>
            <w:r w:rsidR="00D24A9E">
              <w:rPr>
                <w:noProof/>
                <w:webHidden/>
              </w:rPr>
              <w:t>7</w:t>
            </w:r>
            <w:r w:rsidR="00D24A9E">
              <w:rPr>
                <w:noProof/>
                <w:webHidden/>
              </w:rPr>
              <w:fldChar w:fldCharType="end"/>
            </w:r>
          </w:hyperlink>
        </w:p>
        <w:p w14:paraId="7CF258D1" w14:textId="6F22EBD0" w:rsidR="00D24A9E" w:rsidRDefault="006C71AC">
          <w:pPr>
            <w:pStyle w:val="TOC1"/>
            <w:tabs>
              <w:tab w:val="right" w:leader="dot" w:pos="9020"/>
            </w:tabs>
            <w:rPr>
              <w:rFonts w:eastAsiaTheme="minorEastAsia" w:cstheme="minorBidi"/>
              <w:b w:val="0"/>
              <w:bCs w:val="0"/>
              <w:iCs w:val="0"/>
              <w:noProof/>
              <w:sz w:val="22"/>
              <w:szCs w:val="22"/>
              <w:lang w:eastAsia="en-GB"/>
            </w:rPr>
          </w:pPr>
          <w:hyperlink w:anchor="_Toc85885184" w:history="1">
            <w:r w:rsidR="00D24A9E" w:rsidRPr="00B90F07">
              <w:rPr>
                <w:rStyle w:val="Hyperlink"/>
                <w:rFonts w:eastAsiaTheme="minorHAnsi"/>
                <w:noProof/>
              </w:rPr>
              <w:t>12. Cancellation of supervision</w:t>
            </w:r>
            <w:r w:rsidR="00D24A9E">
              <w:rPr>
                <w:noProof/>
                <w:webHidden/>
              </w:rPr>
              <w:tab/>
            </w:r>
            <w:r w:rsidR="00D24A9E">
              <w:rPr>
                <w:noProof/>
                <w:webHidden/>
              </w:rPr>
              <w:fldChar w:fldCharType="begin"/>
            </w:r>
            <w:r w:rsidR="00D24A9E">
              <w:rPr>
                <w:noProof/>
                <w:webHidden/>
              </w:rPr>
              <w:instrText xml:space="preserve"> PAGEREF _Toc85885184 \h </w:instrText>
            </w:r>
            <w:r w:rsidR="00D24A9E">
              <w:rPr>
                <w:noProof/>
                <w:webHidden/>
              </w:rPr>
            </w:r>
            <w:r w:rsidR="00D24A9E">
              <w:rPr>
                <w:noProof/>
                <w:webHidden/>
              </w:rPr>
              <w:fldChar w:fldCharType="separate"/>
            </w:r>
            <w:r w:rsidR="00D24A9E">
              <w:rPr>
                <w:noProof/>
                <w:webHidden/>
              </w:rPr>
              <w:t>8</w:t>
            </w:r>
            <w:r w:rsidR="00D24A9E">
              <w:rPr>
                <w:noProof/>
                <w:webHidden/>
              </w:rPr>
              <w:fldChar w:fldCharType="end"/>
            </w:r>
          </w:hyperlink>
        </w:p>
        <w:p w14:paraId="78464867" w14:textId="79BF9C09" w:rsidR="00D24A9E" w:rsidRDefault="006C71AC">
          <w:pPr>
            <w:pStyle w:val="TOC1"/>
            <w:tabs>
              <w:tab w:val="right" w:leader="dot" w:pos="9020"/>
            </w:tabs>
            <w:rPr>
              <w:rFonts w:eastAsiaTheme="minorEastAsia" w:cstheme="minorBidi"/>
              <w:b w:val="0"/>
              <w:bCs w:val="0"/>
              <w:iCs w:val="0"/>
              <w:noProof/>
              <w:sz w:val="22"/>
              <w:szCs w:val="22"/>
              <w:lang w:eastAsia="en-GB"/>
            </w:rPr>
          </w:pPr>
          <w:hyperlink w:anchor="_Toc85885185" w:history="1">
            <w:r w:rsidR="00D24A9E" w:rsidRPr="00B90F07">
              <w:rPr>
                <w:rStyle w:val="Hyperlink"/>
                <w:rFonts w:eastAsiaTheme="minorHAnsi"/>
                <w:noProof/>
              </w:rPr>
              <w:t>13. Confidentiality of and access to supervision records</w:t>
            </w:r>
            <w:r w:rsidR="00D24A9E">
              <w:rPr>
                <w:noProof/>
                <w:webHidden/>
              </w:rPr>
              <w:tab/>
            </w:r>
            <w:r w:rsidR="00D24A9E">
              <w:rPr>
                <w:noProof/>
                <w:webHidden/>
              </w:rPr>
              <w:fldChar w:fldCharType="begin"/>
            </w:r>
            <w:r w:rsidR="00D24A9E">
              <w:rPr>
                <w:noProof/>
                <w:webHidden/>
              </w:rPr>
              <w:instrText xml:space="preserve"> PAGEREF _Toc85885185 \h </w:instrText>
            </w:r>
            <w:r w:rsidR="00D24A9E">
              <w:rPr>
                <w:noProof/>
                <w:webHidden/>
              </w:rPr>
            </w:r>
            <w:r w:rsidR="00D24A9E">
              <w:rPr>
                <w:noProof/>
                <w:webHidden/>
              </w:rPr>
              <w:fldChar w:fldCharType="separate"/>
            </w:r>
            <w:r w:rsidR="00D24A9E">
              <w:rPr>
                <w:noProof/>
                <w:webHidden/>
              </w:rPr>
              <w:t>8</w:t>
            </w:r>
            <w:r w:rsidR="00D24A9E">
              <w:rPr>
                <w:noProof/>
                <w:webHidden/>
              </w:rPr>
              <w:fldChar w:fldCharType="end"/>
            </w:r>
          </w:hyperlink>
        </w:p>
        <w:p w14:paraId="3B5488A3" w14:textId="412AE125" w:rsidR="00D24A9E" w:rsidRDefault="006C71AC">
          <w:pPr>
            <w:pStyle w:val="TOC1"/>
            <w:tabs>
              <w:tab w:val="right" w:leader="dot" w:pos="9020"/>
            </w:tabs>
            <w:rPr>
              <w:rFonts w:eastAsiaTheme="minorEastAsia" w:cstheme="minorBidi"/>
              <w:b w:val="0"/>
              <w:bCs w:val="0"/>
              <w:iCs w:val="0"/>
              <w:noProof/>
              <w:sz w:val="22"/>
              <w:szCs w:val="22"/>
              <w:lang w:eastAsia="en-GB"/>
            </w:rPr>
          </w:pPr>
          <w:hyperlink w:anchor="_Toc85885186" w:history="1">
            <w:r w:rsidR="00D24A9E" w:rsidRPr="00B90F07">
              <w:rPr>
                <w:rStyle w:val="Hyperlink"/>
                <w:noProof/>
              </w:rPr>
              <w:t>14. Management Decisions</w:t>
            </w:r>
            <w:r w:rsidR="00D24A9E">
              <w:rPr>
                <w:noProof/>
                <w:webHidden/>
              </w:rPr>
              <w:tab/>
            </w:r>
            <w:r w:rsidR="00D24A9E">
              <w:rPr>
                <w:noProof/>
                <w:webHidden/>
              </w:rPr>
              <w:fldChar w:fldCharType="begin"/>
            </w:r>
            <w:r w:rsidR="00D24A9E">
              <w:rPr>
                <w:noProof/>
                <w:webHidden/>
              </w:rPr>
              <w:instrText xml:space="preserve"> PAGEREF _Toc85885186 \h </w:instrText>
            </w:r>
            <w:r w:rsidR="00D24A9E">
              <w:rPr>
                <w:noProof/>
                <w:webHidden/>
              </w:rPr>
            </w:r>
            <w:r w:rsidR="00D24A9E">
              <w:rPr>
                <w:noProof/>
                <w:webHidden/>
              </w:rPr>
              <w:fldChar w:fldCharType="separate"/>
            </w:r>
            <w:r w:rsidR="00D24A9E">
              <w:rPr>
                <w:noProof/>
                <w:webHidden/>
              </w:rPr>
              <w:t>9</w:t>
            </w:r>
            <w:r w:rsidR="00D24A9E">
              <w:rPr>
                <w:noProof/>
                <w:webHidden/>
              </w:rPr>
              <w:fldChar w:fldCharType="end"/>
            </w:r>
          </w:hyperlink>
        </w:p>
        <w:p w14:paraId="350A9A60" w14:textId="1D9B9440" w:rsidR="00D24A9E" w:rsidRDefault="006C71AC">
          <w:pPr>
            <w:pStyle w:val="TOC1"/>
            <w:tabs>
              <w:tab w:val="right" w:leader="dot" w:pos="9020"/>
            </w:tabs>
            <w:rPr>
              <w:rFonts w:eastAsiaTheme="minorEastAsia" w:cstheme="minorBidi"/>
              <w:b w:val="0"/>
              <w:bCs w:val="0"/>
              <w:iCs w:val="0"/>
              <w:noProof/>
              <w:sz w:val="22"/>
              <w:szCs w:val="22"/>
              <w:lang w:eastAsia="en-GB"/>
            </w:rPr>
          </w:pPr>
          <w:hyperlink w:anchor="_Toc85885187" w:history="1">
            <w:r w:rsidR="00D24A9E" w:rsidRPr="00B90F07">
              <w:rPr>
                <w:rStyle w:val="Hyperlink"/>
                <w:noProof/>
              </w:rPr>
              <w:t>15. Responsibilities</w:t>
            </w:r>
            <w:r w:rsidR="00D24A9E">
              <w:rPr>
                <w:noProof/>
                <w:webHidden/>
              </w:rPr>
              <w:tab/>
            </w:r>
            <w:r w:rsidR="00D24A9E">
              <w:rPr>
                <w:noProof/>
                <w:webHidden/>
              </w:rPr>
              <w:fldChar w:fldCharType="begin"/>
            </w:r>
            <w:r w:rsidR="00D24A9E">
              <w:rPr>
                <w:noProof/>
                <w:webHidden/>
              </w:rPr>
              <w:instrText xml:space="preserve"> PAGEREF _Toc85885187 \h </w:instrText>
            </w:r>
            <w:r w:rsidR="00D24A9E">
              <w:rPr>
                <w:noProof/>
                <w:webHidden/>
              </w:rPr>
            </w:r>
            <w:r w:rsidR="00D24A9E">
              <w:rPr>
                <w:noProof/>
                <w:webHidden/>
              </w:rPr>
              <w:fldChar w:fldCharType="separate"/>
            </w:r>
            <w:r w:rsidR="00D24A9E">
              <w:rPr>
                <w:noProof/>
                <w:webHidden/>
              </w:rPr>
              <w:t>9</w:t>
            </w:r>
            <w:r w:rsidR="00D24A9E">
              <w:rPr>
                <w:noProof/>
                <w:webHidden/>
              </w:rPr>
              <w:fldChar w:fldCharType="end"/>
            </w:r>
          </w:hyperlink>
        </w:p>
        <w:p w14:paraId="72D12173" w14:textId="30DDFEDF" w:rsidR="00D24A9E" w:rsidRDefault="006C71AC">
          <w:pPr>
            <w:pStyle w:val="TOC1"/>
            <w:tabs>
              <w:tab w:val="right" w:leader="dot" w:pos="9020"/>
            </w:tabs>
            <w:rPr>
              <w:rFonts w:eastAsiaTheme="minorEastAsia" w:cstheme="minorBidi"/>
              <w:b w:val="0"/>
              <w:bCs w:val="0"/>
              <w:iCs w:val="0"/>
              <w:noProof/>
              <w:sz w:val="22"/>
              <w:szCs w:val="22"/>
              <w:lang w:eastAsia="en-GB"/>
            </w:rPr>
          </w:pPr>
          <w:hyperlink w:anchor="_Toc85885188" w:history="1">
            <w:r w:rsidR="00D24A9E" w:rsidRPr="00B90F07">
              <w:rPr>
                <w:rStyle w:val="Hyperlink"/>
                <w:noProof/>
              </w:rPr>
              <w:t>16. Resolution process</w:t>
            </w:r>
            <w:r w:rsidR="00D24A9E">
              <w:rPr>
                <w:noProof/>
                <w:webHidden/>
              </w:rPr>
              <w:tab/>
            </w:r>
            <w:r w:rsidR="00D24A9E">
              <w:rPr>
                <w:noProof/>
                <w:webHidden/>
              </w:rPr>
              <w:fldChar w:fldCharType="begin"/>
            </w:r>
            <w:r w:rsidR="00D24A9E">
              <w:rPr>
                <w:noProof/>
                <w:webHidden/>
              </w:rPr>
              <w:instrText xml:space="preserve"> PAGEREF _Toc85885188 \h </w:instrText>
            </w:r>
            <w:r w:rsidR="00D24A9E">
              <w:rPr>
                <w:noProof/>
                <w:webHidden/>
              </w:rPr>
            </w:r>
            <w:r w:rsidR="00D24A9E">
              <w:rPr>
                <w:noProof/>
                <w:webHidden/>
              </w:rPr>
              <w:fldChar w:fldCharType="separate"/>
            </w:r>
            <w:r w:rsidR="00D24A9E">
              <w:rPr>
                <w:noProof/>
                <w:webHidden/>
              </w:rPr>
              <w:t>9</w:t>
            </w:r>
            <w:r w:rsidR="00D24A9E">
              <w:rPr>
                <w:noProof/>
                <w:webHidden/>
              </w:rPr>
              <w:fldChar w:fldCharType="end"/>
            </w:r>
          </w:hyperlink>
        </w:p>
        <w:p w14:paraId="5BFD2B0B" w14:textId="33B56C66" w:rsidR="00D24A9E" w:rsidRDefault="006C71AC">
          <w:pPr>
            <w:pStyle w:val="TOC1"/>
            <w:tabs>
              <w:tab w:val="right" w:leader="dot" w:pos="9020"/>
            </w:tabs>
            <w:rPr>
              <w:rFonts w:eastAsiaTheme="minorEastAsia" w:cstheme="minorBidi"/>
              <w:b w:val="0"/>
              <w:bCs w:val="0"/>
              <w:iCs w:val="0"/>
              <w:noProof/>
              <w:sz w:val="22"/>
              <w:szCs w:val="22"/>
              <w:lang w:eastAsia="en-GB"/>
            </w:rPr>
          </w:pPr>
          <w:hyperlink w:anchor="_Toc85885189" w:history="1">
            <w:r w:rsidR="00D24A9E" w:rsidRPr="00B90F07">
              <w:rPr>
                <w:rStyle w:val="Hyperlink"/>
                <w:noProof/>
              </w:rPr>
              <w:t>17. Quality assurance of supervision</w:t>
            </w:r>
            <w:r w:rsidR="00D24A9E">
              <w:rPr>
                <w:noProof/>
                <w:webHidden/>
              </w:rPr>
              <w:tab/>
            </w:r>
            <w:r w:rsidR="00D24A9E">
              <w:rPr>
                <w:noProof/>
                <w:webHidden/>
              </w:rPr>
              <w:fldChar w:fldCharType="begin"/>
            </w:r>
            <w:r w:rsidR="00D24A9E">
              <w:rPr>
                <w:noProof/>
                <w:webHidden/>
              </w:rPr>
              <w:instrText xml:space="preserve"> PAGEREF _Toc85885189 \h </w:instrText>
            </w:r>
            <w:r w:rsidR="00D24A9E">
              <w:rPr>
                <w:noProof/>
                <w:webHidden/>
              </w:rPr>
            </w:r>
            <w:r w:rsidR="00D24A9E">
              <w:rPr>
                <w:noProof/>
                <w:webHidden/>
              </w:rPr>
              <w:fldChar w:fldCharType="separate"/>
            </w:r>
            <w:r w:rsidR="00D24A9E">
              <w:rPr>
                <w:noProof/>
                <w:webHidden/>
              </w:rPr>
              <w:t>10</w:t>
            </w:r>
            <w:r w:rsidR="00D24A9E">
              <w:rPr>
                <w:noProof/>
                <w:webHidden/>
              </w:rPr>
              <w:fldChar w:fldCharType="end"/>
            </w:r>
          </w:hyperlink>
        </w:p>
        <w:p w14:paraId="1A691EFD" w14:textId="4676FE5A" w:rsidR="00D24A9E" w:rsidRDefault="006C71AC">
          <w:pPr>
            <w:pStyle w:val="TOC1"/>
            <w:tabs>
              <w:tab w:val="right" w:leader="dot" w:pos="9020"/>
            </w:tabs>
            <w:rPr>
              <w:rFonts w:eastAsiaTheme="minorEastAsia" w:cstheme="minorBidi"/>
              <w:b w:val="0"/>
              <w:bCs w:val="0"/>
              <w:iCs w:val="0"/>
              <w:noProof/>
              <w:sz w:val="22"/>
              <w:szCs w:val="22"/>
              <w:lang w:eastAsia="en-GB"/>
            </w:rPr>
          </w:pPr>
          <w:hyperlink w:anchor="_Toc85885190" w:history="1">
            <w:r w:rsidR="00D24A9E" w:rsidRPr="00B90F07">
              <w:rPr>
                <w:rStyle w:val="Hyperlink"/>
                <w:noProof/>
              </w:rPr>
              <w:t>18. Additional practice guidance for managers and staff</w:t>
            </w:r>
            <w:r w:rsidR="00D24A9E">
              <w:rPr>
                <w:noProof/>
                <w:webHidden/>
              </w:rPr>
              <w:tab/>
            </w:r>
            <w:r w:rsidR="00D24A9E">
              <w:rPr>
                <w:noProof/>
                <w:webHidden/>
              </w:rPr>
              <w:fldChar w:fldCharType="begin"/>
            </w:r>
            <w:r w:rsidR="00D24A9E">
              <w:rPr>
                <w:noProof/>
                <w:webHidden/>
              </w:rPr>
              <w:instrText xml:space="preserve"> PAGEREF _Toc85885190 \h </w:instrText>
            </w:r>
            <w:r w:rsidR="00D24A9E">
              <w:rPr>
                <w:noProof/>
                <w:webHidden/>
              </w:rPr>
            </w:r>
            <w:r w:rsidR="00D24A9E">
              <w:rPr>
                <w:noProof/>
                <w:webHidden/>
              </w:rPr>
              <w:fldChar w:fldCharType="separate"/>
            </w:r>
            <w:r w:rsidR="00D24A9E">
              <w:rPr>
                <w:noProof/>
                <w:webHidden/>
              </w:rPr>
              <w:t>10</w:t>
            </w:r>
            <w:r w:rsidR="00D24A9E">
              <w:rPr>
                <w:noProof/>
                <w:webHidden/>
              </w:rPr>
              <w:fldChar w:fldCharType="end"/>
            </w:r>
          </w:hyperlink>
        </w:p>
        <w:p w14:paraId="4DD68928" w14:textId="316F6F61" w:rsidR="00D24A9E" w:rsidRDefault="006C71AC">
          <w:pPr>
            <w:pStyle w:val="TOC1"/>
            <w:tabs>
              <w:tab w:val="right" w:leader="dot" w:pos="9020"/>
            </w:tabs>
            <w:rPr>
              <w:rFonts w:eastAsiaTheme="minorEastAsia" w:cstheme="minorBidi"/>
              <w:b w:val="0"/>
              <w:bCs w:val="0"/>
              <w:iCs w:val="0"/>
              <w:noProof/>
              <w:sz w:val="22"/>
              <w:szCs w:val="22"/>
              <w:lang w:eastAsia="en-GB"/>
            </w:rPr>
          </w:pPr>
          <w:hyperlink w:anchor="_Toc85885191" w:history="1">
            <w:r w:rsidR="00D24A9E" w:rsidRPr="00B90F07">
              <w:rPr>
                <w:rStyle w:val="Hyperlink"/>
                <w:noProof/>
              </w:rPr>
              <w:t>19. Further resources</w:t>
            </w:r>
            <w:r w:rsidR="00D24A9E">
              <w:rPr>
                <w:noProof/>
                <w:webHidden/>
              </w:rPr>
              <w:tab/>
            </w:r>
            <w:r w:rsidR="00D24A9E">
              <w:rPr>
                <w:noProof/>
                <w:webHidden/>
              </w:rPr>
              <w:fldChar w:fldCharType="begin"/>
            </w:r>
            <w:r w:rsidR="00D24A9E">
              <w:rPr>
                <w:noProof/>
                <w:webHidden/>
              </w:rPr>
              <w:instrText xml:space="preserve"> PAGEREF _Toc85885191 \h </w:instrText>
            </w:r>
            <w:r w:rsidR="00D24A9E">
              <w:rPr>
                <w:noProof/>
                <w:webHidden/>
              </w:rPr>
            </w:r>
            <w:r w:rsidR="00D24A9E">
              <w:rPr>
                <w:noProof/>
                <w:webHidden/>
              </w:rPr>
              <w:fldChar w:fldCharType="separate"/>
            </w:r>
            <w:r w:rsidR="00D24A9E">
              <w:rPr>
                <w:noProof/>
                <w:webHidden/>
              </w:rPr>
              <w:t>11</w:t>
            </w:r>
            <w:r w:rsidR="00D24A9E">
              <w:rPr>
                <w:noProof/>
                <w:webHidden/>
              </w:rPr>
              <w:fldChar w:fldCharType="end"/>
            </w:r>
          </w:hyperlink>
        </w:p>
        <w:p w14:paraId="3A5894AE" w14:textId="568F61C0" w:rsidR="00D24A9E" w:rsidRDefault="006C71AC">
          <w:pPr>
            <w:pStyle w:val="TOC2"/>
            <w:tabs>
              <w:tab w:val="right" w:leader="dot" w:pos="9020"/>
            </w:tabs>
            <w:rPr>
              <w:rFonts w:eastAsiaTheme="minorEastAsia" w:cstheme="minorBidi"/>
              <w:b w:val="0"/>
              <w:bCs w:val="0"/>
              <w:noProof/>
              <w:lang w:eastAsia="en-GB"/>
            </w:rPr>
          </w:pPr>
          <w:hyperlink w:anchor="_Toc85885192" w:history="1">
            <w:r w:rsidR="00D24A9E" w:rsidRPr="00B90F07">
              <w:rPr>
                <w:rStyle w:val="Hyperlink"/>
                <w:noProof/>
              </w:rPr>
              <w:t>Appendix 1</w:t>
            </w:r>
            <w:r w:rsidR="00D24A9E">
              <w:rPr>
                <w:noProof/>
                <w:webHidden/>
              </w:rPr>
              <w:tab/>
            </w:r>
            <w:r w:rsidR="00D24A9E">
              <w:rPr>
                <w:noProof/>
                <w:webHidden/>
              </w:rPr>
              <w:fldChar w:fldCharType="begin"/>
            </w:r>
            <w:r w:rsidR="00D24A9E">
              <w:rPr>
                <w:noProof/>
                <w:webHidden/>
              </w:rPr>
              <w:instrText xml:space="preserve"> PAGEREF _Toc85885192 \h </w:instrText>
            </w:r>
            <w:r w:rsidR="00D24A9E">
              <w:rPr>
                <w:noProof/>
                <w:webHidden/>
              </w:rPr>
            </w:r>
            <w:r w:rsidR="00D24A9E">
              <w:rPr>
                <w:noProof/>
                <w:webHidden/>
              </w:rPr>
              <w:fldChar w:fldCharType="separate"/>
            </w:r>
            <w:r w:rsidR="00D24A9E">
              <w:rPr>
                <w:noProof/>
                <w:webHidden/>
              </w:rPr>
              <w:t>12</w:t>
            </w:r>
            <w:r w:rsidR="00D24A9E">
              <w:rPr>
                <w:noProof/>
                <w:webHidden/>
              </w:rPr>
              <w:fldChar w:fldCharType="end"/>
            </w:r>
          </w:hyperlink>
        </w:p>
        <w:p w14:paraId="734CA62F" w14:textId="14182B76" w:rsidR="00D24A9E" w:rsidRDefault="006C71AC">
          <w:pPr>
            <w:pStyle w:val="TOC2"/>
            <w:tabs>
              <w:tab w:val="right" w:leader="dot" w:pos="9020"/>
            </w:tabs>
            <w:rPr>
              <w:rFonts w:eastAsiaTheme="minorEastAsia" w:cstheme="minorBidi"/>
              <w:b w:val="0"/>
              <w:bCs w:val="0"/>
              <w:noProof/>
              <w:lang w:eastAsia="en-GB"/>
            </w:rPr>
          </w:pPr>
          <w:hyperlink w:anchor="_Toc85885193" w:history="1">
            <w:r w:rsidR="00D24A9E" w:rsidRPr="00B90F07">
              <w:rPr>
                <w:rStyle w:val="Hyperlink"/>
                <w:noProof/>
              </w:rPr>
              <w:t>Appendix 2</w:t>
            </w:r>
            <w:r w:rsidR="00D24A9E">
              <w:rPr>
                <w:noProof/>
                <w:webHidden/>
              </w:rPr>
              <w:tab/>
            </w:r>
            <w:r w:rsidR="00D24A9E">
              <w:rPr>
                <w:noProof/>
                <w:webHidden/>
              </w:rPr>
              <w:fldChar w:fldCharType="begin"/>
            </w:r>
            <w:r w:rsidR="00D24A9E">
              <w:rPr>
                <w:noProof/>
                <w:webHidden/>
              </w:rPr>
              <w:instrText xml:space="preserve"> PAGEREF _Toc85885193 \h </w:instrText>
            </w:r>
            <w:r w:rsidR="00D24A9E">
              <w:rPr>
                <w:noProof/>
                <w:webHidden/>
              </w:rPr>
            </w:r>
            <w:r w:rsidR="00D24A9E">
              <w:rPr>
                <w:noProof/>
                <w:webHidden/>
              </w:rPr>
              <w:fldChar w:fldCharType="separate"/>
            </w:r>
            <w:r w:rsidR="00D24A9E">
              <w:rPr>
                <w:noProof/>
                <w:webHidden/>
              </w:rPr>
              <w:t>15</w:t>
            </w:r>
            <w:r w:rsidR="00D24A9E">
              <w:rPr>
                <w:noProof/>
                <w:webHidden/>
              </w:rPr>
              <w:fldChar w:fldCharType="end"/>
            </w:r>
          </w:hyperlink>
        </w:p>
        <w:p w14:paraId="5E904425" w14:textId="02B02947" w:rsidR="00D24A9E" w:rsidRDefault="006C71AC">
          <w:pPr>
            <w:pStyle w:val="TOC2"/>
            <w:tabs>
              <w:tab w:val="right" w:leader="dot" w:pos="9020"/>
            </w:tabs>
            <w:rPr>
              <w:rFonts w:eastAsiaTheme="minorEastAsia" w:cstheme="minorBidi"/>
              <w:b w:val="0"/>
              <w:bCs w:val="0"/>
              <w:noProof/>
              <w:lang w:eastAsia="en-GB"/>
            </w:rPr>
          </w:pPr>
          <w:hyperlink w:anchor="_Toc85885194" w:history="1">
            <w:r w:rsidR="00D24A9E" w:rsidRPr="00B90F07">
              <w:rPr>
                <w:rStyle w:val="Hyperlink"/>
                <w:rFonts w:eastAsiaTheme="minorHAnsi"/>
                <w:noProof/>
              </w:rPr>
              <w:t>Appendix 3</w:t>
            </w:r>
            <w:r w:rsidR="00D24A9E">
              <w:rPr>
                <w:noProof/>
                <w:webHidden/>
              </w:rPr>
              <w:tab/>
            </w:r>
            <w:r w:rsidR="00D24A9E">
              <w:rPr>
                <w:noProof/>
                <w:webHidden/>
              </w:rPr>
              <w:fldChar w:fldCharType="begin"/>
            </w:r>
            <w:r w:rsidR="00D24A9E">
              <w:rPr>
                <w:noProof/>
                <w:webHidden/>
              </w:rPr>
              <w:instrText xml:space="preserve"> PAGEREF _Toc85885194 \h </w:instrText>
            </w:r>
            <w:r w:rsidR="00D24A9E">
              <w:rPr>
                <w:noProof/>
                <w:webHidden/>
              </w:rPr>
            </w:r>
            <w:r w:rsidR="00D24A9E">
              <w:rPr>
                <w:noProof/>
                <w:webHidden/>
              </w:rPr>
              <w:fldChar w:fldCharType="separate"/>
            </w:r>
            <w:r w:rsidR="00D24A9E">
              <w:rPr>
                <w:noProof/>
                <w:webHidden/>
              </w:rPr>
              <w:t>20</w:t>
            </w:r>
            <w:r w:rsidR="00D24A9E">
              <w:rPr>
                <w:noProof/>
                <w:webHidden/>
              </w:rPr>
              <w:fldChar w:fldCharType="end"/>
            </w:r>
          </w:hyperlink>
        </w:p>
        <w:p w14:paraId="5F932F02" w14:textId="0B22E9F8" w:rsidR="00D24A9E" w:rsidRDefault="006C71AC">
          <w:pPr>
            <w:pStyle w:val="TOC2"/>
            <w:tabs>
              <w:tab w:val="right" w:leader="dot" w:pos="9020"/>
            </w:tabs>
            <w:rPr>
              <w:rFonts w:eastAsiaTheme="minorEastAsia" w:cstheme="minorBidi"/>
              <w:b w:val="0"/>
              <w:bCs w:val="0"/>
              <w:noProof/>
              <w:lang w:eastAsia="en-GB"/>
            </w:rPr>
          </w:pPr>
          <w:hyperlink w:anchor="_Toc85885195" w:history="1">
            <w:r w:rsidR="00D24A9E" w:rsidRPr="00B90F07">
              <w:rPr>
                <w:rStyle w:val="Hyperlink"/>
                <w:noProof/>
              </w:rPr>
              <w:t>Appendix 4</w:t>
            </w:r>
            <w:r w:rsidR="00D24A9E">
              <w:rPr>
                <w:noProof/>
                <w:webHidden/>
              </w:rPr>
              <w:tab/>
            </w:r>
            <w:r w:rsidR="00D24A9E">
              <w:rPr>
                <w:noProof/>
                <w:webHidden/>
              </w:rPr>
              <w:fldChar w:fldCharType="begin"/>
            </w:r>
            <w:r w:rsidR="00D24A9E">
              <w:rPr>
                <w:noProof/>
                <w:webHidden/>
              </w:rPr>
              <w:instrText xml:space="preserve"> PAGEREF _Toc85885195 \h </w:instrText>
            </w:r>
            <w:r w:rsidR="00D24A9E">
              <w:rPr>
                <w:noProof/>
                <w:webHidden/>
              </w:rPr>
            </w:r>
            <w:r w:rsidR="00D24A9E">
              <w:rPr>
                <w:noProof/>
                <w:webHidden/>
              </w:rPr>
              <w:fldChar w:fldCharType="separate"/>
            </w:r>
            <w:r w:rsidR="00D24A9E">
              <w:rPr>
                <w:noProof/>
                <w:webHidden/>
              </w:rPr>
              <w:t>22</w:t>
            </w:r>
            <w:r w:rsidR="00D24A9E">
              <w:rPr>
                <w:noProof/>
                <w:webHidden/>
              </w:rPr>
              <w:fldChar w:fldCharType="end"/>
            </w:r>
          </w:hyperlink>
        </w:p>
        <w:p w14:paraId="2C7F4B53" w14:textId="1C42DA00" w:rsidR="00D24A9E" w:rsidRDefault="006C71AC">
          <w:pPr>
            <w:pStyle w:val="TOC2"/>
            <w:tabs>
              <w:tab w:val="right" w:leader="dot" w:pos="9020"/>
            </w:tabs>
            <w:rPr>
              <w:rFonts w:eastAsiaTheme="minorEastAsia" w:cstheme="minorBidi"/>
              <w:b w:val="0"/>
              <w:bCs w:val="0"/>
              <w:noProof/>
              <w:lang w:eastAsia="en-GB"/>
            </w:rPr>
          </w:pPr>
          <w:hyperlink w:anchor="_Toc85885196" w:history="1">
            <w:r w:rsidR="00D24A9E" w:rsidRPr="00B90F07">
              <w:rPr>
                <w:rStyle w:val="Hyperlink"/>
                <w:noProof/>
              </w:rPr>
              <w:t>Appendix 5</w:t>
            </w:r>
            <w:r w:rsidR="00D24A9E">
              <w:rPr>
                <w:noProof/>
                <w:webHidden/>
              </w:rPr>
              <w:tab/>
            </w:r>
            <w:r w:rsidR="00D24A9E">
              <w:rPr>
                <w:noProof/>
                <w:webHidden/>
              </w:rPr>
              <w:fldChar w:fldCharType="begin"/>
            </w:r>
            <w:r w:rsidR="00D24A9E">
              <w:rPr>
                <w:noProof/>
                <w:webHidden/>
              </w:rPr>
              <w:instrText xml:space="preserve"> PAGEREF _Toc85885196 \h </w:instrText>
            </w:r>
            <w:r w:rsidR="00D24A9E">
              <w:rPr>
                <w:noProof/>
                <w:webHidden/>
              </w:rPr>
            </w:r>
            <w:r w:rsidR="00D24A9E">
              <w:rPr>
                <w:noProof/>
                <w:webHidden/>
              </w:rPr>
              <w:fldChar w:fldCharType="separate"/>
            </w:r>
            <w:r w:rsidR="00D24A9E">
              <w:rPr>
                <w:noProof/>
                <w:webHidden/>
              </w:rPr>
              <w:t>23</w:t>
            </w:r>
            <w:r w:rsidR="00D24A9E">
              <w:rPr>
                <w:noProof/>
                <w:webHidden/>
              </w:rPr>
              <w:fldChar w:fldCharType="end"/>
            </w:r>
          </w:hyperlink>
        </w:p>
        <w:p w14:paraId="16450763" w14:textId="2A7982B3" w:rsidR="002D1D14" w:rsidRDefault="002D1D14">
          <w:r>
            <w:rPr>
              <w:b/>
              <w:bCs/>
              <w:noProof/>
            </w:rPr>
            <w:fldChar w:fldCharType="end"/>
          </w:r>
        </w:p>
      </w:sdtContent>
    </w:sdt>
    <w:p w14:paraId="30F1FEFA" w14:textId="4ECF9011" w:rsidR="0006441E" w:rsidRDefault="0006441E" w:rsidP="0006441E"/>
    <w:p w14:paraId="1F6281B7" w14:textId="77777777" w:rsidR="002D1D14" w:rsidRPr="0006441E" w:rsidRDefault="002D1D14" w:rsidP="0006441E"/>
    <w:p w14:paraId="23E2B6C9" w14:textId="64175B04" w:rsidR="009D07AA" w:rsidRPr="005E21B0" w:rsidRDefault="00892331" w:rsidP="002D1D14">
      <w:pPr>
        <w:pStyle w:val="Heading1"/>
        <w:numPr>
          <w:ilvl w:val="0"/>
          <w:numId w:val="22"/>
        </w:numPr>
      </w:pPr>
      <w:bookmarkStart w:id="2" w:name="_Toc85885173"/>
      <w:r w:rsidRPr="005E21B0">
        <w:t>Scope of this policy</w:t>
      </w:r>
      <w:bookmarkEnd w:id="2"/>
    </w:p>
    <w:p w14:paraId="026C4698" w14:textId="3AC2682A" w:rsidR="00397851" w:rsidRDefault="008012EF" w:rsidP="00C8152E">
      <w:pPr>
        <w:spacing w:before="92"/>
        <w:ind w:left="-567"/>
        <w:jc w:val="both"/>
        <w:rPr>
          <w:sz w:val="22"/>
          <w:szCs w:val="22"/>
        </w:rPr>
      </w:pPr>
      <w:r w:rsidRPr="008012EF">
        <w:rPr>
          <w:sz w:val="22"/>
          <w:szCs w:val="22"/>
        </w:rPr>
        <w:t>Supervision is a partnership between the supervisee, the supervisor and</w:t>
      </w:r>
      <w:r>
        <w:rPr>
          <w:sz w:val="22"/>
          <w:szCs w:val="22"/>
        </w:rPr>
        <w:t xml:space="preserve"> provides</w:t>
      </w:r>
      <w:r w:rsidRPr="008012EF">
        <w:rPr>
          <w:sz w:val="22"/>
          <w:szCs w:val="22"/>
        </w:rPr>
        <w:t xml:space="preserve"> the setting to support accountable decision making and safer outcomes for children, young</w:t>
      </w:r>
      <w:r>
        <w:rPr>
          <w:sz w:val="22"/>
          <w:szCs w:val="22"/>
        </w:rPr>
        <w:t xml:space="preserve"> </w:t>
      </w:r>
      <w:r w:rsidRPr="008012EF">
        <w:rPr>
          <w:sz w:val="22"/>
          <w:szCs w:val="22"/>
        </w:rPr>
        <w:t>people and families</w:t>
      </w:r>
      <w:r>
        <w:rPr>
          <w:sz w:val="22"/>
          <w:szCs w:val="22"/>
        </w:rPr>
        <w:t>. It</w:t>
      </w:r>
      <w:r w:rsidRPr="008012EF">
        <w:rPr>
          <w:sz w:val="22"/>
          <w:szCs w:val="22"/>
        </w:rPr>
        <w:t xml:space="preserve"> can be defined as</w:t>
      </w:r>
      <w:r>
        <w:rPr>
          <w:sz w:val="22"/>
          <w:szCs w:val="22"/>
        </w:rPr>
        <w:t>:</w:t>
      </w:r>
      <w:r w:rsidRPr="008012EF">
        <w:rPr>
          <w:sz w:val="22"/>
          <w:szCs w:val="22"/>
        </w:rPr>
        <w:t> </w:t>
      </w:r>
      <w:r w:rsidRPr="008012EF">
        <w:rPr>
          <w:sz w:val="22"/>
          <w:szCs w:val="22"/>
        </w:rPr>
        <w:br/>
      </w:r>
      <w:r w:rsidRPr="008012EF">
        <w:rPr>
          <w:sz w:val="22"/>
          <w:szCs w:val="22"/>
        </w:rPr>
        <w:br/>
        <w:t>“A process in which one worker is given professional responsibility to work with another in order to meet certain organisational, professional and personal objectives. These objectives are competent, accountable performance, continuing professional development and personal support.” Morrison 1993, (adapted from, Harries 1987)</w:t>
      </w:r>
    </w:p>
    <w:p w14:paraId="536F598E" w14:textId="15F21069" w:rsidR="009D07AA" w:rsidRPr="0069355F" w:rsidRDefault="009D07AA" w:rsidP="00C8152E">
      <w:pPr>
        <w:spacing w:before="92"/>
        <w:ind w:left="-567"/>
        <w:jc w:val="both"/>
        <w:rPr>
          <w:sz w:val="22"/>
          <w:szCs w:val="22"/>
        </w:rPr>
      </w:pPr>
      <w:r w:rsidRPr="0069355F">
        <w:rPr>
          <w:sz w:val="22"/>
          <w:szCs w:val="22"/>
        </w:rPr>
        <w:t>The purpose of this policy is to outline how supervision is to be carried out within Buckinghamshire Council’s Children’s Social Care Service</w:t>
      </w:r>
      <w:r w:rsidR="0021088A" w:rsidRPr="0069355F">
        <w:rPr>
          <w:sz w:val="22"/>
          <w:szCs w:val="22"/>
        </w:rPr>
        <w:t xml:space="preserve"> and provide staff with guidance to support effective supervision and reflective practice. </w:t>
      </w:r>
    </w:p>
    <w:p w14:paraId="0350C76C" w14:textId="7EC34A90" w:rsidR="00B7459E" w:rsidRPr="008012EF" w:rsidRDefault="00892331" w:rsidP="00C8152E">
      <w:pPr>
        <w:spacing w:before="92"/>
        <w:ind w:left="-567"/>
        <w:jc w:val="both"/>
        <w:rPr>
          <w:b/>
          <w:sz w:val="22"/>
          <w:szCs w:val="22"/>
        </w:rPr>
      </w:pPr>
      <w:r w:rsidRPr="0069355F">
        <w:rPr>
          <w:sz w:val="22"/>
          <w:szCs w:val="22"/>
        </w:rPr>
        <w:t>This policy applies to all f</w:t>
      </w:r>
      <w:r w:rsidR="009D07AA" w:rsidRPr="0069355F">
        <w:rPr>
          <w:sz w:val="22"/>
          <w:szCs w:val="22"/>
        </w:rPr>
        <w:t>rontline</w:t>
      </w:r>
      <w:r w:rsidRPr="0069355F">
        <w:rPr>
          <w:sz w:val="22"/>
          <w:szCs w:val="22"/>
        </w:rPr>
        <w:t xml:space="preserve"> and managerial staff, irrespective of whether staff are here temporarily or on a permanent basis.  This policy also applies to social work students placed within Children</w:t>
      </w:r>
      <w:r w:rsidR="009D07AA" w:rsidRPr="0069355F">
        <w:rPr>
          <w:sz w:val="22"/>
          <w:szCs w:val="22"/>
        </w:rPr>
        <w:t>'</w:t>
      </w:r>
      <w:r w:rsidRPr="0069355F">
        <w:rPr>
          <w:sz w:val="22"/>
          <w:szCs w:val="22"/>
        </w:rPr>
        <w:t>s S</w:t>
      </w:r>
      <w:r w:rsidR="008012EF">
        <w:rPr>
          <w:sz w:val="22"/>
          <w:szCs w:val="22"/>
        </w:rPr>
        <w:t>ocial Care</w:t>
      </w:r>
      <w:r w:rsidRPr="0069355F">
        <w:rPr>
          <w:sz w:val="22"/>
          <w:szCs w:val="22"/>
        </w:rPr>
        <w:t xml:space="preserve">.  </w:t>
      </w:r>
    </w:p>
    <w:p w14:paraId="467E9633" w14:textId="68EEEF51" w:rsidR="00892331" w:rsidRPr="005E21B0" w:rsidRDefault="00892331" w:rsidP="002D1D14">
      <w:pPr>
        <w:pStyle w:val="Heading1"/>
        <w:numPr>
          <w:ilvl w:val="0"/>
          <w:numId w:val="22"/>
        </w:numPr>
      </w:pPr>
      <w:bookmarkStart w:id="3" w:name="_Toc85885174"/>
      <w:r w:rsidRPr="005E21B0">
        <w:t>Introduction</w:t>
      </w:r>
      <w:bookmarkEnd w:id="3"/>
    </w:p>
    <w:p w14:paraId="6BAD551F" w14:textId="344CE0D3" w:rsidR="00B7459E" w:rsidRPr="0069355F" w:rsidRDefault="00892331" w:rsidP="003432A0">
      <w:pPr>
        <w:spacing w:before="92"/>
        <w:ind w:left="-567"/>
        <w:jc w:val="both"/>
        <w:rPr>
          <w:sz w:val="22"/>
          <w:szCs w:val="22"/>
        </w:rPr>
      </w:pPr>
      <w:r w:rsidRPr="0069355F">
        <w:rPr>
          <w:sz w:val="22"/>
          <w:szCs w:val="22"/>
        </w:rPr>
        <w:t xml:space="preserve">At Buckinghamshire Council Children’s Services our most important asset is our staff and it is recognised that direct work with children and families can be highly rewarding as well as complex, stressful and emotionally demanding.  </w:t>
      </w:r>
    </w:p>
    <w:p w14:paraId="289AB228" w14:textId="16F379FA" w:rsidR="0021088A" w:rsidRPr="0069355F" w:rsidRDefault="0021088A" w:rsidP="003432A0">
      <w:pPr>
        <w:spacing w:before="92"/>
        <w:ind w:left="-567"/>
        <w:jc w:val="both"/>
        <w:rPr>
          <w:b/>
          <w:sz w:val="22"/>
          <w:szCs w:val="22"/>
        </w:rPr>
      </w:pPr>
      <w:r w:rsidRPr="0069355F">
        <w:rPr>
          <w:sz w:val="22"/>
          <w:szCs w:val="22"/>
        </w:rPr>
        <w:t xml:space="preserve">We have a duty of care to our workforce and good-quality supervision can support practitioners’ wellbeing and job satisfaction, will support workforce retention and will ensure children and young people are effectively supported.  Supervision should: </w:t>
      </w:r>
    </w:p>
    <w:p w14:paraId="51B1781B" w14:textId="53FEA833" w:rsidR="0021088A" w:rsidRPr="0069355F" w:rsidRDefault="009B7670" w:rsidP="003432A0">
      <w:pPr>
        <w:pStyle w:val="Default"/>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Ensure</w:t>
      </w:r>
      <w:r w:rsidR="0021088A" w:rsidRPr="0069355F">
        <w:rPr>
          <w:rFonts w:asciiTheme="minorHAnsi" w:hAnsiTheme="minorHAnsi" w:cstheme="minorHAnsi"/>
          <w:sz w:val="22"/>
          <w:szCs w:val="22"/>
        </w:rPr>
        <w:t xml:space="preserve"> work with children, young people and families </w:t>
      </w:r>
      <w:r>
        <w:rPr>
          <w:rFonts w:asciiTheme="minorHAnsi" w:hAnsiTheme="minorHAnsi" w:cstheme="minorHAnsi"/>
          <w:sz w:val="22"/>
          <w:szCs w:val="22"/>
        </w:rPr>
        <w:t xml:space="preserve">has impact and improves outcomes. </w:t>
      </w:r>
    </w:p>
    <w:p w14:paraId="205979E7" w14:textId="6B879C05" w:rsidR="0021088A" w:rsidRPr="0069355F" w:rsidRDefault="0021088A" w:rsidP="003432A0">
      <w:pPr>
        <w:pStyle w:val="Default"/>
        <w:numPr>
          <w:ilvl w:val="0"/>
          <w:numId w:val="13"/>
        </w:numPr>
        <w:spacing w:line="276" w:lineRule="auto"/>
        <w:jc w:val="both"/>
        <w:rPr>
          <w:rFonts w:asciiTheme="minorHAnsi" w:hAnsiTheme="minorHAnsi" w:cstheme="minorHAnsi"/>
          <w:sz w:val="22"/>
          <w:szCs w:val="22"/>
        </w:rPr>
      </w:pPr>
      <w:r w:rsidRPr="0069355F">
        <w:rPr>
          <w:rFonts w:asciiTheme="minorHAnsi" w:hAnsiTheme="minorHAnsi" w:cstheme="minorHAnsi"/>
          <w:sz w:val="22"/>
          <w:szCs w:val="22"/>
        </w:rPr>
        <w:t>Support proportionate decision-making</w:t>
      </w:r>
      <w:r w:rsidR="009B7670">
        <w:rPr>
          <w:rFonts w:asciiTheme="minorHAnsi" w:hAnsiTheme="minorHAnsi" w:cstheme="minorHAnsi"/>
          <w:sz w:val="22"/>
          <w:szCs w:val="22"/>
        </w:rPr>
        <w:t>.</w:t>
      </w:r>
      <w:r w:rsidRPr="0069355F">
        <w:rPr>
          <w:rFonts w:asciiTheme="minorHAnsi" w:hAnsiTheme="minorHAnsi" w:cstheme="minorHAnsi"/>
          <w:sz w:val="22"/>
          <w:szCs w:val="22"/>
        </w:rPr>
        <w:t xml:space="preserve"> </w:t>
      </w:r>
    </w:p>
    <w:p w14:paraId="448C3E98" w14:textId="547DD8AB" w:rsidR="00397851" w:rsidRDefault="009B7670" w:rsidP="00397851">
      <w:pPr>
        <w:pStyle w:val="Default"/>
        <w:numPr>
          <w:ilvl w:val="0"/>
          <w:numId w:val="13"/>
        </w:numPr>
        <w:spacing w:line="276" w:lineRule="auto"/>
        <w:jc w:val="both"/>
        <w:rPr>
          <w:rFonts w:asciiTheme="minorHAnsi" w:hAnsiTheme="minorHAnsi" w:cstheme="minorHAnsi"/>
          <w:sz w:val="22"/>
          <w:szCs w:val="22"/>
        </w:rPr>
      </w:pPr>
      <w:r>
        <w:rPr>
          <w:rFonts w:asciiTheme="minorHAnsi" w:hAnsiTheme="minorHAnsi" w:cstheme="minorHAnsi"/>
          <w:bCs/>
          <w:sz w:val="22"/>
          <w:szCs w:val="22"/>
        </w:rPr>
        <w:t>Support staff wellbeing and provide opportunities for professional development</w:t>
      </w:r>
      <w:r w:rsidR="0021088A" w:rsidRPr="0069355F">
        <w:rPr>
          <w:rFonts w:asciiTheme="minorHAnsi" w:hAnsiTheme="minorHAnsi" w:cstheme="minorHAnsi"/>
          <w:bCs/>
          <w:sz w:val="22"/>
          <w:szCs w:val="22"/>
        </w:rPr>
        <w:t>.</w:t>
      </w:r>
    </w:p>
    <w:p w14:paraId="7AEE03F1" w14:textId="77777777" w:rsidR="00397851" w:rsidRPr="00397851" w:rsidRDefault="00397851" w:rsidP="00397851">
      <w:pPr>
        <w:pStyle w:val="Default"/>
        <w:spacing w:line="276" w:lineRule="auto"/>
        <w:jc w:val="both"/>
        <w:rPr>
          <w:rFonts w:asciiTheme="minorHAnsi" w:hAnsiTheme="minorHAnsi" w:cstheme="minorHAnsi"/>
          <w:sz w:val="22"/>
          <w:szCs w:val="22"/>
        </w:rPr>
      </w:pPr>
    </w:p>
    <w:p w14:paraId="1BB02BAD" w14:textId="77777777" w:rsidR="00397851" w:rsidRDefault="00397851" w:rsidP="003432A0">
      <w:pPr>
        <w:spacing w:before="92"/>
        <w:ind w:left="-567"/>
        <w:jc w:val="both"/>
        <w:rPr>
          <w:sz w:val="22"/>
          <w:szCs w:val="22"/>
        </w:rPr>
      </w:pPr>
      <w:r w:rsidRPr="0069355F">
        <w:rPr>
          <w:sz w:val="22"/>
          <w:szCs w:val="22"/>
        </w:rPr>
        <w:t>Supervision has a vital role to play in supporting staff</w:t>
      </w:r>
      <w:r w:rsidRPr="008012EF">
        <w:rPr>
          <w:sz w:val="22"/>
          <w:szCs w:val="22"/>
        </w:rPr>
        <w:t xml:space="preserve"> </w:t>
      </w:r>
      <w:r>
        <w:rPr>
          <w:sz w:val="22"/>
          <w:szCs w:val="22"/>
        </w:rPr>
        <w:t>and</w:t>
      </w:r>
      <w:r w:rsidRPr="008012EF">
        <w:rPr>
          <w:sz w:val="22"/>
          <w:szCs w:val="22"/>
        </w:rPr>
        <w:t xml:space="preserve"> should be outcome focused, whereby the supervisor holds the supervisee to account for plans </w:t>
      </w:r>
      <w:r>
        <w:rPr>
          <w:sz w:val="22"/>
          <w:szCs w:val="22"/>
        </w:rPr>
        <w:t>in place to support</w:t>
      </w:r>
      <w:r w:rsidRPr="008012EF">
        <w:rPr>
          <w:sz w:val="22"/>
          <w:szCs w:val="22"/>
        </w:rPr>
        <w:t xml:space="preserve"> any given family, reflects and builds on good practice, and thoroughly explores and checks the supervisee’s rationale and thinking behind each plan, and the fundamental question of whether the plan is likely to achieve the desired outcome. </w:t>
      </w:r>
      <w:r>
        <w:rPr>
          <w:sz w:val="22"/>
          <w:szCs w:val="22"/>
        </w:rPr>
        <w:t>I</w:t>
      </w:r>
      <w:r w:rsidRPr="008012EF">
        <w:rPr>
          <w:sz w:val="22"/>
          <w:szCs w:val="22"/>
        </w:rPr>
        <w:t>f not, why not, and how does this affect the overall understanding of the case.</w:t>
      </w:r>
    </w:p>
    <w:p w14:paraId="3D09C0C7" w14:textId="56C69788" w:rsidR="0021088A" w:rsidRPr="0069355F" w:rsidRDefault="00B7459E" w:rsidP="003432A0">
      <w:pPr>
        <w:spacing w:before="92"/>
        <w:ind w:left="-567"/>
        <w:jc w:val="both"/>
        <w:rPr>
          <w:sz w:val="22"/>
          <w:szCs w:val="22"/>
        </w:rPr>
      </w:pPr>
      <w:r w:rsidRPr="0069355F">
        <w:rPr>
          <w:sz w:val="22"/>
          <w:szCs w:val="22"/>
        </w:rPr>
        <w:t>It is our aim to provide high quality supervision, which supports and motivates staff and encourages reflective practice. In addition to monitor the quality of our work and performance objectives to enhance the quality of services provided to our children and families.</w:t>
      </w:r>
    </w:p>
    <w:p w14:paraId="1922ABC8" w14:textId="23E9D496" w:rsidR="00B7459E" w:rsidRPr="0069355F" w:rsidRDefault="00B7459E" w:rsidP="003432A0">
      <w:pPr>
        <w:spacing w:before="92"/>
        <w:ind w:left="-567"/>
        <w:jc w:val="both"/>
        <w:rPr>
          <w:sz w:val="22"/>
          <w:szCs w:val="22"/>
        </w:rPr>
      </w:pPr>
      <w:r w:rsidRPr="0069355F">
        <w:rPr>
          <w:sz w:val="22"/>
          <w:szCs w:val="22"/>
        </w:rPr>
        <w:t xml:space="preserve">This policy sets out </w:t>
      </w:r>
      <w:r w:rsidR="003432A0" w:rsidRPr="0069355F">
        <w:rPr>
          <w:sz w:val="22"/>
          <w:szCs w:val="22"/>
        </w:rPr>
        <w:t>the core expectations for supervision</w:t>
      </w:r>
      <w:r w:rsidRPr="0069355F">
        <w:rPr>
          <w:sz w:val="22"/>
          <w:szCs w:val="22"/>
        </w:rPr>
        <w:t xml:space="preserve"> </w:t>
      </w:r>
      <w:r w:rsidR="003432A0" w:rsidRPr="0069355F">
        <w:rPr>
          <w:sz w:val="22"/>
          <w:szCs w:val="22"/>
        </w:rPr>
        <w:t>and</w:t>
      </w:r>
      <w:r w:rsidRPr="0069355F">
        <w:rPr>
          <w:sz w:val="22"/>
          <w:szCs w:val="22"/>
        </w:rPr>
        <w:t xml:space="preserve"> provides managers and supervisors with the tools required to supervise staff effectively. </w:t>
      </w:r>
      <w:r w:rsidR="003432A0" w:rsidRPr="0069355F">
        <w:rPr>
          <w:sz w:val="22"/>
          <w:szCs w:val="22"/>
        </w:rPr>
        <w:t xml:space="preserve">Supervision is a key professional requirement enabling practitioners to achieve the best possible outcomes for the children and families they are working with. </w:t>
      </w:r>
      <w:r w:rsidRPr="0069355F">
        <w:rPr>
          <w:sz w:val="22"/>
          <w:szCs w:val="22"/>
        </w:rPr>
        <w:t>Managers, supervisors and supervisees are jointly responsible for ensuring that supervision meets the standards as outlined in this policy.</w:t>
      </w:r>
    </w:p>
    <w:p w14:paraId="063E5AC6" w14:textId="19AC4B48" w:rsidR="00BB6CFC" w:rsidRPr="0069355F" w:rsidRDefault="00BB6CFC" w:rsidP="00BB6CFC">
      <w:pPr>
        <w:spacing w:before="92"/>
        <w:ind w:left="-567"/>
        <w:rPr>
          <w:sz w:val="22"/>
          <w:szCs w:val="22"/>
        </w:rPr>
      </w:pPr>
      <w:r w:rsidRPr="0069355F">
        <w:rPr>
          <w:sz w:val="22"/>
          <w:szCs w:val="22"/>
        </w:rPr>
        <w:t>In order to</w:t>
      </w:r>
      <w:r w:rsidRPr="00BB6CFC">
        <w:rPr>
          <w:sz w:val="22"/>
          <w:szCs w:val="22"/>
        </w:rPr>
        <w:t xml:space="preserve"> ensure </w:t>
      </w:r>
      <w:r w:rsidRPr="0069355F">
        <w:rPr>
          <w:sz w:val="22"/>
          <w:szCs w:val="22"/>
        </w:rPr>
        <w:t xml:space="preserve">there is </w:t>
      </w:r>
      <w:r w:rsidRPr="00BB6CFC">
        <w:rPr>
          <w:sz w:val="22"/>
          <w:szCs w:val="22"/>
        </w:rPr>
        <w:t>a consistent approach</w:t>
      </w:r>
      <w:r w:rsidRPr="0069355F">
        <w:rPr>
          <w:sz w:val="22"/>
          <w:szCs w:val="22"/>
        </w:rPr>
        <w:t xml:space="preserve">, the following principles should be applied </w:t>
      </w:r>
      <w:r w:rsidRPr="00BB6CFC">
        <w:rPr>
          <w:sz w:val="22"/>
          <w:szCs w:val="22"/>
        </w:rPr>
        <w:t>for all Children's S</w:t>
      </w:r>
      <w:r w:rsidRPr="0069355F">
        <w:rPr>
          <w:sz w:val="22"/>
          <w:szCs w:val="22"/>
        </w:rPr>
        <w:t>ocial Care</w:t>
      </w:r>
      <w:r w:rsidRPr="00BB6CFC">
        <w:rPr>
          <w:sz w:val="22"/>
          <w:szCs w:val="22"/>
        </w:rPr>
        <w:t xml:space="preserve"> staff</w:t>
      </w:r>
      <w:r w:rsidRPr="0069355F">
        <w:rPr>
          <w:sz w:val="22"/>
          <w:szCs w:val="22"/>
        </w:rPr>
        <w:t xml:space="preserve">: </w:t>
      </w:r>
    </w:p>
    <w:p w14:paraId="44F34F97" w14:textId="0CE1D585" w:rsidR="009B7670" w:rsidRPr="009B7670" w:rsidRDefault="00BB6CFC" w:rsidP="009B7670">
      <w:pPr>
        <w:pStyle w:val="ListParagraph"/>
        <w:numPr>
          <w:ilvl w:val="0"/>
          <w:numId w:val="14"/>
        </w:numPr>
        <w:spacing w:before="92"/>
        <w:rPr>
          <w:rFonts w:asciiTheme="minorHAnsi" w:hAnsiTheme="minorHAnsi" w:cstheme="minorHAnsi"/>
        </w:rPr>
      </w:pPr>
      <w:r w:rsidRPr="003C2824">
        <w:rPr>
          <w:rFonts w:asciiTheme="minorHAnsi" w:hAnsiTheme="minorHAnsi" w:cstheme="minorHAnsi"/>
        </w:rPr>
        <w:t xml:space="preserve">The Supervision Policy is communicated </w:t>
      </w:r>
      <w:r w:rsidR="003C2824" w:rsidRPr="003C2824">
        <w:rPr>
          <w:rFonts w:asciiTheme="minorHAnsi" w:hAnsiTheme="minorHAnsi" w:cstheme="minorHAnsi"/>
        </w:rPr>
        <w:t xml:space="preserve">regularly to all staff through induction, training and team meetings. </w:t>
      </w:r>
    </w:p>
    <w:p w14:paraId="482A9863" w14:textId="04935F84" w:rsidR="00BB6CFC" w:rsidRPr="00BB6CFC" w:rsidRDefault="00BB6CFC" w:rsidP="00BB6CFC">
      <w:pPr>
        <w:numPr>
          <w:ilvl w:val="0"/>
          <w:numId w:val="14"/>
        </w:numPr>
        <w:tabs>
          <w:tab w:val="num" w:pos="720"/>
        </w:tabs>
        <w:spacing w:before="92"/>
        <w:rPr>
          <w:sz w:val="22"/>
          <w:szCs w:val="22"/>
        </w:rPr>
      </w:pPr>
      <w:r w:rsidRPr="00BB6CFC">
        <w:rPr>
          <w:sz w:val="22"/>
          <w:szCs w:val="22"/>
        </w:rPr>
        <w:t>Managers are responsible for ensuring that everyone they are responsible for has a designated Supervisor</w:t>
      </w:r>
      <w:r w:rsidR="003C2824" w:rsidRPr="003C2824">
        <w:rPr>
          <w:sz w:val="22"/>
          <w:szCs w:val="22"/>
        </w:rPr>
        <w:t xml:space="preserve">. </w:t>
      </w:r>
    </w:p>
    <w:p w14:paraId="2524DA6E" w14:textId="7865F6FF" w:rsidR="00BB6CFC" w:rsidRPr="00BB6CFC" w:rsidRDefault="00BB6CFC" w:rsidP="00BB6CFC">
      <w:pPr>
        <w:numPr>
          <w:ilvl w:val="0"/>
          <w:numId w:val="14"/>
        </w:numPr>
        <w:tabs>
          <w:tab w:val="num" w:pos="720"/>
        </w:tabs>
        <w:spacing w:before="92"/>
        <w:rPr>
          <w:sz w:val="22"/>
          <w:szCs w:val="22"/>
        </w:rPr>
      </w:pPr>
      <w:r w:rsidRPr="00BB6CFC">
        <w:rPr>
          <w:sz w:val="22"/>
          <w:szCs w:val="22"/>
        </w:rPr>
        <w:t>All Children's S</w:t>
      </w:r>
      <w:r w:rsidR="003C2824" w:rsidRPr="003C2824">
        <w:rPr>
          <w:sz w:val="22"/>
          <w:szCs w:val="22"/>
        </w:rPr>
        <w:t>ocial Care</w:t>
      </w:r>
      <w:r w:rsidRPr="00BB6CFC">
        <w:rPr>
          <w:sz w:val="22"/>
          <w:szCs w:val="22"/>
        </w:rPr>
        <w:t xml:space="preserve"> staff are to receive </w:t>
      </w:r>
      <w:r w:rsidR="003C2824" w:rsidRPr="003C2824">
        <w:rPr>
          <w:sz w:val="22"/>
          <w:szCs w:val="22"/>
        </w:rPr>
        <w:t>regular</w:t>
      </w:r>
      <w:r w:rsidRPr="00BB6CFC">
        <w:rPr>
          <w:sz w:val="22"/>
          <w:szCs w:val="22"/>
        </w:rPr>
        <w:t xml:space="preserve"> </w:t>
      </w:r>
      <w:r w:rsidR="003C2824">
        <w:rPr>
          <w:sz w:val="22"/>
          <w:szCs w:val="22"/>
        </w:rPr>
        <w:t xml:space="preserve">personal </w:t>
      </w:r>
      <w:r w:rsidRPr="00BB6CFC">
        <w:rPr>
          <w:sz w:val="22"/>
          <w:szCs w:val="22"/>
        </w:rPr>
        <w:t>supervision (sometimes referred as a 'one to one' supervision)</w:t>
      </w:r>
      <w:r w:rsidR="003C2824" w:rsidRPr="003C2824">
        <w:rPr>
          <w:sz w:val="22"/>
          <w:szCs w:val="22"/>
        </w:rPr>
        <w:t>.</w:t>
      </w:r>
    </w:p>
    <w:p w14:paraId="11DC82A2" w14:textId="59571F78" w:rsidR="00BB6CFC" w:rsidRPr="00BB6CFC" w:rsidRDefault="00BB6CFC" w:rsidP="00BB6CFC">
      <w:pPr>
        <w:numPr>
          <w:ilvl w:val="0"/>
          <w:numId w:val="14"/>
        </w:numPr>
        <w:tabs>
          <w:tab w:val="num" w:pos="720"/>
        </w:tabs>
        <w:spacing w:before="92"/>
        <w:rPr>
          <w:sz w:val="22"/>
          <w:szCs w:val="22"/>
        </w:rPr>
      </w:pPr>
      <w:r w:rsidRPr="00BB6CFC">
        <w:rPr>
          <w:sz w:val="22"/>
          <w:szCs w:val="22"/>
        </w:rPr>
        <w:t>All case holding children's s</w:t>
      </w:r>
      <w:r w:rsidR="003C2824">
        <w:rPr>
          <w:sz w:val="22"/>
          <w:szCs w:val="22"/>
        </w:rPr>
        <w:t>ocial care</w:t>
      </w:r>
      <w:r w:rsidRPr="00BB6CFC">
        <w:rPr>
          <w:sz w:val="22"/>
          <w:szCs w:val="22"/>
        </w:rPr>
        <w:t xml:space="preserve"> staff are to receive, in addition to personal supervision, case supervision using the case supervision record on </w:t>
      </w:r>
      <w:r w:rsidR="003C2824">
        <w:rPr>
          <w:sz w:val="22"/>
          <w:szCs w:val="22"/>
        </w:rPr>
        <w:t>LCS.</w:t>
      </w:r>
    </w:p>
    <w:p w14:paraId="538C3E11" w14:textId="1B714EF7" w:rsidR="00BB6CFC" w:rsidRPr="00BB6CFC" w:rsidRDefault="00BB6CFC" w:rsidP="00BB6CFC">
      <w:pPr>
        <w:numPr>
          <w:ilvl w:val="0"/>
          <w:numId w:val="14"/>
        </w:numPr>
        <w:tabs>
          <w:tab w:val="num" w:pos="720"/>
        </w:tabs>
        <w:spacing w:before="92"/>
        <w:rPr>
          <w:sz w:val="22"/>
          <w:szCs w:val="22"/>
        </w:rPr>
      </w:pPr>
      <w:r w:rsidRPr="00BB6CFC">
        <w:rPr>
          <w:sz w:val="22"/>
          <w:szCs w:val="22"/>
        </w:rPr>
        <w:t xml:space="preserve">Reflective Practice Tools are to be incorporated within case supervision </w:t>
      </w:r>
      <w:r w:rsidR="003C2824">
        <w:rPr>
          <w:sz w:val="22"/>
          <w:szCs w:val="22"/>
        </w:rPr>
        <w:t xml:space="preserve">and within group supervision. </w:t>
      </w:r>
    </w:p>
    <w:p w14:paraId="4635FB60" w14:textId="38F55C50" w:rsidR="00BB6CFC" w:rsidRPr="00BB6CFC" w:rsidRDefault="00BB6CFC" w:rsidP="00BB6CFC">
      <w:pPr>
        <w:numPr>
          <w:ilvl w:val="0"/>
          <w:numId w:val="14"/>
        </w:numPr>
        <w:tabs>
          <w:tab w:val="num" w:pos="720"/>
        </w:tabs>
        <w:spacing w:before="92"/>
        <w:rPr>
          <w:sz w:val="22"/>
          <w:szCs w:val="22"/>
        </w:rPr>
      </w:pPr>
      <w:r w:rsidRPr="00BB6CFC">
        <w:rPr>
          <w:sz w:val="22"/>
          <w:szCs w:val="22"/>
        </w:rPr>
        <w:t xml:space="preserve">Supervision will incorporate Continuing Professional Development (CPD) to ensure staff have the relevant skills, knowledge and understanding to succeed in their job role, this </w:t>
      </w:r>
      <w:r w:rsidR="003C2824">
        <w:rPr>
          <w:sz w:val="22"/>
          <w:szCs w:val="22"/>
        </w:rPr>
        <w:t>may</w:t>
      </w:r>
      <w:r w:rsidRPr="00BB6CFC">
        <w:rPr>
          <w:sz w:val="22"/>
          <w:szCs w:val="22"/>
        </w:rPr>
        <w:t xml:space="preserve"> include </w:t>
      </w:r>
      <w:r w:rsidR="003C2824">
        <w:rPr>
          <w:sz w:val="22"/>
          <w:szCs w:val="22"/>
        </w:rPr>
        <w:t>findings from audit activity and o</w:t>
      </w:r>
      <w:r w:rsidRPr="00BB6CFC">
        <w:rPr>
          <w:sz w:val="22"/>
          <w:szCs w:val="22"/>
        </w:rPr>
        <w:t>bservation</w:t>
      </w:r>
      <w:r w:rsidR="003C2824">
        <w:rPr>
          <w:sz w:val="22"/>
          <w:szCs w:val="22"/>
        </w:rPr>
        <w:t>s</w:t>
      </w:r>
      <w:r w:rsidRPr="00BB6CFC">
        <w:rPr>
          <w:sz w:val="22"/>
          <w:szCs w:val="22"/>
        </w:rPr>
        <w:t xml:space="preserve"> of </w:t>
      </w:r>
      <w:r w:rsidR="003C2824">
        <w:rPr>
          <w:sz w:val="22"/>
          <w:szCs w:val="22"/>
        </w:rPr>
        <w:t>p</w:t>
      </w:r>
      <w:r w:rsidRPr="00BB6CFC">
        <w:rPr>
          <w:sz w:val="22"/>
          <w:szCs w:val="22"/>
        </w:rPr>
        <w:t>ractice (where applicable)</w:t>
      </w:r>
      <w:r w:rsidR="003C2824">
        <w:rPr>
          <w:sz w:val="22"/>
          <w:szCs w:val="22"/>
        </w:rPr>
        <w:t xml:space="preserve">. </w:t>
      </w:r>
    </w:p>
    <w:p w14:paraId="49357053" w14:textId="7FA8167A" w:rsidR="00892331" w:rsidRPr="00AF4F69" w:rsidRDefault="0069355F" w:rsidP="0069355F">
      <w:pPr>
        <w:numPr>
          <w:ilvl w:val="0"/>
          <w:numId w:val="14"/>
        </w:numPr>
        <w:tabs>
          <w:tab w:val="num" w:pos="720"/>
        </w:tabs>
        <w:spacing w:before="92"/>
        <w:rPr>
          <w:rStyle w:val="Hyperlink"/>
          <w:color w:val="auto"/>
          <w:u w:val="none"/>
        </w:rPr>
      </w:pPr>
      <w:r w:rsidRPr="0069355F">
        <w:rPr>
          <w:sz w:val="22"/>
          <w:szCs w:val="22"/>
        </w:rPr>
        <w:t xml:space="preserve">All staff </w:t>
      </w:r>
      <w:r w:rsidR="00BB6CFC" w:rsidRPr="00BB6CFC">
        <w:rPr>
          <w:sz w:val="22"/>
          <w:szCs w:val="22"/>
        </w:rPr>
        <w:t xml:space="preserve">are responsible to ensure they meet the </w:t>
      </w:r>
      <w:r w:rsidR="009B7670">
        <w:rPr>
          <w:sz w:val="22"/>
          <w:szCs w:val="22"/>
        </w:rPr>
        <w:t xml:space="preserve">professional </w:t>
      </w:r>
      <w:r w:rsidR="00BB6CFC" w:rsidRPr="00BB6CFC">
        <w:rPr>
          <w:sz w:val="22"/>
          <w:szCs w:val="22"/>
        </w:rPr>
        <w:t>standards as defined within the </w:t>
      </w:r>
      <w:hyperlink r:id="rId10" w:history="1">
        <w:r w:rsidR="00BB6CFC" w:rsidRPr="00BB6CFC">
          <w:rPr>
            <w:rStyle w:val="Hyperlink"/>
            <w:sz w:val="22"/>
            <w:szCs w:val="22"/>
          </w:rPr>
          <w:t>Knowledge and Skills Statement</w:t>
        </w:r>
        <w:r w:rsidR="009B7670">
          <w:rPr>
            <w:rStyle w:val="Hyperlink"/>
            <w:sz w:val="22"/>
            <w:szCs w:val="22"/>
          </w:rPr>
          <w:t>s</w:t>
        </w:r>
        <w:r w:rsidR="00BB6CFC" w:rsidRPr="00BB6CFC">
          <w:rPr>
            <w:rStyle w:val="Hyperlink"/>
            <w:sz w:val="22"/>
            <w:szCs w:val="22"/>
          </w:rPr>
          <w:t xml:space="preserve"> (Department for Education)</w:t>
        </w:r>
        <w:r w:rsidR="00BB6CFC" w:rsidRPr="00BB6CFC">
          <w:rPr>
            <w:rStyle w:val="Hyperlink"/>
          </w:rPr>
          <w:t>.</w:t>
        </w:r>
      </w:hyperlink>
      <w:r w:rsidR="00AF4F69">
        <w:rPr>
          <w:rStyle w:val="Hyperlink"/>
        </w:rPr>
        <w:t xml:space="preserve"> </w:t>
      </w:r>
    </w:p>
    <w:p w14:paraId="6E733549" w14:textId="6E05734F" w:rsidR="00AF4F69" w:rsidRPr="00AF4F69" w:rsidRDefault="00AF4F69" w:rsidP="0069355F">
      <w:pPr>
        <w:numPr>
          <w:ilvl w:val="0"/>
          <w:numId w:val="14"/>
        </w:numPr>
        <w:tabs>
          <w:tab w:val="num" w:pos="720"/>
        </w:tabs>
        <w:spacing w:before="92"/>
        <w:rPr>
          <w:sz w:val="22"/>
          <w:szCs w:val="22"/>
        </w:rPr>
      </w:pPr>
      <w:r w:rsidRPr="00AF4F69">
        <w:rPr>
          <w:sz w:val="22"/>
          <w:szCs w:val="22"/>
        </w:rPr>
        <w:t xml:space="preserve">All staff are responsible </w:t>
      </w:r>
      <w:r>
        <w:rPr>
          <w:sz w:val="22"/>
          <w:szCs w:val="22"/>
        </w:rPr>
        <w:t xml:space="preserve">to ensure they are familiar with and adhere to the </w:t>
      </w:r>
      <w:hyperlink r:id="rId11" w:history="1">
        <w:r w:rsidR="00EA1762" w:rsidRPr="00EA1762">
          <w:rPr>
            <w:rStyle w:val="Hyperlink"/>
            <w:sz w:val="22"/>
            <w:szCs w:val="22"/>
          </w:rPr>
          <w:t>Buckinghamshire Children’s Service Practice Standards.</w:t>
        </w:r>
      </w:hyperlink>
      <w:r w:rsidR="00EA1762">
        <w:rPr>
          <w:sz w:val="22"/>
          <w:szCs w:val="22"/>
        </w:rPr>
        <w:t xml:space="preserve"> </w:t>
      </w:r>
    </w:p>
    <w:p w14:paraId="22230010" w14:textId="0F07D19F" w:rsidR="00892331" w:rsidRPr="005E21B0" w:rsidRDefault="00892331" w:rsidP="002D1D14">
      <w:pPr>
        <w:pStyle w:val="Heading1"/>
        <w:numPr>
          <w:ilvl w:val="0"/>
          <w:numId w:val="22"/>
        </w:numPr>
      </w:pPr>
      <w:bookmarkStart w:id="4" w:name="_Toc85885175"/>
      <w:r w:rsidRPr="005E21B0">
        <w:t>Working in partnership</w:t>
      </w:r>
      <w:bookmarkEnd w:id="4"/>
      <w:r w:rsidRPr="005E21B0">
        <w:t xml:space="preserve"> </w:t>
      </w:r>
    </w:p>
    <w:p w14:paraId="54A4DC72" w14:textId="5FEF1594" w:rsidR="00892331" w:rsidRPr="0069355F" w:rsidRDefault="00892331" w:rsidP="0069355F">
      <w:pPr>
        <w:spacing w:before="92"/>
        <w:ind w:left="-567"/>
        <w:jc w:val="both"/>
        <w:rPr>
          <w:b/>
          <w:bCs/>
          <w:sz w:val="22"/>
          <w:szCs w:val="22"/>
        </w:rPr>
      </w:pPr>
      <w:r w:rsidRPr="0069355F">
        <w:rPr>
          <w:sz w:val="22"/>
          <w:szCs w:val="22"/>
        </w:rPr>
        <w:t xml:space="preserve">Effective supervision can only be fully achieved where there is a partnership between the supervisee and supervisor. This can take time to build and both parties have a shared responsibility to make the supervisory relationship work. Buckinghamshire Council’s values for the supervisory relationship can be found </w:t>
      </w:r>
      <w:r w:rsidR="0069355F" w:rsidRPr="0069355F">
        <w:rPr>
          <w:sz w:val="22"/>
          <w:szCs w:val="22"/>
        </w:rPr>
        <w:t>with</w:t>
      </w:r>
      <w:r w:rsidRPr="0069355F">
        <w:rPr>
          <w:sz w:val="22"/>
          <w:szCs w:val="22"/>
        </w:rPr>
        <w:t>in the supervision agreement (See Appendi</w:t>
      </w:r>
      <w:r w:rsidR="003432A0" w:rsidRPr="0069355F">
        <w:rPr>
          <w:sz w:val="22"/>
          <w:szCs w:val="22"/>
        </w:rPr>
        <w:t>x 1</w:t>
      </w:r>
      <w:r w:rsidRPr="0069355F">
        <w:rPr>
          <w:sz w:val="22"/>
          <w:szCs w:val="22"/>
        </w:rPr>
        <w:t>).</w:t>
      </w:r>
    </w:p>
    <w:p w14:paraId="53A9EDFC" w14:textId="352EECA5" w:rsidR="00892331" w:rsidRPr="002D1D14" w:rsidRDefault="00892331" w:rsidP="002D1D14">
      <w:pPr>
        <w:pStyle w:val="ListParagraph"/>
        <w:numPr>
          <w:ilvl w:val="0"/>
          <w:numId w:val="22"/>
        </w:numPr>
        <w:spacing w:before="92"/>
        <w:jc w:val="both"/>
        <w:rPr>
          <w:b/>
          <w:bCs/>
          <w:sz w:val="32"/>
          <w:szCs w:val="32"/>
        </w:rPr>
      </w:pPr>
      <w:bookmarkStart w:id="5" w:name="_Toc85885176"/>
      <w:r w:rsidRPr="002D1D14">
        <w:rPr>
          <w:rStyle w:val="Heading1Char"/>
        </w:rPr>
        <w:t>Supervision agreement</w:t>
      </w:r>
      <w:bookmarkEnd w:id="5"/>
    </w:p>
    <w:p w14:paraId="391BBDF4" w14:textId="77777777" w:rsidR="00892331" w:rsidRPr="0069355F" w:rsidRDefault="00892331" w:rsidP="00892331">
      <w:pPr>
        <w:spacing w:before="92"/>
        <w:ind w:left="-567"/>
        <w:jc w:val="both"/>
        <w:rPr>
          <w:sz w:val="22"/>
          <w:szCs w:val="22"/>
        </w:rPr>
      </w:pPr>
      <w:r w:rsidRPr="0069355F">
        <w:rPr>
          <w:sz w:val="22"/>
          <w:szCs w:val="22"/>
        </w:rPr>
        <w:t xml:space="preserve">Supervision agreements establish a set of “ground rules” that clarify the rights and the expectations on both sides in order to help create a safe, secure and effective supervisory setting. (Shulman, 2005, 2011) </w:t>
      </w:r>
    </w:p>
    <w:p w14:paraId="78531892" w14:textId="77777777" w:rsidR="00892331" w:rsidRPr="0069355F" w:rsidRDefault="00892331" w:rsidP="00892331">
      <w:pPr>
        <w:spacing w:before="92"/>
        <w:ind w:left="-567"/>
        <w:jc w:val="both"/>
        <w:rPr>
          <w:b/>
          <w:bCs/>
          <w:sz w:val="22"/>
          <w:szCs w:val="22"/>
        </w:rPr>
      </w:pPr>
      <w:r w:rsidRPr="0069355F">
        <w:rPr>
          <w:sz w:val="22"/>
          <w:szCs w:val="22"/>
        </w:rPr>
        <w:t xml:space="preserve">All supervisors and supervisees will be expected to complete and sign a supervision agreement within the first 4 weeks of their employment. Supervision agreements should be reviewed when there is a change in supervisor or if there is a significant change in circumstances for the supervisee. </w:t>
      </w:r>
    </w:p>
    <w:p w14:paraId="1D025DEC" w14:textId="77777777" w:rsidR="005E21B0" w:rsidRDefault="00892331" w:rsidP="005E21B0">
      <w:pPr>
        <w:spacing w:before="92"/>
        <w:ind w:left="-567"/>
        <w:jc w:val="both"/>
        <w:rPr>
          <w:sz w:val="20"/>
          <w:szCs w:val="20"/>
        </w:rPr>
      </w:pPr>
      <w:r w:rsidRPr="0069355F">
        <w:rPr>
          <w:sz w:val="22"/>
          <w:szCs w:val="22"/>
        </w:rPr>
        <w:t xml:space="preserve">The supervisee should be emailed an electronic copy of the supervision agreement and the supervisor will be responsible for saving a record of the supervision agreement in the confidential supervision folder on the N Drive.  </w:t>
      </w:r>
    </w:p>
    <w:p w14:paraId="49B0C288" w14:textId="6810CF8B" w:rsidR="00892331" w:rsidRPr="006701AA" w:rsidRDefault="006701AA" w:rsidP="002D1D14">
      <w:pPr>
        <w:pStyle w:val="Heading1"/>
        <w:rPr>
          <w:sz w:val="20"/>
          <w:szCs w:val="20"/>
        </w:rPr>
      </w:pPr>
      <w:bookmarkStart w:id="6" w:name="_Toc85885177"/>
      <w:r w:rsidRPr="006701AA">
        <w:t>5.</w:t>
      </w:r>
      <w:r>
        <w:t xml:space="preserve"> </w:t>
      </w:r>
      <w:r w:rsidR="00892331" w:rsidRPr="006701AA">
        <w:t>Frequency of supervision for workers</w:t>
      </w:r>
      <w:bookmarkEnd w:id="6"/>
    </w:p>
    <w:p w14:paraId="1D23BBFE" w14:textId="166BFCEC" w:rsidR="00892331" w:rsidRPr="0069355F" w:rsidRDefault="00892331" w:rsidP="00892331">
      <w:pPr>
        <w:pStyle w:val="BodyText"/>
        <w:spacing w:before="6"/>
        <w:ind w:left="-567"/>
        <w:rPr>
          <w:rFonts w:asciiTheme="minorHAnsi" w:hAnsiTheme="minorHAnsi" w:cstheme="minorHAnsi"/>
          <w:sz w:val="22"/>
          <w:szCs w:val="22"/>
        </w:rPr>
      </w:pPr>
      <w:r w:rsidRPr="0069355F">
        <w:rPr>
          <w:rFonts w:asciiTheme="minorHAnsi" w:hAnsiTheme="minorHAnsi" w:cstheme="minorHAnsi"/>
          <w:sz w:val="22"/>
          <w:szCs w:val="22"/>
        </w:rPr>
        <w:t>It is recognised that staff require different frequencies of supervision, depending on their role and experience.</w:t>
      </w:r>
    </w:p>
    <w:p w14:paraId="7EEFB7EA" w14:textId="77777777" w:rsidR="00892331" w:rsidRDefault="00892331" w:rsidP="00892331">
      <w:pPr>
        <w:pStyle w:val="BodyText"/>
        <w:spacing w:before="6"/>
        <w:ind w:left="-567"/>
        <w:rPr>
          <w:sz w:val="22"/>
          <w:szCs w:val="22"/>
        </w:rPr>
      </w:pPr>
    </w:p>
    <w:tbl>
      <w:tblPr>
        <w:tblStyle w:val="TableGrid"/>
        <w:tblW w:w="0" w:type="auto"/>
        <w:tblInd w:w="0" w:type="dxa"/>
        <w:tblLook w:val="04A0" w:firstRow="1" w:lastRow="0" w:firstColumn="1" w:lastColumn="0" w:noHBand="0" w:noVBand="1"/>
      </w:tblPr>
      <w:tblGrid>
        <w:gridCol w:w="2812"/>
        <w:gridCol w:w="2812"/>
        <w:gridCol w:w="3131"/>
      </w:tblGrid>
      <w:tr w:rsidR="00892331" w:rsidRPr="0069355F" w14:paraId="2290F3CD" w14:textId="77777777" w:rsidTr="0069355F">
        <w:tc>
          <w:tcPr>
            <w:tcW w:w="2812" w:type="dxa"/>
            <w:tcBorders>
              <w:top w:val="single" w:sz="4" w:space="0" w:color="auto"/>
              <w:left w:val="single" w:sz="4" w:space="0" w:color="auto"/>
              <w:bottom w:val="single" w:sz="4" w:space="0" w:color="auto"/>
              <w:right w:val="single" w:sz="4" w:space="0" w:color="auto"/>
            </w:tcBorders>
            <w:hideMark/>
          </w:tcPr>
          <w:p w14:paraId="4D6F987F" w14:textId="77777777" w:rsidR="00892331" w:rsidRPr="0069355F" w:rsidRDefault="00892331">
            <w:pPr>
              <w:pStyle w:val="BodyText"/>
              <w:spacing w:before="6"/>
              <w:rPr>
                <w:rFonts w:asciiTheme="minorHAnsi" w:hAnsiTheme="minorHAnsi" w:cstheme="minorHAnsi"/>
                <w:b/>
                <w:sz w:val="22"/>
                <w:szCs w:val="22"/>
                <w:lang w:eastAsia="en-US"/>
              </w:rPr>
            </w:pPr>
            <w:r w:rsidRPr="0069355F">
              <w:rPr>
                <w:rFonts w:asciiTheme="minorHAnsi" w:hAnsiTheme="minorHAnsi" w:cstheme="minorHAnsi"/>
                <w:b/>
                <w:sz w:val="22"/>
                <w:szCs w:val="22"/>
                <w:lang w:eastAsia="en-US"/>
              </w:rPr>
              <w:t>Employee</w:t>
            </w:r>
          </w:p>
        </w:tc>
        <w:tc>
          <w:tcPr>
            <w:tcW w:w="2812" w:type="dxa"/>
            <w:tcBorders>
              <w:top w:val="single" w:sz="4" w:space="0" w:color="auto"/>
              <w:left w:val="single" w:sz="4" w:space="0" w:color="auto"/>
              <w:bottom w:val="single" w:sz="4" w:space="0" w:color="auto"/>
              <w:right w:val="single" w:sz="4" w:space="0" w:color="auto"/>
            </w:tcBorders>
            <w:hideMark/>
          </w:tcPr>
          <w:p w14:paraId="4D3A3027" w14:textId="77777777" w:rsidR="00892331" w:rsidRPr="0069355F" w:rsidRDefault="00892331">
            <w:pPr>
              <w:pStyle w:val="BodyText"/>
              <w:spacing w:before="6"/>
              <w:rPr>
                <w:rFonts w:asciiTheme="minorHAnsi" w:hAnsiTheme="minorHAnsi" w:cstheme="minorHAnsi"/>
                <w:b/>
                <w:sz w:val="22"/>
                <w:szCs w:val="22"/>
                <w:lang w:eastAsia="en-US"/>
              </w:rPr>
            </w:pPr>
            <w:r w:rsidRPr="0069355F">
              <w:rPr>
                <w:rFonts w:asciiTheme="minorHAnsi" w:hAnsiTheme="minorHAnsi" w:cstheme="minorHAnsi"/>
                <w:b/>
                <w:sz w:val="22"/>
                <w:szCs w:val="22"/>
                <w:lang w:eastAsia="en-US"/>
              </w:rPr>
              <w:t>Frequency</w:t>
            </w:r>
          </w:p>
        </w:tc>
        <w:tc>
          <w:tcPr>
            <w:tcW w:w="3131" w:type="dxa"/>
            <w:tcBorders>
              <w:top w:val="single" w:sz="4" w:space="0" w:color="auto"/>
              <w:left w:val="single" w:sz="4" w:space="0" w:color="auto"/>
              <w:bottom w:val="single" w:sz="4" w:space="0" w:color="auto"/>
              <w:right w:val="single" w:sz="4" w:space="0" w:color="auto"/>
            </w:tcBorders>
            <w:hideMark/>
          </w:tcPr>
          <w:p w14:paraId="4C563736" w14:textId="77777777" w:rsidR="00892331" w:rsidRPr="0069355F" w:rsidRDefault="00892331">
            <w:pPr>
              <w:pStyle w:val="BodyText"/>
              <w:spacing w:before="6"/>
              <w:rPr>
                <w:rFonts w:asciiTheme="minorHAnsi" w:hAnsiTheme="minorHAnsi" w:cstheme="minorHAnsi"/>
                <w:b/>
                <w:sz w:val="22"/>
                <w:szCs w:val="22"/>
                <w:lang w:eastAsia="en-US"/>
              </w:rPr>
            </w:pPr>
            <w:r w:rsidRPr="0069355F">
              <w:rPr>
                <w:rFonts w:asciiTheme="minorHAnsi" w:hAnsiTheme="minorHAnsi" w:cstheme="minorHAnsi"/>
                <w:b/>
                <w:sz w:val="22"/>
                <w:szCs w:val="22"/>
                <w:lang w:eastAsia="en-US"/>
              </w:rPr>
              <w:t>Additional notes</w:t>
            </w:r>
          </w:p>
        </w:tc>
      </w:tr>
      <w:tr w:rsidR="00892331" w:rsidRPr="0069355F" w14:paraId="6ED86626" w14:textId="77777777" w:rsidTr="0069355F">
        <w:tc>
          <w:tcPr>
            <w:tcW w:w="2812" w:type="dxa"/>
            <w:tcBorders>
              <w:top w:val="single" w:sz="4" w:space="0" w:color="auto"/>
              <w:left w:val="single" w:sz="4" w:space="0" w:color="auto"/>
              <w:bottom w:val="single" w:sz="4" w:space="0" w:color="auto"/>
              <w:right w:val="single" w:sz="4" w:space="0" w:color="auto"/>
            </w:tcBorders>
            <w:hideMark/>
          </w:tcPr>
          <w:p w14:paraId="2DE5C981" w14:textId="77777777" w:rsidR="00892331" w:rsidRPr="0069355F" w:rsidRDefault="00892331">
            <w:pPr>
              <w:pStyle w:val="BodyText"/>
              <w:spacing w:before="6"/>
              <w:rPr>
                <w:rFonts w:asciiTheme="minorHAnsi" w:hAnsiTheme="minorHAnsi" w:cstheme="minorHAnsi"/>
                <w:sz w:val="22"/>
                <w:szCs w:val="22"/>
                <w:lang w:eastAsia="en-US"/>
              </w:rPr>
            </w:pPr>
            <w:r w:rsidRPr="0069355F">
              <w:rPr>
                <w:rFonts w:asciiTheme="minorHAnsi" w:hAnsiTheme="minorHAnsi" w:cstheme="minorHAnsi"/>
                <w:sz w:val="22"/>
                <w:szCs w:val="22"/>
                <w:lang w:eastAsia="en-US"/>
              </w:rPr>
              <w:t>Students on placement</w:t>
            </w:r>
          </w:p>
        </w:tc>
        <w:tc>
          <w:tcPr>
            <w:tcW w:w="2812" w:type="dxa"/>
            <w:tcBorders>
              <w:top w:val="single" w:sz="4" w:space="0" w:color="auto"/>
              <w:left w:val="single" w:sz="4" w:space="0" w:color="auto"/>
              <w:bottom w:val="single" w:sz="4" w:space="0" w:color="auto"/>
              <w:right w:val="single" w:sz="4" w:space="0" w:color="auto"/>
            </w:tcBorders>
          </w:tcPr>
          <w:p w14:paraId="63701F05" w14:textId="15A2E93C" w:rsidR="00892331" w:rsidRPr="0069355F" w:rsidRDefault="00892331">
            <w:pPr>
              <w:pStyle w:val="BodyText"/>
              <w:spacing w:before="6"/>
              <w:rPr>
                <w:rFonts w:asciiTheme="minorHAnsi" w:hAnsiTheme="minorHAnsi" w:cstheme="minorHAnsi"/>
                <w:sz w:val="22"/>
                <w:szCs w:val="22"/>
                <w:lang w:eastAsia="en-US"/>
              </w:rPr>
            </w:pPr>
            <w:r w:rsidRPr="0069355F">
              <w:rPr>
                <w:rFonts w:asciiTheme="minorHAnsi" w:hAnsiTheme="minorHAnsi" w:cstheme="minorHAnsi"/>
                <w:sz w:val="22"/>
                <w:szCs w:val="22"/>
                <w:lang w:eastAsia="en-US"/>
              </w:rPr>
              <w:t>Weekly basi</w:t>
            </w:r>
            <w:r w:rsidR="0069355F">
              <w:rPr>
                <w:rFonts w:asciiTheme="minorHAnsi" w:hAnsiTheme="minorHAnsi" w:cstheme="minorHAnsi"/>
                <w:sz w:val="22"/>
                <w:szCs w:val="22"/>
                <w:lang w:eastAsia="en-US"/>
              </w:rPr>
              <w:t>s</w:t>
            </w:r>
          </w:p>
          <w:p w14:paraId="5F62F5C1" w14:textId="77777777" w:rsidR="00892331" w:rsidRPr="0069355F" w:rsidRDefault="00892331">
            <w:pPr>
              <w:pStyle w:val="BodyText"/>
              <w:spacing w:before="6"/>
              <w:rPr>
                <w:rFonts w:asciiTheme="minorHAnsi" w:hAnsiTheme="minorHAnsi" w:cstheme="minorHAnsi"/>
                <w:sz w:val="22"/>
                <w:szCs w:val="22"/>
                <w:lang w:eastAsia="en-US"/>
              </w:rPr>
            </w:pPr>
          </w:p>
        </w:tc>
        <w:tc>
          <w:tcPr>
            <w:tcW w:w="3131" w:type="dxa"/>
            <w:tcBorders>
              <w:top w:val="single" w:sz="4" w:space="0" w:color="auto"/>
              <w:left w:val="single" w:sz="4" w:space="0" w:color="auto"/>
              <w:bottom w:val="single" w:sz="4" w:space="0" w:color="auto"/>
              <w:right w:val="single" w:sz="4" w:space="0" w:color="auto"/>
            </w:tcBorders>
          </w:tcPr>
          <w:p w14:paraId="727ADF60" w14:textId="4D69C8F8" w:rsidR="00892331" w:rsidRPr="0069355F" w:rsidRDefault="0069355F">
            <w:pPr>
              <w:pStyle w:val="BodyText"/>
              <w:spacing w:before="6"/>
              <w:rPr>
                <w:rFonts w:asciiTheme="minorHAnsi" w:hAnsiTheme="minorHAnsi" w:cstheme="minorHAnsi"/>
                <w:sz w:val="22"/>
                <w:szCs w:val="22"/>
                <w:lang w:eastAsia="en-US"/>
              </w:rPr>
            </w:pPr>
            <w:r>
              <w:rPr>
                <w:rFonts w:asciiTheme="minorHAnsi" w:hAnsiTheme="minorHAnsi" w:cstheme="minorHAnsi"/>
                <w:sz w:val="22"/>
                <w:szCs w:val="22"/>
                <w:lang w:eastAsia="en-US"/>
              </w:rPr>
              <w:t xml:space="preserve">To consider both case and academic work. </w:t>
            </w:r>
          </w:p>
        </w:tc>
      </w:tr>
      <w:tr w:rsidR="00892331" w:rsidRPr="0069355F" w14:paraId="11478040" w14:textId="77777777" w:rsidTr="0069355F">
        <w:tc>
          <w:tcPr>
            <w:tcW w:w="2812" w:type="dxa"/>
            <w:tcBorders>
              <w:top w:val="single" w:sz="4" w:space="0" w:color="auto"/>
              <w:left w:val="single" w:sz="4" w:space="0" w:color="auto"/>
              <w:bottom w:val="single" w:sz="4" w:space="0" w:color="auto"/>
              <w:right w:val="single" w:sz="4" w:space="0" w:color="auto"/>
            </w:tcBorders>
            <w:hideMark/>
          </w:tcPr>
          <w:p w14:paraId="7ED3BECE" w14:textId="77777777" w:rsidR="00892331" w:rsidRPr="0069355F" w:rsidRDefault="00892331">
            <w:pPr>
              <w:pStyle w:val="BodyText"/>
              <w:spacing w:before="6"/>
              <w:rPr>
                <w:rFonts w:asciiTheme="minorHAnsi" w:hAnsiTheme="minorHAnsi" w:cstheme="minorHAnsi"/>
                <w:sz w:val="22"/>
                <w:szCs w:val="22"/>
                <w:lang w:eastAsia="en-US"/>
              </w:rPr>
            </w:pPr>
            <w:r w:rsidRPr="0069355F">
              <w:rPr>
                <w:rFonts w:asciiTheme="minorHAnsi" w:hAnsiTheme="minorHAnsi" w:cstheme="minorHAnsi"/>
                <w:sz w:val="22"/>
                <w:szCs w:val="22"/>
                <w:lang w:eastAsia="en-US"/>
              </w:rPr>
              <w:t>NQSW completing ASYE</w:t>
            </w:r>
          </w:p>
        </w:tc>
        <w:tc>
          <w:tcPr>
            <w:tcW w:w="2812" w:type="dxa"/>
            <w:tcBorders>
              <w:top w:val="single" w:sz="4" w:space="0" w:color="auto"/>
              <w:left w:val="single" w:sz="4" w:space="0" w:color="auto"/>
              <w:bottom w:val="single" w:sz="4" w:space="0" w:color="auto"/>
              <w:right w:val="single" w:sz="4" w:space="0" w:color="auto"/>
            </w:tcBorders>
          </w:tcPr>
          <w:p w14:paraId="1C4BE08C" w14:textId="77777777" w:rsidR="00892331" w:rsidRPr="0069355F" w:rsidRDefault="00892331">
            <w:pPr>
              <w:pStyle w:val="BodyText"/>
              <w:spacing w:before="6"/>
              <w:rPr>
                <w:rFonts w:asciiTheme="minorHAnsi" w:hAnsiTheme="minorHAnsi" w:cstheme="minorHAnsi"/>
                <w:sz w:val="22"/>
                <w:szCs w:val="22"/>
                <w:lang w:eastAsia="en-US"/>
              </w:rPr>
            </w:pPr>
            <w:r w:rsidRPr="0069355F">
              <w:rPr>
                <w:rFonts w:asciiTheme="minorHAnsi" w:hAnsiTheme="minorHAnsi" w:cstheme="minorHAnsi"/>
                <w:sz w:val="22"/>
                <w:szCs w:val="22"/>
                <w:lang w:eastAsia="en-US"/>
              </w:rPr>
              <w:t>First 6 weeks – 90 minutes each week</w:t>
            </w:r>
          </w:p>
          <w:p w14:paraId="25F20A24" w14:textId="77777777" w:rsidR="00892331" w:rsidRPr="0069355F" w:rsidRDefault="00892331">
            <w:pPr>
              <w:pStyle w:val="BodyText"/>
              <w:spacing w:before="6"/>
              <w:rPr>
                <w:rFonts w:asciiTheme="minorHAnsi" w:hAnsiTheme="minorHAnsi" w:cstheme="minorHAnsi"/>
                <w:sz w:val="22"/>
                <w:szCs w:val="22"/>
                <w:lang w:eastAsia="en-US"/>
              </w:rPr>
            </w:pPr>
            <w:r w:rsidRPr="0069355F">
              <w:rPr>
                <w:rFonts w:asciiTheme="minorHAnsi" w:hAnsiTheme="minorHAnsi" w:cstheme="minorHAnsi"/>
                <w:sz w:val="22"/>
                <w:szCs w:val="22"/>
                <w:lang w:eastAsia="en-US"/>
              </w:rPr>
              <w:t>Week 7 onwards – fortnightly</w:t>
            </w:r>
          </w:p>
          <w:p w14:paraId="517BD228" w14:textId="77777777" w:rsidR="00892331" w:rsidRPr="0069355F" w:rsidRDefault="00892331">
            <w:pPr>
              <w:pStyle w:val="BodyText"/>
              <w:spacing w:before="6"/>
              <w:rPr>
                <w:rFonts w:asciiTheme="minorHAnsi" w:hAnsiTheme="minorHAnsi" w:cstheme="minorHAnsi"/>
                <w:sz w:val="22"/>
                <w:szCs w:val="22"/>
                <w:lang w:eastAsia="en-US"/>
              </w:rPr>
            </w:pPr>
            <w:r w:rsidRPr="0069355F">
              <w:rPr>
                <w:rFonts w:asciiTheme="minorHAnsi" w:hAnsiTheme="minorHAnsi" w:cstheme="minorHAnsi"/>
                <w:sz w:val="22"/>
                <w:szCs w:val="22"/>
                <w:lang w:eastAsia="en-US"/>
              </w:rPr>
              <w:t xml:space="preserve">Month 7 onwards – monthly </w:t>
            </w:r>
          </w:p>
          <w:p w14:paraId="163A2286" w14:textId="77777777" w:rsidR="00892331" w:rsidRPr="0069355F" w:rsidRDefault="00892331">
            <w:pPr>
              <w:pStyle w:val="BodyText"/>
              <w:spacing w:before="6"/>
              <w:rPr>
                <w:rFonts w:asciiTheme="minorHAnsi" w:hAnsiTheme="minorHAnsi" w:cstheme="minorHAnsi"/>
                <w:sz w:val="22"/>
                <w:szCs w:val="22"/>
                <w:lang w:eastAsia="en-US"/>
              </w:rPr>
            </w:pPr>
          </w:p>
        </w:tc>
        <w:tc>
          <w:tcPr>
            <w:tcW w:w="3131" w:type="dxa"/>
            <w:tcBorders>
              <w:top w:val="single" w:sz="4" w:space="0" w:color="auto"/>
              <w:left w:val="single" w:sz="4" w:space="0" w:color="auto"/>
              <w:bottom w:val="single" w:sz="4" w:space="0" w:color="auto"/>
              <w:right w:val="single" w:sz="4" w:space="0" w:color="auto"/>
            </w:tcBorders>
            <w:hideMark/>
          </w:tcPr>
          <w:p w14:paraId="4F4B27ED" w14:textId="7C95BD00" w:rsidR="00892331" w:rsidRPr="0069355F" w:rsidRDefault="00892331">
            <w:pPr>
              <w:pStyle w:val="BodyText"/>
              <w:spacing w:before="6"/>
              <w:rPr>
                <w:rFonts w:asciiTheme="minorHAnsi" w:hAnsiTheme="minorHAnsi" w:cstheme="minorHAnsi"/>
                <w:sz w:val="22"/>
                <w:szCs w:val="22"/>
                <w:lang w:eastAsia="en-US"/>
              </w:rPr>
            </w:pPr>
            <w:r w:rsidRPr="0069355F">
              <w:rPr>
                <w:rFonts w:asciiTheme="minorHAnsi" w:hAnsiTheme="minorHAnsi" w:cstheme="minorHAnsi"/>
                <w:sz w:val="22"/>
                <w:szCs w:val="22"/>
                <w:lang w:eastAsia="en-US"/>
              </w:rPr>
              <w:t>In the last 6 months of the ASYE, the supervisee and supervisor may still wi</w:t>
            </w:r>
            <w:r w:rsidR="007265EB">
              <w:rPr>
                <w:rFonts w:asciiTheme="minorHAnsi" w:hAnsiTheme="minorHAnsi" w:cstheme="minorHAnsi"/>
                <w:sz w:val="22"/>
                <w:szCs w:val="22"/>
                <w:lang w:eastAsia="en-US"/>
              </w:rPr>
              <w:t>sh</w:t>
            </w:r>
            <w:r w:rsidRPr="0069355F">
              <w:rPr>
                <w:rFonts w:asciiTheme="minorHAnsi" w:hAnsiTheme="minorHAnsi" w:cstheme="minorHAnsi"/>
                <w:sz w:val="22"/>
                <w:szCs w:val="22"/>
                <w:lang w:eastAsia="en-US"/>
              </w:rPr>
              <w:t xml:space="preserve"> to meet more often, rather than having all their case supervisions in one session.</w:t>
            </w:r>
            <w:r w:rsidR="007265EB">
              <w:rPr>
                <w:rFonts w:asciiTheme="minorHAnsi" w:hAnsiTheme="minorHAnsi" w:cstheme="minorHAnsi"/>
                <w:sz w:val="22"/>
                <w:szCs w:val="22"/>
                <w:lang w:eastAsia="en-US"/>
              </w:rPr>
              <w:t xml:space="preserve"> This is at the discretion of both parties. </w:t>
            </w:r>
          </w:p>
        </w:tc>
      </w:tr>
      <w:tr w:rsidR="00892331" w:rsidRPr="0069355F" w14:paraId="083613F0" w14:textId="77777777" w:rsidTr="0069355F">
        <w:tc>
          <w:tcPr>
            <w:tcW w:w="2812" w:type="dxa"/>
            <w:tcBorders>
              <w:top w:val="single" w:sz="4" w:space="0" w:color="auto"/>
              <w:left w:val="single" w:sz="4" w:space="0" w:color="auto"/>
              <w:bottom w:val="single" w:sz="4" w:space="0" w:color="auto"/>
              <w:right w:val="single" w:sz="4" w:space="0" w:color="auto"/>
            </w:tcBorders>
            <w:hideMark/>
          </w:tcPr>
          <w:p w14:paraId="7F0FBFDC" w14:textId="77777777" w:rsidR="00892331" w:rsidRPr="0069355F" w:rsidRDefault="00892331">
            <w:pPr>
              <w:pStyle w:val="BodyText"/>
              <w:spacing w:before="6"/>
              <w:rPr>
                <w:rFonts w:asciiTheme="minorHAnsi" w:hAnsiTheme="minorHAnsi" w:cstheme="minorHAnsi"/>
                <w:sz w:val="22"/>
                <w:szCs w:val="22"/>
                <w:lang w:eastAsia="en-US"/>
              </w:rPr>
            </w:pPr>
            <w:r w:rsidRPr="0069355F">
              <w:rPr>
                <w:rFonts w:asciiTheme="minorHAnsi" w:hAnsiTheme="minorHAnsi" w:cstheme="minorHAnsi"/>
                <w:sz w:val="22"/>
                <w:szCs w:val="22"/>
                <w:lang w:eastAsia="en-US"/>
              </w:rPr>
              <w:t>Social workers/alternatively qualified practitioners</w:t>
            </w:r>
          </w:p>
        </w:tc>
        <w:tc>
          <w:tcPr>
            <w:tcW w:w="2812" w:type="dxa"/>
            <w:tcBorders>
              <w:top w:val="single" w:sz="4" w:space="0" w:color="auto"/>
              <w:left w:val="single" w:sz="4" w:space="0" w:color="auto"/>
              <w:bottom w:val="single" w:sz="4" w:space="0" w:color="auto"/>
              <w:right w:val="single" w:sz="4" w:space="0" w:color="auto"/>
            </w:tcBorders>
            <w:hideMark/>
          </w:tcPr>
          <w:p w14:paraId="1A4045FF" w14:textId="77777777" w:rsidR="00892331" w:rsidRPr="0069355F" w:rsidRDefault="00892331">
            <w:pPr>
              <w:pStyle w:val="BodyText"/>
              <w:spacing w:before="6"/>
              <w:rPr>
                <w:rFonts w:asciiTheme="minorHAnsi" w:hAnsiTheme="minorHAnsi" w:cstheme="minorHAnsi"/>
                <w:sz w:val="22"/>
                <w:szCs w:val="22"/>
                <w:lang w:eastAsia="en-US"/>
              </w:rPr>
            </w:pPr>
            <w:r w:rsidRPr="0069355F">
              <w:rPr>
                <w:rFonts w:asciiTheme="minorHAnsi" w:hAnsiTheme="minorHAnsi" w:cstheme="minorHAnsi"/>
                <w:sz w:val="22"/>
                <w:szCs w:val="22"/>
                <w:lang w:eastAsia="en-US"/>
              </w:rPr>
              <w:t>At least once a calendar month</w:t>
            </w:r>
          </w:p>
        </w:tc>
        <w:tc>
          <w:tcPr>
            <w:tcW w:w="3131" w:type="dxa"/>
            <w:tcBorders>
              <w:top w:val="single" w:sz="4" w:space="0" w:color="auto"/>
              <w:left w:val="single" w:sz="4" w:space="0" w:color="auto"/>
              <w:bottom w:val="single" w:sz="4" w:space="0" w:color="auto"/>
              <w:right w:val="single" w:sz="4" w:space="0" w:color="auto"/>
            </w:tcBorders>
          </w:tcPr>
          <w:p w14:paraId="2ECA10D8" w14:textId="46545310" w:rsidR="00892331" w:rsidRPr="0069355F" w:rsidRDefault="00892331">
            <w:pPr>
              <w:pStyle w:val="BodyText"/>
              <w:spacing w:before="6"/>
              <w:rPr>
                <w:rFonts w:asciiTheme="minorHAnsi" w:hAnsiTheme="minorHAnsi" w:cstheme="minorHAnsi"/>
                <w:sz w:val="22"/>
                <w:szCs w:val="22"/>
                <w:lang w:eastAsia="en-US"/>
              </w:rPr>
            </w:pPr>
            <w:r w:rsidRPr="0069355F">
              <w:rPr>
                <w:rFonts w:asciiTheme="minorHAnsi" w:hAnsiTheme="minorHAnsi" w:cstheme="minorHAnsi"/>
                <w:sz w:val="22"/>
                <w:szCs w:val="22"/>
                <w:lang w:eastAsia="en-US"/>
              </w:rPr>
              <w:t>Staff may wish to meet more often, rather than having all their case supervisions in one session</w:t>
            </w:r>
            <w:r w:rsidR="007265EB">
              <w:rPr>
                <w:rFonts w:asciiTheme="minorHAnsi" w:hAnsiTheme="minorHAnsi" w:cstheme="minorHAnsi"/>
                <w:sz w:val="22"/>
                <w:szCs w:val="22"/>
                <w:lang w:eastAsia="en-US"/>
              </w:rPr>
              <w:t xml:space="preserve">. This is at the discretion of both parties.  </w:t>
            </w:r>
          </w:p>
          <w:p w14:paraId="18F4F3B5" w14:textId="77777777" w:rsidR="00892331" w:rsidRPr="0069355F" w:rsidRDefault="00892331">
            <w:pPr>
              <w:pStyle w:val="BodyText"/>
              <w:spacing w:before="6"/>
              <w:rPr>
                <w:rFonts w:asciiTheme="minorHAnsi" w:hAnsiTheme="minorHAnsi" w:cstheme="minorHAnsi"/>
                <w:sz w:val="22"/>
                <w:szCs w:val="22"/>
                <w:lang w:eastAsia="en-US"/>
              </w:rPr>
            </w:pPr>
          </w:p>
        </w:tc>
      </w:tr>
      <w:tr w:rsidR="00892331" w:rsidRPr="0069355F" w14:paraId="5926CADE" w14:textId="77777777" w:rsidTr="0069355F">
        <w:tc>
          <w:tcPr>
            <w:tcW w:w="2812" w:type="dxa"/>
            <w:tcBorders>
              <w:top w:val="single" w:sz="4" w:space="0" w:color="auto"/>
              <w:left w:val="single" w:sz="4" w:space="0" w:color="auto"/>
              <w:bottom w:val="single" w:sz="4" w:space="0" w:color="auto"/>
              <w:right w:val="single" w:sz="4" w:space="0" w:color="auto"/>
            </w:tcBorders>
            <w:hideMark/>
          </w:tcPr>
          <w:p w14:paraId="1DA7A5F9" w14:textId="77777777" w:rsidR="00892331" w:rsidRPr="0069355F" w:rsidRDefault="00892331">
            <w:pPr>
              <w:pStyle w:val="BodyText"/>
              <w:spacing w:before="6"/>
              <w:rPr>
                <w:rFonts w:asciiTheme="minorHAnsi" w:hAnsiTheme="minorHAnsi" w:cstheme="minorHAnsi"/>
                <w:sz w:val="22"/>
                <w:szCs w:val="22"/>
                <w:lang w:eastAsia="en-US"/>
              </w:rPr>
            </w:pPr>
            <w:r w:rsidRPr="0069355F">
              <w:rPr>
                <w:rFonts w:asciiTheme="minorHAnsi" w:hAnsiTheme="minorHAnsi" w:cstheme="minorHAnsi"/>
                <w:sz w:val="22"/>
                <w:szCs w:val="22"/>
                <w:lang w:eastAsia="en-US"/>
              </w:rPr>
              <w:t>Team Managers</w:t>
            </w:r>
          </w:p>
        </w:tc>
        <w:tc>
          <w:tcPr>
            <w:tcW w:w="2812" w:type="dxa"/>
            <w:tcBorders>
              <w:top w:val="single" w:sz="4" w:space="0" w:color="auto"/>
              <w:left w:val="single" w:sz="4" w:space="0" w:color="auto"/>
              <w:bottom w:val="single" w:sz="4" w:space="0" w:color="auto"/>
              <w:right w:val="single" w:sz="4" w:space="0" w:color="auto"/>
            </w:tcBorders>
            <w:hideMark/>
          </w:tcPr>
          <w:p w14:paraId="4396F562" w14:textId="77777777" w:rsidR="00892331" w:rsidRPr="0069355F" w:rsidRDefault="00892331">
            <w:pPr>
              <w:pStyle w:val="BodyText"/>
              <w:spacing w:before="6"/>
              <w:rPr>
                <w:rFonts w:asciiTheme="minorHAnsi" w:hAnsiTheme="minorHAnsi" w:cstheme="minorHAnsi"/>
                <w:sz w:val="22"/>
                <w:szCs w:val="22"/>
                <w:lang w:eastAsia="en-US"/>
              </w:rPr>
            </w:pPr>
            <w:r w:rsidRPr="0069355F">
              <w:rPr>
                <w:rFonts w:asciiTheme="minorHAnsi" w:hAnsiTheme="minorHAnsi" w:cstheme="minorHAnsi"/>
                <w:sz w:val="22"/>
                <w:szCs w:val="22"/>
                <w:lang w:eastAsia="en-US"/>
              </w:rPr>
              <w:t>Once per calendar month by Head of Service</w:t>
            </w:r>
          </w:p>
        </w:tc>
        <w:tc>
          <w:tcPr>
            <w:tcW w:w="3131" w:type="dxa"/>
            <w:tcBorders>
              <w:top w:val="single" w:sz="4" w:space="0" w:color="auto"/>
              <w:left w:val="single" w:sz="4" w:space="0" w:color="auto"/>
              <w:bottom w:val="single" w:sz="4" w:space="0" w:color="auto"/>
              <w:right w:val="single" w:sz="4" w:space="0" w:color="auto"/>
            </w:tcBorders>
          </w:tcPr>
          <w:p w14:paraId="115085B9" w14:textId="77777777" w:rsidR="00892331" w:rsidRPr="0069355F" w:rsidRDefault="00892331">
            <w:pPr>
              <w:pStyle w:val="BodyText"/>
              <w:spacing w:before="6"/>
              <w:rPr>
                <w:rFonts w:asciiTheme="minorHAnsi" w:hAnsiTheme="minorHAnsi" w:cstheme="minorHAnsi"/>
                <w:sz w:val="22"/>
                <w:szCs w:val="22"/>
                <w:lang w:eastAsia="en-US"/>
              </w:rPr>
            </w:pPr>
          </w:p>
        </w:tc>
      </w:tr>
      <w:tr w:rsidR="00892331" w:rsidRPr="0069355F" w14:paraId="033AA484" w14:textId="77777777" w:rsidTr="0069355F">
        <w:tc>
          <w:tcPr>
            <w:tcW w:w="2812" w:type="dxa"/>
            <w:tcBorders>
              <w:top w:val="single" w:sz="4" w:space="0" w:color="auto"/>
              <w:left w:val="single" w:sz="4" w:space="0" w:color="auto"/>
              <w:bottom w:val="single" w:sz="4" w:space="0" w:color="auto"/>
              <w:right w:val="single" w:sz="4" w:space="0" w:color="auto"/>
            </w:tcBorders>
            <w:hideMark/>
          </w:tcPr>
          <w:p w14:paraId="40419D7C" w14:textId="77777777" w:rsidR="00892331" w:rsidRPr="0069355F" w:rsidRDefault="00892331">
            <w:pPr>
              <w:pStyle w:val="BodyText"/>
              <w:spacing w:before="6"/>
              <w:rPr>
                <w:rFonts w:asciiTheme="minorHAnsi" w:hAnsiTheme="minorHAnsi" w:cstheme="minorHAnsi"/>
                <w:sz w:val="22"/>
                <w:szCs w:val="22"/>
                <w:lang w:eastAsia="en-US"/>
              </w:rPr>
            </w:pPr>
            <w:r w:rsidRPr="0069355F">
              <w:rPr>
                <w:rFonts w:asciiTheme="minorHAnsi" w:hAnsiTheme="minorHAnsi" w:cstheme="minorHAnsi"/>
                <w:sz w:val="22"/>
                <w:szCs w:val="22"/>
                <w:lang w:eastAsia="en-US"/>
              </w:rPr>
              <w:t>Heads of Service</w:t>
            </w:r>
          </w:p>
        </w:tc>
        <w:tc>
          <w:tcPr>
            <w:tcW w:w="2812" w:type="dxa"/>
            <w:tcBorders>
              <w:top w:val="single" w:sz="4" w:space="0" w:color="auto"/>
              <w:left w:val="single" w:sz="4" w:space="0" w:color="auto"/>
              <w:bottom w:val="single" w:sz="4" w:space="0" w:color="auto"/>
              <w:right w:val="single" w:sz="4" w:space="0" w:color="auto"/>
            </w:tcBorders>
            <w:hideMark/>
          </w:tcPr>
          <w:p w14:paraId="30437B09" w14:textId="77777777" w:rsidR="00892331" w:rsidRPr="0069355F" w:rsidRDefault="00892331">
            <w:pPr>
              <w:pStyle w:val="BodyText"/>
              <w:spacing w:before="6"/>
              <w:rPr>
                <w:rFonts w:asciiTheme="minorHAnsi" w:hAnsiTheme="minorHAnsi" w:cstheme="minorHAnsi"/>
                <w:sz w:val="22"/>
                <w:szCs w:val="22"/>
                <w:lang w:eastAsia="en-US"/>
              </w:rPr>
            </w:pPr>
            <w:r w:rsidRPr="0069355F">
              <w:rPr>
                <w:rFonts w:asciiTheme="minorHAnsi" w:hAnsiTheme="minorHAnsi" w:cstheme="minorHAnsi"/>
                <w:sz w:val="22"/>
                <w:szCs w:val="22"/>
                <w:lang w:eastAsia="en-US"/>
              </w:rPr>
              <w:t>Once per calendar month by Service Director</w:t>
            </w:r>
          </w:p>
        </w:tc>
        <w:tc>
          <w:tcPr>
            <w:tcW w:w="3131" w:type="dxa"/>
            <w:tcBorders>
              <w:top w:val="single" w:sz="4" w:space="0" w:color="auto"/>
              <w:left w:val="single" w:sz="4" w:space="0" w:color="auto"/>
              <w:bottom w:val="single" w:sz="4" w:space="0" w:color="auto"/>
              <w:right w:val="single" w:sz="4" w:space="0" w:color="auto"/>
            </w:tcBorders>
          </w:tcPr>
          <w:p w14:paraId="27D3CBB5" w14:textId="77777777" w:rsidR="00892331" w:rsidRPr="0069355F" w:rsidRDefault="00892331">
            <w:pPr>
              <w:pStyle w:val="BodyText"/>
              <w:spacing w:before="6"/>
              <w:rPr>
                <w:rFonts w:asciiTheme="minorHAnsi" w:hAnsiTheme="minorHAnsi" w:cstheme="minorHAnsi"/>
                <w:sz w:val="22"/>
                <w:szCs w:val="22"/>
                <w:lang w:eastAsia="en-US"/>
              </w:rPr>
            </w:pPr>
          </w:p>
        </w:tc>
      </w:tr>
    </w:tbl>
    <w:p w14:paraId="7BC6138C" w14:textId="77777777" w:rsidR="00892331" w:rsidRPr="0069355F" w:rsidRDefault="00892331" w:rsidP="00892331">
      <w:pPr>
        <w:pStyle w:val="Default"/>
        <w:rPr>
          <w:rFonts w:asciiTheme="minorHAnsi" w:hAnsiTheme="minorHAnsi" w:cstheme="minorHAnsi"/>
          <w:b/>
          <w:bCs/>
          <w:sz w:val="28"/>
          <w:szCs w:val="28"/>
        </w:rPr>
      </w:pPr>
    </w:p>
    <w:p w14:paraId="48135F47" w14:textId="3B93776B" w:rsidR="007265EB" w:rsidRPr="006701AA" w:rsidRDefault="006701AA" w:rsidP="002D1D14">
      <w:pPr>
        <w:pStyle w:val="Heading1"/>
      </w:pPr>
      <w:bookmarkStart w:id="7" w:name="_Toc85885178"/>
      <w:r>
        <w:t xml:space="preserve">6. </w:t>
      </w:r>
      <w:r w:rsidR="00892331" w:rsidRPr="006701AA">
        <w:t>Frequency of case supervisions</w:t>
      </w:r>
      <w:bookmarkEnd w:id="7"/>
      <w:r w:rsidR="00892331" w:rsidRPr="006701AA">
        <w:t xml:space="preserve"> </w:t>
      </w:r>
    </w:p>
    <w:p w14:paraId="04BC35D4" w14:textId="77777777" w:rsidR="008012EF" w:rsidRPr="009B7670" w:rsidRDefault="008012EF" w:rsidP="008012EF">
      <w:pPr>
        <w:pStyle w:val="Default"/>
        <w:spacing w:line="276" w:lineRule="auto"/>
        <w:ind w:hanging="567"/>
        <w:rPr>
          <w:rFonts w:asciiTheme="minorHAnsi" w:hAnsiTheme="minorHAnsi" w:cstheme="minorHAnsi"/>
          <w:b/>
          <w:bCs/>
          <w:sz w:val="14"/>
          <w:szCs w:val="14"/>
        </w:rPr>
      </w:pPr>
    </w:p>
    <w:p w14:paraId="17EDB73C" w14:textId="177C8FEA" w:rsidR="00892331" w:rsidRPr="007265EB" w:rsidRDefault="00892331" w:rsidP="00892331">
      <w:pPr>
        <w:pStyle w:val="BodyText"/>
        <w:spacing w:before="6" w:line="276" w:lineRule="auto"/>
        <w:ind w:left="-567"/>
        <w:rPr>
          <w:rFonts w:asciiTheme="minorHAnsi" w:hAnsiTheme="minorHAnsi" w:cstheme="minorHAnsi"/>
          <w:sz w:val="22"/>
          <w:szCs w:val="22"/>
        </w:rPr>
      </w:pPr>
      <w:r w:rsidRPr="007265EB">
        <w:rPr>
          <w:rFonts w:asciiTheme="minorHAnsi" w:hAnsiTheme="minorHAnsi" w:cstheme="minorHAnsi"/>
          <w:sz w:val="22"/>
          <w:szCs w:val="22"/>
        </w:rPr>
        <w:t xml:space="preserve">It is important that there is regular supervision on individual </w:t>
      </w:r>
      <w:r w:rsidR="007265EB" w:rsidRPr="007265EB">
        <w:rPr>
          <w:rFonts w:asciiTheme="minorHAnsi" w:hAnsiTheme="minorHAnsi" w:cstheme="minorHAnsi"/>
          <w:sz w:val="22"/>
          <w:szCs w:val="22"/>
        </w:rPr>
        <w:t>children,</w:t>
      </w:r>
      <w:r w:rsidRPr="007265EB">
        <w:rPr>
          <w:rFonts w:asciiTheme="minorHAnsi" w:hAnsiTheme="minorHAnsi" w:cstheme="minorHAnsi"/>
          <w:sz w:val="22"/>
          <w:szCs w:val="22"/>
        </w:rPr>
        <w:t xml:space="preserve"> but the frequency of these discussions should depend on the needs, risks and circumstances of the child.</w:t>
      </w:r>
    </w:p>
    <w:p w14:paraId="159B2C47" w14:textId="77777777" w:rsidR="00892331" w:rsidRPr="007265EB" w:rsidRDefault="00892331" w:rsidP="00892331">
      <w:pPr>
        <w:pStyle w:val="BodyText"/>
        <w:spacing w:before="6" w:line="276" w:lineRule="auto"/>
        <w:ind w:left="-567"/>
        <w:rPr>
          <w:rFonts w:asciiTheme="minorHAnsi" w:hAnsiTheme="minorHAnsi" w:cstheme="minorHAnsi"/>
          <w:sz w:val="22"/>
          <w:szCs w:val="22"/>
        </w:rPr>
      </w:pPr>
    </w:p>
    <w:p w14:paraId="0BAD1077" w14:textId="1CC963CF" w:rsidR="00397851" w:rsidRDefault="00892331" w:rsidP="00397851">
      <w:pPr>
        <w:pStyle w:val="BodyText"/>
        <w:spacing w:before="6" w:line="276" w:lineRule="auto"/>
        <w:ind w:left="-567"/>
        <w:rPr>
          <w:rFonts w:asciiTheme="minorHAnsi" w:hAnsiTheme="minorHAnsi" w:cstheme="minorHAnsi"/>
          <w:sz w:val="22"/>
          <w:szCs w:val="22"/>
        </w:rPr>
      </w:pPr>
      <w:r w:rsidRPr="007265EB">
        <w:rPr>
          <w:rFonts w:asciiTheme="minorHAnsi" w:hAnsiTheme="minorHAnsi" w:cstheme="minorHAnsi"/>
          <w:sz w:val="22"/>
          <w:szCs w:val="22"/>
        </w:rPr>
        <w:t xml:space="preserve">The frequency of supervision, and rationale for this frequency, will be recorded clearly by the manager in each child’s file.  </w:t>
      </w:r>
      <w:r w:rsidR="00961974">
        <w:rPr>
          <w:rFonts w:asciiTheme="minorHAnsi" w:hAnsiTheme="minorHAnsi" w:cstheme="minorHAnsi"/>
          <w:sz w:val="22"/>
          <w:szCs w:val="22"/>
        </w:rPr>
        <w:t>A child should be</w:t>
      </w:r>
      <w:r w:rsidRPr="007265EB">
        <w:rPr>
          <w:rFonts w:asciiTheme="minorHAnsi" w:hAnsiTheme="minorHAnsi" w:cstheme="minorHAnsi"/>
          <w:sz w:val="22"/>
          <w:szCs w:val="22"/>
        </w:rPr>
        <w:t xml:space="preserve"> reviewed as a minimum every 12 weeks or sooner if the child’s needs, risks and circumstances change significantly.</w:t>
      </w:r>
    </w:p>
    <w:p w14:paraId="5BF31701" w14:textId="77777777" w:rsidR="00397851" w:rsidRDefault="00397851" w:rsidP="00397851">
      <w:pPr>
        <w:pStyle w:val="BodyText"/>
        <w:spacing w:before="6" w:line="276" w:lineRule="auto"/>
        <w:ind w:left="-567"/>
        <w:rPr>
          <w:rFonts w:asciiTheme="minorHAnsi" w:hAnsiTheme="minorHAnsi" w:cstheme="minorHAnsi"/>
          <w:sz w:val="22"/>
          <w:szCs w:val="22"/>
        </w:rPr>
      </w:pPr>
    </w:p>
    <w:p w14:paraId="3858EFA1" w14:textId="5C381BF9" w:rsidR="00F8485E" w:rsidRPr="006701AA" w:rsidRDefault="006701AA" w:rsidP="002D1D14">
      <w:pPr>
        <w:pStyle w:val="Heading1"/>
      </w:pPr>
      <w:bookmarkStart w:id="8" w:name="_Toc85885179"/>
      <w:r w:rsidRPr="006701AA">
        <w:t xml:space="preserve">7. </w:t>
      </w:r>
      <w:r w:rsidR="005B441C" w:rsidRPr="006701AA">
        <w:t>Features of effective supervision</w:t>
      </w:r>
      <w:bookmarkEnd w:id="8"/>
    </w:p>
    <w:p w14:paraId="2913A1E9" w14:textId="77777777" w:rsidR="00F8485E" w:rsidRDefault="00F8485E" w:rsidP="00F8485E">
      <w:pPr>
        <w:pStyle w:val="Default"/>
        <w:spacing w:line="276" w:lineRule="auto"/>
        <w:ind w:hanging="567"/>
        <w:rPr>
          <w:rFonts w:asciiTheme="minorHAnsi" w:hAnsiTheme="minorHAnsi" w:cstheme="minorHAnsi"/>
          <w:sz w:val="22"/>
          <w:szCs w:val="22"/>
        </w:rPr>
      </w:pPr>
    </w:p>
    <w:p w14:paraId="7B7FD181" w14:textId="46EDBA5F" w:rsidR="00892331" w:rsidRPr="00F8485E" w:rsidRDefault="00100B5B" w:rsidP="00F8485E">
      <w:pPr>
        <w:pStyle w:val="Default"/>
        <w:spacing w:line="276" w:lineRule="auto"/>
        <w:ind w:hanging="567"/>
        <w:rPr>
          <w:rFonts w:asciiTheme="minorHAnsi" w:hAnsiTheme="minorHAnsi" w:cstheme="minorHAnsi"/>
          <w:b/>
          <w:bCs/>
          <w:sz w:val="22"/>
          <w:szCs w:val="22"/>
        </w:rPr>
      </w:pPr>
      <w:r w:rsidRPr="00100B5B">
        <w:rPr>
          <w:rFonts w:asciiTheme="minorHAnsi" w:hAnsiTheme="minorHAnsi" w:cstheme="minorHAnsi"/>
          <w:sz w:val="22"/>
          <w:szCs w:val="22"/>
        </w:rPr>
        <w:t xml:space="preserve">It is important that staff to understand the key aims of a supervision. Good quality supervision should:  </w:t>
      </w:r>
    </w:p>
    <w:p w14:paraId="07ED762A" w14:textId="77777777" w:rsidR="00F8485E" w:rsidRPr="00100B5B" w:rsidRDefault="00F8485E" w:rsidP="00100B5B">
      <w:pPr>
        <w:pStyle w:val="BodyText"/>
        <w:spacing w:before="6" w:line="276" w:lineRule="auto"/>
        <w:ind w:left="-567"/>
        <w:rPr>
          <w:rFonts w:asciiTheme="minorHAnsi" w:hAnsiTheme="minorHAnsi" w:cstheme="minorHAnsi"/>
          <w:sz w:val="22"/>
          <w:szCs w:val="22"/>
        </w:rPr>
      </w:pPr>
    </w:p>
    <w:p w14:paraId="71952FC8" w14:textId="67DD3F61" w:rsidR="00892331" w:rsidRPr="00F8485E" w:rsidRDefault="00892331" w:rsidP="00892331">
      <w:pPr>
        <w:pStyle w:val="ListParagraph"/>
        <w:numPr>
          <w:ilvl w:val="0"/>
          <w:numId w:val="3"/>
        </w:numPr>
        <w:spacing w:line="276" w:lineRule="auto"/>
        <w:ind w:left="142" w:right="-1" w:hanging="426"/>
        <w:jc w:val="both"/>
        <w:rPr>
          <w:rFonts w:asciiTheme="minorHAnsi" w:hAnsiTheme="minorHAnsi" w:cstheme="minorHAnsi"/>
          <w:i/>
        </w:rPr>
      </w:pPr>
      <w:r w:rsidRPr="00F8485E">
        <w:rPr>
          <w:rFonts w:asciiTheme="minorHAnsi" w:hAnsiTheme="minorHAnsi" w:cstheme="minorHAnsi"/>
        </w:rPr>
        <w:t xml:space="preserve">Enable practitioners to </w:t>
      </w:r>
      <w:r w:rsidRPr="00F8485E">
        <w:rPr>
          <w:rFonts w:asciiTheme="minorHAnsi" w:hAnsiTheme="minorHAnsi" w:cstheme="minorHAnsi"/>
          <w:i/>
        </w:rPr>
        <w:t>‘critically reflect on the understanding they are forming of the family, of considering their emotional response and whether this is adversely affecting their reasoning, and for making decisions about how best to help’</w:t>
      </w:r>
      <w:r w:rsidR="00DB563C">
        <w:rPr>
          <w:rFonts w:asciiTheme="minorHAnsi" w:hAnsiTheme="minorHAnsi" w:cstheme="minorHAnsi"/>
          <w:i/>
        </w:rPr>
        <w:t xml:space="preserve"> </w:t>
      </w:r>
      <w:r w:rsidRPr="00F8485E">
        <w:rPr>
          <w:rFonts w:asciiTheme="minorHAnsi" w:hAnsiTheme="minorHAnsi" w:cstheme="minorHAnsi"/>
          <w:i/>
        </w:rPr>
        <w:t>(Munro 2010. Paragraph</w:t>
      </w:r>
      <w:r w:rsidRPr="00F8485E">
        <w:rPr>
          <w:rFonts w:asciiTheme="minorHAnsi" w:hAnsiTheme="minorHAnsi" w:cstheme="minorHAnsi"/>
          <w:i/>
          <w:spacing w:val="-1"/>
        </w:rPr>
        <w:t xml:space="preserve"> </w:t>
      </w:r>
      <w:r w:rsidRPr="00F8485E">
        <w:rPr>
          <w:rFonts w:asciiTheme="minorHAnsi" w:hAnsiTheme="minorHAnsi" w:cstheme="minorHAnsi"/>
          <w:i/>
        </w:rPr>
        <w:t>4.10)</w:t>
      </w:r>
      <w:r w:rsidR="00DB563C">
        <w:rPr>
          <w:rFonts w:asciiTheme="minorHAnsi" w:hAnsiTheme="minorHAnsi" w:cstheme="minorHAnsi"/>
          <w:i/>
        </w:rPr>
        <w:t xml:space="preserve">. </w:t>
      </w:r>
    </w:p>
    <w:p w14:paraId="0356F77B" w14:textId="08F1E345" w:rsidR="00892331" w:rsidRPr="00DB563C" w:rsidRDefault="00892331" w:rsidP="00892331">
      <w:pPr>
        <w:pStyle w:val="ListParagraph"/>
        <w:numPr>
          <w:ilvl w:val="0"/>
          <w:numId w:val="3"/>
        </w:numPr>
        <w:spacing w:line="276" w:lineRule="auto"/>
        <w:ind w:left="142" w:right="-1" w:hanging="426"/>
        <w:jc w:val="both"/>
        <w:rPr>
          <w:rFonts w:asciiTheme="minorHAnsi" w:hAnsiTheme="minorHAnsi" w:cstheme="minorHAnsi"/>
        </w:rPr>
      </w:pPr>
      <w:r w:rsidRPr="00DB563C">
        <w:rPr>
          <w:rFonts w:asciiTheme="minorHAnsi" w:hAnsiTheme="minorHAnsi" w:cstheme="minorHAnsi"/>
        </w:rPr>
        <w:t>Ensure accountability for practice and a hig</w:t>
      </w:r>
      <w:r w:rsidR="00DB563C" w:rsidRPr="00DB563C">
        <w:rPr>
          <w:rFonts w:asciiTheme="minorHAnsi" w:hAnsiTheme="minorHAnsi" w:cstheme="minorHAnsi"/>
        </w:rPr>
        <w:t>h-</w:t>
      </w:r>
      <w:r w:rsidRPr="00DB563C">
        <w:rPr>
          <w:rFonts w:asciiTheme="minorHAnsi" w:hAnsiTheme="minorHAnsi" w:cstheme="minorHAnsi"/>
        </w:rPr>
        <w:t>quality service for children and families.</w:t>
      </w:r>
    </w:p>
    <w:p w14:paraId="3A60EBD9" w14:textId="77777777" w:rsidR="00892331" w:rsidRPr="00DB563C" w:rsidRDefault="00892331" w:rsidP="00DB563C">
      <w:pPr>
        <w:pStyle w:val="ListParagraph"/>
        <w:numPr>
          <w:ilvl w:val="0"/>
          <w:numId w:val="3"/>
        </w:numPr>
        <w:spacing w:line="276" w:lineRule="auto"/>
        <w:ind w:left="142" w:right="-1" w:hanging="426"/>
        <w:jc w:val="both"/>
        <w:rPr>
          <w:rFonts w:asciiTheme="minorHAnsi" w:hAnsiTheme="minorHAnsi" w:cstheme="minorHAnsi"/>
        </w:rPr>
      </w:pPr>
      <w:r w:rsidRPr="00DB563C">
        <w:rPr>
          <w:rFonts w:asciiTheme="minorHAnsi" w:hAnsiTheme="minorHAnsi" w:cstheme="minorHAnsi"/>
        </w:rPr>
        <w:t>Promote and maintain professional standards.</w:t>
      </w:r>
    </w:p>
    <w:p w14:paraId="3344A638" w14:textId="35E509AC" w:rsidR="00892331" w:rsidRPr="00DB563C" w:rsidRDefault="00892331" w:rsidP="00DB563C">
      <w:pPr>
        <w:pStyle w:val="ListParagraph"/>
        <w:numPr>
          <w:ilvl w:val="0"/>
          <w:numId w:val="3"/>
        </w:numPr>
        <w:spacing w:line="276" w:lineRule="auto"/>
        <w:ind w:left="142" w:right="-1" w:hanging="426"/>
        <w:jc w:val="both"/>
        <w:rPr>
          <w:rFonts w:asciiTheme="minorHAnsi" w:hAnsiTheme="minorHAnsi" w:cstheme="minorHAnsi"/>
        </w:rPr>
      </w:pPr>
      <w:r w:rsidRPr="00DB563C">
        <w:rPr>
          <w:rFonts w:asciiTheme="minorHAnsi" w:hAnsiTheme="minorHAnsi" w:cstheme="minorHAnsi"/>
        </w:rPr>
        <w:t xml:space="preserve">Build purposeful, professional relationships and </w:t>
      </w:r>
      <w:r w:rsidR="004168C8">
        <w:rPr>
          <w:rFonts w:asciiTheme="minorHAnsi" w:hAnsiTheme="minorHAnsi" w:cstheme="minorHAnsi"/>
        </w:rPr>
        <w:t>encourage effective communication</w:t>
      </w:r>
      <w:r w:rsidRPr="00DB563C">
        <w:rPr>
          <w:rFonts w:asciiTheme="minorHAnsi" w:hAnsiTheme="minorHAnsi" w:cstheme="minorHAnsi"/>
        </w:rPr>
        <w:t>.</w:t>
      </w:r>
    </w:p>
    <w:p w14:paraId="6BA989A2" w14:textId="77777777" w:rsidR="00892331" w:rsidRPr="00DB563C" w:rsidRDefault="00892331" w:rsidP="00DB563C">
      <w:pPr>
        <w:pStyle w:val="ListParagraph"/>
        <w:numPr>
          <w:ilvl w:val="0"/>
          <w:numId w:val="3"/>
        </w:numPr>
        <w:spacing w:line="276" w:lineRule="auto"/>
        <w:ind w:left="142" w:right="-1" w:hanging="426"/>
        <w:jc w:val="both"/>
        <w:rPr>
          <w:rFonts w:asciiTheme="minorHAnsi" w:hAnsiTheme="minorHAnsi" w:cstheme="minorHAnsi"/>
        </w:rPr>
      </w:pPr>
      <w:r w:rsidRPr="00DB563C">
        <w:rPr>
          <w:rFonts w:asciiTheme="minorHAnsi" w:hAnsiTheme="minorHAnsi" w:cstheme="minorHAnsi"/>
        </w:rPr>
        <w:t>Balance the need to manage risk and promote safeguarding alongside a duty to respect rights and address need.</w:t>
      </w:r>
    </w:p>
    <w:p w14:paraId="6211FD24" w14:textId="77777777" w:rsidR="00892331" w:rsidRPr="004168C8" w:rsidRDefault="00892331" w:rsidP="004168C8">
      <w:pPr>
        <w:pStyle w:val="ListParagraph"/>
        <w:numPr>
          <w:ilvl w:val="0"/>
          <w:numId w:val="3"/>
        </w:numPr>
        <w:spacing w:line="276" w:lineRule="auto"/>
        <w:ind w:left="142" w:right="-1" w:hanging="426"/>
        <w:jc w:val="both"/>
        <w:rPr>
          <w:rFonts w:asciiTheme="minorHAnsi" w:hAnsiTheme="minorHAnsi" w:cstheme="minorHAnsi"/>
        </w:rPr>
      </w:pPr>
      <w:r w:rsidRPr="004168C8">
        <w:rPr>
          <w:rFonts w:asciiTheme="minorHAnsi" w:hAnsiTheme="minorHAnsi" w:cstheme="minorHAnsi"/>
        </w:rPr>
        <w:t>Understand and manage the emotional impact of social care practice.</w:t>
      </w:r>
    </w:p>
    <w:p w14:paraId="6729407E" w14:textId="77777777" w:rsidR="00892331" w:rsidRPr="004168C8" w:rsidRDefault="00892331" w:rsidP="004168C8">
      <w:pPr>
        <w:pStyle w:val="ListParagraph"/>
        <w:numPr>
          <w:ilvl w:val="0"/>
          <w:numId w:val="3"/>
        </w:numPr>
        <w:spacing w:line="276" w:lineRule="auto"/>
        <w:ind w:left="142" w:right="-1" w:hanging="426"/>
        <w:jc w:val="both"/>
        <w:rPr>
          <w:rFonts w:asciiTheme="minorHAnsi" w:hAnsiTheme="minorHAnsi" w:cstheme="minorHAnsi"/>
        </w:rPr>
      </w:pPr>
      <w:r w:rsidRPr="004168C8">
        <w:rPr>
          <w:rFonts w:asciiTheme="minorHAnsi" w:hAnsiTheme="minorHAnsi" w:cstheme="minorHAnsi"/>
        </w:rPr>
        <w:t>Share, debrief and provide additional support when dealing with distressing and stressful situations.</w:t>
      </w:r>
    </w:p>
    <w:p w14:paraId="349C09A0" w14:textId="77777777" w:rsidR="00892331" w:rsidRPr="004168C8" w:rsidRDefault="00892331" w:rsidP="004168C8">
      <w:pPr>
        <w:pStyle w:val="ListParagraph"/>
        <w:numPr>
          <w:ilvl w:val="0"/>
          <w:numId w:val="3"/>
        </w:numPr>
        <w:spacing w:line="276" w:lineRule="auto"/>
        <w:ind w:left="142" w:right="-1" w:hanging="426"/>
        <w:jc w:val="both"/>
        <w:rPr>
          <w:rFonts w:asciiTheme="minorHAnsi" w:hAnsiTheme="minorHAnsi" w:cstheme="minorHAnsi"/>
        </w:rPr>
      </w:pPr>
      <w:r w:rsidRPr="004168C8">
        <w:rPr>
          <w:rFonts w:asciiTheme="minorHAnsi" w:hAnsiTheme="minorHAnsi" w:cstheme="minorHAnsi"/>
        </w:rPr>
        <w:t>Provide constructive challenge to move forward difficult and complex situations.</w:t>
      </w:r>
    </w:p>
    <w:p w14:paraId="612A0F85" w14:textId="77777777" w:rsidR="00892331" w:rsidRPr="004168C8" w:rsidRDefault="00892331" w:rsidP="004168C8">
      <w:pPr>
        <w:pStyle w:val="ListParagraph"/>
        <w:numPr>
          <w:ilvl w:val="0"/>
          <w:numId w:val="3"/>
        </w:numPr>
        <w:spacing w:line="276" w:lineRule="auto"/>
        <w:ind w:left="142" w:right="-1" w:hanging="426"/>
        <w:jc w:val="both"/>
        <w:rPr>
          <w:rFonts w:asciiTheme="minorHAnsi" w:hAnsiTheme="minorHAnsi" w:cstheme="minorHAnsi"/>
        </w:rPr>
      </w:pPr>
      <w:r w:rsidRPr="004168C8">
        <w:rPr>
          <w:rFonts w:asciiTheme="minorHAnsi" w:hAnsiTheme="minorHAnsi" w:cstheme="minorHAnsi"/>
        </w:rPr>
        <w:t xml:space="preserve">Develop the knowledge, skills and values required to practice competently and work in partnership with other agencies. </w:t>
      </w:r>
    </w:p>
    <w:p w14:paraId="25A25DB3" w14:textId="77777777" w:rsidR="00892331" w:rsidRPr="004C0BA7" w:rsidRDefault="00892331" w:rsidP="004C0BA7">
      <w:pPr>
        <w:pStyle w:val="ListParagraph"/>
        <w:numPr>
          <w:ilvl w:val="0"/>
          <w:numId w:val="3"/>
        </w:numPr>
        <w:spacing w:line="276" w:lineRule="auto"/>
        <w:ind w:left="142" w:right="-1" w:hanging="426"/>
        <w:jc w:val="both"/>
        <w:rPr>
          <w:rFonts w:asciiTheme="minorHAnsi" w:hAnsiTheme="minorHAnsi" w:cstheme="minorHAnsi"/>
        </w:rPr>
      </w:pPr>
      <w:r w:rsidRPr="004C0BA7">
        <w:rPr>
          <w:rFonts w:asciiTheme="minorHAnsi" w:hAnsiTheme="minorHAnsi" w:cstheme="minorHAnsi"/>
        </w:rPr>
        <w:t>Use knowledge and experience to promote new practice approaches.</w:t>
      </w:r>
    </w:p>
    <w:p w14:paraId="60F16395" w14:textId="77777777" w:rsidR="00892331" w:rsidRPr="004C0BA7" w:rsidRDefault="00892331" w:rsidP="004C0BA7">
      <w:pPr>
        <w:pStyle w:val="ListParagraph"/>
        <w:numPr>
          <w:ilvl w:val="0"/>
          <w:numId w:val="3"/>
        </w:numPr>
        <w:spacing w:line="276" w:lineRule="auto"/>
        <w:ind w:left="142" w:right="-1" w:hanging="426"/>
        <w:jc w:val="both"/>
        <w:rPr>
          <w:rFonts w:asciiTheme="minorHAnsi" w:hAnsiTheme="minorHAnsi" w:cstheme="minorHAnsi"/>
        </w:rPr>
      </w:pPr>
      <w:r w:rsidRPr="004C0BA7">
        <w:rPr>
          <w:rFonts w:asciiTheme="minorHAnsi" w:hAnsiTheme="minorHAnsi" w:cstheme="minorHAnsi"/>
        </w:rPr>
        <w:t>Ensure peer and management review of professional decisions encouraging mutual learning and development.</w:t>
      </w:r>
    </w:p>
    <w:p w14:paraId="278636E1" w14:textId="61CD413D" w:rsidR="00892331" w:rsidRPr="004C0BA7" w:rsidRDefault="00FB3B84" w:rsidP="004C0BA7">
      <w:pPr>
        <w:pStyle w:val="ListParagraph"/>
        <w:numPr>
          <w:ilvl w:val="0"/>
          <w:numId w:val="3"/>
        </w:numPr>
        <w:spacing w:line="276" w:lineRule="auto"/>
        <w:ind w:left="142" w:right="-1" w:hanging="426"/>
        <w:jc w:val="both"/>
        <w:rPr>
          <w:rFonts w:asciiTheme="minorHAnsi" w:hAnsiTheme="minorHAnsi" w:cstheme="minorHAnsi"/>
        </w:rPr>
      </w:pPr>
      <w:r w:rsidRPr="004C0BA7">
        <w:rPr>
          <w:rFonts w:asciiTheme="minorHAnsi" w:hAnsiTheme="minorHAnsi" w:cstheme="minorHAnsi"/>
        </w:rPr>
        <w:t>Allow for c</w:t>
      </w:r>
      <w:r w:rsidR="00892331" w:rsidRPr="004C0BA7">
        <w:rPr>
          <w:rFonts w:asciiTheme="minorHAnsi" w:hAnsiTheme="minorHAnsi" w:cstheme="minorHAnsi"/>
        </w:rPr>
        <w:t>ommunicat</w:t>
      </w:r>
      <w:r w:rsidRPr="004C0BA7">
        <w:rPr>
          <w:rFonts w:asciiTheme="minorHAnsi" w:hAnsiTheme="minorHAnsi" w:cstheme="minorHAnsi"/>
        </w:rPr>
        <w:t>ion</w:t>
      </w:r>
      <w:r w:rsidR="00892331" w:rsidRPr="004C0BA7">
        <w:rPr>
          <w:rFonts w:asciiTheme="minorHAnsi" w:hAnsiTheme="minorHAnsi" w:cstheme="minorHAnsi"/>
        </w:rPr>
        <w:t xml:space="preserve"> with line managers on organisational issues.</w:t>
      </w:r>
    </w:p>
    <w:p w14:paraId="62F410DB" w14:textId="35B1B556" w:rsidR="00892331" w:rsidRPr="004C0BA7" w:rsidRDefault="00FB3B84" w:rsidP="004C0BA7">
      <w:pPr>
        <w:pStyle w:val="ListParagraph"/>
        <w:numPr>
          <w:ilvl w:val="0"/>
          <w:numId w:val="3"/>
        </w:numPr>
        <w:spacing w:line="276" w:lineRule="auto"/>
        <w:ind w:left="142" w:right="-1" w:hanging="426"/>
        <w:jc w:val="both"/>
        <w:rPr>
          <w:rFonts w:asciiTheme="minorHAnsi" w:hAnsiTheme="minorHAnsi" w:cstheme="minorHAnsi"/>
        </w:rPr>
      </w:pPr>
      <w:r w:rsidRPr="004C0BA7">
        <w:rPr>
          <w:rFonts w:asciiTheme="minorHAnsi" w:hAnsiTheme="minorHAnsi" w:cstheme="minorHAnsi"/>
        </w:rPr>
        <w:t>Provide opportunity to m</w:t>
      </w:r>
      <w:r w:rsidR="00892331" w:rsidRPr="004C0BA7">
        <w:rPr>
          <w:rFonts w:asciiTheme="minorHAnsi" w:hAnsiTheme="minorHAnsi" w:cstheme="minorHAnsi"/>
        </w:rPr>
        <w:t xml:space="preserve">anage </w:t>
      </w:r>
      <w:r w:rsidRPr="004C0BA7">
        <w:rPr>
          <w:rFonts w:asciiTheme="minorHAnsi" w:hAnsiTheme="minorHAnsi" w:cstheme="minorHAnsi"/>
        </w:rPr>
        <w:t>w</w:t>
      </w:r>
      <w:r w:rsidR="00892331" w:rsidRPr="004C0BA7">
        <w:rPr>
          <w:rFonts w:asciiTheme="minorHAnsi" w:hAnsiTheme="minorHAnsi" w:cstheme="minorHAnsi"/>
        </w:rPr>
        <w:t>orkloads and caseloads</w:t>
      </w:r>
      <w:r w:rsidRPr="004C0BA7">
        <w:rPr>
          <w:rFonts w:asciiTheme="minorHAnsi" w:hAnsiTheme="minorHAnsi" w:cstheme="minorHAnsi"/>
        </w:rPr>
        <w:t xml:space="preserve"> and ensure </w:t>
      </w:r>
      <w:r w:rsidR="004C0BA7" w:rsidRPr="004C0BA7">
        <w:rPr>
          <w:rFonts w:asciiTheme="minorHAnsi" w:hAnsiTheme="minorHAnsi" w:cstheme="minorHAnsi"/>
        </w:rPr>
        <w:t>tasks set are realistic</w:t>
      </w:r>
      <w:r w:rsidR="00892331" w:rsidRPr="004C0BA7">
        <w:rPr>
          <w:rFonts w:asciiTheme="minorHAnsi" w:hAnsiTheme="minorHAnsi" w:cstheme="minorHAnsi"/>
        </w:rPr>
        <w:t>.</w:t>
      </w:r>
    </w:p>
    <w:p w14:paraId="11399649" w14:textId="44C0D9F3" w:rsidR="00421B9E" w:rsidRDefault="00892331" w:rsidP="006701AA">
      <w:pPr>
        <w:pStyle w:val="ListParagraph"/>
        <w:numPr>
          <w:ilvl w:val="0"/>
          <w:numId w:val="3"/>
        </w:numPr>
        <w:spacing w:line="276" w:lineRule="auto"/>
        <w:ind w:left="142" w:right="-1" w:hanging="426"/>
        <w:jc w:val="both"/>
        <w:rPr>
          <w:sz w:val="24"/>
          <w:szCs w:val="24"/>
        </w:rPr>
      </w:pPr>
      <w:r w:rsidRPr="004C0BA7">
        <w:rPr>
          <w:rFonts w:asciiTheme="minorHAnsi" w:hAnsiTheme="minorHAnsi" w:cstheme="minorHAnsi"/>
        </w:rPr>
        <w:t>Review and discuss personal issues that might impact on professional roles and responsibilities</w:t>
      </w:r>
      <w:r>
        <w:rPr>
          <w:sz w:val="24"/>
          <w:szCs w:val="24"/>
        </w:rPr>
        <w:t xml:space="preserve">. </w:t>
      </w:r>
    </w:p>
    <w:p w14:paraId="35760ABB" w14:textId="77777777" w:rsidR="006701AA" w:rsidRPr="006701AA" w:rsidRDefault="006701AA" w:rsidP="006701AA">
      <w:pPr>
        <w:pStyle w:val="ListParagraph"/>
        <w:spacing w:line="276" w:lineRule="auto"/>
        <w:ind w:left="142" w:right="-1" w:firstLine="0"/>
        <w:jc w:val="both"/>
        <w:rPr>
          <w:sz w:val="24"/>
          <w:szCs w:val="24"/>
        </w:rPr>
      </w:pPr>
    </w:p>
    <w:p w14:paraId="27BAC53D" w14:textId="680BC5DC" w:rsidR="00892331" w:rsidRPr="006701AA" w:rsidRDefault="006701AA" w:rsidP="002D1D14">
      <w:pPr>
        <w:pStyle w:val="Heading1"/>
      </w:pPr>
      <w:bookmarkStart w:id="9" w:name="_Toc85885180"/>
      <w:r>
        <w:t>8.</w:t>
      </w:r>
      <w:r w:rsidR="002D1D14">
        <w:t xml:space="preserve"> </w:t>
      </w:r>
      <w:r w:rsidR="00892331" w:rsidRPr="006701AA">
        <w:t>Types of Supervision:</w:t>
      </w:r>
      <w:bookmarkEnd w:id="9"/>
    </w:p>
    <w:p w14:paraId="432D8961" w14:textId="77777777" w:rsidR="00892331" w:rsidRDefault="00892331" w:rsidP="00892331">
      <w:pPr>
        <w:pStyle w:val="BodyText"/>
        <w:spacing w:before="4"/>
        <w:rPr>
          <w:b/>
        </w:rPr>
      </w:pPr>
    </w:p>
    <w:p w14:paraId="6E765F9A" w14:textId="77777777" w:rsidR="00E51C99" w:rsidRDefault="00FD61AA" w:rsidP="00E51C99">
      <w:pPr>
        <w:pStyle w:val="BodyText"/>
        <w:tabs>
          <w:tab w:val="left" w:pos="8222"/>
        </w:tabs>
        <w:ind w:left="-284" w:right="-1"/>
        <w:jc w:val="both"/>
      </w:pPr>
      <w:r>
        <w:rPr>
          <w:rFonts w:asciiTheme="minorHAnsi" w:hAnsiTheme="minorHAnsi" w:cstheme="minorHAnsi"/>
          <w:sz w:val="22"/>
          <w:szCs w:val="22"/>
        </w:rPr>
        <w:t xml:space="preserve">To support </w:t>
      </w:r>
      <w:r w:rsidR="007C0E06">
        <w:rPr>
          <w:rFonts w:asciiTheme="minorHAnsi" w:hAnsiTheme="minorHAnsi" w:cstheme="minorHAnsi"/>
          <w:sz w:val="22"/>
          <w:szCs w:val="22"/>
        </w:rPr>
        <w:t>good quality</w:t>
      </w:r>
      <w:r w:rsidR="00892331" w:rsidRPr="00300C8A">
        <w:rPr>
          <w:rFonts w:asciiTheme="minorHAnsi" w:hAnsiTheme="minorHAnsi" w:cstheme="minorHAnsi"/>
          <w:sz w:val="22"/>
          <w:szCs w:val="22"/>
        </w:rPr>
        <w:t xml:space="preserve"> practice and personal development</w:t>
      </w:r>
      <w:r w:rsidR="007C0E06">
        <w:rPr>
          <w:rFonts w:asciiTheme="minorHAnsi" w:hAnsiTheme="minorHAnsi" w:cstheme="minorHAnsi"/>
          <w:sz w:val="22"/>
          <w:szCs w:val="22"/>
        </w:rPr>
        <w:t xml:space="preserve">, a range of supervision opportunities may be utilised. </w:t>
      </w:r>
      <w:r w:rsidR="00892331" w:rsidRPr="00300C8A">
        <w:rPr>
          <w:rFonts w:asciiTheme="minorHAnsi" w:hAnsiTheme="minorHAnsi" w:cstheme="minorHAnsi"/>
          <w:sz w:val="22"/>
          <w:szCs w:val="22"/>
        </w:rPr>
        <w:t xml:space="preserve"> These include</w:t>
      </w:r>
      <w:r w:rsidR="00892331">
        <w:t>:</w:t>
      </w:r>
    </w:p>
    <w:p w14:paraId="4D79752E" w14:textId="443A21A3" w:rsidR="00E51C99" w:rsidRDefault="00E51C99" w:rsidP="00E51C99">
      <w:pPr>
        <w:pStyle w:val="BodyText"/>
        <w:tabs>
          <w:tab w:val="left" w:pos="8222"/>
        </w:tabs>
        <w:ind w:left="-284" w:right="-1"/>
        <w:jc w:val="both"/>
      </w:pPr>
    </w:p>
    <w:p w14:paraId="57A62ED7" w14:textId="18034681" w:rsidR="00E51C99" w:rsidRDefault="00E51C99" w:rsidP="00E51C99">
      <w:pPr>
        <w:pStyle w:val="BodyText"/>
        <w:numPr>
          <w:ilvl w:val="0"/>
          <w:numId w:val="15"/>
        </w:numPr>
        <w:tabs>
          <w:tab w:val="left" w:pos="8222"/>
        </w:tabs>
        <w:ind w:right="-1"/>
        <w:jc w:val="both"/>
        <w:rPr>
          <w:rFonts w:asciiTheme="minorHAnsi" w:hAnsiTheme="minorHAnsi" w:cstheme="minorHAnsi"/>
          <w:sz w:val="22"/>
          <w:szCs w:val="22"/>
        </w:rPr>
      </w:pPr>
      <w:r w:rsidRPr="007C0E06">
        <w:rPr>
          <w:rFonts w:asciiTheme="minorHAnsi" w:hAnsiTheme="minorHAnsi" w:cstheme="minorHAnsi"/>
          <w:b/>
          <w:bCs/>
          <w:sz w:val="22"/>
          <w:szCs w:val="22"/>
        </w:rPr>
        <w:t>Case supervision (group &amp; one to one meetings):</w:t>
      </w:r>
      <w:r w:rsidRPr="007C0E06">
        <w:rPr>
          <w:rFonts w:asciiTheme="minorHAnsi" w:hAnsiTheme="minorHAnsi" w:cstheme="minorHAnsi"/>
          <w:sz w:val="22"/>
          <w:szCs w:val="22"/>
        </w:rPr>
        <w:t xml:space="preserve">  </w:t>
      </w:r>
      <w:r>
        <w:rPr>
          <w:rFonts w:asciiTheme="minorHAnsi" w:hAnsiTheme="minorHAnsi" w:cstheme="minorHAnsi"/>
          <w:sz w:val="22"/>
          <w:szCs w:val="22"/>
        </w:rPr>
        <w:t>to promote</w:t>
      </w:r>
      <w:r w:rsidRPr="007C0E06">
        <w:rPr>
          <w:rFonts w:asciiTheme="minorHAnsi" w:hAnsiTheme="minorHAnsi" w:cstheme="minorHAnsi"/>
          <w:sz w:val="22"/>
          <w:szCs w:val="22"/>
        </w:rPr>
        <w:t xml:space="preserve"> discussion and decision making regarding the plans for individual children and families. </w:t>
      </w:r>
    </w:p>
    <w:p w14:paraId="50B486AC" w14:textId="3B3AF371" w:rsidR="008209BF" w:rsidRDefault="008209BF" w:rsidP="00E51C99">
      <w:pPr>
        <w:pStyle w:val="BodyText"/>
        <w:numPr>
          <w:ilvl w:val="0"/>
          <w:numId w:val="15"/>
        </w:numPr>
        <w:tabs>
          <w:tab w:val="left" w:pos="8222"/>
        </w:tabs>
        <w:ind w:right="-1"/>
        <w:jc w:val="both"/>
        <w:rPr>
          <w:rFonts w:asciiTheme="minorHAnsi" w:hAnsiTheme="minorHAnsi" w:cstheme="minorHAnsi"/>
          <w:sz w:val="22"/>
          <w:szCs w:val="22"/>
        </w:rPr>
      </w:pPr>
      <w:r>
        <w:rPr>
          <w:rFonts w:asciiTheme="minorHAnsi" w:hAnsiTheme="minorHAnsi" w:cstheme="minorHAnsi"/>
          <w:b/>
          <w:bCs/>
          <w:sz w:val="22"/>
          <w:szCs w:val="22"/>
        </w:rPr>
        <w:t>Ad hoc/Informal case discussion:</w:t>
      </w:r>
      <w:r>
        <w:rPr>
          <w:rFonts w:asciiTheme="minorHAnsi" w:hAnsiTheme="minorHAnsi" w:cstheme="minorHAnsi"/>
          <w:sz w:val="22"/>
          <w:szCs w:val="22"/>
        </w:rPr>
        <w:t xml:space="preserve"> </w:t>
      </w:r>
      <w:r w:rsidRPr="008209BF">
        <w:rPr>
          <w:rFonts w:asciiTheme="minorHAnsi" w:hAnsiTheme="minorHAnsi" w:cstheme="minorHAnsi"/>
          <w:sz w:val="22"/>
          <w:szCs w:val="22"/>
        </w:rPr>
        <w:t xml:space="preserve">Ad Hoc/Informal discussions or decisions are likely to be needed between planned case supervision sessions on a case by case basis and may result from unexpected changes of circumstances or new incidents. Where as a result of this discussion, activity is planned or decisions made which diverts from the plan, these discussions and decisions should be recorded in </w:t>
      </w:r>
      <w:r>
        <w:rPr>
          <w:rFonts w:asciiTheme="minorHAnsi" w:hAnsiTheme="minorHAnsi" w:cstheme="minorHAnsi"/>
          <w:sz w:val="22"/>
          <w:szCs w:val="22"/>
        </w:rPr>
        <w:t>LCS</w:t>
      </w:r>
      <w:r w:rsidRPr="008209BF">
        <w:rPr>
          <w:rFonts w:asciiTheme="minorHAnsi" w:hAnsiTheme="minorHAnsi" w:cstheme="minorHAnsi"/>
          <w:sz w:val="22"/>
          <w:szCs w:val="22"/>
        </w:rPr>
        <w:t xml:space="preserve">. It is the manager's responsibility to ensure accurate and timely recording of </w:t>
      </w:r>
      <w:r>
        <w:rPr>
          <w:rFonts w:asciiTheme="minorHAnsi" w:hAnsiTheme="minorHAnsi" w:cstheme="minorHAnsi"/>
          <w:sz w:val="22"/>
          <w:szCs w:val="22"/>
        </w:rPr>
        <w:t>a</w:t>
      </w:r>
      <w:r w:rsidRPr="008209BF">
        <w:rPr>
          <w:rFonts w:asciiTheme="minorHAnsi" w:hAnsiTheme="minorHAnsi" w:cstheme="minorHAnsi"/>
          <w:sz w:val="22"/>
          <w:szCs w:val="22"/>
        </w:rPr>
        <w:t xml:space="preserve">d </w:t>
      </w:r>
      <w:r>
        <w:rPr>
          <w:rFonts w:asciiTheme="minorHAnsi" w:hAnsiTheme="minorHAnsi" w:cstheme="minorHAnsi"/>
          <w:sz w:val="22"/>
          <w:szCs w:val="22"/>
        </w:rPr>
        <w:t>h</w:t>
      </w:r>
      <w:r w:rsidRPr="008209BF">
        <w:rPr>
          <w:rFonts w:asciiTheme="minorHAnsi" w:hAnsiTheme="minorHAnsi" w:cstheme="minorHAnsi"/>
          <w:sz w:val="22"/>
          <w:szCs w:val="22"/>
        </w:rPr>
        <w:t>oc/</w:t>
      </w:r>
      <w:r>
        <w:rPr>
          <w:rFonts w:asciiTheme="minorHAnsi" w:hAnsiTheme="minorHAnsi" w:cstheme="minorHAnsi"/>
          <w:sz w:val="22"/>
          <w:szCs w:val="22"/>
        </w:rPr>
        <w:t>i</w:t>
      </w:r>
      <w:r w:rsidRPr="008209BF">
        <w:rPr>
          <w:rFonts w:asciiTheme="minorHAnsi" w:hAnsiTheme="minorHAnsi" w:cstheme="minorHAnsi"/>
          <w:sz w:val="22"/>
          <w:szCs w:val="22"/>
        </w:rPr>
        <w:t xml:space="preserve">nformal </w:t>
      </w:r>
      <w:r>
        <w:rPr>
          <w:rFonts w:asciiTheme="minorHAnsi" w:hAnsiTheme="minorHAnsi" w:cstheme="minorHAnsi"/>
          <w:sz w:val="22"/>
          <w:szCs w:val="22"/>
        </w:rPr>
        <w:t>c</w:t>
      </w:r>
      <w:r w:rsidRPr="008209BF">
        <w:rPr>
          <w:rFonts w:asciiTheme="minorHAnsi" w:hAnsiTheme="minorHAnsi" w:cstheme="minorHAnsi"/>
          <w:sz w:val="22"/>
          <w:szCs w:val="22"/>
        </w:rPr>
        <w:t xml:space="preserve">ase </w:t>
      </w:r>
      <w:r>
        <w:rPr>
          <w:rFonts w:asciiTheme="minorHAnsi" w:hAnsiTheme="minorHAnsi" w:cstheme="minorHAnsi"/>
          <w:sz w:val="22"/>
          <w:szCs w:val="22"/>
        </w:rPr>
        <w:t>d</w:t>
      </w:r>
      <w:r w:rsidRPr="008209BF">
        <w:rPr>
          <w:rFonts w:asciiTheme="minorHAnsi" w:hAnsiTheme="minorHAnsi" w:cstheme="minorHAnsi"/>
          <w:sz w:val="22"/>
          <w:szCs w:val="22"/>
        </w:rPr>
        <w:t xml:space="preserve">iscussions or </w:t>
      </w:r>
      <w:r>
        <w:rPr>
          <w:rFonts w:asciiTheme="minorHAnsi" w:hAnsiTheme="minorHAnsi" w:cstheme="minorHAnsi"/>
          <w:sz w:val="22"/>
          <w:szCs w:val="22"/>
        </w:rPr>
        <w:t>d</w:t>
      </w:r>
      <w:r w:rsidRPr="008209BF">
        <w:rPr>
          <w:rFonts w:asciiTheme="minorHAnsi" w:hAnsiTheme="minorHAnsi" w:cstheme="minorHAnsi"/>
          <w:sz w:val="22"/>
          <w:szCs w:val="22"/>
        </w:rPr>
        <w:t>ecisions.</w:t>
      </w:r>
    </w:p>
    <w:p w14:paraId="1D5FD522" w14:textId="5636B1E3" w:rsidR="00E51C99" w:rsidRDefault="00E51C99" w:rsidP="00E51C99">
      <w:pPr>
        <w:pStyle w:val="BodyText"/>
        <w:numPr>
          <w:ilvl w:val="0"/>
          <w:numId w:val="15"/>
        </w:numPr>
        <w:tabs>
          <w:tab w:val="left" w:pos="8222"/>
        </w:tabs>
        <w:ind w:right="-1"/>
        <w:jc w:val="both"/>
        <w:rPr>
          <w:rFonts w:asciiTheme="minorHAnsi" w:hAnsiTheme="minorHAnsi" w:cstheme="minorHAnsi"/>
          <w:sz w:val="22"/>
          <w:szCs w:val="22"/>
        </w:rPr>
      </w:pPr>
      <w:r w:rsidRPr="00E269CC">
        <w:rPr>
          <w:rFonts w:asciiTheme="minorHAnsi" w:hAnsiTheme="minorHAnsi" w:cstheme="minorHAnsi"/>
          <w:b/>
          <w:bCs/>
          <w:sz w:val="22"/>
          <w:szCs w:val="22"/>
        </w:rPr>
        <w:t>Group supervision</w:t>
      </w:r>
      <w:r w:rsidRPr="00E269CC">
        <w:rPr>
          <w:rFonts w:asciiTheme="minorHAnsi" w:hAnsiTheme="minorHAnsi" w:cstheme="minorHAnsi"/>
          <w:sz w:val="22"/>
          <w:szCs w:val="22"/>
        </w:rPr>
        <w:t xml:space="preserve">: </w:t>
      </w:r>
      <w:r>
        <w:rPr>
          <w:rFonts w:asciiTheme="minorHAnsi" w:hAnsiTheme="minorHAnsi" w:cstheme="minorHAnsi"/>
          <w:sz w:val="22"/>
          <w:szCs w:val="22"/>
        </w:rPr>
        <w:t xml:space="preserve">to </w:t>
      </w:r>
      <w:r w:rsidRPr="00E269CC">
        <w:rPr>
          <w:rFonts w:asciiTheme="minorHAnsi" w:hAnsiTheme="minorHAnsi" w:cstheme="minorHAnsi"/>
          <w:sz w:val="22"/>
          <w:szCs w:val="22"/>
        </w:rPr>
        <w:t>promote peer network interaction and reflective practice. Group supervision facilitates problem solving, peer support and the identification of specific tasks and actions.</w:t>
      </w:r>
    </w:p>
    <w:p w14:paraId="0B532CBB" w14:textId="453CF0EE" w:rsidR="00791A12" w:rsidRDefault="00791A12" w:rsidP="00E51C99">
      <w:pPr>
        <w:pStyle w:val="BodyText"/>
        <w:numPr>
          <w:ilvl w:val="0"/>
          <w:numId w:val="15"/>
        </w:numPr>
        <w:tabs>
          <w:tab w:val="left" w:pos="8222"/>
        </w:tabs>
        <w:ind w:right="-1"/>
        <w:jc w:val="both"/>
        <w:rPr>
          <w:rFonts w:asciiTheme="minorHAnsi" w:hAnsiTheme="minorHAnsi" w:cstheme="minorHAnsi"/>
          <w:sz w:val="22"/>
          <w:szCs w:val="22"/>
        </w:rPr>
      </w:pPr>
      <w:r>
        <w:rPr>
          <w:rFonts w:asciiTheme="minorHAnsi" w:hAnsiTheme="minorHAnsi" w:cstheme="minorHAnsi"/>
          <w:b/>
          <w:bCs/>
          <w:sz w:val="22"/>
          <w:szCs w:val="22"/>
        </w:rPr>
        <w:t>Peer group supervision</w:t>
      </w:r>
      <w:r w:rsidRPr="00791A12">
        <w:rPr>
          <w:rFonts w:asciiTheme="minorHAnsi" w:hAnsiTheme="minorHAnsi" w:cstheme="minorHAnsi"/>
          <w:sz w:val="22"/>
          <w:szCs w:val="22"/>
        </w:rPr>
        <w:t>:</w:t>
      </w:r>
      <w:r>
        <w:rPr>
          <w:rFonts w:asciiTheme="minorHAnsi" w:hAnsiTheme="minorHAnsi" w:cstheme="minorHAnsi"/>
          <w:sz w:val="22"/>
          <w:szCs w:val="22"/>
        </w:rPr>
        <w:t xml:space="preserve"> </w:t>
      </w:r>
      <w:r w:rsidRPr="00791A12">
        <w:rPr>
          <w:rFonts w:asciiTheme="minorHAnsi" w:hAnsiTheme="minorHAnsi" w:cstheme="minorHAnsi"/>
          <w:sz w:val="22"/>
          <w:szCs w:val="22"/>
        </w:rPr>
        <w:t xml:space="preserve">Peer Group Supervision is an effective form of leaderless peer group discussions. Team members confer with one another </w:t>
      </w:r>
      <w:r w:rsidR="00E1331D">
        <w:rPr>
          <w:rFonts w:asciiTheme="minorHAnsi" w:hAnsiTheme="minorHAnsi" w:cstheme="minorHAnsi"/>
          <w:sz w:val="22"/>
          <w:szCs w:val="22"/>
        </w:rPr>
        <w:t>in relation to</w:t>
      </w:r>
      <w:r w:rsidRPr="00791A12">
        <w:rPr>
          <w:rFonts w:asciiTheme="minorHAnsi" w:hAnsiTheme="minorHAnsi" w:cstheme="minorHAnsi"/>
          <w:sz w:val="22"/>
          <w:szCs w:val="22"/>
        </w:rPr>
        <w:t xml:space="preserve"> key topics</w:t>
      </w:r>
      <w:r w:rsidR="00E1331D">
        <w:rPr>
          <w:rFonts w:asciiTheme="minorHAnsi" w:hAnsiTheme="minorHAnsi" w:cstheme="minorHAnsi"/>
          <w:sz w:val="22"/>
          <w:szCs w:val="22"/>
        </w:rPr>
        <w:t>/difficult cases etc.</w:t>
      </w:r>
      <w:r w:rsidRPr="00791A12">
        <w:rPr>
          <w:rFonts w:asciiTheme="minorHAnsi" w:hAnsiTheme="minorHAnsi" w:cstheme="minorHAnsi"/>
          <w:sz w:val="22"/>
          <w:szCs w:val="22"/>
        </w:rPr>
        <w:t xml:space="preserve"> to </w:t>
      </w:r>
      <w:r w:rsidR="00E1331D">
        <w:rPr>
          <w:rFonts w:asciiTheme="minorHAnsi" w:hAnsiTheme="minorHAnsi" w:cstheme="minorHAnsi"/>
          <w:sz w:val="22"/>
          <w:szCs w:val="22"/>
        </w:rPr>
        <w:t>facilitate the development of</w:t>
      </w:r>
      <w:r w:rsidRPr="00791A12">
        <w:rPr>
          <w:rFonts w:asciiTheme="minorHAnsi" w:hAnsiTheme="minorHAnsi" w:cstheme="minorHAnsi"/>
          <w:sz w:val="22"/>
          <w:szCs w:val="22"/>
        </w:rPr>
        <w:t xml:space="preserve"> solutions. The participants learn better ways to manage professional </w:t>
      </w:r>
      <w:r w:rsidR="004A2092">
        <w:rPr>
          <w:rFonts w:asciiTheme="minorHAnsi" w:hAnsiTheme="minorHAnsi" w:cstheme="minorHAnsi"/>
          <w:sz w:val="22"/>
          <w:szCs w:val="22"/>
        </w:rPr>
        <w:t>challenge</w:t>
      </w:r>
      <w:r w:rsidRPr="00791A12">
        <w:rPr>
          <w:rFonts w:asciiTheme="minorHAnsi" w:hAnsiTheme="minorHAnsi" w:cstheme="minorHAnsi"/>
          <w:sz w:val="22"/>
          <w:szCs w:val="22"/>
        </w:rPr>
        <w:t xml:space="preserve">s and offer new ideas and support. </w:t>
      </w:r>
    </w:p>
    <w:p w14:paraId="05293DC4" w14:textId="12D093D3" w:rsidR="00E51C99" w:rsidRPr="00E51C99" w:rsidRDefault="00E51C99" w:rsidP="00E51C99">
      <w:pPr>
        <w:pStyle w:val="BodyText"/>
        <w:numPr>
          <w:ilvl w:val="0"/>
          <w:numId w:val="15"/>
        </w:numPr>
        <w:tabs>
          <w:tab w:val="left" w:pos="8222"/>
        </w:tabs>
        <w:ind w:right="-1"/>
        <w:jc w:val="both"/>
        <w:rPr>
          <w:rFonts w:asciiTheme="minorHAnsi" w:hAnsiTheme="minorHAnsi" w:cstheme="minorHAnsi"/>
          <w:sz w:val="22"/>
          <w:szCs w:val="22"/>
        </w:rPr>
      </w:pPr>
      <w:r w:rsidRPr="00B25A50">
        <w:rPr>
          <w:rFonts w:asciiTheme="minorHAnsi" w:hAnsiTheme="minorHAnsi" w:cstheme="minorHAnsi"/>
          <w:b/>
          <w:bCs/>
          <w:sz w:val="22"/>
          <w:szCs w:val="22"/>
        </w:rPr>
        <w:t>Personal supervision</w:t>
      </w:r>
      <w:r w:rsidRPr="00B25A50">
        <w:rPr>
          <w:rFonts w:asciiTheme="minorHAnsi" w:hAnsiTheme="minorHAnsi" w:cstheme="minorHAnsi"/>
          <w:sz w:val="22"/>
          <w:szCs w:val="22"/>
        </w:rPr>
        <w:t xml:space="preserve">: ensures practitioners make the necessary links between their personal and professional roles and make effective decisions for children and their families. </w:t>
      </w:r>
      <w:r>
        <w:rPr>
          <w:rFonts w:asciiTheme="minorHAnsi" w:hAnsiTheme="minorHAnsi" w:cstheme="minorHAnsi"/>
          <w:sz w:val="22"/>
          <w:szCs w:val="22"/>
        </w:rPr>
        <w:t>This type of supervision p</w:t>
      </w:r>
      <w:r w:rsidRPr="00B25A50">
        <w:rPr>
          <w:rFonts w:asciiTheme="minorHAnsi" w:hAnsiTheme="minorHAnsi" w:cstheme="minorHAnsi"/>
          <w:sz w:val="22"/>
          <w:szCs w:val="22"/>
        </w:rPr>
        <w:t xml:space="preserve">rovides personal support and contributes to continuing professional development linking with the Council’s </w:t>
      </w:r>
      <w:r>
        <w:rPr>
          <w:rFonts w:asciiTheme="minorHAnsi" w:hAnsiTheme="minorHAnsi" w:cstheme="minorHAnsi"/>
          <w:sz w:val="22"/>
          <w:szCs w:val="22"/>
        </w:rPr>
        <w:t>Coaching for</w:t>
      </w:r>
      <w:r w:rsidRPr="00B25A50">
        <w:rPr>
          <w:rFonts w:asciiTheme="minorHAnsi" w:hAnsiTheme="minorHAnsi" w:cstheme="minorHAnsi"/>
          <w:sz w:val="22"/>
          <w:szCs w:val="22"/>
        </w:rPr>
        <w:t xml:space="preserve"> Performance (</w:t>
      </w:r>
      <w:r>
        <w:rPr>
          <w:rFonts w:asciiTheme="minorHAnsi" w:hAnsiTheme="minorHAnsi" w:cstheme="minorHAnsi"/>
          <w:sz w:val="22"/>
          <w:szCs w:val="22"/>
        </w:rPr>
        <w:t>C4P</w:t>
      </w:r>
      <w:r w:rsidRPr="00B25A50">
        <w:rPr>
          <w:rFonts w:asciiTheme="minorHAnsi" w:hAnsiTheme="minorHAnsi" w:cstheme="minorHAnsi"/>
          <w:sz w:val="22"/>
          <w:szCs w:val="22"/>
        </w:rPr>
        <w:t xml:space="preserve">) programme.  </w:t>
      </w:r>
    </w:p>
    <w:p w14:paraId="2CB55993" w14:textId="77777777" w:rsidR="00E51C99" w:rsidRDefault="00E51C99" w:rsidP="00E51C99">
      <w:pPr>
        <w:pStyle w:val="BodyText"/>
        <w:tabs>
          <w:tab w:val="left" w:pos="8222"/>
        </w:tabs>
        <w:ind w:left="-284" w:right="-1"/>
        <w:jc w:val="both"/>
      </w:pPr>
    </w:p>
    <w:p w14:paraId="486FF3BF" w14:textId="2EE33F05" w:rsidR="00892331" w:rsidRPr="002D1D14" w:rsidRDefault="00892331" w:rsidP="002D1D14">
      <w:pPr>
        <w:pStyle w:val="BodyText"/>
        <w:tabs>
          <w:tab w:val="left" w:pos="8222"/>
        </w:tabs>
        <w:ind w:left="-284" w:right="-1"/>
        <w:jc w:val="both"/>
      </w:pPr>
      <w:r w:rsidRPr="00E51C99">
        <w:rPr>
          <w:rFonts w:asciiTheme="minorHAnsi" w:hAnsiTheme="minorHAnsi" w:cstheme="minorHAnsi"/>
          <w:sz w:val="22"/>
          <w:szCs w:val="22"/>
        </w:rPr>
        <w:t xml:space="preserve">Personal and case supervision is based on both the supervisee and supervisor having a clear understanding of the </w:t>
      </w:r>
      <w:hyperlink r:id="rId12" w:history="1">
        <w:r w:rsidRPr="00A945A4">
          <w:rPr>
            <w:rStyle w:val="Hyperlink"/>
            <w:rFonts w:asciiTheme="minorHAnsi" w:hAnsiTheme="minorHAnsi" w:cstheme="minorHAnsi"/>
            <w:sz w:val="22"/>
            <w:szCs w:val="22"/>
          </w:rPr>
          <w:t>Knowledge and Skills Statement</w:t>
        </w:r>
      </w:hyperlink>
      <w:r w:rsidRPr="00E51C99">
        <w:rPr>
          <w:rFonts w:asciiTheme="minorHAnsi" w:hAnsiTheme="minorHAnsi" w:cstheme="minorHAnsi"/>
          <w:sz w:val="22"/>
          <w:szCs w:val="22"/>
        </w:rPr>
        <w:t xml:space="preserve"> and its corresponding expectations. </w:t>
      </w:r>
    </w:p>
    <w:p w14:paraId="09E6C88C" w14:textId="3F9ECDB5" w:rsidR="00892331" w:rsidRPr="002D1D14" w:rsidRDefault="006701AA" w:rsidP="002D1D14">
      <w:pPr>
        <w:pStyle w:val="Heading1"/>
      </w:pPr>
      <w:bookmarkStart w:id="10" w:name="_Toc85885181"/>
      <w:r w:rsidRPr="002D1D14">
        <w:t xml:space="preserve">9. </w:t>
      </w:r>
      <w:r w:rsidR="00D904D2" w:rsidRPr="002D1D14">
        <w:t>Coaching for Performance</w:t>
      </w:r>
      <w:r w:rsidR="00892331" w:rsidRPr="002D1D14">
        <w:t xml:space="preserve"> (</w:t>
      </w:r>
      <w:r w:rsidR="00D904D2" w:rsidRPr="002D1D14">
        <w:t>C4P</w:t>
      </w:r>
      <w:r w:rsidR="00892331" w:rsidRPr="002D1D14">
        <w:t>)</w:t>
      </w:r>
      <w:bookmarkEnd w:id="10"/>
    </w:p>
    <w:p w14:paraId="75A85462" w14:textId="77777777" w:rsidR="00892331" w:rsidRDefault="00892331" w:rsidP="00892331">
      <w:pPr>
        <w:pStyle w:val="BodyText"/>
        <w:spacing w:before="1" w:line="276" w:lineRule="auto"/>
        <w:ind w:right="-1"/>
        <w:jc w:val="both"/>
      </w:pPr>
    </w:p>
    <w:p w14:paraId="55BA3647" w14:textId="53E98B6D" w:rsidR="00892331" w:rsidRPr="00A945A4" w:rsidRDefault="008520F0" w:rsidP="00A945A4">
      <w:pPr>
        <w:pStyle w:val="BodyText"/>
        <w:tabs>
          <w:tab w:val="left" w:pos="8222"/>
        </w:tabs>
        <w:ind w:left="-284" w:right="-1"/>
        <w:jc w:val="both"/>
        <w:rPr>
          <w:rFonts w:asciiTheme="minorHAnsi" w:hAnsiTheme="minorHAnsi" w:cstheme="minorHAnsi"/>
          <w:sz w:val="22"/>
          <w:szCs w:val="22"/>
        </w:rPr>
      </w:pPr>
      <w:r>
        <w:rPr>
          <w:rFonts w:asciiTheme="minorHAnsi" w:hAnsiTheme="minorHAnsi" w:cstheme="minorHAnsi"/>
          <w:sz w:val="22"/>
          <w:szCs w:val="22"/>
        </w:rPr>
        <w:t>Coaching for performance</w:t>
      </w:r>
      <w:r w:rsidR="00892331" w:rsidRPr="00A945A4">
        <w:rPr>
          <w:rFonts w:asciiTheme="minorHAnsi" w:hAnsiTheme="minorHAnsi" w:cstheme="minorHAnsi"/>
          <w:sz w:val="22"/>
          <w:szCs w:val="22"/>
        </w:rPr>
        <w:t xml:space="preserve"> objectives should be</w:t>
      </w:r>
      <w:r>
        <w:rPr>
          <w:rFonts w:asciiTheme="minorHAnsi" w:hAnsiTheme="minorHAnsi" w:cstheme="minorHAnsi"/>
          <w:sz w:val="22"/>
          <w:szCs w:val="22"/>
        </w:rPr>
        <w:t xml:space="preserve"> set quarterly and</w:t>
      </w:r>
      <w:r w:rsidR="00892331" w:rsidRPr="00A945A4">
        <w:rPr>
          <w:rFonts w:asciiTheme="minorHAnsi" w:hAnsiTheme="minorHAnsi" w:cstheme="minorHAnsi"/>
          <w:sz w:val="22"/>
          <w:szCs w:val="22"/>
        </w:rPr>
        <w:t xml:space="preserve"> discussed in personal supervision sessions to monitor performance and ensure objectives are on target to be met.  Extra sessions to discuss </w:t>
      </w:r>
      <w:r>
        <w:rPr>
          <w:rFonts w:asciiTheme="minorHAnsi" w:hAnsiTheme="minorHAnsi" w:cstheme="minorHAnsi"/>
          <w:sz w:val="22"/>
          <w:szCs w:val="22"/>
        </w:rPr>
        <w:t>C4P</w:t>
      </w:r>
      <w:r w:rsidR="00892331" w:rsidRPr="00A945A4">
        <w:rPr>
          <w:rFonts w:asciiTheme="minorHAnsi" w:hAnsiTheme="minorHAnsi" w:cstheme="minorHAnsi"/>
          <w:sz w:val="22"/>
          <w:szCs w:val="22"/>
        </w:rPr>
        <w:t xml:space="preserve"> can be arranged </w:t>
      </w:r>
      <w:r>
        <w:rPr>
          <w:rFonts w:asciiTheme="minorHAnsi" w:hAnsiTheme="minorHAnsi" w:cstheme="minorHAnsi"/>
          <w:sz w:val="22"/>
          <w:szCs w:val="22"/>
        </w:rPr>
        <w:t>where</w:t>
      </w:r>
      <w:r w:rsidR="00892331" w:rsidRPr="00A945A4">
        <w:rPr>
          <w:rFonts w:asciiTheme="minorHAnsi" w:hAnsiTheme="minorHAnsi" w:cstheme="minorHAnsi"/>
          <w:sz w:val="22"/>
          <w:szCs w:val="22"/>
        </w:rPr>
        <w:t xml:space="preserve"> </w:t>
      </w:r>
      <w:r>
        <w:rPr>
          <w:rFonts w:asciiTheme="minorHAnsi" w:hAnsiTheme="minorHAnsi" w:cstheme="minorHAnsi"/>
          <w:sz w:val="22"/>
          <w:szCs w:val="22"/>
        </w:rPr>
        <w:t>required</w:t>
      </w:r>
      <w:r w:rsidR="00892331" w:rsidRPr="00A945A4">
        <w:rPr>
          <w:rFonts w:asciiTheme="minorHAnsi" w:hAnsiTheme="minorHAnsi" w:cstheme="minorHAnsi"/>
          <w:sz w:val="22"/>
          <w:szCs w:val="22"/>
        </w:rPr>
        <w:t>.</w:t>
      </w:r>
    </w:p>
    <w:p w14:paraId="63C1133D" w14:textId="77777777" w:rsidR="00892331" w:rsidRDefault="00892331" w:rsidP="00892331">
      <w:pPr>
        <w:pStyle w:val="BodyText"/>
        <w:spacing w:before="1" w:line="276" w:lineRule="auto"/>
        <w:ind w:left="-284" w:right="-1"/>
        <w:jc w:val="both"/>
      </w:pPr>
    </w:p>
    <w:p w14:paraId="42E98551" w14:textId="4A876C22" w:rsidR="00892331" w:rsidRPr="006701AA" w:rsidRDefault="006701AA" w:rsidP="002D1D14">
      <w:pPr>
        <w:pStyle w:val="Heading1"/>
      </w:pPr>
      <w:bookmarkStart w:id="11" w:name="_Toc85885182"/>
      <w:r>
        <w:t xml:space="preserve">10. </w:t>
      </w:r>
      <w:r w:rsidR="00892331" w:rsidRPr="006701AA">
        <w:t>Preparation for supervision</w:t>
      </w:r>
      <w:bookmarkEnd w:id="11"/>
    </w:p>
    <w:p w14:paraId="13AC3F0F" w14:textId="1691F98C" w:rsidR="00892331" w:rsidRPr="00640DCA" w:rsidRDefault="00892331" w:rsidP="00892331">
      <w:pPr>
        <w:pStyle w:val="BodyText"/>
        <w:spacing w:before="101" w:line="276" w:lineRule="auto"/>
        <w:ind w:left="-284" w:right="-1"/>
        <w:jc w:val="both"/>
        <w:rPr>
          <w:rFonts w:asciiTheme="minorHAnsi" w:hAnsiTheme="minorHAnsi" w:cstheme="minorHAnsi"/>
          <w:sz w:val="22"/>
          <w:szCs w:val="22"/>
        </w:rPr>
      </w:pPr>
      <w:r w:rsidRPr="00640DCA">
        <w:rPr>
          <w:rFonts w:asciiTheme="minorHAnsi" w:hAnsiTheme="minorHAnsi" w:cstheme="minorHAnsi"/>
          <w:sz w:val="22"/>
          <w:szCs w:val="22"/>
        </w:rPr>
        <w:t xml:space="preserve">The key to successful supervision is effective preparation. Both the supervisor and supervisee should take responsibility for preparing </w:t>
      </w:r>
      <w:r w:rsidR="004526BC">
        <w:rPr>
          <w:rFonts w:asciiTheme="minorHAnsi" w:hAnsiTheme="minorHAnsi" w:cstheme="minorHAnsi"/>
          <w:sz w:val="22"/>
          <w:szCs w:val="22"/>
        </w:rPr>
        <w:t>in advance</w:t>
      </w:r>
      <w:r w:rsidR="003771AB">
        <w:rPr>
          <w:rFonts w:asciiTheme="minorHAnsi" w:hAnsiTheme="minorHAnsi" w:cstheme="minorHAnsi"/>
          <w:sz w:val="22"/>
          <w:szCs w:val="22"/>
        </w:rPr>
        <w:t>, with both parties clear about what will be discussed during the session</w:t>
      </w:r>
      <w:r w:rsidRPr="00640DCA">
        <w:rPr>
          <w:rFonts w:asciiTheme="minorHAnsi" w:hAnsiTheme="minorHAnsi" w:cstheme="minorHAnsi"/>
          <w:sz w:val="22"/>
          <w:szCs w:val="22"/>
        </w:rPr>
        <w:t xml:space="preserve">. </w:t>
      </w:r>
    </w:p>
    <w:p w14:paraId="51FBDE17" w14:textId="77777777" w:rsidR="00892331" w:rsidRPr="00640DCA" w:rsidRDefault="00892331" w:rsidP="00892331">
      <w:pPr>
        <w:pStyle w:val="BodyText"/>
        <w:spacing w:before="101" w:line="276" w:lineRule="auto"/>
        <w:ind w:left="-284" w:right="-1"/>
        <w:jc w:val="both"/>
        <w:rPr>
          <w:rFonts w:asciiTheme="minorHAnsi" w:hAnsiTheme="minorHAnsi" w:cstheme="minorHAnsi"/>
          <w:sz w:val="22"/>
          <w:szCs w:val="22"/>
        </w:rPr>
      </w:pPr>
      <w:r w:rsidRPr="00640DCA">
        <w:rPr>
          <w:rFonts w:asciiTheme="minorHAnsi" w:hAnsiTheme="minorHAnsi" w:cstheme="minorHAnsi"/>
          <w:sz w:val="22"/>
          <w:szCs w:val="22"/>
        </w:rPr>
        <w:t>Actions agreed at the last supervision should be followed up and reviewed in successive sessions.</w:t>
      </w:r>
    </w:p>
    <w:p w14:paraId="468408AC" w14:textId="563813AD" w:rsidR="00892331" w:rsidRPr="00640DCA" w:rsidRDefault="00892331" w:rsidP="00892331">
      <w:pPr>
        <w:pStyle w:val="BodyText"/>
        <w:spacing w:before="101" w:line="276" w:lineRule="auto"/>
        <w:ind w:left="-284" w:right="-1"/>
        <w:jc w:val="both"/>
        <w:rPr>
          <w:rFonts w:asciiTheme="minorHAnsi" w:hAnsiTheme="minorHAnsi" w:cstheme="minorHAnsi"/>
          <w:sz w:val="22"/>
          <w:szCs w:val="22"/>
        </w:rPr>
      </w:pPr>
      <w:r w:rsidRPr="00640DCA">
        <w:rPr>
          <w:rFonts w:asciiTheme="minorHAnsi" w:hAnsiTheme="minorHAnsi" w:cstheme="minorHAnsi"/>
          <w:sz w:val="22"/>
          <w:szCs w:val="22"/>
        </w:rPr>
        <w:t>For case supervisions, supervisees should be clear about key dates/</w:t>
      </w:r>
      <w:r w:rsidR="008C55E4">
        <w:rPr>
          <w:rFonts w:asciiTheme="minorHAnsi" w:hAnsiTheme="minorHAnsi" w:cstheme="minorHAnsi"/>
          <w:sz w:val="22"/>
          <w:szCs w:val="22"/>
        </w:rPr>
        <w:t>information/</w:t>
      </w:r>
      <w:r w:rsidR="00CD056D">
        <w:rPr>
          <w:rFonts w:asciiTheme="minorHAnsi" w:hAnsiTheme="minorHAnsi" w:cstheme="minorHAnsi"/>
          <w:sz w:val="22"/>
          <w:szCs w:val="22"/>
        </w:rPr>
        <w:t>tasks</w:t>
      </w:r>
      <w:r w:rsidRPr="00640DCA">
        <w:rPr>
          <w:rFonts w:asciiTheme="minorHAnsi" w:hAnsiTheme="minorHAnsi" w:cstheme="minorHAnsi"/>
          <w:sz w:val="22"/>
          <w:szCs w:val="22"/>
        </w:rPr>
        <w:t xml:space="preserve"> on their cases and consider the following:</w:t>
      </w:r>
    </w:p>
    <w:p w14:paraId="524D930A" w14:textId="77777777" w:rsidR="00892331" w:rsidRPr="00640DCA" w:rsidRDefault="00892331" w:rsidP="00892331">
      <w:pPr>
        <w:pStyle w:val="BodyText"/>
        <w:numPr>
          <w:ilvl w:val="0"/>
          <w:numId w:val="5"/>
        </w:numPr>
        <w:spacing w:before="101" w:line="276" w:lineRule="auto"/>
        <w:ind w:right="-1" w:firstLine="0"/>
        <w:jc w:val="both"/>
        <w:rPr>
          <w:rFonts w:asciiTheme="minorHAnsi" w:hAnsiTheme="minorHAnsi" w:cstheme="minorHAnsi"/>
          <w:sz w:val="22"/>
          <w:szCs w:val="22"/>
        </w:rPr>
      </w:pPr>
      <w:r w:rsidRPr="00640DCA">
        <w:rPr>
          <w:rFonts w:asciiTheme="minorHAnsi" w:hAnsiTheme="minorHAnsi" w:cstheme="minorHAnsi"/>
          <w:sz w:val="22"/>
          <w:szCs w:val="22"/>
        </w:rPr>
        <w:t>What is worrying me and/or others?</w:t>
      </w:r>
    </w:p>
    <w:p w14:paraId="050EB756" w14:textId="77777777" w:rsidR="00892331" w:rsidRPr="00640DCA" w:rsidRDefault="00892331" w:rsidP="00892331">
      <w:pPr>
        <w:pStyle w:val="BodyText"/>
        <w:numPr>
          <w:ilvl w:val="0"/>
          <w:numId w:val="5"/>
        </w:numPr>
        <w:spacing w:before="101" w:line="276" w:lineRule="auto"/>
        <w:ind w:right="-1" w:firstLine="0"/>
        <w:jc w:val="both"/>
        <w:rPr>
          <w:rFonts w:asciiTheme="minorHAnsi" w:hAnsiTheme="minorHAnsi" w:cstheme="minorHAnsi"/>
          <w:sz w:val="22"/>
          <w:szCs w:val="22"/>
        </w:rPr>
      </w:pPr>
      <w:r w:rsidRPr="00640DCA">
        <w:rPr>
          <w:rFonts w:asciiTheme="minorHAnsi" w:hAnsiTheme="minorHAnsi" w:cstheme="minorHAnsi"/>
          <w:sz w:val="22"/>
          <w:szCs w:val="22"/>
        </w:rPr>
        <w:t>This is what is working well</w:t>
      </w:r>
    </w:p>
    <w:p w14:paraId="209C0369" w14:textId="77777777" w:rsidR="00892331" w:rsidRPr="00640DCA" w:rsidRDefault="00892331" w:rsidP="00892331">
      <w:pPr>
        <w:pStyle w:val="BodyText"/>
        <w:numPr>
          <w:ilvl w:val="0"/>
          <w:numId w:val="5"/>
        </w:numPr>
        <w:spacing w:before="101" w:line="276" w:lineRule="auto"/>
        <w:ind w:right="-1" w:firstLine="0"/>
        <w:jc w:val="both"/>
        <w:rPr>
          <w:rFonts w:asciiTheme="minorHAnsi" w:hAnsiTheme="minorHAnsi" w:cstheme="minorHAnsi"/>
          <w:sz w:val="22"/>
          <w:szCs w:val="22"/>
        </w:rPr>
      </w:pPr>
      <w:r w:rsidRPr="00640DCA">
        <w:rPr>
          <w:rFonts w:asciiTheme="minorHAnsi" w:hAnsiTheme="minorHAnsi" w:cstheme="minorHAnsi"/>
          <w:sz w:val="22"/>
          <w:szCs w:val="22"/>
        </w:rPr>
        <w:t>This what I decided to do</w:t>
      </w:r>
    </w:p>
    <w:p w14:paraId="1C3B8A38" w14:textId="77777777" w:rsidR="00892331" w:rsidRPr="00640DCA" w:rsidRDefault="00892331" w:rsidP="00892331">
      <w:pPr>
        <w:pStyle w:val="BodyText"/>
        <w:numPr>
          <w:ilvl w:val="0"/>
          <w:numId w:val="5"/>
        </w:numPr>
        <w:spacing w:before="101" w:line="276" w:lineRule="auto"/>
        <w:ind w:right="-1" w:firstLine="0"/>
        <w:jc w:val="both"/>
        <w:rPr>
          <w:rFonts w:asciiTheme="minorHAnsi" w:hAnsiTheme="minorHAnsi" w:cstheme="minorHAnsi"/>
          <w:sz w:val="22"/>
          <w:szCs w:val="22"/>
        </w:rPr>
      </w:pPr>
      <w:r w:rsidRPr="00640DCA">
        <w:rPr>
          <w:rFonts w:asciiTheme="minorHAnsi" w:hAnsiTheme="minorHAnsi" w:cstheme="minorHAnsi"/>
          <w:sz w:val="22"/>
          <w:szCs w:val="22"/>
        </w:rPr>
        <w:t>This is what I need help with today</w:t>
      </w:r>
    </w:p>
    <w:p w14:paraId="33324D3A" w14:textId="77777777" w:rsidR="00892331" w:rsidRPr="00640DCA" w:rsidRDefault="00892331" w:rsidP="00892331">
      <w:pPr>
        <w:pStyle w:val="BodyText"/>
        <w:spacing w:before="101" w:line="276" w:lineRule="auto"/>
        <w:ind w:left="-284" w:right="-1"/>
        <w:jc w:val="both"/>
        <w:rPr>
          <w:rFonts w:asciiTheme="minorHAnsi" w:hAnsiTheme="minorHAnsi" w:cstheme="minorHAnsi"/>
          <w:sz w:val="22"/>
          <w:szCs w:val="22"/>
        </w:rPr>
      </w:pPr>
      <w:r w:rsidRPr="00640DCA">
        <w:rPr>
          <w:rFonts w:asciiTheme="minorHAnsi" w:hAnsiTheme="minorHAnsi" w:cstheme="minorHAnsi"/>
          <w:sz w:val="22"/>
          <w:szCs w:val="22"/>
        </w:rPr>
        <w:t>Supervisors will be expected to prepare for case supervision by utilising LCS records and performance reports to check that workflow is being managed, and scheduled visits and other appointments are taking place.  Any difficulties in completing tasks should be discussed and a plan with remedial actions developed with the supervisee.</w:t>
      </w:r>
    </w:p>
    <w:p w14:paraId="34B6F602" w14:textId="34BFEF5E" w:rsidR="00501F45" w:rsidRDefault="00892331" w:rsidP="00501F45">
      <w:pPr>
        <w:pStyle w:val="BodyText"/>
        <w:spacing w:before="101" w:line="276" w:lineRule="auto"/>
        <w:ind w:left="-284" w:right="-1"/>
        <w:jc w:val="both"/>
        <w:rPr>
          <w:rFonts w:asciiTheme="minorHAnsi" w:hAnsiTheme="minorHAnsi" w:cstheme="minorHAnsi"/>
          <w:sz w:val="22"/>
          <w:szCs w:val="22"/>
        </w:rPr>
      </w:pPr>
      <w:r w:rsidRPr="00640DCA">
        <w:rPr>
          <w:rFonts w:asciiTheme="minorHAnsi" w:hAnsiTheme="minorHAnsi" w:cstheme="minorHAnsi"/>
          <w:sz w:val="22"/>
          <w:szCs w:val="22"/>
        </w:rPr>
        <w:t xml:space="preserve">Supervisions should be scheduled in advance and recorded in individual outlook calendars. </w:t>
      </w:r>
    </w:p>
    <w:p w14:paraId="0549C3E9" w14:textId="77777777" w:rsidR="009B1A3E" w:rsidRPr="009B1A3E" w:rsidRDefault="009B1A3E" w:rsidP="009B1A3E">
      <w:pPr>
        <w:pStyle w:val="BodyText"/>
        <w:spacing w:before="101" w:line="276" w:lineRule="auto"/>
        <w:ind w:left="-284" w:right="-1"/>
        <w:jc w:val="both"/>
        <w:rPr>
          <w:rFonts w:asciiTheme="minorHAnsi" w:hAnsiTheme="minorHAnsi" w:cstheme="minorHAnsi"/>
          <w:sz w:val="22"/>
          <w:szCs w:val="22"/>
        </w:rPr>
      </w:pPr>
    </w:p>
    <w:p w14:paraId="2992E5CA" w14:textId="0C1C23DB" w:rsidR="00892331" w:rsidRPr="006701AA" w:rsidRDefault="006701AA" w:rsidP="002D1D14">
      <w:pPr>
        <w:pStyle w:val="Heading1"/>
        <w:rPr>
          <w:rFonts w:eastAsiaTheme="minorHAnsi"/>
        </w:rPr>
      </w:pPr>
      <w:bookmarkStart w:id="12" w:name="_Toc85885183"/>
      <w:r>
        <w:rPr>
          <w:rFonts w:eastAsiaTheme="minorHAnsi"/>
        </w:rPr>
        <w:t xml:space="preserve">11. </w:t>
      </w:r>
      <w:r w:rsidR="00892331" w:rsidRPr="006701AA">
        <w:rPr>
          <w:rFonts w:eastAsiaTheme="minorHAnsi"/>
        </w:rPr>
        <w:t>Recording of supervision</w:t>
      </w:r>
      <w:bookmarkEnd w:id="12"/>
      <w:r w:rsidR="00892331" w:rsidRPr="006701AA">
        <w:rPr>
          <w:rFonts w:eastAsiaTheme="minorHAnsi"/>
        </w:rPr>
        <w:t xml:space="preserve"> </w:t>
      </w:r>
    </w:p>
    <w:p w14:paraId="03864510" w14:textId="3CB7DED8" w:rsidR="00892331" w:rsidRPr="009B1A3E" w:rsidRDefault="00892331" w:rsidP="00892331">
      <w:pPr>
        <w:pStyle w:val="Default"/>
        <w:spacing w:line="276" w:lineRule="auto"/>
        <w:ind w:left="-284"/>
        <w:rPr>
          <w:rFonts w:asciiTheme="minorHAnsi" w:hAnsiTheme="minorHAnsi" w:cstheme="minorHAnsi"/>
          <w:sz w:val="22"/>
          <w:szCs w:val="22"/>
        </w:rPr>
      </w:pPr>
      <w:r w:rsidRPr="009B1A3E">
        <w:rPr>
          <w:rFonts w:asciiTheme="minorHAnsi" w:hAnsiTheme="minorHAnsi" w:cstheme="minorHAnsi"/>
          <w:sz w:val="22"/>
          <w:szCs w:val="22"/>
        </w:rPr>
        <w:t xml:space="preserve">What is included in the supervision record should be detailed enough should it need to be revisited </w:t>
      </w:r>
      <w:r w:rsidR="00EE56B3">
        <w:rPr>
          <w:rFonts w:asciiTheme="minorHAnsi" w:hAnsiTheme="minorHAnsi" w:cstheme="minorHAnsi"/>
          <w:sz w:val="22"/>
          <w:szCs w:val="22"/>
        </w:rPr>
        <w:t>but should also</w:t>
      </w:r>
      <w:r w:rsidRPr="009B1A3E">
        <w:rPr>
          <w:rFonts w:asciiTheme="minorHAnsi" w:hAnsiTheme="minorHAnsi" w:cstheme="minorHAnsi"/>
          <w:sz w:val="22"/>
          <w:szCs w:val="22"/>
        </w:rPr>
        <w:t xml:space="preserve"> be concise</w:t>
      </w:r>
      <w:r w:rsidR="001943EF">
        <w:rPr>
          <w:rFonts w:asciiTheme="minorHAnsi" w:hAnsiTheme="minorHAnsi" w:cstheme="minorHAnsi"/>
          <w:sz w:val="22"/>
          <w:szCs w:val="22"/>
        </w:rPr>
        <w:t xml:space="preserve"> and clear</w:t>
      </w:r>
      <w:r w:rsidRPr="009B1A3E">
        <w:rPr>
          <w:rFonts w:asciiTheme="minorHAnsi" w:hAnsiTheme="minorHAnsi" w:cstheme="minorHAnsi"/>
          <w:sz w:val="22"/>
          <w:szCs w:val="22"/>
        </w:rPr>
        <w:t>.   It is the responsibility of the supervisor to record the supervision.</w:t>
      </w:r>
    </w:p>
    <w:p w14:paraId="51141FA6" w14:textId="77777777" w:rsidR="00892331" w:rsidRDefault="00892331" w:rsidP="00892331">
      <w:pPr>
        <w:pStyle w:val="Default"/>
        <w:spacing w:line="276" w:lineRule="auto"/>
        <w:ind w:left="-284"/>
        <w:rPr>
          <w:rFonts w:ascii="Arial" w:hAnsi="Arial" w:cs="Arial"/>
        </w:rPr>
      </w:pPr>
    </w:p>
    <w:p w14:paraId="0C0EFCEC" w14:textId="28F40AC0" w:rsidR="00892331" w:rsidRPr="001943EF" w:rsidRDefault="00892331" w:rsidP="00892331">
      <w:pPr>
        <w:pStyle w:val="Default"/>
        <w:spacing w:line="276" w:lineRule="auto"/>
        <w:ind w:left="-284"/>
        <w:rPr>
          <w:rFonts w:asciiTheme="minorHAnsi" w:hAnsiTheme="minorHAnsi" w:cstheme="minorHAnsi"/>
          <w:sz w:val="22"/>
          <w:szCs w:val="22"/>
        </w:rPr>
      </w:pPr>
      <w:r w:rsidRPr="001943EF">
        <w:rPr>
          <w:rFonts w:asciiTheme="minorHAnsi" w:hAnsiTheme="minorHAnsi" w:cstheme="minorHAnsi"/>
          <w:sz w:val="22"/>
          <w:szCs w:val="22"/>
        </w:rPr>
        <w:t xml:space="preserve">Case supervisions are to be recorded on the </w:t>
      </w:r>
      <w:r w:rsidR="001943EF">
        <w:rPr>
          <w:rFonts w:asciiTheme="minorHAnsi" w:hAnsiTheme="minorHAnsi" w:cstheme="minorHAnsi"/>
          <w:sz w:val="22"/>
          <w:szCs w:val="22"/>
        </w:rPr>
        <w:t>supervision</w:t>
      </w:r>
      <w:r w:rsidRPr="001943EF">
        <w:rPr>
          <w:rFonts w:asciiTheme="minorHAnsi" w:hAnsiTheme="minorHAnsi" w:cstheme="minorHAnsi"/>
          <w:sz w:val="22"/>
          <w:szCs w:val="22"/>
        </w:rPr>
        <w:t xml:space="preserve"> template on the individual child/young person’s LCS file within 5 working days.  </w:t>
      </w:r>
    </w:p>
    <w:p w14:paraId="3609A681" w14:textId="77777777" w:rsidR="00892331" w:rsidRDefault="00892331" w:rsidP="00892331">
      <w:pPr>
        <w:pStyle w:val="Default"/>
        <w:spacing w:line="276" w:lineRule="auto"/>
        <w:ind w:left="-284"/>
        <w:rPr>
          <w:rFonts w:ascii="Arial" w:hAnsi="Arial" w:cs="Arial"/>
        </w:rPr>
      </w:pPr>
    </w:p>
    <w:p w14:paraId="2B456241" w14:textId="5351101C" w:rsidR="00892331" w:rsidRPr="007F05A9" w:rsidRDefault="00892331" w:rsidP="00892331">
      <w:pPr>
        <w:pStyle w:val="Default"/>
        <w:spacing w:line="276" w:lineRule="auto"/>
        <w:ind w:left="-284"/>
        <w:rPr>
          <w:rFonts w:asciiTheme="minorHAnsi" w:hAnsiTheme="minorHAnsi" w:cstheme="minorHAnsi"/>
          <w:sz w:val="22"/>
          <w:szCs w:val="22"/>
        </w:rPr>
      </w:pPr>
      <w:r w:rsidRPr="007F05A9">
        <w:rPr>
          <w:rFonts w:asciiTheme="minorHAnsi" w:hAnsiTheme="minorHAnsi" w:cstheme="minorHAnsi"/>
          <w:sz w:val="22"/>
          <w:szCs w:val="22"/>
        </w:rPr>
        <w:t xml:space="preserve">Personal supervisions are to be recorded on the personal supervision template (see </w:t>
      </w:r>
      <w:r w:rsidR="009558B4" w:rsidRPr="007F05A9">
        <w:rPr>
          <w:rFonts w:asciiTheme="minorHAnsi" w:hAnsiTheme="minorHAnsi" w:cstheme="minorHAnsi"/>
          <w:sz w:val="22"/>
          <w:szCs w:val="22"/>
        </w:rPr>
        <w:t>Appendix 2</w:t>
      </w:r>
      <w:r w:rsidRPr="007F05A9">
        <w:rPr>
          <w:rFonts w:asciiTheme="minorHAnsi" w:hAnsiTheme="minorHAnsi" w:cstheme="minorHAnsi"/>
          <w:sz w:val="22"/>
          <w:szCs w:val="22"/>
        </w:rPr>
        <w:t>).  The personal supervision notes will be emailed to the supervisee within 5 working days, and the supervisee will have 5 working days to respond to the contents. Otherwise it is assumed that it is accepted the notes are an accurate reflection of the discussion that took place and the actions agreed.</w:t>
      </w:r>
    </w:p>
    <w:p w14:paraId="1FD724B7" w14:textId="77777777" w:rsidR="00892331" w:rsidRPr="007F05A9" w:rsidRDefault="00892331" w:rsidP="007F05A9">
      <w:pPr>
        <w:pStyle w:val="Default"/>
        <w:spacing w:line="276" w:lineRule="auto"/>
        <w:ind w:left="-284"/>
        <w:rPr>
          <w:rFonts w:asciiTheme="minorHAnsi" w:hAnsiTheme="minorHAnsi" w:cstheme="minorHAnsi"/>
          <w:sz w:val="22"/>
          <w:szCs w:val="22"/>
        </w:rPr>
      </w:pPr>
    </w:p>
    <w:p w14:paraId="1BA856CD" w14:textId="17166E9D" w:rsidR="00892331" w:rsidRPr="007F05A9" w:rsidRDefault="00892331" w:rsidP="00892331">
      <w:pPr>
        <w:pStyle w:val="Default"/>
        <w:spacing w:line="276" w:lineRule="auto"/>
        <w:ind w:left="-284"/>
        <w:rPr>
          <w:rFonts w:asciiTheme="minorHAnsi" w:hAnsiTheme="minorHAnsi" w:cstheme="minorHAnsi"/>
          <w:sz w:val="22"/>
          <w:szCs w:val="22"/>
        </w:rPr>
      </w:pPr>
      <w:r w:rsidRPr="007F05A9">
        <w:rPr>
          <w:rFonts w:asciiTheme="minorHAnsi" w:hAnsiTheme="minorHAnsi" w:cstheme="minorHAnsi"/>
          <w:sz w:val="22"/>
          <w:szCs w:val="22"/>
        </w:rPr>
        <w:t xml:space="preserve">If there are disagreements </w:t>
      </w:r>
      <w:r w:rsidR="007F05A9">
        <w:rPr>
          <w:rFonts w:asciiTheme="minorHAnsi" w:hAnsiTheme="minorHAnsi" w:cstheme="minorHAnsi"/>
          <w:sz w:val="22"/>
          <w:szCs w:val="22"/>
        </w:rPr>
        <w:t>content,</w:t>
      </w:r>
      <w:r w:rsidRPr="007F05A9">
        <w:rPr>
          <w:rFonts w:asciiTheme="minorHAnsi" w:hAnsiTheme="minorHAnsi" w:cstheme="minorHAnsi"/>
          <w:sz w:val="22"/>
          <w:szCs w:val="22"/>
        </w:rPr>
        <w:t xml:space="preserve"> amendments</w:t>
      </w:r>
      <w:r w:rsidR="007F05A9">
        <w:rPr>
          <w:rFonts w:asciiTheme="minorHAnsi" w:hAnsiTheme="minorHAnsi" w:cstheme="minorHAnsi"/>
          <w:sz w:val="22"/>
          <w:szCs w:val="22"/>
        </w:rPr>
        <w:t xml:space="preserve"> </w:t>
      </w:r>
      <w:r w:rsidRPr="007F05A9">
        <w:rPr>
          <w:rFonts w:asciiTheme="minorHAnsi" w:hAnsiTheme="minorHAnsi" w:cstheme="minorHAnsi"/>
          <w:sz w:val="22"/>
          <w:szCs w:val="22"/>
        </w:rPr>
        <w:t xml:space="preserve">should only be made by the supervisor following a discussion with the supervisee. </w:t>
      </w:r>
    </w:p>
    <w:p w14:paraId="2416B38B" w14:textId="77777777" w:rsidR="00892331" w:rsidRDefault="00892331" w:rsidP="00892331">
      <w:pPr>
        <w:pStyle w:val="BodyText"/>
        <w:spacing w:before="1"/>
        <w:ind w:right="-1"/>
      </w:pPr>
    </w:p>
    <w:p w14:paraId="15F29066" w14:textId="7E991ED0" w:rsidR="00892331" w:rsidRPr="006701AA" w:rsidRDefault="006701AA" w:rsidP="002D1D14">
      <w:pPr>
        <w:pStyle w:val="Heading1"/>
        <w:rPr>
          <w:rFonts w:eastAsiaTheme="minorHAnsi"/>
        </w:rPr>
      </w:pPr>
      <w:bookmarkStart w:id="13" w:name="_Toc85885184"/>
      <w:r>
        <w:rPr>
          <w:rFonts w:eastAsiaTheme="minorHAnsi"/>
        </w:rPr>
        <w:t xml:space="preserve">12. </w:t>
      </w:r>
      <w:r w:rsidR="00892331" w:rsidRPr="006701AA">
        <w:rPr>
          <w:rFonts w:eastAsiaTheme="minorHAnsi"/>
        </w:rPr>
        <w:t>Cancellation of supervision</w:t>
      </w:r>
      <w:bookmarkEnd w:id="13"/>
      <w:r w:rsidR="00892331" w:rsidRPr="006701AA">
        <w:rPr>
          <w:rFonts w:eastAsiaTheme="minorHAnsi"/>
        </w:rPr>
        <w:t xml:space="preserve"> </w:t>
      </w:r>
    </w:p>
    <w:p w14:paraId="159A55AD" w14:textId="5485F121" w:rsidR="00892331" w:rsidRPr="009E4016" w:rsidRDefault="00892331" w:rsidP="00892331">
      <w:pPr>
        <w:adjustRightInd w:val="0"/>
        <w:ind w:left="-284"/>
        <w:rPr>
          <w:rFonts w:eastAsiaTheme="minorHAnsi"/>
          <w:color w:val="000000"/>
          <w:sz w:val="22"/>
          <w:szCs w:val="22"/>
        </w:rPr>
      </w:pPr>
      <w:r w:rsidRPr="009E4016">
        <w:rPr>
          <w:rFonts w:eastAsiaTheme="minorHAnsi"/>
          <w:color w:val="000000"/>
          <w:sz w:val="22"/>
          <w:szCs w:val="22"/>
        </w:rPr>
        <w:t xml:space="preserve">In the event of cancellation by either party then it should be re-booked to take place within 5 working days of the cancellation or within 5 days of returning to work </w:t>
      </w:r>
      <w:r w:rsidR="009E4016">
        <w:rPr>
          <w:rFonts w:eastAsiaTheme="minorHAnsi"/>
          <w:color w:val="000000"/>
          <w:sz w:val="22"/>
          <w:szCs w:val="22"/>
        </w:rPr>
        <w:t>(</w:t>
      </w:r>
      <w:r w:rsidRPr="009E4016">
        <w:rPr>
          <w:rFonts w:eastAsiaTheme="minorHAnsi"/>
          <w:color w:val="000000"/>
          <w:sz w:val="22"/>
          <w:szCs w:val="22"/>
        </w:rPr>
        <w:t>if cancellation was due to sickness</w:t>
      </w:r>
      <w:r w:rsidR="009E4016">
        <w:rPr>
          <w:rFonts w:eastAsiaTheme="minorHAnsi"/>
          <w:color w:val="000000"/>
          <w:sz w:val="22"/>
          <w:szCs w:val="22"/>
        </w:rPr>
        <w:t xml:space="preserve">/leave). </w:t>
      </w:r>
      <w:r w:rsidRPr="009E4016">
        <w:rPr>
          <w:rFonts w:eastAsiaTheme="minorHAnsi"/>
          <w:color w:val="000000"/>
          <w:sz w:val="22"/>
          <w:szCs w:val="22"/>
        </w:rPr>
        <w:t xml:space="preserve"> </w:t>
      </w:r>
    </w:p>
    <w:p w14:paraId="5CD57F4D" w14:textId="77777777" w:rsidR="00892331" w:rsidRDefault="00892331" w:rsidP="00892331">
      <w:pPr>
        <w:adjustRightInd w:val="0"/>
        <w:ind w:left="-284"/>
        <w:rPr>
          <w:rFonts w:eastAsiaTheme="minorHAnsi"/>
          <w:color w:val="000000"/>
        </w:rPr>
      </w:pPr>
    </w:p>
    <w:p w14:paraId="547132FE" w14:textId="0BF0A8F5" w:rsidR="00892331" w:rsidRPr="009E4016" w:rsidRDefault="00892331" w:rsidP="009E4016">
      <w:pPr>
        <w:adjustRightInd w:val="0"/>
        <w:ind w:left="-284"/>
        <w:rPr>
          <w:rFonts w:eastAsiaTheme="minorHAnsi"/>
          <w:color w:val="000000"/>
          <w:sz w:val="22"/>
          <w:szCs w:val="22"/>
        </w:rPr>
      </w:pPr>
      <w:r w:rsidRPr="009E4016">
        <w:rPr>
          <w:rFonts w:eastAsiaTheme="minorHAnsi"/>
          <w:color w:val="000000"/>
          <w:sz w:val="22"/>
          <w:szCs w:val="22"/>
        </w:rPr>
        <w:t>If the supervisor is absent from work for more than 2 weeks unplanned leave/</w:t>
      </w:r>
      <w:r w:rsidR="009E4016" w:rsidRPr="009E4016">
        <w:rPr>
          <w:rFonts w:eastAsiaTheme="minorHAnsi"/>
          <w:color w:val="000000"/>
          <w:sz w:val="22"/>
          <w:szCs w:val="22"/>
        </w:rPr>
        <w:t>sickness,</w:t>
      </w:r>
      <w:r w:rsidRPr="009E4016">
        <w:rPr>
          <w:rFonts w:eastAsiaTheme="minorHAnsi"/>
          <w:color w:val="000000"/>
          <w:sz w:val="22"/>
          <w:szCs w:val="22"/>
        </w:rPr>
        <w:t xml:space="preserve"> then it is the responsibility of the supervisee to report to their supervisor’s line manager for alternative supervision arrangements to be made.</w:t>
      </w:r>
    </w:p>
    <w:p w14:paraId="39275B75" w14:textId="38D1F568" w:rsidR="009E4016" w:rsidRPr="006701AA" w:rsidRDefault="006701AA" w:rsidP="002D1D14">
      <w:pPr>
        <w:pStyle w:val="Heading1"/>
        <w:rPr>
          <w:rFonts w:eastAsiaTheme="minorHAnsi"/>
        </w:rPr>
      </w:pPr>
      <w:bookmarkStart w:id="14" w:name="_Toc85885185"/>
      <w:r>
        <w:rPr>
          <w:rFonts w:eastAsiaTheme="minorHAnsi"/>
        </w:rPr>
        <w:t xml:space="preserve">13. </w:t>
      </w:r>
      <w:r w:rsidR="00892331" w:rsidRPr="006701AA">
        <w:rPr>
          <w:rFonts w:eastAsiaTheme="minorHAnsi"/>
        </w:rPr>
        <w:t>Confidentiality of and access to supervision records</w:t>
      </w:r>
      <w:bookmarkEnd w:id="14"/>
    </w:p>
    <w:p w14:paraId="7FCBF04A" w14:textId="77777777" w:rsidR="00C66E7F" w:rsidRDefault="00892331" w:rsidP="00C66E7F">
      <w:pPr>
        <w:adjustRightInd w:val="0"/>
        <w:ind w:left="-284"/>
        <w:rPr>
          <w:rFonts w:eastAsiaTheme="minorHAnsi"/>
          <w:color w:val="000000"/>
          <w:sz w:val="28"/>
          <w:szCs w:val="28"/>
        </w:rPr>
      </w:pPr>
      <w:r w:rsidRPr="009E4016">
        <w:rPr>
          <w:rFonts w:eastAsiaTheme="minorHAnsi"/>
          <w:color w:val="000000"/>
          <w:sz w:val="22"/>
          <w:szCs w:val="22"/>
        </w:rPr>
        <w:t xml:space="preserve">The case supervision record must be stored on the LCS supervision template for the relevant child/ young person. </w:t>
      </w:r>
    </w:p>
    <w:p w14:paraId="71CA4425" w14:textId="257AC1C8" w:rsidR="00D153B6" w:rsidRPr="00FA4CEC" w:rsidRDefault="00892331" w:rsidP="00FA4CEC">
      <w:pPr>
        <w:adjustRightInd w:val="0"/>
        <w:ind w:left="-284"/>
        <w:rPr>
          <w:rFonts w:eastAsiaTheme="minorHAnsi"/>
          <w:color w:val="000000"/>
          <w:sz w:val="22"/>
          <w:szCs w:val="22"/>
        </w:rPr>
      </w:pPr>
      <w:r w:rsidRPr="00C66E7F">
        <w:rPr>
          <w:rFonts w:eastAsiaTheme="minorHAnsi"/>
          <w:color w:val="000000"/>
          <w:sz w:val="22"/>
          <w:szCs w:val="22"/>
        </w:rPr>
        <w:t xml:space="preserve">The personal supervision must be stored in the relevant secure folder on the N Drive. </w:t>
      </w:r>
    </w:p>
    <w:p w14:paraId="2091F77B" w14:textId="50353AB5" w:rsidR="00892331" w:rsidRPr="00A55D93" w:rsidRDefault="00892331" w:rsidP="00A55D93">
      <w:pPr>
        <w:adjustRightInd w:val="0"/>
        <w:ind w:left="-284"/>
        <w:jc w:val="both"/>
        <w:rPr>
          <w:rFonts w:eastAsiaTheme="minorHAnsi"/>
          <w:color w:val="000000"/>
          <w:sz w:val="22"/>
          <w:szCs w:val="22"/>
        </w:rPr>
      </w:pPr>
      <w:r w:rsidRPr="009410BC">
        <w:rPr>
          <w:rFonts w:eastAsiaTheme="minorHAnsi"/>
          <w:color w:val="000000"/>
          <w:sz w:val="22"/>
          <w:szCs w:val="22"/>
        </w:rPr>
        <w:t xml:space="preserve">Whilst supervision offers a private area to discuss cases and personal circumstances the supervision records cannot be entirely confidential. Supervision records are the property of Buckinghamshire Council. There will be occasions where supervisors will need to discuss the content of supervisions [both case and personal] with others, such as their own line manager. This should always be with the knowledge of the supervisee. </w:t>
      </w:r>
    </w:p>
    <w:p w14:paraId="375AF1EA" w14:textId="268D375B" w:rsidR="00892331" w:rsidRPr="00A55D93" w:rsidRDefault="00892331" w:rsidP="00A55D93">
      <w:pPr>
        <w:adjustRightInd w:val="0"/>
        <w:ind w:left="-284"/>
        <w:jc w:val="both"/>
        <w:rPr>
          <w:rFonts w:eastAsiaTheme="minorHAnsi"/>
          <w:color w:val="000000"/>
          <w:sz w:val="22"/>
          <w:szCs w:val="22"/>
        </w:rPr>
      </w:pPr>
      <w:r w:rsidRPr="00A55D93">
        <w:rPr>
          <w:rFonts w:eastAsiaTheme="minorHAnsi"/>
          <w:color w:val="000000"/>
          <w:sz w:val="22"/>
          <w:szCs w:val="22"/>
        </w:rPr>
        <w:t xml:space="preserve">Some examples of why records may need to be accessed include; quality assurance purposes, disciplinary purposes and for Ofsted inspectors. </w:t>
      </w:r>
    </w:p>
    <w:p w14:paraId="36FF7A78" w14:textId="25C030CF" w:rsidR="00892331" w:rsidRPr="003D5C0E" w:rsidRDefault="00892331" w:rsidP="0099410C">
      <w:pPr>
        <w:adjustRightInd w:val="0"/>
        <w:ind w:left="-284"/>
        <w:jc w:val="both"/>
        <w:rPr>
          <w:rFonts w:eastAsia="Arial"/>
          <w:sz w:val="22"/>
          <w:szCs w:val="22"/>
          <w:lang w:eastAsia="en-GB" w:bidi="en-GB"/>
        </w:rPr>
      </w:pPr>
      <w:r w:rsidRPr="003D5C0E">
        <w:rPr>
          <w:rFonts w:eastAsiaTheme="minorHAnsi"/>
          <w:color w:val="000000"/>
          <w:sz w:val="22"/>
          <w:szCs w:val="22"/>
        </w:rPr>
        <w:t>In instances where there is an access to files request (Subject Access Request) personal supervisions would not be disclosed. However, case supervision records</w:t>
      </w:r>
      <w:r w:rsidR="00E02643">
        <w:rPr>
          <w:rFonts w:eastAsiaTheme="minorHAnsi"/>
          <w:color w:val="000000"/>
          <w:sz w:val="22"/>
          <w:szCs w:val="22"/>
        </w:rPr>
        <w:t xml:space="preserve"> </w:t>
      </w:r>
      <w:r w:rsidRPr="003D5C0E">
        <w:rPr>
          <w:rFonts w:eastAsiaTheme="minorHAnsi"/>
          <w:color w:val="000000"/>
          <w:sz w:val="22"/>
          <w:szCs w:val="22"/>
        </w:rPr>
        <w:t xml:space="preserve">can be disclosed as part of a Subject Access Request.  Elements of the case supervision record which relate to the social worker and the administration of their role would not need to be shared and </w:t>
      </w:r>
      <w:r w:rsidRPr="003D5C0E">
        <w:rPr>
          <w:sz w:val="22"/>
          <w:szCs w:val="22"/>
        </w:rPr>
        <w:t>therefore can be redacted. The information relating to the family would be shared although some information contained in the supervision record could be considered for redaction if:</w:t>
      </w:r>
    </w:p>
    <w:p w14:paraId="020A2CFB" w14:textId="77777777" w:rsidR="00892331" w:rsidRDefault="00892331" w:rsidP="00892331">
      <w:pPr>
        <w:adjustRightInd w:val="0"/>
        <w:ind w:left="-284"/>
        <w:rPr>
          <w:sz w:val="22"/>
          <w:szCs w:val="22"/>
        </w:rPr>
      </w:pPr>
    </w:p>
    <w:p w14:paraId="5B6C556D" w14:textId="77777777" w:rsidR="00892331" w:rsidRPr="006C58F1" w:rsidRDefault="00892331" w:rsidP="006C58F1">
      <w:pPr>
        <w:pStyle w:val="ListParagraph"/>
        <w:widowControl/>
        <w:numPr>
          <w:ilvl w:val="0"/>
          <w:numId w:val="16"/>
        </w:numPr>
        <w:adjustRightInd w:val="0"/>
        <w:spacing w:line="276" w:lineRule="auto"/>
        <w:rPr>
          <w:rFonts w:asciiTheme="minorHAnsi" w:hAnsiTheme="minorHAnsi" w:cstheme="minorHAnsi"/>
        </w:rPr>
      </w:pPr>
      <w:r w:rsidRPr="006C58F1">
        <w:rPr>
          <w:rFonts w:asciiTheme="minorHAnsi" w:hAnsiTheme="minorHAnsi" w:cstheme="minorHAnsi"/>
        </w:rPr>
        <w:t xml:space="preserve">It would be likely to prejudice the carrying out of social work because of the risk of serious harm of the subject or someone else. </w:t>
      </w:r>
    </w:p>
    <w:p w14:paraId="661611F0" w14:textId="77777777" w:rsidR="00892331" w:rsidRPr="006C58F1" w:rsidRDefault="00892331" w:rsidP="006C58F1">
      <w:pPr>
        <w:pStyle w:val="ListParagraph"/>
        <w:widowControl/>
        <w:numPr>
          <w:ilvl w:val="0"/>
          <w:numId w:val="16"/>
        </w:numPr>
        <w:adjustRightInd w:val="0"/>
        <w:spacing w:line="276" w:lineRule="auto"/>
        <w:rPr>
          <w:rFonts w:asciiTheme="minorHAnsi" w:hAnsiTheme="minorHAnsi" w:cstheme="minorHAnsi"/>
        </w:rPr>
      </w:pPr>
      <w:r w:rsidRPr="006C58F1">
        <w:rPr>
          <w:rFonts w:asciiTheme="minorHAnsi" w:hAnsiTheme="minorHAnsi" w:cstheme="minorHAnsi"/>
        </w:rPr>
        <w:t xml:space="preserve">In giving it could hinder the prevention or detection of a crime. </w:t>
      </w:r>
    </w:p>
    <w:p w14:paraId="77BAFEC6" w14:textId="77777777" w:rsidR="00892331" w:rsidRPr="006C58F1" w:rsidRDefault="00892331" w:rsidP="006C58F1">
      <w:pPr>
        <w:pStyle w:val="ListParagraph"/>
        <w:widowControl/>
        <w:numPr>
          <w:ilvl w:val="0"/>
          <w:numId w:val="16"/>
        </w:numPr>
        <w:adjustRightInd w:val="0"/>
        <w:spacing w:line="276" w:lineRule="auto"/>
        <w:rPr>
          <w:rFonts w:asciiTheme="minorHAnsi" w:hAnsiTheme="minorHAnsi" w:cstheme="minorHAnsi"/>
        </w:rPr>
      </w:pPr>
      <w:r w:rsidRPr="006C58F1">
        <w:rPr>
          <w:rFonts w:asciiTheme="minorHAnsi" w:hAnsiTheme="minorHAnsi" w:cstheme="minorHAnsi"/>
        </w:rPr>
        <w:t xml:space="preserve">It is legally privileged. (advice/correspondence between team and solicitors). Information in adoption records. (this would need to be dealt with by the relevant adoption team under their regulations). </w:t>
      </w:r>
    </w:p>
    <w:p w14:paraId="1809CBC4" w14:textId="4DD972C4" w:rsidR="00892331" w:rsidRPr="002D1D14" w:rsidRDefault="00892331" w:rsidP="002D1D14">
      <w:pPr>
        <w:pStyle w:val="ListParagraph"/>
        <w:widowControl/>
        <w:numPr>
          <w:ilvl w:val="0"/>
          <w:numId w:val="16"/>
        </w:numPr>
        <w:adjustRightInd w:val="0"/>
        <w:spacing w:line="276" w:lineRule="auto"/>
        <w:rPr>
          <w:rFonts w:asciiTheme="minorHAnsi" w:eastAsiaTheme="minorHAnsi" w:hAnsiTheme="minorHAnsi" w:cstheme="minorHAnsi"/>
          <w:color w:val="000000"/>
          <w:lang w:eastAsia="en-US" w:bidi="ar-SA"/>
        </w:rPr>
      </w:pPr>
      <w:r w:rsidRPr="006C58F1">
        <w:rPr>
          <w:rFonts w:asciiTheme="minorHAnsi" w:hAnsiTheme="minorHAnsi" w:cstheme="minorHAnsi"/>
        </w:rPr>
        <w:t xml:space="preserve">It is someone else’s information i.e. </w:t>
      </w:r>
      <w:r w:rsidR="002D1D14" w:rsidRPr="006C58F1">
        <w:rPr>
          <w:rFonts w:asciiTheme="minorHAnsi" w:hAnsiTheme="minorHAnsi" w:cstheme="minorHAnsi"/>
        </w:rPr>
        <w:t>third-party</w:t>
      </w:r>
      <w:r w:rsidRPr="006C58F1">
        <w:rPr>
          <w:rFonts w:asciiTheme="minorHAnsi" w:hAnsiTheme="minorHAnsi" w:cstheme="minorHAnsi"/>
        </w:rPr>
        <w:t xml:space="preserve"> information. </w:t>
      </w:r>
    </w:p>
    <w:p w14:paraId="4ADAED1A" w14:textId="09DF2D8F" w:rsidR="00892331" w:rsidRPr="002D1D14" w:rsidRDefault="006701AA" w:rsidP="002D1D14">
      <w:pPr>
        <w:pStyle w:val="Heading1"/>
      </w:pPr>
      <w:bookmarkStart w:id="15" w:name="_Toc85885186"/>
      <w:r w:rsidRPr="002D1D14">
        <w:t xml:space="preserve">14. </w:t>
      </w:r>
      <w:r w:rsidR="00892331" w:rsidRPr="002D1D14">
        <w:t>Management Decisions</w:t>
      </w:r>
      <w:bookmarkEnd w:id="15"/>
    </w:p>
    <w:p w14:paraId="4BC6E28D" w14:textId="77777777" w:rsidR="00892331" w:rsidRDefault="00892331" w:rsidP="00892331">
      <w:pPr>
        <w:pStyle w:val="BodyText"/>
        <w:spacing w:before="1"/>
        <w:ind w:left="-284" w:right="-1"/>
        <w:rPr>
          <w:b/>
        </w:rPr>
      </w:pPr>
    </w:p>
    <w:p w14:paraId="27EE087A" w14:textId="4CC4048C" w:rsidR="00892331" w:rsidRPr="006E1AC5" w:rsidRDefault="00892331" w:rsidP="00DD6D6C">
      <w:pPr>
        <w:pStyle w:val="BodyText"/>
        <w:spacing w:before="1" w:line="276" w:lineRule="auto"/>
        <w:ind w:left="-284" w:right="-1"/>
        <w:jc w:val="both"/>
        <w:rPr>
          <w:rFonts w:asciiTheme="minorHAnsi" w:hAnsiTheme="minorHAnsi" w:cstheme="minorHAnsi"/>
          <w:sz w:val="22"/>
          <w:szCs w:val="22"/>
        </w:rPr>
      </w:pPr>
      <w:r w:rsidRPr="006E1AC5">
        <w:rPr>
          <w:rFonts w:asciiTheme="minorHAnsi" w:hAnsiTheme="minorHAnsi" w:cstheme="minorHAnsi"/>
          <w:sz w:val="22"/>
          <w:szCs w:val="22"/>
        </w:rPr>
        <w:t>Management decisions are often made outside the supervision process. These decisions should be recorded separately to the supervision record on LCS using the case note ‘</w:t>
      </w:r>
      <w:r w:rsidR="006E1AC5">
        <w:rPr>
          <w:rFonts w:asciiTheme="minorHAnsi" w:hAnsiTheme="minorHAnsi" w:cstheme="minorHAnsi"/>
          <w:sz w:val="22"/>
          <w:szCs w:val="22"/>
        </w:rPr>
        <w:t>management oversight’</w:t>
      </w:r>
      <w:r w:rsidRPr="006E1AC5">
        <w:rPr>
          <w:rFonts w:asciiTheme="minorHAnsi" w:hAnsiTheme="minorHAnsi" w:cstheme="minorHAnsi"/>
          <w:sz w:val="22"/>
          <w:szCs w:val="22"/>
        </w:rPr>
        <w:t xml:space="preserve"> on the child’s file.  Discussions culminating in management decisions</w:t>
      </w:r>
      <w:r w:rsidR="009D79FC">
        <w:rPr>
          <w:rFonts w:asciiTheme="minorHAnsi" w:hAnsiTheme="minorHAnsi" w:cstheme="minorHAnsi"/>
          <w:sz w:val="22"/>
          <w:szCs w:val="22"/>
        </w:rPr>
        <w:t xml:space="preserve"> provide opportunities for learning and</w:t>
      </w:r>
      <w:r w:rsidRPr="006E1AC5">
        <w:rPr>
          <w:rFonts w:asciiTheme="minorHAnsi" w:hAnsiTheme="minorHAnsi" w:cstheme="minorHAnsi"/>
          <w:sz w:val="22"/>
          <w:szCs w:val="22"/>
        </w:rPr>
        <w:t xml:space="preserve"> </w:t>
      </w:r>
      <w:r w:rsidR="009D79FC">
        <w:rPr>
          <w:rFonts w:asciiTheme="minorHAnsi" w:hAnsiTheme="minorHAnsi" w:cstheme="minorHAnsi"/>
          <w:sz w:val="22"/>
          <w:szCs w:val="22"/>
        </w:rPr>
        <w:t>compliment but do not provide</w:t>
      </w:r>
      <w:r w:rsidRPr="006E1AC5">
        <w:rPr>
          <w:rFonts w:asciiTheme="minorHAnsi" w:hAnsiTheme="minorHAnsi" w:cstheme="minorHAnsi"/>
          <w:sz w:val="22"/>
          <w:szCs w:val="22"/>
        </w:rPr>
        <w:t xml:space="preserve"> a substitute for </w:t>
      </w:r>
      <w:r w:rsidR="009D79FC">
        <w:rPr>
          <w:rFonts w:asciiTheme="minorHAnsi" w:hAnsiTheme="minorHAnsi" w:cstheme="minorHAnsi"/>
          <w:sz w:val="22"/>
          <w:szCs w:val="22"/>
        </w:rPr>
        <w:t>more structured, one to one supervision</w:t>
      </w:r>
      <w:r w:rsidRPr="006E1AC5">
        <w:rPr>
          <w:rFonts w:asciiTheme="minorHAnsi" w:hAnsiTheme="minorHAnsi" w:cstheme="minorHAnsi"/>
          <w:sz w:val="22"/>
          <w:szCs w:val="22"/>
        </w:rPr>
        <w:t xml:space="preserve"> sessions. </w:t>
      </w:r>
      <w:r w:rsidR="0017705B">
        <w:rPr>
          <w:rFonts w:asciiTheme="minorHAnsi" w:hAnsiTheme="minorHAnsi" w:cstheme="minorHAnsi"/>
          <w:sz w:val="22"/>
          <w:szCs w:val="22"/>
        </w:rPr>
        <w:t>You can find the practice standard</w:t>
      </w:r>
      <w:r w:rsidR="000E2954">
        <w:rPr>
          <w:rFonts w:asciiTheme="minorHAnsi" w:hAnsiTheme="minorHAnsi" w:cstheme="minorHAnsi"/>
          <w:sz w:val="22"/>
          <w:szCs w:val="22"/>
        </w:rPr>
        <w:t xml:space="preserve"> for management oversight </w:t>
      </w:r>
      <w:hyperlink r:id="rId13" w:history="1">
        <w:r w:rsidR="000E2954" w:rsidRPr="000E2954">
          <w:rPr>
            <w:rStyle w:val="Hyperlink"/>
            <w:rFonts w:asciiTheme="minorHAnsi" w:hAnsiTheme="minorHAnsi" w:cstheme="minorHAnsi"/>
            <w:sz w:val="22"/>
            <w:szCs w:val="22"/>
          </w:rPr>
          <w:t>here.</w:t>
        </w:r>
      </w:hyperlink>
      <w:r w:rsidR="000E2954">
        <w:rPr>
          <w:rFonts w:asciiTheme="minorHAnsi" w:hAnsiTheme="minorHAnsi" w:cstheme="minorHAnsi"/>
          <w:sz w:val="22"/>
          <w:szCs w:val="22"/>
        </w:rPr>
        <w:t xml:space="preserve">  </w:t>
      </w:r>
    </w:p>
    <w:p w14:paraId="71C7EE35" w14:textId="77777777" w:rsidR="00892331" w:rsidRPr="006E1AC5" w:rsidRDefault="00892331" w:rsidP="00DD6D6C">
      <w:pPr>
        <w:pStyle w:val="BodyText"/>
        <w:spacing w:before="1" w:line="276" w:lineRule="auto"/>
        <w:ind w:left="-284" w:right="-1"/>
        <w:jc w:val="both"/>
        <w:rPr>
          <w:rFonts w:asciiTheme="minorHAnsi" w:hAnsiTheme="minorHAnsi" w:cstheme="minorHAnsi"/>
          <w:sz w:val="22"/>
          <w:szCs w:val="22"/>
        </w:rPr>
      </w:pPr>
    </w:p>
    <w:p w14:paraId="106382ED" w14:textId="24119BA9" w:rsidR="00892331" w:rsidRDefault="00892331" w:rsidP="00DD6D6C">
      <w:pPr>
        <w:pStyle w:val="BodyText"/>
        <w:spacing w:before="6" w:line="276" w:lineRule="auto"/>
        <w:ind w:left="-284"/>
        <w:jc w:val="both"/>
        <w:rPr>
          <w:rFonts w:asciiTheme="minorHAnsi" w:hAnsiTheme="minorHAnsi" w:cstheme="minorHAnsi"/>
          <w:sz w:val="22"/>
          <w:szCs w:val="22"/>
        </w:rPr>
      </w:pPr>
      <w:r w:rsidRPr="006E1AC5">
        <w:rPr>
          <w:rFonts w:asciiTheme="minorHAnsi" w:hAnsiTheme="minorHAnsi" w:cstheme="minorHAnsi"/>
          <w:sz w:val="22"/>
          <w:szCs w:val="22"/>
        </w:rPr>
        <w:t xml:space="preserve">The frequency of management decisions, and rationale for this frequency, will be recorded clearly by the manager in each child’s file.  </w:t>
      </w:r>
    </w:p>
    <w:p w14:paraId="528D641B" w14:textId="1546451D" w:rsidR="00092691" w:rsidRDefault="00092691" w:rsidP="00DD6D6C">
      <w:pPr>
        <w:pStyle w:val="BodyText"/>
        <w:spacing w:before="6" w:line="276" w:lineRule="auto"/>
        <w:ind w:left="-284"/>
        <w:jc w:val="both"/>
        <w:rPr>
          <w:rFonts w:asciiTheme="minorHAnsi" w:hAnsiTheme="minorHAnsi" w:cstheme="minorHAnsi"/>
          <w:sz w:val="22"/>
          <w:szCs w:val="22"/>
        </w:rPr>
      </w:pPr>
    </w:p>
    <w:p w14:paraId="43D63331" w14:textId="63A652F8" w:rsidR="00092691" w:rsidRDefault="00092691" w:rsidP="0017705B">
      <w:pPr>
        <w:pStyle w:val="BodyText"/>
        <w:spacing w:before="6" w:line="276" w:lineRule="auto"/>
        <w:jc w:val="both"/>
      </w:pPr>
    </w:p>
    <w:p w14:paraId="7847B66C" w14:textId="57EEFA93" w:rsidR="00892331" w:rsidRPr="006701AA" w:rsidRDefault="006701AA" w:rsidP="002D1D14">
      <w:pPr>
        <w:pStyle w:val="Heading1"/>
      </w:pPr>
      <w:bookmarkStart w:id="16" w:name="_Toc85885187"/>
      <w:r>
        <w:t xml:space="preserve">15. </w:t>
      </w:r>
      <w:r w:rsidR="00892331" w:rsidRPr="006701AA">
        <w:t>Responsibilities</w:t>
      </w:r>
      <w:bookmarkEnd w:id="16"/>
    </w:p>
    <w:p w14:paraId="722E4D0F" w14:textId="77777777" w:rsidR="00892331" w:rsidRPr="002505AE" w:rsidRDefault="00892331" w:rsidP="00DD6D6C">
      <w:pPr>
        <w:pStyle w:val="BodyText"/>
        <w:spacing w:before="101" w:line="276" w:lineRule="auto"/>
        <w:ind w:left="-284" w:right="-1"/>
        <w:jc w:val="both"/>
        <w:rPr>
          <w:rFonts w:asciiTheme="minorHAnsi" w:hAnsiTheme="minorHAnsi" w:cstheme="minorHAnsi"/>
          <w:sz w:val="22"/>
          <w:szCs w:val="22"/>
        </w:rPr>
      </w:pPr>
      <w:r w:rsidRPr="002505AE">
        <w:rPr>
          <w:rFonts w:asciiTheme="minorHAnsi" w:hAnsiTheme="minorHAnsi" w:cstheme="minorHAnsi"/>
          <w:sz w:val="22"/>
          <w:szCs w:val="22"/>
        </w:rPr>
        <w:t>Managers are responsible for arranging appropriate professional supervision for all of their staff in accordance with this policy.</w:t>
      </w:r>
    </w:p>
    <w:p w14:paraId="754F3427" w14:textId="77777777" w:rsidR="00892331" w:rsidRPr="002505AE" w:rsidRDefault="00892331" w:rsidP="00DD6D6C">
      <w:pPr>
        <w:pStyle w:val="BodyText"/>
        <w:spacing w:before="2"/>
        <w:ind w:left="-284" w:right="-1"/>
        <w:jc w:val="both"/>
        <w:rPr>
          <w:rFonts w:asciiTheme="minorHAnsi" w:hAnsiTheme="minorHAnsi" w:cstheme="minorHAnsi"/>
          <w:sz w:val="22"/>
          <w:szCs w:val="22"/>
        </w:rPr>
      </w:pPr>
    </w:p>
    <w:p w14:paraId="7A90B82C" w14:textId="77777777" w:rsidR="00892331" w:rsidRPr="002505AE" w:rsidRDefault="00892331" w:rsidP="00DD6D6C">
      <w:pPr>
        <w:pStyle w:val="BodyText"/>
        <w:spacing w:line="276" w:lineRule="auto"/>
        <w:ind w:left="-284" w:right="-1"/>
        <w:jc w:val="both"/>
        <w:rPr>
          <w:rFonts w:asciiTheme="minorHAnsi" w:hAnsiTheme="minorHAnsi" w:cstheme="minorHAnsi"/>
          <w:sz w:val="22"/>
          <w:szCs w:val="22"/>
        </w:rPr>
      </w:pPr>
      <w:r w:rsidRPr="002505AE">
        <w:rPr>
          <w:rFonts w:asciiTheme="minorHAnsi" w:hAnsiTheme="minorHAnsi" w:cstheme="minorHAnsi"/>
          <w:sz w:val="22"/>
          <w:szCs w:val="22"/>
        </w:rPr>
        <w:t xml:space="preserve">Employees are responsible for ensuring they have access to and use personal and professional supervision supplemented by regular discussions with their supervisor in between sessions. </w:t>
      </w:r>
    </w:p>
    <w:p w14:paraId="1CF66181" w14:textId="77777777" w:rsidR="00892331" w:rsidRDefault="00892331" w:rsidP="002D1D14">
      <w:pPr>
        <w:pStyle w:val="BodyText"/>
        <w:spacing w:line="276" w:lineRule="auto"/>
        <w:ind w:right="-1"/>
        <w:jc w:val="both"/>
      </w:pPr>
    </w:p>
    <w:p w14:paraId="33074C89" w14:textId="2D20EDBC" w:rsidR="00892331" w:rsidRPr="006701AA" w:rsidRDefault="006701AA" w:rsidP="002D1D14">
      <w:pPr>
        <w:pStyle w:val="Heading1"/>
      </w:pPr>
      <w:bookmarkStart w:id="17" w:name="_Toc85885188"/>
      <w:r>
        <w:t xml:space="preserve">16. </w:t>
      </w:r>
      <w:r w:rsidR="00892331" w:rsidRPr="006701AA">
        <w:t>Resolution process</w:t>
      </w:r>
      <w:bookmarkEnd w:id="17"/>
    </w:p>
    <w:p w14:paraId="7AD0A1C3" w14:textId="3B670ADD" w:rsidR="00892331" w:rsidRDefault="00892331" w:rsidP="0080032E">
      <w:pPr>
        <w:pStyle w:val="BodyText"/>
        <w:ind w:left="-284" w:right="-1"/>
        <w:jc w:val="both"/>
        <w:rPr>
          <w:rFonts w:asciiTheme="minorHAnsi" w:hAnsiTheme="minorHAnsi" w:cstheme="minorHAnsi"/>
          <w:sz w:val="22"/>
          <w:szCs w:val="22"/>
        </w:rPr>
      </w:pPr>
      <w:r w:rsidRPr="00D4365D">
        <w:rPr>
          <w:rFonts w:asciiTheme="minorHAnsi" w:hAnsiTheme="minorHAnsi" w:cstheme="minorHAnsi"/>
          <w:sz w:val="22"/>
          <w:szCs w:val="22"/>
        </w:rPr>
        <w:t xml:space="preserve">If there is disagreement between Supervisor and Supervisee which cannot be resolved between the two parties, the issues should be referred to the Supervisor’s Line Manager and discussed </w:t>
      </w:r>
      <w:r w:rsidR="00D4365D" w:rsidRPr="00D4365D">
        <w:rPr>
          <w:rFonts w:asciiTheme="minorHAnsi" w:hAnsiTheme="minorHAnsi" w:cstheme="minorHAnsi"/>
          <w:sz w:val="22"/>
          <w:szCs w:val="22"/>
        </w:rPr>
        <w:t xml:space="preserve">as part of a </w:t>
      </w:r>
      <w:r w:rsidR="00967EE6" w:rsidRPr="00D4365D">
        <w:rPr>
          <w:rFonts w:asciiTheme="minorHAnsi" w:hAnsiTheme="minorHAnsi" w:cstheme="minorHAnsi"/>
          <w:sz w:val="22"/>
          <w:szCs w:val="22"/>
        </w:rPr>
        <w:t>three-way</w:t>
      </w:r>
      <w:r w:rsidRPr="00D4365D">
        <w:rPr>
          <w:rFonts w:asciiTheme="minorHAnsi" w:hAnsiTheme="minorHAnsi" w:cstheme="minorHAnsi"/>
          <w:sz w:val="22"/>
          <w:szCs w:val="22"/>
        </w:rPr>
        <w:t xml:space="preserve"> meeting.</w:t>
      </w:r>
    </w:p>
    <w:p w14:paraId="7B1892A1" w14:textId="77777777" w:rsidR="002D1D14" w:rsidRPr="0080032E" w:rsidRDefault="002D1D14" w:rsidP="0080032E">
      <w:pPr>
        <w:pStyle w:val="BodyText"/>
        <w:ind w:left="-284" w:right="-1"/>
        <w:jc w:val="both"/>
        <w:rPr>
          <w:rFonts w:asciiTheme="minorHAnsi" w:hAnsiTheme="minorHAnsi" w:cstheme="minorHAnsi"/>
          <w:sz w:val="22"/>
          <w:szCs w:val="22"/>
        </w:rPr>
      </w:pPr>
    </w:p>
    <w:p w14:paraId="507E21A4" w14:textId="659840E1" w:rsidR="00892331" w:rsidRPr="006701AA" w:rsidRDefault="006701AA" w:rsidP="002D1D14">
      <w:pPr>
        <w:pStyle w:val="Heading1"/>
      </w:pPr>
      <w:bookmarkStart w:id="18" w:name="_Toc85885189"/>
      <w:r>
        <w:t xml:space="preserve">17. </w:t>
      </w:r>
      <w:r w:rsidR="0080032E" w:rsidRPr="006701AA">
        <w:t>Q</w:t>
      </w:r>
      <w:r w:rsidR="00892331" w:rsidRPr="006701AA">
        <w:t>uality assurance of supervision</w:t>
      </w:r>
      <w:bookmarkEnd w:id="18"/>
    </w:p>
    <w:p w14:paraId="728044EE" w14:textId="437003B5" w:rsidR="00892331" w:rsidRDefault="00D96B44" w:rsidP="00041BF2">
      <w:pPr>
        <w:pStyle w:val="BodyText"/>
        <w:ind w:left="-284" w:right="-1"/>
        <w:jc w:val="both"/>
        <w:rPr>
          <w:rFonts w:asciiTheme="minorHAnsi" w:hAnsiTheme="minorHAnsi" w:cstheme="minorHAnsi"/>
          <w:sz w:val="22"/>
          <w:szCs w:val="22"/>
        </w:rPr>
      </w:pPr>
      <w:r w:rsidRPr="00041BF2">
        <w:rPr>
          <w:rFonts w:asciiTheme="minorHAnsi" w:hAnsiTheme="minorHAnsi" w:cstheme="minorHAnsi"/>
          <w:sz w:val="22"/>
          <w:szCs w:val="22"/>
        </w:rPr>
        <w:t xml:space="preserve">In order </w:t>
      </w:r>
      <w:r w:rsidR="001F760B" w:rsidRPr="00041BF2">
        <w:rPr>
          <w:rFonts w:asciiTheme="minorHAnsi" w:hAnsiTheme="minorHAnsi" w:cstheme="minorHAnsi"/>
          <w:sz w:val="22"/>
          <w:szCs w:val="22"/>
        </w:rPr>
        <w:t xml:space="preserve">to be </w:t>
      </w:r>
      <w:r w:rsidR="00041BF2" w:rsidRPr="00041BF2">
        <w:rPr>
          <w:rFonts w:asciiTheme="minorHAnsi" w:hAnsiTheme="minorHAnsi" w:cstheme="minorHAnsi"/>
          <w:sz w:val="22"/>
          <w:szCs w:val="22"/>
        </w:rPr>
        <w:t>effective,</w:t>
      </w:r>
      <w:r w:rsidR="001F760B" w:rsidRPr="00041BF2">
        <w:rPr>
          <w:rFonts w:asciiTheme="minorHAnsi" w:hAnsiTheme="minorHAnsi" w:cstheme="minorHAnsi"/>
          <w:sz w:val="22"/>
          <w:szCs w:val="22"/>
        </w:rPr>
        <w:t xml:space="preserve"> </w:t>
      </w:r>
      <w:r w:rsidR="00E16451" w:rsidRPr="00041BF2">
        <w:rPr>
          <w:rFonts w:asciiTheme="minorHAnsi" w:hAnsiTheme="minorHAnsi" w:cstheme="minorHAnsi"/>
          <w:sz w:val="22"/>
          <w:szCs w:val="22"/>
        </w:rPr>
        <w:t xml:space="preserve">the supervision process requires </w:t>
      </w:r>
      <w:r w:rsidR="00041BF2" w:rsidRPr="00041BF2">
        <w:rPr>
          <w:rFonts w:asciiTheme="minorHAnsi" w:hAnsiTheme="minorHAnsi" w:cstheme="minorHAnsi"/>
          <w:sz w:val="22"/>
          <w:szCs w:val="22"/>
        </w:rPr>
        <w:t>monitoring</w:t>
      </w:r>
      <w:r w:rsidR="00E16451" w:rsidRPr="00041BF2">
        <w:rPr>
          <w:rFonts w:asciiTheme="minorHAnsi" w:hAnsiTheme="minorHAnsi" w:cstheme="minorHAnsi"/>
          <w:sz w:val="22"/>
          <w:szCs w:val="22"/>
        </w:rPr>
        <w:t xml:space="preserve"> and quality assurance arrangements</w:t>
      </w:r>
      <w:r w:rsidR="00041BF2" w:rsidRPr="00041BF2">
        <w:rPr>
          <w:rFonts w:asciiTheme="minorHAnsi" w:hAnsiTheme="minorHAnsi" w:cstheme="minorHAnsi"/>
          <w:sz w:val="22"/>
          <w:szCs w:val="22"/>
        </w:rPr>
        <w:t xml:space="preserve">. </w:t>
      </w:r>
      <w:r w:rsidR="00F44100">
        <w:rPr>
          <w:rFonts w:asciiTheme="minorHAnsi" w:hAnsiTheme="minorHAnsi" w:cstheme="minorHAnsi"/>
          <w:sz w:val="22"/>
          <w:szCs w:val="22"/>
        </w:rPr>
        <w:t xml:space="preserve">The quality assurance process ensures that the expected standards of supervision, as outlined in this policy, </w:t>
      </w:r>
      <w:r w:rsidR="00ED7014">
        <w:rPr>
          <w:rFonts w:asciiTheme="minorHAnsi" w:hAnsiTheme="minorHAnsi" w:cstheme="minorHAnsi"/>
          <w:sz w:val="22"/>
          <w:szCs w:val="22"/>
        </w:rPr>
        <w:t xml:space="preserve">are being followed: </w:t>
      </w:r>
    </w:p>
    <w:p w14:paraId="3B4B02F5" w14:textId="47BD4BE4" w:rsidR="00ED7014" w:rsidRDefault="00ED7014" w:rsidP="00041BF2">
      <w:pPr>
        <w:pStyle w:val="BodyText"/>
        <w:ind w:left="-284" w:right="-1"/>
        <w:jc w:val="both"/>
        <w:rPr>
          <w:rFonts w:asciiTheme="minorHAnsi" w:hAnsiTheme="minorHAnsi" w:cstheme="minorHAnsi"/>
          <w:sz w:val="22"/>
          <w:szCs w:val="22"/>
        </w:rPr>
      </w:pPr>
    </w:p>
    <w:p w14:paraId="44155055" w14:textId="2CF71559" w:rsidR="00ED7014" w:rsidRDefault="00ED7014" w:rsidP="00ED7014">
      <w:pPr>
        <w:pStyle w:val="BodyText"/>
        <w:numPr>
          <w:ilvl w:val="0"/>
          <w:numId w:val="17"/>
        </w:numPr>
        <w:ind w:right="-1"/>
        <w:jc w:val="both"/>
        <w:rPr>
          <w:rFonts w:asciiTheme="minorHAnsi" w:hAnsiTheme="minorHAnsi" w:cstheme="minorHAnsi"/>
          <w:sz w:val="22"/>
          <w:szCs w:val="22"/>
        </w:rPr>
      </w:pPr>
      <w:r>
        <w:rPr>
          <w:rFonts w:asciiTheme="minorHAnsi" w:hAnsiTheme="minorHAnsi" w:cstheme="minorHAnsi"/>
          <w:sz w:val="22"/>
          <w:szCs w:val="22"/>
        </w:rPr>
        <w:t xml:space="preserve">Staff are being supervised professionally and effectively </w:t>
      </w:r>
    </w:p>
    <w:p w14:paraId="1DFAC748" w14:textId="27883CC9" w:rsidR="005D2507" w:rsidRDefault="005D2507" w:rsidP="00ED7014">
      <w:pPr>
        <w:pStyle w:val="BodyText"/>
        <w:numPr>
          <w:ilvl w:val="0"/>
          <w:numId w:val="17"/>
        </w:numPr>
        <w:ind w:right="-1"/>
        <w:jc w:val="both"/>
        <w:rPr>
          <w:rFonts w:asciiTheme="minorHAnsi" w:hAnsiTheme="minorHAnsi" w:cstheme="minorHAnsi"/>
          <w:sz w:val="22"/>
          <w:szCs w:val="22"/>
        </w:rPr>
      </w:pPr>
      <w:r>
        <w:rPr>
          <w:rFonts w:asciiTheme="minorHAnsi" w:hAnsiTheme="minorHAnsi" w:cstheme="minorHAnsi"/>
          <w:sz w:val="22"/>
          <w:szCs w:val="22"/>
        </w:rPr>
        <w:t>Supervision sessions are recorded</w:t>
      </w:r>
    </w:p>
    <w:p w14:paraId="3090AAC9" w14:textId="059D03F1" w:rsidR="005D2507" w:rsidRDefault="005D2507" w:rsidP="00ED7014">
      <w:pPr>
        <w:pStyle w:val="BodyText"/>
        <w:numPr>
          <w:ilvl w:val="0"/>
          <w:numId w:val="17"/>
        </w:numPr>
        <w:ind w:right="-1"/>
        <w:jc w:val="both"/>
        <w:rPr>
          <w:rFonts w:asciiTheme="minorHAnsi" w:hAnsiTheme="minorHAnsi" w:cstheme="minorHAnsi"/>
          <w:sz w:val="22"/>
          <w:szCs w:val="22"/>
        </w:rPr>
      </w:pPr>
      <w:r>
        <w:rPr>
          <w:rFonts w:asciiTheme="minorHAnsi" w:hAnsiTheme="minorHAnsi" w:cstheme="minorHAnsi"/>
          <w:sz w:val="22"/>
          <w:szCs w:val="22"/>
        </w:rPr>
        <w:t>Supervision agreements are used and reviewed</w:t>
      </w:r>
    </w:p>
    <w:p w14:paraId="67E22ED0" w14:textId="77777777" w:rsidR="002F4775" w:rsidRDefault="005D2507" w:rsidP="002F4775">
      <w:pPr>
        <w:pStyle w:val="BodyText"/>
        <w:numPr>
          <w:ilvl w:val="0"/>
          <w:numId w:val="17"/>
        </w:numPr>
        <w:ind w:right="-1"/>
        <w:jc w:val="both"/>
        <w:rPr>
          <w:rFonts w:asciiTheme="minorHAnsi" w:hAnsiTheme="minorHAnsi" w:cstheme="minorHAnsi"/>
          <w:sz w:val="22"/>
          <w:szCs w:val="22"/>
        </w:rPr>
      </w:pPr>
      <w:r>
        <w:rPr>
          <w:rFonts w:asciiTheme="minorHAnsi" w:hAnsiTheme="minorHAnsi" w:cstheme="minorHAnsi"/>
          <w:sz w:val="22"/>
          <w:szCs w:val="22"/>
        </w:rPr>
        <w:t>The super</w:t>
      </w:r>
      <w:r w:rsidR="002F4775">
        <w:rPr>
          <w:rFonts w:asciiTheme="minorHAnsi" w:hAnsiTheme="minorHAnsi" w:cstheme="minorHAnsi"/>
          <w:sz w:val="22"/>
          <w:szCs w:val="22"/>
        </w:rPr>
        <w:t xml:space="preserve">vision process promotes good practice. </w:t>
      </w:r>
    </w:p>
    <w:p w14:paraId="666BF626" w14:textId="77777777" w:rsidR="002F4775" w:rsidRDefault="002F4775" w:rsidP="002F4775">
      <w:pPr>
        <w:pStyle w:val="BodyText"/>
        <w:ind w:left="76" w:right="-1"/>
        <w:jc w:val="both"/>
        <w:rPr>
          <w:rFonts w:asciiTheme="minorHAnsi" w:hAnsiTheme="minorHAnsi" w:cstheme="minorHAnsi"/>
          <w:sz w:val="22"/>
          <w:szCs w:val="22"/>
        </w:rPr>
      </w:pPr>
    </w:p>
    <w:p w14:paraId="3DE15D2A" w14:textId="4A2B41D9" w:rsidR="00892331" w:rsidRDefault="002F4775" w:rsidP="002F4775">
      <w:pPr>
        <w:pStyle w:val="BodyText"/>
        <w:ind w:left="-284" w:right="-1"/>
        <w:jc w:val="both"/>
        <w:rPr>
          <w:rFonts w:asciiTheme="minorHAnsi" w:hAnsiTheme="minorHAnsi" w:cstheme="minorHAnsi"/>
          <w:sz w:val="22"/>
          <w:szCs w:val="22"/>
        </w:rPr>
      </w:pPr>
      <w:r>
        <w:rPr>
          <w:rFonts w:asciiTheme="minorHAnsi" w:hAnsiTheme="minorHAnsi" w:cstheme="minorHAnsi"/>
          <w:sz w:val="22"/>
          <w:szCs w:val="22"/>
        </w:rPr>
        <w:t>The quality of</w:t>
      </w:r>
      <w:r w:rsidR="00892331" w:rsidRPr="002F4775">
        <w:rPr>
          <w:rFonts w:asciiTheme="minorHAnsi" w:hAnsiTheme="minorHAnsi" w:cstheme="minorHAnsi"/>
          <w:sz w:val="22"/>
          <w:szCs w:val="22"/>
        </w:rPr>
        <w:t xml:space="preserve"> case supervision will be monitore</w:t>
      </w:r>
      <w:r w:rsidR="007400BA">
        <w:rPr>
          <w:rFonts w:asciiTheme="minorHAnsi" w:hAnsiTheme="minorHAnsi" w:cstheme="minorHAnsi"/>
          <w:sz w:val="22"/>
          <w:szCs w:val="22"/>
        </w:rPr>
        <w:t xml:space="preserve">d through sampling </w:t>
      </w:r>
      <w:r w:rsidR="00D162DC">
        <w:rPr>
          <w:rFonts w:asciiTheme="minorHAnsi" w:hAnsiTheme="minorHAnsi" w:cstheme="minorHAnsi"/>
          <w:sz w:val="22"/>
          <w:szCs w:val="22"/>
        </w:rPr>
        <w:t xml:space="preserve">of personal and case supervisions. </w:t>
      </w:r>
      <w:r w:rsidR="00CC57EC">
        <w:rPr>
          <w:rFonts w:asciiTheme="minorHAnsi" w:hAnsiTheme="minorHAnsi" w:cstheme="minorHAnsi"/>
          <w:sz w:val="22"/>
          <w:szCs w:val="22"/>
        </w:rPr>
        <w:t xml:space="preserve">Observation of case management supervision may also be utilised </w:t>
      </w:r>
      <w:r w:rsidR="009D1E3D">
        <w:rPr>
          <w:rFonts w:asciiTheme="minorHAnsi" w:hAnsiTheme="minorHAnsi" w:cstheme="minorHAnsi"/>
          <w:sz w:val="22"/>
          <w:szCs w:val="22"/>
        </w:rPr>
        <w:t>and will be scheduled as part of</w:t>
      </w:r>
      <w:r w:rsidR="00115272">
        <w:rPr>
          <w:rFonts w:asciiTheme="minorHAnsi" w:hAnsiTheme="minorHAnsi" w:cstheme="minorHAnsi"/>
          <w:sz w:val="22"/>
          <w:szCs w:val="22"/>
        </w:rPr>
        <w:t xml:space="preserve"> planned quality assurance activity.  </w:t>
      </w:r>
    </w:p>
    <w:p w14:paraId="7889F453" w14:textId="5F6F13D4" w:rsidR="00456A71" w:rsidRDefault="00456A71" w:rsidP="002F4775">
      <w:pPr>
        <w:pStyle w:val="BodyText"/>
        <w:ind w:left="-284" w:right="-1"/>
        <w:jc w:val="both"/>
        <w:rPr>
          <w:rFonts w:asciiTheme="minorHAnsi" w:hAnsiTheme="minorHAnsi" w:cstheme="minorHAnsi"/>
          <w:sz w:val="22"/>
          <w:szCs w:val="22"/>
        </w:rPr>
      </w:pPr>
    </w:p>
    <w:p w14:paraId="435899A3" w14:textId="7BC9FB3B" w:rsidR="00456A71" w:rsidRPr="006701AA" w:rsidRDefault="006701AA" w:rsidP="002D1D14">
      <w:pPr>
        <w:pStyle w:val="Heading1"/>
      </w:pPr>
      <w:bookmarkStart w:id="19" w:name="_Toc85885190"/>
      <w:r>
        <w:t xml:space="preserve">18. </w:t>
      </w:r>
      <w:r w:rsidR="00456A71" w:rsidRPr="006701AA">
        <w:t>Addition</w:t>
      </w:r>
      <w:r w:rsidR="00657042" w:rsidRPr="006701AA">
        <w:t>al practice guidance for managers and staff</w:t>
      </w:r>
      <w:bookmarkEnd w:id="19"/>
    </w:p>
    <w:p w14:paraId="0E26063A" w14:textId="63C9A188" w:rsidR="00B67613" w:rsidRDefault="00B67613" w:rsidP="002F4775">
      <w:pPr>
        <w:pStyle w:val="BodyText"/>
        <w:ind w:left="-284" w:right="-1"/>
        <w:jc w:val="both"/>
        <w:rPr>
          <w:rFonts w:asciiTheme="minorHAnsi" w:hAnsiTheme="minorHAnsi" w:cstheme="minorHAnsi"/>
          <w:sz w:val="22"/>
          <w:szCs w:val="22"/>
        </w:rPr>
      </w:pPr>
    </w:p>
    <w:p w14:paraId="4946BCAA" w14:textId="47B3B9BA" w:rsidR="00B67613" w:rsidRDefault="00B67613" w:rsidP="002F4775">
      <w:pPr>
        <w:pStyle w:val="BodyText"/>
        <w:ind w:left="-284" w:right="-1"/>
        <w:jc w:val="both"/>
        <w:rPr>
          <w:rFonts w:asciiTheme="minorHAnsi" w:hAnsiTheme="minorHAnsi" w:cstheme="minorHAnsi"/>
          <w:sz w:val="22"/>
          <w:szCs w:val="22"/>
        </w:rPr>
      </w:pPr>
      <w:r>
        <w:rPr>
          <w:rFonts w:asciiTheme="minorHAnsi" w:hAnsiTheme="minorHAnsi" w:cstheme="minorHAnsi"/>
          <w:sz w:val="22"/>
          <w:szCs w:val="22"/>
        </w:rPr>
        <w:t xml:space="preserve">These guidance notes may be used as a checklist </w:t>
      </w:r>
      <w:r w:rsidR="00205C50">
        <w:rPr>
          <w:rFonts w:asciiTheme="minorHAnsi" w:hAnsiTheme="minorHAnsi" w:cstheme="minorHAnsi"/>
          <w:sz w:val="22"/>
          <w:szCs w:val="22"/>
        </w:rPr>
        <w:t>to help you get the best out of the session as both the supervisor and supervisee</w:t>
      </w:r>
      <w:r w:rsidR="00D23602">
        <w:rPr>
          <w:rFonts w:asciiTheme="minorHAnsi" w:hAnsiTheme="minorHAnsi" w:cstheme="minorHAnsi"/>
          <w:sz w:val="22"/>
          <w:szCs w:val="22"/>
        </w:rPr>
        <w:t xml:space="preserve">. </w:t>
      </w:r>
    </w:p>
    <w:p w14:paraId="54E8F4A1" w14:textId="07FD9916" w:rsidR="00D23602" w:rsidRDefault="00D23602" w:rsidP="002F4775">
      <w:pPr>
        <w:pStyle w:val="BodyText"/>
        <w:ind w:left="-284" w:right="-1"/>
        <w:jc w:val="both"/>
        <w:rPr>
          <w:rFonts w:asciiTheme="minorHAnsi" w:hAnsiTheme="minorHAnsi" w:cstheme="minorHAnsi"/>
          <w:sz w:val="22"/>
          <w:szCs w:val="22"/>
        </w:rPr>
      </w:pPr>
    </w:p>
    <w:p w14:paraId="26E6973E" w14:textId="47F06614" w:rsidR="00D23602" w:rsidRDefault="00D23602" w:rsidP="002F4775">
      <w:pPr>
        <w:pStyle w:val="BodyText"/>
        <w:ind w:left="-284" w:right="-1"/>
        <w:jc w:val="both"/>
        <w:rPr>
          <w:rFonts w:asciiTheme="minorHAnsi" w:hAnsiTheme="minorHAnsi" w:cstheme="minorHAnsi"/>
          <w:sz w:val="22"/>
          <w:szCs w:val="22"/>
        </w:rPr>
      </w:pPr>
      <w:r>
        <w:rPr>
          <w:rFonts w:asciiTheme="minorHAnsi" w:hAnsiTheme="minorHAnsi" w:cstheme="minorHAnsi"/>
          <w:sz w:val="22"/>
          <w:szCs w:val="22"/>
        </w:rPr>
        <w:t xml:space="preserve">To be a good supervisor you should: </w:t>
      </w:r>
    </w:p>
    <w:p w14:paraId="6C88DDE3" w14:textId="59B54F64" w:rsidR="00D23602" w:rsidRDefault="00D23602" w:rsidP="002F4775">
      <w:pPr>
        <w:pStyle w:val="BodyText"/>
        <w:ind w:left="-284" w:right="-1"/>
        <w:jc w:val="both"/>
        <w:rPr>
          <w:rFonts w:asciiTheme="minorHAnsi" w:hAnsiTheme="minorHAnsi" w:cstheme="minorHAnsi"/>
          <w:sz w:val="22"/>
          <w:szCs w:val="22"/>
        </w:rPr>
      </w:pPr>
    </w:p>
    <w:p w14:paraId="1BB387F9" w14:textId="7BC0C6BC" w:rsidR="00D23602" w:rsidRDefault="00F04A23" w:rsidP="00F04A23">
      <w:pPr>
        <w:pStyle w:val="BodyText"/>
        <w:numPr>
          <w:ilvl w:val="0"/>
          <w:numId w:val="18"/>
        </w:numPr>
        <w:ind w:right="-1"/>
        <w:jc w:val="both"/>
        <w:rPr>
          <w:rFonts w:asciiTheme="minorHAnsi" w:hAnsiTheme="minorHAnsi" w:cstheme="minorHAnsi"/>
          <w:sz w:val="22"/>
          <w:szCs w:val="22"/>
        </w:rPr>
      </w:pPr>
      <w:bookmarkStart w:id="20" w:name="_Hlk85882626"/>
      <w:r>
        <w:rPr>
          <w:rFonts w:asciiTheme="minorHAnsi" w:hAnsiTheme="minorHAnsi" w:cstheme="minorHAnsi"/>
          <w:sz w:val="22"/>
          <w:szCs w:val="22"/>
        </w:rPr>
        <w:t xml:space="preserve">Plan a joint agenda (e.g. review previous supervision notes prior to the session and make a note of any items you wish to discuss). </w:t>
      </w:r>
    </w:p>
    <w:bookmarkEnd w:id="20"/>
    <w:p w14:paraId="2D9503CD" w14:textId="43268E74" w:rsidR="00F04A23" w:rsidRDefault="007A5063" w:rsidP="00F04A23">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 xml:space="preserve">Clarify tasks and areas of work expected of the supervisee. </w:t>
      </w:r>
    </w:p>
    <w:p w14:paraId="3933E217" w14:textId="718993B3" w:rsidR="007A5063" w:rsidRDefault="007A5063" w:rsidP="00F04A23">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 xml:space="preserve">Encourage open and honest communication. </w:t>
      </w:r>
    </w:p>
    <w:p w14:paraId="6ABFB177" w14:textId="3CB69457" w:rsidR="000F7791" w:rsidRDefault="000F7791" w:rsidP="000F7791">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 xml:space="preserve">Hold regular sessions at agreed times and dates and be on time. </w:t>
      </w:r>
    </w:p>
    <w:p w14:paraId="4365917E" w14:textId="54562025" w:rsidR="000F7791" w:rsidRDefault="008F0686" w:rsidP="000F7791">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 xml:space="preserve">Ensure the session is uninterrupted (unless unavoidable). </w:t>
      </w:r>
    </w:p>
    <w:p w14:paraId="071C19E4" w14:textId="0BAA8509" w:rsidR="008F0686" w:rsidRDefault="00D412CF" w:rsidP="000F7791">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 xml:space="preserve">Ensure the venue is appropriate. </w:t>
      </w:r>
    </w:p>
    <w:p w14:paraId="27BE6D2F" w14:textId="6A84021F" w:rsidR="00D412CF" w:rsidRDefault="00D412CF" w:rsidP="000F7791">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 xml:space="preserve">Praise work well done. </w:t>
      </w:r>
    </w:p>
    <w:p w14:paraId="126F3CA3" w14:textId="77777777" w:rsidR="00A177F8" w:rsidRDefault="00D412CF" w:rsidP="00A177F8">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Listen</w:t>
      </w:r>
      <w:r w:rsidR="00B60B06">
        <w:rPr>
          <w:rFonts w:asciiTheme="minorHAnsi" w:hAnsiTheme="minorHAnsi" w:cstheme="minorHAnsi"/>
          <w:sz w:val="22"/>
          <w:szCs w:val="22"/>
        </w:rPr>
        <w:t xml:space="preserve"> to and summarise the conversation</w:t>
      </w:r>
      <w:r w:rsidR="00A177F8">
        <w:rPr>
          <w:rFonts w:asciiTheme="minorHAnsi" w:hAnsiTheme="minorHAnsi" w:cstheme="minorHAnsi"/>
          <w:sz w:val="22"/>
          <w:szCs w:val="22"/>
        </w:rPr>
        <w:t xml:space="preserve">. </w:t>
      </w:r>
    </w:p>
    <w:p w14:paraId="6099C6A3" w14:textId="77777777" w:rsidR="00A177F8" w:rsidRDefault="00A177F8" w:rsidP="00A177F8">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 xml:space="preserve">Be constructive and offer balanced feedback, focusing on positives as well as areas for improvement. </w:t>
      </w:r>
    </w:p>
    <w:p w14:paraId="42C7C4E4" w14:textId="77777777" w:rsidR="005B11F3" w:rsidRDefault="005B11F3" w:rsidP="00A177F8">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 xml:space="preserve">Support staff to build on existing skills and knowledge. </w:t>
      </w:r>
    </w:p>
    <w:p w14:paraId="320829AF" w14:textId="77777777" w:rsidR="005B11F3" w:rsidRDefault="005B11F3" w:rsidP="005B11F3">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 xml:space="preserve">Set clear actions with clear timescales for review. </w:t>
      </w:r>
    </w:p>
    <w:p w14:paraId="0291B58E" w14:textId="77777777" w:rsidR="00B451F9" w:rsidRDefault="00F862FC" w:rsidP="005B11F3">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Anticipate problems and issues and ensure the conditions are met for safe practice</w:t>
      </w:r>
      <w:r w:rsidR="00B451F9">
        <w:rPr>
          <w:rFonts w:asciiTheme="minorHAnsi" w:hAnsiTheme="minorHAnsi" w:cstheme="minorHAnsi"/>
          <w:sz w:val="22"/>
          <w:szCs w:val="22"/>
        </w:rPr>
        <w:t xml:space="preserve">, creating clear safety plans where appropriate (i.e. in relation to violent service users). </w:t>
      </w:r>
    </w:p>
    <w:p w14:paraId="678DE689" w14:textId="77777777" w:rsidR="00E438E5" w:rsidRDefault="00E438E5" w:rsidP="005B11F3">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 xml:space="preserve">Do what you say you will do. </w:t>
      </w:r>
    </w:p>
    <w:p w14:paraId="255397D5" w14:textId="358DF964" w:rsidR="0050037A" w:rsidRDefault="00E438E5" w:rsidP="0050037A">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 xml:space="preserve">Be specific in relation to the supervisee’s performance. </w:t>
      </w:r>
    </w:p>
    <w:p w14:paraId="22A54EB1" w14:textId="66D8A94C" w:rsidR="00A3354B" w:rsidRPr="0050037A" w:rsidRDefault="001875A9" w:rsidP="0050037A">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Build on the supervisee’s strengths and encourage them to stretch their performance</w:t>
      </w:r>
      <w:r w:rsidR="00E257F2">
        <w:rPr>
          <w:rFonts w:asciiTheme="minorHAnsi" w:hAnsiTheme="minorHAnsi" w:cstheme="minorHAnsi"/>
          <w:sz w:val="22"/>
          <w:szCs w:val="22"/>
        </w:rPr>
        <w:t xml:space="preserve">. </w:t>
      </w:r>
    </w:p>
    <w:p w14:paraId="1F291526" w14:textId="77777777" w:rsidR="00204F09" w:rsidRDefault="00204F09" w:rsidP="00204F09">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 xml:space="preserve">Record any disagreements and the resolution. </w:t>
      </w:r>
    </w:p>
    <w:p w14:paraId="69718663" w14:textId="248D5823" w:rsidR="006F2883" w:rsidRDefault="006F2883" w:rsidP="00204F09">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 xml:space="preserve">Use your own experience, knowledge and skills to support the supervisee. </w:t>
      </w:r>
      <w:r w:rsidR="0050037A">
        <w:rPr>
          <w:rFonts w:asciiTheme="minorHAnsi" w:hAnsiTheme="minorHAnsi" w:cstheme="minorHAnsi"/>
          <w:sz w:val="22"/>
          <w:szCs w:val="22"/>
        </w:rPr>
        <w:t xml:space="preserve">Consider who else might also be able to provide support. </w:t>
      </w:r>
    </w:p>
    <w:p w14:paraId="292021D2" w14:textId="48D113B5" w:rsidR="000D4EEB" w:rsidRDefault="006F2883" w:rsidP="00204F09">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 xml:space="preserve">Set the supervisee’s work </w:t>
      </w:r>
      <w:r w:rsidR="005C5882">
        <w:rPr>
          <w:rFonts w:asciiTheme="minorHAnsi" w:hAnsiTheme="minorHAnsi" w:cstheme="minorHAnsi"/>
          <w:sz w:val="22"/>
          <w:szCs w:val="22"/>
        </w:rPr>
        <w:t>in the context of legislative and agency requirements signposting to relevant statute</w:t>
      </w:r>
      <w:r w:rsidR="000D4EEB">
        <w:rPr>
          <w:rFonts w:asciiTheme="minorHAnsi" w:hAnsiTheme="minorHAnsi" w:cstheme="minorHAnsi"/>
          <w:sz w:val="22"/>
          <w:szCs w:val="22"/>
        </w:rPr>
        <w:t xml:space="preserve">, regulations, practice standards, policies and procedures. </w:t>
      </w:r>
    </w:p>
    <w:p w14:paraId="1213003C" w14:textId="364EF404" w:rsidR="001C18D2" w:rsidRDefault="003C7BAB" w:rsidP="00204F09">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Acknowledge</w:t>
      </w:r>
      <w:r w:rsidR="000D4EEB">
        <w:rPr>
          <w:rFonts w:asciiTheme="minorHAnsi" w:hAnsiTheme="minorHAnsi" w:cstheme="minorHAnsi"/>
          <w:sz w:val="22"/>
          <w:szCs w:val="22"/>
        </w:rPr>
        <w:t xml:space="preserve"> </w:t>
      </w:r>
      <w:r>
        <w:rPr>
          <w:rFonts w:asciiTheme="minorHAnsi" w:hAnsiTheme="minorHAnsi" w:cstheme="minorHAnsi"/>
          <w:sz w:val="22"/>
          <w:szCs w:val="22"/>
        </w:rPr>
        <w:t>conflict</w:t>
      </w:r>
      <w:r w:rsidR="000D4EEB">
        <w:rPr>
          <w:rFonts w:asciiTheme="minorHAnsi" w:hAnsiTheme="minorHAnsi" w:cstheme="minorHAnsi"/>
          <w:sz w:val="22"/>
          <w:szCs w:val="22"/>
        </w:rPr>
        <w:t xml:space="preserve"> and tension openly. </w:t>
      </w:r>
    </w:p>
    <w:p w14:paraId="125CF582" w14:textId="77777777" w:rsidR="001C18D2" w:rsidRDefault="001C18D2" w:rsidP="00204F09">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 xml:space="preserve">Give yourself time to seek further information or advice if you are not sure. </w:t>
      </w:r>
    </w:p>
    <w:p w14:paraId="32EAFE59" w14:textId="64011A06" w:rsidR="003C7BAB" w:rsidRDefault="003C7BAB" w:rsidP="00204F09">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 xml:space="preserve">Help staff reflect on their practice, e.g. what worked, what did not work, why and lessons for the future. </w:t>
      </w:r>
    </w:p>
    <w:p w14:paraId="65523F2B" w14:textId="656E0560" w:rsidR="00D412CF" w:rsidRPr="00204F09" w:rsidRDefault="003C7BAB" w:rsidP="00204F09">
      <w:pPr>
        <w:pStyle w:val="BodyText"/>
        <w:numPr>
          <w:ilvl w:val="0"/>
          <w:numId w:val="18"/>
        </w:numPr>
        <w:ind w:right="-1"/>
        <w:jc w:val="both"/>
        <w:rPr>
          <w:rFonts w:asciiTheme="minorHAnsi" w:hAnsiTheme="minorHAnsi" w:cstheme="minorHAnsi"/>
          <w:sz w:val="22"/>
          <w:szCs w:val="22"/>
        </w:rPr>
      </w:pPr>
      <w:r>
        <w:rPr>
          <w:rFonts w:asciiTheme="minorHAnsi" w:hAnsiTheme="minorHAnsi" w:cstheme="minorHAnsi"/>
          <w:sz w:val="22"/>
          <w:szCs w:val="22"/>
        </w:rPr>
        <w:t xml:space="preserve">Give space and permission for the supervisee to express their feelings. </w:t>
      </w:r>
      <w:r w:rsidR="00B60B06" w:rsidRPr="00204F09">
        <w:rPr>
          <w:rFonts w:asciiTheme="minorHAnsi" w:hAnsiTheme="minorHAnsi" w:cstheme="minorHAnsi"/>
          <w:sz w:val="22"/>
          <w:szCs w:val="22"/>
        </w:rPr>
        <w:t xml:space="preserve"> </w:t>
      </w:r>
    </w:p>
    <w:p w14:paraId="203EC52E" w14:textId="20E3A825" w:rsidR="00D23602" w:rsidRDefault="00D23602" w:rsidP="002F4775">
      <w:pPr>
        <w:pStyle w:val="BodyText"/>
        <w:ind w:left="-284" w:right="-1"/>
        <w:jc w:val="both"/>
        <w:rPr>
          <w:rFonts w:asciiTheme="minorHAnsi" w:hAnsiTheme="minorHAnsi" w:cstheme="minorHAnsi"/>
          <w:sz w:val="22"/>
          <w:szCs w:val="22"/>
        </w:rPr>
      </w:pPr>
    </w:p>
    <w:p w14:paraId="58B65D9F" w14:textId="2C347C6D" w:rsidR="00E257F2" w:rsidRDefault="00E257F2" w:rsidP="002F4775">
      <w:pPr>
        <w:pStyle w:val="BodyText"/>
        <w:ind w:left="-284" w:right="-1"/>
        <w:jc w:val="both"/>
        <w:rPr>
          <w:rFonts w:asciiTheme="minorHAnsi" w:hAnsiTheme="minorHAnsi" w:cstheme="minorHAnsi"/>
          <w:sz w:val="22"/>
          <w:szCs w:val="22"/>
        </w:rPr>
      </w:pPr>
      <w:r>
        <w:rPr>
          <w:rFonts w:asciiTheme="minorHAnsi" w:hAnsiTheme="minorHAnsi" w:cstheme="minorHAnsi"/>
          <w:sz w:val="22"/>
          <w:szCs w:val="22"/>
        </w:rPr>
        <w:t xml:space="preserve">To be a good supervisee you should: </w:t>
      </w:r>
    </w:p>
    <w:p w14:paraId="749639C9" w14:textId="4233CC34" w:rsidR="00E257F2" w:rsidRDefault="00E257F2" w:rsidP="002F4775">
      <w:pPr>
        <w:pStyle w:val="BodyText"/>
        <w:ind w:left="-284" w:right="-1"/>
        <w:jc w:val="both"/>
        <w:rPr>
          <w:rFonts w:asciiTheme="minorHAnsi" w:hAnsiTheme="minorHAnsi" w:cstheme="minorHAnsi"/>
          <w:sz w:val="22"/>
          <w:szCs w:val="22"/>
        </w:rPr>
      </w:pPr>
    </w:p>
    <w:p w14:paraId="6C86A339" w14:textId="77777777" w:rsidR="0088075C" w:rsidRDefault="0088075C" w:rsidP="0088075C">
      <w:pPr>
        <w:pStyle w:val="BodyText"/>
        <w:numPr>
          <w:ilvl w:val="0"/>
          <w:numId w:val="19"/>
        </w:numPr>
        <w:ind w:right="-1"/>
        <w:jc w:val="both"/>
        <w:rPr>
          <w:rFonts w:asciiTheme="minorHAnsi" w:hAnsiTheme="minorHAnsi" w:cstheme="minorHAnsi"/>
          <w:sz w:val="22"/>
          <w:szCs w:val="22"/>
        </w:rPr>
      </w:pPr>
      <w:r>
        <w:rPr>
          <w:rFonts w:asciiTheme="minorHAnsi" w:hAnsiTheme="minorHAnsi" w:cstheme="minorHAnsi"/>
          <w:sz w:val="22"/>
          <w:szCs w:val="22"/>
        </w:rPr>
        <w:t xml:space="preserve">Plan a joint agenda (e.g. review previous supervision notes prior to the session and make a note of any items you wish to discuss). </w:t>
      </w:r>
    </w:p>
    <w:p w14:paraId="582DCE37" w14:textId="20D8B244" w:rsidR="00E257F2" w:rsidRDefault="0088075C" w:rsidP="00E257F2">
      <w:pPr>
        <w:pStyle w:val="BodyText"/>
        <w:numPr>
          <w:ilvl w:val="0"/>
          <w:numId w:val="19"/>
        </w:numPr>
        <w:ind w:right="-1"/>
        <w:jc w:val="both"/>
        <w:rPr>
          <w:rFonts w:asciiTheme="minorHAnsi" w:hAnsiTheme="minorHAnsi" w:cstheme="minorHAnsi"/>
          <w:sz w:val="22"/>
          <w:szCs w:val="22"/>
        </w:rPr>
      </w:pPr>
      <w:r>
        <w:rPr>
          <w:rFonts w:asciiTheme="minorHAnsi" w:hAnsiTheme="minorHAnsi" w:cstheme="minorHAnsi"/>
          <w:sz w:val="22"/>
          <w:szCs w:val="22"/>
        </w:rPr>
        <w:t>Openly discuss</w:t>
      </w:r>
      <w:r w:rsidR="009B77ED">
        <w:rPr>
          <w:rFonts w:asciiTheme="minorHAnsi" w:hAnsiTheme="minorHAnsi" w:cstheme="minorHAnsi"/>
          <w:sz w:val="22"/>
          <w:szCs w:val="22"/>
        </w:rPr>
        <w:t xml:space="preserve"> issues and be prepared to consider and share how you feel. </w:t>
      </w:r>
    </w:p>
    <w:p w14:paraId="343B9EAA" w14:textId="2DEE593E" w:rsidR="009B77ED" w:rsidRDefault="009B77ED" w:rsidP="00E257F2">
      <w:pPr>
        <w:pStyle w:val="BodyText"/>
        <w:numPr>
          <w:ilvl w:val="0"/>
          <w:numId w:val="19"/>
        </w:numPr>
        <w:ind w:right="-1"/>
        <w:jc w:val="both"/>
        <w:rPr>
          <w:rFonts w:asciiTheme="minorHAnsi" w:hAnsiTheme="minorHAnsi" w:cstheme="minorHAnsi"/>
          <w:sz w:val="22"/>
          <w:szCs w:val="22"/>
        </w:rPr>
      </w:pPr>
      <w:r>
        <w:rPr>
          <w:rFonts w:asciiTheme="minorHAnsi" w:hAnsiTheme="minorHAnsi" w:cstheme="minorHAnsi"/>
          <w:sz w:val="22"/>
          <w:szCs w:val="22"/>
        </w:rPr>
        <w:t xml:space="preserve">Attend regular sessions at agreed dates and times. </w:t>
      </w:r>
    </w:p>
    <w:p w14:paraId="2BE25B2B" w14:textId="5525072E" w:rsidR="009B77ED" w:rsidRDefault="009B77ED" w:rsidP="00E257F2">
      <w:pPr>
        <w:pStyle w:val="BodyText"/>
        <w:numPr>
          <w:ilvl w:val="0"/>
          <w:numId w:val="19"/>
        </w:numPr>
        <w:ind w:right="-1"/>
        <w:jc w:val="both"/>
        <w:rPr>
          <w:rFonts w:asciiTheme="minorHAnsi" w:hAnsiTheme="minorHAnsi" w:cstheme="minorHAnsi"/>
          <w:sz w:val="22"/>
          <w:szCs w:val="22"/>
        </w:rPr>
      </w:pPr>
      <w:r>
        <w:rPr>
          <w:rFonts w:asciiTheme="minorHAnsi" w:hAnsiTheme="minorHAnsi" w:cstheme="minorHAnsi"/>
          <w:sz w:val="22"/>
          <w:szCs w:val="22"/>
        </w:rPr>
        <w:t xml:space="preserve">Raise problems and issues before they escalate and become serious. </w:t>
      </w:r>
    </w:p>
    <w:p w14:paraId="08915B9D" w14:textId="76E97307" w:rsidR="00B41A15" w:rsidRDefault="00B41A15" w:rsidP="00E257F2">
      <w:pPr>
        <w:pStyle w:val="BodyText"/>
        <w:numPr>
          <w:ilvl w:val="0"/>
          <w:numId w:val="19"/>
        </w:numPr>
        <w:ind w:right="-1"/>
        <w:jc w:val="both"/>
        <w:rPr>
          <w:rFonts w:asciiTheme="minorHAnsi" w:hAnsiTheme="minorHAnsi" w:cstheme="minorHAnsi"/>
          <w:sz w:val="22"/>
          <w:szCs w:val="22"/>
        </w:rPr>
      </w:pPr>
      <w:r>
        <w:rPr>
          <w:rFonts w:asciiTheme="minorHAnsi" w:hAnsiTheme="minorHAnsi" w:cstheme="minorHAnsi"/>
          <w:sz w:val="22"/>
          <w:szCs w:val="22"/>
        </w:rPr>
        <w:t xml:space="preserve">Do what you say you will do. </w:t>
      </w:r>
    </w:p>
    <w:p w14:paraId="74EED8EA" w14:textId="703D9853" w:rsidR="00B41A15" w:rsidRDefault="00B41A15" w:rsidP="00E257F2">
      <w:pPr>
        <w:pStyle w:val="BodyText"/>
        <w:numPr>
          <w:ilvl w:val="0"/>
          <w:numId w:val="19"/>
        </w:numPr>
        <w:ind w:right="-1"/>
        <w:jc w:val="both"/>
        <w:rPr>
          <w:rFonts w:asciiTheme="minorHAnsi" w:hAnsiTheme="minorHAnsi" w:cstheme="minorHAnsi"/>
          <w:sz w:val="22"/>
          <w:szCs w:val="22"/>
        </w:rPr>
      </w:pPr>
      <w:r>
        <w:rPr>
          <w:rFonts w:asciiTheme="minorHAnsi" w:hAnsiTheme="minorHAnsi" w:cstheme="minorHAnsi"/>
          <w:sz w:val="22"/>
          <w:szCs w:val="22"/>
        </w:rPr>
        <w:t xml:space="preserve">Keep up to date with legislative changes, good practice, policies and procedures. </w:t>
      </w:r>
    </w:p>
    <w:p w14:paraId="0609A42A" w14:textId="2A945372" w:rsidR="00B41A15" w:rsidRDefault="00E80154" w:rsidP="00E257F2">
      <w:pPr>
        <w:pStyle w:val="BodyText"/>
        <w:numPr>
          <w:ilvl w:val="0"/>
          <w:numId w:val="19"/>
        </w:numPr>
        <w:ind w:right="-1"/>
        <w:jc w:val="both"/>
        <w:rPr>
          <w:rFonts w:asciiTheme="minorHAnsi" w:hAnsiTheme="minorHAnsi" w:cstheme="minorHAnsi"/>
          <w:sz w:val="22"/>
          <w:szCs w:val="22"/>
        </w:rPr>
      </w:pPr>
      <w:r>
        <w:rPr>
          <w:rFonts w:asciiTheme="minorHAnsi" w:hAnsiTheme="minorHAnsi" w:cstheme="minorHAnsi"/>
          <w:sz w:val="22"/>
          <w:szCs w:val="22"/>
        </w:rPr>
        <w:t xml:space="preserve">Keep up to date with related reading around research and theory and reflect on how it applies to your practice. </w:t>
      </w:r>
    </w:p>
    <w:p w14:paraId="17520C97" w14:textId="725A62E2" w:rsidR="00E80154" w:rsidRDefault="00355B37" w:rsidP="00E257F2">
      <w:pPr>
        <w:pStyle w:val="BodyText"/>
        <w:numPr>
          <w:ilvl w:val="0"/>
          <w:numId w:val="19"/>
        </w:numPr>
        <w:ind w:right="-1"/>
        <w:jc w:val="both"/>
        <w:rPr>
          <w:rFonts w:asciiTheme="minorHAnsi" w:hAnsiTheme="minorHAnsi" w:cstheme="minorHAnsi"/>
          <w:sz w:val="22"/>
          <w:szCs w:val="22"/>
        </w:rPr>
      </w:pPr>
      <w:r>
        <w:rPr>
          <w:rFonts w:asciiTheme="minorHAnsi" w:hAnsiTheme="minorHAnsi" w:cstheme="minorHAnsi"/>
          <w:sz w:val="22"/>
          <w:szCs w:val="22"/>
        </w:rPr>
        <w:t>Use supervision to reflect on your understanding and application of knowledge, theory and skills</w:t>
      </w:r>
      <w:r w:rsidR="00AB492F">
        <w:rPr>
          <w:rFonts w:asciiTheme="minorHAnsi" w:hAnsiTheme="minorHAnsi" w:cstheme="minorHAnsi"/>
          <w:sz w:val="22"/>
          <w:szCs w:val="22"/>
        </w:rPr>
        <w:t xml:space="preserve"> and how this has an impact on the outcomes for the children, young people and families you are working with. </w:t>
      </w:r>
    </w:p>
    <w:p w14:paraId="1090637A" w14:textId="3CF8F84C" w:rsidR="00AB492F" w:rsidRDefault="00163D0C" w:rsidP="00E257F2">
      <w:pPr>
        <w:pStyle w:val="BodyText"/>
        <w:numPr>
          <w:ilvl w:val="0"/>
          <w:numId w:val="19"/>
        </w:numPr>
        <w:ind w:right="-1"/>
        <w:jc w:val="both"/>
        <w:rPr>
          <w:rFonts w:asciiTheme="minorHAnsi" w:hAnsiTheme="minorHAnsi" w:cstheme="minorHAnsi"/>
          <w:sz w:val="22"/>
          <w:szCs w:val="22"/>
        </w:rPr>
      </w:pPr>
      <w:r>
        <w:rPr>
          <w:rFonts w:asciiTheme="minorHAnsi" w:hAnsiTheme="minorHAnsi" w:cstheme="minorHAnsi"/>
          <w:sz w:val="22"/>
          <w:szCs w:val="22"/>
        </w:rPr>
        <w:t>Use supervision to reflect on how you promote good practice</w:t>
      </w:r>
      <w:r w:rsidR="001F06F4">
        <w:rPr>
          <w:rFonts w:asciiTheme="minorHAnsi" w:hAnsiTheme="minorHAnsi" w:cstheme="minorHAnsi"/>
          <w:sz w:val="22"/>
          <w:szCs w:val="22"/>
        </w:rPr>
        <w:t xml:space="preserve"> and</w:t>
      </w:r>
      <w:r>
        <w:rPr>
          <w:rFonts w:asciiTheme="minorHAnsi" w:hAnsiTheme="minorHAnsi" w:cstheme="minorHAnsi"/>
          <w:sz w:val="22"/>
          <w:szCs w:val="22"/>
        </w:rPr>
        <w:t xml:space="preserve"> meaningful engagement with children, young people and families</w:t>
      </w:r>
      <w:r w:rsidR="001F06F4">
        <w:rPr>
          <w:rFonts w:asciiTheme="minorHAnsi" w:hAnsiTheme="minorHAnsi" w:cstheme="minorHAnsi"/>
          <w:sz w:val="22"/>
          <w:szCs w:val="22"/>
        </w:rPr>
        <w:t xml:space="preserve">. </w:t>
      </w:r>
    </w:p>
    <w:p w14:paraId="0227B250" w14:textId="365A5EAA" w:rsidR="00D23602" w:rsidRDefault="00D23602" w:rsidP="002F4775">
      <w:pPr>
        <w:pStyle w:val="BodyText"/>
        <w:ind w:left="-284" w:right="-1"/>
        <w:jc w:val="both"/>
        <w:rPr>
          <w:rFonts w:asciiTheme="minorHAnsi" w:hAnsiTheme="minorHAnsi" w:cstheme="minorHAnsi"/>
          <w:sz w:val="22"/>
          <w:szCs w:val="22"/>
        </w:rPr>
      </w:pPr>
    </w:p>
    <w:p w14:paraId="43EE7E8B" w14:textId="7CC2761C" w:rsidR="001F06F4" w:rsidRDefault="001F06F4" w:rsidP="002F4775">
      <w:pPr>
        <w:pStyle w:val="BodyText"/>
        <w:ind w:left="-284" w:right="-1"/>
        <w:jc w:val="both"/>
        <w:rPr>
          <w:rFonts w:asciiTheme="minorHAnsi" w:hAnsiTheme="minorHAnsi" w:cstheme="minorHAnsi"/>
          <w:sz w:val="22"/>
          <w:szCs w:val="22"/>
        </w:rPr>
      </w:pPr>
      <w:r>
        <w:rPr>
          <w:rFonts w:asciiTheme="minorHAnsi" w:hAnsiTheme="minorHAnsi" w:cstheme="minorHAnsi"/>
          <w:sz w:val="22"/>
          <w:szCs w:val="22"/>
        </w:rPr>
        <w:t xml:space="preserve">Common barriers to the delivery of effective supervision: </w:t>
      </w:r>
    </w:p>
    <w:p w14:paraId="4B3A0FB3" w14:textId="0D7925DD" w:rsidR="001F06F4" w:rsidRDefault="001F06F4" w:rsidP="002F4775">
      <w:pPr>
        <w:pStyle w:val="BodyText"/>
        <w:ind w:left="-284" w:right="-1"/>
        <w:jc w:val="both"/>
        <w:rPr>
          <w:rFonts w:asciiTheme="minorHAnsi" w:hAnsiTheme="minorHAnsi" w:cstheme="minorHAnsi"/>
          <w:sz w:val="22"/>
          <w:szCs w:val="22"/>
        </w:rPr>
      </w:pPr>
    </w:p>
    <w:p w14:paraId="7BAE4EF9" w14:textId="7C0BA99F" w:rsidR="001F06F4" w:rsidRDefault="001F06F4" w:rsidP="001F06F4">
      <w:pPr>
        <w:pStyle w:val="BodyText"/>
        <w:numPr>
          <w:ilvl w:val="0"/>
          <w:numId w:val="20"/>
        </w:numPr>
        <w:ind w:right="-1"/>
        <w:jc w:val="both"/>
        <w:rPr>
          <w:rFonts w:asciiTheme="minorHAnsi" w:hAnsiTheme="minorHAnsi" w:cstheme="minorHAnsi"/>
          <w:sz w:val="22"/>
          <w:szCs w:val="22"/>
        </w:rPr>
      </w:pPr>
      <w:r>
        <w:rPr>
          <w:rFonts w:asciiTheme="minorHAnsi" w:hAnsiTheme="minorHAnsi" w:cstheme="minorHAnsi"/>
          <w:sz w:val="22"/>
          <w:szCs w:val="22"/>
        </w:rPr>
        <w:t xml:space="preserve">‘Dumping’- saving up criticisms and discussing them all at once. </w:t>
      </w:r>
    </w:p>
    <w:p w14:paraId="0CD33228" w14:textId="2D21B6C4" w:rsidR="001F06F4" w:rsidRDefault="00337D23" w:rsidP="001F06F4">
      <w:pPr>
        <w:pStyle w:val="BodyText"/>
        <w:numPr>
          <w:ilvl w:val="0"/>
          <w:numId w:val="20"/>
        </w:numPr>
        <w:ind w:right="-1"/>
        <w:jc w:val="both"/>
        <w:rPr>
          <w:rFonts w:asciiTheme="minorHAnsi" w:hAnsiTheme="minorHAnsi" w:cstheme="minorHAnsi"/>
          <w:sz w:val="22"/>
          <w:szCs w:val="22"/>
        </w:rPr>
      </w:pPr>
      <w:r>
        <w:rPr>
          <w:rFonts w:asciiTheme="minorHAnsi" w:hAnsiTheme="minorHAnsi" w:cstheme="minorHAnsi"/>
          <w:sz w:val="22"/>
          <w:szCs w:val="22"/>
        </w:rPr>
        <w:t xml:space="preserve">Unplanned, rushed agenda and unfocused sessions. </w:t>
      </w:r>
    </w:p>
    <w:p w14:paraId="016D3F85" w14:textId="6D529C50" w:rsidR="00337D23" w:rsidRDefault="00337D23" w:rsidP="001F06F4">
      <w:pPr>
        <w:pStyle w:val="BodyText"/>
        <w:numPr>
          <w:ilvl w:val="0"/>
          <w:numId w:val="20"/>
        </w:numPr>
        <w:ind w:right="-1"/>
        <w:jc w:val="both"/>
        <w:rPr>
          <w:rFonts w:asciiTheme="minorHAnsi" w:hAnsiTheme="minorHAnsi" w:cstheme="minorHAnsi"/>
          <w:sz w:val="22"/>
          <w:szCs w:val="22"/>
        </w:rPr>
      </w:pPr>
      <w:r>
        <w:rPr>
          <w:rFonts w:asciiTheme="minorHAnsi" w:hAnsiTheme="minorHAnsi" w:cstheme="minorHAnsi"/>
          <w:sz w:val="22"/>
          <w:szCs w:val="22"/>
        </w:rPr>
        <w:t xml:space="preserve">Inadequate preparation by either party. </w:t>
      </w:r>
    </w:p>
    <w:p w14:paraId="1543A6F2" w14:textId="4FAE5735" w:rsidR="00337D23" w:rsidRDefault="00B058C3" w:rsidP="001F06F4">
      <w:pPr>
        <w:pStyle w:val="BodyText"/>
        <w:numPr>
          <w:ilvl w:val="0"/>
          <w:numId w:val="20"/>
        </w:numPr>
        <w:ind w:right="-1"/>
        <w:jc w:val="both"/>
        <w:rPr>
          <w:rFonts w:asciiTheme="minorHAnsi" w:hAnsiTheme="minorHAnsi" w:cstheme="minorHAnsi"/>
          <w:sz w:val="22"/>
          <w:szCs w:val="22"/>
        </w:rPr>
      </w:pPr>
      <w:r>
        <w:rPr>
          <w:rFonts w:asciiTheme="minorHAnsi" w:hAnsiTheme="minorHAnsi" w:cstheme="minorHAnsi"/>
          <w:sz w:val="22"/>
          <w:szCs w:val="22"/>
        </w:rPr>
        <w:t xml:space="preserve">Telling rather than listening. </w:t>
      </w:r>
    </w:p>
    <w:p w14:paraId="6E5466C4" w14:textId="30321DB2" w:rsidR="00B058C3" w:rsidRDefault="00B058C3" w:rsidP="001F06F4">
      <w:pPr>
        <w:pStyle w:val="BodyText"/>
        <w:numPr>
          <w:ilvl w:val="0"/>
          <w:numId w:val="20"/>
        </w:numPr>
        <w:ind w:right="-1"/>
        <w:jc w:val="both"/>
        <w:rPr>
          <w:rFonts w:asciiTheme="minorHAnsi" w:hAnsiTheme="minorHAnsi" w:cstheme="minorHAnsi"/>
          <w:sz w:val="22"/>
          <w:szCs w:val="22"/>
        </w:rPr>
      </w:pPr>
      <w:r>
        <w:rPr>
          <w:rFonts w:asciiTheme="minorHAnsi" w:hAnsiTheme="minorHAnsi" w:cstheme="minorHAnsi"/>
          <w:sz w:val="22"/>
          <w:szCs w:val="22"/>
        </w:rPr>
        <w:t xml:space="preserve">Failure to offer constructive commentary. </w:t>
      </w:r>
    </w:p>
    <w:p w14:paraId="0DAA07F0" w14:textId="3A3EC19D" w:rsidR="00B058C3" w:rsidRDefault="002B060B" w:rsidP="001F06F4">
      <w:pPr>
        <w:pStyle w:val="BodyText"/>
        <w:numPr>
          <w:ilvl w:val="0"/>
          <w:numId w:val="20"/>
        </w:numPr>
        <w:ind w:right="-1"/>
        <w:jc w:val="both"/>
        <w:rPr>
          <w:rFonts w:asciiTheme="minorHAnsi" w:hAnsiTheme="minorHAnsi" w:cstheme="minorHAnsi"/>
          <w:sz w:val="22"/>
          <w:szCs w:val="22"/>
        </w:rPr>
      </w:pPr>
      <w:r>
        <w:rPr>
          <w:rFonts w:asciiTheme="minorHAnsi" w:hAnsiTheme="minorHAnsi" w:cstheme="minorHAnsi"/>
          <w:sz w:val="22"/>
          <w:szCs w:val="22"/>
        </w:rPr>
        <w:t xml:space="preserve">Misuse of power, e.g. bullying, harassment or victimisation. </w:t>
      </w:r>
    </w:p>
    <w:p w14:paraId="1496733D" w14:textId="5A001DB8" w:rsidR="002B060B" w:rsidRDefault="002B060B" w:rsidP="001F06F4">
      <w:pPr>
        <w:pStyle w:val="BodyText"/>
        <w:numPr>
          <w:ilvl w:val="0"/>
          <w:numId w:val="20"/>
        </w:numPr>
        <w:ind w:right="-1"/>
        <w:jc w:val="both"/>
        <w:rPr>
          <w:rFonts w:asciiTheme="minorHAnsi" w:hAnsiTheme="minorHAnsi" w:cstheme="minorHAnsi"/>
          <w:sz w:val="22"/>
          <w:szCs w:val="22"/>
        </w:rPr>
      </w:pPr>
      <w:r>
        <w:rPr>
          <w:rFonts w:asciiTheme="minorHAnsi" w:hAnsiTheme="minorHAnsi" w:cstheme="minorHAnsi"/>
          <w:sz w:val="22"/>
          <w:szCs w:val="22"/>
        </w:rPr>
        <w:t xml:space="preserve">Allowing avoidable interruptions. </w:t>
      </w:r>
    </w:p>
    <w:p w14:paraId="5180F8D4" w14:textId="2822DF4D" w:rsidR="002B060B" w:rsidRDefault="00791A96" w:rsidP="001F06F4">
      <w:pPr>
        <w:pStyle w:val="BodyText"/>
        <w:numPr>
          <w:ilvl w:val="0"/>
          <w:numId w:val="20"/>
        </w:numPr>
        <w:ind w:right="-1"/>
        <w:jc w:val="both"/>
        <w:rPr>
          <w:rFonts w:asciiTheme="minorHAnsi" w:hAnsiTheme="minorHAnsi" w:cstheme="minorHAnsi"/>
          <w:sz w:val="22"/>
          <w:szCs w:val="22"/>
        </w:rPr>
      </w:pPr>
      <w:r>
        <w:rPr>
          <w:rFonts w:asciiTheme="minorHAnsi" w:hAnsiTheme="minorHAnsi" w:cstheme="minorHAnsi"/>
          <w:sz w:val="22"/>
          <w:szCs w:val="22"/>
        </w:rPr>
        <w:t xml:space="preserve">Poor recording of supervision. </w:t>
      </w:r>
    </w:p>
    <w:p w14:paraId="5CDD4EE8" w14:textId="356350AC" w:rsidR="00791A96" w:rsidRDefault="00791A96" w:rsidP="001F06F4">
      <w:pPr>
        <w:pStyle w:val="BodyText"/>
        <w:numPr>
          <w:ilvl w:val="0"/>
          <w:numId w:val="20"/>
        </w:numPr>
        <w:ind w:right="-1"/>
        <w:jc w:val="both"/>
        <w:rPr>
          <w:rFonts w:asciiTheme="minorHAnsi" w:hAnsiTheme="minorHAnsi" w:cstheme="minorHAnsi"/>
          <w:sz w:val="22"/>
          <w:szCs w:val="22"/>
        </w:rPr>
      </w:pPr>
      <w:r>
        <w:rPr>
          <w:rFonts w:asciiTheme="minorHAnsi" w:hAnsiTheme="minorHAnsi" w:cstheme="minorHAnsi"/>
          <w:sz w:val="22"/>
          <w:szCs w:val="22"/>
        </w:rPr>
        <w:t xml:space="preserve">Emotional issues left unaddressed. </w:t>
      </w:r>
    </w:p>
    <w:p w14:paraId="0F9AB1F3" w14:textId="3D06C1E1" w:rsidR="007C0C7C" w:rsidRDefault="00791A96" w:rsidP="007C0C7C">
      <w:pPr>
        <w:pStyle w:val="BodyText"/>
        <w:numPr>
          <w:ilvl w:val="0"/>
          <w:numId w:val="20"/>
        </w:numPr>
        <w:ind w:right="-1"/>
        <w:jc w:val="both"/>
        <w:rPr>
          <w:rFonts w:asciiTheme="minorHAnsi" w:hAnsiTheme="minorHAnsi" w:cstheme="minorHAnsi"/>
          <w:sz w:val="22"/>
          <w:szCs w:val="22"/>
        </w:rPr>
      </w:pPr>
      <w:r>
        <w:rPr>
          <w:rFonts w:asciiTheme="minorHAnsi" w:hAnsiTheme="minorHAnsi" w:cstheme="minorHAnsi"/>
          <w:sz w:val="22"/>
          <w:szCs w:val="22"/>
        </w:rPr>
        <w:t xml:space="preserve">Case management to the exclusion of </w:t>
      </w:r>
      <w:r w:rsidR="007C0C7C">
        <w:rPr>
          <w:rFonts w:asciiTheme="minorHAnsi" w:hAnsiTheme="minorHAnsi" w:cstheme="minorHAnsi"/>
          <w:sz w:val="22"/>
          <w:szCs w:val="22"/>
        </w:rPr>
        <w:t xml:space="preserve">reflective discussion. </w:t>
      </w:r>
    </w:p>
    <w:p w14:paraId="4748A67C" w14:textId="4927C368" w:rsidR="007C0C7C" w:rsidRDefault="007C0C7C" w:rsidP="007C0C7C">
      <w:pPr>
        <w:pStyle w:val="BodyText"/>
        <w:ind w:right="-1"/>
        <w:jc w:val="both"/>
        <w:rPr>
          <w:rFonts w:asciiTheme="minorHAnsi" w:hAnsiTheme="minorHAnsi" w:cstheme="minorHAnsi"/>
          <w:sz w:val="22"/>
          <w:szCs w:val="22"/>
        </w:rPr>
      </w:pPr>
    </w:p>
    <w:p w14:paraId="158036E3" w14:textId="26355998" w:rsidR="007C0C7C" w:rsidRPr="006701AA" w:rsidRDefault="006701AA" w:rsidP="002D1D14">
      <w:pPr>
        <w:pStyle w:val="Heading1"/>
      </w:pPr>
      <w:bookmarkStart w:id="21" w:name="_Toc85885191"/>
      <w:r>
        <w:t xml:space="preserve">19. </w:t>
      </w:r>
      <w:r w:rsidR="00D9112D" w:rsidRPr="006701AA">
        <w:t>Further r</w:t>
      </w:r>
      <w:r w:rsidR="007C0C7C" w:rsidRPr="006701AA">
        <w:t>esources</w:t>
      </w:r>
      <w:bookmarkEnd w:id="21"/>
    </w:p>
    <w:p w14:paraId="7972CF0D" w14:textId="447E2121" w:rsidR="007C0C7C" w:rsidRDefault="007C0C7C" w:rsidP="007C0C7C">
      <w:pPr>
        <w:pStyle w:val="BodyText"/>
        <w:ind w:left="-284" w:right="-1"/>
        <w:jc w:val="both"/>
        <w:rPr>
          <w:rFonts w:asciiTheme="minorHAnsi" w:hAnsiTheme="minorHAnsi" w:cstheme="minorHAnsi"/>
          <w:b/>
          <w:bCs/>
          <w:sz w:val="32"/>
          <w:szCs w:val="32"/>
        </w:rPr>
      </w:pPr>
    </w:p>
    <w:p w14:paraId="35C9CF1F" w14:textId="46160FF1" w:rsidR="007C0C7C" w:rsidRDefault="006C71AC" w:rsidP="007C0C7C">
      <w:pPr>
        <w:pStyle w:val="BodyText"/>
        <w:ind w:left="-284" w:right="-1"/>
        <w:jc w:val="both"/>
        <w:rPr>
          <w:rFonts w:asciiTheme="minorHAnsi" w:hAnsiTheme="minorHAnsi" w:cstheme="minorHAnsi"/>
          <w:sz w:val="22"/>
          <w:szCs w:val="22"/>
        </w:rPr>
      </w:pPr>
      <w:hyperlink r:id="rId14" w:history="1">
        <w:r w:rsidR="00D9112D" w:rsidRPr="00FB5174">
          <w:rPr>
            <w:rStyle w:val="Hyperlink"/>
            <w:rFonts w:asciiTheme="minorHAnsi" w:hAnsiTheme="minorHAnsi" w:cstheme="minorHAnsi"/>
            <w:sz w:val="22"/>
            <w:szCs w:val="22"/>
          </w:rPr>
          <w:t>https://www.ccinform.co.uk/knowledge-hubs/supervision-knowledge-and-practice-hub/</w:t>
        </w:r>
      </w:hyperlink>
    </w:p>
    <w:p w14:paraId="042BBC2C" w14:textId="2A6A89CF" w:rsidR="00D9112D" w:rsidRDefault="00D9112D" w:rsidP="007C0C7C">
      <w:pPr>
        <w:pStyle w:val="BodyText"/>
        <w:ind w:left="-284" w:right="-1"/>
        <w:jc w:val="both"/>
        <w:rPr>
          <w:rFonts w:asciiTheme="minorHAnsi" w:hAnsiTheme="minorHAnsi" w:cstheme="minorHAnsi"/>
          <w:sz w:val="22"/>
          <w:szCs w:val="22"/>
        </w:rPr>
      </w:pPr>
    </w:p>
    <w:p w14:paraId="6B379C95" w14:textId="77777777" w:rsidR="00B93E16" w:rsidRDefault="006C71AC" w:rsidP="00B93E16">
      <w:pPr>
        <w:pStyle w:val="BodyText"/>
        <w:ind w:left="-284" w:right="-1"/>
        <w:jc w:val="both"/>
        <w:rPr>
          <w:rFonts w:asciiTheme="minorHAnsi" w:hAnsiTheme="minorHAnsi" w:cstheme="minorHAnsi"/>
          <w:sz w:val="22"/>
          <w:szCs w:val="22"/>
        </w:rPr>
      </w:pPr>
      <w:hyperlink r:id="rId15" w:history="1">
        <w:r w:rsidR="00134682" w:rsidRPr="00FB5174">
          <w:rPr>
            <w:rStyle w:val="Hyperlink"/>
            <w:rFonts w:asciiTheme="minorHAnsi" w:hAnsiTheme="minorHAnsi" w:cstheme="minorHAnsi"/>
            <w:sz w:val="22"/>
            <w:szCs w:val="22"/>
          </w:rPr>
          <w:t>https://www.communitycare.co.uk/2016/11/22/tips-make-supervision-effective/</w:t>
        </w:r>
      </w:hyperlink>
    </w:p>
    <w:p w14:paraId="53CFAA8F" w14:textId="77777777" w:rsidR="00B93E16" w:rsidRDefault="00B93E16" w:rsidP="00B93E16">
      <w:pPr>
        <w:pStyle w:val="BodyText"/>
        <w:ind w:left="-284" w:right="-1"/>
        <w:jc w:val="both"/>
        <w:rPr>
          <w:rFonts w:asciiTheme="minorHAnsi" w:hAnsiTheme="minorHAnsi" w:cstheme="minorHAnsi"/>
          <w:sz w:val="22"/>
          <w:szCs w:val="22"/>
        </w:rPr>
      </w:pPr>
    </w:p>
    <w:p w14:paraId="7915F592" w14:textId="0BD23E28" w:rsidR="002E45EF" w:rsidRDefault="006C71AC" w:rsidP="002E45EF">
      <w:pPr>
        <w:pStyle w:val="BodyText"/>
        <w:ind w:left="-284" w:right="-1"/>
        <w:jc w:val="both"/>
        <w:rPr>
          <w:rFonts w:asciiTheme="minorHAnsi" w:hAnsiTheme="minorHAnsi" w:cstheme="minorHAnsi"/>
          <w:sz w:val="22"/>
          <w:szCs w:val="22"/>
        </w:rPr>
      </w:pPr>
      <w:hyperlink r:id="rId16" w:history="1">
        <w:r w:rsidR="00B93E16" w:rsidRPr="00FB5174">
          <w:rPr>
            <w:rStyle w:val="Hyperlink"/>
            <w:rFonts w:asciiTheme="minorHAnsi" w:hAnsiTheme="minorHAnsi" w:cstheme="minorHAnsi"/>
            <w:sz w:val="22"/>
            <w:szCs w:val="22"/>
          </w:rPr>
          <w:t>https://www.researchinpractice.org.uk/children/news-views/2021/january/new-open-access-resources-for-managers-of-practice-supervisors/</w:t>
        </w:r>
      </w:hyperlink>
    </w:p>
    <w:p w14:paraId="1BA72D5F" w14:textId="77777777" w:rsidR="002E45EF" w:rsidRDefault="002E45EF" w:rsidP="002E45EF">
      <w:pPr>
        <w:pStyle w:val="BodyText"/>
        <w:ind w:left="-284" w:right="-1"/>
        <w:jc w:val="both"/>
        <w:rPr>
          <w:rFonts w:asciiTheme="minorHAnsi" w:hAnsiTheme="minorHAnsi" w:cstheme="minorHAnsi"/>
          <w:sz w:val="22"/>
          <w:szCs w:val="22"/>
        </w:rPr>
      </w:pPr>
    </w:p>
    <w:p w14:paraId="1B47C87A" w14:textId="0DCA5511" w:rsidR="00892331" w:rsidRPr="002E45EF" w:rsidRDefault="006C71AC" w:rsidP="002E45EF">
      <w:pPr>
        <w:pStyle w:val="BodyText"/>
        <w:ind w:left="-284" w:right="-1"/>
        <w:jc w:val="both"/>
        <w:rPr>
          <w:rFonts w:asciiTheme="minorHAnsi" w:hAnsiTheme="minorHAnsi" w:cstheme="minorHAnsi"/>
          <w:sz w:val="22"/>
          <w:szCs w:val="22"/>
        </w:rPr>
      </w:pPr>
      <w:hyperlink r:id="rId17" w:history="1">
        <w:r w:rsidR="002E45EF" w:rsidRPr="00FB5174">
          <w:rPr>
            <w:rStyle w:val="Hyperlink"/>
            <w:rFonts w:asciiTheme="minorHAnsi" w:hAnsiTheme="minorHAnsi" w:cstheme="minorHAnsi"/>
            <w:sz w:val="22"/>
            <w:szCs w:val="22"/>
          </w:rPr>
          <w:t>https://www.scie.org.uk/publications/guides/guide50/foundationsofeffectivesupervision/?gclid=EAIaIQobChMI5qz8vLDg8wIVZWHmCh2m3ABcEAMYASAAEgJhB_D_BwE</w:t>
        </w:r>
      </w:hyperlink>
    </w:p>
    <w:p w14:paraId="343EF1EA" w14:textId="77777777" w:rsidR="00892331" w:rsidRDefault="00892331" w:rsidP="00892331">
      <w:pPr>
        <w:rPr>
          <w:b/>
          <w:sz w:val="36"/>
          <w:szCs w:val="36"/>
        </w:rPr>
        <w:sectPr w:rsidR="00892331">
          <w:footerReference w:type="default" r:id="rId18"/>
          <w:pgSz w:w="11910" w:h="16840"/>
          <w:pgMar w:top="1440" w:right="1440" w:bottom="1440" w:left="1440" w:header="711" w:footer="734" w:gutter="0"/>
          <w:cols w:space="720"/>
        </w:sectPr>
      </w:pPr>
    </w:p>
    <w:p w14:paraId="712F9E48" w14:textId="38915CD2" w:rsidR="00BB6CFC" w:rsidRPr="002D1D14" w:rsidRDefault="00BB6CFC" w:rsidP="002D1D14">
      <w:pPr>
        <w:pStyle w:val="Heading2"/>
      </w:pPr>
      <w:bookmarkStart w:id="22" w:name="_Toc85885192"/>
      <w:r w:rsidRPr="002D1D14">
        <w:t>Appendix 1</w:t>
      </w:r>
      <w:bookmarkEnd w:id="22"/>
    </w:p>
    <w:p w14:paraId="6DD3797E" w14:textId="48048A04" w:rsidR="00892331" w:rsidRPr="002D1D14" w:rsidRDefault="00892331" w:rsidP="002D1D14">
      <w:pPr>
        <w:jc w:val="center"/>
        <w:rPr>
          <w:b/>
          <w:bCs/>
          <w:sz w:val="28"/>
          <w:szCs w:val="28"/>
        </w:rPr>
      </w:pPr>
      <w:r w:rsidRPr="002D1D14">
        <w:rPr>
          <w:b/>
          <w:bCs/>
          <w:sz w:val="28"/>
          <w:szCs w:val="28"/>
        </w:rPr>
        <w:t>Supervision Agreement</w:t>
      </w:r>
    </w:p>
    <w:p w14:paraId="64E8CEA8" w14:textId="77777777" w:rsidR="00892331" w:rsidRPr="002D1D14" w:rsidRDefault="00892331" w:rsidP="002D1D14">
      <w:pPr>
        <w:jc w:val="center"/>
        <w:rPr>
          <w:b/>
          <w:bCs/>
          <w:sz w:val="28"/>
          <w:szCs w:val="28"/>
        </w:rPr>
      </w:pPr>
      <w:r w:rsidRPr="002D1D14">
        <w:rPr>
          <w:b/>
          <w:bCs/>
          <w:sz w:val="28"/>
          <w:szCs w:val="28"/>
        </w:rPr>
        <w:t>Buckinghamshire Council Supervision Agreement between:</w:t>
      </w:r>
    </w:p>
    <w:p w14:paraId="524CF4D9" w14:textId="77777777" w:rsidR="00892331" w:rsidRDefault="00892331" w:rsidP="00892331">
      <w:pPr>
        <w:pStyle w:val="Heading2"/>
        <w:spacing w:before="92"/>
        <w:ind w:hanging="1100"/>
      </w:pPr>
    </w:p>
    <w:tbl>
      <w:tblPr>
        <w:tblStyle w:val="TableGrid"/>
        <w:tblW w:w="8505" w:type="dxa"/>
        <w:jc w:val="center"/>
        <w:tblInd w:w="0" w:type="dxa"/>
        <w:tblLook w:val="04A0" w:firstRow="1" w:lastRow="0" w:firstColumn="1" w:lastColumn="0" w:noHBand="0" w:noVBand="1"/>
      </w:tblPr>
      <w:tblGrid>
        <w:gridCol w:w="4431"/>
        <w:gridCol w:w="4074"/>
      </w:tblGrid>
      <w:tr w:rsidR="00892331" w14:paraId="1D6D04EB" w14:textId="77777777" w:rsidTr="00892331">
        <w:trPr>
          <w:jc w:val="center"/>
        </w:trPr>
        <w:tc>
          <w:tcPr>
            <w:tcW w:w="5473" w:type="dxa"/>
            <w:tcBorders>
              <w:top w:val="single" w:sz="4" w:space="0" w:color="auto"/>
              <w:left w:val="single" w:sz="4" w:space="0" w:color="auto"/>
              <w:bottom w:val="single" w:sz="4" w:space="0" w:color="auto"/>
              <w:right w:val="single" w:sz="4" w:space="0" w:color="auto"/>
            </w:tcBorders>
            <w:hideMark/>
          </w:tcPr>
          <w:p w14:paraId="6D59FF4C" w14:textId="77777777" w:rsidR="00892331" w:rsidRDefault="00892331" w:rsidP="002D1D14">
            <w:pPr>
              <w:widowControl/>
              <w:autoSpaceDE/>
              <w:autoSpaceDN/>
              <w:spacing w:after="240" w:line="276" w:lineRule="auto"/>
            </w:pPr>
            <w:r w:rsidRPr="002D1D14">
              <w:rPr>
                <w:b/>
                <w:bCs/>
                <w:sz w:val="28"/>
                <w:szCs w:val="28"/>
              </w:rPr>
              <w:t>Name of supervisee:</w:t>
            </w:r>
          </w:p>
        </w:tc>
        <w:tc>
          <w:tcPr>
            <w:tcW w:w="5473" w:type="dxa"/>
            <w:tcBorders>
              <w:top w:val="single" w:sz="4" w:space="0" w:color="auto"/>
              <w:left w:val="single" w:sz="4" w:space="0" w:color="auto"/>
              <w:bottom w:val="single" w:sz="4" w:space="0" w:color="auto"/>
              <w:right w:val="single" w:sz="4" w:space="0" w:color="auto"/>
            </w:tcBorders>
          </w:tcPr>
          <w:p w14:paraId="30A3F7FA" w14:textId="77777777" w:rsidR="00892331" w:rsidRDefault="00892331" w:rsidP="002D1D14"/>
        </w:tc>
      </w:tr>
      <w:tr w:rsidR="00892331" w14:paraId="79E14BB9" w14:textId="77777777" w:rsidTr="00892331">
        <w:trPr>
          <w:jc w:val="center"/>
        </w:trPr>
        <w:tc>
          <w:tcPr>
            <w:tcW w:w="5473" w:type="dxa"/>
            <w:tcBorders>
              <w:top w:val="single" w:sz="4" w:space="0" w:color="auto"/>
              <w:left w:val="single" w:sz="4" w:space="0" w:color="auto"/>
              <w:bottom w:val="single" w:sz="4" w:space="0" w:color="auto"/>
              <w:right w:val="single" w:sz="4" w:space="0" w:color="auto"/>
            </w:tcBorders>
            <w:hideMark/>
          </w:tcPr>
          <w:p w14:paraId="7A626FB4" w14:textId="77777777" w:rsidR="00892331" w:rsidRPr="002D1D14" w:rsidRDefault="00892331" w:rsidP="002D1D14">
            <w:pPr>
              <w:widowControl/>
              <w:autoSpaceDE/>
              <w:autoSpaceDN/>
              <w:spacing w:after="240" w:line="276" w:lineRule="auto"/>
              <w:rPr>
                <w:b/>
                <w:bCs/>
                <w:sz w:val="28"/>
                <w:szCs w:val="28"/>
              </w:rPr>
            </w:pPr>
            <w:r w:rsidRPr="002D1D14">
              <w:rPr>
                <w:b/>
                <w:bCs/>
                <w:sz w:val="28"/>
                <w:szCs w:val="28"/>
              </w:rPr>
              <w:t>Name of supervisor:</w:t>
            </w:r>
          </w:p>
        </w:tc>
        <w:tc>
          <w:tcPr>
            <w:tcW w:w="5473" w:type="dxa"/>
            <w:tcBorders>
              <w:top w:val="single" w:sz="4" w:space="0" w:color="auto"/>
              <w:left w:val="single" w:sz="4" w:space="0" w:color="auto"/>
              <w:bottom w:val="single" w:sz="4" w:space="0" w:color="auto"/>
              <w:right w:val="single" w:sz="4" w:space="0" w:color="auto"/>
            </w:tcBorders>
          </w:tcPr>
          <w:p w14:paraId="2D643F68" w14:textId="77777777" w:rsidR="00892331" w:rsidRDefault="00892331" w:rsidP="002D1D14"/>
        </w:tc>
      </w:tr>
      <w:tr w:rsidR="00892331" w14:paraId="1DC5FDCB" w14:textId="77777777" w:rsidTr="00892331">
        <w:trPr>
          <w:jc w:val="center"/>
        </w:trPr>
        <w:tc>
          <w:tcPr>
            <w:tcW w:w="5473" w:type="dxa"/>
            <w:tcBorders>
              <w:top w:val="single" w:sz="4" w:space="0" w:color="auto"/>
              <w:left w:val="single" w:sz="4" w:space="0" w:color="auto"/>
              <w:bottom w:val="single" w:sz="4" w:space="0" w:color="auto"/>
              <w:right w:val="single" w:sz="4" w:space="0" w:color="auto"/>
            </w:tcBorders>
            <w:hideMark/>
          </w:tcPr>
          <w:p w14:paraId="5322FB55" w14:textId="77777777" w:rsidR="00892331" w:rsidRPr="002D1D14" w:rsidRDefault="00892331" w:rsidP="002D1D14">
            <w:pPr>
              <w:widowControl/>
              <w:autoSpaceDE/>
              <w:autoSpaceDN/>
              <w:spacing w:after="240" w:line="276" w:lineRule="auto"/>
              <w:rPr>
                <w:b/>
                <w:bCs/>
                <w:sz w:val="28"/>
                <w:szCs w:val="28"/>
              </w:rPr>
            </w:pPr>
            <w:r w:rsidRPr="002D1D14">
              <w:rPr>
                <w:b/>
                <w:bCs/>
                <w:sz w:val="28"/>
                <w:szCs w:val="28"/>
              </w:rPr>
              <w:t>Date of agreement:</w:t>
            </w:r>
          </w:p>
        </w:tc>
        <w:tc>
          <w:tcPr>
            <w:tcW w:w="5473" w:type="dxa"/>
            <w:tcBorders>
              <w:top w:val="single" w:sz="4" w:space="0" w:color="auto"/>
              <w:left w:val="single" w:sz="4" w:space="0" w:color="auto"/>
              <w:bottom w:val="single" w:sz="4" w:space="0" w:color="auto"/>
              <w:right w:val="single" w:sz="4" w:space="0" w:color="auto"/>
            </w:tcBorders>
          </w:tcPr>
          <w:p w14:paraId="0010C0ED" w14:textId="77777777" w:rsidR="00892331" w:rsidRDefault="00892331" w:rsidP="002D1D14"/>
        </w:tc>
      </w:tr>
      <w:tr w:rsidR="00892331" w14:paraId="1A6812C4" w14:textId="77777777" w:rsidTr="00892331">
        <w:trPr>
          <w:jc w:val="center"/>
        </w:trPr>
        <w:tc>
          <w:tcPr>
            <w:tcW w:w="5473" w:type="dxa"/>
            <w:tcBorders>
              <w:top w:val="single" w:sz="4" w:space="0" w:color="auto"/>
              <w:left w:val="single" w:sz="4" w:space="0" w:color="auto"/>
              <w:bottom w:val="single" w:sz="4" w:space="0" w:color="auto"/>
              <w:right w:val="single" w:sz="4" w:space="0" w:color="auto"/>
            </w:tcBorders>
            <w:hideMark/>
          </w:tcPr>
          <w:p w14:paraId="4FA62957" w14:textId="77777777" w:rsidR="00892331" w:rsidRPr="002D1D14" w:rsidRDefault="00892331" w:rsidP="002D1D14">
            <w:pPr>
              <w:widowControl/>
              <w:autoSpaceDE/>
              <w:autoSpaceDN/>
              <w:spacing w:after="240" w:line="276" w:lineRule="auto"/>
              <w:rPr>
                <w:b/>
                <w:bCs/>
                <w:sz w:val="28"/>
                <w:szCs w:val="28"/>
              </w:rPr>
            </w:pPr>
            <w:r w:rsidRPr="002D1D14">
              <w:rPr>
                <w:b/>
                <w:bCs/>
                <w:sz w:val="28"/>
                <w:szCs w:val="28"/>
              </w:rPr>
              <w:t>Supervisee has read the supervision policy:</w:t>
            </w:r>
          </w:p>
        </w:tc>
        <w:tc>
          <w:tcPr>
            <w:tcW w:w="5473" w:type="dxa"/>
            <w:tcBorders>
              <w:top w:val="single" w:sz="4" w:space="0" w:color="auto"/>
              <w:left w:val="single" w:sz="4" w:space="0" w:color="auto"/>
              <w:bottom w:val="single" w:sz="4" w:space="0" w:color="auto"/>
              <w:right w:val="single" w:sz="4" w:space="0" w:color="auto"/>
            </w:tcBorders>
          </w:tcPr>
          <w:p w14:paraId="348CD8DB" w14:textId="77777777" w:rsidR="00892331" w:rsidRDefault="00892331" w:rsidP="002D1D14"/>
        </w:tc>
      </w:tr>
      <w:tr w:rsidR="00892331" w14:paraId="4EC20F94" w14:textId="77777777" w:rsidTr="00892331">
        <w:trPr>
          <w:jc w:val="center"/>
        </w:trPr>
        <w:tc>
          <w:tcPr>
            <w:tcW w:w="5473" w:type="dxa"/>
            <w:tcBorders>
              <w:top w:val="single" w:sz="4" w:space="0" w:color="auto"/>
              <w:left w:val="single" w:sz="4" w:space="0" w:color="auto"/>
              <w:bottom w:val="single" w:sz="4" w:space="0" w:color="auto"/>
              <w:right w:val="single" w:sz="4" w:space="0" w:color="auto"/>
            </w:tcBorders>
            <w:hideMark/>
          </w:tcPr>
          <w:p w14:paraId="25A4AE70" w14:textId="77777777" w:rsidR="00892331" w:rsidRPr="002D1D14" w:rsidRDefault="00892331" w:rsidP="002D1D14">
            <w:pPr>
              <w:widowControl/>
              <w:autoSpaceDE/>
              <w:autoSpaceDN/>
              <w:spacing w:after="240" w:line="276" w:lineRule="auto"/>
              <w:rPr>
                <w:b/>
                <w:bCs/>
                <w:sz w:val="28"/>
                <w:szCs w:val="28"/>
              </w:rPr>
            </w:pPr>
            <w:r w:rsidRPr="002D1D14">
              <w:rPr>
                <w:b/>
                <w:bCs/>
                <w:sz w:val="28"/>
                <w:szCs w:val="28"/>
              </w:rPr>
              <w:t>Supervisor has read the supervision policy:</w:t>
            </w:r>
          </w:p>
        </w:tc>
        <w:tc>
          <w:tcPr>
            <w:tcW w:w="5473" w:type="dxa"/>
            <w:tcBorders>
              <w:top w:val="single" w:sz="4" w:space="0" w:color="auto"/>
              <w:left w:val="single" w:sz="4" w:space="0" w:color="auto"/>
              <w:bottom w:val="single" w:sz="4" w:space="0" w:color="auto"/>
              <w:right w:val="single" w:sz="4" w:space="0" w:color="auto"/>
            </w:tcBorders>
          </w:tcPr>
          <w:p w14:paraId="39C4D23C" w14:textId="77777777" w:rsidR="00892331" w:rsidRDefault="00892331" w:rsidP="002D1D14"/>
        </w:tc>
      </w:tr>
    </w:tbl>
    <w:p w14:paraId="05DC7B0F" w14:textId="77777777" w:rsidR="00892331" w:rsidRDefault="00892331" w:rsidP="002D1D14">
      <w:pPr>
        <w:rPr>
          <w:rFonts w:ascii="Arial" w:eastAsia="Arial" w:hAnsi="Arial" w:cs="Arial"/>
          <w:lang w:eastAsia="en-GB" w:bidi="en-GB"/>
        </w:rPr>
      </w:pPr>
    </w:p>
    <w:p w14:paraId="52460D37" w14:textId="77777777" w:rsidR="002E45EF" w:rsidRPr="002D1D14" w:rsidRDefault="00892331" w:rsidP="002D1D14">
      <w:pPr>
        <w:rPr>
          <w:b/>
          <w:bCs/>
          <w:sz w:val="28"/>
          <w:szCs w:val="28"/>
        </w:rPr>
      </w:pPr>
      <w:r w:rsidRPr="002D1D14">
        <w:rPr>
          <w:b/>
          <w:bCs/>
          <w:sz w:val="28"/>
          <w:szCs w:val="28"/>
        </w:rPr>
        <w:t>Frequency</w:t>
      </w:r>
    </w:p>
    <w:p w14:paraId="18CF99EC" w14:textId="1FD8912C" w:rsidR="00892331" w:rsidRPr="002E45EF" w:rsidRDefault="00892331" w:rsidP="00892331">
      <w:pPr>
        <w:rPr>
          <w:b/>
          <w:sz w:val="32"/>
          <w:szCs w:val="32"/>
        </w:rPr>
      </w:pPr>
      <w:r>
        <w:t>We agree to ensure that supervision takes place within the appropriate timescales, as set out in the supervision policy</w:t>
      </w:r>
    </w:p>
    <w:p w14:paraId="1C8FB48C" w14:textId="77777777" w:rsidR="002E45EF" w:rsidRPr="002D1D14" w:rsidRDefault="00892331" w:rsidP="002D1D14">
      <w:pPr>
        <w:rPr>
          <w:b/>
          <w:bCs/>
          <w:sz w:val="28"/>
          <w:szCs w:val="28"/>
        </w:rPr>
      </w:pPr>
      <w:r w:rsidRPr="002D1D14">
        <w:rPr>
          <w:b/>
          <w:bCs/>
          <w:sz w:val="28"/>
          <w:szCs w:val="28"/>
        </w:rPr>
        <w:t>Values</w:t>
      </w:r>
    </w:p>
    <w:p w14:paraId="52E3B77D" w14:textId="2F2489F0" w:rsidR="00892331" w:rsidRPr="002E45EF" w:rsidRDefault="00892331" w:rsidP="002E45EF">
      <w:pPr>
        <w:rPr>
          <w:b/>
          <w:sz w:val="32"/>
          <w:szCs w:val="32"/>
        </w:rPr>
      </w:pPr>
      <w:r>
        <w:t>We support he values for partnership working in supervision:</w:t>
      </w:r>
    </w:p>
    <w:tbl>
      <w:tblPr>
        <w:tblStyle w:val="TableGrid"/>
        <w:tblW w:w="9072" w:type="dxa"/>
        <w:jc w:val="center"/>
        <w:tblInd w:w="0" w:type="dxa"/>
        <w:tblLook w:val="04A0" w:firstRow="1" w:lastRow="0" w:firstColumn="1" w:lastColumn="0" w:noHBand="0" w:noVBand="1"/>
      </w:tblPr>
      <w:tblGrid>
        <w:gridCol w:w="4530"/>
        <w:gridCol w:w="4542"/>
      </w:tblGrid>
      <w:tr w:rsidR="00892331" w14:paraId="7D82ED5C" w14:textId="77777777" w:rsidTr="00892331">
        <w:trPr>
          <w:jc w:val="center"/>
        </w:trPr>
        <w:tc>
          <w:tcPr>
            <w:tcW w:w="5473" w:type="dxa"/>
            <w:tcBorders>
              <w:top w:val="single" w:sz="4" w:space="0" w:color="auto"/>
              <w:left w:val="single" w:sz="4" w:space="0" w:color="auto"/>
              <w:bottom w:val="single" w:sz="4" w:space="0" w:color="auto"/>
              <w:right w:val="single" w:sz="4" w:space="0" w:color="auto"/>
            </w:tcBorders>
            <w:hideMark/>
          </w:tcPr>
          <w:p w14:paraId="05031593" w14:textId="77777777" w:rsidR="00892331" w:rsidRPr="002D1D14" w:rsidRDefault="00892331" w:rsidP="002D1D14">
            <w:pPr>
              <w:rPr>
                <w:b/>
                <w:bCs/>
              </w:rPr>
            </w:pPr>
            <w:r w:rsidRPr="002D1D14">
              <w:rPr>
                <w:b/>
                <w:bCs/>
              </w:rPr>
              <w:t>The supervision partnership will:</w:t>
            </w:r>
          </w:p>
        </w:tc>
        <w:tc>
          <w:tcPr>
            <w:tcW w:w="5473" w:type="dxa"/>
            <w:tcBorders>
              <w:top w:val="single" w:sz="4" w:space="0" w:color="auto"/>
              <w:left w:val="single" w:sz="4" w:space="0" w:color="auto"/>
              <w:bottom w:val="single" w:sz="4" w:space="0" w:color="auto"/>
              <w:right w:val="single" w:sz="4" w:space="0" w:color="auto"/>
            </w:tcBorders>
            <w:hideMark/>
          </w:tcPr>
          <w:p w14:paraId="625F4FBD" w14:textId="77777777" w:rsidR="00892331" w:rsidRPr="002D1D14" w:rsidRDefault="00892331" w:rsidP="002D1D14">
            <w:pPr>
              <w:rPr>
                <w:b/>
                <w:bCs/>
              </w:rPr>
            </w:pPr>
            <w:r w:rsidRPr="002D1D14">
              <w:rPr>
                <w:b/>
                <w:bCs/>
              </w:rPr>
              <w:t>The supervision partnership will not:</w:t>
            </w:r>
          </w:p>
        </w:tc>
      </w:tr>
      <w:tr w:rsidR="00892331" w14:paraId="21006E7C" w14:textId="77777777" w:rsidTr="00892331">
        <w:trPr>
          <w:jc w:val="center"/>
        </w:trPr>
        <w:tc>
          <w:tcPr>
            <w:tcW w:w="5473" w:type="dxa"/>
            <w:tcBorders>
              <w:top w:val="single" w:sz="4" w:space="0" w:color="auto"/>
              <w:left w:val="single" w:sz="4" w:space="0" w:color="auto"/>
              <w:bottom w:val="single" w:sz="4" w:space="0" w:color="auto"/>
              <w:right w:val="single" w:sz="4" w:space="0" w:color="auto"/>
            </w:tcBorders>
            <w:hideMark/>
          </w:tcPr>
          <w:p w14:paraId="22D8CB40" w14:textId="77777777" w:rsidR="00892331" w:rsidRDefault="00892331">
            <w:pPr>
              <w:spacing w:before="60" w:line="276" w:lineRule="auto"/>
            </w:pPr>
            <w:r>
              <w:t>Be a confidential (subject to safety of service users and staff)</w:t>
            </w:r>
          </w:p>
        </w:tc>
        <w:tc>
          <w:tcPr>
            <w:tcW w:w="5473" w:type="dxa"/>
            <w:tcBorders>
              <w:top w:val="single" w:sz="4" w:space="0" w:color="auto"/>
              <w:left w:val="single" w:sz="4" w:space="0" w:color="auto"/>
              <w:bottom w:val="single" w:sz="4" w:space="0" w:color="auto"/>
              <w:right w:val="single" w:sz="4" w:space="0" w:color="auto"/>
            </w:tcBorders>
            <w:hideMark/>
          </w:tcPr>
          <w:p w14:paraId="71FA0E38" w14:textId="77777777" w:rsidR="00892331" w:rsidRDefault="00892331">
            <w:pPr>
              <w:spacing w:before="60" w:line="276" w:lineRule="auto"/>
            </w:pPr>
            <w:r>
              <w:t>Break confidentiality</w:t>
            </w:r>
          </w:p>
        </w:tc>
      </w:tr>
      <w:tr w:rsidR="00892331" w14:paraId="35DF6379" w14:textId="77777777" w:rsidTr="00892331">
        <w:trPr>
          <w:jc w:val="center"/>
        </w:trPr>
        <w:tc>
          <w:tcPr>
            <w:tcW w:w="5473" w:type="dxa"/>
            <w:tcBorders>
              <w:top w:val="single" w:sz="4" w:space="0" w:color="auto"/>
              <w:left w:val="single" w:sz="4" w:space="0" w:color="auto"/>
              <w:bottom w:val="single" w:sz="4" w:space="0" w:color="auto"/>
              <w:right w:val="single" w:sz="4" w:space="0" w:color="auto"/>
            </w:tcBorders>
            <w:hideMark/>
          </w:tcPr>
          <w:p w14:paraId="289B5381" w14:textId="77777777" w:rsidR="00892331" w:rsidRDefault="00892331">
            <w:pPr>
              <w:spacing w:before="60" w:line="276" w:lineRule="auto"/>
            </w:pPr>
            <w:r>
              <w:t>Be a continuous process of learning and development</w:t>
            </w:r>
          </w:p>
        </w:tc>
        <w:tc>
          <w:tcPr>
            <w:tcW w:w="5473" w:type="dxa"/>
            <w:tcBorders>
              <w:top w:val="single" w:sz="4" w:space="0" w:color="auto"/>
              <w:left w:val="single" w:sz="4" w:space="0" w:color="auto"/>
              <w:bottom w:val="single" w:sz="4" w:space="0" w:color="auto"/>
              <w:right w:val="single" w:sz="4" w:space="0" w:color="auto"/>
            </w:tcBorders>
            <w:hideMark/>
          </w:tcPr>
          <w:p w14:paraId="69DF4823" w14:textId="6EFD7834" w:rsidR="00892331" w:rsidRDefault="00892331">
            <w:pPr>
              <w:spacing w:before="60" w:line="276" w:lineRule="auto"/>
            </w:pPr>
            <w:r>
              <w:t xml:space="preserve">Be a </w:t>
            </w:r>
            <w:r w:rsidR="002E45EF">
              <w:t>one-off</w:t>
            </w:r>
            <w:r>
              <w:t xml:space="preserve"> event</w:t>
            </w:r>
          </w:p>
        </w:tc>
      </w:tr>
      <w:tr w:rsidR="00892331" w14:paraId="2BEC6CDD" w14:textId="77777777" w:rsidTr="00892331">
        <w:trPr>
          <w:jc w:val="center"/>
        </w:trPr>
        <w:tc>
          <w:tcPr>
            <w:tcW w:w="5473" w:type="dxa"/>
            <w:tcBorders>
              <w:top w:val="single" w:sz="4" w:space="0" w:color="auto"/>
              <w:left w:val="single" w:sz="4" w:space="0" w:color="auto"/>
              <w:bottom w:val="single" w:sz="4" w:space="0" w:color="auto"/>
              <w:right w:val="single" w:sz="4" w:space="0" w:color="auto"/>
            </w:tcBorders>
            <w:hideMark/>
          </w:tcPr>
          <w:p w14:paraId="55F7DCFE" w14:textId="54645806" w:rsidR="00892331" w:rsidRDefault="00892331">
            <w:pPr>
              <w:spacing w:before="60" w:line="276" w:lineRule="auto"/>
            </w:pPr>
            <w:r>
              <w:t xml:space="preserve">Be a </w:t>
            </w:r>
            <w:r w:rsidR="002E45EF">
              <w:t>two-way</w:t>
            </w:r>
            <w:r>
              <w:t xml:space="preserve"> process</w:t>
            </w:r>
          </w:p>
        </w:tc>
        <w:tc>
          <w:tcPr>
            <w:tcW w:w="5473" w:type="dxa"/>
            <w:tcBorders>
              <w:top w:val="single" w:sz="4" w:space="0" w:color="auto"/>
              <w:left w:val="single" w:sz="4" w:space="0" w:color="auto"/>
              <w:bottom w:val="single" w:sz="4" w:space="0" w:color="auto"/>
              <w:right w:val="single" w:sz="4" w:space="0" w:color="auto"/>
            </w:tcBorders>
            <w:hideMark/>
          </w:tcPr>
          <w:p w14:paraId="20E5D36B" w14:textId="77777777" w:rsidR="00892331" w:rsidRDefault="00892331">
            <w:pPr>
              <w:spacing w:before="60" w:line="276" w:lineRule="auto"/>
            </w:pPr>
            <w:r>
              <w:t>Be one sided</w:t>
            </w:r>
          </w:p>
        </w:tc>
      </w:tr>
      <w:tr w:rsidR="00892331" w14:paraId="109F7E18" w14:textId="77777777" w:rsidTr="00892331">
        <w:trPr>
          <w:jc w:val="center"/>
        </w:trPr>
        <w:tc>
          <w:tcPr>
            <w:tcW w:w="5473" w:type="dxa"/>
            <w:tcBorders>
              <w:top w:val="single" w:sz="4" w:space="0" w:color="auto"/>
              <w:left w:val="single" w:sz="4" w:space="0" w:color="auto"/>
              <w:bottom w:val="single" w:sz="4" w:space="0" w:color="auto"/>
              <w:right w:val="single" w:sz="4" w:space="0" w:color="auto"/>
            </w:tcBorders>
            <w:hideMark/>
          </w:tcPr>
          <w:p w14:paraId="28192E95" w14:textId="77777777" w:rsidR="00892331" w:rsidRDefault="00892331">
            <w:pPr>
              <w:spacing w:before="60" w:line="276" w:lineRule="auto"/>
            </w:pPr>
            <w:r>
              <w:t>Be mutually respectful</w:t>
            </w:r>
          </w:p>
        </w:tc>
        <w:tc>
          <w:tcPr>
            <w:tcW w:w="5473" w:type="dxa"/>
            <w:tcBorders>
              <w:top w:val="single" w:sz="4" w:space="0" w:color="auto"/>
              <w:left w:val="single" w:sz="4" w:space="0" w:color="auto"/>
              <w:bottom w:val="single" w:sz="4" w:space="0" w:color="auto"/>
              <w:right w:val="single" w:sz="4" w:space="0" w:color="auto"/>
            </w:tcBorders>
            <w:hideMark/>
          </w:tcPr>
          <w:p w14:paraId="691CCADD" w14:textId="77777777" w:rsidR="00892331" w:rsidRDefault="00892331">
            <w:pPr>
              <w:spacing w:before="60" w:line="276" w:lineRule="auto"/>
            </w:pPr>
            <w:r>
              <w:t>Undermine one another</w:t>
            </w:r>
          </w:p>
        </w:tc>
      </w:tr>
      <w:tr w:rsidR="00892331" w14:paraId="1F295F8E" w14:textId="77777777" w:rsidTr="00892331">
        <w:trPr>
          <w:jc w:val="center"/>
        </w:trPr>
        <w:tc>
          <w:tcPr>
            <w:tcW w:w="5473" w:type="dxa"/>
            <w:tcBorders>
              <w:top w:val="single" w:sz="4" w:space="0" w:color="auto"/>
              <w:left w:val="single" w:sz="4" w:space="0" w:color="auto"/>
              <w:bottom w:val="single" w:sz="4" w:space="0" w:color="auto"/>
              <w:right w:val="single" w:sz="4" w:space="0" w:color="auto"/>
            </w:tcBorders>
            <w:hideMark/>
          </w:tcPr>
          <w:p w14:paraId="51B51138" w14:textId="78141795" w:rsidR="00892331" w:rsidRDefault="00892331">
            <w:pPr>
              <w:spacing w:before="60" w:line="276" w:lineRule="auto"/>
            </w:pPr>
            <w:r>
              <w:t xml:space="preserve">Be </w:t>
            </w:r>
            <w:r w:rsidR="002E45EF">
              <w:t>focused</w:t>
            </w:r>
          </w:p>
        </w:tc>
        <w:tc>
          <w:tcPr>
            <w:tcW w:w="5473" w:type="dxa"/>
            <w:tcBorders>
              <w:top w:val="single" w:sz="4" w:space="0" w:color="auto"/>
              <w:left w:val="single" w:sz="4" w:space="0" w:color="auto"/>
              <w:bottom w:val="single" w:sz="4" w:space="0" w:color="auto"/>
              <w:right w:val="single" w:sz="4" w:space="0" w:color="auto"/>
            </w:tcBorders>
            <w:hideMark/>
          </w:tcPr>
          <w:p w14:paraId="2A627B85" w14:textId="77777777" w:rsidR="00892331" w:rsidRDefault="00892331">
            <w:pPr>
              <w:spacing w:before="60" w:line="276" w:lineRule="auto"/>
            </w:pPr>
            <w:r>
              <w:t>Be unprepared for, leading to verbal deluge</w:t>
            </w:r>
          </w:p>
        </w:tc>
      </w:tr>
      <w:tr w:rsidR="00892331" w14:paraId="5E251F82" w14:textId="77777777" w:rsidTr="00892331">
        <w:trPr>
          <w:jc w:val="center"/>
        </w:trPr>
        <w:tc>
          <w:tcPr>
            <w:tcW w:w="5473" w:type="dxa"/>
            <w:tcBorders>
              <w:top w:val="single" w:sz="4" w:space="0" w:color="auto"/>
              <w:left w:val="single" w:sz="4" w:space="0" w:color="auto"/>
              <w:bottom w:val="single" w:sz="4" w:space="0" w:color="auto"/>
              <w:right w:val="single" w:sz="4" w:space="0" w:color="auto"/>
            </w:tcBorders>
            <w:hideMark/>
          </w:tcPr>
          <w:p w14:paraId="114393F2" w14:textId="77777777" w:rsidR="00892331" w:rsidRDefault="00892331">
            <w:pPr>
              <w:spacing w:before="60" w:line="276" w:lineRule="auto"/>
            </w:pPr>
            <w:r>
              <w:t>Be planned and in a private space</w:t>
            </w:r>
          </w:p>
        </w:tc>
        <w:tc>
          <w:tcPr>
            <w:tcW w:w="5473" w:type="dxa"/>
            <w:tcBorders>
              <w:top w:val="single" w:sz="4" w:space="0" w:color="auto"/>
              <w:left w:val="single" w:sz="4" w:space="0" w:color="auto"/>
              <w:bottom w:val="single" w:sz="4" w:space="0" w:color="auto"/>
              <w:right w:val="single" w:sz="4" w:space="0" w:color="auto"/>
            </w:tcBorders>
            <w:hideMark/>
          </w:tcPr>
          <w:p w14:paraId="688F57B8" w14:textId="77777777" w:rsidR="00892331" w:rsidRDefault="00892331">
            <w:pPr>
              <w:spacing w:before="60" w:line="276" w:lineRule="auto"/>
            </w:pPr>
            <w:r>
              <w:t>Be rushed or interrupted</w:t>
            </w:r>
          </w:p>
        </w:tc>
      </w:tr>
      <w:tr w:rsidR="00892331" w14:paraId="3CEFBA80" w14:textId="77777777" w:rsidTr="00892331">
        <w:trPr>
          <w:jc w:val="center"/>
        </w:trPr>
        <w:tc>
          <w:tcPr>
            <w:tcW w:w="5473" w:type="dxa"/>
            <w:tcBorders>
              <w:top w:val="single" w:sz="4" w:space="0" w:color="auto"/>
              <w:left w:val="single" w:sz="4" w:space="0" w:color="auto"/>
              <w:bottom w:val="single" w:sz="4" w:space="0" w:color="auto"/>
              <w:right w:val="single" w:sz="4" w:space="0" w:color="auto"/>
            </w:tcBorders>
            <w:hideMark/>
          </w:tcPr>
          <w:p w14:paraId="5136AD1F" w14:textId="77777777" w:rsidR="00892331" w:rsidRDefault="00892331">
            <w:pPr>
              <w:spacing w:before="60" w:line="276" w:lineRule="auto"/>
            </w:pPr>
            <w:r>
              <w:t>Deal with situations clearly and provide clarity</w:t>
            </w:r>
          </w:p>
        </w:tc>
        <w:tc>
          <w:tcPr>
            <w:tcW w:w="5473" w:type="dxa"/>
            <w:tcBorders>
              <w:top w:val="single" w:sz="4" w:space="0" w:color="auto"/>
              <w:left w:val="single" w:sz="4" w:space="0" w:color="auto"/>
              <w:bottom w:val="single" w:sz="4" w:space="0" w:color="auto"/>
              <w:right w:val="single" w:sz="4" w:space="0" w:color="auto"/>
            </w:tcBorders>
            <w:hideMark/>
          </w:tcPr>
          <w:p w14:paraId="399C5182" w14:textId="77777777" w:rsidR="00892331" w:rsidRDefault="00892331">
            <w:pPr>
              <w:spacing w:before="60" w:line="276" w:lineRule="auto"/>
            </w:pPr>
            <w:r>
              <w:t>Be confusing</w:t>
            </w:r>
          </w:p>
        </w:tc>
      </w:tr>
      <w:tr w:rsidR="00892331" w14:paraId="4960A974" w14:textId="77777777" w:rsidTr="00892331">
        <w:trPr>
          <w:jc w:val="center"/>
        </w:trPr>
        <w:tc>
          <w:tcPr>
            <w:tcW w:w="5473" w:type="dxa"/>
            <w:tcBorders>
              <w:top w:val="single" w:sz="4" w:space="0" w:color="auto"/>
              <w:left w:val="single" w:sz="4" w:space="0" w:color="auto"/>
              <w:bottom w:val="single" w:sz="4" w:space="0" w:color="auto"/>
              <w:right w:val="single" w:sz="4" w:space="0" w:color="auto"/>
            </w:tcBorders>
            <w:hideMark/>
          </w:tcPr>
          <w:p w14:paraId="53D284E9" w14:textId="77777777" w:rsidR="00892331" w:rsidRDefault="00892331">
            <w:pPr>
              <w:spacing w:before="60" w:line="276" w:lineRule="auto"/>
            </w:pPr>
            <w:r>
              <w:t>Anticipate, acknowledge, discuss and manage the emotional impact of the work</w:t>
            </w:r>
          </w:p>
        </w:tc>
        <w:tc>
          <w:tcPr>
            <w:tcW w:w="5473" w:type="dxa"/>
            <w:tcBorders>
              <w:top w:val="single" w:sz="4" w:space="0" w:color="auto"/>
              <w:left w:val="single" w:sz="4" w:space="0" w:color="auto"/>
              <w:bottom w:val="single" w:sz="4" w:space="0" w:color="auto"/>
              <w:right w:val="single" w:sz="4" w:space="0" w:color="auto"/>
            </w:tcBorders>
            <w:hideMark/>
          </w:tcPr>
          <w:p w14:paraId="4E41B244" w14:textId="77777777" w:rsidR="00892331" w:rsidRDefault="00892331">
            <w:pPr>
              <w:spacing w:before="60" w:line="276" w:lineRule="auto"/>
            </w:pPr>
            <w:r>
              <w:t>Avoid discussing the emotional impact of the work</w:t>
            </w:r>
          </w:p>
        </w:tc>
      </w:tr>
      <w:tr w:rsidR="00892331" w14:paraId="3C8FFC4E" w14:textId="77777777" w:rsidTr="00892331">
        <w:trPr>
          <w:jc w:val="center"/>
        </w:trPr>
        <w:tc>
          <w:tcPr>
            <w:tcW w:w="5473" w:type="dxa"/>
            <w:tcBorders>
              <w:top w:val="single" w:sz="4" w:space="0" w:color="auto"/>
              <w:left w:val="single" w:sz="4" w:space="0" w:color="auto"/>
              <w:bottom w:val="single" w:sz="4" w:space="0" w:color="auto"/>
              <w:right w:val="single" w:sz="4" w:space="0" w:color="auto"/>
            </w:tcBorders>
            <w:hideMark/>
          </w:tcPr>
          <w:p w14:paraId="1C519D50" w14:textId="77777777" w:rsidR="00892331" w:rsidRDefault="00892331">
            <w:pPr>
              <w:spacing w:before="60" w:line="276" w:lineRule="auto"/>
            </w:pPr>
            <w:r>
              <w:t>Recognise good performance and achievements</w:t>
            </w:r>
          </w:p>
        </w:tc>
        <w:tc>
          <w:tcPr>
            <w:tcW w:w="5473" w:type="dxa"/>
            <w:tcBorders>
              <w:top w:val="single" w:sz="4" w:space="0" w:color="auto"/>
              <w:left w:val="single" w:sz="4" w:space="0" w:color="auto"/>
              <w:bottom w:val="single" w:sz="4" w:space="0" w:color="auto"/>
              <w:right w:val="single" w:sz="4" w:space="0" w:color="auto"/>
            </w:tcBorders>
            <w:hideMark/>
          </w:tcPr>
          <w:p w14:paraId="020CB532" w14:textId="77777777" w:rsidR="00892331" w:rsidRDefault="00892331">
            <w:pPr>
              <w:spacing w:before="60" w:line="276" w:lineRule="auto"/>
            </w:pPr>
            <w:r>
              <w:t>Avoid challenge when this is needed</w:t>
            </w:r>
          </w:p>
        </w:tc>
      </w:tr>
      <w:tr w:rsidR="00892331" w14:paraId="549FFB55" w14:textId="77777777" w:rsidTr="00892331">
        <w:trPr>
          <w:jc w:val="center"/>
        </w:trPr>
        <w:tc>
          <w:tcPr>
            <w:tcW w:w="5473" w:type="dxa"/>
            <w:tcBorders>
              <w:top w:val="single" w:sz="4" w:space="0" w:color="auto"/>
              <w:left w:val="single" w:sz="4" w:space="0" w:color="auto"/>
              <w:bottom w:val="single" w:sz="4" w:space="0" w:color="auto"/>
              <w:right w:val="single" w:sz="4" w:space="0" w:color="auto"/>
            </w:tcBorders>
            <w:hideMark/>
          </w:tcPr>
          <w:p w14:paraId="7ACF1E91" w14:textId="77777777" w:rsidR="00892331" w:rsidRDefault="00892331">
            <w:pPr>
              <w:spacing w:before="60" w:line="276" w:lineRule="auto"/>
            </w:pPr>
            <w:r>
              <w:t>Support professional development</w:t>
            </w:r>
          </w:p>
        </w:tc>
        <w:tc>
          <w:tcPr>
            <w:tcW w:w="5473" w:type="dxa"/>
            <w:tcBorders>
              <w:top w:val="single" w:sz="4" w:space="0" w:color="auto"/>
              <w:left w:val="single" w:sz="4" w:space="0" w:color="auto"/>
              <w:bottom w:val="single" w:sz="4" w:space="0" w:color="auto"/>
              <w:right w:val="single" w:sz="4" w:space="0" w:color="auto"/>
            </w:tcBorders>
            <w:hideMark/>
          </w:tcPr>
          <w:p w14:paraId="76D49689" w14:textId="77777777" w:rsidR="00892331" w:rsidRDefault="00892331">
            <w:pPr>
              <w:spacing w:before="60" w:line="276" w:lineRule="auto"/>
            </w:pPr>
            <w:r>
              <w:t>Ignore the need for learning opportunities and career development</w:t>
            </w:r>
          </w:p>
        </w:tc>
      </w:tr>
    </w:tbl>
    <w:p w14:paraId="129D35C7" w14:textId="77777777" w:rsidR="00892331" w:rsidRDefault="00892331" w:rsidP="00892331">
      <w:pPr>
        <w:pStyle w:val="BodyText"/>
        <w:tabs>
          <w:tab w:val="left" w:pos="1390"/>
        </w:tabs>
        <w:spacing w:before="1"/>
      </w:pPr>
      <w:r>
        <w:tab/>
      </w:r>
    </w:p>
    <w:p w14:paraId="3424CE90" w14:textId="77777777" w:rsidR="00892331" w:rsidRPr="002D1D14" w:rsidRDefault="00892331" w:rsidP="002D1D14">
      <w:pPr>
        <w:rPr>
          <w:b/>
          <w:bCs/>
        </w:rPr>
      </w:pPr>
      <w:r w:rsidRPr="002D1D14">
        <w:rPr>
          <w:b/>
          <w:bCs/>
        </w:rPr>
        <w:t xml:space="preserve">Preparation </w:t>
      </w:r>
    </w:p>
    <w:p w14:paraId="600A132D" w14:textId="365AFFA4" w:rsidR="00892331" w:rsidRPr="002E45EF" w:rsidRDefault="00892331" w:rsidP="002D1D14">
      <w:pPr>
        <w:rPr>
          <w:rFonts w:asciiTheme="minorHAnsi" w:hAnsiTheme="minorHAnsi" w:cstheme="minorHAnsi"/>
        </w:rPr>
      </w:pPr>
      <w:r w:rsidRPr="002E45EF">
        <w:rPr>
          <w:rFonts w:asciiTheme="minorHAnsi" w:hAnsiTheme="minorHAnsi" w:cstheme="minorHAnsi"/>
        </w:rPr>
        <w:t xml:space="preserve">We both agree to be prepared for supervision. </w:t>
      </w:r>
    </w:p>
    <w:p w14:paraId="62CB6DE8" w14:textId="77777777" w:rsidR="00892331" w:rsidRPr="002D1D14" w:rsidRDefault="00892331" w:rsidP="002D1D14">
      <w:pPr>
        <w:rPr>
          <w:b/>
          <w:bCs/>
        </w:rPr>
      </w:pPr>
      <w:r w:rsidRPr="002D1D14">
        <w:rPr>
          <w:b/>
          <w:bCs/>
        </w:rPr>
        <w:t xml:space="preserve">Supervisee: </w:t>
      </w:r>
    </w:p>
    <w:p w14:paraId="24284DB9" w14:textId="11EA4FF9" w:rsidR="00892331" w:rsidRPr="0045173C" w:rsidRDefault="00892331" w:rsidP="002D1D14">
      <w:pPr>
        <w:rPr>
          <w:rFonts w:asciiTheme="minorHAnsi" w:hAnsiTheme="minorHAnsi" w:cstheme="minorHAnsi"/>
        </w:rPr>
      </w:pPr>
      <w:r w:rsidRPr="002E45EF">
        <w:rPr>
          <w:rFonts w:asciiTheme="minorHAnsi" w:hAnsiTheme="minorHAnsi" w:cstheme="minorHAnsi"/>
        </w:rPr>
        <w:t xml:space="preserve">I will come prepared for supervision, knowing key dates and will have given consideration to the cases for discussion prior to supervision using the preparation for case supervision form. </w:t>
      </w:r>
    </w:p>
    <w:p w14:paraId="393A889A" w14:textId="77777777" w:rsidR="00892331" w:rsidRPr="0045173C" w:rsidRDefault="00892331" w:rsidP="002D1D14">
      <w:pPr>
        <w:rPr>
          <w:b/>
          <w:bCs/>
        </w:rPr>
      </w:pPr>
      <w:r w:rsidRPr="0045173C">
        <w:rPr>
          <w:b/>
          <w:bCs/>
        </w:rPr>
        <w:t xml:space="preserve">Supervisor: </w:t>
      </w:r>
    </w:p>
    <w:p w14:paraId="7EE72A7A" w14:textId="77777777" w:rsidR="002E45EF" w:rsidRDefault="00892331" w:rsidP="002D1D14">
      <w:pPr>
        <w:rPr>
          <w:rFonts w:asciiTheme="minorHAnsi" w:hAnsiTheme="minorHAnsi" w:cstheme="minorHAnsi"/>
        </w:rPr>
      </w:pPr>
      <w:r w:rsidRPr="002E45EF">
        <w:rPr>
          <w:rFonts w:asciiTheme="minorHAnsi" w:hAnsiTheme="minorHAnsi" w:cstheme="minorHAnsi"/>
        </w:rPr>
        <w:t xml:space="preserve">I will consider LCS and performance reports and examine cases in more detail prior to supervision where it is felt it will support the supervision process. </w:t>
      </w:r>
    </w:p>
    <w:p w14:paraId="667E5753" w14:textId="05557D44" w:rsidR="00892331" w:rsidRPr="002E45EF" w:rsidRDefault="00892331" w:rsidP="00892331">
      <w:pPr>
        <w:pStyle w:val="Default"/>
        <w:rPr>
          <w:rFonts w:asciiTheme="minorHAnsi" w:hAnsiTheme="minorHAnsi" w:cstheme="minorHAnsi"/>
        </w:rPr>
      </w:pPr>
      <w:r w:rsidRPr="002E45EF">
        <w:rPr>
          <w:rFonts w:asciiTheme="minorHAnsi" w:hAnsiTheme="minorHAnsi" w:cstheme="minorHAnsi"/>
        </w:rPr>
        <w:t xml:space="preserve">The supervision sessions will be booked by the supervisor. </w:t>
      </w:r>
    </w:p>
    <w:p w14:paraId="17E8EE83" w14:textId="77777777" w:rsidR="00892331" w:rsidRDefault="00892331" w:rsidP="00892331">
      <w:pPr>
        <w:pStyle w:val="Default"/>
        <w:rPr>
          <w:rFonts w:ascii="Arial" w:hAnsi="Arial" w:cs="Arial"/>
          <w:b/>
          <w:bCs/>
        </w:rPr>
      </w:pPr>
    </w:p>
    <w:p w14:paraId="5E12C585" w14:textId="77777777" w:rsidR="00892331" w:rsidRPr="0045173C" w:rsidRDefault="00892331" w:rsidP="0045173C">
      <w:pPr>
        <w:rPr>
          <w:b/>
          <w:bCs/>
          <w:sz w:val="28"/>
          <w:szCs w:val="28"/>
        </w:rPr>
      </w:pPr>
      <w:r w:rsidRPr="0045173C">
        <w:rPr>
          <w:b/>
          <w:bCs/>
          <w:sz w:val="28"/>
          <w:szCs w:val="28"/>
        </w:rPr>
        <w:t xml:space="preserve">Anti-oppressive and anti-discriminatory practice </w:t>
      </w:r>
    </w:p>
    <w:p w14:paraId="08D5EE51" w14:textId="77777777" w:rsidR="00892331" w:rsidRPr="002E45EF" w:rsidRDefault="00892331" w:rsidP="00892331">
      <w:pPr>
        <w:pStyle w:val="Default"/>
        <w:rPr>
          <w:rFonts w:asciiTheme="minorHAnsi" w:hAnsiTheme="minorHAnsi" w:cstheme="minorHAnsi"/>
        </w:rPr>
      </w:pPr>
      <w:r w:rsidRPr="002E45EF">
        <w:rPr>
          <w:rFonts w:asciiTheme="minorHAnsi" w:hAnsiTheme="minorHAnsi" w:cstheme="minorHAnsi"/>
        </w:rPr>
        <w:t xml:space="preserve">We will ensure that supervision is based on anti-oppressive and anti- discriminatory principles and should be sensitive to race, gender, disability, impairment, age, religion and sexuality. </w:t>
      </w:r>
    </w:p>
    <w:p w14:paraId="12244BEE" w14:textId="77777777" w:rsidR="00892331" w:rsidRDefault="00892331" w:rsidP="00892331">
      <w:pPr>
        <w:pStyle w:val="Default"/>
        <w:rPr>
          <w:rFonts w:ascii="Arial" w:hAnsi="Arial" w:cs="Arial"/>
        </w:rPr>
      </w:pPr>
    </w:p>
    <w:p w14:paraId="1581AD46" w14:textId="77777777" w:rsidR="00892331" w:rsidRPr="0045173C" w:rsidRDefault="00892331" w:rsidP="0045173C">
      <w:pPr>
        <w:rPr>
          <w:b/>
          <w:bCs/>
          <w:sz w:val="28"/>
          <w:szCs w:val="28"/>
        </w:rPr>
      </w:pPr>
      <w:r w:rsidRPr="0045173C">
        <w:rPr>
          <w:b/>
          <w:bCs/>
          <w:sz w:val="28"/>
          <w:szCs w:val="28"/>
        </w:rPr>
        <w:t xml:space="preserve">Record keeping </w:t>
      </w:r>
    </w:p>
    <w:p w14:paraId="187C217B" w14:textId="77777777" w:rsidR="00892331" w:rsidRPr="002E45EF" w:rsidRDefault="00892331" w:rsidP="00892331">
      <w:pPr>
        <w:pStyle w:val="Default"/>
        <w:rPr>
          <w:rFonts w:asciiTheme="minorHAnsi" w:hAnsiTheme="minorHAnsi" w:cstheme="minorHAnsi"/>
        </w:rPr>
      </w:pPr>
      <w:r w:rsidRPr="002E45EF">
        <w:rPr>
          <w:rFonts w:asciiTheme="minorHAnsi" w:hAnsiTheme="minorHAnsi" w:cstheme="minorHAnsi"/>
        </w:rPr>
        <w:t xml:space="preserve">We will ensure that supervisions are recorded in line with Buckinghamshire County Council’s supervision policy. </w:t>
      </w:r>
    </w:p>
    <w:p w14:paraId="6D1D187D" w14:textId="77777777" w:rsidR="00892331" w:rsidRDefault="00892331" w:rsidP="00892331">
      <w:pPr>
        <w:pStyle w:val="Default"/>
        <w:rPr>
          <w:rFonts w:ascii="Arial" w:hAnsi="Arial" w:cs="Arial"/>
          <w:sz w:val="32"/>
          <w:szCs w:val="32"/>
        </w:rPr>
      </w:pPr>
    </w:p>
    <w:p w14:paraId="10416514" w14:textId="77777777" w:rsidR="00892331" w:rsidRPr="0045173C" w:rsidRDefault="00892331" w:rsidP="0045173C">
      <w:pPr>
        <w:rPr>
          <w:b/>
          <w:bCs/>
          <w:sz w:val="28"/>
          <w:szCs w:val="28"/>
        </w:rPr>
      </w:pPr>
      <w:r w:rsidRPr="0045173C">
        <w:rPr>
          <w:b/>
          <w:bCs/>
          <w:sz w:val="28"/>
          <w:szCs w:val="28"/>
        </w:rPr>
        <w:t xml:space="preserve">Disagreements </w:t>
      </w:r>
    </w:p>
    <w:p w14:paraId="2D5CDD3A" w14:textId="77777777" w:rsidR="00892331" w:rsidRDefault="00892331" w:rsidP="00892331">
      <w:pPr>
        <w:pStyle w:val="Default"/>
        <w:rPr>
          <w:rFonts w:ascii="Arial" w:hAnsi="Arial" w:cs="Arial"/>
        </w:rPr>
      </w:pPr>
      <w:r w:rsidRPr="002E45EF">
        <w:rPr>
          <w:rFonts w:asciiTheme="minorHAnsi" w:hAnsiTheme="minorHAnsi" w:cstheme="minorHAnsi"/>
        </w:rPr>
        <w:t>If we cannot agree on an item, then the disagreement will be formally recorded within supervision. We acknowledge that either party have the right to refer to the next tier of management if we have been unable to resolve the issue amongst ourselves.</w:t>
      </w:r>
      <w:r>
        <w:rPr>
          <w:rFonts w:ascii="Arial" w:hAnsi="Arial" w:cs="Arial"/>
        </w:rPr>
        <w:t xml:space="preserve"> </w:t>
      </w:r>
    </w:p>
    <w:p w14:paraId="5E9FC838" w14:textId="77777777" w:rsidR="00892331" w:rsidRDefault="00892331" w:rsidP="00892331">
      <w:pPr>
        <w:pStyle w:val="Default"/>
        <w:rPr>
          <w:rFonts w:ascii="Arial" w:hAnsi="Arial" w:cs="Arial"/>
        </w:rPr>
      </w:pPr>
    </w:p>
    <w:p w14:paraId="15B36CE0" w14:textId="28339F3D" w:rsidR="00892331" w:rsidRPr="0045173C" w:rsidRDefault="00892331" w:rsidP="0045173C">
      <w:pPr>
        <w:rPr>
          <w:b/>
          <w:bCs/>
          <w:sz w:val="28"/>
          <w:szCs w:val="28"/>
        </w:rPr>
      </w:pPr>
      <w:r w:rsidRPr="0045173C">
        <w:rPr>
          <w:b/>
          <w:bCs/>
          <w:sz w:val="28"/>
          <w:szCs w:val="28"/>
        </w:rPr>
        <w:t xml:space="preserve">Final statement </w:t>
      </w:r>
    </w:p>
    <w:p w14:paraId="1F648786" w14:textId="77777777" w:rsidR="00892331" w:rsidRPr="002E45EF" w:rsidRDefault="00892331" w:rsidP="00892331">
      <w:pPr>
        <w:pStyle w:val="Default"/>
        <w:rPr>
          <w:rFonts w:asciiTheme="minorHAnsi" w:hAnsiTheme="minorHAnsi" w:cstheme="minorHAnsi"/>
        </w:rPr>
      </w:pPr>
      <w:r w:rsidRPr="002E45EF">
        <w:rPr>
          <w:rFonts w:asciiTheme="minorHAnsi" w:hAnsiTheme="minorHAnsi" w:cstheme="minorHAnsi"/>
        </w:rPr>
        <w:t xml:space="preserve">It is our responsibility to ensure that we are familiar with the policy and understand what we can expect from each other. We agree that supervision will be given and received in accordance with Buckinghamshire County Council’s Supervision Policy wherein more details regarding supervision can be located. </w:t>
      </w:r>
    </w:p>
    <w:p w14:paraId="6EAFD15B" w14:textId="77777777" w:rsidR="00892331" w:rsidRPr="002E45EF" w:rsidRDefault="00892331" w:rsidP="00892331">
      <w:pPr>
        <w:pStyle w:val="Default"/>
        <w:rPr>
          <w:rFonts w:asciiTheme="minorHAnsi" w:hAnsiTheme="minorHAnsi" w:cstheme="minorHAnsi"/>
        </w:rPr>
      </w:pPr>
    </w:p>
    <w:p w14:paraId="69FF7A4E" w14:textId="77777777" w:rsidR="00892331" w:rsidRPr="002E45EF" w:rsidRDefault="00892331" w:rsidP="00892331">
      <w:pPr>
        <w:pStyle w:val="Default"/>
        <w:rPr>
          <w:rFonts w:asciiTheme="minorHAnsi" w:hAnsiTheme="minorHAnsi" w:cstheme="minorHAnsi"/>
        </w:rPr>
      </w:pPr>
      <w:r w:rsidRPr="002E45EF">
        <w:rPr>
          <w:rFonts w:asciiTheme="minorHAnsi" w:hAnsiTheme="minorHAnsi" w:cstheme="minorHAnsi"/>
        </w:rPr>
        <w:t xml:space="preserve">Signature of supervisee: </w:t>
      </w:r>
    </w:p>
    <w:p w14:paraId="0903F20F" w14:textId="77777777" w:rsidR="00892331" w:rsidRDefault="00892331" w:rsidP="00892331">
      <w:pPr>
        <w:pStyle w:val="Default"/>
        <w:rPr>
          <w:rFonts w:ascii="Arial" w:hAnsi="Arial" w:cs="Arial"/>
        </w:rPr>
      </w:pPr>
    </w:p>
    <w:p w14:paraId="7769D641" w14:textId="77777777" w:rsidR="00892331" w:rsidRPr="002E45EF" w:rsidRDefault="00892331" w:rsidP="00892331">
      <w:pPr>
        <w:pStyle w:val="Default"/>
        <w:rPr>
          <w:rFonts w:asciiTheme="minorHAnsi" w:hAnsiTheme="minorHAnsi" w:cstheme="minorHAnsi"/>
        </w:rPr>
      </w:pPr>
      <w:r w:rsidRPr="002E45EF">
        <w:rPr>
          <w:rFonts w:asciiTheme="minorHAnsi" w:hAnsiTheme="minorHAnsi" w:cstheme="minorHAnsi"/>
        </w:rPr>
        <w:t xml:space="preserve">Date: </w:t>
      </w:r>
    </w:p>
    <w:p w14:paraId="324D6D48" w14:textId="77777777" w:rsidR="00892331" w:rsidRPr="002E45EF" w:rsidRDefault="00892331" w:rsidP="00892331">
      <w:pPr>
        <w:pStyle w:val="Default"/>
        <w:rPr>
          <w:rFonts w:asciiTheme="minorHAnsi" w:hAnsiTheme="minorHAnsi" w:cstheme="minorHAnsi"/>
        </w:rPr>
      </w:pPr>
    </w:p>
    <w:p w14:paraId="5F662BC3" w14:textId="77777777" w:rsidR="00892331" w:rsidRPr="002E45EF" w:rsidRDefault="00892331" w:rsidP="00892331">
      <w:pPr>
        <w:pStyle w:val="Default"/>
        <w:rPr>
          <w:rFonts w:asciiTheme="minorHAnsi" w:hAnsiTheme="minorHAnsi" w:cstheme="minorHAnsi"/>
        </w:rPr>
      </w:pPr>
    </w:p>
    <w:p w14:paraId="6DA9B20D" w14:textId="77777777" w:rsidR="00892331" w:rsidRPr="002E45EF" w:rsidRDefault="00892331" w:rsidP="002E45EF">
      <w:pPr>
        <w:pStyle w:val="Default"/>
        <w:rPr>
          <w:rFonts w:asciiTheme="minorHAnsi" w:hAnsiTheme="minorHAnsi" w:cstheme="minorHAnsi"/>
        </w:rPr>
      </w:pPr>
      <w:r w:rsidRPr="002E45EF">
        <w:rPr>
          <w:rFonts w:asciiTheme="minorHAnsi" w:hAnsiTheme="minorHAnsi" w:cstheme="minorHAnsi"/>
        </w:rPr>
        <w:t xml:space="preserve">Signature of supervisor: </w:t>
      </w:r>
      <w:r w:rsidRPr="002E45EF">
        <w:rPr>
          <w:rFonts w:asciiTheme="minorHAnsi" w:hAnsiTheme="minorHAnsi" w:cstheme="minorHAnsi"/>
        </w:rPr>
        <w:tab/>
      </w:r>
    </w:p>
    <w:p w14:paraId="2220913D" w14:textId="77777777" w:rsidR="00892331" w:rsidRPr="002E45EF" w:rsidRDefault="00892331" w:rsidP="002E45EF">
      <w:pPr>
        <w:pStyle w:val="Default"/>
        <w:rPr>
          <w:rFonts w:asciiTheme="minorHAnsi" w:hAnsiTheme="minorHAnsi" w:cstheme="minorHAnsi"/>
        </w:rPr>
      </w:pPr>
    </w:p>
    <w:p w14:paraId="204B93CA" w14:textId="77777777" w:rsidR="00892331" w:rsidRDefault="00892331" w:rsidP="002E45EF">
      <w:pPr>
        <w:pStyle w:val="Default"/>
        <w:rPr>
          <w:rFonts w:asciiTheme="minorHAnsi" w:hAnsiTheme="minorHAnsi" w:cstheme="minorHAnsi"/>
        </w:rPr>
      </w:pPr>
      <w:r w:rsidRPr="002E45EF">
        <w:rPr>
          <w:rFonts w:asciiTheme="minorHAnsi" w:hAnsiTheme="minorHAnsi" w:cstheme="minorHAnsi"/>
        </w:rPr>
        <w:t>Date:</w:t>
      </w:r>
    </w:p>
    <w:p w14:paraId="383814E2" w14:textId="50C7E93C" w:rsidR="002E45EF" w:rsidRPr="002E45EF" w:rsidRDefault="002E45EF" w:rsidP="002E45EF">
      <w:pPr>
        <w:pStyle w:val="Default"/>
        <w:rPr>
          <w:rFonts w:asciiTheme="minorHAnsi" w:hAnsiTheme="minorHAnsi" w:cstheme="minorHAnsi"/>
        </w:rPr>
        <w:sectPr w:rsidR="002E45EF" w:rsidRPr="002E45EF">
          <w:pgSz w:w="11910" w:h="16840"/>
          <w:pgMar w:top="1440" w:right="1440" w:bottom="1440" w:left="1440" w:header="711" w:footer="734" w:gutter="0"/>
          <w:cols w:space="720"/>
        </w:sectPr>
      </w:pPr>
    </w:p>
    <w:p w14:paraId="5A85FE7D" w14:textId="2AE897BD" w:rsidR="00892331" w:rsidRPr="002E45EF" w:rsidRDefault="009558B4" w:rsidP="002D1D14">
      <w:pPr>
        <w:pStyle w:val="Heading2"/>
      </w:pPr>
      <w:bookmarkStart w:id="23" w:name="_Toc85885193"/>
      <w:r w:rsidRPr="002E45EF">
        <w:t>Appendix 2</w:t>
      </w:r>
      <w:bookmarkEnd w:id="23"/>
    </w:p>
    <w:p w14:paraId="2B651634" w14:textId="51183961" w:rsidR="00892331" w:rsidRDefault="00892331" w:rsidP="00A66FD5">
      <w:pPr>
        <w:rPr>
          <w:b/>
          <w:bCs/>
          <w:sz w:val="28"/>
          <w:szCs w:val="28"/>
        </w:rPr>
      </w:pPr>
      <w:r w:rsidRPr="00A66FD5">
        <w:rPr>
          <w:b/>
          <w:bCs/>
          <w:sz w:val="28"/>
          <w:szCs w:val="28"/>
        </w:rPr>
        <w:t>Personal and professional supervision</w:t>
      </w:r>
    </w:p>
    <w:p w14:paraId="295E318E" w14:textId="77777777" w:rsidR="00A66FD5" w:rsidRPr="00A66FD5" w:rsidRDefault="00A66FD5" w:rsidP="00A66FD5">
      <w:pPr>
        <w:rPr>
          <w:b/>
          <w:bCs/>
          <w:sz w:val="28"/>
          <w:szCs w:val="28"/>
        </w:rPr>
      </w:pP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1133"/>
        <w:gridCol w:w="5920"/>
      </w:tblGrid>
      <w:tr w:rsidR="00892331" w14:paraId="2892F809" w14:textId="77777777" w:rsidTr="00892331">
        <w:trPr>
          <w:trHeight w:val="505"/>
          <w:jc w:val="center"/>
        </w:trPr>
        <w:tc>
          <w:tcPr>
            <w:tcW w:w="31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0118FFF" w14:textId="77777777" w:rsidR="00892331" w:rsidRDefault="00892331">
            <w:pPr>
              <w:pStyle w:val="TableParagraph"/>
              <w:spacing w:line="248" w:lineRule="exact"/>
              <w:ind w:left="107"/>
              <w:rPr>
                <w:b/>
                <w:sz w:val="24"/>
                <w:szCs w:val="24"/>
                <w:lang w:val="en-US" w:eastAsia="en-US"/>
              </w:rPr>
            </w:pPr>
            <w:r>
              <w:rPr>
                <w:b/>
                <w:sz w:val="24"/>
                <w:szCs w:val="24"/>
                <w:lang w:val="en-US" w:eastAsia="en-US"/>
              </w:rPr>
              <w:t>Name of Supervisor:</w:t>
            </w:r>
          </w:p>
        </w:tc>
        <w:tc>
          <w:tcPr>
            <w:tcW w:w="705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CCE11F0" w14:textId="77777777" w:rsidR="00892331" w:rsidRDefault="00892331">
            <w:pPr>
              <w:pStyle w:val="TableParagraph"/>
              <w:rPr>
                <w:sz w:val="24"/>
                <w:szCs w:val="24"/>
                <w:lang w:val="en-US" w:eastAsia="en-US"/>
              </w:rPr>
            </w:pPr>
          </w:p>
        </w:tc>
      </w:tr>
      <w:tr w:rsidR="00892331" w14:paraId="236D9985" w14:textId="77777777" w:rsidTr="00892331">
        <w:trPr>
          <w:trHeight w:val="506"/>
          <w:jc w:val="center"/>
        </w:trPr>
        <w:tc>
          <w:tcPr>
            <w:tcW w:w="31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9422E90" w14:textId="77777777" w:rsidR="00892331" w:rsidRDefault="00892331">
            <w:pPr>
              <w:pStyle w:val="TableParagraph"/>
              <w:spacing w:line="248" w:lineRule="exact"/>
              <w:ind w:left="107"/>
              <w:rPr>
                <w:b/>
                <w:sz w:val="24"/>
                <w:szCs w:val="24"/>
                <w:lang w:val="en-US" w:eastAsia="en-US"/>
              </w:rPr>
            </w:pPr>
            <w:r>
              <w:rPr>
                <w:b/>
                <w:sz w:val="24"/>
                <w:szCs w:val="24"/>
                <w:lang w:val="en-US" w:eastAsia="en-US"/>
              </w:rPr>
              <w:t>Name of Supervisee:</w:t>
            </w:r>
          </w:p>
        </w:tc>
        <w:tc>
          <w:tcPr>
            <w:tcW w:w="705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B01141D" w14:textId="77777777" w:rsidR="00892331" w:rsidRDefault="00892331">
            <w:pPr>
              <w:pStyle w:val="TableParagraph"/>
              <w:rPr>
                <w:sz w:val="24"/>
                <w:szCs w:val="24"/>
                <w:lang w:val="en-US" w:eastAsia="en-US"/>
              </w:rPr>
            </w:pPr>
          </w:p>
        </w:tc>
      </w:tr>
      <w:tr w:rsidR="00892331" w14:paraId="27BA7A93" w14:textId="77777777" w:rsidTr="00892331">
        <w:trPr>
          <w:trHeight w:val="503"/>
          <w:jc w:val="center"/>
        </w:trPr>
        <w:tc>
          <w:tcPr>
            <w:tcW w:w="31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EA735E5" w14:textId="77777777" w:rsidR="00892331" w:rsidRDefault="00892331">
            <w:pPr>
              <w:pStyle w:val="TableParagraph"/>
              <w:spacing w:line="248" w:lineRule="exact"/>
              <w:ind w:left="107"/>
              <w:rPr>
                <w:b/>
                <w:sz w:val="24"/>
                <w:szCs w:val="24"/>
                <w:lang w:val="en-US" w:eastAsia="en-US"/>
              </w:rPr>
            </w:pPr>
            <w:r>
              <w:rPr>
                <w:b/>
                <w:sz w:val="24"/>
                <w:szCs w:val="24"/>
                <w:lang w:val="en-US" w:eastAsia="en-US"/>
              </w:rPr>
              <w:t>Date of Supervision:</w:t>
            </w:r>
          </w:p>
        </w:tc>
        <w:tc>
          <w:tcPr>
            <w:tcW w:w="705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FCB5CF9" w14:textId="77777777" w:rsidR="00892331" w:rsidRDefault="00892331">
            <w:pPr>
              <w:pStyle w:val="TableParagraph"/>
              <w:rPr>
                <w:sz w:val="24"/>
                <w:szCs w:val="24"/>
                <w:lang w:val="en-US" w:eastAsia="en-US"/>
              </w:rPr>
            </w:pPr>
          </w:p>
        </w:tc>
      </w:tr>
      <w:tr w:rsidR="00892331" w14:paraId="05399F01" w14:textId="77777777" w:rsidTr="00892331">
        <w:trPr>
          <w:trHeight w:val="503"/>
          <w:jc w:val="center"/>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7FD2322" w14:textId="77777777" w:rsidR="00892331" w:rsidRDefault="00892331">
            <w:pPr>
              <w:pStyle w:val="TableParagraph"/>
              <w:rPr>
                <w:sz w:val="24"/>
                <w:szCs w:val="24"/>
                <w:lang w:val="en-US" w:eastAsia="en-US"/>
              </w:rPr>
            </w:pPr>
          </w:p>
        </w:tc>
      </w:tr>
      <w:tr w:rsidR="00892331" w14:paraId="7B5435FA" w14:textId="77777777" w:rsidTr="00892331">
        <w:trPr>
          <w:trHeight w:val="503"/>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E95A010" w14:textId="77777777" w:rsidR="00892331" w:rsidRDefault="00892331">
            <w:pPr>
              <w:pStyle w:val="TableParagraph"/>
              <w:spacing w:line="248" w:lineRule="exact"/>
              <w:ind w:left="107"/>
              <w:rPr>
                <w:b/>
                <w:sz w:val="24"/>
                <w:szCs w:val="24"/>
                <w:lang w:val="en-US" w:eastAsia="en-US"/>
              </w:rPr>
            </w:pPr>
            <w:r>
              <w:rPr>
                <w:b/>
                <w:sz w:val="24"/>
                <w:szCs w:val="24"/>
                <w:lang w:val="en-US" w:eastAsia="en-US"/>
              </w:rPr>
              <w:t>Agenda items</w:t>
            </w: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D2A5038" w14:textId="77777777" w:rsidR="00892331" w:rsidRDefault="00892331">
            <w:pPr>
              <w:pStyle w:val="TableParagraph"/>
              <w:rPr>
                <w:b/>
                <w:sz w:val="24"/>
                <w:szCs w:val="24"/>
                <w:lang w:val="en-US" w:eastAsia="en-US"/>
              </w:rPr>
            </w:pPr>
            <w:r>
              <w:rPr>
                <w:b/>
                <w:sz w:val="24"/>
                <w:szCs w:val="24"/>
                <w:lang w:val="en-US" w:eastAsia="en-US"/>
              </w:rPr>
              <w:t>Discussion (to include actions where appropriate)</w:t>
            </w:r>
          </w:p>
        </w:tc>
      </w:tr>
      <w:tr w:rsidR="00892331" w14:paraId="2E1A2D02" w14:textId="77777777" w:rsidTr="00892331">
        <w:trPr>
          <w:trHeight w:val="503"/>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8A7BC84" w14:textId="77777777" w:rsidR="00892331" w:rsidRDefault="00892331">
            <w:pPr>
              <w:pStyle w:val="TableParagraph"/>
              <w:spacing w:line="248" w:lineRule="exact"/>
              <w:ind w:left="107"/>
              <w:rPr>
                <w:sz w:val="24"/>
                <w:szCs w:val="24"/>
                <w:lang w:val="en-US" w:eastAsia="en-US"/>
              </w:rPr>
            </w:pPr>
          </w:p>
          <w:p w14:paraId="05F8082C" w14:textId="77777777" w:rsidR="00892331" w:rsidRDefault="00892331">
            <w:pPr>
              <w:pStyle w:val="TableParagraph"/>
              <w:spacing w:line="248" w:lineRule="exact"/>
              <w:ind w:left="107"/>
              <w:rPr>
                <w:b/>
                <w:sz w:val="24"/>
                <w:szCs w:val="24"/>
                <w:lang w:val="en-US" w:eastAsia="en-US"/>
              </w:rPr>
            </w:pPr>
            <w:r>
              <w:rPr>
                <w:b/>
                <w:sz w:val="24"/>
                <w:szCs w:val="24"/>
                <w:lang w:val="en-US" w:eastAsia="en-US"/>
              </w:rPr>
              <w:t>Personal discussion:</w:t>
            </w:r>
          </w:p>
          <w:p w14:paraId="175E28E6" w14:textId="77777777" w:rsidR="00892331" w:rsidRDefault="00892331">
            <w:pPr>
              <w:pStyle w:val="TableParagraph"/>
              <w:spacing w:line="248" w:lineRule="exact"/>
              <w:ind w:left="107"/>
              <w:rPr>
                <w:sz w:val="24"/>
                <w:szCs w:val="24"/>
                <w:lang w:val="en-US" w:eastAsia="en-US"/>
              </w:rPr>
            </w:pPr>
          </w:p>
          <w:p w14:paraId="1253B9C7" w14:textId="77777777" w:rsidR="00892331" w:rsidRDefault="00892331">
            <w:pPr>
              <w:pStyle w:val="TableParagraph"/>
              <w:spacing w:line="248" w:lineRule="exact"/>
              <w:ind w:left="107"/>
              <w:rPr>
                <w:sz w:val="24"/>
                <w:szCs w:val="24"/>
                <w:lang w:val="en-US" w:eastAsia="en-US"/>
              </w:rPr>
            </w:pPr>
            <w:r>
              <w:rPr>
                <w:sz w:val="24"/>
                <w:szCs w:val="24"/>
                <w:lang w:val="en-US" w:eastAsia="en-US"/>
              </w:rPr>
              <w:t>(to include anything brought to the supervisor’s attention that may impact on supervisees work)</w:t>
            </w:r>
          </w:p>
          <w:p w14:paraId="310ABFF1" w14:textId="77777777" w:rsidR="00892331" w:rsidRDefault="00892331">
            <w:pPr>
              <w:pStyle w:val="TableParagraph"/>
              <w:spacing w:line="248" w:lineRule="exact"/>
              <w:ind w:left="107"/>
              <w:rPr>
                <w:sz w:val="24"/>
                <w:szCs w:val="24"/>
                <w:lang w:val="en-US" w:eastAsia="en-US"/>
              </w:rPr>
            </w:pP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724052" w14:textId="77777777" w:rsidR="00892331" w:rsidRDefault="00892331">
            <w:pPr>
              <w:pStyle w:val="TableParagraph"/>
              <w:rPr>
                <w:sz w:val="24"/>
                <w:szCs w:val="24"/>
                <w:lang w:val="en-US" w:eastAsia="en-US"/>
              </w:rPr>
            </w:pPr>
          </w:p>
        </w:tc>
      </w:tr>
      <w:tr w:rsidR="00892331" w14:paraId="2401EBE0" w14:textId="77777777" w:rsidTr="00892331">
        <w:trPr>
          <w:trHeight w:val="503"/>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D3D6770" w14:textId="77777777" w:rsidR="00892331" w:rsidRDefault="00892331">
            <w:pPr>
              <w:pStyle w:val="TableParagraph"/>
              <w:spacing w:line="248" w:lineRule="exact"/>
              <w:ind w:left="107"/>
              <w:rPr>
                <w:sz w:val="24"/>
                <w:szCs w:val="24"/>
                <w:lang w:val="en-US" w:eastAsia="en-US"/>
              </w:rPr>
            </w:pPr>
          </w:p>
          <w:p w14:paraId="77B618FD" w14:textId="77777777" w:rsidR="00892331" w:rsidRDefault="00892331">
            <w:pPr>
              <w:pStyle w:val="TableParagraph"/>
              <w:spacing w:line="248" w:lineRule="exact"/>
              <w:ind w:left="107"/>
              <w:rPr>
                <w:b/>
                <w:sz w:val="24"/>
                <w:szCs w:val="24"/>
                <w:lang w:val="en-US" w:eastAsia="en-US"/>
              </w:rPr>
            </w:pPr>
            <w:r>
              <w:rPr>
                <w:b/>
                <w:sz w:val="24"/>
                <w:szCs w:val="24"/>
                <w:lang w:val="en-US" w:eastAsia="en-US"/>
              </w:rPr>
              <w:t>Professional development:</w:t>
            </w:r>
          </w:p>
          <w:p w14:paraId="1FE991EE" w14:textId="77777777" w:rsidR="00892331" w:rsidRDefault="00892331">
            <w:pPr>
              <w:pStyle w:val="TableParagraph"/>
              <w:spacing w:line="248" w:lineRule="exact"/>
              <w:ind w:left="107"/>
              <w:rPr>
                <w:sz w:val="24"/>
                <w:szCs w:val="24"/>
                <w:lang w:val="en-US" w:eastAsia="en-US"/>
              </w:rPr>
            </w:pPr>
          </w:p>
          <w:p w14:paraId="5E902037" w14:textId="77777777" w:rsidR="00892331" w:rsidRDefault="00892331">
            <w:pPr>
              <w:pStyle w:val="TableParagraph"/>
              <w:spacing w:line="248" w:lineRule="exact"/>
              <w:ind w:left="107"/>
              <w:rPr>
                <w:sz w:val="24"/>
                <w:szCs w:val="24"/>
                <w:lang w:val="en-US" w:eastAsia="en-US"/>
              </w:rPr>
            </w:pPr>
            <w:r>
              <w:rPr>
                <w:sz w:val="24"/>
                <w:szCs w:val="24"/>
                <w:lang w:val="en-US" w:eastAsia="en-US"/>
              </w:rPr>
              <w:t>(Including reading, research, training, learning and development, career progression, audit, feedback from service users and other professionals and how all these examples can influence future practice).</w:t>
            </w:r>
          </w:p>
          <w:p w14:paraId="5A30C621" w14:textId="77777777" w:rsidR="00892331" w:rsidRDefault="00892331">
            <w:pPr>
              <w:pStyle w:val="TableParagraph"/>
              <w:spacing w:line="248" w:lineRule="exact"/>
              <w:ind w:left="107"/>
              <w:rPr>
                <w:sz w:val="24"/>
                <w:szCs w:val="24"/>
                <w:lang w:val="en-US" w:eastAsia="en-US"/>
              </w:rPr>
            </w:pP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2DCC43" w14:textId="77777777" w:rsidR="00892331" w:rsidRDefault="00892331">
            <w:pPr>
              <w:pStyle w:val="TableParagraph"/>
              <w:rPr>
                <w:sz w:val="24"/>
                <w:szCs w:val="24"/>
                <w:lang w:val="en-US" w:eastAsia="en-US"/>
              </w:rPr>
            </w:pPr>
          </w:p>
        </w:tc>
      </w:tr>
      <w:tr w:rsidR="00892331" w14:paraId="61B65AE8" w14:textId="77777777" w:rsidTr="00892331">
        <w:trPr>
          <w:trHeight w:val="503"/>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8C2B96D" w14:textId="77777777" w:rsidR="00892331" w:rsidRDefault="00892331">
            <w:pPr>
              <w:rPr>
                <w:sz w:val="22"/>
                <w:szCs w:val="22"/>
                <w:lang w:val="en-US"/>
              </w:rPr>
            </w:pPr>
          </w:p>
          <w:tbl>
            <w:tblPr>
              <w:tblW w:w="0" w:type="auto"/>
              <w:tblLayout w:type="fixed"/>
              <w:tblLook w:val="04A0" w:firstRow="1" w:lastRow="0" w:firstColumn="1" w:lastColumn="0" w:noHBand="0" w:noVBand="1"/>
            </w:tblPr>
            <w:tblGrid>
              <w:gridCol w:w="4016"/>
            </w:tblGrid>
            <w:tr w:rsidR="00892331" w14:paraId="66026EAD" w14:textId="77777777">
              <w:trPr>
                <w:trHeight w:val="2993"/>
              </w:trPr>
              <w:tc>
                <w:tcPr>
                  <w:tcW w:w="4016" w:type="dxa"/>
                  <w:tcBorders>
                    <w:top w:val="nil"/>
                    <w:left w:val="nil"/>
                    <w:bottom w:val="nil"/>
                    <w:right w:val="nil"/>
                  </w:tcBorders>
                </w:tcPr>
                <w:p w14:paraId="61508E9F" w14:textId="77777777" w:rsidR="00892331" w:rsidRDefault="00892331">
                  <w:pPr>
                    <w:pStyle w:val="TableParagraph"/>
                    <w:spacing w:line="248" w:lineRule="exact"/>
                    <w:rPr>
                      <w:sz w:val="24"/>
                      <w:szCs w:val="24"/>
                      <w:lang w:val="en-US" w:eastAsia="en-US"/>
                    </w:rPr>
                  </w:pPr>
                  <w:r>
                    <w:rPr>
                      <w:b/>
                      <w:bCs/>
                      <w:sz w:val="24"/>
                      <w:szCs w:val="24"/>
                      <w:lang w:val="en-US" w:eastAsia="en-US"/>
                    </w:rPr>
                    <w:t xml:space="preserve">This section is only relevant to qualified social workers </w:t>
                  </w:r>
                </w:p>
                <w:p w14:paraId="6A7C45B2" w14:textId="77777777" w:rsidR="00892331" w:rsidRDefault="00892331">
                  <w:pPr>
                    <w:pStyle w:val="TableParagraph"/>
                    <w:spacing w:line="248" w:lineRule="exact"/>
                    <w:rPr>
                      <w:sz w:val="24"/>
                      <w:szCs w:val="24"/>
                      <w:lang w:val="en-US" w:eastAsia="en-US"/>
                    </w:rPr>
                  </w:pPr>
                </w:p>
                <w:p w14:paraId="3C8AB8FF" w14:textId="77777777" w:rsidR="00892331" w:rsidRDefault="00892331">
                  <w:pPr>
                    <w:pStyle w:val="TableParagraph"/>
                    <w:spacing w:line="248" w:lineRule="exact"/>
                    <w:rPr>
                      <w:sz w:val="24"/>
                      <w:szCs w:val="24"/>
                      <w:lang w:val="en-US" w:eastAsia="en-US"/>
                    </w:rPr>
                  </w:pPr>
                  <w:r>
                    <w:rPr>
                      <w:sz w:val="24"/>
                      <w:szCs w:val="24"/>
                      <w:lang w:val="en-US" w:eastAsia="en-US"/>
                    </w:rPr>
                    <w:t xml:space="preserve">Knowledge and skills statement for social workers </w:t>
                  </w:r>
                </w:p>
                <w:p w14:paraId="30E7E7BA" w14:textId="77777777" w:rsidR="00892331" w:rsidRDefault="00892331">
                  <w:pPr>
                    <w:pStyle w:val="TableParagraph"/>
                    <w:spacing w:line="248" w:lineRule="exact"/>
                    <w:rPr>
                      <w:sz w:val="24"/>
                      <w:szCs w:val="24"/>
                      <w:lang w:val="en-US" w:eastAsia="en-US"/>
                    </w:rPr>
                  </w:pPr>
                </w:p>
                <w:p w14:paraId="4BB1A349" w14:textId="77777777" w:rsidR="00892331" w:rsidRDefault="006C71AC">
                  <w:pPr>
                    <w:pStyle w:val="TableParagraph"/>
                    <w:spacing w:line="248" w:lineRule="exact"/>
                    <w:rPr>
                      <w:sz w:val="24"/>
                      <w:szCs w:val="24"/>
                      <w:lang w:val="en-US" w:eastAsia="en-US"/>
                    </w:rPr>
                  </w:pPr>
                  <w:hyperlink r:id="rId19" w:history="1">
                    <w:r w:rsidR="00892331">
                      <w:rPr>
                        <w:rStyle w:val="Hyperlink"/>
                        <w:sz w:val="24"/>
                        <w:szCs w:val="24"/>
                        <w:lang w:val="en-US" w:eastAsia="en-US"/>
                      </w:rPr>
                      <w:t>https://assets.publishing.service.gov.uk/government/uploads/system/uploads/attachment_data/file/338718/140730_Knowledge_and_skills_statement_final_version_AS_RH_Checked.pdf</w:t>
                    </w:r>
                  </w:hyperlink>
                  <w:r w:rsidR="00892331">
                    <w:rPr>
                      <w:sz w:val="24"/>
                      <w:szCs w:val="24"/>
                      <w:lang w:val="en-US" w:eastAsia="en-US"/>
                    </w:rPr>
                    <w:t xml:space="preserve"> </w:t>
                  </w:r>
                </w:p>
                <w:p w14:paraId="78D203C1" w14:textId="77777777" w:rsidR="00892331" w:rsidRDefault="00892331">
                  <w:pPr>
                    <w:pStyle w:val="TableParagraph"/>
                    <w:spacing w:line="248" w:lineRule="exact"/>
                    <w:rPr>
                      <w:sz w:val="24"/>
                      <w:szCs w:val="24"/>
                      <w:lang w:val="en-US" w:eastAsia="en-US"/>
                    </w:rPr>
                  </w:pPr>
                </w:p>
                <w:p w14:paraId="2BE6F3F5" w14:textId="77777777" w:rsidR="00892331" w:rsidRDefault="00892331">
                  <w:pPr>
                    <w:pStyle w:val="TableParagraph"/>
                    <w:spacing w:line="248" w:lineRule="exact"/>
                    <w:rPr>
                      <w:b/>
                      <w:bCs/>
                      <w:sz w:val="24"/>
                      <w:szCs w:val="24"/>
                      <w:lang w:val="en-US" w:eastAsia="en-US"/>
                    </w:rPr>
                  </w:pPr>
                  <w:r>
                    <w:rPr>
                      <w:b/>
                      <w:bCs/>
                      <w:sz w:val="24"/>
                      <w:szCs w:val="24"/>
                      <w:lang w:val="en-US" w:eastAsia="en-US"/>
                    </w:rPr>
                    <w:t xml:space="preserve">Consider progress/ development against the following: </w:t>
                  </w:r>
                </w:p>
                <w:p w14:paraId="5629C6C2" w14:textId="77777777" w:rsidR="00892331" w:rsidRDefault="00892331">
                  <w:pPr>
                    <w:pStyle w:val="TableParagraph"/>
                    <w:spacing w:line="248" w:lineRule="exact"/>
                    <w:rPr>
                      <w:sz w:val="24"/>
                      <w:szCs w:val="24"/>
                      <w:lang w:val="en-US" w:eastAsia="en-US"/>
                    </w:rPr>
                  </w:pPr>
                </w:p>
                <w:p w14:paraId="1BBAE8A1" w14:textId="77777777" w:rsidR="00892331" w:rsidRDefault="00892331">
                  <w:pPr>
                    <w:pStyle w:val="TableParagraph"/>
                    <w:spacing w:line="248" w:lineRule="exact"/>
                    <w:rPr>
                      <w:sz w:val="24"/>
                      <w:szCs w:val="24"/>
                      <w:lang w:val="en-US" w:eastAsia="en-US"/>
                    </w:rPr>
                  </w:pPr>
                  <w:r>
                    <w:rPr>
                      <w:sz w:val="24"/>
                      <w:szCs w:val="24"/>
                      <w:lang w:val="en-US" w:eastAsia="en-US"/>
                    </w:rPr>
                    <w:t xml:space="preserve">The role of child and family social work </w:t>
                  </w:r>
                </w:p>
                <w:p w14:paraId="6C7B2E65" w14:textId="77777777" w:rsidR="00892331" w:rsidRDefault="00892331">
                  <w:pPr>
                    <w:pStyle w:val="TableParagraph"/>
                    <w:spacing w:line="248" w:lineRule="exact"/>
                    <w:rPr>
                      <w:sz w:val="24"/>
                      <w:szCs w:val="24"/>
                      <w:lang w:val="en-US" w:eastAsia="en-US"/>
                    </w:rPr>
                  </w:pPr>
                </w:p>
                <w:p w14:paraId="4CAFC496" w14:textId="77777777" w:rsidR="00892331" w:rsidRDefault="00892331">
                  <w:pPr>
                    <w:pStyle w:val="TableParagraph"/>
                    <w:spacing w:line="248" w:lineRule="exact"/>
                    <w:rPr>
                      <w:sz w:val="24"/>
                      <w:szCs w:val="24"/>
                      <w:lang w:val="en-US" w:eastAsia="en-US"/>
                    </w:rPr>
                  </w:pPr>
                  <w:r>
                    <w:rPr>
                      <w:sz w:val="24"/>
                      <w:szCs w:val="24"/>
                      <w:lang w:val="en-US" w:eastAsia="en-US"/>
                    </w:rPr>
                    <w:t xml:space="preserve">Child development </w:t>
                  </w:r>
                </w:p>
                <w:p w14:paraId="0E159DEA" w14:textId="77777777" w:rsidR="00892331" w:rsidRDefault="00892331">
                  <w:pPr>
                    <w:pStyle w:val="TableParagraph"/>
                    <w:spacing w:line="248" w:lineRule="exact"/>
                    <w:rPr>
                      <w:sz w:val="24"/>
                      <w:szCs w:val="24"/>
                      <w:lang w:val="en-US" w:eastAsia="en-US"/>
                    </w:rPr>
                  </w:pPr>
                </w:p>
                <w:p w14:paraId="6E57D14D" w14:textId="77777777" w:rsidR="00892331" w:rsidRDefault="00892331">
                  <w:pPr>
                    <w:pStyle w:val="TableParagraph"/>
                    <w:spacing w:line="248" w:lineRule="exact"/>
                    <w:rPr>
                      <w:sz w:val="24"/>
                      <w:szCs w:val="24"/>
                      <w:lang w:val="en-US" w:eastAsia="en-US"/>
                    </w:rPr>
                  </w:pPr>
                  <w:r>
                    <w:rPr>
                      <w:sz w:val="24"/>
                      <w:szCs w:val="24"/>
                      <w:lang w:val="en-US" w:eastAsia="en-US"/>
                    </w:rPr>
                    <w:t xml:space="preserve">Adult mental health, substance misuse, domestic abuse, disability and physical ill health </w:t>
                  </w:r>
                </w:p>
                <w:p w14:paraId="3A057920" w14:textId="77777777" w:rsidR="00892331" w:rsidRDefault="00892331">
                  <w:pPr>
                    <w:pStyle w:val="TableParagraph"/>
                    <w:spacing w:line="248" w:lineRule="exact"/>
                    <w:rPr>
                      <w:sz w:val="24"/>
                      <w:szCs w:val="24"/>
                      <w:lang w:val="en-US" w:eastAsia="en-US"/>
                    </w:rPr>
                  </w:pPr>
                </w:p>
                <w:p w14:paraId="7F0487BA" w14:textId="77777777" w:rsidR="00892331" w:rsidRDefault="00892331">
                  <w:pPr>
                    <w:pStyle w:val="TableParagraph"/>
                    <w:spacing w:line="248" w:lineRule="exact"/>
                    <w:rPr>
                      <w:sz w:val="24"/>
                      <w:szCs w:val="24"/>
                      <w:lang w:val="en-US" w:eastAsia="en-US"/>
                    </w:rPr>
                  </w:pPr>
                  <w:r>
                    <w:rPr>
                      <w:sz w:val="24"/>
                      <w:szCs w:val="24"/>
                      <w:lang w:val="en-US" w:eastAsia="en-US"/>
                    </w:rPr>
                    <w:t xml:space="preserve">Abuse and neglect of children </w:t>
                  </w:r>
                </w:p>
                <w:p w14:paraId="6BD7F93B" w14:textId="77777777" w:rsidR="00892331" w:rsidRDefault="00892331">
                  <w:pPr>
                    <w:pStyle w:val="TableParagraph"/>
                    <w:spacing w:line="248" w:lineRule="exact"/>
                    <w:rPr>
                      <w:sz w:val="24"/>
                      <w:szCs w:val="24"/>
                      <w:lang w:val="en-US" w:eastAsia="en-US"/>
                    </w:rPr>
                  </w:pPr>
                </w:p>
                <w:p w14:paraId="578146A4" w14:textId="77777777" w:rsidR="00892331" w:rsidRDefault="00892331">
                  <w:pPr>
                    <w:pStyle w:val="TableParagraph"/>
                    <w:spacing w:line="248" w:lineRule="exact"/>
                    <w:rPr>
                      <w:sz w:val="24"/>
                      <w:szCs w:val="24"/>
                      <w:lang w:val="en-US" w:eastAsia="en-US"/>
                    </w:rPr>
                  </w:pPr>
                  <w:r>
                    <w:rPr>
                      <w:sz w:val="24"/>
                      <w:szCs w:val="24"/>
                      <w:lang w:val="en-US" w:eastAsia="en-US"/>
                    </w:rPr>
                    <w:t xml:space="preserve">Effective direct with children and families </w:t>
                  </w:r>
                </w:p>
                <w:p w14:paraId="157FE550" w14:textId="77777777" w:rsidR="00892331" w:rsidRDefault="00892331">
                  <w:pPr>
                    <w:pStyle w:val="TableParagraph"/>
                    <w:spacing w:line="248" w:lineRule="exact"/>
                    <w:rPr>
                      <w:sz w:val="24"/>
                      <w:szCs w:val="24"/>
                      <w:lang w:val="en-US" w:eastAsia="en-US"/>
                    </w:rPr>
                  </w:pPr>
                  <w:r>
                    <w:rPr>
                      <w:sz w:val="24"/>
                      <w:szCs w:val="24"/>
                      <w:lang w:val="en-US" w:eastAsia="en-US"/>
                    </w:rPr>
                    <w:t xml:space="preserve">Child and Family Assessment </w:t>
                  </w:r>
                </w:p>
                <w:p w14:paraId="668CD878" w14:textId="77777777" w:rsidR="00892331" w:rsidRDefault="00892331">
                  <w:pPr>
                    <w:pStyle w:val="TableParagraph"/>
                    <w:spacing w:line="248" w:lineRule="exact"/>
                    <w:rPr>
                      <w:sz w:val="24"/>
                      <w:szCs w:val="24"/>
                      <w:lang w:val="en-US" w:eastAsia="en-US"/>
                    </w:rPr>
                  </w:pPr>
                </w:p>
                <w:p w14:paraId="44596C74" w14:textId="77777777" w:rsidR="00892331" w:rsidRDefault="00892331">
                  <w:pPr>
                    <w:pStyle w:val="TableParagraph"/>
                    <w:spacing w:line="248" w:lineRule="exact"/>
                    <w:rPr>
                      <w:sz w:val="24"/>
                      <w:szCs w:val="24"/>
                      <w:lang w:val="en-US" w:eastAsia="en-US"/>
                    </w:rPr>
                  </w:pPr>
                  <w:r>
                    <w:rPr>
                      <w:sz w:val="24"/>
                      <w:szCs w:val="24"/>
                      <w:lang w:val="en-US" w:eastAsia="en-US"/>
                    </w:rPr>
                    <w:t xml:space="preserve">Analysis, decision making, planning and review </w:t>
                  </w:r>
                </w:p>
                <w:p w14:paraId="35A27775" w14:textId="77777777" w:rsidR="00892331" w:rsidRDefault="00892331">
                  <w:pPr>
                    <w:pStyle w:val="TableParagraph"/>
                    <w:spacing w:line="248" w:lineRule="exact"/>
                    <w:rPr>
                      <w:sz w:val="24"/>
                      <w:szCs w:val="24"/>
                      <w:lang w:val="en-US" w:eastAsia="en-US"/>
                    </w:rPr>
                  </w:pPr>
                </w:p>
                <w:p w14:paraId="34CD8AC3" w14:textId="77777777" w:rsidR="00892331" w:rsidRDefault="00892331">
                  <w:pPr>
                    <w:pStyle w:val="TableParagraph"/>
                    <w:spacing w:line="248" w:lineRule="exact"/>
                    <w:rPr>
                      <w:sz w:val="24"/>
                      <w:szCs w:val="24"/>
                      <w:lang w:val="en-US" w:eastAsia="en-US"/>
                    </w:rPr>
                  </w:pPr>
                  <w:r>
                    <w:rPr>
                      <w:sz w:val="24"/>
                      <w:szCs w:val="24"/>
                      <w:lang w:val="en-US" w:eastAsia="en-US"/>
                    </w:rPr>
                    <w:t xml:space="preserve">The Law and the family justice system </w:t>
                  </w:r>
                </w:p>
                <w:p w14:paraId="4C512AB7" w14:textId="77777777" w:rsidR="00892331" w:rsidRDefault="00892331">
                  <w:pPr>
                    <w:pStyle w:val="TableParagraph"/>
                    <w:spacing w:line="248" w:lineRule="exact"/>
                    <w:rPr>
                      <w:sz w:val="24"/>
                      <w:szCs w:val="24"/>
                      <w:lang w:val="en-US" w:eastAsia="en-US"/>
                    </w:rPr>
                  </w:pPr>
                </w:p>
                <w:p w14:paraId="60E07A15" w14:textId="77777777" w:rsidR="00892331" w:rsidRDefault="00892331">
                  <w:pPr>
                    <w:pStyle w:val="TableParagraph"/>
                    <w:spacing w:line="248" w:lineRule="exact"/>
                    <w:rPr>
                      <w:sz w:val="24"/>
                      <w:szCs w:val="24"/>
                      <w:lang w:val="en-US" w:eastAsia="en-US"/>
                    </w:rPr>
                  </w:pPr>
                  <w:r>
                    <w:rPr>
                      <w:sz w:val="24"/>
                      <w:szCs w:val="24"/>
                      <w:lang w:val="en-US" w:eastAsia="en-US"/>
                    </w:rPr>
                    <w:t xml:space="preserve">Professional ethics </w:t>
                  </w:r>
                </w:p>
                <w:p w14:paraId="1EB85C09" w14:textId="77777777" w:rsidR="00892331" w:rsidRDefault="00892331">
                  <w:pPr>
                    <w:pStyle w:val="TableParagraph"/>
                    <w:spacing w:line="248" w:lineRule="exact"/>
                    <w:rPr>
                      <w:sz w:val="24"/>
                      <w:szCs w:val="24"/>
                      <w:lang w:val="en-US" w:eastAsia="en-US"/>
                    </w:rPr>
                  </w:pPr>
                </w:p>
                <w:p w14:paraId="21AF8808" w14:textId="77777777" w:rsidR="00892331" w:rsidRDefault="00892331">
                  <w:pPr>
                    <w:pStyle w:val="TableParagraph"/>
                    <w:spacing w:line="248" w:lineRule="exact"/>
                    <w:rPr>
                      <w:sz w:val="24"/>
                      <w:szCs w:val="24"/>
                      <w:lang w:val="en-US" w:eastAsia="en-US"/>
                    </w:rPr>
                  </w:pPr>
                  <w:r>
                    <w:rPr>
                      <w:sz w:val="24"/>
                      <w:szCs w:val="24"/>
                      <w:lang w:val="en-US" w:eastAsia="en-US"/>
                    </w:rPr>
                    <w:t xml:space="preserve">The role of supervision and research </w:t>
                  </w:r>
                </w:p>
              </w:tc>
            </w:tr>
          </w:tbl>
          <w:p w14:paraId="065CBF8A" w14:textId="77777777" w:rsidR="00892331" w:rsidRDefault="00892331">
            <w:pPr>
              <w:pStyle w:val="TableParagraph"/>
              <w:spacing w:line="248" w:lineRule="exact"/>
              <w:ind w:left="107"/>
              <w:rPr>
                <w:sz w:val="24"/>
                <w:szCs w:val="24"/>
                <w:lang w:val="en-US" w:eastAsia="en-US"/>
              </w:rPr>
            </w:pP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2CB8B2" w14:textId="77777777" w:rsidR="00892331" w:rsidRDefault="00892331">
            <w:pPr>
              <w:pStyle w:val="TableParagraph"/>
              <w:rPr>
                <w:sz w:val="24"/>
                <w:szCs w:val="24"/>
                <w:lang w:val="en-US" w:eastAsia="en-US"/>
              </w:rPr>
            </w:pPr>
          </w:p>
        </w:tc>
      </w:tr>
      <w:tr w:rsidR="00892331" w14:paraId="7B9F50AD" w14:textId="77777777" w:rsidTr="00892331">
        <w:trPr>
          <w:trHeight w:val="503"/>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BCA52BF" w14:textId="77777777" w:rsidR="00892331" w:rsidRDefault="00892331">
            <w:pPr>
              <w:pStyle w:val="TableParagraph"/>
              <w:spacing w:line="248" w:lineRule="exact"/>
              <w:ind w:left="107"/>
              <w:rPr>
                <w:sz w:val="24"/>
                <w:szCs w:val="24"/>
                <w:lang w:val="en-US" w:eastAsia="en-US"/>
              </w:rPr>
            </w:pPr>
          </w:p>
          <w:p w14:paraId="0BD52269" w14:textId="77777777" w:rsidR="00892331" w:rsidRDefault="00892331">
            <w:pPr>
              <w:pStyle w:val="TableParagraph"/>
              <w:spacing w:line="248" w:lineRule="exact"/>
              <w:ind w:left="107"/>
              <w:rPr>
                <w:b/>
                <w:sz w:val="24"/>
                <w:szCs w:val="24"/>
                <w:lang w:val="en-US" w:eastAsia="en-US"/>
              </w:rPr>
            </w:pPr>
            <w:r>
              <w:rPr>
                <w:b/>
                <w:sz w:val="24"/>
                <w:szCs w:val="24"/>
                <w:lang w:val="en-US" w:eastAsia="en-US"/>
              </w:rPr>
              <w:t>DSP and Performance:</w:t>
            </w:r>
          </w:p>
          <w:p w14:paraId="0A95D264" w14:textId="77777777" w:rsidR="00892331" w:rsidRDefault="00892331">
            <w:pPr>
              <w:pStyle w:val="TableParagraph"/>
              <w:spacing w:line="248" w:lineRule="exact"/>
              <w:ind w:left="107"/>
              <w:rPr>
                <w:sz w:val="24"/>
                <w:szCs w:val="24"/>
                <w:lang w:val="en-US" w:eastAsia="en-US"/>
              </w:rPr>
            </w:pPr>
          </w:p>
          <w:p w14:paraId="30B4FB4E" w14:textId="77777777" w:rsidR="00892331" w:rsidRDefault="00892331">
            <w:pPr>
              <w:pStyle w:val="TableParagraph"/>
              <w:spacing w:line="248" w:lineRule="exact"/>
              <w:ind w:left="107"/>
              <w:rPr>
                <w:sz w:val="24"/>
                <w:szCs w:val="24"/>
                <w:lang w:val="en-US" w:eastAsia="en-US"/>
              </w:rPr>
            </w:pPr>
            <w:r>
              <w:rPr>
                <w:sz w:val="24"/>
                <w:szCs w:val="24"/>
                <w:lang w:val="en-US" w:eastAsia="en-US"/>
              </w:rPr>
              <w:t xml:space="preserve">(Consider progress against DPS objectives, workflow, visit timeliness </w:t>
            </w:r>
            <w:proofErr w:type="spellStart"/>
            <w:r>
              <w:rPr>
                <w:sz w:val="24"/>
                <w:szCs w:val="24"/>
                <w:lang w:val="en-US" w:eastAsia="en-US"/>
              </w:rPr>
              <w:t>etc</w:t>
            </w:r>
            <w:proofErr w:type="spellEnd"/>
            <w:r>
              <w:rPr>
                <w:sz w:val="24"/>
                <w:szCs w:val="24"/>
                <w:lang w:val="en-US" w:eastAsia="en-US"/>
              </w:rPr>
              <w:t>)</w:t>
            </w:r>
          </w:p>
          <w:p w14:paraId="2A19A2EC" w14:textId="77777777" w:rsidR="00892331" w:rsidRDefault="00892331">
            <w:pPr>
              <w:pStyle w:val="TableParagraph"/>
              <w:spacing w:line="248" w:lineRule="exact"/>
              <w:rPr>
                <w:sz w:val="24"/>
                <w:szCs w:val="24"/>
                <w:lang w:val="en-US" w:eastAsia="en-US"/>
              </w:rPr>
            </w:pP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8C0B6E" w14:textId="77777777" w:rsidR="00892331" w:rsidRDefault="00892331">
            <w:pPr>
              <w:pStyle w:val="TableParagraph"/>
              <w:rPr>
                <w:sz w:val="24"/>
                <w:szCs w:val="24"/>
                <w:lang w:val="en-US" w:eastAsia="en-US"/>
              </w:rPr>
            </w:pPr>
          </w:p>
        </w:tc>
      </w:tr>
      <w:tr w:rsidR="00892331" w14:paraId="77CDF323" w14:textId="77777777" w:rsidTr="00892331">
        <w:trPr>
          <w:trHeight w:val="503"/>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9E6F542" w14:textId="77777777" w:rsidR="00892331" w:rsidRDefault="00892331">
            <w:pPr>
              <w:pStyle w:val="TableParagraph"/>
              <w:spacing w:line="248" w:lineRule="exact"/>
              <w:ind w:left="107"/>
              <w:rPr>
                <w:sz w:val="24"/>
                <w:szCs w:val="24"/>
                <w:lang w:val="en-US" w:eastAsia="en-US"/>
              </w:rPr>
            </w:pPr>
          </w:p>
          <w:p w14:paraId="1C5BBAEC" w14:textId="77777777" w:rsidR="00892331" w:rsidRDefault="00892331">
            <w:pPr>
              <w:pStyle w:val="TableParagraph"/>
              <w:spacing w:line="248" w:lineRule="exact"/>
              <w:ind w:left="107"/>
              <w:rPr>
                <w:b/>
                <w:sz w:val="24"/>
                <w:szCs w:val="24"/>
                <w:lang w:val="en-US" w:eastAsia="en-US"/>
              </w:rPr>
            </w:pPr>
            <w:r>
              <w:rPr>
                <w:b/>
                <w:sz w:val="24"/>
                <w:szCs w:val="24"/>
                <w:lang w:val="en-US" w:eastAsia="en-US"/>
              </w:rPr>
              <w:t>Annual Leave/TOIL/sickness</w:t>
            </w:r>
          </w:p>
          <w:p w14:paraId="061EB054" w14:textId="77777777" w:rsidR="00892331" w:rsidRDefault="00892331">
            <w:pPr>
              <w:pStyle w:val="TableParagraph"/>
              <w:spacing w:line="248" w:lineRule="exact"/>
              <w:rPr>
                <w:sz w:val="24"/>
                <w:szCs w:val="24"/>
                <w:lang w:val="en-US" w:eastAsia="en-US"/>
              </w:rPr>
            </w:pP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5F29A8" w14:textId="77777777" w:rsidR="00892331" w:rsidRDefault="00892331">
            <w:pPr>
              <w:pStyle w:val="TableParagraph"/>
              <w:rPr>
                <w:sz w:val="24"/>
                <w:szCs w:val="24"/>
                <w:lang w:val="en-US" w:eastAsia="en-US"/>
              </w:rPr>
            </w:pPr>
          </w:p>
        </w:tc>
      </w:tr>
      <w:tr w:rsidR="00892331" w14:paraId="19752026" w14:textId="77777777" w:rsidTr="00892331">
        <w:trPr>
          <w:trHeight w:val="503"/>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2F56F24" w14:textId="77777777" w:rsidR="00892331" w:rsidRDefault="00892331">
            <w:pPr>
              <w:pStyle w:val="TableParagraph"/>
              <w:spacing w:line="248" w:lineRule="exact"/>
              <w:ind w:left="107"/>
              <w:rPr>
                <w:sz w:val="24"/>
                <w:szCs w:val="24"/>
                <w:lang w:val="en-US" w:eastAsia="en-US"/>
              </w:rPr>
            </w:pPr>
          </w:p>
          <w:p w14:paraId="0CB58170" w14:textId="77777777" w:rsidR="00892331" w:rsidRDefault="00892331">
            <w:pPr>
              <w:pStyle w:val="TableParagraph"/>
              <w:spacing w:line="248" w:lineRule="exact"/>
              <w:ind w:left="107"/>
              <w:rPr>
                <w:b/>
                <w:sz w:val="24"/>
                <w:szCs w:val="24"/>
                <w:lang w:val="en-US" w:eastAsia="en-US"/>
              </w:rPr>
            </w:pPr>
            <w:r>
              <w:rPr>
                <w:b/>
                <w:sz w:val="24"/>
                <w:szCs w:val="24"/>
                <w:lang w:val="en-US" w:eastAsia="en-US"/>
              </w:rPr>
              <w:t>Team development/health and safety:</w:t>
            </w:r>
          </w:p>
          <w:p w14:paraId="2A33527F" w14:textId="77777777" w:rsidR="00892331" w:rsidRDefault="00892331">
            <w:pPr>
              <w:pStyle w:val="TableParagraph"/>
              <w:spacing w:line="248" w:lineRule="exact"/>
              <w:ind w:left="107"/>
              <w:rPr>
                <w:sz w:val="24"/>
                <w:szCs w:val="24"/>
                <w:lang w:val="en-US" w:eastAsia="en-US"/>
              </w:rPr>
            </w:pPr>
          </w:p>
          <w:p w14:paraId="0DF09D71" w14:textId="77777777" w:rsidR="00892331" w:rsidRDefault="00892331">
            <w:pPr>
              <w:pStyle w:val="TableParagraph"/>
              <w:spacing w:line="248" w:lineRule="exact"/>
              <w:ind w:left="107"/>
              <w:rPr>
                <w:sz w:val="24"/>
                <w:szCs w:val="24"/>
                <w:lang w:val="en-US" w:eastAsia="en-US"/>
              </w:rPr>
            </w:pPr>
            <w:r>
              <w:rPr>
                <w:sz w:val="24"/>
                <w:szCs w:val="24"/>
                <w:lang w:val="en-US" w:eastAsia="en-US"/>
              </w:rPr>
              <w:t xml:space="preserve">(lone working issues, resources to complete work, occupational health, </w:t>
            </w:r>
            <w:proofErr w:type="spellStart"/>
            <w:r>
              <w:rPr>
                <w:sz w:val="24"/>
                <w:szCs w:val="24"/>
                <w:lang w:val="en-US" w:eastAsia="en-US"/>
              </w:rPr>
              <w:t>etc</w:t>
            </w:r>
            <w:proofErr w:type="spellEnd"/>
            <w:r>
              <w:rPr>
                <w:sz w:val="24"/>
                <w:szCs w:val="24"/>
                <w:lang w:val="en-US" w:eastAsia="en-US"/>
              </w:rPr>
              <w:t>)</w:t>
            </w:r>
          </w:p>
          <w:p w14:paraId="62D4C094" w14:textId="77777777" w:rsidR="00892331" w:rsidRDefault="00892331">
            <w:pPr>
              <w:pStyle w:val="TableParagraph"/>
              <w:spacing w:line="248" w:lineRule="exact"/>
              <w:ind w:left="107"/>
              <w:rPr>
                <w:sz w:val="24"/>
                <w:szCs w:val="24"/>
                <w:lang w:val="en-US" w:eastAsia="en-US"/>
              </w:rPr>
            </w:pP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ECE761" w14:textId="77777777" w:rsidR="00892331" w:rsidRDefault="00892331">
            <w:pPr>
              <w:pStyle w:val="TableParagraph"/>
              <w:rPr>
                <w:sz w:val="24"/>
                <w:szCs w:val="24"/>
                <w:lang w:val="en-US" w:eastAsia="en-US"/>
              </w:rPr>
            </w:pPr>
          </w:p>
        </w:tc>
      </w:tr>
      <w:tr w:rsidR="00892331" w14:paraId="251EAF30" w14:textId="77777777" w:rsidTr="00892331">
        <w:trPr>
          <w:trHeight w:val="503"/>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D5F1637" w14:textId="77777777" w:rsidR="00892331" w:rsidRDefault="00892331">
            <w:pPr>
              <w:pStyle w:val="TableParagraph"/>
              <w:spacing w:line="248" w:lineRule="exact"/>
              <w:ind w:left="107"/>
              <w:rPr>
                <w:sz w:val="24"/>
                <w:szCs w:val="24"/>
                <w:lang w:val="en-US" w:eastAsia="en-US"/>
              </w:rPr>
            </w:pPr>
          </w:p>
          <w:p w14:paraId="03E40F9B" w14:textId="77777777" w:rsidR="00892331" w:rsidRDefault="00892331">
            <w:pPr>
              <w:pStyle w:val="TableParagraph"/>
              <w:spacing w:line="248" w:lineRule="exact"/>
              <w:ind w:left="107"/>
              <w:rPr>
                <w:b/>
                <w:sz w:val="24"/>
                <w:szCs w:val="24"/>
                <w:lang w:val="en-US" w:eastAsia="en-US"/>
              </w:rPr>
            </w:pPr>
            <w:r>
              <w:rPr>
                <w:b/>
                <w:sz w:val="24"/>
                <w:szCs w:val="24"/>
                <w:lang w:val="en-US" w:eastAsia="en-US"/>
              </w:rPr>
              <w:t>Equality:</w:t>
            </w:r>
          </w:p>
          <w:p w14:paraId="5F3755B2" w14:textId="77777777" w:rsidR="00892331" w:rsidRDefault="00892331">
            <w:pPr>
              <w:pStyle w:val="TableParagraph"/>
              <w:spacing w:line="248" w:lineRule="exact"/>
              <w:ind w:left="107"/>
              <w:rPr>
                <w:sz w:val="24"/>
                <w:szCs w:val="24"/>
                <w:lang w:val="en-US" w:eastAsia="en-US"/>
              </w:rPr>
            </w:pPr>
          </w:p>
          <w:p w14:paraId="68DF63D4" w14:textId="77777777" w:rsidR="00892331" w:rsidRDefault="00892331">
            <w:pPr>
              <w:pStyle w:val="TableParagraph"/>
              <w:spacing w:line="248" w:lineRule="exact"/>
              <w:ind w:left="107"/>
              <w:rPr>
                <w:b/>
                <w:sz w:val="24"/>
                <w:szCs w:val="24"/>
                <w:lang w:val="en-US" w:eastAsia="en-US"/>
              </w:rPr>
            </w:pPr>
            <w:r>
              <w:rPr>
                <w:sz w:val="24"/>
                <w:szCs w:val="24"/>
                <w:lang w:val="en-US" w:eastAsia="en-US"/>
              </w:rPr>
              <w:t>(Identifying possible discrimination in the workplace with regards to the protected characteristics.  Concerns regarding lack of opportunities to progress)</w:t>
            </w:r>
          </w:p>
          <w:p w14:paraId="5D05B7DF" w14:textId="77777777" w:rsidR="00892331" w:rsidRDefault="00892331">
            <w:pPr>
              <w:pStyle w:val="TableParagraph"/>
              <w:spacing w:line="248" w:lineRule="exact"/>
              <w:ind w:left="107"/>
              <w:rPr>
                <w:sz w:val="24"/>
                <w:szCs w:val="24"/>
                <w:lang w:val="en-US" w:eastAsia="en-US"/>
              </w:rPr>
            </w:pP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6BC984" w14:textId="77777777" w:rsidR="00892331" w:rsidRDefault="00892331">
            <w:pPr>
              <w:pStyle w:val="TableParagraph"/>
              <w:rPr>
                <w:sz w:val="24"/>
                <w:szCs w:val="24"/>
                <w:lang w:val="en-US" w:eastAsia="en-US"/>
              </w:rPr>
            </w:pPr>
          </w:p>
        </w:tc>
      </w:tr>
      <w:tr w:rsidR="00892331" w14:paraId="52F0B889" w14:textId="77777777" w:rsidTr="00892331">
        <w:trPr>
          <w:trHeight w:val="503"/>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5337CEF" w14:textId="77777777" w:rsidR="00892331" w:rsidRDefault="00892331">
            <w:pPr>
              <w:pStyle w:val="TableParagraph"/>
              <w:spacing w:line="248" w:lineRule="exact"/>
              <w:ind w:left="107"/>
              <w:rPr>
                <w:sz w:val="24"/>
                <w:szCs w:val="24"/>
                <w:lang w:val="en-US" w:eastAsia="en-US"/>
              </w:rPr>
            </w:pPr>
          </w:p>
          <w:p w14:paraId="434CB504" w14:textId="77777777" w:rsidR="00892331" w:rsidRDefault="00892331">
            <w:pPr>
              <w:pStyle w:val="TableParagraph"/>
              <w:spacing w:line="248" w:lineRule="exact"/>
              <w:ind w:left="107"/>
              <w:rPr>
                <w:b/>
                <w:sz w:val="24"/>
                <w:szCs w:val="24"/>
                <w:lang w:val="en-US" w:eastAsia="en-US"/>
              </w:rPr>
            </w:pPr>
            <w:r>
              <w:rPr>
                <w:b/>
                <w:sz w:val="24"/>
                <w:szCs w:val="24"/>
                <w:lang w:val="en-US" w:eastAsia="en-US"/>
              </w:rPr>
              <w:t>Any other business</w:t>
            </w:r>
          </w:p>
          <w:p w14:paraId="70C92C46" w14:textId="77777777" w:rsidR="00892331" w:rsidRDefault="00892331">
            <w:pPr>
              <w:pStyle w:val="TableParagraph"/>
              <w:spacing w:line="248" w:lineRule="exact"/>
              <w:rPr>
                <w:sz w:val="24"/>
                <w:szCs w:val="24"/>
                <w:lang w:val="en-US" w:eastAsia="en-US"/>
              </w:rPr>
            </w:pP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B460C1" w14:textId="77777777" w:rsidR="00892331" w:rsidRDefault="00892331">
            <w:pPr>
              <w:pStyle w:val="TableParagraph"/>
              <w:rPr>
                <w:sz w:val="24"/>
                <w:szCs w:val="24"/>
                <w:lang w:val="en-US" w:eastAsia="en-US"/>
              </w:rPr>
            </w:pPr>
          </w:p>
        </w:tc>
      </w:tr>
    </w:tbl>
    <w:p w14:paraId="77E43350" w14:textId="77777777" w:rsidR="00892331" w:rsidRDefault="00892331" w:rsidP="00892331">
      <w:pPr>
        <w:spacing w:before="81"/>
        <w:ind w:left="220"/>
        <w:rPr>
          <w:rFonts w:ascii="Arial" w:eastAsia="Arial" w:hAnsi="Arial" w:cs="Arial"/>
          <w:b/>
          <w:lang w:eastAsia="en-GB" w:bidi="en-GB"/>
        </w:rPr>
      </w:pPr>
    </w:p>
    <w:p w14:paraId="08917236" w14:textId="77777777" w:rsidR="00892331" w:rsidRDefault="00892331" w:rsidP="00892331">
      <w:pPr>
        <w:spacing w:before="81"/>
        <w:ind w:left="-426"/>
        <w:rPr>
          <w:b/>
          <w:bCs/>
          <w:color w:val="2F5496" w:themeColor="accent1" w:themeShade="BF"/>
        </w:rPr>
      </w:pPr>
      <w:r>
        <w:rPr>
          <w:b/>
          <w:bCs/>
        </w:rPr>
        <w:t>The personal and professional supervision notes will be emailed to the supervisee. When the notes are received by the supervisee there will be a period of 5 working days to respond to the contents. Otherwise it is assumed that it is accepted that this is a reflection of the supervision record.</w:t>
      </w:r>
      <w:r>
        <w:rPr>
          <w:b/>
          <w:bCs/>
          <w:color w:val="2F5496" w:themeColor="accent1" w:themeShade="BF"/>
        </w:rPr>
        <w:br w:type="page"/>
      </w:r>
    </w:p>
    <w:p w14:paraId="2AE2E1FA" w14:textId="1A691A6B" w:rsidR="00892331" w:rsidRPr="00D24A9E" w:rsidRDefault="00892331" w:rsidP="00D24A9E">
      <w:pPr>
        <w:rPr>
          <w:b/>
          <w:bCs/>
          <w:sz w:val="32"/>
          <w:szCs w:val="32"/>
        </w:rPr>
      </w:pPr>
      <w:r w:rsidRPr="00A66FD5">
        <w:rPr>
          <w:b/>
          <w:bCs/>
          <w:sz w:val="32"/>
          <w:szCs w:val="32"/>
        </w:rPr>
        <w:t>Personal and professional supervision - Managers</w:t>
      </w: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1133"/>
        <w:gridCol w:w="5920"/>
      </w:tblGrid>
      <w:tr w:rsidR="00892331" w14:paraId="36BCDF59" w14:textId="77777777" w:rsidTr="00892331">
        <w:trPr>
          <w:trHeight w:val="505"/>
          <w:jc w:val="center"/>
        </w:trPr>
        <w:tc>
          <w:tcPr>
            <w:tcW w:w="31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D040DCF" w14:textId="77777777" w:rsidR="00892331" w:rsidRDefault="00892331">
            <w:pPr>
              <w:pStyle w:val="TableParagraph"/>
              <w:spacing w:line="248" w:lineRule="exact"/>
              <w:ind w:left="107"/>
              <w:rPr>
                <w:b/>
                <w:sz w:val="24"/>
                <w:szCs w:val="24"/>
                <w:lang w:val="en-US" w:eastAsia="en-US"/>
              </w:rPr>
            </w:pPr>
            <w:r>
              <w:rPr>
                <w:b/>
                <w:sz w:val="24"/>
                <w:szCs w:val="24"/>
                <w:lang w:val="en-US" w:eastAsia="en-US"/>
              </w:rPr>
              <w:t>Name of Supervisor:</w:t>
            </w:r>
          </w:p>
        </w:tc>
        <w:tc>
          <w:tcPr>
            <w:tcW w:w="705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F929DCE" w14:textId="77777777" w:rsidR="00892331" w:rsidRDefault="00892331">
            <w:pPr>
              <w:pStyle w:val="TableParagraph"/>
              <w:rPr>
                <w:sz w:val="24"/>
                <w:szCs w:val="24"/>
                <w:lang w:val="en-US" w:eastAsia="en-US"/>
              </w:rPr>
            </w:pPr>
          </w:p>
        </w:tc>
      </w:tr>
      <w:tr w:rsidR="00892331" w14:paraId="2515A62B" w14:textId="77777777" w:rsidTr="00892331">
        <w:trPr>
          <w:trHeight w:val="506"/>
          <w:jc w:val="center"/>
        </w:trPr>
        <w:tc>
          <w:tcPr>
            <w:tcW w:w="31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6D12863" w14:textId="77777777" w:rsidR="00892331" w:rsidRDefault="00892331">
            <w:pPr>
              <w:pStyle w:val="TableParagraph"/>
              <w:spacing w:line="248" w:lineRule="exact"/>
              <w:ind w:left="107"/>
              <w:rPr>
                <w:b/>
                <w:sz w:val="24"/>
                <w:szCs w:val="24"/>
                <w:lang w:val="en-US" w:eastAsia="en-US"/>
              </w:rPr>
            </w:pPr>
            <w:r>
              <w:rPr>
                <w:b/>
                <w:sz w:val="24"/>
                <w:szCs w:val="24"/>
                <w:lang w:val="en-US" w:eastAsia="en-US"/>
              </w:rPr>
              <w:t>Name of Supervisee:</w:t>
            </w:r>
          </w:p>
        </w:tc>
        <w:tc>
          <w:tcPr>
            <w:tcW w:w="705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1070348" w14:textId="77777777" w:rsidR="00892331" w:rsidRDefault="00892331">
            <w:pPr>
              <w:pStyle w:val="TableParagraph"/>
              <w:rPr>
                <w:sz w:val="24"/>
                <w:szCs w:val="24"/>
                <w:lang w:val="en-US" w:eastAsia="en-US"/>
              </w:rPr>
            </w:pPr>
          </w:p>
        </w:tc>
      </w:tr>
      <w:tr w:rsidR="00892331" w14:paraId="08FF0237" w14:textId="77777777" w:rsidTr="00892331">
        <w:trPr>
          <w:trHeight w:val="503"/>
          <w:jc w:val="center"/>
        </w:trPr>
        <w:tc>
          <w:tcPr>
            <w:tcW w:w="31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A947E43" w14:textId="77777777" w:rsidR="00892331" w:rsidRDefault="00892331">
            <w:pPr>
              <w:pStyle w:val="TableParagraph"/>
              <w:spacing w:line="248" w:lineRule="exact"/>
              <w:ind w:left="107"/>
              <w:rPr>
                <w:b/>
                <w:sz w:val="24"/>
                <w:szCs w:val="24"/>
                <w:lang w:val="en-US" w:eastAsia="en-US"/>
              </w:rPr>
            </w:pPr>
            <w:r>
              <w:rPr>
                <w:b/>
                <w:sz w:val="24"/>
                <w:szCs w:val="24"/>
                <w:lang w:val="en-US" w:eastAsia="en-US"/>
              </w:rPr>
              <w:t>Date of Supervision:</w:t>
            </w:r>
          </w:p>
        </w:tc>
        <w:tc>
          <w:tcPr>
            <w:tcW w:w="705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DBCA47C" w14:textId="77777777" w:rsidR="00892331" w:rsidRDefault="00892331">
            <w:pPr>
              <w:pStyle w:val="TableParagraph"/>
              <w:rPr>
                <w:sz w:val="24"/>
                <w:szCs w:val="24"/>
                <w:lang w:val="en-US" w:eastAsia="en-US"/>
              </w:rPr>
            </w:pPr>
          </w:p>
        </w:tc>
      </w:tr>
      <w:tr w:rsidR="00892331" w14:paraId="24D3D036" w14:textId="77777777" w:rsidTr="00892331">
        <w:trPr>
          <w:trHeight w:val="503"/>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A04B14D" w14:textId="77777777" w:rsidR="00892331" w:rsidRDefault="00892331">
            <w:pPr>
              <w:pStyle w:val="TableParagraph"/>
              <w:spacing w:line="248" w:lineRule="exact"/>
              <w:ind w:left="107"/>
              <w:rPr>
                <w:b/>
                <w:sz w:val="24"/>
                <w:szCs w:val="24"/>
                <w:lang w:val="en-US" w:eastAsia="en-US"/>
              </w:rPr>
            </w:pPr>
            <w:r>
              <w:rPr>
                <w:b/>
                <w:sz w:val="24"/>
                <w:szCs w:val="24"/>
                <w:lang w:val="en-US" w:eastAsia="en-US"/>
              </w:rPr>
              <w:t>Agenda items</w:t>
            </w: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112AF16" w14:textId="77777777" w:rsidR="00892331" w:rsidRDefault="00892331">
            <w:pPr>
              <w:pStyle w:val="TableParagraph"/>
              <w:rPr>
                <w:b/>
                <w:sz w:val="24"/>
                <w:szCs w:val="24"/>
                <w:lang w:val="en-US" w:eastAsia="en-US"/>
              </w:rPr>
            </w:pPr>
            <w:r>
              <w:rPr>
                <w:b/>
                <w:sz w:val="24"/>
                <w:szCs w:val="24"/>
                <w:lang w:val="en-US" w:eastAsia="en-US"/>
              </w:rPr>
              <w:t>Discussion (to include actions where appropriate)</w:t>
            </w:r>
          </w:p>
        </w:tc>
      </w:tr>
      <w:tr w:rsidR="00892331" w14:paraId="11ECA585" w14:textId="77777777" w:rsidTr="00892331">
        <w:trPr>
          <w:trHeight w:val="503"/>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CE76CB3" w14:textId="77777777" w:rsidR="00892331" w:rsidRDefault="00892331">
            <w:pPr>
              <w:pStyle w:val="TableParagraph"/>
              <w:spacing w:line="248" w:lineRule="exact"/>
              <w:ind w:left="107"/>
              <w:rPr>
                <w:lang w:val="en-US" w:eastAsia="en-US"/>
              </w:rPr>
            </w:pPr>
            <w:r>
              <w:rPr>
                <w:lang w:val="en-US" w:eastAsia="en-US"/>
              </w:rPr>
              <w:t>Personal discussion</w:t>
            </w:r>
          </w:p>
          <w:p w14:paraId="0541FB01" w14:textId="77777777" w:rsidR="00892331" w:rsidRDefault="00892331">
            <w:pPr>
              <w:pStyle w:val="TableParagraph"/>
              <w:spacing w:line="248" w:lineRule="exact"/>
              <w:ind w:left="107"/>
              <w:rPr>
                <w:lang w:val="en-US" w:eastAsia="en-US"/>
              </w:rPr>
            </w:pPr>
          </w:p>
          <w:p w14:paraId="4F46FF19" w14:textId="77777777" w:rsidR="00892331" w:rsidRDefault="00892331">
            <w:pPr>
              <w:pStyle w:val="TableParagraph"/>
              <w:spacing w:line="248" w:lineRule="exact"/>
              <w:ind w:left="107"/>
              <w:rPr>
                <w:lang w:val="en-US" w:eastAsia="en-US"/>
              </w:rPr>
            </w:pPr>
            <w:r>
              <w:rPr>
                <w:lang w:val="en-US" w:eastAsia="en-US"/>
              </w:rPr>
              <w:t>(to include anything brought to the supervisor’s attention that may impact on supervisees work)</w:t>
            </w:r>
          </w:p>
          <w:p w14:paraId="71B54296" w14:textId="77777777" w:rsidR="00892331" w:rsidRDefault="00892331">
            <w:pPr>
              <w:pStyle w:val="TableParagraph"/>
              <w:spacing w:line="248" w:lineRule="exact"/>
              <w:ind w:left="107"/>
              <w:rPr>
                <w:lang w:val="en-US" w:eastAsia="en-US"/>
              </w:rPr>
            </w:pP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C872E5" w14:textId="77777777" w:rsidR="00892331" w:rsidRDefault="00892331">
            <w:pPr>
              <w:pStyle w:val="TableParagraph"/>
              <w:rPr>
                <w:sz w:val="24"/>
                <w:szCs w:val="24"/>
                <w:lang w:val="en-US" w:eastAsia="en-US"/>
              </w:rPr>
            </w:pPr>
          </w:p>
        </w:tc>
      </w:tr>
      <w:tr w:rsidR="00892331" w14:paraId="38013802" w14:textId="77777777" w:rsidTr="00892331">
        <w:trPr>
          <w:trHeight w:val="503"/>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E968920" w14:textId="77777777" w:rsidR="00892331" w:rsidRDefault="00892331">
            <w:pPr>
              <w:pStyle w:val="TableParagraph"/>
              <w:spacing w:line="248" w:lineRule="exact"/>
              <w:ind w:left="107"/>
              <w:rPr>
                <w:lang w:val="en-US" w:eastAsia="en-US"/>
              </w:rPr>
            </w:pPr>
            <w:r>
              <w:rPr>
                <w:lang w:val="en-US" w:eastAsia="en-US"/>
              </w:rPr>
              <w:t>Professional development</w:t>
            </w:r>
          </w:p>
          <w:p w14:paraId="3017781A" w14:textId="77777777" w:rsidR="00892331" w:rsidRDefault="00892331">
            <w:pPr>
              <w:pStyle w:val="TableParagraph"/>
              <w:spacing w:line="248" w:lineRule="exact"/>
              <w:ind w:left="107"/>
              <w:rPr>
                <w:lang w:val="en-US" w:eastAsia="en-US"/>
              </w:rPr>
            </w:pPr>
          </w:p>
          <w:p w14:paraId="0F67515E" w14:textId="77777777" w:rsidR="00892331" w:rsidRDefault="00892331">
            <w:pPr>
              <w:pStyle w:val="TableParagraph"/>
              <w:spacing w:line="248" w:lineRule="exact"/>
              <w:ind w:left="107"/>
              <w:rPr>
                <w:lang w:val="en-US" w:eastAsia="en-US"/>
              </w:rPr>
            </w:pPr>
            <w:r>
              <w:rPr>
                <w:lang w:val="en-US" w:eastAsia="en-US"/>
              </w:rPr>
              <w:t>(Including reading, research, training, learning and development, career progression, audit, feedback from service users and other professionals and how all these examples can influence future practice).</w:t>
            </w:r>
          </w:p>
          <w:p w14:paraId="09A94769" w14:textId="77777777" w:rsidR="00892331" w:rsidRDefault="00892331">
            <w:pPr>
              <w:pStyle w:val="TableParagraph"/>
              <w:spacing w:line="248" w:lineRule="exact"/>
              <w:ind w:left="107"/>
              <w:rPr>
                <w:lang w:val="en-US" w:eastAsia="en-US"/>
              </w:rPr>
            </w:pP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254CD4" w14:textId="77777777" w:rsidR="00892331" w:rsidRDefault="00892331">
            <w:pPr>
              <w:pStyle w:val="TableParagraph"/>
              <w:rPr>
                <w:sz w:val="24"/>
                <w:szCs w:val="24"/>
                <w:lang w:val="en-US" w:eastAsia="en-US"/>
              </w:rPr>
            </w:pPr>
          </w:p>
        </w:tc>
      </w:tr>
      <w:tr w:rsidR="00892331" w14:paraId="01570F0A" w14:textId="77777777" w:rsidTr="00892331">
        <w:trPr>
          <w:trHeight w:val="503"/>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tbl>
            <w:tblPr>
              <w:tblW w:w="0" w:type="auto"/>
              <w:tblLayout w:type="fixed"/>
              <w:tblLook w:val="04A0" w:firstRow="1" w:lastRow="0" w:firstColumn="1" w:lastColumn="0" w:noHBand="0" w:noVBand="1"/>
            </w:tblPr>
            <w:tblGrid>
              <w:gridCol w:w="4016"/>
            </w:tblGrid>
            <w:tr w:rsidR="00892331" w14:paraId="28923062" w14:textId="77777777">
              <w:trPr>
                <w:trHeight w:val="1867"/>
              </w:trPr>
              <w:tc>
                <w:tcPr>
                  <w:tcW w:w="4016" w:type="dxa"/>
                  <w:tcBorders>
                    <w:top w:val="nil"/>
                    <w:left w:val="nil"/>
                    <w:bottom w:val="nil"/>
                    <w:right w:val="nil"/>
                  </w:tcBorders>
                </w:tcPr>
                <w:p w14:paraId="21CE7A26" w14:textId="77777777" w:rsidR="00892331" w:rsidRDefault="00892331">
                  <w:pPr>
                    <w:pStyle w:val="TableParagraph"/>
                    <w:spacing w:line="248" w:lineRule="exact"/>
                    <w:rPr>
                      <w:lang w:val="en-US" w:eastAsia="en-US"/>
                    </w:rPr>
                  </w:pPr>
                  <w:r>
                    <w:rPr>
                      <w:lang w:val="en-US" w:eastAsia="en-US"/>
                    </w:rPr>
                    <w:t xml:space="preserve">Knowledge and skills statement for leaders </w:t>
                  </w:r>
                </w:p>
                <w:p w14:paraId="0930B9FB" w14:textId="77777777" w:rsidR="00892331" w:rsidRDefault="00892331">
                  <w:pPr>
                    <w:pStyle w:val="TableParagraph"/>
                    <w:spacing w:line="248" w:lineRule="exact"/>
                    <w:rPr>
                      <w:lang w:val="en-US" w:eastAsia="en-US"/>
                    </w:rPr>
                  </w:pPr>
                </w:p>
                <w:p w14:paraId="2D5B922C" w14:textId="77777777" w:rsidR="00892331" w:rsidRDefault="006C71AC">
                  <w:pPr>
                    <w:pStyle w:val="TableParagraph"/>
                    <w:spacing w:line="248" w:lineRule="exact"/>
                    <w:rPr>
                      <w:lang w:val="en-US" w:eastAsia="en-US"/>
                    </w:rPr>
                  </w:pPr>
                  <w:hyperlink r:id="rId20" w:history="1">
                    <w:r w:rsidR="00892331">
                      <w:rPr>
                        <w:rStyle w:val="Hyperlink"/>
                        <w:lang w:val="en-US" w:eastAsia="en-US"/>
                      </w:rPr>
                      <w:t>https://assets.publishing.service.gov.uk/government/uploads/system/uploads/attachment_data/file/691540/Knowledge_and_skills_statement_for_practice_leaders.pdf</w:t>
                    </w:r>
                  </w:hyperlink>
                  <w:r w:rsidR="00892331">
                    <w:rPr>
                      <w:lang w:val="en-US" w:eastAsia="en-US"/>
                    </w:rPr>
                    <w:t xml:space="preserve"> </w:t>
                  </w:r>
                </w:p>
                <w:p w14:paraId="2D038078" w14:textId="77777777" w:rsidR="00892331" w:rsidRDefault="00892331">
                  <w:pPr>
                    <w:pStyle w:val="TableParagraph"/>
                    <w:spacing w:line="248" w:lineRule="exact"/>
                    <w:rPr>
                      <w:lang w:val="en-US" w:eastAsia="en-US"/>
                    </w:rPr>
                  </w:pPr>
                </w:p>
                <w:p w14:paraId="7A64574E" w14:textId="77777777" w:rsidR="00892331" w:rsidRDefault="00892331">
                  <w:pPr>
                    <w:pStyle w:val="TableParagraph"/>
                    <w:spacing w:line="248" w:lineRule="exact"/>
                    <w:rPr>
                      <w:b/>
                      <w:bCs/>
                      <w:lang w:val="en-US" w:eastAsia="en-US"/>
                    </w:rPr>
                  </w:pPr>
                  <w:r>
                    <w:rPr>
                      <w:b/>
                      <w:bCs/>
                      <w:lang w:val="en-US" w:eastAsia="en-US"/>
                    </w:rPr>
                    <w:t xml:space="preserve">Consider progress/ development against the following: </w:t>
                  </w:r>
                </w:p>
                <w:p w14:paraId="767631C3" w14:textId="77777777" w:rsidR="00892331" w:rsidRDefault="00892331">
                  <w:pPr>
                    <w:pStyle w:val="TableParagraph"/>
                    <w:spacing w:line="248" w:lineRule="exact"/>
                    <w:rPr>
                      <w:lang w:val="en-US" w:eastAsia="en-US"/>
                    </w:rPr>
                  </w:pPr>
                </w:p>
                <w:p w14:paraId="2F5FEB5E" w14:textId="77777777" w:rsidR="00892331" w:rsidRDefault="00892331">
                  <w:pPr>
                    <w:pStyle w:val="TableParagraph"/>
                    <w:spacing w:line="248" w:lineRule="exact"/>
                    <w:rPr>
                      <w:lang w:val="en-US" w:eastAsia="en-US"/>
                    </w:rPr>
                  </w:pPr>
                  <w:r>
                    <w:rPr>
                      <w:lang w:val="en-US" w:eastAsia="en-US"/>
                    </w:rPr>
                    <w:t xml:space="preserve">Lead and govern excellent practice </w:t>
                  </w:r>
                </w:p>
                <w:p w14:paraId="0DD553C9" w14:textId="77777777" w:rsidR="00892331" w:rsidRDefault="00892331">
                  <w:pPr>
                    <w:pStyle w:val="TableParagraph"/>
                    <w:spacing w:line="248" w:lineRule="exact"/>
                    <w:rPr>
                      <w:lang w:val="en-US" w:eastAsia="en-US"/>
                    </w:rPr>
                  </w:pPr>
                  <w:r>
                    <w:rPr>
                      <w:lang w:val="en-US" w:eastAsia="en-US"/>
                    </w:rPr>
                    <w:t xml:space="preserve">Creating a context for excellent practice </w:t>
                  </w:r>
                </w:p>
                <w:p w14:paraId="4BFC094E" w14:textId="77777777" w:rsidR="00892331" w:rsidRDefault="00892331">
                  <w:pPr>
                    <w:pStyle w:val="TableParagraph"/>
                    <w:spacing w:line="248" w:lineRule="exact"/>
                    <w:rPr>
                      <w:lang w:val="en-US" w:eastAsia="en-US"/>
                    </w:rPr>
                  </w:pPr>
                </w:p>
                <w:p w14:paraId="1EFDD386" w14:textId="77777777" w:rsidR="00892331" w:rsidRDefault="00892331">
                  <w:pPr>
                    <w:pStyle w:val="TableParagraph"/>
                    <w:spacing w:line="248" w:lineRule="exact"/>
                    <w:rPr>
                      <w:lang w:val="en-US" w:eastAsia="en-US"/>
                    </w:rPr>
                  </w:pPr>
                  <w:r>
                    <w:rPr>
                      <w:lang w:val="en-US" w:eastAsia="en-US"/>
                    </w:rPr>
                    <w:t xml:space="preserve">Designing a system to support effective practice </w:t>
                  </w:r>
                </w:p>
                <w:p w14:paraId="0AA87B86" w14:textId="77777777" w:rsidR="00892331" w:rsidRDefault="00892331">
                  <w:pPr>
                    <w:pStyle w:val="TableParagraph"/>
                    <w:spacing w:line="248" w:lineRule="exact"/>
                    <w:rPr>
                      <w:lang w:val="en-US" w:eastAsia="en-US"/>
                    </w:rPr>
                  </w:pPr>
                </w:p>
                <w:p w14:paraId="7C976DDC" w14:textId="77777777" w:rsidR="00892331" w:rsidRDefault="00892331">
                  <w:pPr>
                    <w:pStyle w:val="TableParagraph"/>
                    <w:spacing w:line="248" w:lineRule="exact"/>
                    <w:rPr>
                      <w:lang w:val="en-US" w:eastAsia="en-US"/>
                    </w:rPr>
                  </w:pPr>
                  <w:r>
                    <w:rPr>
                      <w:lang w:val="en-US" w:eastAsia="en-US"/>
                    </w:rPr>
                    <w:t xml:space="preserve">Developing excellent practitioners </w:t>
                  </w:r>
                </w:p>
                <w:p w14:paraId="585E9B3D" w14:textId="77777777" w:rsidR="00892331" w:rsidRDefault="00892331">
                  <w:pPr>
                    <w:pStyle w:val="TableParagraph"/>
                    <w:spacing w:line="248" w:lineRule="exact"/>
                    <w:rPr>
                      <w:lang w:val="en-US" w:eastAsia="en-US"/>
                    </w:rPr>
                  </w:pPr>
                  <w:r>
                    <w:rPr>
                      <w:lang w:val="en-US" w:eastAsia="en-US"/>
                    </w:rPr>
                    <w:t xml:space="preserve">Support effective decision making </w:t>
                  </w:r>
                </w:p>
                <w:p w14:paraId="407658FD" w14:textId="77777777" w:rsidR="00892331" w:rsidRDefault="00892331">
                  <w:pPr>
                    <w:pStyle w:val="TableParagraph"/>
                    <w:spacing w:line="248" w:lineRule="exact"/>
                    <w:rPr>
                      <w:lang w:val="en-US" w:eastAsia="en-US"/>
                    </w:rPr>
                  </w:pPr>
                </w:p>
                <w:p w14:paraId="1740B5FC" w14:textId="77777777" w:rsidR="00892331" w:rsidRDefault="00892331">
                  <w:pPr>
                    <w:pStyle w:val="TableParagraph"/>
                    <w:spacing w:line="248" w:lineRule="exact"/>
                    <w:rPr>
                      <w:lang w:val="en-US" w:eastAsia="en-US"/>
                    </w:rPr>
                  </w:pPr>
                  <w:r>
                    <w:rPr>
                      <w:lang w:val="en-US" w:eastAsia="en-US"/>
                    </w:rPr>
                    <w:t xml:space="preserve">Quality assurance and improvement </w:t>
                  </w:r>
                </w:p>
              </w:tc>
            </w:tr>
          </w:tbl>
          <w:p w14:paraId="0B56DD0C" w14:textId="77777777" w:rsidR="00892331" w:rsidRDefault="00892331">
            <w:pPr>
              <w:pStyle w:val="TableParagraph"/>
              <w:spacing w:line="248" w:lineRule="exact"/>
              <w:ind w:left="107"/>
              <w:rPr>
                <w:lang w:val="en-US" w:eastAsia="en-US"/>
              </w:rPr>
            </w:pP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6AC6BD" w14:textId="77777777" w:rsidR="00892331" w:rsidRDefault="00892331">
            <w:pPr>
              <w:pStyle w:val="TableParagraph"/>
              <w:rPr>
                <w:sz w:val="24"/>
                <w:szCs w:val="24"/>
                <w:lang w:val="en-US" w:eastAsia="en-US"/>
              </w:rPr>
            </w:pPr>
          </w:p>
        </w:tc>
      </w:tr>
      <w:tr w:rsidR="00892331" w14:paraId="68ABC66D" w14:textId="77777777" w:rsidTr="00892331">
        <w:trPr>
          <w:trHeight w:val="503"/>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3E8A5F6" w14:textId="77777777" w:rsidR="00892331" w:rsidRDefault="00892331">
            <w:pPr>
              <w:pStyle w:val="TableParagraph"/>
              <w:spacing w:line="248" w:lineRule="exact"/>
              <w:ind w:left="107"/>
              <w:rPr>
                <w:b/>
                <w:lang w:val="en-US" w:eastAsia="en-US"/>
              </w:rPr>
            </w:pPr>
            <w:r>
              <w:rPr>
                <w:b/>
                <w:lang w:val="en-US" w:eastAsia="en-US"/>
              </w:rPr>
              <w:t>DSP and Performance</w:t>
            </w:r>
          </w:p>
          <w:p w14:paraId="0F33921B" w14:textId="77777777" w:rsidR="00892331" w:rsidRDefault="00892331">
            <w:pPr>
              <w:pStyle w:val="TableParagraph"/>
              <w:spacing w:line="248" w:lineRule="exact"/>
              <w:ind w:left="107"/>
              <w:rPr>
                <w:lang w:val="en-US" w:eastAsia="en-US"/>
              </w:rPr>
            </w:pPr>
          </w:p>
          <w:p w14:paraId="4878DC93" w14:textId="77777777" w:rsidR="00892331" w:rsidRDefault="00892331">
            <w:pPr>
              <w:pStyle w:val="TableParagraph"/>
              <w:spacing w:line="248" w:lineRule="exact"/>
              <w:ind w:left="107"/>
              <w:rPr>
                <w:lang w:val="en-US" w:eastAsia="en-US"/>
              </w:rPr>
            </w:pPr>
            <w:r>
              <w:rPr>
                <w:lang w:val="en-US" w:eastAsia="en-US"/>
              </w:rPr>
              <w:t>(Consider progress against DSP objectives, individual team performance, managing staff absence)</w:t>
            </w: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B2C7E7" w14:textId="77777777" w:rsidR="00892331" w:rsidRDefault="00892331">
            <w:pPr>
              <w:pStyle w:val="TableParagraph"/>
              <w:rPr>
                <w:sz w:val="24"/>
                <w:szCs w:val="24"/>
                <w:lang w:val="en-US" w:eastAsia="en-US"/>
              </w:rPr>
            </w:pPr>
          </w:p>
        </w:tc>
      </w:tr>
      <w:tr w:rsidR="00892331" w14:paraId="489974C2" w14:textId="77777777" w:rsidTr="00892331">
        <w:trPr>
          <w:trHeight w:val="503"/>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0E837D0" w14:textId="77777777" w:rsidR="00892331" w:rsidRDefault="00892331">
            <w:pPr>
              <w:pStyle w:val="TableParagraph"/>
              <w:spacing w:line="248" w:lineRule="exact"/>
              <w:ind w:left="107"/>
              <w:rPr>
                <w:b/>
                <w:lang w:val="en-US" w:eastAsia="en-US"/>
              </w:rPr>
            </w:pPr>
            <w:r>
              <w:rPr>
                <w:b/>
                <w:lang w:val="en-US" w:eastAsia="en-US"/>
              </w:rPr>
              <w:t>Need to Know and Escalations</w:t>
            </w:r>
          </w:p>
          <w:p w14:paraId="07B1F5D7" w14:textId="77777777" w:rsidR="00892331" w:rsidRDefault="00892331">
            <w:pPr>
              <w:pStyle w:val="TableParagraph"/>
              <w:spacing w:line="248" w:lineRule="exact"/>
              <w:ind w:left="107"/>
              <w:rPr>
                <w:lang w:val="en-US" w:eastAsia="en-US"/>
              </w:rPr>
            </w:pPr>
          </w:p>
          <w:p w14:paraId="5130F353" w14:textId="77777777" w:rsidR="00892331" w:rsidRDefault="00892331">
            <w:pPr>
              <w:pStyle w:val="TableParagraph"/>
              <w:spacing w:line="248" w:lineRule="exact"/>
              <w:ind w:left="107"/>
              <w:rPr>
                <w:lang w:val="en-US" w:eastAsia="en-US"/>
              </w:rPr>
            </w:pPr>
            <w:r>
              <w:rPr>
                <w:lang w:val="en-US" w:eastAsia="en-US"/>
              </w:rPr>
              <w:t>(high risk children/young people that need to be brought to the attention of senior managers)</w:t>
            </w:r>
          </w:p>
          <w:p w14:paraId="5DF39629" w14:textId="77777777" w:rsidR="00892331" w:rsidRDefault="00892331">
            <w:pPr>
              <w:pStyle w:val="TableParagraph"/>
              <w:spacing w:line="248" w:lineRule="exact"/>
              <w:ind w:left="107"/>
              <w:rPr>
                <w:lang w:val="en-US" w:eastAsia="en-US"/>
              </w:rPr>
            </w:pP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D48905" w14:textId="77777777" w:rsidR="00892331" w:rsidRDefault="00892331">
            <w:pPr>
              <w:pStyle w:val="TableParagraph"/>
              <w:rPr>
                <w:sz w:val="24"/>
                <w:szCs w:val="24"/>
                <w:lang w:val="en-US" w:eastAsia="en-US"/>
              </w:rPr>
            </w:pPr>
          </w:p>
        </w:tc>
      </w:tr>
      <w:tr w:rsidR="00892331" w14:paraId="41E73438" w14:textId="77777777" w:rsidTr="00892331">
        <w:trPr>
          <w:trHeight w:val="1031"/>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2211E8D" w14:textId="77777777" w:rsidR="00892331" w:rsidRDefault="00892331">
            <w:pPr>
              <w:pStyle w:val="TableParagraph"/>
              <w:spacing w:line="248" w:lineRule="exact"/>
              <w:ind w:left="107"/>
              <w:rPr>
                <w:lang w:val="en-US" w:eastAsia="en-US"/>
              </w:rPr>
            </w:pPr>
          </w:p>
          <w:p w14:paraId="0B9DEC87" w14:textId="77777777" w:rsidR="00892331" w:rsidRDefault="00892331">
            <w:pPr>
              <w:pStyle w:val="TableParagraph"/>
              <w:spacing w:line="248" w:lineRule="exact"/>
              <w:ind w:left="107"/>
              <w:rPr>
                <w:b/>
                <w:lang w:val="en-US" w:eastAsia="en-US"/>
              </w:rPr>
            </w:pPr>
            <w:r>
              <w:rPr>
                <w:b/>
                <w:lang w:val="en-US" w:eastAsia="en-US"/>
              </w:rPr>
              <w:t>Annual Leave/TOIL/sickness</w:t>
            </w:r>
          </w:p>
          <w:p w14:paraId="4487C0B3" w14:textId="77777777" w:rsidR="00892331" w:rsidRDefault="00892331">
            <w:pPr>
              <w:pStyle w:val="TableParagraph"/>
              <w:spacing w:line="248" w:lineRule="exact"/>
              <w:ind w:left="107"/>
              <w:rPr>
                <w:lang w:val="en-US" w:eastAsia="en-US"/>
              </w:rPr>
            </w:pPr>
          </w:p>
          <w:p w14:paraId="26F85BB6" w14:textId="77777777" w:rsidR="00892331" w:rsidRDefault="00892331">
            <w:pPr>
              <w:pStyle w:val="TableParagraph"/>
              <w:spacing w:line="248" w:lineRule="exact"/>
              <w:ind w:left="107"/>
              <w:rPr>
                <w:lang w:val="en-US" w:eastAsia="en-US"/>
              </w:rPr>
            </w:pP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E30FF0" w14:textId="77777777" w:rsidR="00892331" w:rsidRDefault="00892331">
            <w:pPr>
              <w:pStyle w:val="TableParagraph"/>
              <w:rPr>
                <w:sz w:val="24"/>
                <w:szCs w:val="24"/>
                <w:lang w:val="en-US" w:eastAsia="en-US"/>
              </w:rPr>
            </w:pPr>
          </w:p>
        </w:tc>
      </w:tr>
      <w:tr w:rsidR="00892331" w14:paraId="7C36FC56" w14:textId="77777777" w:rsidTr="00892331">
        <w:trPr>
          <w:trHeight w:val="503"/>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DCB0D80" w14:textId="77777777" w:rsidR="00892331" w:rsidRDefault="00892331">
            <w:pPr>
              <w:pStyle w:val="TableParagraph"/>
              <w:spacing w:line="248" w:lineRule="exact"/>
              <w:ind w:left="107"/>
              <w:rPr>
                <w:lang w:val="en-US" w:eastAsia="en-US"/>
              </w:rPr>
            </w:pPr>
          </w:p>
          <w:p w14:paraId="51D1DA70" w14:textId="77777777" w:rsidR="00892331" w:rsidRDefault="00892331">
            <w:pPr>
              <w:pStyle w:val="TableParagraph"/>
              <w:spacing w:line="248" w:lineRule="exact"/>
              <w:ind w:left="107"/>
              <w:rPr>
                <w:b/>
                <w:lang w:val="en-US" w:eastAsia="en-US"/>
              </w:rPr>
            </w:pPr>
            <w:r>
              <w:rPr>
                <w:b/>
                <w:lang w:val="en-US" w:eastAsia="en-US"/>
              </w:rPr>
              <w:t>Team development/health and safety</w:t>
            </w:r>
          </w:p>
          <w:p w14:paraId="7AB5ECF3" w14:textId="77777777" w:rsidR="00892331" w:rsidRDefault="00892331">
            <w:pPr>
              <w:pStyle w:val="TableParagraph"/>
              <w:spacing w:line="248" w:lineRule="exact"/>
              <w:ind w:left="107"/>
              <w:rPr>
                <w:lang w:val="en-US" w:eastAsia="en-US"/>
              </w:rPr>
            </w:pPr>
            <w:r>
              <w:rPr>
                <w:lang w:val="en-US" w:eastAsia="en-US"/>
              </w:rPr>
              <w:t xml:space="preserve">(lone working issues, resources to complete work, occupational health, </w:t>
            </w:r>
            <w:proofErr w:type="spellStart"/>
            <w:r>
              <w:rPr>
                <w:lang w:val="en-US" w:eastAsia="en-US"/>
              </w:rPr>
              <w:t>etc</w:t>
            </w:r>
            <w:proofErr w:type="spellEnd"/>
            <w:r>
              <w:rPr>
                <w:lang w:val="en-US" w:eastAsia="en-US"/>
              </w:rPr>
              <w:t>)</w:t>
            </w:r>
          </w:p>
          <w:p w14:paraId="3050268E" w14:textId="77777777" w:rsidR="00892331" w:rsidRDefault="00892331">
            <w:pPr>
              <w:pStyle w:val="TableParagraph"/>
              <w:spacing w:line="248" w:lineRule="exact"/>
              <w:ind w:left="107"/>
              <w:rPr>
                <w:lang w:val="en-US" w:eastAsia="en-US"/>
              </w:rPr>
            </w:pP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E3EE3B" w14:textId="77777777" w:rsidR="00892331" w:rsidRDefault="00892331">
            <w:pPr>
              <w:pStyle w:val="TableParagraph"/>
              <w:rPr>
                <w:sz w:val="24"/>
                <w:szCs w:val="24"/>
                <w:lang w:val="en-US" w:eastAsia="en-US"/>
              </w:rPr>
            </w:pPr>
          </w:p>
        </w:tc>
      </w:tr>
      <w:tr w:rsidR="00892331" w14:paraId="55AB7D18" w14:textId="77777777" w:rsidTr="00892331">
        <w:trPr>
          <w:trHeight w:val="503"/>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47B6434" w14:textId="77777777" w:rsidR="00892331" w:rsidRDefault="00892331">
            <w:pPr>
              <w:pStyle w:val="TableParagraph"/>
              <w:spacing w:line="248" w:lineRule="exact"/>
              <w:ind w:left="107"/>
              <w:rPr>
                <w:lang w:val="en-US" w:eastAsia="en-US"/>
              </w:rPr>
            </w:pPr>
          </w:p>
          <w:p w14:paraId="6CC00D8F" w14:textId="77777777" w:rsidR="00892331" w:rsidRDefault="00892331">
            <w:pPr>
              <w:pStyle w:val="TableParagraph"/>
              <w:spacing w:line="248" w:lineRule="exact"/>
              <w:ind w:left="107"/>
              <w:rPr>
                <w:b/>
                <w:lang w:val="en-US" w:eastAsia="en-US"/>
              </w:rPr>
            </w:pPr>
            <w:r>
              <w:rPr>
                <w:b/>
                <w:lang w:val="en-US" w:eastAsia="en-US"/>
              </w:rPr>
              <w:t>Equality</w:t>
            </w:r>
          </w:p>
          <w:p w14:paraId="1ED50BA8" w14:textId="77777777" w:rsidR="00892331" w:rsidRDefault="00892331">
            <w:pPr>
              <w:pStyle w:val="TableParagraph"/>
              <w:spacing w:line="248" w:lineRule="exact"/>
              <w:ind w:left="107"/>
              <w:rPr>
                <w:b/>
                <w:lang w:val="en-US" w:eastAsia="en-US"/>
              </w:rPr>
            </w:pPr>
            <w:r>
              <w:rPr>
                <w:lang w:val="en-US" w:eastAsia="en-US"/>
              </w:rPr>
              <w:t>(Identifying possible discrimination in the workplace with regards to the protected characteristics.  Concerns regarding lack of opportunities to progress)</w:t>
            </w:r>
          </w:p>
          <w:p w14:paraId="6E2CE44D" w14:textId="77777777" w:rsidR="00892331" w:rsidRDefault="00892331">
            <w:pPr>
              <w:pStyle w:val="TableParagraph"/>
              <w:spacing w:line="248" w:lineRule="exact"/>
              <w:ind w:left="107"/>
              <w:rPr>
                <w:lang w:val="en-US" w:eastAsia="en-US"/>
              </w:rPr>
            </w:pP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3F479F" w14:textId="77777777" w:rsidR="00892331" w:rsidRDefault="00892331">
            <w:pPr>
              <w:pStyle w:val="TableParagraph"/>
              <w:rPr>
                <w:sz w:val="24"/>
                <w:szCs w:val="24"/>
                <w:lang w:val="en-US" w:eastAsia="en-US"/>
              </w:rPr>
            </w:pPr>
          </w:p>
        </w:tc>
      </w:tr>
      <w:tr w:rsidR="00892331" w14:paraId="146DF8B4" w14:textId="77777777" w:rsidTr="00892331">
        <w:trPr>
          <w:trHeight w:val="503"/>
          <w:jc w:val="center"/>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EEAF5DC" w14:textId="77777777" w:rsidR="00892331" w:rsidRDefault="00892331">
            <w:pPr>
              <w:pStyle w:val="TableParagraph"/>
              <w:spacing w:line="248" w:lineRule="exact"/>
              <w:ind w:left="107"/>
              <w:rPr>
                <w:lang w:val="en-US" w:eastAsia="en-US"/>
              </w:rPr>
            </w:pPr>
          </w:p>
          <w:p w14:paraId="06E6C13B" w14:textId="77777777" w:rsidR="00892331" w:rsidRDefault="00892331">
            <w:pPr>
              <w:pStyle w:val="TableParagraph"/>
              <w:spacing w:line="248" w:lineRule="exact"/>
              <w:ind w:left="107"/>
              <w:rPr>
                <w:b/>
                <w:lang w:val="en-US" w:eastAsia="en-US"/>
              </w:rPr>
            </w:pPr>
            <w:r>
              <w:rPr>
                <w:b/>
                <w:lang w:val="en-US" w:eastAsia="en-US"/>
              </w:rPr>
              <w:t>Any other business</w:t>
            </w:r>
          </w:p>
          <w:p w14:paraId="5D8FB2C6" w14:textId="77777777" w:rsidR="00892331" w:rsidRDefault="00892331">
            <w:pPr>
              <w:pStyle w:val="TableParagraph"/>
              <w:spacing w:line="248" w:lineRule="exact"/>
              <w:ind w:left="107"/>
              <w:rPr>
                <w:lang w:val="en-US" w:eastAsia="en-US"/>
              </w:rPr>
            </w:pPr>
          </w:p>
          <w:p w14:paraId="6CCA3490" w14:textId="77777777" w:rsidR="00892331" w:rsidRDefault="00892331">
            <w:pPr>
              <w:pStyle w:val="TableParagraph"/>
              <w:spacing w:line="248" w:lineRule="exact"/>
              <w:ind w:left="107"/>
              <w:rPr>
                <w:lang w:val="en-US" w:eastAsia="en-US"/>
              </w:rPr>
            </w:pP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4F61F7" w14:textId="77777777" w:rsidR="00892331" w:rsidRDefault="00892331">
            <w:pPr>
              <w:pStyle w:val="TableParagraph"/>
              <w:rPr>
                <w:sz w:val="24"/>
                <w:szCs w:val="24"/>
                <w:lang w:val="en-US" w:eastAsia="en-US"/>
              </w:rPr>
            </w:pPr>
          </w:p>
        </w:tc>
      </w:tr>
    </w:tbl>
    <w:p w14:paraId="59EADF2A" w14:textId="77777777" w:rsidR="00892331" w:rsidRDefault="00892331" w:rsidP="00892331">
      <w:pPr>
        <w:spacing w:before="81"/>
        <w:ind w:left="220"/>
        <w:rPr>
          <w:rFonts w:ascii="Arial" w:eastAsia="Arial" w:hAnsi="Arial" w:cs="Arial"/>
          <w:b/>
          <w:lang w:eastAsia="en-GB" w:bidi="en-GB"/>
        </w:rPr>
      </w:pPr>
    </w:p>
    <w:p w14:paraId="22803CEE" w14:textId="77777777" w:rsidR="00892331" w:rsidRDefault="00892331" w:rsidP="00892331">
      <w:pPr>
        <w:spacing w:before="81"/>
        <w:ind w:left="-426"/>
        <w:rPr>
          <w:b/>
          <w:bCs/>
        </w:rPr>
      </w:pPr>
      <w:r>
        <w:rPr>
          <w:b/>
          <w:bCs/>
        </w:rPr>
        <w:t>The personal and professional supervision notes will be emailed to the supervisee. When the notes are received by the supervisee there will be a period of 5 working days to respond to the contents. Otherwise it is assumed that it is accepted that this is a reflection of the supervision record.</w:t>
      </w:r>
    </w:p>
    <w:p w14:paraId="2CAE34CE" w14:textId="77777777" w:rsidR="00892331" w:rsidRDefault="00892331" w:rsidP="00892331">
      <w:pPr>
        <w:spacing w:before="81"/>
        <w:ind w:left="-426"/>
        <w:rPr>
          <w:b/>
          <w:bCs/>
          <w:color w:val="2F5496" w:themeColor="accent1" w:themeShade="BF"/>
        </w:rPr>
      </w:pPr>
    </w:p>
    <w:p w14:paraId="322C7B1C" w14:textId="77777777" w:rsidR="00892331" w:rsidRDefault="00892331" w:rsidP="00892331">
      <w:pPr>
        <w:rPr>
          <w:b/>
          <w:bCs/>
          <w:color w:val="2F5496" w:themeColor="accent1" w:themeShade="BF"/>
        </w:rPr>
      </w:pPr>
      <w:r>
        <w:rPr>
          <w:b/>
          <w:bCs/>
          <w:color w:val="2F5496" w:themeColor="accent1" w:themeShade="BF"/>
        </w:rPr>
        <w:br w:type="page"/>
      </w:r>
    </w:p>
    <w:p w14:paraId="6D9BB28E" w14:textId="47CF1B5B" w:rsidR="002E45EF" w:rsidRPr="002E45EF" w:rsidRDefault="002E45EF" w:rsidP="002D1D14">
      <w:pPr>
        <w:pStyle w:val="Heading2"/>
        <w:rPr>
          <w:rFonts w:eastAsiaTheme="minorHAnsi"/>
        </w:rPr>
      </w:pPr>
      <w:bookmarkStart w:id="24" w:name="_Toc85885194"/>
      <w:r w:rsidRPr="002E45EF">
        <w:rPr>
          <w:rFonts w:eastAsiaTheme="minorHAnsi"/>
        </w:rPr>
        <w:t>Appendix 3</w:t>
      </w:r>
      <w:bookmarkEnd w:id="24"/>
    </w:p>
    <w:p w14:paraId="6F7BA474" w14:textId="597EB968" w:rsidR="00892331" w:rsidRPr="002E45EF" w:rsidRDefault="00892331" w:rsidP="00892331">
      <w:pPr>
        <w:adjustRightInd w:val="0"/>
        <w:ind w:left="-567"/>
        <w:rPr>
          <w:rFonts w:eastAsiaTheme="minorHAnsi" w:cs="Calibri"/>
          <w:sz w:val="32"/>
          <w:szCs w:val="32"/>
        </w:rPr>
      </w:pPr>
      <w:r w:rsidRPr="002E45EF">
        <w:rPr>
          <w:rFonts w:eastAsiaTheme="minorHAnsi" w:cs="Calibri"/>
          <w:b/>
          <w:bCs/>
          <w:sz w:val="32"/>
          <w:szCs w:val="32"/>
        </w:rPr>
        <w:t xml:space="preserve">Recording case supervision – tips for supervisors </w:t>
      </w:r>
    </w:p>
    <w:p w14:paraId="7560FAB0" w14:textId="77777777" w:rsidR="00892331" w:rsidRDefault="00892331" w:rsidP="00892331">
      <w:pPr>
        <w:adjustRightInd w:val="0"/>
        <w:spacing w:before="240"/>
        <w:ind w:left="-567"/>
        <w:rPr>
          <w:rFonts w:ascii="Arial" w:eastAsiaTheme="minorHAnsi" w:hAnsi="Arial" w:cs="Arial"/>
          <w:color w:val="000000"/>
          <w:sz w:val="22"/>
          <w:szCs w:val="22"/>
        </w:rPr>
      </w:pPr>
      <w:r>
        <w:rPr>
          <w:rFonts w:eastAsiaTheme="minorHAnsi"/>
          <w:b/>
          <w:bCs/>
          <w:color w:val="000000"/>
        </w:rPr>
        <w:t xml:space="preserve">Limit the social worker’s update </w:t>
      </w:r>
    </w:p>
    <w:p w14:paraId="247E1837" w14:textId="77777777" w:rsidR="00892331" w:rsidRPr="002E45EF" w:rsidRDefault="00892331" w:rsidP="00892331">
      <w:pPr>
        <w:adjustRightInd w:val="0"/>
        <w:ind w:left="-567"/>
        <w:rPr>
          <w:rFonts w:eastAsiaTheme="minorHAnsi"/>
          <w:color w:val="000000"/>
          <w:sz w:val="22"/>
          <w:szCs w:val="22"/>
        </w:rPr>
      </w:pPr>
      <w:r w:rsidRPr="002E45EF">
        <w:rPr>
          <w:rFonts w:eastAsiaTheme="minorHAnsi"/>
          <w:color w:val="000000"/>
          <w:sz w:val="22"/>
          <w:szCs w:val="22"/>
        </w:rPr>
        <w:t xml:space="preserve">- Let the social worker know they will only have 10 minutes to update you about each case they want to discuss so need to structure their thinking to give you the most relevant information, new concerns or anything else they are a worried about. </w:t>
      </w:r>
    </w:p>
    <w:p w14:paraId="1473CD93" w14:textId="77777777" w:rsidR="00892331" w:rsidRPr="002E45EF" w:rsidRDefault="00892331" w:rsidP="00892331">
      <w:pPr>
        <w:adjustRightInd w:val="0"/>
        <w:ind w:left="-567"/>
        <w:rPr>
          <w:rFonts w:eastAsiaTheme="minorHAnsi"/>
          <w:color w:val="000000"/>
          <w:sz w:val="22"/>
          <w:szCs w:val="22"/>
        </w:rPr>
      </w:pPr>
      <w:r w:rsidRPr="002E45EF">
        <w:rPr>
          <w:rFonts w:eastAsiaTheme="minorHAnsi"/>
          <w:color w:val="000000"/>
          <w:sz w:val="22"/>
          <w:szCs w:val="22"/>
        </w:rPr>
        <w:t xml:space="preserve">- Resist the urge to type or ask questions – just listen. When the 10 minutes is up, you can then spend a few minutes asking clarifying questions, before moving on to discussing what is most concerning the social worker about this case or what they most need help with from you this session. </w:t>
      </w:r>
    </w:p>
    <w:p w14:paraId="39A240D7" w14:textId="77777777" w:rsidR="00892331" w:rsidRPr="002E45EF" w:rsidRDefault="00892331" w:rsidP="00892331">
      <w:pPr>
        <w:adjustRightInd w:val="0"/>
        <w:ind w:left="-567"/>
        <w:rPr>
          <w:rFonts w:eastAsiaTheme="minorHAnsi"/>
          <w:color w:val="000000"/>
          <w:sz w:val="22"/>
          <w:szCs w:val="22"/>
        </w:rPr>
      </w:pPr>
      <w:r w:rsidRPr="002E45EF">
        <w:rPr>
          <w:rFonts w:eastAsiaTheme="minorHAnsi"/>
          <w:color w:val="000000"/>
          <w:sz w:val="22"/>
          <w:szCs w:val="22"/>
        </w:rPr>
        <w:t xml:space="preserve">-This approach should help avoid getting trapped in lengthy discussions about where things are up to and allow more time for analysis, reflection, discussion of emotion and how theory or research may inform the work. </w:t>
      </w:r>
    </w:p>
    <w:p w14:paraId="209E5A0A" w14:textId="77777777" w:rsidR="00892331" w:rsidRDefault="00892331" w:rsidP="00892331">
      <w:pPr>
        <w:adjustRightInd w:val="0"/>
        <w:spacing w:before="240"/>
        <w:ind w:left="-567"/>
        <w:rPr>
          <w:rFonts w:eastAsiaTheme="minorHAnsi"/>
          <w:color w:val="000000"/>
        </w:rPr>
      </w:pPr>
      <w:r>
        <w:rPr>
          <w:rFonts w:eastAsiaTheme="minorHAnsi"/>
          <w:b/>
          <w:bCs/>
          <w:color w:val="000000"/>
        </w:rPr>
        <w:t xml:space="preserve">Ask the social worker to help create the written record of the session </w:t>
      </w:r>
    </w:p>
    <w:p w14:paraId="75F0F49E" w14:textId="77777777" w:rsidR="00892331" w:rsidRPr="002E45EF" w:rsidRDefault="00892331" w:rsidP="00892331">
      <w:pPr>
        <w:adjustRightInd w:val="0"/>
        <w:ind w:left="-567"/>
        <w:rPr>
          <w:rFonts w:eastAsiaTheme="minorHAnsi"/>
          <w:color w:val="000000"/>
          <w:sz w:val="22"/>
          <w:szCs w:val="22"/>
        </w:rPr>
      </w:pPr>
      <w:r w:rsidRPr="002E45EF">
        <w:rPr>
          <w:rFonts w:eastAsiaTheme="minorHAnsi"/>
          <w:color w:val="000000"/>
          <w:sz w:val="22"/>
          <w:szCs w:val="22"/>
        </w:rPr>
        <w:t xml:space="preserve">-Wilkins’ research found many supervision records included considerable detail of all the activity a social worker has described. Much of this information will be elsewhere on the case management system so simply refer / signpost to this where possible. </w:t>
      </w:r>
    </w:p>
    <w:p w14:paraId="37E53A13" w14:textId="77777777" w:rsidR="00892331" w:rsidRPr="002E45EF" w:rsidRDefault="00892331" w:rsidP="00892331">
      <w:pPr>
        <w:adjustRightInd w:val="0"/>
        <w:ind w:left="-567"/>
        <w:rPr>
          <w:rFonts w:eastAsiaTheme="minorHAnsi"/>
          <w:color w:val="000000"/>
          <w:sz w:val="22"/>
          <w:szCs w:val="22"/>
        </w:rPr>
      </w:pPr>
      <w:r w:rsidRPr="002E45EF">
        <w:rPr>
          <w:rFonts w:eastAsiaTheme="minorHAnsi"/>
          <w:color w:val="000000"/>
          <w:sz w:val="22"/>
          <w:szCs w:val="22"/>
        </w:rPr>
        <w:t xml:space="preserve">- Then agree together what </w:t>
      </w:r>
      <w:r w:rsidRPr="002E45EF">
        <w:rPr>
          <w:rFonts w:eastAsiaTheme="minorHAnsi"/>
          <w:i/>
          <w:iCs/>
          <w:color w:val="000000"/>
          <w:sz w:val="22"/>
          <w:szCs w:val="22"/>
        </w:rPr>
        <w:t xml:space="preserve">new </w:t>
      </w:r>
      <w:r w:rsidRPr="002E45EF">
        <w:rPr>
          <w:rFonts w:eastAsiaTheme="minorHAnsi"/>
          <w:color w:val="000000"/>
          <w:sz w:val="22"/>
          <w:szCs w:val="22"/>
        </w:rPr>
        <w:t>information needs to be recorded, based not on what has already happened and been recorded (e.g. the home visit) but on the new thinking and reflection achieved together during the supervision discussion. (</w:t>
      </w:r>
      <w:r w:rsidRPr="002E45EF">
        <w:rPr>
          <w:rFonts w:eastAsiaTheme="minorHAnsi"/>
          <w:i/>
          <w:iCs/>
          <w:color w:val="000000"/>
          <w:sz w:val="22"/>
          <w:szCs w:val="22"/>
        </w:rPr>
        <w:t>From tips for recording supervision – less typing, more talking</w:t>
      </w:r>
      <w:r w:rsidRPr="002E45EF">
        <w:rPr>
          <w:rFonts w:eastAsiaTheme="minorHAnsi"/>
          <w:color w:val="000000"/>
          <w:sz w:val="22"/>
          <w:szCs w:val="22"/>
        </w:rPr>
        <w:t xml:space="preserve">) </w:t>
      </w:r>
    </w:p>
    <w:p w14:paraId="6FF1BB4C" w14:textId="77777777" w:rsidR="00892331" w:rsidRDefault="00892331" w:rsidP="00892331">
      <w:pPr>
        <w:adjustRightInd w:val="0"/>
        <w:spacing w:before="240"/>
        <w:ind w:left="-567"/>
        <w:rPr>
          <w:rFonts w:eastAsiaTheme="minorHAnsi"/>
          <w:color w:val="000000"/>
        </w:rPr>
      </w:pPr>
      <w:r>
        <w:rPr>
          <w:rFonts w:eastAsiaTheme="minorHAnsi"/>
          <w:b/>
          <w:bCs/>
          <w:color w:val="000000"/>
        </w:rPr>
        <w:t xml:space="preserve">Let the practitioner know that it is acceptable – and welcome – to talk about emotions </w:t>
      </w:r>
    </w:p>
    <w:p w14:paraId="27AB4EFE" w14:textId="77777777" w:rsidR="00892331" w:rsidRPr="002E45EF" w:rsidRDefault="00892331" w:rsidP="00892331">
      <w:pPr>
        <w:adjustRightInd w:val="0"/>
        <w:ind w:left="-567"/>
        <w:rPr>
          <w:rFonts w:eastAsiaTheme="minorHAnsi"/>
          <w:color w:val="000000"/>
          <w:sz w:val="22"/>
          <w:szCs w:val="22"/>
        </w:rPr>
      </w:pPr>
      <w:r w:rsidRPr="002E45EF">
        <w:rPr>
          <w:rFonts w:eastAsiaTheme="minorHAnsi"/>
          <w:color w:val="000000"/>
          <w:sz w:val="22"/>
          <w:szCs w:val="22"/>
        </w:rPr>
        <w:t xml:space="preserve">- Being able to talk about one’s emotions and those of others is widely considered essential for social workers. While managers will usually ask about a practitioners’ emotional wellbeing (“how are you this week?”) and social workers often use supervision to talk about feelings of frustration, it’s less common for these discussions to go much further. - - For example, if the social worker is frustrated by a parent, you might explore how this is playing a part in their assessment and decision-making. Are there times when they have been more or less frustrated with the parent? How might the parent be feeling? How might they experience the social worker’s frustration? </w:t>
      </w:r>
    </w:p>
    <w:p w14:paraId="72022DD4" w14:textId="77777777" w:rsidR="00892331" w:rsidRPr="002E45EF" w:rsidRDefault="00892331" w:rsidP="00892331">
      <w:pPr>
        <w:adjustRightInd w:val="0"/>
        <w:ind w:left="-567"/>
        <w:rPr>
          <w:rFonts w:eastAsiaTheme="minorHAnsi"/>
          <w:color w:val="000000"/>
          <w:sz w:val="22"/>
          <w:szCs w:val="22"/>
        </w:rPr>
      </w:pPr>
      <w:r w:rsidRPr="002E45EF">
        <w:rPr>
          <w:rFonts w:eastAsiaTheme="minorHAnsi"/>
          <w:color w:val="000000"/>
          <w:sz w:val="22"/>
          <w:szCs w:val="22"/>
        </w:rPr>
        <w:t>- If managers ‘give permission’ to talk about emotions by asking questions about how the social worker felt and/or saying how they might have felt in a similar situation, it allows for discussions that involve emotion as a more integral part of the work. (</w:t>
      </w:r>
      <w:r w:rsidRPr="002E45EF">
        <w:rPr>
          <w:rFonts w:eastAsiaTheme="minorHAnsi"/>
          <w:i/>
          <w:iCs/>
          <w:color w:val="000000"/>
          <w:sz w:val="22"/>
          <w:szCs w:val="22"/>
        </w:rPr>
        <w:t xml:space="preserve">From Tips for talking about emotions in supervision) </w:t>
      </w:r>
    </w:p>
    <w:p w14:paraId="58A509C3" w14:textId="77777777" w:rsidR="00892331" w:rsidRDefault="00892331" w:rsidP="00892331">
      <w:pPr>
        <w:adjustRightInd w:val="0"/>
        <w:spacing w:before="240"/>
        <w:ind w:left="-567"/>
        <w:rPr>
          <w:rFonts w:eastAsiaTheme="minorHAnsi"/>
          <w:color w:val="000000"/>
        </w:rPr>
      </w:pPr>
      <w:r>
        <w:rPr>
          <w:rFonts w:eastAsiaTheme="minorHAnsi"/>
          <w:b/>
          <w:bCs/>
          <w:color w:val="000000"/>
        </w:rPr>
        <w:t xml:space="preserve">Record the child’s views </w:t>
      </w:r>
    </w:p>
    <w:p w14:paraId="4E745F79" w14:textId="77777777" w:rsidR="00892331" w:rsidRPr="002E45EF" w:rsidRDefault="00892331" w:rsidP="00892331">
      <w:pPr>
        <w:adjustRightInd w:val="0"/>
        <w:ind w:left="-567"/>
        <w:rPr>
          <w:rFonts w:eastAsiaTheme="minorHAnsi"/>
          <w:color w:val="000000"/>
          <w:sz w:val="22"/>
          <w:szCs w:val="22"/>
        </w:rPr>
      </w:pPr>
      <w:r>
        <w:rPr>
          <w:rFonts w:eastAsiaTheme="minorHAnsi"/>
          <w:color w:val="000000"/>
        </w:rPr>
        <w:t>-</w:t>
      </w:r>
      <w:r w:rsidRPr="002E45EF">
        <w:rPr>
          <w:rFonts w:eastAsiaTheme="minorHAnsi"/>
          <w:color w:val="000000"/>
          <w:sz w:val="22"/>
          <w:szCs w:val="22"/>
        </w:rPr>
        <w:t xml:space="preserve">Children and family social workers are routinely interested in what children say and in their wishes and feelings but more often spoken </w:t>
      </w:r>
      <w:r w:rsidRPr="002E45EF">
        <w:rPr>
          <w:rFonts w:eastAsiaTheme="minorHAnsi"/>
          <w:i/>
          <w:iCs/>
          <w:color w:val="000000"/>
          <w:sz w:val="22"/>
          <w:szCs w:val="22"/>
        </w:rPr>
        <w:t xml:space="preserve">about </w:t>
      </w:r>
      <w:r w:rsidRPr="002E45EF">
        <w:rPr>
          <w:rFonts w:eastAsiaTheme="minorHAnsi"/>
          <w:color w:val="000000"/>
          <w:sz w:val="22"/>
          <w:szCs w:val="22"/>
        </w:rPr>
        <w:t xml:space="preserve">rather than their views being recorded directly. </w:t>
      </w:r>
    </w:p>
    <w:p w14:paraId="617F726E" w14:textId="77777777" w:rsidR="00892331" w:rsidRPr="002E45EF" w:rsidRDefault="00892331" w:rsidP="00892331">
      <w:pPr>
        <w:adjustRightInd w:val="0"/>
        <w:ind w:left="-567"/>
        <w:rPr>
          <w:rFonts w:eastAsiaTheme="minorHAnsi"/>
          <w:color w:val="000000"/>
          <w:sz w:val="22"/>
          <w:szCs w:val="22"/>
        </w:rPr>
      </w:pPr>
      <w:r w:rsidRPr="002E45EF">
        <w:rPr>
          <w:rFonts w:eastAsiaTheme="minorHAnsi"/>
          <w:color w:val="000000"/>
          <w:sz w:val="22"/>
          <w:szCs w:val="22"/>
        </w:rPr>
        <w:t xml:space="preserve">-Try asking the social worker two simple questions in relation to each case: What does the child think about what is happening to them at the moment? What do they want to happen? </w:t>
      </w:r>
    </w:p>
    <w:p w14:paraId="7155DF1E" w14:textId="77777777" w:rsidR="00892331" w:rsidRPr="002E45EF" w:rsidRDefault="00892331" w:rsidP="00892331">
      <w:pPr>
        <w:adjustRightInd w:val="0"/>
        <w:ind w:left="-567"/>
        <w:rPr>
          <w:rFonts w:eastAsiaTheme="minorHAnsi"/>
          <w:color w:val="000000"/>
          <w:sz w:val="22"/>
          <w:szCs w:val="22"/>
        </w:rPr>
      </w:pPr>
      <w:r w:rsidRPr="002E45EF">
        <w:rPr>
          <w:rFonts w:eastAsiaTheme="minorHAnsi"/>
          <w:color w:val="000000"/>
          <w:sz w:val="22"/>
          <w:szCs w:val="22"/>
        </w:rPr>
        <w:t xml:space="preserve">-By doing this, you can not only prompt the social worker to think about the things the child has said (or not said) and their behaviour and what this might mean, you can also ensure this is recorded and, where possible, acted upon. It would also be important to record the rationale behind any decision not to do what the child wants. </w:t>
      </w:r>
    </w:p>
    <w:p w14:paraId="065D7717" w14:textId="77777777" w:rsidR="00892331" w:rsidRDefault="00892331" w:rsidP="00892331">
      <w:pPr>
        <w:adjustRightInd w:val="0"/>
        <w:spacing w:before="240"/>
        <w:ind w:left="-567"/>
        <w:rPr>
          <w:rFonts w:eastAsiaTheme="minorHAnsi"/>
          <w:color w:val="000000"/>
        </w:rPr>
      </w:pPr>
      <w:r>
        <w:rPr>
          <w:rFonts w:eastAsiaTheme="minorHAnsi"/>
          <w:b/>
          <w:bCs/>
          <w:color w:val="000000"/>
        </w:rPr>
        <w:t xml:space="preserve">Make some records on paper, not a computer </w:t>
      </w:r>
    </w:p>
    <w:p w14:paraId="1F44175D" w14:textId="5601B314" w:rsidR="00892331" w:rsidRPr="002E45EF" w:rsidRDefault="00892331" w:rsidP="002E45EF">
      <w:pPr>
        <w:adjustRightInd w:val="0"/>
        <w:ind w:left="-567"/>
        <w:rPr>
          <w:rFonts w:eastAsiaTheme="minorHAnsi"/>
          <w:color w:val="000000"/>
        </w:rPr>
      </w:pPr>
      <w:r w:rsidRPr="002E45EF">
        <w:rPr>
          <w:rFonts w:eastAsiaTheme="minorHAnsi"/>
          <w:color w:val="000000"/>
          <w:sz w:val="22"/>
          <w:szCs w:val="22"/>
        </w:rPr>
        <w:t>Using paper allows you to be much more creative in terms of what and how you record. Large sheets of paper, to map out concerns within a genogram, to explore what risks are etc can be a helpful way to visualise concerns. The aim is not simply to replicate the same kind of recording in a different way but to enable supervision to lead to better thinking, feeling and reflecting, rather than creating a (duplicate) narrative record of activity</w:t>
      </w:r>
      <w:r>
        <w:rPr>
          <w:rFonts w:eastAsiaTheme="minorHAnsi"/>
          <w:color w:val="000000"/>
        </w:rPr>
        <w:t xml:space="preserve">. </w:t>
      </w:r>
    </w:p>
    <w:p w14:paraId="1241084E" w14:textId="77777777" w:rsidR="00892331" w:rsidRDefault="00892331" w:rsidP="00892331">
      <w:pPr>
        <w:adjustRightInd w:val="0"/>
        <w:ind w:left="-567"/>
        <w:rPr>
          <w:rFonts w:eastAsiaTheme="minorHAnsi"/>
          <w:color w:val="000000"/>
        </w:rPr>
      </w:pPr>
      <w:r>
        <w:rPr>
          <w:rFonts w:eastAsiaTheme="minorHAnsi"/>
          <w:b/>
          <w:bCs/>
          <w:color w:val="000000"/>
        </w:rPr>
        <w:t xml:space="preserve">Recording analysis </w:t>
      </w:r>
    </w:p>
    <w:p w14:paraId="63E850AE" w14:textId="77777777" w:rsidR="00892331" w:rsidRPr="002E45EF" w:rsidRDefault="00892331" w:rsidP="00892331">
      <w:pPr>
        <w:spacing w:before="81"/>
        <w:ind w:left="-567"/>
        <w:rPr>
          <w:rFonts w:eastAsia="Arial"/>
          <w:b/>
          <w:color w:val="2F5496" w:themeColor="accent1" w:themeShade="BF"/>
          <w:sz w:val="22"/>
          <w:szCs w:val="22"/>
          <w:lang w:eastAsia="en-GB" w:bidi="en-GB"/>
        </w:rPr>
      </w:pPr>
      <w:r w:rsidRPr="002E45EF">
        <w:rPr>
          <w:rFonts w:eastAsiaTheme="minorHAnsi"/>
          <w:color w:val="000000"/>
          <w:sz w:val="22"/>
          <w:szCs w:val="22"/>
        </w:rPr>
        <w:t xml:space="preserve">Supervision records often record </w:t>
      </w:r>
      <w:r w:rsidRPr="002E45EF">
        <w:rPr>
          <w:rFonts w:eastAsiaTheme="minorHAnsi"/>
          <w:b/>
          <w:bCs/>
          <w:color w:val="000000"/>
          <w:sz w:val="22"/>
          <w:szCs w:val="22"/>
        </w:rPr>
        <w:t xml:space="preserve">what </w:t>
      </w:r>
      <w:r w:rsidRPr="002E45EF">
        <w:rPr>
          <w:rFonts w:eastAsiaTheme="minorHAnsi"/>
          <w:color w:val="000000"/>
          <w:sz w:val="22"/>
          <w:szCs w:val="22"/>
        </w:rPr>
        <w:t xml:space="preserve">and </w:t>
      </w:r>
      <w:r w:rsidRPr="002E45EF">
        <w:rPr>
          <w:rFonts w:eastAsiaTheme="minorHAnsi"/>
          <w:b/>
          <w:bCs/>
          <w:color w:val="000000"/>
          <w:sz w:val="22"/>
          <w:szCs w:val="22"/>
        </w:rPr>
        <w:t xml:space="preserve">when </w:t>
      </w:r>
      <w:r w:rsidRPr="002E45EF">
        <w:rPr>
          <w:rFonts w:eastAsiaTheme="minorHAnsi"/>
          <w:color w:val="000000"/>
          <w:sz w:val="22"/>
          <w:szCs w:val="22"/>
        </w:rPr>
        <w:t xml:space="preserve">things should be done, with much less discussion of </w:t>
      </w:r>
      <w:r w:rsidRPr="002E45EF">
        <w:rPr>
          <w:rFonts w:eastAsiaTheme="minorHAnsi"/>
          <w:b/>
          <w:bCs/>
          <w:color w:val="000000"/>
          <w:sz w:val="22"/>
          <w:szCs w:val="22"/>
        </w:rPr>
        <w:t xml:space="preserve">how </w:t>
      </w:r>
      <w:r w:rsidRPr="002E45EF">
        <w:rPr>
          <w:rFonts w:eastAsiaTheme="minorHAnsi"/>
          <w:color w:val="000000"/>
          <w:sz w:val="22"/>
          <w:szCs w:val="22"/>
        </w:rPr>
        <w:t xml:space="preserve">and </w:t>
      </w:r>
      <w:r w:rsidRPr="002E45EF">
        <w:rPr>
          <w:rFonts w:eastAsiaTheme="minorHAnsi"/>
          <w:b/>
          <w:bCs/>
          <w:color w:val="000000"/>
          <w:sz w:val="22"/>
          <w:szCs w:val="22"/>
        </w:rPr>
        <w:t>why</w:t>
      </w:r>
      <w:r w:rsidRPr="002E45EF">
        <w:rPr>
          <w:rFonts w:eastAsiaTheme="minorHAnsi"/>
          <w:color w:val="000000"/>
          <w:sz w:val="22"/>
          <w:szCs w:val="22"/>
        </w:rPr>
        <w:t>. When recording actions, include ‘why’ as well as ‘what’. Having to record why particular actions are required may highlight the need for a more explicit consideration of why certain decisions have been made. Often, the reason for a particular action may be implicitly understood. Asking (and recording) ‘why’ should help to make your implicit reasoning more explicit.</w:t>
      </w:r>
    </w:p>
    <w:p w14:paraId="5F4D4EBF" w14:textId="5BF81798" w:rsidR="00AA5232" w:rsidRDefault="00AA5232" w:rsidP="00056AD1"/>
    <w:p w14:paraId="57AE008D" w14:textId="4958155C" w:rsidR="00327F6D" w:rsidRDefault="00327F6D" w:rsidP="00056AD1"/>
    <w:p w14:paraId="53385917" w14:textId="33BEAC0F" w:rsidR="00327F6D" w:rsidRDefault="00327F6D" w:rsidP="00056AD1"/>
    <w:p w14:paraId="34DB9A16" w14:textId="67B30147" w:rsidR="00327F6D" w:rsidRDefault="00327F6D" w:rsidP="00056AD1"/>
    <w:p w14:paraId="5944DEFA" w14:textId="422B0306" w:rsidR="00327F6D" w:rsidRDefault="00327F6D" w:rsidP="00056AD1"/>
    <w:p w14:paraId="071FCDBB" w14:textId="6A243C86" w:rsidR="00327F6D" w:rsidRDefault="00327F6D" w:rsidP="00056AD1"/>
    <w:p w14:paraId="0B32C65C" w14:textId="35F07D8E" w:rsidR="00327F6D" w:rsidRDefault="00327F6D" w:rsidP="00056AD1"/>
    <w:p w14:paraId="660D8B06" w14:textId="309B483C" w:rsidR="00327F6D" w:rsidRDefault="00327F6D" w:rsidP="00056AD1"/>
    <w:p w14:paraId="502F0495" w14:textId="36CF995A" w:rsidR="00327F6D" w:rsidRDefault="00327F6D" w:rsidP="00056AD1"/>
    <w:p w14:paraId="553AE7A3" w14:textId="4FD53F2A" w:rsidR="00327F6D" w:rsidRDefault="00327F6D" w:rsidP="00056AD1"/>
    <w:p w14:paraId="42E51E20" w14:textId="6AC192BB" w:rsidR="00327F6D" w:rsidRDefault="00327F6D" w:rsidP="00056AD1"/>
    <w:p w14:paraId="4596D019" w14:textId="1E25049D" w:rsidR="00327F6D" w:rsidRDefault="00327F6D" w:rsidP="00056AD1"/>
    <w:p w14:paraId="0D2EB33C" w14:textId="56E25845" w:rsidR="00327F6D" w:rsidRDefault="00327F6D" w:rsidP="002D1D14">
      <w:pPr>
        <w:pStyle w:val="Heading2"/>
      </w:pPr>
      <w:bookmarkStart w:id="25" w:name="_Toc85885195"/>
      <w:r w:rsidRPr="00327F6D">
        <w:t>Appendix 4</w:t>
      </w:r>
      <w:bookmarkEnd w:id="25"/>
    </w:p>
    <w:p w14:paraId="446142FB" w14:textId="52774CE9" w:rsidR="00327F6D" w:rsidRDefault="00ED75DE" w:rsidP="00056AD1">
      <w:pPr>
        <w:rPr>
          <w:b/>
          <w:bCs/>
        </w:rPr>
      </w:pPr>
      <w:r w:rsidRPr="009D1286">
        <w:rPr>
          <w:rFonts w:cs="Calibri"/>
          <w:noProof/>
          <w:color w:val="002060"/>
          <w:lang w:eastAsia="en-GB"/>
        </w:rPr>
        <w:drawing>
          <wp:inline distT="0" distB="0" distL="0" distR="0" wp14:anchorId="6E63A209" wp14:editId="27932175">
            <wp:extent cx="5731510" cy="8098790"/>
            <wp:effectExtent l="0" t="0" r="2540" b="0"/>
            <wp:docPr id="1" name="Picture 1" descr="Supervision policy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vision policy_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8098790"/>
                    </a:xfrm>
                    <a:prstGeom prst="rect">
                      <a:avLst/>
                    </a:prstGeom>
                    <a:noFill/>
                    <a:ln>
                      <a:noFill/>
                    </a:ln>
                  </pic:spPr>
                </pic:pic>
              </a:graphicData>
            </a:graphic>
          </wp:inline>
        </w:drawing>
      </w:r>
    </w:p>
    <w:p w14:paraId="736F8E7C" w14:textId="5B4EB69F" w:rsidR="00ED75DE" w:rsidRDefault="00ED75DE" w:rsidP="00056AD1">
      <w:pPr>
        <w:rPr>
          <w:b/>
          <w:bCs/>
        </w:rPr>
      </w:pPr>
    </w:p>
    <w:p w14:paraId="75C0D663" w14:textId="03CF15EE" w:rsidR="00ED75DE" w:rsidRDefault="00ED75DE" w:rsidP="002D1D14">
      <w:pPr>
        <w:pStyle w:val="Heading2"/>
      </w:pPr>
      <w:bookmarkStart w:id="26" w:name="_Toc85885196"/>
      <w:r>
        <w:t>Appendix 5</w:t>
      </w:r>
      <w:bookmarkEnd w:id="26"/>
    </w:p>
    <w:p w14:paraId="40A57404" w14:textId="3061739E" w:rsidR="003203AE" w:rsidRPr="003203AE" w:rsidRDefault="003203AE" w:rsidP="003203AE">
      <w:pPr>
        <w:spacing w:after="200"/>
        <w:rPr>
          <w:rFonts w:eastAsia="Times New Roman" w:cs="Calibri"/>
          <w:szCs w:val="22"/>
        </w:rPr>
      </w:pPr>
      <w:r w:rsidRPr="003203AE">
        <w:rPr>
          <w:rFonts w:eastAsia="Times New Roman" w:cs="Calibri"/>
          <w:szCs w:val="22"/>
        </w:rPr>
        <w:t xml:space="preserve">Gibbs (1998) also provides a model for Reflective supervision which may be used within the service. </w:t>
      </w:r>
    </w:p>
    <w:p w14:paraId="2660A4DB" w14:textId="7832ABFF" w:rsidR="003203AE" w:rsidRPr="003203AE" w:rsidRDefault="003203AE" w:rsidP="003203AE">
      <w:pPr>
        <w:spacing w:after="200"/>
        <w:jc w:val="center"/>
        <w:rPr>
          <w:rFonts w:eastAsia="Times New Roman" w:cs="Calibri"/>
          <w:color w:val="002060"/>
          <w:szCs w:val="22"/>
        </w:rPr>
      </w:pPr>
      <w:r w:rsidRPr="003203AE">
        <w:rPr>
          <w:rFonts w:eastAsia="Times New Roman"/>
          <w:noProof/>
          <w:color w:val="000000"/>
          <w:sz w:val="20"/>
          <w:szCs w:val="20"/>
          <w:lang w:eastAsia="en-GB"/>
        </w:rPr>
        <w:drawing>
          <wp:inline distT="0" distB="0" distL="0" distR="0" wp14:anchorId="263454C9" wp14:editId="0921FEA5">
            <wp:extent cx="4286250" cy="3448050"/>
            <wp:effectExtent l="0" t="0" r="0" b="0"/>
            <wp:docPr id="2" name="Picture 2" descr="The reflective cycle - Gibbs -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eflective cycle - Gibbs - diagra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0" cy="3448050"/>
                    </a:xfrm>
                    <a:prstGeom prst="rect">
                      <a:avLst/>
                    </a:prstGeom>
                    <a:noFill/>
                    <a:ln>
                      <a:noFill/>
                    </a:ln>
                  </pic:spPr>
                </pic:pic>
              </a:graphicData>
            </a:graphic>
          </wp:inline>
        </w:drawing>
      </w:r>
    </w:p>
    <w:p w14:paraId="64A13282" w14:textId="77777777" w:rsidR="003203AE" w:rsidRPr="003203AE" w:rsidRDefault="003203AE" w:rsidP="003203AE">
      <w:pPr>
        <w:shd w:val="clear" w:color="auto" w:fill="FFFFFF"/>
        <w:spacing w:after="0" w:line="360" w:lineRule="auto"/>
        <w:rPr>
          <w:rFonts w:eastAsia="Times New Roman"/>
          <w:color w:val="000000"/>
          <w:sz w:val="16"/>
          <w:szCs w:val="16"/>
          <w:lang w:eastAsia="en-GB"/>
        </w:rPr>
      </w:pPr>
      <w:r w:rsidRPr="003203AE">
        <w:rPr>
          <w:rFonts w:eastAsia="Times New Roman"/>
          <w:color w:val="000000"/>
          <w:sz w:val="16"/>
          <w:szCs w:val="16"/>
          <w:lang w:eastAsia="en-GB"/>
        </w:rPr>
        <w:t xml:space="preserve">Gibbs G (1988) Learning by Doing: </w:t>
      </w:r>
      <w:r w:rsidRPr="003203AE">
        <w:rPr>
          <w:rFonts w:eastAsia="Times New Roman"/>
          <w:i/>
          <w:iCs/>
          <w:color w:val="000000"/>
          <w:sz w:val="16"/>
          <w:szCs w:val="16"/>
          <w:lang w:eastAsia="en-GB"/>
        </w:rPr>
        <w:t>A guide to teaching and learning methods</w:t>
      </w:r>
      <w:r w:rsidRPr="003203AE">
        <w:rPr>
          <w:rFonts w:eastAsia="Times New Roman"/>
          <w:color w:val="000000"/>
          <w:sz w:val="16"/>
          <w:szCs w:val="16"/>
          <w:lang w:eastAsia="en-GB"/>
        </w:rPr>
        <w:t xml:space="preserve">. Further Education Unit. Oxford Polytechnic: Oxford. </w:t>
      </w:r>
    </w:p>
    <w:p w14:paraId="43116E4F" w14:textId="77777777" w:rsidR="00ED75DE" w:rsidRPr="00327F6D" w:rsidRDefault="00ED75DE" w:rsidP="00056AD1">
      <w:pPr>
        <w:rPr>
          <w:b/>
          <w:bCs/>
        </w:rPr>
      </w:pPr>
    </w:p>
    <w:sectPr w:rsidR="00ED75DE" w:rsidRPr="00327F6D" w:rsidSect="00962DB9">
      <w:footerReference w:type="default" r:id="rId2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94F47" w14:textId="77777777" w:rsidR="00AA3DD9" w:rsidRDefault="00AA3DD9" w:rsidP="009651F2">
      <w:pPr>
        <w:spacing w:after="0" w:line="240" w:lineRule="auto"/>
      </w:pPr>
      <w:r>
        <w:separator/>
      </w:r>
    </w:p>
  </w:endnote>
  <w:endnote w:type="continuationSeparator" w:id="0">
    <w:p w14:paraId="17C5F23A" w14:textId="77777777" w:rsidR="00AA3DD9" w:rsidRDefault="00AA3DD9" w:rsidP="0096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486355"/>
      <w:docPartObj>
        <w:docPartGallery w:val="Page Numbers (Bottom of Page)"/>
        <w:docPartUnique/>
      </w:docPartObj>
    </w:sdtPr>
    <w:sdtEndPr>
      <w:rPr>
        <w:noProof/>
      </w:rPr>
    </w:sdtEndPr>
    <w:sdtContent>
      <w:p w14:paraId="3CA5DC2D" w14:textId="0EFD9BE6" w:rsidR="00A006AE" w:rsidRDefault="00A006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5BA7CC" w14:textId="77777777" w:rsidR="00A006AE" w:rsidRDefault="00A00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4CBC" w14:textId="406F7342" w:rsidR="003432A0" w:rsidRDefault="003432A0" w:rsidP="00962DB9">
    <w:pPr>
      <w:pStyle w:val="Footer"/>
      <w:pBdr>
        <w:top w:val="single" w:sz="4" w:space="1" w:color="auto"/>
      </w:pBdr>
    </w:pPr>
    <w:r>
      <w:fldChar w:fldCharType="begin"/>
    </w:r>
    <w:r>
      <w:instrText xml:space="preserve"> TITLE  \* MERGEFORMAT </w:instrText>
    </w:r>
    <w:r>
      <w:fldChar w:fldCharType="end"/>
    </w:r>
    <w:r w:rsidR="002E45EF">
      <w:t>Supervision Policy- October 2021</w:t>
    </w:r>
    <w:r>
      <w:tab/>
    </w:r>
    <w:r>
      <w:tab/>
      <w:t xml:space="preserve">Page </w:t>
    </w:r>
    <w:r>
      <w:fldChar w:fldCharType="begin"/>
    </w:r>
    <w:r>
      <w:instrText xml:space="preserve"> PAGE  \* MERGEFORMAT </w:instrText>
    </w:r>
    <w:r>
      <w:fldChar w:fldCharType="separate"/>
    </w:r>
    <w:r>
      <w:rPr>
        <w:noProof/>
      </w:rPr>
      <w:t>3</w:t>
    </w:r>
    <w:r>
      <w:fldChar w:fldCharType="end"/>
    </w:r>
    <w:r>
      <w:t xml:space="preserve"> of </w:t>
    </w:r>
    <w:r w:rsidR="006C71AC">
      <w:fldChar w:fldCharType="begin"/>
    </w:r>
    <w:r w:rsidR="006C71AC">
      <w:instrText xml:space="preserve"> NUMPAGES  \* MERGEFORMAT </w:instrText>
    </w:r>
    <w:r w:rsidR="006C71AC">
      <w:fldChar w:fldCharType="separate"/>
    </w:r>
    <w:r>
      <w:rPr>
        <w:noProof/>
      </w:rPr>
      <w:t>3</w:t>
    </w:r>
    <w:r w:rsidR="006C71A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7A6C5" w14:textId="77777777" w:rsidR="00AA3DD9" w:rsidRDefault="00AA3DD9" w:rsidP="009651F2">
      <w:pPr>
        <w:spacing w:after="0" w:line="240" w:lineRule="auto"/>
      </w:pPr>
      <w:r>
        <w:separator/>
      </w:r>
    </w:p>
  </w:footnote>
  <w:footnote w:type="continuationSeparator" w:id="0">
    <w:p w14:paraId="6A790BA1" w14:textId="77777777" w:rsidR="00AA3DD9" w:rsidRDefault="00AA3DD9" w:rsidP="00965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D8C"/>
    <w:multiLevelType w:val="hybridMultilevel"/>
    <w:tmpl w:val="7D8CEDE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ADE0C4B"/>
    <w:multiLevelType w:val="hybridMultilevel"/>
    <w:tmpl w:val="620E3D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34066D"/>
    <w:multiLevelType w:val="hybridMultilevel"/>
    <w:tmpl w:val="66F425AA"/>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hint="default"/>
      </w:rPr>
    </w:lvl>
    <w:lvl w:ilvl="8" w:tplc="08090005">
      <w:start w:val="1"/>
      <w:numFmt w:val="bullet"/>
      <w:lvlText w:val=""/>
      <w:lvlJc w:val="left"/>
      <w:pPr>
        <w:ind w:left="5913" w:hanging="360"/>
      </w:pPr>
      <w:rPr>
        <w:rFonts w:ascii="Wingdings" w:hAnsi="Wingdings" w:hint="default"/>
      </w:rPr>
    </w:lvl>
  </w:abstractNum>
  <w:abstractNum w:abstractNumId="3" w15:restartNumberingAfterBreak="0">
    <w:nsid w:val="20BB4ED8"/>
    <w:multiLevelType w:val="hybridMultilevel"/>
    <w:tmpl w:val="74E4E5F6"/>
    <w:lvl w:ilvl="0" w:tplc="08090001">
      <w:start w:val="1"/>
      <w:numFmt w:val="bullet"/>
      <w:lvlText w:val=""/>
      <w:lvlJc w:val="left"/>
      <w:pPr>
        <w:ind w:left="1527" w:hanging="360"/>
      </w:pPr>
      <w:rPr>
        <w:rFonts w:ascii="Symbol" w:hAnsi="Symbol" w:hint="default"/>
        <w:w w:val="100"/>
        <w:lang w:val="en-GB" w:eastAsia="en-GB" w:bidi="en-GB"/>
      </w:rPr>
    </w:lvl>
    <w:lvl w:ilvl="1" w:tplc="F008FCB0">
      <w:start w:val="1"/>
      <w:numFmt w:val="decimal"/>
      <w:lvlText w:val="%2."/>
      <w:lvlJc w:val="left"/>
      <w:pPr>
        <w:ind w:left="1820" w:hanging="360"/>
      </w:pPr>
      <w:rPr>
        <w:rFonts w:ascii="Arial" w:eastAsia="Arial" w:hAnsi="Arial" w:cs="Arial" w:hint="default"/>
        <w:spacing w:val="-4"/>
        <w:w w:val="99"/>
        <w:sz w:val="24"/>
        <w:szCs w:val="24"/>
        <w:lang w:val="en-GB" w:eastAsia="en-GB" w:bidi="en-GB"/>
      </w:rPr>
    </w:lvl>
    <w:lvl w:ilvl="2" w:tplc="7D12888C">
      <w:numFmt w:val="bullet"/>
      <w:lvlText w:val="•"/>
      <w:lvlJc w:val="left"/>
      <w:pPr>
        <w:ind w:left="2809" w:hanging="360"/>
      </w:pPr>
      <w:rPr>
        <w:lang w:val="en-GB" w:eastAsia="en-GB" w:bidi="en-GB"/>
      </w:rPr>
    </w:lvl>
    <w:lvl w:ilvl="3" w:tplc="FF064734">
      <w:numFmt w:val="bullet"/>
      <w:lvlText w:val="•"/>
      <w:lvlJc w:val="left"/>
      <w:pPr>
        <w:ind w:left="3799" w:hanging="360"/>
      </w:pPr>
      <w:rPr>
        <w:lang w:val="en-GB" w:eastAsia="en-GB" w:bidi="en-GB"/>
      </w:rPr>
    </w:lvl>
    <w:lvl w:ilvl="4" w:tplc="F472560C">
      <w:numFmt w:val="bullet"/>
      <w:lvlText w:val="•"/>
      <w:lvlJc w:val="left"/>
      <w:pPr>
        <w:ind w:left="4788" w:hanging="360"/>
      </w:pPr>
      <w:rPr>
        <w:lang w:val="en-GB" w:eastAsia="en-GB" w:bidi="en-GB"/>
      </w:rPr>
    </w:lvl>
    <w:lvl w:ilvl="5" w:tplc="950A400A">
      <w:numFmt w:val="bullet"/>
      <w:lvlText w:val="•"/>
      <w:lvlJc w:val="left"/>
      <w:pPr>
        <w:ind w:left="5778" w:hanging="360"/>
      </w:pPr>
      <w:rPr>
        <w:lang w:val="en-GB" w:eastAsia="en-GB" w:bidi="en-GB"/>
      </w:rPr>
    </w:lvl>
    <w:lvl w:ilvl="6" w:tplc="12048C3E">
      <w:numFmt w:val="bullet"/>
      <w:lvlText w:val="•"/>
      <w:lvlJc w:val="left"/>
      <w:pPr>
        <w:ind w:left="6768" w:hanging="360"/>
      </w:pPr>
      <w:rPr>
        <w:lang w:val="en-GB" w:eastAsia="en-GB" w:bidi="en-GB"/>
      </w:rPr>
    </w:lvl>
    <w:lvl w:ilvl="7" w:tplc="9F54DAC4">
      <w:numFmt w:val="bullet"/>
      <w:lvlText w:val="•"/>
      <w:lvlJc w:val="left"/>
      <w:pPr>
        <w:ind w:left="7757" w:hanging="360"/>
      </w:pPr>
      <w:rPr>
        <w:lang w:val="en-GB" w:eastAsia="en-GB" w:bidi="en-GB"/>
      </w:rPr>
    </w:lvl>
    <w:lvl w:ilvl="8" w:tplc="43EAB7DC">
      <w:numFmt w:val="bullet"/>
      <w:lvlText w:val="•"/>
      <w:lvlJc w:val="left"/>
      <w:pPr>
        <w:ind w:left="8747" w:hanging="360"/>
      </w:pPr>
      <w:rPr>
        <w:lang w:val="en-GB" w:eastAsia="en-GB" w:bidi="en-GB"/>
      </w:rPr>
    </w:lvl>
  </w:abstractNum>
  <w:abstractNum w:abstractNumId="4" w15:restartNumberingAfterBreak="0">
    <w:nsid w:val="28FF08D4"/>
    <w:multiLevelType w:val="hybridMultilevel"/>
    <w:tmpl w:val="C72ECA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580449"/>
    <w:multiLevelType w:val="hybridMultilevel"/>
    <w:tmpl w:val="1CEE30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332BD3"/>
    <w:multiLevelType w:val="multilevel"/>
    <w:tmpl w:val="9C20EB56"/>
    <w:lvl w:ilvl="0">
      <w:start w:val="1"/>
      <w:numFmt w:val="decimal"/>
      <w:lvlText w:val="%1)"/>
      <w:lvlJc w:val="right"/>
      <w:pPr>
        <w:tabs>
          <w:tab w:val="num" w:pos="360"/>
        </w:tabs>
        <w:ind w:left="360" w:hanging="360"/>
      </w:pPr>
      <w:rPr>
        <w:rFonts w:ascii="Calibri" w:eastAsia="Calibri" w:hAnsi="Calibri" w:cs="Times New Roman"/>
      </w:r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7" w15:restartNumberingAfterBreak="0">
    <w:nsid w:val="56203ED6"/>
    <w:multiLevelType w:val="hybridMultilevel"/>
    <w:tmpl w:val="A620832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59950031"/>
    <w:multiLevelType w:val="hybridMultilevel"/>
    <w:tmpl w:val="000E6AD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hint="default"/>
      </w:rPr>
    </w:lvl>
    <w:lvl w:ilvl="8" w:tplc="08090005">
      <w:start w:val="1"/>
      <w:numFmt w:val="bullet"/>
      <w:lvlText w:val=""/>
      <w:lvlJc w:val="left"/>
      <w:pPr>
        <w:ind w:left="6196" w:hanging="360"/>
      </w:pPr>
      <w:rPr>
        <w:rFonts w:ascii="Wingdings" w:hAnsi="Wingdings" w:hint="default"/>
      </w:rPr>
    </w:lvl>
  </w:abstractNum>
  <w:abstractNum w:abstractNumId="9" w15:restartNumberingAfterBreak="0">
    <w:nsid w:val="644B5362"/>
    <w:multiLevelType w:val="hybridMultilevel"/>
    <w:tmpl w:val="5EF08E8C"/>
    <w:lvl w:ilvl="0" w:tplc="0809000B">
      <w:start w:val="1"/>
      <w:numFmt w:val="bullet"/>
      <w:lvlText w:val=""/>
      <w:lvlJc w:val="left"/>
      <w:pPr>
        <w:ind w:left="436" w:hanging="360"/>
      </w:pPr>
      <w:rPr>
        <w:rFonts w:ascii="Wingdings" w:hAnsi="Wingdings" w:hint="default"/>
      </w:rPr>
    </w:lvl>
    <w:lvl w:ilvl="1" w:tplc="08090003">
      <w:start w:val="1"/>
      <w:numFmt w:val="bullet"/>
      <w:lvlText w:val="o"/>
      <w:lvlJc w:val="left"/>
      <w:pPr>
        <w:ind w:left="1156" w:hanging="360"/>
      </w:pPr>
      <w:rPr>
        <w:rFonts w:ascii="Courier New" w:hAnsi="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hint="default"/>
      </w:rPr>
    </w:lvl>
    <w:lvl w:ilvl="8" w:tplc="08090005">
      <w:start w:val="1"/>
      <w:numFmt w:val="bullet"/>
      <w:lvlText w:val=""/>
      <w:lvlJc w:val="left"/>
      <w:pPr>
        <w:ind w:left="6196" w:hanging="360"/>
      </w:pPr>
      <w:rPr>
        <w:rFonts w:ascii="Wingdings" w:hAnsi="Wingdings" w:hint="default"/>
      </w:rPr>
    </w:lvl>
  </w:abstractNum>
  <w:abstractNum w:abstractNumId="10" w15:restartNumberingAfterBreak="0">
    <w:nsid w:val="69176E42"/>
    <w:multiLevelType w:val="hybridMultilevel"/>
    <w:tmpl w:val="521EBE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6AD53A4D"/>
    <w:multiLevelType w:val="hybridMultilevel"/>
    <w:tmpl w:val="69A6A030"/>
    <w:lvl w:ilvl="0" w:tplc="A926C0A0">
      <w:numFmt w:val="bullet"/>
      <w:lvlText w:val="-"/>
      <w:lvlJc w:val="left"/>
      <w:pPr>
        <w:ind w:left="76" w:hanging="360"/>
      </w:pPr>
      <w:rPr>
        <w:rFonts w:ascii="Arial" w:eastAsia="Arial" w:hAnsi="Arial" w:cs="Arial" w:hint="default"/>
      </w:rPr>
    </w:lvl>
    <w:lvl w:ilvl="1" w:tplc="08090003">
      <w:start w:val="1"/>
      <w:numFmt w:val="bullet"/>
      <w:lvlText w:val="o"/>
      <w:lvlJc w:val="left"/>
      <w:pPr>
        <w:ind w:left="796" w:hanging="360"/>
      </w:pPr>
      <w:rPr>
        <w:rFonts w:ascii="Courier New" w:hAnsi="Courier New" w:hint="default"/>
      </w:rPr>
    </w:lvl>
    <w:lvl w:ilvl="2" w:tplc="08090005">
      <w:start w:val="1"/>
      <w:numFmt w:val="bullet"/>
      <w:lvlText w:val=""/>
      <w:lvlJc w:val="left"/>
      <w:pPr>
        <w:ind w:left="1516" w:hanging="360"/>
      </w:pPr>
      <w:rPr>
        <w:rFonts w:ascii="Wingdings" w:hAnsi="Wingdings" w:hint="default"/>
      </w:rPr>
    </w:lvl>
    <w:lvl w:ilvl="3" w:tplc="08090001">
      <w:start w:val="1"/>
      <w:numFmt w:val="bullet"/>
      <w:lvlText w:val=""/>
      <w:lvlJc w:val="left"/>
      <w:pPr>
        <w:ind w:left="2236" w:hanging="360"/>
      </w:pPr>
      <w:rPr>
        <w:rFonts w:ascii="Symbol" w:hAnsi="Symbol" w:hint="default"/>
      </w:rPr>
    </w:lvl>
    <w:lvl w:ilvl="4" w:tplc="08090003">
      <w:start w:val="1"/>
      <w:numFmt w:val="bullet"/>
      <w:lvlText w:val="o"/>
      <w:lvlJc w:val="left"/>
      <w:pPr>
        <w:ind w:left="2956" w:hanging="360"/>
      </w:pPr>
      <w:rPr>
        <w:rFonts w:ascii="Courier New" w:hAnsi="Courier New" w:hint="default"/>
      </w:rPr>
    </w:lvl>
    <w:lvl w:ilvl="5" w:tplc="08090005">
      <w:start w:val="1"/>
      <w:numFmt w:val="bullet"/>
      <w:lvlText w:val=""/>
      <w:lvlJc w:val="left"/>
      <w:pPr>
        <w:ind w:left="3676" w:hanging="360"/>
      </w:pPr>
      <w:rPr>
        <w:rFonts w:ascii="Wingdings" w:hAnsi="Wingdings" w:hint="default"/>
      </w:rPr>
    </w:lvl>
    <w:lvl w:ilvl="6" w:tplc="08090001">
      <w:start w:val="1"/>
      <w:numFmt w:val="bullet"/>
      <w:lvlText w:val=""/>
      <w:lvlJc w:val="left"/>
      <w:pPr>
        <w:ind w:left="4396" w:hanging="360"/>
      </w:pPr>
      <w:rPr>
        <w:rFonts w:ascii="Symbol" w:hAnsi="Symbol" w:hint="default"/>
      </w:rPr>
    </w:lvl>
    <w:lvl w:ilvl="7" w:tplc="08090003">
      <w:start w:val="1"/>
      <w:numFmt w:val="bullet"/>
      <w:lvlText w:val="o"/>
      <w:lvlJc w:val="left"/>
      <w:pPr>
        <w:ind w:left="5116" w:hanging="360"/>
      </w:pPr>
      <w:rPr>
        <w:rFonts w:ascii="Courier New" w:hAnsi="Courier New" w:hint="default"/>
      </w:rPr>
    </w:lvl>
    <w:lvl w:ilvl="8" w:tplc="08090005">
      <w:start w:val="1"/>
      <w:numFmt w:val="bullet"/>
      <w:lvlText w:val=""/>
      <w:lvlJc w:val="left"/>
      <w:pPr>
        <w:ind w:left="5836" w:hanging="360"/>
      </w:pPr>
      <w:rPr>
        <w:rFonts w:ascii="Wingdings" w:hAnsi="Wingdings" w:hint="default"/>
      </w:rPr>
    </w:lvl>
  </w:abstractNum>
  <w:abstractNum w:abstractNumId="12" w15:restartNumberingAfterBreak="0">
    <w:nsid w:val="6F0A2AD9"/>
    <w:multiLevelType w:val="hybridMultilevel"/>
    <w:tmpl w:val="9A0EA7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4C5511"/>
    <w:multiLevelType w:val="hybridMultilevel"/>
    <w:tmpl w:val="7ADA586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705D7DB6"/>
    <w:multiLevelType w:val="hybridMultilevel"/>
    <w:tmpl w:val="20802676"/>
    <w:lvl w:ilvl="0" w:tplc="0809000F">
      <w:start w:val="1"/>
      <w:numFmt w:val="decimal"/>
      <w:lvlText w:val="%1."/>
      <w:lvlJc w:val="left"/>
      <w:pPr>
        <w:ind w:left="436" w:hanging="360"/>
      </w:p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abstractNum w:abstractNumId="15" w15:restartNumberingAfterBreak="0">
    <w:nsid w:val="73EF5945"/>
    <w:multiLevelType w:val="hybridMultilevel"/>
    <w:tmpl w:val="1E5ACDAC"/>
    <w:lvl w:ilvl="0" w:tplc="8634FF2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6" w15:restartNumberingAfterBreak="0">
    <w:nsid w:val="75B87666"/>
    <w:multiLevelType w:val="hybridMultilevel"/>
    <w:tmpl w:val="B290BA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76113E1"/>
    <w:multiLevelType w:val="hybridMultilevel"/>
    <w:tmpl w:val="AEF80F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A5E40E5"/>
    <w:multiLevelType w:val="hybridMultilevel"/>
    <w:tmpl w:val="99327C0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4"/>
  </w:num>
  <w:num w:numId="2">
    <w:abstractNumId w:val="2"/>
  </w:num>
  <w:num w:numId="3">
    <w:abstractNumId w:val="3"/>
    <w:lvlOverride w:ilvl="0"/>
    <w:lvlOverride w:ilvl="1">
      <w:startOverride w:val="1"/>
    </w:lvlOverride>
    <w:lvlOverride w:ilvl="2"/>
    <w:lvlOverride w:ilvl="3"/>
    <w:lvlOverride w:ilvl="4"/>
    <w:lvlOverride w:ilvl="5"/>
    <w:lvlOverride w:ilvl="6"/>
    <w:lvlOverride w:ilvl="7"/>
    <w:lvlOverride w:ilvl="8"/>
  </w:num>
  <w:num w:numId="4">
    <w:abstractNumId w:val="1"/>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14"/>
  </w:num>
  <w:num w:numId="13">
    <w:abstractNumId w:val="17"/>
  </w:num>
  <w:num w:numId="14">
    <w:abstractNumId w:val="6"/>
  </w:num>
  <w:num w:numId="15">
    <w:abstractNumId w:val="18"/>
  </w:num>
  <w:num w:numId="16">
    <w:abstractNumId w:val="8"/>
  </w:num>
  <w:num w:numId="17">
    <w:abstractNumId w:val="0"/>
  </w:num>
  <w:num w:numId="18">
    <w:abstractNumId w:val="7"/>
  </w:num>
  <w:num w:numId="19">
    <w:abstractNumId w:val="13"/>
  </w:num>
  <w:num w:numId="20">
    <w:abstractNumId w:val="1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AD1"/>
    <w:rsid w:val="00024B2B"/>
    <w:rsid w:val="00041BF2"/>
    <w:rsid w:val="00056AD1"/>
    <w:rsid w:val="0006441E"/>
    <w:rsid w:val="00092691"/>
    <w:rsid w:val="000A24D0"/>
    <w:rsid w:val="000C3417"/>
    <w:rsid w:val="000D4EEB"/>
    <w:rsid w:val="000E2954"/>
    <w:rsid w:val="000F7791"/>
    <w:rsid w:val="00100B5B"/>
    <w:rsid w:val="001017DF"/>
    <w:rsid w:val="00115272"/>
    <w:rsid w:val="00134682"/>
    <w:rsid w:val="001509AC"/>
    <w:rsid w:val="00163D0C"/>
    <w:rsid w:val="0017705B"/>
    <w:rsid w:val="001875A9"/>
    <w:rsid w:val="00190056"/>
    <w:rsid w:val="001943EF"/>
    <w:rsid w:val="001C18D2"/>
    <w:rsid w:val="001F06F4"/>
    <w:rsid w:val="001F760B"/>
    <w:rsid w:val="00204F09"/>
    <w:rsid w:val="00205C50"/>
    <w:rsid w:val="0021088A"/>
    <w:rsid w:val="00235766"/>
    <w:rsid w:val="00235F20"/>
    <w:rsid w:val="002505AE"/>
    <w:rsid w:val="002B060B"/>
    <w:rsid w:val="002D1D14"/>
    <w:rsid w:val="002E45EF"/>
    <w:rsid w:val="002F4775"/>
    <w:rsid w:val="002F5D1A"/>
    <w:rsid w:val="00300C8A"/>
    <w:rsid w:val="003203AE"/>
    <w:rsid w:val="0032168C"/>
    <w:rsid w:val="003278DE"/>
    <w:rsid w:val="00327F6D"/>
    <w:rsid w:val="00337D23"/>
    <w:rsid w:val="003432A0"/>
    <w:rsid w:val="00355B37"/>
    <w:rsid w:val="00362280"/>
    <w:rsid w:val="003771AB"/>
    <w:rsid w:val="00397851"/>
    <w:rsid w:val="003C2824"/>
    <w:rsid w:val="003C7BAB"/>
    <w:rsid w:val="003D29B3"/>
    <w:rsid w:val="003D5C0E"/>
    <w:rsid w:val="004168C8"/>
    <w:rsid w:val="00421B9E"/>
    <w:rsid w:val="0045173C"/>
    <w:rsid w:val="004526BC"/>
    <w:rsid w:val="00456A71"/>
    <w:rsid w:val="00476825"/>
    <w:rsid w:val="004A2092"/>
    <w:rsid w:val="004C0BA7"/>
    <w:rsid w:val="004D5B9E"/>
    <w:rsid w:val="004E51A8"/>
    <w:rsid w:val="0050037A"/>
    <w:rsid w:val="00501F45"/>
    <w:rsid w:val="005B11F3"/>
    <w:rsid w:val="005B1CF8"/>
    <w:rsid w:val="005B237B"/>
    <w:rsid w:val="005B441C"/>
    <w:rsid w:val="005C5882"/>
    <w:rsid w:val="005D2507"/>
    <w:rsid w:val="005E21B0"/>
    <w:rsid w:val="00640DCA"/>
    <w:rsid w:val="00657042"/>
    <w:rsid w:val="006701AA"/>
    <w:rsid w:val="0069355F"/>
    <w:rsid w:val="006C58F1"/>
    <w:rsid w:val="006C71AC"/>
    <w:rsid w:val="006E1AC5"/>
    <w:rsid w:val="006F2883"/>
    <w:rsid w:val="007265EB"/>
    <w:rsid w:val="007400BA"/>
    <w:rsid w:val="00791A12"/>
    <w:rsid w:val="00791A96"/>
    <w:rsid w:val="007A5063"/>
    <w:rsid w:val="007C0C7C"/>
    <w:rsid w:val="007C0E06"/>
    <w:rsid w:val="007F05A9"/>
    <w:rsid w:val="0080032E"/>
    <w:rsid w:val="008012EF"/>
    <w:rsid w:val="008209BF"/>
    <w:rsid w:val="008520F0"/>
    <w:rsid w:val="00854C95"/>
    <w:rsid w:val="00857DFC"/>
    <w:rsid w:val="00865A6E"/>
    <w:rsid w:val="0088075C"/>
    <w:rsid w:val="00892331"/>
    <w:rsid w:val="008C55E4"/>
    <w:rsid w:val="008F0686"/>
    <w:rsid w:val="0093528A"/>
    <w:rsid w:val="00936E47"/>
    <w:rsid w:val="00940233"/>
    <w:rsid w:val="009410BC"/>
    <w:rsid w:val="009558B4"/>
    <w:rsid w:val="00961974"/>
    <w:rsid w:val="00962DB9"/>
    <w:rsid w:val="009651F2"/>
    <w:rsid w:val="00967EE6"/>
    <w:rsid w:val="00986356"/>
    <w:rsid w:val="0099410C"/>
    <w:rsid w:val="009B1A3E"/>
    <w:rsid w:val="009B32A3"/>
    <w:rsid w:val="009B7670"/>
    <w:rsid w:val="009B77ED"/>
    <w:rsid w:val="009D07AA"/>
    <w:rsid w:val="009D1E3D"/>
    <w:rsid w:val="009D79FC"/>
    <w:rsid w:val="009E4016"/>
    <w:rsid w:val="00A006AE"/>
    <w:rsid w:val="00A177F8"/>
    <w:rsid w:val="00A3354B"/>
    <w:rsid w:val="00A55D93"/>
    <w:rsid w:val="00A66FD5"/>
    <w:rsid w:val="00A9229C"/>
    <w:rsid w:val="00A945A4"/>
    <w:rsid w:val="00AA3DD9"/>
    <w:rsid w:val="00AA5232"/>
    <w:rsid w:val="00AB10C4"/>
    <w:rsid w:val="00AB492F"/>
    <w:rsid w:val="00AB7FDB"/>
    <w:rsid w:val="00AF4F69"/>
    <w:rsid w:val="00B04222"/>
    <w:rsid w:val="00B058C3"/>
    <w:rsid w:val="00B25A50"/>
    <w:rsid w:val="00B35D32"/>
    <w:rsid w:val="00B41A15"/>
    <w:rsid w:val="00B451F9"/>
    <w:rsid w:val="00B60B06"/>
    <w:rsid w:val="00B67613"/>
    <w:rsid w:val="00B7459E"/>
    <w:rsid w:val="00B93E16"/>
    <w:rsid w:val="00BB0B92"/>
    <w:rsid w:val="00BB6CFC"/>
    <w:rsid w:val="00C3020F"/>
    <w:rsid w:val="00C329DF"/>
    <w:rsid w:val="00C56450"/>
    <w:rsid w:val="00C66D8A"/>
    <w:rsid w:val="00C66E7F"/>
    <w:rsid w:val="00C8152E"/>
    <w:rsid w:val="00CB5B94"/>
    <w:rsid w:val="00CC57EC"/>
    <w:rsid w:val="00CD056D"/>
    <w:rsid w:val="00CF7C0D"/>
    <w:rsid w:val="00D153B6"/>
    <w:rsid w:val="00D162DC"/>
    <w:rsid w:val="00D23602"/>
    <w:rsid w:val="00D24A9E"/>
    <w:rsid w:val="00D412CF"/>
    <w:rsid w:val="00D4365D"/>
    <w:rsid w:val="00D904D2"/>
    <w:rsid w:val="00D9112D"/>
    <w:rsid w:val="00D96B44"/>
    <w:rsid w:val="00DB563C"/>
    <w:rsid w:val="00DD3CB6"/>
    <w:rsid w:val="00DD6D6C"/>
    <w:rsid w:val="00E02643"/>
    <w:rsid w:val="00E1331D"/>
    <w:rsid w:val="00E16451"/>
    <w:rsid w:val="00E257F2"/>
    <w:rsid w:val="00E269CC"/>
    <w:rsid w:val="00E438E5"/>
    <w:rsid w:val="00E51C99"/>
    <w:rsid w:val="00E80154"/>
    <w:rsid w:val="00EA1762"/>
    <w:rsid w:val="00ED18EA"/>
    <w:rsid w:val="00ED7014"/>
    <w:rsid w:val="00ED75DE"/>
    <w:rsid w:val="00EE56B3"/>
    <w:rsid w:val="00F04A23"/>
    <w:rsid w:val="00F3269F"/>
    <w:rsid w:val="00F44100"/>
    <w:rsid w:val="00F53449"/>
    <w:rsid w:val="00F8485E"/>
    <w:rsid w:val="00F862FC"/>
    <w:rsid w:val="00F879B8"/>
    <w:rsid w:val="00FA4CEC"/>
    <w:rsid w:val="00FB3B84"/>
    <w:rsid w:val="00FB5AD9"/>
    <w:rsid w:val="00FD6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C5DD"/>
  <w15:docId w15:val="{0C3DC5DD-C0C2-4DFF-9DC3-E11509E0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AD1"/>
    <w:rPr>
      <w:sz w:val="24"/>
      <w:szCs w:val="24"/>
      <w:lang w:eastAsia="en-US"/>
    </w:rPr>
  </w:style>
  <w:style w:type="paragraph" w:styleId="Heading1">
    <w:name w:val="heading 1"/>
    <w:basedOn w:val="Normal"/>
    <w:next w:val="Normal"/>
    <w:link w:val="Heading1Char"/>
    <w:uiPriority w:val="9"/>
    <w:qFormat/>
    <w:rsid w:val="00056AD1"/>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056AD1"/>
    <w:pPr>
      <w:keepNext/>
      <w:spacing w:before="240" w:after="60"/>
      <w:outlineLvl w:val="1"/>
    </w:pPr>
    <w:rPr>
      <w:rFonts w:asciiTheme="minorHAnsi" w:eastAsiaTheme="majorEastAsia" w:hAnsiTheme="minorHAnsi" w:cstheme="minorHAnsi"/>
      <w:b/>
      <w:bCs/>
      <w:sz w:val="28"/>
      <w:szCs w:val="28"/>
    </w:rPr>
  </w:style>
  <w:style w:type="paragraph" w:styleId="Heading3">
    <w:name w:val="heading 3"/>
    <w:basedOn w:val="Normal"/>
    <w:next w:val="Normal"/>
    <w:link w:val="Heading3Char"/>
    <w:uiPriority w:val="9"/>
    <w:unhideWhenUsed/>
    <w:qFormat/>
    <w:rsid w:val="00056AD1"/>
    <w:pPr>
      <w:keepNext/>
      <w:spacing w:before="240" w:after="60"/>
      <w:outlineLvl w:val="2"/>
    </w:pPr>
    <w:rPr>
      <w:rFonts w:asciiTheme="minorHAnsi" w:eastAsiaTheme="majorEastAsia" w:hAnsiTheme="minorHAnsi" w:cstheme="min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C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3CB6"/>
    <w:rPr>
      <w:rFonts w:ascii="Tahoma" w:hAnsi="Tahoma" w:cs="Tahoma"/>
      <w:sz w:val="16"/>
      <w:szCs w:val="16"/>
    </w:rPr>
  </w:style>
  <w:style w:type="character" w:customStyle="1" w:styleId="Heading1Char">
    <w:name w:val="Heading 1 Char"/>
    <w:basedOn w:val="DefaultParagraphFont"/>
    <w:link w:val="Heading1"/>
    <w:uiPriority w:val="9"/>
    <w:rsid w:val="00056AD1"/>
    <w:rPr>
      <w:rFonts w:asciiTheme="minorHAnsi" w:eastAsiaTheme="majorEastAsia" w:hAnsiTheme="minorHAnsi" w:cstheme="minorHAnsi"/>
      <w:b/>
      <w:bCs/>
      <w:kern w:val="32"/>
      <w:sz w:val="32"/>
      <w:szCs w:val="32"/>
      <w:lang w:eastAsia="en-US"/>
    </w:rPr>
  </w:style>
  <w:style w:type="character" w:customStyle="1" w:styleId="Heading2Char">
    <w:name w:val="Heading 2 Char"/>
    <w:basedOn w:val="DefaultParagraphFont"/>
    <w:link w:val="Heading2"/>
    <w:uiPriority w:val="9"/>
    <w:rsid w:val="00056AD1"/>
    <w:rPr>
      <w:rFonts w:asciiTheme="minorHAnsi" w:eastAsiaTheme="majorEastAsia" w:hAnsiTheme="minorHAnsi" w:cstheme="minorHAnsi"/>
      <w:b/>
      <w:bCs/>
      <w:sz w:val="28"/>
      <w:szCs w:val="28"/>
      <w:lang w:eastAsia="en-US"/>
    </w:rPr>
  </w:style>
  <w:style w:type="character" w:customStyle="1" w:styleId="Heading3Char">
    <w:name w:val="Heading 3 Char"/>
    <w:basedOn w:val="DefaultParagraphFont"/>
    <w:link w:val="Heading3"/>
    <w:uiPriority w:val="9"/>
    <w:rsid w:val="00056AD1"/>
    <w:rPr>
      <w:rFonts w:asciiTheme="minorHAnsi" w:eastAsiaTheme="majorEastAsia" w:hAnsiTheme="minorHAnsi" w:cstheme="minorHAnsi"/>
      <w:b/>
      <w:bCs/>
      <w:sz w:val="26"/>
      <w:szCs w:val="26"/>
      <w:lang w:eastAsia="en-US"/>
    </w:rPr>
  </w:style>
  <w:style w:type="paragraph" w:styleId="Title">
    <w:name w:val="Title"/>
    <w:basedOn w:val="Normal"/>
    <w:next w:val="Normal"/>
    <w:link w:val="TitleChar"/>
    <w:uiPriority w:val="10"/>
    <w:qFormat/>
    <w:rsid w:val="00056AD1"/>
    <w:pPr>
      <w:spacing w:before="240" w:after="60"/>
      <w:jc w:val="center"/>
      <w:outlineLvl w:val="0"/>
    </w:pPr>
    <w:rPr>
      <w:rFonts w:asciiTheme="minorHAnsi" w:eastAsiaTheme="majorEastAsia" w:hAnsiTheme="minorHAnsi" w:cstheme="minorHAnsi"/>
      <w:b/>
      <w:bCs/>
      <w:kern w:val="28"/>
      <w:sz w:val="36"/>
      <w:szCs w:val="36"/>
    </w:rPr>
  </w:style>
  <w:style w:type="character" w:customStyle="1" w:styleId="TitleChar">
    <w:name w:val="Title Char"/>
    <w:basedOn w:val="DefaultParagraphFont"/>
    <w:link w:val="Title"/>
    <w:uiPriority w:val="10"/>
    <w:rsid w:val="00056AD1"/>
    <w:rPr>
      <w:rFonts w:asciiTheme="minorHAnsi" w:eastAsiaTheme="majorEastAsia" w:hAnsiTheme="minorHAnsi" w:cstheme="minorHAnsi"/>
      <w:b/>
      <w:bCs/>
      <w:kern w:val="28"/>
      <w:sz w:val="36"/>
      <w:szCs w:val="36"/>
      <w:lang w:eastAsia="en-US"/>
    </w:rPr>
  </w:style>
  <w:style w:type="paragraph" w:styleId="TOCHeading">
    <w:name w:val="TOC Heading"/>
    <w:basedOn w:val="Heading1"/>
    <w:next w:val="Normal"/>
    <w:uiPriority w:val="39"/>
    <w:unhideWhenUsed/>
    <w:qFormat/>
    <w:rsid w:val="005B1CF8"/>
    <w:pPr>
      <w:keepLines/>
      <w:pBdr>
        <w:bottom w:val="single" w:sz="4" w:space="1" w:color="auto"/>
      </w:pBdr>
      <w:spacing w:before="480" w:after="240"/>
      <w:outlineLvl w:val="9"/>
    </w:pPr>
    <w:rPr>
      <w:kern w:val="0"/>
      <w:sz w:val="28"/>
      <w:szCs w:val="28"/>
      <w:lang w:val="en-US"/>
    </w:rPr>
  </w:style>
  <w:style w:type="paragraph" w:styleId="TOC1">
    <w:name w:val="toc 1"/>
    <w:basedOn w:val="Normal"/>
    <w:next w:val="Normal"/>
    <w:autoRedefine/>
    <w:uiPriority w:val="39"/>
    <w:unhideWhenUsed/>
    <w:rsid w:val="00F879B8"/>
    <w:pPr>
      <w:spacing w:before="120" w:after="0"/>
    </w:pPr>
    <w:rPr>
      <w:rFonts w:asciiTheme="minorHAnsi" w:hAnsiTheme="minorHAnsi" w:cstheme="minorHAnsi"/>
      <w:b/>
      <w:bCs/>
      <w:iCs/>
    </w:rPr>
  </w:style>
  <w:style w:type="paragraph" w:styleId="TOC2">
    <w:name w:val="toc 2"/>
    <w:basedOn w:val="Normal"/>
    <w:next w:val="Normal"/>
    <w:autoRedefine/>
    <w:uiPriority w:val="39"/>
    <w:unhideWhenUsed/>
    <w:rsid w:val="00F879B8"/>
    <w:pPr>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879B8"/>
    <w:pPr>
      <w:spacing w:after="0"/>
      <w:ind w:left="480"/>
    </w:pPr>
    <w:rPr>
      <w:rFonts w:asciiTheme="minorHAnsi" w:hAnsiTheme="minorHAnsi" w:cstheme="minorHAnsi"/>
      <w:sz w:val="22"/>
      <w:szCs w:val="20"/>
    </w:rPr>
  </w:style>
  <w:style w:type="character" w:styleId="Hyperlink">
    <w:name w:val="Hyperlink"/>
    <w:basedOn w:val="DefaultParagraphFont"/>
    <w:uiPriority w:val="99"/>
    <w:unhideWhenUsed/>
    <w:rsid w:val="00F879B8"/>
    <w:rPr>
      <w:color w:val="0563C1" w:themeColor="hyperlink"/>
      <w:u w:val="single"/>
    </w:rPr>
  </w:style>
  <w:style w:type="paragraph" w:styleId="TOC4">
    <w:name w:val="toc 4"/>
    <w:basedOn w:val="Normal"/>
    <w:next w:val="Normal"/>
    <w:autoRedefine/>
    <w:uiPriority w:val="39"/>
    <w:semiHidden/>
    <w:unhideWhenUsed/>
    <w:rsid w:val="00F879B8"/>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879B8"/>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879B8"/>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879B8"/>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879B8"/>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879B8"/>
    <w:pPr>
      <w:spacing w:after="0"/>
      <w:ind w:left="1920"/>
    </w:pPr>
    <w:rPr>
      <w:rFonts w:asciiTheme="minorHAnsi" w:hAnsiTheme="minorHAnsi" w:cstheme="minorHAnsi"/>
      <w:sz w:val="20"/>
      <w:szCs w:val="20"/>
    </w:rPr>
  </w:style>
  <w:style w:type="paragraph" w:styleId="Header">
    <w:name w:val="header"/>
    <w:basedOn w:val="Normal"/>
    <w:link w:val="HeaderChar"/>
    <w:uiPriority w:val="99"/>
    <w:unhideWhenUsed/>
    <w:rsid w:val="0096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F2"/>
    <w:rPr>
      <w:sz w:val="24"/>
      <w:szCs w:val="24"/>
      <w:lang w:eastAsia="en-US"/>
    </w:rPr>
  </w:style>
  <w:style w:type="paragraph" w:styleId="Footer">
    <w:name w:val="footer"/>
    <w:basedOn w:val="Normal"/>
    <w:link w:val="FooterChar"/>
    <w:uiPriority w:val="99"/>
    <w:unhideWhenUsed/>
    <w:rsid w:val="00962DB9"/>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962DB9"/>
    <w:rPr>
      <w:sz w:val="22"/>
      <w:szCs w:val="24"/>
      <w:lang w:eastAsia="en-US"/>
    </w:rPr>
  </w:style>
  <w:style w:type="paragraph" w:styleId="BodyText">
    <w:name w:val="Body Text"/>
    <w:basedOn w:val="Normal"/>
    <w:link w:val="BodyTextChar"/>
    <w:uiPriority w:val="1"/>
    <w:unhideWhenUsed/>
    <w:qFormat/>
    <w:rsid w:val="00892331"/>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892331"/>
    <w:rPr>
      <w:rFonts w:ascii="Arial" w:eastAsia="Arial" w:hAnsi="Arial" w:cs="Arial"/>
      <w:sz w:val="24"/>
      <w:szCs w:val="24"/>
      <w:lang w:bidi="en-GB"/>
    </w:rPr>
  </w:style>
  <w:style w:type="paragraph" w:styleId="ListParagraph">
    <w:name w:val="List Paragraph"/>
    <w:basedOn w:val="Normal"/>
    <w:uiPriority w:val="34"/>
    <w:qFormat/>
    <w:rsid w:val="00892331"/>
    <w:pPr>
      <w:widowControl w:val="0"/>
      <w:autoSpaceDE w:val="0"/>
      <w:autoSpaceDN w:val="0"/>
      <w:spacing w:after="0" w:line="240" w:lineRule="auto"/>
      <w:ind w:left="1527" w:hanging="360"/>
    </w:pPr>
    <w:rPr>
      <w:rFonts w:ascii="Arial" w:eastAsia="Arial" w:hAnsi="Arial" w:cs="Arial"/>
      <w:sz w:val="22"/>
      <w:szCs w:val="22"/>
      <w:lang w:eastAsia="en-GB" w:bidi="en-GB"/>
    </w:rPr>
  </w:style>
  <w:style w:type="paragraph" w:customStyle="1" w:styleId="TableParagraph">
    <w:name w:val="Table Paragraph"/>
    <w:basedOn w:val="Normal"/>
    <w:uiPriority w:val="1"/>
    <w:qFormat/>
    <w:rsid w:val="00892331"/>
    <w:pPr>
      <w:widowControl w:val="0"/>
      <w:autoSpaceDE w:val="0"/>
      <w:autoSpaceDN w:val="0"/>
      <w:spacing w:after="0" w:line="240" w:lineRule="auto"/>
    </w:pPr>
    <w:rPr>
      <w:rFonts w:ascii="Arial" w:eastAsia="Arial" w:hAnsi="Arial" w:cs="Arial"/>
      <w:sz w:val="22"/>
      <w:szCs w:val="22"/>
      <w:lang w:eastAsia="en-GB" w:bidi="en-GB"/>
    </w:rPr>
  </w:style>
  <w:style w:type="paragraph" w:customStyle="1" w:styleId="Default">
    <w:name w:val="Default"/>
    <w:rsid w:val="00892331"/>
    <w:pPr>
      <w:autoSpaceDE w:val="0"/>
      <w:autoSpaceDN w:val="0"/>
      <w:adjustRightInd w:val="0"/>
      <w:spacing w:after="0" w:line="240" w:lineRule="auto"/>
    </w:pPr>
    <w:rPr>
      <w:rFonts w:eastAsiaTheme="minorHAnsi" w:cs="Calibri"/>
      <w:color w:val="000000"/>
      <w:sz w:val="24"/>
      <w:szCs w:val="24"/>
      <w:lang w:eastAsia="en-US"/>
    </w:rPr>
  </w:style>
  <w:style w:type="table" w:styleId="TableGrid">
    <w:name w:val="Table Grid"/>
    <w:basedOn w:val="TableNormal"/>
    <w:uiPriority w:val="59"/>
    <w:rsid w:val="00892331"/>
    <w:pPr>
      <w:widowControl w:val="0"/>
      <w:autoSpaceDE w:val="0"/>
      <w:autoSpaceDN w:val="0"/>
      <w:spacing w:after="0" w:line="240" w:lineRule="auto"/>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07AA"/>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BB6CFC"/>
    <w:rPr>
      <w:color w:val="605E5C"/>
      <w:shd w:val="clear" w:color="auto" w:fill="E1DFDD"/>
    </w:rPr>
  </w:style>
  <w:style w:type="character" w:styleId="FollowedHyperlink">
    <w:name w:val="FollowedHyperlink"/>
    <w:basedOn w:val="DefaultParagraphFont"/>
    <w:uiPriority w:val="99"/>
    <w:semiHidden/>
    <w:unhideWhenUsed/>
    <w:rsid w:val="0069355F"/>
    <w:rPr>
      <w:color w:val="954F72" w:themeColor="followedHyperlink"/>
      <w:u w:val="single"/>
    </w:rPr>
  </w:style>
  <w:style w:type="character" w:styleId="CommentReference">
    <w:name w:val="annotation reference"/>
    <w:basedOn w:val="DefaultParagraphFont"/>
    <w:uiPriority w:val="99"/>
    <w:semiHidden/>
    <w:unhideWhenUsed/>
    <w:rsid w:val="00F53449"/>
    <w:rPr>
      <w:sz w:val="16"/>
      <w:szCs w:val="16"/>
    </w:rPr>
  </w:style>
  <w:style w:type="paragraph" w:styleId="CommentText">
    <w:name w:val="annotation text"/>
    <w:basedOn w:val="Normal"/>
    <w:link w:val="CommentTextChar"/>
    <w:uiPriority w:val="99"/>
    <w:semiHidden/>
    <w:unhideWhenUsed/>
    <w:rsid w:val="00F53449"/>
    <w:pPr>
      <w:spacing w:line="240" w:lineRule="auto"/>
    </w:pPr>
    <w:rPr>
      <w:sz w:val="20"/>
      <w:szCs w:val="20"/>
    </w:rPr>
  </w:style>
  <w:style w:type="character" w:customStyle="1" w:styleId="CommentTextChar">
    <w:name w:val="Comment Text Char"/>
    <w:basedOn w:val="DefaultParagraphFont"/>
    <w:link w:val="CommentText"/>
    <w:uiPriority w:val="99"/>
    <w:semiHidden/>
    <w:rsid w:val="00F53449"/>
    <w:rPr>
      <w:lang w:eastAsia="en-US"/>
    </w:rPr>
  </w:style>
  <w:style w:type="paragraph" w:styleId="CommentSubject">
    <w:name w:val="annotation subject"/>
    <w:basedOn w:val="CommentText"/>
    <w:next w:val="CommentText"/>
    <w:link w:val="CommentSubjectChar"/>
    <w:uiPriority w:val="99"/>
    <w:semiHidden/>
    <w:unhideWhenUsed/>
    <w:rsid w:val="00F53449"/>
    <w:rPr>
      <w:b/>
      <w:bCs/>
    </w:rPr>
  </w:style>
  <w:style w:type="character" w:customStyle="1" w:styleId="CommentSubjectChar">
    <w:name w:val="Comment Subject Char"/>
    <w:basedOn w:val="CommentTextChar"/>
    <w:link w:val="CommentSubject"/>
    <w:uiPriority w:val="99"/>
    <w:semiHidden/>
    <w:rsid w:val="00F5344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22223">
      <w:bodyDiv w:val="1"/>
      <w:marLeft w:val="0"/>
      <w:marRight w:val="0"/>
      <w:marTop w:val="0"/>
      <w:marBottom w:val="0"/>
      <w:divBdr>
        <w:top w:val="none" w:sz="0" w:space="0" w:color="auto"/>
        <w:left w:val="none" w:sz="0" w:space="0" w:color="auto"/>
        <w:bottom w:val="none" w:sz="0" w:space="0" w:color="auto"/>
        <w:right w:val="none" w:sz="0" w:space="0" w:color="auto"/>
      </w:divBdr>
    </w:div>
    <w:div w:id="692417320">
      <w:bodyDiv w:val="1"/>
      <w:marLeft w:val="0"/>
      <w:marRight w:val="0"/>
      <w:marTop w:val="0"/>
      <w:marBottom w:val="0"/>
      <w:divBdr>
        <w:top w:val="none" w:sz="0" w:space="0" w:color="auto"/>
        <w:left w:val="none" w:sz="0" w:space="0" w:color="auto"/>
        <w:bottom w:val="none" w:sz="0" w:space="0" w:color="auto"/>
        <w:right w:val="none" w:sz="0" w:space="0" w:color="auto"/>
      </w:divBdr>
    </w:div>
    <w:div w:id="946818113">
      <w:bodyDiv w:val="1"/>
      <w:marLeft w:val="0"/>
      <w:marRight w:val="0"/>
      <w:marTop w:val="0"/>
      <w:marBottom w:val="0"/>
      <w:divBdr>
        <w:top w:val="none" w:sz="0" w:space="0" w:color="auto"/>
        <w:left w:val="none" w:sz="0" w:space="0" w:color="auto"/>
        <w:bottom w:val="none" w:sz="0" w:space="0" w:color="auto"/>
        <w:right w:val="none" w:sz="0" w:space="0" w:color="auto"/>
      </w:divBdr>
    </w:div>
    <w:div w:id="1460297116">
      <w:bodyDiv w:val="1"/>
      <w:marLeft w:val="0"/>
      <w:marRight w:val="0"/>
      <w:marTop w:val="0"/>
      <w:marBottom w:val="0"/>
      <w:divBdr>
        <w:top w:val="none" w:sz="0" w:space="0" w:color="auto"/>
        <w:left w:val="none" w:sz="0" w:space="0" w:color="auto"/>
        <w:bottom w:val="none" w:sz="0" w:space="0" w:color="auto"/>
        <w:right w:val="none" w:sz="0" w:space="0" w:color="auto"/>
      </w:divBdr>
    </w:div>
    <w:div w:id="1507669781">
      <w:bodyDiv w:val="1"/>
      <w:marLeft w:val="0"/>
      <w:marRight w:val="0"/>
      <w:marTop w:val="0"/>
      <w:marBottom w:val="0"/>
      <w:divBdr>
        <w:top w:val="none" w:sz="0" w:space="0" w:color="auto"/>
        <w:left w:val="none" w:sz="0" w:space="0" w:color="auto"/>
        <w:bottom w:val="none" w:sz="0" w:space="0" w:color="auto"/>
        <w:right w:val="none" w:sz="0" w:space="0" w:color="auto"/>
      </w:divBdr>
    </w:div>
    <w:div w:id="15119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eduresonline.com/trixcms/media/6506/practice-standard-management-oversight-april-2021.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8226;%09Case%20supervision%20(group%20&amp;%20one%20to%20one%20meetings):%20%20to%20promote%20discussion%20and%20decision%20making%20regarding%20the%20plans%20for%20individual%20children%20and%20families." TargetMode="External"/><Relationship Id="rId17" Type="http://schemas.openxmlformats.org/officeDocument/2006/relationships/hyperlink" Target="https://www.scie.org.uk/publications/guides/guide50/foundationsofeffectivesupervision/?gclid=EAIaIQobChMI5qz8vLDg8wIVZWHmCh2m3ABcEAMYASAAEgJhB_D_Bw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searchinpractice.org.uk/children/news-views/2021/january/new-open-access-resources-for-managers-of-practice-supervisors/" TargetMode="External"/><Relationship Id="rId20" Type="http://schemas.openxmlformats.org/officeDocument/2006/relationships/hyperlink" Target="https://assets.publishing.service.gov.uk/government/uploads/system/uploads/attachment_data/file/691540/Knowledge_and_skills_statement_for_practice_leade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eduresonline.com/trixcms/media/6972/buckinghamshire-childrens-services-practice-standard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munitycare.co.uk/2016/11/22/tips-make-supervision-effective/" TargetMode="External"/><Relationship Id="rId23" Type="http://schemas.openxmlformats.org/officeDocument/2006/relationships/footer" Target="footer2.xml"/><Relationship Id="rId10" Type="http://schemas.openxmlformats.org/officeDocument/2006/relationships/hyperlink" Target="https://www.gov.uk/government/publications/knowledge-and-skills-statements-for-child-and-family-social-work" TargetMode="External"/><Relationship Id="rId19" Type="http://schemas.openxmlformats.org/officeDocument/2006/relationships/hyperlink" Target="https://assets.publishing.service.gov.uk/government/uploads/system/uploads/attachment_data/file/338718/140730_Knowledge_and_skills_statement_final_version_AS_RH_Checked.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cinform.co.uk/knowledge-hubs/supervision-knowledge-and-practice-hub/"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F45D-C85F-4D4D-BDF3-7DB27258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23</Pages>
  <Words>5295</Words>
  <Characters>30187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Buckinghamshire Council</Company>
  <LinksUpToDate>false</LinksUpToDate>
  <CharactersWithSpaces>35412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 Vibert</dc:creator>
  <cp:lastModifiedBy>Michelle King</cp:lastModifiedBy>
  <cp:revision>143</cp:revision>
  <cp:lastPrinted>2020-01-28T11:42:00Z</cp:lastPrinted>
  <dcterms:created xsi:type="dcterms:W3CDTF">2021-10-21T16:23:00Z</dcterms:created>
  <dcterms:modified xsi:type="dcterms:W3CDTF">2021-11-09T11:12:00Z</dcterms:modified>
</cp:coreProperties>
</file>