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02D9" w14:textId="4BAF9DDD" w:rsidR="00155539" w:rsidRPr="00E2723E" w:rsidRDefault="00210EFF" w:rsidP="00210EFF">
      <w:pPr>
        <w:jc w:val="center"/>
        <w:rPr>
          <w:rFonts w:ascii="Arial" w:hAnsi="Arial" w:cs="Arial"/>
          <w:b/>
          <w:bCs/>
          <w:sz w:val="28"/>
          <w:szCs w:val="28"/>
        </w:rPr>
      </w:pPr>
      <w:r w:rsidRPr="00E2723E">
        <w:rPr>
          <w:rFonts w:ascii="Arial" w:hAnsi="Arial" w:cs="Arial"/>
          <w:b/>
          <w:bCs/>
          <w:sz w:val="28"/>
          <w:szCs w:val="28"/>
        </w:rPr>
        <w:t>Moderation Panel January 2023</w:t>
      </w:r>
    </w:p>
    <w:p w14:paraId="2B4801A6" w14:textId="193FF9D4" w:rsidR="00210EFF" w:rsidRPr="00E2723E" w:rsidRDefault="00210EFF" w:rsidP="00210EFF">
      <w:pPr>
        <w:jc w:val="center"/>
        <w:rPr>
          <w:rFonts w:ascii="Arial" w:hAnsi="Arial" w:cs="Arial"/>
          <w:b/>
          <w:bCs/>
          <w:sz w:val="28"/>
          <w:szCs w:val="28"/>
        </w:rPr>
      </w:pPr>
      <w:r w:rsidRPr="00E2723E">
        <w:rPr>
          <w:rFonts w:ascii="Arial" w:hAnsi="Arial" w:cs="Arial"/>
          <w:b/>
          <w:bCs/>
          <w:sz w:val="28"/>
          <w:szCs w:val="28"/>
        </w:rPr>
        <w:t>Terms of reference:</w:t>
      </w:r>
    </w:p>
    <w:p w14:paraId="465FFAAE" w14:textId="6B20B5AE" w:rsidR="00210EFF" w:rsidRPr="00E2723E" w:rsidRDefault="00210EFF" w:rsidP="00155539">
      <w:pPr>
        <w:jc w:val="both"/>
        <w:rPr>
          <w:rFonts w:ascii="Arial" w:hAnsi="Arial" w:cs="Arial"/>
          <w:sz w:val="28"/>
          <w:szCs w:val="28"/>
        </w:rPr>
      </w:pPr>
    </w:p>
    <w:p w14:paraId="60E6D78F" w14:textId="12E872D3" w:rsidR="00210EFF" w:rsidRDefault="00210EFF" w:rsidP="00155539">
      <w:pPr>
        <w:jc w:val="both"/>
        <w:rPr>
          <w:rFonts w:ascii="Arial" w:hAnsi="Arial" w:cs="Arial"/>
        </w:rPr>
      </w:pPr>
    </w:p>
    <w:p w14:paraId="7A89D560" w14:textId="3FED94B0" w:rsidR="00210EFF" w:rsidRPr="00210EFF" w:rsidRDefault="00210EFF" w:rsidP="00155539">
      <w:pPr>
        <w:jc w:val="both"/>
        <w:rPr>
          <w:rFonts w:ascii="Arial" w:hAnsi="Arial" w:cs="Arial"/>
          <w:b/>
          <w:bCs/>
        </w:rPr>
      </w:pPr>
      <w:r w:rsidRPr="00210EFF">
        <w:rPr>
          <w:rFonts w:ascii="Arial" w:hAnsi="Arial" w:cs="Arial"/>
          <w:b/>
          <w:bCs/>
        </w:rPr>
        <w:t>Introduction:</w:t>
      </w:r>
    </w:p>
    <w:p w14:paraId="186DF65D" w14:textId="4D90F9C4" w:rsidR="00210EFF" w:rsidRDefault="00210EFF" w:rsidP="00155539">
      <w:pPr>
        <w:jc w:val="both"/>
        <w:rPr>
          <w:rFonts w:ascii="Arial" w:hAnsi="Arial" w:cs="Arial"/>
        </w:rPr>
      </w:pPr>
    </w:p>
    <w:p w14:paraId="7718A469" w14:textId="77777777" w:rsidR="00210EFF" w:rsidRPr="00210EFF" w:rsidRDefault="00210EFF" w:rsidP="00210EFF">
      <w:pPr>
        <w:jc w:val="both"/>
        <w:rPr>
          <w:rFonts w:ascii="Arial" w:hAnsi="Arial" w:cs="Arial"/>
        </w:rPr>
      </w:pPr>
      <w:r w:rsidRPr="00210EFF">
        <w:rPr>
          <w:rFonts w:ascii="Arial" w:hAnsi="Arial" w:cs="Arial"/>
        </w:rPr>
        <w:t>Kirklees Children’s Services are committed to making Kirklees an outstanding place in which children and families can thrive.</w:t>
      </w:r>
    </w:p>
    <w:p w14:paraId="4DCAC5F2" w14:textId="77777777" w:rsidR="00210EFF" w:rsidRDefault="00210EFF" w:rsidP="00155539">
      <w:pPr>
        <w:jc w:val="both"/>
        <w:rPr>
          <w:rFonts w:ascii="Arial" w:hAnsi="Arial" w:cs="Arial"/>
        </w:rPr>
      </w:pPr>
    </w:p>
    <w:p w14:paraId="5AC6AE5D" w14:textId="77777777" w:rsidR="00210EFF" w:rsidRPr="00210EFF" w:rsidRDefault="00210EFF" w:rsidP="00210EFF">
      <w:pPr>
        <w:jc w:val="both"/>
        <w:rPr>
          <w:rFonts w:ascii="Arial" w:hAnsi="Arial" w:cs="Arial"/>
        </w:rPr>
      </w:pPr>
      <w:r w:rsidRPr="00210EFF">
        <w:rPr>
          <w:rFonts w:ascii="Arial" w:hAnsi="Arial" w:cs="Arial"/>
        </w:rPr>
        <w:t>To help us achieve the consistent delivery of high-quality services, with children at the centre, we are committed to understanding what impact our services have on outcomes for children, young people, families and communities, to ensure that they receive the right support, at the right time and that we make a positive difference.</w:t>
      </w:r>
    </w:p>
    <w:p w14:paraId="0A8E5984" w14:textId="120CC126" w:rsidR="00210EFF" w:rsidRDefault="00210EFF" w:rsidP="00155539">
      <w:pPr>
        <w:jc w:val="both"/>
        <w:rPr>
          <w:rFonts w:ascii="Arial" w:hAnsi="Arial" w:cs="Arial"/>
        </w:rPr>
      </w:pPr>
    </w:p>
    <w:p w14:paraId="6DEAA7F9" w14:textId="419B9D53" w:rsidR="00210EFF" w:rsidRDefault="00210EFF" w:rsidP="00210EFF">
      <w:pPr>
        <w:jc w:val="both"/>
        <w:rPr>
          <w:rFonts w:ascii="Arial" w:hAnsi="Arial" w:cs="Arial"/>
        </w:rPr>
      </w:pPr>
      <w:r w:rsidRPr="00210EFF">
        <w:rPr>
          <w:rFonts w:ascii="Arial" w:hAnsi="Arial" w:cs="Arial"/>
        </w:rPr>
        <w:t>Shared feedback across Service Areas has been extrapolated from the learning events that have been undertaken. These have been triangulated back to service through practice and progress events in Children’s Social Care, team meetings and peer groups, discussion at Senior Leadership Team meetings and presentation at Quality Assurance Panel.</w:t>
      </w:r>
    </w:p>
    <w:p w14:paraId="09EF632E" w14:textId="77777777" w:rsidR="00210EFF" w:rsidRPr="00210EFF" w:rsidRDefault="00210EFF" w:rsidP="00210EFF">
      <w:pPr>
        <w:jc w:val="both"/>
        <w:rPr>
          <w:rFonts w:ascii="Arial" w:hAnsi="Arial" w:cs="Arial"/>
        </w:rPr>
      </w:pPr>
    </w:p>
    <w:p w14:paraId="650864B4" w14:textId="2916C02F" w:rsidR="00210EFF" w:rsidRDefault="00155539" w:rsidP="00155539">
      <w:pPr>
        <w:jc w:val="both"/>
        <w:rPr>
          <w:rFonts w:ascii="Arial" w:hAnsi="Arial" w:cs="Arial"/>
        </w:rPr>
      </w:pPr>
      <w:r>
        <w:rPr>
          <w:rFonts w:ascii="Arial" w:hAnsi="Arial" w:cs="Arial"/>
        </w:rPr>
        <w:t xml:space="preserve">Through </w:t>
      </w:r>
      <w:r w:rsidR="00210EFF">
        <w:rPr>
          <w:rFonts w:ascii="Arial" w:hAnsi="Arial" w:cs="Arial"/>
        </w:rPr>
        <w:t>practitioner</w:t>
      </w:r>
      <w:r>
        <w:rPr>
          <w:rFonts w:ascii="Arial" w:hAnsi="Arial" w:cs="Arial"/>
        </w:rPr>
        <w:t xml:space="preserve"> feedback received from Practice Learning Days, an overview of learning and a review of the activity within the Quality Assurance (QA) framework review, it has become apparent that more needs to be undertaken regarding the sharing of learning from the activity across the directorate. </w:t>
      </w:r>
    </w:p>
    <w:p w14:paraId="07D271C6" w14:textId="77777777" w:rsidR="00155539" w:rsidRDefault="00155539" w:rsidP="00155539">
      <w:pPr>
        <w:jc w:val="both"/>
        <w:rPr>
          <w:rFonts w:ascii="Arial" w:hAnsi="Arial" w:cs="Arial"/>
        </w:rPr>
      </w:pPr>
    </w:p>
    <w:p w14:paraId="5783DDAA" w14:textId="77777777" w:rsidR="00210EFF" w:rsidRDefault="00155539" w:rsidP="00155539">
      <w:pPr>
        <w:jc w:val="both"/>
        <w:rPr>
          <w:rFonts w:ascii="Arial" w:hAnsi="Arial" w:cs="Arial"/>
        </w:rPr>
      </w:pPr>
      <w:r>
        <w:rPr>
          <w:rFonts w:ascii="Arial" w:hAnsi="Arial" w:cs="Arial"/>
        </w:rPr>
        <w:t xml:space="preserve">Identified in the review of the QA framework, is the need for improved moderation and further structure surrounding audit activity. As a result, a Moderation Panel is to be established. </w:t>
      </w:r>
    </w:p>
    <w:p w14:paraId="1DD0F736" w14:textId="56E103F8" w:rsidR="00210EFF" w:rsidRDefault="00210EFF" w:rsidP="00155539">
      <w:pPr>
        <w:jc w:val="both"/>
        <w:rPr>
          <w:rFonts w:ascii="Arial" w:hAnsi="Arial" w:cs="Arial"/>
        </w:rPr>
      </w:pPr>
    </w:p>
    <w:p w14:paraId="11622EA4" w14:textId="5B41E4FB" w:rsidR="00210EFF" w:rsidRDefault="00210EFF" w:rsidP="00155539">
      <w:pPr>
        <w:jc w:val="both"/>
        <w:rPr>
          <w:rFonts w:ascii="Arial" w:hAnsi="Arial" w:cs="Arial"/>
        </w:rPr>
      </w:pPr>
      <w:r>
        <w:rPr>
          <w:rFonts w:ascii="Arial" w:hAnsi="Arial" w:cs="Arial"/>
        </w:rPr>
        <w:t>The purpose of the panel</w:t>
      </w:r>
      <w:r w:rsidR="002E36F0">
        <w:rPr>
          <w:rFonts w:ascii="Arial" w:hAnsi="Arial" w:cs="Arial"/>
        </w:rPr>
        <w:t xml:space="preserve">, held 6 weekly, </w:t>
      </w:r>
      <w:r>
        <w:rPr>
          <w:rFonts w:ascii="Arial" w:hAnsi="Arial" w:cs="Arial"/>
        </w:rPr>
        <w:t xml:space="preserve"> is to ensure that there a shared understanding of what is best practice, assurance that we are able to determine where there areas for learning and share this learning throughout the organisation.</w:t>
      </w:r>
    </w:p>
    <w:p w14:paraId="225AB830" w14:textId="77777777" w:rsidR="00210EFF" w:rsidRDefault="00210EFF" w:rsidP="00155539">
      <w:pPr>
        <w:jc w:val="both"/>
        <w:rPr>
          <w:rFonts w:ascii="Arial" w:hAnsi="Arial" w:cs="Arial"/>
        </w:rPr>
      </w:pPr>
    </w:p>
    <w:p w14:paraId="130B3052" w14:textId="77777777" w:rsidR="00210EFF" w:rsidRDefault="00155539" w:rsidP="00155539">
      <w:pPr>
        <w:jc w:val="both"/>
        <w:rPr>
          <w:rFonts w:ascii="Arial" w:hAnsi="Arial" w:cs="Arial"/>
        </w:rPr>
      </w:pPr>
      <w:r>
        <w:rPr>
          <w:rFonts w:ascii="Arial" w:hAnsi="Arial" w:cs="Arial"/>
        </w:rPr>
        <w:t>The focus of membership and terms of reference will ensure a cross directorate approach to moderation</w:t>
      </w:r>
      <w:r w:rsidR="00210EFF">
        <w:rPr>
          <w:rFonts w:ascii="Arial" w:hAnsi="Arial" w:cs="Arial"/>
        </w:rPr>
        <w:t>.</w:t>
      </w:r>
      <w:r>
        <w:rPr>
          <w:rFonts w:ascii="Arial" w:hAnsi="Arial" w:cs="Arial"/>
        </w:rPr>
        <w:t xml:space="preserve"> </w:t>
      </w:r>
    </w:p>
    <w:p w14:paraId="323335DF" w14:textId="77777777" w:rsidR="00210EFF" w:rsidRDefault="00210EFF" w:rsidP="00155539">
      <w:pPr>
        <w:jc w:val="both"/>
        <w:rPr>
          <w:rFonts w:ascii="Arial" w:hAnsi="Arial" w:cs="Arial"/>
        </w:rPr>
      </w:pPr>
    </w:p>
    <w:p w14:paraId="05CE96B7" w14:textId="77777777" w:rsidR="00210EFF" w:rsidRDefault="00210EFF" w:rsidP="00155539">
      <w:pPr>
        <w:jc w:val="both"/>
        <w:rPr>
          <w:rFonts w:ascii="Arial" w:hAnsi="Arial" w:cs="Arial"/>
        </w:rPr>
      </w:pPr>
    </w:p>
    <w:p w14:paraId="6B115485" w14:textId="77777777" w:rsidR="00210EFF" w:rsidRDefault="00210EFF" w:rsidP="00155539">
      <w:pPr>
        <w:jc w:val="both"/>
        <w:rPr>
          <w:rFonts w:ascii="Arial" w:hAnsi="Arial" w:cs="Arial"/>
        </w:rPr>
      </w:pPr>
    </w:p>
    <w:p w14:paraId="5D4FD4FF" w14:textId="77777777" w:rsidR="00210EFF" w:rsidRDefault="00210EFF" w:rsidP="00155539">
      <w:pPr>
        <w:jc w:val="both"/>
        <w:rPr>
          <w:rFonts w:ascii="Arial" w:hAnsi="Arial" w:cs="Arial"/>
        </w:rPr>
      </w:pPr>
    </w:p>
    <w:p w14:paraId="7508C6C4" w14:textId="77777777" w:rsidR="00210EFF" w:rsidRDefault="00210EFF" w:rsidP="00155539">
      <w:pPr>
        <w:jc w:val="both"/>
        <w:rPr>
          <w:rFonts w:ascii="Arial" w:hAnsi="Arial" w:cs="Arial"/>
        </w:rPr>
      </w:pPr>
    </w:p>
    <w:p w14:paraId="5C5BB890" w14:textId="7DBED0D7" w:rsidR="00210EFF" w:rsidRPr="001C5807" w:rsidRDefault="00210EFF" w:rsidP="00155539">
      <w:pPr>
        <w:jc w:val="both"/>
        <w:rPr>
          <w:rFonts w:ascii="Arial" w:hAnsi="Arial" w:cs="Arial"/>
          <w:b/>
          <w:bCs/>
        </w:rPr>
      </w:pPr>
      <w:r w:rsidRPr="001C5807">
        <w:rPr>
          <w:rFonts w:ascii="Arial" w:hAnsi="Arial" w:cs="Arial"/>
          <w:b/>
          <w:bCs/>
        </w:rPr>
        <w:lastRenderedPageBreak/>
        <w:t>Membership</w:t>
      </w:r>
      <w:r w:rsidR="00CD67E0">
        <w:rPr>
          <w:rFonts w:ascii="Arial" w:hAnsi="Arial" w:cs="Arial"/>
          <w:b/>
          <w:bCs/>
        </w:rPr>
        <w:t xml:space="preserve"> and Frequency</w:t>
      </w:r>
    </w:p>
    <w:p w14:paraId="0DC16B3A" w14:textId="503B5B13" w:rsidR="00210EFF" w:rsidRDefault="00210EFF" w:rsidP="00155539">
      <w:pPr>
        <w:jc w:val="both"/>
        <w:rPr>
          <w:rFonts w:ascii="Arial" w:hAnsi="Arial" w:cs="Arial"/>
        </w:rPr>
      </w:pPr>
    </w:p>
    <w:p w14:paraId="7B8A824D" w14:textId="77777777" w:rsidR="00CD67E0" w:rsidRDefault="00CD67E0" w:rsidP="00155539">
      <w:pPr>
        <w:jc w:val="both"/>
        <w:rPr>
          <w:rFonts w:ascii="Arial" w:hAnsi="Arial" w:cs="Arial"/>
        </w:rPr>
      </w:pPr>
      <w:r>
        <w:rPr>
          <w:rFonts w:ascii="Arial" w:hAnsi="Arial" w:cs="Arial"/>
        </w:rPr>
        <w:t>These meetings will take place every 6 weeks.</w:t>
      </w:r>
    </w:p>
    <w:p w14:paraId="7DAB86F8" w14:textId="1588936C" w:rsidR="00CD67E0" w:rsidRDefault="00210EFF" w:rsidP="00155539">
      <w:pPr>
        <w:jc w:val="both"/>
        <w:rPr>
          <w:rFonts w:ascii="Arial" w:hAnsi="Arial" w:cs="Arial"/>
        </w:rPr>
      </w:pPr>
      <w:r>
        <w:rPr>
          <w:rFonts w:ascii="Arial" w:hAnsi="Arial" w:cs="Arial"/>
        </w:rPr>
        <w:t xml:space="preserve">There will be a core membership from </w:t>
      </w:r>
      <w:r w:rsidRPr="00210EFF">
        <w:rPr>
          <w:rFonts w:ascii="Arial" w:hAnsi="Arial" w:cs="Arial"/>
        </w:rPr>
        <w:t xml:space="preserve">representatives </w:t>
      </w:r>
      <w:r w:rsidR="002E36F0">
        <w:rPr>
          <w:rFonts w:ascii="Arial" w:hAnsi="Arial" w:cs="Arial"/>
        </w:rPr>
        <w:t xml:space="preserve">( see table below) </w:t>
      </w:r>
      <w:r w:rsidRPr="00210EFF">
        <w:rPr>
          <w:rFonts w:ascii="Arial" w:hAnsi="Arial" w:cs="Arial"/>
        </w:rPr>
        <w:t>from across Children’s Services, including Family Support and Child Protection</w:t>
      </w:r>
      <w:r w:rsidR="001C5807">
        <w:rPr>
          <w:rFonts w:ascii="Arial" w:hAnsi="Arial" w:cs="Arial"/>
        </w:rPr>
        <w:t>, Resources, Improvement and Partnership</w:t>
      </w:r>
      <w:r w:rsidRPr="00210EFF">
        <w:rPr>
          <w:rFonts w:ascii="Arial" w:hAnsi="Arial" w:cs="Arial"/>
        </w:rPr>
        <w:t xml:space="preserve">, Learning and Early Support and </w:t>
      </w:r>
      <w:r w:rsidR="001C5807">
        <w:rPr>
          <w:rFonts w:ascii="Arial" w:hAnsi="Arial" w:cs="Arial"/>
        </w:rPr>
        <w:t>m</w:t>
      </w:r>
      <w:r w:rsidRPr="00210EFF">
        <w:rPr>
          <w:rFonts w:ascii="Arial" w:hAnsi="Arial" w:cs="Arial"/>
        </w:rPr>
        <w:t>embership also includes a representative</w:t>
      </w:r>
      <w:r w:rsidR="00CD67E0">
        <w:rPr>
          <w:rFonts w:ascii="Arial" w:hAnsi="Arial" w:cs="Arial"/>
        </w:rPr>
        <w:t xml:space="preserve"> from</w:t>
      </w:r>
      <w:r w:rsidR="001C5807" w:rsidRPr="001C5807">
        <w:rPr>
          <w:rFonts w:ascii="Arial" w:hAnsi="Arial" w:cs="Arial"/>
        </w:rPr>
        <w:t xml:space="preserve"> </w:t>
      </w:r>
      <w:r w:rsidR="001C5807" w:rsidRPr="00210EFF">
        <w:rPr>
          <w:rFonts w:ascii="Arial" w:hAnsi="Arial" w:cs="Arial"/>
        </w:rPr>
        <w:t>Learning and Organisational development</w:t>
      </w:r>
      <w:r w:rsidR="001C5807">
        <w:rPr>
          <w:rFonts w:ascii="Arial" w:hAnsi="Arial" w:cs="Arial"/>
        </w:rPr>
        <w:t xml:space="preserve">. </w:t>
      </w:r>
    </w:p>
    <w:p w14:paraId="3666EA83" w14:textId="77777777" w:rsidR="00CD67E0" w:rsidRDefault="00CD67E0" w:rsidP="00155539">
      <w:pPr>
        <w:jc w:val="both"/>
        <w:rPr>
          <w:rFonts w:ascii="Arial" w:hAnsi="Arial" w:cs="Arial"/>
        </w:rPr>
      </w:pPr>
    </w:p>
    <w:p w14:paraId="1021BAED" w14:textId="43AC4157" w:rsidR="00210EFF" w:rsidRDefault="001C5807" w:rsidP="00155539">
      <w:pPr>
        <w:jc w:val="both"/>
        <w:rPr>
          <w:rFonts w:ascii="Arial" w:hAnsi="Arial" w:cs="Arial"/>
        </w:rPr>
      </w:pPr>
      <w:r>
        <w:rPr>
          <w:rFonts w:ascii="Arial" w:hAnsi="Arial" w:cs="Arial"/>
        </w:rPr>
        <w:t>There will be an invitation on a rotational basis to other areas of practice as and when the panel are exploring thematic reviews. This could include Youth Engagement Services, Children with Disabilities, Child Protection or Children Looked After Independent Reviewing Officer</w:t>
      </w:r>
      <w:r w:rsidR="00CD67E0">
        <w:rPr>
          <w:rFonts w:ascii="Arial" w:hAnsi="Arial" w:cs="Arial"/>
        </w:rPr>
        <w:t xml:space="preserve"> Service Mangers</w:t>
      </w:r>
      <w:r>
        <w:rPr>
          <w:rFonts w:ascii="Arial" w:hAnsi="Arial" w:cs="Arial"/>
        </w:rPr>
        <w:t xml:space="preserve"> etc. Consideration will also be given as to how best to evidence the voice of the child.</w:t>
      </w:r>
      <w:r w:rsidR="002E36F0">
        <w:rPr>
          <w:rFonts w:ascii="Arial" w:hAnsi="Arial" w:cs="Arial"/>
        </w:rPr>
        <w:t xml:space="preserve"> The expected core attendees are outlined in the table below.</w:t>
      </w:r>
    </w:p>
    <w:p w14:paraId="5CA04E82" w14:textId="648DEAD0" w:rsidR="001C5807" w:rsidRDefault="001C5807" w:rsidP="00155539">
      <w:pPr>
        <w:jc w:val="both"/>
        <w:rPr>
          <w:rFonts w:ascii="Arial" w:hAnsi="Arial" w:cs="Arial"/>
        </w:rPr>
      </w:pPr>
    </w:p>
    <w:tbl>
      <w:tblPr>
        <w:tblStyle w:val="TableGrid1"/>
        <w:tblW w:w="14063" w:type="dxa"/>
        <w:tblInd w:w="-176" w:type="dxa"/>
        <w:tblLayout w:type="fixed"/>
        <w:tblLook w:val="04A0" w:firstRow="1" w:lastRow="0" w:firstColumn="1" w:lastColumn="0" w:noHBand="0" w:noVBand="1"/>
      </w:tblPr>
      <w:tblGrid>
        <w:gridCol w:w="2410"/>
        <w:gridCol w:w="11653"/>
      </w:tblGrid>
      <w:tr w:rsidR="001C5807" w:rsidRPr="001C5807" w14:paraId="2ED6162D" w14:textId="77777777" w:rsidTr="002E36F0">
        <w:tc>
          <w:tcPr>
            <w:tcW w:w="241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574BB08" w14:textId="77777777" w:rsidR="001C5807" w:rsidRPr="001C5807" w:rsidRDefault="001C5807" w:rsidP="001C5807">
            <w:pPr>
              <w:jc w:val="center"/>
              <w:rPr>
                <w:bCs/>
              </w:rPr>
            </w:pPr>
            <w:r w:rsidRPr="001C5807">
              <w:rPr>
                <w:bCs/>
              </w:rPr>
              <w:t>Name</w:t>
            </w:r>
          </w:p>
        </w:tc>
        <w:tc>
          <w:tcPr>
            <w:tcW w:w="1165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37EEEE" w14:textId="42538A2F" w:rsidR="001C5807" w:rsidRPr="001C5807" w:rsidRDefault="00D24B08" w:rsidP="002E36F0">
            <w:pPr>
              <w:tabs>
                <w:tab w:val="left" w:pos="1717"/>
              </w:tabs>
              <w:rPr>
                <w:bCs/>
              </w:rPr>
            </w:pPr>
            <w:r w:rsidRPr="00D24B08">
              <w:rPr>
                <w:bCs/>
              </w:rPr>
              <w:t>Job Title</w:t>
            </w:r>
            <w:r w:rsidR="002E36F0">
              <w:rPr>
                <w:bCs/>
              </w:rPr>
              <w:tab/>
            </w:r>
          </w:p>
        </w:tc>
      </w:tr>
      <w:tr w:rsidR="001C5807" w:rsidRPr="001C5807" w14:paraId="2042D289" w14:textId="77777777" w:rsidTr="00D24B08">
        <w:tc>
          <w:tcPr>
            <w:tcW w:w="2410" w:type="dxa"/>
            <w:tcBorders>
              <w:top w:val="single" w:sz="4" w:space="0" w:color="auto"/>
              <w:left w:val="single" w:sz="4" w:space="0" w:color="auto"/>
              <w:bottom w:val="single" w:sz="4" w:space="0" w:color="auto"/>
              <w:right w:val="single" w:sz="4" w:space="0" w:color="auto"/>
            </w:tcBorders>
            <w:hideMark/>
          </w:tcPr>
          <w:p w14:paraId="661D7D89" w14:textId="1A20920B" w:rsidR="001C5807" w:rsidRPr="001C5807" w:rsidRDefault="001C5807" w:rsidP="001C5807">
            <w:r>
              <w:t>Robert Fordyce</w:t>
            </w:r>
            <w:r w:rsidRPr="001C5807">
              <w:t xml:space="preserve"> (Chair)</w:t>
            </w:r>
          </w:p>
        </w:tc>
        <w:tc>
          <w:tcPr>
            <w:tcW w:w="11653" w:type="dxa"/>
            <w:tcBorders>
              <w:top w:val="single" w:sz="4" w:space="0" w:color="auto"/>
              <w:left w:val="single" w:sz="4" w:space="0" w:color="auto"/>
              <w:bottom w:val="single" w:sz="4" w:space="0" w:color="auto"/>
              <w:right w:val="single" w:sz="4" w:space="0" w:color="auto"/>
            </w:tcBorders>
            <w:hideMark/>
          </w:tcPr>
          <w:p w14:paraId="1465CBA9" w14:textId="18E98FD3" w:rsidR="001C5807" w:rsidRPr="001C5807" w:rsidRDefault="001C5807" w:rsidP="001C5807">
            <w:r>
              <w:t>Principal Social Worker and Head of Service for Quality Assurance</w:t>
            </w:r>
            <w:r w:rsidR="004473DF">
              <w:t xml:space="preserve"> in Family Support and Child Protection</w:t>
            </w:r>
            <w:r>
              <w:t>.</w:t>
            </w:r>
          </w:p>
        </w:tc>
      </w:tr>
      <w:tr w:rsidR="001C5807" w:rsidRPr="001C5807" w14:paraId="5A3F4339" w14:textId="77777777" w:rsidTr="00D24B08">
        <w:tc>
          <w:tcPr>
            <w:tcW w:w="2410" w:type="dxa"/>
            <w:tcBorders>
              <w:top w:val="single" w:sz="4" w:space="0" w:color="auto"/>
              <w:left w:val="single" w:sz="4" w:space="0" w:color="auto"/>
              <w:bottom w:val="single" w:sz="4" w:space="0" w:color="auto"/>
              <w:right w:val="single" w:sz="4" w:space="0" w:color="auto"/>
            </w:tcBorders>
            <w:hideMark/>
          </w:tcPr>
          <w:p w14:paraId="3E9397D4" w14:textId="5A18CC83" w:rsidR="001C5807" w:rsidRPr="001C5807" w:rsidRDefault="001C5807" w:rsidP="001C5807">
            <w:r>
              <w:t>Sara Miles</w:t>
            </w:r>
          </w:p>
        </w:tc>
        <w:tc>
          <w:tcPr>
            <w:tcW w:w="11653" w:type="dxa"/>
            <w:tcBorders>
              <w:top w:val="single" w:sz="4" w:space="0" w:color="auto"/>
              <w:left w:val="single" w:sz="4" w:space="0" w:color="auto"/>
              <w:bottom w:val="single" w:sz="4" w:space="0" w:color="auto"/>
              <w:right w:val="single" w:sz="4" w:space="0" w:color="auto"/>
            </w:tcBorders>
            <w:hideMark/>
          </w:tcPr>
          <w:p w14:paraId="4DF03B2E" w14:textId="77777777" w:rsidR="00617EF7" w:rsidRDefault="001C5807" w:rsidP="001C5807">
            <w:r>
              <w:t>Head of Service for Quality Assurance and Safeguarding</w:t>
            </w:r>
            <w:r w:rsidR="00D24B08">
              <w:t>,</w:t>
            </w:r>
            <w:r w:rsidR="004473DF">
              <w:t xml:space="preserve"> in Resources </w:t>
            </w:r>
            <w:r w:rsidR="00617EF7">
              <w:t>Improvement</w:t>
            </w:r>
            <w:r w:rsidR="004473DF">
              <w:t xml:space="preserve"> &amp; Partnerships</w:t>
            </w:r>
            <w:r w:rsidR="00617EF7">
              <w:t>.</w:t>
            </w:r>
            <w:r w:rsidR="00D24B08">
              <w:t xml:space="preserve"> </w:t>
            </w:r>
          </w:p>
          <w:p w14:paraId="3F34737C" w14:textId="517C7FEC" w:rsidR="001C5807" w:rsidRPr="001C5807" w:rsidRDefault="00D24B08" w:rsidP="001C5807">
            <w:r>
              <w:t xml:space="preserve">Chair of </w:t>
            </w:r>
            <w:r w:rsidR="00617EF7">
              <w:t xml:space="preserve">Practice, </w:t>
            </w:r>
            <w:r w:rsidR="00CD67E0">
              <w:t>Policies</w:t>
            </w:r>
            <w:r>
              <w:t xml:space="preserve"> and </w:t>
            </w:r>
            <w:r w:rsidR="00CD67E0">
              <w:t>P</w:t>
            </w:r>
            <w:r>
              <w:t xml:space="preserve">rocedures and </w:t>
            </w:r>
            <w:r w:rsidR="00CD67E0">
              <w:t>Learning</w:t>
            </w:r>
            <w:r>
              <w:t xml:space="preserve"> and </w:t>
            </w:r>
            <w:r w:rsidR="00CD67E0">
              <w:t>D</w:t>
            </w:r>
            <w:r>
              <w:t>evelopment subgroups for the KSCP</w:t>
            </w:r>
          </w:p>
        </w:tc>
      </w:tr>
      <w:tr w:rsidR="001C5807" w:rsidRPr="001C5807" w14:paraId="54AB6520" w14:textId="77777777" w:rsidTr="00D24B08">
        <w:tc>
          <w:tcPr>
            <w:tcW w:w="2410" w:type="dxa"/>
            <w:tcBorders>
              <w:top w:val="single" w:sz="4" w:space="0" w:color="auto"/>
              <w:left w:val="single" w:sz="4" w:space="0" w:color="auto"/>
              <w:bottom w:val="single" w:sz="4" w:space="0" w:color="auto"/>
              <w:right w:val="single" w:sz="4" w:space="0" w:color="auto"/>
            </w:tcBorders>
            <w:hideMark/>
          </w:tcPr>
          <w:p w14:paraId="4802C01E" w14:textId="5E23D2DB" w:rsidR="001C5807" w:rsidRPr="001C5807" w:rsidRDefault="001C5807" w:rsidP="001C5807">
            <w:r>
              <w:t>Jenny Sneideris</w:t>
            </w:r>
          </w:p>
        </w:tc>
        <w:tc>
          <w:tcPr>
            <w:tcW w:w="11653" w:type="dxa"/>
            <w:tcBorders>
              <w:top w:val="single" w:sz="4" w:space="0" w:color="auto"/>
              <w:left w:val="single" w:sz="4" w:space="0" w:color="auto"/>
              <w:bottom w:val="single" w:sz="4" w:space="0" w:color="auto"/>
              <w:right w:val="single" w:sz="4" w:space="0" w:color="auto"/>
            </w:tcBorders>
            <w:hideMark/>
          </w:tcPr>
          <w:p w14:paraId="2C9113A5" w14:textId="53D87E04" w:rsidR="001C5807" w:rsidRPr="001C5807" w:rsidRDefault="001C5807" w:rsidP="001C5807">
            <w:r>
              <w:t>Early Support Service Manager, Learning and Early Support</w:t>
            </w:r>
          </w:p>
        </w:tc>
      </w:tr>
      <w:tr w:rsidR="001C5807" w:rsidRPr="001C5807" w14:paraId="4F2456E8" w14:textId="77777777" w:rsidTr="00D24B08">
        <w:tc>
          <w:tcPr>
            <w:tcW w:w="2410" w:type="dxa"/>
            <w:tcBorders>
              <w:top w:val="single" w:sz="4" w:space="0" w:color="auto"/>
              <w:left w:val="single" w:sz="4" w:space="0" w:color="auto"/>
              <w:bottom w:val="single" w:sz="4" w:space="0" w:color="auto"/>
              <w:right w:val="single" w:sz="4" w:space="0" w:color="auto"/>
            </w:tcBorders>
            <w:hideMark/>
          </w:tcPr>
          <w:p w14:paraId="4E5361B4" w14:textId="36F0B96C" w:rsidR="001C5807" w:rsidRPr="001C5807" w:rsidRDefault="001C5807" w:rsidP="001C5807">
            <w:r>
              <w:t>Maria Birch</w:t>
            </w:r>
          </w:p>
        </w:tc>
        <w:tc>
          <w:tcPr>
            <w:tcW w:w="11653" w:type="dxa"/>
            <w:tcBorders>
              <w:top w:val="single" w:sz="4" w:space="0" w:color="auto"/>
              <w:left w:val="single" w:sz="4" w:space="0" w:color="auto"/>
              <w:bottom w:val="single" w:sz="4" w:space="0" w:color="auto"/>
              <w:right w:val="single" w:sz="4" w:space="0" w:color="auto"/>
            </w:tcBorders>
            <w:hideMark/>
          </w:tcPr>
          <w:p w14:paraId="6FD81180" w14:textId="519A1E41" w:rsidR="001C5807" w:rsidRPr="001C5807" w:rsidRDefault="001C5807" w:rsidP="001C5807">
            <w:r>
              <w:t>Learning &amp; Organisational development Service Manager-Childrens Services.</w:t>
            </w:r>
            <w:r w:rsidR="00CD67E0">
              <w:t xml:space="preserve"> Deputy chair of Learning and Development subgroup for the KSCP</w:t>
            </w:r>
            <w:r w:rsidR="002E36F0">
              <w:t>, member of Child Safeguarding Review panel.</w:t>
            </w:r>
          </w:p>
        </w:tc>
      </w:tr>
      <w:tr w:rsidR="001C5807" w:rsidRPr="001C5807" w14:paraId="089C75D9" w14:textId="77777777" w:rsidTr="00D24B08">
        <w:tc>
          <w:tcPr>
            <w:tcW w:w="2410" w:type="dxa"/>
            <w:tcBorders>
              <w:top w:val="single" w:sz="4" w:space="0" w:color="auto"/>
              <w:left w:val="single" w:sz="4" w:space="0" w:color="auto"/>
              <w:bottom w:val="single" w:sz="4" w:space="0" w:color="auto"/>
              <w:right w:val="single" w:sz="4" w:space="0" w:color="auto"/>
            </w:tcBorders>
            <w:hideMark/>
          </w:tcPr>
          <w:p w14:paraId="697F113C" w14:textId="21296173" w:rsidR="001C5807" w:rsidRPr="001C5807" w:rsidRDefault="001C5807" w:rsidP="001C5807">
            <w:r>
              <w:t>Zoe Prince</w:t>
            </w:r>
          </w:p>
        </w:tc>
        <w:tc>
          <w:tcPr>
            <w:tcW w:w="11653" w:type="dxa"/>
            <w:tcBorders>
              <w:top w:val="single" w:sz="4" w:space="0" w:color="auto"/>
              <w:left w:val="single" w:sz="4" w:space="0" w:color="auto"/>
              <w:bottom w:val="single" w:sz="4" w:space="0" w:color="auto"/>
              <w:right w:val="single" w:sz="4" w:space="0" w:color="auto"/>
            </w:tcBorders>
            <w:hideMark/>
          </w:tcPr>
          <w:p w14:paraId="4AC52800" w14:textId="577943AB" w:rsidR="001C5807" w:rsidRPr="001C5807" w:rsidRDefault="00D24B08" w:rsidP="001C5807">
            <w:pPr>
              <w:rPr>
                <w:sz w:val="22"/>
                <w:szCs w:val="22"/>
              </w:rPr>
            </w:pPr>
            <w:r>
              <w:t>Service Manager for Quality Assurance and Homes for Children- Manager for Childrens Rights Team.</w:t>
            </w:r>
          </w:p>
        </w:tc>
      </w:tr>
      <w:tr w:rsidR="00D24B08" w:rsidRPr="001C5807" w14:paraId="24EEDCF9" w14:textId="77777777" w:rsidTr="00D24B08">
        <w:tc>
          <w:tcPr>
            <w:tcW w:w="2410" w:type="dxa"/>
            <w:tcBorders>
              <w:top w:val="single" w:sz="4" w:space="0" w:color="auto"/>
              <w:left w:val="single" w:sz="4" w:space="0" w:color="auto"/>
              <w:bottom w:val="single" w:sz="4" w:space="0" w:color="auto"/>
              <w:right w:val="single" w:sz="4" w:space="0" w:color="auto"/>
            </w:tcBorders>
          </w:tcPr>
          <w:p w14:paraId="6DD0DA20" w14:textId="77777777" w:rsidR="00D24B08" w:rsidRDefault="00D24B08" w:rsidP="001C5807"/>
        </w:tc>
        <w:tc>
          <w:tcPr>
            <w:tcW w:w="11653" w:type="dxa"/>
            <w:tcBorders>
              <w:top w:val="single" w:sz="4" w:space="0" w:color="auto"/>
              <w:left w:val="single" w:sz="4" w:space="0" w:color="auto"/>
              <w:bottom w:val="single" w:sz="4" w:space="0" w:color="auto"/>
              <w:right w:val="single" w:sz="4" w:space="0" w:color="auto"/>
            </w:tcBorders>
          </w:tcPr>
          <w:p w14:paraId="004CFF68" w14:textId="77777777" w:rsidR="00D24B08" w:rsidRDefault="00D24B08" w:rsidP="001C5807"/>
        </w:tc>
      </w:tr>
      <w:tr w:rsidR="00D24B08" w:rsidRPr="001C5807" w14:paraId="10345F6B" w14:textId="77777777" w:rsidTr="00D24B08">
        <w:tc>
          <w:tcPr>
            <w:tcW w:w="2410" w:type="dxa"/>
            <w:tcBorders>
              <w:top w:val="single" w:sz="4" w:space="0" w:color="auto"/>
              <w:left w:val="single" w:sz="4" w:space="0" w:color="auto"/>
              <w:bottom w:val="single" w:sz="4" w:space="0" w:color="auto"/>
              <w:right w:val="single" w:sz="4" w:space="0" w:color="auto"/>
            </w:tcBorders>
          </w:tcPr>
          <w:p w14:paraId="0C48226E" w14:textId="2D75A15E" w:rsidR="00D24B08" w:rsidRDefault="00D24B08" w:rsidP="001C5807">
            <w:r>
              <w:t>Barbara McGregor</w:t>
            </w:r>
          </w:p>
        </w:tc>
        <w:tc>
          <w:tcPr>
            <w:tcW w:w="11653" w:type="dxa"/>
            <w:tcBorders>
              <w:top w:val="single" w:sz="4" w:space="0" w:color="auto"/>
              <w:left w:val="single" w:sz="4" w:space="0" w:color="auto"/>
              <w:bottom w:val="single" w:sz="4" w:space="0" w:color="auto"/>
              <w:right w:val="single" w:sz="4" w:space="0" w:color="auto"/>
            </w:tcBorders>
          </w:tcPr>
          <w:p w14:paraId="465D9BF2" w14:textId="2EB1997B" w:rsidR="00D24B08" w:rsidRDefault="00D24B08" w:rsidP="001C5807">
            <w:r>
              <w:t>Business Support officer</w:t>
            </w:r>
          </w:p>
        </w:tc>
      </w:tr>
    </w:tbl>
    <w:p w14:paraId="498F721F" w14:textId="1F19D985" w:rsidR="001C5807" w:rsidRDefault="001C5807" w:rsidP="00155539">
      <w:pPr>
        <w:jc w:val="both"/>
        <w:rPr>
          <w:rFonts w:ascii="Arial" w:hAnsi="Arial" w:cs="Arial"/>
        </w:rPr>
      </w:pPr>
    </w:p>
    <w:p w14:paraId="3DBA7704" w14:textId="77777777" w:rsidR="001C5807" w:rsidRPr="00210EFF" w:rsidRDefault="001C5807" w:rsidP="00155539">
      <w:pPr>
        <w:jc w:val="both"/>
        <w:rPr>
          <w:rFonts w:ascii="Arial" w:hAnsi="Arial" w:cs="Arial"/>
        </w:rPr>
      </w:pPr>
    </w:p>
    <w:p w14:paraId="5AE7B831" w14:textId="77777777" w:rsidR="00210EFF" w:rsidRPr="00210EFF" w:rsidRDefault="00210EFF" w:rsidP="00155539">
      <w:pPr>
        <w:jc w:val="both"/>
        <w:rPr>
          <w:rFonts w:ascii="Arial" w:hAnsi="Arial" w:cs="Arial"/>
          <w:b/>
          <w:bCs/>
        </w:rPr>
      </w:pPr>
      <w:r w:rsidRPr="00210EFF">
        <w:rPr>
          <w:rFonts w:ascii="Arial" w:hAnsi="Arial" w:cs="Arial"/>
          <w:b/>
          <w:bCs/>
        </w:rPr>
        <w:t>Aim</w:t>
      </w:r>
    </w:p>
    <w:p w14:paraId="2D68B4A7" w14:textId="77777777" w:rsidR="00210EFF" w:rsidRDefault="00210EFF" w:rsidP="00155539">
      <w:pPr>
        <w:jc w:val="both"/>
        <w:rPr>
          <w:rFonts w:ascii="Arial" w:hAnsi="Arial" w:cs="Arial"/>
        </w:rPr>
      </w:pPr>
    </w:p>
    <w:p w14:paraId="5F82EA10" w14:textId="4E3949F6" w:rsidR="00155539" w:rsidRPr="00CD67E0" w:rsidRDefault="00155539" w:rsidP="00CD67E0">
      <w:pPr>
        <w:pStyle w:val="ListParagraph"/>
        <w:numPr>
          <w:ilvl w:val="0"/>
          <w:numId w:val="2"/>
        </w:numPr>
        <w:jc w:val="both"/>
        <w:rPr>
          <w:rFonts w:ascii="Arial" w:hAnsi="Arial" w:cs="Arial"/>
        </w:rPr>
      </w:pPr>
      <w:r w:rsidRPr="00CD67E0">
        <w:rPr>
          <w:rFonts w:ascii="Arial" w:hAnsi="Arial" w:cs="Arial"/>
        </w:rPr>
        <w:t xml:space="preserve">To </w:t>
      </w:r>
      <w:r w:rsidR="00CD67E0">
        <w:rPr>
          <w:rFonts w:ascii="Arial" w:hAnsi="Arial" w:cs="Arial"/>
        </w:rPr>
        <w:t xml:space="preserve">undertake moderation of the </w:t>
      </w:r>
      <w:r w:rsidRPr="00CD67E0">
        <w:rPr>
          <w:rFonts w:ascii="Arial" w:hAnsi="Arial" w:cs="Arial"/>
        </w:rPr>
        <w:t>working group</w:t>
      </w:r>
      <w:r w:rsidR="00CD67E0">
        <w:rPr>
          <w:rFonts w:ascii="Arial" w:hAnsi="Arial" w:cs="Arial"/>
        </w:rPr>
        <w:t>s</w:t>
      </w:r>
      <w:r w:rsidRPr="00CD67E0">
        <w:rPr>
          <w:rFonts w:ascii="Arial" w:hAnsi="Arial" w:cs="Arial"/>
        </w:rPr>
        <w:t xml:space="preserve"> standardised </w:t>
      </w:r>
      <w:r w:rsidR="00D65A8F">
        <w:rPr>
          <w:rFonts w:ascii="Arial" w:hAnsi="Arial" w:cs="Arial"/>
        </w:rPr>
        <w:t>Learning Enabled Activity</w:t>
      </w:r>
      <w:r w:rsidRPr="00CD67E0">
        <w:rPr>
          <w:rFonts w:ascii="Arial" w:hAnsi="Arial" w:cs="Arial"/>
        </w:rPr>
        <w:t xml:space="preserve"> tool. This will allow for an accurate assessment of the standard of practice across the directorate and allow moderation to be undertaken in a robust manner.</w:t>
      </w:r>
    </w:p>
    <w:p w14:paraId="2A812295" w14:textId="1BF07365" w:rsidR="00CD67E0" w:rsidRPr="00CD67E0" w:rsidRDefault="00CD67E0" w:rsidP="00CD67E0">
      <w:pPr>
        <w:pStyle w:val="ListParagraph"/>
        <w:numPr>
          <w:ilvl w:val="0"/>
          <w:numId w:val="2"/>
        </w:numPr>
        <w:jc w:val="both"/>
        <w:rPr>
          <w:rFonts w:ascii="Arial" w:hAnsi="Arial" w:cs="Arial"/>
        </w:rPr>
      </w:pPr>
      <w:r w:rsidRPr="00CD67E0">
        <w:rPr>
          <w:rFonts w:ascii="Arial" w:hAnsi="Arial" w:cs="Arial"/>
        </w:rPr>
        <w:t>To sample several completed</w:t>
      </w:r>
      <w:r w:rsidR="00D65A8F" w:rsidRPr="00D65A8F">
        <w:rPr>
          <w:rFonts w:ascii="Arial" w:hAnsi="Arial" w:cs="Arial"/>
        </w:rPr>
        <w:t xml:space="preserve"> </w:t>
      </w:r>
      <w:r w:rsidR="00D65A8F">
        <w:rPr>
          <w:rFonts w:ascii="Arial" w:hAnsi="Arial" w:cs="Arial"/>
        </w:rPr>
        <w:t>Learning Enabled Activity</w:t>
      </w:r>
      <w:r w:rsidR="00D65A8F" w:rsidRPr="00CD67E0">
        <w:rPr>
          <w:rFonts w:ascii="Arial" w:hAnsi="Arial" w:cs="Arial"/>
        </w:rPr>
        <w:t xml:space="preserve"> tool</w:t>
      </w:r>
      <w:r w:rsidR="00D65A8F">
        <w:rPr>
          <w:rFonts w:ascii="Arial" w:hAnsi="Arial" w:cs="Arial"/>
        </w:rPr>
        <w:t>s</w:t>
      </w:r>
      <w:r w:rsidRPr="00CD67E0">
        <w:rPr>
          <w:rFonts w:ascii="Arial" w:hAnsi="Arial" w:cs="Arial"/>
        </w:rPr>
        <w:t xml:space="preserve"> </w:t>
      </w:r>
      <w:r>
        <w:rPr>
          <w:rFonts w:ascii="Arial" w:hAnsi="Arial" w:cs="Arial"/>
        </w:rPr>
        <w:t>,</w:t>
      </w:r>
      <w:r w:rsidRPr="00CD67E0">
        <w:rPr>
          <w:rFonts w:ascii="Arial" w:hAnsi="Arial" w:cs="Arial"/>
        </w:rPr>
        <w:t xml:space="preserve"> </w:t>
      </w:r>
      <w:r w:rsidR="006631D0" w:rsidRPr="00CD67E0">
        <w:rPr>
          <w:rFonts w:ascii="Arial" w:hAnsi="Arial" w:cs="Arial"/>
        </w:rPr>
        <w:t>from across the service</w:t>
      </w:r>
      <w:r w:rsidR="006631D0">
        <w:rPr>
          <w:rFonts w:ascii="Arial" w:hAnsi="Arial" w:cs="Arial"/>
        </w:rPr>
        <w:t xml:space="preserve">, </w:t>
      </w:r>
      <w:r w:rsidR="007F77D4">
        <w:rPr>
          <w:rFonts w:ascii="Arial" w:hAnsi="Arial" w:cs="Arial"/>
        </w:rPr>
        <w:t xml:space="preserve">to be </w:t>
      </w:r>
      <w:r w:rsidR="006631D0">
        <w:rPr>
          <w:rFonts w:ascii="Arial" w:hAnsi="Arial" w:cs="Arial"/>
        </w:rPr>
        <w:t xml:space="preserve">chosen and </w:t>
      </w:r>
      <w:r w:rsidR="007F77D4">
        <w:rPr>
          <w:rFonts w:ascii="Arial" w:hAnsi="Arial" w:cs="Arial"/>
        </w:rPr>
        <w:t>circulated 1 week</w:t>
      </w:r>
      <w:r w:rsidR="006631D0">
        <w:rPr>
          <w:rFonts w:ascii="Arial" w:hAnsi="Arial" w:cs="Arial"/>
        </w:rPr>
        <w:t xml:space="preserve"> in advance of the meeting</w:t>
      </w:r>
      <w:r w:rsidRPr="00CD67E0">
        <w:rPr>
          <w:rFonts w:ascii="Arial" w:hAnsi="Arial" w:cs="Arial"/>
        </w:rPr>
        <w:t xml:space="preserve">. Quality Assure </w:t>
      </w:r>
      <w:r>
        <w:rPr>
          <w:rFonts w:ascii="Arial" w:hAnsi="Arial" w:cs="Arial"/>
        </w:rPr>
        <w:t xml:space="preserve">these </w:t>
      </w:r>
      <w:r w:rsidR="004473DF">
        <w:rPr>
          <w:rFonts w:ascii="Arial" w:hAnsi="Arial" w:cs="Arial"/>
        </w:rPr>
        <w:t xml:space="preserve">using the agreed criteria </w:t>
      </w:r>
      <w:r w:rsidRPr="00CD67E0">
        <w:rPr>
          <w:rFonts w:ascii="Arial" w:hAnsi="Arial" w:cs="Arial"/>
        </w:rPr>
        <w:t>and moderate the audit outcomes.</w:t>
      </w:r>
    </w:p>
    <w:p w14:paraId="1667BF88" w14:textId="0BF4F715" w:rsidR="00CD67E0" w:rsidRPr="00CD67E0" w:rsidRDefault="00CD67E0" w:rsidP="00CD67E0">
      <w:pPr>
        <w:pStyle w:val="ListParagraph"/>
        <w:numPr>
          <w:ilvl w:val="0"/>
          <w:numId w:val="2"/>
        </w:numPr>
        <w:jc w:val="both"/>
        <w:rPr>
          <w:rFonts w:ascii="Arial" w:hAnsi="Arial" w:cs="Arial"/>
        </w:rPr>
      </w:pPr>
      <w:r w:rsidRPr="00CD67E0">
        <w:rPr>
          <w:rFonts w:ascii="Arial" w:hAnsi="Arial" w:cs="Arial"/>
        </w:rPr>
        <w:t>Offer challenge and support</w:t>
      </w:r>
    </w:p>
    <w:p w14:paraId="4FB7A2F1" w14:textId="3DA1C368" w:rsidR="00CD67E0" w:rsidRDefault="00CD67E0" w:rsidP="00CD67E0">
      <w:pPr>
        <w:pStyle w:val="ListParagraph"/>
        <w:numPr>
          <w:ilvl w:val="0"/>
          <w:numId w:val="2"/>
        </w:numPr>
        <w:jc w:val="both"/>
        <w:rPr>
          <w:rFonts w:ascii="Arial" w:hAnsi="Arial" w:cs="Arial"/>
        </w:rPr>
      </w:pPr>
      <w:r>
        <w:rPr>
          <w:rFonts w:ascii="Arial" w:hAnsi="Arial" w:cs="Arial"/>
        </w:rPr>
        <w:lastRenderedPageBreak/>
        <w:t>Extrapolate</w:t>
      </w:r>
      <w:r w:rsidRPr="00CD67E0">
        <w:rPr>
          <w:rFonts w:ascii="Arial" w:hAnsi="Arial" w:cs="Arial"/>
        </w:rPr>
        <w:t xml:space="preserve"> themes and learning.</w:t>
      </w:r>
    </w:p>
    <w:p w14:paraId="01D24D25" w14:textId="6CC295B5" w:rsidR="00CD67E0" w:rsidRDefault="00CD67E0" w:rsidP="00CD67E0">
      <w:pPr>
        <w:pStyle w:val="ListParagraph"/>
        <w:numPr>
          <w:ilvl w:val="0"/>
          <w:numId w:val="2"/>
        </w:numPr>
        <w:jc w:val="both"/>
        <w:rPr>
          <w:rFonts w:ascii="Arial" w:hAnsi="Arial" w:cs="Arial"/>
        </w:rPr>
      </w:pPr>
      <w:r>
        <w:rPr>
          <w:rFonts w:ascii="Arial" w:hAnsi="Arial" w:cs="Arial"/>
        </w:rPr>
        <w:t>To inform Performance Meetings focus and influence team Action Planning</w:t>
      </w:r>
    </w:p>
    <w:p w14:paraId="74FAFBA5" w14:textId="3F62F752" w:rsidR="00CD67E0" w:rsidRPr="00CD67E0" w:rsidRDefault="00CD67E0" w:rsidP="00CD67E0">
      <w:pPr>
        <w:pStyle w:val="ListParagraph"/>
        <w:numPr>
          <w:ilvl w:val="0"/>
          <w:numId w:val="2"/>
        </w:numPr>
        <w:jc w:val="both"/>
        <w:rPr>
          <w:rFonts w:ascii="Arial" w:hAnsi="Arial" w:cs="Arial"/>
        </w:rPr>
      </w:pPr>
      <w:r>
        <w:rPr>
          <w:rFonts w:ascii="Arial" w:hAnsi="Arial" w:cs="Arial"/>
        </w:rPr>
        <w:t>To offer assurance to Senior Managers regarding a</w:t>
      </w:r>
      <w:r w:rsidR="00D65A8F">
        <w:rPr>
          <w:rFonts w:ascii="Arial" w:hAnsi="Arial" w:cs="Arial"/>
        </w:rPr>
        <w:t>n</w:t>
      </w:r>
      <w:r>
        <w:rPr>
          <w:rFonts w:ascii="Arial" w:hAnsi="Arial" w:cs="Arial"/>
        </w:rPr>
        <w:t xml:space="preserve"> understanding of the standard of practice within the service.</w:t>
      </w:r>
    </w:p>
    <w:p w14:paraId="48ED06ED" w14:textId="1E5AC43C" w:rsidR="00CD67E0" w:rsidRDefault="00210EFF" w:rsidP="00155539">
      <w:pPr>
        <w:pStyle w:val="ListParagraph"/>
        <w:numPr>
          <w:ilvl w:val="0"/>
          <w:numId w:val="2"/>
        </w:numPr>
        <w:jc w:val="both"/>
        <w:rPr>
          <w:rFonts w:ascii="Arial" w:hAnsi="Arial" w:cs="Arial"/>
        </w:rPr>
      </w:pPr>
      <w:r w:rsidRPr="00CD67E0">
        <w:rPr>
          <w:rFonts w:ascii="Arial" w:hAnsi="Arial" w:cs="Arial"/>
        </w:rPr>
        <w:t>To ensure a process is in place that examines if the activity</w:t>
      </w:r>
      <w:r w:rsidR="00CD67E0">
        <w:rPr>
          <w:rFonts w:ascii="Arial" w:hAnsi="Arial" w:cs="Arial"/>
        </w:rPr>
        <w:t xml:space="preserve"> </w:t>
      </w:r>
      <w:r w:rsidR="004473DF">
        <w:rPr>
          <w:rFonts w:ascii="Arial" w:hAnsi="Arial" w:cs="Arial"/>
        </w:rPr>
        <w:t>presents</w:t>
      </w:r>
      <w:r w:rsidRPr="00CD67E0">
        <w:rPr>
          <w:rFonts w:ascii="Arial" w:hAnsi="Arial" w:cs="Arial"/>
        </w:rPr>
        <w:t xml:space="preserve"> evidence of any themes for learning, consistency in practice and whether we can measure our performance and practice effectively, appropriately and with consistency. </w:t>
      </w:r>
    </w:p>
    <w:p w14:paraId="6E79FB18" w14:textId="75D8020B" w:rsidR="00155539" w:rsidRDefault="00CD67E0" w:rsidP="00155539">
      <w:pPr>
        <w:pStyle w:val="ListParagraph"/>
        <w:numPr>
          <w:ilvl w:val="0"/>
          <w:numId w:val="2"/>
        </w:numPr>
        <w:jc w:val="both"/>
        <w:rPr>
          <w:rFonts w:ascii="Arial" w:hAnsi="Arial" w:cs="Arial"/>
        </w:rPr>
      </w:pPr>
      <w:r>
        <w:rPr>
          <w:rFonts w:ascii="Arial" w:hAnsi="Arial" w:cs="Arial"/>
        </w:rPr>
        <w:t>T</w:t>
      </w:r>
      <w:r w:rsidR="00155539" w:rsidRPr="00CD67E0">
        <w:rPr>
          <w:rFonts w:ascii="Arial" w:hAnsi="Arial" w:cs="Arial"/>
        </w:rPr>
        <w:t xml:space="preserve">he Moderation Panel outcomes will then triangulate with training, Key Lines of Enquiry for future Practice Learning </w:t>
      </w:r>
      <w:r w:rsidR="00210EFF" w:rsidRPr="00CD67E0">
        <w:rPr>
          <w:rFonts w:ascii="Arial" w:hAnsi="Arial" w:cs="Arial"/>
        </w:rPr>
        <w:t>Days, audit</w:t>
      </w:r>
      <w:r w:rsidR="00155539" w:rsidRPr="00CD67E0">
        <w:rPr>
          <w:rFonts w:ascii="Arial" w:hAnsi="Arial" w:cs="Arial"/>
        </w:rPr>
        <w:t xml:space="preserve"> activity and any deep dives identified to be presented at Childrens Quality Assurance Activity.</w:t>
      </w:r>
      <w:r w:rsidR="00D65A8F">
        <w:rPr>
          <w:rFonts w:ascii="Arial" w:hAnsi="Arial" w:cs="Arial"/>
        </w:rPr>
        <w:t xml:space="preserve"> Feedback to the Learning Enabled Steering Group.</w:t>
      </w:r>
    </w:p>
    <w:p w14:paraId="52F5B786" w14:textId="5A686C7A" w:rsidR="002E36F0" w:rsidRPr="002E36F0" w:rsidRDefault="002E36F0" w:rsidP="002E36F0">
      <w:pPr>
        <w:pStyle w:val="ListParagraph"/>
        <w:numPr>
          <w:ilvl w:val="0"/>
          <w:numId w:val="2"/>
        </w:numPr>
        <w:rPr>
          <w:rFonts w:ascii="Arial" w:hAnsi="Arial" w:cs="Arial"/>
          <w:sz w:val="22"/>
          <w:szCs w:val="22"/>
        </w:rPr>
      </w:pPr>
      <w:r w:rsidRPr="002E36F0">
        <w:rPr>
          <w:rFonts w:ascii="Arial" w:hAnsi="Arial" w:cs="Arial"/>
        </w:rPr>
        <w:t xml:space="preserve">The purpose is </w:t>
      </w:r>
      <w:r w:rsidR="00D65A8F" w:rsidRPr="002E36F0">
        <w:rPr>
          <w:rFonts w:ascii="Arial" w:hAnsi="Arial" w:cs="Arial"/>
        </w:rPr>
        <w:t>to up</w:t>
      </w:r>
      <w:r w:rsidRPr="002E36F0">
        <w:rPr>
          <w:rFonts w:ascii="Arial" w:hAnsi="Arial" w:cs="Arial"/>
        </w:rPr>
        <w:t xml:space="preserve"> </w:t>
      </w:r>
      <w:r w:rsidR="00E2723E">
        <w:rPr>
          <w:rFonts w:ascii="Arial" w:hAnsi="Arial" w:cs="Arial"/>
        </w:rPr>
        <w:t xml:space="preserve">improve upon </w:t>
      </w:r>
      <w:r w:rsidRPr="002E36F0">
        <w:rPr>
          <w:rFonts w:ascii="Arial" w:hAnsi="Arial" w:cs="Arial"/>
        </w:rPr>
        <w:t xml:space="preserve">the quality of our audits </w:t>
      </w:r>
      <w:r w:rsidR="00E2723E">
        <w:rPr>
          <w:rFonts w:ascii="Arial" w:hAnsi="Arial" w:cs="Arial"/>
        </w:rPr>
        <w:t>to ensure that</w:t>
      </w:r>
      <w:r w:rsidRPr="002E36F0">
        <w:rPr>
          <w:rFonts w:ascii="Arial" w:hAnsi="Arial" w:cs="Arial"/>
        </w:rPr>
        <w:t xml:space="preserve"> they have the greatest possible impact.</w:t>
      </w:r>
    </w:p>
    <w:p w14:paraId="311C0FD1" w14:textId="1B26E799" w:rsidR="00A02F75" w:rsidRDefault="00022339"/>
    <w:p w14:paraId="3E8F9C18" w14:textId="26641172" w:rsidR="004473DF" w:rsidRDefault="004473DF"/>
    <w:p w14:paraId="67FE1C40" w14:textId="5C30B54B" w:rsidR="004473DF" w:rsidRDefault="004473DF">
      <w:pPr>
        <w:rPr>
          <w:rFonts w:ascii="Arial" w:hAnsi="Arial" w:cs="Arial"/>
          <w:b/>
          <w:bCs/>
        </w:rPr>
      </w:pPr>
      <w:r w:rsidRPr="004473DF">
        <w:rPr>
          <w:rFonts w:ascii="Arial" w:hAnsi="Arial" w:cs="Arial"/>
          <w:b/>
          <w:bCs/>
        </w:rPr>
        <w:t>Outcome:</w:t>
      </w:r>
    </w:p>
    <w:p w14:paraId="53A7EB6A" w14:textId="6BFF344C" w:rsidR="004473DF" w:rsidRDefault="004473DF">
      <w:pPr>
        <w:rPr>
          <w:rFonts w:ascii="Arial" w:hAnsi="Arial" w:cs="Arial"/>
          <w:b/>
          <w:bCs/>
        </w:rPr>
      </w:pPr>
    </w:p>
    <w:p w14:paraId="69C5DD0B" w14:textId="77777777" w:rsidR="00D65A8F" w:rsidRPr="00D65A8F" w:rsidRDefault="004473DF" w:rsidP="00D65A8F">
      <w:pPr>
        <w:jc w:val="both"/>
        <w:rPr>
          <w:rFonts w:ascii="Arial" w:hAnsi="Arial" w:cs="Arial"/>
        </w:rPr>
      </w:pPr>
      <w:r w:rsidRPr="00D65A8F">
        <w:rPr>
          <w:rFonts w:ascii="Arial" w:hAnsi="Arial" w:cs="Arial"/>
        </w:rPr>
        <w:t xml:space="preserve">The findings from these </w:t>
      </w:r>
      <w:r w:rsidR="002E36F0" w:rsidRPr="00D65A8F">
        <w:rPr>
          <w:rFonts w:ascii="Arial" w:hAnsi="Arial" w:cs="Arial"/>
        </w:rPr>
        <w:t xml:space="preserve">6 weekly </w:t>
      </w:r>
      <w:r w:rsidRPr="00D65A8F">
        <w:rPr>
          <w:rFonts w:ascii="Arial" w:hAnsi="Arial" w:cs="Arial"/>
        </w:rPr>
        <w:t xml:space="preserve">meetings will be incorporated into the Practice and Progress Meetings, in addition to the Quarterly Service Managers learning Event. </w:t>
      </w:r>
      <w:r w:rsidR="00D65A8F" w:rsidRPr="00D65A8F">
        <w:rPr>
          <w:rFonts w:ascii="Arial" w:hAnsi="Arial" w:cs="Arial"/>
        </w:rPr>
        <w:t>Feedback to the Learning Enabled Steering Group.</w:t>
      </w:r>
    </w:p>
    <w:p w14:paraId="1B6FF6E6" w14:textId="77777777" w:rsidR="004473DF" w:rsidRPr="002E36F0" w:rsidRDefault="004473DF">
      <w:pPr>
        <w:rPr>
          <w:rFonts w:ascii="Arial" w:hAnsi="Arial" w:cs="Arial"/>
        </w:rPr>
      </w:pPr>
    </w:p>
    <w:p w14:paraId="4BE36E5B" w14:textId="018BE6DE" w:rsidR="004473DF" w:rsidRDefault="004473DF">
      <w:pPr>
        <w:rPr>
          <w:rFonts w:ascii="Arial" w:hAnsi="Arial" w:cs="Arial"/>
        </w:rPr>
      </w:pPr>
      <w:r>
        <w:rPr>
          <w:rFonts w:ascii="Arial" w:hAnsi="Arial" w:cs="Arial"/>
        </w:rPr>
        <w:t>Findings will also be discussed at Senior Leadership Team meetings and t</w:t>
      </w:r>
      <w:r w:rsidRPr="004473DF">
        <w:rPr>
          <w:rFonts w:ascii="Arial" w:hAnsi="Arial" w:cs="Arial"/>
        </w:rPr>
        <w:t>here will be a Quarterly report</w:t>
      </w:r>
      <w:r>
        <w:rPr>
          <w:rFonts w:ascii="Arial" w:hAnsi="Arial" w:cs="Arial"/>
        </w:rPr>
        <w:t xml:space="preserve"> identifying themes, learning, subsequent actions and impact, </w:t>
      </w:r>
      <w:r w:rsidRPr="004473DF">
        <w:rPr>
          <w:rFonts w:ascii="Arial" w:hAnsi="Arial" w:cs="Arial"/>
        </w:rPr>
        <w:t xml:space="preserve">presented at </w:t>
      </w:r>
      <w:r>
        <w:rPr>
          <w:rFonts w:ascii="Arial" w:hAnsi="Arial" w:cs="Arial"/>
        </w:rPr>
        <w:t xml:space="preserve">Childrens Services </w:t>
      </w:r>
      <w:r w:rsidRPr="004473DF">
        <w:rPr>
          <w:rFonts w:ascii="Arial" w:hAnsi="Arial" w:cs="Arial"/>
        </w:rPr>
        <w:t>Q</w:t>
      </w:r>
      <w:r>
        <w:rPr>
          <w:rFonts w:ascii="Arial" w:hAnsi="Arial" w:cs="Arial"/>
        </w:rPr>
        <w:t xml:space="preserve">uality </w:t>
      </w:r>
      <w:r w:rsidRPr="004473DF">
        <w:rPr>
          <w:rFonts w:ascii="Arial" w:hAnsi="Arial" w:cs="Arial"/>
        </w:rPr>
        <w:t>A</w:t>
      </w:r>
      <w:r>
        <w:rPr>
          <w:rFonts w:ascii="Arial" w:hAnsi="Arial" w:cs="Arial"/>
        </w:rPr>
        <w:t>ssurance</w:t>
      </w:r>
      <w:r w:rsidRPr="004473DF">
        <w:rPr>
          <w:rFonts w:ascii="Arial" w:hAnsi="Arial" w:cs="Arial"/>
        </w:rPr>
        <w:t xml:space="preserve"> panel, completed on a rotational basis by the core attendees.</w:t>
      </w:r>
      <w:r>
        <w:rPr>
          <w:rFonts w:ascii="Arial" w:hAnsi="Arial" w:cs="Arial"/>
        </w:rPr>
        <w:t xml:space="preserve"> This will ensure an appropriate line of sight to the Director of Children’s Services and Senior Leadership Team</w:t>
      </w:r>
    </w:p>
    <w:p w14:paraId="3BDEC9A3" w14:textId="6CEA3725" w:rsidR="004473DF" w:rsidRDefault="004473DF">
      <w:pPr>
        <w:rPr>
          <w:rFonts w:ascii="Arial" w:hAnsi="Arial" w:cs="Arial"/>
        </w:rPr>
      </w:pPr>
    </w:p>
    <w:p w14:paraId="70528AD6" w14:textId="1A9798F8" w:rsidR="004473DF" w:rsidRDefault="004473DF">
      <w:pPr>
        <w:rPr>
          <w:rFonts w:ascii="Arial" w:hAnsi="Arial" w:cs="Arial"/>
        </w:rPr>
      </w:pPr>
      <w:r>
        <w:rPr>
          <w:rFonts w:ascii="Arial" w:hAnsi="Arial" w:cs="Arial"/>
        </w:rPr>
        <w:t>Any areas of concern will be escalated to the relevant Senior Manager.</w:t>
      </w:r>
    </w:p>
    <w:p w14:paraId="44D41319" w14:textId="16ED77FB" w:rsidR="004473DF" w:rsidRDefault="004473DF">
      <w:pPr>
        <w:rPr>
          <w:rFonts w:ascii="Arial" w:hAnsi="Arial" w:cs="Arial"/>
        </w:rPr>
      </w:pPr>
    </w:p>
    <w:p w14:paraId="2F20A01E" w14:textId="21B0CC8A" w:rsidR="004473DF" w:rsidRPr="004473DF" w:rsidRDefault="004473DF">
      <w:pPr>
        <w:rPr>
          <w:rFonts w:ascii="Arial" w:hAnsi="Arial" w:cs="Arial"/>
          <w:b/>
          <w:bCs/>
        </w:rPr>
      </w:pPr>
      <w:r w:rsidRPr="004473DF">
        <w:rPr>
          <w:rFonts w:ascii="Arial" w:hAnsi="Arial" w:cs="Arial"/>
          <w:b/>
          <w:bCs/>
        </w:rPr>
        <w:t xml:space="preserve">End </w:t>
      </w:r>
    </w:p>
    <w:p w14:paraId="16A38089" w14:textId="37849BC7" w:rsidR="004473DF" w:rsidRDefault="00D65A8F">
      <w:pPr>
        <w:rPr>
          <w:rFonts w:ascii="Arial" w:hAnsi="Arial" w:cs="Arial"/>
        </w:rPr>
      </w:pPr>
      <w:r>
        <w:rPr>
          <w:rFonts w:ascii="Arial" w:hAnsi="Arial" w:cs="Arial"/>
        </w:rPr>
        <w:t>February</w:t>
      </w:r>
      <w:r w:rsidR="004473DF">
        <w:rPr>
          <w:rFonts w:ascii="Arial" w:hAnsi="Arial" w:cs="Arial"/>
        </w:rPr>
        <w:t xml:space="preserve"> 2023.</w:t>
      </w:r>
    </w:p>
    <w:p w14:paraId="1605AF31" w14:textId="731EBA4C" w:rsidR="004473DF" w:rsidRDefault="004473DF">
      <w:pPr>
        <w:rPr>
          <w:rFonts w:ascii="Arial" w:hAnsi="Arial" w:cs="Arial"/>
        </w:rPr>
      </w:pPr>
    </w:p>
    <w:p w14:paraId="7CDDEB18" w14:textId="77777777" w:rsidR="004473DF" w:rsidRPr="004473DF" w:rsidRDefault="004473DF">
      <w:pPr>
        <w:rPr>
          <w:rFonts w:ascii="Arial" w:hAnsi="Arial" w:cs="Arial"/>
        </w:rPr>
      </w:pPr>
    </w:p>
    <w:sectPr w:rsidR="004473DF" w:rsidRPr="004473DF" w:rsidSect="00155539">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63163" w14:textId="77777777" w:rsidR="00E97F9A" w:rsidRDefault="00E97F9A" w:rsidP="001F4E41">
      <w:r>
        <w:separator/>
      </w:r>
    </w:p>
  </w:endnote>
  <w:endnote w:type="continuationSeparator" w:id="0">
    <w:p w14:paraId="637C983D" w14:textId="77777777" w:rsidR="00E97F9A" w:rsidRDefault="00E97F9A" w:rsidP="001F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4F55" w14:textId="77777777" w:rsidR="00022339" w:rsidRDefault="00022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574873"/>
      <w:docPartObj>
        <w:docPartGallery w:val="Page Numbers (Bottom of Page)"/>
        <w:docPartUnique/>
      </w:docPartObj>
    </w:sdtPr>
    <w:sdtEndPr>
      <w:rPr>
        <w:noProof/>
      </w:rPr>
    </w:sdtEndPr>
    <w:sdtContent>
      <w:p w14:paraId="42834CF4" w14:textId="4923F7BA" w:rsidR="00E2723E" w:rsidRDefault="00E272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6C8693" w14:textId="77777777" w:rsidR="00CD67E0" w:rsidRDefault="00CD67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4193" w14:textId="77777777" w:rsidR="00022339" w:rsidRDefault="00022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65C60" w14:textId="77777777" w:rsidR="00E97F9A" w:rsidRDefault="00E97F9A" w:rsidP="001F4E41">
      <w:r>
        <w:separator/>
      </w:r>
    </w:p>
  </w:footnote>
  <w:footnote w:type="continuationSeparator" w:id="0">
    <w:p w14:paraId="7C3F77CF" w14:textId="77777777" w:rsidR="00E97F9A" w:rsidRDefault="00E97F9A" w:rsidP="001F4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B565" w14:textId="77777777" w:rsidR="00022339" w:rsidRDefault="00022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4795" w14:textId="521170D9" w:rsidR="00CD67E0" w:rsidRDefault="00CD67E0">
    <w:pPr>
      <w:pStyle w:val="Header"/>
    </w:pPr>
    <w:r>
      <w:rPr>
        <w:noProof/>
      </w:rPr>
      <mc:AlternateContent>
        <mc:Choice Requires="wps">
          <w:drawing>
            <wp:anchor distT="0" distB="0" distL="118745" distR="118745" simplePos="0" relativeHeight="251657216" behindDoc="1" locked="0" layoutInCell="1" allowOverlap="0" wp14:anchorId="3FDF5DF6" wp14:editId="77248F3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E4BA9ED" w14:textId="433A37FC" w:rsidR="00CD67E0" w:rsidRDefault="00CD67E0">
                              <w:pPr>
                                <w:pStyle w:val="Header"/>
                                <w:jc w:val="center"/>
                                <w:rPr>
                                  <w:caps/>
                                  <w:color w:val="FFFFFF" w:themeColor="background1"/>
                                </w:rPr>
                              </w:pPr>
                              <w:r>
                                <w:rPr>
                                  <w:caps/>
                                  <w:color w:val="FFFFFF" w:themeColor="background1"/>
                                </w:rPr>
                                <w:t>Moderation Panel terms Of reference.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FDF5DF6"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E4BA9ED" w14:textId="433A37FC" w:rsidR="00CD67E0" w:rsidRDefault="00CD67E0">
                        <w:pPr>
                          <w:pStyle w:val="Header"/>
                          <w:jc w:val="center"/>
                          <w:rPr>
                            <w:caps/>
                            <w:color w:val="FFFFFF" w:themeColor="background1"/>
                          </w:rPr>
                        </w:pPr>
                        <w:r>
                          <w:rPr>
                            <w:caps/>
                            <w:color w:val="FFFFFF" w:themeColor="background1"/>
                          </w:rPr>
                          <w:t>Moderation Panel terms Of reference.</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B197" w14:textId="77777777" w:rsidR="00022339" w:rsidRDefault="00022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B5A1F"/>
    <w:multiLevelType w:val="multilevel"/>
    <w:tmpl w:val="1C9E208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5B4C2E1E"/>
    <w:multiLevelType w:val="hybridMultilevel"/>
    <w:tmpl w:val="7A5A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553784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741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0E"/>
    <w:rsid w:val="00022339"/>
    <w:rsid w:val="00155539"/>
    <w:rsid w:val="001C5807"/>
    <w:rsid w:val="001F4E41"/>
    <w:rsid w:val="002068D0"/>
    <w:rsid w:val="00210EFF"/>
    <w:rsid w:val="002E36F0"/>
    <w:rsid w:val="004473DF"/>
    <w:rsid w:val="004B2CDB"/>
    <w:rsid w:val="00617EF7"/>
    <w:rsid w:val="006631D0"/>
    <w:rsid w:val="007F77D4"/>
    <w:rsid w:val="00813C5F"/>
    <w:rsid w:val="008E44E0"/>
    <w:rsid w:val="0097000E"/>
    <w:rsid w:val="00A61BC1"/>
    <w:rsid w:val="00CB621F"/>
    <w:rsid w:val="00CD67E0"/>
    <w:rsid w:val="00D24B08"/>
    <w:rsid w:val="00D65A8F"/>
    <w:rsid w:val="00DE0C90"/>
    <w:rsid w:val="00E2723E"/>
    <w:rsid w:val="00E9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2B63D"/>
  <w15:chartTrackingRefBased/>
  <w15:docId w15:val="{BCEF455A-7222-4CCD-8341-24F768AE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539"/>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table" w:customStyle="1" w:styleId="TableGrid1">
    <w:name w:val="Table Grid1"/>
    <w:basedOn w:val="TableNormal"/>
    <w:uiPriority w:val="59"/>
    <w:rsid w:val="001C5807"/>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7E0"/>
    <w:pPr>
      <w:tabs>
        <w:tab w:val="center" w:pos="4513"/>
        <w:tab w:val="right" w:pos="9026"/>
      </w:tabs>
    </w:pPr>
  </w:style>
  <w:style w:type="character" w:customStyle="1" w:styleId="HeaderChar">
    <w:name w:val="Header Char"/>
    <w:basedOn w:val="DefaultParagraphFont"/>
    <w:link w:val="Header"/>
    <w:uiPriority w:val="99"/>
    <w:rsid w:val="00CD67E0"/>
    <w:rPr>
      <w:sz w:val="24"/>
      <w:szCs w:val="24"/>
    </w:rPr>
  </w:style>
  <w:style w:type="paragraph" w:styleId="Footer">
    <w:name w:val="footer"/>
    <w:basedOn w:val="Normal"/>
    <w:link w:val="FooterChar"/>
    <w:uiPriority w:val="99"/>
    <w:unhideWhenUsed/>
    <w:rsid w:val="00CD67E0"/>
    <w:pPr>
      <w:tabs>
        <w:tab w:val="center" w:pos="4513"/>
        <w:tab w:val="right" w:pos="9026"/>
      </w:tabs>
    </w:pPr>
  </w:style>
  <w:style w:type="character" w:customStyle="1" w:styleId="FooterChar">
    <w:name w:val="Footer Char"/>
    <w:basedOn w:val="DefaultParagraphFont"/>
    <w:link w:val="Footer"/>
    <w:uiPriority w:val="99"/>
    <w:rsid w:val="00CD67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72408">
      <w:bodyDiv w:val="1"/>
      <w:marLeft w:val="0"/>
      <w:marRight w:val="0"/>
      <w:marTop w:val="0"/>
      <w:marBottom w:val="0"/>
      <w:divBdr>
        <w:top w:val="none" w:sz="0" w:space="0" w:color="auto"/>
        <w:left w:val="none" w:sz="0" w:space="0" w:color="auto"/>
        <w:bottom w:val="none" w:sz="0" w:space="0" w:color="auto"/>
        <w:right w:val="none" w:sz="0" w:space="0" w:color="auto"/>
      </w:divBdr>
    </w:div>
    <w:div w:id="1215044903">
      <w:bodyDiv w:val="1"/>
      <w:marLeft w:val="0"/>
      <w:marRight w:val="0"/>
      <w:marTop w:val="0"/>
      <w:marBottom w:val="0"/>
      <w:divBdr>
        <w:top w:val="none" w:sz="0" w:space="0" w:color="auto"/>
        <w:left w:val="none" w:sz="0" w:space="0" w:color="auto"/>
        <w:bottom w:val="none" w:sz="0" w:space="0" w:color="auto"/>
        <w:right w:val="none" w:sz="0" w:space="0" w:color="auto"/>
      </w:divBdr>
    </w:div>
    <w:div w:id="20730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Moderation Panel terms Of reference.</dc:title>
  <dc:subject/>
  <dc:creator>Rachel Fairhurst</dc:creator>
  <cp:keywords/>
  <dc:description/>
  <cp:lastModifiedBy>Robert Fordyce</cp:lastModifiedBy>
  <cp:revision>2</cp:revision>
  <dcterms:created xsi:type="dcterms:W3CDTF">2023-02-21T12:48:00Z</dcterms:created>
  <dcterms:modified xsi:type="dcterms:W3CDTF">2023-02-21T12:48:00Z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2023-01-27T13:44:12Z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3e52ae8e-cfab-45a7-a8f2-5c6a5cdcad81</vt:lpwstr>
  </property>
  <property fmtid="{D5CDD505-2E9C-101B-9397-08002B2CF9AE}" pid="8" name="MSIP_Label_22127eb8-1c2a-4c17-86cc-a5ba0926d1f9_ContentBits">
    <vt:lpwstr>0</vt:lpwstr>
  </property>
</Properties>
</file>