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EAB06" w14:textId="7F26DF57" w:rsidR="00A112D6" w:rsidRPr="00850BB6" w:rsidRDefault="00A112D6" w:rsidP="00850BB6">
      <w:pPr>
        <w:jc w:val="both"/>
        <w:rPr>
          <w:rFonts w:ascii="Arial" w:hAnsi="Arial" w:cs="Arial"/>
          <w:b/>
          <w:bCs/>
        </w:rPr>
      </w:pPr>
      <w:r w:rsidRPr="00850BB6">
        <w:rPr>
          <w:rFonts w:ascii="Arial" w:hAnsi="Arial" w:cs="Arial"/>
          <w:b/>
          <w:bCs/>
        </w:rPr>
        <w:t>Practice Learning Event</w:t>
      </w:r>
      <w:r w:rsidR="008F7B70" w:rsidRPr="00850BB6">
        <w:rPr>
          <w:rFonts w:ascii="Arial" w:hAnsi="Arial" w:cs="Arial"/>
          <w:b/>
          <w:bCs/>
        </w:rPr>
        <w:t xml:space="preserve"> - </w:t>
      </w:r>
      <w:r w:rsidRPr="00850BB6">
        <w:rPr>
          <w:rFonts w:ascii="Arial" w:hAnsi="Arial" w:cs="Arial"/>
          <w:b/>
          <w:bCs/>
        </w:rPr>
        <w:t>Multi-agency response to Child Sexual Exploitation.</w:t>
      </w:r>
    </w:p>
    <w:p w14:paraId="11530EE9" w14:textId="3A6FAF53" w:rsidR="00817825" w:rsidRPr="00850BB6" w:rsidRDefault="00817825" w:rsidP="00850BB6">
      <w:pPr>
        <w:jc w:val="both"/>
        <w:rPr>
          <w:rFonts w:ascii="Arial" w:hAnsi="Arial" w:cs="Arial"/>
          <w:b/>
          <w:bCs/>
        </w:rPr>
      </w:pPr>
    </w:p>
    <w:p w14:paraId="69A5E335" w14:textId="4E3D9163" w:rsidR="00817825" w:rsidRPr="00850BB6" w:rsidRDefault="00817825" w:rsidP="00850BB6">
      <w:pPr>
        <w:jc w:val="both"/>
        <w:rPr>
          <w:rFonts w:ascii="Arial" w:hAnsi="Arial" w:cs="Arial"/>
          <w:b/>
          <w:bCs/>
          <w:u w:val="single"/>
        </w:rPr>
      </w:pPr>
      <w:r w:rsidRPr="00850BB6">
        <w:rPr>
          <w:rFonts w:ascii="Arial" w:hAnsi="Arial" w:cs="Arial"/>
          <w:b/>
          <w:bCs/>
          <w:u w:val="single"/>
        </w:rPr>
        <w:t>Purpose.</w:t>
      </w:r>
    </w:p>
    <w:p w14:paraId="6102439F" w14:textId="2EE92798" w:rsidR="00A112D6" w:rsidRPr="00850BB6" w:rsidRDefault="00A112D6" w:rsidP="00850BB6">
      <w:pPr>
        <w:jc w:val="both"/>
        <w:rPr>
          <w:rFonts w:ascii="Arial" w:hAnsi="Arial" w:cs="Arial"/>
        </w:rPr>
      </w:pPr>
    </w:p>
    <w:p w14:paraId="045DBC19" w14:textId="77777777" w:rsidR="00D261C4" w:rsidRPr="00850BB6" w:rsidRDefault="00A112D6" w:rsidP="00850BB6">
      <w:pPr>
        <w:jc w:val="both"/>
        <w:rPr>
          <w:rFonts w:ascii="Arial" w:hAnsi="Arial" w:cs="Arial"/>
        </w:rPr>
      </w:pPr>
      <w:r w:rsidRPr="00850BB6">
        <w:rPr>
          <w:rFonts w:ascii="Arial" w:hAnsi="Arial" w:cs="Arial"/>
        </w:rPr>
        <w:t>The purpose of a Multi-Agency Practice learning event focusing on Child Sexual Exploitation is to establish</w:t>
      </w:r>
    </w:p>
    <w:p w14:paraId="2D4F7D06" w14:textId="77777777" w:rsidR="00D261C4" w:rsidRPr="00850BB6" w:rsidRDefault="00D261C4" w:rsidP="00850BB6">
      <w:pPr>
        <w:jc w:val="both"/>
        <w:rPr>
          <w:rFonts w:ascii="Arial" w:hAnsi="Arial" w:cs="Arial"/>
        </w:rPr>
      </w:pPr>
    </w:p>
    <w:p w14:paraId="010EE699" w14:textId="3711A57F" w:rsidR="00D261C4" w:rsidRPr="00850BB6" w:rsidRDefault="00A112D6" w:rsidP="00850BB6">
      <w:pPr>
        <w:pStyle w:val="ListParagraph"/>
        <w:numPr>
          <w:ilvl w:val="0"/>
          <w:numId w:val="20"/>
        </w:numPr>
        <w:jc w:val="both"/>
        <w:rPr>
          <w:rFonts w:ascii="Arial" w:hAnsi="Arial" w:cs="Arial"/>
        </w:rPr>
      </w:pPr>
      <w:r w:rsidRPr="00850BB6">
        <w:rPr>
          <w:rFonts w:ascii="Arial" w:hAnsi="Arial" w:cs="Arial"/>
        </w:rPr>
        <w:t xml:space="preserve">How </w:t>
      </w:r>
      <w:r w:rsidR="00D261C4" w:rsidRPr="00850BB6">
        <w:rPr>
          <w:rFonts w:ascii="Arial" w:hAnsi="Arial" w:cs="Arial"/>
        </w:rPr>
        <w:t xml:space="preserve">each </w:t>
      </w:r>
      <w:r w:rsidRPr="00850BB6">
        <w:rPr>
          <w:rFonts w:ascii="Arial" w:hAnsi="Arial" w:cs="Arial"/>
        </w:rPr>
        <w:t xml:space="preserve">partner </w:t>
      </w:r>
      <w:r w:rsidR="00D261C4" w:rsidRPr="00850BB6">
        <w:rPr>
          <w:rFonts w:ascii="Arial" w:hAnsi="Arial" w:cs="Arial"/>
        </w:rPr>
        <w:t>identifies and respond to signs of CSE.</w:t>
      </w:r>
    </w:p>
    <w:p w14:paraId="6541EF8B" w14:textId="77777777" w:rsidR="00D261C4" w:rsidRPr="00850BB6" w:rsidRDefault="00D261C4" w:rsidP="00850BB6">
      <w:pPr>
        <w:pStyle w:val="ListParagraph"/>
        <w:numPr>
          <w:ilvl w:val="0"/>
          <w:numId w:val="20"/>
        </w:numPr>
        <w:jc w:val="both"/>
        <w:rPr>
          <w:rFonts w:ascii="Arial" w:hAnsi="Arial" w:cs="Arial"/>
        </w:rPr>
      </w:pPr>
      <w:r w:rsidRPr="00850BB6">
        <w:rPr>
          <w:rFonts w:ascii="Arial" w:hAnsi="Arial" w:cs="Arial"/>
        </w:rPr>
        <w:t>How information is shared across relevant partners</w:t>
      </w:r>
    </w:p>
    <w:p w14:paraId="006B4BC0" w14:textId="45A1475D" w:rsidR="00D261C4" w:rsidRPr="00850BB6" w:rsidRDefault="00D261C4" w:rsidP="00850BB6">
      <w:pPr>
        <w:pStyle w:val="ListParagraph"/>
        <w:numPr>
          <w:ilvl w:val="0"/>
          <w:numId w:val="20"/>
        </w:numPr>
        <w:jc w:val="both"/>
        <w:rPr>
          <w:rFonts w:ascii="Arial" w:hAnsi="Arial" w:cs="Arial"/>
        </w:rPr>
      </w:pPr>
      <w:r w:rsidRPr="00850BB6">
        <w:rPr>
          <w:rFonts w:ascii="Arial" w:hAnsi="Arial" w:cs="Arial"/>
        </w:rPr>
        <w:t xml:space="preserve">How a collaboration of partners </w:t>
      </w:r>
      <w:r w:rsidR="00F71BD7" w:rsidRPr="00850BB6">
        <w:rPr>
          <w:rFonts w:ascii="Arial" w:hAnsi="Arial" w:cs="Arial"/>
        </w:rPr>
        <w:t>respon</w:t>
      </w:r>
      <w:r w:rsidR="00F71BD7">
        <w:rPr>
          <w:rFonts w:ascii="Arial" w:hAnsi="Arial" w:cs="Arial"/>
        </w:rPr>
        <w:t>ds</w:t>
      </w:r>
      <w:r w:rsidRPr="00850BB6">
        <w:rPr>
          <w:rFonts w:ascii="Arial" w:hAnsi="Arial" w:cs="Arial"/>
        </w:rPr>
        <w:t xml:space="preserve"> to CSE concerns.</w:t>
      </w:r>
    </w:p>
    <w:p w14:paraId="1332B69B" w14:textId="3B06DB71" w:rsidR="00D261C4" w:rsidRPr="00850BB6" w:rsidRDefault="00D261C4" w:rsidP="00850BB6">
      <w:pPr>
        <w:pStyle w:val="ListParagraph"/>
        <w:numPr>
          <w:ilvl w:val="0"/>
          <w:numId w:val="20"/>
        </w:numPr>
        <w:jc w:val="both"/>
        <w:rPr>
          <w:rFonts w:ascii="Arial" w:hAnsi="Arial" w:cs="Arial"/>
        </w:rPr>
      </w:pPr>
      <w:r w:rsidRPr="00850BB6">
        <w:rPr>
          <w:rFonts w:ascii="Arial" w:hAnsi="Arial" w:cs="Arial"/>
        </w:rPr>
        <w:t>What areas of learning are required.</w:t>
      </w:r>
    </w:p>
    <w:p w14:paraId="111D63E2" w14:textId="2F8D82CF" w:rsidR="00D261C4" w:rsidRPr="00850BB6" w:rsidRDefault="00D261C4" w:rsidP="00850BB6">
      <w:pPr>
        <w:jc w:val="both"/>
        <w:rPr>
          <w:rFonts w:ascii="Arial" w:hAnsi="Arial" w:cs="Arial"/>
        </w:rPr>
      </w:pPr>
    </w:p>
    <w:p w14:paraId="62E01165" w14:textId="2A676C89" w:rsidR="00D261C4" w:rsidRPr="00850BB6" w:rsidRDefault="00D261C4" w:rsidP="00850BB6">
      <w:pPr>
        <w:jc w:val="both"/>
        <w:rPr>
          <w:rFonts w:ascii="Arial" w:hAnsi="Arial" w:cs="Arial"/>
        </w:rPr>
      </w:pPr>
      <w:r w:rsidRPr="00850BB6">
        <w:rPr>
          <w:rFonts w:ascii="Arial" w:hAnsi="Arial" w:cs="Arial"/>
        </w:rPr>
        <w:t xml:space="preserve">Kirklees together with many towns and cities has experienced examples of Children Being Sexual Exploited and </w:t>
      </w:r>
      <w:r w:rsidR="00255A29" w:rsidRPr="00850BB6">
        <w:rPr>
          <w:rFonts w:ascii="Arial" w:hAnsi="Arial" w:cs="Arial"/>
        </w:rPr>
        <w:t xml:space="preserve">those Non-Recent occurrences have informed current practice and learning. </w:t>
      </w:r>
    </w:p>
    <w:p w14:paraId="5CBB8E3F" w14:textId="224CF5DC" w:rsidR="00255A29" w:rsidRPr="00850BB6" w:rsidRDefault="00255A29" w:rsidP="00850BB6">
      <w:pPr>
        <w:jc w:val="both"/>
        <w:rPr>
          <w:rFonts w:ascii="Arial" w:hAnsi="Arial" w:cs="Arial"/>
        </w:rPr>
      </w:pPr>
    </w:p>
    <w:p w14:paraId="7D80ACC5" w14:textId="1149A195" w:rsidR="00255A29" w:rsidRPr="00850BB6" w:rsidRDefault="00255A29" w:rsidP="00850BB6">
      <w:pPr>
        <w:jc w:val="both"/>
        <w:rPr>
          <w:rFonts w:ascii="Arial" w:hAnsi="Arial" w:cs="Arial"/>
        </w:rPr>
      </w:pPr>
      <w:r w:rsidRPr="00850BB6">
        <w:rPr>
          <w:rFonts w:ascii="Arial" w:hAnsi="Arial" w:cs="Arial"/>
        </w:rPr>
        <w:t>The Practice Learning Event will also provide an opportunity consider the learning of the past and enable an understanding of changes to current practice and offer direction in future practice.</w:t>
      </w:r>
    </w:p>
    <w:p w14:paraId="50C88667" w14:textId="37D8FCE1" w:rsidR="00255A29" w:rsidRPr="00850BB6" w:rsidRDefault="00255A29" w:rsidP="00850BB6">
      <w:pPr>
        <w:jc w:val="both"/>
        <w:rPr>
          <w:rFonts w:ascii="Arial" w:hAnsi="Arial" w:cs="Arial"/>
        </w:rPr>
      </w:pPr>
    </w:p>
    <w:p w14:paraId="1A6A06F4" w14:textId="78D112B6" w:rsidR="00255A29" w:rsidRPr="00850BB6" w:rsidRDefault="00255A29" w:rsidP="00850BB6">
      <w:pPr>
        <w:jc w:val="both"/>
        <w:rPr>
          <w:rFonts w:ascii="Arial" w:hAnsi="Arial" w:cs="Arial"/>
        </w:rPr>
      </w:pPr>
      <w:r w:rsidRPr="00850BB6">
        <w:rPr>
          <w:rFonts w:ascii="Arial" w:hAnsi="Arial" w:cs="Arial"/>
        </w:rPr>
        <w:t xml:space="preserve">The practice learning event will carry out a series of extensive analysis of </w:t>
      </w:r>
      <w:r w:rsidR="00B46F6D" w:rsidRPr="00850BB6">
        <w:rPr>
          <w:rFonts w:ascii="Arial" w:hAnsi="Arial" w:cs="Arial"/>
        </w:rPr>
        <w:t>current cases. Each case reviewed will be completed alongside practitioners and representatives from the partnership.</w:t>
      </w:r>
    </w:p>
    <w:p w14:paraId="07C7D618" w14:textId="186D0181" w:rsidR="00B46F6D" w:rsidRPr="00850BB6" w:rsidRDefault="00B46F6D" w:rsidP="00850BB6">
      <w:pPr>
        <w:jc w:val="both"/>
        <w:rPr>
          <w:rFonts w:ascii="Arial" w:hAnsi="Arial" w:cs="Arial"/>
        </w:rPr>
      </w:pPr>
    </w:p>
    <w:p w14:paraId="28DF80D7" w14:textId="464BE463" w:rsidR="00B46F6D" w:rsidRPr="00850BB6" w:rsidRDefault="00B46F6D" w:rsidP="00850BB6">
      <w:pPr>
        <w:jc w:val="both"/>
        <w:rPr>
          <w:rFonts w:ascii="Arial" w:hAnsi="Arial" w:cs="Arial"/>
        </w:rPr>
      </w:pPr>
      <w:r w:rsidRPr="00850BB6">
        <w:rPr>
          <w:rFonts w:ascii="Arial" w:hAnsi="Arial" w:cs="Arial"/>
        </w:rPr>
        <w:t>The objective will be to ensure a clear understanding of the Young Persons journey, through the many perspectives of the partnership and the young person themselves.</w:t>
      </w:r>
    </w:p>
    <w:p w14:paraId="688574F7" w14:textId="62E5211D" w:rsidR="00B46F6D" w:rsidRPr="00850BB6" w:rsidRDefault="00B46F6D" w:rsidP="00850BB6">
      <w:pPr>
        <w:jc w:val="both"/>
        <w:rPr>
          <w:rFonts w:ascii="Arial" w:hAnsi="Arial" w:cs="Arial"/>
        </w:rPr>
      </w:pPr>
    </w:p>
    <w:p w14:paraId="0B343945" w14:textId="6E0D0C07" w:rsidR="00B46F6D" w:rsidRPr="00850BB6" w:rsidRDefault="00B46F6D" w:rsidP="00850BB6">
      <w:pPr>
        <w:jc w:val="both"/>
        <w:rPr>
          <w:rFonts w:ascii="Arial" w:hAnsi="Arial" w:cs="Arial"/>
        </w:rPr>
      </w:pPr>
      <w:r w:rsidRPr="00850BB6">
        <w:rPr>
          <w:rFonts w:ascii="Arial" w:hAnsi="Arial" w:cs="Arial"/>
        </w:rPr>
        <w:t>The membership of the group participating in the event includes.</w:t>
      </w:r>
    </w:p>
    <w:p w14:paraId="059364DA" w14:textId="0290BFDD" w:rsidR="00B46F6D" w:rsidRPr="00850BB6" w:rsidRDefault="00B46F6D" w:rsidP="00850BB6">
      <w:pPr>
        <w:jc w:val="both"/>
        <w:rPr>
          <w:rFonts w:ascii="Arial" w:hAnsi="Arial" w:cs="Arial"/>
        </w:rPr>
      </w:pPr>
    </w:p>
    <w:p w14:paraId="71F1C6A1" w14:textId="78EC84BC" w:rsidR="00140A94" w:rsidRPr="00850BB6" w:rsidRDefault="00140A94" w:rsidP="00850BB6">
      <w:pPr>
        <w:pStyle w:val="ListParagraph"/>
        <w:numPr>
          <w:ilvl w:val="0"/>
          <w:numId w:val="18"/>
        </w:numPr>
        <w:jc w:val="both"/>
        <w:rPr>
          <w:rFonts w:ascii="Arial" w:hAnsi="Arial" w:cs="Arial"/>
        </w:rPr>
      </w:pPr>
      <w:r w:rsidRPr="00850BB6">
        <w:rPr>
          <w:rFonts w:ascii="Arial" w:hAnsi="Arial" w:cs="Arial"/>
        </w:rPr>
        <w:t>BASE</w:t>
      </w:r>
    </w:p>
    <w:p w14:paraId="061D2B66" w14:textId="08EC7283" w:rsidR="00B46F6D" w:rsidRPr="00850BB6" w:rsidRDefault="00B46F6D" w:rsidP="00850BB6">
      <w:pPr>
        <w:pStyle w:val="ListParagraph"/>
        <w:numPr>
          <w:ilvl w:val="0"/>
          <w:numId w:val="18"/>
        </w:numPr>
        <w:jc w:val="both"/>
        <w:rPr>
          <w:rFonts w:ascii="Arial" w:hAnsi="Arial" w:cs="Arial"/>
        </w:rPr>
      </w:pPr>
      <w:r w:rsidRPr="00850BB6">
        <w:rPr>
          <w:rFonts w:ascii="Arial" w:hAnsi="Arial" w:cs="Arial"/>
        </w:rPr>
        <w:t>Children Services.</w:t>
      </w:r>
    </w:p>
    <w:p w14:paraId="497BF5D2" w14:textId="22AA81C7" w:rsidR="00B46F6D" w:rsidRPr="00850BB6" w:rsidRDefault="00B46F6D" w:rsidP="00850BB6">
      <w:pPr>
        <w:pStyle w:val="ListParagraph"/>
        <w:numPr>
          <w:ilvl w:val="0"/>
          <w:numId w:val="18"/>
        </w:numPr>
        <w:jc w:val="both"/>
        <w:rPr>
          <w:rFonts w:ascii="Arial" w:hAnsi="Arial" w:cs="Arial"/>
        </w:rPr>
      </w:pPr>
      <w:r w:rsidRPr="00850BB6">
        <w:rPr>
          <w:rFonts w:ascii="Arial" w:hAnsi="Arial" w:cs="Arial"/>
        </w:rPr>
        <w:t>Education Safeguarding</w:t>
      </w:r>
      <w:r w:rsidR="00140A94" w:rsidRPr="00850BB6">
        <w:rPr>
          <w:rFonts w:ascii="Arial" w:hAnsi="Arial" w:cs="Arial"/>
        </w:rPr>
        <w:t xml:space="preserve"> / Inclusion</w:t>
      </w:r>
      <w:r w:rsidRPr="00850BB6">
        <w:rPr>
          <w:rFonts w:ascii="Arial" w:hAnsi="Arial" w:cs="Arial"/>
        </w:rPr>
        <w:t>.</w:t>
      </w:r>
    </w:p>
    <w:p w14:paraId="1D52336B" w14:textId="016D4A66" w:rsidR="00140A94" w:rsidRPr="00850BB6" w:rsidRDefault="00140A94" w:rsidP="00850BB6">
      <w:pPr>
        <w:pStyle w:val="ListParagraph"/>
        <w:numPr>
          <w:ilvl w:val="0"/>
          <w:numId w:val="18"/>
        </w:numPr>
        <w:jc w:val="both"/>
        <w:rPr>
          <w:rFonts w:ascii="Arial" w:hAnsi="Arial" w:cs="Arial"/>
        </w:rPr>
      </w:pPr>
      <w:r w:rsidRPr="00850BB6">
        <w:rPr>
          <w:rFonts w:ascii="Arial" w:hAnsi="Arial" w:cs="Arial"/>
        </w:rPr>
        <w:t>Locala</w:t>
      </w:r>
    </w:p>
    <w:p w14:paraId="2622FAE8" w14:textId="58CBCEB8" w:rsidR="00140A94" w:rsidRPr="00850BB6" w:rsidRDefault="00140A94" w:rsidP="00850BB6">
      <w:pPr>
        <w:pStyle w:val="ListParagraph"/>
        <w:numPr>
          <w:ilvl w:val="0"/>
          <w:numId w:val="18"/>
        </w:numPr>
        <w:jc w:val="both"/>
        <w:rPr>
          <w:rFonts w:ascii="Arial" w:hAnsi="Arial" w:cs="Arial"/>
        </w:rPr>
      </w:pPr>
      <w:r w:rsidRPr="00850BB6">
        <w:rPr>
          <w:rFonts w:ascii="Arial" w:hAnsi="Arial" w:cs="Arial"/>
        </w:rPr>
        <w:t>Police (CVET)</w:t>
      </w:r>
    </w:p>
    <w:p w14:paraId="1DC6545F" w14:textId="688EBBC9" w:rsidR="00140A94" w:rsidRPr="00850BB6" w:rsidRDefault="00140A94" w:rsidP="00850BB6">
      <w:pPr>
        <w:pStyle w:val="ListParagraph"/>
        <w:numPr>
          <w:ilvl w:val="0"/>
          <w:numId w:val="18"/>
        </w:numPr>
        <w:jc w:val="both"/>
        <w:rPr>
          <w:rFonts w:ascii="Arial" w:hAnsi="Arial" w:cs="Arial"/>
        </w:rPr>
      </w:pPr>
      <w:r w:rsidRPr="00850BB6">
        <w:rPr>
          <w:rFonts w:ascii="Arial" w:hAnsi="Arial" w:cs="Arial"/>
        </w:rPr>
        <w:t>Police (</w:t>
      </w:r>
      <w:r w:rsidR="00F71BD7" w:rsidRPr="00850BB6">
        <w:rPr>
          <w:rFonts w:ascii="Arial" w:hAnsi="Arial" w:cs="Arial"/>
        </w:rPr>
        <w:t>Non-Recent</w:t>
      </w:r>
      <w:r w:rsidRPr="00850BB6">
        <w:rPr>
          <w:rFonts w:ascii="Arial" w:hAnsi="Arial" w:cs="Arial"/>
        </w:rPr>
        <w:t xml:space="preserve"> CSE investigations).</w:t>
      </w:r>
    </w:p>
    <w:p w14:paraId="12FCD0A0" w14:textId="77777777" w:rsidR="00140A94" w:rsidRPr="00850BB6" w:rsidRDefault="00140A94" w:rsidP="00850BB6">
      <w:pPr>
        <w:pStyle w:val="ListParagraph"/>
        <w:numPr>
          <w:ilvl w:val="0"/>
          <w:numId w:val="18"/>
        </w:numPr>
        <w:jc w:val="both"/>
        <w:rPr>
          <w:rFonts w:ascii="Arial" w:hAnsi="Arial" w:cs="Arial"/>
        </w:rPr>
      </w:pPr>
      <w:r w:rsidRPr="00850BB6">
        <w:rPr>
          <w:rFonts w:ascii="Arial" w:hAnsi="Arial" w:cs="Arial"/>
        </w:rPr>
        <w:t>Representative from Specific Schools (relating to Young Person).</w:t>
      </w:r>
    </w:p>
    <w:p w14:paraId="42F447D7" w14:textId="408B6DE1" w:rsidR="00B46F6D" w:rsidRPr="00850BB6" w:rsidRDefault="00140A94" w:rsidP="00850BB6">
      <w:pPr>
        <w:pStyle w:val="ListParagraph"/>
        <w:numPr>
          <w:ilvl w:val="0"/>
          <w:numId w:val="18"/>
        </w:numPr>
        <w:jc w:val="both"/>
        <w:rPr>
          <w:rFonts w:ascii="Arial" w:hAnsi="Arial" w:cs="Arial"/>
        </w:rPr>
      </w:pPr>
      <w:r w:rsidRPr="00850BB6">
        <w:rPr>
          <w:rFonts w:ascii="Arial" w:hAnsi="Arial" w:cs="Arial"/>
        </w:rPr>
        <w:t>Virtual Head Teacher.</w:t>
      </w:r>
    </w:p>
    <w:p w14:paraId="40032AE1" w14:textId="4B46895B" w:rsidR="00140A94" w:rsidRPr="00850BB6" w:rsidRDefault="00140A94" w:rsidP="00850BB6">
      <w:pPr>
        <w:pStyle w:val="ListParagraph"/>
        <w:numPr>
          <w:ilvl w:val="0"/>
          <w:numId w:val="18"/>
        </w:numPr>
        <w:jc w:val="both"/>
        <w:rPr>
          <w:rFonts w:ascii="Arial" w:hAnsi="Arial" w:cs="Arial"/>
        </w:rPr>
      </w:pPr>
      <w:r w:rsidRPr="00850BB6">
        <w:rPr>
          <w:rFonts w:ascii="Arial" w:hAnsi="Arial" w:cs="Arial"/>
        </w:rPr>
        <w:t>Youth Engagement Service</w:t>
      </w:r>
      <w:r w:rsidR="00FD182C" w:rsidRPr="00850BB6">
        <w:rPr>
          <w:rFonts w:ascii="Arial" w:hAnsi="Arial" w:cs="Arial"/>
        </w:rPr>
        <w:t>.</w:t>
      </w:r>
    </w:p>
    <w:p w14:paraId="71EE6EFF" w14:textId="466FD3F5" w:rsidR="00140A94" w:rsidRPr="00850BB6" w:rsidRDefault="00140A94" w:rsidP="00850BB6">
      <w:pPr>
        <w:pStyle w:val="ListParagraph"/>
        <w:numPr>
          <w:ilvl w:val="0"/>
          <w:numId w:val="18"/>
        </w:numPr>
        <w:jc w:val="both"/>
        <w:rPr>
          <w:rFonts w:ascii="Arial" w:hAnsi="Arial" w:cs="Arial"/>
        </w:rPr>
      </w:pPr>
      <w:r w:rsidRPr="00850BB6">
        <w:rPr>
          <w:rFonts w:ascii="Arial" w:hAnsi="Arial" w:cs="Arial"/>
        </w:rPr>
        <w:t>Youth Justice Service</w:t>
      </w:r>
      <w:r w:rsidR="00FD182C" w:rsidRPr="00850BB6">
        <w:rPr>
          <w:rFonts w:ascii="Arial" w:hAnsi="Arial" w:cs="Arial"/>
        </w:rPr>
        <w:t>.</w:t>
      </w:r>
    </w:p>
    <w:p w14:paraId="4B2330A6" w14:textId="1B12ED84" w:rsidR="008F7B70" w:rsidRPr="00850BB6" w:rsidRDefault="008F7B70" w:rsidP="00850BB6">
      <w:pPr>
        <w:jc w:val="both"/>
        <w:rPr>
          <w:rFonts w:ascii="Arial" w:hAnsi="Arial" w:cs="Arial"/>
        </w:rPr>
      </w:pPr>
    </w:p>
    <w:p w14:paraId="402E9195" w14:textId="017F514A" w:rsidR="008F7B70" w:rsidRPr="00850BB6" w:rsidRDefault="008F7B70" w:rsidP="00850BB6">
      <w:pPr>
        <w:jc w:val="both"/>
        <w:rPr>
          <w:rFonts w:ascii="Arial" w:hAnsi="Arial" w:cs="Arial"/>
        </w:rPr>
      </w:pPr>
      <w:r w:rsidRPr="00850BB6">
        <w:rPr>
          <w:rFonts w:ascii="Arial" w:hAnsi="Arial" w:cs="Arial"/>
        </w:rPr>
        <w:t xml:space="preserve">The above list of participants is not </w:t>
      </w:r>
      <w:r w:rsidR="00F71BD7" w:rsidRPr="00850BB6">
        <w:rPr>
          <w:rFonts w:ascii="Arial" w:hAnsi="Arial" w:cs="Arial"/>
        </w:rPr>
        <w:t>exclusive,</w:t>
      </w:r>
      <w:r w:rsidRPr="00850BB6">
        <w:rPr>
          <w:rFonts w:ascii="Arial" w:hAnsi="Arial" w:cs="Arial"/>
        </w:rPr>
        <w:t xml:space="preserve"> and each event will consider whether other specific professionals should be included.</w:t>
      </w:r>
    </w:p>
    <w:p w14:paraId="47F91800" w14:textId="3A1A986F" w:rsidR="00FD182C" w:rsidRPr="00850BB6" w:rsidRDefault="00FD182C" w:rsidP="00850BB6">
      <w:pPr>
        <w:jc w:val="both"/>
        <w:rPr>
          <w:rFonts w:ascii="Arial" w:hAnsi="Arial" w:cs="Arial"/>
        </w:rPr>
      </w:pPr>
    </w:p>
    <w:p w14:paraId="2956AB66" w14:textId="6E71A349" w:rsidR="00FD182C" w:rsidRPr="00850BB6" w:rsidRDefault="00FD182C" w:rsidP="00850BB6">
      <w:pPr>
        <w:jc w:val="both"/>
        <w:rPr>
          <w:rFonts w:ascii="Arial" w:hAnsi="Arial" w:cs="Arial"/>
        </w:rPr>
      </w:pPr>
      <w:r w:rsidRPr="00850BB6">
        <w:rPr>
          <w:rFonts w:ascii="Arial" w:hAnsi="Arial" w:cs="Arial"/>
        </w:rPr>
        <w:t xml:space="preserve">Following consultation with partners five cases involving </w:t>
      </w:r>
      <w:r w:rsidR="00F71BD7" w:rsidRPr="00850BB6">
        <w:rPr>
          <w:rFonts w:ascii="Arial" w:hAnsi="Arial" w:cs="Arial"/>
        </w:rPr>
        <w:t>young</w:t>
      </w:r>
      <w:r w:rsidRPr="00850BB6">
        <w:rPr>
          <w:rFonts w:ascii="Arial" w:hAnsi="Arial" w:cs="Arial"/>
        </w:rPr>
        <w:t xml:space="preserve"> people at risk of Sexual Exploitation has been identified for the Purpose of the Practice Learning Event.</w:t>
      </w:r>
    </w:p>
    <w:p w14:paraId="136099B8" w14:textId="7BF5F11F" w:rsidR="00FD182C" w:rsidRPr="00850BB6" w:rsidRDefault="00FD182C" w:rsidP="00850BB6">
      <w:pPr>
        <w:jc w:val="both"/>
        <w:rPr>
          <w:rFonts w:ascii="Arial" w:hAnsi="Arial" w:cs="Arial"/>
        </w:rPr>
      </w:pPr>
    </w:p>
    <w:p w14:paraId="253024D4" w14:textId="366A3FA7" w:rsidR="00FD182C" w:rsidRPr="00850BB6" w:rsidRDefault="00FD182C" w:rsidP="00850BB6">
      <w:pPr>
        <w:jc w:val="both"/>
        <w:rPr>
          <w:rFonts w:ascii="Arial" w:hAnsi="Arial" w:cs="Arial"/>
        </w:rPr>
      </w:pPr>
      <w:r w:rsidRPr="00850BB6">
        <w:rPr>
          <w:rFonts w:ascii="Arial" w:hAnsi="Arial" w:cs="Arial"/>
        </w:rPr>
        <w:t xml:space="preserve">Consideration was given to multiple factors when identifying the </w:t>
      </w:r>
      <w:r w:rsidR="00F71BD7" w:rsidRPr="00850BB6">
        <w:rPr>
          <w:rFonts w:ascii="Arial" w:hAnsi="Arial" w:cs="Arial"/>
        </w:rPr>
        <w:t>young</w:t>
      </w:r>
      <w:r w:rsidRPr="00850BB6">
        <w:rPr>
          <w:rFonts w:ascii="Arial" w:hAnsi="Arial" w:cs="Arial"/>
        </w:rPr>
        <w:t xml:space="preserve"> people </w:t>
      </w:r>
      <w:r w:rsidR="008F7B70" w:rsidRPr="00850BB6">
        <w:rPr>
          <w:rFonts w:ascii="Arial" w:hAnsi="Arial" w:cs="Arial"/>
        </w:rPr>
        <w:t>in the cases for the practice Learning event.</w:t>
      </w:r>
      <w:r w:rsidR="00F56B6F" w:rsidRPr="00850BB6">
        <w:rPr>
          <w:rFonts w:ascii="Arial" w:hAnsi="Arial" w:cs="Arial"/>
        </w:rPr>
        <w:t xml:space="preserve"> An overview of the selected cases is below.</w:t>
      </w:r>
    </w:p>
    <w:p w14:paraId="11F42B86" w14:textId="5F3664D5" w:rsidR="008F7B70" w:rsidRPr="00850BB6" w:rsidRDefault="008F7B70" w:rsidP="00850BB6">
      <w:pPr>
        <w:jc w:val="both"/>
        <w:rPr>
          <w:rFonts w:ascii="Arial" w:hAnsi="Arial" w:cs="Arial"/>
        </w:rPr>
      </w:pPr>
    </w:p>
    <w:p w14:paraId="44C71F36" w14:textId="4C288619" w:rsidR="008F7B70" w:rsidRPr="00850BB6" w:rsidRDefault="008F7B70" w:rsidP="00850BB6">
      <w:pPr>
        <w:jc w:val="both"/>
        <w:rPr>
          <w:rFonts w:ascii="Arial" w:hAnsi="Arial" w:cs="Arial"/>
        </w:rPr>
      </w:pPr>
      <w:r w:rsidRPr="00850BB6">
        <w:rPr>
          <w:rFonts w:ascii="Arial" w:hAnsi="Arial" w:cs="Arial"/>
        </w:rPr>
        <w:lastRenderedPageBreak/>
        <w:t>All partners contributed to the framework the event and participated to the development of the key lines of enquiry as detailed.</w:t>
      </w:r>
    </w:p>
    <w:p w14:paraId="75F381F3" w14:textId="19CD37E6" w:rsidR="0045394B" w:rsidRPr="00850BB6" w:rsidRDefault="0045394B" w:rsidP="00850BB6">
      <w:pPr>
        <w:jc w:val="both"/>
        <w:rPr>
          <w:rFonts w:ascii="Arial" w:hAnsi="Arial" w:cs="Arial"/>
        </w:rPr>
      </w:pPr>
    </w:p>
    <w:p w14:paraId="70E62654" w14:textId="48595210" w:rsidR="0045394B" w:rsidRPr="00850BB6" w:rsidRDefault="0045394B" w:rsidP="00850BB6">
      <w:pPr>
        <w:jc w:val="both"/>
        <w:rPr>
          <w:rFonts w:ascii="Arial" w:hAnsi="Arial" w:cs="Arial"/>
        </w:rPr>
      </w:pPr>
    </w:p>
    <w:p w14:paraId="1E313A50" w14:textId="77777777" w:rsidR="0045394B" w:rsidRPr="00850BB6" w:rsidRDefault="0045394B" w:rsidP="00850BB6">
      <w:pPr>
        <w:jc w:val="both"/>
        <w:rPr>
          <w:rFonts w:ascii="Arial" w:hAnsi="Arial" w:cs="Arial"/>
          <w:b/>
          <w:bCs/>
          <w:u w:val="single"/>
        </w:rPr>
      </w:pPr>
      <w:r w:rsidRPr="00850BB6">
        <w:rPr>
          <w:rFonts w:ascii="Arial" w:hAnsi="Arial" w:cs="Arial"/>
          <w:b/>
          <w:bCs/>
          <w:u w:val="single"/>
        </w:rPr>
        <w:t>Key Lines of Enquiry</w:t>
      </w:r>
    </w:p>
    <w:p w14:paraId="6196C47C" w14:textId="77777777" w:rsidR="0045394B" w:rsidRPr="00850BB6" w:rsidRDefault="0045394B" w:rsidP="00850BB6">
      <w:pPr>
        <w:jc w:val="both"/>
        <w:rPr>
          <w:rFonts w:ascii="Arial" w:hAnsi="Arial" w:cs="Arial"/>
        </w:rPr>
      </w:pPr>
    </w:p>
    <w:p w14:paraId="6FFCB671" w14:textId="776B7DE2" w:rsidR="0045394B" w:rsidRPr="00850BB6" w:rsidRDefault="0045394B" w:rsidP="00850BB6">
      <w:pPr>
        <w:jc w:val="both"/>
        <w:rPr>
          <w:rFonts w:ascii="Arial" w:hAnsi="Arial" w:cs="Arial"/>
        </w:rPr>
      </w:pPr>
      <w:r w:rsidRPr="00850BB6">
        <w:rPr>
          <w:rFonts w:ascii="Arial" w:hAnsi="Arial" w:cs="Arial"/>
        </w:rPr>
        <w:t xml:space="preserve">Six key areas have been agreed, with specific questions grouped following on from </w:t>
      </w:r>
      <w:r w:rsidR="008F7B70" w:rsidRPr="00850BB6">
        <w:rPr>
          <w:rFonts w:ascii="Arial" w:hAnsi="Arial" w:cs="Arial"/>
        </w:rPr>
        <w:t>this.</w:t>
      </w:r>
      <w:r w:rsidRPr="00850BB6">
        <w:rPr>
          <w:rFonts w:ascii="Arial" w:hAnsi="Arial" w:cs="Arial"/>
        </w:rPr>
        <w:t xml:space="preserve"> </w:t>
      </w:r>
    </w:p>
    <w:p w14:paraId="4CEFEE62" w14:textId="77777777" w:rsidR="0045394B" w:rsidRPr="00850BB6" w:rsidRDefault="0045394B" w:rsidP="00850BB6">
      <w:pPr>
        <w:jc w:val="both"/>
        <w:rPr>
          <w:rFonts w:ascii="Arial" w:hAnsi="Arial" w:cs="Arial"/>
        </w:rPr>
      </w:pPr>
    </w:p>
    <w:p w14:paraId="2B98FDA5" w14:textId="77777777" w:rsidR="0045394B" w:rsidRPr="00850BB6" w:rsidRDefault="0045394B" w:rsidP="00850BB6">
      <w:pPr>
        <w:pStyle w:val="ListParagraph"/>
        <w:numPr>
          <w:ilvl w:val="0"/>
          <w:numId w:val="1"/>
        </w:numPr>
        <w:jc w:val="both"/>
        <w:rPr>
          <w:rFonts w:ascii="Arial" w:hAnsi="Arial" w:cs="Arial"/>
          <w:b/>
          <w:bCs/>
        </w:rPr>
      </w:pPr>
      <w:r w:rsidRPr="00850BB6">
        <w:rPr>
          <w:rFonts w:ascii="Arial" w:hAnsi="Arial" w:cs="Arial"/>
          <w:b/>
          <w:bCs/>
        </w:rPr>
        <w:t>Risk Assessment</w:t>
      </w:r>
    </w:p>
    <w:p w14:paraId="274766D4" w14:textId="77777777" w:rsidR="0045394B" w:rsidRPr="00850BB6" w:rsidRDefault="0045394B" w:rsidP="00850BB6">
      <w:pPr>
        <w:pStyle w:val="ListParagraph"/>
        <w:ind w:left="1440"/>
        <w:jc w:val="both"/>
        <w:rPr>
          <w:rFonts w:ascii="Arial" w:hAnsi="Arial" w:cs="Arial"/>
          <w:b/>
          <w:bCs/>
        </w:rPr>
      </w:pPr>
    </w:p>
    <w:p w14:paraId="79409C38" w14:textId="77777777" w:rsidR="0045394B" w:rsidRPr="00850BB6" w:rsidRDefault="0045394B" w:rsidP="00850BB6">
      <w:pPr>
        <w:pStyle w:val="ListParagraph"/>
        <w:numPr>
          <w:ilvl w:val="0"/>
          <w:numId w:val="17"/>
        </w:numPr>
        <w:jc w:val="both"/>
        <w:rPr>
          <w:rFonts w:ascii="Arial" w:hAnsi="Arial" w:cs="Arial"/>
          <w:b/>
          <w:bCs/>
        </w:rPr>
      </w:pPr>
      <w:r w:rsidRPr="00850BB6">
        <w:rPr>
          <w:rFonts w:ascii="Arial" w:hAnsi="Arial" w:cs="Arial"/>
        </w:rPr>
        <w:t xml:space="preserve">Do we have professional curiosity and proactively look for exploitation (instead of looking the other way/not following up indicators of exploitation/not mapping networks and links)? </w:t>
      </w:r>
    </w:p>
    <w:p w14:paraId="668F2018" w14:textId="77777777" w:rsidR="0045394B" w:rsidRPr="00850BB6" w:rsidRDefault="0045394B" w:rsidP="00850BB6">
      <w:pPr>
        <w:jc w:val="both"/>
        <w:rPr>
          <w:rFonts w:ascii="Arial" w:hAnsi="Arial" w:cs="Arial"/>
          <w:b/>
          <w:bCs/>
        </w:rPr>
      </w:pPr>
    </w:p>
    <w:p w14:paraId="7512C692" w14:textId="3A65AEA6" w:rsidR="0045394B" w:rsidRPr="00850BB6" w:rsidRDefault="0045394B" w:rsidP="00850BB6">
      <w:pPr>
        <w:pStyle w:val="ListParagraph"/>
        <w:numPr>
          <w:ilvl w:val="0"/>
          <w:numId w:val="1"/>
        </w:numPr>
        <w:jc w:val="both"/>
        <w:rPr>
          <w:rFonts w:ascii="Arial" w:hAnsi="Arial" w:cs="Arial"/>
          <w:b/>
          <w:bCs/>
        </w:rPr>
      </w:pPr>
      <w:r w:rsidRPr="00850BB6">
        <w:rPr>
          <w:rFonts w:ascii="Arial" w:hAnsi="Arial" w:cs="Arial"/>
          <w:b/>
          <w:bCs/>
        </w:rPr>
        <w:t>Planning and Intervention</w:t>
      </w:r>
    </w:p>
    <w:p w14:paraId="6C58CA85" w14:textId="7144E72A" w:rsidR="0045394B" w:rsidRPr="00850BB6" w:rsidRDefault="0045394B" w:rsidP="00850BB6">
      <w:pPr>
        <w:pStyle w:val="ListParagraph"/>
        <w:numPr>
          <w:ilvl w:val="0"/>
          <w:numId w:val="11"/>
        </w:numPr>
        <w:jc w:val="both"/>
        <w:rPr>
          <w:rFonts w:ascii="Arial" w:hAnsi="Arial" w:cs="Arial"/>
          <w:b/>
          <w:bCs/>
        </w:rPr>
      </w:pPr>
      <w:r w:rsidRPr="00850BB6">
        <w:rPr>
          <w:rFonts w:ascii="Arial" w:hAnsi="Arial" w:cs="Arial"/>
        </w:rPr>
        <w:t>Do we pursue suspects regardless of who they are (</w:t>
      </w:r>
      <w:proofErr w:type="gramStart"/>
      <w:r w:rsidR="00F71BD7" w:rsidRPr="00850BB6">
        <w:rPr>
          <w:rFonts w:ascii="Arial" w:hAnsi="Arial" w:cs="Arial"/>
        </w:rPr>
        <w:t>e.g.</w:t>
      </w:r>
      <w:proofErr w:type="gramEnd"/>
      <w:r w:rsidRPr="00850BB6">
        <w:rPr>
          <w:rFonts w:ascii="Arial" w:hAnsi="Arial" w:cs="Arial"/>
        </w:rPr>
        <w:t xml:space="preserve"> previous reluctance due to race/status in the community etc)? </w:t>
      </w:r>
    </w:p>
    <w:p w14:paraId="255E3758" w14:textId="77777777" w:rsidR="0045394B" w:rsidRPr="00850BB6" w:rsidRDefault="0045394B" w:rsidP="00850BB6">
      <w:pPr>
        <w:pStyle w:val="ListParagraph"/>
        <w:numPr>
          <w:ilvl w:val="0"/>
          <w:numId w:val="11"/>
        </w:numPr>
        <w:jc w:val="both"/>
        <w:rPr>
          <w:rFonts w:ascii="Arial" w:hAnsi="Arial" w:cs="Arial"/>
          <w:b/>
          <w:bCs/>
        </w:rPr>
      </w:pPr>
      <w:r w:rsidRPr="00850BB6">
        <w:rPr>
          <w:rFonts w:ascii="Arial" w:hAnsi="Arial" w:cs="Arial"/>
        </w:rPr>
        <w:t xml:space="preserve">Are plans created and reviewed in a timely manner, responding to changes in circumstances and new information? </w:t>
      </w:r>
    </w:p>
    <w:p w14:paraId="2A7DFB85" w14:textId="77777777" w:rsidR="0045394B" w:rsidRPr="00850BB6" w:rsidRDefault="0045394B" w:rsidP="00850BB6">
      <w:pPr>
        <w:pStyle w:val="ListParagraph"/>
        <w:numPr>
          <w:ilvl w:val="0"/>
          <w:numId w:val="11"/>
        </w:numPr>
        <w:jc w:val="both"/>
        <w:rPr>
          <w:rFonts w:ascii="Arial" w:hAnsi="Arial" w:cs="Arial"/>
          <w:b/>
          <w:bCs/>
        </w:rPr>
      </w:pPr>
      <w:r w:rsidRPr="00850BB6">
        <w:rPr>
          <w:rFonts w:ascii="Arial" w:hAnsi="Arial" w:cs="Arial"/>
        </w:rPr>
        <w:t xml:space="preserve">Assessments and plans are dynamic; they have been reviewed and updated when new and emerging issues and risks have been identified. Consistent and ongoing evidence of multi-agency contribution and approach. </w:t>
      </w:r>
    </w:p>
    <w:p w14:paraId="3E26DAE8" w14:textId="77777777" w:rsidR="0045394B" w:rsidRPr="00850BB6" w:rsidRDefault="0045394B" w:rsidP="00850BB6">
      <w:pPr>
        <w:pStyle w:val="ListParagraph"/>
        <w:jc w:val="both"/>
        <w:rPr>
          <w:rFonts w:ascii="Arial" w:hAnsi="Arial" w:cs="Arial"/>
          <w:b/>
          <w:bCs/>
        </w:rPr>
      </w:pPr>
    </w:p>
    <w:p w14:paraId="73A8DBF5" w14:textId="77777777" w:rsidR="0045394B" w:rsidRPr="00850BB6" w:rsidRDefault="0045394B" w:rsidP="00850BB6">
      <w:pPr>
        <w:pStyle w:val="ListParagraph"/>
        <w:numPr>
          <w:ilvl w:val="0"/>
          <w:numId w:val="1"/>
        </w:numPr>
        <w:jc w:val="both"/>
        <w:rPr>
          <w:rFonts w:ascii="Arial" w:hAnsi="Arial" w:cs="Arial"/>
          <w:b/>
          <w:bCs/>
        </w:rPr>
      </w:pPr>
      <w:r w:rsidRPr="00850BB6">
        <w:rPr>
          <w:rFonts w:ascii="Arial" w:hAnsi="Arial" w:cs="Arial"/>
          <w:b/>
          <w:bCs/>
        </w:rPr>
        <w:t>Multi-agency working</w:t>
      </w:r>
    </w:p>
    <w:p w14:paraId="300B3280" w14:textId="77777777" w:rsidR="0045394B" w:rsidRPr="00850BB6" w:rsidRDefault="0045394B" w:rsidP="00850BB6">
      <w:pPr>
        <w:pStyle w:val="ListParagraph"/>
        <w:numPr>
          <w:ilvl w:val="0"/>
          <w:numId w:val="10"/>
        </w:numPr>
        <w:jc w:val="both"/>
        <w:rPr>
          <w:rFonts w:ascii="Arial" w:hAnsi="Arial" w:cs="Arial"/>
        </w:rPr>
      </w:pPr>
      <w:r w:rsidRPr="00850BB6">
        <w:rPr>
          <w:rFonts w:ascii="Arial" w:hAnsi="Arial" w:cs="Arial"/>
        </w:rPr>
        <w:t xml:space="preserve">There is evidence that professionals involved with the child and their family work together to ensure persistent efforts are made to ensure engagement with the child and their family. </w:t>
      </w:r>
    </w:p>
    <w:p w14:paraId="389D32F0" w14:textId="23A7B0F6" w:rsidR="0045394B" w:rsidRPr="00850BB6" w:rsidRDefault="0045394B" w:rsidP="00850BB6">
      <w:pPr>
        <w:pStyle w:val="ListParagraph"/>
        <w:numPr>
          <w:ilvl w:val="0"/>
          <w:numId w:val="10"/>
        </w:numPr>
        <w:jc w:val="both"/>
        <w:rPr>
          <w:rFonts w:ascii="Arial" w:hAnsi="Arial" w:cs="Arial"/>
        </w:rPr>
      </w:pPr>
      <w:r w:rsidRPr="00850BB6">
        <w:rPr>
          <w:rFonts w:ascii="Arial" w:hAnsi="Arial" w:cs="Arial"/>
        </w:rPr>
        <w:t xml:space="preserve">Assessments, planning and </w:t>
      </w:r>
      <w:r w:rsidR="00F71BD7" w:rsidRPr="00850BB6">
        <w:rPr>
          <w:rFonts w:ascii="Arial" w:hAnsi="Arial" w:cs="Arial"/>
        </w:rPr>
        <w:t>decision-making</w:t>
      </w:r>
      <w:r w:rsidRPr="00850BB6">
        <w:rPr>
          <w:rFonts w:ascii="Arial" w:hAnsi="Arial" w:cs="Arial"/>
        </w:rPr>
        <w:t xml:space="preserve"> undertaken</w:t>
      </w:r>
      <w:r w:rsidR="00850BB6" w:rsidRPr="00850BB6">
        <w:rPr>
          <w:rFonts w:ascii="Arial" w:hAnsi="Arial" w:cs="Arial"/>
        </w:rPr>
        <w:t xml:space="preserve"> </w:t>
      </w:r>
      <w:r w:rsidR="00F71BD7" w:rsidRPr="00850BB6">
        <w:rPr>
          <w:rFonts w:ascii="Arial" w:hAnsi="Arial" w:cs="Arial"/>
        </w:rPr>
        <w:t>evidence</w:t>
      </w:r>
      <w:r w:rsidRPr="00850BB6">
        <w:rPr>
          <w:rFonts w:ascii="Arial" w:hAnsi="Arial" w:cs="Arial"/>
        </w:rPr>
        <w:t xml:space="preserve"> contributions from all partner agencies involved with the child and their family. </w:t>
      </w:r>
    </w:p>
    <w:p w14:paraId="01B8043F" w14:textId="77777777" w:rsidR="0045394B" w:rsidRPr="00850BB6" w:rsidRDefault="0045394B" w:rsidP="00850BB6">
      <w:pPr>
        <w:pStyle w:val="ListParagraph"/>
        <w:numPr>
          <w:ilvl w:val="0"/>
          <w:numId w:val="10"/>
        </w:numPr>
        <w:jc w:val="both"/>
        <w:rPr>
          <w:rFonts w:ascii="Arial" w:hAnsi="Arial" w:cs="Arial"/>
        </w:rPr>
      </w:pPr>
      <w:r w:rsidRPr="00850BB6">
        <w:rPr>
          <w:rFonts w:ascii="Arial" w:hAnsi="Arial" w:cs="Arial"/>
        </w:rPr>
        <w:t xml:space="preserve">The child and their family have had access to a sufficient range of effective services; these have been well coordinated and have included therapeutic intervention. </w:t>
      </w:r>
    </w:p>
    <w:p w14:paraId="0B879D50" w14:textId="77777777" w:rsidR="0045394B" w:rsidRPr="00850BB6" w:rsidRDefault="0045394B" w:rsidP="00850BB6">
      <w:pPr>
        <w:jc w:val="both"/>
        <w:rPr>
          <w:rFonts w:ascii="Arial" w:hAnsi="Arial" w:cs="Arial"/>
        </w:rPr>
      </w:pPr>
    </w:p>
    <w:p w14:paraId="6B523AAB" w14:textId="423C16F0" w:rsidR="0045394B" w:rsidRPr="00850BB6" w:rsidRDefault="0045394B" w:rsidP="00850BB6">
      <w:pPr>
        <w:pStyle w:val="ListParagraph"/>
        <w:numPr>
          <w:ilvl w:val="0"/>
          <w:numId w:val="5"/>
        </w:numPr>
        <w:jc w:val="both"/>
        <w:rPr>
          <w:rFonts w:ascii="Arial" w:hAnsi="Arial" w:cs="Arial"/>
          <w:b/>
          <w:bCs/>
        </w:rPr>
      </w:pPr>
      <w:r w:rsidRPr="00850BB6">
        <w:rPr>
          <w:rFonts w:ascii="Arial" w:hAnsi="Arial" w:cs="Arial"/>
          <w:b/>
          <w:bCs/>
        </w:rPr>
        <w:t>Relationship Strengths based working</w:t>
      </w:r>
    </w:p>
    <w:p w14:paraId="4CA1A73C" w14:textId="77777777" w:rsidR="0045394B" w:rsidRPr="00850BB6" w:rsidRDefault="0045394B" w:rsidP="00850BB6">
      <w:pPr>
        <w:pStyle w:val="ListParagraph"/>
        <w:numPr>
          <w:ilvl w:val="0"/>
          <w:numId w:val="12"/>
        </w:numPr>
        <w:jc w:val="both"/>
        <w:rPr>
          <w:rFonts w:ascii="Arial" w:hAnsi="Arial" w:cs="Arial"/>
          <w:b/>
          <w:bCs/>
        </w:rPr>
      </w:pPr>
      <w:r w:rsidRPr="00850BB6">
        <w:rPr>
          <w:rFonts w:ascii="Arial" w:hAnsi="Arial" w:cs="Arial"/>
        </w:rPr>
        <w:t>Do we believe victims when they come forward (or dismiss them due to their background and believe that they are attention seeking, or unwilling to believe that the suspects could be responsible for such behaviour</w:t>
      </w:r>
      <w:proofErr w:type="gramStart"/>
      <w:r w:rsidRPr="00850BB6">
        <w:rPr>
          <w:rFonts w:ascii="Arial" w:hAnsi="Arial" w:cs="Arial"/>
        </w:rPr>
        <w:t>)</w:t>
      </w:r>
      <w:proofErr w:type="gramEnd"/>
      <w:r w:rsidRPr="00850BB6">
        <w:rPr>
          <w:rFonts w:ascii="Arial" w:hAnsi="Arial" w:cs="Arial"/>
        </w:rPr>
        <w:t xml:space="preserve"> </w:t>
      </w:r>
    </w:p>
    <w:p w14:paraId="70997F09" w14:textId="77777777" w:rsidR="0045394B" w:rsidRPr="00850BB6" w:rsidRDefault="0045394B" w:rsidP="00850BB6">
      <w:pPr>
        <w:pStyle w:val="ListParagraph"/>
        <w:numPr>
          <w:ilvl w:val="0"/>
          <w:numId w:val="12"/>
        </w:numPr>
        <w:jc w:val="both"/>
        <w:rPr>
          <w:rFonts w:ascii="Arial" w:hAnsi="Arial" w:cs="Arial"/>
          <w:b/>
          <w:bCs/>
        </w:rPr>
      </w:pPr>
      <w:r w:rsidRPr="00850BB6">
        <w:rPr>
          <w:rFonts w:ascii="Arial" w:hAnsi="Arial" w:cs="Arial"/>
        </w:rPr>
        <w:t>When we do believe a crime has occurred, do we victim blame (</w:t>
      </w:r>
      <w:proofErr w:type="spellStart"/>
      <w:proofErr w:type="gramStart"/>
      <w:r w:rsidRPr="00850BB6">
        <w:rPr>
          <w:rFonts w:ascii="Arial" w:hAnsi="Arial" w:cs="Arial"/>
        </w:rPr>
        <w:t>eg</w:t>
      </w:r>
      <w:proofErr w:type="spellEnd"/>
      <w:proofErr w:type="gramEnd"/>
      <w:r w:rsidRPr="00850BB6">
        <w:rPr>
          <w:rFonts w:ascii="Arial" w:hAnsi="Arial" w:cs="Arial"/>
        </w:rPr>
        <w:t xml:space="preserve"> previous attitudes of seeing victims as being a willing participant and therefore taking crimes less seriously, rather than a victim of grooming/abuse)? </w:t>
      </w:r>
    </w:p>
    <w:p w14:paraId="4BAB7F18" w14:textId="67719473" w:rsidR="0045394B" w:rsidRPr="00850BB6" w:rsidRDefault="0045394B" w:rsidP="00850BB6">
      <w:pPr>
        <w:pStyle w:val="ListParagraph"/>
        <w:numPr>
          <w:ilvl w:val="0"/>
          <w:numId w:val="12"/>
        </w:numPr>
        <w:jc w:val="both"/>
        <w:rPr>
          <w:rFonts w:ascii="Arial" w:hAnsi="Arial" w:cs="Arial"/>
          <w:b/>
          <w:bCs/>
        </w:rPr>
      </w:pPr>
      <w:r w:rsidRPr="00850BB6">
        <w:rPr>
          <w:rFonts w:ascii="Arial" w:hAnsi="Arial" w:cs="Arial"/>
        </w:rPr>
        <w:t xml:space="preserve">There is evidence that professional relationships with the child/their family are based on consistency, </w:t>
      </w:r>
      <w:r w:rsidR="00F71BD7" w:rsidRPr="00850BB6">
        <w:rPr>
          <w:rFonts w:ascii="Arial" w:hAnsi="Arial" w:cs="Arial"/>
        </w:rPr>
        <w:t>stability,</w:t>
      </w:r>
      <w:r w:rsidRPr="00850BB6">
        <w:rPr>
          <w:rFonts w:ascii="Arial" w:hAnsi="Arial" w:cs="Arial"/>
        </w:rPr>
        <w:t xml:space="preserve"> and respectful communication. </w:t>
      </w:r>
    </w:p>
    <w:p w14:paraId="0D379B41" w14:textId="77777777" w:rsidR="0045394B" w:rsidRPr="00850BB6" w:rsidRDefault="0045394B" w:rsidP="00850BB6">
      <w:pPr>
        <w:pStyle w:val="ListParagraph"/>
        <w:numPr>
          <w:ilvl w:val="0"/>
          <w:numId w:val="12"/>
        </w:numPr>
        <w:jc w:val="both"/>
        <w:rPr>
          <w:rFonts w:ascii="Arial" w:hAnsi="Arial" w:cs="Arial"/>
          <w:b/>
          <w:bCs/>
        </w:rPr>
      </w:pPr>
      <w:r w:rsidRPr="00850BB6">
        <w:rPr>
          <w:rFonts w:ascii="Arial" w:hAnsi="Arial" w:cs="Arial"/>
        </w:rPr>
        <w:t xml:space="preserve">There is evidence that practice is based on a good understanding of the child’s experiences; their background and identity, including any barriers to them accessing help and support; and their needs and strengths. </w:t>
      </w:r>
    </w:p>
    <w:p w14:paraId="294BD6CB" w14:textId="77777777" w:rsidR="0045394B" w:rsidRPr="00850BB6" w:rsidRDefault="0045394B" w:rsidP="00850BB6">
      <w:pPr>
        <w:pStyle w:val="ListParagraph"/>
        <w:numPr>
          <w:ilvl w:val="0"/>
          <w:numId w:val="12"/>
        </w:numPr>
        <w:jc w:val="both"/>
        <w:rPr>
          <w:rFonts w:ascii="Arial" w:hAnsi="Arial" w:cs="Arial"/>
          <w:b/>
          <w:bCs/>
        </w:rPr>
      </w:pPr>
      <w:r w:rsidRPr="00850BB6">
        <w:rPr>
          <w:rFonts w:ascii="Arial" w:hAnsi="Arial" w:cs="Arial"/>
        </w:rPr>
        <w:t xml:space="preserve">Evidence young people and their families understand the role and responsibilities of all involved professionals. </w:t>
      </w:r>
    </w:p>
    <w:p w14:paraId="789FAECD" w14:textId="164DC76D" w:rsidR="0045394B" w:rsidRPr="00850BB6" w:rsidRDefault="0045394B" w:rsidP="00850BB6">
      <w:pPr>
        <w:pStyle w:val="ListParagraph"/>
        <w:numPr>
          <w:ilvl w:val="0"/>
          <w:numId w:val="12"/>
        </w:numPr>
        <w:jc w:val="both"/>
        <w:rPr>
          <w:rFonts w:ascii="Arial" w:hAnsi="Arial" w:cs="Arial"/>
          <w:b/>
          <w:bCs/>
        </w:rPr>
      </w:pPr>
      <w:r w:rsidRPr="00850BB6">
        <w:rPr>
          <w:rFonts w:ascii="Arial" w:hAnsi="Arial" w:cs="Arial"/>
        </w:rPr>
        <w:t xml:space="preserve">How does the language used by </w:t>
      </w:r>
      <w:r w:rsidR="00F71BD7" w:rsidRPr="00850BB6">
        <w:rPr>
          <w:rFonts w:ascii="Arial" w:hAnsi="Arial" w:cs="Arial"/>
        </w:rPr>
        <w:t>professionals’</w:t>
      </w:r>
      <w:r w:rsidRPr="00850BB6">
        <w:rPr>
          <w:rFonts w:ascii="Arial" w:hAnsi="Arial" w:cs="Arial"/>
        </w:rPr>
        <w:t xml:space="preserve"> impact on assessment and planning (use of non-blaming language) for example does language enable </w:t>
      </w:r>
      <w:r w:rsidRPr="00850BB6">
        <w:rPr>
          <w:rFonts w:ascii="Arial" w:hAnsi="Arial" w:cs="Arial"/>
        </w:rPr>
        <w:lastRenderedPageBreak/>
        <w:t xml:space="preserve">young people to be viewed as victims, and does it place responsibility for engagement with professionals. </w:t>
      </w:r>
    </w:p>
    <w:p w14:paraId="2101E17D" w14:textId="77777777" w:rsidR="0045394B" w:rsidRPr="00850BB6" w:rsidRDefault="0045394B" w:rsidP="00850BB6">
      <w:pPr>
        <w:jc w:val="both"/>
        <w:rPr>
          <w:rFonts w:ascii="Arial" w:hAnsi="Arial" w:cs="Arial"/>
          <w:b/>
          <w:bCs/>
        </w:rPr>
      </w:pPr>
    </w:p>
    <w:p w14:paraId="513BBED2" w14:textId="18C5AA78" w:rsidR="0045394B" w:rsidRPr="00850BB6" w:rsidRDefault="0045394B" w:rsidP="00850BB6">
      <w:pPr>
        <w:pStyle w:val="ListParagraph"/>
        <w:numPr>
          <w:ilvl w:val="0"/>
          <w:numId w:val="5"/>
        </w:numPr>
        <w:jc w:val="both"/>
        <w:rPr>
          <w:rFonts w:ascii="Arial" w:hAnsi="Arial" w:cs="Arial"/>
          <w:b/>
          <w:bCs/>
        </w:rPr>
      </w:pPr>
      <w:r w:rsidRPr="00850BB6">
        <w:rPr>
          <w:rFonts w:ascii="Arial" w:hAnsi="Arial" w:cs="Arial"/>
          <w:b/>
          <w:bCs/>
        </w:rPr>
        <w:t>Information Sharing</w:t>
      </w:r>
    </w:p>
    <w:p w14:paraId="7C14532E" w14:textId="093D466B" w:rsidR="0045394B" w:rsidRPr="00850BB6" w:rsidRDefault="0045394B" w:rsidP="00850BB6">
      <w:pPr>
        <w:pStyle w:val="ListParagraph"/>
        <w:numPr>
          <w:ilvl w:val="0"/>
          <w:numId w:val="14"/>
        </w:numPr>
        <w:jc w:val="both"/>
        <w:rPr>
          <w:rFonts w:ascii="Arial" w:hAnsi="Arial" w:cs="Arial"/>
          <w:b/>
          <w:bCs/>
        </w:rPr>
      </w:pPr>
      <w:r w:rsidRPr="00850BB6">
        <w:rPr>
          <w:rFonts w:ascii="Arial" w:hAnsi="Arial" w:cs="Arial"/>
        </w:rPr>
        <w:t xml:space="preserve">Do we share information effectively and with all relevant parties (parents/guardians, other professional </w:t>
      </w:r>
      <w:r w:rsidR="00F71BD7" w:rsidRPr="00850BB6">
        <w:rPr>
          <w:rFonts w:ascii="Arial" w:hAnsi="Arial" w:cs="Arial"/>
        </w:rPr>
        <w:t>organisations,</w:t>
      </w:r>
      <w:r w:rsidRPr="00850BB6">
        <w:rPr>
          <w:rFonts w:ascii="Arial" w:hAnsi="Arial" w:cs="Arial"/>
        </w:rPr>
        <w:t xml:space="preserve"> and partners instead of holding onto information and being protective of the idea of being the lead agency?) </w:t>
      </w:r>
    </w:p>
    <w:p w14:paraId="32C80432" w14:textId="77777777" w:rsidR="0045394B" w:rsidRPr="00850BB6" w:rsidRDefault="0045394B" w:rsidP="00850BB6">
      <w:pPr>
        <w:pStyle w:val="ListParagraph"/>
        <w:numPr>
          <w:ilvl w:val="0"/>
          <w:numId w:val="14"/>
        </w:numPr>
        <w:jc w:val="both"/>
        <w:rPr>
          <w:rFonts w:ascii="Arial" w:hAnsi="Arial" w:cs="Arial"/>
          <w:b/>
          <w:bCs/>
        </w:rPr>
      </w:pPr>
      <w:r w:rsidRPr="00850BB6">
        <w:rPr>
          <w:rFonts w:ascii="Arial" w:hAnsi="Arial" w:cs="Arial"/>
        </w:rPr>
        <w:t xml:space="preserve">Missing return interviews are of a good quality and there is evidence that the information shared appropriately and that this informed planning and intervention. </w:t>
      </w:r>
    </w:p>
    <w:p w14:paraId="3E55CF00" w14:textId="77777777" w:rsidR="0045394B" w:rsidRPr="00850BB6" w:rsidRDefault="0045394B" w:rsidP="00850BB6">
      <w:pPr>
        <w:pStyle w:val="ListParagraph"/>
        <w:ind w:left="1440"/>
        <w:jc w:val="both"/>
        <w:rPr>
          <w:rFonts w:ascii="Arial" w:hAnsi="Arial" w:cs="Arial"/>
          <w:b/>
          <w:bCs/>
        </w:rPr>
      </w:pPr>
    </w:p>
    <w:p w14:paraId="7CF30EDC" w14:textId="77777777" w:rsidR="0045394B" w:rsidRPr="00850BB6" w:rsidRDefault="0045394B" w:rsidP="00850BB6">
      <w:pPr>
        <w:pStyle w:val="ListParagraph"/>
        <w:numPr>
          <w:ilvl w:val="0"/>
          <w:numId w:val="5"/>
        </w:numPr>
        <w:jc w:val="both"/>
        <w:rPr>
          <w:rFonts w:ascii="Arial" w:hAnsi="Arial" w:cs="Arial"/>
          <w:b/>
          <w:bCs/>
        </w:rPr>
      </w:pPr>
      <w:r w:rsidRPr="00850BB6">
        <w:rPr>
          <w:rFonts w:ascii="Arial" w:hAnsi="Arial" w:cs="Arial"/>
          <w:b/>
          <w:bCs/>
        </w:rPr>
        <w:t xml:space="preserve">Agency specific questions </w:t>
      </w:r>
    </w:p>
    <w:p w14:paraId="138E024A" w14:textId="77777777" w:rsidR="0045394B" w:rsidRPr="00850BB6" w:rsidRDefault="0045394B" w:rsidP="00850BB6">
      <w:pPr>
        <w:jc w:val="both"/>
        <w:rPr>
          <w:rFonts w:ascii="Arial" w:hAnsi="Arial" w:cs="Arial"/>
          <w:b/>
          <w:bCs/>
        </w:rPr>
      </w:pPr>
    </w:p>
    <w:p w14:paraId="49FA87CE" w14:textId="77777777" w:rsidR="0045394B" w:rsidRPr="00850BB6" w:rsidRDefault="0045394B" w:rsidP="00850BB6">
      <w:pPr>
        <w:pStyle w:val="ListParagraph"/>
        <w:numPr>
          <w:ilvl w:val="0"/>
          <w:numId w:val="16"/>
        </w:numPr>
        <w:jc w:val="both"/>
        <w:rPr>
          <w:rFonts w:ascii="Arial" w:hAnsi="Arial" w:cs="Arial"/>
          <w:b/>
          <w:bCs/>
        </w:rPr>
      </w:pPr>
      <w:r w:rsidRPr="00850BB6">
        <w:rPr>
          <w:rFonts w:ascii="Arial" w:hAnsi="Arial" w:cs="Arial"/>
        </w:rPr>
        <w:t xml:space="preserve">Please refer to the additional questions have been sent in by health. </w:t>
      </w:r>
    </w:p>
    <w:p w14:paraId="2B38C925" w14:textId="77777777" w:rsidR="0045394B" w:rsidRPr="00850BB6" w:rsidRDefault="0045394B" w:rsidP="00850BB6">
      <w:pPr>
        <w:pStyle w:val="ListParagraph"/>
        <w:numPr>
          <w:ilvl w:val="0"/>
          <w:numId w:val="16"/>
        </w:numPr>
        <w:jc w:val="both"/>
        <w:rPr>
          <w:rFonts w:ascii="Arial" w:hAnsi="Arial" w:cs="Arial"/>
          <w:b/>
          <w:bCs/>
        </w:rPr>
      </w:pPr>
      <w:r w:rsidRPr="00850BB6">
        <w:rPr>
          <w:rFonts w:ascii="Arial" w:hAnsi="Arial" w:cs="Arial"/>
        </w:rPr>
        <w:t xml:space="preserve">Is the child or young person on roll at an education provision? – is this a provision for additional needs or mainstream? </w:t>
      </w:r>
    </w:p>
    <w:p w14:paraId="3C896C14" w14:textId="77777777" w:rsidR="0045394B" w:rsidRPr="00850BB6" w:rsidRDefault="0045394B" w:rsidP="00850BB6">
      <w:pPr>
        <w:pStyle w:val="ListParagraph"/>
        <w:numPr>
          <w:ilvl w:val="0"/>
          <w:numId w:val="16"/>
        </w:numPr>
        <w:jc w:val="both"/>
        <w:rPr>
          <w:rFonts w:ascii="Arial" w:hAnsi="Arial" w:cs="Arial"/>
          <w:b/>
          <w:bCs/>
        </w:rPr>
      </w:pPr>
      <w:r w:rsidRPr="00850BB6">
        <w:rPr>
          <w:rFonts w:ascii="Arial" w:hAnsi="Arial" w:cs="Arial"/>
        </w:rPr>
        <w:t xml:space="preserve">Do they attend full time, what is their current attendance? </w:t>
      </w:r>
    </w:p>
    <w:p w14:paraId="7F041AB9" w14:textId="77777777" w:rsidR="0045394B" w:rsidRPr="00850BB6" w:rsidRDefault="0045394B" w:rsidP="00850BB6">
      <w:pPr>
        <w:pStyle w:val="ListParagraph"/>
        <w:numPr>
          <w:ilvl w:val="0"/>
          <w:numId w:val="16"/>
        </w:numPr>
        <w:jc w:val="both"/>
        <w:rPr>
          <w:rFonts w:ascii="Arial" w:hAnsi="Arial" w:cs="Arial"/>
          <w:b/>
          <w:bCs/>
        </w:rPr>
      </w:pPr>
      <w:r w:rsidRPr="00850BB6">
        <w:rPr>
          <w:rFonts w:ascii="Arial" w:hAnsi="Arial" w:cs="Arial"/>
        </w:rPr>
        <w:t>What is the child’s experience of school (do they experience bullying for example</w:t>
      </w:r>
      <w:proofErr w:type="gramStart"/>
      <w:r w:rsidRPr="00850BB6">
        <w:rPr>
          <w:rFonts w:ascii="Arial" w:hAnsi="Arial" w:cs="Arial"/>
        </w:rPr>
        <w:t>)</w:t>
      </w:r>
      <w:proofErr w:type="gramEnd"/>
      <w:r w:rsidRPr="00850BB6">
        <w:rPr>
          <w:rFonts w:ascii="Arial" w:hAnsi="Arial" w:cs="Arial"/>
        </w:rPr>
        <w:t xml:space="preserve"> </w:t>
      </w:r>
    </w:p>
    <w:p w14:paraId="5B8214C8" w14:textId="77777777" w:rsidR="0045394B" w:rsidRPr="00850BB6" w:rsidRDefault="0045394B" w:rsidP="00850BB6">
      <w:pPr>
        <w:pStyle w:val="ListParagraph"/>
        <w:numPr>
          <w:ilvl w:val="0"/>
          <w:numId w:val="16"/>
        </w:numPr>
        <w:jc w:val="both"/>
        <w:rPr>
          <w:rFonts w:ascii="Arial" w:hAnsi="Arial" w:cs="Arial"/>
          <w:b/>
          <w:bCs/>
        </w:rPr>
      </w:pPr>
      <w:r w:rsidRPr="00850BB6">
        <w:rPr>
          <w:rFonts w:ascii="Arial" w:hAnsi="Arial" w:cs="Arial"/>
        </w:rPr>
        <w:t>How many fixed term exclusions have there been, is there evidence that alternatives sanctions have been considered?</w:t>
      </w:r>
    </w:p>
    <w:p w14:paraId="286413F3" w14:textId="77777777" w:rsidR="0045394B" w:rsidRPr="00850BB6" w:rsidRDefault="0045394B" w:rsidP="00850BB6">
      <w:pPr>
        <w:pStyle w:val="ListParagraph"/>
        <w:numPr>
          <w:ilvl w:val="0"/>
          <w:numId w:val="16"/>
        </w:numPr>
        <w:jc w:val="both"/>
        <w:rPr>
          <w:rFonts w:ascii="Arial" w:hAnsi="Arial" w:cs="Arial"/>
          <w:b/>
          <w:bCs/>
        </w:rPr>
      </w:pPr>
      <w:r w:rsidRPr="00850BB6">
        <w:rPr>
          <w:rFonts w:ascii="Arial" w:hAnsi="Arial" w:cs="Arial"/>
        </w:rPr>
        <w:t xml:space="preserve">Is there evidence of additional learning needs – and has this been assessed with either a EHCP or SEND in place. </w:t>
      </w:r>
    </w:p>
    <w:p w14:paraId="25ADF8DF" w14:textId="77777777" w:rsidR="0045394B" w:rsidRPr="00850BB6" w:rsidRDefault="0045394B" w:rsidP="00850BB6">
      <w:pPr>
        <w:jc w:val="both"/>
        <w:rPr>
          <w:rFonts w:ascii="Arial" w:hAnsi="Arial" w:cs="Arial"/>
        </w:rPr>
      </w:pPr>
    </w:p>
    <w:p w14:paraId="2802C855" w14:textId="770FBE02" w:rsidR="008F7B70" w:rsidRPr="008F7B70" w:rsidRDefault="008F7B70" w:rsidP="00850BB6">
      <w:pPr>
        <w:jc w:val="both"/>
        <w:rPr>
          <w:rFonts w:ascii="Arial" w:hAnsi="Arial" w:cs="Arial"/>
          <w:b/>
          <w:bCs/>
          <w:u w:val="single"/>
        </w:rPr>
      </w:pPr>
      <w:r w:rsidRPr="008F7B70">
        <w:rPr>
          <w:rFonts w:ascii="Arial" w:hAnsi="Arial" w:cs="Arial"/>
          <w:b/>
          <w:bCs/>
          <w:u w:val="single"/>
        </w:rPr>
        <w:t>Timeline</w:t>
      </w:r>
      <w:r w:rsidR="00817825" w:rsidRPr="00850BB6">
        <w:rPr>
          <w:rFonts w:ascii="Arial" w:hAnsi="Arial" w:cs="Arial"/>
          <w:b/>
          <w:bCs/>
          <w:u w:val="single"/>
        </w:rPr>
        <w:t>.</w:t>
      </w:r>
    </w:p>
    <w:p w14:paraId="0DCC3E0C" w14:textId="77777777" w:rsidR="008F7B70" w:rsidRPr="008F7B70" w:rsidRDefault="008F7B70" w:rsidP="00850BB6">
      <w:pPr>
        <w:jc w:val="both"/>
        <w:rPr>
          <w:rFonts w:ascii="Arial" w:hAnsi="Arial" w:cs="Arial"/>
          <w:b/>
          <w:bCs/>
          <w:u w:val="single"/>
        </w:rPr>
      </w:pPr>
    </w:p>
    <w:p w14:paraId="6F750BAD" w14:textId="20E5E487" w:rsidR="008F7B70" w:rsidRPr="00850BB6" w:rsidRDefault="008F7B70" w:rsidP="00850BB6">
      <w:pPr>
        <w:jc w:val="both"/>
        <w:rPr>
          <w:rFonts w:ascii="Arial" w:hAnsi="Arial" w:cs="Arial"/>
        </w:rPr>
      </w:pPr>
      <w:r w:rsidRPr="008F7B70">
        <w:rPr>
          <w:rFonts w:ascii="Arial" w:hAnsi="Arial" w:cs="Arial"/>
        </w:rPr>
        <w:t>It was agreed that cases will be discussed every week on a Friday – starting on October 14</w:t>
      </w:r>
      <w:r w:rsidRPr="008F7B70">
        <w:rPr>
          <w:rFonts w:ascii="Arial" w:hAnsi="Arial" w:cs="Arial"/>
          <w:vertAlign w:val="superscript"/>
        </w:rPr>
        <w:t>th</w:t>
      </w:r>
      <w:r w:rsidRPr="008F7B70">
        <w:rPr>
          <w:rFonts w:ascii="Arial" w:hAnsi="Arial" w:cs="Arial"/>
        </w:rPr>
        <w:t xml:space="preserve">. There will be a break for half term which will mean that the last live </w:t>
      </w:r>
      <w:r w:rsidRPr="00850BB6">
        <w:rPr>
          <w:rFonts w:ascii="Arial" w:hAnsi="Arial" w:cs="Arial"/>
        </w:rPr>
        <w:t>event/</w:t>
      </w:r>
      <w:r w:rsidRPr="008F7B70">
        <w:rPr>
          <w:rFonts w:ascii="Arial" w:hAnsi="Arial" w:cs="Arial"/>
        </w:rPr>
        <w:t>audit will take place on November 18</w:t>
      </w:r>
      <w:r w:rsidRPr="008F7B70">
        <w:rPr>
          <w:rFonts w:ascii="Arial" w:hAnsi="Arial" w:cs="Arial"/>
          <w:vertAlign w:val="superscript"/>
        </w:rPr>
        <w:t>th</w:t>
      </w:r>
      <w:r w:rsidRPr="008F7B70">
        <w:rPr>
          <w:rFonts w:ascii="Arial" w:hAnsi="Arial" w:cs="Arial"/>
        </w:rPr>
        <w:t>.</w:t>
      </w:r>
    </w:p>
    <w:p w14:paraId="2E7CDB65" w14:textId="06F98F0E" w:rsidR="00817825" w:rsidRPr="00850BB6" w:rsidRDefault="00817825" w:rsidP="00850BB6">
      <w:pPr>
        <w:jc w:val="both"/>
        <w:rPr>
          <w:rFonts w:ascii="Arial" w:hAnsi="Arial" w:cs="Arial"/>
        </w:rPr>
      </w:pPr>
    </w:p>
    <w:p w14:paraId="2EF1CC00" w14:textId="31F940DF" w:rsidR="00817825" w:rsidRPr="00850BB6" w:rsidRDefault="00817825" w:rsidP="00850BB6">
      <w:pPr>
        <w:jc w:val="both"/>
        <w:rPr>
          <w:rFonts w:ascii="Arial" w:hAnsi="Arial" w:cs="Arial"/>
          <w:b/>
          <w:bCs/>
          <w:u w:val="single"/>
        </w:rPr>
      </w:pPr>
      <w:r w:rsidRPr="00850BB6">
        <w:rPr>
          <w:rFonts w:ascii="Arial" w:hAnsi="Arial" w:cs="Arial"/>
          <w:b/>
          <w:bCs/>
          <w:u w:val="single"/>
        </w:rPr>
        <w:t>Overview of selected cases.</w:t>
      </w:r>
    </w:p>
    <w:p w14:paraId="423A8573" w14:textId="5A1E6FD5" w:rsidR="00817825" w:rsidRPr="00850BB6" w:rsidRDefault="00817825" w:rsidP="00850BB6">
      <w:pPr>
        <w:jc w:val="both"/>
        <w:rPr>
          <w:rFonts w:ascii="Arial" w:hAnsi="Arial" w:cs="Arial"/>
          <w:b/>
          <w:bCs/>
          <w:u w:val="single"/>
        </w:rPr>
      </w:pPr>
    </w:p>
    <w:p w14:paraId="12AD8310" w14:textId="72A0C7FE" w:rsidR="00817825" w:rsidRPr="00817825" w:rsidRDefault="00817825" w:rsidP="00850BB6">
      <w:pPr>
        <w:jc w:val="both"/>
        <w:rPr>
          <w:rFonts w:ascii="Arial" w:hAnsi="Arial" w:cs="Arial"/>
          <w:b/>
          <w:bCs/>
        </w:rPr>
      </w:pPr>
      <w:r w:rsidRPr="00850BB6">
        <w:rPr>
          <w:rFonts w:ascii="Arial" w:hAnsi="Arial" w:cs="Arial"/>
          <w:b/>
          <w:bCs/>
        </w:rPr>
        <w:t>Child A</w:t>
      </w:r>
      <w:r w:rsidRPr="00817825">
        <w:rPr>
          <w:rFonts w:ascii="Arial" w:hAnsi="Arial" w:cs="Arial"/>
          <w:b/>
          <w:bCs/>
        </w:rPr>
        <w:t xml:space="preserve"> (15) </w:t>
      </w:r>
      <w:r w:rsidRPr="00850BB6">
        <w:rPr>
          <w:rFonts w:ascii="Arial" w:hAnsi="Arial" w:cs="Arial"/>
          <w:b/>
          <w:bCs/>
        </w:rPr>
        <w:t>Female.</w:t>
      </w:r>
    </w:p>
    <w:p w14:paraId="0CBC90A8" w14:textId="77777777" w:rsidR="00817825" w:rsidRPr="00850BB6" w:rsidRDefault="00817825" w:rsidP="00850BB6">
      <w:pPr>
        <w:jc w:val="both"/>
        <w:rPr>
          <w:rFonts w:ascii="Arial" w:hAnsi="Arial" w:cs="Arial"/>
        </w:rPr>
      </w:pPr>
    </w:p>
    <w:p w14:paraId="2589CA37" w14:textId="061104C6" w:rsidR="00817825" w:rsidRPr="00817825" w:rsidRDefault="00817825" w:rsidP="00850BB6">
      <w:pPr>
        <w:jc w:val="both"/>
        <w:rPr>
          <w:rFonts w:ascii="Arial" w:hAnsi="Arial" w:cs="Arial"/>
        </w:rPr>
      </w:pPr>
      <w:r w:rsidRPr="00817825">
        <w:rPr>
          <w:rFonts w:ascii="Arial" w:hAnsi="Arial" w:cs="Arial"/>
        </w:rPr>
        <w:t xml:space="preserve">Professionals </w:t>
      </w:r>
      <w:r w:rsidR="00F71BD7" w:rsidRPr="00817825">
        <w:rPr>
          <w:rFonts w:ascii="Arial" w:hAnsi="Arial" w:cs="Arial"/>
        </w:rPr>
        <w:t>involved.</w:t>
      </w:r>
      <w:r w:rsidRPr="00817825">
        <w:rPr>
          <w:rFonts w:ascii="Arial" w:hAnsi="Arial" w:cs="Arial"/>
        </w:rPr>
        <w:t xml:space="preserve"> </w:t>
      </w:r>
    </w:p>
    <w:p w14:paraId="321F6BCF" w14:textId="77777777" w:rsidR="00817825" w:rsidRPr="00817825" w:rsidRDefault="00817825" w:rsidP="00850BB6">
      <w:pPr>
        <w:jc w:val="both"/>
        <w:rPr>
          <w:rFonts w:ascii="Arial" w:hAnsi="Arial" w:cs="Arial"/>
        </w:rPr>
      </w:pPr>
    </w:p>
    <w:p w14:paraId="7A77B724" w14:textId="10AB07A7" w:rsidR="00817825" w:rsidRPr="00817825" w:rsidRDefault="00817825" w:rsidP="00850BB6">
      <w:pPr>
        <w:jc w:val="both"/>
        <w:rPr>
          <w:rFonts w:ascii="Arial" w:hAnsi="Arial" w:cs="Arial"/>
        </w:rPr>
      </w:pPr>
      <w:r w:rsidRPr="00817825">
        <w:rPr>
          <w:rFonts w:ascii="Arial" w:hAnsi="Arial" w:cs="Arial"/>
        </w:rPr>
        <w:t>Health Visitor (Sadie Shaw – team leader)</w:t>
      </w:r>
    </w:p>
    <w:p w14:paraId="5DB9E333" w14:textId="0C514E97" w:rsidR="00817825" w:rsidRPr="00817825" w:rsidRDefault="00817825" w:rsidP="00850BB6">
      <w:pPr>
        <w:jc w:val="both"/>
        <w:rPr>
          <w:rFonts w:ascii="Arial" w:hAnsi="Arial" w:cs="Arial"/>
        </w:rPr>
      </w:pPr>
      <w:r w:rsidRPr="00817825">
        <w:rPr>
          <w:rFonts w:ascii="Arial" w:hAnsi="Arial" w:cs="Arial"/>
        </w:rPr>
        <w:t>YES worker</w:t>
      </w:r>
    </w:p>
    <w:p w14:paraId="3F4E16EF" w14:textId="79DB128B" w:rsidR="00817825" w:rsidRPr="00817825" w:rsidRDefault="00817825" w:rsidP="00850BB6">
      <w:pPr>
        <w:jc w:val="both"/>
        <w:rPr>
          <w:rFonts w:ascii="Arial" w:hAnsi="Arial" w:cs="Arial"/>
        </w:rPr>
      </w:pPr>
      <w:r w:rsidRPr="00850BB6">
        <w:rPr>
          <w:rFonts w:ascii="Arial" w:hAnsi="Arial" w:cs="Arial"/>
        </w:rPr>
        <w:t>S</w:t>
      </w:r>
      <w:r w:rsidRPr="00817825">
        <w:rPr>
          <w:rFonts w:ascii="Arial" w:hAnsi="Arial" w:cs="Arial"/>
        </w:rPr>
        <w:t>ocial worker</w:t>
      </w:r>
    </w:p>
    <w:p w14:paraId="31D2AEE2" w14:textId="3CE586D4" w:rsidR="00817825" w:rsidRPr="00817825" w:rsidRDefault="00817825" w:rsidP="00850BB6">
      <w:pPr>
        <w:jc w:val="both"/>
        <w:rPr>
          <w:rFonts w:ascii="Arial" w:hAnsi="Arial" w:cs="Arial"/>
        </w:rPr>
      </w:pPr>
      <w:r w:rsidRPr="00817825">
        <w:rPr>
          <w:rFonts w:ascii="Arial" w:hAnsi="Arial" w:cs="Arial"/>
        </w:rPr>
        <w:t xml:space="preserve">Broadwood High School </w:t>
      </w:r>
      <w:r w:rsidRPr="00850BB6">
        <w:rPr>
          <w:rFonts w:ascii="Arial" w:hAnsi="Arial" w:cs="Arial"/>
        </w:rPr>
        <w:t>and</w:t>
      </w:r>
      <w:r w:rsidRPr="00817825">
        <w:rPr>
          <w:rFonts w:ascii="Arial" w:hAnsi="Arial" w:cs="Arial"/>
        </w:rPr>
        <w:t xml:space="preserve"> Manorcroft Academy. </w:t>
      </w:r>
    </w:p>
    <w:p w14:paraId="7A8BE8B1" w14:textId="4C725193" w:rsidR="00817825" w:rsidRPr="00817825" w:rsidRDefault="00817825" w:rsidP="00850BB6">
      <w:pPr>
        <w:jc w:val="both"/>
        <w:rPr>
          <w:rFonts w:ascii="Arial" w:hAnsi="Arial" w:cs="Arial"/>
        </w:rPr>
      </w:pPr>
      <w:r w:rsidRPr="00817825">
        <w:rPr>
          <w:rFonts w:ascii="Arial" w:hAnsi="Arial" w:cs="Arial"/>
        </w:rPr>
        <w:t xml:space="preserve">YJS worker </w:t>
      </w:r>
    </w:p>
    <w:p w14:paraId="4F88BC0C" w14:textId="77777777" w:rsidR="001D0516" w:rsidRPr="00850BB6" w:rsidRDefault="00817825" w:rsidP="00850BB6">
      <w:pPr>
        <w:jc w:val="both"/>
        <w:rPr>
          <w:rFonts w:ascii="Arial" w:hAnsi="Arial" w:cs="Arial"/>
        </w:rPr>
      </w:pPr>
      <w:r w:rsidRPr="00817825">
        <w:rPr>
          <w:rFonts w:ascii="Arial" w:hAnsi="Arial" w:cs="Arial"/>
        </w:rPr>
        <w:t>Independent reviewing officer</w:t>
      </w:r>
    </w:p>
    <w:p w14:paraId="646AD146" w14:textId="2D933915" w:rsidR="00817825" w:rsidRPr="00817825" w:rsidRDefault="001D0516" w:rsidP="00850BB6">
      <w:pPr>
        <w:jc w:val="both"/>
        <w:rPr>
          <w:rFonts w:ascii="Arial" w:hAnsi="Arial" w:cs="Arial"/>
        </w:rPr>
      </w:pPr>
      <w:r w:rsidRPr="00850BB6">
        <w:rPr>
          <w:rFonts w:ascii="Arial" w:hAnsi="Arial" w:cs="Arial"/>
        </w:rPr>
        <w:t>Police.</w:t>
      </w:r>
      <w:r w:rsidR="00817825" w:rsidRPr="00817825">
        <w:rPr>
          <w:rFonts w:ascii="Arial" w:hAnsi="Arial" w:cs="Arial"/>
        </w:rPr>
        <w:t xml:space="preserve"> </w:t>
      </w:r>
    </w:p>
    <w:p w14:paraId="70EB57BF" w14:textId="77777777" w:rsidR="00817825" w:rsidRPr="00817825" w:rsidRDefault="00817825" w:rsidP="00850BB6">
      <w:pPr>
        <w:jc w:val="both"/>
        <w:rPr>
          <w:rFonts w:ascii="Arial" w:hAnsi="Arial" w:cs="Arial"/>
        </w:rPr>
      </w:pPr>
    </w:p>
    <w:p w14:paraId="0F923B1E" w14:textId="0D32563A" w:rsidR="00817825" w:rsidRPr="00817825" w:rsidRDefault="00817825" w:rsidP="00850BB6">
      <w:pPr>
        <w:jc w:val="both"/>
        <w:rPr>
          <w:rFonts w:ascii="Arial" w:hAnsi="Arial" w:cs="Arial"/>
        </w:rPr>
      </w:pPr>
      <w:r w:rsidRPr="00850BB6">
        <w:rPr>
          <w:rFonts w:ascii="Arial" w:hAnsi="Arial" w:cs="Arial"/>
        </w:rPr>
        <w:t>Child A</w:t>
      </w:r>
      <w:r w:rsidRPr="00817825">
        <w:rPr>
          <w:rFonts w:ascii="Arial" w:hAnsi="Arial" w:cs="Arial"/>
        </w:rPr>
        <w:t xml:space="preserve"> is subject to a child protection plan under the category of emotional harm. Risks are identified as</w:t>
      </w:r>
      <w:r w:rsidRPr="00850BB6">
        <w:rPr>
          <w:rFonts w:ascii="Arial" w:hAnsi="Arial" w:cs="Arial"/>
        </w:rPr>
        <w:t xml:space="preserve"> her</w:t>
      </w:r>
      <w:r w:rsidRPr="00817825">
        <w:rPr>
          <w:rFonts w:ascii="Arial" w:hAnsi="Arial" w:cs="Arial"/>
        </w:rPr>
        <w:t xml:space="preserve"> younger brother’s behaviour in the home (following an incident where he hit her with a hammer), </w:t>
      </w:r>
      <w:r w:rsidRPr="00850BB6">
        <w:rPr>
          <w:rFonts w:ascii="Arial" w:hAnsi="Arial" w:cs="Arial"/>
        </w:rPr>
        <w:t>Child A</w:t>
      </w:r>
      <w:r w:rsidRPr="00817825">
        <w:rPr>
          <w:rFonts w:ascii="Arial" w:hAnsi="Arial" w:cs="Arial"/>
        </w:rPr>
        <w:t xml:space="preserve"> use</w:t>
      </w:r>
      <w:r w:rsidRPr="00850BB6">
        <w:rPr>
          <w:rFonts w:ascii="Arial" w:hAnsi="Arial" w:cs="Arial"/>
        </w:rPr>
        <w:t>s</w:t>
      </w:r>
      <w:r w:rsidRPr="00817825">
        <w:rPr>
          <w:rFonts w:ascii="Arial" w:hAnsi="Arial" w:cs="Arial"/>
        </w:rPr>
        <w:t xml:space="preserve"> of cannabis within the home and lack of boundaries in the home, including unreported incidents of missing and home conditions. </w:t>
      </w:r>
    </w:p>
    <w:p w14:paraId="77F2A3C5" w14:textId="77777777" w:rsidR="00817825" w:rsidRPr="00817825" w:rsidRDefault="00817825" w:rsidP="00850BB6">
      <w:pPr>
        <w:jc w:val="both"/>
        <w:rPr>
          <w:rFonts w:ascii="Arial" w:hAnsi="Arial" w:cs="Arial"/>
        </w:rPr>
      </w:pPr>
    </w:p>
    <w:p w14:paraId="3281AD69" w14:textId="66208292" w:rsidR="00817825" w:rsidRPr="00817825" w:rsidRDefault="00817825" w:rsidP="00850BB6">
      <w:pPr>
        <w:jc w:val="both"/>
        <w:rPr>
          <w:rFonts w:ascii="Arial" w:hAnsi="Arial" w:cs="Arial"/>
        </w:rPr>
      </w:pPr>
      <w:r w:rsidRPr="00850BB6">
        <w:rPr>
          <w:rFonts w:ascii="Arial" w:hAnsi="Arial" w:cs="Arial"/>
        </w:rPr>
        <w:t>Child A</w:t>
      </w:r>
      <w:r w:rsidRPr="00817825">
        <w:rPr>
          <w:rFonts w:ascii="Arial" w:hAnsi="Arial" w:cs="Arial"/>
        </w:rPr>
        <w:t xml:space="preserve"> is currently flagged at high risk CSE. There has been information that a </w:t>
      </w:r>
      <w:r w:rsidR="00F71BD7" w:rsidRPr="00817825">
        <w:rPr>
          <w:rFonts w:ascii="Arial" w:hAnsi="Arial" w:cs="Arial"/>
        </w:rPr>
        <w:t>38-year-old</w:t>
      </w:r>
      <w:r w:rsidRPr="00817825">
        <w:rPr>
          <w:rFonts w:ascii="Arial" w:hAnsi="Arial" w:cs="Arial"/>
        </w:rPr>
        <w:t xml:space="preserve"> male has been supplying </w:t>
      </w:r>
      <w:r w:rsidR="001D0516" w:rsidRPr="00850BB6">
        <w:rPr>
          <w:rFonts w:ascii="Arial" w:hAnsi="Arial" w:cs="Arial"/>
        </w:rPr>
        <w:t xml:space="preserve">her </w:t>
      </w:r>
      <w:r w:rsidRPr="00817825">
        <w:rPr>
          <w:rFonts w:ascii="Arial" w:hAnsi="Arial" w:cs="Arial"/>
        </w:rPr>
        <w:t xml:space="preserve">and her two friends with drugs and alcohol in exchange for sexual favours. </w:t>
      </w:r>
      <w:r w:rsidR="001D0516" w:rsidRPr="00850BB6">
        <w:rPr>
          <w:rFonts w:ascii="Arial" w:hAnsi="Arial" w:cs="Arial"/>
        </w:rPr>
        <w:t xml:space="preserve">The suspect </w:t>
      </w:r>
      <w:r w:rsidRPr="00817825">
        <w:rPr>
          <w:rFonts w:ascii="Arial" w:hAnsi="Arial" w:cs="Arial"/>
        </w:rPr>
        <w:t xml:space="preserve">works in a takeaway in Wakefield and it is reported that she would meet him every day after work and that she has taken cocaine off him. Initially </w:t>
      </w:r>
      <w:r w:rsidR="001D0516" w:rsidRPr="00850BB6">
        <w:rPr>
          <w:rFonts w:ascii="Arial" w:hAnsi="Arial" w:cs="Arial"/>
        </w:rPr>
        <w:t>Child A</w:t>
      </w:r>
      <w:r w:rsidRPr="00817825">
        <w:rPr>
          <w:rFonts w:ascii="Arial" w:hAnsi="Arial" w:cs="Arial"/>
        </w:rPr>
        <w:t xml:space="preserve"> reported that this was not </w:t>
      </w:r>
      <w:r w:rsidR="00F71BD7" w:rsidRPr="00817825">
        <w:rPr>
          <w:rFonts w:ascii="Arial" w:hAnsi="Arial" w:cs="Arial"/>
        </w:rPr>
        <w:t>true but</w:t>
      </w:r>
      <w:r w:rsidRPr="00817825">
        <w:rPr>
          <w:rFonts w:ascii="Arial" w:hAnsi="Arial" w:cs="Arial"/>
        </w:rPr>
        <w:t xml:space="preserve"> has recently started to talk to professionals. There </w:t>
      </w:r>
      <w:proofErr w:type="gramStart"/>
      <w:r w:rsidRPr="00817825">
        <w:rPr>
          <w:rFonts w:ascii="Arial" w:hAnsi="Arial" w:cs="Arial"/>
        </w:rPr>
        <w:t>has</w:t>
      </w:r>
      <w:proofErr w:type="gramEnd"/>
      <w:r w:rsidRPr="00817825">
        <w:rPr>
          <w:rFonts w:ascii="Arial" w:hAnsi="Arial" w:cs="Arial"/>
        </w:rPr>
        <w:t xml:space="preserve"> been </w:t>
      </w:r>
      <w:r w:rsidR="00F71BD7" w:rsidRPr="00817825">
        <w:rPr>
          <w:rFonts w:ascii="Arial" w:hAnsi="Arial" w:cs="Arial"/>
        </w:rPr>
        <w:t>several</w:t>
      </w:r>
      <w:r w:rsidRPr="00817825">
        <w:rPr>
          <w:rFonts w:ascii="Arial" w:hAnsi="Arial" w:cs="Arial"/>
        </w:rPr>
        <w:t xml:space="preserve"> reported </w:t>
      </w:r>
      <w:r w:rsidR="001D0516" w:rsidRPr="00850BB6">
        <w:rPr>
          <w:rFonts w:ascii="Arial" w:hAnsi="Arial" w:cs="Arial"/>
        </w:rPr>
        <w:t>missing</w:t>
      </w:r>
      <w:r w:rsidRPr="00817825">
        <w:rPr>
          <w:rFonts w:ascii="Arial" w:hAnsi="Arial" w:cs="Arial"/>
        </w:rPr>
        <w:t xml:space="preserve"> </w:t>
      </w:r>
      <w:r w:rsidR="001D0516" w:rsidRPr="00850BB6">
        <w:rPr>
          <w:rFonts w:ascii="Arial" w:hAnsi="Arial" w:cs="Arial"/>
        </w:rPr>
        <w:t xml:space="preserve">episodes </w:t>
      </w:r>
      <w:r w:rsidRPr="00817825">
        <w:rPr>
          <w:rFonts w:ascii="Arial" w:hAnsi="Arial" w:cs="Arial"/>
        </w:rPr>
        <w:t xml:space="preserve">and since the initial information </w:t>
      </w:r>
      <w:r w:rsidR="001D0516" w:rsidRPr="00850BB6">
        <w:rPr>
          <w:rFonts w:ascii="Arial" w:hAnsi="Arial" w:cs="Arial"/>
        </w:rPr>
        <w:t>Child A</w:t>
      </w:r>
      <w:r w:rsidRPr="00817825">
        <w:rPr>
          <w:rFonts w:ascii="Arial" w:hAnsi="Arial" w:cs="Arial"/>
        </w:rPr>
        <w:t xml:space="preserve"> has been linked with other older males. </w:t>
      </w:r>
    </w:p>
    <w:p w14:paraId="5CB51D29" w14:textId="77777777" w:rsidR="00817825" w:rsidRPr="00850BB6" w:rsidRDefault="00817825" w:rsidP="00850BB6">
      <w:pPr>
        <w:jc w:val="both"/>
        <w:rPr>
          <w:rFonts w:ascii="Arial" w:hAnsi="Arial" w:cs="Arial"/>
          <w:b/>
          <w:bCs/>
          <w:u w:val="single"/>
        </w:rPr>
      </w:pPr>
    </w:p>
    <w:p w14:paraId="66DAFAA2" w14:textId="6DC7CE13" w:rsidR="001D0516" w:rsidRPr="001D0516" w:rsidRDefault="001D0516" w:rsidP="00850BB6">
      <w:pPr>
        <w:jc w:val="both"/>
        <w:rPr>
          <w:rFonts w:ascii="Arial" w:hAnsi="Arial" w:cs="Arial"/>
          <w:b/>
          <w:bCs/>
        </w:rPr>
      </w:pPr>
      <w:r w:rsidRPr="00850BB6">
        <w:rPr>
          <w:rFonts w:ascii="Arial" w:hAnsi="Arial" w:cs="Arial"/>
          <w:b/>
          <w:bCs/>
        </w:rPr>
        <w:t>Child B</w:t>
      </w:r>
      <w:r w:rsidRPr="001D0516">
        <w:rPr>
          <w:rFonts w:ascii="Arial" w:hAnsi="Arial" w:cs="Arial"/>
          <w:b/>
          <w:bCs/>
        </w:rPr>
        <w:t xml:space="preserve"> (17) </w:t>
      </w:r>
      <w:r w:rsidRPr="00850BB6">
        <w:rPr>
          <w:rFonts w:ascii="Arial" w:hAnsi="Arial" w:cs="Arial"/>
          <w:b/>
          <w:bCs/>
        </w:rPr>
        <w:t>Female.</w:t>
      </w:r>
    </w:p>
    <w:p w14:paraId="6FE3BF71" w14:textId="77777777" w:rsidR="001D0516" w:rsidRPr="001D0516" w:rsidRDefault="001D0516" w:rsidP="00850BB6">
      <w:pPr>
        <w:jc w:val="both"/>
        <w:rPr>
          <w:rFonts w:ascii="Arial" w:hAnsi="Arial" w:cs="Arial"/>
        </w:rPr>
      </w:pPr>
    </w:p>
    <w:p w14:paraId="0F3437BB" w14:textId="4E9A0E5F" w:rsidR="001D0516" w:rsidRPr="001D0516" w:rsidRDefault="001D0516" w:rsidP="00850BB6">
      <w:pPr>
        <w:jc w:val="both"/>
        <w:rPr>
          <w:rFonts w:ascii="Arial" w:hAnsi="Arial" w:cs="Arial"/>
        </w:rPr>
      </w:pPr>
      <w:r w:rsidRPr="001D0516">
        <w:rPr>
          <w:rFonts w:ascii="Arial" w:hAnsi="Arial" w:cs="Arial"/>
        </w:rPr>
        <w:t xml:space="preserve">Professionals </w:t>
      </w:r>
      <w:r w:rsidR="00F71BD7" w:rsidRPr="001D0516">
        <w:rPr>
          <w:rFonts w:ascii="Arial" w:hAnsi="Arial" w:cs="Arial"/>
        </w:rPr>
        <w:t>involved.</w:t>
      </w:r>
      <w:r w:rsidRPr="001D0516">
        <w:rPr>
          <w:rFonts w:ascii="Arial" w:hAnsi="Arial" w:cs="Arial"/>
        </w:rPr>
        <w:t xml:space="preserve"> </w:t>
      </w:r>
    </w:p>
    <w:p w14:paraId="614AC724" w14:textId="77777777" w:rsidR="001D0516" w:rsidRPr="001D0516" w:rsidRDefault="001D0516" w:rsidP="00850BB6">
      <w:pPr>
        <w:jc w:val="both"/>
        <w:rPr>
          <w:rFonts w:ascii="Arial" w:hAnsi="Arial" w:cs="Arial"/>
        </w:rPr>
      </w:pPr>
    </w:p>
    <w:p w14:paraId="0CC6917D" w14:textId="37D86D5D" w:rsidR="001D0516" w:rsidRPr="001D0516" w:rsidRDefault="001D0516" w:rsidP="00850BB6">
      <w:pPr>
        <w:jc w:val="both"/>
        <w:rPr>
          <w:rFonts w:ascii="Arial" w:hAnsi="Arial" w:cs="Arial"/>
        </w:rPr>
      </w:pPr>
      <w:r w:rsidRPr="00850BB6">
        <w:rPr>
          <w:rFonts w:ascii="Arial" w:hAnsi="Arial" w:cs="Arial"/>
        </w:rPr>
        <w:t>Youth Engagement Service.</w:t>
      </w:r>
    </w:p>
    <w:p w14:paraId="38C820FB" w14:textId="062F4624" w:rsidR="001D0516" w:rsidRPr="001D0516" w:rsidRDefault="001D0516" w:rsidP="00850BB6">
      <w:pPr>
        <w:jc w:val="both"/>
        <w:rPr>
          <w:rFonts w:ascii="Arial" w:hAnsi="Arial" w:cs="Arial"/>
        </w:rPr>
      </w:pPr>
      <w:r w:rsidRPr="001D0516">
        <w:rPr>
          <w:rFonts w:ascii="Arial" w:hAnsi="Arial" w:cs="Arial"/>
        </w:rPr>
        <w:t>Kirklees college</w:t>
      </w:r>
      <w:r w:rsidRPr="00850BB6">
        <w:rPr>
          <w:rFonts w:ascii="Arial" w:hAnsi="Arial" w:cs="Arial"/>
        </w:rPr>
        <w:t>.</w:t>
      </w:r>
    </w:p>
    <w:p w14:paraId="70A61C57" w14:textId="04E86374" w:rsidR="001D0516" w:rsidRPr="00850BB6" w:rsidRDefault="001D0516" w:rsidP="00850BB6">
      <w:pPr>
        <w:jc w:val="both"/>
        <w:rPr>
          <w:rFonts w:ascii="Arial" w:hAnsi="Arial" w:cs="Arial"/>
        </w:rPr>
      </w:pPr>
      <w:r w:rsidRPr="001D0516">
        <w:rPr>
          <w:rFonts w:ascii="Arial" w:hAnsi="Arial" w:cs="Arial"/>
        </w:rPr>
        <w:t>BASE</w:t>
      </w:r>
    </w:p>
    <w:p w14:paraId="623C045F" w14:textId="4D05AAE6" w:rsidR="001D0516" w:rsidRPr="001D0516" w:rsidRDefault="001D0516" w:rsidP="00850BB6">
      <w:pPr>
        <w:jc w:val="both"/>
        <w:rPr>
          <w:rFonts w:ascii="Arial" w:hAnsi="Arial" w:cs="Arial"/>
        </w:rPr>
      </w:pPr>
      <w:r w:rsidRPr="00850BB6">
        <w:rPr>
          <w:rFonts w:ascii="Arial" w:hAnsi="Arial" w:cs="Arial"/>
        </w:rPr>
        <w:t>Police.</w:t>
      </w:r>
    </w:p>
    <w:p w14:paraId="2F9A29AC" w14:textId="77777777" w:rsidR="001D0516" w:rsidRPr="001D0516" w:rsidRDefault="001D0516" w:rsidP="00850BB6">
      <w:pPr>
        <w:jc w:val="both"/>
        <w:rPr>
          <w:rFonts w:ascii="Arial" w:hAnsi="Arial" w:cs="Arial"/>
        </w:rPr>
      </w:pPr>
    </w:p>
    <w:p w14:paraId="483D6CE6" w14:textId="7C169757" w:rsidR="001D0516" w:rsidRPr="001D0516" w:rsidRDefault="001D0516" w:rsidP="00850BB6">
      <w:pPr>
        <w:jc w:val="both"/>
        <w:rPr>
          <w:rFonts w:ascii="Arial" w:hAnsi="Arial" w:cs="Arial"/>
        </w:rPr>
      </w:pPr>
      <w:r w:rsidRPr="00850BB6">
        <w:rPr>
          <w:rFonts w:ascii="Arial" w:hAnsi="Arial" w:cs="Arial"/>
        </w:rPr>
        <w:t>Child B i</w:t>
      </w:r>
      <w:r w:rsidRPr="001D0516">
        <w:rPr>
          <w:rFonts w:ascii="Arial" w:hAnsi="Arial" w:cs="Arial"/>
        </w:rPr>
        <w:t xml:space="preserve">s not currently open to social care and is not subject to any multi agency plan. Was flagged at high risk in 2018, flag was then removed following a change in friendship groups and had engaged well with the intervention. She had also moved to her </w:t>
      </w:r>
      <w:r w:rsidR="00F71BD7" w:rsidRPr="001D0516">
        <w:rPr>
          <w:rFonts w:ascii="Arial" w:hAnsi="Arial" w:cs="Arial"/>
        </w:rPr>
        <w:t>father’s</w:t>
      </w:r>
      <w:r w:rsidRPr="001D0516">
        <w:rPr>
          <w:rFonts w:ascii="Arial" w:hAnsi="Arial" w:cs="Arial"/>
        </w:rPr>
        <w:t xml:space="preserve"> care and there was identified protective factors in the home which had reduced the risk. </w:t>
      </w:r>
    </w:p>
    <w:p w14:paraId="77877CFB" w14:textId="77777777" w:rsidR="001D0516" w:rsidRPr="001D0516" w:rsidRDefault="001D0516" w:rsidP="00850BB6">
      <w:pPr>
        <w:jc w:val="both"/>
        <w:rPr>
          <w:rFonts w:ascii="Arial" w:hAnsi="Arial" w:cs="Arial"/>
        </w:rPr>
      </w:pPr>
    </w:p>
    <w:p w14:paraId="23D2A9B0" w14:textId="6C22FFE3" w:rsidR="001D0516" w:rsidRPr="00850BB6" w:rsidRDefault="001D0516" w:rsidP="00850BB6">
      <w:pPr>
        <w:jc w:val="both"/>
        <w:rPr>
          <w:rFonts w:ascii="Arial" w:hAnsi="Arial" w:cs="Arial"/>
        </w:rPr>
      </w:pPr>
      <w:r w:rsidRPr="00850BB6">
        <w:rPr>
          <w:rFonts w:ascii="Arial" w:hAnsi="Arial" w:cs="Arial"/>
        </w:rPr>
        <w:t>Child B</w:t>
      </w:r>
      <w:r w:rsidRPr="001D0516">
        <w:rPr>
          <w:rFonts w:ascii="Arial" w:hAnsi="Arial" w:cs="Arial"/>
        </w:rPr>
        <w:t xml:space="preserve"> has been flagged at medium risk of CSE in May 2022. This was following her </w:t>
      </w:r>
      <w:r w:rsidRPr="00850BB6">
        <w:rPr>
          <w:rFonts w:ascii="Arial" w:hAnsi="Arial" w:cs="Arial"/>
        </w:rPr>
        <w:t>communicating with a male</w:t>
      </w:r>
      <w:r w:rsidRPr="001D0516">
        <w:rPr>
          <w:rFonts w:ascii="Arial" w:hAnsi="Arial" w:cs="Arial"/>
        </w:rPr>
        <w:t xml:space="preserve">, and she was sending him indecent images of herself which he was paying her for. She was using this money to buy ketamine – which she is dependent on and previously used daily. </w:t>
      </w:r>
    </w:p>
    <w:p w14:paraId="15BF8A13" w14:textId="7020AFE0" w:rsidR="001D0516" w:rsidRPr="00850BB6" w:rsidRDefault="001D0516" w:rsidP="00850BB6">
      <w:pPr>
        <w:jc w:val="both"/>
        <w:rPr>
          <w:rFonts w:ascii="Arial" w:hAnsi="Arial" w:cs="Arial"/>
        </w:rPr>
      </w:pPr>
    </w:p>
    <w:p w14:paraId="1D1A5A00" w14:textId="5A89769C" w:rsidR="001D0516" w:rsidRPr="001D0516" w:rsidRDefault="002A1CB0" w:rsidP="00850BB6">
      <w:pPr>
        <w:jc w:val="both"/>
        <w:rPr>
          <w:rFonts w:ascii="Arial" w:hAnsi="Arial" w:cs="Arial"/>
          <w:b/>
          <w:bCs/>
        </w:rPr>
      </w:pPr>
      <w:r w:rsidRPr="00850BB6">
        <w:rPr>
          <w:rFonts w:ascii="Arial" w:hAnsi="Arial" w:cs="Arial"/>
          <w:b/>
          <w:bCs/>
        </w:rPr>
        <w:t>Child C</w:t>
      </w:r>
      <w:r w:rsidR="001D0516" w:rsidRPr="001D0516">
        <w:rPr>
          <w:rFonts w:ascii="Arial" w:hAnsi="Arial" w:cs="Arial"/>
          <w:b/>
          <w:bCs/>
        </w:rPr>
        <w:t xml:space="preserve"> (15) </w:t>
      </w:r>
      <w:r w:rsidRPr="00850BB6">
        <w:rPr>
          <w:rFonts w:ascii="Arial" w:hAnsi="Arial" w:cs="Arial"/>
          <w:b/>
          <w:bCs/>
        </w:rPr>
        <w:t>Male</w:t>
      </w:r>
    </w:p>
    <w:p w14:paraId="46E95A0D" w14:textId="77777777" w:rsidR="001D0516" w:rsidRPr="001D0516" w:rsidRDefault="001D0516" w:rsidP="00850BB6">
      <w:pPr>
        <w:jc w:val="both"/>
        <w:rPr>
          <w:rFonts w:ascii="Arial" w:hAnsi="Arial" w:cs="Arial"/>
          <w:b/>
          <w:bCs/>
        </w:rPr>
      </w:pPr>
    </w:p>
    <w:p w14:paraId="01307B58" w14:textId="77777777" w:rsidR="001D0516" w:rsidRPr="001D0516" w:rsidRDefault="001D0516" w:rsidP="00850BB6">
      <w:pPr>
        <w:jc w:val="both"/>
        <w:rPr>
          <w:rFonts w:ascii="Arial" w:hAnsi="Arial" w:cs="Arial"/>
        </w:rPr>
      </w:pPr>
      <w:r w:rsidRPr="001D0516">
        <w:rPr>
          <w:rFonts w:ascii="Arial" w:hAnsi="Arial" w:cs="Arial"/>
        </w:rPr>
        <w:t xml:space="preserve">Professionals involved; </w:t>
      </w:r>
    </w:p>
    <w:p w14:paraId="3BF8918C" w14:textId="77777777" w:rsidR="001D0516" w:rsidRPr="001D0516" w:rsidRDefault="001D0516" w:rsidP="00850BB6">
      <w:pPr>
        <w:jc w:val="both"/>
        <w:rPr>
          <w:rFonts w:ascii="Arial" w:hAnsi="Arial" w:cs="Arial"/>
        </w:rPr>
      </w:pPr>
    </w:p>
    <w:p w14:paraId="49F472A4" w14:textId="66982C4A" w:rsidR="001D0516" w:rsidRPr="001D0516" w:rsidRDefault="001D0516" w:rsidP="00850BB6">
      <w:pPr>
        <w:jc w:val="both"/>
        <w:rPr>
          <w:rFonts w:ascii="Arial" w:hAnsi="Arial" w:cs="Arial"/>
        </w:rPr>
      </w:pPr>
      <w:r w:rsidRPr="001D0516">
        <w:rPr>
          <w:rFonts w:ascii="Arial" w:hAnsi="Arial" w:cs="Arial"/>
        </w:rPr>
        <w:t xml:space="preserve">Independent Reviewing Officer </w:t>
      </w:r>
    </w:p>
    <w:p w14:paraId="41DEC728" w14:textId="171980C7" w:rsidR="001D0516" w:rsidRPr="001D0516" w:rsidRDefault="001D0516" w:rsidP="00850BB6">
      <w:pPr>
        <w:jc w:val="both"/>
        <w:rPr>
          <w:rFonts w:ascii="Arial" w:hAnsi="Arial" w:cs="Arial"/>
        </w:rPr>
      </w:pPr>
      <w:r w:rsidRPr="001D0516">
        <w:rPr>
          <w:rFonts w:ascii="Arial" w:hAnsi="Arial" w:cs="Arial"/>
        </w:rPr>
        <w:t xml:space="preserve">Social worker </w:t>
      </w:r>
    </w:p>
    <w:p w14:paraId="1A8B319C" w14:textId="51E98865" w:rsidR="001D0516" w:rsidRPr="001D0516" w:rsidRDefault="002A1CB0" w:rsidP="00850BB6">
      <w:pPr>
        <w:jc w:val="both"/>
        <w:rPr>
          <w:rFonts w:ascii="Arial" w:hAnsi="Arial" w:cs="Arial"/>
        </w:rPr>
      </w:pPr>
      <w:r w:rsidRPr="00850BB6">
        <w:rPr>
          <w:rFonts w:ascii="Arial" w:hAnsi="Arial" w:cs="Arial"/>
        </w:rPr>
        <w:t>P</w:t>
      </w:r>
      <w:r w:rsidR="001D0516" w:rsidRPr="001D0516">
        <w:rPr>
          <w:rFonts w:ascii="Arial" w:hAnsi="Arial" w:cs="Arial"/>
        </w:rPr>
        <w:t xml:space="preserve">lacement support team </w:t>
      </w:r>
    </w:p>
    <w:p w14:paraId="68FAEC9C" w14:textId="5B4ADC9A" w:rsidR="001D0516" w:rsidRPr="001D0516" w:rsidRDefault="001D0516" w:rsidP="00850BB6">
      <w:pPr>
        <w:jc w:val="both"/>
        <w:rPr>
          <w:rFonts w:ascii="Arial" w:hAnsi="Arial" w:cs="Arial"/>
        </w:rPr>
      </w:pPr>
      <w:r w:rsidRPr="001D0516">
        <w:rPr>
          <w:rFonts w:ascii="Arial" w:hAnsi="Arial" w:cs="Arial"/>
        </w:rPr>
        <w:t xml:space="preserve">YES worker </w:t>
      </w:r>
    </w:p>
    <w:p w14:paraId="7D540CB0" w14:textId="61FDE732" w:rsidR="001D0516" w:rsidRPr="001D0516" w:rsidRDefault="001D0516" w:rsidP="00850BB6">
      <w:pPr>
        <w:jc w:val="both"/>
        <w:rPr>
          <w:rFonts w:ascii="Arial" w:hAnsi="Arial" w:cs="Arial"/>
        </w:rPr>
      </w:pPr>
      <w:r w:rsidRPr="001D0516">
        <w:rPr>
          <w:rFonts w:ascii="Arial" w:hAnsi="Arial" w:cs="Arial"/>
        </w:rPr>
        <w:t xml:space="preserve">Springwell Academy </w:t>
      </w:r>
    </w:p>
    <w:p w14:paraId="1C77AAFC" w14:textId="5539D79E" w:rsidR="001D0516" w:rsidRPr="00850BB6" w:rsidRDefault="002A1CB0" w:rsidP="00850BB6">
      <w:pPr>
        <w:jc w:val="both"/>
        <w:rPr>
          <w:rFonts w:ascii="Arial" w:hAnsi="Arial" w:cs="Arial"/>
        </w:rPr>
      </w:pPr>
      <w:r w:rsidRPr="00850BB6">
        <w:rPr>
          <w:rFonts w:ascii="Arial" w:hAnsi="Arial" w:cs="Arial"/>
        </w:rPr>
        <w:t>P</w:t>
      </w:r>
      <w:r w:rsidR="001D0516" w:rsidRPr="001D0516">
        <w:rPr>
          <w:rFonts w:ascii="Arial" w:hAnsi="Arial" w:cs="Arial"/>
        </w:rPr>
        <w:t>lacement.</w:t>
      </w:r>
    </w:p>
    <w:p w14:paraId="27119F04" w14:textId="475143B7" w:rsidR="002A1CB0" w:rsidRPr="001D0516" w:rsidRDefault="002A1CB0" w:rsidP="00850BB6">
      <w:pPr>
        <w:jc w:val="both"/>
        <w:rPr>
          <w:rFonts w:ascii="Arial" w:hAnsi="Arial" w:cs="Arial"/>
        </w:rPr>
      </w:pPr>
      <w:r w:rsidRPr="00850BB6">
        <w:rPr>
          <w:rFonts w:ascii="Arial" w:hAnsi="Arial" w:cs="Arial"/>
        </w:rPr>
        <w:t>Police.</w:t>
      </w:r>
    </w:p>
    <w:p w14:paraId="35E74084" w14:textId="77777777" w:rsidR="001D0516" w:rsidRPr="001D0516" w:rsidRDefault="001D0516" w:rsidP="00850BB6">
      <w:pPr>
        <w:jc w:val="both"/>
        <w:rPr>
          <w:rFonts w:ascii="Arial" w:hAnsi="Arial" w:cs="Arial"/>
        </w:rPr>
      </w:pPr>
    </w:p>
    <w:p w14:paraId="03A2DFEC" w14:textId="4590A6B2" w:rsidR="001D0516" w:rsidRPr="001D0516" w:rsidRDefault="002A1CB0" w:rsidP="00850BB6">
      <w:pPr>
        <w:jc w:val="both"/>
        <w:rPr>
          <w:rFonts w:ascii="Arial" w:hAnsi="Arial" w:cs="Arial"/>
        </w:rPr>
      </w:pPr>
      <w:r w:rsidRPr="00850BB6">
        <w:rPr>
          <w:rFonts w:ascii="Arial" w:hAnsi="Arial" w:cs="Arial"/>
        </w:rPr>
        <w:t>Child C</w:t>
      </w:r>
      <w:r w:rsidR="001D0516" w:rsidRPr="001D0516">
        <w:rPr>
          <w:rFonts w:ascii="Arial" w:hAnsi="Arial" w:cs="Arial"/>
        </w:rPr>
        <w:t xml:space="preserve"> is a looked after child and currently resides in </w:t>
      </w:r>
      <w:r w:rsidRPr="00850BB6">
        <w:rPr>
          <w:rFonts w:ascii="Arial" w:hAnsi="Arial" w:cs="Arial"/>
        </w:rPr>
        <w:t>local residential home</w:t>
      </w:r>
      <w:r w:rsidR="001D0516" w:rsidRPr="001D0516">
        <w:rPr>
          <w:rFonts w:ascii="Arial" w:hAnsi="Arial" w:cs="Arial"/>
        </w:rPr>
        <w:t xml:space="preserve">. He was removed from the care of his parents at age 3. Concerns were relating to substance misuse, domestic violence, domestic </w:t>
      </w:r>
      <w:proofErr w:type="gramStart"/>
      <w:r w:rsidR="001D0516" w:rsidRPr="001D0516">
        <w:rPr>
          <w:rFonts w:ascii="Arial" w:hAnsi="Arial" w:cs="Arial"/>
        </w:rPr>
        <w:t>abuse</w:t>
      </w:r>
      <w:proofErr w:type="gramEnd"/>
      <w:r w:rsidR="001D0516" w:rsidRPr="001D0516">
        <w:rPr>
          <w:rFonts w:ascii="Arial" w:hAnsi="Arial" w:cs="Arial"/>
        </w:rPr>
        <w:t xml:space="preserve"> and </w:t>
      </w:r>
      <w:r w:rsidR="00F71BD7" w:rsidRPr="001D0516">
        <w:rPr>
          <w:rFonts w:ascii="Arial" w:hAnsi="Arial" w:cs="Arial"/>
        </w:rPr>
        <w:t>parents</w:t>
      </w:r>
      <w:r w:rsidR="00F71BD7">
        <w:rPr>
          <w:rFonts w:ascii="Arial" w:hAnsi="Arial" w:cs="Arial"/>
        </w:rPr>
        <w:t>’</w:t>
      </w:r>
      <w:r w:rsidR="001D0516" w:rsidRPr="001D0516">
        <w:rPr>
          <w:rFonts w:ascii="Arial" w:hAnsi="Arial" w:cs="Arial"/>
        </w:rPr>
        <w:t xml:space="preserve"> chaotic </w:t>
      </w:r>
      <w:r w:rsidR="00F71BD7" w:rsidRPr="001D0516">
        <w:rPr>
          <w:rFonts w:ascii="Arial" w:hAnsi="Arial" w:cs="Arial"/>
        </w:rPr>
        <w:t>lifestyle</w:t>
      </w:r>
      <w:r w:rsidR="001D0516" w:rsidRPr="001D0516">
        <w:rPr>
          <w:rFonts w:ascii="Arial" w:hAnsi="Arial" w:cs="Arial"/>
        </w:rPr>
        <w:t xml:space="preserve">. </w:t>
      </w:r>
      <w:r w:rsidRPr="00850BB6">
        <w:rPr>
          <w:rFonts w:ascii="Arial" w:hAnsi="Arial" w:cs="Arial"/>
        </w:rPr>
        <w:t>Child C</w:t>
      </w:r>
      <w:r w:rsidR="001D0516" w:rsidRPr="001D0516">
        <w:rPr>
          <w:rFonts w:ascii="Arial" w:hAnsi="Arial" w:cs="Arial"/>
        </w:rPr>
        <w:t xml:space="preserve"> resided in a </w:t>
      </w:r>
      <w:r w:rsidR="00F71BD7" w:rsidRPr="001D0516">
        <w:rPr>
          <w:rFonts w:ascii="Arial" w:hAnsi="Arial" w:cs="Arial"/>
        </w:rPr>
        <w:t>long-term</w:t>
      </w:r>
      <w:r w:rsidR="001D0516" w:rsidRPr="001D0516">
        <w:rPr>
          <w:rFonts w:ascii="Arial" w:hAnsi="Arial" w:cs="Arial"/>
        </w:rPr>
        <w:t xml:space="preserve"> foster placement from 2014 until 2021 when this broke down</w:t>
      </w:r>
      <w:r w:rsidRPr="00850BB6">
        <w:rPr>
          <w:rFonts w:ascii="Arial" w:hAnsi="Arial" w:cs="Arial"/>
        </w:rPr>
        <w:t>.</w:t>
      </w:r>
    </w:p>
    <w:p w14:paraId="1A751DA7" w14:textId="77777777" w:rsidR="001D0516" w:rsidRPr="001D0516" w:rsidRDefault="001D0516" w:rsidP="00850BB6">
      <w:pPr>
        <w:jc w:val="both"/>
        <w:rPr>
          <w:rFonts w:ascii="Arial" w:hAnsi="Arial" w:cs="Arial"/>
        </w:rPr>
      </w:pPr>
    </w:p>
    <w:p w14:paraId="19FF5CFF" w14:textId="4F07ED9A" w:rsidR="001D0516" w:rsidRPr="001D0516" w:rsidRDefault="002A1CB0" w:rsidP="00850BB6">
      <w:pPr>
        <w:jc w:val="both"/>
        <w:rPr>
          <w:rFonts w:ascii="Arial" w:hAnsi="Arial" w:cs="Arial"/>
        </w:rPr>
      </w:pPr>
      <w:r w:rsidRPr="00850BB6">
        <w:rPr>
          <w:rFonts w:ascii="Arial" w:hAnsi="Arial" w:cs="Arial"/>
        </w:rPr>
        <w:t>Child C</w:t>
      </w:r>
      <w:r w:rsidR="001D0516" w:rsidRPr="001D0516">
        <w:rPr>
          <w:rFonts w:ascii="Arial" w:hAnsi="Arial" w:cs="Arial"/>
        </w:rPr>
        <w:t xml:space="preserve"> is currently high risk of CSE, following an incident in May 2022 when he went missing for four nights. He was found on the </w:t>
      </w:r>
      <w:r w:rsidR="00F71BD7" w:rsidRPr="001D0516">
        <w:rPr>
          <w:rFonts w:ascii="Arial" w:hAnsi="Arial" w:cs="Arial"/>
        </w:rPr>
        <w:t>2</w:t>
      </w:r>
      <w:r w:rsidR="00F71BD7" w:rsidRPr="001D0516">
        <w:rPr>
          <w:rFonts w:ascii="Arial" w:hAnsi="Arial" w:cs="Arial"/>
          <w:vertAlign w:val="superscript"/>
        </w:rPr>
        <w:t>nd of</w:t>
      </w:r>
      <w:r w:rsidR="001D0516" w:rsidRPr="001D0516">
        <w:rPr>
          <w:rFonts w:ascii="Arial" w:hAnsi="Arial" w:cs="Arial"/>
        </w:rPr>
        <w:t xml:space="preserve"> June with an adult who is on the sex offender register. There continued to be concerns that </w:t>
      </w:r>
      <w:r w:rsidRPr="00850BB6">
        <w:rPr>
          <w:rFonts w:ascii="Arial" w:hAnsi="Arial" w:cs="Arial"/>
        </w:rPr>
        <w:t>child C</w:t>
      </w:r>
      <w:r w:rsidR="001D0516" w:rsidRPr="001D0516">
        <w:rPr>
          <w:rFonts w:ascii="Arial" w:hAnsi="Arial" w:cs="Arial"/>
        </w:rPr>
        <w:t xml:space="preserve"> continued contact </w:t>
      </w:r>
      <w:r w:rsidR="001D0516" w:rsidRPr="001D0516">
        <w:rPr>
          <w:rFonts w:ascii="Arial" w:hAnsi="Arial" w:cs="Arial"/>
        </w:rPr>
        <w:lastRenderedPageBreak/>
        <w:t xml:space="preserve">with the adult through the internet and there </w:t>
      </w:r>
      <w:r w:rsidR="00F71BD7" w:rsidRPr="001D0516">
        <w:rPr>
          <w:rFonts w:ascii="Arial" w:hAnsi="Arial" w:cs="Arial"/>
        </w:rPr>
        <w:t>were</w:t>
      </w:r>
      <w:r w:rsidR="001D0516" w:rsidRPr="001D0516">
        <w:rPr>
          <w:rFonts w:ascii="Arial" w:hAnsi="Arial" w:cs="Arial"/>
        </w:rPr>
        <w:t xml:space="preserve"> further concerns about online exploitation. He currently does not have any unsupervised access to the internet. </w:t>
      </w:r>
    </w:p>
    <w:p w14:paraId="31080E53" w14:textId="77777777" w:rsidR="001D0516" w:rsidRPr="001D0516" w:rsidRDefault="001D0516" w:rsidP="00850BB6">
      <w:pPr>
        <w:jc w:val="both"/>
        <w:rPr>
          <w:rFonts w:ascii="Arial" w:hAnsi="Arial" w:cs="Arial"/>
        </w:rPr>
      </w:pPr>
    </w:p>
    <w:p w14:paraId="2B0539C8" w14:textId="53C96CC4" w:rsidR="002A1CB0" w:rsidRPr="002A1CB0" w:rsidRDefault="002A1CB0" w:rsidP="00850BB6">
      <w:pPr>
        <w:jc w:val="both"/>
        <w:rPr>
          <w:rFonts w:ascii="Arial" w:hAnsi="Arial" w:cs="Arial"/>
          <w:b/>
          <w:bCs/>
        </w:rPr>
      </w:pPr>
      <w:r w:rsidRPr="00850BB6">
        <w:rPr>
          <w:rFonts w:ascii="Arial" w:hAnsi="Arial" w:cs="Arial"/>
          <w:b/>
          <w:bCs/>
        </w:rPr>
        <w:t>Child D</w:t>
      </w:r>
      <w:r w:rsidRPr="002A1CB0">
        <w:rPr>
          <w:rFonts w:ascii="Arial" w:hAnsi="Arial" w:cs="Arial"/>
          <w:b/>
          <w:bCs/>
        </w:rPr>
        <w:t xml:space="preserve"> (16) </w:t>
      </w:r>
      <w:r w:rsidRPr="00850BB6">
        <w:rPr>
          <w:rFonts w:ascii="Arial" w:hAnsi="Arial" w:cs="Arial"/>
          <w:b/>
          <w:bCs/>
        </w:rPr>
        <w:t>Female.</w:t>
      </w:r>
    </w:p>
    <w:p w14:paraId="7CA754B6" w14:textId="77777777" w:rsidR="002A1CB0" w:rsidRPr="002A1CB0" w:rsidRDefault="002A1CB0" w:rsidP="00850BB6">
      <w:pPr>
        <w:jc w:val="both"/>
        <w:rPr>
          <w:rFonts w:ascii="Arial" w:hAnsi="Arial" w:cs="Arial"/>
          <w:b/>
          <w:bCs/>
        </w:rPr>
      </w:pPr>
    </w:p>
    <w:p w14:paraId="3A69D20A" w14:textId="77777777" w:rsidR="002A1CB0" w:rsidRPr="002A1CB0" w:rsidRDefault="002A1CB0" w:rsidP="00850BB6">
      <w:pPr>
        <w:jc w:val="both"/>
        <w:rPr>
          <w:rFonts w:ascii="Arial" w:hAnsi="Arial" w:cs="Arial"/>
        </w:rPr>
      </w:pPr>
      <w:r w:rsidRPr="002A1CB0">
        <w:rPr>
          <w:rFonts w:ascii="Arial" w:hAnsi="Arial" w:cs="Arial"/>
        </w:rPr>
        <w:t xml:space="preserve">Professionals involved; </w:t>
      </w:r>
    </w:p>
    <w:p w14:paraId="08ABA739" w14:textId="77777777" w:rsidR="002A1CB0" w:rsidRPr="002A1CB0" w:rsidRDefault="002A1CB0" w:rsidP="00850BB6">
      <w:pPr>
        <w:jc w:val="both"/>
        <w:rPr>
          <w:rFonts w:ascii="Arial" w:hAnsi="Arial" w:cs="Arial"/>
        </w:rPr>
      </w:pPr>
    </w:p>
    <w:p w14:paraId="3C3AE42A" w14:textId="7AEC606C" w:rsidR="002A1CB0" w:rsidRPr="002A1CB0" w:rsidRDefault="002A1CB0" w:rsidP="00850BB6">
      <w:pPr>
        <w:jc w:val="both"/>
        <w:rPr>
          <w:rFonts w:ascii="Arial" w:hAnsi="Arial" w:cs="Arial"/>
        </w:rPr>
      </w:pPr>
      <w:r w:rsidRPr="002A1CB0">
        <w:rPr>
          <w:rFonts w:ascii="Arial" w:hAnsi="Arial" w:cs="Arial"/>
        </w:rPr>
        <w:t>YES worker</w:t>
      </w:r>
    </w:p>
    <w:p w14:paraId="3A4FEA69" w14:textId="20ED959E" w:rsidR="002A1CB0" w:rsidRPr="002A1CB0" w:rsidRDefault="002A1CB0" w:rsidP="00850BB6">
      <w:pPr>
        <w:jc w:val="both"/>
        <w:rPr>
          <w:rFonts w:ascii="Arial" w:hAnsi="Arial" w:cs="Arial"/>
        </w:rPr>
      </w:pPr>
      <w:r w:rsidRPr="002A1CB0">
        <w:rPr>
          <w:rFonts w:ascii="Arial" w:hAnsi="Arial" w:cs="Arial"/>
        </w:rPr>
        <w:t xml:space="preserve">Social worker </w:t>
      </w:r>
    </w:p>
    <w:p w14:paraId="26E09F1B" w14:textId="4B2D34AA" w:rsidR="002A1CB0" w:rsidRPr="00850BB6" w:rsidRDefault="002A1CB0" w:rsidP="00850BB6">
      <w:pPr>
        <w:jc w:val="both"/>
        <w:rPr>
          <w:rFonts w:ascii="Arial" w:hAnsi="Arial" w:cs="Arial"/>
        </w:rPr>
      </w:pPr>
      <w:r w:rsidRPr="002A1CB0">
        <w:rPr>
          <w:rFonts w:ascii="Arial" w:hAnsi="Arial" w:cs="Arial"/>
        </w:rPr>
        <w:t>Honley High School</w:t>
      </w:r>
    </w:p>
    <w:p w14:paraId="204A4C21" w14:textId="715E7929" w:rsidR="002A1CB0" w:rsidRPr="00850BB6" w:rsidRDefault="002A1CB0" w:rsidP="00850BB6">
      <w:pPr>
        <w:jc w:val="both"/>
        <w:rPr>
          <w:rFonts w:ascii="Arial" w:hAnsi="Arial" w:cs="Arial"/>
        </w:rPr>
      </w:pPr>
      <w:r w:rsidRPr="00850BB6">
        <w:rPr>
          <w:rFonts w:ascii="Arial" w:hAnsi="Arial" w:cs="Arial"/>
        </w:rPr>
        <w:t>Police.</w:t>
      </w:r>
    </w:p>
    <w:p w14:paraId="505B118E" w14:textId="393DF8DD" w:rsidR="002A1CB0" w:rsidRPr="002A1CB0" w:rsidRDefault="002A1CB0" w:rsidP="00850BB6">
      <w:pPr>
        <w:jc w:val="both"/>
        <w:rPr>
          <w:rFonts w:ascii="Arial" w:hAnsi="Arial" w:cs="Arial"/>
        </w:rPr>
      </w:pPr>
      <w:r w:rsidRPr="00850BB6">
        <w:rPr>
          <w:rFonts w:ascii="Arial" w:hAnsi="Arial" w:cs="Arial"/>
        </w:rPr>
        <w:t>MST</w:t>
      </w:r>
    </w:p>
    <w:p w14:paraId="124483F0" w14:textId="77777777" w:rsidR="002A1CB0" w:rsidRPr="002A1CB0" w:rsidRDefault="002A1CB0" w:rsidP="00850BB6">
      <w:pPr>
        <w:jc w:val="both"/>
        <w:rPr>
          <w:rFonts w:ascii="Arial" w:hAnsi="Arial" w:cs="Arial"/>
        </w:rPr>
      </w:pPr>
    </w:p>
    <w:p w14:paraId="69863958" w14:textId="492A58C5" w:rsidR="002A1CB0" w:rsidRPr="002A1CB0" w:rsidRDefault="002A1CB0" w:rsidP="00850BB6">
      <w:pPr>
        <w:jc w:val="both"/>
        <w:rPr>
          <w:rFonts w:ascii="Arial" w:hAnsi="Arial" w:cs="Arial"/>
        </w:rPr>
      </w:pPr>
      <w:r w:rsidRPr="00850BB6">
        <w:rPr>
          <w:rFonts w:ascii="Arial" w:hAnsi="Arial" w:cs="Arial"/>
        </w:rPr>
        <w:t>Child D</w:t>
      </w:r>
      <w:r w:rsidRPr="002A1CB0">
        <w:rPr>
          <w:rFonts w:ascii="Arial" w:hAnsi="Arial" w:cs="Arial"/>
        </w:rPr>
        <w:t xml:space="preserve"> and her family are currently being supported under a child in need plan. She has previously been supported under child protection processes following concerns regarding domestic abuse and her </w:t>
      </w:r>
      <w:r w:rsidR="00F71BD7" w:rsidRPr="002A1CB0">
        <w:rPr>
          <w:rFonts w:ascii="Arial" w:hAnsi="Arial" w:cs="Arial"/>
        </w:rPr>
        <w:t>mother’s</w:t>
      </w:r>
      <w:r w:rsidRPr="002A1CB0">
        <w:rPr>
          <w:rFonts w:ascii="Arial" w:hAnsi="Arial" w:cs="Arial"/>
        </w:rPr>
        <w:t xml:space="preserve"> use of alcohol. The family have received support from MST and the risks were assessed to have reduced. </w:t>
      </w:r>
    </w:p>
    <w:p w14:paraId="5D52D6C9" w14:textId="77777777" w:rsidR="002A1CB0" w:rsidRPr="002A1CB0" w:rsidRDefault="002A1CB0" w:rsidP="00850BB6">
      <w:pPr>
        <w:jc w:val="both"/>
        <w:rPr>
          <w:rFonts w:ascii="Arial" w:hAnsi="Arial" w:cs="Arial"/>
        </w:rPr>
      </w:pPr>
    </w:p>
    <w:p w14:paraId="4E06B37C" w14:textId="22DB8C7D" w:rsidR="002A1CB0" w:rsidRPr="002A1CB0" w:rsidRDefault="002A1CB0" w:rsidP="00850BB6">
      <w:pPr>
        <w:jc w:val="both"/>
        <w:rPr>
          <w:rFonts w:ascii="Arial" w:hAnsi="Arial" w:cs="Arial"/>
        </w:rPr>
      </w:pPr>
      <w:r w:rsidRPr="00850BB6">
        <w:rPr>
          <w:rFonts w:ascii="Arial" w:hAnsi="Arial" w:cs="Arial"/>
        </w:rPr>
        <w:t xml:space="preserve">Child D </w:t>
      </w:r>
      <w:r w:rsidRPr="002A1CB0">
        <w:rPr>
          <w:rFonts w:ascii="Arial" w:hAnsi="Arial" w:cs="Arial"/>
        </w:rPr>
        <w:t xml:space="preserve">is currently high risk of CSE. Concerns were initially raised following </w:t>
      </w:r>
      <w:r w:rsidRPr="00850BB6">
        <w:rPr>
          <w:rFonts w:ascii="Arial" w:hAnsi="Arial" w:cs="Arial"/>
        </w:rPr>
        <w:t>her</w:t>
      </w:r>
      <w:r w:rsidRPr="002A1CB0">
        <w:rPr>
          <w:rFonts w:ascii="Arial" w:hAnsi="Arial" w:cs="Arial"/>
        </w:rPr>
        <w:t xml:space="preserve"> spending more time out of the home, and not always being reported missing. It was reported that she was coming home intoxicated at times as late as 6am from the night before.  There </w:t>
      </w:r>
      <w:r w:rsidR="00F71BD7" w:rsidRPr="002A1CB0">
        <w:rPr>
          <w:rFonts w:ascii="Arial" w:hAnsi="Arial" w:cs="Arial"/>
        </w:rPr>
        <w:t>were</w:t>
      </w:r>
      <w:r w:rsidRPr="002A1CB0">
        <w:rPr>
          <w:rFonts w:ascii="Arial" w:hAnsi="Arial" w:cs="Arial"/>
        </w:rPr>
        <w:t xml:space="preserve"> further reports about </w:t>
      </w:r>
      <w:r w:rsidRPr="00850BB6">
        <w:rPr>
          <w:rFonts w:ascii="Arial" w:hAnsi="Arial" w:cs="Arial"/>
        </w:rPr>
        <w:t>her</w:t>
      </w:r>
      <w:r w:rsidRPr="002A1CB0">
        <w:rPr>
          <w:rFonts w:ascii="Arial" w:hAnsi="Arial" w:cs="Arial"/>
        </w:rPr>
        <w:t xml:space="preserve"> being in cars with older males and a member of staff reported that she saw </w:t>
      </w:r>
      <w:r w:rsidR="00F56B6F" w:rsidRPr="00850BB6">
        <w:rPr>
          <w:rFonts w:ascii="Arial" w:hAnsi="Arial" w:cs="Arial"/>
        </w:rPr>
        <w:t>her</w:t>
      </w:r>
      <w:r w:rsidRPr="002A1CB0">
        <w:rPr>
          <w:rFonts w:ascii="Arial" w:hAnsi="Arial" w:cs="Arial"/>
        </w:rPr>
        <w:t xml:space="preserve"> handing something over to an older male.  There have been recent reports that she is in a relationship with a </w:t>
      </w:r>
      <w:r w:rsidR="00F71BD7" w:rsidRPr="002A1CB0">
        <w:rPr>
          <w:rFonts w:ascii="Arial" w:hAnsi="Arial" w:cs="Arial"/>
        </w:rPr>
        <w:t>29-year-old</w:t>
      </w:r>
      <w:r w:rsidRPr="002A1CB0">
        <w:rPr>
          <w:rFonts w:ascii="Arial" w:hAnsi="Arial" w:cs="Arial"/>
        </w:rPr>
        <w:t xml:space="preserve"> male – she denie</w:t>
      </w:r>
      <w:r w:rsidR="00F56B6F" w:rsidRPr="00850BB6">
        <w:rPr>
          <w:rFonts w:ascii="Arial" w:hAnsi="Arial" w:cs="Arial"/>
        </w:rPr>
        <w:t>d</w:t>
      </w:r>
      <w:r w:rsidRPr="002A1CB0">
        <w:rPr>
          <w:rFonts w:ascii="Arial" w:hAnsi="Arial" w:cs="Arial"/>
        </w:rPr>
        <w:t xml:space="preserve"> this and said that she was in a relationship but that the male is age appropriate. </w:t>
      </w:r>
    </w:p>
    <w:p w14:paraId="07970337" w14:textId="4762F7D2" w:rsidR="00817825" w:rsidRPr="00850BB6" w:rsidRDefault="00817825" w:rsidP="00850BB6">
      <w:pPr>
        <w:jc w:val="both"/>
        <w:rPr>
          <w:rFonts w:ascii="Arial" w:hAnsi="Arial" w:cs="Arial"/>
        </w:rPr>
      </w:pPr>
    </w:p>
    <w:p w14:paraId="4E741922" w14:textId="2BDC1605" w:rsidR="00F56B6F" w:rsidRPr="00F56B6F" w:rsidRDefault="00F56B6F" w:rsidP="00850BB6">
      <w:pPr>
        <w:jc w:val="both"/>
        <w:rPr>
          <w:rFonts w:ascii="Arial" w:hAnsi="Arial" w:cs="Arial"/>
          <w:b/>
          <w:bCs/>
        </w:rPr>
      </w:pPr>
      <w:r w:rsidRPr="00850BB6">
        <w:rPr>
          <w:rFonts w:ascii="Arial" w:hAnsi="Arial" w:cs="Arial"/>
          <w:b/>
          <w:bCs/>
        </w:rPr>
        <w:t>Child E</w:t>
      </w:r>
      <w:r w:rsidRPr="00F56B6F">
        <w:rPr>
          <w:rFonts w:ascii="Arial" w:hAnsi="Arial" w:cs="Arial"/>
          <w:b/>
          <w:bCs/>
        </w:rPr>
        <w:t xml:space="preserve"> (16) </w:t>
      </w:r>
      <w:r w:rsidRPr="00850BB6">
        <w:rPr>
          <w:rFonts w:ascii="Arial" w:hAnsi="Arial" w:cs="Arial"/>
          <w:b/>
          <w:bCs/>
        </w:rPr>
        <w:t>Male.</w:t>
      </w:r>
    </w:p>
    <w:p w14:paraId="0FC8C3FF" w14:textId="77777777" w:rsidR="00F56B6F" w:rsidRPr="00F56B6F" w:rsidRDefault="00F56B6F" w:rsidP="00850BB6">
      <w:pPr>
        <w:jc w:val="both"/>
        <w:rPr>
          <w:rFonts w:ascii="Arial" w:hAnsi="Arial" w:cs="Arial"/>
          <w:b/>
          <w:bCs/>
        </w:rPr>
      </w:pPr>
    </w:p>
    <w:p w14:paraId="2413BC78" w14:textId="219E1946" w:rsidR="00F56B6F" w:rsidRPr="00F56B6F" w:rsidRDefault="00F56B6F" w:rsidP="00850BB6">
      <w:pPr>
        <w:jc w:val="both"/>
        <w:rPr>
          <w:rFonts w:ascii="Arial" w:hAnsi="Arial" w:cs="Arial"/>
        </w:rPr>
      </w:pPr>
      <w:r w:rsidRPr="00F56B6F">
        <w:rPr>
          <w:rFonts w:ascii="Arial" w:hAnsi="Arial" w:cs="Arial"/>
        </w:rPr>
        <w:t xml:space="preserve">Professionals </w:t>
      </w:r>
      <w:r w:rsidR="00F71BD7" w:rsidRPr="00F56B6F">
        <w:rPr>
          <w:rFonts w:ascii="Arial" w:hAnsi="Arial" w:cs="Arial"/>
        </w:rPr>
        <w:t>involved.</w:t>
      </w:r>
      <w:r w:rsidRPr="00F56B6F">
        <w:rPr>
          <w:rFonts w:ascii="Arial" w:hAnsi="Arial" w:cs="Arial"/>
        </w:rPr>
        <w:t xml:space="preserve"> </w:t>
      </w:r>
    </w:p>
    <w:p w14:paraId="24320F3A" w14:textId="77777777" w:rsidR="00F56B6F" w:rsidRPr="00F56B6F" w:rsidRDefault="00F56B6F" w:rsidP="00850BB6">
      <w:pPr>
        <w:jc w:val="both"/>
        <w:rPr>
          <w:rFonts w:ascii="Arial" w:hAnsi="Arial" w:cs="Arial"/>
        </w:rPr>
      </w:pPr>
    </w:p>
    <w:p w14:paraId="2F7EF06C" w14:textId="354579FC" w:rsidR="00F56B6F" w:rsidRPr="00F56B6F" w:rsidRDefault="00F56B6F" w:rsidP="00850BB6">
      <w:pPr>
        <w:jc w:val="both"/>
        <w:rPr>
          <w:rFonts w:ascii="Arial" w:hAnsi="Arial" w:cs="Arial"/>
        </w:rPr>
      </w:pPr>
      <w:r w:rsidRPr="00F56B6F">
        <w:rPr>
          <w:rFonts w:ascii="Arial" w:hAnsi="Arial" w:cs="Arial"/>
        </w:rPr>
        <w:t xml:space="preserve">YES worker </w:t>
      </w:r>
    </w:p>
    <w:p w14:paraId="33DA3C99" w14:textId="2936F201" w:rsidR="00F56B6F" w:rsidRPr="00F56B6F" w:rsidRDefault="00F56B6F" w:rsidP="00850BB6">
      <w:pPr>
        <w:jc w:val="both"/>
        <w:rPr>
          <w:rFonts w:ascii="Arial" w:hAnsi="Arial" w:cs="Arial"/>
        </w:rPr>
      </w:pPr>
      <w:r w:rsidRPr="00F56B6F">
        <w:rPr>
          <w:rFonts w:ascii="Arial" w:hAnsi="Arial" w:cs="Arial"/>
        </w:rPr>
        <w:t xml:space="preserve">Salendine Nook High school </w:t>
      </w:r>
    </w:p>
    <w:p w14:paraId="5653797F" w14:textId="77777777" w:rsidR="00F56B6F" w:rsidRPr="00F56B6F" w:rsidRDefault="00F56B6F" w:rsidP="00850BB6">
      <w:pPr>
        <w:jc w:val="both"/>
        <w:rPr>
          <w:rFonts w:ascii="Arial" w:hAnsi="Arial" w:cs="Arial"/>
        </w:rPr>
      </w:pPr>
    </w:p>
    <w:p w14:paraId="5B68D4A7" w14:textId="75122A69" w:rsidR="00F56B6F" w:rsidRPr="00F56B6F" w:rsidRDefault="00F56B6F" w:rsidP="00850BB6">
      <w:pPr>
        <w:jc w:val="both"/>
        <w:rPr>
          <w:rFonts w:ascii="Arial" w:hAnsi="Arial" w:cs="Arial"/>
        </w:rPr>
      </w:pPr>
      <w:r w:rsidRPr="00850BB6">
        <w:rPr>
          <w:rFonts w:ascii="Arial" w:hAnsi="Arial" w:cs="Arial"/>
        </w:rPr>
        <w:t>Child E</w:t>
      </w:r>
      <w:r w:rsidRPr="00F56B6F">
        <w:rPr>
          <w:rFonts w:ascii="Arial" w:hAnsi="Arial" w:cs="Arial"/>
        </w:rPr>
        <w:t xml:space="preserve"> lives with his grandma under a Special Guardianship Order. He has resided </w:t>
      </w:r>
      <w:r w:rsidRPr="00850BB6">
        <w:rPr>
          <w:rFonts w:ascii="Arial" w:hAnsi="Arial" w:cs="Arial"/>
        </w:rPr>
        <w:t>t</w:t>
      </w:r>
      <w:r w:rsidRPr="00F56B6F">
        <w:rPr>
          <w:rFonts w:ascii="Arial" w:hAnsi="Arial" w:cs="Arial"/>
        </w:rPr>
        <w:t xml:space="preserve">here since he was aged 4. Grandma is a practising Jehovah Witness. </w:t>
      </w:r>
      <w:r w:rsidRPr="00850BB6">
        <w:rPr>
          <w:rFonts w:ascii="Arial" w:hAnsi="Arial" w:cs="Arial"/>
        </w:rPr>
        <w:t>Child E</w:t>
      </w:r>
      <w:r w:rsidRPr="00F56B6F">
        <w:rPr>
          <w:rFonts w:ascii="Arial" w:hAnsi="Arial" w:cs="Arial"/>
        </w:rPr>
        <w:t xml:space="preserve"> does not follow this religion.  Risks in relation to </w:t>
      </w:r>
      <w:r w:rsidR="00F71BD7" w:rsidRPr="00F56B6F">
        <w:rPr>
          <w:rFonts w:ascii="Arial" w:hAnsi="Arial" w:cs="Arial"/>
        </w:rPr>
        <w:t>m</w:t>
      </w:r>
      <w:r w:rsidR="00F71BD7" w:rsidRPr="00850BB6">
        <w:rPr>
          <w:rFonts w:ascii="Arial" w:hAnsi="Arial" w:cs="Arial"/>
        </w:rPr>
        <w:t>other’s</w:t>
      </w:r>
      <w:r w:rsidRPr="00F56B6F">
        <w:rPr>
          <w:rFonts w:ascii="Arial" w:hAnsi="Arial" w:cs="Arial"/>
        </w:rPr>
        <w:t xml:space="preserve"> care centred around physical chastisement. There is a history of concerns in relation to sexualised behaviour. At age 5 Grandma found </w:t>
      </w:r>
      <w:r w:rsidRPr="00850BB6">
        <w:rPr>
          <w:rFonts w:ascii="Arial" w:hAnsi="Arial" w:cs="Arial"/>
        </w:rPr>
        <w:t>Child E</w:t>
      </w:r>
      <w:r w:rsidRPr="00F56B6F">
        <w:rPr>
          <w:rFonts w:ascii="Arial" w:hAnsi="Arial" w:cs="Arial"/>
        </w:rPr>
        <w:t xml:space="preserve"> accessing pornography on her phone with his cousin. </w:t>
      </w:r>
      <w:r w:rsidRPr="00850BB6">
        <w:rPr>
          <w:rFonts w:ascii="Arial" w:hAnsi="Arial" w:cs="Arial"/>
        </w:rPr>
        <w:t>Child E</w:t>
      </w:r>
      <w:r w:rsidRPr="00F56B6F">
        <w:rPr>
          <w:rFonts w:ascii="Arial" w:hAnsi="Arial" w:cs="Arial"/>
        </w:rPr>
        <w:t xml:space="preserve"> reported that when he used to sleep in bed with his </w:t>
      </w:r>
      <w:r w:rsidR="00F71BD7" w:rsidRPr="00F56B6F">
        <w:rPr>
          <w:rFonts w:ascii="Arial" w:hAnsi="Arial" w:cs="Arial"/>
        </w:rPr>
        <w:t>cousin,</w:t>
      </w:r>
      <w:r w:rsidRPr="00F56B6F">
        <w:rPr>
          <w:rFonts w:ascii="Arial" w:hAnsi="Arial" w:cs="Arial"/>
        </w:rPr>
        <w:t xml:space="preserve"> he would invade his personal space by rubbing up against him. At age 6, another boy </w:t>
      </w:r>
      <w:r w:rsidR="00F71BD7" w:rsidRPr="00F56B6F">
        <w:rPr>
          <w:rFonts w:ascii="Arial" w:hAnsi="Arial" w:cs="Arial"/>
        </w:rPr>
        <w:t>aged</w:t>
      </w:r>
      <w:r w:rsidRPr="00F56B6F">
        <w:rPr>
          <w:rFonts w:ascii="Arial" w:hAnsi="Arial" w:cs="Arial"/>
        </w:rPr>
        <w:t xml:space="preserve"> 4 reported that </w:t>
      </w:r>
      <w:r w:rsidRPr="00850BB6">
        <w:rPr>
          <w:rFonts w:ascii="Arial" w:hAnsi="Arial" w:cs="Arial"/>
        </w:rPr>
        <w:t>Child E</w:t>
      </w:r>
      <w:r w:rsidRPr="00F56B6F">
        <w:rPr>
          <w:rFonts w:ascii="Arial" w:hAnsi="Arial" w:cs="Arial"/>
        </w:rPr>
        <w:t xml:space="preserve"> pulled his trousers down – there was also a suggestion about a </w:t>
      </w:r>
      <w:r w:rsidRPr="00850BB6">
        <w:rPr>
          <w:rFonts w:ascii="Arial" w:hAnsi="Arial" w:cs="Arial"/>
        </w:rPr>
        <w:t xml:space="preserve">further sexual </w:t>
      </w:r>
      <w:proofErr w:type="gramStart"/>
      <w:r w:rsidRPr="00850BB6">
        <w:rPr>
          <w:rFonts w:ascii="Arial" w:hAnsi="Arial" w:cs="Arial"/>
        </w:rPr>
        <w:t>act</w:t>
      </w:r>
      <w:proofErr w:type="gramEnd"/>
      <w:r w:rsidRPr="00F56B6F">
        <w:rPr>
          <w:rFonts w:ascii="Arial" w:hAnsi="Arial" w:cs="Arial"/>
        </w:rPr>
        <w:t xml:space="preserve"> but this </w:t>
      </w:r>
      <w:r w:rsidRPr="00850BB6">
        <w:rPr>
          <w:rFonts w:ascii="Arial" w:hAnsi="Arial" w:cs="Arial"/>
        </w:rPr>
        <w:t>wa</w:t>
      </w:r>
      <w:r w:rsidRPr="00F56B6F">
        <w:rPr>
          <w:rFonts w:ascii="Arial" w:hAnsi="Arial" w:cs="Arial"/>
        </w:rPr>
        <w:t xml:space="preserve">s very unclear. </w:t>
      </w:r>
    </w:p>
    <w:p w14:paraId="5FB2EA80" w14:textId="77777777" w:rsidR="00F56B6F" w:rsidRPr="00F56B6F" w:rsidRDefault="00F56B6F" w:rsidP="00850BB6">
      <w:pPr>
        <w:jc w:val="both"/>
        <w:rPr>
          <w:rFonts w:ascii="Arial" w:hAnsi="Arial" w:cs="Arial"/>
        </w:rPr>
      </w:pPr>
    </w:p>
    <w:p w14:paraId="6DDB168D" w14:textId="78A550E6" w:rsidR="00F56B6F" w:rsidRPr="00F56B6F" w:rsidRDefault="00F56B6F" w:rsidP="00850BB6">
      <w:pPr>
        <w:jc w:val="both"/>
        <w:rPr>
          <w:rFonts w:ascii="Arial" w:hAnsi="Arial" w:cs="Arial"/>
        </w:rPr>
      </w:pPr>
      <w:r w:rsidRPr="00F56B6F">
        <w:rPr>
          <w:rFonts w:ascii="Arial" w:hAnsi="Arial" w:cs="Arial"/>
        </w:rPr>
        <w:t xml:space="preserve">A contact was received in May 2022. This was following him attending a young person clinic and reporting that when he was </w:t>
      </w:r>
      <w:r w:rsidR="00F71BD7" w:rsidRPr="00F56B6F">
        <w:rPr>
          <w:rFonts w:ascii="Arial" w:hAnsi="Arial" w:cs="Arial"/>
        </w:rPr>
        <w:t>12,</w:t>
      </w:r>
      <w:r w:rsidRPr="00F56B6F">
        <w:rPr>
          <w:rFonts w:ascii="Arial" w:hAnsi="Arial" w:cs="Arial"/>
        </w:rPr>
        <w:t xml:space="preserve"> he had sex with another </w:t>
      </w:r>
      <w:r w:rsidR="00F71BD7" w:rsidRPr="00F56B6F">
        <w:rPr>
          <w:rFonts w:ascii="Arial" w:hAnsi="Arial" w:cs="Arial"/>
        </w:rPr>
        <w:t>12-year-old</w:t>
      </w:r>
      <w:r w:rsidRPr="00F56B6F">
        <w:rPr>
          <w:rFonts w:ascii="Arial" w:hAnsi="Arial" w:cs="Arial"/>
        </w:rPr>
        <w:t xml:space="preserve"> boy. He also reported that he has been meeting older men </w:t>
      </w:r>
      <w:r w:rsidRPr="00850BB6">
        <w:rPr>
          <w:rFonts w:ascii="Arial" w:hAnsi="Arial" w:cs="Arial"/>
        </w:rPr>
        <w:t>through</w:t>
      </w:r>
      <w:r w:rsidRPr="00F56B6F">
        <w:rPr>
          <w:rFonts w:ascii="Arial" w:hAnsi="Arial" w:cs="Arial"/>
        </w:rPr>
        <w:t xml:space="preserve"> grinder who are in their late 20’s and he has done this since he was 15. </w:t>
      </w:r>
    </w:p>
    <w:p w14:paraId="3ACA1EE3" w14:textId="77777777" w:rsidR="00817825" w:rsidRPr="008F7B70" w:rsidRDefault="00817825" w:rsidP="008F7B70">
      <w:pPr>
        <w:jc w:val="both"/>
      </w:pPr>
    </w:p>
    <w:p w14:paraId="41A0BD39" w14:textId="7106FFCC" w:rsidR="00A112D6" w:rsidRDefault="00A112D6"/>
    <w:sectPr w:rsidR="00A112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9FE5A" w14:textId="77777777" w:rsidR="00850BB6" w:rsidRDefault="00850BB6" w:rsidP="00850BB6">
      <w:r>
        <w:separator/>
      </w:r>
    </w:p>
  </w:endnote>
  <w:endnote w:type="continuationSeparator" w:id="0">
    <w:p w14:paraId="14D6A123" w14:textId="77777777" w:rsidR="00850BB6" w:rsidRDefault="00850BB6" w:rsidP="0085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58F909" w14:textId="77777777" w:rsidR="00850BB6" w:rsidRDefault="00850BB6" w:rsidP="00850BB6">
      <w:r>
        <w:separator/>
      </w:r>
    </w:p>
  </w:footnote>
  <w:footnote w:type="continuationSeparator" w:id="0">
    <w:p w14:paraId="7F646DCD" w14:textId="77777777" w:rsidR="00850BB6" w:rsidRDefault="00850BB6" w:rsidP="00850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D6E94"/>
    <w:multiLevelType w:val="hybridMultilevel"/>
    <w:tmpl w:val="5DF03A7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A3B1909"/>
    <w:multiLevelType w:val="hybridMultilevel"/>
    <w:tmpl w:val="90B61142"/>
    <w:lvl w:ilvl="0" w:tplc="0809000B">
      <w:start w:val="1"/>
      <w:numFmt w:val="bullet"/>
      <w:lvlText w:val=""/>
      <w:lvlJc w:val="left"/>
      <w:pPr>
        <w:ind w:left="1440" w:hanging="360"/>
      </w:pPr>
      <w:rPr>
        <w:rFonts w:ascii="Wingdings" w:hAnsi="Wingding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12BA17C4"/>
    <w:multiLevelType w:val="hybridMultilevel"/>
    <w:tmpl w:val="E438DE90"/>
    <w:lvl w:ilvl="0" w:tplc="68305046">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452B0F"/>
    <w:multiLevelType w:val="hybridMultilevel"/>
    <w:tmpl w:val="BB40FCBA"/>
    <w:lvl w:ilvl="0" w:tplc="FFFFFFFF">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C226EE2"/>
    <w:multiLevelType w:val="hybridMultilevel"/>
    <w:tmpl w:val="67688FCE"/>
    <w:lvl w:ilvl="0" w:tplc="6830504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251A7B"/>
    <w:multiLevelType w:val="hybridMultilevel"/>
    <w:tmpl w:val="F9249A58"/>
    <w:lvl w:ilvl="0" w:tplc="68305046">
      <w:start w:val="5"/>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1BE2DB6"/>
    <w:multiLevelType w:val="hybridMultilevel"/>
    <w:tmpl w:val="913E75CE"/>
    <w:lvl w:ilvl="0" w:tplc="6830504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363BB"/>
    <w:multiLevelType w:val="hybridMultilevel"/>
    <w:tmpl w:val="25C08748"/>
    <w:lvl w:ilvl="0" w:tplc="68305046">
      <w:start w:val="5"/>
      <w:numFmt w:val="bullet"/>
      <w:lvlText w:val="-"/>
      <w:lvlJc w:val="left"/>
      <w:pPr>
        <w:ind w:left="1440" w:hanging="360"/>
      </w:pPr>
      <w:rPr>
        <w:rFonts w:ascii="Calibri" w:eastAsiaTheme="minorHAnsi" w:hAnsi="Calibri" w:cs="Calibri"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5B24556"/>
    <w:multiLevelType w:val="hybridMultilevel"/>
    <w:tmpl w:val="5178BD8E"/>
    <w:lvl w:ilvl="0" w:tplc="6830504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573B2"/>
    <w:multiLevelType w:val="hybridMultilevel"/>
    <w:tmpl w:val="9DA4303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E64324"/>
    <w:multiLevelType w:val="hybridMultilevel"/>
    <w:tmpl w:val="CECABE20"/>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40735070"/>
    <w:multiLevelType w:val="hybridMultilevel"/>
    <w:tmpl w:val="5F7A30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5DF49E7"/>
    <w:multiLevelType w:val="hybridMultilevel"/>
    <w:tmpl w:val="B79430BC"/>
    <w:lvl w:ilvl="0" w:tplc="6830504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754211"/>
    <w:multiLevelType w:val="hybridMultilevel"/>
    <w:tmpl w:val="B560CE54"/>
    <w:lvl w:ilvl="0" w:tplc="6830504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4F557D"/>
    <w:multiLevelType w:val="hybridMultilevel"/>
    <w:tmpl w:val="D4DA2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A7485E"/>
    <w:multiLevelType w:val="hybridMultilevel"/>
    <w:tmpl w:val="132A829E"/>
    <w:lvl w:ilvl="0" w:tplc="6830504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5F3AA9"/>
    <w:multiLevelType w:val="hybridMultilevel"/>
    <w:tmpl w:val="324E232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E806470"/>
    <w:multiLevelType w:val="hybridMultilevel"/>
    <w:tmpl w:val="0FCA059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77BC3F92"/>
    <w:multiLevelType w:val="hybridMultilevel"/>
    <w:tmpl w:val="E724E952"/>
    <w:lvl w:ilvl="0" w:tplc="6830504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195043"/>
    <w:multiLevelType w:val="hybridMultilevel"/>
    <w:tmpl w:val="BA781090"/>
    <w:lvl w:ilvl="0" w:tplc="68305046">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6524140">
    <w:abstractNumId w:val="14"/>
  </w:num>
  <w:num w:numId="2" w16cid:durableId="1614705946">
    <w:abstractNumId w:val="17"/>
  </w:num>
  <w:num w:numId="3" w16cid:durableId="776370968">
    <w:abstractNumId w:val="3"/>
  </w:num>
  <w:num w:numId="4" w16cid:durableId="729890504">
    <w:abstractNumId w:val="11"/>
  </w:num>
  <w:num w:numId="5" w16cid:durableId="786512685">
    <w:abstractNumId w:val="10"/>
  </w:num>
  <w:num w:numId="6" w16cid:durableId="1907252601">
    <w:abstractNumId w:val="9"/>
  </w:num>
  <w:num w:numId="7" w16cid:durableId="828059001">
    <w:abstractNumId w:val="1"/>
  </w:num>
  <w:num w:numId="8" w16cid:durableId="817645768">
    <w:abstractNumId w:val="16"/>
  </w:num>
  <w:num w:numId="9" w16cid:durableId="63141495">
    <w:abstractNumId w:val="2"/>
  </w:num>
  <w:num w:numId="10" w16cid:durableId="112336055">
    <w:abstractNumId w:val="12"/>
  </w:num>
  <w:num w:numId="11" w16cid:durableId="1451629127">
    <w:abstractNumId w:val="13"/>
  </w:num>
  <w:num w:numId="12" w16cid:durableId="1811022233">
    <w:abstractNumId w:val="19"/>
  </w:num>
  <w:num w:numId="13" w16cid:durableId="1180583807">
    <w:abstractNumId w:val="7"/>
  </w:num>
  <w:num w:numId="14" w16cid:durableId="837354811">
    <w:abstractNumId w:val="15"/>
  </w:num>
  <w:num w:numId="15" w16cid:durableId="684484474">
    <w:abstractNumId w:val="5"/>
  </w:num>
  <w:num w:numId="16" w16cid:durableId="1324166884">
    <w:abstractNumId w:val="6"/>
  </w:num>
  <w:num w:numId="17" w16cid:durableId="1793745629">
    <w:abstractNumId w:val="18"/>
  </w:num>
  <w:num w:numId="18" w16cid:durableId="1679230502">
    <w:abstractNumId w:val="4"/>
  </w:num>
  <w:num w:numId="19" w16cid:durableId="416487816">
    <w:abstractNumId w:val="8"/>
  </w:num>
  <w:num w:numId="20" w16cid:durableId="20830181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112D6"/>
    <w:rsid w:val="00140A94"/>
    <w:rsid w:val="001D0516"/>
    <w:rsid w:val="00255A29"/>
    <w:rsid w:val="002A1CB0"/>
    <w:rsid w:val="0045394B"/>
    <w:rsid w:val="00813C5F"/>
    <w:rsid w:val="00817825"/>
    <w:rsid w:val="00850BB6"/>
    <w:rsid w:val="008F7B70"/>
    <w:rsid w:val="0092793D"/>
    <w:rsid w:val="00A112D6"/>
    <w:rsid w:val="00A61BC1"/>
    <w:rsid w:val="00B46F6D"/>
    <w:rsid w:val="00D261C4"/>
    <w:rsid w:val="00DE0C90"/>
    <w:rsid w:val="00F56B6F"/>
    <w:rsid w:val="00F71BD7"/>
    <w:rsid w:val="00FD18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678FAA"/>
  <w15:chartTrackingRefBased/>
  <w15:docId w15:val="{4C14C8DE-3024-4EF7-BF44-9C419E93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BC1"/>
    <w:rPr>
      <w:sz w:val="24"/>
      <w:szCs w:val="24"/>
    </w:rPr>
  </w:style>
  <w:style w:type="paragraph" w:styleId="Heading1">
    <w:name w:val="heading 1"/>
    <w:basedOn w:val="Normal"/>
    <w:next w:val="Normal"/>
    <w:link w:val="Heading1Char"/>
    <w:uiPriority w:val="9"/>
    <w:qFormat/>
    <w:rsid w:val="00A61BC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A61BC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A61BC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A61BC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A61BC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A61BC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A61BC1"/>
    <w:pPr>
      <w:spacing w:before="240" w:after="60"/>
      <w:outlineLvl w:val="6"/>
    </w:pPr>
  </w:style>
  <w:style w:type="paragraph" w:styleId="Heading8">
    <w:name w:val="heading 8"/>
    <w:basedOn w:val="Normal"/>
    <w:next w:val="Normal"/>
    <w:link w:val="Heading8Char"/>
    <w:uiPriority w:val="9"/>
    <w:semiHidden/>
    <w:unhideWhenUsed/>
    <w:qFormat/>
    <w:rsid w:val="00A61BC1"/>
    <w:pPr>
      <w:spacing w:before="240" w:after="60"/>
      <w:outlineLvl w:val="7"/>
    </w:pPr>
    <w:rPr>
      <w:i/>
      <w:iCs/>
    </w:rPr>
  </w:style>
  <w:style w:type="paragraph" w:styleId="Heading9">
    <w:name w:val="heading 9"/>
    <w:basedOn w:val="Normal"/>
    <w:next w:val="Normal"/>
    <w:link w:val="Heading9Char"/>
    <w:uiPriority w:val="9"/>
    <w:semiHidden/>
    <w:unhideWhenUsed/>
    <w:qFormat/>
    <w:rsid w:val="00A61BC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61BC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A61BC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A61BC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A61BC1"/>
    <w:rPr>
      <w:b/>
      <w:bCs/>
      <w:sz w:val="28"/>
      <w:szCs w:val="28"/>
    </w:rPr>
  </w:style>
  <w:style w:type="character" w:customStyle="1" w:styleId="Heading5Char">
    <w:name w:val="Heading 5 Char"/>
    <w:basedOn w:val="DefaultParagraphFont"/>
    <w:link w:val="Heading5"/>
    <w:uiPriority w:val="9"/>
    <w:semiHidden/>
    <w:rsid w:val="00A61BC1"/>
    <w:rPr>
      <w:b/>
      <w:bCs/>
      <w:i/>
      <w:iCs/>
      <w:sz w:val="26"/>
      <w:szCs w:val="26"/>
    </w:rPr>
  </w:style>
  <w:style w:type="character" w:customStyle="1" w:styleId="Heading6Char">
    <w:name w:val="Heading 6 Char"/>
    <w:basedOn w:val="DefaultParagraphFont"/>
    <w:link w:val="Heading6"/>
    <w:uiPriority w:val="9"/>
    <w:semiHidden/>
    <w:rsid w:val="00A61BC1"/>
    <w:rPr>
      <w:b/>
      <w:bCs/>
    </w:rPr>
  </w:style>
  <w:style w:type="character" w:customStyle="1" w:styleId="Heading7Char">
    <w:name w:val="Heading 7 Char"/>
    <w:basedOn w:val="DefaultParagraphFont"/>
    <w:link w:val="Heading7"/>
    <w:uiPriority w:val="9"/>
    <w:semiHidden/>
    <w:rsid w:val="00A61BC1"/>
    <w:rPr>
      <w:sz w:val="24"/>
      <w:szCs w:val="24"/>
    </w:rPr>
  </w:style>
  <w:style w:type="character" w:customStyle="1" w:styleId="Heading8Char">
    <w:name w:val="Heading 8 Char"/>
    <w:basedOn w:val="DefaultParagraphFont"/>
    <w:link w:val="Heading8"/>
    <w:uiPriority w:val="9"/>
    <w:semiHidden/>
    <w:rsid w:val="00A61BC1"/>
    <w:rPr>
      <w:i/>
      <w:iCs/>
      <w:sz w:val="24"/>
      <w:szCs w:val="24"/>
    </w:rPr>
  </w:style>
  <w:style w:type="character" w:customStyle="1" w:styleId="Heading9Char">
    <w:name w:val="Heading 9 Char"/>
    <w:basedOn w:val="DefaultParagraphFont"/>
    <w:link w:val="Heading9"/>
    <w:uiPriority w:val="9"/>
    <w:semiHidden/>
    <w:rsid w:val="00A61BC1"/>
    <w:rPr>
      <w:rFonts w:asciiTheme="majorHAnsi" w:eastAsiaTheme="majorEastAsia" w:hAnsiTheme="majorHAnsi"/>
    </w:rPr>
  </w:style>
  <w:style w:type="paragraph" w:styleId="Title">
    <w:name w:val="Title"/>
    <w:basedOn w:val="Normal"/>
    <w:next w:val="Normal"/>
    <w:link w:val="TitleChar"/>
    <w:uiPriority w:val="10"/>
    <w:qFormat/>
    <w:rsid w:val="00A61BC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A61BC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A61BC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A61BC1"/>
    <w:rPr>
      <w:rFonts w:asciiTheme="majorHAnsi" w:eastAsiaTheme="majorEastAsia" w:hAnsiTheme="majorHAnsi"/>
      <w:sz w:val="24"/>
      <w:szCs w:val="24"/>
    </w:rPr>
  </w:style>
  <w:style w:type="character" w:styleId="Strong">
    <w:name w:val="Strong"/>
    <w:basedOn w:val="DefaultParagraphFont"/>
    <w:uiPriority w:val="22"/>
    <w:qFormat/>
    <w:rsid w:val="00A61BC1"/>
    <w:rPr>
      <w:b/>
      <w:bCs/>
    </w:rPr>
  </w:style>
  <w:style w:type="character" w:styleId="Emphasis">
    <w:name w:val="Emphasis"/>
    <w:basedOn w:val="DefaultParagraphFont"/>
    <w:uiPriority w:val="20"/>
    <w:qFormat/>
    <w:rsid w:val="00A61BC1"/>
    <w:rPr>
      <w:rFonts w:asciiTheme="minorHAnsi" w:hAnsiTheme="minorHAnsi"/>
      <w:b/>
      <w:i/>
      <w:iCs/>
    </w:rPr>
  </w:style>
  <w:style w:type="paragraph" w:styleId="NoSpacing">
    <w:name w:val="No Spacing"/>
    <w:basedOn w:val="Normal"/>
    <w:uiPriority w:val="1"/>
    <w:qFormat/>
    <w:rsid w:val="00A61BC1"/>
    <w:rPr>
      <w:szCs w:val="32"/>
    </w:rPr>
  </w:style>
  <w:style w:type="paragraph" w:styleId="ListParagraph">
    <w:name w:val="List Paragraph"/>
    <w:basedOn w:val="Normal"/>
    <w:uiPriority w:val="34"/>
    <w:qFormat/>
    <w:rsid w:val="00A61BC1"/>
    <w:pPr>
      <w:ind w:left="720"/>
      <w:contextualSpacing/>
    </w:pPr>
  </w:style>
  <w:style w:type="paragraph" w:styleId="Quote">
    <w:name w:val="Quote"/>
    <w:basedOn w:val="Normal"/>
    <w:next w:val="Normal"/>
    <w:link w:val="QuoteChar"/>
    <w:uiPriority w:val="29"/>
    <w:qFormat/>
    <w:rsid w:val="00A61BC1"/>
    <w:rPr>
      <w:i/>
    </w:rPr>
  </w:style>
  <w:style w:type="character" w:customStyle="1" w:styleId="QuoteChar">
    <w:name w:val="Quote Char"/>
    <w:basedOn w:val="DefaultParagraphFont"/>
    <w:link w:val="Quote"/>
    <w:uiPriority w:val="29"/>
    <w:rsid w:val="00A61BC1"/>
    <w:rPr>
      <w:i/>
      <w:sz w:val="24"/>
      <w:szCs w:val="24"/>
    </w:rPr>
  </w:style>
  <w:style w:type="paragraph" w:styleId="IntenseQuote">
    <w:name w:val="Intense Quote"/>
    <w:basedOn w:val="Normal"/>
    <w:next w:val="Normal"/>
    <w:link w:val="IntenseQuoteChar"/>
    <w:uiPriority w:val="30"/>
    <w:qFormat/>
    <w:rsid w:val="00A61BC1"/>
    <w:pPr>
      <w:ind w:left="720" w:right="720"/>
    </w:pPr>
    <w:rPr>
      <w:b/>
      <w:i/>
      <w:szCs w:val="22"/>
    </w:rPr>
  </w:style>
  <w:style w:type="character" w:customStyle="1" w:styleId="IntenseQuoteChar">
    <w:name w:val="Intense Quote Char"/>
    <w:basedOn w:val="DefaultParagraphFont"/>
    <w:link w:val="IntenseQuote"/>
    <w:uiPriority w:val="30"/>
    <w:rsid w:val="00A61BC1"/>
    <w:rPr>
      <w:b/>
      <w:i/>
      <w:sz w:val="24"/>
    </w:rPr>
  </w:style>
  <w:style w:type="character" w:styleId="SubtleEmphasis">
    <w:name w:val="Subtle Emphasis"/>
    <w:uiPriority w:val="19"/>
    <w:qFormat/>
    <w:rsid w:val="00A61BC1"/>
    <w:rPr>
      <w:i/>
      <w:color w:val="5A5A5A" w:themeColor="text1" w:themeTint="A5"/>
    </w:rPr>
  </w:style>
  <w:style w:type="character" w:styleId="IntenseEmphasis">
    <w:name w:val="Intense Emphasis"/>
    <w:basedOn w:val="DefaultParagraphFont"/>
    <w:uiPriority w:val="21"/>
    <w:qFormat/>
    <w:rsid w:val="00A61BC1"/>
    <w:rPr>
      <w:b/>
      <w:i/>
      <w:sz w:val="24"/>
      <w:szCs w:val="24"/>
      <w:u w:val="single"/>
    </w:rPr>
  </w:style>
  <w:style w:type="character" w:styleId="SubtleReference">
    <w:name w:val="Subtle Reference"/>
    <w:basedOn w:val="DefaultParagraphFont"/>
    <w:uiPriority w:val="31"/>
    <w:qFormat/>
    <w:rsid w:val="00A61BC1"/>
    <w:rPr>
      <w:sz w:val="24"/>
      <w:szCs w:val="24"/>
      <w:u w:val="single"/>
    </w:rPr>
  </w:style>
  <w:style w:type="character" w:styleId="IntenseReference">
    <w:name w:val="Intense Reference"/>
    <w:basedOn w:val="DefaultParagraphFont"/>
    <w:uiPriority w:val="32"/>
    <w:qFormat/>
    <w:rsid w:val="00A61BC1"/>
    <w:rPr>
      <w:b/>
      <w:sz w:val="24"/>
      <w:u w:val="single"/>
    </w:rPr>
  </w:style>
  <w:style w:type="character" w:styleId="BookTitle">
    <w:name w:val="Book Title"/>
    <w:basedOn w:val="DefaultParagraphFont"/>
    <w:uiPriority w:val="33"/>
    <w:qFormat/>
    <w:rsid w:val="00A61BC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A61BC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Mottershaw</dc:creator>
  <cp:keywords/>
  <dc:description/>
  <cp:lastModifiedBy>Ian Mottershaw</cp:lastModifiedBy>
  <cp:revision>2</cp:revision>
  <dcterms:created xsi:type="dcterms:W3CDTF">2022-09-06T11:27:00Z</dcterms:created>
  <dcterms:modified xsi:type="dcterms:W3CDTF">2022-09-06T11:27:00Z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2022-09-06T10:10:22Z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b697d4ef-5fe5-46de-8303-5e399e50128e</vt:lpwstr>
  </property>
  <property fmtid="{D5CDD505-2E9C-101B-9397-08002B2CF9AE}" pid="8" name="MSIP_Label_22127eb8-1c2a-4c17-86cc-a5ba0926d1f9_ContentBits">
    <vt:lpwstr>0</vt:lpwstr>
  </property>
</Properties>
</file>