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7B313" w14:textId="77777777" w:rsidR="00C61236" w:rsidRPr="002D3204" w:rsidRDefault="00C61236">
      <w:pPr>
        <w:jc w:val="center"/>
        <w:rPr>
          <w:b/>
          <w:sz w:val="24"/>
          <w:szCs w:val="24"/>
        </w:rPr>
      </w:pPr>
    </w:p>
    <w:p w14:paraId="21DBFDC0" w14:textId="27D561E7" w:rsidR="00F41E4F" w:rsidRPr="002D3204" w:rsidRDefault="00831846">
      <w:pPr>
        <w:jc w:val="center"/>
        <w:rPr>
          <w:sz w:val="24"/>
          <w:szCs w:val="24"/>
        </w:rPr>
      </w:pPr>
      <w:r w:rsidRPr="002D3204">
        <w:rPr>
          <w:b/>
          <w:sz w:val="24"/>
          <w:szCs w:val="24"/>
        </w:rPr>
        <w:t>Standard Operating Procedure</w:t>
      </w:r>
      <w:r w:rsidR="00831B60" w:rsidRPr="002D3204">
        <w:rPr>
          <w:b/>
          <w:sz w:val="24"/>
          <w:szCs w:val="24"/>
        </w:rPr>
        <w:t xml:space="preserve"> </w:t>
      </w:r>
    </w:p>
    <w:p w14:paraId="21DBFDC1" w14:textId="77777777" w:rsidR="00F41E4F" w:rsidRPr="002D3204" w:rsidRDefault="00F41E4F">
      <w:pPr>
        <w:rPr>
          <w:b/>
          <w:sz w:val="24"/>
          <w:szCs w:val="24"/>
        </w:rPr>
      </w:pPr>
    </w:p>
    <w:p w14:paraId="21DBFDC2" w14:textId="77777777" w:rsidR="00F41E4F" w:rsidRPr="002D3204" w:rsidRDefault="00F41E4F">
      <w:pPr>
        <w:rPr>
          <w:sz w:val="24"/>
          <w:szCs w:val="24"/>
          <w:highlight w:val="white"/>
        </w:rPr>
      </w:pPr>
    </w:p>
    <w:p w14:paraId="2EBC6540" w14:textId="6B8749A6" w:rsidR="00D06973" w:rsidRPr="002D3204" w:rsidRDefault="00D06973" w:rsidP="00D06973">
      <w:pPr>
        <w:pStyle w:val="NormalWeb"/>
        <w:spacing w:before="0" w:beforeAutospacing="0" w:after="0" w:afterAutospacing="0"/>
        <w:jc w:val="both"/>
        <w:rPr>
          <w:rFonts w:ascii="Arial" w:hAnsi="Arial" w:cs="Arial"/>
          <w:color w:val="000000" w:themeColor="text1"/>
        </w:rPr>
      </w:pPr>
      <w:r w:rsidRPr="002D3204">
        <w:rPr>
          <w:rFonts w:ascii="Arial" w:hAnsi="Arial" w:cs="Arial"/>
          <w:color w:val="000000" w:themeColor="text1"/>
        </w:rPr>
        <w:t>London Borough of Hillingdon (LBH)</w:t>
      </w:r>
      <w:r w:rsidR="00DD4377" w:rsidRPr="002D3204">
        <w:rPr>
          <w:rFonts w:ascii="Arial" w:hAnsi="Arial" w:cs="Arial"/>
          <w:color w:val="000000" w:themeColor="text1"/>
        </w:rPr>
        <w:t xml:space="preserve"> </w:t>
      </w:r>
      <w:r w:rsidR="00FB0BF2" w:rsidRPr="002D3204">
        <w:rPr>
          <w:rFonts w:ascii="Arial" w:hAnsi="Arial" w:cs="Arial"/>
        </w:rPr>
        <w:t>Adult Safeguarding</w:t>
      </w:r>
      <w:r w:rsidRPr="002D3204">
        <w:rPr>
          <w:rFonts w:ascii="Arial" w:hAnsi="Arial" w:cs="Arial"/>
          <w:color w:val="000000" w:themeColor="text1"/>
        </w:rPr>
        <w:t xml:space="preserve"> Service</w:t>
      </w:r>
    </w:p>
    <w:p w14:paraId="0C8525FD"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6B0F174D" w14:textId="607FCBBC" w:rsidR="00D06973" w:rsidRPr="002D3204" w:rsidRDefault="00D06973" w:rsidP="00D06973">
      <w:pPr>
        <w:pStyle w:val="NormalWeb"/>
        <w:numPr>
          <w:ilvl w:val="0"/>
          <w:numId w:val="7"/>
        </w:numPr>
        <w:spacing w:before="0" w:beforeAutospacing="0" w:after="0" w:afterAutospacing="0"/>
        <w:jc w:val="both"/>
        <w:rPr>
          <w:rFonts w:ascii="Arial" w:hAnsi="Arial" w:cs="Arial"/>
          <w:color w:val="000000"/>
        </w:rPr>
      </w:pPr>
      <w:r w:rsidRPr="002D3204">
        <w:rPr>
          <w:rFonts w:ascii="Arial" w:hAnsi="Arial" w:cs="Arial"/>
          <w:color w:val="000000"/>
        </w:rPr>
        <w:t xml:space="preserve">To </w:t>
      </w:r>
      <w:r w:rsidR="002D3204" w:rsidRPr="002D3204">
        <w:rPr>
          <w:rFonts w:ascii="Arial" w:hAnsi="Arial" w:cs="Arial"/>
          <w:color w:val="000000"/>
        </w:rPr>
        <w:t>safeguarding adults at risk of harm.</w:t>
      </w:r>
    </w:p>
    <w:p w14:paraId="3CFDCE3F" w14:textId="77777777" w:rsidR="00D06973" w:rsidRPr="002D3204" w:rsidRDefault="00D06973" w:rsidP="00D06973">
      <w:pPr>
        <w:pStyle w:val="NormalWeb"/>
        <w:spacing w:before="0" w:beforeAutospacing="0" w:after="0" w:afterAutospacing="0"/>
        <w:ind w:left="720"/>
        <w:jc w:val="both"/>
        <w:rPr>
          <w:rFonts w:ascii="Arial" w:hAnsi="Arial" w:cs="Arial"/>
          <w:color w:val="000000"/>
        </w:rPr>
      </w:pPr>
    </w:p>
    <w:p w14:paraId="6FDE28AA" w14:textId="77777777" w:rsidR="00D06973" w:rsidRPr="002D3204" w:rsidRDefault="00D06973" w:rsidP="00D06973">
      <w:pPr>
        <w:pStyle w:val="NormalWeb"/>
        <w:numPr>
          <w:ilvl w:val="0"/>
          <w:numId w:val="7"/>
        </w:numPr>
        <w:spacing w:before="0" w:beforeAutospacing="0" w:after="0" w:afterAutospacing="0"/>
        <w:jc w:val="both"/>
        <w:rPr>
          <w:rFonts w:ascii="Arial" w:hAnsi="Arial" w:cs="Arial"/>
          <w:color w:val="000000"/>
        </w:rPr>
      </w:pPr>
      <w:r w:rsidRPr="002D3204">
        <w:rPr>
          <w:rFonts w:ascii="Arial" w:hAnsi="Arial" w:cs="Arial"/>
          <w:color w:val="000000"/>
        </w:rPr>
        <w:t>Where adults have social care, needs provide proportionate support or advice.</w:t>
      </w:r>
    </w:p>
    <w:p w14:paraId="38CB0389"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1DFC64BB" w14:textId="251A5B97" w:rsidR="00D06973" w:rsidRPr="002D3204" w:rsidRDefault="00D06973" w:rsidP="00D06973">
      <w:pPr>
        <w:pStyle w:val="NormalWeb"/>
        <w:numPr>
          <w:ilvl w:val="0"/>
          <w:numId w:val="7"/>
        </w:numPr>
        <w:spacing w:before="0" w:beforeAutospacing="0" w:after="0" w:afterAutospacing="0"/>
        <w:jc w:val="both"/>
        <w:rPr>
          <w:rFonts w:ascii="Arial" w:hAnsi="Arial" w:cs="Arial"/>
          <w:color w:val="000000" w:themeColor="text1"/>
        </w:rPr>
      </w:pPr>
      <w:r w:rsidRPr="002D3204">
        <w:rPr>
          <w:rFonts w:ascii="Arial" w:hAnsi="Arial" w:cs="Arial"/>
          <w:color w:val="000000" w:themeColor="text1"/>
        </w:rPr>
        <w:t xml:space="preserve">Service will work with Service Users who have </w:t>
      </w:r>
      <w:r w:rsidR="002D3204" w:rsidRPr="002D3204">
        <w:rPr>
          <w:rFonts w:ascii="Arial" w:hAnsi="Arial" w:cs="Arial"/>
          <w:color w:val="000000" w:themeColor="text1"/>
        </w:rPr>
        <w:t>care and support needs and are at risk of harm.</w:t>
      </w:r>
      <w:r w:rsidRPr="002D3204">
        <w:rPr>
          <w:rFonts w:ascii="Arial" w:hAnsi="Arial" w:cs="Arial"/>
          <w:color w:val="000000" w:themeColor="text1"/>
        </w:rPr>
        <w:t xml:space="preserve"> </w:t>
      </w:r>
    </w:p>
    <w:p w14:paraId="00CC8D49" w14:textId="77777777" w:rsidR="00D06973" w:rsidRPr="002D3204" w:rsidRDefault="00D06973" w:rsidP="00D06973">
      <w:pPr>
        <w:pStyle w:val="NormalWeb"/>
        <w:spacing w:before="0" w:beforeAutospacing="0" w:after="0" w:afterAutospacing="0"/>
        <w:jc w:val="both"/>
        <w:rPr>
          <w:rFonts w:ascii="Arial" w:hAnsi="Arial" w:cs="Arial"/>
          <w:color w:val="000000" w:themeColor="text1"/>
        </w:rPr>
      </w:pPr>
    </w:p>
    <w:p w14:paraId="4254EAC8"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themeColor="text1"/>
          <w:u w:val="single"/>
        </w:rPr>
        <w:t>Service Description</w:t>
      </w:r>
    </w:p>
    <w:p w14:paraId="4EBFDC83" w14:textId="77777777" w:rsidR="00D06973" w:rsidRPr="002D3204" w:rsidRDefault="00D06973" w:rsidP="00D06973">
      <w:pPr>
        <w:pStyle w:val="NormalWeb"/>
        <w:spacing w:before="0" w:beforeAutospacing="0" w:after="0" w:afterAutospacing="0"/>
        <w:jc w:val="both"/>
        <w:rPr>
          <w:rFonts w:ascii="Arial" w:hAnsi="Arial" w:cs="Arial"/>
          <w:b/>
          <w:bCs/>
          <w:color w:val="000000" w:themeColor="text1"/>
          <w:u w:val="single"/>
        </w:rPr>
      </w:pPr>
    </w:p>
    <w:p w14:paraId="317B7B70" w14:textId="2E663E48" w:rsidR="00D06973" w:rsidRPr="002D3204" w:rsidRDefault="00FB0BF2" w:rsidP="00D06973">
      <w:pPr>
        <w:pStyle w:val="NormalWeb"/>
        <w:spacing w:before="0" w:beforeAutospacing="0" w:after="0" w:afterAutospacing="0"/>
        <w:jc w:val="both"/>
        <w:rPr>
          <w:rFonts w:ascii="Arial" w:hAnsi="Arial" w:cs="Arial"/>
          <w:i/>
          <w:iCs/>
          <w:color w:val="000000"/>
        </w:rPr>
      </w:pPr>
      <w:r w:rsidRPr="002D3204">
        <w:rPr>
          <w:rFonts w:ascii="Arial" w:hAnsi="Arial" w:cs="Arial"/>
          <w:color w:val="000000" w:themeColor="text1"/>
        </w:rPr>
        <w:t>The Adult Multi Agency Safeguarding Hub</w:t>
      </w:r>
      <w:r w:rsidR="00D06973" w:rsidRPr="002D3204">
        <w:rPr>
          <w:rFonts w:ascii="Arial" w:hAnsi="Arial" w:cs="Arial"/>
          <w:color w:val="000000" w:themeColor="text1"/>
        </w:rPr>
        <w:t xml:space="preserve"> </w:t>
      </w:r>
      <w:r w:rsidRPr="002D3204">
        <w:rPr>
          <w:rFonts w:ascii="Arial" w:hAnsi="Arial" w:cs="Arial"/>
          <w:color w:val="000000" w:themeColor="text1"/>
        </w:rPr>
        <w:t>S</w:t>
      </w:r>
      <w:r w:rsidR="00D06973" w:rsidRPr="002D3204">
        <w:rPr>
          <w:rFonts w:ascii="Arial" w:hAnsi="Arial" w:cs="Arial"/>
          <w:color w:val="000000" w:themeColor="text1"/>
        </w:rPr>
        <w:t xml:space="preserve">ervice consists of 2 </w:t>
      </w:r>
      <w:r w:rsidRPr="002D3204">
        <w:rPr>
          <w:rFonts w:ascii="Arial" w:hAnsi="Arial" w:cs="Arial"/>
          <w:color w:val="000000" w:themeColor="text1"/>
        </w:rPr>
        <w:t>Social Work Apprentices</w:t>
      </w:r>
      <w:r w:rsidR="00D06973" w:rsidRPr="002D3204">
        <w:rPr>
          <w:rFonts w:ascii="Arial" w:hAnsi="Arial" w:cs="Arial"/>
          <w:color w:val="000000" w:themeColor="text1"/>
        </w:rPr>
        <w:t xml:space="preserve">, </w:t>
      </w:r>
      <w:r w:rsidRPr="002D3204">
        <w:rPr>
          <w:rFonts w:ascii="Arial" w:hAnsi="Arial" w:cs="Arial"/>
          <w:color w:val="000000" w:themeColor="text1"/>
        </w:rPr>
        <w:t>5</w:t>
      </w:r>
      <w:r w:rsidR="00D06973" w:rsidRPr="002D3204">
        <w:rPr>
          <w:rFonts w:ascii="Arial" w:hAnsi="Arial" w:cs="Arial"/>
          <w:color w:val="000000" w:themeColor="text1"/>
        </w:rPr>
        <w:t xml:space="preserve"> SWs,</w:t>
      </w:r>
      <w:r w:rsidRPr="002D3204">
        <w:rPr>
          <w:rFonts w:ascii="Arial" w:hAnsi="Arial" w:cs="Arial"/>
          <w:color w:val="000000" w:themeColor="text1"/>
        </w:rPr>
        <w:t xml:space="preserve"> 2 Social Work Advanced Practitioners,</w:t>
      </w:r>
      <w:r w:rsidR="00D06973" w:rsidRPr="002D3204">
        <w:rPr>
          <w:rFonts w:ascii="Arial" w:hAnsi="Arial" w:cs="Arial"/>
          <w:color w:val="000000" w:themeColor="text1"/>
        </w:rPr>
        <w:t xml:space="preserve"> </w:t>
      </w:r>
      <w:r w:rsidRPr="002D3204">
        <w:rPr>
          <w:rFonts w:ascii="Arial" w:hAnsi="Arial" w:cs="Arial"/>
          <w:color w:val="000000" w:themeColor="text1"/>
        </w:rPr>
        <w:t>1</w:t>
      </w:r>
      <w:r w:rsidR="00D06973" w:rsidRPr="002D3204">
        <w:rPr>
          <w:rFonts w:ascii="Arial" w:hAnsi="Arial" w:cs="Arial"/>
          <w:color w:val="000000" w:themeColor="text1"/>
        </w:rPr>
        <w:t xml:space="preserve"> Team Manager, and a Head of Service.</w:t>
      </w:r>
    </w:p>
    <w:p w14:paraId="693B361A" w14:textId="77777777" w:rsidR="00D06973" w:rsidRPr="002D3204" w:rsidRDefault="00D06973" w:rsidP="00D06973">
      <w:pPr>
        <w:pStyle w:val="NormalWeb"/>
        <w:spacing w:before="0" w:beforeAutospacing="0" w:after="0" w:afterAutospacing="0"/>
        <w:jc w:val="both"/>
        <w:rPr>
          <w:rFonts w:ascii="Arial" w:hAnsi="Arial" w:cs="Arial"/>
          <w:color w:val="000000" w:themeColor="text1"/>
        </w:rPr>
      </w:pPr>
    </w:p>
    <w:p w14:paraId="1F97690D"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The service is an adult service, working with adults from the age of 18.</w:t>
      </w:r>
    </w:p>
    <w:p w14:paraId="0EA5D6E4"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0B31A107"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The service will operate from the Civic Centre Uxbridge.</w:t>
      </w:r>
    </w:p>
    <w:p w14:paraId="09FB45DD"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07B3EB3B"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themeColor="text1"/>
        </w:rPr>
        <w:t>Core hours for the service are 9.00am until 5.00pm Monday to Friday. Outside of Core Hours, 5pm to 9.00am, support is provided by the Emergency Duty Team.</w:t>
      </w:r>
    </w:p>
    <w:p w14:paraId="1C53F5E6" w14:textId="77777777" w:rsidR="00D06973" w:rsidRPr="002D3204" w:rsidRDefault="00D06973" w:rsidP="00D06973">
      <w:pPr>
        <w:pStyle w:val="NormalWeb"/>
        <w:spacing w:before="0" w:beforeAutospacing="0" w:after="0" w:afterAutospacing="0"/>
        <w:jc w:val="both"/>
        <w:rPr>
          <w:rFonts w:ascii="Arial" w:hAnsi="Arial" w:cs="Arial"/>
          <w:b/>
          <w:bCs/>
          <w:color w:val="000000" w:themeColor="text1"/>
          <w:u w:val="single"/>
        </w:rPr>
      </w:pPr>
    </w:p>
    <w:p w14:paraId="5C0D4C9F"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themeColor="text1"/>
          <w:u w:val="single"/>
        </w:rPr>
        <w:t>Aims of the Service</w:t>
      </w:r>
    </w:p>
    <w:p w14:paraId="467262E7" w14:textId="33119AA3" w:rsidR="00FB0BF2" w:rsidRPr="002D3204" w:rsidRDefault="00FB0BF2" w:rsidP="00FB0BF2">
      <w:pPr>
        <w:pStyle w:val="paragraph"/>
        <w:spacing w:before="0" w:beforeAutospacing="0" w:after="0" w:afterAutospacing="0"/>
        <w:jc w:val="both"/>
        <w:textAlignment w:val="baseline"/>
        <w:rPr>
          <w:rFonts w:ascii="Arial" w:hAnsi="Arial" w:cs="Arial"/>
        </w:rPr>
      </w:pPr>
      <w:r w:rsidRPr="002D3204">
        <w:rPr>
          <w:rStyle w:val="normaltextrun"/>
          <w:rFonts w:ascii="Arial" w:hAnsi="Arial" w:cs="Arial"/>
          <w:color w:val="000000"/>
        </w:rPr>
        <w:t xml:space="preserve">Hillingdon citizens, irrespective of age, race, gender, culture, religion, </w:t>
      </w:r>
      <w:proofErr w:type="gramStart"/>
      <w:r w:rsidRPr="002D3204">
        <w:rPr>
          <w:rStyle w:val="normaltextrun"/>
          <w:rFonts w:ascii="Arial" w:hAnsi="Arial" w:cs="Arial"/>
          <w:color w:val="000000"/>
        </w:rPr>
        <w:t>disability</w:t>
      </w:r>
      <w:proofErr w:type="gramEnd"/>
      <w:r w:rsidRPr="002D3204">
        <w:rPr>
          <w:rStyle w:val="normaltextrun"/>
          <w:rFonts w:ascii="Arial" w:hAnsi="Arial" w:cs="Arial"/>
          <w:color w:val="000000"/>
        </w:rPr>
        <w:t xml:space="preserve"> or sexual orientation are able to live with their rights protected, in safety, free from abuse and the fear of abuse.</w:t>
      </w:r>
    </w:p>
    <w:p w14:paraId="664543D1" w14:textId="77777777" w:rsidR="00D06973" w:rsidRPr="002D3204" w:rsidRDefault="00D06973" w:rsidP="00D06973">
      <w:pPr>
        <w:pStyle w:val="NormalWeb"/>
        <w:spacing w:before="0" w:beforeAutospacing="0" w:after="0" w:afterAutospacing="0"/>
        <w:jc w:val="both"/>
        <w:rPr>
          <w:rFonts w:ascii="Arial" w:hAnsi="Arial" w:cs="Arial"/>
          <w:color w:val="000000" w:themeColor="text1"/>
        </w:rPr>
      </w:pPr>
    </w:p>
    <w:p w14:paraId="0A4787A4"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themeColor="text1"/>
          <w:u w:val="single"/>
        </w:rPr>
        <w:t>Referral Process</w:t>
      </w:r>
    </w:p>
    <w:p w14:paraId="1AEE0182" w14:textId="37BC8901" w:rsidR="00FB0BF2" w:rsidRPr="002D3204" w:rsidRDefault="00FB0BF2" w:rsidP="00D06973">
      <w:pPr>
        <w:pStyle w:val="NormalWeb"/>
        <w:spacing w:before="0" w:beforeAutospacing="0" w:after="0" w:afterAutospacing="0"/>
        <w:jc w:val="both"/>
        <w:rPr>
          <w:rFonts w:ascii="Arial" w:hAnsi="Arial" w:cs="Arial"/>
          <w:color w:val="000000" w:themeColor="text1"/>
        </w:rPr>
      </w:pPr>
    </w:p>
    <w:p w14:paraId="05C6D786" w14:textId="290EAB40"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The Council operates a single point of contact for all safeguarding concern in respect of adult at risk of harm. All safeguarding concerns are received at the Hillingdon Social Care Direct (HSCD) as follows: </w:t>
      </w:r>
    </w:p>
    <w:p w14:paraId="3846D06D"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By Email: </w:t>
      </w:r>
      <w:hyperlink r:id="rId10" w:tgtFrame="_blank" w:history="1">
        <w:r w:rsidRPr="00FB0BF2">
          <w:rPr>
            <w:rFonts w:eastAsia="Times New Roman"/>
            <w:color w:val="0000FF"/>
            <w:sz w:val="24"/>
            <w:szCs w:val="24"/>
            <w:u w:val="single"/>
          </w:rPr>
          <w:t>socialcaredirect@hillingdon.gov.uk</w:t>
        </w:r>
      </w:hyperlink>
      <w:r w:rsidRPr="00FB0BF2">
        <w:rPr>
          <w:rFonts w:eastAsia="Times New Roman"/>
          <w:sz w:val="24"/>
          <w:szCs w:val="24"/>
        </w:rPr>
        <w:t>  </w:t>
      </w:r>
    </w:p>
    <w:p w14:paraId="0FB6A78A" w14:textId="77777777" w:rsidR="00FB0BF2" w:rsidRPr="00FB0BF2" w:rsidRDefault="00FB0BF2" w:rsidP="00FB0BF2">
      <w:pPr>
        <w:shd w:val="clear" w:color="auto" w:fill="FFFFFF"/>
        <w:spacing w:line="240" w:lineRule="auto"/>
        <w:ind w:right="120"/>
        <w:textAlignment w:val="baseline"/>
        <w:rPr>
          <w:rFonts w:eastAsia="Times New Roman"/>
          <w:sz w:val="24"/>
          <w:szCs w:val="24"/>
        </w:rPr>
      </w:pPr>
      <w:r w:rsidRPr="00FB0BF2">
        <w:rPr>
          <w:rFonts w:eastAsia="Times New Roman"/>
          <w:color w:val="222222"/>
          <w:sz w:val="24"/>
          <w:szCs w:val="24"/>
        </w:rPr>
        <w:t>By Phone:  01895 556633 </w:t>
      </w:r>
    </w:p>
    <w:p w14:paraId="6D46069D" w14:textId="77777777" w:rsidR="00FB0BF2" w:rsidRPr="00FB0BF2" w:rsidRDefault="00FB0BF2" w:rsidP="00FB0BF2">
      <w:pPr>
        <w:shd w:val="clear" w:color="auto" w:fill="FFFFFF"/>
        <w:spacing w:line="240" w:lineRule="auto"/>
        <w:ind w:right="120"/>
        <w:textAlignment w:val="baseline"/>
        <w:rPr>
          <w:rFonts w:eastAsia="Times New Roman"/>
          <w:sz w:val="24"/>
          <w:szCs w:val="24"/>
        </w:rPr>
      </w:pPr>
      <w:r w:rsidRPr="00FB0BF2">
        <w:rPr>
          <w:rFonts w:eastAsia="Times New Roman"/>
          <w:color w:val="222222"/>
          <w:sz w:val="24"/>
          <w:szCs w:val="24"/>
        </w:rPr>
        <w:t xml:space="preserve">During out of office hours &amp; at weekends: Via the Emergency Duty </w:t>
      </w:r>
      <w:proofErr w:type="gramStart"/>
      <w:r w:rsidRPr="00FB0BF2">
        <w:rPr>
          <w:rFonts w:eastAsia="Times New Roman"/>
          <w:color w:val="222222"/>
          <w:sz w:val="24"/>
          <w:szCs w:val="24"/>
        </w:rPr>
        <w:t>Team </w:t>
      </w:r>
      <w:r w:rsidRPr="00FB0BF2">
        <w:rPr>
          <w:rFonts w:eastAsia="Times New Roman"/>
          <w:strike/>
          <w:color w:val="881798"/>
          <w:sz w:val="24"/>
          <w:szCs w:val="24"/>
        </w:rPr>
        <w:t> </w:t>
      </w:r>
      <w:r w:rsidRPr="00FB0BF2">
        <w:rPr>
          <w:rFonts w:eastAsia="Times New Roman"/>
          <w:color w:val="222222"/>
          <w:sz w:val="24"/>
          <w:szCs w:val="24"/>
        </w:rPr>
        <w:t>on</w:t>
      </w:r>
      <w:proofErr w:type="gramEnd"/>
      <w:r w:rsidRPr="00FB0BF2">
        <w:rPr>
          <w:rFonts w:eastAsia="Times New Roman"/>
          <w:color w:val="222222"/>
          <w:sz w:val="24"/>
          <w:szCs w:val="24"/>
        </w:rPr>
        <w:t xml:space="preserve"> 01895250111   </w:t>
      </w:r>
    </w:p>
    <w:p w14:paraId="327898B1"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 </w:t>
      </w:r>
    </w:p>
    <w:p w14:paraId="5F260A2A"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On receipt of an adult safeguarding concern, HSCD will undertake the following duties </w:t>
      </w:r>
      <w:r w:rsidRPr="00FB0BF2">
        <w:rPr>
          <w:rFonts w:eastAsia="Times New Roman"/>
          <w:b/>
          <w:bCs/>
          <w:sz w:val="24"/>
          <w:szCs w:val="24"/>
        </w:rPr>
        <w:t>within 24 hrs:</w:t>
      </w:r>
      <w:r w:rsidRPr="00FB0BF2">
        <w:rPr>
          <w:rFonts w:eastAsia="Times New Roman"/>
          <w:sz w:val="24"/>
          <w:szCs w:val="24"/>
        </w:rPr>
        <w:t> </w:t>
      </w:r>
    </w:p>
    <w:p w14:paraId="5160E451" w14:textId="350F9ADB" w:rsidR="00FB0BF2" w:rsidRPr="00FB0BF2" w:rsidRDefault="00FB0BF2" w:rsidP="00FB0BF2">
      <w:pPr>
        <w:numPr>
          <w:ilvl w:val="0"/>
          <w:numId w:val="14"/>
        </w:numPr>
        <w:spacing w:line="240" w:lineRule="auto"/>
        <w:ind w:left="135" w:firstLine="0"/>
        <w:textAlignment w:val="baseline"/>
        <w:rPr>
          <w:rFonts w:eastAsia="Times New Roman"/>
          <w:sz w:val="24"/>
          <w:szCs w:val="24"/>
        </w:rPr>
      </w:pPr>
      <w:r w:rsidRPr="00FB0BF2">
        <w:rPr>
          <w:rFonts w:eastAsia="Times New Roman"/>
          <w:color w:val="000000"/>
          <w:sz w:val="24"/>
          <w:szCs w:val="24"/>
        </w:rPr>
        <w:t>Record the concern in</w:t>
      </w:r>
      <w:r w:rsidR="002D3204" w:rsidRPr="002D3204">
        <w:rPr>
          <w:rFonts w:eastAsia="Times New Roman"/>
          <w:color w:val="000000"/>
          <w:sz w:val="24"/>
          <w:szCs w:val="24"/>
        </w:rPr>
        <w:t xml:space="preserve"> LAS</w:t>
      </w:r>
      <w:r w:rsidRPr="00FB0BF2">
        <w:rPr>
          <w:rFonts w:eastAsia="Times New Roman"/>
          <w:color w:val="000000"/>
          <w:sz w:val="24"/>
          <w:szCs w:val="24"/>
        </w:rPr>
        <w:t xml:space="preserve"> Protocol with a date and time  </w:t>
      </w:r>
    </w:p>
    <w:p w14:paraId="0D23E952" w14:textId="77777777" w:rsidR="00FB0BF2" w:rsidRPr="00FB0BF2" w:rsidRDefault="00FB0BF2" w:rsidP="00FB0BF2">
      <w:pPr>
        <w:numPr>
          <w:ilvl w:val="0"/>
          <w:numId w:val="15"/>
        </w:numPr>
        <w:spacing w:line="240" w:lineRule="auto"/>
        <w:ind w:left="135" w:firstLine="0"/>
        <w:textAlignment w:val="baseline"/>
        <w:rPr>
          <w:rFonts w:eastAsia="Times New Roman"/>
          <w:sz w:val="24"/>
          <w:szCs w:val="24"/>
        </w:rPr>
      </w:pPr>
      <w:r w:rsidRPr="00FB0BF2">
        <w:rPr>
          <w:rFonts w:eastAsia="Times New Roman"/>
          <w:color w:val="000000"/>
          <w:sz w:val="24"/>
          <w:szCs w:val="24"/>
        </w:rPr>
        <w:lastRenderedPageBreak/>
        <w:t>If the safeguarding concern allude</w:t>
      </w:r>
      <w:r w:rsidRPr="00FB0BF2">
        <w:rPr>
          <w:rFonts w:eastAsia="Times New Roman"/>
          <w:color w:val="881798"/>
          <w:sz w:val="24"/>
          <w:szCs w:val="24"/>
          <w:u w:val="single"/>
        </w:rPr>
        <w:t>s</w:t>
      </w:r>
      <w:r w:rsidRPr="00FB0BF2">
        <w:rPr>
          <w:rFonts w:eastAsia="Times New Roman"/>
          <w:color w:val="000000"/>
          <w:sz w:val="24"/>
          <w:szCs w:val="24"/>
        </w:rPr>
        <w:t> to any criminal activity, HSCD will report the matter to the Police immediately. </w:t>
      </w:r>
    </w:p>
    <w:p w14:paraId="35BAA5DD" w14:textId="77777777" w:rsidR="00FB0BF2" w:rsidRPr="00FB0BF2" w:rsidRDefault="00FB0BF2" w:rsidP="00FB0BF2">
      <w:pPr>
        <w:numPr>
          <w:ilvl w:val="0"/>
          <w:numId w:val="15"/>
        </w:numPr>
        <w:spacing w:line="240" w:lineRule="auto"/>
        <w:ind w:left="135" w:firstLine="0"/>
        <w:textAlignment w:val="baseline"/>
        <w:rPr>
          <w:rFonts w:eastAsia="Times New Roman"/>
          <w:sz w:val="24"/>
          <w:szCs w:val="24"/>
        </w:rPr>
      </w:pPr>
      <w:r w:rsidRPr="00FB0BF2">
        <w:rPr>
          <w:rFonts w:eastAsia="Times New Roman"/>
          <w:color w:val="000000"/>
          <w:sz w:val="24"/>
          <w:szCs w:val="24"/>
        </w:rPr>
        <w:t>Scrutinise and review all adult safeguarding concerns particularly those from the Met Police received via Merlin Reports.  </w:t>
      </w:r>
    </w:p>
    <w:p w14:paraId="5479D62B" w14:textId="77777777" w:rsidR="00FB0BF2" w:rsidRPr="00FB0BF2" w:rsidRDefault="00FB0BF2" w:rsidP="00FB0BF2">
      <w:pPr>
        <w:numPr>
          <w:ilvl w:val="0"/>
          <w:numId w:val="15"/>
        </w:numPr>
        <w:spacing w:line="240" w:lineRule="auto"/>
        <w:ind w:left="135" w:firstLine="0"/>
        <w:textAlignment w:val="baseline"/>
        <w:rPr>
          <w:rFonts w:eastAsia="Times New Roman"/>
          <w:sz w:val="24"/>
          <w:szCs w:val="24"/>
        </w:rPr>
      </w:pPr>
      <w:r w:rsidRPr="00FB0BF2">
        <w:rPr>
          <w:rFonts w:eastAsia="Times New Roman"/>
          <w:color w:val="000000"/>
          <w:sz w:val="24"/>
          <w:szCs w:val="24"/>
        </w:rPr>
        <w:t>For all Merlin reports, HSCD will seek clarification from CNWL single point of access if the Adult at Risk (AAR) is known to local mental health or specialist drug and alcohol (ARCH) services. This clarification will typically be found within the Merlin Report as part of the Police’s Research. </w:t>
      </w:r>
    </w:p>
    <w:p w14:paraId="611A0304" w14:textId="77777777" w:rsidR="00FB0BF2" w:rsidRPr="00FB0BF2" w:rsidRDefault="00FB0BF2" w:rsidP="00FB0BF2">
      <w:pPr>
        <w:numPr>
          <w:ilvl w:val="0"/>
          <w:numId w:val="15"/>
        </w:numPr>
        <w:spacing w:line="240" w:lineRule="auto"/>
        <w:ind w:left="135" w:firstLine="0"/>
        <w:textAlignment w:val="baseline"/>
        <w:rPr>
          <w:rFonts w:eastAsia="Times New Roman"/>
          <w:sz w:val="24"/>
          <w:szCs w:val="24"/>
        </w:rPr>
      </w:pPr>
      <w:r w:rsidRPr="00FB0BF2">
        <w:rPr>
          <w:rFonts w:eastAsia="Times New Roman"/>
          <w:color w:val="000000"/>
          <w:sz w:val="24"/>
          <w:szCs w:val="24"/>
        </w:rPr>
        <w:t>If the AAR is known to CNWL or ARCH, the safeguarding concern will be sent to the Safeguarding Concerns Tray. </w:t>
      </w:r>
    </w:p>
    <w:p w14:paraId="3DF290A9" w14:textId="77777777" w:rsidR="00FB0BF2" w:rsidRPr="00FB0BF2" w:rsidRDefault="00FB0BF2" w:rsidP="00FB0BF2">
      <w:pPr>
        <w:numPr>
          <w:ilvl w:val="0"/>
          <w:numId w:val="15"/>
        </w:numPr>
        <w:spacing w:line="240" w:lineRule="auto"/>
        <w:ind w:left="135" w:firstLine="0"/>
        <w:textAlignment w:val="baseline"/>
        <w:rPr>
          <w:rFonts w:eastAsia="Times New Roman"/>
          <w:sz w:val="24"/>
          <w:szCs w:val="24"/>
        </w:rPr>
      </w:pPr>
      <w:r w:rsidRPr="00FB0BF2">
        <w:rPr>
          <w:rFonts w:eastAsia="Times New Roman"/>
          <w:color w:val="000000"/>
          <w:sz w:val="24"/>
          <w:szCs w:val="24"/>
        </w:rPr>
        <w:t>If the Merlin report indicates MH needs, the safeguarding concern will be sent to CNWL Single Point of Access (SPA) for referral / urgent attention from local MH services, even if the person is not known to CNWL. </w:t>
      </w:r>
    </w:p>
    <w:p w14:paraId="1DA485ED" w14:textId="77777777" w:rsidR="00FB0BF2" w:rsidRPr="00FB0BF2" w:rsidRDefault="00FB0BF2" w:rsidP="00FB0BF2">
      <w:pPr>
        <w:numPr>
          <w:ilvl w:val="0"/>
          <w:numId w:val="16"/>
        </w:numPr>
        <w:spacing w:line="240" w:lineRule="auto"/>
        <w:ind w:left="135" w:firstLine="0"/>
        <w:textAlignment w:val="baseline"/>
        <w:rPr>
          <w:rFonts w:eastAsia="Times New Roman"/>
          <w:sz w:val="24"/>
          <w:szCs w:val="24"/>
        </w:rPr>
      </w:pPr>
      <w:r w:rsidRPr="00FB0BF2">
        <w:rPr>
          <w:rFonts w:eastAsia="Times New Roman"/>
          <w:color w:val="000000"/>
          <w:sz w:val="24"/>
          <w:szCs w:val="24"/>
        </w:rPr>
        <w:t>Create an electronic contact for the individual by pulling together any other information known at that time.  </w:t>
      </w:r>
    </w:p>
    <w:p w14:paraId="4BB2A977" w14:textId="77777777" w:rsidR="00FB0BF2" w:rsidRPr="00FB0BF2" w:rsidRDefault="00FB0BF2" w:rsidP="00FB0BF2">
      <w:pPr>
        <w:numPr>
          <w:ilvl w:val="0"/>
          <w:numId w:val="16"/>
        </w:numPr>
        <w:spacing w:line="240" w:lineRule="auto"/>
        <w:ind w:left="135" w:firstLine="0"/>
        <w:textAlignment w:val="baseline"/>
        <w:rPr>
          <w:rFonts w:eastAsia="Times New Roman"/>
          <w:sz w:val="24"/>
          <w:szCs w:val="24"/>
        </w:rPr>
      </w:pPr>
      <w:r w:rsidRPr="00FB0BF2">
        <w:rPr>
          <w:rFonts w:eastAsia="Times New Roman"/>
          <w:color w:val="000000"/>
          <w:sz w:val="24"/>
          <w:szCs w:val="24"/>
        </w:rPr>
        <w:t>Send the referral electronically to Adult MASH Safeguarding Concerns Tray. </w:t>
      </w:r>
    </w:p>
    <w:p w14:paraId="201C284D"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 </w:t>
      </w:r>
    </w:p>
    <w:p w14:paraId="2DE0405D" w14:textId="51FF3227" w:rsidR="00D06973" w:rsidRPr="002D3204" w:rsidRDefault="00FB0BF2" w:rsidP="00C32A93">
      <w:pPr>
        <w:spacing w:line="240" w:lineRule="auto"/>
        <w:textAlignment w:val="baseline"/>
        <w:rPr>
          <w:rFonts w:eastAsia="Times New Roman"/>
          <w:sz w:val="24"/>
          <w:szCs w:val="24"/>
        </w:rPr>
      </w:pPr>
      <w:r w:rsidRPr="00FB0BF2">
        <w:rPr>
          <w:rFonts w:eastAsia="Times New Roman"/>
          <w:sz w:val="24"/>
          <w:szCs w:val="24"/>
        </w:rPr>
        <w:t> </w:t>
      </w:r>
    </w:p>
    <w:p w14:paraId="0F11F998"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themeColor="text1"/>
          <w:u w:val="single"/>
        </w:rPr>
        <w:t xml:space="preserve">Referral Criteria </w:t>
      </w:r>
    </w:p>
    <w:p w14:paraId="3FA0EC79" w14:textId="77777777" w:rsidR="00D06973" w:rsidRPr="002D3204" w:rsidRDefault="00D06973" w:rsidP="00D06973">
      <w:pPr>
        <w:pStyle w:val="NormalWeb"/>
        <w:spacing w:before="0" w:beforeAutospacing="0" w:after="0" w:afterAutospacing="0"/>
        <w:jc w:val="both"/>
        <w:rPr>
          <w:rFonts w:ascii="Arial" w:hAnsi="Arial" w:cs="Arial"/>
          <w:b/>
          <w:bCs/>
          <w:color w:val="000000" w:themeColor="text1"/>
          <w:u w:val="single"/>
        </w:rPr>
      </w:pPr>
    </w:p>
    <w:p w14:paraId="2CE2C3CB" w14:textId="5F72F092"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 xml:space="preserve">The Safeguarding Adult MASH will undertake a combination of rapid actions within 24 to </w:t>
      </w:r>
      <w:r w:rsidR="002D3204" w:rsidRPr="002D3204">
        <w:rPr>
          <w:rFonts w:eastAsia="Times New Roman"/>
          <w:sz w:val="24"/>
          <w:szCs w:val="24"/>
        </w:rPr>
        <w:t>72</w:t>
      </w:r>
      <w:r w:rsidRPr="00FB0BF2">
        <w:rPr>
          <w:rFonts w:eastAsia="Times New Roman"/>
          <w:sz w:val="24"/>
          <w:szCs w:val="24"/>
        </w:rPr>
        <w:t xml:space="preserve"> hours to complete data collation started by HSCD </w:t>
      </w:r>
      <w:proofErr w:type="gramStart"/>
      <w:r w:rsidRPr="00FB0BF2">
        <w:rPr>
          <w:rFonts w:eastAsia="Times New Roman"/>
          <w:sz w:val="24"/>
          <w:szCs w:val="24"/>
        </w:rPr>
        <w:t>and  triangulate</w:t>
      </w:r>
      <w:proofErr w:type="gramEnd"/>
      <w:r w:rsidRPr="00FB0BF2">
        <w:rPr>
          <w:rFonts w:eastAsia="Times New Roman"/>
          <w:sz w:val="24"/>
          <w:szCs w:val="24"/>
        </w:rPr>
        <w:t> all the details from the referrer, the Adult at Risk (AAR) and multi-agency professional to determine if the referral meets three part criteria: </w:t>
      </w:r>
    </w:p>
    <w:p w14:paraId="127E0E80" w14:textId="77777777" w:rsidR="00FB0BF2" w:rsidRPr="00FB0BF2" w:rsidRDefault="00FB0BF2" w:rsidP="00FB0BF2">
      <w:pPr>
        <w:numPr>
          <w:ilvl w:val="0"/>
          <w:numId w:val="18"/>
        </w:numPr>
        <w:spacing w:line="240" w:lineRule="auto"/>
        <w:ind w:left="360" w:firstLine="0"/>
        <w:textAlignment w:val="baseline"/>
        <w:rPr>
          <w:rFonts w:eastAsia="Times New Roman"/>
          <w:sz w:val="24"/>
          <w:szCs w:val="24"/>
        </w:rPr>
      </w:pPr>
      <w:r w:rsidRPr="00FB0BF2">
        <w:rPr>
          <w:rFonts w:eastAsia="Times New Roman"/>
          <w:color w:val="000000"/>
          <w:sz w:val="24"/>
          <w:szCs w:val="24"/>
        </w:rPr>
        <w:t>The person has care and support needs </w:t>
      </w:r>
    </w:p>
    <w:p w14:paraId="08FF107B" w14:textId="77777777" w:rsidR="00FB0BF2" w:rsidRPr="00FB0BF2" w:rsidRDefault="00FB0BF2" w:rsidP="00FB0BF2">
      <w:pPr>
        <w:numPr>
          <w:ilvl w:val="0"/>
          <w:numId w:val="19"/>
        </w:numPr>
        <w:spacing w:line="240" w:lineRule="auto"/>
        <w:ind w:left="360" w:firstLine="0"/>
        <w:textAlignment w:val="baseline"/>
        <w:rPr>
          <w:rFonts w:eastAsia="Times New Roman"/>
          <w:sz w:val="24"/>
          <w:szCs w:val="24"/>
        </w:rPr>
      </w:pPr>
      <w:r w:rsidRPr="00FB0BF2">
        <w:rPr>
          <w:rFonts w:eastAsia="Times New Roman"/>
          <w:color w:val="000000"/>
          <w:sz w:val="24"/>
          <w:szCs w:val="24"/>
        </w:rPr>
        <w:t>The person may be experiencing or at risk of abuse or harm </w:t>
      </w:r>
    </w:p>
    <w:p w14:paraId="3C27F934" w14:textId="77777777" w:rsidR="00FB0BF2" w:rsidRPr="00FB0BF2" w:rsidRDefault="00FB0BF2" w:rsidP="00FB0BF2">
      <w:pPr>
        <w:numPr>
          <w:ilvl w:val="0"/>
          <w:numId w:val="20"/>
        </w:numPr>
        <w:spacing w:line="240" w:lineRule="auto"/>
        <w:ind w:left="360" w:firstLine="0"/>
        <w:textAlignment w:val="baseline"/>
        <w:rPr>
          <w:rFonts w:eastAsia="Times New Roman"/>
          <w:sz w:val="24"/>
          <w:szCs w:val="24"/>
        </w:rPr>
      </w:pPr>
      <w:r w:rsidRPr="00FB0BF2">
        <w:rPr>
          <w:rFonts w:eastAsia="Times New Roman"/>
          <w:color w:val="000000"/>
          <w:sz w:val="24"/>
          <w:szCs w:val="24"/>
        </w:rPr>
        <w:t xml:space="preserve">The person is unable to protect him/herself because of </w:t>
      </w:r>
      <w:proofErr w:type="gramStart"/>
      <w:r w:rsidRPr="00FB0BF2">
        <w:rPr>
          <w:rFonts w:eastAsia="Times New Roman"/>
          <w:color w:val="000000"/>
          <w:sz w:val="24"/>
          <w:szCs w:val="24"/>
        </w:rPr>
        <w:t>the those</w:t>
      </w:r>
      <w:proofErr w:type="gramEnd"/>
      <w:r w:rsidRPr="00FB0BF2">
        <w:rPr>
          <w:rFonts w:eastAsia="Times New Roman"/>
          <w:color w:val="000000"/>
          <w:sz w:val="24"/>
          <w:szCs w:val="24"/>
        </w:rPr>
        <w:t xml:space="preserve"> care and support needs </w:t>
      </w:r>
    </w:p>
    <w:p w14:paraId="64901468"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 </w:t>
      </w:r>
    </w:p>
    <w:p w14:paraId="066BD5CB"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If the safeguarding concern allude to any criminal activity and the HSCD has not yet informed the </w:t>
      </w:r>
      <w:proofErr w:type="gramStart"/>
      <w:r w:rsidRPr="00FB0BF2">
        <w:rPr>
          <w:rFonts w:eastAsia="Times New Roman"/>
          <w:sz w:val="24"/>
          <w:szCs w:val="24"/>
        </w:rPr>
        <w:t>Police</w:t>
      </w:r>
      <w:proofErr w:type="gramEnd"/>
      <w:r w:rsidRPr="00FB0BF2">
        <w:rPr>
          <w:rFonts w:eastAsia="Times New Roman"/>
          <w:sz w:val="24"/>
          <w:szCs w:val="24"/>
        </w:rPr>
        <w:t> the Adult MASH will do so immediately. </w:t>
      </w:r>
    </w:p>
    <w:p w14:paraId="35647027" w14:textId="77777777" w:rsidR="00D06973" w:rsidRPr="002D3204" w:rsidRDefault="00D06973" w:rsidP="00D06973">
      <w:pPr>
        <w:pStyle w:val="NormalWeb"/>
        <w:spacing w:before="0" w:beforeAutospacing="0" w:after="0" w:afterAutospacing="0"/>
        <w:jc w:val="both"/>
        <w:rPr>
          <w:rFonts w:ascii="Arial" w:hAnsi="Arial" w:cs="Arial"/>
          <w:color w:val="000000" w:themeColor="text1"/>
        </w:rPr>
      </w:pPr>
    </w:p>
    <w:p w14:paraId="692F57D1" w14:textId="715DBA80"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themeColor="text1"/>
          <w:u w:val="single"/>
        </w:rPr>
        <w:t xml:space="preserve">The </w:t>
      </w:r>
      <w:r w:rsidR="00FB0BF2" w:rsidRPr="002D3204">
        <w:rPr>
          <w:rFonts w:ascii="Arial" w:hAnsi="Arial" w:cs="Arial"/>
          <w:b/>
          <w:bCs/>
          <w:color w:val="000000" w:themeColor="text1"/>
          <w:u w:val="single"/>
        </w:rPr>
        <w:t>R</w:t>
      </w:r>
      <w:r w:rsidRPr="002D3204">
        <w:rPr>
          <w:rFonts w:ascii="Arial" w:hAnsi="Arial" w:cs="Arial"/>
          <w:b/>
          <w:bCs/>
          <w:color w:val="000000" w:themeColor="text1"/>
          <w:u w:val="single"/>
        </w:rPr>
        <w:t xml:space="preserve">emit of the </w:t>
      </w:r>
      <w:r w:rsidR="00FB0BF2" w:rsidRPr="002D3204">
        <w:rPr>
          <w:rFonts w:ascii="Arial" w:hAnsi="Arial" w:cs="Arial"/>
          <w:b/>
          <w:bCs/>
          <w:color w:val="000000" w:themeColor="text1"/>
          <w:u w:val="single"/>
        </w:rPr>
        <w:t>Adult MASH</w:t>
      </w:r>
      <w:r w:rsidRPr="002D3204">
        <w:rPr>
          <w:rFonts w:ascii="Arial" w:hAnsi="Arial" w:cs="Arial"/>
          <w:b/>
          <w:bCs/>
          <w:color w:val="000000" w:themeColor="text1"/>
          <w:u w:val="single"/>
        </w:rPr>
        <w:t xml:space="preserve"> </w:t>
      </w:r>
      <w:r w:rsidR="00FB0BF2" w:rsidRPr="002D3204">
        <w:rPr>
          <w:rFonts w:ascii="Arial" w:hAnsi="Arial" w:cs="Arial"/>
          <w:b/>
          <w:bCs/>
          <w:color w:val="000000" w:themeColor="text1"/>
          <w:u w:val="single"/>
        </w:rPr>
        <w:t>S</w:t>
      </w:r>
      <w:r w:rsidRPr="002D3204">
        <w:rPr>
          <w:rFonts w:ascii="Arial" w:hAnsi="Arial" w:cs="Arial"/>
          <w:b/>
          <w:bCs/>
          <w:color w:val="000000" w:themeColor="text1"/>
          <w:u w:val="single"/>
        </w:rPr>
        <w:t>ervice</w:t>
      </w:r>
    </w:p>
    <w:p w14:paraId="5848C9FC" w14:textId="77777777" w:rsidR="00D06973" w:rsidRPr="002D3204" w:rsidRDefault="00D06973" w:rsidP="00D06973">
      <w:pPr>
        <w:pStyle w:val="NormalWeb"/>
        <w:spacing w:before="0" w:beforeAutospacing="0" w:after="0" w:afterAutospacing="0"/>
        <w:jc w:val="both"/>
        <w:rPr>
          <w:rFonts w:ascii="Arial" w:hAnsi="Arial" w:cs="Arial"/>
          <w:b/>
          <w:bCs/>
          <w:color w:val="000000" w:themeColor="text1"/>
          <w:u w:val="single"/>
        </w:rPr>
      </w:pPr>
    </w:p>
    <w:p w14:paraId="55F5840E"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 xml:space="preserve">The Adult MASH will also complete an initial enquiry within 48 to 72 hours to establish crucial facts of the concern </w:t>
      </w:r>
      <w:proofErr w:type="gramStart"/>
      <w:r w:rsidRPr="00FB0BF2">
        <w:rPr>
          <w:rFonts w:eastAsia="Times New Roman"/>
          <w:sz w:val="24"/>
          <w:szCs w:val="24"/>
        </w:rPr>
        <w:t>in order to</w:t>
      </w:r>
      <w:proofErr w:type="gramEnd"/>
      <w:r w:rsidRPr="00FB0BF2">
        <w:rPr>
          <w:rFonts w:eastAsia="Times New Roman"/>
          <w:sz w:val="24"/>
          <w:szCs w:val="24"/>
        </w:rPr>
        <w:t xml:space="preserve"> determine the level of safeguarding response required by the council or partner organisations. This will include the following: </w:t>
      </w:r>
    </w:p>
    <w:p w14:paraId="46D7DED5" w14:textId="77777777" w:rsidR="00FB0BF2" w:rsidRPr="00FB0BF2" w:rsidRDefault="00FB0BF2" w:rsidP="00FB0BF2">
      <w:pPr>
        <w:numPr>
          <w:ilvl w:val="0"/>
          <w:numId w:val="21"/>
        </w:numPr>
        <w:spacing w:line="240" w:lineRule="auto"/>
        <w:ind w:left="360" w:firstLine="0"/>
        <w:textAlignment w:val="baseline"/>
        <w:rPr>
          <w:rFonts w:eastAsia="Times New Roman"/>
          <w:sz w:val="24"/>
          <w:szCs w:val="24"/>
        </w:rPr>
      </w:pPr>
      <w:r w:rsidRPr="00FB0BF2">
        <w:rPr>
          <w:rFonts w:eastAsia="Times New Roman"/>
          <w:color w:val="000000"/>
          <w:sz w:val="24"/>
          <w:szCs w:val="24"/>
        </w:rPr>
        <w:t>Consent to the referral in consideration of the mental capacity of the AAR </w:t>
      </w:r>
    </w:p>
    <w:p w14:paraId="628C71BC" w14:textId="77777777" w:rsidR="00FB0BF2" w:rsidRPr="00FB0BF2" w:rsidRDefault="00FB0BF2" w:rsidP="00FB0BF2">
      <w:pPr>
        <w:numPr>
          <w:ilvl w:val="0"/>
          <w:numId w:val="21"/>
        </w:numPr>
        <w:spacing w:line="240" w:lineRule="auto"/>
        <w:ind w:left="360" w:firstLine="0"/>
        <w:textAlignment w:val="baseline"/>
        <w:rPr>
          <w:rFonts w:eastAsia="Times New Roman"/>
          <w:sz w:val="24"/>
          <w:szCs w:val="24"/>
        </w:rPr>
      </w:pPr>
      <w:r w:rsidRPr="00FB0BF2">
        <w:rPr>
          <w:rFonts w:eastAsia="Times New Roman"/>
          <w:color w:val="000000"/>
          <w:sz w:val="24"/>
          <w:szCs w:val="24"/>
        </w:rPr>
        <w:t>The nature and degree</w:t>
      </w:r>
      <w:r w:rsidRPr="00FB0BF2">
        <w:rPr>
          <w:rFonts w:eastAsia="Times New Roman"/>
          <w:b/>
          <w:bCs/>
          <w:color w:val="000000"/>
          <w:sz w:val="24"/>
          <w:szCs w:val="24"/>
        </w:rPr>
        <w:t> </w:t>
      </w:r>
      <w:r w:rsidRPr="00FB0BF2">
        <w:rPr>
          <w:rFonts w:eastAsia="Times New Roman"/>
          <w:color w:val="000000"/>
          <w:sz w:val="24"/>
          <w:szCs w:val="24"/>
        </w:rPr>
        <w:t>of the immediate risk of abuse or harm </w:t>
      </w:r>
    </w:p>
    <w:p w14:paraId="40F429C4" w14:textId="77777777" w:rsidR="00FB0BF2" w:rsidRPr="00FB0BF2" w:rsidRDefault="00FB0BF2" w:rsidP="00FB0BF2">
      <w:pPr>
        <w:numPr>
          <w:ilvl w:val="0"/>
          <w:numId w:val="21"/>
        </w:numPr>
        <w:spacing w:line="240" w:lineRule="auto"/>
        <w:ind w:left="360" w:firstLine="0"/>
        <w:textAlignment w:val="baseline"/>
        <w:rPr>
          <w:rFonts w:eastAsia="Times New Roman"/>
          <w:sz w:val="24"/>
          <w:szCs w:val="24"/>
        </w:rPr>
      </w:pPr>
      <w:r w:rsidRPr="00FB0BF2">
        <w:rPr>
          <w:rFonts w:eastAsia="Times New Roman"/>
          <w:color w:val="000000"/>
          <w:sz w:val="24"/>
          <w:szCs w:val="24"/>
        </w:rPr>
        <w:t>The actions taken to protect the AAR from any imminent risk of harm or abuse </w:t>
      </w:r>
    </w:p>
    <w:p w14:paraId="71F31054" w14:textId="77777777" w:rsidR="00FB0BF2" w:rsidRPr="00FB0BF2" w:rsidRDefault="00FB0BF2" w:rsidP="00FB0BF2">
      <w:pPr>
        <w:numPr>
          <w:ilvl w:val="0"/>
          <w:numId w:val="21"/>
        </w:numPr>
        <w:spacing w:line="240" w:lineRule="auto"/>
        <w:ind w:left="360" w:firstLine="0"/>
        <w:textAlignment w:val="baseline"/>
        <w:rPr>
          <w:rFonts w:eastAsia="Times New Roman"/>
          <w:sz w:val="24"/>
          <w:szCs w:val="24"/>
        </w:rPr>
      </w:pPr>
      <w:r w:rsidRPr="00FB0BF2">
        <w:rPr>
          <w:rFonts w:eastAsia="Times New Roman"/>
          <w:color w:val="000000"/>
          <w:sz w:val="24"/>
          <w:szCs w:val="24"/>
        </w:rPr>
        <w:t>The support the AAR may require </w:t>
      </w:r>
      <w:proofErr w:type="gramStart"/>
      <w:r w:rsidRPr="00FB0BF2">
        <w:rPr>
          <w:rFonts w:eastAsia="Times New Roman"/>
          <w:color w:val="000000"/>
          <w:sz w:val="24"/>
          <w:szCs w:val="24"/>
        </w:rPr>
        <w:t>to  protect</w:t>
      </w:r>
      <w:proofErr w:type="gramEnd"/>
      <w:r w:rsidRPr="00FB0BF2">
        <w:rPr>
          <w:rFonts w:eastAsia="Times New Roman"/>
          <w:color w:val="000000"/>
          <w:sz w:val="24"/>
          <w:szCs w:val="24"/>
        </w:rPr>
        <w:t> himself / herself and to participate  in the process </w:t>
      </w:r>
    </w:p>
    <w:p w14:paraId="14C65556" w14:textId="77777777" w:rsidR="00FB0BF2" w:rsidRPr="00FB0BF2" w:rsidRDefault="00FB0BF2" w:rsidP="00FB0BF2">
      <w:pPr>
        <w:numPr>
          <w:ilvl w:val="0"/>
          <w:numId w:val="21"/>
        </w:numPr>
        <w:spacing w:line="240" w:lineRule="auto"/>
        <w:ind w:left="360" w:firstLine="0"/>
        <w:textAlignment w:val="baseline"/>
        <w:rPr>
          <w:rFonts w:eastAsia="Times New Roman"/>
          <w:sz w:val="24"/>
          <w:szCs w:val="24"/>
        </w:rPr>
      </w:pPr>
      <w:r w:rsidRPr="00FB0BF2">
        <w:rPr>
          <w:rFonts w:eastAsia="Times New Roman"/>
          <w:color w:val="000000"/>
          <w:sz w:val="24"/>
          <w:szCs w:val="24"/>
        </w:rPr>
        <w:t>Explain the concept of making safeguarding personal (MSP) to the adult and risk and ask what matters to the AAR at that moment or what his or her wishes / expectations are. </w:t>
      </w:r>
    </w:p>
    <w:p w14:paraId="17C49099" w14:textId="77777777" w:rsidR="00FB0BF2" w:rsidRPr="00FB0BF2" w:rsidRDefault="00FB0BF2" w:rsidP="00FB0BF2">
      <w:pPr>
        <w:numPr>
          <w:ilvl w:val="0"/>
          <w:numId w:val="22"/>
        </w:numPr>
        <w:spacing w:line="240" w:lineRule="auto"/>
        <w:ind w:left="360" w:firstLine="0"/>
        <w:textAlignment w:val="baseline"/>
        <w:rPr>
          <w:rFonts w:eastAsia="Times New Roman"/>
          <w:sz w:val="24"/>
          <w:szCs w:val="24"/>
        </w:rPr>
      </w:pPr>
      <w:r w:rsidRPr="00FB0BF2">
        <w:rPr>
          <w:rFonts w:eastAsia="Times New Roman"/>
          <w:color w:val="000000"/>
          <w:sz w:val="24"/>
          <w:szCs w:val="24"/>
        </w:rPr>
        <w:t>For </w:t>
      </w:r>
      <w:proofErr w:type="gramStart"/>
      <w:r w:rsidRPr="00FB0BF2">
        <w:rPr>
          <w:rFonts w:eastAsia="Times New Roman"/>
          <w:color w:val="000000"/>
          <w:sz w:val="24"/>
          <w:szCs w:val="24"/>
        </w:rPr>
        <w:t>High Risk</w:t>
      </w:r>
      <w:proofErr w:type="gramEnd"/>
      <w:r w:rsidRPr="00FB0BF2">
        <w:rPr>
          <w:rFonts w:eastAsia="Times New Roman"/>
          <w:color w:val="000000"/>
          <w:sz w:val="24"/>
          <w:szCs w:val="24"/>
        </w:rPr>
        <w:t> cases, to be presented at a 12pm multi agency meeting to explore immediate risks and plan immediate safety. </w:t>
      </w:r>
    </w:p>
    <w:p w14:paraId="6AEBF494"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 </w:t>
      </w:r>
    </w:p>
    <w:p w14:paraId="7912B80A"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lastRenderedPageBreak/>
        <w:t>The initial enquiry will have two potential outcomes: </w:t>
      </w:r>
    </w:p>
    <w:p w14:paraId="5E2B5596" w14:textId="77777777" w:rsidR="00FB0BF2" w:rsidRPr="00FB0BF2" w:rsidRDefault="00FB0BF2" w:rsidP="00FB0BF2">
      <w:pPr>
        <w:numPr>
          <w:ilvl w:val="0"/>
          <w:numId w:val="23"/>
        </w:numPr>
        <w:spacing w:line="240" w:lineRule="auto"/>
        <w:ind w:left="360" w:firstLine="0"/>
        <w:textAlignment w:val="baseline"/>
        <w:rPr>
          <w:rFonts w:eastAsia="Times New Roman"/>
          <w:sz w:val="24"/>
          <w:szCs w:val="24"/>
        </w:rPr>
      </w:pPr>
      <w:r w:rsidRPr="00FB0BF2">
        <w:rPr>
          <w:rFonts w:eastAsia="Times New Roman"/>
          <w:color w:val="000000"/>
          <w:sz w:val="24"/>
          <w:szCs w:val="24"/>
        </w:rPr>
        <w:t xml:space="preserve">That the safeguarding concern does NOT progress to a statutory safeguarding enquiry because the concerns raised may be straightforward and can be easily and speedily addressed by </w:t>
      </w:r>
      <w:proofErr w:type="gramStart"/>
      <w:r w:rsidRPr="00FB0BF2">
        <w:rPr>
          <w:rFonts w:eastAsia="Times New Roman"/>
          <w:color w:val="000000"/>
          <w:sz w:val="24"/>
          <w:szCs w:val="24"/>
        </w:rPr>
        <w:t>a number of</w:t>
      </w:r>
      <w:proofErr w:type="gramEnd"/>
      <w:r w:rsidRPr="00FB0BF2">
        <w:rPr>
          <w:rFonts w:eastAsia="Times New Roman"/>
          <w:color w:val="000000"/>
          <w:sz w:val="24"/>
          <w:szCs w:val="24"/>
        </w:rPr>
        <w:t> actions such as: </w:t>
      </w:r>
    </w:p>
    <w:p w14:paraId="3F7F425E" w14:textId="77777777" w:rsidR="00FB0BF2" w:rsidRPr="00FB0BF2" w:rsidRDefault="00FB0BF2" w:rsidP="00FB0BF2">
      <w:pPr>
        <w:numPr>
          <w:ilvl w:val="0"/>
          <w:numId w:val="24"/>
        </w:numPr>
        <w:spacing w:line="240" w:lineRule="auto"/>
        <w:ind w:left="1080" w:firstLine="0"/>
        <w:textAlignment w:val="baseline"/>
        <w:rPr>
          <w:rFonts w:eastAsia="Times New Roman"/>
          <w:sz w:val="24"/>
          <w:szCs w:val="24"/>
        </w:rPr>
      </w:pPr>
      <w:r w:rsidRPr="00FB0BF2">
        <w:rPr>
          <w:rFonts w:eastAsia="Times New Roman"/>
          <w:color w:val="000000"/>
          <w:sz w:val="24"/>
          <w:szCs w:val="24"/>
        </w:rPr>
        <w:t>Information advice and guidance to the referrer and the AAR or any other parties </w:t>
      </w:r>
    </w:p>
    <w:p w14:paraId="1021F90D" w14:textId="77777777" w:rsidR="00FB0BF2" w:rsidRPr="00FB0BF2" w:rsidRDefault="00FB0BF2" w:rsidP="00FB0BF2">
      <w:pPr>
        <w:numPr>
          <w:ilvl w:val="0"/>
          <w:numId w:val="25"/>
        </w:numPr>
        <w:spacing w:line="240" w:lineRule="auto"/>
        <w:ind w:left="1080" w:firstLine="0"/>
        <w:textAlignment w:val="baseline"/>
        <w:rPr>
          <w:rFonts w:eastAsia="Times New Roman"/>
          <w:sz w:val="24"/>
          <w:szCs w:val="24"/>
        </w:rPr>
      </w:pPr>
      <w:r w:rsidRPr="00FB0BF2">
        <w:rPr>
          <w:rFonts w:eastAsia="Times New Roman"/>
          <w:color w:val="000000"/>
          <w:sz w:val="24"/>
          <w:szCs w:val="24"/>
        </w:rPr>
        <w:t>Direct referral to relevant teams who may already be involved in supporting the individual </w:t>
      </w:r>
    </w:p>
    <w:p w14:paraId="025C2697" w14:textId="77777777" w:rsidR="00FB0BF2" w:rsidRPr="00FB0BF2" w:rsidRDefault="00FB0BF2" w:rsidP="00FB0BF2">
      <w:pPr>
        <w:numPr>
          <w:ilvl w:val="0"/>
          <w:numId w:val="25"/>
        </w:numPr>
        <w:spacing w:line="240" w:lineRule="auto"/>
        <w:ind w:left="1080" w:firstLine="0"/>
        <w:textAlignment w:val="baseline"/>
        <w:rPr>
          <w:rFonts w:eastAsia="Times New Roman"/>
          <w:sz w:val="24"/>
          <w:szCs w:val="24"/>
        </w:rPr>
      </w:pPr>
      <w:r w:rsidRPr="00FB0BF2">
        <w:rPr>
          <w:rFonts w:eastAsia="Times New Roman"/>
          <w:color w:val="000000"/>
          <w:sz w:val="24"/>
          <w:szCs w:val="24"/>
        </w:rPr>
        <w:t>Signposting to third sector organisation who may be able to support and advise the individual </w:t>
      </w:r>
    </w:p>
    <w:p w14:paraId="2441318B" w14:textId="77777777" w:rsidR="00FB0BF2" w:rsidRPr="00FB0BF2" w:rsidRDefault="00FB0BF2" w:rsidP="00FB0BF2">
      <w:pPr>
        <w:numPr>
          <w:ilvl w:val="0"/>
          <w:numId w:val="25"/>
        </w:numPr>
        <w:spacing w:line="240" w:lineRule="auto"/>
        <w:ind w:left="1080" w:firstLine="0"/>
        <w:textAlignment w:val="baseline"/>
        <w:rPr>
          <w:rFonts w:eastAsia="Times New Roman"/>
          <w:sz w:val="24"/>
          <w:szCs w:val="24"/>
        </w:rPr>
      </w:pPr>
      <w:r w:rsidRPr="00FB0BF2">
        <w:rPr>
          <w:rFonts w:eastAsia="Times New Roman"/>
          <w:color w:val="000000"/>
          <w:sz w:val="24"/>
          <w:szCs w:val="24"/>
        </w:rPr>
        <w:t>Quality Assurance if it is not safeguarding concern and is quality in care concern. </w:t>
      </w:r>
    </w:p>
    <w:p w14:paraId="74166E4C"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color w:val="000000"/>
          <w:sz w:val="24"/>
          <w:szCs w:val="24"/>
        </w:rPr>
        <w:t> </w:t>
      </w:r>
    </w:p>
    <w:p w14:paraId="1B92516C" w14:textId="4A9EFE70"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The Adult MASH will set out clearly on</w:t>
      </w:r>
      <w:r w:rsidR="002D3204">
        <w:rPr>
          <w:rFonts w:eastAsia="Times New Roman"/>
          <w:sz w:val="24"/>
          <w:szCs w:val="24"/>
        </w:rPr>
        <w:t xml:space="preserve"> LAS</w:t>
      </w:r>
      <w:r w:rsidRPr="00FB0BF2">
        <w:rPr>
          <w:rFonts w:eastAsia="Times New Roman"/>
          <w:sz w:val="24"/>
          <w:szCs w:val="24"/>
        </w:rPr>
        <w:t xml:space="preserve"> Protocol and explain to the referrer and or the AAR or his or her representative how the proposed actions will ensure the person is protected. This needs to take place before a case is progressed to S42 enquiries under the Care Act 2014. </w:t>
      </w:r>
    </w:p>
    <w:p w14:paraId="574A60CB"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 </w:t>
      </w:r>
    </w:p>
    <w:p w14:paraId="5B702D4D" w14:textId="77777777" w:rsidR="00FB0BF2" w:rsidRPr="00FB0BF2" w:rsidRDefault="00FB0BF2" w:rsidP="00FB0BF2">
      <w:pPr>
        <w:numPr>
          <w:ilvl w:val="0"/>
          <w:numId w:val="26"/>
        </w:numPr>
        <w:spacing w:line="240" w:lineRule="auto"/>
        <w:ind w:left="360" w:firstLine="0"/>
        <w:textAlignment w:val="baseline"/>
        <w:rPr>
          <w:rFonts w:eastAsia="Times New Roman"/>
          <w:sz w:val="24"/>
          <w:szCs w:val="24"/>
        </w:rPr>
      </w:pPr>
      <w:r w:rsidRPr="00FB0BF2">
        <w:rPr>
          <w:rFonts w:eastAsia="Times New Roman"/>
          <w:color w:val="000000"/>
          <w:sz w:val="24"/>
          <w:szCs w:val="24"/>
        </w:rPr>
        <w:t>The Triage officer will outline the action already taken to minimise the risk to the AAR and share information with relevant agencies, propose the terms of reference / purpose of the enquiry and propose a set of questions and actions required to complete the enquiry and send to the designated SAM / Team. </w:t>
      </w:r>
    </w:p>
    <w:p w14:paraId="7986CFD7" w14:textId="77777777" w:rsidR="00FB0BF2" w:rsidRPr="00FB0BF2" w:rsidRDefault="00FB0BF2" w:rsidP="00FB0BF2">
      <w:pPr>
        <w:numPr>
          <w:ilvl w:val="0"/>
          <w:numId w:val="27"/>
        </w:numPr>
        <w:spacing w:line="240" w:lineRule="auto"/>
        <w:ind w:left="360" w:firstLine="0"/>
        <w:textAlignment w:val="baseline"/>
        <w:rPr>
          <w:rFonts w:eastAsia="Times New Roman"/>
          <w:sz w:val="24"/>
          <w:szCs w:val="24"/>
        </w:rPr>
      </w:pPr>
      <w:r w:rsidRPr="00FB0BF2">
        <w:rPr>
          <w:rFonts w:eastAsia="Times New Roman"/>
          <w:color w:val="000000"/>
          <w:sz w:val="24"/>
          <w:szCs w:val="24"/>
        </w:rPr>
        <w:t>For urgent cases will also include an email and/or telephone call to the relevant team manager to draw their attention to the case and the points listed above. </w:t>
      </w:r>
    </w:p>
    <w:p w14:paraId="43E06863"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 </w:t>
      </w:r>
    </w:p>
    <w:p w14:paraId="13116C6B" w14:textId="336BA8C2"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 xml:space="preserve">The Adult MASH will also be required to consider if the presenting safeguarding concerns and the risks known thus far suggest a systemic failure of a large part or the whole service, giving rise to provider concerns. </w:t>
      </w:r>
      <w:r w:rsidR="00D469D8">
        <w:rPr>
          <w:rFonts w:eastAsia="Times New Roman"/>
          <w:sz w:val="24"/>
          <w:szCs w:val="24"/>
        </w:rPr>
        <w:t xml:space="preserve">To this end every single safeguarding concern raised against or by a provider must be shared with Quality Assurance. </w:t>
      </w:r>
      <w:r w:rsidRPr="00FB0BF2">
        <w:rPr>
          <w:rFonts w:eastAsia="Times New Roman"/>
          <w:sz w:val="24"/>
          <w:szCs w:val="24"/>
        </w:rPr>
        <w:t>More details of the actions required are outlined in Section 9, below. In any safeguarding case where provider concerns are suspected, the Triaging Officer will notify the Quality Assurance Team and engage Quality Assurance Officers in the safeguarding enquiry process. They will also notify the Care Quality Commission (CQC) and potentially the safeguarding leads from Clinical Commissioning Group and Central and Northwest London Mental Health Foundation Trust if the AAR is or may be in receipt of their services. </w:t>
      </w:r>
    </w:p>
    <w:p w14:paraId="1E78FF2B"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 </w:t>
      </w:r>
    </w:p>
    <w:p w14:paraId="22E1D43D"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The Adult MASH will also be required to consider immediate protective measures to safeguard the AAR. This could include working with other agencies to enact an immediate protection plan. If the AAR has the appearance of care and support needs the Adult MASH will also be required to complete a Care Act Assessment and Support Plan to support the AAR to move to a Care Home or Supported Living as a place of safety. Normal procedures around consent and mental capacity must be considered within this process. </w:t>
      </w:r>
    </w:p>
    <w:p w14:paraId="4C97E3CD"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sz w:val="24"/>
          <w:szCs w:val="24"/>
        </w:rPr>
        <w:t> </w:t>
      </w:r>
    </w:p>
    <w:p w14:paraId="7A0B1FC9" w14:textId="77777777" w:rsidR="00FB0BF2" w:rsidRPr="00FB0BF2" w:rsidRDefault="00FB0BF2" w:rsidP="00FB0BF2">
      <w:pPr>
        <w:spacing w:line="240" w:lineRule="auto"/>
        <w:textAlignment w:val="baseline"/>
        <w:rPr>
          <w:rFonts w:eastAsia="Times New Roman"/>
          <w:sz w:val="24"/>
          <w:szCs w:val="24"/>
        </w:rPr>
      </w:pPr>
      <w:r w:rsidRPr="00FB0BF2">
        <w:rPr>
          <w:rFonts w:eastAsia="Times New Roman"/>
          <w:b/>
          <w:bCs/>
          <w:sz w:val="24"/>
          <w:szCs w:val="24"/>
        </w:rPr>
        <w:t>6. </w:t>
      </w:r>
      <w:r w:rsidRPr="00FB0BF2">
        <w:rPr>
          <w:rFonts w:eastAsia="Times New Roman"/>
          <w:sz w:val="24"/>
          <w:szCs w:val="24"/>
        </w:rPr>
        <w:t>Organisational abuse occurs when the routines, systems and care regimes result in poor standards of care, resulting in inadequate care and support for service users which deny people of their basic human rights such as liberty and freedom from maltreatment. Other indications of provider concerns may include some or </w:t>
      </w:r>
      <w:proofErr w:type="gramStart"/>
      <w:r w:rsidRPr="00FB0BF2">
        <w:rPr>
          <w:rFonts w:eastAsia="Times New Roman"/>
          <w:sz w:val="24"/>
          <w:szCs w:val="24"/>
        </w:rPr>
        <w:t>all of</w:t>
      </w:r>
      <w:proofErr w:type="gramEnd"/>
      <w:r w:rsidRPr="00FB0BF2">
        <w:rPr>
          <w:rFonts w:eastAsia="Times New Roman"/>
          <w:sz w:val="24"/>
          <w:szCs w:val="24"/>
        </w:rPr>
        <w:t> the following features: </w:t>
      </w:r>
    </w:p>
    <w:p w14:paraId="17CF6CF0" w14:textId="77777777" w:rsidR="00FB0BF2" w:rsidRPr="00FB0BF2" w:rsidRDefault="00FB0BF2" w:rsidP="00FB0BF2">
      <w:pPr>
        <w:numPr>
          <w:ilvl w:val="0"/>
          <w:numId w:val="28"/>
        </w:numPr>
        <w:spacing w:line="240" w:lineRule="auto"/>
        <w:ind w:left="360" w:firstLine="0"/>
        <w:textAlignment w:val="baseline"/>
        <w:rPr>
          <w:rFonts w:eastAsia="Times New Roman"/>
          <w:sz w:val="24"/>
          <w:szCs w:val="24"/>
        </w:rPr>
      </w:pPr>
      <w:r w:rsidRPr="00FB0BF2">
        <w:rPr>
          <w:rFonts w:eastAsia="Times New Roman"/>
          <w:color w:val="000000"/>
          <w:sz w:val="24"/>
          <w:szCs w:val="24"/>
        </w:rPr>
        <w:lastRenderedPageBreak/>
        <w:t>Multiple safeguarding concerns for the same establishment </w:t>
      </w:r>
    </w:p>
    <w:p w14:paraId="0B93040A" w14:textId="77777777" w:rsidR="00FB0BF2" w:rsidRPr="00FB0BF2" w:rsidRDefault="00FB0BF2" w:rsidP="00FB0BF2">
      <w:pPr>
        <w:numPr>
          <w:ilvl w:val="0"/>
          <w:numId w:val="29"/>
        </w:numPr>
        <w:spacing w:line="240" w:lineRule="auto"/>
        <w:ind w:left="360" w:firstLine="0"/>
        <w:textAlignment w:val="baseline"/>
        <w:rPr>
          <w:rFonts w:eastAsia="Times New Roman"/>
          <w:sz w:val="24"/>
          <w:szCs w:val="24"/>
        </w:rPr>
      </w:pPr>
      <w:r w:rsidRPr="00FB0BF2">
        <w:rPr>
          <w:rFonts w:eastAsia="Times New Roman"/>
          <w:color w:val="000000"/>
          <w:sz w:val="24"/>
          <w:szCs w:val="24"/>
        </w:rPr>
        <w:t>Multiple staffing and HR issues </w:t>
      </w:r>
    </w:p>
    <w:p w14:paraId="220EA6BC" w14:textId="77777777" w:rsidR="00FB0BF2" w:rsidRPr="00FB0BF2" w:rsidRDefault="00FB0BF2" w:rsidP="00FB0BF2">
      <w:pPr>
        <w:numPr>
          <w:ilvl w:val="0"/>
          <w:numId w:val="29"/>
        </w:numPr>
        <w:spacing w:line="240" w:lineRule="auto"/>
        <w:ind w:left="360" w:firstLine="0"/>
        <w:textAlignment w:val="baseline"/>
        <w:rPr>
          <w:rFonts w:eastAsia="Times New Roman"/>
          <w:sz w:val="24"/>
          <w:szCs w:val="24"/>
        </w:rPr>
      </w:pPr>
      <w:r w:rsidRPr="00FB0BF2">
        <w:rPr>
          <w:rFonts w:eastAsia="Times New Roman"/>
          <w:color w:val="000000"/>
          <w:sz w:val="24"/>
          <w:szCs w:val="24"/>
        </w:rPr>
        <w:t>Poorly trained and unsupported staff </w:t>
      </w:r>
    </w:p>
    <w:p w14:paraId="271F4F7E" w14:textId="77777777" w:rsidR="00FB0BF2" w:rsidRPr="00FB0BF2" w:rsidRDefault="00FB0BF2" w:rsidP="00FB0BF2">
      <w:pPr>
        <w:numPr>
          <w:ilvl w:val="0"/>
          <w:numId w:val="29"/>
        </w:numPr>
        <w:spacing w:line="240" w:lineRule="auto"/>
        <w:ind w:left="360" w:firstLine="0"/>
        <w:textAlignment w:val="baseline"/>
        <w:rPr>
          <w:rFonts w:eastAsia="Times New Roman"/>
          <w:sz w:val="24"/>
          <w:szCs w:val="24"/>
        </w:rPr>
      </w:pPr>
      <w:r w:rsidRPr="00FB0BF2">
        <w:rPr>
          <w:rFonts w:eastAsia="Times New Roman"/>
          <w:color w:val="000000"/>
          <w:sz w:val="24"/>
          <w:szCs w:val="24"/>
        </w:rPr>
        <w:t>Inadequate leadership </w:t>
      </w:r>
    </w:p>
    <w:p w14:paraId="77395C67" w14:textId="77777777" w:rsidR="00FB0BF2" w:rsidRPr="00FB0BF2" w:rsidRDefault="00FB0BF2" w:rsidP="00FB0BF2">
      <w:pPr>
        <w:numPr>
          <w:ilvl w:val="0"/>
          <w:numId w:val="29"/>
        </w:numPr>
        <w:spacing w:line="240" w:lineRule="auto"/>
        <w:ind w:left="360" w:firstLine="0"/>
        <w:textAlignment w:val="baseline"/>
        <w:rPr>
          <w:rFonts w:eastAsia="Times New Roman"/>
          <w:sz w:val="24"/>
          <w:szCs w:val="24"/>
        </w:rPr>
      </w:pPr>
      <w:proofErr w:type="gramStart"/>
      <w:r w:rsidRPr="00FB0BF2">
        <w:rPr>
          <w:rFonts w:eastAsia="Times New Roman"/>
          <w:color w:val="000000"/>
          <w:sz w:val="24"/>
          <w:szCs w:val="24"/>
        </w:rPr>
        <w:t>Residents</w:t>
      </w:r>
      <w:proofErr w:type="gramEnd"/>
      <w:r w:rsidRPr="00FB0BF2">
        <w:rPr>
          <w:rFonts w:eastAsia="Times New Roman"/>
          <w:color w:val="000000"/>
          <w:sz w:val="24"/>
          <w:szCs w:val="24"/>
        </w:rPr>
        <w:t> wellbeing being compromised </w:t>
      </w:r>
    </w:p>
    <w:p w14:paraId="6E9ACE21" w14:textId="77777777" w:rsidR="00FB0BF2" w:rsidRPr="00FB0BF2" w:rsidRDefault="00FB0BF2" w:rsidP="00FB0BF2">
      <w:pPr>
        <w:numPr>
          <w:ilvl w:val="0"/>
          <w:numId w:val="29"/>
        </w:numPr>
        <w:spacing w:line="240" w:lineRule="auto"/>
        <w:ind w:left="360" w:firstLine="0"/>
        <w:textAlignment w:val="baseline"/>
        <w:rPr>
          <w:rFonts w:eastAsia="Times New Roman"/>
          <w:sz w:val="24"/>
          <w:szCs w:val="24"/>
        </w:rPr>
      </w:pPr>
      <w:r w:rsidRPr="00FB0BF2">
        <w:rPr>
          <w:rFonts w:eastAsia="Times New Roman"/>
          <w:color w:val="000000"/>
          <w:sz w:val="24"/>
          <w:szCs w:val="24"/>
        </w:rPr>
        <w:t xml:space="preserve">Poor quality of basic care, </w:t>
      </w:r>
      <w:proofErr w:type="gramStart"/>
      <w:r w:rsidRPr="00FB0BF2">
        <w:rPr>
          <w:rFonts w:eastAsia="Times New Roman"/>
          <w:color w:val="000000"/>
          <w:sz w:val="24"/>
          <w:szCs w:val="24"/>
        </w:rPr>
        <w:t>support</w:t>
      </w:r>
      <w:proofErr w:type="gramEnd"/>
      <w:r w:rsidRPr="00FB0BF2">
        <w:rPr>
          <w:rFonts w:eastAsia="Times New Roman"/>
          <w:color w:val="000000"/>
          <w:sz w:val="24"/>
          <w:szCs w:val="24"/>
        </w:rPr>
        <w:t xml:space="preserve"> and environment </w:t>
      </w:r>
    </w:p>
    <w:p w14:paraId="43E2CBCA" w14:textId="77777777" w:rsidR="00FB0BF2" w:rsidRPr="00FB0BF2" w:rsidRDefault="00FB0BF2" w:rsidP="00FB0BF2">
      <w:pPr>
        <w:numPr>
          <w:ilvl w:val="0"/>
          <w:numId w:val="30"/>
        </w:numPr>
        <w:spacing w:line="240" w:lineRule="auto"/>
        <w:ind w:left="360" w:firstLine="0"/>
        <w:textAlignment w:val="baseline"/>
        <w:rPr>
          <w:rFonts w:eastAsia="Times New Roman"/>
          <w:sz w:val="24"/>
          <w:szCs w:val="24"/>
        </w:rPr>
      </w:pPr>
      <w:r w:rsidRPr="00FB0BF2">
        <w:rPr>
          <w:rFonts w:eastAsia="Times New Roman"/>
          <w:color w:val="000000"/>
          <w:sz w:val="24"/>
          <w:szCs w:val="24"/>
        </w:rPr>
        <w:t>Previous CQC or adult safeguarding recommendations not followed </w:t>
      </w:r>
    </w:p>
    <w:p w14:paraId="6EB0CB56" w14:textId="77777777" w:rsidR="00FB0BF2" w:rsidRPr="00FB0BF2" w:rsidRDefault="00FB0BF2" w:rsidP="00FB0BF2">
      <w:pPr>
        <w:numPr>
          <w:ilvl w:val="0"/>
          <w:numId w:val="30"/>
        </w:numPr>
        <w:spacing w:line="240" w:lineRule="auto"/>
        <w:ind w:left="360" w:firstLine="0"/>
        <w:textAlignment w:val="baseline"/>
        <w:rPr>
          <w:rFonts w:eastAsia="Times New Roman"/>
          <w:sz w:val="24"/>
          <w:szCs w:val="24"/>
        </w:rPr>
      </w:pPr>
      <w:r w:rsidRPr="00FB0BF2">
        <w:rPr>
          <w:rFonts w:eastAsia="Times New Roman"/>
          <w:color w:val="000000"/>
          <w:sz w:val="24"/>
          <w:szCs w:val="24"/>
        </w:rPr>
        <w:t>An increasing number of safeguarding concerns </w:t>
      </w:r>
    </w:p>
    <w:p w14:paraId="4B6DD6F5" w14:textId="14A04D71" w:rsidR="00D06973" w:rsidRDefault="00D06973" w:rsidP="00D06973">
      <w:pPr>
        <w:pStyle w:val="NormalWeb"/>
        <w:spacing w:before="0" w:beforeAutospacing="0" w:after="0" w:afterAutospacing="0"/>
        <w:jc w:val="both"/>
        <w:rPr>
          <w:rFonts w:ascii="Arial" w:hAnsi="Arial" w:cs="Arial"/>
          <w:color w:val="000000" w:themeColor="text1"/>
        </w:rPr>
      </w:pPr>
    </w:p>
    <w:p w14:paraId="64C79BAD" w14:textId="227BFBE6" w:rsidR="00892FAF" w:rsidRPr="00892FAF" w:rsidRDefault="00892FAF" w:rsidP="00D06973">
      <w:pPr>
        <w:pStyle w:val="NormalWeb"/>
        <w:spacing w:before="0" w:beforeAutospacing="0" w:after="0" w:afterAutospacing="0"/>
        <w:jc w:val="both"/>
        <w:rPr>
          <w:rFonts w:ascii="Arial" w:hAnsi="Arial" w:cs="Arial"/>
          <w:b/>
          <w:bCs/>
          <w:color w:val="000000" w:themeColor="text1"/>
          <w:u w:val="single"/>
        </w:rPr>
      </w:pPr>
      <w:r w:rsidRPr="00892FAF">
        <w:rPr>
          <w:rFonts w:ascii="Arial" w:hAnsi="Arial" w:cs="Arial"/>
          <w:b/>
          <w:bCs/>
          <w:color w:val="000000" w:themeColor="text1"/>
          <w:u w:val="single"/>
        </w:rPr>
        <w:t>Allocated Cases</w:t>
      </w:r>
    </w:p>
    <w:p w14:paraId="097B6127" w14:textId="77777777" w:rsidR="00892FAF" w:rsidRDefault="00892FAF" w:rsidP="00D06973">
      <w:pPr>
        <w:pStyle w:val="NormalWeb"/>
        <w:spacing w:before="0" w:beforeAutospacing="0" w:after="0" w:afterAutospacing="0"/>
        <w:jc w:val="both"/>
        <w:rPr>
          <w:rFonts w:ascii="Arial" w:hAnsi="Arial" w:cs="Arial"/>
          <w:color w:val="000000" w:themeColor="text1"/>
        </w:rPr>
      </w:pPr>
    </w:p>
    <w:p w14:paraId="581EE998" w14:textId="77777777" w:rsidR="00892FAF" w:rsidRDefault="00892FAF" w:rsidP="00892FAF">
      <w:pPr>
        <w:jc w:val="center"/>
        <w:rPr>
          <w:b/>
          <w:bCs/>
        </w:rPr>
      </w:pPr>
      <w:r>
        <w:rPr>
          <w:b/>
          <w:bCs/>
          <w:noProof/>
        </w:rPr>
        <w:drawing>
          <wp:inline distT="0" distB="0" distL="0" distR="0" wp14:anchorId="34F45B90" wp14:editId="7573F266">
            <wp:extent cx="5998210" cy="3613150"/>
            <wp:effectExtent l="19050" t="19050" r="97790" b="44450"/>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F86BDE7" w14:textId="77777777" w:rsidR="00892FAF" w:rsidRPr="002D3204" w:rsidRDefault="00892FAF" w:rsidP="00D06973">
      <w:pPr>
        <w:pStyle w:val="NormalWeb"/>
        <w:spacing w:before="0" w:beforeAutospacing="0" w:after="0" w:afterAutospacing="0"/>
        <w:jc w:val="both"/>
        <w:rPr>
          <w:rFonts w:ascii="Arial" w:hAnsi="Arial" w:cs="Arial"/>
          <w:color w:val="000000" w:themeColor="text1"/>
        </w:rPr>
      </w:pPr>
    </w:p>
    <w:p w14:paraId="681AE11E"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u w:val="single"/>
        </w:rPr>
        <w:t>Service Functions</w:t>
      </w:r>
    </w:p>
    <w:p w14:paraId="6A3B373A"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p>
    <w:p w14:paraId="7CC2AB85"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LBH will follow the standard case management process. Cases will be classes as either active cases (open cases), or review cases (review cases are open cases that are not allocated or actively managed).</w:t>
      </w:r>
    </w:p>
    <w:p w14:paraId="533B0C65" w14:textId="25AEF985"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It is anticipated that full time members of staff will manage an active caseload of 20</w:t>
      </w:r>
      <w:r w:rsidR="002D3204">
        <w:rPr>
          <w:rFonts w:ascii="Arial" w:hAnsi="Arial" w:cs="Arial"/>
          <w:color w:val="000000"/>
        </w:rPr>
        <w:t xml:space="preserve"> allocations per week</w:t>
      </w:r>
      <w:r w:rsidRPr="002D3204">
        <w:rPr>
          <w:rFonts w:ascii="Arial" w:hAnsi="Arial" w:cs="Arial"/>
          <w:color w:val="000000"/>
        </w:rPr>
        <w:t>. There will be a case reduction formula for SWs who have additional responsibilities.</w:t>
      </w:r>
    </w:p>
    <w:p w14:paraId="1B575AEE"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014826F2"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 BIA</w:t>
      </w:r>
    </w:p>
    <w:p w14:paraId="480AB428"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 Practice Supervisors</w:t>
      </w:r>
    </w:p>
    <w:p w14:paraId="5DAE3CBF"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15D8D22A"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u w:val="single"/>
        </w:rPr>
        <w:t>Working with Partners</w:t>
      </w:r>
    </w:p>
    <w:p w14:paraId="3A03638F"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p>
    <w:p w14:paraId="2F0F37AC" w14:textId="030AF6DF"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LBH recognises that a successful Social Work service will need to collaborate with other</w:t>
      </w:r>
      <w:r w:rsidR="005E7B90" w:rsidRPr="002D3204">
        <w:rPr>
          <w:rFonts w:ascii="Arial" w:hAnsi="Arial" w:cs="Arial"/>
          <w:color w:val="000000"/>
        </w:rPr>
        <w:t xml:space="preserve"> </w:t>
      </w:r>
      <w:r w:rsidRPr="002D3204">
        <w:rPr>
          <w:rFonts w:ascii="Arial" w:hAnsi="Arial" w:cs="Arial"/>
          <w:color w:val="000000"/>
        </w:rPr>
        <w:t xml:space="preserve">organisations and providers. The service will aim to develop close working </w:t>
      </w:r>
      <w:r w:rsidRPr="002D3204">
        <w:rPr>
          <w:rFonts w:ascii="Arial" w:hAnsi="Arial" w:cs="Arial"/>
          <w:color w:val="000000"/>
        </w:rPr>
        <w:lastRenderedPageBreak/>
        <w:t xml:space="preserve">relationships with a range of provider services, both in-house, </w:t>
      </w:r>
      <w:proofErr w:type="gramStart"/>
      <w:r w:rsidRPr="002D3204">
        <w:rPr>
          <w:rFonts w:ascii="Arial" w:hAnsi="Arial" w:cs="Arial"/>
          <w:color w:val="000000"/>
        </w:rPr>
        <w:t>private</w:t>
      </w:r>
      <w:proofErr w:type="gramEnd"/>
      <w:r w:rsidRPr="002D3204">
        <w:rPr>
          <w:rFonts w:ascii="Arial" w:hAnsi="Arial" w:cs="Arial"/>
          <w:color w:val="000000"/>
        </w:rPr>
        <w:t xml:space="preserve"> and voluntary sector providers.</w:t>
      </w:r>
    </w:p>
    <w:p w14:paraId="75D78956"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68BCAFDC"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u w:val="single"/>
        </w:rPr>
        <w:t>Working with CNWL / CCG</w:t>
      </w:r>
    </w:p>
    <w:p w14:paraId="29B3826F"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p>
    <w:p w14:paraId="669FAB4C"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LBH Adult Social Care will work with Service Users who have social care needs as identified in the Care Act.</w:t>
      </w:r>
    </w:p>
    <w:p w14:paraId="167B6DAF"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182B9BB5" w14:textId="77777777" w:rsidR="00D06973" w:rsidRPr="002D3204" w:rsidRDefault="00D06973" w:rsidP="00D06973">
      <w:pPr>
        <w:pStyle w:val="NormalWeb"/>
        <w:numPr>
          <w:ilvl w:val="0"/>
          <w:numId w:val="11"/>
        </w:numPr>
        <w:spacing w:before="0" w:beforeAutospacing="0" w:after="0" w:afterAutospacing="0"/>
        <w:jc w:val="both"/>
        <w:rPr>
          <w:rFonts w:ascii="Arial" w:hAnsi="Arial" w:cs="Arial"/>
          <w:color w:val="000000"/>
        </w:rPr>
      </w:pPr>
      <w:r w:rsidRPr="002D3204">
        <w:rPr>
          <w:rFonts w:ascii="Arial" w:hAnsi="Arial" w:cs="Arial"/>
          <w:color w:val="000000"/>
        </w:rPr>
        <w:t>Domains: managing and maintaining nutrition, maintaining personal hygiene, managing toilet needs, being appropriate clothed, being able to make use of the adults home safely, maintaining a habitable home environment, developing and maintaining family or other relationships, accessing and engaging in work, training and volunteering, making use of necessary facilities or services in the local community, including public transport and recreation facilities and services, Carrying out any caring responsibilities the adult has for a child.</w:t>
      </w:r>
    </w:p>
    <w:p w14:paraId="3428F07C" w14:textId="78E45987" w:rsidR="00D06973" w:rsidRPr="002D3204" w:rsidRDefault="00D06973" w:rsidP="00764CB7">
      <w:pPr>
        <w:pStyle w:val="NormalWeb"/>
        <w:numPr>
          <w:ilvl w:val="0"/>
          <w:numId w:val="11"/>
        </w:numPr>
        <w:spacing w:before="0" w:beforeAutospacing="0" w:after="0" w:afterAutospacing="0"/>
        <w:jc w:val="both"/>
        <w:rPr>
          <w:rFonts w:ascii="Arial" w:hAnsi="Arial" w:cs="Arial"/>
          <w:color w:val="000000"/>
        </w:rPr>
      </w:pPr>
      <w:r w:rsidRPr="002D3204">
        <w:rPr>
          <w:rFonts w:ascii="Arial" w:hAnsi="Arial" w:cs="Arial"/>
          <w:color w:val="000000"/>
        </w:rPr>
        <w:t>Care Act eligibility, the adult’s needs for care and support arise from or are related to a physical or mental impairment or illness and are not caused by other circumstantial factors.</w:t>
      </w:r>
    </w:p>
    <w:p w14:paraId="219E8C75" w14:textId="77777777" w:rsidR="00D06973" w:rsidRPr="002D3204" w:rsidRDefault="00D06973" w:rsidP="00D06973">
      <w:pPr>
        <w:pStyle w:val="NormalWeb"/>
        <w:numPr>
          <w:ilvl w:val="0"/>
          <w:numId w:val="11"/>
        </w:numPr>
        <w:spacing w:before="0" w:beforeAutospacing="0" w:after="0" w:afterAutospacing="0"/>
        <w:jc w:val="both"/>
        <w:rPr>
          <w:rFonts w:ascii="Arial" w:hAnsi="Arial" w:cs="Arial"/>
          <w:color w:val="000000"/>
        </w:rPr>
      </w:pPr>
      <w:r w:rsidRPr="002D3204">
        <w:rPr>
          <w:rFonts w:ascii="Arial" w:hAnsi="Arial" w:cs="Arial"/>
          <w:color w:val="000000"/>
        </w:rPr>
        <w:t>As a result of the adult’s needs, the adult is unable to achieve two or more of the outcomes specified in the regulations and outlined in the section.</w:t>
      </w:r>
    </w:p>
    <w:p w14:paraId="5A7F1BF3"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59602300" w14:textId="086A5509" w:rsidR="00D06973" w:rsidRPr="002D3204" w:rsidRDefault="00D06973" w:rsidP="00D06973">
      <w:pPr>
        <w:pStyle w:val="NormalWeb"/>
        <w:spacing w:before="0" w:beforeAutospacing="0" w:after="0" w:afterAutospacing="0"/>
        <w:jc w:val="both"/>
        <w:rPr>
          <w:rFonts w:ascii="Arial" w:hAnsi="Arial" w:cs="Arial"/>
          <w:color w:val="000000"/>
          <w:highlight w:val="yellow"/>
        </w:rPr>
      </w:pPr>
      <w:r w:rsidRPr="002D3204">
        <w:rPr>
          <w:rFonts w:ascii="Arial" w:hAnsi="Arial" w:cs="Arial"/>
          <w:color w:val="000000"/>
        </w:rPr>
        <w:t xml:space="preserve">There will be cases that will require both health and social care interventions as part of a holistic care and support package. LBH will work with either CNWL or the CCG to </w:t>
      </w:r>
      <w:r w:rsidR="00C32A93" w:rsidRPr="002D3204">
        <w:rPr>
          <w:rFonts w:ascii="Arial" w:hAnsi="Arial" w:cs="Arial"/>
          <w:color w:val="000000"/>
        </w:rPr>
        <w:t>protect residents with care and support needs from abuse and neglect.</w:t>
      </w:r>
    </w:p>
    <w:p w14:paraId="582B9C27" w14:textId="77777777" w:rsidR="00D06973" w:rsidRPr="002D3204" w:rsidRDefault="00D06973" w:rsidP="00D06973">
      <w:pPr>
        <w:pStyle w:val="NormalWeb"/>
        <w:spacing w:before="0" w:beforeAutospacing="0" w:after="0" w:afterAutospacing="0"/>
        <w:jc w:val="both"/>
        <w:rPr>
          <w:rFonts w:ascii="Arial" w:hAnsi="Arial" w:cs="Arial"/>
          <w:color w:val="000000"/>
          <w:highlight w:val="yellow"/>
        </w:rPr>
      </w:pPr>
    </w:p>
    <w:p w14:paraId="1C126640" w14:textId="2D076C7B" w:rsidR="00D06973" w:rsidRPr="002D3204" w:rsidRDefault="00D06973" w:rsidP="00D06973">
      <w:pPr>
        <w:pStyle w:val="NormalWeb"/>
        <w:numPr>
          <w:ilvl w:val="0"/>
          <w:numId w:val="12"/>
        </w:numPr>
        <w:spacing w:before="0" w:beforeAutospacing="0" w:after="0" w:afterAutospacing="0"/>
        <w:jc w:val="both"/>
        <w:rPr>
          <w:rFonts w:ascii="Arial" w:hAnsi="Arial" w:cs="Arial"/>
          <w:color w:val="000000"/>
        </w:rPr>
      </w:pPr>
      <w:r w:rsidRPr="002D3204">
        <w:rPr>
          <w:rFonts w:ascii="Arial" w:hAnsi="Arial" w:cs="Arial"/>
          <w:color w:val="000000"/>
        </w:rPr>
        <w:t xml:space="preserve">LBH will participate and </w:t>
      </w:r>
      <w:r w:rsidR="00C32A93" w:rsidRPr="002D3204">
        <w:rPr>
          <w:rFonts w:ascii="Arial" w:hAnsi="Arial" w:cs="Arial"/>
          <w:color w:val="000000"/>
        </w:rPr>
        <w:t>lead</w:t>
      </w:r>
      <w:r w:rsidRPr="002D3204">
        <w:rPr>
          <w:rFonts w:ascii="Arial" w:hAnsi="Arial" w:cs="Arial"/>
          <w:color w:val="000000"/>
        </w:rPr>
        <w:t xml:space="preserve"> Multi-Disciplinary </w:t>
      </w:r>
      <w:r w:rsidR="00C32A93" w:rsidRPr="002D3204">
        <w:rPr>
          <w:rFonts w:ascii="Arial" w:hAnsi="Arial" w:cs="Arial"/>
          <w:color w:val="000000"/>
        </w:rPr>
        <w:t>High Risk Case Discussions at 12pm every working day.</w:t>
      </w:r>
    </w:p>
    <w:p w14:paraId="08E9762D" w14:textId="77777777" w:rsidR="00D06973" w:rsidRPr="002D3204" w:rsidRDefault="00D06973" w:rsidP="00D06973">
      <w:pPr>
        <w:pStyle w:val="NormalWeb"/>
        <w:numPr>
          <w:ilvl w:val="0"/>
          <w:numId w:val="12"/>
        </w:numPr>
        <w:spacing w:before="0" w:beforeAutospacing="0" w:after="0" w:afterAutospacing="0"/>
        <w:jc w:val="both"/>
        <w:rPr>
          <w:rFonts w:ascii="Arial" w:hAnsi="Arial" w:cs="Arial"/>
          <w:color w:val="000000"/>
        </w:rPr>
      </w:pPr>
      <w:r w:rsidRPr="002D3204">
        <w:rPr>
          <w:rFonts w:ascii="Arial" w:hAnsi="Arial" w:cs="Arial"/>
          <w:color w:val="000000"/>
        </w:rPr>
        <w:t>Management Meetings and Operational meetings</w:t>
      </w:r>
    </w:p>
    <w:p w14:paraId="7F67566A" w14:textId="0831E644" w:rsidR="00D06973" w:rsidRPr="002D3204" w:rsidRDefault="00D06973" w:rsidP="00D06973">
      <w:pPr>
        <w:pStyle w:val="NormalWeb"/>
        <w:numPr>
          <w:ilvl w:val="0"/>
          <w:numId w:val="12"/>
        </w:numPr>
        <w:spacing w:before="0" w:beforeAutospacing="0" w:after="0" w:afterAutospacing="0"/>
        <w:jc w:val="both"/>
        <w:rPr>
          <w:rFonts w:ascii="Arial" w:hAnsi="Arial" w:cs="Arial"/>
          <w:color w:val="000000"/>
        </w:rPr>
      </w:pPr>
      <w:r w:rsidRPr="002D3204">
        <w:rPr>
          <w:rFonts w:ascii="Arial" w:hAnsi="Arial" w:cs="Arial"/>
          <w:color w:val="000000"/>
        </w:rPr>
        <w:t xml:space="preserve">LBH attends a </w:t>
      </w:r>
      <w:r w:rsidR="00C32A93" w:rsidRPr="002D3204">
        <w:rPr>
          <w:rFonts w:ascii="Arial" w:hAnsi="Arial" w:cs="Arial"/>
          <w:color w:val="000000"/>
        </w:rPr>
        <w:t>monthly</w:t>
      </w:r>
      <w:r w:rsidRPr="002D3204">
        <w:rPr>
          <w:rFonts w:ascii="Arial" w:hAnsi="Arial" w:cs="Arial"/>
          <w:color w:val="000000"/>
        </w:rPr>
        <w:t xml:space="preserve"> Multidisciplinary </w:t>
      </w:r>
      <w:r w:rsidR="00C32A93" w:rsidRPr="002D3204">
        <w:rPr>
          <w:rFonts w:ascii="Arial" w:hAnsi="Arial" w:cs="Arial"/>
          <w:color w:val="000000"/>
        </w:rPr>
        <w:t xml:space="preserve">safeguarding process review </w:t>
      </w:r>
      <w:proofErr w:type="gramStart"/>
      <w:r w:rsidR="00C32A93" w:rsidRPr="002D3204">
        <w:rPr>
          <w:rFonts w:ascii="Arial" w:hAnsi="Arial" w:cs="Arial"/>
          <w:color w:val="000000"/>
        </w:rPr>
        <w:t>meetings</w:t>
      </w:r>
      <w:proofErr w:type="gramEnd"/>
      <w:r w:rsidR="00C32A93" w:rsidRPr="002D3204">
        <w:rPr>
          <w:rFonts w:ascii="Arial" w:hAnsi="Arial" w:cs="Arial"/>
          <w:color w:val="000000"/>
        </w:rPr>
        <w:t>.</w:t>
      </w:r>
      <w:r w:rsidRPr="002D3204">
        <w:rPr>
          <w:rFonts w:ascii="Arial" w:hAnsi="Arial" w:cs="Arial"/>
          <w:color w:val="000000"/>
        </w:rPr>
        <w:t xml:space="preserve"> </w:t>
      </w:r>
    </w:p>
    <w:p w14:paraId="39826712" w14:textId="34C94777" w:rsidR="00D06973" w:rsidRPr="002D3204" w:rsidRDefault="00D06973" w:rsidP="00C32A93">
      <w:pPr>
        <w:pStyle w:val="NormalWeb"/>
        <w:numPr>
          <w:ilvl w:val="0"/>
          <w:numId w:val="12"/>
        </w:numPr>
        <w:spacing w:before="0" w:beforeAutospacing="0" w:after="0" w:afterAutospacing="0"/>
        <w:jc w:val="both"/>
        <w:rPr>
          <w:rFonts w:ascii="Arial" w:hAnsi="Arial" w:cs="Arial"/>
          <w:color w:val="000000"/>
        </w:rPr>
      </w:pPr>
      <w:r w:rsidRPr="002D3204">
        <w:rPr>
          <w:rFonts w:ascii="Arial" w:hAnsi="Arial" w:cs="Arial"/>
          <w:color w:val="000000"/>
        </w:rPr>
        <w:t xml:space="preserve">LBH attends </w:t>
      </w:r>
      <w:r w:rsidR="00C32A93" w:rsidRPr="002D3204">
        <w:rPr>
          <w:rFonts w:ascii="Arial" w:hAnsi="Arial" w:cs="Arial"/>
          <w:color w:val="000000"/>
        </w:rPr>
        <w:t>other partner meetings to support partners’ management of safeguarding concerns.</w:t>
      </w:r>
    </w:p>
    <w:p w14:paraId="5AB8F44E"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04813B37"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themeColor="text1"/>
          <w:u w:val="single"/>
        </w:rPr>
        <w:t>CHC and Section 117 Responsibilities</w:t>
      </w:r>
    </w:p>
    <w:p w14:paraId="6CC96F84" w14:textId="77777777" w:rsidR="00D06973" w:rsidRPr="002D3204" w:rsidRDefault="00D06973" w:rsidP="00D06973">
      <w:pPr>
        <w:pStyle w:val="NormalWeb"/>
        <w:spacing w:before="0" w:beforeAutospacing="0" w:after="0" w:afterAutospacing="0"/>
        <w:jc w:val="both"/>
        <w:rPr>
          <w:rFonts w:ascii="Arial" w:hAnsi="Arial" w:cs="Arial"/>
          <w:b/>
          <w:bCs/>
          <w:color w:val="000000"/>
        </w:rPr>
      </w:pPr>
    </w:p>
    <w:p w14:paraId="06C8002F"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 xml:space="preserve">LBH joint chairs the CHC panel - CHC funded cases, Joint funded cases and 117 funding will be ratified at the CHC panel, which will be held on a weekly basis and chaired by the Service Manager LBH or the Head of Service LBH. The purpose of the Panel is to ensure that service provision is appropriate and proportionate. </w:t>
      </w:r>
    </w:p>
    <w:p w14:paraId="0649FCBD" w14:textId="77777777" w:rsidR="00C32A93" w:rsidRPr="002D3204" w:rsidRDefault="00C32A93" w:rsidP="00D06973">
      <w:pPr>
        <w:pStyle w:val="NormalWeb"/>
        <w:spacing w:before="0" w:beforeAutospacing="0" w:after="0" w:afterAutospacing="0"/>
        <w:jc w:val="both"/>
        <w:rPr>
          <w:rFonts w:ascii="Arial" w:hAnsi="Arial" w:cs="Arial"/>
          <w:color w:val="000000"/>
        </w:rPr>
      </w:pPr>
    </w:p>
    <w:p w14:paraId="41BBCDD6" w14:textId="28C77115"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LBH has a statutory duty to collaborate (where required) with health and housing providers and other support services to support.</w:t>
      </w:r>
    </w:p>
    <w:p w14:paraId="5CD45E83"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5A3AA446"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u w:val="single"/>
        </w:rPr>
        <w:t>Risk Management</w:t>
      </w:r>
    </w:p>
    <w:p w14:paraId="16BD05B9"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p>
    <w:p w14:paraId="6C913A15"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LBH risk management assessments are an integral component of care management. In addition to standard risk plans there is provision to complete an enhanced detailed assessment the 'Risk Profile Assessment'. Where appropriate LBH will share information with Partners to manage risk and protect the public.</w:t>
      </w:r>
    </w:p>
    <w:p w14:paraId="1A6E3A75"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11C553AD"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lastRenderedPageBreak/>
        <w:t xml:space="preserve">LBH recognises Caldicott principles of sharing information when it is in the public </w:t>
      </w:r>
      <w:proofErr w:type="gramStart"/>
      <w:r w:rsidRPr="002D3204">
        <w:rPr>
          <w:rFonts w:ascii="Arial" w:hAnsi="Arial" w:cs="Arial"/>
          <w:color w:val="000000"/>
        </w:rPr>
        <w:t>interests</w:t>
      </w:r>
      <w:proofErr w:type="gramEnd"/>
      <w:r w:rsidRPr="002D3204">
        <w:rPr>
          <w:rFonts w:ascii="Arial" w:hAnsi="Arial" w:cs="Arial"/>
          <w:color w:val="000000"/>
        </w:rPr>
        <w:t xml:space="preserve"> and it is required to prevent harm.</w:t>
      </w:r>
    </w:p>
    <w:p w14:paraId="5A27DE07"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467D85A3"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u w:val="single"/>
        </w:rPr>
        <w:t xml:space="preserve">Transforming Care </w:t>
      </w:r>
    </w:p>
    <w:p w14:paraId="587CA8E9"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p>
    <w:p w14:paraId="4168E5A9"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 xml:space="preserve">LBH will support cases that are deemed to be transforming Care cases, this will be determined by their status, </w:t>
      </w:r>
      <w:proofErr w:type="gramStart"/>
      <w:r w:rsidRPr="002D3204">
        <w:rPr>
          <w:rFonts w:ascii="Arial" w:hAnsi="Arial" w:cs="Arial"/>
          <w:color w:val="000000"/>
        </w:rPr>
        <w:t>i.e.</w:t>
      </w:r>
      <w:proofErr w:type="gramEnd"/>
      <w:r w:rsidRPr="002D3204">
        <w:rPr>
          <w:rFonts w:ascii="Arial" w:hAnsi="Arial" w:cs="Arial"/>
          <w:color w:val="000000"/>
        </w:rPr>
        <w:t xml:space="preserve"> service users in hospital under section 3, Section 37/41, or by the risks posed to others. To manage this process LBH has a Transforming Care Lead, their role will be to support staff to manage complex Transforming care cases.</w:t>
      </w:r>
    </w:p>
    <w:p w14:paraId="703F5743"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4903A17F"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u w:val="single"/>
        </w:rPr>
        <w:t>Supported Living</w:t>
      </w:r>
    </w:p>
    <w:p w14:paraId="2B575E3A"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p>
    <w:p w14:paraId="51C6AFC9"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LBH commission supported accommodation for Service Users who require housing with additional support or who are unable to live in general housing provision.</w:t>
      </w:r>
    </w:p>
    <w:p w14:paraId="4E528E41"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50284474"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u w:val="single"/>
        </w:rPr>
        <w:t>Case Closure</w:t>
      </w:r>
    </w:p>
    <w:p w14:paraId="33D7051C"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p>
    <w:p w14:paraId="5AEBDD62"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The aim of the service is to improve the quality of life for service users, and to enable service users to live independently, or with minimal support. Service Users who no longer require statutory support will be closed to adult social care.</w:t>
      </w:r>
    </w:p>
    <w:p w14:paraId="2598ED1E"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76CD5CAE"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themeColor="text1"/>
        </w:rPr>
        <w:t>Any case closures will be agreed by the Team Managers. If the case is open CNWL, Health team or other partner agencies they will be informed of the case closure.</w:t>
      </w:r>
    </w:p>
    <w:p w14:paraId="3F6975AC" w14:textId="77777777" w:rsidR="00D06973" w:rsidRPr="002D3204" w:rsidRDefault="00D06973" w:rsidP="00D06973">
      <w:pPr>
        <w:pStyle w:val="NormalWeb"/>
        <w:spacing w:before="0" w:beforeAutospacing="0" w:after="0" w:afterAutospacing="0"/>
        <w:jc w:val="both"/>
        <w:rPr>
          <w:rFonts w:ascii="Arial" w:hAnsi="Arial" w:cs="Arial"/>
          <w:color w:val="FF0000"/>
        </w:rPr>
      </w:pPr>
      <w:r w:rsidRPr="002D3204">
        <w:rPr>
          <w:rFonts w:ascii="Arial" w:hAnsi="Arial" w:cs="Arial"/>
          <w:color w:val="000000"/>
        </w:rPr>
        <w:t>Exclusions from this process are Service Users who are under Transforming care, 37/41 MHA as cases are required to have long term work completed.</w:t>
      </w:r>
      <w:r w:rsidRPr="002D3204">
        <w:rPr>
          <w:rFonts w:ascii="Arial" w:hAnsi="Arial" w:cs="Arial"/>
          <w:color w:val="FF0000"/>
        </w:rPr>
        <w:t xml:space="preserve"> </w:t>
      </w:r>
    </w:p>
    <w:p w14:paraId="4BD42811"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2511F330"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u w:val="single"/>
        </w:rPr>
        <w:t>Safeguarding Adults</w:t>
      </w:r>
    </w:p>
    <w:p w14:paraId="3CAB3834"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p>
    <w:p w14:paraId="0F97EC79"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Safeguarding Service Users from harm and/or abuse is a key function of the Service. All qualified staff will be trained to carry out safeguarding investigations, Team Managers and Senior Social Workers will be trained to carry out the Safeguarding Managers Role (SAM). Safeguarding referrals will follow the Safeguarding Pathway, this includes forensic and out of borough referrals. All Safeguarding concerns are managed via HSCD and the Team Managers.</w:t>
      </w:r>
    </w:p>
    <w:p w14:paraId="52579FAB"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0695486E"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All safeguarding concerns and referrals will be managed within the Council safeguarding Policy and KPIs.</w:t>
      </w:r>
    </w:p>
    <w:p w14:paraId="28084741"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60A2514B"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u w:val="single"/>
        </w:rPr>
        <w:t>Specialist Roles</w:t>
      </w:r>
    </w:p>
    <w:p w14:paraId="4E158B6D"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p>
    <w:p w14:paraId="53BA8BC1" w14:textId="7CA61F27" w:rsidR="00C32A93" w:rsidRPr="002D3204" w:rsidRDefault="00D06973" w:rsidP="00C32A93">
      <w:pPr>
        <w:pStyle w:val="NormalWeb"/>
        <w:numPr>
          <w:ilvl w:val="0"/>
          <w:numId w:val="13"/>
        </w:numPr>
        <w:spacing w:before="0" w:beforeAutospacing="0" w:after="0" w:afterAutospacing="0"/>
        <w:jc w:val="both"/>
        <w:rPr>
          <w:rFonts w:ascii="Arial" w:hAnsi="Arial" w:cs="Arial"/>
          <w:color w:val="000000"/>
        </w:rPr>
      </w:pPr>
      <w:r w:rsidRPr="002D3204">
        <w:rPr>
          <w:rFonts w:ascii="Arial" w:hAnsi="Arial" w:cs="Arial"/>
          <w:color w:val="000000"/>
        </w:rPr>
        <w:t xml:space="preserve">Lead </w:t>
      </w:r>
      <w:r w:rsidR="00C32A93" w:rsidRPr="002D3204">
        <w:rPr>
          <w:rFonts w:ascii="Arial" w:hAnsi="Arial" w:cs="Arial"/>
          <w:color w:val="000000"/>
        </w:rPr>
        <w:t xml:space="preserve">Daily </w:t>
      </w:r>
      <w:proofErr w:type="gramStart"/>
      <w:r w:rsidR="00C32A93" w:rsidRPr="002D3204">
        <w:rPr>
          <w:rFonts w:ascii="Arial" w:hAnsi="Arial" w:cs="Arial"/>
          <w:color w:val="000000"/>
        </w:rPr>
        <w:t>High Risk</w:t>
      </w:r>
      <w:proofErr w:type="gramEnd"/>
      <w:r w:rsidR="00C32A93" w:rsidRPr="002D3204">
        <w:rPr>
          <w:rFonts w:ascii="Arial" w:hAnsi="Arial" w:cs="Arial"/>
          <w:color w:val="000000"/>
        </w:rPr>
        <w:t xml:space="preserve"> Meetings</w:t>
      </w:r>
      <w:r w:rsidRPr="002D3204">
        <w:rPr>
          <w:rFonts w:ascii="Arial" w:hAnsi="Arial" w:cs="Arial"/>
          <w:color w:val="000000"/>
        </w:rPr>
        <w:t xml:space="preserve">, attending </w:t>
      </w:r>
      <w:r w:rsidR="00C32A93" w:rsidRPr="002D3204">
        <w:rPr>
          <w:rFonts w:ascii="Arial" w:hAnsi="Arial" w:cs="Arial"/>
          <w:color w:val="000000"/>
        </w:rPr>
        <w:t>with partners to discuss high risk cases and agree actions arising from these meetings.</w:t>
      </w:r>
    </w:p>
    <w:p w14:paraId="389C096F" w14:textId="77777777" w:rsidR="00D06973" w:rsidRPr="002D3204" w:rsidRDefault="00D06973" w:rsidP="00D06973">
      <w:pPr>
        <w:pStyle w:val="NormalWeb"/>
        <w:spacing w:before="0" w:beforeAutospacing="0" w:after="0" w:afterAutospacing="0"/>
        <w:ind w:left="720"/>
        <w:jc w:val="both"/>
        <w:rPr>
          <w:rFonts w:ascii="Arial" w:hAnsi="Arial" w:cs="Arial"/>
          <w:color w:val="000000"/>
        </w:rPr>
      </w:pPr>
    </w:p>
    <w:p w14:paraId="5522B3E6" w14:textId="7D3472BB" w:rsidR="00D06973" w:rsidRPr="002D3204" w:rsidRDefault="00D06973" w:rsidP="00D06973">
      <w:pPr>
        <w:pStyle w:val="NormalWeb"/>
        <w:numPr>
          <w:ilvl w:val="0"/>
          <w:numId w:val="13"/>
        </w:numPr>
        <w:spacing w:before="0" w:beforeAutospacing="0" w:after="0" w:afterAutospacing="0"/>
        <w:jc w:val="both"/>
        <w:rPr>
          <w:rFonts w:ascii="Arial" w:hAnsi="Arial" w:cs="Arial"/>
          <w:color w:val="000000"/>
        </w:rPr>
      </w:pPr>
      <w:r w:rsidRPr="002D3204">
        <w:rPr>
          <w:rFonts w:ascii="Arial" w:hAnsi="Arial" w:cs="Arial"/>
          <w:color w:val="000000"/>
        </w:rPr>
        <w:t xml:space="preserve">Lead in </w:t>
      </w:r>
      <w:r w:rsidR="00C32A93" w:rsidRPr="002D3204">
        <w:rPr>
          <w:rFonts w:ascii="Arial" w:hAnsi="Arial" w:cs="Arial"/>
          <w:color w:val="000000"/>
        </w:rPr>
        <w:t>Safeguarding</w:t>
      </w:r>
      <w:r w:rsidRPr="002D3204">
        <w:rPr>
          <w:rFonts w:ascii="Arial" w:hAnsi="Arial" w:cs="Arial"/>
          <w:color w:val="000000"/>
        </w:rPr>
        <w:t>, attending national and local forums, developing practice learning sessions, and providing performance data and practice improvement initiatives.</w:t>
      </w:r>
    </w:p>
    <w:p w14:paraId="2F5C70D2"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08610235" w14:textId="3863226B" w:rsidR="00D06973" w:rsidRPr="002D3204" w:rsidRDefault="00C32A93" w:rsidP="00D06973">
      <w:pPr>
        <w:pStyle w:val="NormalWeb"/>
        <w:numPr>
          <w:ilvl w:val="0"/>
          <w:numId w:val="13"/>
        </w:numPr>
        <w:spacing w:before="0" w:beforeAutospacing="0" w:after="0" w:afterAutospacing="0"/>
        <w:jc w:val="both"/>
        <w:rPr>
          <w:rFonts w:ascii="Arial" w:hAnsi="Arial" w:cs="Arial"/>
          <w:color w:val="000000"/>
        </w:rPr>
      </w:pPr>
      <w:r w:rsidRPr="002D3204">
        <w:rPr>
          <w:rFonts w:ascii="Arial" w:hAnsi="Arial" w:cs="Arial"/>
          <w:color w:val="000000"/>
        </w:rPr>
        <w:t>Head of Service</w:t>
      </w:r>
      <w:r w:rsidR="00D06973" w:rsidRPr="002D3204">
        <w:rPr>
          <w:rFonts w:ascii="Arial" w:hAnsi="Arial" w:cs="Arial"/>
          <w:color w:val="000000"/>
        </w:rPr>
        <w:t>: - Strategic Management of the Service, Performance Data, Business Continuity, Service Development, Complaints</w:t>
      </w:r>
      <w:r w:rsidRPr="002D3204">
        <w:rPr>
          <w:rFonts w:ascii="Arial" w:hAnsi="Arial" w:cs="Arial"/>
          <w:color w:val="000000"/>
        </w:rPr>
        <w:t>.</w:t>
      </w:r>
    </w:p>
    <w:p w14:paraId="0C9E5D89"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3276FFAD" w14:textId="14A18F1A" w:rsidR="00D06973" w:rsidRPr="002D3204" w:rsidRDefault="00D06973" w:rsidP="00D06973">
      <w:pPr>
        <w:pStyle w:val="NormalWeb"/>
        <w:numPr>
          <w:ilvl w:val="0"/>
          <w:numId w:val="13"/>
        </w:numPr>
        <w:spacing w:before="0" w:beforeAutospacing="0" w:after="0" w:afterAutospacing="0"/>
        <w:jc w:val="both"/>
        <w:rPr>
          <w:rFonts w:ascii="Arial" w:hAnsi="Arial" w:cs="Arial"/>
          <w:color w:val="000000"/>
        </w:rPr>
      </w:pPr>
      <w:r w:rsidRPr="002D3204">
        <w:rPr>
          <w:rFonts w:ascii="Arial" w:hAnsi="Arial" w:cs="Arial"/>
          <w:color w:val="000000" w:themeColor="text1"/>
        </w:rPr>
        <w:lastRenderedPageBreak/>
        <w:t xml:space="preserve">Team Manager: - Day to day support of social workers and </w:t>
      </w:r>
      <w:r w:rsidR="00C32A93" w:rsidRPr="002D3204">
        <w:rPr>
          <w:rFonts w:ascii="Arial" w:hAnsi="Arial" w:cs="Arial"/>
          <w:color w:val="000000" w:themeColor="text1"/>
        </w:rPr>
        <w:t>Social Work Apprentices</w:t>
      </w:r>
      <w:r w:rsidRPr="002D3204">
        <w:rPr>
          <w:rFonts w:ascii="Arial" w:hAnsi="Arial" w:cs="Arial"/>
          <w:color w:val="000000" w:themeColor="text1"/>
        </w:rPr>
        <w:t>, Duty rota, Complaints (stage 1), staff supervision, team meetings</w:t>
      </w:r>
    </w:p>
    <w:p w14:paraId="1A3B5E73"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72A32A01" w14:textId="53B8C8B9" w:rsidR="00D06973" w:rsidRPr="002D3204" w:rsidRDefault="00D06973" w:rsidP="00D06973">
      <w:pPr>
        <w:pStyle w:val="NormalWeb"/>
        <w:numPr>
          <w:ilvl w:val="0"/>
          <w:numId w:val="13"/>
        </w:numPr>
        <w:spacing w:before="0" w:beforeAutospacing="0" w:after="0" w:afterAutospacing="0"/>
        <w:jc w:val="both"/>
        <w:rPr>
          <w:rFonts w:ascii="Arial" w:hAnsi="Arial" w:cs="Arial"/>
          <w:color w:val="000000"/>
        </w:rPr>
      </w:pPr>
      <w:r w:rsidRPr="002D3204">
        <w:rPr>
          <w:rFonts w:ascii="Arial" w:hAnsi="Arial" w:cs="Arial"/>
          <w:color w:val="000000"/>
        </w:rPr>
        <w:t xml:space="preserve">Duty – </w:t>
      </w:r>
      <w:r w:rsidR="00C32A93" w:rsidRPr="002D3204">
        <w:rPr>
          <w:rFonts w:ascii="Arial" w:hAnsi="Arial" w:cs="Arial"/>
          <w:color w:val="000000"/>
        </w:rPr>
        <w:t>The Team operates a duty system with one work monitoring the tray and allocating work out to the rest of the team.</w:t>
      </w:r>
    </w:p>
    <w:p w14:paraId="788F6C75" w14:textId="77777777" w:rsidR="00D06973" w:rsidRPr="002D3204" w:rsidRDefault="00D06973" w:rsidP="00D06973">
      <w:pPr>
        <w:pStyle w:val="NormalWeb"/>
        <w:spacing w:before="0" w:beforeAutospacing="0" w:after="0" w:afterAutospacing="0"/>
        <w:ind w:left="720"/>
        <w:jc w:val="both"/>
        <w:rPr>
          <w:rFonts w:ascii="Arial" w:hAnsi="Arial" w:cs="Arial"/>
          <w:color w:val="000000"/>
        </w:rPr>
      </w:pPr>
    </w:p>
    <w:p w14:paraId="6D2AFDF2"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255D30B7"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r w:rsidRPr="002D3204">
        <w:rPr>
          <w:rFonts w:ascii="Arial" w:hAnsi="Arial" w:cs="Arial"/>
          <w:b/>
          <w:bCs/>
          <w:color w:val="000000"/>
          <w:u w:val="single"/>
        </w:rPr>
        <w:t>Workflow Process</w:t>
      </w:r>
    </w:p>
    <w:p w14:paraId="0322A371" w14:textId="77777777" w:rsidR="00D06973" w:rsidRPr="002D3204" w:rsidRDefault="00D06973" w:rsidP="00D06973">
      <w:pPr>
        <w:pStyle w:val="NormalWeb"/>
        <w:spacing w:before="0" w:beforeAutospacing="0" w:after="0" w:afterAutospacing="0"/>
        <w:jc w:val="both"/>
        <w:rPr>
          <w:rFonts w:ascii="Arial" w:hAnsi="Arial" w:cs="Arial"/>
          <w:b/>
          <w:bCs/>
          <w:color w:val="000000"/>
          <w:u w:val="single"/>
        </w:rPr>
      </w:pPr>
    </w:p>
    <w:p w14:paraId="62E4DA0D" w14:textId="7777777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Referral Pathway: All referrals will be managed by HSCD, which captures demographic information; the reason for the referral and any associated risks. These referrals will be checked by HSCD and if they are not open on IAS, HSCD will open a referral episode.</w:t>
      </w:r>
    </w:p>
    <w:p w14:paraId="008E00D1"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62C1FF1B" w14:textId="7461F6E7" w:rsidR="00D06973" w:rsidRPr="002D3204" w:rsidRDefault="00D06973" w:rsidP="00D06973">
      <w:pPr>
        <w:pStyle w:val="NormalWeb"/>
        <w:spacing w:before="0" w:beforeAutospacing="0" w:after="0" w:afterAutospacing="0"/>
        <w:jc w:val="both"/>
        <w:rPr>
          <w:rFonts w:ascii="Arial" w:hAnsi="Arial" w:cs="Arial"/>
          <w:color w:val="000000"/>
        </w:rPr>
      </w:pPr>
      <w:r w:rsidRPr="002D3204">
        <w:rPr>
          <w:rFonts w:ascii="Arial" w:hAnsi="Arial" w:cs="Arial"/>
          <w:color w:val="000000"/>
        </w:rPr>
        <w:t xml:space="preserve">HSCD will forward to the </w:t>
      </w:r>
      <w:r w:rsidR="00C32A93" w:rsidRPr="002D3204">
        <w:rPr>
          <w:rFonts w:ascii="Arial" w:hAnsi="Arial" w:cs="Arial"/>
          <w:color w:val="000000"/>
        </w:rPr>
        <w:t>Safeguarding Concerns</w:t>
      </w:r>
      <w:r w:rsidRPr="002D3204">
        <w:rPr>
          <w:rFonts w:ascii="Arial" w:hAnsi="Arial" w:cs="Arial"/>
          <w:color w:val="000000"/>
        </w:rPr>
        <w:t xml:space="preserve"> tray.</w:t>
      </w:r>
    </w:p>
    <w:p w14:paraId="47649CF4" w14:textId="77777777" w:rsidR="00D06973" w:rsidRPr="002D3204" w:rsidRDefault="00D06973" w:rsidP="00D06973">
      <w:pPr>
        <w:pStyle w:val="NormalWeb"/>
        <w:spacing w:before="0" w:beforeAutospacing="0" w:after="0" w:afterAutospacing="0"/>
        <w:jc w:val="both"/>
        <w:rPr>
          <w:rFonts w:ascii="Arial" w:hAnsi="Arial" w:cs="Arial"/>
          <w:color w:val="000000"/>
        </w:rPr>
      </w:pPr>
    </w:p>
    <w:p w14:paraId="6661CE45" w14:textId="6D49E843" w:rsidR="00C32A93" w:rsidRPr="002D3204" w:rsidRDefault="00C32A93" w:rsidP="00C32A93">
      <w:pPr>
        <w:spacing w:line="240" w:lineRule="auto"/>
        <w:textAlignment w:val="baseline"/>
        <w:rPr>
          <w:rFonts w:eastAsia="Times New Roman"/>
          <w:sz w:val="24"/>
          <w:szCs w:val="24"/>
        </w:rPr>
      </w:pPr>
      <w:r w:rsidRPr="00FB0BF2">
        <w:rPr>
          <w:rFonts w:eastAsia="Times New Roman"/>
          <w:sz w:val="24"/>
          <w:szCs w:val="24"/>
        </w:rPr>
        <w:t>All safeguarding concerns will be subject to screening within the same working day followed by triaging. </w:t>
      </w:r>
    </w:p>
    <w:p w14:paraId="4760455B" w14:textId="77777777" w:rsidR="00C32A93" w:rsidRPr="00FB0BF2" w:rsidRDefault="00C32A93" w:rsidP="00C32A93">
      <w:pPr>
        <w:spacing w:line="240" w:lineRule="auto"/>
        <w:textAlignment w:val="baseline"/>
        <w:rPr>
          <w:rFonts w:eastAsia="Times New Roman"/>
          <w:sz w:val="24"/>
          <w:szCs w:val="24"/>
        </w:rPr>
      </w:pPr>
    </w:p>
    <w:p w14:paraId="51332C38" w14:textId="3AC5DE83" w:rsidR="00C32A93" w:rsidRPr="00FB0BF2" w:rsidRDefault="00C32A93" w:rsidP="00C32A93">
      <w:pPr>
        <w:spacing w:line="240" w:lineRule="auto"/>
        <w:textAlignment w:val="baseline"/>
        <w:rPr>
          <w:rFonts w:eastAsia="Times New Roman"/>
          <w:sz w:val="24"/>
          <w:szCs w:val="24"/>
        </w:rPr>
      </w:pPr>
      <w:r w:rsidRPr="00FB0BF2">
        <w:rPr>
          <w:rFonts w:eastAsia="Times New Roman"/>
          <w:b/>
          <w:bCs/>
          <w:sz w:val="24"/>
          <w:szCs w:val="24"/>
        </w:rPr>
        <w:t>Screening by Team Manager or delegated Advanced Practitioner / Senior Social Worker</w:t>
      </w:r>
      <w:r w:rsidRPr="00FB0BF2">
        <w:rPr>
          <w:rFonts w:eastAsia="Times New Roman"/>
          <w:sz w:val="24"/>
          <w:szCs w:val="24"/>
        </w:rPr>
        <w:t> </w:t>
      </w:r>
    </w:p>
    <w:p w14:paraId="3334438D" w14:textId="77777777" w:rsidR="00C32A93" w:rsidRPr="00FB0BF2" w:rsidRDefault="00C32A93" w:rsidP="00C32A93">
      <w:pPr>
        <w:spacing w:line="240" w:lineRule="auto"/>
        <w:textAlignment w:val="baseline"/>
        <w:rPr>
          <w:rFonts w:eastAsia="Times New Roman"/>
          <w:sz w:val="24"/>
          <w:szCs w:val="24"/>
        </w:rPr>
      </w:pPr>
      <w:r w:rsidRPr="00FB0BF2">
        <w:rPr>
          <w:rFonts w:eastAsia="Times New Roman"/>
          <w:sz w:val="24"/>
          <w:szCs w:val="24"/>
        </w:rPr>
        <w:t>A Manager or AP will be nominated daily to screen all concerns received within the same working day between 9am to 5pm. The nominated Safeguarding Adults Manager will read through the report, checking for: </w:t>
      </w:r>
    </w:p>
    <w:p w14:paraId="77103E94" w14:textId="77777777" w:rsidR="00C32A93" w:rsidRPr="00FB0BF2" w:rsidRDefault="00C32A93" w:rsidP="00C32A93">
      <w:pPr>
        <w:spacing w:line="240" w:lineRule="auto"/>
        <w:textAlignment w:val="baseline"/>
        <w:rPr>
          <w:rFonts w:eastAsia="Times New Roman"/>
          <w:sz w:val="24"/>
          <w:szCs w:val="24"/>
        </w:rPr>
      </w:pPr>
      <w:r w:rsidRPr="00FB0BF2">
        <w:rPr>
          <w:rFonts w:eastAsia="Times New Roman"/>
          <w:sz w:val="24"/>
          <w:szCs w:val="24"/>
        </w:rPr>
        <w:t>i) Level and impact of the presenting risk to the adult  </w:t>
      </w:r>
    </w:p>
    <w:p w14:paraId="453DA31C" w14:textId="77777777" w:rsidR="00C32A93" w:rsidRPr="00FB0BF2" w:rsidRDefault="00C32A93" w:rsidP="00C32A93">
      <w:pPr>
        <w:spacing w:line="240" w:lineRule="auto"/>
        <w:textAlignment w:val="baseline"/>
        <w:rPr>
          <w:rFonts w:eastAsia="Times New Roman"/>
          <w:sz w:val="24"/>
          <w:szCs w:val="24"/>
        </w:rPr>
      </w:pPr>
      <w:r w:rsidRPr="00FB0BF2">
        <w:rPr>
          <w:rFonts w:eastAsia="Times New Roman"/>
          <w:sz w:val="24"/>
          <w:szCs w:val="24"/>
        </w:rPr>
        <w:t>ii) Urgency of the situation </w:t>
      </w:r>
    </w:p>
    <w:p w14:paraId="68A74003" w14:textId="77777777" w:rsidR="00C32A93" w:rsidRPr="00FB0BF2" w:rsidRDefault="00C32A93" w:rsidP="00C32A93">
      <w:pPr>
        <w:spacing w:line="240" w:lineRule="auto"/>
        <w:textAlignment w:val="baseline"/>
        <w:rPr>
          <w:rFonts w:eastAsia="Times New Roman"/>
          <w:sz w:val="24"/>
          <w:szCs w:val="24"/>
        </w:rPr>
      </w:pPr>
      <w:r w:rsidRPr="00FB0BF2">
        <w:rPr>
          <w:rFonts w:eastAsia="Times New Roman"/>
          <w:sz w:val="24"/>
          <w:szCs w:val="24"/>
        </w:rPr>
        <w:t>ii) Any children under the age 18yrs implicated in the concern </w:t>
      </w:r>
    </w:p>
    <w:p w14:paraId="734FA0EF" w14:textId="2540C118" w:rsidR="00C32A93" w:rsidRDefault="00D469D8" w:rsidP="00C32A93">
      <w:pPr>
        <w:spacing w:line="240" w:lineRule="auto"/>
        <w:textAlignment w:val="baseline"/>
        <w:rPr>
          <w:rFonts w:eastAsia="Times New Roman"/>
          <w:sz w:val="24"/>
          <w:szCs w:val="24"/>
        </w:rPr>
      </w:pPr>
      <w:r>
        <w:rPr>
          <w:rFonts w:eastAsia="Times New Roman"/>
          <w:sz w:val="24"/>
          <w:szCs w:val="24"/>
        </w:rPr>
        <w:t>i</w:t>
      </w:r>
      <w:r w:rsidR="00C32A93" w:rsidRPr="00FB0BF2">
        <w:rPr>
          <w:rFonts w:eastAsia="Times New Roman"/>
          <w:sz w:val="24"/>
          <w:szCs w:val="24"/>
        </w:rPr>
        <w:t>ii) Any risk to other adults at risk of abuse </w:t>
      </w:r>
    </w:p>
    <w:p w14:paraId="2E3F946E" w14:textId="65987276" w:rsidR="00D469D8" w:rsidRPr="00FB0BF2" w:rsidRDefault="00D469D8" w:rsidP="00C32A93">
      <w:pPr>
        <w:spacing w:line="240" w:lineRule="auto"/>
        <w:textAlignment w:val="baseline"/>
        <w:rPr>
          <w:rFonts w:eastAsia="Times New Roman"/>
          <w:sz w:val="24"/>
          <w:szCs w:val="24"/>
        </w:rPr>
      </w:pPr>
      <w:r>
        <w:rPr>
          <w:rFonts w:eastAsia="Times New Roman"/>
          <w:sz w:val="24"/>
          <w:szCs w:val="24"/>
        </w:rPr>
        <w:t>iv) Confirmation that relevant partners have been notified by HSCD (</w:t>
      </w:r>
      <w:proofErr w:type="gramStart"/>
      <w:r>
        <w:rPr>
          <w:rFonts w:eastAsia="Times New Roman"/>
          <w:sz w:val="24"/>
          <w:szCs w:val="24"/>
        </w:rPr>
        <w:t>i.e.</w:t>
      </w:r>
      <w:proofErr w:type="gramEnd"/>
      <w:r>
        <w:rPr>
          <w:rFonts w:eastAsia="Times New Roman"/>
          <w:sz w:val="24"/>
          <w:szCs w:val="24"/>
        </w:rPr>
        <w:t xml:space="preserve"> SPA, Quality Assurance, Housing, ASBIT, Police) and if not to request notification.</w:t>
      </w:r>
    </w:p>
    <w:p w14:paraId="50DDD59A" w14:textId="77777777" w:rsidR="00C32A93" w:rsidRPr="00FB0BF2" w:rsidRDefault="00C32A93" w:rsidP="00C32A93">
      <w:pPr>
        <w:spacing w:line="240" w:lineRule="auto"/>
        <w:textAlignment w:val="baseline"/>
        <w:rPr>
          <w:rFonts w:eastAsia="Times New Roman"/>
          <w:sz w:val="24"/>
          <w:szCs w:val="24"/>
        </w:rPr>
      </w:pPr>
      <w:r w:rsidRPr="00FB0BF2">
        <w:rPr>
          <w:rFonts w:eastAsia="Times New Roman"/>
          <w:sz w:val="24"/>
          <w:szCs w:val="24"/>
        </w:rPr>
        <w:t>Based on the content the nominated manager will RAG rate the concern and annotate advice to the team as follows: </w:t>
      </w:r>
    </w:p>
    <w:p w14:paraId="69585A9F" w14:textId="77777777" w:rsidR="00C32A93" w:rsidRPr="00FB0BF2" w:rsidRDefault="00C32A93" w:rsidP="00C32A93">
      <w:pPr>
        <w:spacing w:line="240" w:lineRule="auto"/>
        <w:textAlignment w:val="baseline"/>
        <w:rPr>
          <w:rFonts w:eastAsia="Times New Roman"/>
          <w:sz w:val="24"/>
          <w:szCs w:val="24"/>
        </w:rPr>
      </w:pPr>
      <w:r w:rsidRPr="00FB0BF2">
        <w:rPr>
          <w:rFonts w:eastAsia="Times New Roman"/>
          <w:sz w:val="24"/>
          <w:szCs w:val="24"/>
        </w:rPr>
        <w:t> </w:t>
      </w:r>
    </w:p>
    <w:p w14:paraId="7D997241" w14:textId="77777777" w:rsidR="00C32A93" w:rsidRPr="00FB0BF2" w:rsidRDefault="00C32A93" w:rsidP="00C32A93">
      <w:pPr>
        <w:spacing w:line="240" w:lineRule="auto"/>
        <w:textAlignment w:val="baseline"/>
        <w:rPr>
          <w:rFonts w:eastAsia="Times New Roman"/>
          <w:sz w:val="24"/>
          <w:szCs w:val="24"/>
        </w:rPr>
      </w:pPr>
      <w:r w:rsidRPr="00FB0BF2">
        <w:rPr>
          <w:rFonts w:eastAsia="Times New Roman"/>
          <w:sz w:val="24"/>
          <w:szCs w:val="24"/>
        </w:rPr>
        <w:t>NB Risk is the probability of harm reoccurring for the AAR. </w:t>
      </w:r>
    </w:p>
    <w:p w14:paraId="02C1286B" w14:textId="77777777" w:rsidR="00C32A93" w:rsidRPr="00FB0BF2" w:rsidRDefault="00C32A93" w:rsidP="00C32A93">
      <w:pPr>
        <w:spacing w:line="240" w:lineRule="auto"/>
        <w:textAlignment w:val="baseline"/>
        <w:rPr>
          <w:rFonts w:eastAsia="Times New Roman"/>
          <w:sz w:val="24"/>
          <w:szCs w:val="24"/>
        </w:rPr>
      </w:pPr>
      <w:r w:rsidRPr="00FB0BF2">
        <w:rPr>
          <w:rFonts w:eastAsia="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9"/>
        <w:gridCol w:w="915"/>
        <w:gridCol w:w="1775"/>
        <w:gridCol w:w="4814"/>
      </w:tblGrid>
      <w:tr w:rsidR="00C32A93" w:rsidRPr="00FB0BF2" w14:paraId="6CBD389F" w14:textId="77777777" w:rsidTr="006F206C">
        <w:trPr>
          <w:trHeight w:val="1275"/>
        </w:trPr>
        <w:tc>
          <w:tcPr>
            <w:tcW w:w="1440" w:type="dxa"/>
            <w:tcBorders>
              <w:top w:val="single" w:sz="6" w:space="0" w:color="000000"/>
              <w:left w:val="single" w:sz="6" w:space="0" w:color="000000"/>
              <w:bottom w:val="single" w:sz="6" w:space="0" w:color="000000"/>
              <w:right w:val="single" w:sz="6" w:space="0" w:color="000000"/>
            </w:tcBorders>
            <w:shd w:val="clear" w:color="auto" w:fill="FF0000"/>
            <w:hideMark/>
          </w:tcPr>
          <w:p w14:paraId="47384DA3" w14:textId="77777777" w:rsidR="00C32A93" w:rsidRPr="00FB0BF2" w:rsidRDefault="00C32A93" w:rsidP="006F206C">
            <w:pPr>
              <w:spacing w:line="240" w:lineRule="auto"/>
              <w:ind w:left="720"/>
              <w:textAlignment w:val="baseline"/>
              <w:rPr>
                <w:rFonts w:eastAsia="Times New Roman"/>
                <w:sz w:val="24"/>
                <w:szCs w:val="24"/>
              </w:rPr>
            </w:pPr>
            <w:r w:rsidRPr="00FB0BF2">
              <w:rPr>
                <w:rFonts w:eastAsia="Times New Roman"/>
                <w:sz w:val="24"/>
                <w:szCs w:val="24"/>
              </w:rPr>
              <w:t>RED </w:t>
            </w:r>
          </w:p>
        </w:tc>
        <w:tc>
          <w:tcPr>
            <w:tcW w:w="1440" w:type="dxa"/>
            <w:tcBorders>
              <w:top w:val="single" w:sz="6" w:space="0" w:color="000000"/>
              <w:left w:val="single" w:sz="6" w:space="0" w:color="000000"/>
              <w:bottom w:val="single" w:sz="6" w:space="0" w:color="000000"/>
              <w:right w:val="single" w:sz="6" w:space="0" w:color="000000"/>
            </w:tcBorders>
            <w:shd w:val="clear" w:color="auto" w:fill="FF0000"/>
            <w:hideMark/>
          </w:tcPr>
          <w:p w14:paraId="56074BF8" w14:textId="77777777" w:rsidR="00C32A93" w:rsidRPr="00FB0BF2" w:rsidRDefault="00C32A93" w:rsidP="006F206C">
            <w:pPr>
              <w:spacing w:line="240" w:lineRule="auto"/>
              <w:textAlignment w:val="baseline"/>
              <w:rPr>
                <w:rFonts w:eastAsia="Times New Roman"/>
                <w:sz w:val="24"/>
                <w:szCs w:val="24"/>
              </w:rPr>
            </w:pPr>
            <w:r w:rsidRPr="00FB0BF2">
              <w:rPr>
                <w:rFonts w:eastAsia="Times New Roman"/>
                <w:sz w:val="24"/>
                <w:szCs w:val="24"/>
              </w:rPr>
              <w:t> </w:t>
            </w:r>
          </w:p>
        </w:tc>
        <w:tc>
          <w:tcPr>
            <w:tcW w:w="1455" w:type="dxa"/>
            <w:tcBorders>
              <w:top w:val="single" w:sz="6" w:space="0" w:color="000000"/>
              <w:left w:val="nil"/>
              <w:bottom w:val="single" w:sz="6" w:space="0" w:color="000000"/>
              <w:right w:val="single" w:sz="6" w:space="0" w:color="000000"/>
            </w:tcBorders>
            <w:shd w:val="clear" w:color="auto" w:fill="FF0000"/>
            <w:hideMark/>
          </w:tcPr>
          <w:p w14:paraId="70FA4D32" w14:textId="77777777" w:rsidR="00C32A93" w:rsidRPr="00FB0BF2" w:rsidRDefault="00C32A93" w:rsidP="006F206C">
            <w:pPr>
              <w:spacing w:line="240" w:lineRule="auto"/>
              <w:ind w:left="720"/>
              <w:textAlignment w:val="baseline"/>
              <w:rPr>
                <w:rFonts w:eastAsia="Times New Roman"/>
                <w:sz w:val="24"/>
                <w:szCs w:val="24"/>
              </w:rPr>
            </w:pPr>
            <w:r w:rsidRPr="00FB0BF2">
              <w:rPr>
                <w:rFonts w:eastAsia="Times New Roman"/>
                <w:sz w:val="24"/>
                <w:szCs w:val="24"/>
              </w:rPr>
              <w:t>HIGH RISK </w:t>
            </w:r>
          </w:p>
        </w:tc>
        <w:tc>
          <w:tcPr>
            <w:tcW w:w="6090" w:type="dxa"/>
            <w:tcBorders>
              <w:top w:val="single" w:sz="6" w:space="0" w:color="000000"/>
              <w:left w:val="nil"/>
              <w:bottom w:val="single" w:sz="6" w:space="0" w:color="000000"/>
              <w:right w:val="single" w:sz="6" w:space="0" w:color="000000"/>
            </w:tcBorders>
            <w:shd w:val="clear" w:color="auto" w:fill="auto"/>
            <w:hideMark/>
          </w:tcPr>
          <w:p w14:paraId="4D706AC7" w14:textId="77777777" w:rsidR="00C32A93" w:rsidRPr="00FB0BF2" w:rsidRDefault="00C32A93" w:rsidP="006F206C">
            <w:pPr>
              <w:spacing w:line="240" w:lineRule="auto"/>
              <w:ind w:left="720"/>
              <w:textAlignment w:val="baseline"/>
              <w:rPr>
                <w:rFonts w:eastAsia="Times New Roman"/>
                <w:sz w:val="24"/>
                <w:szCs w:val="24"/>
              </w:rPr>
            </w:pPr>
            <w:r w:rsidRPr="00FB0BF2">
              <w:rPr>
                <w:rFonts w:eastAsia="Times New Roman"/>
                <w:sz w:val="24"/>
                <w:szCs w:val="24"/>
              </w:rPr>
              <w:t>Any safeguarding concern that </w:t>
            </w:r>
            <w:proofErr w:type="gramStart"/>
            <w:r w:rsidRPr="00FB0BF2">
              <w:rPr>
                <w:rFonts w:eastAsia="Times New Roman"/>
                <w:sz w:val="24"/>
                <w:szCs w:val="24"/>
              </w:rPr>
              <w:t>present  a</w:t>
            </w:r>
            <w:proofErr w:type="gramEnd"/>
            <w:r w:rsidRPr="00FB0BF2">
              <w:rPr>
                <w:rFonts w:eastAsia="Times New Roman"/>
                <w:sz w:val="24"/>
                <w:szCs w:val="24"/>
              </w:rPr>
              <w:t> high level of imminent and unmitigated risk to the individual being referred, that requires immediate triaging, within 24 hrs. </w:t>
            </w:r>
          </w:p>
        </w:tc>
      </w:tr>
      <w:tr w:rsidR="00C32A93" w:rsidRPr="00FB0BF2" w14:paraId="6C0CEDED" w14:textId="77777777" w:rsidTr="006F206C">
        <w:trPr>
          <w:trHeight w:val="1275"/>
        </w:trPr>
        <w:tc>
          <w:tcPr>
            <w:tcW w:w="1440" w:type="dxa"/>
            <w:tcBorders>
              <w:top w:val="nil"/>
              <w:left w:val="single" w:sz="6" w:space="0" w:color="000000"/>
              <w:bottom w:val="single" w:sz="6" w:space="0" w:color="000000"/>
              <w:right w:val="single" w:sz="6" w:space="0" w:color="000000"/>
            </w:tcBorders>
            <w:shd w:val="clear" w:color="auto" w:fill="FFC000"/>
            <w:hideMark/>
          </w:tcPr>
          <w:p w14:paraId="32320DEB" w14:textId="77777777" w:rsidR="00C32A93" w:rsidRPr="00FB0BF2" w:rsidRDefault="00C32A93" w:rsidP="006F206C">
            <w:pPr>
              <w:spacing w:line="240" w:lineRule="auto"/>
              <w:ind w:left="720"/>
              <w:textAlignment w:val="baseline"/>
              <w:rPr>
                <w:rFonts w:eastAsia="Times New Roman"/>
                <w:sz w:val="24"/>
                <w:szCs w:val="24"/>
              </w:rPr>
            </w:pPr>
            <w:r w:rsidRPr="00FB0BF2">
              <w:rPr>
                <w:rFonts w:eastAsia="Times New Roman"/>
                <w:sz w:val="24"/>
                <w:szCs w:val="24"/>
              </w:rPr>
              <w:t>Amber </w:t>
            </w:r>
          </w:p>
        </w:tc>
        <w:tc>
          <w:tcPr>
            <w:tcW w:w="1440" w:type="dxa"/>
            <w:tcBorders>
              <w:top w:val="nil"/>
              <w:left w:val="single" w:sz="6" w:space="0" w:color="000000"/>
              <w:bottom w:val="single" w:sz="6" w:space="0" w:color="000000"/>
              <w:right w:val="single" w:sz="6" w:space="0" w:color="000000"/>
            </w:tcBorders>
            <w:shd w:val="clear" w:color="auto" w:fill="FFC000"/>
            <w:hideMark/>
          </w:tcPr>
          <w:p w14:paraId="454CC869" w14:textId="77777777" w:rsidR="00C32A93" w:rsidRPr="00FB0BF2" w:rsidRDefault="00C32A93" w:rsidP="006F206C">
            <w:pPr>
              <w:spacing w:line="240" w:lineRule="auto"/>
              <w:textAlignment w:val="baseline"/>
              <w:rPr>
                <w:rFonts w:eastAsia="Times New Roman"/>
                <w:sz w:val="24"/>
                <w:szCs w:val="24"/>
              </w:rPr>
            </w:pPr>
            <w:r w:rsidRPr="00FB0BF2">
              <w:rPr>
                <w:rFonts w:eastAsia="Times New Roman"/>
                <w:sz w:val="24"/>
                <w:szCs w:val="24"/>
              </w:rPr>
              <w:t> </w:t>
            </w:r>
          </w:p>
        </w:tc>
        <w:tc>
          <w:tcPr>
            <w:tcW w:w="1455" w:type="dxa"/>
            <w:tcBorders>
              <w:top w:val="nil"/>
              <w:left w:val="nil"/>
              <w:bottom w:val="single" w:sz="6" w:space="0" w:color="000000"/>
              <w:right w:val="single" w:sz="6" w:space="0" w:color="000000"/>
            </w:tcBorders>
            <w:shd w:val="clear" w:color="auto" w:fill="FFC000"/>
            <w:hideMark/>
          </w:tcPr>
          <w:p w14:paraId="2DB14E65" w14:textId="77777777" w:rsidR="00C32A93" w:rsidRPr="00FB0BF2" w:rsidRDefault="00C32A93" w:rsidP="006F206C">
            <w:pPr>
              <w:spacing w:line="240" w:lineRule="auto"/>
              <w:ind w:left="720"/>
              <w:textAlignment w:val="baseline"/>
              <w:rPr>
                <w:rFonts w:eastAsia="Times New Roman"/>
                <w:sz w:val="24"/>
                <w:szCs w:val="24"/>
              </w:rPr>
            </w:pPr>
            <w:r w:rsidRPr="00FB0BF2">
              <w:rPr>
                <w:rFonts w:eastAsia="Times New Roman"/>
                <w:sz w:val="24"/>
                <w:szCs w:val="24"/>
              </w:rPr>
              <w:t>MEDIUM </w:t>
            </w:r>
          </w:p>
          <w:p w14:paraId="061941E6" w14:textId="77777777" w:rsidR="00C32A93" w:rsidRPr="00FB0BF2" w:rsidRDefault="00C32A93" w:rsidP="006F206C">
            <w:pPr>
              <w:spacing w:line="240" w:lineRule="auto"/>
              <w:ind w:left="720"/>
              <w:textAlignment w:val="baseline"/>
              <w:rPr>
                <w:rFonts w:eastAsia="Times New Roman"/>
                <w:sz w:val="24"/>
                <w:szCs w:val="24"/>
              </w:rPr>
            </w:pPr>
            <w:r w:rsidRPr="00FB0BF2">
              <w:rPr>
                <w:rFonts w:eastAsia="Times New Roman"/>
                <w:sz w:val="24"/>
                <w:szCs w:val="24"/>
              </w:rPr>
              <w:t>RISK </w:t>
            </w:r>
          </w:p>
        </w:tc>
        <w:tc>
          <w:tcPr>
            <w:tcW w:w="6090" w:type="dxa"/>
            <w:tcBorders>
              <w:top w:val="nil"/>
              <w:left w:val="nil"/>
              <w:bottom w:val="single" w:sz="6" w:space="0" w:color="000000"/>
              <w:right w:val="single" w:sz="6" w:space="0" w:color="000000"/>
            </w:tcBorders>
            <w:shd w:val="clear" w:color="auto" w:fill="auto"/>
            <w:hideMark/>
          </w:tcPr>
          <w:p w14:paraId="1201D9CB" w14:textId="77777777" w:rsidR="00C32A93" w:rsidRPr="00FB0BF2" w:rsidRDefault="00C32A93" w:rsidP="006F206C">
            <w:pPr>
              <w:spacing w:line="240" w:lineRule="auto"/>
              <w:ind w:left="720"/>
              <w:textAlignment w:val="baseline"/>
              <w:rPr>
                <w:rFonts w:eastAsia="Times New Roman"/>
                <w:sz w:val="24"/>
                <w:szCs w:val="24"/>
              </w:rPr>
            </w:pPr>
            <w:r w:rsidRPr="00FB0BF2">
              <w:rPr>
                <w:rFonts w:eastAsia="Times New Roman"/>
                <w:sz w:val="24"/>
                <w:szCs w:val="24"/>
              </w:rPr>
              <w:t>Any safeguarding concern with a medium level of risk, which is being mitigated by actions taken by the referrer or any other protective factors, and which will be triaged within 48 to 72 hrs. </w:t>
            </w:r>
          </w:p>
        </w:tc>
      </w:tr>
      <w:tr w:rsidR="00C32A93" w:rsidRPr="00FB0BF2" w14:paraId="3797B372" w14:textId="77777777" w:rsidTr="006F206C">
        <w:trPr>
          <w:trHeight w:val="990"/>
        </w:trPr>
        <w:tc>
          <w:tcPr>
            <w:tcW w:w="1440" w:type="dxa"/>
            <w:tcBorders>
              <w:top w:val="nil"/>
              <w:left w:val="single" w:sz="6" w:space="0" w:color="000000"/>
              <w:bottom w:val="single" w:sz="6" w:space="0" w:color="000000"/>
              <w:right w:val="single" w:sz="6" w:space="0" w:color="000000"/>
            </w:tcBorders>
            <w:shd w:val="clear" w:color="auto" w:fill="92D050"/>
            <w:hideMark/>
          </w:tcPr>
          <w:p w14:paraId="47108B3E" w14:textId="77777777" w:rsidR="00C32A93" w:rsidRPr="00FB0BF2" w:rsidRDefault="00C32A93" w:rsidP="006F206C">
            <w:pPr>
              <w:spacing w:line="240" w:lineRule="auto"/>
              <w:ind w:left="720"/>
              <w:textAlignment w:val="baseline"/>
              <w:rPr>
                <w:rFonts w:eastAsia="Times New Roman"/>
                <w:sz w:val="24"/>
                <w:szCs w:val="24"/>
              </w:rPr>
            </w:pPr>
            <w:r w:rsidRPr="00FB0BF2">
              <w:rPr>
                <w:rFonts w:eastAsia="Times New Roman"/>
                <w:sz w:val="24"/>
                <w:szCs w:val="24"/>
              </w:rPr>
              <w:t>Green </w:t>
            </w:r>
          </w:p>
        </w:tc>
        <w:tc>
          <w:tcPr>
            <w:tcW w:w="1440" w:type="dxa"/>
            <w:tcBorders>
              <w:top w:val="nil"/>
              <w:left w:val="single" w:sz="6" w:space="0" w:color="000000"/>
              <w:bottom w:val="single" w:sz="6" w:space="0" w:color="000000"/>
              <w:right w:val="single" w:sz="6" w:space="0" w:color="000000"/>
            </w:tcBorders>
            <w:shd w:val="clear" w:color="auto" w:fill="92D050"/>
            <w:hideMark/>
          </w:tcPr>
          <w:p w14:paraId="60BAA3F6" w14:textId="77777777" w:rsidR="00C32A93" w:rsidRPr="00FB0BF2" w:rsidRDefault="00C32A93" w:rsidP="006F206C">
            <w:pPr>
              <w:spacing w:line="240" w:lineRule="auto"/>
              <w:textAlignment w:val="baseline"/>
              <w:rPr>
                <w:rFonts w:eastAsia="Times New Roman"/>
                <w:sz w:val="24"/>
                <w:szCs w:val="24"/>
              </w:rPr>
            </w:pPr>
            <w:r w:rsidRPr="00FB0BF2">
              <w:rPr>
                <w:rFonts w:eastAsia="Times New Roman"/>
                <w:sz w:val="24"/>
                <w:szCs w:val="24"/>
              </w:rPr>
              <w:t> </w:t>
            </w:r>
          </w:p>
        </w:tc>
        <w:tc>
          <w:tcPr>
            <w:tcW w:w="1455" w:type="dxa"/>
            <w:tcBorders>
              <w:top w:val="nil"/>
              <w:left w:val="nil"/>
              <w:bottom w:val="single" w:sz="6" w:space="0" w:color="000000"/>
              <w:right w:val="single" w:sz="6" w:space="0" w:color="000000"/>
            </w:tcBorders>
            <w:shd w:val="clear" w:color="auto" w:fill="92D050"/>
            <w:hideMark/>
          </w:tcPr>
          <w:p w14:paraId="7330F76B" w14:textId="77777777" w:rsidR="00C32A93" w:rsidRPr="00FB0BF2" w:rsidRDefault="00C32A93" w:rsidP="006F206C">
            <w:pPr>
              <w:spacing w:line="240" w:lineRule="auto"/>
              <w:ind w:left="720"/>
              <w:textAlignment w:val="baseline"/>
              <w:rPr>
                <w:rFonts w:eastAsia="Times New Roman"/>
                <w:sz w:val="24"/>
                <w:szCs w:val="24"/>
              </w:rPr>
            </w:pPr>
            <w:r w:rsidRPr="00FB0BF2">
              <w:rPr>
                <w:rFonts w:eastAsia="Times New Roman"/>
                <w:sz w:val="24"/>
                <w:szCs w:val="24"/>
              </w:rPr>
              <w:t>LOW </w:t>
            </w:r>
          </w:p>
          <w:p w14:paraId="3890C905" w14:textId="77777777" w:rsidR="00C32A93" w:rsidRPr="00FB0BF2" w:rsidRDefault="00C32A93" w:rsidP="006F206C">
            <w:pPr>
              <w:spacing w:line="240" w:lineRule="auto"/>
              <w:ind w:left="720"/>
              <w:textAlignment w:val="baseline"/>
              <w:rPr>
                <w:rFonts w:eastAsia="Times New Roman"/>
                <w:sz w:val="24"/>
                <w:szCs w:val="24"/>
              </w:rPr>
            </w:pPr>
            <w:r w:rsidRPr="00FB0BF2">
              <w:rPr>
                <w:rFonts w:eastAsia="Times New Roman"/>
                <w:sz w:val="24"/>
                <w:szCs w:val="24"/>
              </w:rPr>
              <w:t>RISK </w:t>
            </w:r>
          </w:p>
        </w:tc>
        <w:tc>
          <w:tcPr>
            <w:tcW w:w="6090" w:type="dxa"/>
            <w:tcBorders>
              <w:top w:val="nil"/>
              <w:left w:val="nil"/>
              <w:bottom w:val="single" w:sz="6" w:space="0" w:color="000000"/>
              <w:right w:val="single" w:sz="6" w:space="0" w:color="000000"/>
            </w:tcBorders>
            <w:shd w:val="clear" w:color="auto" w:fill="auto"/>
            <w:hideMark/>
          </w:tcPr>
          <w:p w14:paraId="257C961E" w14:textId="77777777" w:rsidR="00C32A93" w:rsidRPr="00FB0BF2" w:rsidRDefault="00C32A93" w:rsidP="006F206C">
            <w:pPr>
              <w:spacing w:line="240" w:lineRule="auto"/>
              <w:ind w:left="720"/>
              <w:textAlignment w:val="baseline"/>
              <w:rPr>
                <w:rFonts w:eastAsia="Times New Roman"/>
                <w:sz w:val="24"/>
                <w:szCs w:val="24"/>
              </w:rPr>
            </w:pPr>
            <w:r w:rsidRPr="00FB0BF2">
              <w:rPr>
                <w:rFonts w:eastAsia="Times New Roman"/>
                <w:sz w:val="24"/>
                <w:szCs w:val="24"/>
              </w:rPr>
              <w:t xml:space="preserve">Any safeguarding concern, with low risk, that can be triaged out with information advice and guidance to </w:t>
            </w:r>
            <w:r w:rsidRPr="00FB0BF2">
              <w:rPr>
                <w:rFonts w:eastAsia="Times New Roman"/>
                <w:sz w:val="24"/>
                <w:szCs w:val="24"/>
              </w:rPr>
              <w:lastRenderedPageBreak/>
              <w:t>the referrer / individual within 3 to 4 days </w:t>
            </w:r>
          </w:p>
        </w:tc>
      </w:tr>
    </w:tbl>
    <w:p w14:paraId="51CBFF3E" w14:textId="77777777" w:rsidR="00C32A93" w:rsidRPr="00FB0BF2" w:rsidRDefault="00C32A93" w:rsidP="00C32A93">
      <w:pPr>
        <w:spacing w:line="240" w:lineRule="auto"/>
        <w:textAlignment w:val="baseline"/>
        <w:rPr>
          <w:rFonts w:eastAsia="Times New Roman"/>
          <w:sz w:val="24"/>
          <w:szCs w:val="24"/>
        </w:rPr>
      </w:pPr>
      <w:r w:rsidRPr="00FB0BF2">
        <w:rPr>
          <w:rFonts w:eastAsia="Times New Roman"/>
          <w:color w:val="92D050"/>
          <w:sz w:val="24"/>
          <w:szCs w:val="24"/>
        </w:rPr>
        <w:lastRenderedPageBreak/>
        <w:t>  </w:t>
      </w:r>
    </w:p>
    <w:p w14:paraId="1A0BDDC5" w14:textId="77777777" w:rsidR="00C32A93" w:rsidRPr="00FB0BF2" w:rsidRDefault="00C32A93" w:rsidP="00C32A93">
      <w:pPr>
        <w:numPr>
          <w:ilvl w:val="0"/>
          <w:numId w:val="17"/>
        </w:numPr>
        <w:spacing w:line="240" w:lineRule="auto"/>
        <w:ind w:left="360" w:firstLine="0"/>
        <w:textAlignment w:val="baseline"/>
        <w:rPr>
          <w:rFonts w:eastAsia="Times New Roman"/>
          <w:sz w:val="24"/>
          <w:szCs w:val="24"/>
        </w:rPr>
      </w:pPr>
      <w:r w:rsidRPr="00FB0BF2">
        <w:rPr>
          <w:rFonts w:eastAsia="Times New Roman"/>
          <w:sz w:val="24"/>
          <w:szCs w:val="24"/>
        </w:rPr>
        <w:t>For any concern that </w:t>
      </w:r>
      <w:proofErr w:type="gramStart"/>
      <w:r w:rsidRPr="00FB0BF2">
        <w:rPr>
          <w:rFonts w:eastAsia="Times New Roman"/>
          <w:sz w:val="24"/>
          <w:szCs w:val="24"/>
        </w:rPr>
        <w:t>eludes</w:t>
      </w:r>
      <w:proofErr w:type="gramEnd"/>
      <w:r w:rsidRPr="00FB0BF2">
        <w:rPr>
          <w:rFonts w:eastAsia="Times New Roman"/>
          <w:sz w:val="24"/>
          <w:szCs w:val="24"/>
        </w:rPr>
        <w:t> to a crime, London Met Police must be notified. If need be, advice should be sought from MASH Police Lead </w:t>
      </w:r>
    </w:p>
    <w:p w14:paraId="544785CA" w14:textId="77777777" w:rsidR="00C32A93" w:rsidRPr="00FB0BF2" w:rsidRDefault="00C32A93" w:rsidP="00C32A93">
      <w:pPr>
        <w:numPr>
          <w:ilvl w:val="0"/>
          <w:numId w:val="17"/>
        </w:numPr>
        <w:spacing w:line="240" w:lineRule="auto"/>
        <w:ind w:left="360" w:firstLine="0"/>
        <w:textAlignment w:val="baseline"/>
        <w:rPr>
          <w:rFonts w:eastAsia="Times New Roman"/>
          <w:sz w:val="24"/>
          <w:szCs w:val="24"/>
        </w:rPr>
      </w:pPr>
      <w:r w:rsidRPr="00FB0BF2">
        <w:rPr>
          <w:rFonts w:eastAsia="Times New Roman"/>
          <w:sz w:val="24"/>
          <w:szCs w:val="24"/>
        </w:rPr>
        <w:t>Any concerns that </w:t>
      </w:r>
      <w:proofErr w:type="gramStart"/>
      <w:r w:rsidRPr="00FB0BF2">
        <w:rPr>
          <w:rFonts w:eastAsia="Times New Roman"/>
          <w:sz w:val="24"/>
          <w:szCs w:val="24"/>
        </w:rPr>
        <w:t>indicates</w:t>
      </w:r>
      <w:proofErr w:type="gramEnd"/>
      <w:r w:rsidRPr="00FB0BF2">
        <w:rPr>
          <w:rFonts w:eastAsia="Times New Roman"/>
          <w:sz w:val="24"/>
          <w:szCs w:val="24"/>
        </w:rPr>
        <w:t> children are implicated, must be sent to MASH straightaway </w:t>
      </w:r>
    </w:p>
    <w:p w14:paraId="56E46B33" w14:textId="77777777" w:rsidR="00C32A93" w:rsidRPr="00FB0BF2" w:rsidRDefault="00C32A93" w:rsidP="00C32A93">
      <w:pPr>
        <w:numPr>
          <w:ilvl w:val="0"/>
          <w:numId w:val="17"/>
        </w:numPr>
        <w:spacing w:line="240" w:lineRule="auto"/>
        <w:ind w:left="360" w:firstLine="0"/>
        <w:textAlignment w:val="baseline"/>
        <w:rPr>
          <w:rFonts w:eastAsia="Times New Roman"/>
          <w:sz w:val="24"/>
          <w:szCs w:val="24"/>
        </w:rPr>
      </w:pPr>
      <w:r w:rsidRPr="00FB0BF2">
        <w:rPr>
          <w:rFonts w:eastAsia="Times New Roman"/>
          <w:sz w:val="24"/>
          <w:szCs w:val="24"/>
        </w:rPr>
        <w:t>Any concern that are known to secondary MH services and received in error, must be sent to the MH safeguarding inbox </w:t>
      </w:r>
    </w:p>
    <w:p w14:paraId="0D4129CB" w14:textId="683EDB55" w:rsidR="00D06973" w:rsidRPr="002D3204" w:rsidRDefault="00D06973" w:rsidP="00D06973">
      <w:pPr>
        <w:pStyle w:val="NormalWeb"/>
        <w:spacing w:before="0" w:beforeAutospacing="0" w:after="0" w:afterAutospacing="0"/>
        <w:jc w:val="both"/>
        <w:rPr>
          <w:rFonts w:ascii="Arial" w:hAnsi="Arial" w:cs="Arial"/>
          <w:color w:val="000000"/>
        </w:rPr>
      </w:pPr>
    </w:p>
    <w:p w14:paraId="17ED0340" w14:textId="4A27084C" w:rsidR="00D06973" w:rsidRPr="002D3204" w:rsidRDefault="00C32A93" w:rsidP="00D06973">
      <w:pPr>
        <w:pStyle w:val="NormalWeb"/>
        <w:spacing w:before="0" w:beforeAutospacing="0" w:after="0" w:afterAutospacing="0"/>
        <w:jc w:val="both"/>
        <w:rPr>
          <w:rFonts w:ascii="Arial" w:hAnsi="Arial" w:cs="Arial"/>
          <w:b/>
          <w:bCs/>
          <w:color w:val="000000"/>
        </w:rPr>
      </w:pPr>
      <w:r w:rsidRPr="002D3204">
        <w:rPr>
          <w:rFonts w:ascii="Arial" w:hAnsi="Arial" w:cs="Arial"/>
          <w:b/>
          <w:bCs/>
          <w:color w:val="000000"/>
        </w:rPr>
        <w:t>Team Structure</w:t>
      </w:r>
    </w:p>
    <w:p w14:paraId="21DBFE3B" w14:textId="6B69AD34" w:rsidR="00F41E4F" w:rsidRPr="002D3204" w:rsidRDefault="00C32A93">
      <w:pPr>
        <w:rPr>
          <w:sz w:val="24"/>
          <w:szCs w:val="24"/>
        </w:rPr>
      </w:pPr>
      <w:r w:rsidRPr="002D3204">
        <w:rPr>
          <w:sz w:val="24"/>
          <w:szCs w:val="24"/>
        </w:rPr>
        <w:t>Team Manager</w:t>
      </w:r>
    </w:p>
    <w:p w14:paraId="5026A60A" w14:textId="24B34704" w:rsidR="00C32A93" w:rsidRPr="002D3204" w:rsidRDefault="00C32A93">
      <w:pPr>
        <w:rPr>
          <w:sz w:val="24"/>
          <w:szCs w:val="24"/>
        </w:rPr>
      </w:pPr>
      <w:r w:rsidRPr="002D3204">
        <w:rPr>
          <w:sz w:val="24"/>
          <w:szCs w:val="24"/>
        </w:rPr>
        <w:t>2 Advanced Practitioners</w:t>
      </w:r>
    </w:p>
    <w:p w14:paraId="0CB82B57" w14:textId="4866D2C4" w:rsidR="00C32A93" w:rsidRPr="002D3204" w:rsidRDefault="00C32A93">
      <w:pPr>
        <w:rPr>
          <w:sz w:val="24"/>
          <w:szCs w:val="24"/>
        </w:rPr>
      </w:pPr>
      <w:r w:rsidRPr="002D3204">
        <w:rPr>
          <w:sz w:val="24"/>
          <w:szCs w:val="24"/>
        </w:rPr>
        <w:t>5 Social Workers</w:t>
      </w:r>
    </w:p>
    <w:p w14:paraId="2BB078EE" w14:textId="1F87EC92" w:rsidR="00C32A93" w:rsidRPr="002D3204" w:rsidRDefault="00C32A93">
      <w:pPr>
        <w:rPr>
          <w:sz w:val="24"/>
          <w:szCs w:val="24"/>
        </w:rPr>
      </w:pPr>
      <w:r w:rsidRPr="002D3204">
        <w:rPr>
          <w:sz w:val="24"/>
          <w:szCs w:val="24"/>
        </w:rPr>
        <w:t>2 Social Work Apprentices</w:t>
      </w:r>
    </w:p>
    <w:sectPr w:rsidR="00C32A93" w:rsidRPr="002D3204" w:rsidSect="00567F02">
      <w:headerReference w:type="even" r:id="rId16"/>
      <w:headerReference w:type="default" r:id="rId17"/>
      <w:footerReference w:type="even" r:id="rId18"/>
      <w:footerReference w:type="default" r:id="rId19"/>
      <w:headerReference w:type="first" r:id="rId20"/>
      <w:footerReference w:type="first" r:id="rId21"/>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A2808" w14:textId="77777777" w:rsidR="003E4C9E" w:rsidRDefault="003E4C9E" w:rsidP="00831B60">
      <w:pPr>
        <w:spacing w:line="240" w:lineRule="auto"/>
      </w:pPr>
      <w:r>
        <w:separator/>
      </w:r>
    </w:p>
  </w:endnote>
  <w:endnote w:type="continuationSeparator" w:id="0">
    <w:p w14:paraId="00649573" w14:textId="77777777" w:rsidR="003E4C9E" w:rsidRDefault="003E4C9E" w:rsidP="00831B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D43E" w14:textId="77777777" w:rsidR="002D3204" w:rsidRDefault="002D3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8E4E" w14:textId="7B74A606" w:rsidR="00E56792" w:rsidRPr="00B575CA" w:rsidRDefault="00B575CA" w:rsidP="00B575CA">
    <w:pPr>
      <w:pStyle w:val="Footer"/>
      <w:rPr>
        <w:i/>
        <w:iCs/>
      </w:rPr>
    </w:pPr>
    <w:r w:rsidRPr="00B575CA">
      <w:rPr>
        <w:sz w:val="18"/>
        <w:szCs w:val="18"/>
      </w:rPr>
      <w:t>V1</w:t>
    </w:r>
    <w:r w:rsidRPr="00364843">
      <w:rPr>
        <w:i/>
        <w:iCs/>
        <w:sz w:val="18"/>
        <w:szCs w:val="18"/>
      </w:rPr>
      <w:t xml:space="preserve">; </w:t>
    </w:r>
    <w:r w:rsidR="002848A1">
      <w:rPr>
        <w:i/>
        <w:iCs/>
        <w:sz w:val="18"/>
        <w:szCs w:val="18"/>
      </w:rPr>
      <w:t>Standard Operating Procedure</w:t>
    </w:r>
    <w:r w:rsidRPr="00364843">
      <w:rPr>
        <w:i/>
        <w:iCs/>
        <w:sz w:val="18"/>
        <w:szCs w:val="18"/>
      </w:rPr>
      <w:t xml:space="preserve">: effective 1 November 2020; review 01 November 2021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AED2" w14:textId="262C5BF0" w:rsidR="005F2DA8" w:rsidRPr="005F2DA8" w:rsidRDefault="005F2DA8">
    <w:pPr>
      <w:pStyle w:val="Footer"/>
      <w:rPr>
        <w:i/>
        <w:iCs/>
      </w:rPr>
    </w:pPr>
    <w:r w:rsidRPr="00B575CA">
      <w:rPr>
        <w:sz w:val="18"/>
        <w:szCs w:val="18"/>
      </w:rPr>
      <w:t>V1</w:t>
    </w:r>
    <w:r w:rsidRPr="00364843">
      <w:rPr>
        <w:i/>
        <w:iCs/>
        <w:sz w:val="18"/>
        <w:szCs w:val="18"/>
      </w:rPr>
      <w:t xml:space="preserve">; </w:t>
    </w:r>
    <w:r w:rsidR="008B58FF">
      <w:rPr>
        <w:i/>
        <w:iCs/>
        <w:sz w:val="18"/>
        <w:szCs w:val="18"/>
      </w:rPr>
      <w:t>Standard Operating Procedure</w:t>
    </w:r>
    <w:r w:rsidRPr="00364843">
      <w:rPr>
        <w:i/>
        <w:iCs/>
        <w:sz w:val="18"/>
        <w:szCs w:val="18"/>
      </w:rPr>
      <w:t xml:space="preserve">: effective </w:t>
    </w:r>
    <w:r w:rsidR="008F412A">
      <w:rPr>
        <w:i/>
        <w:iCs/>
        <w:sz w:val="18"/>
        <w:szCs w:val="18"/>
      </w:rPr>
      <w:t>0</w:t>
    </w:r>
    <w:r w:rsidRPr="00364843">
      <w:rPr>
        <w:i/>
        <w:iCs/>
        <w:sz w:val="18"/>
        <w:szCs w:val="18"/>
      </w:rPr>
      <w:t xml:space="preserve">1 November 2020; review 01 November 2021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C18E9" w14:textId="77777777" w:rsidR="003E4C9E" w:rsidRDefault="003E4C9E" w:rsidP="00831B60">
      <w:pPr>
        <w:spacing w:line="240" w:lineRule="auto"/>
      </w:pPr>
      <w:r>
        <w:separator/>
      </w:r>
    </w:p>
  </w:footnote>
  <w:footnote w:type="continuationSeparator" w:id="0">
    <w:p w14:paraId="1D396D61" w14:textId="77777777" w:rsidR="003E4C9E" w:rsidRDefault="003E4C9E" w:rsidP="00831B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893D" w14:textId="77777777" w:rsidR="002D3204" w:rsidRDefault="002D3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DCF4F" w14:textId="3FC1EE77" w:rsidR="00DE5302" w:rsidRDefault="003407B0" w:rsidP="003407B0">
    <w:pPr>
      <w:pStyle w:val="Header"/>
    </w:pPr>
    <w:r w:rsidRPr="003407B0">
      <w:rPr>
        <w:i/>
        <w:iCs/>
        <w:noProof/>
      </w:rPr>
      <w:t>London Borough of</w:t>
    </w:r>
    <w:r>
      <w:rPr>
        <w:noProof/>
      </w:rPr>
      <w:t xml:space="preserve"> </w:t>
    </w:r>
    <w:r w:rsidRPr="003407B0">
      <w:rPr>
        <w:i/>
        <w:iCs/>
        <w:noProof/>
      </w:rPr>
      <w:t>Hillingdon</w:t>
    </w:r>
    <w:r w:rsidR="00690596" w:rsidRPr="003407B0">
      <w:rPr>
        <w:i/>
        <w:iCs/>
      </w:rPr>
      <w:ptab w:relativeTo="margin" w:alignment="center" w:leader="none"/>
    </w:r>
  </w:p>
  <w:p w14:paraId="662C83A2" w14:textId="77777777" w:rsidR="00DE5302" w:rsidRDefault="00DE5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C55C7" w14:textId="65A72483" w:rsidR="00AA7716" w:rsidRDefault="00E17A63" w:rsidP="00E17A63">
    <w:pPr>
      <w:pStyle w:val="Header"/>
      <w:jc w:val="center"/>
    </w:pPr>
    <w:bookmarkStart w:id="0" w:name="_Hlk55378797"/>
    <w:r>
      <w:rPr>
        <w:noProof/>
      </w:rPr>
      <w:drawing>
        <wp:inline distT="0" distB="0" distL="0" distR="0" wp14:anchorId="0D081D53" wp14:editId="41A15783">
          <wp:extent cx="2165350" cy="13208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1320800"/>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4463"/>
    <w:multiLevelType w:val="multilevel"/>
    <w:tmpl w:val="BC50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0210E2"/>
    <w:multiLevelType w:val="multilevel"/>
    <w:tmpl w:val="A0F8D1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ED64836"/>
    <w:multiLevelType w:val="multilevel"/>
    <w:tmpl w:val="02724C4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A26833"/>
    <w:multiLevelType w:val="multilevel"/>
    <w:tmpl w:val="54ACE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C356DA"/>
    <w:multiLevelType w:val="multilevel"/>
    <w:tmpl w:val="670478D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9AB5D8B"/>
    <w:multiLevelType w:val="hybridMultilevel"/>
    <w:tmpl w:val="D7D6E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C0F42"/>
    <w:multiLevelType w:val="multilevel"/>
    <w:tmpl w:val="09FE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027739"/>
    <w:multiLevelType w:val="multilevel"/>
    <w:tmpl w:val="176869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7939CC"/>
    <w:multiLevelType w:val="hybridMultilevel"/>
    <w:tmpl w:val="26AE5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85E9E"/>
    <w:multiLevelType w:val="multilevel"/>
    <w:tmpl w:val="35B83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8417E8"/>
    <w:multiLevelType w:val="multilevel"/>
    <w:tmpl w:val="B150F8CC"/>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0CD2358"/>
    <w:multiLevelType w:val="hybridMultilevel"/>
    <w:tmpl w:val="417A7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F735FD"/>
    <w:multiLevelType w:val="multilevel"/>
    <w:tmpl w:val="C704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6D4F95"/>
    <w:multiLevelType w:val="hybridMultilevel"/>
    <w:tmpl w:val="9EF25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777F4"/>
    <w:multiLevelType w:val="multilevel"/>
    <w:tmpl w:val="31E0BC6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2DB242CC"/>
    <w:multiLevelType w:val="multilevel"/>
    <w:tmpl w:val="AE267F90"/>
    <w:lvl w:ilvl="0">
      <w:start w:val="1"/>
      <w:numFmt w:val="decimal"/>
      <w:lvlText w:val="%1."/>
      <w:lvlJc w:val="left"/>
      <w:pPr>
        <w:ind w:left="720" w:hanging="360"/>
      </w:pPr>
      <w:rPr>
        <w:rFonts w:ascii="Arial" w:eastAsia="Arial" w:hAnsi="Arial" w:cs="Arial"/>
        <w:color w:val="30303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10B320A"/>
    <w:multiLevelType w:val="hybridMultilevel"/>
    <w:tmpl w:val="E482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A6B96"/>
    <w:multiLevelType w:val="multilevel"/>
    <w:tmpl w:val="4E66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EB3525"/>
    <w:multiLevelType w:val="multilevel"/>
    <w:tmpl w:val="2B36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572161"/>
    <w:multiLevelType w:val="multilevel"/>
    <w:tmpl w:val="5C48ACB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9951234"/>
    <w:multiLevelType w:val="multilevel"/>
    <w:tmpl w:val="F57C35C6"/>
    <w:lvl w:ilvl="0">
      <w:start w:val="1"/>
      <w:numFmt w:val="bullet"/>
      <w:lvlText w:val="●"/>
      <w:lvlJc w:val="left"/>
      <w:pPr>
        <w:ind w:left="720" w:hanging="360"/>
      </w:pPr>
      <w:rPr>
        <w:rFonts w:ascii="Arial" w:eastAsia="Arial" w:hAnsi="Arial" w:cs="Arial"/>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02D0EDD"/>
    <w:multiLevelType w:val="multilevel"/>
    <w:tmpl w:val="D09A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835BC6"/>
    <w:multiLevelType w:val="hybridMultilevel"/>
    <w:tmpl w:val="1FF6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B95718"/>
    <w:multiLevelType w:val="multilevel"/>
    <w:tmpl w:val="E09C3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3D5570"/>
    <w:multiLevelType w:val="multilevel"/>
    <w:tmpl w:val="CA7E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6E0B17"/>
    <w:multiLevelType w:val="hybridMultilevel"/>
    <w:tmpl w:val="33689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DA595C"/>
    <w:multiLevelType w:val="multilevel"/>
    <w:tmpl w:val="D07C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4511E37"/>
    <w:multiLevelType w:val="multilevel"/>
    <w:tmpl w:val="A7805EF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7493048F"/>
    <w:multiLevelType w:val="multilevel"/>
    <w:tmpl w:val="2474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B91496"/>
    <w:multiLevelType w:val="multilevel"/>
    <w:tmpl w:val="DBF000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588297720">
    <w:abstractNumId w:val="3"/>
  </w:num>
  <w:num w:numId="2" w16cid:durableId="1910965330">
    <w:abstractNumId w:val="7"/>
  </w:num>
  <w:num w:numId="3" w16cid:durableId="2056268141">
    <w:abstractNumId w:val="20"/>
  </w:num>
  <w:num w:numId="4" w16cid:durableId="719548369">
    <w:abstractNumId w:val="15"/>
  </w:num>
  <w:num w:numId="5" w16cid:durableId="1600285562">
    <w:abstractNumId w:val="1"/>
  </w:num>
  <w:num w:numId="6" w16cid:durableId="1652975533">
    <w:abstractNumId w:val="10"/>
  </w:num>
  <w:num w:numId="7" w16cid:durableId="1531408931">
    <w:abstractNumId w:val="13"/>
  </w:num>
  <w:num w:numId="8" w16cid:durableId="456794969">
    <w:abstractNumId w:val="16"/>
  </w:num>
  <w:num w:numId="9" w16cid:durableId="1516580947">
    <w:abstractNumId w:val="11"/>
  </w:num>
  <w:num w:numId="10" w16cid:durableId="253174904">
    <w:abstractNumId w:val="5"/>
  </w:num>
  <w:num w:numId="11" w16cid:durableId="435176174">
    <w:abstractNumId w:val="25"/>
  </w:num>
  <w:num w:numId="12" w16cid:durableId="1015503107">
    <w:abstractNumId w:val="8"/>
  </w:num>
  <w:num w:numId="13" w16cid:durableId="118378328">
    <w:abstractNumId w:val="22"/>
  </w:num>
  <w:num w:numId="14" w16cid:durableId="1356345732">
    <w:abstractNumId w:val="6"/>
  </w:num>
  <w:num w:numId="15" w16cid:durableId="8216605">
    <w:abstractNumId w:val="23"/>
  </w:num>
  <w:num w:numId="16" w16cid:durableId="90853515">
    <w:abstractNumId w:val="28"/>
  </w:num>
  <w:num w:numId="17" w16cid:durableId="1265916087">
    <w:abstractNumId w:val="24"/>
  </w:num>
  <w:num w:numId="18" w16cid:durableId="698747113">
    <w:abstractNumId w:val="4"/>
  </w:num>
  <w:num w:numId="19" w16cid:durableId="1360082473">
    <w:abstractNumId w:val="19"/>
  </w:num>
  <w:num w:numId="20" w16cid:durableId="1151288318">
    <w:abstractNumId w:val="27"/>
  </w:num>
  <w:num w:numId="21" w16cid:durableId="1999068502">
    <w:abstractNumId w:val="21"/>
  </w:num>
  <w:num w:numId="22" w16cid:durableId="1310403305">
    <w:abstractNumId w:val="12"/>
  </w:num>
  <w:num w:numId="23" w16cid:durableId="924388309">
    <w:abstractNumId w:val="29"/>
  </w:num>
  <w:num w:numId="24" w16cid:durableId="272133347">
    <w:abstractNumId w:val="18"/>
  </w:num>
  <w:num w:numId="25" w16cid:durableId="690033382">
    <w:abstractNumId w:val="9"/>
  </w:num>
  <w:num w:numId="26" w16cid:durableId="720059250">
    <w:abstractNumId w:val="14"/>
  </w:num>
  <w:num w:numId="27" w16cid:durableId="343017325">
    <w:abstractNumId w:val="2"/>
  </w:num>
  <w:num w:numId="28" w16cid:durableId="1758476860">
    <w:abstractNumId w:val="0"/>
  </w:num>
  <w:num w:numId="29" w16cid:durableId="2105566676">
    <w:abstractNumId w:val="26"/>
  </w:num>
  <w:num w:numId="30" w16cid:durableId="4597623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E4F"/>
    <w:rsid w:val="000C0235"/>
    <w:rsid w:val="00133858"/>
    <w:rsid w:val="001671AF"/>
    <w:rsid w:val="001834AB"/>
    <w:rsid w:val="002844BB"/>
    <w:rsid w:val="002848A1"/>
    <w:rsid w:val="00285A88"/>
    <w:rsid w:val="002B61B1"/>
    <w:rsid w:val="002D3204"/>
    <w:rsid w:val="003407B0"/>
    <w:rsid w:val="00364843"/>
    <w:rsid w:val="00366606"/>
    <w:rsid w:val="003B5DDD"/>
    <w:rsid w:val="003E4C9E"/>
    <w:rsid w:val="004460D7"/>
    <w:rsid w:val="00484ACE"/>
    <w:rsid w:val="00506E7B"/>
    <w:rsid w:val="0051663B"/>
    <w:rsid w:val="00567F02"/>
    <w:rsid w:val="005E7B90"/>
    <w:rsid w:val="005F2DA8"/>
    <w:rsid w:val="00622643"/>
    <w:rsid w:val="00627CE7"/>
    <w:rsid w:val="00656ECE"/>
    <w:rsid w:val="00686B5A"/>
    <w:rsid w:val="00690596"/>
    <w:rsid w:val="00764CB7"/>
    <w:rsid w:val="00825089"/>
    <w:rsid w:val="00831846"/>
    <w:rsid w:val="00831B60"/>
    <w:rsid w:val="00892FAF"/>
    <w:rsid w:val="008B58FF"/>
    <w:rsid w:val="008F412A"/>
    <w:rsid w:val="00932FC0"/>
    <w:rsid w:val="009B36BA"/>
    <w:rsid w:val="00A50E14"/>
    <w:rsid w:val="00A752DA"/>
    <w:rsid w:val="00AA7716"/>
    <w:rsid w:val="00AD6C88"/>
    <w:rsid w:val="00B575CA"/>
    <w:rsid w:val="00BA6A2C"/>
    <w:rsid w:val="00BF1120"/>
    <w:rsid w:val="00BF386F"/>
    <w:rsid w:val="00C32A93"/>
    <w:rsid w:val="00C61236"/>
    <w:rsid w:val="00CD589D"/>
    <w:rsid w:val="00CF0CAB"/>
    <w:rsid w:val="00D06973"/>
    <w:rsid w:val="00D469D8"/>
    <w:rsid w:val="00D508D2"/>
    <w:rsid w:val="00DD4377"/>
    <w:rsid w:val="00DE5302"/>
    <w:rsid w:val="00E17A63"/>
    <w:rsid w:val="00E56792"/>
    <w:rsid w:val="00E8068F"/>
    <w:rsid w:val="00F41E4F"/>
    <w:rsid w:val="00FB0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DBFDC0"/>
  <w15:docId w15:val="{8839C702-956E-4180-B18D-FFEB04D3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E5302"/>
    <w:pPr>
      <w:tabs>
        <w:tab w:val="center" w:pos="4513"/>
        <w:tab w:val="right" w:pos="9026"/>
      </w:tabs>
      <w:spacing w:line="240" w:lineRule="auto"/>
    </w:pPr>
  </w:style>
  <w:style w:type="character" w:customStyle="1" w:styleId="HeaderChar">
    <w:name w:val="Header Char"/>
    <w:basedOn w:val="DefaultParagraphFont"/>
    <w:link w:val="Header"/>
    <w:uiPriority w:val="99"/>
    <w:rsid w:val="00DE5302"/>
  </w:style>
  <w:style w:type="paragraph" w:styleId="Footer">
    <w:name w:val="footer"/>
    <w:basedOn w:val="Normal"/>
    <w:link w:val="FooterChar"/>
    <w:uiPriority w:val="99"/>
    <w:unhideWhenUsed/>
    <w:rsid w:val="00DE5302"/>
    <w:pPr>
      <w:tabs>
        <w:tab w:val="center" w:pos="4513"/>
        <w:tab w:val="right" w:pos="9026"/>
      </w:tabs>
      <w:spacing w:line="240" w:lineRule="auto"/>
    </w:pPr>
  </w:style>
  <w:style w:type="character" w:customStyle="1" w:styleId="FooterChar">
    <w:name w:val="Footer Char"/>
    <w:basedOn w:val="DefaultParagraphFont"/>
    <w:link w:val="Footer"/>
    <w:uiPriority w:val="99"/>
    <w:rsid w:val="00DE5302"/>
  </w:style>
  <w:style w:type="paragraph" w:styleId="NormalWeb">
    <w:name w:val="Normal (Web)"/>
    <w:basedOn w:val="Normal"/>
    <w:uiPriority w:val="99"/>
    <w:unhideWhenUsed/>
    <w:rsid w:val="00D0697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6973"/>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6973"/>
    <w:rPr>
      <w:color w:val="0000FF" w:themeColor="hyperlink"/>
      <w:u w:val="single"/>
    </w:rPr>
  </w:style>
  <w:style w:type="paragraph" w:styleId="ListParagraph">
    <w:name w:val="List Paragraph"/>
    <w:basedOn w:val="Normal"/>
    <w:uiPriority w:val="34"/>
    <w:qFormat/>
    <w:rsid w:val="002844BB"/>
    <w:pPr>
      <w:ind w:left="720"/>
      <w:contextualSpacing/>
    </w:pPr>
  </w:style>
  <w:style w:type="paragraph" w:customStyle="1" w:styleId="paragraph">
    <w:name w:val="paragraph"/>
    <w:basedOn w:val="Normal"/>
    <w:rsid w:val="00FB0B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B0BF2"/>
  </w:style>
  <w:style w:type="character" w:customStyle="1" w:styleId="eop">
    <w:name w:val="eop"/>
    <w:basedOn w:val="DefaultParagraphFont"/>
    <w:rsid w:val="00FB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97235">
      <w:bodyDiv w:val="1"/>
      <w:marLeft w:val="0"/>
      <w:marRight w:val="0"/>
      <w:marTop w:val="0"/>
      <w:marBottom w:val="0"/>
      <w:divBdr>
        <w:top w:val="none" w:sz="0" w:space="0" w:color="auto"/>
        <w:left w:val="none" w:sz="0" w:space="0" w:color="auto"/>
        <w:bottom w:val="none" w:sz="0" w:space="0" w:color="auto"/>
        <w:right w:val="none" w:sz="0" w:space="0" w:color="auto"/>
      </w:divBdr>
      <w:divsChild>
        <w:div w:id="1062823800">
          <w:marLeft w:val="0"/>
          <w:marRight w:val="0"/>
          <w:marTop w:val="0"/>
          <w:marBottom w:val="0"/>
          <w:divBdr>
            <w:top w:val="none" w:sz="0" w:space="0" w:color="auto"/>
            <w:left w:val="none" w:sz="0" w:space="0" w:color="auto"/>
            <w:bottom w:val="none" w:sz="0" w:space="0" w:color="auto"/>
            <w:right w:val="none" w:sz="0" w:space="0" w:color="auto"/>
          </w:divBdr>
        </w:div>
        <w:div w:id="72825680">
          <w:marLeft w:val="0"/>
          <w:marRight w:val="0"/>
          <w:marTop w:val="0"/>
          <w:marBottom w:val="0"/>
          <w:divBdr>
            <w:top w:val="none" w:sz="0" w:space="0" w:color="auto"/>
            <w:left w:val="none" w:sz="0" w:space="0" w:color="auto"/>
            <w:bottom w:val="none" w:sz="0" w:space="0" w:color="auto"/>
            <w:right w:val="none" w:sz="0" w:space="0" w:color="auto"/>
          </w:divBdr>
        </w:div>
        <w:div w:id="33695989">
          <w:marLeft w:val="0"/>
          <w:marRight w:val="0"/>
          <w:marTop w:val="0"/>
          <w:marBottom w:val="0"/>
          <w:divBdr>
            <w:top w:val="none" w:sz="0" w:space="0" w:color="auto"/>
            <w:left w:val="none" w:sz="0" w:space="0" w:color="auto"/>
            <w:bottom w:val="none" w:sz="0" w:space="0" w:color="auto"/>
            <w:right w:val="none" w:sz="0" w:space="0" w:color="auto"/>
          </w:divBdr>
        </w:div>
        <w:div w:id="1295716190">
          <w:marLeft w:val="0"/>
          <w:marRight w:val="0"/>
          <w:marTop w:val="0"/>
          <w:marBottom w:val="0"/>
          <w:divBdr>
            <w:top w:val="none" w:sz="0" w:space="0" w:color="auto"/>
            <w:left w:val="none" w:sz="0" w:space="0" w:color="auto"/>
            <w:bottom w:val="none" w:sz="0" w:space="0" w:color="auto"/>
            <w:right w:val="none" w:sz="0" w:space="0" w:color="auto"/>
          </w:divBdr>
        </w:div>
        <w:div w:id="2035882942">
          <w:marLeft w:val="0"/>
          <w:marRight w:val="0"/>
          <w:marTop w:val="0"/>
          <w:marBottom w:val="0"/>
          <w:divBdr>
            <w:top w:val="none" w:sz="0" w:space="0" w:color="auto"/>
            <w:left w:val="none" w:sz="0" w:space="0" w:color="auto"/>
            <w:bottom w:val="none" w:sz="0" w:space="0" w:color="auto"/>
            <w:right w:val="none" w:sz="0" w:space="0" w:color="auto"/>
          </w:divBdr>
        </w:div>
        <w:div w:id="1625774109">
          <w:marLeft w:val="0"/>
          <w:marRight w:val="0"/>
          <w:marTop w:val="0"/>
          <w:marBottom w:val="0"/>
          <w:divBdr>
            <w:top w:val="none" w:sz="0" w:space="0" w:color="auto"/>
            <w:left w:val="none" w:sz="0" w:space="0" w:color="auto"/>
            <w:bottom w:val="none" w:sz="0" w:space="0" w:color="auto"/>
            <w:right w:val="none" w:sz="0" w:space="0" w:color="auto"/>
          </w:divBdr>
        </w:div>
        <w:div w:id="1805542495">
          <w:marLeft w:val="0"/>
          <w:marRight w:val="0"/>
          <w:marTop w:val="0"/>
          <w:marBottom w:val="0"/>
          <w:divBdr>
            <w:top w:val="none" w:sz="0" w:space="0" w:color="auto"/>
            <w:left w:val="none" w:sz="0" w:space="0" w:color="auto"/>
            <w:bottom w:val="none" w:sz="0" w:space="0" w:color="auto"/>
            <w:right w:val="none" w:sz="0" w:space="0" w:color="auto"/>
          </w:divBdr>
        </w:div>
        <w:div w:id="1084497967">
          <w:marLeft w:val="0"/>
          <w:marRight w:val="0"/>
          <w:marTop w:val="0"/>
          <w:marBottom w:val="0"/>
          <w:divBdr>
            <w:top w:val="none" w:sz="0" w:space="0" w:color="auto"/>
            <w:left w:val="none" w:sz="0" w:space="0" w:color="auto"/>
            <w:bottom w:val="none" w:sz="0" w:space="0" w:color="auto"/>
            <w:right w:val="none" w:sz="0" w:space="0" w:color="auto"/>
          </w:divBdr>
        </w:div>
        <w:div w:id="959410660">
          <w:marLeft w:val="0"/>
          <w:marRight w:val="0"/>
          <w:marTop w:val="0"/>
          <w:marBottom w:val="0"/>
          <w:divBdr>
            <w:top w:val="none" w:sz="0" w:space="0" w:color="auto"/>
            <w:left w:val="none" w:sz="0" w:space="0" w:color="auto"/>
            <w:bottom w:val="none" w:sz="0" w:space="0" w:color="auto"/>
            <w:right w:val="none" w:sz="0" w:space="0" w:color="auto"/>
          </w:divBdr>
        </w:div>
        <w:div w:id="1590653045">
          <w:marLeft w:val="0"/>
          <w:marRight w:val="0"/>
          <w:marTop w:val="0"/>
          <w:marBottom w:val="0"/>
          <w:divBdr>
            <w:top w:val="none" w:sz="0" w:space="0" w:color="auto"/>
            <w:left w:val="none" w:sz="0" w:space="0" w:color="auto"/>
            <w:bottom w:val="none" w:sz="0" w:space="0" w:color="auto"/>
            <w:right w:val="none" w:sz="0" w:space="0" w:color="auto"/>
          </w:divBdr>
        </w:div>
        <w:div w:id="139426878">
          <w:marLeft w:val="-75"/>
          <w:marRight w:val="0"/>
          <w:marTop w:val="30"/>
          <w:marBottom w:val="30"/>
          <w:divBdr>
            <w:top w:val="none" w:sz="0" w:space="0" w:color="auto"/>
            <w:left w:val="none" w:sz="0" w:space="0" w:color="auto"/>
            <w:bottom w:val="none" w:sz="0" w:space="0" w:color="auto"/>
            <w:right w:val="none" w:sz="0" w:space="0" w:color="auto"/>
          </w:divBdr>
          <w:divsChild>
            <w:div w:id="1055474243">
              <w:marLeft w:val="0"/>
              <w:marRight w:val="0"/>
              <w:marTop w:val="0"/>
              <w:marBottom w:val="0"/>
              <w:divBdr>
                <w:top w:val="none" w:sz="0" w:space="0" w:color="auto"/>
                <w:left w:val="none" w:sz="0" w:space="0" w:color="auto"/>
                <w:bottom w:val="none" w:sz="0" w:space="0" w:color="auto"/>
                <w:right w:val="none" w:sz="0" w:space="0" w:color="auto"/>
              </w:divBdr>
              <w:divsChild>
                <w:div w:id="1900170037">
                  <w:marLeft w:val="0"/>
                  <w:marRight w:val="0"/>
                  <w:marTop w:val="0"/>
                  <w:marBottom w:val="0"/>
                  <w:divBdr>
                    <w:top w:val="none" w:sz="0" w:space="0" w:color="auto"/>
                    <w:left w:val="none" w:sz="0" w:space="0" w:color="auto"/>
                    <w:bottom w:val="none" w:sz="0" w:space="0" w:color="auto"/>
                    <w:right w:val="none" w:sz="0" w:space="0" w:color="auto"/>
                  </w:divBdr>
                </w:div>
              </w:divsChild>
            </w:div>
            <w:div w:id="629365332">
              <w:marLeft w:val="0"/>
              <w:marRight w:val="0"/>
              <w:marTop w:val="0"/>
              <w:marBottom w:val="0"/>
              <w:divBdr>
                <w:top w:val="none" w:sz="0" w:space="0" w:color="auto"/>
                <w:left w:val="none" w:sz="0" w:space="0" w:color="auto"/>
                <w:bottom w:val="none" w:sz="0" w:space="0" w:color="auto"/>
                <w:right w:val="none" w:sz="0" w:space="0" w:color="auto"/>
              </w:divBdr>
              <w:divsChild>
                <w:div w:id="360009314">
                  <w:marLeft w:val="0"/>
                  <w:marRight w:val="0"/>
                  <w:marTop w:val="0"/>
                  <w:marBottom w:val="0"/>
                  <w:divBdr>
                    <w:top w:val="none" w:sz="0" w:space="0" w:color="auto"/>
                    <w:left w:val="none" w:sz="0" w:space="0" w:color="auto"/>
                    <w:bottom w:val="none" w:sz="0" w:space="0" w:color="auto"/>
                    <w:right w:val="none" w:sz="0" w:space="0" w:color="auto"/>
                  </w:divBdr>
                </w:div>
              </w:divsChild>
            </w:div>
            <w:div w:id="1531604637">
              <w:marLeft w:val="0"/>
              <w:marRight w:val="0"/>
              <w:marTop w:val="0"/>
              <w:marBottom w:val="0"/>
              <w:divBdr>
                <w:top w:val="none" w:sz="0" w:space="0" w:color="auto"/>
                <w:left w:val="none" w:sz="0" w:space="0" w:color="auto"/>
                <w:bottom w:val="none" w:sz="0" w:space="0" w:color="auto"/>
                <w:right w:val="none" w:sz="0" w:space="0" w:color="auto"/>
              </w:divBdr>
              <w:divsChild>
                <w:div w:id="1647320245">
                  <w:marLeft w:val="0"/>
                  <w:marRight w:val="0"/>
                  <w:marTop w:val="0"/>
                  <w:marBottom w:val="0"/>
                  <w:divBdr>
                    <w:top w:val="none" w:sz="0" w:space="0" w:color="auto"/>
                    <w:left w:val="none" w:sz="0" w:space="0" w:color="auto"/>
                    <w:bottom w:val="none" w:sz="0" w:space="0" w:color="auto"/>
                    <w:right w:val="none" w:sz="0" w:space="0" w:color="auto"/>
                  </w:divBdr>
                </w:div>
              </w:divsChild>
            </w:div>
            <w:div w:id="28461003">
              <w:marLeft w:val="0"/>
              <w:marRight w:val="0"/>
              <w:marTop w:val="0"/>
              <w:marBottom w:val="0"/>
              <w:divBdr>
                <w:top w:val="none" w:sz="0" w:space="0" w:color="auto"/>
                <w:left w:val="none" w:sz="0" w:space="0" w:color="auto"/>
                <w:bottom w:val="none" w:sz="0" w:space="0" w:color="auto"/>
                <w:right w:val="none" w:sz="0" w:space="0" w:color="auto"/>
              </w:divBdr>
              <w:divsChild>
                <w:div w:id="913664785">
                  <w:marLeft w:val="0"/>
                  <w:marRight w:val="0"/>
                  <w:marTop w:val="0"/>
                  <w:marBottom w:val="0"/>
                  <w:divBdr>
                    <w:top w:val="none" w:sz="0" w:space="0" w:color="auto"/>
                    <w:left w:val="none" w:sz="0" w:space="0" w:color="auto"/>
                    <w:bottom w:val="none" w:sz="0" w:space="0" w:color="auto"/>
                    <w:right w:val="none" w:sz="0" w:space="0" w:color="auto"/>
                  </w:divBdr>
                </w:div>
              </w:divsChild>
            </w:div>
            <w:div w:id="1128399298">
              <w:marLeft w:val="0"/>
              <w:marRight w:val="0"/>
              <w:marTop w:val="0"/>
              <w:marBottom w:val="0"/>
              <w:divBdr>
                <w:top w:val="none" w:sz="0" w:space="0" w:color="auto"/>
                <w:left w:val="none" w:sz="0" w:space="0" w:color="auto"/>
                <w:bottom w:val="none" w:sz="0" w:space="0" w:color="auto"/>
                <w:right w:val="none" w:sz="0" w:space="0" w:color="auto"/>
              </w:divBdr>
              <w:divsChild>
                <w:div w:id="1413622745">
                  <w:marLeft w:val="0"/>
                  <w:marRight w:val="0"/>
                  <w:marTop w:val="0"/>
                  <w:marBottom w:val="0"/>
                  <w:divBdr>
                    <w:top w:val="none" w:sz="0" w:space="0" w:color="auto"/>
                    <w:left w:val="none" w:sz="0" w:space="0" w:color="auto"/>
                    <w:bottom w:val="none" w:sz="0" w:space="0" w:color="auto"/>
                    <w:right w:val="none" w:sz="0" w:space="0" w:color="auto"/>
                  </w:divBdr>
                </w:div>
              </w:divsChild>
            </w:div>
            <w:div w:id="1307315861">
              <w:marLeft w:val="0"/>
              <w:marRight w:val="0"/>
              <w:marTop w:val="0"/>
              <w:marBottom w:val="0"/>
              <w:divBdr>
                <w:top w:val="none" w:sz="0" w:space="0" w:color="auto"/>
                <w:left w:val="none" w:sz="0" w:space="0" w:color="auto"/>
                <w:bottom w:val="none" w:sz="0" w:space="0" w:color="auto"/>
                <w:right w:val="none" w:sz="0" w:space="0" w:color="auto"/>
              </w:divBdr>
              <w:divsChild>
                <w:div w:id="1700273736">
                  <w:marLeft w:val="0"/>
                  <w:marRight w:val="0"/>
                  <w:marTop w:val="0"/>
                  <w:marBottom w:val="0"/>
                  <w:divBdr>
                    <w:top w:val="none" w:sz="0" w:space="0" w:color="auto"/>
                    <w:left w:val="none" w:sz="0" w:space="0" w:color="auto"/>
                    <w:bottom w:val="none" w:sz="0" w:space="0" w:color="auto"/>
                    <w:right w:val="none" w:sz="0" w:space="0" w:color="auto"/>
                  </w:divBdr>
                </w:div>
              </w:divsChild>
            </w:div>
            <w:div w:id="2132085830">
              <w:marLeft w:val="0"/>
              <w:marRight w:val="0"/>
              <w:marTop w:val="0"/>
              <w:marBottom w:val="0"/>
              <w:divBdr>
                <w:top w:val="none" w:sz="0" w:space="0" w:color="auto"/>
                <w:left w:val="none" w:sz="0" w:space="0" w:color="auto"/>
                <w:bottom w:val="none" w:sz="0" w:space="0" w:color="auto"/>
                <w:right w:val="none" w:sz="0" w:space="0" w:color="auto"/>
              </w:divBdr>
              <w:divsChild>
                <w:div w:id="1832481941">
                  <w:marLeft w:val="0"/>
                  <w:marRight w:val="0"/>
                  <w:marTop w:val="0"/>
                  <w:marBottom w:val="0"/>
                  <w:divBdr>
                    <w:top w:val="none" w:sz="0" w:space="0" w:color="auto"/>
                    <w:left w:val="none" w:sz="0" w:space="0" w:color="auto"/>
                    <w:bottom w:val="none" w:sz="0" w:space="0" w:color="auto"/>
                    <w:right w:val="none" w:sz="0" w:space="0" w:color="auto"/>
                  </w:divBdr>
                </w:div>
                <w:div w:id="383256863">
                  <w:marLeft w:val="0"/>
                  <w:marRight w:val="0"/>
                  <w:marTop w:val="0"/>
                  <w:marBottom w:val="0"/>
                  <w:divBdr>
                    <w:top w:val="none" w:sz="0" w:space="0" w:color="auto"/>
                    <w:left w:val="none" w:sz="0" w:space="0" w:color="auto"/>
                    <w:bottom w:val="none" w:sz="0" w:space="0" w:color="auto"/>
                    <w:right w:val="none" w:sz="0" w:space="0" w:color="auto"/>
                  </w:divBdr>
                </w:div>
              </w:divsChild>
            </w:div>
            <w:div w:id="625620642">
              <w:marLeft w:val="0"/>
              <w:marRight w:val="0"/>
              <w:marTop w:val="0"/>
              <w:marBottom w:val="0"/>
              <w:divBdr>
                <w:top w:val="none" w:sz="0" w:space="0" w:color="auto"/>
                <w:left w:val="none" w:sz="0" w:space="0" w:color="auto"/>
                <w:bottom w:val="none" w:sz="0" w:space="0" w:color="auto"/>
                <w:right w:val="none" w:sz="0" w:space="0" w:color="auto"/>
              </w:divBdr>
              <w:divsChild>
                <w:div w:id="1873109750">
                  <w:marLeft w:val="0"/>
                  <w:marRight w:val="0"/>
                  <w:marTop w:val="0"/>
                  <w:marBottom w:val="0"/>
                  <w:divBdr>
                    <w:top w:val="none" w:sz="0" w:space="0" w:color="auto"/>
                    <w:left w:val="none" w:sz="0" w:space="0" w:color="auto"/>
                    <w:bottom w:val="none" w:sz="0" w:space="0" w:color="auto"/>
                    <w:right w:val="none" w:sz="0" w:space="0" w:color="auto"/>
                  </w:divBdr>
                </w:div>
              </w:divsChild>
            </w:div>
            <w:div w:id="996033771">
              <w:marLeft w:val="0"/>
              <w:marRight w:val="0"/>
              <w:marTop w:val="0"/>
              <w:marBottom w:val="0"/>
              <w:divBdr>
                <w:top w:val="none" w:sz="0" w:space="0" w:color="auto"/>
                <w:left w:val="none" w:sz="0" w:space="0" w:color="auto"/>
                <w:bottom w:val="none" w:sz="0" w:space="0" w:color="auto"/>
                <w:right w:val="none" w:sz="0" w:space="0" w:color="auto"/>
              </w:divBdr>
              <w:divsChild>
                <w:div w:id="2109232606">
                  <w:marLeft w:val="0"/>
                  <w:marRight w:val="0"/>
                  <w:marTop w:val="0"/>
                  <w:marBottom w:val="0"/>
                  <w:divBdr>
                    <w:top w:val="none" w:sz="0" w:space="0" w:color="auto"/>
                    <w:left w:val="none" w:sz="0" w:space="0" w:color="auto"/>
                    <w:bottom w:val="none" w:sz="0" w:space="0" w:color="auto"/>
                    <w:right w:val="none" w:sz="0" w:space="0" w:color="auto"/>
                  </w:divBdr>
                </w:div>
              </w:divsChild>
            </w:div>
            <w:div w:id="1270697416">
              <w:marLeft w:val="0"/>
              <w:marRight w:val="0"/>
              <w:marTop w:val="0"/>
              <w:marBottom w:val="0"/>
              <w:divBdr>
                <w:top w:val="none" w:sz="0" w:space="0" w:color="auto"/>
                <w:left w:val="none" w:sz="0" w:space="0" w:color="auto"/>
                <w:bottom w:val="none" w:sz="0" w:space="0" w:color="auto"/>
                <w:right w:val="none" w:sz="0" w:space="0" w:color="auto"/>
              </w:divBdr>
              <w:divsChild>
                <w:div w:id="71977841">
                  <w:marLeft w:val="0"/>
                  <w:marRight w:val="0"/>
                  <w:marTop w:val="0"/>
                  <w:marBottom w:val="0"/>
                  <w:divBdr>
                    <w:top w:val="none" w:sz="0" w:space="0" w:color="auto"/>
                    <w:left w:val="none" w:sz="0" w:space="0" w:color="auto"/>
                    <w:bottom w:val="none" w:sz="0" w:space="0" w:color="auto"/>
                    <w:right w:val="none" w:sz="0" w:space="0" w:color="auto"/>
                  </w:divBdr>
                </w:div>
              </w:divsChild>
            </w:div>
            <w:div w:id="323048367">
              <w:marLeft w:val="0"/>
              <w:marRight w:val="0"/>
              <w:marTop w:val="0"/>
              <w:marBottom w:val="0"/>
              <w:divBdr>
                <w:top w:val="none" w:sz="0" w:space="0" w:color="auto"/>
                <w:left w:val="none" w:sz="0" w:space="0" w:color="auto"/>
                <w:bottom w:val="none" w:sz="0" w:space="0" w:color="auto"/>
                <w:right w:val="none" w:sz="0" w:space="0" w:color="auto"/>
              </w:divBdr>
              <w:divsChild>
                <w:div w:id="585262321">
                  <w:marLeft w:val="0"/>
                  <w:marRight w:val="0"/>
                  <w:marTop w:val="0"/>
                  <w:marBottom w:val="0"/>
                  <w:divBdr>
                    <w:top w:val="none" w:sz="0" w:space="0" w:color="auto"/>
                    <w:left w:val="none" w:sz="0" w:space="0" w:color="auto"/>
                    <w:bottom w:val="none" w:sz="0" w:space="0" w:color="auto"/>
                    <w:right w:val="none" w:sz="0" w:space="0" w:color="auto"/>
                  </w:divBdr>
                </w:div>
                <w:div w:id="589234820">
                  <w:marLeft w:val="0"/>
                  <w:marRight w:val="0"/>
                  <w:marTop w:val="0"/>
                  <w:marBottom w:val="0"/>
                  <w:divBdr>
                    <w:top w:val="none" w:sz="0" w:space="0" w:color="auto"/>
                    <w:left w:val="none" w:sz="0" w:space="0" w:color="auto"/>
                    <w:bottom w:val="none" w:sz="0" w:space="0" w:color="auto"/>
                    <w:right w:val="none" w:sz="0" w:space="0" w:color="auto"/>
                  </w:divBdr>
                </w:div>
              </w:divsChild>
            </w:div>
            <w:div w:id="226501456">
              <w:marLeft w:val="0"/>
              <w:marRight w:val="0"/>
              <w:marTop w:val="0"/>
              <w:marBottom w:val="0"/>
              <w:divBdr>
                <w:top w:val="none" w:sz="0" w:space="0" w:color="auto"/>
                <w:left w:val="none" w:sz="0" w:space="0" w:color="auto"/>
                <w:bottom w:val="none" w:sz="0" w:space="0" w:color="auto"/>
                <w:right w:val="none" w:sz="0" w:space="0" w:color="auto"/>
              </w:divBdr>
              <w:divsChild>
                <w:div w:id="27829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1338">
          <w:marLeft w:val="0"/>
          <w:marRight w:val="0"/>
          <w:marTop w:val="0"/>
          <w:marBottom w:val="0"/>
          <w:divBdr>
            <w:top w:val="none" w:sz="0" w:space="0" w:color="auto"/>
            <w:left w:val="none" w:sz="0" w:space="0" w:color="auto"/>
            <w:bottom w:val="none" w:sz="0" w:space="0" w:color="auto"/>
            <w:right w:val="none" w:sz="0" w:space="0" w:color="auto"/>
          </w:divBdr>
        </w:div>
        <w:div w:id="1196500892">
          <w:marLeft w:val="0"/>
          <w:marRight w:val="0"/>
          <w:marTop w:val="0"/>
          <w:marBottom w:val="0"/>
          <w:divBdr>
            <w:top w:val="none" w:sz="0" w:space="0" w:color="auto"/>
            <w:left w:val="none" w:sz="0" w:space="0" w:color="auto"/>
            <w:bottom w:val="none" w:sz="0" w:space="0" w:color="auto"/>
            <w:right w:val="none" w:sz="0" w:space="0" w:color="auto"/>
          </w:divBdr>
        </w:div>
        <w:div w:id="564412245">
          <w:marLeft w:val="0"/>
          <w:marRight w:val="0"/>
          <w:marTop w:val="0"/>
          <w:marBottom w:val="0"/>
          <w:divBdr>
            <w:top w:val="none" w:sz="0" w:space="0" w:color="auto"/>
            <w:left w:val="none" w:sz="0" w:space="0" w:color="auto"/>
            <w:bottom w:val="none" w:sz="0" w:space="0" w:color="auto"/>
            <w:right w:val="none" w:sz="0" w:space="0" w:color="auto"/>
          </w:divBdr>
        </w:div>
        <w:div w:id="905840082">
          <w:marLeft w:val="0"/>
          <w:marRight w:val="0"/>
          <w:marTop w:val="0"/>
          <w:marBottom w:val="0"/>
          <w:divBdr>
            <w:top w:val="none" w:sz="0" w:space="0" w:color="auto"/>
            <w:left w:val="none" w:sz="0" w:space="0" w:color="auto"/>
            <w:bottom w:val="none" w:sz="0" w:space="0" w:color="auto"/>
            <w:right w:val="none" w:sz="0" w:space="0" w:color="auto"/>
          </w:divBdr>
        </w:div>
        <w:div w:id="1360860809">
          <w:marLeft w:val="0"/>
          <w:marRight w:val="0"/>
          <w:marTop w:val="0"/>
          <w:marBottom w:val="0"/>
          <w:divBdr>
            <w:top w:val="none" w:sz="0" w:space="0" w:color="auto"/>
            <w:left w:val="none" w:sz="0" w:space="0" w:color="auto"/>
            <w:bottom w:val="none" w:sz="0" w:space="0" w:color="auto"/>
            <w:right w:val="none" w:sz="0" w:space="0" w:color="auto"/>
          </w:divBdr>
        </w:div>
        <w:div w:id="1029799163">
          <w:marLeft w:val="0"/>
          <w:marRight w:val="0"/>
          <w:marTop w:val="0"/>
          <w:marBottom w:val="0"/>
          <w:divBdr>
            <w:top w:val="none" w:sz="0" w:space="0" w:color="auto"/>
            <w:left w:val="none" w:sz="0" w:space="0" w:color="auto"/>
            <w:bottom w:val="none" w:sz="0" w:space="0" w:color="auto"/>
            <w:right w:val="none" w:sz="0" w:space="0" w:color="auto"/>
          </w:divBdr>
        </w:div>
        <w:div w:id="747728229">
          <w:marLeft w:val="0"/>
          <w:marRight w:val="0"/>
          <w:marTop w:val="0"/>
          <w:marBottom w:val="0"/>
          <w:divBdr>
            <w:top w:val="none" w:sz="0" w:space="0" w:color="auto"/>
            <w:left w:val="none" w:sz="0" w:space="0" w:color="auto"/>
            <w:bottom w:val="none" w:sz="0" w:space="0" w:color="auto"/>
            <w:right w:val="none" w:sz="0" w:space="0" w:color="auto"/>
          </w:divBdr>
        </w:div>
        <w:div w:id="1542862517">
          <w:marLeft w:val="0"/>
          <w:marRight w:val="0"/>
          <w:marTop w:val="0"/>
          <w:marBottom w:val="0"/>
          <w:divBdr>
            <w:top w:val="none" w:sz="0" w:space="0" w:color="auto"/>
            <w:left w:val="none" w:sz="0" w:space="0" w:color="auto"/>
            <w:bottom w:val="none" w:sz="0" w:space="0" w:color="auto"/>
            <w:right w:val="none" w:sz="0" w:space="0" w:color="auto"/>
          </w:divBdr>
        </w:div>
        <w:div w:id="1538081504">
          <w:marLeft w:val="0"/>
          <w:marRight w:val="0"/>
          <w:marTop w:val="0"/>
          <w:marBottom w:val="0"/>
          <w:divBdr>
            <w:top w:val="none" w:sz="0" w:space="0" w:color="auto"/>
            <w:left w:val="none" w:sz="0" w:space="0" w:color="auto"/>
            <w:bottom w:val="none" w:sz="0" w:space="0" w:color="auto"/>
            <w:right w:val="none" w:sz="0" w:space="0" w:color="auto"/>
          </w:divBdr>
        </w:div>
        <w:div w:id="1796483392">
          <w:marLeft w:val="0"/>
          <w:marRight w:val="0"/>
          <w:marTop w:val="0"/>
          <w:marBottom w:val="0"/>
          <w:divBdr>
            <w:top w:val="none" w:sz="0" w:space="0" w:color="auto"/>
            <w:left w:val="none" w:sz="0" w:space="0" w:color="auto"/>
            <w:bottom w:val="none" w:sz="0" w:space="0" w:color="auto"/>
            <w:right w:val="none" w:sz="0" w:space="0" w:color="auto"/>
          </w:divBdr>
        </w:div>
        <w:div w:id="95709423">
          <w:marLeft w:val="0"/>
          <w:marRight w:val="0"/>
          <w:marTop w:val="0"/>
          <w:marBottom w:val="0"/>
          <w:divBdr>
            <w:top w:val="none" w:sz="0" w:space="0" w:color="auto"/>
            <w:left w:val="none" w:sz="0" w:space="0" w:color="auto"/>
            <w:bottom w:val="none" w:sz="0" w:space="0" w:color="auto"/>
            <w:right w:val="none" w:sz="0" w:space="0" w:color="auto"/>
          </w:divBdr>
        </w:div>
        <w:div w:id="1233657144">
          <w:marLeft w:val="0"/>
          <w:marRight w:val="0"/>
          <w:marTop w:val="0"/>
          <w:marBottom w:val="0"/>
          <w:divBdr>
            <w:top w:val="none" w:sz="0" w:space="0" w:color="auto"/>
            <w:left w:val="none" w:sz="0" w:space="0" w:color="auto"/>
            <w:bottom w:val="none" w:sz="0" w:space="0" w:color="auto"/>
            <w:right w:val="none" w:sz="0" w:space="0" w:color="auto"/>
          </w:divBdr>
        </w:div>
        <w:div w:id="1733773779">
          <w:marLeft w:val="0"/>
          <w:marRight w:val="0"/>
          <w:marTop w:val="0"/>
          <w:marBottom w:val="0"/>
          <w:divBdr>
            <w:top w:val="none" w:sz="0" w:space="0" w:color="auto"/>
            <w:left w:val="none" w:sz="0" w:space="0" w:color="auto"/>
            <w:bottom w:val="none" w:sz="0" w:space="0" w:color="auto"/>
            <w:right w:val="none" w:sz="0" w:space="0" w:color="auto"/>
          </w:divBdr>
        </w:div>
        <w:div w:id="206795588">
          <w:marLeft w:val="0"/>
          <w:marRight w:val="0"/>
          <w:marTop w:val="0"/>
          <w:marBottom w:val="0"/>
          <w:divBdr>
            <w:top w:val="none" w:sz="0" w:space="0" w:color="auto"/>
            <w:left w:val="none" w:sz="0" w:space="0" w:color="auto"/>
            <w:bottom w:val="none" w:sz="0" w:space="0" w:color="auto"/>
            <w:right w:val="none" w:sz="0" w:space="0" w:color="auto"/>
          </w:divBdr>
        </w:div>
        <w:div w:id="605843818">
          <w:marLeft w:val="0"/>
          <w:marRight w:val="0"/>
          <w:marTop w:val="0"/>
          <w:marBottom w:val="0"/>
          <w:divBdr>
            <w:top w:val="none" w:sz="0" w:space="0" w:color="auto"/>
            <w:left w:val="none" w:sz="0" w:space="0" w:color="auto"/>
            <w:bottom w:val="none" w:sz="0" w:space="0" w:color="auto"/>
            <w:right w:val="none" w:sz="0" w:space="0" w:color="auto"/>
          </w:divBdr>
        </w:div>
        <w:div w:id="671102893">
          <w:marLeft w:val="0"/>
          <w:marRight w:val="0"/>
          <w:marTop w:val="0"/>
          <w:marBottom w:val="0"/>
          <w:divBdr>
            <w:top w:val="none" w:sz="0" w:space="0" w:color="auto"/>
            <w:left w:val="none" w:sz="0" w:space="0" w:color="auto"/>
            <w:bottom w:val="none" w:sz="0" w:space="0" w:color="auto"/>
            <w:right w:val="none" w:sz="0" w:space="0" w:color="auto"/>
          </w:divBdr>
        </w:div>
        <w:div w:id="38209442">
          <w:marLeft w:val="0"/>
          <w:marRight w:val="0"/>
          <w:marTop w:val="0"/>
          <w:marBottom w:val="0"/>
          <w:divBdr>
            <w:top w:val="none" w:sz="0" w:space="0" w:color="auto"/>
            <w:left w:val="none" w:sz="0" w:space="0" w:color="auto"/>
            <w:bottom w:val="none" w:sz="0" w:space="0" w:color="auto"/>
            <w:right w:val="none" w:sz="0" w:space="0" w:color="auto"/>
          </w:divBdr>
        </w:div>
        <w:div w:id="1830712703">
          <w:marLeft w:val="0"/>
          <w:marRight w:val="0"/>
          <w:marTop w:val="0"/>
          <w:marBottom w:val="0"/>
          <w:divBdr>
            <w:top w:val="none" w:sz="0" w:space="0" w:color="auto"/>
            <w:left w:val="none" w:sz="0" w:space="0" w:color="auto"/>
            <w:bottom w:val="none" w:sz="0" w:space="0" w:color="auto"/>
            <w:right w:val="none" w:sz="0" w:space="0" w:color="auto"/>
          </w:divBdr>
        </w:div>
        <w:div w:id="538398559">
          <w:marLeft w:val="0"/>
          <w:marRight w:val="0"/>
          <w:marTop w:val="0"/>
          <w:marBottom w:val="0"/>
          <w:divBdr>
            <w:top w:val="none" w:sz="0" w:space="0" w:color="auto"/>
            <w:left w:val="none" w:sz="0" w:space="0" w:color="auto"/>
            <w:bottom w:val="none" w:sz="0" w:space="0" w:color="auto"/>
            <w:right w:val="none" w:sz="0" w:space="0" w:color="auto"/>
          </w:divBdr>
        </w:div>
        <w:div w:id="1140268026">
          <w:marLeft w:val="0"/>
          <w:marRight w:val="0"/>
          <w:marTop w:val="0"/>
          <w:marBottom w:val="0"/>
          <w:divBdr>
            <w:top w:val="none" w:sz="0" w:space="0" w:color="auto"/>
            <w:left w:val="none" w:sz="0" w:space="0" w:color="auto"/>
            <w:bottom w:val="none" w:sz="0" w:space="0" w:color="auto"/>
            <w:right w:val="none" w:sz="0" w:space="0" w:color="auto"/>
          </w:divBdr>
        </w:div>
        <w:div w:id="1586373968">
          <w:marLeft w:val="0"/>
          <w:marRight w:val="0"/>
          <w:marTop w:val="0"/>
          <w:marBottom w:val="0"/>
          <w:divBdr>
            <w:top w:val="none" w:sz="0" w:space="0" w:color="auto"/>
            <w:left w:val="none" w:sz="0" w:space="0" w:color="auto"/>
            <w:bottom w:val="none" w:sz="0" w:space="0" w:color="auto"/>
            <w:right w:val="none" w:sz="0" w:space="0" w:color="auto"/>
          </w:divBdr>
        </w:div>
        <w:div w:id="1954708920">
          <w:marLeft w:val="0"/>
          <w:marRight w:val="0"/>
          <w:marTop w:val="0"/>
          <w:marBottom w:val="0"/>
          <w:divBdr>
            <w:top w:val="none" w:sz="0" w:space="0" w:color="auto"/>
            <w:left w:val="none" w:sz="0" w:space="0" w:color="auto"/>
            <w:bottom w:val="none" w:sz="0" w:space="0" w:color="auto"/>
            <w:right w:val="none" w:sz="0" w:space="0" w:color="auto"/>
          </w:divBdr>
        </w:div>
        <w:div w:id="756634116">
          <w:marLeft w:val="0"/>
          <w:marRight w:val="0"/>
          <w:marTop w:val="0"/>
          <w:marBottom w:val="0"/>
          <w:divBdr>
            <w:top w:val="none" w:sz="0" w:space="0" w:color="auto"/>
            <w:left w:val="none" w:sz="0" w:space="0" w:color="auto"/>
            <w:bottom w:val="none" w:sz="0" w:space="0" w:color="auto"/>
            <w:right w:val="none" w:sz="0" w:space="0" w:color="auto"/>
          </w:divBdr>
        </w:div>
        <w:div w:id="1907639972">
          <w:marLeft w:val="0"/>
          <w:marRight w:val="0"/>
          <w:marTop w:val="0"/>
          <w:marBottom w:val="0"/>
          <w:divBdr>
            <w:top w:val="none" w:sz="0" w:space="0" w:color="auto"/>
            <w:left w:val="none" w:sz="0" w:space="0" w:color="auto"/>
            <w:bottom w:val="none" w:sz="0" w:space="0" w:color="auto"/>
            <w:right w:val="none" w:sz="0" w:space="0" w:color="auto"/>
          </w:divBdr>
        </w:div>
        <w:div w:id="577403898">
          <w:marLeft w:val="0"/>
          <w:marRight w:val="0"/>
          <w:marTop w:val="0"/>
          <w:marBottom w:val="0"/>
          <w:divBdr>
            <w:top w:val="none" w:sz="0" w:space="0" w:color="auto"/>
            <w:left w:val="none" w:sz="0" w:space="0" w:color="auto"/>
            <w:bottom w:val="none" w:sz="0" w:space="0" w:color="auto"/>
            <w:right w:val="none" w:sz="0" w:space="0" w:color="auto"/>
          </w:divBdr>
        </w:div>
        <w:div w:id="1426346987">
          <w:marLeft w:val="0"/>
          <w:marRight w:val="0"/>
          <w:marTop w:val="0"/>
          <w:marBottom w:val="0"/>
          <w:divBdr>
            <w:top w:val="none" w:sz="0" w:space="0" w:color="auto"/>
            <w:left w:val="none" w:sz="0" w:space="0" w:color="auto"/>
            <w:bottom w:val="none" w:sz="0" w:space="0" w:color="auto"/>
            <w:right w:val="none" w:sz="0" w:space="0" w:color="auto"/>
          </w:divBdr>
        </w:div>
        <w:div w:id="78333002">
          <w:marLeft w:val="0"/>
          <w:marRight w:val="0"/>
          <w:marTop w:val="0"/>
          <w:marBottom w:val="0"/>
          <w:divBdr>
            <w:top w:val="none" w:sz="0" w:space="0" w:color="auto"/>
            <w:left w:val="none" w:sz="0" w:space="0" w:color="auto"/>
            <w:bottom w:val="none" w:sz="0" w:space="0" w:color="auto"/>
            <w:right w:val="none" w:sz="0" w:space="0" w:color="auto"/>
          </w:divBdr>
        </w:div>
        <w:div w:id="692457738">
          <w:marLeft w:val="0"/>
          <w:marRight w:val="0"/>
          <w:marTop w:val="0"/>
          <w:marBottom w:val="0"/>
          <w:divBdr>
            <w:top w:val="none" w:sz="0" w:space="0" w:color="auto"/>
            <w:left w:val="none" w:sz="0" w:space="0" w:color="auto"/>
            <w:bottom w:val="none" w:sz="0" w:space="0" w:color="auto"/>
            <w:right w:val="none" w:sz="0" w:space="0" w:color="auto"/>
          </w:divBdr>
        </w:div>
        <w:div w:id="1153064980">
          <w:marLeft w:val="0"/>
          <w:marRight w:val="0"/>
          <w:marTop w:val="0"/>
          <w:marBottom w:val="0"/>
          <w:divBdr>
            <w:top w:val="none" w:sz="0" w:space="0" w:color="auto"/>
            <w:left w:val="none" w:sz="0" w:space="0" w:color="auto"/>
            <w:bottom w:val="none" w:sz="0" w:space="0" w:color="auto"/>
            <w:right w:val="none" w:sz="0" w:space="0" w:color="auto"/>
          </w:divBdr>
        </w:div>
      </w:divsChild>
    </w:div>
    <w:div w:id="1360274880">
      <w:bodyDiv w:val="1"/>
      <w:marLeft w:val="0"/>
      <w:marRight w:val="0"/>
      <w:marTop w:val="0"/>
      <w:marBottom w:val="0"/>
      <w:divBdr>
        <w:top w:val="none" w:sz="0" w:space="0" w:color="auto"/>
        <w:left w:val="none" w:sz="0" w:space="0" w:color="auto"/>
        <w:bottom w:val="none" w:sz="0" w:space="0" w:color="auto"/>
        <w:right w:val="none" w:sz="0" w:space="0" w:color="auto"/>
      </w:divBdr>
      <w:divsChild>
        <w:div w:id="1899827146">
          <w:marLeft w:val="0"/>
          <w:marRight w:val="0"/>
          <w:marTop w:val="0"/>
          <w:marBottom w:val="0"/>
          <w:divBdr>
            <w:top w:val="none" w:sz="0" w:space="0" w:color="auto"/>
            <w:left w:val="none" w:sz="0" w:space="0" w:color="auto"/>
            <w:bottom w:val="none" w:sz="0" w:space="0" w:color="auto"/>
            <w:right w:val="none" w:sz="0" w:space="0" w:color="auto"/>
          </w:divBdr>
        </w:div>
        <w:div w:id="1392533579">
          <w:marLeft w:val="0"/>
          <w:marRight w:val="0"/>
          <w:marTop w:val="0"/>
          <w:marBottom w:val="0"/>
          <w:divBdr>
            <w:top w:val="none" w:sz="0" w:space="0" w:color="auto"/>
            <w:left w:val="none" w:sz="0" w:space="0" w:color="auto"/>
            <w:bottom w:val="none" w:sz="0" w:space="0" w:color="auto"/>
            <w:right w:val="none" w:sz="0" w:space="0" w:color="auto"/>
          </w:divBdr>
        </w:div>
        <w:div w:id="8400467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theme" Target="theme/theme1.xml"/><Relationship Id="rId10" Type="http://schemas.openxmlformats.org/officeDocument/2006/relationships/hyperlink" Target="mailto:socialcaredirect@hillingdon.gov.uk"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A6A49F-BF0C-4A9B-9D4C-0283F996E926}"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6A373F04-4629-4F8F-B426-CB3E4BE8A0DF}">
      <dgm:prSet phldrT="[Text]"/>
      <dgm:spPr/>
      <dgm:t>
        <a:bodyPr/>
        <a:lstStyle/>
        <a:p>
          <a:r>
            <a:rPr lang="en-GB"/>
            <a:t>Safeguarding concern (related to open enquiry)</a:t>
          </a:r>
        </a:p>
      </dgm:t>
    </dgm:pt>
    <dgm:pt modelId="{224843CB-C5D0-4925-8089-CD1845A00951}" type="parTrans" cxnId="{7496D412-E4E4-4D2B-B718-77CF909A61D6}">
      <dgm:prSet/>
      <dgm:spPr/>
      <dgm:t>
        <a:bodyPr/>
        <a:lstStyle/>
        <a:p>
          <a:endParaRPr lang="en-GB"/>
        </a:p>
      </dgm:t>
    </dgm:pt>
    <dgm:pt modelId="{86C8A641-5D62-40F3-BE4F-50C9023E5CD8}" type="sibTrans" cxnId="{7496D412-E4E4-4D2B-B718-77CF909A61D6}">
      <dgm:prSet/>
      <dgm:spPr/>
      <dgm:t>
        <a:bodyPr/>
        <a:lstStyle/>
        <a:p>
          <a:endParaRPr lang="en-GB"/>
        </a:p>
      </dgm:t>
    </dgm:pt>
    <dgm:pt modelId="{3C51A698-EB79-4E86-9072-50EC263E6797}">
      <dgm:prSet phldrT="[Text]"/>
      <dgm:spPr/>
      <dgm:t>
        <a:bodyPr/>
        <a:lstStyle/>
        <a:p>
          <a:r>
            <a:rPr lang="en-GB"/>
            <a:t>Adult MASH to review to check whether emergency services need to be notified and notify if so.</a:t>
          </a:r>
        </a:p>
      </dgm:t>
    </dgm:pt>
    <dgm:pt modelId="{29676B08-9FC6-4B61-919B-23C98706AE07}" type="parTrans" cxnId="{37D4485C-8E55-4467-B04D-47612BC0C7E3}">
      <dgm:prSet/>
      <dgm:spPr/>
      <dgm:t>
        <a:bodyPr/>
        <a:lstStyle/>
        <a:p>
          <a:endParaRPr lang="en-GB"/>
        </a:p>
      </dgm:t>
    </dgm:pt>
    <dgm:pt modelId="{29B344BB-B789-4DED-B5BD-D00F05E1A60A}" type="sibTrans" cxnId="{37D4485C-8E55-4467-B04D-47612BC0C7E3}">
      <dgm:prSet/>
      <dgm:spPr/>
      <dgm:t>
        <a:bodyPr/>
        <a:lstStyle/>
        <a:p>
          <a:endParaRPr lang="en-GB"/>
        </a:p>
      </dgm:t>
    </dgm:pt>
    <dgm:pt modelId="{34DE8397-56B3-4BEB-8329-7DD618574984}">
      <dgm:prSet phldrT="[Text]"/>
      <dgm:spPr/>
      <dgm:t>
        <a:bodyPr/>
        <a:lstStyle/>
        <a:p>
          <a:r>
            <a:rPr lang="en-GB"/>
            <a:t>Adult MASH to link the contact to the open S42 enquiries and notify both the allocated worker and the team's intake tray.</a:t>
          </a:r>
        </a:p>
      </dgm:t>
    </dgm:pt>
    <dgm:pt modelId="{4A700863-54FF-4E42-922E-F67F3171D3F7}" type="parTrans" cxnId="{1EA752D2-08CF-4A1D-A073-B10328ADA899}">
      <dgm:prSet/>
      <dgm:spPr/>
      <dgm:t>
        <a:bodyPr/>
        <a:lstStyle/>
        <a:p>
          <a:endParaRPr lang="en-GB"/>
        </a:p>
      </dgm:t>
    </dgm:pt>
    <dgm:pt modelId="{E93FD0B1-9204-42E8-BD80-D209D30C0489}" type="sibTrans" cxnId="{1EA752D2-08CF-4A1D-A073-B10328ADA899}">
      <dgm:prSet/>
      <dgm:spPr/>
      <dgm:t>
        <a:bodyPr/>
        <a:lstStyle/>
        <a:p>
          <a:endParaRPr lang="en-GB"/>
        </a:p>
      </dgm:t>
    </dgm:pt>
    <dgm:pt modelId="{08901132-C3C3-497B-8706-83E2EC81FF59}">
      <dgm:prSet phldrT="[Text]"/>
      <dgm:spPr/>
      <dgm:t>
        <a:bodyPr/>
        <a:lstStyle/>
        <a:p>
          <a:r>
            <a:rPr lang="en-GB"/>
            <a:t>Safeguarding concern (not related to open enquiry)</a:t>
          </a:r>
        </a:p>
      </dgm:t>
    </dgm:pt>
    <dgm:pt modelId="{46CFC11F-E631-4513-990A-AA18565AC47B}" type="parTrans" cxnId="{24FFC6DD-4E43-45F2-AA85-31EDFFB72C75}">
      <dgm:prSet/>
      <dgm:spPr/>
      <dgm:t>
        <a:bodyPr/>
        <a:lstStyle/>
        <a:p>
          <a:endParaRPr lang="en-GB"/>
        </a:p>
      </dgm:t>
    </dgm:pt>
    <dgm:pt modelId="{1C3DFF07-B452-41B3-BF73-0D3E6A607AB9}" type="sibTrans" cxnId="{24FFC6DD-4E43-45F2-AA85-31EDFFB72C75}">
      <dgm:prSet/>
      <dgm:spPr/>
      <dgm:t>
        <a:bodyPr/>
        <a:lstStyle/>
        <a:p>
          <a:endParaRPr lang="en-GB"/>
        </a:p>
      </dgm:t>
    </dgm:pt>
    <dgm:pt modelId="{EF4C5A7F-E868-4512-8806-2C36DF18A458}">
      <dgm:prSet phldrT="[Text]"/>
      <dgm:spPr/>
      <dgm:t>
        <a:bodyPr/>
        <a:lstStyle/>
        <a:p>
          <a:r>
            <a:rPr lang="en-GB"/>
            <a:t>Adult MASH to follow normal processes as outlined above.</a:t>
          </a:r>
        </a:p>
      </dgm:t>
    </dgm:pt>
    <dgm:pt modelId="{3C35715A-3516-4CC3-A59B-CF79B86717DD}" type="parTrans" cxnId="{89F366C4-0561-4DA6-B47E-C7BB722C862D}">
      <dgm:prSet/>
      <dgm:spPr/>
      <dgm:t>
        <a:bodyPr/>
        <a:lstStyle/>
        <a:p>
          <a:endParaRPr lang="en-GB"/>
        </a:p>
      </dgm:t>
    </dgm:pt>
    <dgm:pt modelId="{33F1EDE7-7584-47F4-81B8-899AD40CDFFE}" type="sibTrans" cxnId="{89F366C4-0561-4DA6-B47E-C7BB722C862D}">
      <dgm:prSet/>
      <dgm:spPr/>
      <dgm:t>
        <a:bodyPr/>
        <a:lstStyle/>
        <a:p>
          <a:endParaRPr lang="en-GB"/>
        </a:p>
      </dgm:t>
    </dgm:pt>
    <dgm:pt modelId="{911C22B7-5AAB-4DDE-B6C3-654B038DB479}">
      <dgm:prSet phldrT="[Text]"/>
      <dgm:spPr/>
      <dgm:t>
        <a:bodyPr/>
        <a:lstStyle/>
        <a:p>
          <a:r>
            <a:rPr lang="en-GB"/>
            <a:t>Care management referrals</a:t>
          </a:r>
        </a:p>
      </dgm:t>
    </dgm:pt>
    <dgm:pt modelId="{336839F3-5F66-4183-8750-8A18790F9DFB}" type="parTrans" cxnId="{D5A9AB43-CD13-488F-8E3E-ECDAED648950}">
      <dgm:prSet/>
      <dgm:spPr/>
      <dgm:t>
        <a:bodyPr/>
        <a:lstStyle/>
        <a:p>
          <a:endParaRPr lang="en-GB"/>
        </a:p>
      </dgm:t>
    </dgm:pt>
    <dgm:pt modelId="{2EE13DED-F5C6-4F94-8E88-9635CD1D295F}" type="sibTrans" cxnId="{D5A9AB43-CD13-488F-8E3E-ECDAED648950}">
      <dgm:prSet/>
      <dgm:spPr/>
      <dgm:t>
        <a:bodyPr/>
        <a:lstStyle/>
        <a:p>
          <a:endParaRPr lang="en-GB"/>
        </a:p>
      </dgm:t>
    </dgm:pt>
    <dgm:pt modelId="{279F61B9-22F4-44EC-9181-A7B9EF6773F5}">
      <dgm:prSet phldrT="[Text]"/>
      <dgm:spPr/>
      <dgm:t>
        <a:bodyPr/>
        <a:lstStyle/>
        <a:p>
          <a:r>
            <a:rPr lang="en-GB"/>
            <a:t>Adult MASH to review to check whether emergency services need to be notified and notify if so.</a:t>
          </a:r>
        </a:p>
      </dgm:t>
    </dgm:pt>
    <dgm:pt modelId="{52562FBE-5388-4381-BC25-744590F2CABF}" type="parTrans" cxnId="{16374311-20B5-4F96-9035-99E52D8A2E26}">
      <dgm:prSet/>
      <dgm:spPr/>
      <dgm:t>
        <a:bodyPr/>
        <a:lstStyle/>
        <a:p>
          <a:endParaRPr lang="en-GB"/>
        </a:p>
      </dgm:t>
    </dgm:pt>
    <dgm:pt modelId="{F4F8714F-F077-4E7C-8B8A-81663EF8A6A0}" type="sibTrans" cxnId="{16374311-20B5-4F96-9035-99E52D8A2E26}">
      <dgm:prSet/>
      <dgm:spPr/>
      <dgm:t>
        <a:bodyPr/>
        <a:lstStyle/>
        <a:p>
          <a:endParaRPr lang="en-GB"/>
        </a:p>
      </dgm:t>
    </dgm:pt>
    <dgm:pt modelId="{07CDB2AB-E4E0-454F-B80C-C574851A9632}">
      <dgm:prSet/>
      <dgm:spPr/>
      <dgm:t>
        <a:bodyPr/>
        <a:lstStyle/>
        <a:p>
          <a:r>
            <a:rPr lang="en-GB"/>
            <a:t>Adult MASH to finalise contact with 'assessment required' and notify both the allocated worker and the team's intake tray.</a:t>
          </a:r>
        </a:p>
      </dgm:t>
    </dgm:pt>
    <dgm:pt modelId="{4CEBB71F-2AEA-48F7-8859-9199D742BAA2}" type="parTrans" cxnId="{51F120C4-C194-41C8-94B0-C2A9C5A2A103}">
      <dgm:prSet/>
      <dgm:spPr/>
      <dgm:t>
        <a:bodyPr/>
        <a:lstStyle/>
        <a:p>
          <a:endParaRPr lang="en-GB"/>
        </a:p>
      </dgm:t>
    </dgm:pt>
    <dgm:pt modelId="{48CADF54-0A4A-467D-BF25-F2EE67BCC65C}" type="sibTrans" cxnId="{51F120C4-C194-41C8-94B0-C2A9C5A2A103}">
      <dgm:prSet/>
      <dgm:spPr/>
      <dgm:t>
        <a:bodyPr/>
        <a:lstStyle/>
        <a:p>
          <a:endParaRPr lang="en-GB"/>
        </a:p>
      </dgm:t>
    </dgm:pt>
    <dgm:pt modelId="{6CA8B9AB-805F-4CB4-B7A9-A5297A379C72}" type="pres">
      <dgm:prSet presAssocID="{DCA6A49F-BF0C-4A9B-9D4C-0283F996E926}" presName="linearFlow" presStyleCnt="0">
        <dgm:presLayoutVars>
          <dgm:dir/>
          <dgm:animLvl val="lvl"/>
          <dgm:resizeHandles val="exact"/>
        </dgm:presLayoutVars>
      </dgm:prSet>
      <dgm:spPr/>
    </dgm:pt>
    <dgm:pt modelId="{AFBE92F5-0B5D-4BA5-B251-782E0C5C41E7}" type="pres">
      <dgm:prSet presAssocID="{6A373F04-4629-4F8F-B426-CB3E4BE8A0DF}" presName="composite" presStyleCnt="0"/>
      <dgm:spPr/>
    </dgm:pt>
    <dgm:pt modelId="{EA516769-BCAD-4B8B-A249-A84724A5CDF2}" type="pres">
      <dgm:prSet presAssocID="{6A373F04-4629-4F8F-B426-CB3E4BE8A0DF}" presName="parentText" presStyleLbl="alignNode1" presStyleIdx="0" presStyleCnt="3">
        <dgm:presLayoutVars>
          <dgm:chMax val="1"/>
          <dgm:bulletEnabled val="1"/>
        </dgm:presLayoutVars>
      </dgm:prSet>
      <dgm:spPr/>
    </dgm:pt>
    <dgm:pt modelId="{47793DB8-8788-4045-9147-47AF3E43066F}" type="pres">
      <dgm:prSet presAssocID="{6A373F04-4629-4F8F-B426-CB3E4BE8A0DF}" presName="descendantText" presStyleLbl="alignAcc1" presStyleIdx="0" presStyleCnt="3">
        <dgm:presLayoutVars>
          <dgm:bulletEnabled val="1"/>
        </dgm:presLayoutVars>
      </dgm:prSet>
      <dgm:spPr/>
    </dgm:pt>
    <dgm:pt modelId="{12709D6C-E841-42D6-9CC0-386BBDB56074}" type="pres">
      <dgm:prSet presAssocID="{86C8A641-5D62-40F3-BE4F-50C9023E5CD8}" presName="sp" presStyleCnt="0"/>
      <dgm:spPr/>
    </dgm:pt>
    <dgm:pt modelId="{F198F0C0-3DE3-43B0-A8C7-D6D54B90931F}" type="pres">
      <dgm:prSet presAssocID="{08901132-C3C3-497B-8706-83E2EC81FF59}" presName="composite" presStyleCnt="0"/>
      <dgm:spPr/>
    </dgm:pt>
    <dgm:pt modelId="{30E97DE0-AE92-4902-85B4-BBB297AF8802}" type="pres">
      <dgm:prSet presAssocID="{08901132-C3C3-497B-8706-83E2EC81FF59}" presName="parentText" presStyleLbl="alignNode1" presStyleIdx="1" presStyleCnt="3">
        <dgm:presLayoutVars>
          <dgm:chMax val="1"/>
          <dgm:bulletEnabled val="1"/>
        </dgm:presLayoutVars>
      </dgm:prSet>
      <dgm:spPr/>
    </dgm:pt>
    <dgm:pt modelId="{A6985C7E-F308-40C6-BD8D-01C111021910}" type="pres">
      <dgm:prSet presAssocID="{08901132-C3C3-497B-8706-83E2EC81FF59}" presName="descendantText" presStyleLbl="alignAcc1" presStyleIdx="1" presStyleCnt="3">
        <dgm:presLayoutVars>
          <dgm:bulletEnabled val="1"/>
        </dgm:presLayoutVars>
      </dgm:prSet>
      <dgm:spPr/>
    </dgm:pt>
    <dgm:pt modelId="{028EA4AD-8D53-4235-9B55-2818CDCFE120}" type="pres">
      <dgm:prSet presAssocID="{1C3DFF07-B452-41B3-BF73-0D3E6A607AB9}" presName="sp" presStyleCnt="0"/>
      <dgm:spPr/>
    </dgm:pt>
    <dgm:pt modelId="{108E299F-1016-442A-8257-06792BD8D7DA}" type="pres">
      <dgm:prSet presAssocID="{911C22B7-5AAB-4DDE-B6C3-654B038DB479}" presName="composite" presStyleCnt="0"/>
      <dgm:spPr/>
    </dgm:pt>
    <dgm:pt modelId="{142D712E-D29B-4D77-AB26-6883DA8516AB}" type="pres">
      <dgm:prSet presAssocID="{911C22B7-5AAB-4DDE-B6C3-654B038DB479}" presName="parentText" presStyleLbl="alignNode1" presStyleIdx="2" presStyleCnt="3">
        <dgm:presLayoutVars>
          <dgm:chMax val="1"/>
          <dgm:bulletEnabled val="1"/>
        </dgm:presLayoutVars>
      </dgm:prSet>
      <dgm:spPr/>
    </dgm:pt>
    <dgm:pt modelId="{FDD32C84-BD1A-412C-9B1F-D10DE41BCDE3}" type="pres">
      <dgm:prSet presAssocID="{911C22B7-5AAB-4DDE-B6C3-654B038DB479}" presName="descendantText" presStyleLbl="alignAcc1" presStyleIdx="2" presStyleCnt="3">
        <dgm:presLayoutVars>
          <dgm:bulletEnabled val="1"/>
        </dgm:presLayoutVars>
      </dgm:prSet>
      <dgm:spPr/>
    </dgm:pt>
  </dgm:ptLst>
  <dgm:cxnLst>
    <dgm:cxn modelId="{5B41B710-85E0-4135-91F2-13ED2F39B7B2}" type="presOf" srcId="{07CDB2AB-E4E0-454F-B80C-C574851A9632}" destId="{FDD32C84-BD1A-412C-9B1F-D10DE41BCDE3}" srcOrd="0" destOrd="1" presId="urn:microsoft.com/office/officeart/2005/8/layout/chevron2"/>
    <dgm:cxn modelId="{16374311-20B5-4F96-9035-99E52D8A2E26}" srcId="{911C22B7-5AAB-4DDE-B6C3-654B038DB479}" destId="{279F61B9-22F4-44EC-9181-A7B9EF6773F5}" srcOrd="0" destOrd="0" parTransId="{52562FBE-5388-4381-BC25-744590F2CABF}" sibTransId="{F4F8714F-F077-4E7C-8B8A-81663EF8A6A0}"/>
    <dgm:cxn modelId="{7496D412-E4E4-4D2B-B718-77CF909A61D6}" srcId="{DCA6A49F-BF0C-4A9B-9D4C-0283F996E926}" destId="{6A373F04-4629-4F8F-B426-CB3E4BE8A0DF}" srcOrd="0" destOrd="0" parTransId="{224843CB-C5D0-4925-8089-CD1845A00951}" sibTransId="{86C8A641-5D62-40F3-BE4F-50C9023E5CD8}"/>
    <dgm:cxn modelId="{7FC7EA23-1CF2-433F-BE6A-0C610D87D588}" type="presOf" srcId="{DCA6A49F-BF0C-4A9B-9D4C-0283F996E926}" destId="{6CA8B9AB-805F-4CB4-B7A9-A5297A379C72}" srcOrd="0" destOrd="0" presId="urn:microsoft.com/office/officeart/2005/8/layout/chevron2"/>
    <dgm:cxn modelId="{E9335C3B-C1D9-452A-A1C4-DD4E5B56DDAE}" type="presOf" srcId="{911C22B7-5AAB-4DDE-B6C3-654B038DB479}" destId="{142D712E-D29B-4D77-AB26-6883DA8516AB}" srcOrd="0" destOrd="0" presId="urn:microsoft.com/office/officeart/2005/8/layout/chevron2"/>
    <dgm:cxn modelId="{37D4485C-8E55-4467-B04D-47612BC0C7E3}" srcId="{6A373F04-4629-4F8F-B426-CB3E4BE8A0DF}" destId="{3C51A698-EB79-4E86-9072-50EC263E6797}" srcOrd="0" destOrd="0" parTransId="{29676B08-9FC6-4B61-919B-23C98706AE07}" sibTransId="{29B344BB-B789-4DED-B5BD-D00F05E1A60A}"/>
    <dgm:cxn modelId="{84C32760-220D-459D-9EA4-7EB89C1025B3}" type="presOf" srcId="{279F61B9-22F4-44EC-9181-A7B9EF6773F5}" destId="{FDD32C84-BD1A-412C-9B1F-D10DE41BCDE3}" srcOrd="0" destOrd="0" presId="urn:microsoft.com/office/officeart/2005/8/layout/chevron2"/>
    <dgm:cxn modelId="{D5A9AB43-CD13-488F-8E3E-ECDAED648950}" srcId="{DCA6A49F-BF0C-4A9B-9D4C-0283F996E926}" destId="{911C22B7-5AAB-4DDE-B6C3-654B038DB479}" srcOrd="2" destOrd="0" parTransId="{336839F3-5F66-4183-8750-8A18790F9DFB}" sibTransId="{2EE13DED-F5C6-4F94-8E88-9635CD1D295F}"/>
    <dgm:cxn modelId="{56A1318B-89CF-46AE-BCE1-5D7A3E68C863}" type="presOf" srcId="{34DE8397-56B3-4BEB-8329-7DD618574984}" destId="{47793DB8-8788-4045-9147-47AF3E43066F}" srcOrd="0" destOrd="1" presId="urn:microsoft.com/office/officeart/2005/8/layout/chevron2"/>
    <dgm:cxn modelId="{51F120C4-C194-41C8-94B0-C2A9C5A2A103}" srcId="{911C22B7-5AAB-4DDE-B6C3-654B038DB479}" destId="{07CDB2AB-E4E0-454F-B80C-C574851A9632}" srcOrd="1" destOrd="0" parTransId="{4CEBB71F-2AEA-48F7-8859-9199D742BAA2}" sibTransId="{48CADF54-0A4A-467D-BF25-F2EE67BCC65C}"/>
    <dgm:cxn modelId="{89F366C4-0561-4DA6-B47E-C7BB722C862D}" srcId="{08901132-C3C3-497B-8706-83E2EC81FF59}" destId="{EF4C5A7F-E868-4512-8806-2C36DF18A458}" srcOrd="0" destOrd="0" parTransId="{3C35715A-3516-4CC3-A59B-CF79B86717DD}" sibTransId="{33F1EDE7-7584-47F4-81B8-899AD40CDFFE}"/>
    <dgm:cxn modelId="{CFDCDECC-F184-4749-B40C-E59965B8BDD8}" type="presOf" srcId="{6A373F04-4629-4F8F-B426-CB3E4BE8A0DF}" destId="{EA516769-BCAD-4B8B-A249-A84724A5CDF2}" srcOrd="0" destOrd="0" presId="urn:microsoft.com/office/officeart/2005/8/layout/chevron2"/>
    <dgm:cxn modelId="{1EA752D2-08CF-4A1D-A073-B10328ADA899}" srcId="{6A373F04-4629-4F8F-B426-CB3E4BE8A0DF}" destId="{34DE8397-56B3-4BEB-8329-7DD618574984}" srcOrd="1" destOrd="0" parTransId="{4A700863-54FF-4E42-922E-F67F3171D3F7}" sibTransId="{E93FD0B1-9204-42E8-BD80-D209D30C0489}"/>
    <dgm:cxn modelId="{A1C536D6-585D-446A-9B60-A202910580C4}" type="presOf" srcId="{3C51A698-EB79-4E86-9072-50EC263E6797}" destId="{47793DB8-8788-4045-9147-47AF3E43066F}" srcOrd="0" destOrd="0" presId="urn:microsoft.com/office/officeart/2005/8/layout/chevron2"/>
    <dgm:cxn modelId="{E68657DC-2FBA-4154-9D4E-83A12FBE9057}" type="presOf" srcId="{08901132-C3C3-497B-8706-83E2EC81FF59}" destId="{30E97DE0-AE92-4902-85B4-BBB297AF8802}" srcOrd="0" destOrd="0" presId="urn:microsoft.com/office/officeart/2005/8/layout/chevron2"/>
    <dgm:cxn modelId="{24FFC6DD-4E43-45F2-AA85-31EDFFB72C75}" srcId="{DCA6A49F-BF0C-4A9B-9D4C-0283F996E926}" destId="{08901132-C3C3-497B-8706-83E2EC81FF59}" srcOrd="1" destOrd="0" parTransId="{46CFC11F-E631-4513-990A-AA18565AC47B}" sibTransId="{1C3DFF07-B452-41B3-BF73-0D3E6A607AB9}"/>
    <dgm:cxn modelId="{AABD03E2-455B-46B3-B905-A04EB5D28F6F}" type="presOf" srcId="{EF4C5A7F-E868-4512-8806-2C36DF18A458}" destId="{A6985C7E-F308-40C6-BD8D-01C111021910}" srcOrd="0" destOrd="0" presId="urn:microsoft.com/office/officeart/2005/8/layout/chevron2"/>
    <dgm:cxn modelId="{E57EE56C-22F6-4B1F-8717-DA8FFBD2B3A0}" type="presParOf" srcId="{6CA8B9AB-805F-4CB4-B7A9-A5297A379C72}" destId="{AFBE92F5-0B5D-4BA5-B251-782E0C5C41E7}" srcOrd="0" destOrd="0" presId="urn:microsoft.com/office/officeart/2005/8/layout/chevron2"/>
    <dgm:cxn modelId="{56EA40E8-AB23-4C55-BCF5-49FEF211890F}" type="presParOf" srcId="{AFBE92F5-0B5D-4BA5-B251-782E0C5C41E7}" destId="{EA516769-BCAD-4B8B-A249-A84724A5CDF2}" srcOrd="0" destOrd="0" presId="urn:microsoft.com/office/officeart/2005/8/layout/chevron2"/>
    <dgm:cxn modelId="{30C513EF-5576-489D-A4A6-04C75154E9A8}" type="presParOf" srcId="{AFBE92F5-0B5D-4BA5-B251-782E0C5C41E7}" destId="{47793DB8-8788-4045-9147-47AF3E43066F}" srcOrd="1" destOrd="0" presId="urn:microsoft.com/office/officeart/2005/8/layout/chevron2"/>
    <dgm:cxn modelId="{CBADF85A-1F0D-43A3-AF5A-8AAEF3249898}" type="presParOf" srcId="{6CA8B9AB-805F-4CB4-B7A9-A5297A379C72}" destId="{12709D6C-E841-42D6-9CC0-386BBDB56074}" srcOrd="1" destOrd="0" presId="urn:microsoft.com/office/officeart/2005/8/layout/chevron2"/>
    <dgm:cxn modelId="{18D8E124-B25B-406C-80CB-59704307B465}" type="presParOf" srcId="{6CA8B9AB-805F-4CB4-B7A9-A5297A379C72}" destId="{F198F0C0-3DE3-43B0-A8C7-D6D54B90931F}" srcOrd="2" destOrd="0" presId="urn:microsoft.com/office/officeart/2005/8/layout/chevron2"/>
    <dgm:cxn modelId="{7EFBA554-02DF-4A79-A7FF-629E620D6231}" type="presParOf" srcId="{F198F0C0-3DE3-43B0-A8C7-D6D54B90931F}" destId="{30E97DE0-AE92-4902-85B4-BBB297AF8802}" srcOrd="0" destOrd="0" presId="urn:microsoft.com/office/officeart/2005/8/layout/chevron2"/>
    <dgm:cxn modelId="{71EE6B7E-A43C-42B2-BE2A-1BBCD79B2CDE}" type="presParOf" srcId="{F198F0C0-3DE3-43B0-A8C7-D6D54B90931F}" destId="{A6985C7E-F308-40C6-BD8D-01C111021910}" srcOrd="1" destOrd="0" presId="urn:microsoft.com/office/officeart/2005/8/layout/chevron2"/>
    <dgm:cxn modelId="{76E6185E-DC09-4A0B-AA52-C3361C2C4354}" type="presParOf" srcId="{6CA8B9AB-805F-4CB4-B7A9-A5297A379C72}" destId="{028EA4AD-8D53-4235-9B55-2818CDCFE120}" srcOrd="3" destOrd="0" presId="urn:microsoft.com/office/officeart/2005/8/layout/chevron2"/>
    <dgm:cxn modelId="{A5D9DD73-57D8-4478-AC60-5D28CC697514}" type="presParOf" srcId="{6CA8B9AB-805F-4CB4-B7A9-A5297A379C72}" destId="{108E299F-1016-442A-8257-06792BD8D7DA}" srcOrd="4" destOrd="0" presId="urn:microsoft.com/office/officeart/2005/8/layout/chevron2"/>
    <dgm:cxn modelId="{6ADDB12A-30C7-41DE-826C-29F992C1E6B7}" type="presParOf" srcId="{108E299F-1016-442A-8257-06792BD8D7DA}" destId="{142D712E-D29B-4D77-AB26-6883DA8516AB}" srcOrd="0" destOrd="0" presId="urn:microsoft.com/office/officeart/2005/8/layout/chevron2"/>
    <dgm:cxn modelId="{85B6A0A4-5308-4AAA-9274-D2684281255C}" type="presParOf" srcId="{108E299F-1016-442A-8257-06792BD8D7DA}" destId="{FDD32C84-BD1A-412C-9B1F-D10DE41BCDE3}" srcOrd="1" destOrd="0" presId="urn:microsoft.com/office/officeart/2005/8/layout/chevron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516769-BCAD-4B8B-A249-A84724A5CDF2}">
      <dsp:nvSpPr>
        <dsp:cNvPr id="0" name=""/>
        <dsp:cNvSpPr/>
      </dsp:nvSpPr>
      <dsp:spPr>
        <a:xfrm rot="5400000">
          <a:off x="-200328" y="201619"/>
          <a:ext cx="1335524" cy="93486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Safeguarding concern (related to open enquiry)</a:t>
          </a:r>
        </a:p>
      </dsp:txBody>
      <dsp:txXfrm rot="-5400000">
        <a:off x="1" y="468725"/>
        <a:ext cx="934867" cy="400657"/>
      </dsp:txXfrm>
    </dsp:sp>
    <dsp:sp modelId="{47793DB8-8788-4045-9147-47AF3E43066F}">
      <dsp:nvSpPr>
        <dsp:cNvPr id="0" name=""/>
        <dsp:cNvSpPr/>
      </dsp:nvSpPr>
      <dsp:spPr>
        <a:xfrm rot="5400000">
          <a:off x="3032493" y="-2096335"/>
          <a:ext cx="868091" cy="50633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Adult MASH to review to check whether emergency services need to be notified and notify if so.</a:t>
          </a:r>
        </a:p>
        <a:p>
          <a:pPr marL="114300" lvl="1" indent="-114300" algn="l" defTabSz="577850">
            <a:lnSpc>
              <a:spcPct val="90000"/>
            </a:lnSpc>
            <a:spcBef>
              <a:spcPct val="0"/>
            </a:spcBef>
            <a:spcAft>
              <a:spcPct val="15000"/>
            </a:spcAft>
            <a:buChar char="•"/>
          </a:pPr>
          <a:r>
            <a:rPr lang="en-GB" sz="1300" kern="1200"/>
            <a:t>Adult MASH to link the contact to the open S42 enquiries and notify both the allocated worker and the team's intake tray.</a:t>
          </a:r>
        </a:p>
      </dsp:txBody>
      <dsp:txXfrm rot="-5400000">
        <a:off x="934868" y="43667"/>
        <a:ext cx="5020965" cy="783337"/>
      </dsp:txXfrm>
    </dsp:sp>
    <dsp:sp modelId="{30E97DE0-AE92-4902-85B4-BBB297AF8802}">
      <dsp:nvSpPr>
        <dsp:cNvPr id="0" name=""/>
        <dsp:cNvSpPr/>
      </dsp:nvSpPr>
      <dsp:spPr>
        <a:xfrm rot="5400000">
          <a:off x="-200328" y="1339141"/>
          <a:ext cx="1335524" cy="93486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Safeguarding concern (not related to open enquiry)</a:t>
          </a:r>
        </a:p>
      </dsp:txBody>
      <dsp:txXfrm rot="-5400000">
        <a:off x="1" y="1606247"/>
        <a:ext cx="934867" cy="400657"/>
      </dsp:txXfrm>
    </dsp:sp>
    <dsp:sp modelId="{A6985C7E-F308-40C6-BD8D-01C111021910}">
      <dsp:nvSpPr>
        <dsp:cNvPr id="0" name=""/>
        <dsp:cNvSpPr/>
      </dsp:nvSpPr>
      <dsp:spPr>
        <a:xfrm rot="5400000">
          <a:off x="3032493" y="-958813"/>
          <a:ext cx="868091" cy="50633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Adult MASH to follow normal processes as outlined above.</a:t>
          </a:r>
        </a:p>
      </dsp:txBody>
      <dsp:txXfrm rot="-5400000">
        <a:off x="934868" y="1181189"/>
        <a:ext cx="5020965" cy="783337"/>
      </dsp:txXfrm>
    </dsp:sp>
    <dsp:sp modelId="{142D712E-D29B-4D77-AB26-6883DA8516AB}">
      <dsp:nvSpPr>
        <dsp:cNvPr id="0" name=""/>
        <dsp:cNvSpPr/>
      </dsp:nvSpPr>
      <dsp:spPr>
        <a:xfrm rot="5400000">
          <a:off x="-200328" y="2476663"/>
          <a:ext cx="1335524" cy="934867"/>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Care management referrals</a:t>
          </a:r>
        </a:p>
      </dsp:txBody>
      <dsp:txXfrm rot="-5400000">
        <a:off x="1" y="2743769"/>
        <a:ext cx="934867" cy="400657"/>
      </dsp:txXfrm>
    </dsp:sp>
    <dsp:sp modelId="{FDD32C84-BD1A-412C-9B1F-D10DE41BCDE3}">
      <dsp:nvSpPr>
        <dsp:cNvPr id="0" name=""/>
        <dsp:cNvSpPr/>
      </dsp:nvSpPr>
      <dsp:spPr>
        <a:xfrm rot="5400000">
          <a:off x="3032493" y="178708"/>
          <a:ext cx="868091" cy="5063342"/>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Adult MASH to review to check whether emergency services need to be notified and notify if so.</a:t>
          </a:r>
        </a:p>
        <a:p>
          <a:pPr marL="114300" lvl="1" indent="-114300" algn="l" defTabSz="577850">
            <a:lnSpc>
              <a:spcPct val="90000"/>
            </a:lnSpc>
            <a:spcBef>
              <a:spcPct val="0"/>
            </a:spcBef>
            <a:spcAft>
              <a:spcPct val="15000"/>
            </a:spcAft>
            <a:buChar char="•"/>
          </a:pPr>
          <a:r>
            <a:rPr lang="en-GB" sz="1300" kern="1200"/>
            <a:t>Adult MASH to finalise contact with 'assessment required' and notify both the allocated worker and the team's intake tray.</a:t>
          </a:r>
        </a:p>
      </dsp:txBody>
      <dsp:txXfrm rot="-5400000">
        <a:off x="934868" y="2318711"/>
        <a:ext cx="5020965" cy="78333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B4F9D20B966A468507E380CF031D65" ma:contentTypeVersion="12" ma:contentTypeDescription="Create a new document." ma:contentTypeScope="" ma:versionID="cde42f0f420f600edcdda1093e3cb256">
  <xsd:schema xmlns:xsd="http://www.w3.org/2001/XMLSchema" xmlns:xs="http://www.w3.org/2001/XMLSchema" xmlns:p="http://schemas.microsoft.com/office/2006/metadata/properties" xmlns:ns3="dfe20d41-2a06-442f-add8-1344cb7e9d9e" xmlns:ns4="2fb1b326-fd9b-4055-a53c-094157f56143" targetNamespace="http://schemas.microsoft.com/office/2006/metadata/properties" ma:root="true" ma:fieldsID="b2d4e4250f5d90a9dc14500b851f3640" ns3:_="" ns4:_="">
    <xsd:import namespace="dfe20d41-2a06-442f-add8-1344cb7e9d9e"/>
    <xsd:import namespace="2fb1b326-fd9b-4055-a53c-094157f5614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20d41-2a06-442f-add8-1344cb7e9d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1b326-fd9b-4055-a53c-094157f5614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9F121-F27D-4247-8400-713630AD686A}">
  <ds:schemaRefs>
    <ds:schemaRef ds:uri="http://schemas.microsoft.com/sharepoint/v3/contenttype/forms"/>
  </ds:schemaRefs>
</ds:datastoreItem>
</file>

<file path=customXml/itemProps2.xml><?xml version="1.0" encoding="utf-8"?>
<ds:datastoreItem xmlns:ds="http://schemas.openxmlformats.org/officeDocument/2006/customXml" ds:itemID="{E8337977-1EB7-40F5-B47D-30478691EB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55B689-8589-4B82-A580-159F4DCD4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20d41-2a06-442f-add8-1344cb7e9d9e"/>
    <ds:schemaRef ds:uri="2fb1b326-fd9b-4055-a53c-094157f56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2340</Words>
  <Characters>13340</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Meissner</dc:creator>
  <cp:lastModifiedBy>Ozan Fitton-Brown</cp:lastModifiedBy>
  <cp:revision>2</cp:revision>
  <dcterms:created xsi:type="dcterms:W3CDTF">2022-12-28T08:58:00Z</dcterms:created>
  <dcterms:modified xsi:type="dcterms:W3CDTF">2022-12-28T08:58:00Z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2020-10-22T11:58:35Z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2c01e75c-0ff4-4082-a315-b0d4a83d12a5</vt:lpwstr>
  </property>
  <property fmtid="{D5CDD505-2E9C-101B-9397-08002B2CF9AE}" pid="8" name="MSIP_Label_7a8edf35-91ea-44e1-afab-38c462b39a0c_ContentBits">
    <vt:lpwstr>0</vt:lpwstr>
  </property>
  <property fmtid="{D5CDD505-2E9C-101B-9397-08002B2CF9AE}" pid="9" name="ContentTypeId">
    <vt:lpwstr>0x010100FAB4F9D20B966A468507E380CF031D65</vt:lpwstr>
  </property>
</Properties>
</file>