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4B" w:rsidRPr="001018A5" w:rsidRDefault="001C783A" w:rsidP="001C783A">
      <w:pPr>
        <w:jc w:val="center"/>
        <w:rPr>
          <w:rFonts w:ascii="Tahoma" w:hAnsi="Tahoma" w:cs="Tahoma"/>
          <w:b/>
          <w:bCs/>
          <w:sz w:val="24"/>
          <w:szCs w:val="24"/>
        </w:rPr>
      </w:pPr>
      <w:bookmarkStart w:id="0" w:name="_GoBack"/>
      <w:bookmarkEnd w:id="0"/>
      <w:r w:rsidRPr="001018A5">
        <w:rPr>
          <w:rFonts w:ascii="Tahoma" w:hAnsi="Tahoma" w:cs="Tahoma"/>
          <w:b/>
          <w:bCs/>
          <w:sz w:val="24"/>
          <w:szCs w:val="24"/>
        </w:rPr>
        <w:t xml:space="preserve">Brent </w:t>
      </w:r>
      <w:r w:rsidR="00F351FF" w:rsidRPr="001018A5">
        <w:rPr>
          <w:rFonts w:ascii="Tahoma" w:hAnsi="Tahoma" w:cs="Tahoma"/>
          <w:b/>
          <w:bCs/>
          <w:sz w:val="24"/>
          <w:szCs w:val="24"/>
        </w:rPr>
        <w:t>C</w:t>
      </w:r>
      <w:r w:rsidR="00F351FF">
        <w:rPr>
          <w:rFonts w:ascii="Tahoma" w:hAnsi="Tahoma" w:cs="Tahoma"/>
          <w:b/>
          <w:bCs/>
          <w:sz w:val="24"/>
          <w:szCs w:val="24"/>
        </w:rPr>
        <w:t>hildren and Young People</w:t>
      </w:r>
    </w:p>
    <w:p w:rsidR="001C783A" w:rsidRPr="001018A5" w:rsidRDefault="001C783A" w:rsidP="001C783A">
      <w:pPr>
        <w:jc w:val="center"/>
        <w:rPr>
          <w:rFonts w:ascii="Tahoma" w:hAnsi="Tahoma" w:cs="Tahoma"/>
          <w:b/>
          <w:bCs/>
          <w:sz w:val="24"/>
          <w:szCs w:val="24"/>
        </w:rPr>
      </w:pPr>
      <w:r w:rsidRPr="001018A5">
        <w:rPr>
          <w:rFonts w:ascii="Tahoma" w:hAnsi="Tahoma" w:cs="Tahoma"/>
          <w:b/>
          <w:bCs/>
          <w:sz w:val="24"/>
          <w:szCs w:val="24"/>
        </w:rPr>
        <w:t>Supervision Order</w:t>
      </w:r>
      <w:r w:rsidR="00DB3B0D" w:rsidRPr="001018A5">
        <w:rPr>
          <w:rFonts w:ascii="Tahoma" w:hAnsi="Tahoma" w:cs="Tahoma"/>
          <w:b/>
          <w:bCs/>
          <w:sz w:val="24"/>
          <w:szCs w:val="24"/>
        </w:rPr>
        <w:t>s (s35 Children Act 1989)</w:t>
      </w:r>
      <w:r w:rsidRPr="001018A5">
        <w:rPr>
          <w:rFonts w:ascii="Tahoma" w:hAnsi="Tahoma" w:cs="Tahoma"/>
          <w:b/>
          <w:bCs/>
          <w:sz w:val="24"/>
          <w:szCs w:val="24"/>
        </w:rPr>
        <w:t xml:space="preserve"> </w:t>
      </w:r>
      <w:r w:rsidR="00DB3B0D" w:rsidRPr="001018A5">
        <w:rPr>
          <w:rFonts w:ascii="Tahoma" w:hAnsi="Tahoma" w:cs="Tahoma"/>
          <w:b/>
          <w:bCs/>
          <w:sz w:val="24"/>
          <w:szCs w:val="24"/>
        </w:rPr>
        <w:t>practice guidance</w:t>
      </w:r>
    </w:p>
    <w:p w:rsidR="00DB3B0D" w:rsidRPr="001018A5" w:rsidRDefault="00DB3B0D" w:rsidP="00DB3B0D">
      <w:pPr>
        <w:rPr>
          <w:rFonts w:ascii="Tahoma" w:hAnsi="Tahoma" w:cs="Tahoma"/>
          <w:b/>
          <w:bCs/>
          <w:sz w:val="24"/>
          <w:szCs w:val="24"/>
        </w:rPr>
      </w:pPr>
      <w:r w:rsidRPr="001018A5">
        <w:rPr>
          <w:rFonts w:ascii="Tahoma" w:hAnsi="Tahoma" w:cs="Tahoma"/>
          <w:b/>
          <w:bCs/>
          <w:sz w:val="24"/>
          <w:szCs w:val="24"/>
        </w:rPr>
        <w:t>The legal context</w:t>
      </w:r>
    </w:p>
    <w:p w:rsidR="00DB3B0D" w:rsidRPr="003A66A9" w:rsidRDefault="003A66A9" w:rsidP="003A66A9">
      <w:pPr>
        <w:pStyle w:val="ListParagraph"/>
        <w:numPr>
          <w:ilvl w:val="0"/>
          <w:numId w:val="8"/>
        </w:numPr>
        <w:rPr>
          <w:rFonts w:ascii="Tahoma" w:hAnsi="Tahoma" w:cs="Tahoma"/>
          <w:b/>
          <w:bCs/>
          <w:sz w:val="24"/>
          <w:szCs w:val="24"/>
        </w:rPr>
      </w:pPr>
      <w:r>
        <w:rPr>
          <w:rFonts w:ascii="Tahoma" w:hAnsi="Tahoma" w:cs="Tahoma"/>
          <w:b/>
          <w:bCs/>
          <w:sz w:val="24"/>
          <w:szCs w:val="24"/>
        </w:rPr>
        <w:t xml:space="preserve"> </w:t>
      </w:r>
      <w:r w:rsidR="000C2592" w:rsidRPr="003A66A9">
        <w:rPr>
          <w:rFonts w:ascii="Tahoma" w:hAnsi="Tahoma" w:cs="Tahoma"/>
          <w:b/>
          <w:bCs/>
          <w:sz w:val="24"/>
          <w:szCs w:val="24"/>
        </w:rPr>
        <w:t>The law</w:t>
      </w:r>
    </w:p>
    <w:p w:rsidR="009B4C80" w:rsidRDefault="004943A2" w:rsidP="00DB3B0D">
      <w:pPr>
        <w:contextualSpacing/>
        <w:rPr>
          <w:rFonts w:ascii="Tahoma" w:hAnsi="Tahoma" w:cs="Tahoma"/>
          <w:sz w:val="24"/>
          <w:szCs w:val="24"/>
        </w:rPr>
      </w:pPr>
      <w:hyperlink r:id="rId8" w:history="1">
        <w:r w:rsidR="009B4C80" w:rsidRPr="009B4C80">
          <w:rPr>
            <w:rStyle w:val="Hyperlink"/>
            <w:rFonts w:ascii="Tahoma" w:hAnsi="Tahoma" w:cs="Tahoma"/>
            <w:sz w:val="24"/>
            <w:szCs w:val="24"/>
          </w:rPr>
          <w:t>Children Act 1989 (legislation.gov.uk)</w:t>
        </w:r>
      </w:hyperlink>
    </w:p>
    <w:p w:rsidR="00DB3B0D" w:rsidRPr="001018A5" w:rsidRDefault="00DB3B0D" w:rsidP="00DB3B0D">
      <w:pPr>
        <w:contextualSpacing/>
        <w:rPr>
          <w:rFonts w:ascii="Tahoma" w:hAnsi="Tahoma" w:cs="Tahoma"/>
          <w:sz w:val="24"/>
          <w:szCs w:val="24"/>
        </w:rPr>
      </w:pPr>
      <w:r w:rsidRPr="001018A5">
        <w:rPr>
          <w:rFonts w:ascii="Tahoma" w:hAnsi="Tahoma" w:cs="Tahoma"/>
          <w:sz w:val="24"/>
          <w:szCs w:val="24"/>
        </w:rPr>
        <w:t>S35 Supervision orders.</w:t>
      </w:r>
      <w:r w:rsidR="008F2082" w:rsidRPr="001018A5">
        <w:rPr>
          <w:rFonts w:ascii="Tahoma" w:hAnsi="Tahoma" w:cs="Tahoma"/>
          <w:sz w:val="24"/>
          <w:szCs w:val="24"/>
        </w:rPr>
        <w:t xml:space="preserve"> </w:t>
      </w:r>
    </w:p>
    <w:p w:rsidR="00DB3B0D" w:rsidRPr="001018A5" w:rsidRDefault="00DB3B0D" w:rsidP="00DB3B0D">
      <w:pPr>
        <w:contextualSpacing/>
        <w:rPr>
          <w:rFonts w:ascii="Tahoma" w:hAnsi="Tahoma" w:cs="Tahoma"/>
          <w:sz w:val="24"/>
          <w:szCs w:val="24"/>
        </w:rPr>
      </w:pPr>
      <w:proofErr w:type="gramStart"/>
      <w:r w:rsidRPr="001018A5">
        <w:rPr>
          <w:rFonts w:ascii="Tahoma" w:hAnsi="Tahoma" w:cs="Tahoma"/>
          <w:sz w:val="24"/>
          <w:szCs w:val="24"/>
        </w:rPr>
        <w:t>(1) While a supervision</w:t>
      </w:r>
      <w:proofErr w:type="gramEnd"/>
      <w:r w:rsidRPr="001018A5">
        <w:rPr>
          <w:rFonts w:ascii="Tahoma" w:hAnsi="Tahoma" w:cs="Tahoma"/>
          <w:sz w:val="24"/>
          <w:szCs w:val="24"/>
        </w:rPr>
        <w:t xml:space="preserve"> order is in force it shall be the duty of the supervisor—</w:t>
      </w:r>
    </w:p>
    <w:p w:rsidR="00DB3B0D" w:rsidRPr="001018A5" w:rsidRDefault="00DB3B0D" w:rsidP="00DB3B0D">
      <w:pPr>
        <w:ind w:left="720"/>
        <w:contextualSpacing/>
        <w:rPr>
          <w:rFonts w:ascii="Tahoma" w:hAnsi="Tahoma" w:cs="Tahoma"/>
          <w:sz w:val="24"/>
          <w:szCs w:val="24"/>
        </w:rPr>
      </w:pPr>
      <w:r w:rsidRPr="001018A5">
        <w:rPr>
          <w:rFonts w:ascii="Tahoma" w:hAnsi="Tahoma" w:cs="Tahoma"/>
          <w:sz w:val="24"/>
          <w:szCs w:val="24"/>
        </w:rPr>
        <w:t xml:space="preserve">(a) </w:t>
      </w:r>
      <w:proofErr w:type="gramStart"/>
      <w:r w:rsidRPr="001018A5">
        <w:rPr>
          <w:rFonts w:ascii="Tahoma" w:hAnsi="Tahoma" w:cs="Tahoma"/>
          <w:sz w:val="24"/>
          <w:szCs w:val="24"/>
        </w:rPr>
        <w:t>to</w:t>
      </w:r>
      <w:proofErr w:type="gramEnd"/>
      <w:r w:rsidRPr="001018A5">
        <w:rPr>
          <w:rFonts w:ascii="Tahoma" w:hAnsi="Tahoma" w:cs="Tahoma"/>
          <w:sz w:val="24"/>
          <w:szCs w:val="24"/>
        </w:rPr>
        <w:t xml:space="preserve"> advise, assist and befriend the supervised child;</w:t>
      </w:r>
    </w:p>
    <w:p w:rsidR="00DB3B0D" w:rsidRPr="001018A5" w:rsidRDefault="00DB3B0D" w:rsidP="00DB3B0D">
      <w:pPr>
        <w:ind w:left="720"/>
        <w:contextualSpacing/>
        <w:rPr>
          <w:rFonts w:ascii="Tahoma" w:hAnsi="Tahoma" w:cs="Tahoma"/>
          <w:sz w:val="24"/>
          <w:szCs w:val="24"/>
        </w:rPr>
      </w:pPr>
      <w:r w:rsidRPr="001018A5">
        <w:rPr>
          <w:rFonts w:ascii="Tahoma" w:hAnsi="Tahoma" w:cs="Tahoma"/>
          <w:sz w:val="24"/>
          <w:szCs w:val="24"/>
        </w:rPr>
        <w:t xml:space="preserve">(b) </w:t>
      </w:r>
      <w:proofErr w:type="gramStart"/>
      <w:r w:rsidRPr="001018A5">
        <w:rPr>
          <w:rFonts w:ascii="Tahoma" w:hAnsi="Tahoma" w:cs="Tahoma"/>
          <w:sz w:val="24"/>
          <w:szCs w:val="24"/>
        </w:rPr>
        <w:t>to</w:t>
      </w:r>
      <w:proofErr w:type="gramEnd"/>
      <w:r w:rsidRPr="001018A5">
        <w:rPr>
          <w:rFonts w:ascii="Tahoma" w:hAnsi="Tahoma" w:cs="Tahoma"/>
          <w:sz w:val="24"/>
          <w:szCs w:val="24"/>
        </w:rPr>
        <w:t xml:space="preserve"> take such steps as are reasonably necessary to give effect to the order;   and</w:t>
      </w:r>
    </w:p>
    <w:p w:rsidR="00DB3B0D" w:rsidRPr="001018A5" w:rsidRDefault="00DB3B0D" w:rsidP="00DB3B0D">
      <w:pPr>
        <w:ind w:left="720"/>
        <w:contextualSpacing/>
        <w:rPr>
          <w:rFonts w:ascii="Tahoma" w:hAnsi="Tahoma" w:cs="Tahoma"/>
          <w:sz w:val="24"/>
          <w:szCs w:val="24"/>
        </w:rPr>
      </w:pPr>
      <w:r w:rsidRPr="001018A5">
        <w:rPr>
          <w:rFonts w:ascii="Tahoma" w:hAnsi="Tahoma" w:cs="Tahoma"/>
          <w:sz w:val="24"/>
          <w:szCs w:val="24"/>
        </w:rPr>
        <w:t xml:space="preserve">(c) </w:t>
      </w:r>
      <w:proofErr w:type="gramStart"/>
      <w:r w:rsidRPr="001018A5">
        <w:rPr>
          <w:rFonts w:ascii="Tahoma" w:hAnsi="Tahoma" w:cs="Tahoma"/>
          <w:sz w:val="24"/>
          <w:szCs w:val="24"/>
        </w:rPr>
        <w:t>where</w:t>
      </w:r>
      <w:proofErr w:type="gramEnd"/>
      <w:r w:rsidRPr="001018A5">
        <w:rPr>
          <w:rFonts w:ascii="Tahoma" w:hAnsi="Tahoma" w:cs="Tahoma"/>
          <w:sz w:val="24"/>
          <w:szCs w:val="24"/>
        </w:rPr>
        <w:t>—</w:t>
      </w:r>
    </w:p>
    <w:p w:rsidR="00DB3B0D" w:rsidRPr="001018A5" w:rsidRDefault="00DB3B0D" w:rsidP="00DB3B0D">
      <w:pPr>
        <w:ind w:left="1440"/>
        <w:contextualSpacing/>
        <w:rPr>
          <w:rFonts w:ascii="Tahoma" w:hAnsi="Tahoma" w:cs="Tahoma"/>
          <w:sz w:val="24"/>
          <w:szCs w:val="24"/>
        </w:rPr>
      </w:pPr>
      <w:r w:rsidRPr="001018A5">
        <w:rPr>
          <w:rFonts w:ascii="Tahoma" w:hAnsi="Tahoma" w:cs="Tahoma"/>
          <w:sz w:val="24"/>
          <w:szCs w:val="24"/>
        </w:rPr>
        <w:t>(</w:t>
      </w:r>
      <w:proofErr w:type="spellStart"/>
      <w:proofErr w:type="gramStart"/>
      <w:r w:rsidRPr="001018A5">
        <w:rPr>
          <w:rFonts w:ascii="Tahoma" w:hAnsi="Tahoma" w:cs="Tahoma"/>
          <w:sz w:val="24"/>
          <w:szCs w:val="24"/>
        </w:rPr>
        <w:t>i</w:t>
      </w:r>
      <w:proofErr w:type="spellEnd"/>
      <w:r w:rsidRPr="001018A5">
        <w:rPr>
          <w:rFonts w:ascii="Tahoma" w:hAnsi="Tahoma" w:cs="Tahoma"/>
          <w:sz w:val="24"/>
          <w:szCs w:val="24"/>
        </w:rPr>
        <w:t>)</w:t>
      </w:r>
      <w:proofErr w:type="gramEnd"/>
      <w:r w:rsidRPr="001018A5">
        <w:rPr>
          <w:rFonts w:ascii="Tahoma" w:hAnsi="Tahoma" w:cs="Tahoma"/>
          <w:sz w:val="24"/>
          <w:szCs w:val="24"/>
        </w:rPr>
        <w:t>the order is not wholly complied with; or</w:t>
      </w:r>
    </w:p>
    <w:p w:rsidR="00DB3B0D" w:rsidRPr="001018A5" w:rsidRDefault="00DB3B0D" w:rsidP="00DB3B0D">
      <w:pPr>
        <w:ind w:left="1440"/>
        <w:rPr>
          <w:rFonts w:ascii="Tahoma" w:hAnsi="Tahoma" w:cs="Tahoma"/>
          <w:sz w:val="24"/>
          <w:szCs w:val="24"/>
        </w:rPr>
      </w:pPr>
      <w:r w:rsidRPr="001018A5">
        <w:rPr>
          <w:rFonts w:ascii="Tahoma" w:hAnsi="Tahoma" w:cs="Tahoma"/>
          <w:sz w:val="24"/>
          <w:szCs w:val="24"/>
        </w:rPr>
        <w:t>(</w:t>
      </w:r>
      <w:proofErr w:type="gramStart"/>
      <w:r w:rsidRPr="001018A5">
        <w:rPr>
          <w:rFonts w:ascii="Tahoma" w:hAnsi="Tahoma" w:cs="Tahoma"/>
          <w:sz w:val="24"/>
          <w:szCs w:val="24"/>
        </w:rPr>
        <w:t>ii)</w:t>
      </w:r>
      <w:proofErr w:type="gramEnd"/>
      <w:r w:rsidRPr="001018A5">
        <w:rPr>
          <w:rFonts w:ascii="Tahoma" w:hAnsi="Tahoma" w:cs="Tahoma"/>
          <w:sz w:val="24"/>
          <w:szCs w:val="24"/>
        </w:rPr>
        <w:t>the supervisor considers that the order may no longer be necessary, to consider whether or not to apply to the court for its variation or discharge.</w:t>
      </w:r>
    </w:p>
    <w:p w:rsidR="00DB3B0D" w:rsidRPr="001018A5" w:rsidRDefault="00DB3B0D" w:rsidP="00DB3B0D">
      <w:pPr>
        <w:rPr>
          <w:rFonts w:ascii="Tahoma" w:hAnsi="Tahoma" w:cs="Tahoma"/>
          <w:sz w:val="24"/>
          <w:szCs w:val="24"/>
        </w:rPr>
      </w:pPr>
      <w:r w:rsidRPr="001018A5">
        <w:rPr>
          <w:rFonts w:ascii="Tahoma" w:hAnsi="Tahoma" w:cs="Tahoma"/>
          <w:sz w:val="24"/>
          <w:szCs w:val="24"/>
        </w:rPr>
        <w:t xml:space="preserve">(2) Parts I and II of Schedule </w:t>
      </w:r>
      <w:proofErr w:type="gramStart"/>
      <w:r w:rsidRPr="001018A5">
        <w:rPr>
          <w:rFonts w:ascii="Tahoma" w:hAnsi="Tahoma" w:cs="Tahoma"/>
          <w:sz w:val="24"/>
          <w:szCs w:val="24"/>
        </w:rPr>
        <w:t xml:space="preserve">3 </w:t>
      </w:r>
      <w:r w:rsidR="00AF74B9" w:rsidRPr="00AF74B9">
        <w:t xml:space="preserve"> </w:t>
      </w:r>
      <w:bookmarkStart w:id="1" w:name="_Hlk99713414"/>
      <w:proofErr w:type="gramEnd"/>
      <w:r w:rsidR="00AF74B9" w:rsidRPr="00AF74B9">
        <w:rPr>
          <w:rFonts w:ascii="Tahoma" w:hAnsi="Tahoma" w:cs="Tahoma"/>
          <w:sz w:val="24"/>
          <w:szCs w:val="24"/>
        </w:rPr>
        <w:fldChar w:fldCharType="begin"/>
      </w:r>
      <w:r w:rsidR="00AF74B9" w:rsidRPr="00AF74B9">
        <w:rPr>
          <w:rFonts w:ascii="Tahoma" w:hAnsi="Tahoma" w:cs="Tahoma"/>
          <w:sz w:val="24"/>
          <w:szCs w:val="24"/>
        </w:rPr>
        <w:instrText xml:space="preserve"> HYPERLINK "https://www.legislation.gov.uk/ukpga/1989/41/schedule/3" </w:instrText>
      </w:r>
      <w:r w:rsidR="00AF74B9" w:rsidRPr="00AF74B9">
        <w:rPr>
          <w:rFonts w:ascii="Tahoma" w:hAnsi="Tahoma" w:cs="Tahoma"/>
          <w:sz w:val="24"/>
          <w:szCs w:val="24"/>
        </w:rPr>
        <w:fldChar w:fldCharType="separate"/>
      </w:r>
      <w:r w:rsidR="00AF74B9" w:rsidRPr="00AF74B9">
        <w:rPr>
          <w:rStyle w:val="Hyperlink"/>
          <w:rFonts w:ascii="Tahoma" w:hAnsi="Tahoma" w:cs="Tahoma"/>
          <w:sz w:val="24"/>
          <w:szCs w:val="24"/>
        </w:rPr>
        <w:t>Children Act 1989 (legislation.gov.uk)</w:t>
      </w:r>
      <w:r w:rsidR="00AF74B9" w:rsidRPr="00AF74B9">
        <w:rPr>
          <w:rFonts w:ascii="Tahoma" w:hAnsi="Tahoma" w:cs="Tahoma"/>
          <w:sz w:val="24"/>
          <w:szCs w:val="24"/>
        </w:rPr>
        <w:fldChar w:fldCharType="end"/>
      </w:r>
      <w:bookmarkEnd w:id="1"/>
      <w:r w:rsidR="00AF74B9">
        <w:rPr>
          <w:rFonts w:ascii="Tahoma" w:hAnsi="Tahoma" w:cs="Tahoma"/>
          <w:sz w:val="24"/>
          <w:szCs w:val="24"/>
        </w:rPr>
        <w:t xml:space="preserve"> </w:t>
      </w:r>
      <w:r w:rsidRPr="001018A5">
        <w:rPr>
          <w:rFonts w:ascii="Tahoma" w:hAnsi="Tahoma" w:cs="Tahoma"/>
          <w:sz w:val="24"/>
          <w:szCs w:val="24"/>
        </w:rPr>
        <w:t>make further provision with respect to supervision orders:</w:t>
      </w:r>
      <w:r w:rsidR="00AF74B9" w:rsidRPr="001018A5">
        <w:rPr>
          <w:rFonts w:ascii="Tahoma" w:hAnsi="Tahoma" w:cs="Tahoma"/>
          <w:sz w:val="24"/>
          <w:szCs w:val="24"/>
        </w:rPr>
        <w:t xml:space="preserve"> </w:t>
      </w:r>
    </w:p>
    <w:p w:rsidR="00DB3B0D" w:rsidRPr="001018A5" w:rsidRDefault="00DB3B0D" w:rsidP="00DB3B0D">
      <w:pPr>
        <w:spacing w:after="0"/>
        <w:contextualSpacing/>
        <w:rPr>
          <w:rFonts w:ascii="Tahoma" w:hAnsi="Tahoma" w:cs="Tahoma"/>
          <w:sz w:val="24"/>
          <w:szCs w:val="24"/>
        </w:rPr>
      </w:pPr>
      <w:r w:rsidRPr="001018A5">
        <w:rPr>
          <w:rFonts w:ascii="Tahoma" w:hAnsi="Tahoma" w:cs="Tahoma"/>
          <w:sz w:val="24"/>
          <w:szCs w:val="24"/>
        </w:rPr>
        <w:t xml:space="preserve">Schedule 3 Part 1 – Supervision Orders sets out in </w:t>
      </w:r>
      <w:proofErr w:type="gramStart"/>
      <w:r w:rsidRPr="001018A5">
        <w:rPr>
          <w:rFonts w:ascii="Tahoma" w:hAnsi="Tahoma" w:cs="Tahoma"/>
          <w:sz w:val="24"/>
          <w:szCs w:val="24"/>
        </w:rPr>
        <w:t>greater detail</w:t>
      </w:r>
      <w:proofErr w:type="gramEnd"/>
      <w:r w:rsidRPr="001018A5">
        <w:rPr>
          <w:rFonts w:ascii="Tahoma" w:hAnsi="Tahoma" w:cs="Tahoma"/>
          <w:sz w:val="24"/>
          <w:szCs w:val="24"/>
        </w:rPr>
        <w:t>:</w:t>
      </w:r>
    </w:p>
    <w:p w:rsidR="00DB3B0D" w:rsidRPr="001018A5" w:rsidRDefault="00DB3B0D" w:rsidP="00DB3B0D">
      <w:pPr>
        <w:pStyle w:val="ListParagraph"/>
        <w:numPr>
          <w:ilvl w:val="0"/>
          <w:numId w:val="1"/>
        </w:numPr>
        <w:spacing w:after="0"/>
        <w:rPr>
          <w:rFonts w:ascii="Tahoma" w:hAnsi="Tahoma" w:cs="Tahoma"/>
          <w:sz w:val="24"/>
          <w:szCs w:val="24"/>
        </w:rPr>
      </w:pPr>
      <w:r w:rsidRPr="001018A5">
        <w:rPr>
          <w:rFonts w:ascii="Tahoma" w:hAnsi="Tahoma" w:cs="Tahoma"/>
          <w:sz w:val="24"/>
          <w:szCs w:val="24"/>
        </w:rPr>
        <w:t>Meaning of ‘responsible person’</w:t>
      </w:r>
    </w:p>
    <w:p w:rsidR="00DB3B0D" w:rsidRPr="001018A5" w:rsidRDefault="00DB3B0D" w:rsidP="00DB3B0D">
      <w:pPr>
        <w:pStyle w:val="ListParagraph"/>
        <w:numPr>
          <w:ilvl w:val="0"/>
          <w:numId w:val="1"/>
        </w:numPr>
        <w:rPr>
          <w:rFonts w:ascii="Tahoma" w:hAnsi="Tahoma" w:cs="Tahoma"/>
          <w:sz w:val="24"/>
          <w:szCs w:val="24"/>
        </w:rPr>
      </w:pPr>
      <w:r w:rsidRPr="001018A5">
        <w:rPr>
          <w:rFonts w:ascii="Tahoma" w:hAnsi="Tahoma" w:cs="Tahoma"/>
          <w:sz w:val="24"/>
          <w:szCs w:val="24"/>
        </w:rPr>
        <w:t>The power of the supervisor to give directions to the child</w:t>
      </w:r>
    </w:p>
    <w:p w:rsidR="00DB3B0D" w:rsidRPr="001018A5" w:rsidRDefault="00DB3B0D" w:rsidP="00DB3B0D">
      <w:pPr>
        <w:pStyle w:val="ListParagraph"/>
        <w:numPr>
          <w:ilvl w:val="0"/>
          <w:numId w:val="1"/>
        </w:numPr>
        <w:rPr>
          <w:rFonts w:ascii="Tahoma" w:hAnsi="Tahoma" w:cs="Tahoma"/>
          <w:sz w:val="24"/>
          <w:szCs w:val="24"/>
        </w:rPr>
      </w:pPr>
      <w:r w:rsidRPr="001018A5">
        <w:rPr>
          <w:rFonts w:ascii="Tahoma" w:hAnsi="Tahoma" w:cs="Tahoma"/>
          <w:sz w:val="24"/>
          <w:szCs w:val="24"/>
        </w:rPr>
        <w:t>Impositions of obligations on the responsible person</w:t>
      </w:r>
    </w:p>
    <w:p w:rsidR="00DB3B0D" w:rsidRPr="001018A5" w:rsidRDefault="00DB3B0D" w:rsidP="00DB3B0D">
      <w:pPr>
        <w:pStyle w:val="ListParagraph"/>
        <w:numPr>
          <w:ilvl w:val="0"/>
          <w:numId w:val="1"/>
        </w:numPr>
        <w:rPr>
          <w:rFonts w:ascii="Tahoma" w:hAnsi="Tahoma" w:cs="Tahoma"/>
          <w:sz w:val="24"/>
          <w:szCs w:val="24"/>
        </w:rPr>
      </w:pPr>
      <w:r w:rsidRPr="001018A5">
        <w:rPr>
          <w:rFonts w:ascii="Tahoma" w:hAnsi="Tahoma" w:cs="Tahoma"/>
          <w:sz w:val="24"/>
          <w:szCs w:val="24"/>
        </w:rPr>
        <w:t>Psychiatric and medical examinations and treatment</w:t>
      </w:r>
    </w:p>
    <w:p w:rsidR="00DB3B0D" w:rsidRPr="001018A5" w:rsidRDefault="00DB3B0D" w:rsidP="00DB3B0D">
      <w:pPr>
        <w:pStyle w:val="ListParagraph"/>
        <w:rPr>
          <w:rFonts w:ascii="Tahoma" w:hAnsi="Tahoma" w:cs="Tahoma"/>
          <w:sz w:val="24"/>
          <w:szCs w:val="24"/>
        </w:rPr>
      </w:pPr>
    </w:p>
    <w:p w:rsidR="00DB3B0D" w:rsidRPr="001018A5" w:rsidRDefault="00DB3B0D" w:rsidP="00DB3B0D">
      <w:pPr>
        <w:pStyle w:val="ListParagraph"/>
        <w:ind w:left="0"/>
        <w:rPr>
          <w:rFonts w:ascii="Tahoma" w:hAnsi="Tahoma" w:cs="Tahoma"/>
          <w:sz w:val="24"/>
          <w:szCs w:val="24"/>
        </w:rPr>
      </w:pPr>
      <w:r w:rsidRPr="001018A5">
        <w:rPr>
          <w:rFonts w:ascii="Tahoma" w:hAnsi="Tahoma" w:cs="Tahoma"/>
          <w:sz w:val="24"/>
          <w:szCs w:val="24"/>
        </w:rPr>
        <w:t>Schedule 3 Part 2 sets out:</w:t>
      </w:r>
    </w:p>
    <w:p w:rsidR="00DB3B0D" w:rsidRPr="001018A5" w:rsidRDefault="00DB3B0D" w:rsidP="00DB3B0D">
      <w:pPr>
        <w:pStyle w:val="ListParagraph"/>
        <w:numPr>
          <w:ilvl w:val="0"/>
          <w:numId w:val="2"/>
        </w:numPr>
        <w:rPr>
          <w:rFonts w:ascii="Tahoma" w:hAnsi="Tahoma" w:cs="Tahoma"/>
          <w:sz w:val="24"/>
          <w:szCs w:val="24"/>
        </w:rPr>
      </w:pPr>
      <w:r w:rsidRPr="001018A5">
        <w:rPr>
          <w:rFonts w:ascii="Tahoma" w:hAnsi="Tahoma" w:cs="Tahoma"/>
          <w:sz w:val="24"/>
          <w:szCs w:val="24"/>
        </w:rPr>
        <w:t>The life of the supervision order</w:t>
      </w:r>
    </w:p>
    <w:p w:rsidR="00DB3B0D" w:rsidRPr="001018A5" w:rsidRDefault="00DB3B0D" w:rsidP="00DB3B0D">
      <w:pPr>
        <w:pStyle w:val="ListParagraph"/>
        <w:numPr>
          <w:ilvl w:val="0"/>
          <w:numId w:val="2"/>
        </w:numPr>
        <w:rPr>
          <w:rFonts w:ascii="Tahoma" w:hAnsi="Tahoma" w:cs="Tahoma"/>
          <w:sz w:val="24"/>
          <w:szCs w:val="24"/>
        </w:rPr>
      </w:pPr>
      <w:r w:rsidRPr="001018A5">
        <w:rPr>
          <w:rFonts w:ascii="Tahoma" w:hAnsi="Tahoma" w:cs="Tahoma"/>
          <w:sz w:val="24"/>
          <w:szCs w:val="24"/>
        </w:rPr>
        <w:t>The limited life of directions</w:t>
      </w:r>
    </w:p>
    <w:p w:rsidR="00DB3B0D" w:rsidRPr="001018A5" w:rsidRDefault="00DB3B0D" w:rsidP="00DB3B0D">
      <w:pPr>
        <w:pStyle w:val="ListParagraph"/>
        <w:numPr>
          <w:ilvl w:val="0"/>
          <w:numId w:val="2"/>
        </w:numPr>
        <w:rPr>
          <w:rFonts w:ascii="Tahoma" w:hAnsi="Tahoma" w:cs="Tahoma"/>
          <w:sz w:val="24"/>
          <w:szCs w:val="24"/>
        </w:rPr>
      </w:pPr>
      <w:r w:rsidRPr="001018A5">
        <w:rPr>
          <w:rFonts w:ascii="Tahoma" w:hAnsi="Tahoma" w:cs="Tahoma"/>
          <w:sz w:val="24"/>
          <w:szCs w:val="24"/>
        </w:rPr>
        <w:t>Information to be given to the supervisor</w:t>
      </w:r>
    </w:p>
    <w:p w:rsidR="00DB3B0D" w:rsidRPr="001018A5" w:rsidRDefault="00DB3B0D" w:rsidP="00DB3B0D">
      <w:pPr>
        <w:pStyle w:val="ListParagraph"/>
        <w:numPr>
          <w:ilvl w:val="0"/>
          <w:numId w:val="2"/>
        </w:numPr>
        <w:rPr>
          <w:rFonts w:ascii="Tahoma" w:hAnsi="Tahoma" w:cs="Tahoma"/>
          <w:sz w:val="24"/>
          <w:szCs w:val="24"/>
        </w:rPr>
      </w:pPr>
      <w:r w:rsidRPr="001018A5">
        <w:rPr>
          <w:rFonts w:ascii="Tahoma" w:hAnsi="Tahoma" w:cs="Tahoma"/>
          <w:sz w:val="24"/>
          <w:szCs w:val="24"/>
        </w:rPr>
        <w:t>The selection of the supervisor</w:t>
      </w:r>
    </w:p>
    <w:p w:rsidR="00DB3B0D" w:rsidRPr="001018A5" w:rsidRDefault="00DB3B0D" w:rsidP="00DB3B0D">
      <w:pPr>
        <w:pStyle w:val="ListParagraph"/>
        <w:numPr>
          <w:ilvl w:val="0"/>
          <w:numId w:val="2"/>
        </w:numPr>
        <w:rPr>
          <w:rFonts w:ascii="Tahoma" w:hAnsi="Tahoma" w:cs="Tahoma"/>
          <w:sz w:val="24"/>
          <w:szCs w:val="24"/>
        </w:rPr>
      </w:pPr>
      <w:r w:rsidRPr="001018A5">
        <w:rPr>
          <w:rFonts w:ascii="Tahoma" w:hAnsi="Tahoma" w:cs="Tahoma"/>
          <w:sz w:val="24"/>
          <w:szCs w:val="24"/>
        </w:rPr>
        <w:t>The effect of a supervision order of earlier orders</w:t>
      </w:r>
    </w:p>
    <w:p w:rsidR="00DB3B0D" w:rsidRDefault="00DB3B0D" w:rsidP="003A66A9">
      <w:pPr>
        <w:pStyle w:val="ListParagraph"/>
        <w:numPr>
          <w:ilvl w:val="0"/>
          <w:numId w:val="2"/>
        </w:numPr>
        <w:spacing w:after="0" w:line="240" w:lineRule="auto"/>
        <w:contextualSpacing w:val="0"/>
        <w:rPr>
          <w:rFonts w:ascii="Tahoma" w:hAnsi="Tahoma" w:cs="Tahoma"/>
          <w:sz w:val="24"/>
          <w:szCs w:val="24"/>
        </w:rPr>
      </w:pPr>
      <w:r w:rsidRPr="001018A5">
        <w:rPr>
          <w:rFonts w:ascii="Tahoma" w:hAnsi="Tahoma" w:cs="Tahoma"/>
          <w:sz w:val="24"/>
          <w:szCs w:val="24"/>
        </w:rPr>
        <w:t>Local authority functions and expenditure</w:t>
      </w:r>
    </w:p>
    <w:p w:rsidR="003A66A9" w:rsidRPr="003A66A9" w:rsidRDefault="003A66A9" w:rsidP="003A66A9">
      <w:pPr>
        <w:spacing w:after="0" w:line="240" w:lineRule="auto"/>
        <w:ind w:left="360"/>
        <w:rPr>
          <w:rFonts w:ascii="Tahoma" w:hAnsi="Tahoma" w:cs="Tahoma"/>
          <w:sz w:val="24"/>
          <w:szCs w:val="24"/>
        </w:rPr>
      </w:pPr>
    </w:p>
    <w:p w:rsidR="00B05279" w:rsidRPr="003A66A9" w:rsidRDefault="003A66A9" w:rsidP="003A66A9">
      <w:pPr>
        <w:pStyle w:val="ListParagraph"/>
        <w:numPr>
          <w:ilvl w:val="0"/>
          <w:numId w:val="8"/>
        </w:numPr>
        <w:rPr>
          <w:rFonts w:ascii="Tahoma" w:hAnsi="Tahoma" w:cs="Tahoma"/>
          <w:b/>
          <w:bCs/>
          <w:sz w:val="24"/>
          <w:szCs w:val="24"/>
        </w:rPr>
      </w:pPr>
      <w:r>
        <w:rPr>
          <w:rFonts w:ascii="Tahoma" w:hAnsi="Tahoma" w:cs="Tahoma"/>
          <w:b/>
          <w:bCs/>
          <w:sz w:val="24"/>
          <w:szCs w:val="24"/>
        </w:rPr>
        <w:t xml:space="preserve"> </w:t>
      </w:r>
      <w:r w:rsidR="002E70CF" w:rsidRPr="003A66A9">
        <w:rPr>
          <w:rFonts w:ascii="Tahoma" w:hAnsi="Tahoma" w:cs="Tahoma"/>
          <w:b/>
          <w:bCs/>
          <w:sz w:val="24"/>
          <w:szCs w:val="24"/>
        </w:rPr>
        <w:t>Putting the law into practice</w:t>
      </w:r>
    </w:p>
    <w:p w:rsidR="00860689" w:rsidRPr="00F71E67" w:rsidRDefault="00F71E67" w:rsidP="00F71E67">
      <w:pPr>
        <w:rPr>
          <w:rFonts w:ascii="Tahoma" w:hAnsi="Tahoma" w:cs="Tahoma"/>
          <w:sz w:val="24"/>
          <w:szCs w:val="24"/>
        </w:rPr>
      </w:pPr>
      <w:proofErr w:type="gramStart"/>
      <w:r>
        <w:rPr>
          <w:rFonts w:ascii="Tahoma" w:hAnsi="Tahoma" w:cs="Tahoma"/>
          <w:sz w:val="24"/>
          <w:szCs w:val="24"/>
        </w:rPr>
        <w:t xml:space="preserve">2.1 </w:t>
      </w:r>
      <w:r w:rsidR="002F62B6">
        <w:rPr>
          <w:rFonts w:ascii="Tahoma" w:hAnsi="Tahoma" w:cs="Tahoma"/>
          <w:sz w:val="24"/>
          <w:szCs w:val="24"/>
        </w:rPr>
        <w:t xml:space="preserve"> </w:t>
      </w:r>
      <w:r w:rsidR="00860689" w:rsidRPr="00F71E67">
        <w:rPr>
          <w:rFonts w:ascii="Tahoma" w:hAnsi="Tahoma" w:cs="Tahoma"/>
          <w:sz w:val="24"/>
          <w:szCs w:val="24"/>
        </w:rPr>
        <w:t>The</w:t>
      </w:r>
      <w:proofErr w:type="gramEnd"/>
      <w:r w:rsidR="00860689" w:rsidRPr="00F71E67">
        <w:rPr>
          <w:rFonts w:ascii="Tahoma" w:hAnsi="Tahoma" w:cs="Tahoma"/>
          <w:sz w:val="24"/>
          <w:szCs w:val="24"/>
        </w:rPr>
        <w:t xml:space="preserve"> Court can make a </w:t>
      </w:r>
      <w:r w:rsidR="008A67DF" w:rsidRPr="00F71E67">
        <w:rPr>
          <w:rFonts w:ascii="Tahoma" w:hAnsi="Tahoma" w:cs="Tahoma"/>
          <w:sz w:val="24"/>
          <w:szCs w:val="24"/>
        </w:rPr>
        <w:t>s</w:t>
      </w:r>
      <w:r w:rsidR="00860689" w:rsidRPr="00F71E67">
        <w:rPr>
          <w:rFonts w:ascii="Tahoma" w:hAnsi="Tahoma" w:cs="Tahoma"/>
          <w:sz w:val="24"/>
          <w:szCs w:val="24"/>
        </w:rPr>
        <w:t xml:space="preserve">upervision </w:t>
      </w:r>
      <w:r w:rsidR="008A67DF" w:rsidRPr="00F71E67">
        <w:rPr>
          <w:rFonts w:ascii="Tahoma" w:hAnsi="Tahoma" w:cs="Tahoma"/>
          <w:sz w:val="24"/>
          <w:szCs w:val="24"/>
        </w:rPr>
        <w:t>o</w:t>
      </w:r>
      <w:r w:rsidR="00860689" w:rsidRPr="00F71E67">
        <w:rPr>
          <w:rFonts w:ascii="Tahoma" w:hAnsi="Tahoma" w:cs="Tahoma"/>
          <w:sz w:val="24"/>
          <w:szCs w:val="24"/>
        </w:rPr>
        <w:t xml:space="preserve">rder to a </w:t>
      </w:r>
      <w:r w:rsidR="0062453D" w:rsidRPr="00F71E67">
        <w:rPr>
          <w:rFonts w:ascii="Tahoma" w:hAnsi="Tahoma" w:cs="Tahoma"/>
          <w:sz w:val="24"/>
          <w:szCs w:val="24"/>
        </w:rPr>
        <w:t>l</w:t>
      </w:r>
      <w:r w:rsidR="00860689" w:rsidRPr="00F71E67">
        <w:rPr>
          <w:rFonts w:ascii="Tahoma" w:hAnsi="Tahoma" w:cs="Tahoma"/>
          <w:sz w:val="24"/>
          <w:szCs w:val="24"/>
        </w:rPr>
        <w:t xml:space="preserve">ocal </w:t>
      </w:r>
      <w:r w:rsidR="0062453D" w:rsidRPr="00F71E67">
        <w:rPr>
          <w:rFonts w:ascii="Tahoma" w:hAnsi="Tahoma" w:cs="Tahoma"/>
          <w:sz w:val="24"/>
          <w:szCs w:val="24"/>
        </w:rPr>
        <w:t>a</w:t>
      </w:r>
      <w:r w:rsidR="00860689" w:rsidRPr="00F71E67">
        <w:rPr>
          <w:rFonts w:ascii="Tahoma" w:hAnsi="Tahoma" w:cs="Tahoma"/>
          <w:sz w:val="24"/>
          <w:szCs w:val="24"/>
        </w:rPr>
        <w:t xml:space="preserve">uthority if it considers that the threshold criteria under </w:t>
      </w:r>
      <w:r w:rsidR="008A67DF" w:rsidRPr="00F71E67">
        <w:rPr>
          <w:rFonts w:ascii="Tahoma" w:hAnsi="Tahoma" w:cs="Tahoma"/>
          <w:sz w:val="24"/>
          <w:szCs w:val="24"/>
        </w:rPr>
        <w:t>s</w:t>
      </w:r>
      <w:r w:rsidR="00860689" w:rsidRPr="00F71E67">
        <w:rPr>
          <w:rFonts w:ascii="Tahoma" w:hAnsi="Tahoma" w:cs="Tahoma"/>
          <w:sz w:val="24"/>
          <w:szCs w:val="24"/>
        </w:rPr>
        <w:t>ection 31(2) of the Children Act 1989 have been met, that it is in the child’s best interests to do so and that it considers that it is necessary and proportionate to make such an Order.</w:t>
      </w:r>
    </w:p>
    <w:p w:rsidR="00860689" w:rsidRPr="00F71E67" w:rsidRDefault="00F71E67" w:rsidP="00F71E67">
      <w:pPr>
        <w:rPr>
          <w:rFonts w:ascii="Tahoma" w:hAnsi="Tahoma" w:cs="Tahoma"/>
          <w:sz w:val="24"/>
          <w:szCs w:val="24"/>
        </w:rPr>
      </w:pPr>
      <w:proofErr w:type="gramStart"/>
      <w:r>
        <w:rPr>
          <w:rFonts w:ascii="Tahoma" w:hAnsi="Tahoma" w:cs="Tahoma"/>
          <w:sz w:val="24"/>
          <w:szCs w:val="24"/>
        </w:rPr>
        <w:t xml:space="preserve">2.2 </w:t>
      </w:r>
      <w:r w:rsidR="002F62B6">
        <w:rPr>
          <w:rFonts w:ascii="Tahoma" w:hAnsi="Tahoma" w:cs="Tahoma"/>
          <w:sz w:val="24"/>
          <w:szCs w:val="24"/>
        </w:rPr>
        <w:t xml:space="preserve"> </w:t>
      </w:r>
      <w:r w:rsidR="00860689" w:rsidRPr="00F71E67">
        <w:rPr>
          <w:rFonts w:ascii="Tahoma" w:hAnsi="Tahoma" w:cs="Tahoma"/>
          <w:sz w:val="24"/>
          <w:szCs w:val="24"/>
        </w:rPr>
        <w:t>Like</w:t>
      </w:r>
      <w:proofErr w:type="gramEnd"/>
      <w:r w:rsidR="00860689" w:rsidRPr="00F71E67">
        <w:rPr>
          <w:rFonts w:ascii="Tahoma" w:hAnsi="Tahoma" w:cs="Tahoma"/>
          <w:sz w:val="24"/>
          <w:szCs w:val="24"/>
        </w:rPr>
        <w:t xml:space="preserve"> </w:t>
      </w:r>
      <w:r w:rsidR="008A67DF" w:rsidRPr="00F71E67">
        <w:rPr>
          <w:rFonts w:ascii="Tahoma" w:hAnsi="Tahoma" w:cs="Tahoma"/>
          <w:sz w:val="24"/>
          <w:szCs w:val="24"/>
        </w:rPr>
        <w:t>c</w:t>
      </w:r>
      <w:r w:rsidR="00860689" w:rsidRPr="00F71E67">
        <w:rPr>
          <w:rFonts w:ascii="Tahoma" w:hAnsi="Tahoma" w:cs="Tahoma"/>
          <w:sz w:val="24"/>
          <w:szCs w:val="24"/>
        </w:rPr>
        <w:t xml:space="preserve">are </w:t>
      </w:r>
      <w:r w:rsidR="008A67DF" w:rsidRPr="00F71E67">
        <w:rPr>
          <w:rFonts w:ascii="Tahoma" w:hAnsi="Tahoma" w:cs="Tahoma"/>
          <w:sz w:val="24"/>
          <w:szCs w:val="24"/>
        </w:rPr>
        <w:t>o</w:t>
      </w:r>
      <w:r w:rsidR="00860689" w:rsidRPr="00F71E67">
        <w:rPr>
          <w:rFonts w:ascii="Tahoma" w:hAnsi="Tahoma" w:cs="Tahoma"/>
          <w:sz w:val="24"/>
          <w:szCs w:val="24"/>
        </w:rPr>
        <w:t xml:space="preserve">rders, </w:t>
      </w:r>
      <w:r w:rsidR="008A67DF" w:rsidRPr="00F71E67">
        <w:rPr>
          <w:rFonts w:ascii="Tahoma" w:hAnsi="Tahoma" w:cs="Tahoma"/>
          <w:sz w:val="24"/>
          <w:szCs w:val="24"/>
        </w:rPr>
        <w:t>s</w:t>
      </w:r>
      <w:r w:rsidR="00860689" w:rsidRPr="00F71E67">
        <w:rPr>
          <w:rFonts w:ascii="Tahoma" w:hAnsi="Tahoma" w:cs="Tahoma"/>
          <w:sz w:val="24"/>
          <w:szCs w:val="24"/>
        </w:rPr>
        <w:t xml:space="preserve">upervision </w:t>
      </w:r>
      <w:r w:rsidR="008A67DF" w:rsidRPr="00F71E67">
        <w:rPr>
          <w:rFonts w:ascii="Tahoma" w:hAnsi="Tahoma" w:cs="Tahoma"/>
          <w:sz w:val="24"/>
          <w:szCs w:val="24"/>
        </w:rPr>
        <w:t>o</w:t>
      </w:r>
      <w:r w:rsidR="00860689" w:rsidRPr="00F71E67">
        <w:rPr>
          <w:rFonts w:ascii="Tahoma" w:hAnsi="Tahoma" w:cs="Tahoma"/>
          <w:sz w:val="24"/>
          <w:szCs w:val="24"/>
        </w:rPr>
        <w:t>rders can be granted by courts if the ‘threshold’ that a child is or is likely to suffer significant harm is</w:t>
      </w:r>
      <w:r w:rsidR="00B45B05" w:rsidRPr="00F71E67">
        <w:rPr>
          <w:rFonts w:ascii="Tahoma" w:hAnsi="Tahoma" w:cs="Tahoma"/>
          <w:sz w:val="24"/>
          <w:szCs w:val="24"/>
        </w:rPr>
        <w:t xml:space="preserve"> met</w:t>
      </w:r>
      <w:r w:rsidR="00860689" w:rsidRPr="00F71E67">
        <w:rPr>
          <w:rFonts w:ascii="Tahoma" w:hAnsi="Tahoma" w:cs="Tahoma"/>
          <w:sz w:val="24"/>
          <w:szCs w:val="24"/>
        </w:rPr>
        <w:t>.</w:t>
      </w:r>
      <w:r w:rsidR="008C0C6D" w:rsidRPr="00F71E67">
        <w:rPr>
          <w:rFonts w:ascii="Tahoma" w:hAnsi="Tahoma" w:cs="Tahoma"/>
          <w:sz w:val="24"/>
          <w:szCs w:val="24"/>
        </w:rPr>
        <w:t xml:space="preserve"> </w:t>
      </w:r>
      <w:r w:rsidR="00860689" w:rsidRPr="00F71E67">
        <w:rPr>
          <w:rFonts w:ascii="Tahoma" w:hAnsi="Tahoma" w:cs="Tahoma"/>
          <w:sz w:val="24"/>
          <w:szCs w:val="24"/>
        </w:rPr>
        <w:t xml:space="preserve">A </w:t>
      </w:r>
      <w:r w:rsidR="008A67DF" w:rsidRPr="00F71E67">
        <w:rPr>
          <w:rFonts w:ascii="Tahoma" w:hAnsi="Tahoma" w:cs="Tahoma"/>
          <w:sz w:val="24"/>
          <w:szCs w:val="24"/>
        </w:rPr>
        <w:t>s</w:t>
      </w:r>
      <w:r w:rsidR="00860689" w:rsidRPr="00F71E67">
        <w:rPr>
          <w:rFonts w:ascii="Tahoma" w:hAnsi="Tahoma" w:cs="Tahoma"/>
          <w:sz w:val="24"/>
          <w:szCs w:val="24"/>
        </w:rPr>
        <w:t xml:space="preserve">upervision </w:t>
      </w:r>
      <w:r w:rsidR="008A67DF" w:rsidRPr="00F71E67">
        <w:rPr>
          <w:rFonts w:ascii="Tahoma" w:hAnsi="Tahoma" w:cs="Tahoma"/>
          <w:sz w:val="24"/>
          <w:szCs w:val="24"/>
        </w:rPr>
        <w:t>o</w:t>
      </w:r>
      <w:r w:rsidR="00860689" w:rsidRPr="00F71E67">
        <w:rPr>
          <w:rFonts w:ascii="Tahoma" w:hAnsi="Tahoma" w:cs="Tahoma"/>
          <w:sz w:val="24"/>
          <w:szCs w:val="24"/>
        </w:rPr>
        <w:t>rder places the child under the supervision of a designated local authority.</w:t>
      </w:r>
    </w:p>
    <w:p w:rsidR="00AE2815" w:rsidRPr="00F71E67" w:rsidRDefault="002F62B6" w:rsidP="00F71E67">
      <w:pPr>
        <w:rPr>
          <w:rFonts w:ascii="Tahoma" w:hAnsi="Tahoma" w:cs="Tahoma"/>
          <w:sz w:val="24"/>
          <w:szCs w:val="24"/>
        </w:rPr>
      </w:pPr>
      <w:proofErr w:type="gramStart"/>
      <w:r>
        <w:rPr>
          <w:rFonts w:ascii="Tahoma" w:hAnsi="Tahoma" w:cs="Tahoma"/>
          <w:sz w:val="24"/>
          <w:szCs w:val="24"/>
        </w:rPr>
        <w:lastRenderedPageBreak/>
        <w:t xml:space="preserve">2.3  </w:t>
      </w:r>
      <w:r w:rsidR="005F14F2" w:rsidRPr="00F71E67">
        <w:rPr>
          <w:rFonts w:ascii="Tahoma" w:hAnsi="Tahoma" w:cs="Tahoma"/>
          <w:sz w:val="24"/>
          <w:szCs w:val="24"/>
        </w:rPr>
        <w:t>No</w:t>
      </w:r>
      <w:proofErr w:type="gramEnd"/>
      <w:r w:rsidR="005F14F2" w:rsidRPr="00F71E67">
        <w:rPr>
          <w:rFonts w:ascii="Tahoma" w:hAnsi="Tahoma" w:cs="Tahoma"/>
          <w:sz w:val="24"/>
          <w:szCs w:val="24"/>
        </w:rPr>
        <w:t xml:space="preserve"> </w:t>
      </w:r>
      <w:r w:rsidR="008A67DF" w:rsidRPr="00F71E67">
        <w:rPr>
          <w:rFonts w:ascii="Tahoma" w:hAnsi="Tahoma" w:cs="Tahoma"/>
          <w:sz w:val="24"/>
          <w:szCs w:val="24"/>
        </w:rPr>
        <w:t>s</w:t>
      </w:r>
      <w:r w:rsidR="00AE2815" w:rsidRPr="00F71E67">
        <w:rPr>
          <w:rFonts w:ascii="Tahoma" w:hAnsi="Tahoma" w:cs="Tahoma"/>
          <w:sz w:val="24"/>
          <w:szCs w:val="24"/>
        </w:rPr>
        <w:t>upervision O</w:t>
      </w:r>
      <w:r w:rsidR="008A67DF" w:rsidRPr="00F71E67">
        <w:rPr>
          <w:rFonts w:ascii="Tahoma" w:hAnsi="Tahoma" w:cs="Tahoma"/>
          <w:sz w:val="24"/>
          <w:szCs w:val="24"/>
        </w:rPr>
        <w:t>r</w:t>
      </w:r>
      <w:r w:rsidR="00AE2815" w:rsidRPr="00F71E67">
        <w:rPr>
          <w:rFonts w:ascii="Tahoma" w:hAnsi="Tahoma" w:cs="Tahoma"/>
          <w:sz w:val="24"/>
          <w:szCs w:val="24"/>
        </w:rPr>
        <w:t>der can be made for a child over the age of 17 years</w:t>
      </w:r>
      <w:r w:rsidR="007A0E07" w:rsidRPr="00F71E67">
        <w:rPr>
          <w:rFonts w:ascii="Tahoma" w:hAnsi="Tahoma" w:cs="Tahoma"/>
          <w:sz w:val="24"/>
          <w:szCs w:val="24"/>
        </w:rPr>
        <w:t>,</w:t>
      </w:r>
      <w:r w:rsidR="00AE2815" w:rsidRPr="00F71E67">
        <w:rPr>
          <w:rFonts w:ascii="Tahoma" w:hAnsi="Tahoma" w:cs="Tahoma"/>
          <w:sz w:val="24"/>
          <w:szCs w:val="24"/>
        </w:rPr>
        <w:t xml:space="preserve"> or 16 years if they are married. </w:t>
      </w:r>
    </w:p>
    <w:p w:rsidR="00860689" w:rsidRPr="00F71E67" w:rsidRDefault="002F62B6" w:rsidP="00F71E67">
      <w:pPr>
        <w:rPr>
          <w:rFonts w:ascii="Tahoma" w:hAnsi="Tahoma" w:cs="Tahoma"/>
          <w:sz w:val="24"/>
          <w:szCs w:val="24"/>
        </w:rPr>
      </w:pPr>
      <w:proofErr w:type="gramStart"/>
      <w:r>
        <w:rPr>
          <w:rFonts w:ascii="Tahoma" w:hAnsi="Tahoma" w:cs="Tahoma"/>
          <w:sz w:val="24"/>
          <w:szCs w:val="24"/>
        </w:rPr>
        <w:t xml:space="preserve">2.4  </w:t>
      </w:r>
      <w:r w:rsidR="00860689" w:rsidRPr="00F71E67">
        <w:rPr>
          <w:rFonts w:ascii="Tahoma" w:hAnsi="Tahoma" w:cs="Tahoma"/>
          <w:sz w:val="24"/>
          <w:szCs w:val="24"/>
        </w:rPr>
        <w:t>Supervision</w:t>
      </w:r>
      <w:proofErr w:type="gramEnd"/>
      <w:r w:rsidR="00860689" w:rsidRPr="00F71E67">
        <w:rPr>
          <w:rFonts w:ascii="Tahoma" w:hAnsi="Tahoma" w:cs="Tahoma"/>
          <w:sz w:val="24"/>
          <w:szCs w:val="24"/>
        </w:rPr>
        <w:t xml:space="preserve"> </w:t>
      </w:r>
      <w:r w:rsidR="008A67DF" w:rsidRPr="00F71E67">
        <w:rPr>
          <w:rFonts w:ascii="Tahoma" w:hAnsi="Tahoma" w:cs="Tahoma"/>
          <w:sz w:val="24"/>
          <w:szCs w:val="24"/>
        </w:rPr>
        <w:t>o</w:t>
      </w:r>
      <w:r w:rsidR="00860689" w:rsidRPr="00F71E67">
        <w:rPr>
          <w:rFonts w:ascii="Tahoma" w:hAnsi="Tahoma" w:cs="Tahoma"/>
          <w:sz w:val="24"/>
          <w:szCs w:val="24"/>
        </w:rPr>
        <w:t xml:space="preserve">rders are normally made for </w:t>
      </w:r>
      <w:r w:rsidR="00546580" w:rsidRPr="00F71E67">
        <w:rPr>
          <w:rFonts w:ascii="Tahoma" w:hAnsi="Tahoma" w:cs="Tahoma"/>
          <w:sz w:val="24"/>
          <w:szCs w:val="24"/>
        </w:rPr>
        <w:t>twelve months initially</w:t>
      </w:r>
      <w:r w:rsidR="00CC7886" w:rsidRPr="00F71E67">
        <w:rPr>
          <w:rFonts w:ascii="Tahoma" w:hAnsi="Tahoma" w:cs="Tahoma"/>
          <w:sz w:val="24"/>
          <w:szCs w:val="24"/>
        </w:rPr>
        <w:t>, although an order can be made for a shorter period</w:t>
      </w:r>
      <w:r w:rsidR="00860689" w:rsidRPr="00F71E67">
        <w:rPr>
          <w:rFonts w:ascii="Tahoma" w:hAnsi="Tahoma" w:cs="Tahoma"/>
          <w:sz w:val="24"/>
          <w:szCs w:val="24"/>
        </w:rPr>
        <w:t xml:space="preserve">. </w:t>
      </w:r>
      <w:r w:rsidR="00D93DE0" w:rsidRPr="00F71E67">
        <w:rPr>
          <w:rFonts w:ascii="Tahoma" w:hAnsi="Tahoma" w:cs="Tahoma"/>
          <w:sz w:val="24"/>
          <w:szCs w:val="24"/>
        </w:rPr>
        <w:t xml:space="preserve">An </w:t>
      </w:r>
      <w:r w:rsidR="008A67DF" w:rsidRPr="00F71E67">
        <w:rPr>
          <w:rFonts w:ascii="Tahoma" w:hAnsi="Tahoma" w:cs="Tahoma"/>
          <w:sz w:val="24"/>
          <w:szCs w:val="24"/>
        </w:rPr>
        <w:t>o</w:t>
      </w:r>
      <w:r w:rsidR="00D93DE0" w:rsidRPr="00F71E67">
        <w:rPr>
          <w:rFonts w:ascii="Tahoma" w:hAnsi="Tahoma" w:cs="Tahoma"/>
          <w:sz w:val="24"/>
          <w:szCs w:val="24"/>
        </w:rPr>
        <w:t xml:space="preserve">rder </w:t>
      </w:r>
      <w:proofErr w:type="gramStart"/>
      <w:r w:rsidR="00860689" w:rsidRPr="00F71E67">
        <w:rPr>
          <w:rFonts w:ascii="Tahoma" w:hAnsi="Tahoma" w:cs="Tahoma"/>
          <w:sz w:val="24"/>
          <w:szCs w:val="24"/>
        </w:rPr>
        <w:t>can be extended</w:t>
      </w:r>
      <w:proofErr w:type="gramEnd"/>
      <w:r w:rsidR="00860689" w:rsidRPr="00F71E67">
        <w:rPr>
          <w:rFonts w:ascii="Tahoma" w:hAnsi="Tahoma" w:cs="Tahoma"/>
          <w:sz w:val="24"/>
          <w:szCs w:val="24"/>
        </w:rPr>
        <w:t xml:space="preserve"> for any period not exceeding 3 years in total from the date of the first order. They can be a good way of dealing with concerns, which are worrying but not so serious that a </w:t>
      </w:r>
      <w:r w:rsidR="008A67DF" w:rsidRPr="00F71E67">
        <w:rPr>
          <w:rFonts w:ascii="Tahoma" w:hAnsi="Tahoma" w:cs="Tahoma"/>
          <w:sz w:val="24"/>
          <w:szCs w:val="24"/>
        </w:rPr>
        <w:t>c</w:t>
      </w:r>
      <w:r w:rsidR="00860689" w:rsidRPr="00F71E67">
        <w:rPr>
          <w:rFonts w:ascii="Tahoma" w:hAnsi="Tahoma" w:cs="Tahoma"/>
          <w:sz w:val="24"/>
          <w:szCs w:val="24"/>
        </w:rPr>
        <w:t xml:space="preserve">are </w:t>
      </w:r>
      <w:r w:rsidR="008A67DF" w:rsidRPr="00F71E67">
        <w:rPr>
          <w:rFonts w:ascii="Tahoma" w:hAnsi="Tahoma" w:cs="Tahoma"/>
          <w:sz w:val="24"/>
          <w:szCs w:val="24"/>
        </w:rPr>
        <w:t>o</w:t>
      </w:r>
      <w:r w:rsidR="00860689" w:rsidRPr="00F71E67">
        <w:rPr>
          <w:rFonts w:ascii="Tahoma" w:hAnsi="Tahoma" w:cs="Tahoma"/>
          <w:sz w:val="24"/>
          <w:szCs w:val="24"/>
        </w:rPr>
        <w:t>rder is required. It is a way of keeping an eye on a situation and monitoring how well things are going.</w:t>
      </w:r>
    </w:p>
    <w:p w:rsidR="00711FEC" w:rsidRPr="00F71E67" w:rsidRDefault="002F62B6" w:rsidP="00F71E67">
      <w:pPr>
        <w:rPr>
          <w:rFonts w:ascii="Tahoma" w:hAnsi="Tahoma" w:cs="Tahoma"/>
          <w:sz w:val="24"/>
          <w:szCs w:val="24"/>
        </w:rPr>
      </w:pPr>
      <w:proofErr w:type="gramStart"/>
      <w:r>
        <w:rPr>
          <w:rFonts w:ascii="Tahoma" w:hAnsi="Tahoma" w:cs="Tahoma"/>
          <w:sz w:val="24"/>
          <w:szCs w:val="24"/>
        </w:rPr>
        <w:t xml:space="preserve">2.5  </w:t>
      </w:r>
      <w:r w:rsidR="00860689" w:rsidRPr="00F71E67">
        <w:rPr>
          <w:rFonts w:ascii="Tahoma" w:hAnsi="Tahoma" w:cs="Tahoma"/>
          <w:sz w:val="24"/>
          <w:szCs w:val="24"/>
        </w:rPr>
        <w:t>The</w:t>
      </w:r>
      <w:proofErr w:type="gramEnd"/>
      <w:r w:rsidR="00860689" w:rsidRPr="00F71E67">
        <w:rPr>
          <w:rFonts w:ascii="Tahoma" w:hAnsi="Tahoma" w:cs="Tahoma"/>
          <w:sz w:val="24"/>
          <w:szCs w:val="24"/>
        </w:rPr>
        <w:t xml:space="preserve"> court can make a </w:t>
      </w:r>
      <w:r w:rsidR="008A67DF" w:rsidRPr="00F71E67">
        <w:rPr>
          <w:rFonts w:ascii="Tahoma" w:hAnsi="Tahoma" w:cs="Tahoma"/>
          <w:sz w:val="24"/>
          <w:szCs w:val="24"/>
        </w:rPr>
        <w:t>s</w:t>
      </w:r>
      <w:r w:rsidR="00860689" w:rsidRPr="00F71E67">
        <w:rPr>
          <w:rFonts w:ascii="Tahoma" w:hAnsi="Tahoma" w:cs="Tahoma"/>
          <w:sz w:val="24"/>
          <w:szCs w:val="24"/>
        </w:rPr>
        <w:t xml:space="preserve">upervision </w:t>
      </w:r>
      <w:r w:rsidR="008A67DF" w:rsidRPr="00F71E67">
        <w:rPr>
          <w:rFonts w:ascii="Tahoma" w:hAnsi="Tahoma" w:cs="Tahoma"/>
          <w:sz w:val="24"/>
          <w:szCs w:val="24"/>
        </w:rPr>
        <w:t>o</w:t>
      </w:r>
      <w:r w:rsidR="00860689" w:rsidRPr="00F71E67">
        <w:rPr>
          <w:rFonts w:ascii="Tahoma" w:hAnsi="Tahoma" w:cs="Tahoma"/>
          <w:sz w:val="24"/>
          <w:szCs w:val="24"/>
        </w:rPr>
        <w:t xml:space="preserve">rder even if the </w:t>
      </w:r>
      <w:r w:rsidR="000C0DFB" w:rsidRPr="00F71E67">
        <w:rPr>
          <w:rFonts w:ascii="Tahoma" w:hAnsi="Tahoma" w:cs="Tahoma"/>
          <w:sz w:val="24"/>
          <w:szCs w:val="24"/>
        </w:rPr>
        <w:t>l</w:t>
      </w:r>
      <w:r w:rsidR="00860689" w:rsidRPr="00F71E67">
        <w:rPr>
          <w:rFonts w:ascii="Tahoma" w:hAnsi="Tahoma" w:cs="Tahoma"/>
          <w:sz w:val="24"/>
          <w:szCs w:val="24"/>
        </w:rPr>
        <w:t xml:space="preserve">ocal </w:t>
      </w:r>
      <w:r w:rsidR="000C0DFB" w:rsidRPr="00F71E67">
        <w:rPr>
          <w:rFonts w:ascii="Tahoma" w:hAnsi="Tahoma" w:cs="Tahoma"/>
          <w:sz w:val="24"/>
          <w:szCs w:val="24"/>
        </w:rPr>
        <w:t>a</w:t>
      </w:r>
      <w:r w:rsidR="00860689" w:rsidRPr="00F71E67">
        <w:rPr>
          <w:rFonts w:ascii="Tahoma" w:hAnsi="Tahoma" w:cs="Tahoma"/>
          <w:sz w:val="24"/>
          <w:szCs w:val="24"/>
        </w:rPr>
        <w:t xml:space="preserve">uthority is asking for a </w:t>
      </w:r>
      <w:r w:rsidR="008A67DF" w:rsidRPr="00F71E67">
        <w:rPr>
          <w:rFonts w:ascii="Tahoma" w:hAnsi="Tahoma" w:cs="Tahoma"/>
          <w:sz w:val="24"/>
          <w:szCs w:val="24"/>
        </w:rPr>
        <w:t>c</w:t>
      </w:r>
      <w:r w:rsidR="00860689" w:rsidRPr="00F71E67">
        <w:rPr>
          <w:rFonts w:ascii="Tahoma" w:hAnsi="Tahoma" w:cs="Tahoma"/>
          <w:sz w:val="24"/>
          <w:szCs w:val="24"/>
        </w:rPr>
        <w:t xml:space="preserve">are </w:t>
      </w:r>
      <w:r w:rsidR="008A67DF" w:rsidRPr="00F71E67">
        <w:rPr>
          <w:rFonts w:ascii="Tahoma" w:hAnsi="Tahoma" w:cs="Tahoma"/>
          <w:sz w:val="24"/>
          <w:szCs w:val="24"/>
        </w:rPr>
        <w:t>o</w:t>
      </w:r>
      <w:r w:rsidR="00860689" w:rsidRPr="00F71E67">
        <w:rPr>
          <w:rFonts w:ascii="Tahoma" w:hAnsi="Tahoma" w:cs="Tahoma"/>
          <w:sz w:val="24"/>
          <w:szCs w:val="24"/>
        </w:rPr>
        <w:t xml:space="preserve">rder, if the court thinks a </w:t>
      </w:r>
      <w:r w:rsidR="008A67DF" w:rsidRPr="00F71E67">
        <w:rPr>
          <w:rFonts w:ascii="Tahoma" w:hAnsi="Tahoma" w:cs="Tahoma"/>
          <w:sz w:val="24"/>
          <w:szCs w:val="24"/>
        </w:rPr>
        <w:t>s</w:t>
      </w:r>
      <w:r w:rsidR="00860689" w:rsidRPr="00F71E67">
        <w:rPr>
          <w:rFonts w:ascii="Tahoma" w:hAnsi="Tahoma" w:cs="Tahoma"/>
          <w:sz w:val="24"/>
          <w:szCs w:val="24"/>
        </w:rPr>
        <w:t xml:space="preserve">upervision </w:t>
      </w:r>
      <w:r w:rsidR="008A67DF" w:rsidRPr="00F71E67">
        <w:rPr>
          <w:rFonts w:ascii="Tahoma" w:hAnsi="Tahoma" w:cs="Tahoma"/>
          <w:sz w:val="24"/>
          <w:szCs w:val="24"/>
        </w:rPr>
        <w:t>o</w:t>
      </w:r>
      <w:r w:rsidR="00860689" w:rsidRPr="00F71E67">
        <w:rPr>
          <w:rFonts w:ascii="Tahoma" w:hAnsi="Tahoma" w:cs="Tahoma"/>
          <w:sz w:val="24"/>
          <w:szCs w:val="24"/>
        </w:rPr>
        <w:t xml:space="preserve">rder is the </w:t>
      </w:r>
      <w:r w:rsidR="005528C6" w:rsidRPr="00F71E67">
        <w:rPr>
          <w:rFonts w:ascii="Tahoma" w:hAnsi="Tahoma" w:cs="Tahoma"/>
          <w:sz w:val="24"/>
          <w:szCs w:val="24"/>
        </w:rPr>
        <w:t>most appropriate</w:t>
      </w:r>
      <w:r w:rsidR="00860689" w:rsidRPr="00F71E67">
        <w:rPr>
          <w:rFonts w:ascii="Tahoma" w:hAnsi="Tahoma" w:cs="Tahoma"/>
          <w:sz w:val="24"/>
          <w:szCs w:val="24"/>
        </w:rPr>
        <w:t xml:space="preserve"> order to make.</w:t>
      </w:r>
      <w:r w:rsidR="00B25169" w:rsidRPr="00F71E67">
        <w:rPr>
          <w:rFonts w:ascii="Tahoma" w:hAnsi="Tahoma" w:cs="Tahoma"/>
          <w:sz w:val="24"/>
          <w:szCs w:val="24"/>
        </w:rPr>
        <w:t xml:space="preserve"> </w:t>
      </w:r>
    </w:p>
    <w:p w:rsidR="00D22EF0" w:rsidRDefault="002F62B6" w:rsidP="00F71E67">
      <w:pPr>
        <w:rPr>
          <w:rFonts w:ascii="Tahoma" w:eastAsia="Times New Roman" w:hAnsi="Tahoma" w:cs="Tahoma"/>
          <w:color w:val="000000"/>
          <w:sz w:val="24"/>
          <w:szCs w:val="24"/>
          <w:lang w:eastAsia="en-GB"/>
        </w:rPr>
      </w:pPr>
      <w:proofErr w:type="gramStart"/>
      <w:r>
        <w:rPr>
          <w:rFonts w:ascii="Tahoma" w:eastAsia="Times New Roman" w:hAnsi="Tahoma" w:cs="Tahoma"/>
          <w:color w:val="000000"/>
          <w:sz w:val="24"/>
          <w:szCs w:val="24"/>
          <w:lang w:eastAsia="en-GB"/>
        </w:rPr>
        <w:t xml:space="preserve">2.6  </w:t>
      </w:r>
      <w:r w:rsidR="00D22EF0" w:rsidRPr="00F71E67">
        <w:rPr>
          <w:rFonts w:ascii="Tahoma" w:eastAsia="Times New Roman" w:hAnsi="Tahoma" w:cs="Tahoma"/>
          <w:color w:val="000000"/>
          <w:sz w:val="24"/>
          <w:szCs w:val="24"/>
          <w:lang w:eastAsia="en-GB"/>
        </w:rPr>
        <w:t>Directions can be made</w:t>
      </w:r>
      <w:r w:rsidR="00CA4676" w:rsidRPr="00F71E67">
        <w:rPr>
          <w:rFonts w:ascii="Tahoma" w:eastAsia="Times New Roman" w:hAnsi="Tahoma" w:cs="Tahoma"/>
          <w:color w:val="000000"/>
          <w:sz w:val="24"/>
          <w:szCs w:val="24"/>
          <w:lang w:eastAsia="en-GB"/>
        </w:rPr>
        <w:t xml:space="preserve"> by the court such as</w:t>
      </w:r>
      <w:r w:rsidR="00D22EF0" w:rsidRPr="00F71E67">
        <w:rPr>
          <w:rFonts w:ascii="Tahoma" w:eastAsia="Times New Roman" w:hAnsi="Tahoma" w:cs="Tahoma"/>
          <w:color w:val="000000"/>
          <w:sz w:val="24"/>
          <w:szCs w:val="24"/>
          <w:lang w:eastAsia="en-GB"/>
        </w:rPr>
        <w:t xml:space="preserve"> requiring </w:t>
      </w:r>
      <w:r w:rsidR="00CA4676" w:rsidRPr="00F71E67">
        <w:rPr>
          <w:rFonts w:ascii="Tahoma" w:eastAsia="Times New Roman" w:hAnsi="Tahoma" w:cs="Tahoma"/>
          <w:color w:val="000000"/>
          <w:sz w:val="24"/>
          <w:szCs w:val="24"/>
          <w:lang w:eastAsia="en-GB"/>
        </w:rPr>
        <w:t>a child</w:t>
      </w:r>
      <w:r w:rsidR="00D22EF0" w:rsidRPr="00F71E67">
        <w:rPr>
          <w:rFonts w:ascii="Tahoma" w:eastAsia="Times New Roman" w:hAnsi="Tahoma" w:cs="Tahoma"/>
          <w:color w:val="000000"/>
          <w:sz w:val="24"/>
          <w:szCs w:val="24"/>
          <w:lang w:eastAsia="en-GB"/>
        </w:rPr>
        <w:t xml:space="preserve"> to live in a specific place</w:t>
      </w:r>
      <w:r w:rsidR="00FE4FC0" w:rsidRPr="00F71E67">
        <w:rPr>
          <w:rFonts w:ascii="Tahoma" w:eastAsia="Times New Roman" w:hAnsi="Tahoma" w:cs="Tahoma"/>
          <w:color w:val="000000"/>
          <w:sz w:val="24"/>
          <w:szCs w:val="24"/>
          <w:lang w:eastAsia="en-GB"/>
        </w:rPr>
        <w:t xml:space="preserve">, for example, </w:t>
      </w:r>
      <w:r w:rsidR="00D22EF0" w:rsidRPr="00F71E67">
        <w:rPr>
          <w:rFonts w:ascii="Tahoma" w:eastAsia="Times New Roman" w:hAnsi="Tahoma" w:cs="Tahoma"/>
          <w:color w:val="000000"/>
          <w:sz w:val="24"/>
          <w:szCs w:val="24"/>
          <w:lang w:eastAsia="en-GB"/>
        </w:rPr>
        <w:t xml:space="preserve">in the case of a child who persists in returning to the home of a person who is a risk), or requiring </w:t>
      </w:r>
      <w:r w:rsidR="00FC6F6A" w:rsidRPr="00F71E67">
        <w:rPr>
          <w:rFonts w:ascii="Tahoma" w:eastAsia="Times New Roman" w:hAnsi="Tahoma" w:cs="Tahoma"/>
          <w:color w:val="000000"/>
          <w:sz w:val="24"/>
          <w:szCs w:val="24"/>
          <w:lang w:eastAsia="en-GB"/>
        </w:rPr>
        <w:t xml:space="preserve"> a child </w:t>
      </w:r>
      <w:r w:rsidR="00D22EF0" w:rsidRPr="00F71E67">
        <w:rPr>
          <w:rFonts w:ascii="Tahoma" w:eastAsia="Times New Roman" w:hAnsi="Tahoma" w:cs="Tahoma"/>
          <w:color w:val="000000"/>
          <w:sz w:val="24"/>
          <w:szCs w:val="24"/>
          <w:lang w:eastAsia="en-GB"/>
        </w:rPr>
        <w:t>to attend medical appointments (e.g. a child with anorexia or self-harming or other diagnosed mental health problems).</w:t>
      </w:r>
      <w:proofErr w:type="gramEnd"/>
      <w:r w:rsidR="00D22EF0" w:rsidRPr="00F71E67">
        <w:rPr>
          <w:rFonts w:ascii="Tahoma" w:eastAsia="Times New Roman" w:hAnsi="Tahoma" w:cs="Tahoma"/>
          <w:color w:val="000000"/>
          <w:sz w:val="24"/>
          <w:szCs w:val="24"/>
          <w:lang w:eastAsia="en-GB"/>
        </w:rPr>
        <w:t xml:space="preserve"> </w:t>
      </w:r>
      <w:proofErr w:type="gramStart"/>
      <w:r w:rsidR="00D22EF0" w:rsidRPr="00F71E67">
        <w:rPr>
          <w:rFonts w:ascii="Tahoma" w:eastAsia="Times New Roman" w:hAnsi="Tahoma" w:cs="Tahoma"/>
          <w:color w:val="000000"/>
          <w:sz w:val="24"/>
          <w:szCs w:val="24"/>
          <w:lang w:eastAsia="en-GB"/>
        </w:rPr>
        <w:t>There may be other circumstances in which directions are appropriate.</w:t>
      </w:r>
      <w:proofErr w:type="gramEnd"/>
    </w:p>
    <w:p w:rsidR="00177C4C" w:rsidRPr="00177C4C" w:rsidRDefault="00177C4C" w:rsidP="00177C4C">
      <w:pPr>
        <w:rPr>
          <w:rFonts w:ascii="Tahoma" w:eastAsia="Times New Roman" w:hAnsi="Tahoma" w:cs="Tahoma"/>
          <w:color w:val="000000"/>
          <w:sz w:val="24"/>
          <w:szCs w:val="24"/>
          <w:lang w:eastAsia="en-GB"/>
        </w:rPr>
      </w:pPr>
      <w:r w:rsidRPr="00177C4C">
        <w:rPr>
          <w:rFonts w:ascii="Tahoma" w:eastAsia="Times New Roman" w:hAnsi="Tahoma" w:cs="Tahoma"/>
          <w:color w:val="000000"/>
          <w:sz w:val="24"/>
          <w:szCs w:val="24"/>
          <w:lang w:eastAsia="en-GB"/>
        </w:rPr>
        <w:t>2.</w:t>
      </w:r>
      <w:r>
        <w:rPr>
          <w:rFonts w:ascii="Tahoma" w:eastAsia="Times New Roman" w:hAnsi="Tahoma" w:cs="Tahoma"/>
          <w:color w:val="000000"/>
          <w:sz w:val="24"/>
          <w:szCs w:val="24"/>
          <w:lang w:eastAsia="en-GB"/>
        </w:rPr>
        <w:t xml:space="preserve">7  </w:t>
      </w:r>
      <w:r w:rsidRPr="00177C4C">
        <w:rPr>
          <w:rFonts w:ascii="Tahoma" w:eastAsia="Times New Roman" w:hAnsi="Tahoma" w:cs="Tahoma"/>
          <w:color w:val="000000"/>
          <w:sz w:val="24"/>
          <w:szCs w:val="24"/>
          <w:lang w:eastAsia="en-GB"/>
        </w:rPr>
        <w:t>Under the supervision order, those with parental responsibility for the child become ‘responsible persons’ and the local authority can ask the court to attach requirements to the supervision order to ensure the following:</w:t>
      </w:r>
    </w:p>
    <w:p w:rsidR="00177C4C" w:rsidRPr="00C72688" w:rsidRDefault="00177C4C" w:rsidP="00C72688">
      <w:pPr>
        <w:pStyle w:val="ListParagraph"/>
        <w:numPr>
          <w:ilvl w:val="0"/>
          <w:numId w:val="13"/>
        </w:numPr>
        <w:ind w:left="714" w:hanging="357"/>
        <w:rPr>
          <w:rFonts w:ascii="Tahoma" w:eastAsia="Times New Roman" w:hAnsi="Tahoma" w:cs="Tahoma"/>
          <w:color w:val="000000"/>
          <w:sz w:val="24"/>
          <w:szCs w:val="24"/>
          <w:lang w:eastAsia="en-GB"/>
        </w:rPr>
      </w:pPr>
      <w:r w:rsidRPr="00C72688">
        <w:rPr>
          <w:rFonts w:ascii="Tahoma" w:eastAsia="Times New Roman" w:hAnsi="Tahoma" w:cs="Tahoma"/>
          <w:color w:val="000000"/>
          <w:sz w:val="24"/>
          <w:szCs w:val="24"/>
          <w:lang w:eastAsia="en-GB"/>
        </w:rPr>
        <w:t>For the supervised child to comply with directions of the supervisor on certain matters such as living in a specified place, joining in on specific activities, and allowing the supervisor to visit them.</w:t>
      </w:r>
    </w:p>
    <w:p w:rsidR="00177C4C" w:rsidRPr="00C72688" w:rsidRDefault="00177C4C" w:rsidP="00C72688">
      <w:pPr>
        <w:pStyle w:val="ListParagraph"/>
        <w:numPr>
          <w:ilvl w:val="0"/>
          <w:numId w:val="13"/>
        </w:numPr>
        <w:rPr>
          <w:rFonts w:ascii="Tahoma" w:eastAsia="Times New Roman" w:hAnsi="Tahoma" w:cs="Tahoma"/>
          <w:color w:val="000000"/>
          <w:sz w:val="24"/>
          <w:szCs w:val="24"/>
          <w:lang w:eastAsia="en-GB"/>
        </w:rPr>
      </w:pPr>
      <w:r w:rsidRPr="00C72688">
        <w:rPr>
          <w:rFonts w:ascii="Tahoma" w:eastAsia="Times New Roman" w:hAnsi="Tahoma" w:cs="Tahoma"/>
          <w:color w:val="000000"/>
          <w:sz w:val="24"/>
          <w:szCs w:val="24"/>
          <w:lang w:eastAsia="en-GB"/>
        </w:rPr>
        <w:t>A requirement for the person with whom the child lives with to comply with the directions of the supervisor. (This requires the parent’s consent, but if agreed upon the granting of the order can be part of the child in need plan).</w:t>
      </w:r>
    </w:p>
    <w:p w:rsidR="00177C4C" w:rsidRPr="00C72688" w:rsidRDefault="00177C4C" w:rsidP="00C72688">
      <w:pPr>
        <w:pStyle w:val="ListParagraph"/>
        <w:numPr>
          <w:ilvl w:val="0"/>
          <w:numId w:val="13"/>
        </w:numPr>
        <w:rPr>
          <w:rFonts w:ascii="Tahoma" w:eastAsia="Times New Roman" w:hAnsi="Tahoma" w:cs="Tahoma"/>
          <w:color w:val="000000"/>
          <w:sz w:val="24"/>
          <w:szCs w:val="24"/>
          <w:lang w:eastAsia="en-GB"/>
        </w:rPr>
      </w:pPr>
      <w:r w:rsidRPr="00C72688">
        <w:rPr>
          <w:rFonts w:ascii="Tahoma" w:eastAsia="Times New Roman" w:hAnsi="Tahoma" w:cs="Tahoma"/>
          <w:color w:val="000000"/>
          <w:sz w:val="24"/>
          <w:szCs w:val="24"/>
          <w:lang w:eastAsia="en-GB"/>
        </w:rPr>
        <w:t>For the supervised child to have a medical or psychiatric examination.</w:t>
      </w:r>
    </w:p>
    <w:p w:rsidR="004F274A" w:rsidRPr="00C72688" w:rsidRDefault="00177C4C" w:rsidP="00C72688">
      <w:pPr>
        <w:pStyle w:val="ListParagraph"/>
        <w:numPr>
          <w:ilvl w:val="0"/>
          <w:numId w:val="13"/>
        </w:numPr>
        <w:rPr>
          <w:rFonts w:ascii="Tahoma" w:eastAsia="Times New Roman" w:hAnsi="Tahoma" w:cs="Tahoma"/>
          <w:color w:val="000000"/>
          <w:sz w:val="24"/>
          <w:szCs w:val="24"/>
          <w:lang w:eastAsia="en-GB"/>
        </w:rPr>
      </w:pPr>
      <w:r w:rsidRPr="00C72688">
        <w:rPr>
          <w:rFonts w:ascii="Tahoma" w:eastAsia="Times New Roman" w:hAnsi="Tahoma" w:cs="Tahoma"/>
          <w:color w:val="000000"/>
          <w:sz w:val="24"/>
          <w:szCs w:val="24"/>
          <w:lang w:eastAsia="en-GB"/>
        </w:rPr>
        <w:t>For the supervised child to have specified treatment for their mental health.</w:t>
      </w:r>
    </w:p>
    <w:p w:rsidR="00781426" w:rsidRPr="00F71E67" w:rsidRDefault="002F62B6" w:rsidP="00F71E67">
      <w:pPr>
        <w:rPr>
          <w:rFonts w:ascii="Tahoma" w:eastAsia="Times New Roman" w:hAnsi="Tahoma" w:cs="Tahoma"/>
          <w:color w:val="000000"/>
          <w:sz w:val="24"/>
          <w:szCs w:val="24"/>
          <w:lang w:eastAsia="en-GB"/>
        </w:rPr>
      </w:pPr>
      <w:proofErr w:type="gramStart"/>
      <w:r>
        <w:rPr>
          <w:rFonts w:ascii="Tahoma" w:eastAsia="Times New Roman" w:hAnsi="Tahoma" w:cs="Tahoma"/>
          <w:color w:val="000000"/>
          <w:sz w:val="24"/>
          <w:szCs w:val="24"/>
          <w:lang w:eastAsia="en-GB"/>
        </w:rPr>
        <w:t xml:space="preserve">2.8  </w:t>
      </w:r>
      <w:r w:rsidR="005E2053" w:rsidRPr="00F71E67">
        <w:rPr>
          <w:rFonts w:ascii="Tahoma" w:eastAsia="Times New Roman" w:hAnsi="Tahoma" w:cs="Tahoma"/>
          <w:color w:val="000000"/>
          <w:sz w:val="24"/>
          <w:szCs w:val="24"/>
          <w:lang w:eastAsia="en-GB"/>
        </w:rPr>
        <w:t>T</w:t>
      </w:r>
      <w:r w:rsidR="00781426" w:rsidRPr="00F71E67">
        <w:rPr>
          <w:rFonts w:ascii="Tahoma" w:eastAsia="Times New Roman" w:hAnsi="Tahoma" w:cs="Tahoma"/>
          <w:color w:val="000000"/>
          <w:sz w:val="24"/>
          <w:szCs w:val="24"/>
          <w:lang w:eastAsia="en-GB"/>
        </w:rPr>
        <w:t>he</w:t>
      </w:r>
      <w:proofErr w:type="gramEnd"/>
      <w:r w:rsidR="00781426" w:rsidRPr="00F71E67">
        <w:rPr>
          <w:rFonts w:ascii="Tahoma" w:eastAsia="Times New Roman" w:hAnsi="Tahoma" w:cs="Tahoma"/>
          <w:color w:val="000000"/>
          <w:sz w:val="24"/>
          <w:szCs w:val="24"/>
          <w:lang w:eastAsia="en-GB"/>
        </w:rPr>
        <w:t xml:space="preserve"> supervisor </w:t>
      </w:r>
      <w:r w:rsidR="005E2053" w:rsidRPr="00F71E67">
        <w:rPr>
          <w:rFonts w:ascii="Tahoma" w:eastAsia="Times New Roman" w:hAnsi="Tahoma" w:cs="Tahoma"/>
          <w:color w:val="000000"/>
          <w:sz w:val="24"/>
          <w:szCs w:val="24"/>
          <w:lang w:eastAsia="en-GB"/>
        </w:rPr>
        <w:t xml:space="preserve">may </w:t>
      </w:r>
      <w:r w:rsidR="00781426" w:rsidRPr="00F71E67">
        <w:rPr>
          <w:rFonts w:ascii="Tahoma" w:eastAsia="Times New Roman" w:hAnsi="Tahoma" w:cs="Tahoma"/>
          <w:color w:val="000000"/>
          <w:sz w:val="24"/>
          <w:szCs w:val="24"/>
          <w:lang w:eastAsia="en-GB"/>
        </w:rPr>
        <w:t xml:space="preserve">decide whether, </w:t>
      </w:r>
      <w:r w:rsidR="005839D3" w:rsidRPr="00F71E67">
        <w:rPr>
          <w:rFonts w:ascii="Tahoma" w:eastAsia="Times New Roman" w:hAnsi="Tahoma" w:cs="Tahoma"/>
          <w:color w:val="000000"/>
          <w:sz w:val="24"/>
          <w:szCs w:val="24"/>
          <w:lang w:eastAsia="en-GB"/>
        </w:rPr>
        <w:t>and the extent</w:t>
      </w:r>
      <w:r w:rsidR="00D41DE7" w:rsidRPr="00F71E67">
        <w:rPr>
          <w:rFonts w:ascii="Tahoma" w:eastAsia="Times New Roman" w:hAnsi="Tahoma" w:cs="Tahoma"/>
          <w:color w:val="000000"/>
          <w:sz w:val="24"/>
          <w:szCs w:val="24"/>
          <w:lang w:eastAsia="en-GB"/>
        </w:rPr>
        <w:t>,</w:t>
      </w:r>
      <w:r w:rsidR="005839D3" w:rsidRPr="00F71E67">
        <w:rPr>
          <w:rFonts w:ascii="Tahoma" w:eastAsia="Times New Roman" w:hAnsi="Tahoma" w:cs="Tahoma"/>
          <w:color w:val="000000"/>
          <w:sz w:val="24"/>
          <w:szCs w:val="24"/>
          <w:lang w:eastAsia="en-GB"/>
        </w:rPr>
        <w:t xml:space="preserve"> to which they</w:t>
      </w:r>
      <w:r w:rsidR="00D41DE7" w:rsidRPr="00F71E67">
        <w:rPr>
          <w:rFonts w:ascii="Tahoma" w:eastAsia="Times New Roman" w:hAnsi="Tahoma" w:cs="Tahoma"/>
          <w:color w:val="000000"/>
          <w:sz w:val="24"/>
          <w:szCs w:val="24"/>
          <w:lang w:eastAsia="en-GB"/>
        </w:rPr>
        <w:t xml:space="preserve"> exercise their </w:t>
      </w:r>
      <w:r w:rsidR="00781426" w:rsidRPr="00F71E67">
        <w:rPr>
          <w:rFonts w:ascii="Tahoma" w:eastAsia="Times New Roman" w:hAnsi="Tahoma" w:cs="Tahoma"/>
          <w:color w:val="000000"/>
          <w:sz w:val="24"/>
          <w:szCs w:val="24"/>
          <w:lang w:eastAsia="en-GB"/>
        </w:rPr>
        <w:t>power to give directions and to decide the form of any directions which he gives.</w:t>
      </w:r>
      <w:r w:rsidR="001E29D1" w:rsidRPr="00F71E67">
        <w:rPr>
          <w:rFonts w:ascii="Tahoma" w:eastAsia="Times New Roman" w:hAnsi="Tahoma" w:cs="Tahoma"/>
          <w:color w:val="000000"/>
          <w:sz w:val="24"/>
          <w:szCs w:val="24"/>
          <w:lang w:eastAsia="en-GB"/>
        </w:rPr>
        <w:t xml:space="preserve"> </w:t>
      </w:r>
      <w:r w:rsidR="00F90711" w:rsidRPr="00F71E67">
        <w:rPr>
          <w:rFonts w:ascii="Tahoma" w:eastAsia="Times New Roman" w:hAnsi="Tahoma" w:cs="Tahoma"/>
          <w:color w:val="000000"/>
          <w:sz w:val="24"/>
          <w:szCs w:val="24"/>
          <w:lang w:eastAsia="en-GB"/>
        </w:rPr>
        <w:t xml:space="preserve">Unless </w:t>
      </w:r>
      <w:r w:rsidR="00F46EA3" w:rsidRPr="00F71E67">
        <w:rPr>
          <w:rFonts w:ascii="Tahoma" w:eastAsia="Times New Roman" w:hAnsi="Tahoma" w:cs="Tahoma"/>
          <w:color w:val="000000"/>
          <w:sz w:val="24"/>
          <w:szCs w:val="24"/>
          <w:lang w:eastAsia="en-GB"/>
        </w:rPr>
        <w:t xml:space="preserve">it has been explicitly included as a requirement, the </w:t>
      </w:r>
      <w:r w:rsidR="005528C6" w:rsidRPr="00F71E67">
        <w:rPr>
          <w:rFonts w:ascii="Tahoma" w:eastAsia="Times New Roman" w:hAnsi="Tahoma" w:cs="Tahoma"/>
          <w:color w:val="000000"/>
          <w:sz w:val="24"/>
          <w:szCs w:val="24"/>
          <w:lang w:eastAsia="en-GB"/>
        </w:rPr>
        <w:t>o</w:t>
      </w:r>
      <w:r w:rsidR="00F46EA3" w:rsidRPr="00F71E67">
        <w:rPr>
          <w:rFonts w:ascii="Tahoma" w:eastAsia="Times New Roman" w:hAnsi="Tahoma" w:cs="Tahoma"/>
          <w:color w:val="000000"/>
          <w:sz w:val="24"/>
          <w:szCs w:val="24"/>
          <w:lang w:eastAsia="en-GB"/>
        </w:rPr>
        <w:t xml:space="preserve">rder </w:t>
      </w:r>
      <w:r w:rsidR="00781426" w:rsidRPr="00F71E67">
        <w:rPr>
          <w:rFonts w:ascii="Tahoma" w:eastAsia="Times New Roman" w:hAnsi="Tahoma" w:cs="Tahoma"/>
          <w:color w:val="000000"/>
          <w:sz w:val="24"/>
          <w:szCs w:val="24"/>
          <w:lang w:eastAsia="en-GB"/>
        </w:rPr>
        <w:t>does not confer on a supervisor power to give directions in respect of any medical or psychiatric examination or treatment</w:t>
      </w:r>
      <w:r w:rsidR="00F46EA3" w:rsidRPr="00F71E67">
        <w:rPr>
          <w:rFonts w:ascii="Tahoma" w:eastAsia="Times New Roman" w:hAnsi="Tahoma" w:cs="Tahoma"/>
          <w:color w:val="000000"/>
          <w:sz w:val="24"/>
          <w:szCs w:val="24"/>
          <w:lang w:eastAsia="en-GB"/>
        </w:rPr>
        <w:t>.</w:t>
      </w:r>
      <w:r w:rsidR="008C4C8F" w:rsidRPr="00F71E67">
        <w:rPr>
          <w:rFonts w:ascii="Tahoma" w:eastAsia="Times New Roman" w:hAnsi="Tahoma" w:cs="Tahoma"/>
          <w:color w:val="000000"/>
          <w:sz w:val="24"/>
          <w:szCs w:val="24"/>
          <w:lang w:eastAsia="en-GB"/>
        </w:rPr>
        <w:t xml:space="preserve"> If the child is of sufficient age or understanding, he or she can refuse to undergo the examination. </w:t>
      </w:r>
      <w:r w:rsidR="005528C6" w:rsidRPr="00F71E67">
        <w:rPr>
          <w:rFonts w:ascii="Tahoma" w:eastAsia="Times New Roman" w:hAnsi="Tahoma" w:cs="Tahoma"/>
          <w:color w:val="000000"/>
          <w:sz w:val="24"/>
          <w:szCs w:val="24"/>
          <w:lang w:eastAsia="en-GB"/>
        </w:rPr>
        <w:t>(</w:t>
      </w:r>
      <w:r w:rsidR="00235E54" w:rsidRPr="00F71E67">
        <w:rPr>
          <w:rFonts w:ascii="Tahoma" w:eastAsia="Times New Roman" w:hAnsi="Tahoma" w:cs="Tahoma"/>
          <w:color w:val="000000"/>
          <w:sz w:val="24"/>
          <w:szCs w:val="24"/>
          <w:lang w:eastAsia="en-GB"/>
        </w:rPr>
        <w:t>See Schedule 3 for further details particularly in relation to medical/psychiatric examination and treatment</w:t>
      </w:r>
      <w:r w:rsidR="00BD7519">
        <w:rPr>
          <w:rFonts w:ascii="Tahoma" w:eastAsia="Times New Roman" w:hAnsi="Tahoma" w:cs="Tahoma"/>
          <w:color w:val="000000"/>
          <w:sz w:val="24"/>
          <w:szCs w:val="24"/>
          <w:lang w:eastAsia="en-GB"/>
        </w:rPr>
        <w:t xml:space="preserve">) </w:t>
      </w:r>
      <w:hyperlink r:id="rId9" w:history="1">
        <w:r w:rsidR="00BD7519" w:rsidRPr="00BD7519">
          <w:rPr>
            <w:rStyle w:val="Hyperlink"/>
            <w:rFonts w:ascii="Tahoma" w:eastAsia="Times New Roman" w:hAnsi="Tahoma" w:cs="Tahoma"/>
            <w:sz w:val="24"/>
            <w:szCs w:val="24"/>
            <w:lang w:eastAsia="en-GB"/>
          </w:rPr>
          <w:t>Children Act 1989 (legislation.gov.uk)</w:t>
        </w:r>
      </w:hyperlink>
    </w:p>
    <w:p w:rsidR="00D22EF0" w:rsidRPr="00F71E67" w:rsidRDefault="002F62B6" w:rsidP="00F71E67">
      <w:pPr>
        <w:spacing w:before="150" w:after="150" w:line="240" w:lineRule="auto"/>
        <w:rPr>
          <w:rFonts w:ascii="Tahoma" w:eastAsia="Times New Roman" w:hAnsi="Tahoma" w:cs="Tahoma"/>
          <w:color w:val="000000"/>
          <w:sz w:val="24"/>
          <w:szCs w:val="24"/>
          <w:lang w:eastAsia="en-GB"/>
        </w:rPr>
      </w:pPr>
      <w:proofErr w:type="gramStart"/>
      <w:r>
        <w:rPr>
          <w:rFonts w:ascii="Tahoma" w:eastAsia="Times New Roman" w:hAnsi="Tahoma" w:cs="Tahoma"/>
          <w:color w:val="000000"/>
          <w:sz w:val="24"/>
          <w:szCs w:val="24"/>
          <w:lang w:eastAsia="en-GB"/>
        </w:rPr>
        <w:t>2.9</w:t>
      </w:r>
      <w:r w:rsidR="00CB297E">
        <w:rPr>
          <w:rFonts w:ascii="Tahoma" w:eastAsia="Times New Roman" w:hAnsi="Tahoma" w:cs="Tahoma"/>
          <w:color w:val="000000"/>
          <w:sz w:val="24"/>
          <w:szCs w:val="24"/>
          <w:lang w:eastAsia="en-GB"/>
        </w:rPr>
        <w:t xml:space="preserve">  </w:t>
      </w:r>
      <w:r w:rsidR="00D22EF0" w:rsidRPr="00F71E67">
        <w:rPr>
          <w:rFonts w:ascii="Tahoma" w:eastAsia="Times New Roman" w:hAnsi="Tahoma" w:cs="Tahoma"/>
          <w:color w:val="000000"/>
          <w:sz w:val="24"/>
          <w:szCs w:val="24"/>
          <w:lang w:eastAsia="en-GB"/>
        </w:rPr>
        <w:t>Within</w:t>
      </w:r>
      <w:proofErr w:type="gramEnd"/>
      <w:r w:rsidR="00D22EF0" w:rsidRPr="00F71E67">
        <w:rPr>
          <w:rFonts w:ascii="Tahoma" w:eastAsia="Times New Roman" w:hAnsi="Tahoma" w:cs="Tahoma"/>
          <w:color w:val="000000"/>
          <w:sz w:val="24"/>
          <w:szCs w:val="24"/>
          <w:lang w:eastAsia="en-GB"/>
        </w:rPr>
        <w:t xml:space="preserve"> the </w:t>
      </w:r>
      <w:r w:rsidR="0044426A" w:rsidRPr="00F71E67">
        <w:rPr>
          <w:rFonts w:ascii="Tahoma" w:eastAsia="Times New Roman" w:hAnsi="Tahoma" w:cs="Tahoma"/>
          <w:color w:val="000000"/>
          <w:sz w:val="24"/>
          <w:szCs w:val="24"/>
          <w:lang w:eastAsia="en-GB"/>
        </w:rPr>
        <w:t>s</w:t>
      </w:r>
      <w:r w:rsidR="00DF3BF5" w:rsidRPr="00F71E67">
        <w:rPr>
          <w:rFonts w:ascii="Tahoma" w:eastAsia="Times New Roman" w:hAnsi="Tahoma" w:cs="Tahoma"/>
          <w:color w:val="000000"/>
          <w:sz w:val="24"/>
          <w:szCs w:val="24"/>
          <w:lang w:eastAsia="en-GB"/>
        </w:rPr>
        <w:t xml:space="preserve">upervision </w:t>
      </w:r>
      <w:r w:rsidR="0044426A" w:rsidRPr="00F71E67">
        <w:rPr>
          <w:rFonts w:ascii="Tahoma" w:eastAsia="Times New Roman" w:hAnsi="Tahoma" w:cs="Tahoma"/>
          <w:color w:val="000000"/>
          <w:sz w:val="24"/>
          <w:szCs w:val="24"/>
          <w:lang w:eastAsia="en-GB"/>
        </w:rPr>
        <w:t>o</w:t>
      </w:r>
      <w:r w:rsidR="00DF3BF5" w:rsidRPr="00F71E67">
        <w:rPr>
          <w:rFonts w:ascii="Tahoma" w:eastAsia="Times New Roman" w:hAnsi="Tahoma" w:cs="Tahoma"/>
          <w:color w:val="000000"/>
          <w:sz w:val="24"/>
          <w:szCs w:val="24"/>
          <w:lang w:eastAsia="en-GB"/>
        </w:rPr>
        <w:t>rder,</w:t>
      </w:r>
      <w:r w:rsidR="006D7776" w:rsidRPr="00F71E67">
        <w:rPr>
          <w:rFonts w:ascii="Tahoma" w:eastAsia="Times New Roman" w:hAnsi="Tahoma" w:cs="Tahoma"/>
          <w:color w:val="000000"/>
          <w:sz w:val="24"/>
          <w:szCs w:val="24"/>
          <w:lang w:eastAsia="en-GB"/>
        </w:rPr>
        <w:t xml:space="preserve"> </w:t>
      </w:r>
      <w:r w:rsidR="00D22EF0" w:rsidRPr="00F71E67">
        <w:rPr>
          <w:rFonts w:ascii="Tahoma" w:eastAsia="Times New Roman" w:hAnsi="Tahoma" w:cs="Tahoma"/>
          <w:color w:val="000000"/>
          <w:sz w:val="24"/>
          <w:szCs w:val="24"/>
          <w:lang w:eastAsia="en-GB"/>
        </w:rPr>
        <w:t>there is the opportunity to impose obligations on a responsible person. This makes the requirements the responsibility of the parent/carer as well as the child, but it needs their consent at the final hearing to include it in the order.</w:t>
      </w:r>
    </w:p>
    <w:p w:rsidR="00D22EF0" w:rsidRPr="00F71E67" w:rsidRDefault="00CB297E" w:rsidP="00F71E67">
      <w:pPr>
        <w:spacing w:before="120" w:after="12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lastRenderedPageBreak/>
        <w:t>2.1</w:t>
      </w:r>
      <w:r w:rsidR="005C5AF8">
        <w:rPr>
          <w:rFonts w:ascii="Tahoma" w:eastAsia="Times New Roman" w:hAnsi="Tahoma" w:cs="Tahoma"/>
          <w:color w:val="000000"/>
          <w:sz w:val="24"/>
          <w:szCs w:val="24"/>
          <w:lang w:eastAsia="en-GB"/>
        </w:rPr>
        <w:t>0</w:t>
      </w:r>
      <w:r>
        <w:rPr>
          <w:rFonts w:ascii="Tahoma" w:eastAsia="Times New Roman" w:hAnsi="Tahoma" w:cs="Tahoma"/>
          <w:color w:val="000000"/>
          <w:sz w:val="24"/>
          <w:szCs w:val="24"/>
          <w:lang w:eastAsia="en-GB"/>
        </w:rPr>
        <w:t xml:space="preserve"> </w:t>
      </w:r>
      <w:r w:rsidR="00C30C16" w:rsidRPr="00F71E67">
        <w:rPr>
          <w:rFonts w:ascii="Tahoma" w:eastAsia="Times New Roman" w:hAnsi="Tahoma" w:cs="Tahoma"/>
          <w:color w:val="000000"/>
          <w:sz w:val="24"/>
          <w:szCs w:val="24"/>
          <w:lang w:eastAsia="en-GB"/>
        </w:rPr>
        <w:t>T</w:t>
      </w:r>
      <w:r w:rsidR="00D22EF0" w:rsidRPr="00F71E67">
        <w:rPr>
          <w:rFonts w:ascii="Tahoma" w:eastAsia="Times New Roman" w:hAnsi="Tahoma" w:cs="Tahoma"/>
          <w:color w:val="000000"/>
          <w:sz w:val="24"/>
          <w:szCs w:val="24"/>
          <w:lang w:eastAsia="en-GB"/>
        </w:rPr>
        <w:t xml:space="preserve">he responsible person </w:t>
      </w:r>
      <w:r w:rsidR="00C30C16" w:rsidRPr="00F71E67">
        <w:rPr>
          <w:rFonts w:ascii="Tahoma" w:eastAsia="Times New Roman" w:hAnsi="Tahoma" w:cs="Tahoma"/>
          <w:color w:val="000000"/>
          <w:sz w:val="24"/>
          <w:szCs w:val="24"/>
          <w:lang w:eastAsia="en-GB"/>
        </w:rPr>
        <w:t xml:space="preserve">is required </w:t>
      </w:r>
      <w:r w:rsidR="00D22EF0" w:rsidRPr="00F71E67">
        <w:rPr>
          <w:rFonts w:ascii="Tahoma" w:eastAsia="Times New Roman" w:hAnsi="Tahoma" w:cs="Tahoma"/>
          <w:color w:val="000000"/>
          <w:sz w:val="24"/>
          <w:szCs w:val="24"/>
          <w:lang w:eastAsia="en-GB"/>
        </w:rPr>
        <w:t>to give details of the child's address and allow the supervisor reasonable contact with the child.</w:t>
      </w:r>
      <w:r w:rsidR="0016246D" w:rsidRPr="00F71E67">
        <w:rPr>
          <w:rFonts w:ascii="Tahoma" w:eastAsia="Times New Roman" w:hAnsi="Tahoma" w:cs="Tahoma"/>
          <w:color w:val="000000"/>
          <w:sz w:val="24"/>
          <w:szCs w:val="24"/>
          <w:lang w:eastAsia="en-GB"/>
        </w:rPr>
        <w:t xml:space="preserve"> </w:t>
      </w:r>
      <w:r w:rsidR="00D22EF0" w:rsidRPr="00F71E67">
        <w:rPr>
          <w:rFonts w:ascii="Tahoma" w:eastAsia="Times New Roman" w:hAnsi="Tahoma" w:cs="Tahoma"/>
          <w:color w:val="000000"/>
          <w:sz w:val="24"/>
          <w:szCs w:val="24"/>
          <w:lang w:eastAsia="en-GB"/>
        </w:rPr>
        <w:t>The responsible person, in relation to a supervised child means:</w:t>
      </w:r>
    </w:p>
    <w:p w:rsidR="00D22EF0" w:rsidRPr="00CB297E" w:rsidRDefault="00D22EF0" w:rsidP="00CB297E">
      <w:pPr>
        <w:pStyle w:val="ListParagraph"/>
        <w:numPr>
          <w:ilvl w:val="0"/>
          <w:numId w:val="11"/>
        </w:numPr>
        <w:spacing w:before="120" w:after="120" w:line="240" w:lineRule="auto"/>
        <w:rPr>
          <w:rFonts w:ascii="Tahoma" w:eastAsia="Times New Roman" w:hAnsi="Tahoma" w:cs="Tahoma"/>
          <w:color w:val="000000"/>
          <w:sz w:val="24"/>
          <w:szCs w:val="24"/>
          <w:lang w:eastAsia="en-GB"/>
        </w:rPr>
      </w:pPr>
      <w:r w:rsidRPr="00CB297E">
        <w:rPr>
          <w:rFonts w:ascii="Tahoma" w:eastAsia="Times New Roman" w:hAnsi="Tahoma" w:cs="Tahoma"/>
          <w:color w:val="000000"/>
          <w:sz w:val="24"/>
          <w:szCs w:val="24"/>
          <w:lang w:eastAsia="en-GB"/>
        </w:rPr>
        <w:t>Any person who has parental responsibility for the child; and</w:t>
      </w:r>
    </w:p>
    <w:p w:rsidR="00D22EF0" w:rsidRPr="00CB297E" w:rsidRDefault="00D22EF0" w:rsidP="00CB297E">
      <w:pPr>
        <w:pStyle w:val="ListParagraph"/>
        <w:numPr>
          <w:ilvl w:val="0"/>
          <w:numId w:val="11"/>
        </w:numPr>
        <w:spacing w:before="120" w:after="120" w:line="240" w:lineRule="auto"/>
        <w:rPr>
          <w:rFonts w:ascii="Tahoma" w:eastAsia="Times New Roman" w:hAnsi="Tahoma" w:cs="Tahoma"/>
          <w:color w:val="000000"/>
          <w:sz w:val="24"/>
          <w:szCs w:val="24"/>
          <w:lang w:eastAsia="en-GB"/>
        </w:rPr>
      </w:pPr>
      <w:r w:rsidRPr="00CB297E">
        <w:rPr>
          <w:rFonts w:ascii="Tahoma" w:eastAsia="Times New Roman" w:hAnsi="Tahoma" w:cs="Tahoma"/>
          <w:color w:val="000000"/>
          <w:sz w:val="24"/>
          <w:szCs w:val="24"/>
          <w:lang w:eastAsia="en-GB"/>
        </w:rPr>
        <w:t>Any other person with whom the child is living.</w:t>
      </w:r>
    </w:p>
    <w:p w:rsidR="00860689" w:rsidRPr="00F71E67" w:rsidRDefault="00CB297E" w:rsidP="00F71E67">
      <w:pPr>
        <w:rPr>
          <w:rFonts w:ascii="Tahoma" w:hAnsi="Tahoma" w:cs="Tahoma"/>
          <w:sz w:val="24"/>
          <w:szCs w:val="24"/>
        </w:rPr>
      </w:pPr>
      <w:r>
        <w:rPr>
          <w:rFonts w:ascii="Tahoma" w:hAnsi="Tahoma" w:cs="Tahoma"/>
          <w:sz w:val="24"/>
          <w:szCs w:val="24"/>
        </w:rPr>
        <w:t>2.1</w:t>
      </w:r>
      <w:r w:rsidR="005C5AF8">
        <w:rPr>
          <w:rFonts w:ascii="Tahoma" w:hAnsi="Tahoma" w:cs="Tahoma"/>
          <w:sz w:val="24"/>
          <w:szCs w:val="24"/>
        </w:rPr>
        <w:t>1</w:t>
      </w:r>
      <w:r w:rsidR="007A728C">
        <w:rPr>
          <w:rFonts w:ascii="Tahoma" w:hAnsi="Tahoma" w:cs="Tahoma"/>
          <w:sz w:val="24"/>
          <w:szCs w:val="24"/>
        </w:rPr>
        <w:t xml:space="preserve"> </w:t>
      </w:r>
      <w:r w:rsidR="005C5AF8">
        <w:rPr>
          <w:rFonts w:ascii="Tahoma" w:hAnsi="Tahoma" w:cs="Tahoma"/>
          <w:sz w:val="24"/>
          <w:szCs w:val="24"/>
        </w:rPr>
        <w:t>A</w:t>
      </w:r>
      <w:r w:rsidR="007A728C">
        <w:rPr>
          <w:rFonts w:ascii="Tahoma" w:hAnsi="Tahoma" w:cs="Tahoma"/>
          <w:sz w:val="24"/>
          <w:szCs w:val="24"/>
        </w:rPr>
        <w:t>s</w:t>
      </w:r>
      <w:r w:rsidR="005C5AF8">
        <w:rPr>
          <w:rFonts w:ascii="Tahoma" w:hAnsi="Tahoma" w:cs="Tahoma"/>
          <w:sz w:val="24"/>
          <w:szCs w:val="24"/>
        </w:rPr>
        <w:t xml:space="preserve"> stated above, </w:t>
      </w:r>
      <w:r w:rsidR="007A728C">
        <w:rPr>
          <w:rFonts w:ascii="Tahoma" w:hAnsi="Tahoma" w:cs="Tahoma"/>
          <w:sz w:val="24"/>
          <w:szCs w:val="24"/>
        </w:rPr>
        <w:t>a</w:t>
      </w:r>
      <w:r w:rsidR="00860689" w:rsidRPr="00F71E67">
        <w:rPr>
          <w:rFonts w:ascii="Tahoma" w:hAnsi="Tahoma" w:cs="Tahoma"/>
          <w:sz w:val="24"/>
          <w:szCs w:val="24"/>
        </w:rPr>
        <w:t xml:space="preserve"> </w:t>
      </w:r>
      <w:r w:rsidR="002A5FD7" w:rsidRPr="00F71E67">
        <w:rPr>
          <w:rFonts w:ascii="Tahoma" w:hAnsi="Tahoma" w:cs="Tahoma"/>
          <w:sz w:val="24"/>
          <w:szCs w:val="24"/>
        </w:rPr>
        <w:t>s</w:t>
      </w:r>
      <w:r w:rsidR="00860689" w:rsidRPr="00F71E67">
        <w:rPr>
          <w:rFonts w:ascii="Tahoma" w:hAnsi="Tahoma" w:cs="Tahoma"/>
          <w:sz w:val="24"/>
          <w:szCs w:val="24"/>
        </w:rPr>
        <w:t xml:space="preserve">upervision </w:t>
      </w:r>
      <w:r w:rsidR="002A5FD7" w:rsidRPr="00F71E67">
        <w:rPr>
          <w:rFonts w:ascii="Tahoma" w:hAnsi="Tahoma" w:cs="Tahoma"/>
          <w:sz w:val="24"/>
          <w:szCs w:val="24"/>
        </w:rPr>
        <w:t>or</w:t>
      </w:r>
      <w:r w:rsidR="00860689" w:rsidRPr="00F71E67">
        <w:rPr>
          <w:rFonts w:ascii="Tahoma" w:hAnsi="Tahoma" w:cs="Tahoma"/>
          <w:sz w:val="24"/>
          <w:szCs w:val="24"/>
        </w:rPr>
        <w:t xml:space="preserve">der can also have requirements attached to it. Without requirements, the </w:t>
      </w:r>
      <w:r w:rsidR="002A5FD7" w:rsidRPr="00F71E67">
        <w:rPr>
          <w:rFonts w:ascii="Tahoma" w:hAnsi="Tahoma" w:cs="Tahoma"/>
          <w:sz w:val="24"/>
          <w:szCs w:val="24"/>
        </w:rPr>
        <w:t>s</w:t>
      </w:r>
      <w:r w:rsidR="00860689" w:rsidRPr="00F71E67">
        <w:rPr>
          <w:rFonts w:ascii="Tahoma" w:hAnsi="Tahoma" w:cs="Tahoma"/>
          <w:sz w:val="24"/>
          <w:szCs w:val="24"/>
        </w:rPr>
        <w:t xml:space="preserve">upervision </w:t>
      </w:r>
      <w:r w:rsidR="002A5FD7" w:rsidRPr="00F71E67">
        <w:rPr>
          <w:rFonts w:ascii="Tahoma" w:hAnsi="Tahoma" w:cs="Tahoma"/>
          <w:sz w:val="24"/>
          <w:szCs w:val="24"/>
        </w:rPr>
        <w:t>o</w:t>
      </w:r>
      <w:r w:rsidR="00860689" w:rsidRPr="00F71E67">
        <w:rPr>
          <w:rFonts w:ascii="Tahoma" w:hAnsi="Tahoma" w:cs="Tahoma"/>
          <w:sz w:val="24"/>
          <w:szCs w:val="24"/>
        </w:rPr>
        <w:t xml:space="preserve">rder only requires the </w:t>
      </w:r>
      <w:r w:rsidR="002A5FD7" w:rsidRPr="00F71E67">
        <w:rPr>
          <w:rFonts w:ascii="Tahoma" w:hAnsi="Tahoma" w:cs="Tahoma"/>
          <w:sz w:val="24"/>
          <w:szCs w:val="24"/>
        </w:rPr>
        <w:t>l</w:t>
      </w:r>
      <w:r w:rsidR="00860689" w:rsidRPr="00F71E67">
        <w:rPr>
          <w:rFonts w:ascii="Tahoma" w:hAnsi="Tahoma" w:cs="Tahoma"/>
          <w:sz w:val="24"/>
          <w:szCs w:val="24"/>
        </w:rPr>
        <w:t xml:space="preserve">ocal </w:t>
      </w:r>
      <w:r w:rsidR="002A5FD7" w:rsidRPr="00F71E67">
        <w:rPr>
          <w:rFonts w:ascii="Tahoma" w:hAnsi="Tahoma" w:cs="Tahoma"/>
          <w:sz w:val="24"/>
          <w:szCs w:val="24"/>
        </w:rPr>
        <w:t>a</w:t>
      </w:r>
      <w:r w:rsidR="00860689" w:rsidRPr="00F71E67">
        <w:rPr>
          <w:rFonts w:ascii="Tahoma" w:hAnsi="Tahoma" w:cs="Tahoma"/>
          <w:sz w:val="24"/>
          <w:szCs w:val="24"/>
        </w:rPr>
        <w:t>uthority to advise, befriend and assist the child.</w:t>
      </w:r>
    </w:p>
    <w:p w:rsidR="00860689" w:rsidRPr="00F71E67" w:rsidRDefault="00CB297E" w:rsidP="00F71E67">
      <w:pPr>
        <w:rPr>
          <w:rFonts w:ascii="Tahoma" w:hAnsi="Tahoma" w:cs="Tahoma"/>
          <w:sz w:val="24"/>
          <w:szCs w:val="24"/>
        </w:rPr>
      </w:pPr>
      <w:r>
        <w:rPr>
          <w:rFonts w:ascii="Tahoma" w:hAnsi="Tahoma" w:cs="Tahoma"/>
          <w:sz w:val="24"/>
          <w:szCs w:val="24"/>
        </w:rPr>
        <w:t>2.1</w:t>
      </w:r>
      <w:r w:rsidR="007A728C">
        <w:rPr>
          <w:rFonts w:ascii="Tahoma" w:hAnsi="Tahoma" w:cs="Tahoma"/>
          <w:sz w:val="24"/>
          <w:szCs w:val="24"/>
        </w:rPr>
        <w:t>2</w:t>
      </w:r>
      <w:r>
        <w:rPr>
          <w:rFonts w:ascii="Tahoma" w:hAnsi="Tahoma" w:cs="Tahoma"/>
          <w:sz w:val="24"/>
          <w:szCs w:val="24"/>
        </w:rPr>
        <w:t xml:space="preserve"> </w:t>
      </w:r>
      <w:r w:rsidR="00860689" w:rsidRPr="00F71E67">
        <w:rPr>
          <w:rFonts w:ascii="Tahoma" w:hAnsi="Tahoma" w:cs="Tahoma"/>
          <w:sz w:val="24"/>
          <w:szCs w:val="24"/>
        </w:rPr>
        <w:t xml:space="preserve">If the responsible person breaches the </w:t>
      </w:r>
      <w:r w:rsidR="002A5FD7" w:rsidRPr="00F71E67">
        <w:rPr>
          <w:rFonts w:ascii="Tahoma" w:hAnsi="Tahoma" w:cs="Tahoma"/>
          <w:sz w:val="24"/>
          <w:szCs w:val="24"/>
        </w:rPr>
        <w:t>s</w:t>
      </w:r>
      <w:r w:rsidR="00860689" w:rsidRPr="00F71E67">
        <w:rPr>
          <w:rFonts w:ascii="Tahoma" w:hAnsi="Tahoma" w:cs="Tahoma"/>
          <w:sz w:val="24"/>
          <w:szCs w:val="24"/>
        </w:rPr>
        <w:t xml:space="preserve">upervision </w:t>
      </w:r>
      <w:r w:rsidR="002A5FD7" w:rsidRPr="00F71E67">
        <w:rPr>
          <w:rFonts w:ascii="Tahoma" w:hAnsi="Tahoma" w:cs="Tahoma"/>
          <w:sz w:val="24"/>
          <w:szCs w:val="24"/>
        </w:rPr>
        <w:t>o</w:t>
      </w:r>
      <w:r w:rsidR="00860689" w:rsidRPr="00F71E67">
        <w:rPr>
          <w:rFonts w:ascii="Tahoma" w:hAnsi="Tahoma" w:cs="Tahoma"/>
          <w:sz w:val="24"/>
          <w:szCs w:val="24"/>
        </w:rPr>
        <w:t xml:space="preserve">rder this does not automatically mean that the </w:t>
      </w:r>
      <w:r w:rsidR="002A5FD7" w:rsidRPr="00F71E67">
        <w:rPr>
          <w:rFonts w:ascii="Tahoma" w:hAnsi="Tahoma" w:cs="Tahoma"/>
          <w:sz w:val="24"/>
          <w:szCs w:val="24"/>
        </w:rPr>
        <w:t>s</w:t>
      </w:r>
      <w:r w:rsidR="00DF0D81" w:rsidRPr="00F71E67">
        <w:rPr>
          <w:rFonts w:ascii="Tahoma" w:hAnsi="Tahoma" w:cs="Tahoma"/>
          <w:sz w:val="24"/>
          <w:szCs w:val="24"/>
        </w:rPr>
        <w:t xml:space="preserve">upervision </w:t>
      </w:r>
      <w:r w:rsidR="002A5FD7" w:rsidRPr="00F71E67">
        <w:rPr>
          <w:rFonts w:ascii="Tahoma" w:hAnsi="Tahoma" w:cs="Tahoma"/>
          <w:sz w:val="24"/>
          <w:szCs w:val="24"/>
        </w:rPr>
        <w:t>o</w:t>
      </w:r>
      <w:r w:rsidR="00DF0D81" w:rsidRPr="00F71E67">
        <w:rPr>
          <w:rFonts w:ascii="Tahoma" w:hAnsi="Tahoma" w:cs="Tahoma"/>
          <w:sz w:val="24"/>
          <w:szCs w:val="24"/>
        </w:rPr>
        <w:t>rder</w:t>
      </w:r>
      <w:r w:rsidR="00860689" w:rsidRPr="00F71E67">
        <w:rPr>
          <w:rFonts w:ascii="Tahoma" w:hAnsi="Tahoma" w:cs="Tahoma"/>
          <w:sz w:val="24"/>
          <w:szCs w:val="24"/>
        </w:rPr>
        <w:t xml:space="preserve"> will become a </w:t>
      </w:r>
      <w:r w:rsidR="002A5FD7" w:rsidRPr="00F71E67">
        <w:rPr>
          <w:rFonts w:ascii="Tahoma" w:hAnsi="Tahoma" w:cs="Tahoma"/>
          <w:sz w:val="24"/>
          <w:szCs w:val="24"/>
        </w:rPr>
        <w:t>c</w:t>
      </w:r>
      <w:r w:rsidR="00860689" w:rsidRPr="00F71E67">
        <w:rPr>
          <w:rFonts w:ascii="Tahoma" w:hAnsi="Tahoma" w:cs="Tahoma"/>
          <w:sz w:val="24"/>
          <w:szCs w:val="24"/>
        </w:rPr>
        <w:t xml:space="preserve">are </w:t>
      </w:r>
      <w:r w:rsidR="002A5FD7" w:rsidRPr="00F71E67">
        <w:rPr>
          <w:rFonts w:ascii="Tahoma" w:hAnsi="Tahoma" w:cs="Tahoma"/>
          <w:sz w:val="24"/>
          <w:szCs w:val="24"/>
        </w:rPr>
        <w:t>o</w:t>
      </w:r>
      <w:r w:rsidR="00860689" w:rsidRPr="00F71E67">
        <w:rPr>
          <w:rFonts w:ascii="Tahoma" w:hAnsi="Tahoma" w:cs="Tahoma"/>
          <w:sz w:val="24"/>
          <w:szCs w:val="24"/>
        </w:rPr>
        <w:t xml:space="preserve">rder. The law does not provide any specific remedy for breaches and the </w:t>
      </w:r>
      <w:r w:rsidR="00DF0D81" w:rsidRPr="00F71E67">
        <w:rPr>
          <w:rFonts w:ascii="Tahoma" w:hAnsi="Tahoma" w:cs="Tahoma"/>
          <w:sz w:val="24"/>
          <w:szCs w:val="24"/>
        </w:rPr>
        <w:t>local authority</w:t>
      </w:r>
      <w:r w:rsidR="00860689" w:rsidRPr="00F71E67">
        <w:rPr>
          <w:rFonts w:ascii="Tahoma" w:hAnsi="Tahoma" w:cs="Tahoma"/>
          <w:sz w:val="24"/>
          <w:szCs w:val="24"/>
        </w:rPr>
        <w:t xml:space="preserve"> will have to think carefully about how that breach </w:t>
      </w:r>
      <w:proofErr w:type="gramStart"/>
      <w:r w:rsidR="00860689" w:rsidRPr="00F71E67">
        <w:rPr>
          <w:rFonts w:ascii="Tahoma" w:hAnsi="Tahoma" w:cs="Tahoma"/>
          <w:sz w:val="24"/>
          <w:szCs w:val="24"/>
        </w:rPr>
        <w:t>might be dealt with</w:t>
      </w:r>
      <w:proofErr w:type="gramEnd"/>
      <w:r w:rsidR="00860689" w:rsidRPr="00F71E67">
        <w:rPr>
          <w:rFonts w:ascii="Tahoma" w:hAnsi="Tahoma" w:cs="Tahoma"/>
          <w:sz w:val="24"/>
          <w:szCs w:val="24"/>
        </w:rPr>
        <w:t xml:space="preserve">. Options, which may be considered, are to return the matter to </w:t>
      </w:r>
      <w:r w:rsidR="002A5FD7" w:rsidRPr="00F71E67">
        <w:rPr>
          <w:rFonts w:ascii="Tahoma" w:hAnsi="Tahoma" w:cs="Tahoma"/>
          <w:sz w:val="24"/>
          <w:szCs w:val="24"/>
        </w:rPr>
        <w:t>c</w:t>
      </w:r>
      <w:r w:rsidR="00860689" w:rsidRPr="00F71E67">
        <w:rPr>
          <w:rFonts w:ascii="Tahoma" w:hAnsi="Tahoma" w:cs="Tahoma"/>
          <w:sz w:val="24"/>
          <w:szCs w:val="24"/>
        </w:rPr>
        <w:t xml:space="preserve">ourt to vary the terms of the </w:t>
      </w:r>
      <w:r w:rsidR="002A5FD7" w:rsidRPr="00F71E67">
        <w:rPr>
          <w:rFonts w:ascii="Tahoma" w:hAnsi="Tahoma" w:cs="Tahoma"/>
          <w:sz w:val="24"/>
          <w:szCs w:val="24"/>
        </w:rPr>
        <w:t>s</w:t>
      </w:r>
      <w:r w:rsidR="00860689" w:rsidRPr="00F71E67">
        <w:rPr>
          <w:rFonts w:ascii="Tahoma" w:hAnsi="Tahoma" w:cs="Tahoma"/>
          <w:sz w:val="24"/>
          <w:szCs w:val="24"/>
        </w:rPr>
        <w:t xml:space="preserve">upervision </w:t>
      </w:r>
      <w:r w:rsidR="002A5FD7" w:rsidRPr="00F71E67">
        <w:rPr>
          <w:rFonts w:ascii="Tahoma" w:hAnsi="Tahoma" w:cs="Tahoma"/>
          <w:sz w:val="24"/>
          <w:szCs w:val="24"/>
        </w:rPr>
        <w:t>or</w:t>
      </w:r>
      <w:r w:rsidR="00860689" w:rsidRPr="00F71E67">
        <w:rPr>
          <w:rFonts w:ascii="Tahoma" w:hAnsi="Tahoma" w:cs="Tahoma"/>
          <w:sz w:val="24"/>
          <w:szCs w:val="24"/>
        </w:rPr>
        <w:t xml:space="preserve">der or consider whether the child </w:t>
      </w:r>
      <w:proofErr w:type="gramStart"/>
      <w:r w:rsidR="00860689" w:rsidRPr="00F71E67">
        <w:rPr>
          <w:rFonts w:ascii="Tahoma" w:hAnsi="Tahoma" w:cs="Tahoma"/>
          <w:sz w:val="24"/>
          <w:szCs w:val="24"/>
        </w:rPr>
        <w:t>can only be protected</w:t>
      </w:r>
      <w:proofErr w:type="gramEnd"/>
      <w:r w:rsidR="00860689" w:rsidRPr="00F71E67">
        <w:rPr>
          <w:rFonts w:ascii="Tahoma" w:hAnsi="Tahoma" w:cs="Tahoma"/>
          <w:sz w:val="24"/>
          <w:szCs w:val="24"/>
        </w:rPr>
        <w:t xml:space="preserve"> by a </w:t>
      </w:r>
      <w:r w:rsidR="002A5FD7" w:rsidRPr="00F71E67">
        <w:rPr>
          <w:rFonts w:ascii="Tahoma" w:hAnsi="Tahoma" w:cs="Tahoma"/>
          <w:sz w:val="24"/>
          <w:szCs w:val="24"/>
        </w:rPr>
        <w:t>c</w:t>
      </w:r>
      <w:r w:rsidR="00860689" w:rsidRPr="00F71E67">
        <w:rPr>
          <w:rFonts w:ascii="Tahoma" w:hAnsi="Tahoma" w:cs="Tahoma"/>
          <w:sz w:val="24"/>
          <w:szCs w:val="24"/>
        </w:rPr>
        <w:t xml:space="preserve">are </w:t>
      </w:r>
      <w:r w:rsidR="002A5FD7" w:rsidRPr="00F71E67">
        <w:rPr>
          <w:rFonts w:ascii="Tahoma" w:hAnsi="Tahoma" w:cs="Tahoma"/>
          <w:sz w:val="24"/>
          <w:szCs w:val="24"/>
        </w:rPr>
        <w:t>o</w:t>
      </w:r>
      <w:r w:rsidR="00860689" w:rsidRPr="00F71E67">
        <w:rPr>
          <w:rFonts w:ascii="Tahoma" w:hAnsi="Tahoma" w:cs="Tahoma"/>
          <w:sz w:val="24"/>
          <w:szCs w:val="24"/>
        </w:rPr>
        <w:t>rder.</w:t>
      </w:r>
    </w:p>
    <w:p w:rsidR="00860689" w:rsidRPr="00F71E67" w:rsidRDefault="00CB297E" w:rsidP="00F71E67">
      <w:pPr>
        <w:rPr>
          <w:rFonts w:ascii="Tahoma" w:hAnsi="Tahoma" w:cs="Tahoma"/>
          <w:sz w:val="24"/>
          <w:szCs w:val="24"/>
        </w:rPr>
      </w:pPr>
      <w:r>
        <w:rPr>
          <w:rFonts w:ascii="Tahoma" w:hAnsi="Tahoma" w:cs="Tahoma"/>
          <w:sz w:val="24"/>
          <w:szCs w:val="24"/>
        </w:rPr>
        <w:t>2.1</w:t>
      </w:r>
      <w:r w:rsidR="007A728C">
        <w:rPr>
          <w:rFonts w:ascii="Tahoma" w:hAnsi="Tahoma" w:cs="Tahoma"/>
          <w:sz w:val="24"/>
          <w:szCs w:val="24"/>
        </w:rPr>
        <w:t>3</w:t>
      </w:r>
      <w:r>
        <w:rPr>
          <w:rFonts w:ascii="Tahoma" w:hAnsi="Tahoma" w:cs="Tahoma"/>
          <w:sz w:val="24"/>
          <w:szCs w:val="24"/>
        </w:rPr>
        <w:t xml:space="preserve"> </w:t>
      </w:r>
      <w:r w:rsidR="00860689" w:rsidRPr="00F71E67">
        <w:rPr>
          <w:rFonts w:ascii="Tahoma" w:hAnsi="Tahoma" w:cs="Tahoma"/>
          <w:sz w:val="24"/>
          <w:szCs w:val="24"/>
        </w:rPr>
        <w:t xml:space="preserve">If the responsible person refuses to allow the </w:t>
      </w:r>
      <w:r w:rsidR="002A5FD7" w:rsidRPr="00F71E67">
        <w:rPr>
          <w:rFonts w:ascii="Tahoma" w:hAnsi="Tahoma" w:cs="Tahoma"/>
          <w:sz w:val="24"/>
          <w:szCs w:val="24"/>
        </w:rPr>
        <w:t>local authority</w:t>
      </w:r>
      <w:r w:rsidR="00860689" w:rsidRPr="00F71E67">
        <w:rPr>
          <w:rFonts w:ascii="Tahoma" w:hAnsi="Tahoma" w:cs="Tahoma"/>
          <w:sz w:val="24"/>
          <w:szCs w:val="24"/>
        </w:rPr>
        <w:t xml:space="preserve"> access to the </w:t>
      </w:r>
      <w:r w:rsidR="005D34E0" w:rsidRPr="00F71E67">
        <w:rPr>
          <w:rFonts w:ascii="Tahoma" w:hAnsi="Tahoma" w:cs="Tahoma"/>
          <w:sz w:val="24"/>
          <w:szCs w:val="24"/>
        </w:rPr>
        <w:t>child,</w:t>
      </w:r>
      <w:r w:rsidR="00860689" w:rsidRPr="00F71E67">
        <w:rPr>
          <w:rFonts w:ascii="Tahoma" w:hAnsi="Tahoma" w:cs="Tahoma"/>
          <w:sz w:val="24"/>
          <w:szCs w:val="24"/>
        </w:rPr>
        <w:t xml:space="preserve"> then the </w:t>
      </w:r>
      <w:r w:rsidR="002A5FD7" w:rsidRPr="00F71E67">
        <w:rPr>
          <w:rFonts w:ascii="Tahoma" w:hAnsi="Tahoma" w:cs="Tahoma"/>
          <w:sz w:val="24"/>
          <w:szCs w:val="24"/>
        </w:rPr>
        <w:t>local authority</w:t>
      </w:r>
      <w:r w:rsidR="00860689" w:rsidRPr="00F71E67">
        <w:rPr>
          <w:rFonts w:ascii="Tahoma" w:hAnsi="Tahoma" w:cs="Tahoma"/>
          <w:sz w:val="24"/>
          <w:szCs w:val="24"/>
        </w:rPr>
        <w:t xml:space="preserve"> can apply to the court for a warrant to do so</w:t>
      </w:r>
      <w:r w:rsidR="00C20C80">
        <w:rPr>
          <w:rFonts w:ascii="Tahoma" w:hAnsi="Tahoma" w:cs="Tahoma"/>
          <w:sz w:val="24"/>
          <w:szCs w:val="24"/>
        </w:rPr>
        <w:t>, under s102 of the Children Act 1989. (</w:t>
      </w:r>
      <w:hyperlink r:id="rId10" w:history="1">
        <w:r w:rsidR="00C20C80" w:rsidRPr="00C20C80">
          <w:rPr>
            <w:rStyle w:val="Hyperlink"/>
            <w:rFonts w:ascii="Tahoma" w:hAnsi="Tahoma" w:cs="Tahoma"/>
            <w:sz w:val="24"/>
            <w:szCs w:val="24"/>
          </w:rPr>
          <w:t>Children Act 1989 (legislation.gov.uk)</w:t>
        </w:r>
      </w:hyperlink>
      <w:r w:rsidR="008B6EAB">
        <w:rPr>
          <w:rFonts w:ascii="Tahoma" w:hAnsi="Tahoma" w:cs="Tahoma"/>
          <w:sz w:val="24"/>
          <w:szCs w:val="24"/>
        </w:rPr>
        <w:t>)</w:t>
      </w:r>
      <w:r w:rsidR="00860689" w:rsidRPr="00F71E67">
        <w:rPr>
          <w:rFonts w:ascii="Tahoma" w:hAnsi="Tahoma" w:cs="Tahoma"/>
          <w:sz w:val="24"/>
          <w:szCs w:val="24"/>
        </w:rPr>
        <w:t xml:space="preserve"> In these circumstances, the </w:t>
      </w:r>
      <w:r w:rsidR="002A5FD7" w:rsidRPr="00F71E67">
        <w:rPr>
          <w:rFonts w:ascii="Tahoma" w:hAnsi="Tahoma" w:cs="Tahoma"/>
          <w:sz w:val="24"/>
          <w:szCs w:val="24"/>
        </w:rPr>
        <w:t>local authority</w:t>
      </w:r>
      <w:r w:rsidR="00860689" w:rsidRPr="00F71E67">
        <w:rPr>
          <w:rFonts w:ascii="Tahoma" w:hAnsi="Tahoma" w:cs="Tahoma"/>
          <w:sz w:val="24"/>
          <w:szCs w:val="24"/>
        </w:rPr>
        <w:t xml:space="preserve"> may wish to consider whether a </w:t>
      </w:r>
      <w:r w:rsidR="002A5FD7" w:rsidRPr="00F71E67">
        <w:rPr>
          <w:rFonts w:ascii="Tahoma" w:hAnsi="Tahoma" w:cs="Tahoma"/>
          <w:sz w:val="24"/>
          <w:szCs w:val="24"/>
        </w:rPr>
        <w:t>c</w:t>
      </w:r>
      <w:r w:rsidR="00860689" w:rsidRPr="00F71E67">
        <w:rPr>
          <w:rFonts w:ascii="Tahoma" w:hAnsi="Tahoma" w:cs="Tahoma"/>
          <w:sz w:val="24"/>
          <w:szCs w:val="24"/>
        </w:rPr>
        <w:t xml:space="preserve">are </w:t>
      </w:r>
      <w:r w:rsidR="002A5FD7" w:rsidRPr="00F71E67">
        <w:rPr>
          <w:rFonts w:ascii="Tahoma" w:hAnsi="Tahoma" w:cs="Tahoma"/>
          <w:sz w:val="24"/>
          <w:szCs w:val="24"/>
        </w:rPr>
        <w:t>o</w:t>
      </w:r>
      <w:r w:rsidR="00860689" w:rsidRPr="00F71E67">
        <w:rPr>
          <w:rFonts w:ascii="Tahoma" w:hAnsi="Tahoma" w:cs="Tahoma"/>
          <w:sz w:val="24"/>
          <w:szCs w:val="24"/>
        </w:rPr>
        <w:t xml:space="preserve">rder </w:t>
      </w:r>
      <w:proofErr w:type="gramStart"/>
      <w:r w:rsidR="00860689" w:rsidRPr="00F71E67">
        <w:rPr>
          <w:rFonts w:ascii="Tahoma" w:hAnsi="Tahoma" w:cs="Tahoma"/>
          <w:sz w:val="24"/>
          <w:szCs w:val="24"/>
        </w:rPr>
        <w:t>might be needed</w:t>
      </w:r>
      <w:proofErr w:type="gramEnd"/>
      <w:r w:rsidR="00860689" w:rsidRPr="00F71E67">
        <w:rPr>
          <w:rFonts w:ascii="Tahoma" w:hAnsi="Tahoma" w:cs="Tahoma"/>
          <w:sz w:val="24"/>
          <w:szCs w:val="24"/>
        </w:rPr>
        <w:t>.</w:t>
      </w:r>
    </w:p>
    <w:p w:rsidR="001C783A" w:rsidRDefault="00CB297E" w:rsidP="001C783A">
      <w:pPr>
        <w:rPr>
          <w:rFonts w:ascii="Tahoma" w:hAnsi="Tahoma" w:cs="Tahoma"/>
          <w:b/>
          <w:bCs/>
          <w:sz w:val="24"/>
          <w:szCs w:val="24"/>
        </w:rPr>
      </w:pPr>
      <w:r>
        <w:rPr>
          <w:rFonts w:ascii="Tahoma" w:hAnsi="Tahoma" w:cs="Tahoma"/>
          <w:b/>
          <w:bCs/>
          <w:sz w:val="24"/>
          <w:szCs w:val="24"/>
        </w:rPr>
        <w:t xml:space="preserve">3.  </w:t>
      </w:r>
      <w:r w:rsidR="009670E1" w:rsidRPr="009670E1">
        <w:rPr>
          <w:rFonts w:ascii="Tahoma" w:hAnsi="Tahoma" w:cs="Tahoma"/>
          <w:b/>
          <w:bCs/>
          <w:sz w:val="24"/>
          <w:szCs w:val="24"/>
        </w:rPr>
        <w:t>The process</w:t>
      </w:r>
    </w:p>
    <w:p w:rsidR="009670E1" w:rsidRPr="00CB297E" w:rsidRDefault="00CB297E" w:rsidP="00CB297E">
      <w:pPr>
        <w:spacing w:before="120" w:after="120" w:line="240" w:lineRule="auto"/>
        <w:rPr>
          <w:rFonts w:ascii="Tahoma" w:hAnsi="Tahoma" w:cs="Tahoma"/>
          <w:sz w:val="24"/>
          <w:szCs w:val="24"/>
        </w:rPr>
      </w:pPr>
      <w:r>
        <w:rPr>
          <w:rFonts w:ascii="Tahoma" w:hAnsi="Tahoma" w:cs="Tahoma"/>
          <w:sz w:val="24"/>
          <w:szCs w:val="24"/>
        </w:rPr>
        <w:t>3.</w:t>
      </w:r>
      <w:r w:rsidR="006C1772">
        <w:rPr>
          <w:rFonts w:ascii="Tahoma" w:hAnsi="Tahoma" w:cs="Tahoma"/>
          <w:sz w:val="24"/>
          <w:szCs w:val="24"/>
        </w:rPr>
        <w:t>1</w:t>
      </w:r>
      <w:r>
        <w:rPr>
          <w:rFonts w:ascii="Tahoma" w:hAnsi="Tahoma" w:cs="Tahoma"/>
          <w:sz w:val="24"/>
          <w:szCs w:val="24"/>
        </w:rPr>
        <w:t xml:space="preserve">  </w:t>
      </w:r>
      <w:r w:rsidR="009670E1" w:rsidRPr="00CB297E">
        <w:rPr>
          <w:rFonts w:ascii="Tahoma" w:hAnsi="Tahoma" w:cs="Tahoma"/>
          <w:sz w:val="24"/>
          <w:szCs w:val="24"/>
        </w:rPr>
        <w:t xml:space="preserve">When applying for a </w:t>
      </w:r>
      <w:r w:rsidR="002A5FD7" w:rsidRPr="00CB297E">
        <w:rPr>
          <w:rFonts w:ascii="Tahoma" w:hAnsi="Tahoma" w:cs="Tahoma"/>
          <w:sz w:val="24"/>
          <w:szCs w:val="24"/>
        </w:rPr>
        <w:t>c</w:t>
      </w:r>
      <w:r w:rsidR="00515456" w:rsidRPr="00CB297E">
        <w:rPr>
          <w:rFonts w:ascii="Tahoma" w:hAnsi="Tahoma" w:cs="Tahoma"/>
          <w:sz w:val="24"/>
          <w:szCs w:val="24"/>
        </w:rPr>
        <w:t xml:space="preserve">are </w:t>
      </w:r>
      <w:r w:rsidR="002A5FD7" w:rsidRPr="00CB297E">
        <w:rPr>
          <w:rFonts w:ascii="Tahoma" w:hAnsi="Tahoma" w:cs="Tahoma"/>
          <w:sz w:val="24"/>
          <w:szCs w:val="24"/>
        </w:rPr>
        <w:t>o</w:t>
      </w:r>
      <w:r w:rsidR="00515456" w:rsidRPr="00CB297E">
        <w:rPr>
          <w:rFonts w:ascii="Tahoma" w:hAnsi="Tahoma" w:cs="Tahoma"/>
          <w:sz w:val="24"/>
          <w:szCs w:val="24"/>
        </w:rPr>
        <w:t xml:space="preserve">rder or a </w:t>
      </w:r>
      <w:r w:rsidR="002A5FD7" w:rsidRPr="00CB297E">
        <w:rPr>
          <w:rFonts w:ascii="Tahoma" w:hAnsi="Tahoma" w:cs="Tahoma"/>
          <w:sz w:val="24"/>
          <w:szCs w:val="24"/>
        </w:rPr>
        <w:t>s</w:t>
      </w:r>
      <w:r w:rsidR="00515456" w:rsidRPr="00CB297E">
        <w:rPr>
          <w:rFonts w:ascii="Tahoma" w:hAnsi="Tahoma" w:cs="Tahoma"/>
          <w:sz w:val="24"/>
          <w:szCs w:val="24"/>
        </w:rPr>
        <w:t xml:space="preserve">upervision </w:t>
      </w:r>
      <w:r w:rsidR="002A5FD7" w:rsidRPr="00CB297E">
        <w:rPr>
          <w:rFonts w:ascii="Tahoma" w:hAnsi="Tahoma" w:cs="Tahoma"/>
          <w:sz w:val="24"/>
          <w:szCs w:val="24"/>
        </w:rPr>
        <w:t>o</w:t>
      </w:r>
      <w:r w:rsidR="00515456" w:rsidRPr="00CB297E">
        <w:rPr>
          <w:rFonts w:ascii="Tahoma" w:hAnsi="Tahoma" w:cs="Tahoma"/>
          <w:sz w:val="24"/>
          <w:szCs w:val="24"/>
        </w:rPr>
        <w:t>rder, the local authority social worker must set out a clear care plan</w:t>
      </w:r>
      <w:r w:rsidR="00436E7C" w:rsidRPr="00CB297E">
        <w:rPr>
          <w:rFonts w:ascii="Tahoma" w:hAnsi="Tahoma" w:cs="Tahoma"/>
          <w:sz w:val="24"/>
          <w:szCs w:val="24"/>
        </w:rPr>
        <w:t xml:space="preserve"> that includes any specific requirements that </w:t>
      </w:r>
      <w:r w:rsidR="00066CF9" w:rsidRPr="00CB297E">
        <w:rPr>
          <w:rFonts w:ascii="Tahoma" w:hAnsi="Tahoma" w:cs="Tahoma"/>
          <w:sz w:val="24"/>
          <w:szCs w:val="24"/>
        </w:rPr>
        <w:t>require explicit approval, for example medical</w:t>
      </w:r>
      <w:r w:rsidR="00184679" w:rsidRPr="00CB297E">
        <w:rPr>
          <w:rFonts w:ascii="Tahoma" w:hAnsi="Tahoma" w:cs="Tahoma"/>
          <w:sz w:val="24"/>
          <w:szCs w:val="24"/>
        </w:rPr>
        <w:t>/psychiatric examination and/or treatment.</w:t>
      </w:r>
    </w:p>
    <w:p w:rsidR="00184679" w:rsidRDefault="006C1772" w:rsidP="00CB297E">
      <w:pPr>
        <w:spacing w:before="120" w:after="120" w:line="240" w:lineRule="auto"/>
        <w:rPr>
          <w:rFonts w:ascii="Tahoma" w:hAnsi="Tahoma" w:cs="Tahoma"/>
          <w:sz w:val="24"/>
          <w:szCs w:val="24"/>
        </w:rPr>
      </w:pPr>
      <w:proofErr w:type="gramStart"/>
      <w:r>
        <w:rPr>
          <w:rFonts w:ascii="Tahoma" w:hAnsi="Tahoma" w:cs="Tahoma"/>
          <w:sz w:val="24"/>
          <w:szCs w:val="24"/>
        </w:rPr>
        <w:t>3.2 When</w:t>
      </w:r>
      <w:r w:rsidR="006B78AE" w:rsidRPr="00CB297E">
        <w:rPr>
          <w:rFonts w:ascii="Tahoma" w:hAnsi="Tahoma" w:cs="Tahoma"/>
          <w:sz w:val="24"/>
          <w:szCs w:val="24"/>
        </w:rPr>
        <w:t xml:space="preserve"> a </w:t>
      </w:r>
      <w:r w:rsidR="00DB0A69" w:rsidRPr="00CB297E">
        <w:rPr>
          <w:rFonts w:ascii="Tahoma" w:hAnsi="Tahoma" w:cs="Tahoma"/>
          <w:sz w:val="24"/>
          <w:szCs w:val="24"/>
        </w:rPr>
        <w:t>S</w:t>
      </w:r>
      <w:r w:rsidR="006B78AE" w:rsidRPr="00CB297E">
        <w:rPr>
          <w:rFonts w:ascii="Tahoma" w:hAnsi="Tahoma" w:cs="Tahoma"/>
          <w:sz w:val="24"/>
          <w:szCs w:val="24"/>
        </w:rPr>
        <w:t xml:space="preserve">upervision </w:t>
      </w:r>
      <w:r w:rsidR="00DB0A69" w:rsidRPr="00CB297E">
        <w:rPr>
          <w:rFonts w:ascii="Tahoma" w:hAnsi="Tahoma" w:cs="Tahoma"/>
          <w:sz w:val="24"/>
          <w:szCs w:val="24"/>
        </w:rPr>
        <w:t>O</w:t>
      </w:r>
      <w:r w:rsidR="006B78AE" w:rsidRPr="00CB297E">
        <w:rPr>
          <w:rFonts w:ascii="Tahoma" w:hAnsi="Tahoma" w:cs="Tahoma"/>
          <w:sz w:val="24"/>
          <w:szCs w:val="24"/>
        </w:rPr>
        <w:t xml:space="preserve">rder is either requested or imposed, as in the case of where the local authority had been seeking a </w:t>
      </w:r>
      <w:r w:rsidR="00DB0A69" w:rsidRPr="00CB297E">
        <w:rPr>
          <w:rFonts w:ascii="Tahoma" w:hAnsi="Tahoma" w:cs="Tahoma"/>
          <w:sz w:val="24"/>
          <w:szCs w:val="24"/>
        </w:rPr>
        <w:t>C</w:t>
      </w:r>
      <w:r w:rsidR="006B78AE" w:rsidRPr="00CB297E">
        <w:rPr>
          <w:rFonts w:ascii="Tahoma" w:hAnsi="Tahoma" w:cs="Tahoma"/>
          <w:sz w:val="24"/>
          <w:szCs w:val="24"/>
        </w:rPr>
        <w:t>are</w:t>
      </w:r>
      <w:r w:rsidR="009D2303" w:rsidRPr="00CB297E">
        <w:rPr>
          <w:rFonts w:ascii="Tahoma" w:hAnsi="Tahoma" w:cs="Tahoma"/>
          <w:sz w:val="24"/>
          <w:szCs w:val="24"/>
        </w:rPr>
        <w:t xml:space="preserve"> </w:t>
      </w:r>
      <w:r w:rsidR="00DB0A69" w:rsidRPr="00CB297E">
        <w:rPr>
          <w:rFonts w:ascii="Tahoma" w:hAnsi="Tahoma" w:cs="Tahoma"/>
          <w:sz w:val="24"/>
          <w:szCs w:val="24"/>
        </w:rPr>
        <w:t>O</w:t>
      </w:r>
      <w:r w:rsidR="009D2303" w:rsidRPr="00CB297E">
        <w:rPr>
          <w:rFonts w:ascii="Tahoma" w:hAnsi="Tahoma" w:cs="Tahoma"/>
          <w:sz w:val="24"/>
          <w:szCs w:val="24"/>
        </w:rPr>
        <w:t>rder</w:t>
      </w:r>
      <w:r w:rsidR="003D34E9" w:rsidRPr="00CB297E">
        <w:rPr>
          <w:rFonts w:ascii="Tahoma" w:hAnsi="Tahoma" w:cs="Tahoma"/>
          <w:sz w:val="24"/>
          <w:szCs w:val="24"/>
        </w:rPr>
        <w:t>,</w:t>
      </w:r>
      <w:r w:rsidR="006B78AE" w:rsidRPr="00CB297E">
        <w:rPr>
          <w:rFonts w:ascii="Tahoma" w:hAnsi="Tahoma" w:cs="Tahoma"/>
          <w:sz w:val="24"/>
          <w:szCs w:val="24"/>
        </w:rPr>
        <w:t xml:space="preserve"> but the court </w:t>
      </w:r>
      <w:r w:rsidR="007C5F8B" w:rsidRPr="00CB297E">
        <w:rPr>
          <w:rFonts w:ascii="Tahoma" w:hAnsi="Tahoma" w:cs="Tahoma"/>
          <w:sz w:val="24"/>
          <w:szCs w:val="24"/>
        </w:rPr>
        <w:t xml:space="preserve">determined that a </w:t>
      </w:r>
      <w:r w:rsidR="00401790" w:rsidRPr="00CB297E">
        <w:rPr>
          <w:rFonts w:ascii="Tahoma" w:hAnsi="Tahoma" w:cs="Tahoma"/>
          <w:sz w:val="24"/>
          <w:szCs w:val="24"/>
        </w:rPr>
        <w:t>s</w:t>
      </w:r>
      <w:r w:rsidR="007C5F8B" w:rsidRPr="00CB297E">
        <w:rPr>
          <w:rFonts w:ascii="Tahoma" w:hAnsi="Tahoma" w:cs="Tahoma"/>
          <w:sz w:val="24"/>
          <w:szCs w:val="24"/>
        </w:rPr>
        <w:t xml:space="preserve">upervision </w:t>
      </w:r>
      <w:r w:rsidR="00401790" w:rsidRPr="00CB297E">
        <w:rPr>
          <w:rFonts w:ascii="Tahoma" w:hAnsi="Tahoma" w:cs="Tahoma"/>
          <w:sz w:val="24"/>
          <w:szCs w:val="24"/>
        </w:rPr>
        <w:t>o</w:t>
      </w:r>
      <w:r w:rsidR="007C5F8B" w:rsidRPr="00CB297E">
        <w:rPr>
          <w:rFonts w:ascii="Tahoma" w:hAnsi="Tahoma" w:cs="Tahoma"/>
          <w:sz w:val="24"/>
          <w:szCs w:val="24"/>
        </w:rPr>
        <w:t xml:space="preserve">rder was the most appropriate order, the social worker should complete a </w:t>
      </w:r>
      <w:r>
        <w:rPr>
          <w:rFonts w:ascii="Tahoma" w:hAnsi="Tahoma" w:cs="Tahoma"/>
          <w:sz w:val="24"/>
          <w:szCs w:val="24"/>
        </w:rPr>
        <w:t xml:space="preserve">Supervision Order </w:t>
      </w:r>
      <w:r w:rsidR="00674966">
        <w:rPr>
          <w:rFonts w:ascii="Tahoma" w:hAnsi="Tahoma" w:cs="Tahoma"/>
          <w:sz w:val="24"/>
          <w:szCs w:val="24"/>
        </w:rPr>
        <w:t xml:space="preserve">support </w:t>
      </w:r>
      <w:r w:rsidR="007C5F8B" w:rsidRPr="00CB297E">
        <w:rPr>
          <w:rFonts w:ascii="Tahoma" w:hAnsi="Tahoma" w:cs="Tahoma"/>
          <w:sz w:val="24"/>
          <w:szCs w:val="24"/>
        </w:rPr>
        <w:t>plan</w:t>
      </w:r>
      <w:r w:rsidR="003B601C" w:rsidRPr="00CB297E">
        <w:rPr>
          <w:rFonts w:ascii="Tahoma" w:hAnsi="Tahoma" w:cs="Tahoma"/>
          <w:sz w:val="24"/>
          <w:szCs w:val="24"/>
        </w:rPr>
        <w:t xml:space="preserve"> </w:t>
      </w:r>
      <w:r w:rsidR="008D5C5F" w:rsidRPr="00CB297E">
        <w:rPr>
          <w:rFonts w:ascii="Tahoma" w:hAnsi="Tahoma" w:cs="Tahoma"/>
          <w:sz w:val="24"/>
          <w:szCs w:val="24"/>
        </w:rPr>
        <w:t xml:space="preserve">that accurately reflects the care plan that was presented to the court, along with other practical measures that relate to a </w:t>
      </w:r>
      <w:r w:rsidR="00401790" w:rsidRPr="00CB297E">
        <w:rPr>
          <w:rFonts w:ascii="Tahoma" w:hAnsi="Tahoma" w:cs="Tahoma"/>
          <w:sz w:val="24"/>
          <w:szCs w:val="24"/>
        </w:rPr>
        <w:t>s</w:t>
      </w:r>
      <w:r w:rsidR="008D5C5F" w:rsidRPr="00CB297E">
        <w:rPr>
          <w:rFonts w:ascii="Tahoma" w:hAnsi="Tahoma" w:cs="Tahoma"/>
          <w:sz w:val="24"/>
          <w:szCs w:val="24"/>
        </w:rPr>
        <w:t xml:space="preserve">upervision </w:t>
      </w:r>
      <w:r w:rsidR="00401790" w:rsidRPr="00CB297E">
        <w:rPr>
          <w:rFonts w:ascii="Tahoma" w:hAnsi="Tahoma" w:cs="Tahoma"/>
          <w:sz w:val="24"/>
          <w:szCs w:val="24"/>
        </w:rPr>
        <w:t>o</w:t>
      </w:r>
      <w:r w:rsidR="008D5C5F" w:rsidRPr="00CB297E">
        <w:rPr>
          <w:rFonts w:ascii="Tahoma" w:hAnsi="Tahoma" w:cs="Tahoma"/>
          <w:sz w:val="24"/>
          <w:szCs w:val="24"/>
        </w:rPr>
        <w:t>rder.</w:t>
      </w:r>
      <w:proofErr w:type="gramEnd"/>
      <w:r w:rsidR="00F25916" w:rsidRPr="00CB297E">
        <w:rPr>
          <w:rFonts w:ascii="Tahoma" w:hAnsi="Tahoma" w:cs="Tahoma"/>
          <w:sz w:val="24"/>
          <w:szCs w:val="24"/>
        </w:rPr>
        <w:t xml:space="preserve"> </w:t>
      </w:r>
      <w:r w:rsidR="00E03311" w:rsidRPr="00CB297E">
        <w:rPr>
          <w:rFonts w:ascii="Tahoma" w:hAnsi="Tahoma" w:cs="Tahoma"/>
          <w:sz w:val="24"/>
          <w:szCs w:val="24"/>
        </w:rPr>
        <w:t xml:space="preserve">Where required, other agencies that will contribute to the </w:t>
      </w:r>
      <w:r w:rsidR="00385C9F" w:rsidRPr="00CB297E">
        <w:rPr>
          <w:rFonts w:ascii="Tahoma" w:hAnsi="Tahoma" w:cs="Tahoma"/>
          <w:sz w:val="24"/>
          <w:szCs w:val="24"/>
        </w:rPr>
        <w:t>order must be included in the child in need plan.</w:t>
      </w:r>
    </w:p>
    <w:p w:rsidR="006C1772" w:rsidRDefault="006C1772" w:rsidP="00CB297E">
      <w:pPr>
        <w:spacing w:before="120" w:after="120" w:line="240" w:lineRule="auto"/>
        <w:rPr>
          <w:rFonts w:ascii="Tahoma" w:hAnsi="Tahoma" w:cs="Tahoma"/>
          <w:sz w:val="24"/>
          <w:szCs w:val="24"/>
        </w:rPr>
      </w:pPr>
      <w:r w:rsidRPr="006C1772">
        <w:rPr>
          <w:rFonts w:ascii="Tahoma" w:hAnsi="Tahoma" w:cs="Tahoma"/>
          <w:sz w:val="24"/>
          <w:szCs w:val="24"/>
        </w:rPr>
        <w:t>3.</w:t>
      </w:r>
      <w:r>
        <w:rPr>
          <w:rFonts w:ascii="Tahoma" w:hAnsi="Tahoma" w:cs="Tahoma"/>
          <w:sz w:val="24"/>
          <w:szCs w:val="24"/>
        </w:rPr>
        <w:t>3</w:t>
      </w:r>
      <w:r w:rsidRPr="006C1772">
        <w:rPr>
          <w:rFonts w:ascii="Tahoma" w:hAnsi="Tahoma" w:cs="Tahoma"/>
          <w:sz w:val="24"/>
          <w:szCs w:val="24"/>
        </w:rPr>
        <w:t xml:space="preserve"> Social work intervention during the course of a Supervision Order </w:t>
      </w:r>
      <w:proofErr w:type="gramStart"/>
      <w:r w:rsidRPr="006C1772">
        <w:rPr>
          <w:rFonts w:ascii="Tahoma" w:hAnsi="Tahoma" w:cs="Tahoma"/>
          <w:sz w:val="24"/>
          <w:szCs w:val="24"/>
        </w:rPr>
        <w:t>will be managed</w:t>
      </w:r>
      <w:proofErr w:type="gramEnd"/>
      <w:r w:rsidRPr="006C1772">
        <w:rPr>
          <w:rFonts w:ascii="Tahoma" w:hAnsi="Tahoma" w:cs="Tahoma"/>
          <w:sz w:val="24"/>
          <w:szCs w:val="24"/>
        </w:rPr>
        <w:t xml:space="preserve"> via the Child In Need workflow on Mosaic</w:t>
      </w:r>
    </w:p>
    <w:p w:rsidR="006C6837" w:rsidRPr="00CB297E" w:rsidRDefault="006C1772" w:rsidP="00CB297E">
      <w:pPr>
        <w:spacing w:before="120" w:after="120" w:line="240" w:lineRule="auto"/>
        <w:rPr>
          <w:rFonts w:ascii="Tahoma" w:hAnsi="Tahoma" w:cs="Tahoma"/>
          <w:sz w:val="24"/>
          <w:szCs w:val="24"/>
        </w:rPr>
      </w:pPr>
      <w:r>
        <w:rPr>
          <w:rFonts w:ascii="Tahoma" w:hAnsi="Tahoma" w:cs="Tahoma"/>
          <w:sz w:val="24"/>
          <w:szCs w:val="24"/>
        </w:rPr>
        <w:t>3.4 The</w:t>
      </w:r>
      <w:r w:rsidR="006C6837" w:rsidRPr="00CB297E">
        <w:rPr>
          <w:rFonts w:ascii="Tahoma" w:hAnsi="Tahoma" w:cs="Tahoma"/>
          <w:sz w:val="24"/>
          <w:szCs w:val="24"/>
        </w:rPr>
        <w:t xml:space="preserve"> first </w:t>
      </w:r>
      <w:r>
        <w:rPr>
          <w:rFonts w:ascii="Tahoma" w:hAnsi="Tahoma" w:cs="Tahoma"/>
          <w:sz w:val="24"/>
          <w:szCs w:val="24"/>
        </w:rPr>
        <w:t xml:space="preserve">Supervision Order </w:t>
      </w:r>
      <w:proofErr w:type="gramStart"/>
      <w:r w:rsidR="00674966">
        <w:rPr>
          <w:rFonts w:ascii="Tahoma" w:hAnsi="Tahoma" w:cs="Tahoma"/>
          <w:sz w:val="24"/>
          <w:szCs w:val="24"/>
        </w:rPr>
        <w:t xml:space="preserve">support </w:t>
      </w:r>
      <w:r w:rsidR="006C6837" w:rsidRPr="00CB297E">
        <w:rPr>
          <w:rFonts w:ascii="Tahoma" w:hAnsi="Tahoma" w:cs="Tahoma"/>
          <w:sz w:val="24"/>
          <w:szCs w:val="24"/>
        </w:rPr>
        <w:t>planning</w:t>
      </w:r>
      <w:proofErr w:type="gramEnd"/>
      <w:r w:rsidR="006C6837" w:rsidRPr="00CB297E">
        <w:rPr>
          <w:rFonts w:ascii="Tahoma" w:hAnsi="Tahoma" w:cs="Tahoma"/>
          <w:sz w:val="24"/>
          <w:szCs w:val="24"/>
        </w:rPr>
        <w:t xml:space="preserve"> meeting will be held within 10 working days of the order being made.</w:t>
      </w:r>
    </w:p>
    <w:p w:rsidR="00BA5945" w:rsidRPr="00CB297E" w:rsidRDefault="006C1772" w:rsidP="00CB297E">
      <w:pPr>
        <w:spacing w:before="120" w:after="120" w:line="240" w:lineRule="auto"/>
        <w:rPr>
          <w:rFonts w:ascii="Tahoma" w:hAnsi="Tahoma" w:cs="Tahoma"/>
          <w:sz w:val="24"/>
          <w:szCs w:val="24"/>
        </w:rPr>
      </w:pPr>
      <w:proofErr w:type="gramStart"/>
      <w:r>
        <w:rPr>
          <w:rFonts w:ascii="Tahoma" w:hAnsi="Tahoma" w:cs="Tahoma"/>
          <w:sz w:val="24"/>
          <w:szCs w:val="24"/>
        </w:rPr>
        <w:t>3.5 The</w:t>
      </w:r>
      <w:r w:rsidR="00BA5945" w:rsidRPr="00CB297E">
        <w:rPr>
          <w:rFonts w:ascii="Tahoma" w:hAnsi="Tahoma" w:cs="Tahoma"/>
          <w:sz w:val="24"/>
          <w:szCs w:val="24"/>
        </w:rPr>
        <w:t xml:space="preserve"> first child in need meeting will be chaired by the </w:t>
      </w:r>
      <w:r w:rsidR="0048278C">
        <w:rPr>
          <w:rFonts w:ascii="Tahoma" w:hAnsi="Tahoma" w:cs="Tahoma"/>
          <w:sz w:val="24"/>
          <w:szCs w:val="24"/>
        </w:rPr>
        <w:t xml:space="preserve">team </w:t>
      </w:r>
      <w:r w:rsidR="00BA5945" w:rsidRPr="00CB297E">
        <w:rPr>
          <w:rFonts w:ascii="Tahoma" w:hAnsi="Tahoma" w:cs="Tahoma"/>
          <w:sz w:val="24"/>
          <w:szCs w:val="24"/>
        </w:rPr>
        <w:t>manager</w:t>
      </w:r>
      <w:r w:rsidR="0048278C">
        <w:rPr>
          <w:rFonts w:ascii="Tahoma" w:hAnsi="Tahoma" w:cs="Tahoma"/>
          <w:sz w:val="24"/>
          <w:szCs w:val="24"/>
        </w:rPr>
        <w:t xml:space="preserve"> responsible for the </w:t>
      </w:r>
      <w:r w:rsidR="00CB2FDF">
        <w:rPr>
          <w:rFonts w:ascii="Tahoma" w:hAnsi="Tahoma" w:cs="Tahoma"/>
          <w:sz w:val="24"/>
          <w:szCs w:val="24"/>
        </w:rPr>
        <w:t xml:space="preserve">final care plan and </w:t>
      </w:r>
      <w:r w:rsidR="0048278C">
        <w:rPr>
          <w:rFonts w:ascii="Tahoma" w:hAnsi="Tahoma" w:cs="Tahoma"/>
          <w:sz w:val="24"/>
          <w:szCs w:val="24"/>
        </w:rPr>
        <w:t xml:space="preserve">overall </w:t>
      </w:r>
      <w:r w:rsidR="00CB2FDF">
        <w:rPr>
          <w:rFonts w:ascii="Tahoma" w:hAnsi="Tahoma" w:cs="Tahoma"/>
          <w:sz w:val="24"/>
          <w:szCs w:val="24"/>
        </w:rPr>
        <w:t>Supervision Order</w:t>
      </w:r>
      <w:r w:rsidR="0048278C">
        <w:rPr>
          <w:rFonts w:ascii="Tahoma" w:hAnsi="Tahoma" w:cs="Tahoma"/>
          <w:sz w:val="24"/>
          <w:szCs w:val="24"/>
        </w:rPr>
        <w:t xml:space="preserve"> support plan</w:t>
      </w:r>
      <w:proofErr w:type="gramEnd"/>
      <w:r w:rsidR="00BA5945" w:rsidRPr="00CB297E">
        <w:rPr>
          <w:rFonts w:ascii="Tahoma" w:hAnsi="Tahoma" w:cs="Tahoma"/>
          <w:sz w:val="24"/>
          <w:szCs w:val="24"/>
        </w:rPr>
        <w:t>.</w:t>
      </w:r>
    </w:p>
    <w:p w:rsidR="00385C9F" w:rsidRPr="00CB297E" w:rsidRDefault="00CB297E" w:rsidP="00CB297E">
      <w:pPr>
        <w:spacing w:before="120" w:after="120" w:line="240" w:lineRule="auto"/>
        <w:rPr>
          <w:rFonts w:ascii="Tahoma" w:hAnsi="Tahoma" w:cs="Tahoma"/>
          <w:sz w:val="24"/>
          <w:szCs w:val="24"/>
        </w:rPr>
      </w:pPr>
      <w:r>
        <w:rPr>
          <w:rFonts w:ascii="Tahoma" w:hAnsi="Tahoma" w:cs="Tahoma"/>
          <w:sz w:val="24"/>
          <w:szCs w:val="24"/>
        </w:rPr>
        <w:t>3.</w:t>
      </w:r>
      <w:r w:rsidR="00674966">
        <w:rPr>
          <w:rFonts w:ascii="Tahoma" w:hAnsi="Tahoma" w:cs="Tahoma"/>
          <w:sz w:val="24"/>
          <w:szCs w:val="24"/>
        </w:rPr>
        <w:t>6</w:t>
      </w:r>
      <w:r>
        <w:rPr>
          <w:rFonts w:ascii="Tahoma" w:hAnsi="Tahoma" w:cs="Tahoma"/>
          <w:sz w:val="24"/>
          <w:szCs w:val="24"/>
        </w:rPr>
        <w:t xml:space="preserve"> </w:t>
      </w:r>
      <w:r w:rsidR="001F05E2" w:rsidRPr="00CB297E">
        <w:rPr>
          <w:rFonts w:ascii="Tahoma" w:hAnsi="Tahoma" w:cs="Tahoma"/>
          <w:sz w:val="24"/>
          <w:szCs w:val="24"/>
        </w:rPr>
        <w:t xml:space="preserve">The </w:t>
      </w:r>
      <w:r w:rsidR="00674966">
        <w:rPr>
          <w:rFonts w:ascii="Tahoma" w:hAnsi="Tahoma" w:cs="Tahoma"/>
          <w:sz w:val="24"/>
          <w:szCs w:val="24"/>
        </w:rPr>
        <w:t xml:space="preserve">Supervision Order support </w:t>
      </w:r>
      <w:r w:rsidR="001F05E2" w:rsidRPr="00CB297E">
        <w:rPr>
          <w:rFonts w:ascii="Tahoma" w:hAnsi="Tahoma" w:cs="Tahoma"/>
          <w:sz w:val="24"/>
          <w:szCs w:val="24"/>
        </w:rPr>
        <w:t>plan will include:</w:t>
      </w:r>
    </w:p>
    <w:p w:rsidR="001F05E2" w:rsidRPr="00CB297E" w:rsidRDefault="00BF7760" w:rsidP="00CB297E">
      <w:pPr>
        <w:pStyle w:val="ListParagraph"/>
        <w:numPr>
          <w:ilvl w:val="0"/>
          <w:numId w:val="12"/>
        </w:numPr>
        <w:spacing w:before="120" w:after="120" w:line="240" w:lineRule="auto"/>
        <w:rPr>
          <w:rFonts w:ascii="Tahoma" w:hAnsi="Tahoma" w:cs="Tahoma"/>
          <w:sz w:val="24"/>
          <w:szCs w:val="24"/>
        </w:rPr>
      </w:pPr>
      <w:r w:rsidRPr="00CB297E">
        <w:rPr>
          <w:rFonts w:ascii="Tahoma" w:hAnsi="Tahoma" w:cs="Tahoma"/>
          <w:sz w:val="24"/>
          <w:szCs w:val="24"/>
        </w:rPr>
        <w:t>The identified needs of the child and any services required</w:t>
      </w:r>
      <w:r w:rsidR="005047E0" w:rsidRPr="00CB297E">
        <w:rPr>
          <w:rFonts w:ascii="Tahoma" w:hAnsi="Tahoma" w:cs="Tahoma"/>
          <w:sz w:val="24"/>
          <w:szCs w:val="24"/>
        </w:rPr>
        <w:t>.</w:t>
      </w:r>
    </w:p>
    <w:p w:rsidR="00BF7760" w:rsidRPr="00CB297E" w:rsidRDefault="00BF7760" w:rsidP="00CB297E">
      <w:pPr>
        <w:pStyle w:val="ListParagraph"/>
        <w:numPr>
          <w:ilvl w:val="0"/>
          <w:numId w:val="12"/>
        </w:numPr>
        <w:spacing w:before="120" w:after="120" w:line="240" w:lineRule="auto"/>
        <w:rPr>
          <w:rFonts w:ascii="Tahoma" w:hAnsi="Tahoma" w:cs="Tahoma"/>
          <w:sz w:val="24"/>
          <w:szCs w:val="24"/>
        </w:rPr>
      </w:pPr>
      <w:r w:rsidRPr="00CB297E">
        <w:rPr>
          <w:rFonts w:ascii="Tahoma" w:hAnsi="Tahoma" w:cs="Tahoma"/>
          <w:sz w:val="24"/>
          <w:szCs w:val="24"/>
        </w:rPr>
        <w:t xml:space="preserve">Specific and </w:t>
      </w:r>
      <w:r w:rsidR="007766CF" w:rsidRPr="00CB297E">
        <w:rPr>
          <w:rFonts w:ascii="Tahoma" w:hAnsi="Tahoma" w:cs="Tahoma"/>
          <w:sz w:val="24"/>
          <w:szCs w:val="24"/>
        </w:rPr>
        <w:t>achievable</w:t>
      </w:r>
      <w:r w:rsidRPr="00CB297E">
        <w:rPr>
          <w:rFonts w:ascii="Tahoma" w:hAnsi="Tahoma" w:cs="Tahoma"/>
          <w:sz w:val="24"/>
          <w:szCs w:val="24"/>
        </w:rPr>
        <w:t xml:space="preserve"> outcome-focused</w:t>
      </w:r>
      <w:r w:rsidR="007766CF" w:rsidRPr="00CB297E">
        <w:rPr>
          <w:rFonts w:ascii="Tahoma" w:hAnsi="Tahoma" w:cs="Tahoma"/>
          <w:sz w:val="24"/>
          <w:szCs w:val="24"/>
        </w:rPr>
        <w:t xml:space="preserve"> actions </w:t>
      </w:r>
      <w:r w:rsidR="002E6C14" w:rsidRPr="00CB297E">
        <w:rPr>
          <w:rFonts w:ascii="Tahoma" w:hAnsi="Tahoma" w:cs="Tahoma"/>
          <w:sz w:val="24"/>
          <w:szCs w:val="24"/>
        </w:rPr>
        <w:t>for each participant</w:t>
      </w:r>
      <w:r w:rsidR="0049724A" w:rsidRPr="00CB297E">
        <w:rPr>
          <w:rFonts w:ascii="Tahoma" w:hAnsi="Tahoma" w:cs="Tahoma"/>
          <w:sz w:val="24"/>
          <w:szCs w:val="24"/>
        </w:rPr>
        <w:t xml:space="preserve"> </w:t>
      </w:r>
      <w:r w:rsidR="0039429D" w:rsidRPr="00CB297E">
        <w:rPr>
          <w:rFonts w:ascii="Tahoma" w:hAnsi="Tahoma" w:cs="Tahoma"/>
          <w:sz w:val="24"/>
          <w:szCs w:val="24"/>
        </w:rPr>
        <w:t xml:space="preserve">(including the local authority) </w:t>
      </w:r>
      <w:r w:rsidR="0049724A" w:rsidRPr="00CB297E">
        <w:rPr>
          <w:rFonts w:ascii="Tahoma" w:hAnsi="Tahoma" w:cs="Tahoma"/>
          <w:sz w:val="24"/>
          <w:szCs w:val="24"/>
        </w:rPr>
        <w:t>of the plan</w:t>
      </w:r>
      <w:r w:rsidR="00D04DC2" w:rsidRPr="00CB297E">
        <w:rPr>
          <w:rFonts w:ascii="Tahoma" w:hAnsi="Tahoma" w:cs="Tahoma"/>
          <w:sz w:val="24"/>
          <w:szCs w:val="24"/>
        </w:rPr>
        <w:t xml:space="preserve">, including the child/young person </w:t>
      </w:r>
      <w:r w:rsidR="00D04DC2" w:rsidRPr="00CB297E">
        <w:rPr>
          <w:rFonts w:ascii="Tahoma" w:hAnsi="Tahoma" w:cs="Tahoma"/>
          <w:sz w:val="24"/>
          <w:szCs w:val="24"/>
        </w:rPr>
        <w:lastRenderedPageBreak/>
        <w:t>as appropriate</w:t>
      </w:r>
      <w:r w:rsidR="0049724A" w:rsidRPr="00CB297E">
        <w:rPr>
          <w:rFonts w:ascii="Tahoma" w:hAnsi="Tahoma" w:cs="Tahoma"/>
          <w:sz w:val="24"/>
          <w:szCs w:val="24"/>
        </w:rPr>
        <w:t>,</w:t>
      </w:r>
      <w:r w:rsidR="002E6C14" w:rsidRPr="00CB297E">
        <w:rPr>
          <w:rFonts w:ascii="Tahoma" w:hAnsi="Tahoma" w:cs="Tahoma"/>
          <w:sz w:val="24"/>
          <w:szCs w:val="24"/>
        </w:rPr>
        <w:t xml:space="preserve"> </w:t>
      </w:r>
      <w:r w:rsidR="007766CF" w:rsidRPr="00CB297E">
        <w:rPr>
          <w:rFonts w:ascii="Tahoma" w:hAnsi="Tahoma" w:cs="Tahoma"/>
          <w:sz w:val="24"/>
          <w:szCs w:val="24"/>
        </w:rPr>
        <w:t>that are designed to safeguard and promote the welfare of the child</w:t>
      </w:r>
      <w:r w:rsidR="005047E0" w:rsidRPr="00CB297E">
        <w:rPr>
          <w:rFonts w:ascii="Tahoma" w:hAnsi="Tahoma" w:cs="Tahoma"/>
          <w:sz w:val="24"/>
          <w:szCs w:val="24"/>
        </w:rPr>
        <w:t>.</w:t>
      </w:r>
    </w:p>
    <w:p w:rsidR="007766CF" w:rsidRPr="00CB297E" w:rsidRDefault="005C7818" w:rsidP="00CB297E">
      <w:pPr>
        <w:pStyle w:val="ListParagraph"/>
        <w:numPr>
          <w:ilvl w:val="0"/>
          <w:numId w:val="12"/>
        </w:numPr>
        <w:spacing w:before="120" w:after="120" w:line="240" w:lineRule="auto"/>
        <w:rPr>
          <w:rFonts w:ascii="Tahoma" w:hAnsi="Tahoma" w:cs="Tahoma"/>
          <w:sz w:val="24"/>
          <w:szCs w:val="24"/>
        </w:rPr>
      </w:pPr>
      <w:r w:rsidRPr="00CB297E">
        <w:rPr>
          <w:rFonts w:ascii="Tahoma" w:hAnsi="Tahoma" w:cs="Tahoma"/>
          <w:sz w:val="24"/>
          <w:szCs w:val="24"/>
        </w:rPr>
        <w:t xml:space="preserve">A robust contingency plan that is transparent about what actions </w:t>
      </w:r>
      <w:proofErr w:type="gramStart"/>
      <w:r w:rsidRPr="00CB297E">
        <w:rPr>
          <w:rFonts w:ascii="Tahoma" w:hAnsi="Tahoma" w:cs="Tahoma"/>
          <w:sz w:val="24"/>
          <w:szCs w:val="24"/>
        </w:rPr>
        <w:t>might be taken</w:t>
      </w:r>
      <w:proofErr w:type="gramEnd"/>
      <w:r w:rsidRPr="00CB297E">
        <w:rPr>
          <w:rFonts w:ascii="Tahoma" w:hAnsi="Tahoma" w:cs="Tahoma"/>
          <w:sz w:val="24"/>
          <w:szCs w:val="24"/>
        </w:rPr>
        <w:t xml:space="preserve"> if there </w:t>
      </w:r>
      <w:r w:rsidR="00424AAE" w:rsidRPr="00CB297E">
        <w:rPr>
          <w:rFonts w:ascii="Tahoma" w:hAnsi="Tahoma" w:cs="Tahoma"/>
          <w:sz w:val="24"/>
          <w:szCs w:val="24"/>
        </w:rPr>
        <w:t xml:space="preserve">are </w:t>
      </w:r>
      <w:r w:rsidR="00934501" w:rsidRPr="00CB297E">
        <w:rPr>
          <w:rFonts w:ascii="Tahoma" w:hAnsi="Tahoma" w:cs="Tahoma"/>
          <w:sz w:val="24"/>
          <w:szCs w:val="24"/>
        </w:rPr>
        <w:t xml:space="preserve">challenges </w:t>
      </w:r>
      <w:r w:rsidRPr="00CB297E">
        <w:rPr>
          <w:rFonts w:ascii="Tahoma" w:hAnsi="Tahoma" w:cs="Tahoma"/>
          <w:sz w:val="24"/>
          <w:szCs w:val="24"/>
        </w:rPr>
        <w:t xml:space="preserve">to </w:t>
      </w:r>
      <w:r w:rsidR="00424AAE" w:rsidRPr="00CB297E">
        <w:rPr>
          <w:rFonts w:ascii="Tahoma" w:hAnsi="Tahoma" w:cs="Tahoma"/>
          <w:sz w:val="24"/>
          <w:szCs w:val="24"/>
        </w:rPr>
        <w:t>implement the plan successfully.</w:t>
      </w:r>
    </w:p>
    <w:p w:rsidR="00A009C6" w:rsidRPr="00CB297E" w:rsidRDefault="00B81BF4" w:rsidP="00CB297E">
      <w:pPr>
        <w:pStyle w:val="ListParagraph"/>
        <w:numPr>
          <w:ilvl w:val="0"/>
          <w:numId w:val="12"/>
        </w:numPr>
        <w:spacing w:before="120" w:after="120" w:line="240" w:lineRule="auto"/>
        <w:rPr>
          <w:rFonts w:ascii="Tahoma" w:hAnsi="Tahoma" w:cs="Tahoma"/>
          <w:sz w:val="24"/>
          <w:szCs w:val="24"/>
        </w:rPr>
      </w:pPr>
      <w:r w:rsidRPr="00CB297E">
        <w:rPr>
          <w:rFonts w:ascii="Tahoma" w:hAnsi="Tahoma" w:cs="Tahoma"/>
          <w:sz w:val="24"/>
          <w:szCs w:val="24"/>
        </w:rPr>
        <w:t>H</w:t>
      </w:r>
      <w:r w:rsidR="00F71FA3" w:rsidRPr="00CB297E">
        <w:rPr>
          <w:rFonts w:ascii="Tahoma" w:hAnsi="Tahoma" w:cs="Tahoma"/>
          <w:sz w:val="24"/>
          <w:szCs w:val="24"/>
        </w:rPr>
        <w:t xml:space="preserve">ow the plan will be </w:t>
      </w:r>
      <w:r w:rsidR="008A4AA6" w:rsidRPr="00CB297E">
        <w:rPr>
          <w:rFonts w:ascii="Tahoma" w:hAnsi="Tahoma" w:cs="Tahoma"/>
          <w:sz w:val="24"/>
          <w:szCs w:val="24"/>
        </w:rPr>
        <w:t>reviewed,</w:t>
      </w:r>
      <w:r w:rsidR="00F71FA3" w:rsidRPr="00CB297E">
        <w:rPr>
          <w:rFonts w:ascii="Tahoma" w:hAnsi="Tahoma" w:cs="Tahoma"/>
          <w:sz w:val="24"/>
          <w:szCs w:val="24"/>
        </w:rPr>
        <w:t xml:space="preserve"> and progress monitored.</w:t>
      </w:r>
    </w:p>
    <w:p w:rsidR="00F71FA3" w:rsidRPr="00CB297E" w:rsidRDefault="00674966" w:rsidP="00CB297E">
      <w:pPr>
        <w:spacing w:before="120" w:after="120" w:line="240" w:lineRule="auto"/>
        <w:rPr>
          <w:rFonts w:ascii="Tahoma" w:hAnsi="Tahoma" w:cs="Tahoma"/>
          <w:sz w:val="24"/>
          <w:szCs w:val="24"/>
        </w:rPr>
      </w:pPr>
      <w:r>
        <w:rPr>
          <w:rFonts w:ascii="Tahoma" w:hAnsi="Tahoma" w:cs="Tahoma"/>
          <w:sz w:val="24"/>
          <w:szCs w:val="24"/>
        </w:rPr>
        <w:t>3.7 The</w:t>
      </w:r>
      <w:r w:rsidR="00492484" w:rsidRPr="00CB297E">
        <w:rPr>
          <w:rFonts w:ascii="Tahoma" w:hAnsi="Tahoma" w:cs="Tahoma"/>
          <w:sz w:val="24"/>
          <w:szCs w:val="24"/>
        </w:rPr>
        <w:t xml:space="preserve"> social worker will visit the child/</w:t>
      </w:r>
      <w:proofErr w:type="spellStart"/>
      <w:r w:rsidR="00492484" w:rsidRPr="00CB297E">
        <w:rPr>
          <w:rFonts w:ascii="Tahoma" w:hAnsi="Tahoma" w:cs="Tahoma"/>
          <w:sz w:val="24"/>
          <w:szCs w:val="24"/>
        </w:rPr>
        <w:t>ren</w:t>
      </w:r>
      <w:proofErr w:type="spellEnd"/>
      <w:r w:rsidR="0049724A" w:rsidRPr="00CB297E">
        <w:rPr>
          <w:rFonts w:ascii="Tahoma" w:hAnsi="Tahoma" w:cs="Tahoma"/>
          <w:sz w:val="24"/>
          <w:szCs w:val="24"/>
        </w:rPr>
        <w:t xml:space="preserve"> within the first five working days of the order </w:t>
      </w:r>
      <w:proofErr w:type="gramStart"/>
      <w:r w:rsidR="0049724A" w:rsidRPr="00CB297E">
        <w:rPr>
          <w:rFonts w:ascii="Tahoma" w:hAnsi="Tahoma" w:cs="Tahoma"/>
          <w:sz w:val="24"/>
          <w:szCs w:val="24"/>
        </w:rPr>
        <w:t>being made</w:t>
      </w:r>
      <w:proofErr w:type="gramEnd"/>
      <w:r w:rsidR="00F56187" w:rsidRPr="00CB297E">
        <w:rPr>
          <w:rFonts w:ascii="Tahoma" w:hAnsi="Tahoma" w:cs="Tahoma"/>
          <w:sz w:val="24"/>
          <w:szCs w:val="24"/>
        </w:rPr>
        <w:t xml:space="preserve">. </w:t>
      </w:r>
      <w:r w:rsidR="008A4AA6" w:rsidRPr="00CB297E">
        <w:rPr>
          <w:rFonts w:ascii="Tahoma" w:hAnsi="Tahoma" w:cs="Tahoma"/>
          <w:sz w:val="24"/>
          <w:szCs w:val="24"/>
        </w:rPr>
        <w:t xml:space="preserve">The purpose of this visit will be to </w:t>
      </w:r>
      <w:r w:rsidR="00E2300D" w:rsidRPr="00CB297E">
        <w:rPr>
          <w:rFonts w:ascii="Tahoma" w:hAnsi="Tahoma" w:cs="Tahoma"/>
          <w:sz w:val="24"/>
          <w:szCs w:val="24"/>
        </w:rPr>
        <w:t xml:space="preserve">help the child/young person understand what the order means and how it </w:t>
      </w:r>
      <w:proofErr w:type="gramStart"/>
      <w:r w:rsidR="00E2300D" w:rsidRPr="00CB297E">
        <w:rPr>
          <w:rFonts w:ascii="Tahoma" w:hAnsi="Tahoma" w:cs="Tahoma"/>
          <w:sz w:val="24"/>
          <w:szCs w:val="24"/>
        </w:rPr>
        <w:t>will be administered</w:t>
      </w:r>
      <w:proofErr w:type="gramEnd"/>
      <w:r w:rsidR="00E2300D" w:rsidRPr="00CB297E">
        <w:rPr>
          <w:rFonts w:ascii="Tahoma" w:hAnsi="Tahoma" w:cs="Tahoma"/>
          <w:sz w:val="24"/>
          <w:szCs w:val="24"/>
        </w:rPr>
        <w:t xml:space="preserve">. The best way to do this, dependent upon age and </w:t>
      </w:r>
      <w:proofErr w:type="gramStart"/>
      <w:r w:rsidR="00E2300D" w:rsidRPr="00CB297E">
        <w:rPr>
          <w:rFonts w:ascii="Tahoma" w:hAnsi="Tahoma" w:cs="Tahoma"/>
          <w:sz w:val="24"/>
          <w:szCs w:val="24"/>
        </w:rPr>
        <w:t>abilit</w:t>
      </w:r>
      <w:r w:rsidR="009841DA" w:rsidRPr="00CB297E">
        <w:rPr>
          <w:rFonts w:ascii="Tahoma" w:hAnsi="Tahoma" w:cs="Tahoma"/>
          <w:sz w:val="24"/>
          <w:szCs w:val="24"/>
        </w:rPr>
        <w:t>y,</w:t>
      </w:r>
      <w:proofErr w:type="gramEnd"/>
      <w:r w:rsidR="009841DA" w:rsidRPr="00CB297E">
        <w:rPr>
          <w:rFonts w:ascii="Tahoma" w:hAnsi="Tahoma" w:cs="Tahoma"/>
          <w:sz w:val="24"/>
          <w:szCs w:val="24"/>
        </w:rPr>
        <w:t xml:space="preserve"> </w:t>
      </w:r>
      <w:r w:rsidR="00933387" w:rsidRPr="00CB297E">
        <w:rPr>
          <w:rFonts w:ascii="Tahoma" w:hAnsi="Tahoma" w:cs="Tahoma"/>
          <w:sz w:val="24"/>
          <w:szCs w:val="24"/>
        </w:rPr>
        <w:t xml:space="preserve">would be in a </w:t>
      </w:r>
      <w:r w:rsidR="00BA1C5D" w:rsidRPr="00CB297E">
        <w:rPr>
          <w:rFonts w:ascii="Tahoma" w:hAnsi="Tahoma" w:cs="Tahoma"/>
          <w:sz w:val="24"/>
          <w:szCs w:val="24"/>
        </w:rPr>
        <w:t>well-planned direct work session.</w:t>
      </w:r>
    </w:p>
    <w:p w:rsidR="00776B1D" w:rsidRPr="00CB297E" w:rsidRDefault="00674966" w:rsidP="00CB297E">
      <w:pPr>
        <w:spacing w:before="120" w:after="120" w:line="240" w:lineRule="auto"/>
        <w:rPr>
          <w:rFonts w:ascii="Tahoma" w:hAnsi="Tahoma" w:cs="Tahoma"/>
          <w:sz w:val="24"/>
          <w:szCs w:val="24"/>
        </w:rPr>
      </w:pPr>
      <w:r>
        <w:rPr>
          <w:rFonts w:ascii="Tahoma" w:hAnsi="Tahoma" w:cs="Tahoma"/>
          <w:sz w:val="24"/>
          <w:szCs w:val="24"/>
        </w:rPr>
        <w:t>3.8 The</w:t>
      </w:r>
      <w:r w:rsidR="00776B1D" w:rsidRPr="00CB297E">
        <w:rPr>
          <w:rFonts w:ascii="Tahoma" w:hAnsi="Tahoma" w:cs="Tahoma"/>
          <w:sz w:val="24"/>
          <w:szCs w:val="24"/>
        </w:rPr>
        <w:t xml:space="preserve"> visiting frequency</w:t>
      </w:r>
      <w:r w:rsidR="00792D63" w:rsidRPr="00CB297E">
        <w:rPr>
          <w:rFonts w:ascii="Tahoma" w:hAnsi="Tahoma" w:cs="Tahoma"/>
          <w:sz w:val="24"/>
          <w:szCs w:val="24"/>
        </w:rPr>
        <w:t>, after the first</w:t>
      </w:r>
      <w:r w:rsidR="0018089B" w:rsidRPr="00CB297E">
        <w:rPr>
          <w:rFonts w:ascii="Tahoma" w:hAnsi="Tahoma" w:cs="Tahoma"/>
          <w:sz w:val="24"/>
          <w:szCs w:val="24"/>
        </w:rPr>
        <w:t xml:space="preserve"> visit, will be between 4-6 weeks but no longer than 6 weeks. </w:t>
      </w:r>
    </w:p>
    <w:p w:rsidR="00BA1C5D" w:rsidRPr="00CB297E" w:rsidRDefault="00674966" w:rsidP="00CB297E">
      <w:pPr>
        <w:spacing w:before="120" w:after="120" w:line="240" w:lineRule="auto"/>
        <w:rPr>
          <w:rFonts w:ascii="Tahoma" w:hAnsi="Tahoma" w:cs="Tahoma"/>
          <w:sz w:val="24"/>
          <w:szCs w:val="24"/>
        </w:rPr>
      </w:pPr>
      <w:r>
        <w:rPr>
          <w:rFonts w:ascii="Tahoma" w:hAnsi="Tahoma" w:cs="Tahoma"/>
          <w:sz w:val="24"/>
          <w:szCs w:val="24"/>
        </w:rPr>
        <w:t xml:space="preserve">3.9 As the Supervision Order is likely to </w:t>
      </w:r>
      <w:proofErr w:type="gramStart"/>
      <w:r>
        <w:rPr>
          <w:rFonts w:ascii="Tahoma" w:hAnsi="Tahoma" w:cs="Tahoma"/>
          <w:sz w:val="24"/>
          <w:szCs w:val="24"/>
        </w:rPr>
        <w:t>have been made</w:t>
      </w:r>
      <w:proofErr w:type="gramEnd"/>
      <w:r>
        <w:rPr>
          <w:rFonts w:ascii="Tahoma" w:hAnsi="Tahoma" w:cs="Tahoma"/>
          <w:sz w:val="24"/>
          <w:szCs w:val="24"/>
        </w:rPr>
        <w:t xml:space="preserve"> for a period of twelve months, it is necessary that there is a good grip on progress. Therefore, t</w:t>
      </w:r>
      <w:r w:rsidR="006E6D6B" w:rsidRPr="00CB297E">
        <w:rPr>
          <w:rFonts w:ascii="Tahoma" w:hAnsi="Tahoma" w:cs="Tahoma"/>
          <w:sz w:val="24"/>
          <w:szCs w:val="24"/>
        </w:rPr>
        <w:t xml:space="preserve">he </w:t>
      </w:r>
      <w:r>
        <w:rPr>
          <w:rFonts w:ascii="Tahoma" w:hAnsi="Tahoma" w:cs="Tahoma"/>
          <w:sz w:val="24"/>
          <w:szCs w:val="24"/>
        </w:rPr>
        <w:t xml:space="preserve">support </w:t>
      </w:r>
      <w:r w:rsidR="006E6D6B" w:rsidRPr="00CB297E">
        <w:rPr>
          <w:rFonts w:ascii="Tahoma" w:hAnsi="Tahoma" w:cs="Tahoma"/>
          <w:sz w:val="24"/>
          <w:szCs w:val="24"/>
        </w:rPr>
        <w:t xml:space="preserve">plan is to be reviewed </w:t>
      </w:r>
      <w:r w:rsidR="00F4652A" w:rsidRPr="00CB297E">
        <w:rPr>
          <w:rFonts w:ascii="Tahoma" w:hAnsi="Tahoma" w:cs="Tahoma"/>
          <w:sz w:val="24"/>
          <w:szCs w:val="24"/>
        </w:rPr>
        <w:t>at</w:t>
      </w:r>
      <w:r w:rsidR="00C561BC">
        <w:rPr>
          <w:rFonts w:ascii="Tahoma" w:hAnsi="Tahoma" w:cs="Tahoma"/>
          <w:sz w:val="24"/>
          <w:szCs w:val="24"/>
        </w:rPr>
        <w:t xml:space="preserve"> ideally eight weeks with</w:t>
      </w:r>
      <w:r w:rsidR="00F4652A" w:rsidRPr="00CB297E">
        <w:rPr>
          <w:rFonts w:ascii="Tahoma" w:hAnsi="Tahoma" w:cs="Tahoma"/>
          <w:sz w:val="24"/>
          <w:szCs w:val="24"/>
        </w:rPr>
        <w:t xml:space="preserve"> a minimum of every </w:t>
      </w:r>
      <w:r w:rsidR="00C561BC">
        <w:rPr>
          <w:rFonts w:ascii="Tahoma" w:hAnsi="Tahoma" w:cs="Tahoma"/>
          <w:sz w:val="24"/>
          <w:szCs w:val="24"/>
        </w:rPr>
        <w:t>twelve</w:t>
      </w:r>
      <w:r w:rsidR="00F4652A" w:rsidRPr="00CB297E">
        <w:rPr>
          <w:rFonts w:ascii="Tahoma" w:hAnsi="Tahoma" w:cs="Tahoma"/>
          <w:sz w:val="24"/>
          <w:szCs w:val="24"/>
        </w:rPr>
        <w:t xml:space="preserve"> weeks</w:t>
      </w:r>
      <w:r w:rsidR="00B64F7D" w:rsidRPr="00CB297E">
        <w:rPr>
          <w:rFonts w:ascii="Tahoma" w:hAnsi="Tahoma" w:cs="Tahoma"/>
          <w:sz w:val="24"/>
          <w:szCs w:val="24"/>
        </w:rPr>
        <w:t xml:space="preserve"> and should include all participants of the plan so that progress can be robustly monitored and challenged as may be necessary </w:t>
      </w:r>
      <w:r w:rsidR="00F95FB9" w:rsidRPr="00CB297E">
        <w:rPr>
          <w:rFonts w:ascii="Tahoma" w:hAnsi="Tahoma" w:cs="Tahoma"/>
          <w:sz w:val="24"/>
          <w:szCs w:val="24"/>
        </w:rPr>
        <w:t>to enhance the effectiveness of the order and to reduce any drift and delay.</w:t>
      </w:r>
    </w:p>
    <w:p w:rsidR="007875FA" w:rsidRPr="00CB297E" w:rsidRDefault="00EE2E52" w:rsidP="00CB297E">
      <w:pPr>
        <w:spacing w:before="120" w:after="120" w:line="240" w:lineRule="auto"/>
        <w:rPr>
          <w:rFonts w:ascii="Tahoma" w:hAnsi="Tahoma" w:cs="Tahoma"/>
          <w:sz w:val="24"/>
          <w:szCs w:val="24"/>
        </w:rPr>
      </w:pPr>
      <w:r>
        <w:rPr>
          <w:rFonts w:ascii="Tahoma" w:hAnsi="Tahoma" w:cs="Tahoma"/>
          <w:sz w:val="24"/>
          <w:szCs w:val="24"/>
        </w:rPr>
        <w:t>3.</w:t>
      </w:r>
      <w:r w:rsidR="00674966">
        <w:rPr>
          <w:rFonts w:ascii="Tahoma" w:hAnsi="Tahoma" w:cs="Tahoma"/>
          <w:sz w:val="24"/>
          <w:szCs w:val="24"/>
        </w:rPr>
        <w:t>10</w:t>
      </w:r>
      <w:r>
        <w:rPr>
          <w:rFonts w:ascii="Tahoma" w:hAnsi="Tahoma" w:cs="Tahoma"/>
          <w:sz w:val="24"/>
          <w:szCs w:val="24"/>
        </w:rPr>
        <w:t xml:space="preserve"> </w:t>
      </w:r>
      <w:r w:rsidR="007875FA" w:rsidRPr="00CB297E">
        <w:rPr>
          <w:rFonts w:ascii="Tahoma" w:hAnsi="Tahoma" w:cs="Tahoma"/>
          <w:sz w:val="24"/>
          <w:szCs w:val="24"/>
        </w:rPr>
        <w:t xml:space="preserve">At each review, the </w:t>
      </w:r>
      <w:r w:rsidR="00696A58" w:rsidRPr="00CB297E">
        <w:rPr>
          <w:rFonts w:ascii="Tahoma" w:hAnsi="Tahoma" w:cs="Tahoma"/>
          <w:sz w:val="24"/>
          <w:szCs w:val="24"/>
        </w:rPr>
        <w:t xml:space="preserve">chair of the meeting will determine whether, on the evidence </w:t>
      </w:r>
      <w:r w:rsidR="00FD7B6D" w:rsidRPr="00CB297E">
        <w:rPr>
          <w:rFonts w:ascii="Tahoma" w:hAnsi="Tahoma" w:cs="Tahoma"/>
          <w:sz w:val="24"/>
          <w:szCs w:val="24"/>
        </w:rPr>
        <w:t>presented, it is appropriate to continue with the order</w:t>
      </w:r>
      <w:r w:rsidR="00C72901" w:rsidRPr="00CB297E">
        <w:rPr>
          <w:rFonts w:ascii="Tahoma" w:hAnsi="Tahoma" w:cs="Tahoma"/>
          <w:sz w:val="24"/>
          <w:szCs w:val="24"/>
        </w:rPr>
        <w:t>. I</w:t>
      </w:r>
      <w:r w:rsidR="00AB10B0" w:rsidRPr="00CB297E">
        <w:rPr>
          <w:rFonts w:ascii="Tahoma" w:hAnsi="Tahoma" w:cs="Tahoma"/>
          <w:sz w:val="24"/>
          <w:szCs w:val="24"/>
        </w:rPr>
        <w:t xml:space="preserve">f the concerns are </w:t>
      </w:r>
      <w:r w:rsidR="008549E0" w:rsidRPr="00CB297E">
        <w:rPr>
          <w:rFonts w:ascii="Tahoma" w:hAnsi="Tahoma" w:cs="Tahoma"/>
          <w:sz w:val="24"/>
          <w:szCs w:val="24"/>
        </w:rPr>
        <w:t>such</w:t>
      </w:r>
      <w:r w:rsidR="0092006F" w:rsidRPr="00CB297E">
        <w:rPr>
          <w:rFonts w:ascii="Tahoma" w:hAnsi="Tahoma" w:cs="Tahoma"/>
          <w:sz w:val="24"/>
          <w:szCs w:val="24"/>
        </w:rPr>
        <w:t xml:space="preserve"> </w:t>
      </w:r>
      <w:r w:rsidR="00E103F6" w:rsidRPr="00CB297E">
        <w:rPr>
          <w:rFonts w:ascii="Tahoma" w:hAnsi="Tahoma" w:cs="Tahoma"/>
          <w:sz w:val="24"/>
          <w:szCs w:val="24"/>
        </w:rPr>
        <w:t xml:space="preserve">to necessitate </w:t>
      </w:r>
      <w:r w:rsidR="00252CD8" w:rsidRPr="00CB297E">
        <w:rPr>
          <w:rFonts w:ascii="Tahoma" w:hAnsi="Tahoma" w:cs="Tahoma"/>
          <w:sz w:val="24"/>
          <w:szCs w:val="24"/>
        </w:rPr>
        <w:t>escalat</w:t>
      </w:r>
      <w:r w:rsidR="00E103F6" w:rsidRPr="00CB297E">
        <w:rPr>
          <w:rFonts w:ascii="Tahoma" w:hAnsi="Tahoma" w:cs="Tahoma"/>
          <w:sz w:val="24"/>
          <w:szCs w:val="24"/>
        </w:rPr>
        <w:t>ion of</w:t>
      </w:r>
      <w:r w:rsidR="00252CD8" w:rsidRPr="00CB297E">
        <w:rPr>
          <w:rFonts w:ascii="Tahoma" w:hAnsi="Tahoma" w:cs="Tahoma"/>
          <w:sz w:val="24"/>
          <w:szCs w:val="24"/>
        </w:rPr>
        <w:t xml:space="preserve"> the case to child protection</w:t>
      </w:r>
      <w:r w:rsidR="00193C5A" w:rsidRPr="00CB297E">
        <w:rPr>
          <w:rFonts w:ascii="Tahoma" w:hAnsi="Tahoma" w:cs="Tahoma"/>
          <w:sz w:val="24"/>
          <w:szCs w:val="24"/>
        </w:rPr>
        <w:t xml:space="preserve">, an initial child </w:t>
      </w:r>
      <w:r w:rsidR="008549E0" w:rsidRPr="00CB297E">
        <w:rPr>
          <w:rFonts w:ascii="Tahoma" w:hAnsi="Tahoma" w:cs="Tahoma"/>
          <w:sz w:val="24"/>
          <w:szCs w:val="24"/>
        </w:rPr>
        <w:t>protection</w:t>
      </w:r>
      <w:r w:rsidR="00193C5A" w:rsidRPr="00CB297E">
        <w:rPr>
          <w:rFonts w:ascii="Tahoma" w:hAnsi="Tahoma" w:cs="Tahoma"/>
          <w:sz w:val="24"/>
          <w:szCs w:val="24"/>
        </w:rPr>
        <w:t xml:space="preserve"> conference </w:t>
      </w:r>
      <w:proofErr w:type="gramStart"/>
      <w:r w:rsidR="00193C5A" w:rsidRPr="00CB297E">
        <w:rPr>
          <w:rFonts w:ascii="Tahoma" w:hAnsi="Tahoma" w:cs="Tahoma"/>
          <w:sz w:val="24"/>
          <w:szCs w:val="24"/>
        </w:rPr>
        <w:t>will be convened</w:t>
      </w:r>
      <w:proofErr w:type="gramEnd"/>
      <w:r w:rsidR="00193C5A" w:rsidRPr="00CB297E">
        <w:rPr>
          <w:rFonts w:ascii="Tahoma" w:hAnsi="Tahoma" w:cs="Tahoma"/>
          <w:sz w:val="24"/>
          <w:szCs w:val="24"/>
        </w:rPr>
        <w:t xml:space="preserve"> within 15 working days of the decision to escalate</w:t>
      </w:r>
      <w:r w:rsidR="00FD7B6D" w:rsidRPr="00CB297E">
        <w:rPr>
          <w:rFonts w:ascii="Tahoma" w:hAnsi="Tahoma" w:cs="Tahoma"/>
          <w:sz w:val="24"/>
          <w:szCs w:val="24"/>
        </w:rPr>
        <w:t xml:space="preserve">. </w:t>
      </w:r>
      <w:r w:rsidR="00070E7C" w:rsidRPr="00CB297E">
        <w:rPr>
          <w:rFonts w:ascii="Tahoma" w:hAnsi="Tahoma" w:cs="Tahoma"/>
          <w:sz w:val="24"/>
          <w:szCs w:val="24"/>
        </w:rPr>
        <w:t xml:space="preserve">If </w:t>
      </w:r>
      <w:r w:rsidR="0092006F" w:rsidRPr="00CB297E">
        <w:rPr>
          <w:rFonts w:ascii="Tahoma" w:hAnsi="Tahoma" w:cs="Tahoma"/>
          <w:sz w:val="24"/>
          <w:szCs w:val="24"/>
        </w:rPr>
        <w:t xml:space="preserve">the concerns </w:t>
      </w:r>
      <w:r w:rsidR="00B24D5F" w:rsidRPr="00CB297E">
        <w:rPr>
          <w:rFonts w:ascii="Tahoma" w:hAnsi="Tahoma" w:cs="Tahoma"/>
          <w:sz w:val="24"/>
          <w:szCs w:val="24"/>
        </w:rPr>
        <w:t>indicate that</w:t>
      </w:r>
      <w:r w:rsidR="0092006F" w:rsidRPr="00CB297E">
        <w:rPr>
          <w:rFonts w:ascii="Tahoma" w:hAnsi="Tahoma" w:cs="Tahoma"/>
          <w:sz w:val="24"/>
          <w:szCs w:val="24"/>
        </w:rPr>
        <w:t xml:space="preserve"> </w:t>
      </w:r>
      <w:r w:rsidR="00815E69" w:rsidRPr="00CB297E">
        <w:rPr>
          <w:rFonts w:ascii="Tahoma" w:hAnsi="Tahoma" w:cs="Tahoma"/>
          <w:sz w:val="24"/>
          <w:szCs w:val="24"/>
        </w:rPr>
        <w:t xml:space="preserve">there may be grounds to make an application to court for a care order, </w:t>
      </w:r>
      <w:r w:rsidR="00070E7C" w:rsidRPr="00CB297E">
        <w:rPr>
          <w:rFonts w:ascii="Tahoma" w:hAnsi="Tahoma" w:cs="Tahoma"/>
          <w:sz w:val="24"/>
          <w:szCs w:val="24"/>
        </w:rPr>
        <w:t xml:space="preserve">a legal planning meeting </w:t>
      </w:r>
      <w:proofErr w:type="gramStart"/>
      <w:r w:rsidR="00070E7C" w:rsidRPr="00CB297E">
        <w:rPr>
          <w:rFonts w:ascii="Tahoma" w:hAnsi="Tahoma" w:cs="Tahoma"/>
          <w:sz w:val="24"/>
          <w:szCs w:val="24"/>
        </w:rPr>
        <w:t>will be held</w:t>
      </w:r>
      <w:proofErr w:type="gramEnd"/>
      <w:r w:rsidR="00070E7C" w:rsidRPr="00CB297E">
        <w:rPr>
          <w:rFonts w:ascii="Tahoma" w:hAnsi="Tahoma" w:cs="Tahoma"/>
          <w:sz w:val="24"/>
          <w:szCs w:val="24"/>
        </w:rPr>
        <w:t xml:space="preserve"> within five working days</w:t>
      </w:r>
      <w:r w:rsidR="00AB10B0" w:rsidRPr="00CB297E">
        <w:rPr>
          <w:rFonts w:ascii="Tahoma" w:hAnsi="Tahoma" w:cs="Tahoma"/>
          <w:sz w:val="24"/>
          <w:szCs w:val="24"/>
        </w:rPr>
        <w:t>.</w:t>
      </w:r>
    </w:p>
    <w:p w:rsidR="00F95FB9" w:rsidRPr="00CB297E" w:rsidRDefault="00EE2E52" w:rsidP="00CB297E">
      <w:pPr>
        <w:spacing w:before="120" w:after="120" w:line="240" w:lineRule="auto"/>
        <w:rPr>
          <w:rFonts w:ascii="Tahoma" w:hAnsi="Tahoma" w:cs="Tahoma"/>
          <w:sz w:val="24"/>
          <w:szCs w:val="24"/>
        </w:rPr>
      </w:pPr>
      <w:r>
        <w:rPr>
          <w:rFonts w:ascii="Tahoma" w:hAnsi="Tahoma" w:cs="Tahoma"/>
          <w:sz w:val="24"/>
          <w:szCs w:val="24"/>
        </w:rPr>
        <w:t>3.</w:t>
      </w:r>
      <w:r w:rsidR="00674966">
        <w:rPr>
          <w:rFonts w:ascii="Tahoma" w:hAnsi="Tahoma" w:cs="Tahoma"/>
          <w:sz w:val="24"/>
          <w:szCs w:val="24"/>
        </w:rPr>
        <w:t>11</w:t>
      </w:r>
      <w:r>
        <w:rPr>
          <w:rFonts w:ascii="Tahoma" w:hAnsi="Tahoma" w:cs="Tahoma"/>
          <w:sz w:val="24"/>
          <w:szCs w:val="24"/>
        </w:rPr>
        <w:t xml:space="preserve"> </w:t>
      </w:r>
      <w:r w:rsidR="00EE181E">
        <w:rPr>
          <w:rFonts w:ascii="Tahoma" w:hAnsi="Tahoma" w:cs="Tahoma"/>
          <w:sz w:val="24"/>
          <w:szCs w:val="24"/>
        </w:rPr>
        <w:t xml:space="preserve">A review </w:t>
      </w:r>
      <w:proofErr w:type="gramStart"/>
      <w:r w:rsidR="00EE181E">
        <w:rPr>
          <w:rFonts w:ascii="Tahoma" w:hAnsi="Tahoma" w:cs="Tahoma"/>
          <w:sz w:val="24"/>
          <w:szCs w:val="24"/>
        </w:rPr>
        <w:t>will be held three</w:t>
      </w:r>
      <w:r w:rsidR="00EF24FE" w:rsidRPr="00CB297E">
        <w:rPr>
          <w:rFonts w:ascii="Tahoma" w:hAnsi="Tahoma" w:cs="Tahoma"/>
          <w:sz w:val="24"/>
          <w:szCs w:val="24"/>
        </w:rPr>
        <w:t xml:space="preserve"> months before the e</w:t>
      </w:r>
      <w:r w:rsidR="00761EE6" w:rsidRPr="00CB297E">
        <w:rPr>
          <w:rFonts w:ascii="Tahoma" w:hAnsi="Tahoma" w:cs="Tahoma"/>
          <w:sz w:val="24"/>
          <w:szCs w:val="24"/>
        </w:rPr>
        <w:t>xpected end of the order</w:t>
      </w:r>
      <w:r w:rsidR="00C561BC">
        <w:rPr>
          <w:rFonts w:ascii="Tahoma" w:hAnsi="Tahoma" w:cs="Tahoma"/>
          <w:sz w:val="24"/>
          <w:szCs w:val="24"/>
        </w:rPr>
        <w:t xml:space="preserve"> and chaired by the Team Manager or Service Manager</w:t>
      </w:r>
      <w:proofErr w:type="gramEnd"/>
      <w:r w:rsidR="00EE181E">
        <w:rPr>
          <w:rFonts w:ascii="Tahoma" w:hAnsi="Tahoma" w:cs="Tahoma"/>
          <w:sz w:val="24"/>
          <w:szCs w:val="24"/>
        </w:rPr>
        <w:t>.</w:t>
      </w:r>
      <w:r w:rsidR="00761EE6" w:rsidRPr="00CB297E">
        <w:rPr>
          <w:rFonts w:ascii="Tahoma" w:hAnsi="Tahoma" w:cs="Tahoma"/>
          <w:sz w:val="24"/>
          <w:szCs w:val="24"/>
        </w:rPr>
        <w:t xml:space="preserve"> </w:t>
      </w:r>
      <w:r w:rsidR="00EE181E">
        <w:rPr>
          <w:rFonts w:ascii="Tahoma" w:hAnsi="Tahoma" w:cs="Tahoma"/>
          <w:sz w:val="24"/>
          <w:szCs w:val="24"/>
        </w:rPr>
        <w:t>T</w:t>
      </w:r>
      <w:r w:rsidR="00761EE6" w:rsidRPr="00CB297E">
        <w:rPr>
          <w:rFonts w:ascii="Tahoma" w:hAnsi="Tahoma" w:cs="Tahoma"/>
          <w:sz w:val="24"/>
          <w:szCs w:val="24"/>
        </w:rPr>
        <w:t xml:space="preserve">he review will consider whether sufficient progress </w:t>
      </w:r>
      <w:proofErr w:type="gramStart"/>
      <w:r w:rsidR="00761EE6" w:rsidRPr="00CB297E">
        <w:rPr>
          <w:rFonts w:ascii="Tahoma" w:hAnsi="Tahoma" w:cs="Tahoma"/>
          <w:sz w:val="24"/>
          <w:szCs w:val="24"/>
        </w:rPr>
        <w:t>has been made</w:t>
      </w:r>
      <w:proofErr w:type="gramEnd"/>
      <w:r w:rsidR="00761EE6" w:rsidRPr="00CB297E">
        <w:rPr>
          <w:rFonts w:ascii="Tahoma" w:hAnsi="Tahoma" w:cs="Tahoma"/>
          <w:sz w:val="24"/>
          <w:szCs w:val="24"/>
        </w:rPr>
        <w:t xml:space="preserve"> to allow the order to lapse. </w:t>
      </w:r>
      <w:r w:rsidR="00C62E1B" w:rsidRPr="00CB297E">
        <w:rPr>
          <w:rFonts w:ascii="Tahoma" w:hAnsi="Tahoma" w:cs="Tahoma"/>
          <w:sz w:val="24"/>
          <w:szCs w:val="24"/>
        </w:rPr>
        <w:t xml:space="preserve">In order that the review </w:t>
      </w:r>
      <w:proofErr w:type="gramStart"/>
      <w:r w:rsidR="00C62E1B" w:rsidRPr="00CB297E">
        <w:rPr>
          <w:rFonts w:ascii="Tahoma" w:hAnsi="Tahoma" w:cs="Tahoma"/>
          <w:sz w:val="24"/>
          <w:szCs w:val="24"/>
        </w:rPr>
        <w:t>can be fully appraised</w:t>
      </w:r>
      <w:proofErr w:type="gramEnd"/>
      <w:r w:rsidR="00C62E1B" w:rsidRPr="00CB297E">
        <w:rPr>
          <w:rFonts w:ascii="Tahoma" w:hAnsi="Tahoma" w:cs="Tahoma"/>
          <w:sz w:val="24"/>
          <w:szCs w:val="24"/>
        </w:rPr>
        <w:t xml:space="preserve"> of the </w:t>
      </w:r>
      <w:r w:rsidR="002750A5" w:rsidRPr="00CB297E">
        <w:rPr>
          <w:rFonts w:ascii="Tahoma" w:hAnsi="Tahoma" w:cs="Tahoma"/>
          <w:sz w:val="24"/>
          <w:szCs w:val="24"/>
        </w:rPr>
        <w:t xml:space="preserve">current situation, the allocated worker will </w:t>
      </w:r>
      <w:r w:rsidR="00674966">
        <w:rPr>
          <w:rFonts w:ascii="Tahoma" w:hAnsi="Tahoma" w:cs="Tahoma"/>
          <w:sz w:val="24"/>
          <w:szCs w:val="24"/>
        </w:rPr>
        <w:t xml:space="preserve">have </w:t>
      </w:r>
      <w:r w:rsidR="00D204E5" w:rsidRPr="00CB297E">
        <w:rPr>
          <w:rFonts w:ascii="Tahoma" w:hAnsi="Tahoma" w:cs="Tahoma"/>
          <w:sz w:val="24"/>
          <w:szCs w:val="24"/>
        </w:rPr>
        <w:t>complete</w:t>
      </w:r>
      <w:r w:rsidR="00674966">
        <w:rPr>
          <w:rFonts w:ascii="Tahoma" w:hAnsi="Tahoma" w:cs="Tahoma"/>
          <w:sz w:val="24"/>
          <w:szCs w:val="24"/>
        </w:rPr>
        <w:t>d</w:t>
      </w:r>
      <w:r w:rsidR="00D204E5" w:rsidRPr="00CB297E">
        <w:rPr>
          <w:rFonts w:ascii="Tahoma" w:hAnsi="Tahoma" w:cs="Tahoma"/>
          <w:sz w:val="24"/>
          <w:szCs w:val="24"/>
        </w:rPr>
        <w:t xml:space="preserve"> </w:t>
      </w:r>
      <w:r w:rsidR="002750A5" w:rsidRPr="00CB297E">
        <w:rPr>
          <w:rFonts w:ascii="Tahoma" w:hAnsi="Tahoma" w:cs="Tahoma"/>
          <w:sz w:val="24"/>
          <w:szCs w:val="24"/>
        </w:rPr>
        <w:t xml:space="preserve">a </w:t>
      </w:r>
      <w:r w:rsidR="00153535" w:rsidRPr="00CB297E">
        <w:rPr>
          <w:rFonts w:ascii="Tahoma" w:hAnsi="Tahoma" w:cs="Tahoma"/>
          <w:sz w:val="24"/>
          <w:szCs w:val="24"/>
        </w:rPr>
        <w:t>child</w:t>
      </w:r>
      <w:r w:rsidR="002750A5" w:rsidRPr="00CB297E">
        <w:rPr>
          <w:rFonts w:ascii="Tahoma" w:hAnsi="Tahoma" w:cs="Tahoma"/>
          <w:sz w:val="24"/>
          <w:szCs w:val="24"/>
        </w:rPr>
        <w:t xml:space="preserve"> and famil</w:t>
      </w:r>
      <w:r w:rsidR="00153535" w:rsidRPr="00CB297E">
        <w:rPr>
          <w:rFonts w:ascii="Tahoma" w:hAnsi="Tahoma" w:cs="Tahoma"/>
          <w:sz w:val="24"/>
          <w:szCs w:val="24"/>
        </w:rPr>
        <w:t>y</w:t>
      </w:r>
      <w:r w:rsidR="002750A5" w:rsidRPr="00CB297E">
        <w:rPr>
          <w:rFonts w:ascii="Tahoma" w:hAnsi="Tahoma" w:cs="Tahoma"/>
          <w:sz w:val="24"/>
          <w:szCs w:val="24"/>
        </w:rPr>
        <w:t xml:space="preserve"> assessment</w:t>
      </w:r>
      <w:r w:rsidR="00EE181E">
        <w:rPr>
          <w:rFonts w:ascii="Tahoma" w:hAnsi="Tahoma" w:cs="Tahoma"/>
          <w:sz w:val="24"/>
          <w:szCs w:val="24"/>
        </w:rPr>
        <w:t xml:space="preserve"> that the review will consider</w:t>
      </w:r>
      <w:r w:rsidR="00D204E5" w:rsidRPr="00CB297E">
        <w:rPr>
          <w:rFonts w:ascii="Tahoma" w:hAnsi="Tahoma" w:cs="Tahoma"/>
          <w:sz w:val="24"/>
          <w:szCs w:val="24"/>
        </w:rPr>
        <w:t>.</w:t>
      </w:r>
      <w:r w:rsidR="002750A5" w:rsidRPr="00CB297E">
        <w:rPr>
          <w:rFonts w:ascii="Tahoma" w:hAnsi="Tahoma" w:cs="Tahoma"/>
          <w:sz w:val="24"/>
          <w:szCs w:val="24"/>
        </w:rPr>
        <w:t xml:space="preserve"> </w:t>
      </w:r>
      <w:r w:rsidR="00EE181E">
        <w:rPr>
          <w:rFonts w:ascii="Tahoma" w:hAnsi="Tahoma" w:cs="Tahoma"/>
          <w:sz w:val="24"/>
          <w:szCs w:val="24"/>
        </w:rPr>
        <w:t xml:space="preserve">The assessment </w:t>
      </w:r>
      <w:proofErr w:type="gramStart"/>
      <w:r w:rsidR="00EE181E">
        <w:rPr>
          <w:rFonts w:ascii="Tahoma" w:hAnsi="Tahoma" w:cs="Tahoma"/>
          <w:sz w:val="24"/>
          <w:szCs w:val="24"/>
        </w:rPr>
        <w:t>will have been shared</w:t>
      </w:r>
      <w:proofErr w:type="gramEnd"/>
      <w:r w:rsidR="00EE181E">
        <w:rPr>
          <w:rFonts w:ascii="Tahoma" w:hAnsi="Tahoma" w:cs="Tahoma"/>
          <w:sz w:val="24"/>
          <w:szCs w:val="24"/>
        </w:rPr>
        <w:t xml:space="preserve"> with the family no later than one week before the review.</w:t>
      </w:r>
      <w:r w:rsidR="00C561BC">
        <w:rPr>
          <w:rFonts w:ascii="Tahoma" w:hAnsi="Tahoma" w:cs="Tahoma"/>
          <w:sz w:val="24"/>
          <w:szCs w:val="24"/>
        </w:rPr>
        <w:t xml:space="preserve"> The local authority’s legal advisor </w:t>
      </w:r>
      <w:proofErr w:type="gramStart"/>
      <w:r w:rsidR="00C561BC">
        <w:rPr>
          <w:rFonts w:ascii="Tahoma" w:hAnsi="Tahoma" w:cs="Tahoma"/>
          <w:sz w:val="24"/>
          <w:szCs w:val="24"/>
        </w:rPr>
        <w:t>should be invited</w:t>
      </w:r>
      <w:proofErr w:type="gramEnd"/>
      <w:r w:rsidR="00C561BC">
        <w:rPr>
          <w:rFonts w:ascii="Tahoma" w:hAnsi="Tahoma" w:cs="Tahoma"/>
          <w:sz w:val="24"/>
          <w:szCs w:val="24"/>
        </w:rPr>
        <w:t xml:space="preserve"> if required.</w:t>
      </w:r>
    </w:p>
    <w:p w:rsidR="00814A5F" w:rsidRPr="00CB297E" w:rsidRDefault="00EE2E52" w:rsidP="00CB297E">
      <w:pPr>
        <w:spacing w:before="120" w:after="120" w:line="240" w:lineRule="auto"/>
        <w:rPr>
          <w:rFonts w:ascii="Tahoma" w:hAnsi="Tahoma" w:cs="Tahoma"/>
          <w:sz w:val="24"/>
          <w:szCs w:val="24"/>
        </w:rPr>
      </w:pPr>
      <w:r>
        <w:rPr>
          <w:rFonts w:ascii="Tahoma" w:hAnsi="Tahoma" w:cs="Tahoma"/>
          <w:sz w:val="24"/>
          <w:szCs w:val="24"/>
        </w:rPr>
        <w:t>3.1</w:t>
      </w:r>
      <w:r w:rsidR="00674966">
        <w:rPr>
          <w:rFonts w:ascii="Tahoma" w:hAnsi="Tahoma" w:cs="Tahoma"/>
          <w:sz w:val="24"/>
          <w:szCs w:val="24"/>
        </w:rPr>
        <w:t>3</w:t>
      </w:r>
      <w:r>
        <w:rPr>
          <w:rFonts w:ascii="Tahoma" w:hAnsi="Tahoma" w:cs="Tahoma"/>
          <w:sz w:val="24"/>
          <w:szCs w:val="24"/>
        </w:rPr>
        <w:t xml:space="preserve"> </w:t>
      </w:r>
      <w:r w:rsidR="00307DCF" w:rsidRPr="00CB297E">
        <w:rPr>
          <w:rFonts w:ascii="Tahoma" w:hAnsi="Tahoma" w:cs="Tahoma"/>
          <w:sz w:val="24"/>
          <w:szCs w:val="24"/>
        </w:rPr>
        <w:t xml:space="preserve">If a decision </w:t>
      </w:r>
      <w:proofErr w:type="gramStart"/>
      <w:r w:rsidR="00307DCF" w:rsidRPr="00CB297E">
        <w:rPr>
          <w:rFonts w:ascii="Tahoma" w:hAnsi="Tahoma" w:cs="Tahoma"/>
          <w:sz w:val="24"/>
          <w:szCs w:val="24"/>
        </w:rPr>
        <w:t>is made</w:t>
      </w:r>
      <w:proofErr w:type="gramEnd"/>
      <w:r w:rsidR="00307DCF" w:rsidRPr="00CB297E">
        <w:rPr>
          <w:rFonts w:ascii="Tahoma" w:hAnsi="Tahoma" w:cs="Tahoma"/>
          <w:sz w:val="24"/>
          <w:szCs w:val="24"/>
        </w:rPr>
        <w:t xml:space="preserve"> to allow the order to lapse, the allocated </w:t>
      </w:r>
      <w:r w:rsidR="00625D0C" w:rsidRPr="00CB297E">
        <w:rPr>
          <w:rFonts w:ascii="Tahoma" w:hAnsi="Tahoma" w:cs="Tahoma"/>
          <w:sz w:val="24"/>
          <w:szCs w:val="24"/>
        </w:rPr>
        <w:t xml:space="preserve">worker </w:t>
      </w:r>
      <w:r w:rsidR="00307DCF" w:rsidRPr="00CB297E">
        <w:rPr>
          <w:rFonts w:ascii="Tahoma" w:hAnsi="Tahoma" w:cs="Tahoma"/>
          <w:sz w:val="24"/>
          <w:szCs w:val="24"/>
        </w:rPr>
        <w:t>will confirm this in writing to the family within seven days.</w:t>
      </w:r>
      <w:r w:rsidR="00814A5F" w:rsidRPr="00CB297E">
        <w:rPr>
          <w:rFonts w:ascii="Tahoma" w:hAnsi="Tahoma" w:cs="Tahoma"/>
          <w:sz w:val="24"/>
          <w:szCs w:val="24"/>
        </w:rPr>
        <w:t xml:space="preserve"> </w:t>
      </w:r>
    </w:p>
    <w:p w:rsidR="00307DCF" w:rsidRPr="00CB297E" w:rsidRDefault="00EE2E52" w:rsidP="00CB297E">
      <w:pPr>
        <w:spacing w:before="120" w:after="120" w:line="240" w:lineRule="auto"/>
        <w:rPr>
          <w:rFonts w:ascii="Tahoma" w:hAnsi="Tahoma" w:cs="Tahoma"/>
          <w:sz w:val="24"/>
          <w:szCs w:val="24"/>
        </w:rPr>
      </w:pPr>
      <w:r>
        <w:rPr>
          <w:rFonts w:ascii="Tahoma" w:hAnsi="Tahoma" w:cs="Tahoma"/>
          <w:sz w:val="24"/>
          <w:szCs w:val="24"/>
        </w:rPr>
        <w:t>3.1</w:t>
      </w:r>
      <w:r w:rsidR="00674966">
        <w:rPr>
          <w:rFonts w:ascii="Tahoma" w:hAnsi="Tahoma" w:cs="Tahoma"/>
          <w:sz w:val="24"/>
          <w:szCs w:val="24"/>
        </w:rPr>
        <w:t>4</w:t>
      </w:r>
      <w:r>
        <w:rPr>
          <w:rFonts w:ascii="Tahoma" w:hAnsi="Tahoma" w:cs="Tahoma"/>
          <w:sz w:val="24"/>
          <w:szCs w:val="24"/>
        </w:rPr>
        <w:t xml:space="preserve"> </w:t>
      </w:r>
      <w:r w:rsidR="00307DCF" w:rsidRPr="00CB297E">
        <w:rPr>
          <w:rFonts w:ascii="Tahoma" w:hAnsi="Tahoma" w:cs="Tahoma"/>
          <w:sz w:val="24"/>
          <w:szCs w:val="24"/>
        </w:rPr>
        <w:t xml:space="preserve">If a decision </w:t>
      </w:r>
      <w:proofErr w:type="gramStart"/>
      <w:r w:rsidR="00307DCF" w:rsidRPr="00CB297E">
        <w:rPr>
          <w:rFonts w:ascii="Tahoma" w:hAnsi="Tahoma" w:cs="Tahoma"/>
          <w:sz w:val="24"/>
          <w:szCs w:val="24"/>
        </w:rPr>
        <w:t>is made</w:t>
      </w:r>
      <w:proofErr w:type="gramEnd"/>
      <w:r w:rsidR="00307DCF" w:rsidRPr="00CB297E">
        <w:rPr>
          <w:rFonts w:ascii="Tahoma" w:hAnsi="Tahoma" w:cs="Tahoma"/>
          <w:sz w:val="24"/>
          <w:szCs w:val="24"/>
        </w:rPr>
        <w:t xml:space="preserve"> to apply to the court for an extension of the order,</w:t>
      </w:r>
      <w:r w:rsidR="005904A9" w:rsidRPr="00CB297E">
        <w:rPr>
          <w:rFonts w:ascii="Tahoma" w:hAnsi="Tahoma" w:cs="Tahoma"/>
          <w:sz w:val="24"/>
          <w:szCs w:val="24"/>
        </w:rPr>
        <w:t xml:space="preserve"> or to apply f</w:t>
      </w:r>
      <w:r w:rsidR="00707DC4" w:rsidRPr="00CB297E">
        <w:rPr>
          <w:rFonts w:ascii="Tahoma" w:hAnsi="Tahoma" w:cs="Tahoma"/>
          <w:sz w:val="24"/>
          <w:szCs w:val="24"/>
        </w:rPr>
        <w:t>or a care order</w:t>
      </w:r>
      <w:r w:rsidR="004F47C6" w:rsidRPr="00CB297E">
        <w:rPr>
          <w:rFonts w:ascii="Tahoma" w:hAnsi="Tahoma" w:cs="Tahoma"/>
          <w:sz w:val="24"/>
          <w:szCs w:val="24"/>
        </w:rPr>
        <w:t>,</w:t>
      </w:r>
      <w:r w:rsidR="0055606D" w:rsidRPr="00CB297E">
        <w:rPr>
          <w:rFonts w:ascii="Tahoma" w:hAnsi="Tahoma" w:cs="Tahoma"/>
          <w:sz w:val="24"/>
          <w:szCs w:val="24"/>
        </w:rPr>
        <w:t xml:space="preserve"> the </w:t>
      </w:r>
      <w:r w:rsidR="00381418" w:rsidRPr="00CB297E">
        <w:rPr>
          <w:rFonts w:ascii="Tahoma" w:hAnsi="Tahoma" w:cs="Tahoma"/>
          <w:sz w:val="24"/>
          <w:szCs w:val="24"/>
        </w:rPr>
        <w:t>allocated</w:t>
      </w:r>
      <w:r w:rsidR="0055606D" w:rsidRPr="00CB297E">
        <w:rPr>
          <w:rFonts w:ascii="Tahoma" w:hAnsi="Tahoma" w:cs="Tahoma"/>
          <w:sz w:val="24"/>
          <w:szCs w:val="24"/>
        </w:rPr>
        <w:t xml:space="preserve"> worker will advise the family </w:t>
      </w:r>
      <w:r w:rsidR="00625D0C" w:rsidRPr="00CB297E">
        <w:rPr>
          <w:rFonts w:ascii="Tahoma" w:hAnsi="Tahoma" w:cs="Tahoma"/>
          <w:sz w:val="24"/>
          <w:szCs w:val="24"/>
        </w:rPr>
        <w:t xml:space="preserve">formally </w:t>
      </w:r>
      <w:r w:rsidR="0055606D" w:rsidRPr="00CB297E">
        <w:rPr>
          <w:rFonts w:ascii="Tahoma" w:hAnsi="Tahoma" w:cs="Tahoma"/>
          <w:sz w:val="24"/>
          <w:szCs w:val="24"/>
        </w:rPr>
        <w:t>of this decision within 24 hours of the decision being made along with advising the family to consult a solicitor</w:t>
      </w:r>
      <w:r w:rsidR="00381418" w:rsidRPr="00CB297E">
        <w:rPr>
          <w:rFonts w:ascii="Tahoma" w:hAnsi="Tahoma" w:cs="Tahoma"/>
          <w:sz w:val="24"/>
          <w:szCs w:val="24"/>
        </w:rPr>
        <w:t xml:space="preserve">. The legal department will make an application to the court within </w:t>
      </w:r>
      <w:r w:rsidR="0082773E" w:rsidRPr="00CB297E">
        <w:rPr>
          <w:rFonts w:ascii="Tahoma" w:hAnsi="Tahoma" w:cs="Tahoma"/>
          <w:sz w:val="24"/>
          <w:szCs w:val="24"/>
        </w:rPr>
        <w:t>21</w:t>
      </w:r>
      <w:r w:rsidR="00381418" w:rsidRPr="00CB297E">
        <w:rPr>
          <w:rFonts w:ascii="Tahoma" w:hAnsi="Tahoma" w:cs="Tahoma"/>
          <w:sz w:val="24"/>
          <w:szCs w:val="24"/>
        </w:rPr>
        <w:t xml:space="preserve"> working days of the decision to seek an extension.</w:t>
      </w:r>
    </w:p>
    <w:p w:rsidR="000E2EFF" w:rsidRPr="00CB297E" w:rsidRDefault="00EE2E52" w:rsidP="00CB297E">
      <w:pPr>
        <w:spacing w:before="120" w:after="120" w:line="240" w:lineRule="auto"/>
        <w:rPr>
          <w:rFonts w:ascii="Tahoma" w:hAnsi="Tahoma" w:cs="Tahoma"/>
          <w:sz w:val="24"/>
          <w:szCs w:val="24"/>
        </w:rPr>
      </w:pPr>
      <w:r>
        <w:rPr>
          <w:rFonts w:ascii="Tahoma" w:hAnsi="Tahoma" w:cs="Tahoma"/>
          <w:sz w:val="24"/>
          <w:szCs w:val="24"/>
        </w:rPr>
        <w:t>3.1</w:t>
      </w:r>
      <w:r w:rsidR="00674966">
        <w:rPr>
          <w:rFonts w:ascii="Tahoma" w:hAnsi="Tahoma" w:cs="Tahoma"/>
          <w:sz w:val="24"/>
          <w:szCs w:val="24"/>
        </w:rPr>
        <w:t>5</w:t>
      </w:r>
      <w:r>
        <w:rPr>
          <w:rFonts w:ascii="Tahoma" w:hAnsi="Tahoma" w:cs="Tahoma"/>
          <w:sz w:val="24"/>
          <w:szCs w:val="24"/>
        </w:rPr>
        <w:t xml:space="preserve"> </w:t>
      </w:r>
      <w:r w:rsidR="00BD5F13" w:rsidRPr="00CB297E">
        <w:rPr>
          <w:rFonts w:ascii="Tahoma" w:hAnsi="Tahoma" w:cs="Tahoma"/>
          <w:sz w:val="24"/>
          <w:szCs w:val="24"/>
        </w:rPr>
        <w:t xml:space="preserve">Where an application </w:t>
      </w:r>
      <w:proofErr w:type="gramStart"/>
      <w:r w:rsidR="00BD5F13" w:rsidRPr="00CB297E">
        <w:rPr>
          <w:rFonts w:ascii="Tahoma" w:hAnsi="Tahoma" w:cs="Tahoma"/>
          <w:sz w:val="24"/>
          <w:szCs w:val="24"/>
        </w:rPr>
        <w:t>is made</w:t>
      </w:r>
      <w:proofErr w:type="gramEnd"/>
      <w:r w:rsidR="00BD5F13" w:rsidRPr="00CB297E">
        <w:rPr>
          <w:rFonts w:ascii="Tahoma" w:hAnsi="Tahoma" w:cs="Tahoma"/>
          <w:sz w:val="24"/>
          <w:szCs w:val="24"/>
        </w:rPr>
        <w:t xml:space="preserve"> to extend the order</w:t>
      </w:r>
      <w:r w:rsidR="0062051E" w:rsidRPr="00CB297E">
        <w:rPr>
          <w:rFonts w:ascii="Tahoma" w:hAnsi="Tahoma" w:cs="Tahoma"/>
          <w:sz w:val="24"/>
          <w:szCs w:val="24"/>
        </w:rPr>
        <w:t xml:space="preserve"> or to apply for a care order</w:t>
      </w:r>
      <w:r w:rsidR="00BD5F13" w:rsidRPr="00CB297E">
        <w:rPr>
          <w:rFonts w:ascii="Tahoma" w:hAnsi="Tahoma" w:cs="Tahoma"/>
          <w:sz w:val="24"/>
          <w:szCs w:val="24"/>
        </w:rPr>
        <w:t xml:space="preserve">, the allocated worker will write a statement </w:t>
      </w:r>
      <w:r w:rsidR="0082773E" w:rsidRPr="00CB297E">
        <w:rPr>
          <w:rFonts w:ascii="Tahoma" w:hAnsi="Tahoma" w:cs="Tahoma"/>
          <w:sz w:val="24"/>
          <w:szCs w:val="24"/>
        </w:rPr>
        <w:t xml:space="preserve">to support the application within 14 working days. This will allow </w:t>
      </w:r>
      <w:r w:rsidR="000E2EFF" w:rsidRPr="00CB297E">
        <w:rPr>
          <w:rFonts w:ascii="Tahoma" w:hAnsi="Tahoma" w:cs="Tahoma"/>
          <w:sz w:val="24"/>
          <w:szCs w:val="24"/>
        </w:rPr>
        <w:t>time</w:t>
      </w:r>
      <w:r w:rsidR="0082773E" w:rsidRPr="00CB297E">
        <w:rPr>
          <w:rFonts w:ascii="Tahoma" w:hAnsi="Tahoma" w:cs="Tahoma"/>
          <w:sz w:val="24"/>
          <w:szCs w:val="24"/>
        </w:rPr>
        <w:t xml:space="preserve"> for the </w:t>
      </w:r>
      <w:r w:rsidR="000E2EFF" w:rsidRPr="00CB297E">
        <w:rPr>
          <w:rFonts w:ascii="Tahoma" w:hAnsi="Tahoma" w:cs="Tahoma"/>
          <w:sz w:val="24"/>
          <w:szCs w:val="24"/>
        </w:rPr>
        <w:t>statement</w:t>
      </w:r>
      <w:r w:rsidR="0082773E" w:rsidRPr="00CB297E">
        <w:rPr>
          <w:rFonts w:ascii="Tahoma" w:hAnsi="Tahoma" w:cs="Tahoma"/>
          <w:sz w:val="24"/>
          <w:szCs w:val="24"/>
        </w:rPr>
        <w:t xml:space="preserve"> to </w:t>
      </w:r>
      <w:proofErr w:type="gramStart"/>
      <w:r w:rsidR="0082773E" w:rsidRPr="00CB297E">
        <w:rPr>
          <w:rFonts w:ascii="Tahoma" w:hAnsi="Tahoma" w:cs="Tahoma"/>
          <w:sz w:val="24"/>
          <w:szCs w:val="24"/>
        </w:rPr>
        <w:t>be</w:t>
      </w:r>
      <w:r w:rsidR="000E2EFF" w:rsidRPr="00CB297E">
        <w:rPr>
          <w:rFonts w:ascii="Tahoma" w:hAnsi="Tahoma" w:cs="Tahoma"/>
          <w:sz w:val="24"/>
          <w:szCs w:val="24"/>
        </w:rPr>
        <w:t xml:space="preserve"> made</w:t>
      </w:r>
      <w:proofErr w:type="gramEnd"/>
      <w:r w:rsidR="000E2EFF" w:rsidRPr="00CB297E">
        <w:rPr>
          <w:rFonts w:ascii="Tahoma" w:hAnsi="Tahoma" w:cs="Tahoma"/>
          <w:sz w:val="24"/>
          <w:szCs w:val="24"/>
        </w:rPr>
        <w:t xml:space="preserve"> ‘court ready’ and </w:t>
      </w:r>
      <w:r w:rsidR="00EE181E">
        <w:rPr>
          <w:rFonts w:ascii="Tahoma" w:hAnsi="Tahoma" w:cs="Tahoma"/>
          <w:sz w:val="24"/>
          <w:szCs w:val="24"/>
        </w:rPr>
        <w:t>to</w:t>
      </w:r>
      <w:r w:rsidR="000E2EFF" w:rsidRPr="00CB297E">
        <w:rPr>
          <w:rFonts w:ascii="Tahoma" w:hAnsi="Tahoma" w:cs="Tahoma"/>
          <w:sz w:val="24"/>
          <w:szCs w:val="24"/>
        </w:rPr>
        <w:t xml:space="preserve"> be attached to the application. </w:t>
      </w:r>
      <w:r w:rsidR="0082773E" w:rsidRPr="00CB297E">
        <w:rPr>
          <w:rFonts w:ascii="Tahoma" w:hAnsi="Tahoma" w:cs="Tahoma"/>
          <w:sz w:val="24"/>
          <w:szCs w:val="24"/>
        </w:rPr>
        <w:t xml:space="preserve"> </w:t>
      </w:r>
    </w:p>
    <w:p w:rsidR="00C561BC" w:rsidRPr="00F351FF" w:rsidRDefault="00F351FF" w:rsidP="002146EF">
      <w:pPr>
        <w:spacing w:before="120" w:after="120" w:line="240" w:lineRule="auto"/>
        <w:contextualSpacing/>
        <w:rPr>
          <w:rFonts w:ascii="Tahoma" w:hAnsi="Tahoma" w:cs="Tahoma"/>
          <w:b/>
          <w:sz w:val="24"/>
          <w:szCs w:val="24"/>
        </w:rPr>
      </w:pPr>
      <w:r w:rsidRPr="00F351FF">
        <w:rPr>
          <w:rFonts w:ascii="Tahoma" w:hAnsi="Tahoma" w:cs="Tahoma"/>
          <w:b/>
          <w:sz w:val="24"/>
          <w:szCs w:val="24"/>
        </w:rPr>
        <w:t xml:space="preserve">Sign off: </w:t>
      </w:r>
      <w:r w:rsidR="00C561BC" w:rsidRPr="00F351FF">
        <w:rPr>
          <w:rFonts w:ascii="Tahoma" w:hAnsi="Tahoma" w:cs="Tahoma"/>
          <w:b/>
          <w:sz w:val="24"/>
          <w:szCs w:val="24"/>
        </w:rPr>
        <w:t>July 2022</w:t>
      </w:r>
    </w:p>
    <w:sectPr w:rsidR="00C561BC" w:rsidRPr="00F351F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7A43" w16cex:dateUtc="2022-04-01T12:18:00Z"/>
  <w16cex:commentExtensible w16cex:durableId="25F05EDB" w16cex:dateUtc="2022-03-31T16:09:00Z"/>
  <w16cex:commentExtensible w16cex:durableId="25F05F91" w16cex:dateUtc="2022-03-31T16:12:00Z"/>
  <w16cex:commentExtensible w16cex:durableId="25F177C9" w16cex:dateUtc="2022-04-01T12:08:00Z"/>
  <w16cex:commentExtensible w16cex:durableId="25F1781A" w16cex:dateUtc="2022-04-01T12:09:00Z"/>
  <w16cex:commentExtensible w16cex:durableId="25F0661B" w16cex:dateUtc="2022-03-31T16:40:00Z"/>
  <w16cex:commentExtensible w16cex:durableId="25F178CB" w16cex:dateUtc="2022-04-01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F610B" w16cid:durableId="25F17A43"/>
  <w16cid:commentId w16cid:paraId="1016F1D7" w16cid:durableId="25F05EDB"/>
  <w16cid:commentId w16cid:paraId="64FBE421" w16cid:durableId="25F05F91"/>
  <w16cid:commentId w16cid:paraId="0D13BBB2" w16cid:durableId="25F177C9"/>
  <w16cid:commentId w16cid:paraId="5DD72CA5" w16cid:durableId="25F1781A"/>
  <w16cid:commentId w16cid:paraId="78844BB9" w16cid:durableId="25F0661B"/>
  <w16cid:commentId w16cid:paraId="4C1F2B1A" w16cid:durableId="25F178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EB" w:rsidRDefault="005B62EB" w:rsidP="00571F03">
      <w:pPr>
        <w:spacing w:after="0" w:line="240" w:lineRule="auto"/>
      </w:pPr>
      <w:r>
        <w:separator/>
      </w:r>
    </w:p>
  </w:endnote>
  <w:endnote w:type="continuationSeparator" w:id="0">
    <w:p w:rsidR="005B62EB" w:rsidRDefault="005B62EB" w:rsidP="0057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8C" w:rsidRDefault="00482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8C" w:rsidRDefault="00482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8C" w:rsidRDefault="0048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EB" w:rsidRDefault="005B62EB" w:rsidP="00571F03">
      <w:pPr>
        <w:spacing w:after="0" w:line="240" w:lineRule="auto"/>
      </w:pPr>
      <w:r>
        <w:separator/>
      </w:r>
    </w:p>
  </w:footnote>
  <w:footnote w:type="continuationSeparator" w:id="0">
    <w:p w:rsidR="005B62EB" w:rsidRDefault="005B62EB" w:rsidP="0057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8C" w:rsidRDefault="00482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8C" w:rsidRDefault="00482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78C" w:rsidRDefault="00482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471"/>
    <w:multiLevelType w:val="multilevel"/>
    <w:tmpl w:val="1F820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8F22DA"/>
    <w:multiLevelType w:val="hybridMultilevel"/>
    <w:tmpl w:val="6D4C6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F351DB"/>
    <w:multiLevelType w:val="hybridMultilevel"/>
    <w:tmpl w:val="2AAC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87E99"/>
    <w:multiLevelType w:val="hybridMultilevel"/>
    <w:tmpl w:val="1CD0A38A"/>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17" w:hanging="360"/>
      </w:pPr>
      <w:rPr>
        <w:rFonts w:ascii="Courier New" w:hAnsi="Courier New" w:cs="Courier New" w:hint="default"/>
      </w:rPr>
    </w:lvl>
    <w:lvl w:ilvl="2" w:tplc="08090005" w:tentative="1">
      <w:start w:val="1"/>
      <w:numFmt w:val="bullet"/>
      <w:lvlText w:val=""/>
      <w:lvlJc w:val="left"/>
      <w:pPr>
        <w:ind w:left="1437" w:hanging="360"/>
      </w:pPr>
      <w:rPr>
        <w:rFonts w:ascii="Wingdings" w:hAnsi="Wingdings" w:hint="default"/>
      </w:rPr>
    </w:lvl>
    <w:lvl w:ilvl="3" w:tplc="08090001" w:tentative="1">
      <w:start w:val="1"/>
      <w:numFmt w:val="bullet"/>
      <w:lvlText w:val=""/>
      <w:lvlJc w:val="left"/>
      <w:pPr>
        <w:ind w:left="2157" w:hanging="360"/>
      </w:pPr>
      <w:rPr>
        <w:rFonts w:ascii="Symbol" w:hAnsi="Symbol" w:hint="default"/>
      </w:rPr>
    </w:lvl>
    <w:lvl w:ilvl="4" w:tplc="08090003" w:tentative="1">
      <w:start w:val="1"/>
      <w:numFmt w:val="bullet"/>
      <w:lvlText w:val="o"/>
      <w:lvlJc w:val="left"/>
      <w:pPr>
        <w:ind w:left="2877" w:hanging="360"/>
      </w:pPr>
      <w:rPr>
        <w:rFonts w:ascii="Courier New" w:hAnsi="Courier New" w:cs="Courier New" w:hint="default"/>
      </w:rPr>
    </w:lvl>
    <w:lvl w:ilvl="5" w:tplc="08090005" w:tentative="1">
      <w:start w:val="1"/>
      <w:numFmt w:val="bullet"/>
      <w:lvlText w:val=""/>
      <w:lvlJc w:val="left"/>
      <w:pPr>
        <w:ind w:left="3597" w:hanging="360"/>
      </w:pPr>
      <w:rPr>
        <w:rFonts w:ascii="Wingdings" w:hAnsi="Wingdings" w:hint="default"/>
      </w:rPr>
    </w:lvl>
    <w:lvl w:ilvl="6" w:tplc="08090001" w:tentative="1">
      <w:start w:val="1"/>
      <w:numFmt w:val="bullet"/>
      <w:lvlText w:val=""/>
      <w:lvlJc w:val="left"/>
      <w:pPr>
        <w:ind w:left="4317" w:hanging="360"/>
      </w:pPr>
      <w:rPr>
        <w:rFonts w:ascii="Symbol" w:hAnsi="Symbol" w:hint="default"/>
      </w:rPr>
    </w:lvl>
    <w:lvl w:ilvl="7" w:tplc="08090003" w:tentative="1">
      <w:start w:val="1"/>
      <w:numFmt w:val="bullet"/>
      <w:lvlText w:val="o"/>
      <w:lvlJc w:val="left"/>
      <w:pPr>
        <w:ind w:left="5037" w:hanging="360"/>
      </w:pPr>
      <w:rPr>
        <w:rFonts w:ascii="Courier New" w:hAnsi="Courier New" w:cs="Courier New" w:hint="default"/>
      </w:rPr>
    </w:lvl>
    <w:lvl w:ilvl="8" w:tplc="08090005" w:tentative="1">
      <w:start w:val="1"/>
      <w:numFmt w:val="bullet"/>
      <w:lvlText w:val=""/>
      <w:lvlJc w:val="left"/>
      <w:pPr>
        <w:ind w:left="5757" w:hanging="360"/>
      </w:pPr>
      <w:rPr>
        <w:rFonts w:ascii="Wingdings" w:hAnsi="Wingdings" w:hint="default"/>
      </w:rPr>
    </w:lvl>
  </w:abstractNum>
  <w:abstractNum w:abstractNumId="4" w15:restartNumberingAfterBreak="0">
    <w:nsid w:val="1E1B3A84"/>
    <w:multiLevelType w:val="hybridMultilevel"/>
    <w:tmpl w:val="24123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96F45"/>
    <w:multiLevelType w:val="hybridMultilevel"/>
    <w:tmpl w:val="14E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5C44"/>
    <w:multiLevelType w:val="hybridMultilevel"/>
    <w:tmpl w:val="44F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C6800"/>
    <w:multiLevelType w:val="hybridMultilevel"/>
    <w:tmpl w:val="201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30331"/>
    <w:multiLevelType w:val="hybridMultilevel"/>
    <w:tmpl w:val="52FCE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B36F5A"/>
    <w:multiLevelType w:val="hybridMultilevel"/>
    <w:tmpl w:val="B4827B36"/>
    <w:lvl w:ilvl="0" w:tplc="0809000F">
      <w:start w:val="1"/>
      <w:numFmt w:val="decimal"/>
      <w:lvlText w:val="%1."/>
      <w:lvlJc w:val="left"/>
      <w:pPr>
        <w:ind w:left="720" w:hanging="360"/>
      </w:pPr>
    </w:lvl>
    <w:lvl w:ilvl="1" w:tplc="36B0625C">
      <w:start w:val="1"/>
      <w:numFmt w:val="lowerLetter"/>
      <w:lvlText w:val="(%2)"/>
      <w:lvlJc w:val="left"/>
      <w:pPr>
        <w:ind w:left="1460" w:hanging="3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20E07"/>
    <w:multiLevelType w:val="hybridMultilevel"/>
    <w:tmpl w:val="912266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4174D7"/>
    <w:multiLevelType w:val="hybridMultilevel"/>
    <w:tmpl w:val="74683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0F5AB7"/>
    <w:multiLevelType w:val="multilevel"/>
    <w:tmpl w:val="DBDC3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7"/>
  </w:num>
  <w:num w:numId="3">
    <w:abstractNumId w:val="12"/>
  </w:num>
  <w:num w:numId="4">
    <w:abstractNumId w:val="0"/>
  </w:num>
  <w:num w:numId="5">
    <w:abstractNumId w:val="2"/>
  </w:num>
  <w:num w:numId="6">
    <w:abstractNumId w:val="10"/>
  </w:num>
  <w:num w:numId="7">
    <w:abstractNumId w:val="9"/>
  </w:num>
  <w:num w:numId="8">
    <w:abstractNumId w:val="8"/>
  </w:num>
  <w:num w:numId="9">
    <w:abstractNumId w:val="3"/>
  </w:num>
  <w:num w:numId="10">
    <w:abstractNumId w:val="11"/>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3A"/>
    <w:rsid w:val="000613D7"/>
    <w:rsid w:val="00066CF9"/>
    <w:rsid w:val="00070E7C"/>
    <w:rsid w:val="000C0DFB"/>
    <w:rsid w:val="000C2592"/>
    <w:rsid w:val="000D3396"/>
    <w:rsid w:val="000E2EFF"/>
    <w:rsid w:val="00100017"/>
    <w:rsid w:val="001018A5"/>
    <w:rsid w:val="00125683"/>
    <w:rsid w:val="00140066"/>
    <w:rsid w:val="00153535"/>
    <w:rsid w:val="0016246D"/>
    <w:rsid w:val="00177C4C"/>
    <w:rsid w:val="0018089B"/>
    <w:rsid w:val="00184679"/>
    <w:rsid w:val="00193C5A"/>
    <w:rsid w:val="001A09F4"/>
    <w:rsid w:val="001C783A"/>
    <w:rsid w:val="001E29D1"/>
    <w:rsid w:val="001F05E2"/>
    <w:rsid w:val="002146EF"/>
    <w:rsid w:val="00235E54"/>
    <w:rsid w:val="00252CD8"/>
    <w:rsid w:val="00255465"/>
    <w:rsid w:val="0027466C"/>
    <w:rsid w:val="002750A5"/>
    <w:rsid w:val="002769E0"/>
    <w:rsid w:val="002A5FD7"/>
    <w:rsid w:val="002C10C4"/>
    <w:rsid w:val="002E6C14"/>
    <w:rsid w:val="002E70CF"/>
    <w:rsid w:val="002E7A94"/>
    <w:rsid w:val="002F62B6"/>
    <w:rsid w:val="00307DCF"/>
    <w:rsid w:val="00340C0B"/>
    <w:rsid w:val="0034313B"/>
    <w:rsid w:val="00381418"/>
    <w:rsid w:val="00383D6E"/>
    <w:rsid w:val="00385C9F"/>
    <w:rsid w:val="0039429D"/>
    <w:rsid w:val="0039669B"/>
    <w:rsid w:val="00396E73"/>
    <w:rsid w:val="003A66A9"/>
    <w:rsid w:val="003B601C"/>
    <w:rsid w:val="003D34E9"/>
    <w:rsid w:val="00401790"/>
    <w:rsid w:val="00424AAE"/>
    <w:rsid w:val="00436E7C"/>
    <w:rsid w:val="0044426A"/>
    <w:rsid w:val="0048278C"/>
    <w:rsid w:val="0048343A"/>
    <w:rsid w:val="00492484"/>
    <w:rsid w:val="004943A2"/>
    <w:rsid w:val="0049724A"/>
    <w:rsid w:val="004A7026"/>
    <w:rsid w:val="004D2017"/>
    <w:rsid w:val="004F274A"/>
    <w:rsid w:val="004F47C6"/>
    <w:rsid w:val="005047E0"/>
    <w:rsid w:val="00515456"/>
    <w:rsid w:val="00516C08"/>
    <w:rsid w:val="00546580"/>
    <w:rsid w:val="005528C6"/>
    <w:rsid w:val="0055606D"/>
    <w:rsid w:val="00571F03"/>
    <w:rsid w:val="005839D3"/>
    <w:rsid w:val="005904A9"/>
    <w:rsid w:val="005B62EB"/>
    <w:rsid w:val="005C1DEE"/>
    <w:rsid w:val="005C5AF8"/>
    <w:rsid w:val="005C7818"/>
    <w:rsid w:val="005D34E0"/>
    <w:rsid w:val="005E2053"/>
    <w:rsid w:val="005F00F4"/>
    <w:rsid w:val="005F14F2"/>
    <w:rsid w:val="00603BF8"/>
    <w:rsid w:val="00612F51"/>
    <w:rsid w:val="0062051E"/>
    <w:rsid w:val="0062453D"/>
    <w:rsid w:val="00625D0C"/>
    <w:rsid w:val="00674966"/>
    <w:rsid w:val="006820FD"/>
    <w:rsid w:val="00696A58"/>
    <w:rsid w:val="006B78AE"/>
    <w:rsid w:val="006C1772"/>
    <w:rsid w:val="006C6837"/>
    <w:rsid w:val="006D7776"/>
    <w:rsid w:val="006E6D6B"/>
    <w:rsid w:val="006F2B21"/>
    <w:rsid w:val="00707182"/>
    <w:rsid w:val="00707DC4"/>
    <w:rsid w:val="00711FEC"/>
    <w:rsid w:val="00716525"/>
    <w:rsid w:val="007464C1"/>
    <w:rsid w:val="00761EE6"/>
    <w:rsid w:val="007646BB"/>
    <w:rsid w:val="007766CF"/>
    <w:rsid w:val="00776B1D"/>
    <w:rsid w:val="00781426"/>
    <w:rsid w:val="007875FA"/>
    <w:rsid w:val="00792D63"/>
    <w:rsid w:val="007974FC"/>
    <w:rsid w:val="007A0E07"/>
    <w:rsid w:val="007A728C"/>
    <w:rsid w:val="007C5F8B"/>
    <w:rsid w:val="007F7EA8"/>
    <w:rsid w:val="00814A5F"/>
    <w:rsid w:val="00815E69"/>
    <w:rsid w:val="008224B5"/>
    <w:rsid w:val="00822EA2"/>
    <w:rsid w:val="0082773E"/>
    <w:rsid w:val="008549E0"/>
    <w:rsid w:val="00860689"/>
    <w:rsid w:val="00875D05"/>
    <w:rsid w:val="0088148D"/>
    <w:rsid w:val="008A4AA6"/>
    <w:rsid w:val="008A67DF"/>
    <w:rsid w:val="008B6EAB"/>
    <w:rsid w:val="008C0C6D"/>
    <w:rsid w:val="008C4C8F"/>
    <w:rsid w:val="008C65B1"/>
    <w:rsid w:val="008D5C5F"/>
    <w:rsid w:val="008F08E2"/>
    <w:rsid w:val="008F2082"/>
    <w:rsid w:val="00901C32"/>
    <w:rsid w:val="0092006F"/>
    <w:rsid w:val="00933387"/>
    <w:rsid w:val="00934501"/>
    <w:rsid w:val="009670E1"/>
    <w:rsid w:val="009841DA"/>
    <w:rsid w:val="009B4C80"/>
    <w:rsid w:val="009D2303"/>
    <w:rsid w:val="00A009C6"/>
    <w:rsid w:val="00A02A7F"/>
    <w:rsid w:val="00A06786"/>
    <w:rsid w:val="00A32C6B"/>
    <w:rsid w:val="00A7259A"/>
    <w:rsid w:val="00A740B9"/>
    <w:rsid w:val="00A75A79"/>
    <w:rsid w:val="00A81507"/>
    <w:rsid w:val="00AB10B0"/>
    <w:rsid w:val="00AC2ED4"/>
    <w:rsid w:val="00AE2815"/>
    <w:rsid w:val="00AF74B9"/>
    <w:rsid w:val="00B05279"/>
    <w:rsid w:val="00B24D5F"/>
    <w:rsid w:val="00B25169"/>
    <w:rsid w:val="00B25E8C"/>
    <w:rsid w:val="00B45B05"/>
    <w:rsid w:val="00B64F7D"/>
    <w:rsid w:val="00B761A8"/>
    <w:rsid w:val="00B81BF4"/>
    <w:rsid w:val="00BA1C5D"/>
    <w:rsid w:val="00BA5945"/>
    <w:rsid w:val="00BA77E2"/>
    <w:rsid w:val="00BD5F13"/>
    <w:rsid w:val="00BD7519"/>
    <w:rsid w:val="00BF20FC"/>
    <w:rsid w:val="00BF7760"/>
    <w:rsid w:val="00C060D7"/>
    <w:rsid w:val="00C20C80"/>
    <w:rsid w:val="00C30C16"/>
    <w:rsid w:val="00C32699"/>
    <w:rsid w:val="00C561BC"/>
    <w:rsid w:val="00C62E1B"/>
    <w:rsid w:val="00C72688"/>
    <w:rsid w:val="00C72901"/>
    <w:rsid w:val="00C8529F"/>
    <w:rsid w:val="00CA4676"/>
    <w:rsid w:val="00CB188F"/>
    <w:rsid w:val="00CB297E"/>
    <w:rsid w:val="00CB2FDF"/>
    <w:rsid w:val="00CC7886"/>
    <w:rsid w:val="00D04DC2"/>
    <w:rsid w:val="00D204E5"/>
    <w:rsid w:val="00D22EF0"/>
    <w:rsid w:val="00D3424A"/>
    <w:rsid w:val="00D41DE7"/>
    <w:rsid w:val="00D61DD8"/>
    <w:rsid w:val="00D84C41"/>
    <w:rsid w:val="00D93DE0"/>
    <w:rsid w:val="00DA4C8A"/>
    <w:rsid w:val="00DA4E4A"/>
    <w:rsid w:val="00DB0A69"/>
    <w:rsid w:val="00DB3B0D"/>
    <w:rsid w:val="00DB6525"/>
    <w:rsid w:val="00DE7F4B"/>
    <w:rsid w:val="00DF0D81"/>
    <w:rsid w:val="00DF1E80"/>
    <w:rsid w:val="00DF3BF5"/>
    <w:rsid w:val="00E0265A"/>
    <w:rsid w:val="00E03311"/>
    <w:rsid w:val="00E103F6"/>
    <w:rsid w:val="00E2300D"/>
    <w:rsid w:val="00E766D1"/>
    <w:rsid w:val="00EE181E"/>
    <w:rsid w:val="00EE2E52"/>
    <w:rsid w:val="00EE7158"/>
    <w:rsid w:val="00EF24FE"/>
    <w:rsid w:val="00EF6928"/>
    <w:rsid w:val="00F25916"/>
    <w:rsid w:val="00F351FF"/>
    <w:rsid w:val="00F35BB2"/>
    <w:rsid w:val="00F4652A"/>
    <w:rsid w:val="00F46EA3"/>
    <w:rsid w:val="00F56187"/>
    <w:rsid w:val="00F71E67"/>
    <w:rsid w:val="00F71FA3"/>
    <w:rsid w:val="00F90711"/>
    <w:rsid w:val="00F95FB9"/>
    <w:rsid w:val="00FC6F6A"/>
    <w:rsid w:val="00FD32F2"/>
    <w:rsid w:val="00FD7B6D"/>
    <w:rsid w:val="00FE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F0875F-D219-4569-82B5-9E2B411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0D"/>
    <w:pPr>
      <w:ind w:left="720"/>
      <w:contextualSpacing/>
    </w:pPr>
  </w:style>
  <w:style w:type="character" w:styleId="Hyperlink">
    <w:name w:val="Hyperlink"/>
    <w:basedOn w:val="DefaultParagraphFont"/>
    <w:uiPriority w:val="99"/>
    <w:unhideWhenUsed/>
    <w:rsid w:val="008F2082"/>
    <w:rPr>
      <w:color w:val="0563C1" w:themeColor="hyperlink"/>
      <w:u w:val="single"/>
    </w:rPr>
  </w:style>
  <w:style w:type="character" w:customStyle="1" w:styleId="UnresolvedMention">
    <w:name w:val="Unresolved Mention"/>
    <w:basedOn w:val="DefaultParagraphFont"/>
    <w:uiPriority w:val="99"/>
    <w:semiHidden/>
    <w:unhideWhenUsed/>
    <w:rsid w:val="008F2082"/>
    <w:rPr>
      <w:color w:val="605E5C"/>
      <w:shd w:val="clear" w:color="auto" w:fill="E1DFDD"/>
    </w:rPr>
  </w:style>
  <w:style w:type="character" w:styleId="FollowedHyperlink">
    <w:name w:val="FollowedHyperlink"/>
    <w:basedOn w:val="DefaultParagraphFont"/>
    <w:uiPriority w:val="99"/>
    <w:semiHidden/>
    <w:unhideWhenUsed/>
    <w:rsid w:val="009B4C80"/>
    <w:rPr>
      <w:color w:val="954F72" w:themeColor="followedHyperlink"/>
      <w:u w:val="single"/>
    </w:rPr>
  </w:style>
  <w:style w:type="paragraph" w:styleId="Header">
    <w:name w:val="header"/>
    <w:basedOn w:val="Normal"/>
    <w:link w:val="HeaderChar"/>
    <w:uiPriority w:val="99"/>
    <w:unhideWhenUsed/>
    <w:rsid w:val="00571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F03"/>
  </w:style>
  <w:style w:type="paragraph" w:styleId="Footer">
    <w:name w:val="footer"/>
    <w:basedOn w:val="Normal"/>
    <w:link w:val="FooterChar"/>
    <w:uiPriority w:val="99"/>
    <w:unhideWhenUsed/>
    <w:rsid w:val="00571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F03"/>
  </w:style>
  <w:style w:type="character" w:styleId="CommentReference">
    <w:name w:val="annotation reference"/>
    <w:basedOn w:val="DefaultParagraphFont"/>
    <w:uiPriority w:val="99"/>
    <w:semiHidden/>
    <w:unhideWhenUsed/>
    <w:rsid w:val="007C5F8B"/>
    <w:rPr>
      <w:sz w:val="16"/>
      <w:szCs w:val="16"/>
    </w:rPr>
  </w:style>
  <w:style w:type="paragraph" w:styleId="CommentText">
    <w:name w:val="annotation text"/>
    <w:basedOn w:val="Normal"/>
    <w:link w:val="CommentTextChar"/>
    <w:uiPriority w:val="99"/>
    <w:semiHidden/>
    <w:unhideWhenUsed/>
    <w:rsid w:val="007C5F8B"/>
    <w:pPr>
      <w:spacing w:line="240" w:lineRule="auto"/>
    </w:pPr>
    <w:rPr>
      <w:sz w:val="20"/>
      <w:szCs w:val="20"/>
    </w:rPr>
  </w:style>
  <w:style w:type="character" w:customStyle="1" w:styleId="CommentTextChar">
    <w:name w:val="Comment Text Char"/>
    <w:basedOn w:val="DefaultParagraphFont"/>
    <w:link w:val="CommentText"/>
    <w:uiPriority w:val="99"/>
    <w:semiHidden/>
    <w:rsid w:val="007C5F8B"/>
    <w:rPr>
      <w:sz w:val="20"/>
      <w:szCs w:val="20"/>
    </w:rPr>
  </w:style>
  <w:style w:type="paragraph" w:styleId="CommentSubject">
    <w:name w:val="annotation subject"/>
    <w:basedOn w:val="CommentText"/>
    <w:next w:val="CommentText"/>
    <w:link w:val="CommentSubjectChar"/>
    <w:uiPriority w:val="99"/>
    <w:semiHidden/>
    <w:unhideWhenUsed/>
    <w:rsid w:val="007C5F8B"/>
    <w:rPr>
      <w:b/>
      <w:bCs/>
    </w:rPr>
  </w:style>
  <w:style w:type="character" w:customStyle="1" w:styleId="CommentSubjectChar">
    <w:name w:val="Comment Subject Char"/>
    <w:basedOn w:val="CommentTextChar"/>
    <w:link w:val="CommentSubject"/>
    <w:uiPriority w:val="99"/>
    <w:semiHidden/>
    <w:rsid w:val="007C5F8B"/>
    <w:rPr>
      <w:b/>
      <w:bCs/>
      <w:sz w:val="20"/>
      <w:szCs w:val="20"/>
    </w:rPr>
  </w:style>
  <w:style w:type="paragraph" w:styleId="BalloonText">
    <w:name w:val="Balloon Text"/>
    <w:basedOn w:val="Normal"/>
    <w:link w:val="BalloonTextChar"/>
    <w:uiPriority w:val="99"/>
    <w:semiHidden/>
    <w:unhideWhenUsed/>
    <w:rsid w:val="0048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584980">
      <w:bodyDiv w:val="1"/>
      <w:marLeft w:val="0"/>
      <w:marRight w:val="0"/>
      <w:marTop w:val="0"/>
      <w:marBottom w:val="0"/>
      <w:divBdr>
        <w:top w:val="none" w:sz="0" w:space="0" w:color="auto"/>
        <w:left w:val="none" w:sz="0" w:space="0" w:color="auto"/>
        <w:bottom w:val="none" w:sz="0" w:space="0" w:color="auto"/>
        <w:right w:val="none" w:sz="0" w:space="0" w:color="auto"/>
      </w:divBdr>
    </w:div>
    <w:div w:id="18268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part/IV/crossheading/supervision-ord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https://www.legislation.gov.uk/ukpga/1989/41/section/102" TargetMode="External"/><Relationship Id="rId4" Type="http://schemas.openxmlformats.org/officeDocument/2006/relationships/settings" Target="settings.xml"/><Relationship Id="rId9" Type="http://schemas.openxmlformats.org/officeDocument/2006/relationships/hyperlink" Target="https://www.legislation.gov.uk/ukpga/1989/41/schedule/3"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6D17-99C7-4835-928F-FDF31822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Emeritus Consultancy</dc:creator>
  <cp:keywords/>
  <dc:description/>
  <cp:lastModifiedBy>Forbes, Rashida</cp:lastModifiedBy>
  <cp:revision>2</cp:revision>
  <cp:lastPrinted>2022-04-01T12:21:00Z</cp:lastPrinted>
  <dcterms:created xsi:type="dcterms:W3CDTF">2022-09-29T09:41:00Z</dcterms:created>
  <dcterms:modified xsi:type="dcterms:W3CDTF">2022-09-29T09:41:00Z</dcterms:modified>
</cp:coreProperties>
</file>