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5C19" w14:textId="373A7635" w:rsidR="00A7600E" w:rsidRDefault="00A7600E">
      <w:r>
        <w:rPr>
          <w:noProof/>
        </w:rPr>
        <mc:AlternateContent>
          <mc:Choice Requires="wps">
            <w:drawing>
              <wp:anchor distT="0" distB="0" distL="114300" distR="114300" simplePos="0" relativeHeight="251659264" behindDoc="0" locked="0" layoutInCell="1" allowOverlap="1" wp14:anchorId="3637DCF6" wp14:editId="1629C1E3">
                <wp:simplePos x="0" y="0"/>
                <wp:positionH relativeFrom="margin">
                  <wp:align>right</wp:align>
                </wp:positionH>
                <wp:positionV relativeFrom="paragraph">
                  <wp:posOffset>293370</wp:posOffset>
                </wp:positionV>
                <wp:extent cx="5721350" cy="135255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5721350" cy="135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1810DC" w14:textId="77777777" w:rsidR="004E7C39" w:rsidRDefault="004E7C39" w:rsidP="004E7C39">
                            <w:r>
                              <w:t xml:space="preserve">MACE is a multi-agency meeting with the London Borough of Tower Hamlets (LBTH) partnership which has a dedicated strategic focus on child exploitation and missing. </w:t>
                            </w:r>
                          </w:p>
                          <w:p w14:paraId="324B96E6" w14:textId="77777777" w:rsidR="004E7C39" w:rsidRDefault="004E7C39" w:rsidP="004E7C39">
                            <w:r>
                              <w:t>MACE focuses on identifying the local picture of child exploitation, and communities vulnerable to exploitation, through monthly data reports, trend analysis reports from partners and partner verbal contributions regarding hotspots, emerging trends, disruption, and prevention activities.</w:t>
                            </w:r>
                          </w:p>
                          <w:p w14:paraId="431138BA" w14:textId="77777777" w:rsidR="004E7C39" w:rsidRDefault="004E7C39" w:rsidP="004E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37DCF6" id="Rectangle: Rounded Corners 1" o:spid="_x0000_s1026" style="position:absolute;margin-left:399.3pt;margin-top:23.1pt;width:450.5pt;height:10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" fillcolor="#3494ba [3204]" strokecolor="#1a495c [1604]" strokeweight="1pt">
                <v:stroke joinstyle="miter"/>
                <v:textbox>
                  <w:txbxContent>
                    <w:p w14:paraId="2C1810DC" w14:textId="77777777" w:rsidR="004E7C39" w:rsidRDefault="004E7C39" w:rsidP="004E7C39">
                      <w:r>
                        <w:t xml:space="preserve">MACE is a multi-agency meeting with the London Borough of Tower Hamlets (LBTH) partnership which has a dedicated strategic focus on child exploitation and missing. </w:t>
                      </w:r>
                    </w:p>
                    <w:p w14:paraId="324B96E6" w14:textId="77777777" w:rsidR="004E7C39" w:rsidRDefault="004E7C39" w:rsidP="004E7C39">
                      <w:r>
                        <w:t>MACE focuses on identifying the local picture of child exploitation, and communities vulnerable to exploitation, through monthly data reports, trend analysis reports from partners and partner verbal contributions regarding hotspots, emerging trends, disruption, and prevention activities.</w:t>
                      </w:r>
                    </w:p>
                    <w:p w14:paraId="431138BA" w14:textId="77777777" w:rsidR="004E7C39" w:rsidRDefault="004E7C39" w:rsidP="004E7C39">
                      <w:pPr>
                        <w:jc w:val="center"/>
                      </w:pPr>
                    </w:p>
                  </w:txbxContent>
                </v:textbox>
                <w10:wrap anchorx="margin"/>
              </v:roundrect>
            </w:pict>
          </mc:Fallback>
        </mc:AlternateContent>
      </w:r>
    </w:p>
    <w:p w14:paraId="190FEADA" w14:textId="2AF4B581" w:rsidR="00A7600E" w:rsidRDefault="00A7600E"/>
    <w:p w14:paraId="3E29265E" w14:textId="4F5AD3EB" w:rsidR="00A7600E" w:rsidRDefault="00A7600E"/>
    <w:p w14:paraId="7AB31D05" w14:textId="6CFA9209" w:rsidR="00A7600E" w:rsidRDefault="00A7600E"/>
    <w:p w14:paraId="31436338" w14:textId="23196D0D" w:rsidR="00A7600E" w:rsidRDefault="00A7600E"/>
    <w:p w14:paraId="63E53EE8" w14:textId="6613D78B" w:rsidR="00A7600E" w:rsidRDefault="00FA74EB">
      <w:r>
        <w:rPr>
          <w:noProof/>
        </w:rPr>
        <mc:AlternateContent>
          <mc:Choice Requires="wps">
            <w:drawing>
              <wp:anchor distT="0" distB="0" distL="114300" distR="114300" simplePos="0" relativeHeight="251659776" behindDoc="0" locked="0" layoutInCell="1" allowOverlap="1" wp14:anchorId="6A31EE14" wp14:editId="6848354C">
                <wp:simplePos x="0" y="0"/>
                <wp:positionH relativeFrom="column">
                  <wp:posOffset>-488950</wp:posOffset>
                </wp:positionH>
                <wp:positionV relativeFrom="paragraph">
                  <wp:posOffset>310515</wp:posOffset>
                </wp:positionV>
                <wp:extent cx="6750050" cy="2324100"/>
                <wp:effectExtent l="0" t="0" r="12700" b="19050"/>
                <wp:wrapNone/>
                <wp:docPr id="2" name="Rectangle: Rounded Corners 2"/>
                <wp:cNvGraphicFramePr/>
                <a:graphic xmlns:a="http://schemas.openxmlformats.org/drawingml/2006/main">
                  <a:graphicData uri="http://schemas.microsoft.com/office/word/2010/wordprocessingShape">
                    <wps:wsp>
                      <wps:cNvSpPr/>
                      <wps:spPr>
                        <a:xfrm>
                          <a:off x="0" y="0"/>
                          <a:ext cx="6750050"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FF5B8" w14:textId="2B3F3E48" w:rsidR="00FA74EB" w:rsidRDefault="00FA74EB" w:rsidP="00FA74EB">
                            <w:r>
                              <w:t>I</w:t>
                            </w:r>
                            <w:r>
                              <w:t xml:space="preserve">t develops local multi-agency responses to disrupt child exploitation and provide support to complex cases. </w:t>
                            </w:r>
                          </w:p>
                          <w:p w14:paraId="00C26050" w14:textId="77777777" w:rsidR="00FA74EB" w:rsidRDefault="00FA74EB" w:rsidP="00FA74EB">
                            <w:r>
                              <w:t xml:space="preserve">It discusses multi-agency activity and responses to child exploitation across LBTH. </w:t>
                            </w:r>
                          </w:p>
                          <w:p w14:paraId="6698A51E" w14:textId="77777777" w:rsidR="00FA74EB" w:rsidRDefault="00FA74EB" w:rsidP="00FA74EB">
                            <w:r>
                              <w:t>Partners are also expected to share relevant discussions held in MACE in other connected forums.</w:t>
                            </w:r>
                          </w:p>
                          <w:p w14:paraId="6E50100F" w14:textId="77777777" w:rsidR="00FA74EB" w:rsidRDefault="00FA74EB" w:rsidP="00FA74EB">
                            <w:r>
                              <w:t xml:space="preserve">Provide their reflections on the bi-monthly and bi-annual data report. </w:t>
                            </w:r>
                          </w:p>
                          <w:p w14:paraId="1084FAD3" w14:textId="77777777" w:rsidR="00FA74EB" w:rsidRDefault="00FA74EB" w:rsidP="00FA74EB">
                            <w:r>
                              <w:t xml:space="preserve">Share ideas on activities to raise awareness or tackle identified child exploitation. </w:t>
                            </w:r>
                          </w:p>
                          <w:p w14:paraId="58972F5E" w14:textId="77777777" w:rsidR="00FA74EB" w:rsidRDefault="00FA74EB" w:rsidP="00FA74EB">
                            <w:r>
                              <w:t xml:space="preserve">Participate in multi-agency plans and task &amp; finish groups focused on specific issues/locations. </w:t>
                            </w:r>
                          </w:p>
                          <w:p w14:paraId="57AEC3C1" w14:textId="77777777" w:rsidR="00FA74EB" w:rsidRDefault="00FA74EB" w:rsidP="00FA74EB"/>
                          <w:p w14:paraId="009CE7D2" w14:textId="77777777" w:rsidR="00FA74EB" w:rsidRDefault="00FA74EB" w:rsidP="00FA74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1EE14" id="Rectangle: Rounded Corners 2" o:spid="_x0000_s1027" style="position:absolute;margin-left:-38.5pt;margin-top:24.45pt;width:531.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" fillcolor="#3494ba [3204]" strokecolor="#1a495c [1604]" strokeweight="1pt">
                <v:stroke joinstyle="miter"/>
                <v:textbox>
                  <w:txbxContent>
                    <w:p w14:paraId="103FF5B8" w14:textId="2B3F3E48" w:rsidR="00FA74EB" w:rsidRDefault="00FA74EB" w:rsidP="00FA74EB">
                      <w:r>
                        <w:t>I</w:t>
                      </w:r>
                      <w:r>
                        <w:t xml:space="preserve">t develops local multi-agency responses to disrupt child exploitation and provide support to complex cases. </w:t>
                      </w:r>
                    </w:p>
                    <w:p w14:paraId="00C26050" w14:textId="77777777" w:rsidR="00FA74EB" w:rsidRDefault="00FA74EB" w:rsidP="00FA74EB">
                      <w:r>
                        <w:t xml:space="preserve">It discusses multi-agency activity and responses to child exploitation across LBTH. </w:t>
                      </w:r>
                    </w:p>
                    <w:p w14:paraId="6698A51E" w14:textId="77777777" w:rsidR="00FA74EB" w:rsidRDefault="00FA74EB" w:rsidP="00FA74EB">
                      <w:r>
                        <w:t>Partners are also expected to share relevant discussions held in MACE in other connected forums.</w:t>
                      </w:r>
                    </w:p>
                    <w:p w14:paraId="6E50100F" w14:textId="77777777" w:rsidR="00FA74EB" w:rsidRDefault="00FA74EB" w:rsidP="00FA74EB">
                      <w:r>
                        <w:t xml:space="preserve">Provide their reflections on the bi-monthly and bi-annual data report. </w:t>
                      </w:r>
                    </w:p>
                    <w:p w14:paraId="1084FAD3" w14:textId="77777777" w:rsidR="00FA74EB" w:rsidRDefault="00FA74EB" w:rsidP="00FA74EB">
                      <w:r>
                        <w:t xml:space="preserve">Share ideas on activities to raise awareness or tackle identified child exploitation. </w:t>
                      </w:r>
                    </w:p>
                    <w:p w14:paraId="58972F5E" w14:textId="77777777" w:rsidR="00FA74EB" w:rsidRDefault="00FA74EB" w:rsidP="00FA74EB">
                      <w:r>
                        <w:t xml:space="preserve">Participate in multi-agency plans and task &amp; finish groups focused on specific issues/locations. </w:t>
                      </w:r>
                    </w:p>
                    <w:p w14:paraId="57AEC3C1" w14:textId="77777777" w:rsidR="00FA74EB" w:rsidRDefault="00FA74EB" w:rsidP="00FA74EB"/>
                    <w:p w14:paraId="009CE7D2" w14:textId="77777777" w:rsidR="00FA74EB" w:rsidRDefault="00FA74EB" w:rsidP="00FA74EB">
                      <w:pPr>
                        <w:jc w:val="center"/>
                      </w:pPr>
                    </w:p>
                  </w:txbxContent>
                </v:textbox>
              </v:roundrect>
            </w:pict>
          </mc:Fallback>
        </mc:AlternateContent>
      </w:r>
    </w:p>
    <w:p w14:paraId="7E4602A5" w14:textId="6FCEA81A" w:rsidR="00BE418F" w:rsidRDefault="00BE418F"/>
    <w:p w14:paraId="62E30C0D" w14:textId="77777777" w:rsidR="00BE418F" w:rsidRDefault="00BE418F"/>
    <w:p w14:paraId="5B07812E" w14:textId="77777777" w:rsidR="00BE418F" w:rsidRDefault="00BE418F"/>
    <w:p w14:paraId="23AB8A7D" w14:textId="77777777" w:rsidR="00BE418F" w:rsidRDefault="00BE418F"/>
    <w:p w14:paraId="3FA1220E" w14:textId="77777777" w:rsidR="00BE418F" w:rsidRDefault="00BE418F"/>
    <w:p w14:paraId="7141D09A" w14:textId="77777777" w:rsidR="00BE418F" w:rsidRDefault="00BE418F"/>
    <w:p w14:paraId="0581B635" w14:textId="77777777" w:rsidR="00BE418F" w:rsidRDefault="00BE418F"/>
    <w:p w14:paraId="6330665A" w14:textId="77777777" w:rsidR="00BE418F" w:rsidRDefault="00BE418F"/>
    <w:p w14:paraId="3FCFC9A4" w14:textId="508B51EF" w:rsidR="005A65F8" w:rsidRDefault="00015556">
      <w:r>
        <w:t>The governance of MA</w:t>
      </w:r>
      <w:r w:rsidR="009245A7">
        <w:t>CE</w:t>
      </w:r>
      <w:r w:rsidR="005D5E03">
        <w:t xml:space="preserve"> </w:t>
      </w:r>
      <w:r>
        <w:t xml:space="preserve">sits with the </w:t>
      </w:r>
      <w:r w:rsidR="005D5E03">
        <w:t xml:space="preserve">LBTH </w:t>
      </w:r>
      <w:r>
        <w:t>Safeguarding</w:t>
      </w:r>
      <w:r w:rsidR="005D5E03">
        <w:t xml:space="preserve"> Partnership</w:t>
      </w:r>
      <w:r>
        <w:t xml:space="preserve"> &amp; </w:t>
      </w:r>
      <w:r w:rsidR="00BB378F">
        <w:t xml:space="preserve">Vulnerable young people’s </w:t>
      </w:r>
      <w:r>
        <w:t>Sub-</w:t>
      </w:r>
      <w:r w:rsidR="00BB378F">
        <w:t>Group</w:t>
      </w:r>
      <w:r>
        <w:t>.</w:t>
      </w:r>
    </w:p>
    <w:p w14:paraId="7C569C98" w14:textId="660AEEE7" w:rsidR="005A65F8" w:rsidRDefault="00BB378F">
      <w:r>
        <w:t>LBTH Children’s Social Ca</w:t>
      </w:r>
      <w:r w:rsidR="00A6363D">
        <w:t>r</w:t>
      </w:r>
      <w:r>
        <w:t>e</w:t>
      </w:r>
      <w:r w:rsidR="00A6363D">
        <w:t xml:space="preserve"> </w:t>
      </w:r>
      <w:r w:rsidR="00015556">
        <w:t xml:space="preserve"> is the lead agency and chairs MACE meetings. Vice Chairs for MACE are the </w:t>
      </w:r>
      <w:r w:rsidR="00F15D88">
        <w:t xml:space="preserve">BCU </w:t>
      </w:r>
      <w:r w:rsidR="00015556">
        <w:t xml:space="preserve">Police Inspectors </w:t>
      </w:r>
      <w:r w:rsidR="00F15D88">
        <w:t>from Public Protection and Local Investigations</w:t>
      </w:r>
      <w:r w:rsidR="00015556">
        <w:t xml:space="preserve">. </w:t>
      </w:r>
    </w:p>
    <w:p w14:paraId="3BA4CA0D" w14:textId="788FDBB8" w:rsidR="005A65F8" w:rsidRDefault="00015556">
      <w:r>
        <w:t>MACE meetings are held monthly.</w:t>
      </w:r>
    </w:p>
    <w:p w14:paraId="54AB435B" w14:textId="702ABE35" w:rsidR="005A65F8" w:rsidRDefault="00015556">
      <w:r>
        <w:t xml:space="preserve">Partners are expected to collate information from their organisation to share with MACE </w:t>
      </w:r>
      <w:r w:rsidR="00200A85">
        <w:t>verbally</w:t>
      </w:r>
      <w:r>
        <w:t xml:space="preserve"> about emerging trends and hotspots relating to child exploitation and missing. </w:t>
      </w:r>
    </w:p>
    <w:p w14:paraId="4AC8C8DB" w14:textId="7651D004" w:rsidR="005A65F8" w:rsidRDefault="00015556">
      <w:r>
        <w:t xml:space="preserve">Partners must ensure they are able to attend the meeting, if a core member cannot attend they are responsible for finding a colleague to attend on their behalf and ensure they are provided with information to share in the meeting. </w:t>
      </w:r>
    </w:p>
    <w:p w14:paraId="3485CB81" w14:textId="6F2BD420" w:rsidR="005A65F8" w:rsidRDefault="00015556">
      <w:r>
        <w:t>Following the meeting, partners are expected to disseminate the data report, and any other key information as agreed by the Chair, within their organisation.</w:t>
      </w:r>
    </w:p>
    <w:p w14:paraId="14EFE14A" w14:textId="77777777" w:rsidR="006A1701" w:rsidRDefault="00015556">
      <w:r>
        <w:t>Core membership is outlined in the Terms of Reference and includes strategic level representation from all key agencies in the partnership linked to responding to child exploitation and missing.</w:t>
      </w:r>
    </w:p>
    <w:p w14:paraId="35BA6283" w14:textId="567DC607" w:rsidR="005A65F8" w:rsidRDefault="00015556">
      <w:r>
        <w:t>Partners are expected to contribute to the meeting discussion by:</w:t>
      </w:r>
    </w:p>
    <w:p w14:paraId="0CC31569" w14:textId="2720AF9A" w:rsidR="006A1701" w:rsidRDefault="00015556">
      <w:r>
        <w:t xml:space="preserve">Sharing relevant information held by their organisation on the picture of exploitation in </w:t>
      </w:r>
      <w:r w:rsidR="006A1701">
        <w:t>LBTH</w:t>
      </w:r>
      <w:r>
        <w:t xml:space="preserve">. </w:t>
      </w:r>
    </w:p>
    <w:sectPr w:rsidR="006A17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16C5" w14:textId="77777777" w:rsidR="007751F7" w:rsidRDefault="007751F7" w:rsidP="007E369D">
      <w:pPr>
        <w:spacing w:before="0" w:after="0" w:line="240" w:lineRule="auto"/>
      </w:pPr>
      <w:r>
        <w:separator/>
      </w:r>
    </w:p>
  </w:endnote>
  <w:endnote w:type="continuationSeparator" w:id="0">
    <w:p w14:paraId="61974736" w14:textId="77777777" w:rsidR="007751F7" w:rsidRDefault="007751F7" w:rsidP="007E36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8C5F" w14:textId="77777777" w:rsidR="007751F7" w:rsidRDefault="007751F7" w:rsidP="007E369D">
      <w:pPr>
        <w:spacing w:before="0" w:after="0" w:line="240" w:lineRule="auto"/>
      </w:pPr>
      <w:r>
        <w:separator/>
      </w:r>
    </w:p>
  </w:footnote>
  <w:footnote w:type="continuationSeparator" w:id="0">
    <w:p w14:paraId="21C1AE8A" w14:textId="77777777" w:rsidR="007751F7" w:rsidRDefault="007751F7" w:rsidP="007E36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4C5A" w14:textId="01158CCC" w:rsidR="007E369D" w:rsidRDefault="007E369D" w:rsidP="007E369D">
    <w:pPr>
      <w:pStyle w:val="Header"/>
      <w:tabs>
        <w:tab w:val="left" w:pos="7592"/>
      </w:tabs>
      <w:ind w:right="-613" w:hanging="709"/>
      <w:jc w:val="center"/>
      <w:rPr>
        <w:noProof/>
        <w:lang w:eastAsia="en-GB"/>
      </w:rPr>
    </w:pPr>
    <w:r>
      <w:rPr>
        <w:rFonts w:ascii="Arial" w:hAnsi="Arial" w:cs="Arial"/>
        <w:b/>
        <w:noProof/>
        <w:sz w:val="24"/>
        <w:szCs w:val="24"/>
        <w:lang w:eastAsia="en-GB"/>
      </w:rPr>
      <w:t>London Borough of Tower Hamlets (LBTH)</w:t>
    </w:r>
  </w:p>
  <w:p w14:paraId="2535E31A" w14:textId="265C7ADB" w:rsidR="007E369D" w:rsidRPr="001F14D3" w:rsidRDefault="007E369D" w:rsidP="007E369D">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Pr="001F14D3">
      <w:rPr>
        <w:rFonts w:ascii="Arial" w:hAnsi="Arial" w:cs="Arial"/>
        <w:b/>
        <w:noProof/>
        <w:sz w:val="24"/>
        <w:szCs w:val="24"/>
        <w:lang w:eastAsia="en-GB"/>
      </w:rPr>
      <w:t xml:space="preserve"> to </w:t>
    </w:r>
    <w:r>
      <w:rPr>
        <w:rFonts w:ascii="Arial" w:hAnsi="Arial" w:cs="Arial"/>
        <w:b/>
        <w:noProof/>
        <w:sz w:val="24"/>
        <w:szCs w:val="24"/>
        <w:lang w:eastAsia="en-GB"/>
      </w:rPr>
      <w:t>M</w:t>
    </w:r>
    <w:r>
      <w:rPr>
        <w:rFonts w:ascii="Arial" w:hAnsi="Arial" w:cs="Arial"/>
        <w:b/>
        <w:noProof/>
        <w:sz w:val="24"/>
        <w:szCs w:val="24"/>
        <w:lang w:eastAsia="en-GB"/>
      </w:rPr>
      <w:t xml:space="preserve">ulti-Agency </w:t>
    </w:r>
    <w:r w:rsidR="00FE215E">
      <w:rPr>
        <w:rFonts w:ascii="Arial" w:hAnsi="Arial" w:cs="Arial"/>
        <w:b/>
        <w:noProof/>
        <w:sz w:val="24"/>
        <w:szCs w:val="24"/>
        <w:lang w:eastAsia="en-GB"/>
      </w:rPr>
      <w:t xml:space="preserve">Child Exploitation (MACE) Panel </w:t>
    </w:r>
  </w:p>
  <w:p w14:paraId="7DDDCD12" w14:textId="3A0230C3" w:rsidR="007E369D" w:rsidRDefault="007E369D">
    <w:pPr>
      <w:pStyle w:val="Header"/>
    </w:pPr>
  </w:p>
  <w:p w14:paraId="5712E27C" w14:textId="77777777" w:rsidR="007E369D" w:rsidRDefault="007E3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56"/>
    <w:rsid w:val="00001407"/>
    <w:rsid w:val="00015556"/>
    <w:rsid w:val="00066A51"/>
    <w:rsid w:val="00200A85"/>
    <w:rsid w:val="00201110"/>
    <w:rsid w:val="00240498"/>
    <w:rsid w:val="00281C17"/>
    <w:rsid w:val="00437DA1"/>
    <w:rsid w:val="004E7C39"/>
    <w:rsid w:val="005A65F8"/>
    <w:rsid w:val="005D49FB"/>
    <w:rsid w:val="005D5E03"/>
    <w:rsid w:val="006A1701"/>
    <w:rsid w:val="006F5194"/>
    <w:rsid w:val="00720A04"/>
    <w:rsid w:val="007751F7"/>
    <w:rsid w:val="007E369D"/>
    <w:rsid w:val="008036BA"/>
    <w:rsid w:val="0089417A"/>
    <w:rsid w:val="009245A7"/>
    <w:rsid w:val="009837E3"/>
    <w:rsid w:val="009A43F4"/>
    <w:rsid w:val="00A501D0"/>
    <w:rsid w:val="00A54AD0"/>
    <w:rsid w:val="00A6363D"/>
    <w:rsid w:val="00A7600E"/>
    <w:rsid w:val="00AA1095"/>
    <w:rsid w:val="00B863F0"/>
    <w:rsid w:val="00BB378F"/>
    <w:rsid w:val="00BE418F"/>
    <w:rsid w:val="00BE72F2"/>
    <w:rsid w:val="00C643DD"/>
    <w:rsid w:val="00CA7DBC"/>
    <w:rsid w:val="00CB14D0"/>
    <w:rsid w:val="00DB5C02"/>
    <w:rsid w:val="00F15D88"/>
    <w:rsid w:val="00FA74EB"/>
    <w:rsid w:val="00FE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81E2"/>
  <w15:chartTrackingRefBased/>
  <w15:docId w15:val="{9FF76B8F-3D05-48C1-AF89-D8B0E8FA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04"/>
  </w:style>
  <w:style w:type="paragraph" w:styleId="Heading1">
    <w:name w:val="heading 1"/>
    <w:basedOn w:val="Normal"/>
    <w:next w:val="Normal"/>
    <w:link w:val="Heading1Char"/>
    <w:uiPriority w:val="9"/>
    <w:qFormat/>
    <w:rsid w:val="00720A04"/>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20A04"/>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20A04"/>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720A04"/>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720A04"/>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720A04"/>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20A04"/>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20A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20A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04"/>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720A04"/>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720A04"/>
    <w:rPr>
      <w:caps/>
      <w:color w:val="1A495C" w:themeColor="accent1" w:themeShade="7F"/>
      <w:spacing w:val="15"/>
    </w:rPr>
  </w:style>
  <w:style w:type="character" w:customStyle="1" w:styleId="Heading4Char">
    <w:name w:val="Heading 4 Char"/>
    <w:basedOn w:val="DefaultParagraphFont"/>
    <w:link w:val="Heading4"/>
    <w:uiPriority w:val="9"/>
    <w:semiHidden/>
    <w:rsid w:val="00720A04"/>
    <w:rPr>
      <w:caps/>
      <w:color w:val="276E8B" w:themeColor="accent1" w:themeShade="BF"/>
      <w:spacing w:val="10"/>
    </w:rPr>
  </w:style>
  <w:style w:type="character" w:customStyle="1" w:styleId="Heading5Char">
    <w:name w:val="Heading 5 Char"/>
    <w:basedOn w:val="DefaultParagraphFont"/>
    <w:link w:val="Heading5"/>
    <w:uiPriority w:val="9"/>
    <w:semiHidden/>
    <w:rsid w:val="00720A04"/>
    <w:rPr>
      <w:caps/>
      <w:color w:val="276E8B" w:themeColor="accent1" w:themeShade="BF"/>
      <w:spacing w:val="10"/>
    </w:rPr>
  </w:style>
  <w:style w:type="character" w:customStyle="1" w:styleId="Heading6Char">
    <w:name w:val="Heading 6 Char"/>
    <w:basedOn w:val="DefaultParagraphFont"/>
    <w:link w:val="Heading6"/>
    <w:uiPriority w:val="9"/>
    <w:semiHidden/>
    <w:rsid w:val="00720A04"/>
    <w:rPr>
      <w:caps/>
      <w:color w:val="276E8B" w:themeColor="accent1" w:themeShade="BF"/>
      <w:spacing w:val="10"/>
    </w:rPr>
  </w:style>
  <w:style w:type="character" w:customStyle="1" w:styleId="Heading7Char">
    <w:name w:val="Heading 7 Char"/>
    <w:basedOn w:val="DefaultParagraphFont"/>
    <w:link w:val="Heading7"/>
    <w:uiPriority w:val="9"/>
    <w:semiHidden/>
    <w:rsid w:val="00720A04"/>
    <w:rPr>
      <w:caps/>
      <w:color w:val="276E8B" w:themeColor="accent1" w:themeShade="BF"/>
      <w:spacing w:val="10"/>
    </w:rPr>
  </w:style>
  <w:style w:type="character" w:customStyle="1" w:styleId="Heading8Char">
    <w:name w:val="Heading 8 Char"/>
    <w:basedOn w:val="DefaultParagraphFont"/>
    <w:link w:val="Heading8"/>
    <w:uiPriority w:val="9"/>
    <w:semiHidden/>
    <w:rsid w:val="00720A04"/>
    <w:rPr>
      <w:caps/>
      <w:spacing w:val="10"/>
      <w:sz w:val="18"/>
      <w:szCs w:val="18"/>
    </w:rPr>
  </w:style>
  <w:style w:type="character" w:customStyle="1" w:styleId="Heading9Char">
    <w:name w:val="Heading 9 Char"/>
    <w:basedOn w:val="DefaultParagraphFont"/>
    <w:link w:val="Heading9"/>
    <w:uiPriority w:val="9"/>
    <w:semiHidden/>
    <w:rsid w:val="00720A04"/>
    <w:rPr>
      <w:i/>
      <w:iCs/>
      <w:caps/>
      <w:spacing w:val="10"/>
      <w:sz w:val="18"/>
      <w:szCs w:val="18"/>
    </w:rPr>
  </w:style>
  <w:style w:type="paragraph" w:styleId="Caption">
    <w:name w:val="caption"/>
    <w:basedOn w:val="Normal"/>
    <w:next w:val="Normal"/>
    <w:uiPriority w:val="35"/>
    <w:semiHidden/>
    <w:unhideWhenUsed/>
    <w:qFormat/>
    <w:rsid w:val="00720A04"/>
    <w:rPr>
      <w:b/>
      <w:bCs/>
      <w:color w:val="276E8B" w:themeColor="accent1" w:themeShade="BF"/>
      <w:sz w:val="16"/>
      <w:szCs w:val="16"/>
    </w:rPr>
  </w:style>
  <w:style w:type="paragraph" w:styleId="Title">
    <w:name w:val="Title"/>
    <w:basedOn w:val="Normal"/>
    <w:next w:val="Normal"/>
    <w:link w:val="TitleChar"/>
    <w:uiPriority w:val="10"/>
    <w:qFormat/>
    <w:rsid w:val="00720A04"/>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720A04"/>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720A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20A04"/>
    <w:rPr>
      <w:caps/>
      <w:color w:val="595959" w:themeColor="text1" w:themeTint="A6"/>
      <w:spacing w:val="10"/>
      <w:sz w:val="21"/>
      <w:szCs w:val="21"/>
    </w:rPr>
  </w:style>
  <w:style w:type="character" w:styleId="Strong">
    <w:name w:val="Strong"/>
    <w:uiPriority w:val="22"/>
    <w:qFormat/>
    <w:rsid w:val="00720A04"/>
    <w:rPr>
      <w:b/>
      <w:bCs/>
    </w:rPr>
  </w:style>
  <w:style w:type="character" w:styleId="Emphasis">
    <w:name w:val="Emphasis"/>
    <w:uiPriority w:val="20"/>
    <w:qFormat/>
    <w:rsid w:val="00720A04"/>
    <w:rPr>
      <w:caps/>
      <w:color w:val="1A495C" w:themeColor="accent1" w:themeShade="7F"/>
      <w:spacing w:val="5"/>
    </w:rPr>
  </w:style>
  <w:style w:type="paragraph" w:styleId="NoSpacing">
    <w:name w:val="No Spacing"/>
    <w:uiPriority w:val="1"/>
    <w:qFormat/>
    <w:rsid w:val="00720A04"/>
    <w:pPr>
      <w:spacing w:after="0" w:line="240" w:lineRule="auto"/>
    </w:pPr>
  </w:style>
  <w:style w:type="paragraph" w:styleId="Quote">
    <w:name w:val="Quote"/>
    <w:basedOn w:val="Normal"/>
    <w:next w:val="Normal"/>
    <w:link w:val="QuoteChar"/>
    <w:uiPriority w:val="29"/>
    <w:qFormat/>
    <w:rsid w:val="00720A04"/>
    <w:rPr>
      <w:i/>
      <w:iCs/>
      <w:sz w:val="24"/>
      <w:szCs w:val="24"/>
    </w:rPr>
  </w:style>
  <w:style w:type="character" w:customStyle="1" w:styleId="QuoteChar">
    <w:name w:val="Quote Char"/>
    <w:basedOn w:val="DefaultParagraphFont"/>
    <w:link w:val="Quote"/>
    <w:uiPriority w:val="29"/>
    <w:rsid w:val="00720A04"/>
    <w:rPr>
      <w:i/>
      <w:iCs/>
      <w:sz w:val="24"/>
      <w:szCs w:val="24"/>
    </w:rPr>
  </w:style>
  <w:style w:type="paragraph" w:styleId="IntenseQuote">
    <w:name w:val="Intense Quote"/>
    <w:basedOn w:val="Normal"/>
    <w:next w:val="Normal"/>
    <w:link w:val="IntenseQuoteChar"/>
    <w:uiPriority w:val="30"/>
    <w:qFormat/>
    <w:rsid w:val="00720A04"/>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720A04"/>
    <w:rPr>
      <w:color w:val="3494BA" w:themeColor="accent1"/>
      <w:sz w:val="24"/>
      <w:szCs w:val="24"/>
    </w:rPr>
  </w:style>
  <w:style w:type="character" w:styleId="SubtleEmphasis">
    <w:name w:val="Subtle Emphasis"/>
    <w:uiPriority w:val="19"/>
    <w:qFormat/>
    <w:rsid w:val="00720A04"/>
    <w:rPr>
      <w:i/>
      <w:iCs/>
      <w:color w:val="1A495C" w:themeColor="accent1" w:themeShade="7F"/>
    </w:rPr>
  </w:style>
  <w:style w:type="character" w:styleId="IntenseEmphasis">
    <w:name w:val="Intense Emphasis"/>
    <w:uiPriority w:val="21"/>
    <w:qFormat/>
    <w:rsid w:val="00720A04"/>
    <w:rPr>
      <w:b/>
      <w:bCs/>
      <w:caps/>
      <w:color w:val="1A495C" w:themeColor="accent1" w:themeShade="7F"/>
      <w:spacing w:val="10"/>
    </w:rPr>
  </w:style>
  <w:style w:type="character" w:styleId="SubtleReference">
    <w:name w:val="Subtle Reference"/>
    <w:uiPriority w:val="31"/>
    <w:qFormat/>
    <w:rsid w:val="00720A04"/>
    <w:rPr>
      <w:b/>
      <w:bCs/>
      <w:color w:val="3494BA" w:themeColor="accent1"/>
    </w:rPr>
  </w:style>
  <w:style w:type="character" w:styleId="IntenseReference">
    <w:name w:val="Intense Reference"/>
    <w:uiPriority w:val="32"/>
    <w:qFormat/>
    <w:rsid w:val="00720A04"/>
    <w:rPr>
      <w:b/>
      <w:bCs/>
      <w:i/>
      <w:iCs/>
      <w:caps/>
      <w:color w:val="3494BA" w:themeColor="accent1"/>
    </w:rPr>
  </w:style>
  <w:style w:type="character" w:styleId="BookTitle">
    <w:name w:val="Book Title"/>
    <w:uiPriority w:val="33"/>
    <w:qFormat/>
    <w:rsid w:val="00720A04"/>
    <w:rPr>
      <w:b/>
      <w:bCs/>
      <w:i/>
      <w:iCs/>
      <w:spacing w:val="0"/>
    </w:rPr>
  </w:style>
  <w:style w:type="paragraph" w:styleId="TOCHeading">
    <w:name w:val="TOC Heading"/>
    <w:basedOn w:val="Heading1"/>
    <w:next w:val="Normal"/>
    <w:uiPriority w:val="39"/>
    <w:semiHidden/>
    <w:unhideWhenUsed/>
    <w:qFormat/>
    <w:rsid w:val="00720A04"/>
    <w:pPr>
      <w:outlineLvl w:val="9"/>
    </w:pPr>
  </w:style>
  <w:style w:type="character" w:styleId="Hyperlink">
    <w:name w:val="Hyperlink"/>
    <w:basedOn w:val="DefaultParagraphFont"/>
    <w:uiPriority w:val="99"/>
    <w:unhideWhenUsed/>
    <w:rsid w:val="00AA1095"/>
    <w:rPr>
      <w:color w:val="6B9F25" w:themeColor="hyperlink"/>
      <w:u w:val="single"/>
    </w:rPr>
  </w:style>
  <w:style w:type="paragraph" w:styleId="Header">
    <w:name w:val="header"/>
    <w:basedOn w:val="Normal"/>
    <w:link w:val="HeaderChar"/>
    <w:uiPriority w:val="99"/>
    <w:unhideWhenUsed/>
    <w:rsid w:val="007E369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369D"/>
  </w:style>
  <w:style w:type="paragraph" w:styleId="Footer">
    <w:name w:val="footer"/>
    <w:basedOn w:val="Normal"/>
    <w:link w:val="FooterChar"/>
    <w:uiPriority w:val="99"/>
    <w:unhideWhenUsed/>
    <w:rsid w:val="007E369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FD9661-4308-4782-B0B4-EF0522B8146F}"/>
</file>

<file path=customXml/itemProps2.xml><?xml version="1.0" encoding="utf-8"?>
<ds:datastoreItem xmlns:ds="http://schemas.openxmlformats.org/officeDocument/2006/customXml" ds:itemID="{D0ACA5FC-77AD-4971-974A-8F721DEBE465}"/>
</file>

<file path=customXml/itemProps3.xml><?xml version="1.0" encoding="utf-8"?>
<ds:datastoreItem xmlns:ds="http://schemas.openxmlformats.org/officeDocument/2006/customXml" ds:itemID="{5ABAFF35-B79E-4883-A99B-20A6F52097B1}"/>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3</cp:revision>
  <dcterms:created xsi:type="dcterms:W3CDTF">2023-07-06T14:18:00Z</dcterms:created>
  <dcterms:modified xsi:type="dcterms:W3CDTF">2023-07-07T07:42:00Z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