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4F18669" w:rsidR="00620ED5" w:rsidRDefault="00D93015" w:rsidP="21A9446C">
      <w:pPr>
        <w:pBdr>
          <w:top w:val="nil"/>
          <w:left w:val="nil"/>
          <w:bottom w:val="nil"/>
          <w:right w:val="nil"/>
          <w:between w:val="nil"/>
        </w:pBdr>
        <w:rPr>
          <w:b/>
          <w:bCs/>
        </w:rPr>
      </w:pPr>
      <w:r w:rsidRPr="21A9446C">
        <w:rPr>
          <w:b/>
          <w:bCs/>
        </w:rPr>
        <w:t>Please use the following headings when creating an ‘action plan’ in protocol for referring to the Occupational Therapy Team:</w:t>
      </w:r>
    </w:p>
    <w:p w14:paraId="00000002" w14:textId="77777777" w:rsidR="00620ED5" w:rsidRDefault="00620ED5">
      <w:pPr>
        <w:pBdr>
          <w:top w:val="nil"/>
          <w:left w:val="nil"/>
          <w:bottom w:val="nil"/>
          <w:right w:val="nil"/>
          <w:between w:val="nil"/>
        </w:pBdr>
      </w:pPr>
    </w:p>
    <w:p w14:paraId="00000003" w14:textId="77777777" w:rsidR="00620ED5" w:rsidRDefault="00D93015">
      <w:pPr>
        <w:pBdr>
          <w:top w:val="nil"/>
          <w:left w:val="nil"/>
          <w:bottom w:val="nil"/>
          <w:right w:val="nil"/>
          <w:between w:val="nil"/>
        </w:pBdr>
      </w:pPr>
      <w:r>
        <w:t>(please cut and paste headings into your action plan referral)</w:t>
      </w:r>
    </w:p>
    <w:p w14:paraId="00000004" w14:textId="77777777" w:rsidR="00620ED5" w:rsidRDefault="00620ED5">
      <w:pPr>
        <w:pBdr>
          <w:top w:val="nil"/>
          <w:left w:val="nil"/>
          <w:bottom w:val="nil"/>
          <w:right w:val="nil"/>
          <w:between w:val="nil"/>
        </w:pBdr>
      </w:pPr>
    </w:p>
    <w:p w14:paraId="00000005" w14:textId="77777777" w:rsidR="00620ED5" w:rsidRDefault="00D93015">
      <w:pPr>
        <w:pBdr>
          <w:top w:val="nil"/>
          <w:left w:val="nil"/>
          <w:bottom w:val="nil"/>
          <w:right w:val="nil"/>
          <w:between w:val="nil"/>
        </w:pBdr>
      </w:pPr>
      <w:r>
        <w:t xml:space="preserve">What are the client's </w:t>
      </w:r>
      <w:r>
        <w:rPr>
          <w:i/>
        </w:rPr>
        <w:t>main</w:t>
      </w:r>
      <w:r>
        <w:t xml:space="preserve"> disability/impairment/illness?</w:t>
      </w:r>
    </w:p>
    <w:p w14:paraId="00000006" w14:textId="77777777" w:rsidR="00620ED5" w:rsidRDefault="00620ED5">
      <w:pPr>
        <w:pBdr>
          <w:top w:val="nil"/>
          <w:left w:val="nil"/>
          <w:bottom w:val="nil"/>
          <w:right w:val="nil"/>
          <w:between w:val="nil"/>
        </w:pBdr>
      </w:pPr>
    </w:p>
    <w:p w14:paraId="00000007" w14:textId="77777777" w:rsidR="00620ED5" w:rsidRDefault="00D93015">
      <w:pPr>
        <w:pBdr>
          <w:top w:val="nil"/>
          <w:left w:val="nil"/>
          <w:bottom w:val="nil"/>
          <w:right w:val="nil"/>
          <w:between w:val="nil"/>
        </w:pBdr>
      </w:pPr>
      <w:r>
        <w:t xml:space="preserve">What are the specific OT needs (difficulties)? </w:t>
      </w:r>
    </w:p>
    <w:p w14:paraId="00000008" w14:textId="77777777" w:rsidR="00620ED5" w:rsidRDefault="00620ED5">
      <w:pPr>
        <w:pBdr>
          <w:top w:val="nil"/>
          <w:left w:val="nil"/>
          <w:bottom w:val="nil"/>
          <w:right w:val="nil"/>
          <w:between w:val="nil"/>
        </w:pBdr>
      </w:pPr>
    </w:p>
    <w:p w14:paraId="00000009" w14:textId="77777777" w:rsidR="00620ED5" w:rsidRDefault="00D93015">
      <w:pPr>
        <w:pBdr>
          <w:top w:val="nil"/>
          <w:left w:val="nil"/>
          <w:bottom w:val="nil"/>
          <w:right w:val="nil"/>
          <w:between w:val="nil"/>
        </w:pBdr>
      </w:pPr>
      <w:r>
        <w:t>What has changed/why is this a problem now?</w:t>
      </w:r>
    </w:p>
    <w:p w14:paraId="0000000A" w14:textId="77777777" w:rsidR="00620ED5" w:rsidRDefault="00620ED5">
      <w:pPr>
        <w:pBdr>
          <w:top w:val="nil"/>
          <w:left w:val="nil"/>
          <w:bottom w:val="nil"/>
          <w:right w:val="nil"/>
          <w:between w:val="nil"/>
        </w:pBdr>
      </w:pPr>
    </w:p>
    <w:p w14:paraId="0000000B" w14:textId="5484C3A2" w:rsidR="00620ED5" w:rsidRDefault="00D93015">
      <w:pPr>
        <w:pBdr>
          <w:top w:val="nil"/>
          <w:left w:val="nil"/>
          <w:bottom w:val="nil"/>
          <w:right w:val="nil"/>
          <w:between w:val="nil"/>
        </w:pBdr>
      </w:pPr>
      <w:r>
        <w:t>What are the risks?</w:t>
      </w:r>
    </w:p>
    <w:p w14:paraId="0000000C" w14:textId="77777777" w:rsidR="00620ED5" w:rsidRDefault="00620ED5">
      <w:pPr>
        <w:pBdr>
          <w:top w:val="nil"/>
          <w:left w:val="nil"/>
          <w:bottom w:val="nil"/>
          <w:right w:val="nil"/>
          <w:between w:val="nil"/>
        </w:pBdr>
      </w:pPr>
    </w:p>
    <w:p w14:paraId="0000000D" w14:textId="77777777" w:rsidR="00620ED5" w:rsidRDefault="00D93015">
      <w:pPr>
        <w:pBdr>
          <w:top w:val="nil"/>
          <w:left w:val="nil"/>
          <w:bottom w:val="nil"/>
          <w:right w:val="nil"/>
          <w:between w:val="nil"/>
        </w:pBdr>
      </w:pPr>
      <w:r>
        <w:t xml:space="preserve">Is it urgent and can the need be managed in the short term? </w:t>
      </w:r>
    </w:p>
    <w:p w14:paraId="0000000E" w14:textId="77777777" w:rsidR="00620ED5" w:rsidRDefault="00620ED5">
      <w:pPr>
        <w:pBdr>
          <w:top w:val="nil"/>
          <w:left w:val="nil"/>
          <w:bottom w:val="nil"/>
          <w:right w:val="nil"/>
          <w:between w:val="nil"/>
        </w:pBdr>
      </w:pPr>
    </w:p>
    <w:p w14:paraId="0000000F" w14:textId="77777777" w:rsidR="00620ED5" w:rsidRDefault="00D93015">
      <w:pPr>
        <w:pBdr>
          <w:top w:val="nil"/>
          <w:left w:val="nil"/>
          <w:bottom w:val="nil"/>
          <w:right w:val="nil"/>
          <w:between w:val="nil"/>
        </w:pBdr>
        <w:jc w:val="center"/>
      </w:pPr>
      <w:r>
        <w:t>------------------------------------------------------------------------------------------------</w:t>
      </w:r>
    </w:p>
    <w:p w14:paraId="00000010" w14:textId="77777777" w:rsidR="00620ED5" w:rsidRDefault="00620ED5">
      <w:pPr>
        <w:pBdr>
          <w:top w:val="nil"/>
          <w:left w:val="nil"/>
          <w:bottom w:val="nil"/>
          <w:right w:val="nil"/>
          <w:between w:val="nil"/>
        </w:pBdr>
        <w:jc w:val="center"/>
      </w:pPr>
    </w:p>
    <w:p w14:paraId="00000011" w14:textId="77777777" w:rsidR="00620ED5" w:rsidRDefault="00D93015">
      <w:pPr>
        <w:pBdr>
          <w:top w:val="nil"/>
          <w:left w:val="nil"/>
          <w:bottom w:val="nil"/>
          <w:right w:val="nil"/>
          <w:between w:val="nil"/>
        </w:pBdr>
      </w:pPr>
      <w:r>
        <w:t>Please consider the following before making your referral:</w:t>
      </w:r>
    </w:p>
    <w:p w14:paraId="00000012" w14:textId="77777777" w:rsidR="00620ED5" w:rsidRDefault="00620ED5">
      <w:pPr>
        <w:pBdr>
          <w:top w:val="nil"/>
          <w:left w:val="nil"/>
          <w:bottom w:val="nil"/>
          <w:right w:val="nil"/>
          <w:between w:val="nil"/>
        </w:pBdr>
      </w:pPr>
    </w:p>
    <w:p w14:paraId="00000013" w14:textId="77777777" w:rsidR="00620ED5" w:rsidRDefault="00D93015">
      <w:pPr>
        <w:pBdr>
          <w:top w:val="nil"/>
          <w:left w:val="nil"/>
          <w:bottom w:val="nil"/>
          <w:right w:val="nil"/>
          <w:between w:val="nil"/>
        </w:pBdr>
        <w:rPr>
          <w:b/>
        </w:rPr>
      </w:pPr>
      <w:r>
        <w:rPr>
          <w:b/>
        </w:rPr>
        <w:t>Very urgent referrals:</w:t>
      </w:r>
    </w:p>
    <w:p w14:paraId="00000014" w14:textId="43D4D0C4" w:rsidR="00620ED5" w:rsidRDefault="00D93015">
      <w:pPr>
        <w:pBdr>
          <w:top w:val="nil"/>
          <w:left w:val="nil"/>
          <w:bottom w:val="nil"/>
          <w:right w:val="nil"/>
          <w:between w:val="nil"/>
        </w:pBdr>
      </w:pPr>
      <w:r>
        <w:t>Please try and discuss these with the OT manager to help ensure we get the information we need to process the referral efficiently.</w:t>
      </w:r>
    </w:p>
    <w:p w14:paraId="00000015" w14:textId="77777777" w:rsidR="00620ED5" w:rsidRDefault="00620ED5">
      <w:pPr>
        <w:pBdr>
          <w:top w:val="nil"/>
          <w:left w:val="nil"/>
          <w:bottom w:val="nil"/>
          <w:right w:val="nil"/>
          <w:between w:val="nil"/>
        </w:pBdr>
      </w:pPr>
    </w:p>
    <w:p w14:paraId="00000016" w14:textId="77777777" w:rsidR="00620ED5" w:rsidRDefault="00D93015">
      <w:pPr>
        <w:pBdr>
          <w:top w:val="nil"/>
          <w:left w:val="nil"/>
          <w:bottom w:val="nil"/>
          <w:right w:val="nil"/>
          <w:between w:val="nil"/>
        </w:pBdr>
      </w:pPr>
      <w:r>
        <w:rPr>
          <w:b/>
        </w:rPr>
        <w:t>Is the referral related to poor mobility and falls?</w:t>
      </w:r>
      <w:r>
        <w:t>:</w:t>
      </w:r>
    </w:p>
    <w:p w14:paraId="00000017" w14:textId="77777777" w:rsidR="00620ED5" w:rsidRDefault="00D93015">
      <w:pPr>
        <w:pBdr>
          <w:top w:val="nil"/>
          <w:left w:val="nil"/>
          <w:bottom w:val="nil"/>
          <w:right w:val="nil"/>
          <w:between w:val="nil"/>
        </w:pBdr>
      </w:pPr>
      <w:r>
        <w:t xml:space="preserve">Have you considered making a referral to physiotherapy at the Community Adult Rehabilitation Service (CARS)?  Has the resident been medically reviewed to determine any underlying medical issues? If mobility and falls are the primary concern this is the most appropriate service. They can also order simple equipment eg for transfers off bed, chair, toilet. </w:t>
      </w:r>
    </w:p>
    <w:p w14:paraId="00000018" w14:textId="77777777" w:rsidR="00620ED5" w:rsidRDefault="00620ED5">
      <w:pPr>
        <w:pBdr>
          <w:top w:val="nil"/>
          <w:left w:val="nil"/>
          <w:bottom w:val="nil"/>
          <w:right w:val="nil"/>
          <w:between w:val="nil"/>
        </w:pBdr>
      </w:pPr>
    </w:p>
    <w:p w14:paraId="00000019" w14:textId="77777777" w:rsidR="00620ED5" w:rsidRDefault="00D93015">
      <w:pPr>
        <w:pBdr>
          <w:top w:val="nil"/>
          <w:left w:val="nil"/>
          <w:bottom w:val="nil"/>
          <w:right w:val="nil"/>
          <w:between w:val="nil"/>
        </w:pBdr>
        <w:rPr>
          <w:b/>
        </w:rPr>
      </w:pPr>
      <w:r>
        <w:rPr>
          <w:b/>
        </w:rPr>
        <w:t>Does your client have rehab potential?</w:t>
      </w:r>
    </w:p>
    <w:p w14:paraId="0000001A" w14:textId="77777777" w:rsidR="00620ED5" w:rsidRDefault="00D93015">
      <w:pPr>
        <w:pBdr>
          <w:top w:val="nil"/>
          <w:left w:val="nil"/>
          <w:bottom w:val="nil"/>
          <w:right w:val="nil"/>
          <w:between w:val="nil"/>
        </w:pBdr>
      </w:pPr>
      <w:r>
        <w:t>If so please refer to the Community Adult Rehabilitation Service (CARS) which have physiotherapists and OTs to assess.</w:t>
      </w:r>
    </w:p>
    <w:p w14:paraId="0000001B" w14:textId="77777777" w:rsidR="00620ED5" w:rsidRDefault="00620ED5">
      <w:pPr>
        <w:pBdr>
          <w:top w:val="nil"/>
          <w:left w:val="nil"/>
          <w:bottom w:val="nil"/>
          <w:right w:val="nil"/>
          <w:between w:val="nil"/>
        </w:pBdr>
      </w:pPr>
    </w:p>
    <w:p w14:paraId="0000001C" w14:textId="77777777" w:rsidR="00620ED5" w:rsidRDefault="00D93015">
      <w:pPr>
        <w:pBdr>
          <w:top w:val="nil"/>
          <w:left w:val="nil"/>
          <w:bottom w:val="nil"/>
          <w:right w:val="nil"/>
          <w:between w:val="nil"/>
        </w:pBdr>
        <w:rPr>
          <w:b/>
        </w:rPr>
      </w:pPr>
      <w:r>
        <w:rPr>
          <w:b/>
        </w:rPr>
        <w:t>Is it for moving and handling?:</w:t>
      </w:r>
    </w:p>
    <w:p w14:paraId="0000001D" w14:textId="77777777" w:rsidR="00620ED5" w:rsidRDefault="00D93015">
      <w:pPr>
        <w:pBdr>
          <w:top w:val="nil"/>
          <w:left w:val="nil"/>
          <w:bottom w:val="nil"/>
          <w:right w:val="nil"/>
          <w:between w:val="nil"/>
        </w:pBdr>
      </w:pPr>
      <w:r>
        <w:t xml:space="preserve">If there is a care agency involved please ask them to complete our moving and handling information form and/or to send a copy of their most recent moving and handling risk assessment to support your referral to OT. </w:t>
      </w:r>
    </w:p>
    <w:p w14:paraId="0000001E" w14:textId="77777777" w:rsidR="00620ED5" w:rsidRDefault="00620ED5">
      <w:pPr>
        <w:pBdr>
          <w:top w:val="nil"/>
          <w:left w:val="nil"/>
          <w:bottom w:val="nil"/>
          <w:right w:val="nil"/>
          <w:between w:val="nil"/>
        </w:pBdr>
      </w:pPr>
    </w:p>
    <w:p w14:paraId="0000001F" w14:textId="77777777" w:rsidR="00620ED5" w:rsidRDefault="00D93015">
      <w:pPr>
        <w:pBdr>
          <w:top w:val="nil"/>
          <w:left w:val="nil"/>
          <w:bottom w:val="nil"/>
          <w:right w:val="nil"/>
          <w:between w:val="nil"/>
        </w:pBdr>
        <w:rPr>
          <w:b/>
        </w:rPr>
      </w:pPr>
      <w:r>
        <w:rPr>
          <w:b/>
        </w:rPr>
        <w:t>Is it for a hospital bed or bed rails?</w:t>
      </w:r>
    </w:p>
    <w:p w14:paraId="00000020" w14:textId="77777777" w:rsidR="00620ED5" w:rsidRDefault="00D93015">
      <w:pPr>
        <w:pBdr>
          <w:top w:val="nil"/>
          <w:left w:val="nil"/>
          <w:bottom w:val="nil"/>
          <w:right w:val="nil"/>
          <w:between w:val="nil"/>
        </w:pBdr>
      </w:pPr>
      <w:r>
        <w:t>Please check if the District Nursing service is involved, if they are then please refer the need to them to assess.</w:t>
      </w:r>
    </w:p>
    <w:p w14:paraId="00000021" w14:textId="77777777" w:rsidR="00620ED5" w:rsidRDefault="00620ED5">
      <w:pPr>
        <w:rPr>
          <w:b/>
        </w:rPr>
      </w:pPr>
    </w:p>
    <w:p w14:paraId="00000022" w14:textId="77777777" w:rsidR="00620ED5" w:rsidRDefault="00D93015">
      <w:pPr>
        <w:rPr>
          <w:b/>
        </w:rPr>
      </w:pPr>
      <w:r>
        <w:rPr>
          <w:b/>
        </w:rPr>
        <w:t>Is your client known to Mental Health Services?:</w:t>
      </w:r>
    </w:p>
    <w:p w14:paraId="00000023" w14:textId="77777777" w:rsidR="00620ED5" w:rsidRDefault="00D93015">
      <w:pPr>
        <w:rPr>
          <w:b/>
        </w:rPr>
      </w:pPr>
      <w:r>
        <w:t>Please check if they are known to the Community MH OT Team/Woodlands, as they are able to order simple equipment and make recommendations for minor and major adaptations.</w:t>
      </w:r>
    </w:p>
    <w:p w14:paraId="00000024" w14:textId="77777777" w:rsidR="00620ED5" w:rsidRDefault="00620ED5">
      <w:pPr>
        <w:pBdr>
          <w:top w:val="nil"/>
          <w:left w:val="nil"/>
          <w:bottom w:val="nil"/>
          <w:right w:val="nil"/>
          <w:between w:val="nil"/>
        </w:pBdr>
        <w:rPr>
          <w:b/>
        </w:rPr>
      </w:pPr>
    </w:p>
    <w:p w14:paraId="00000025" w14:textId="77777777" w:rsidR="00620ED5" w:rsidRDefault="00D93015">
      <w:pPr>
        <w:pBdr>
          <w:top w:val="nil"/>
          <w:left w:val="nil"/>
          <w:bottom w:val="nil"/>
          <w:right w:val="nil"/>
          <w:between w:val="nil"/>
        </w:pBdr>
      </w:pPr>
      <w:r>
        <w:rPr>
          <w:b/>
        </w:rPr>
        <w:lastRenderedPageBreak/>
        <w:t>Is it a hospital discharge?</w:t>
      </w:r>
      <w:r>
        <w:t xml:space="preserve">: </w:t>
      </w:r>
    </w:p>
    <w:p w14:paraId="00000026" w14:textId="77777777" w:rsidR="00620ED5" w:rsidRDefault="00D93015">
      <w:pPr>
        <w:pBdr>
          <w:top w:val="nil"/>
          <w:left w:val="nil"/>
          <w:bottom w:val="nil"/>
          <w:right w:val="nil"/>
          <w:between w:val="nil"/>
        </w:pBdr>
      </w:pPr>
      <w:r>
        <w:t>Hillingdon Hospital &amp; Mt. Vernon OTs: can order all essential equipment required for discharge.  They can also make recommendations for major and minor adaptations.  Recommendations for adaptations can be forwarded to HSCD to progress.  If there is an allocated SW they should make the referral and send an action plan to the OT intake tray.  Please obtain the hospital OTs assessment and relevant document: Major adaptations - MA1 form. Minor Adaptations MA2 form, diagram and photographs.</w:t>
      </w:r>
    </w:p>
    <w:p w14:paraId="00000027" w14:textId="77777777" w:rsidR="00620ED5" w:rsidRDefault="00620ED5">
      <w:pPr>
        <w:pBdr>
          <w:top w:val="nil"/>
          <w:left w:val="nil"/>
          <w:bottom w:val="nil"/>
          <w:right w:val="nil"/>
          <w:between w:val="nil"/>
        </w:pBdr>
      </w:pPr>
    </w:p>
    <w:p w14:paraId="00000028" w14:textId="77777777" w:rsidR="00620ED5" w:rsidRDefault="00D93015">
      <w:pPr>
        <w:pBdr>
          <w:top w:val="nil"/>
          <w:left w:val="nil"/>
          <w:bottom w:val="nil"/>
          <w:right w:val="nil"/>
          <w:between w:val="nil"/>
        </w:pBdr>
      </w:pPr>
      <w:r>
        <w:t>Out of borough OTs (inc Harefield Hospital): to provide as much information as possible regarding the recommendations they are making.  When needed the duty OT manager can support admin to determine which equipment on TCES they can order for the hospital OT.  The hospital OT needs to send an accompanying OT report to support their recommendations.</w:t>
      </w:r>
    </w:p>
    <w:p w14:paraId="00000029" w14:textId="77777777" w:rsidR="00620ED5" w:rsidRDefault="00620ED5">
      <w:pPr>
        <w:pBdr>
          <w:top w:val="nil"/>
          <w:left w:val="nil"/>
          <w:bottom w:val="nil"/>
          <w:right w:val="nil"/>
          <w:between w:val="nil"/>
        </w:pBdr>
      </w:pPr>
    </w:p>
    <w:p w14:paraId="0000002A" w14:textId="77777777" w:rsidR="00620ED5" w:rsidRDefault="00D93015">
      <w:pPr>
        <w:pBdr>
          <w:top w:val="nil"/>
          <w:left w:val="nil"/>
          <w:bottom w:val="nil"/>
          <w:right w:val="nil"/>
          <w:between w:val="nil"/>
        </w:pBdr>
      </w:pPr>
      <w:r>
        <w:rPr>
          <w:b/>
        </w:rPr>
        <w:t>Are you making a referral to OT for Major Adaptations?:</w:t>
      </w:r>
    </w:p>
    <w:p w14:paraId="0000002B" w14:textId="77777777" w:rsidR="00620ED5" w:rsidRDefault="00D93015">
      <w:pPr>
        <w:pBdr>
          <w:top w:val="nil"/>
          <w:left w:val="nil"/>
          <w:bottom w:val="nil"/>
          <w:right w:val="nil"/>
          <w:between w:val="nil"/>
        </w:pBdr>
      </w:pPr>
      <w:r>
        <w:t xml:space="preserve">If the request is for major adaptations and the client lives in an owner occupied property, housing association or privately rented property, then </w:t>
      </w:r>
      <w:r>
        <w:rPr>
          <w:b/>
        </w:rPr>
        <w:t>a referral to OT cannot be progressed until the Disabled Facilities Grant (DFG) financial assessment form has been completed</w:t>
      </w:r>
      <w:r>
        <w:t xml:space="preserve">.  On your request, the adaptations admin team will send out a DFG pack to your client.  Please email their mailbox  </w:t>
      </w:r>
      <w:hyperlink r:id="rId9">
        <w:r>
          <w:rPr>
            <w:color w:val="1155CC"/>
            <w:sz w:val="18"/>
            <w:szCs w:val="18"/>
            <w:highlight w:val="white"/>
            <w:u w:val="single"/>
          </w:rPr>
          <w:t>adaptations@hillingdon.gov.uk</w:t>
        </w:r>
      </w:hyperlink>
      <w:r>
        <w:rPr>
          <w:color w:val="777777"/>
          <w:sz w:val="18"/>
          <w:szCs w:val="18"/>
          <w:highlight w:val="white"/>
        </w:rPr>
        <w:t xml:space="preserve"> </w:t>
      </w:r>
      <w:r>
        <w:t>with the client's name and address (plus protocol ID). You also need to log a case note on protocol that you have requested for a DFG pack to be sent out.</w:t>
      </w:r>
    </w:p>
    <w:p w14:paraId="0000002C" w14:textId="77777777" w:rsidR="00620ED5" w:rsidRDefault="00620ED5">
      <w:pPr>
        <w:pBdr>
          <w:top w:val="nil"/>
          <w:left w:val="nil"/>
          <w:bottom w:val="nil"/>
          <w:right w:val="nil"/>
          <w:between w:val="nil"/>
        </w:pBdr>
      </w:pPr>
    </w:p>
    <w:p w14:paraId="0000002D" w14:textId="77777777" w:rsidR="00620ED5" w:rsidRDefault="00D93015">
      <w:pPr>
        <w:pBdr>
          <w:top w:val="nil"/>
          <w:left w:val="nil"/>
          <w:bottom w:val="nil"/>
          <w:right w:val="nil"/>
          <w:between w:val="nil"/>
        </w:pBdr>
      </w:pPr>
      <w:r>
        <w:t>The DFG pack will be sent out within 1 working day. The finance team will update protocol with a case note on the outcome of the financial assessment. The client will be notified of the outcome. If the client is financially eligible for a DFG and wants to proceed, then you may refer the client to the OT Team. If you have closed the case before this is completed, please advise your client to contact HSCD to refer themselves once they receive their notification letter.</w:t>
      </w:r>
    </w:p>
    <w:p w14:paraId="0000002E" w14:textId="77777777" w:rsidR="00620ED5" w:rsidRDefault="00620ED5">
      <w:pPr>
        <w:pBdr>
          <w:top w:val="nil"/>
          <w:left w:val="nil"/>
          <w:bottom w:val="nil"/>
          <w:right w:val="nil"/>
          <w:between w:val="nil"/>
        </w:pBdr>
      </w:pPr>
    </w:p>
    <w:p w14:paraId="0000002F" w14:textId="2F01AA5E" w:rsidR="00620ED5" w:rsidRDefault="00D93015" w:rsidP="73B07C0B">
      <w:pPr>
        <w:pBdr>
          <w:top w:val="nil"/>
          <w:left w:val="nil"/>
          <w:bottom w:val="nil"/>
          <w:right w:val="nil"/>
          <w:between w:val="nil"/>
        </w:pBdr>
        <w:rPr>
          <w:color w:val="FF0000"/>
        </w:rPr>
      </w:pPr>
      <w:r w:rsidRPr="62AE74F6">
        <w:rPr>
          <w:u w:val="single"/>
        </w:rPr>
        <w:t>For clients living in council accommodation</w:t>
      </w:r>
      <w:r>
        <w:t xml:space="preserve">, there is no need for a financial assessment and you can proceed with referral to </w:t>
      </w:r>
      <w:r w:rsidR="4047C8B4">
        <w:t>the</w:t>
      </w:r>
      <w:r w:rsidR="4047C8B4" w:rsidRPr="62AE74F6">
        <w:rPr>
          <w:color w:val="FF0000"/>
        </w:rPr>
        <w:t xml:space="preserve"> ‘Major Adaptations intake’ tray</w:t>
      </w:r>
      <w:r w:rsidRPr="62AE74F6">
        <w:rPr>
          <w:color w:val="FF0000"/>
        </w:rPr>
        <w:t>.</w:t>
      </w:r>
    </w:p>
    <w:p w14:paraId="00000030" w14:textId="77777777" w:rsidR="00620ED5" w:rsidRDefault="00620ED5">
      <w:pPr>
        <w:pBdr>
          <w:top w:val="nil"/>
          <w:left w:val="nil"/>
          <w:bottom w:val="nil"/>
          <w:right w:val="nil"/>
          <w:between w:val="nil"/>
        </w:pBdr>
      </w:pPr>
    </w:p>
    <w:p w14:paraId="00000031" w14:textId="77777777" w:rsidR="00620ED5" w:rsidRDefault="00D93015">
      <w:pPr>
        <w:pBdr>
          <w:top w:val="nil"/>
          <w:left w:val="nil"/>
          <w:bottom w:val="nil"/>
          <w:right w:val="nil"/>
          <w:between w:val="nil"/>
        </w:pBdr>
      </w:pPr>
      <w:r>
        <w:t xml:space="preserve">For clients living in privately rented property please ensure they have obtained verbal agreement from their landlord to proceed with a request for adaptations in their property. </w:t>
      </w:r>
    </w:p>
    <w:p w14:paraId="00000032" w14:textId="77777777" w:rsidR="00620ED5" w:rsidRDefault="00620ED5">
      <w:pPr>
        <w:pBdr>
          <w:top w:val="nil"/>
          <w:left w:val="nil"/>
          <w:bottom w:val="nil"/>
          <w:right w:val="nil"/>
          <w:between w:val="nil"/>
        </w:pBdr>
      </w:pPr>
    </w:p>
    <w:p w14:paraId="00000033" w14:textId="77777777" w:rsidR="00620ED5" w:rsidRDefault="00D93015">
      <w:pPr>
        <w:pBdr>
          <w:top w:val="nil"/>
          <w:left w:val="nil"/>
          <w:bottom w:val="nil"/>
          <w:right w:val="nil"/>
          <w:between w:val="nil"/>
        </w:pBdr>
        <w:rPr>
          <w:b/>
        </w:rPr>
      </w:pPr>
      <w:r>
        <w:rPr>
          <w:b/>
        </w:rPr>
        <w:t>Is it for Minor Adaptations (MA2s)?:</w:t>
      </w:r>
    </w:p>
    <w:p w14:paraId="00000034" w14:textId="77777777" w:rsidR="00620ED5" w:rsidRDefault="00D93015">
      <w:pPr>
        <w:pBdr>
          <w:top w:val="nil"/>
          <w:left w:val="nil"/>
          <w:bottom w:val="nil"/>
          <w:right w:val="nil"/>
          <w:between w:val="nil"/>
        </w:pBdr>
      </w:pPr>
      <w:r>
        <w:t>Minor adaptations are small works that cost no more than £1000. They are not means tested. They can include half steps and galvanised rails at an entrance or changing taps. For clients living in privately rented property please ensure they have obtained verbal agreement from their landlord to proceed with a request for adaptations in their property.</w:t>
      </w:r>
    </w:p>
    <w:p w14:paraId="75924EB3" w14:textId="2819B9E9" w:rsidR="332EC37C" w:rsidRDefault="332EC37C" w:rsidP="332EC37C"/>
    <w:p w14:paraId="4B12BD75" w14:textId="7A544D41" w:rsidR="19E51ED5" w:rsidRDefault="19E51ED5" w:rsidP="332EC37C">
      <w:pPr>
        <w:rPr>
          <w:b/>
          <w:bCs/>
        </w:rPr>
      </w:pPr>
      <w:r w:rsidRPr="332EC37C">
        <w:rPr>
          <w:b/>
          <w:bCs/>
        </w:rPr>
        <w:t>Do you need Equipment to be transferred?</w:t>
      </w:r>
    </w:p>
    <w:p w14:paraId="35B887AA" w14:textId="5E183DB9" w:rsidR="2DF9C2E9" w:rsidRDefault="2DF9C2E9" w:rsidP="332EC37C">
      <w:r w:rsidRPr="332EC37C">
        <w:rPr>
          <w:u w:val="single"/>
        </w:rPr>
        <w:t>Within borough</w:t>
      </w:r>
      <w:r>
        <w:t xml:space="preserve">: </w:t>
      </w:r>
      <w:r w:rsidR="19E51ED5">
        <w:t>You</w:t>
      </w:r>
      <w:r w:rsidR="5D796D7C">
        <w:t xml:space="preserve"> or your </w:t>
      </w:r>
      <w:r w:rsidR="19E51ED5">
        <w:t>admin can raise the ‘equipment transfer’ function on TCES</w:t>
      </w:r>
      <w:r w:rsidR="6CCD7710">
        <w:t xml:space="preserve">.  </w:t>
      </w:r>
      <w:r w:rsidR="19E51ED5">
        <w:t>It does not need to come to OT.</w:t>
      </w:r>
    </w:p>
    <w:p w14:paraId="09C9F453" w14:textId="1B6700C7" w:rsidR="177DFF87" w:rsidRDefault="177DFF87" w:rsidP="332EC37C">
      <w:r w:rsidRPr="332EC37C">
        <w:rPr>
          <w:u w:val="single"/>
        </w:rPr>
        <w:t>Out of borough</w:t>
      </w:r>
      <w:r>
        <w:t xml:space="preserve">: along with your referral to the LA they are moving to we would suggest that you send along the most recent OT assessment recommending what equipment is needed.  </w:t>
      </w:r>
      <w:r>
        <w:lastRenderedPageBreak/>
        <w:t>You would then need to raise</w:t>
      </w:r>
      <w:r w:rsidR="1F08CBC0">
        <w:t xml:space="preserve"> a collection regarding their LBH equipment prior to them moving out of borough.</w:t>
      </w:r>
    </w:p>
    <w:p w14:paraId="00000035" w14:textId="77777777" w:rsidR="00620ED5" w:rsidRDefault="00620ED5">
      <w:pPr>
        <w:pBdr>
          <w:top w:val="nil"/>
          <w:left w:val="nil"/>
          <w:bottom w:val="nil"/>
          <w:right w:val="nil"/>
          <w:between w:val="nil"/>
        </w:pBdr>
      </w:pPr>
    </w:p>
    <w:p w14:paraId="00000036" w14:textId="77777777" w:rsidR="00620ED5" w:rsidRDefault="00620ED5">
      <w:pPr>
        <w:pBdr>
          <w:top w:val="nil"/>
          <w:left w:val="nil"/>
          <w:bottom w:val="nil"/>
          <w:right w:val="nil"/>
          <w:between w:val="nil"/>
        </w:pBdr>
      </w:pPr>
    </w:p>
    <w:p w14:paraId="00000037" w14:textId="3C3E5DAD" w:rsidR="00620ED5" w:rsidRDefault="00D93015">
      <w:pPr>
        <w:pBdr>
          <w:top w:val="nil"/>
          <w:left w:val="nil"/>
          <w:bottom w:val="nil"/>
          <w:right w:val="nil"/>
          <w:between w:val="nil"/>
        </w:pBdr>
      </w:pPr>
      <w:r>
        <w:t xml:space="preserve">Updated </w:t>
      </w:r>
      <w:r w:rsidR="6ADE95C7">
        <w:t>14</w:t>
      </w:r>
      <w:r w:rsidR="6ADE95C7" w:rsidRPr="7D36FED3">
        <w:rPr>
          <w:vertAlign w:val="superscript"/>
        </w:rPr>
        <w:t>th</w:t>
      </w:r>
      <w:r w:rsidR="6ADE95C7">
        <w:t xml:space="preserve"> January 2021 SF</w:t>
      </w:r>
    </w:p>
    <w:p w14:paraId="08144526" w14:textId="18D00F06" w:rsidR="5542A252" w:rsidRDefault="5542A252" w:rsidP="7D36FED3">
      <w:r>
        <w:t>Updated 8</w:t>
      </w:r>
      <w:r w:rsidRPr="62AE74F6">
        <w:rPr>
          <w:vertAlign w:val="superscript"/>
        </w:rPr>
        <w:t>th</w:t>
      </w:r>
      <w:r>
        <w:t xml:space="preserve"> June 2021 SF</w:t>
      </w:r>
    </w:p>
    <w:p w14:paraId="4E59C853" w14:textId="07922B0B" w:rsidR="62AE74F6" w:rsidRDefault="62AE74F6" w:rsidP="62AE74F6">
      <w:r>
        <w:t>Updated 10</w:t>
      </w:r>
      <w:r w:rsidRPr="62AE74F6">
        <w:rPr>
          <w:vertAlign w:val="superscript"/>
        </w:rPr>
        <w:t>th</w:t>
      </w:r>
      <w:r>
        <w:t xml:space="preserve"> March 2022 SF</w:t>
      </w:r>
    </w:p>
    <w:sectPr w:rsidR="62AE74F6">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864EB" w14:textId="77777777" w:rsidR="00921C4D" w:rsidRDefault="00921C4D" w:rsidP="00921C4D">
      <w:pPr>
        <w:spacing w:line="240" w:lineRule="auto"/>
      </w:pPr>
      <w:r>
        <w:separator/>
      </w:r>
    </w:p>
  </w:endnote>
  <w:endnote w:type="continuationSeparator" w:id="0">
    <w:p w14:paraId="304DA9B6" w14:textId="77777777" w:rsidR="00921C4D" w:rsidRDefault="00921C4D" w:rsidP="00921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DB991" w14:textId="77777777" w:rsidR="00921C4D" w:rsidRDefault="00921C4D" w:rsidP="00921C4D">
      <w:pPr>
        <w:spacing w:line="240" w:lineRule="auto"/>
      </w:pPr>
      <w:r>
        <w:separator/>
      </w:r>
    </w:p>
  </w:footnote>
  <w:footnote w:type="continuationSeparator" w:id="0">
    <w:p w14:paraId="303FCCBA" w14:textId="77777777" w:rsidR="00921C4D" w:rsidRDefault="00921C4D" w:rsidP="00921C4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ED5"/>
    <w:rsid w:val="003D77ED"/>
    <w:rsid w:val="00620ED5"/>
    <w:rsid w:val="00921C4D"/>
    <w:rsid w:val="00D93015"/>
    <w:rsid w:val="177DFF87"/>
    <w:rsid w:val="19E51ED5"/>
    <w:rsid w:val="1F08CBC0"/>
    <w:rsid w:val="21A9446C"/>
    <w:rsid w:val="2DF9C2E9"/>
    <w:rsid w:val="2F4727C6"/>
    <w:rsid w:val="332EC37C"/>
    <w:rsid w:val="4047C8B4"/>
    <w:rsid w:val="48D65393"/>
    <w:rsid w:val="49FF96B9"/>
    <w:rsid w:val="4A148ED1"/>
    <w:rsid w:val="51E39D19"/>
    <w:rsid w:val="5542A252"/>
    <w:rsid w:val="58444996"/>
    <w:rsid w:val="58EFEE6C"/>
    <w:rsid w:val="5C2BE54C"/>
    <w:rsid w:val="5D796D7C"/>
    <w:rsid w:val="62AE74F6"/>
    <w:rsid w:val="647F8626"/>
    <w:rsid w:val="64E6F225"/>
    <w:rsid w:val="6ADE95C7"/>
    <w:rsid w:val="6CCD7710"/>
    <w:rsid w:val="73B07C0B"/>
    <w:rsid w:val="79A3A4A1"/>
    <w:rsid w:val="7D36F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BEF57"/>
  <w15:docId w15:val="{68D444ED-2623-44BF-8297-7276EE2A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adaptations@hillingd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B4F9D20B966A468507E380CF031D65" ma:contentTypeVersion="11" ma:contentTypeDescription="Create a new document." ma:contentTypeScope="" ma:versionID="5970e6a3ec704405e1d04da8bbff116f">
  <xsd:schema xmlns:xsd="http://www.w3.org/2001/XMLSchema" xmlns:xs="http://www.w3.org/2001/XMLSchema" xmlns:p="http://schemas.microsoft.com/office/2006/metadata/properties" xmlns:ns3="2fb1b326-fd9b-4055-a53c-094157f56143" xmlns:ns4="dfe20d41-2a06-442f-add8-1344cb7e9d9e" targetNamespace="http://schemas.microsoft.com/office/2006/metadata/properties" ma:root="true" ma:fieldsID="f7b14824b271daad71aef97db5c88352" ns3:_="" ns4:_="">
    <xsd:import namespace="2fb1b326-fd9b-4055-a53c-094157f56143"/>
    <xsd:import namespace="dfe20d41-2a06-442f-add8-1344cb7e9d9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1b326-fd9b-4055-a53c-094157f561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e20d41-2a06-442f-add8-1344cb7e9d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7047D0-86A3-4F6F-A2B6-484A745B6F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0370F0-3F02-45B4-840C-02766F3AC70E}">
  <ds:schemaRefs>
    <ds:schemaRef ds:uri="http://schemas.microsoft.com/sharepoint/v3/contenttype/forms"/>
  </ds:schemaRefs>
</ds:datastoreItem>
</file>

<file path=customXml/itemProps3.xml><?xml version="1.0" encoding="utf-8"?>
<ds:datastoreItem xmlns:ds="http://schemas.openxmlformats.org/officeDocument/2006/customXml" ds:itemID="{8656F761-FFFB-46DC-B594-E25CACB1E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1b326-fd9b-4055-a53c-094157f56143"/>
    <ds:schemaRef ds:uri="dfe20d41-2a06-442f-add8-1344cb7e9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781</Words>
  <Characters>4452</Characters>
  <Application>Microsoft Office Word</Application>
  <DocSecurity>0</DocSecurity>
  <Lines>37</Lines>
  <Paragraphs>10</Paragraphs>
  <ScaleCrop>false</ScaleCrop>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Martin</dc:creator>
  <cp:lastModifiedBy>Virginia Wilkinson</cp:lastModifiedBy>
  <cp:revision>2</cp:revision>
  <dcterms:created xsi:type="dcterms:W3CDTF">2023-11-13T14:41:00Z</dcterms:created>
  <dcterms:modified xsi:type="dcterms:W3CDTF">2023-11-13T14:41:00Z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2020-11-02T14:19:38Z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2f31502a-d466-434b-adb0-950de2160a1c</vt:lpwstr>
  </property>
  <property fmtid="{D5CDD505-2E9C-101B-9397-08002B2CF9AE}" pid="8" name="MSIP_Label_7a8edf35-91ea-44e1-afab-38c462b39a0c_ContentBits">
    <vt:lpwstr>0</vt:lpwstr>
  </property>
  <property fmtid="{D5CDD505-2E9C-101B-9397-08002B2CF9AE}" pid="9" name="ContentTypeId">
    <vt:lpwstr>0x010100FAB4F9D20B966A468507E380CF031D65</vt:lpwstr>
  </property>
</Properties>
</file>