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9109040"/>
        <w:docPartObj>
          <w:docPartGallery w:val="Cover Pages"/>
          <w:docPartUnique/>
        </w:docPartObj>
      </w:sdtPr>
      <w:sdtEndPr/>
      <w:sdtContent>
        <w:p w14:paraId="3DE1D1D4" w14:textId="67A057EC" w:rsidR="000C58D8" w:rsidRDefault="000C58D8">
          <w:r w:rsidRPr="000C58D8">
            <w:rPr>
              <w:noProof/>
            </w:rPr>
            <w:drawing>
              <wp:anchor distT="0" distB="0" distL="114300" distR="114300" simplePos="0" relativeHeight="251658752" behindDoc="0" locked="0" layoutInCell="1" allowOverlap="1" wp14:anchorId="03C0CE5C" wp14:editId="0062A6E9">
                <wp:simplePos x="0" y="0"/>
                <wp:positionH relativeFrom="margin">
                  <wp:posOffset>4145280</wp:posOffset>
                </wp:positionH>
                <wp:positionV relativeFrom="paragraph">
                  <wp:posOffset>0</wp:posOffset>
                </wp:positionV>
                <wp:extent cx="2849880" cy="1424940"/>
                <wp:effectExtent l="0" t="0" r="762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49880" cy="142494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9B7A7" w:themeColor="accent1"/>
            </w:tblBorders>
            <w:tblCellMar>
              <w:left w:w="144" w:type="dxa"/>
              <w:right w:w="115" w:type="dxa"/>
            </w:tblCellMar>
            <w:tblLook w:val="04A0" w:firstRow="1" w:lastRow="0" w:firstColumn="1" w:lastColumn="0" w:noHBand="0" w:noVBand="1"/>
          </w:tblPr>
          <w:tblGrid>
            <w:gridCol w:w="8361"/>
          </w:tblGrid>
          <w:tr w:rsidR="000C58D8" w:rsidRPr="000C58D8" w14:paraId="544C1AEE" w14:textId="77777777">
            <w:sdt>
              <w:sdtPr>
                <w:rPr>
                  <w:color w:val="00B082"/>
                  <w:sz w:val="24"/>
                  <w:szCs w:val="24"/>
                </w:rPr>
                <w:alias w:val="Company"/>
                <w:id w:val="13406915"/>
                <w:placeholder>
                  <w:docPart w:val="61C8948E5AA64128931E49F91B3FD54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B3B7D8C" w14:textId="53997408" w:rsidR="000C58D8" w:rsidRPr="000C58D8" w:rsidRDefault="004915C4">
                    <w:pPr>
                      <w:pStyle w:val="NoSpacing"/>
                      <w:rPr>
                        <w:color w:val="00B082"/>
                        <w:sz w:val="24"/>
                      </w:rPr>
                    </w:pPr>
                    <w:r>
                      <w:rPr>
                        <w:color w:val="00B082"/>
                        <w:sz w:val="24"/>
                        <w:szCs w:val="24"/>
                      </w:rPr>
                      <w:t>London Borough of Waltham Forest</w:t>
                    </w:r>
                  </w:p>
                </w:tc>
              </w:sdtContent>
            </w:sdt>
          </w:tr>
          <w:tr w:rsidR="000C58D8" w:rsidRPr="000C58D8" w14:paraId="772B3825" w14:textId="77777777">
            <w:tc>
              <w:tcPr>
                <w:tcW w:w="7672" w:type="dxa"/>
              </w:tcPr>
              <w:sdt>
                <w:sdtPr>
                  <w:rPr>
                    <w:rFonts w:asciiTheme="majorHAnsi" w:eastAsiaTheme="majorEastAsia" w:hAnsiTheme="majorHAnsi" w:cstheme="majorBidi"/>
                    <w:color w:val="00B082"/>
                    <w:sz w:val="88"/>
                    <w:szCs w:val="88"/>
                  </w:rPr>
                  <w:alias w:val="Title"/>
                  <w:id w:val="13406919"/>
                  <w:placeholder>
                    <w:docPart w:val="496E465E61D64687836AED8BA6FC7FA2"/>
                  </w:placeholder>
                  <w:dataBinding w:prefixMappings="xmlns:ns0='http://schemas.openxmlformats.org/package/2006/metadata/core-properties' xmlns:ns1='http://purl.org/dc/elements/1.1/'" w:xpath="/ns0:coreProperties[1]/ns1:title[1]" w:storeItemID="{6C3C8BC8-F283-45AE-878A-BAB7291924A1}"/>
                  <w:text/>
                </w:sdtPr>
                <w:sdtEndPr/>
                <w:sdtContent>
                  <w:p w14:paraId="06B209B6" w14:textId="0BE3CD18" w:rsidR="000C58D8" w:rsidRPr="000C58D8" w:rsidRDefault="004915C4">
                    <w:pPr>
                      <w:pStyle w:val="NoSpacing"/>
                      <w:spacing w:line="216" w:lineRule="auto"/>
                      <w:rPr>
                        <w:rFonts w:asciiTheme="majorHAnsi" w:eastAsiaTheme="majorEastAsia" w:hAnsiTheme="majorHAnsi" w:cstheme="majorBidi"/>
                        <w:color w:val="00B082"/>
                        <w:sz w:val="88"/>
                        <w:szCs w:val="88"/>
                      </w:rPr>
                    </w:pPr>
                    <w:r>
                      <w:rPr>
                        <w:rFonts w:asciiTheme="majorHAnsi" w:eastAsiaTheme="majorEastAsia" w:hAnsiTheme="majorHAnsi" w:cstheme="majorBidi"/>
                        <w:color w:val="00B082"/>
                        <w:sz w:val="88"/>
                        <w:szCs w:val="88"/>
                      </w:rPr>
                      <w:t>Adults Multi-Agency Safeguarding Hub</w:t>
                    </w:r>
                  </w:p>
                </w:sdtContent>
              </w:sdt>
            </w:tc>
          </w:tr>
          <w:tr w:rsidR="000C58D8" w:rsidRPr="000C58D8" w14:paraId="73BF579E" w14:textId="77777777">
            <w:tc>
              <w:tcPr>
                <w:tcW w:w="7672" w:type="dxa"/>
                <w:tcMar>
                  <w:top w:w="216" w:type="dxa"/>
                  <w:left w:w="115" w:type="dxa"/>
                  <w:bottom w:w="216" w:type="dxa"/>
                  <w:right w:w="115" w:type="dxa"/>
                </w:tcMar>
              </w:tcPr>
              <w:p w14:paraId="5015EA03" w14:textId="7B5A8734" w:rsidR="000C58D8" w:rsidRPr="000C58D8" w:rsidRDefault="006B4EA1">
                <w:pPr>
                  <w:pStyle w:val="NoSpacing"/>
                  <w:rPr>
                    <w:color w:val="00B082"/>
                    <w:sz w:val="24"/>
                  </w:rPr>
                </w:pPr>
                <w:r>
                  <w:rPr>
                    <w:color w:val="00B082"/>
                    <w:sz w:val="24"/>
                    <w:szCs w:val="24"/>
                  </w:rPr>
                  <w:t>Operational Protocol</w:t>
                </w:r>
              </w:p>
            </w:tc>
          </w:tr>
        </w:tbl>
        <w:tbl>
          <w:tblPr>
            <w:tblpPr w:leftFromText="187" w:rightFromText="187" w:horzAnchor="margin" w:tblpXSpec="center" w:tblpYSpec="bottom"/>
            <w:tblW w:w="3857" w:type="pct"/>
            <w:tblLook w:val="04A0" w:firstRow="1" w:lastRow="0" w:firstColumn="1" w:lastColumn="0" w:noHBand="0" w:noVBand="1"/>
          </w:tblPr>
          <w:tblGrid>
            <w:gridCol w:w="8073"/>
          </w:tblGrid>
          <w:tr w:rsidR="000C58D8" w14:paraId="1A73EBBD" w14:textId="77777777">
            <w:tc>
              <w:tcPr>
                <w:tcW w:w="7221" w:type="dxa"/>
                <w:tcMar>
                  <w:top w:w="216" w:type="dxa"/>
                  <w:left w:w="115" w:type="dxa"/>
                  <w:bottom w:w="216" w:type="dxa"/>
                  <w:right w:w="115" w:type="dxa"/>
                </w:tcMar>
              </w:tcPr>
              <w:p w14:paraId="0E914322" w14:textId="45FD8ECB" w:rsidR="000C58D8" w:rsidRDefault="000C58D8">
                <w:pPr>
                  <w:pStyle w:val="NoSpacing"/>
                  <w:rPr>
                    <w:color w:val="49B7A7" w:themeColor="accent1"/>
                    <w:sz w:val="28"/>
                    <w:szCs w:val="28"/>
                  </w:rPr>
                </w:pPr>
                <w:r>
                  <w:rPr>
                    <w:color w:val="49B7A7" w:themeColor="accent1"/>
                    <w:sz w:val="28"/>
                    <w:szCs w:val="28"/>
                  </w:rPr>
                  <w:t>Version</w:t>
                </w:r>
                <w:r w:rsidR="009A4A4F">
                  <w:rPr>
                    <w:color w:val="49B7A7" w:themeColor="accent1"/>
                    <w:sz w:val="28"/>
                    <w:szCs w:val="28"/>
                  </w:rPr>
                  <w:t xml:space="preserve"> </w:t>
                </w:r>
                <w:r w:rsidR="00790AE2">
                  <w:rPr>
                    <w:color w:val="49B7A7" w:themeColor="accent1"/>
                    <w:sz w:val="28"/>
                    <w:szCs w:val="28"/>
                  </w:rPr>
                  <w:t>1.</w:t>
                </w:r>
                <w:r w:rsidR="00F836B5">
                  <w:rPr>
                    <w:color w:val="49B7A7" w:themeColor="accent1"/>
                    <w:sz w:val="28"/>
                    <w:szCs w:val="28"/>
                  </w:rPr>
                  <w:t>12</w:t>
                </w:r>
              </w:p>
              <w:p w14:paraId="75C93734" w14:textId="3DA079FF" w:rsidR="000C58D8" w:rsidRDefault="00F836B5">
                <w:pPr>
                  <w:pStyle w:val="NoSpacing"/>
                  <w:rPr>
                    <w:color w:val="49B7A7" w:themeColor="accent1"/>
                    <w:sz w:val="28"/>
                    <w:szCs w:val="28"/>
                  </w:rPr>
                </w:pPr>
                <w:r>
                  <w:rPr>
                    <w:color w:val="49B7A7" w:themeColor="accent1"/>
                    <w:sz w:val="28"/>
                    <w:szCs w:val="28"/>
                  </w:rPr>
                  <w:t>5/11/21</w:t>
                </w:r>
              </w:p>
              <w:p w14:paraId="42DEF65D" w14:textId="77777777" w:rsidR="000C58D8" w:rsidRDefault="000C58D8">
                <w:pPr>
                  <w:pStyle w:val="NoSpacing"/>
                  <w:rPr>
                    <w:color w:val="49B7A7" w:themeColor="accent1"/>
                  </w:rPr>
                </w:pPr>
              </w:p>
              <w:p w14:paraId="12CDA909" w14:textId="77777777" w:rsidR="009A4A4F" w:rsidRDefault="009A4A4F">
                <w:pPr>
                  <w:pStyle w:val="NoSpacing"/>
                  <w:rPr>
                    <w:color w:val="49B7A7" w:themeColor="accent1"/>
                  </w:rPr>
                </w:pPr>
              </w:p>
              <w:p w14:paraId="3613B502" w14:textId="77777777" w:rsidR="009A4A4F" w:rsidRDefault="009A4A4F">
                <w:pPr>
                  <w:pStyle w:val="NoSpacing"/>
                  <w:rPr>
                    <w:color w:val="49B7A7" w:themeColor="accent1"/>
                  </w:rPr>
                </w:pPr>
              </w:p>
              <w:p w14:paraId="4357CD83" w14:textId="76DA76FD" w:rsidR="009A4A4F" w:rsidRDefault="009A4A4F">
                <w:pPr>
                  <w:pStyle w:val="NoSpacing"/>
                  <w:rPr>
                    <w:color w:val="49B7A7" w:themeColor="accent1"/>
                  </w:rPr>
                </w:pPr>
              </w:p>
            </w:tc>
          </w:tr>
        </w:tbl>
        <w:p w14:paraId="2D397550" w14:textId="77777777" w:rsidR="00661C65" w:rsidRDefault="00661C65"/>
        <w:p w14:paraId="5BADA822" w14:textId="77777777" w:rsidR="00661C65" w:rsidRDefault="00661C65">
          <w:r>
            <w:br w:type="page"/>
          </w:r>
        </w:p>
        <w:p w14:paraId="68D49194" w14:textId="10565954" w:rsidR="000C58D8" w:rsidRDefault="004C28AD"/>
      </w:sdtContent>
    </w:sdt>
    <w:tbl>
      <w:tblPr>
        <w:tblStyle w:val="TableGrid"/>
        <w:tblW w:w="0" w:type="auto"/>
        <w:tblLook w:val="04A0" w:firstRow="1" w:lastRow="0" w:firstColumn="1" w:lastColumn="0" w:noHBand="0" w:noVBand="1"/>
      </w:tblPr>
      <w:tblGrid>
        <w:gridCol w:w="2689"/>
        <w:gridCol w:w="7654"/>
      </w:tblGrid>
      <w:tr w:rsidR="00FD23A5" w14:paraId="1037F031" w14:textId="77777777" w:rsidTr="00056F31">
        <w:tc>
          <w:tcPr>
            <w:tcW w:w="2689" w:type="dxa"/>
          </w:tcPr>
          <w:p w14:paraId="381BD3A4" w14:textId="45E120BB" w:rsidR="00FD23A5" w:rsidRPr="00056F31" w:rsidRDefault="00FD23A5" w:rsidP="00056F31">
            <w:pPr>
              <w:jc w:val="both"/>
              <w:rPr>
                <w:rFonts w:ascii="Arial" w:hAnsi="Arial" w:cs="Arial"/>
                <w:b/>
                <w:sz w:val="24"/>
                <w:szCs w:val="24"/>
              </w:rPr>
            </w:pPr>
            <w:r w:rsidRPr="00056F31">
              <w:rPr>
                <w:rFonts w:ascii="Arial" w:hAnsi="Arial" w:cs="Arial"/>
                <w:b/>
                <w:sz w:val="24"/>
                <w:szCs w:val="24"/>
              </w:rPr>
              <w:t>Purpose</w:t>
            </w:r>
          </w:p>
          <w:p w14:paraId="097DC14A" w14:textId="77777777" w:rsidR="00FD23A5" w:rsidRPr="00056F31" w:rsidRDefault="00FD23A5" w:rsidP="00056F31">
            <w:pPr>
              <w:jc w:val="both"/>
              <w:rPr>
                <w:rFonts w:ascii="Arial" w:hAnsi="Arial" w:cs="Arial"/>
                <w:b/>
                <w:sz w:val="24"/>
                <w:szCs w:val="24"/>
              </w:rPr>
            </w:pPr>
          </w:p>
          <w:p w14:paraId="459E1E77" w14:textId="77777777" w:rsidR="00FD23A5" w:rsidRPr="00056F31" w:rsidRDefault="00FD23A5" w:rsidP="00056F31">
            <w:pPr>
              <w:jc w:val="both"/>
              <w:rPr>
                <w:rFonts w:ascii="Arial" w:hAnsi="Arial" w:cs="Arial"/>
                <w:b/>
                <w:sz w:val="24"/>
                <w:szCs w:val="24"/>
              </w:rPr>
            </w:pPr>
          </w:p>
          <w:p w14:paraId="1AD072D2" w14:textId="386CEBC8" w:rsidR="00FD23A5" w:rsidRPr="00056F31" w:rsidRDefault="00FD23A5" w:rsidP="00056F31">
            <w:pPr>
              <w:jc w:val="both"/>
              <w:rPr>
                <w:rFonts w:ascii="Arial" w:hAnsi="Arial" w:cs="Arial"/>
                <w:b/>
                <w:sz w:val="24"/>
                <w:szCs w:val="24"/>
              </w:rPr>
            </w:pPr>
          </w:p>
        </w:tc>
        <w:tc>
          <w:tcPr>
            <w:tcW w:w="7654" w:type="dxa"/>
          </w:tcPr>
          <w:p w14:paraId="49D19996" w14:textId="43857076" w:rsidR="00C30CE8" w:rsidRPr="00056F31" w:rsidRDefault="00D52BC5" w:rsidP="00056F31">
            <w:pPr>
              <w:jc w:val="both"/>
              <w:rPr>
                <w:rFonts w:ascii="Arial" w:hAnsi="Arial" w:cs="Arial"/>
                <w:b/>
                <w:sz w:val="24"/>
                <w:szCs w:val="24"/>
              </w:rPr>
            </w:pPr>
            <w:r>
              <w:rPr>
                <w:rFonts w:ascii="Arial" w:hAnsi="Arial" w:cs="Arial"/>
                <w:b/>
                <w:sz w:val="24"/>
                <w:szCs w:val="24"/>
              </w:rPr>
              <w:t>This</w:t>
            </w:r>
            <w:r w:rsidR="00826FC1">
              <w:rPr>
                <w:rFonts w:ascii="Arial" w:hAnsi="Arial" w:cs="Arial"/>
                <w:b/>
                <w:sz w:val="24"/>
                <w:szCs w:val="24"/>
              </w:rPr>
              <w:t xml:space="preserve"> </w:t>
            </w:r>
            <w:r w:rsidR="00C30CE8" w:rsidRPr="00056F31">
              <w:rPr>
                <w:rFonts w:ascii="Arial" w:hAnsi="Arial" w:cs="Arial"/>
                <w:b/>
                <w:sz w:val="24"/>
                <w:szCs w:val="24"/>
              </w:rPr>
              <w:t xml:space="preserve">document is intended to act as a guide to enable staff to understand the different pathways and responsibilities of the teams that receive </w:t>
            </w:r>
            <w:proofErr w:type="gramStart"/>
            <w:r w:rsidR="00C30CE8" w:rsidRPr="00056F31">
              <w:rPr>
                <w:rFonts w:ascii="Arial" w:hAnsi="Arial" w:cs="Arial"/>
                <w:b/>
                <w:sz w:val="24"/>
                <w:szCs w:val="24"/>
              </w:rPr>
              <w:t xml:space="preserve">safeguarding </w:t>
            </w:r>
            <w:r>
              <w:rPr>
                <w:rFonts w:ascii="Arial" w:hAnsi="Arial" w:cs="Arial"/>
                <w:b/>
                <w:sz w:val="24"/>
                <w:szCs w:val="24"/>
              </w:rPr>
              <w:t xml:space="preserve"> and</w:t>
            </w:r>
            <w:proofErr w:type="gramEnd"/>
            <w:r>
              <w:rPr>
                <w:rFonts w:ascii="Arial" w:hAnsi="Arial" w:cs="Arial"/>
                <w:b/>
                <w:sz w:val="24"/>
                <w:szCs w:val="24"/>
              </w:rPr>
              <w:t xml:space="preserve"> </w:t>
            </w:r>
            <w:r w:rsidR="00C30CE8" w:rsidRPr="00056F31">
              <w:rPr>
                <w:rFonts w:ascii="Arial" w:hAnsi="Arial" w:cs="Arial"/>
                <w:b/>
                <w:sz w:val="24"/>
                <w:szCs w:val="24"/>
              </w:rPr>
              <w:t xml:space="preserve"> non-safeguarding referrals in</w:t>
            </w:r>
            <w:r>
              <w:rPr>
                <w:rFonts w:ascii="Arial" w:hAnsi="Arial" w:cs="Arial"/>
                <w:b/>
                <w:sz w:val="24"/>
                <w:szCs w:val="24"/>
              </w:rPr>
              <w:t>to</w:t>
            </w:r>
            <w:r w:rsidR="00C30CE8" w:rsidRPr="00056F31">
              <w:rPr>
                <w:rFonts w:ascii="Arial" w:hAnsi="Arial" w:cs="Arial"/>
                <w:b/>
                <w:sz w:val="24"/>
                <w:szCs w:val="24"/>
              </w:rPr>
              <w:t xml:space="preserve"> Adult Social Care</w:t>
            </w:r>
            <w:r>
              <w:rPr>
                <w:rFonts w:ascii="Arial" w:hAnsi="Arial" w:cs="Arial"/>
                <w:b/>
                <w:sz w:val="24"/>
                <w:szCs w:val="24"/>
              </w:rPr>
              <w:t>, to ensure that referrals are managed appropriately and routed to the correct destination.</w:t>
            </w:r>
            <w:r w:rsidR="00C30CE8" w:rsidRPr="00056F31">
              <w:rPr>
                <w:rFonts w:ascii="Arial" w:hAnsi="Arial" w:cs="Arial"/>
                <w:b/>
                <w:sz w:val="24"/>
                <w:szCs w:val="24"/>
              </w:rPr>
              <w:t xml:space="preserve"> </w:t>
            </w:r>
            <w:r>
              <w:rPr>
                <w:rFonts w:ascii="Arial" w:hAnsi="Arial" w:cs="Arial"/>
                <w:b/>
                <w:sz w:val="24"/>
                <w:szCs w:val="24"/>
              </w:rPr>
              <w:t xml:space="preserve">This process will </w:t>
            </w:r>
            <w:r w:rsidR="00174FE3">
              <w:rPr>
                <w:rFonts w:ascii="Arial" w:hAnsi="Arial" w:cs="Arial"/>
                <w:b/>
                <w:sz w:val="24"/>
                <w:szCs w:val="24"/>
              </w:rPr>
              <w:t xml:space="preserve">initially </w:t>
            </w:r>
            <w:r>
              <w:rPr>
                <w:rFonts w:ascii="Arial" w:hAnsi="Arial" w:cs="Arial"/>
                <w:b/>
                <w:sz w:val="24"/>
                <w:szCs w:val="24"/>
              </w:rPr>
              <w:t xml:space="preserve">include </w:t>
            </w:r>
            <w:r w:rsidR="007B587E" w:rsidRPr="007B587E">
              <w:rPr>
                <w:rFonts w:ascii="Arial" w:hAnsi="Arial" w:cs="Arial"/>
                <w:b/>
                <w:sz w:val="24"/>
                <w:szCs w:val="24"/>
              </w:rPr>
              <w:t xml:space="preserve">weekly </w:t>
            </w:r>
            <w:r w:rsidR="002D5CD8" w:rsidRPr="007B587E">
              <w:rPr>
                <w:rFonts w:ascii="Arial" w:hAnsi="Arial" w:cs="Arial"/>
                <w:b/>
                <w:sz w:val="24"/>
                <w:szCs w:val="24"/>
              </w:rPr>
              <w:t>touchpoints</w:t>
            </w:r>
            <w:r w:rsidR="007B587E" w:rsidRPr="007B587E">
              <w:rPr>
                <w:rFonts w:ascii="Arial" w:hAnsi="Arial" w:cs="Arial"/>
                <w:b/>
                <w:sz w:val="24"/>
                <w:szCs w:val="24"/>
              </w:rPr>
              <w:t xml:space="preserve"> between managers in MASH, </w:t>
            </w:r>
            <w:r>
              <w:rPr>
                <w:rFonts w:ascii="Arial" w:hAnsi="Arial" w:cs="Arial"/>
                <w:b/>
                <w:sz w:val="24"/>
                <w:szCs w:val="24"/>
              </w:rPr>
              <w:t>the Home First Service (</w:t>
            </w:r>
            <w:r w:rsidR="007B587E" w:rsidRPr="007B587E">
              <w:rPr>
                <w:rFonts w:ascii="Arial" w:hAnsi="Arial" w:cs="Arial"/>
                <w:b/>
                <w:sz w:val="24"/>
                <w:szCs w:val="24"/>
              </w:rPr>
              <w:t>HFS</w:t>
            </w:r>
            <w:r>
              <w:rPr>
                <w:rFonts w:ascii="Arial" w:hAnsi="Arial" w:cs="Arial"/>
                <w:b/>
                <w:sz w:val="24"/>
                <w:szCs w:val="24"/>
              </w:rPr>
              <w:t>)</w:t>
            </w:r>
            <w:r w:rsidR="007B587E" w:rsidRPr="007B587E">
              <w:rPr>
                <w:rFonts w:ascii="Arial" w:hAnsi="Arial" w:cs="Arial"/>
                <w:b/>
                <w:sz w:val="24"/>
                <w:szCs w:val="24"/>
              </w:rPr>
              <w:t xml:space="preserve"> and </w:t>
            </w:r>
            <w:r>
              <w:rPr>
                <w:rFonts w:ascii="Arial" w:hAnsi="Arial" w:cs="Arial"/>
                <w:b/>
                <w:sz w:val="24"/>
                <w:szCs w:val="24"/>
              </w:rPr>
              <w:t>the Adult Care Management Team (</w:t>
            </w:r>
            <w:r w:rsidR="007B587E" w:rsidRPr="007B587E">
              <w:rPr>
                <w:rFonts w:ascii="Arial" w:hAnsi="Arial" w:cs="Arial"/>
                <w:b/>
                <w:sz w:val="24"/>
                <w:szCs w:val="24"/>
              </w:rPr>
              <w:t>ACMT</w:t>
            </w:r>
            <w:r>
              <w:rPr>
                <w:rFonts w:ascii="Arial" w:hAnsi="Arial" w:cs="Arial"/>
                <w:b/>
                <w:sz w:val="24"/>
                <w:szCs w:val="24"/>
              </w:rPr>
              <w:t>),</w:t>
            </w:r>
            <w:r w:rsidR="007B587E" w:rsidRPr="007B587E">
              <w:rPr>
                <w:rFonts w:ascii="Arial" w:hAnsi="Arial" w:cs="Arial"/>
                <w:b/>
                <w:sz w:val="24"/>
                <w:szCs w:val="24"/>
              </w:rPr>
              <w:t xml:space="preserve"> with the frequency reducing soon after the </w:t>
            </w:r>
            <w:r w:rsidR="007B587E">
              <w:rPr>
                <w:rFonts w:ascii="Arial" w:hAnsi="Arial" w:cs="Arial"/>
                <w:b/>
                <w:sz w:val="24"/>
                <w:szCs w:val="24"/>
              </w:rPr>
              <w:t xml:space="preserve">new </w:t>
            </w:r>
            <w:r>
              <w:rPr>
                <w:rFonts w:ascii="Arial" w:hAnsi="Arial" w:cs="Arial"/>
                <w:b/>
                <w:sz w:val="24"/>
                <w:szCs w:val="24"/>
              </w:rPr>
              <w:t xml:space="preserve">workflow </w:t>
            </w:r>
            <w:r w:rsidR="002D5CD8">
              <w:rPr>
                <w:rFonts w:ascii="Arial" w:hAnsi="Arial" w:cs="Arial"/>
                <w:b/>
                <w:sz w:val="24"/>
                <w:szCs w:val="24"/>
              </w:rPr>
              <w:t>arrangements have been</w:t>
            </w:r>
            <w:r w:rsidR="007B587E">
              <w:rPr>
                <w:rFonts w:ascii="Arial" w:hAnsi="Arial" w:cs="Arial"/>
                <w:b/>
                <w:sz w:val="24"/>
                <w:szCs w:val="24"/>
              </w:rPr>
              <w:t xml:space="preserve"> embedded.</w:t>
            </w:r>
          </w:p>
        </w:tc>
      </w:tr>
      <w:tr w:rsidR="00FD23A5" w14:paraId="2EF03044" w14:textId="77777777" w:rsidTr="00056F31">
        <w:tc>
          <w:tcPr>
            <w:tcW w:w="2689" w:type="dxa"/>
          </w:tcPr>
          <w:p w14:paraId="48781C5C" w14:textId="69FE9B0B" w:rsidR="00FD23A5" w:rsidRPr="00056F31" w:rsidRDefault="00FD23A5" w:rsidP="00056F31">
            <w:pPr>
              <w:jc w:val="both"/>
              <w:rPr>
                <w:rFonts w:ascii="Arial" w:hAnsi="Arial" w:cs="Arial"/>
                <w:b/>
                <w:sz w:val="24"/>
                <w:szCs w:val="24"/>
              </w:rPr>
            </w:pPr>
            <w:r w:rsidRPr="00056F31">
              <w:rPr>
                <w:rFonts w:ascii="Arial" w:hAnsi="Arial" w:cs="Arial"/>
                <w:b/>
                <w:sz w:val="24"/>
                <w:szCs w:val="24"/>
              </w:rPr>
              <w:t>Contributing Authors</w:t>
            </w:r>
          </w:p>
          <w:p w14:paraId="602F20A8" w14:textId="77777777" w:rsidR="00FD23A5" w:rsidRPr="00056F31" w:rsidRDefault="00FD23A5" w:rsidP="00056F31">
            <w:pPr>
              <w:jc w:val="both"/>
              <w:rPr>
                <w:rFonts w:ascii="Arial" w:hAnsi="Arial" w:cs="Arial"/>
                <w:b/>
                <w:sz w:val="24"/>
                <w:szCs w:val="24"/>
              </w:rPr>
            </w:pPr>
          </w:p>
          <w:p w14:paraId="4CE1666A" w14:textId="77777777" w:rsidR="00FD23A5" w:rsidRPr="00056F31" w:rsidRDefault="00FD23A5" w:rsidP="00056F31">
            <w:pPr>
              <w:jc w:val="both"/>
              <w:rPr>
                <w:rFonts w:ascii="Arial" w:hAnsi="Arial" w:cs="Arial"/>
                <w:b/>
                <w:sz w:val="24"/>
                <w:szCs w:val="24"/>
              </w:rPr>
            </w:pPr>
          </w:p>
          <w:p w14:paraId="1A460CA6" w14:textId="77777777" w:rsidR="00FD23A5" w:rsidRPr="00056F31" w:rsidRDefault="00FD23A5" w:rsidP="00056F31">
            <w:pPr>
              <w:jc w:val="both"/>
              <w:rPr>
                <w:rFonts w:ascii="Arial" w:hAnsi="Arial" w:cs="Arial"/>
                <w:b/>
                <w:sz w:val="24"/>
                <w:szCs w:val="24"/>
              </w:rPr>
            </w:pPr>
          </w:p>
          <w:p w14:paraId="5AF9B53C" w14:textId="77777777" w:rsidR="00FD23A5" w:rsidRPr="00056F31" w:rsidRDefault="00FD23A5" w:rsidP="00056F31">
            <w:pPr>
              <w:jc w:val="both"/>
              <w:rPr>
                <w:rFonts w:ascii="Arial" w:hAnsi="Arial" w:cs="Arial"/>
                <w:b/>
                <w:sz w:val="24"/>
                <w:szCs w:val="24"/>
              </w:rPr>
            </w:pPr>
          </w:p>
          <w:p w14:paraId="07A2495E" w14:textId="77777777" w:rsidR="00FD23A5" w:rsidRPr="00056F31" w:rsidRDefault="00FD23A5" w:rsidP="00056F31">
            <w:pPr>
              <w:jc w:val="both"/>
              <w:rPr>
                <w:rFonts w:ascii="Arial" w:hAnsi="Arial" w:cs="Arial"/>
                <w:b/>
                <w:sz w:val="24"/>
                <w:szCs w:val="24"/>
              </w:rPr>
            </w:pPr>
          </w:p>
          <w:p w14:paraId="4D0642C5" w14:textId="38AAB303" w:rsidR="00FD23A5" w:rsidRPr="00056F31" w:rsidRDefault="00FD23A5" w:rsidP="00056F31">
            <w:pPr>
              <w:jc w:val="both"/>
              <w:rPr>
                <w:rFonts w:ascii="Arial" w:hAnsi="Arial" w:cs="Arial"/>
                <w:b/>
                <w:sz w:val="24"/>
                <w:szCs w:val="24"/>
              </w:rPr>
            </w:pPr>
          </w:p>
        </w:tc>
        <w:tc>
          <w:tcPr>
            <w:tcW w:w="7654" w:type="dxa"/>
          </w:tcPr>
          <w:p w14:paraId="1A7EEC0B" w14:textId="77777777" w:rsidR="00FD23A5" w:rsidRPr="00056F31" w:rsidRDefault="00FD23A5" w:rsidP="00056F31">
            <w:pPr>
              <w:jc w:val="both"/>
              <w:rPr>
                <w:rFonts w:ascii="Arial" w:hAnsi="Arial" w:cs="Arial"/>
                <w:b/>
                <w:sz w:val="24"/>
                <w:szCs w:val="24"/>
              </w:rPr>
            </w:pPr>
            <w:r w:rsidRPr="00056F31">
              <w:rPr>
                <w:rFonts w:ascii="Arial" w:hAnsi="Arial" w:cs="Arial"/>
                <w:b/>
                <w:sz w:val="24"/>
                <w:szCs w:val="24"/>
              </w:rPr>
              <w:t>Mohammed Ahmed</w:t>
            </w:r>
          </w:p>
          <w:p w14:paraId="44236F0A" w14:textId="0759C8F4" w:rsidR="00FD23A5" w:rsidRPr="00056F31" w:rsidRDefault="00FD23A5" w:rsidP="00056F31">
            <w:pPr>
              <w:jc w:val="both"/>
              <w:rPr>
                <w:rFonts w:ascii="Arial" w:hAnsi="Arial" w:cs="Arial"/>
                <w:b/>
                <w:sz w:val="24"/>
                <w:szCs w:val="24"/>
              </w:rPr>
            </w:pPr>
            <w:r w:rsidRPr="00056F31">
              <w:rPr>
                <w:rFonts w:ascii="Arial" w:hAnsi="Arial" w:cs="Arial"/>
                <w:b/>
                <w:sz w:val="24"/>
                <w:szCs w:val="24"/>
              </w:rPr>
              <w:t xml:space="preserve">Neville Green </w:t>
            </w:r>
          </w:p>
          <w:p w14:paraId="35EFAD1A" w14:textId="77777777" w:rsidR="00FD23A5" w:rsidRPr="00056F31" w:rsidRDefault="00FD23A5" w:rsidP="00056F31">
            <w:pPr>
              <w:jc w:val="both"/>
              <w:rPr>
                <w:rFonts w:ascii="Arial" w:hAnsi="Arial" w:cs="Arial"/>
                <w:b/>
                <w:sz w:val="24"/>
                <w:szCs w:val="24"/>
              </w:rPr>
            </w:pPr>
            <w:r w:rsidRPr="00056F31">
              <w:rPr>
                <w:rFonts w:ascii="Arial" w:hAnsi="Arial" w:cs="Arial"/>
                <w:b/>
                <w:sz w:val="24"/>
                <w:szCs w:val="24"/>
              </w:rPr>
              <w:t>Danielle Hatton</w:t>
            </w:r>
          </w:p>
          <w:p w14:paraId="52071D46" w14:textId="77777777" w:rsidR="00FD23A5" w:rsidRPr="00056F31" w:rsidRDefault="00FD23A5" w:rsidP="00056F31">
            <w:pPr>
              <w:jc w:val="both"/>
              <w:rPr>
                <w:rFonts w:ascii="Arial" w:hAnsi="Arial" w:cs="Arial"/>
                <w:b/>
                <w:sz w:val="24"/>
                <w:szCs w:val="24"/>
              </w:rPr>
            </w:pPr>
            <w:r w:rsidRPr="00056F31">
              <w:rPr>
                <w:rFonts w:ascii="Arial" w:hAnsi="Arial" w:cs="Arial"/>
                <w:b/>
                <w:sz w:val="24"/>
                <w:szCs w:val="24"/>
              </w:rPr>
              <w:t>Alam Kahn</w:t>
            </w:r>
          </w:p>
          <w:p w14:paraId="57428544" w14:textId="63C108F4" w:rsidR="00FD23A5" w:rsidRPr="00056F31" w:rsidRDefault="00FD23A5" w:rsidP="00056F31">
            <w:pPr>
              <w:jc w:val="both"/>
              <w:rPr>
                <w:rFonts w:ascii="Arial" w:hAnsi="Arial" w:cs="Arial"/>
                <w:b/>
                <w:sz w:val="24"/>
                <w:szCs w:val="24"/>
              </w:rPr>
            </w:pPr>
            <w:r w:rsidRPr="00056F31">
              <w:rPr>
                <w:rFonts w:ascii="Arial" w:hAnsi="Arial" w:cs="Arial"/>
                <w:b/>
                <w:sz w:val="24"/>
                <w:szCs w:val="24"/>
              </w:rPr>
              <w:t>Mi</w:t>
            </w:r>
            <w:r w:rsidR="00565430">
              <w:rPr>
                <w:rFonts w:ascii="Arial" w:hAnsi="Arial" w:cs="Arial"/>
                <w:b/>
                <w:sz w:val="24"/>
                <w:szCs w:val="24"/>
              </w:rPr>
              <w:t xml:space="preserve">chael </w:t>
            </w:r>
            <w:r w:rsidRPr="00056F31">
              <w:rPr>
                <w:rFonts w:ascii="Arial" w:hAnsi="Arial" w:cs="Arial"/>
                <w:b/>
                <w:sz w:val="24"/>
                <w:szCs w:val="24"/>
              </w:rPr>
              <w:t>Kite</w:t>
            </w:r>
          </w:p>
          <w:p w14:paraId="483C149E" w14:textId="77777777" w:rsidR="00FD23A5" w:rsidRPr="00056F31" w:rsidRDefault="00FD23A5" w:rsidP="00056F31">
            <w:pPr>
              <w:jc w:val="both"/>
              <w:rPr>
                <w:rFonts w:ascii="Arial" w:hAnsi="Arial" w:cs="Arial"/>
                <w:b/>
                <w:sz w:val="24"/>
                <w:szCs w:val="24"/>
              </w:rPr>
            </w:pPr>
            <w:r w:rsidRPr="00056F31">
              <w:rPr>
                <w:rFonts w:ascii="Arial" w:hAnsi="Arial" w:cs="Arial"/>
                <w:b/>
                <w:sz w:val="24"/>
                <w:szCs w:val="24"/>
              </w:rPr>
              <w:t xml:space="preserve">Luan Mills </w:t>
            </w:r>
          </w:p>
          <w:p w14:paraId="24395C6A" w14:textId="78E21EDC" w:rsidR="00FD23A5" w:rsidRPr="00056F31" w:rsidRDefault="00FD23A5" w:rsidP="00056F31">
            <w:pPr>
              <w:jc w:val="both"/>
              <w:rPr>
                <w:rFonts w:ascii="Arial" w:hAnsi="Arial" w:cs="Arial"/>
                <w:b/>
                <w:sz w:val="24"/>
                <w:szCs w:val="24"/>
              </w:rPr>
            </w:pPr>
            <w:r w:rsidRPr="00056F31">
              <w:rPr>
                <w:rFonts w:ascii="Arial" w:hAnsi="Arial" w:cs="Arial"/>
                <w:b/>
                <w:sz w:val="24"/>
                <w:szCs w:val="24"/>
              </w:rPr>
              <w:t>Rob Parfrey</w:t>
            </w:r>
          </w:p>
          <w:p w14:paraId="043C5789" w14:textId="14B7D50A" w:rsidR="00FD23A5" w:rsidRPr="00056F31" w:rsidRDefault="00FD23A5" w:rsidP="00056F31">
            <w:pPr>
              <w:jc w:val="both"/>
              <w:rPr>
                <w:rFonts w:ascii="Arial" w:hAnsi="Arial" w:cs="Arial"/>
                <w:b/>
                <w:sz w:val="24"/>
                <w:szCs w:val="24"/>
              </w:rPr>
            </w:pPr>
            <w:r w:rsidRPr="00056F31">
              <w:rPr>
                <w:rFonts w:ascii="Arial" w:hAnsi="Arial" w:cs="Arial"/>
                <w:b/>
                <w:sz w:val="24"/>
                <w:szCs w:val="24"/>
              </w:rPr>
              <w:t>Sharon Samain</w:t>
            </w:r>
          </w:p>
        </w:tc>
      </w:tr>
      <w:tr w:rsidR="00FD23A5" w14:paraId="6C5D7F8A" w14:textId="77777777" w:rsidTr="00056F31">
        <w:tc>
          <w:tcPr>
            <w:tcW w:w="2689" w:type="dxa"/>
          </w:tcPr>
          <w:p w14:paraId="49C8F6F9" w14:textId="211BA99D" w:rsidR="00FD23A5" w:rsidRPr="00056F31" w:rsidRDefault="00FD23A5" w:rsidP="00056F31">
            <w:pPr>
              <w:rPr>
                <w:rFonts w:ascii="Arial" w:hAnsi="Arial" w:cs="Arial"/>
                <w:b/>
                <w:sz w:val="24"/>
                <w:szCs w:val="24"/>
              </w:rPr>
            </w:pPr>
            <w:r w:rsidRPr="00056F31">
              <w:rPr>
                <w:rFonts w:ascii="Arial" w:hAnsi="Arial" w:cs="Arial"/>
                <w:b/>
                <w:sz w:val="24"/>
                <w:szCs w:val="24"/>
              </w:rPr>
              <w:t xml:space="preserve">Date Authorised / Authorisers </w:t>
            </w:r>
          </w:p>
          <w:p w14:paraId="4716C4B6" w14:textId="77777777" w:rsidR="00FD23A5" w:rsidRPr="00056F31" w:rsidRDefault="00FD23A5" w:rsidP="00056F31">
            <w:pPr>
              <w:rPr>
                <w:rFonts w:ascii="Arial" w:hAnsi="Arial" w:cs="Arial"/>
                <w:b/>
                <w:sz w:val="24"/>
                <w:szCs w:val="24"/>
              </w:rPr>
            </w:pPr>
          </w:p>
          <w:p w14:paraId="4685CB9C" w14:textId="77777777" w:rsidR="00FD23A5" w:rsidRPr="00056F31" w:rsidRDefault="00FD23A5" w:rsidP="00056F31">
            <w:pPr>
              <w:rPr>
                <w:rFonts w:ascii="Arial" w:hAnsi="Arial" w:cs="Arial"/>
                <w:b/>
                <w:sz w:val="24"/>
                <w:szCs w:val="24"/>
              </w:rPr>
            </w:pPr>
          </w:p>
          <w:p w14:paraId="73EA9B96" w14:textId="77777777" w:rsidR="00FD23A5" w:rsidRPr="00056F31" w:rsidRDefault="00FD23A5" w:rsidP="00056F31">
            <w:pPr>
              <w:rPr>
                <w:rFonts w:ascii="Arial" w:hAnsi="Arial" w:cs="Arial"/>
                <w:b/>
                <w:sz w:val="24"/>
                <w:szCs w:val="24"/>
              </w:rPr>
            </w:pPr>
          </w:p>
          <w:p w14:paraId="4F786590" w14:textId="15E100DB" w:rsidR="00FD23A5" w:rsidRPr="00056F31" w:rsidRDefault="00FD23A5" w:rsidP="00056F31">
            <w:pPr>
              <w:rPr>
                <w:rFonts w:ascii="Arial" w:hAnsi="Arial" w:cs="Arial"/>
                <w:b/>
                <w:sz w:val="24"/>
                <w:szCs w:val="24"/>
              </w:rPr>
            </w:pPr>
          </w:p>
        </w:tc>
        <w:tc>
          <w:tcPr>
            <w:tcW w:w="7654" w:type="dxa"/>
          </w:tcPr>
          <w:p w14:paraId="58DD1C61" w14:textId="77777777" w:rsidR="00FD23A5" w:rsidRPr="00056F31" w:rsidRDefault="00FD23A5" w:rsidP="00056F31">
            <w:pPr>
              <w:jc w:val="both"/>
              <w:rPr>
                <w:rFonts w:ascii="Arial" w:hAnsi="Arial" w:cs="Arial"/>
                <w:b/>
                <w:sz w:val="24"/>
                <w:szCs w:val="24"/>
              </w:rPr>
            </w:pPr>
          </w:p>
        </w:tc>
      </w:tr>
      <w:tr w:rsidR="00FD23A5" w14:paraId="6A44673A" w14:textId="77777777" w:rsidTr="00056F31">
        <w:tc>
          <w:tcPr>
            <w:tcW w:w="2689" w:type="dxa"/>
          </w:tcPr>
          <w:p w14:paraId="65A022A9" w14:textId="77777777" w:rsidR="00FD23A5" w:rsidRPr="00056F31" w:rsidRDefault="00FD23A5" w:rsidP="00056F31">
            <w:pPr>
              <w:rPr>
                <w:rFonts w:ascii="Arial" w:hAnsi="Arial" w:cs="Arial"/>
                <w:b/>
                <w:sz w:val="24"/>
                <w:szCs w:val="24"/>
              </w:rPr>
            </w:pPr>
            <w:r w:rsidRPr="00056F31">
              <w:rPr>
                <w:rFonts w:ascii="Arial" w:hAnsi="Arial" w:cs="Arial"/>
                <w:b/>
                <w:sz w:val="24"/>
                <w:szCs w:val="24"/>
              </w:rPr>
              <w:t>Date reviewed</w:t>
            </w:r>
          </w:p>
          <w:p w14:paraId="14B0271C" w14:textId="77777777" w:rsidR="00FD23A5" w:rsidRPr="00056F31" w:rsidRDefault="00FD23A5" w:rsidP="00056F31">
            <w:pPr>
              <w:rPr>
                <w:rFonts w:ascii="Arial" w:hAnsi="Arial" w:cs="Arial"/>
                <w:b/>
                <w:sz w:val="24"/>
                <w:szCs w:val="24"/>
              </w:rPr>
            </w:pPr>
          </w:p>
          <w:p w14:paraId="55552E01" w14:textId="77777777" w:rsidR="00FD23A5" w:rsidRPr="00056F31" w:rsidRDefault="00FD23A5" w:rsidP="00056F31">
            <w:pPr>
              <w:rPr>
                <w:rFonts w:ascii="Arial" w:hAnsi="Arial" w:cs="Arial"/>
                <w:b/>
                <w:sz w:val="24"/>
                <w:szCs w:val="24"/>
              </w:rPr>
            </w:pPr>
          </w:p>
          <w:p w14:paraId="11851BFD" w14:textId="77777777" w:rsidR="00FD23A5" w:rsidRPr="00056F31" w:rsidRDefault="00FD23A5" w:rsidP="00056F31">
            <w:pPr>
              <w:rPr>
                <w:rFonts w:ascii="Arial" w:hAnsi="Arial" w:cs="Arial"/>
                <w:b/>
                <w:sz w:val="24"/>
                <w:szCs w:val="24"/>
              </w:rPr>
            </w:pPr>
          </w:p>
          <w:p w14:paraId="2C37F863" w14:textId="77777777" w:rsidR="00FD23A5" w:rsidRPr="00056F31" w:rsidRDefault="00FD23A5" w:rsidP="00056F31">
            <w:pPr>
              <w:rPr>
                <w:rFonts w:ascii="Arial" w:hAnsi="Arial" w:cs="Arial"/>
                <w:b/>
                <w:sz w:val="24"/>
                <w:szCs w:val="24"/>
              </w:rPr>
            </w:pPr>
          </w:p>
          <w:p w14:paraId="202FF32D" w14:textId="77777777" w:rsidR="00FD23A5" w:rsidRPr="00056F31" w:rsidRDefault="00FD23A5" w:rsidP="00056F31">
            <w:pPr>
              <w:rPr>
                <w:rFonts w:ascii="Arial" w:hAnsi="Arial" w:cs="Arial"/>
                <w:b/>
                <w:sz w:val="24"/>
                <w:szCs w:val="24"/>
              </w:rPr>
            </w:pPr>
          </w:p>
          <w:p w14:paraId="59F2B7DC" w14:textId="7A40BA17" w:rsidR="00FD23A5" w:rsidRPr="00056F31" w:rsidRDefault="00FD23A5" w:rsidP="00056F31">
            <w:pPr>
              <w:rPr>
                <w:rFonts w:ascii="Arial" w:hAnsi="Arial" w:cs="Arial"/>
                <w:b/>
                <w:sz w:val="24"/>
                <w:szCs w:val="24"/>
              </w:rPr>
            </w:pPr>
          </w:p>
        </w:tc>
        <w:tc>
          <w:tcPr>
            <w:tcW w:w="7654" w:type="dxa"/>
          </w:tcPr>
          <w:p w14:paraId="4F844DF6" w14:textId="77777777" w:rsidR="00FD23A5" w:rsidRPr="00056F31" w:rsidRDefault="00FD23A5" w:rsidP="00056F31">
            <w:pPr>
              <w:jc w:val="both"/>
              <w:rPr>
                <w:rFonts w:ascii="Arial" w:hAnsi="Arial" w:cs="Arial"/>
                <w:b/>
                <w:sz w:val="24"/>
                <w:szCs w:val="24"/>
              </w:rPr>
            </w:pPr>
          </w:p>
        </w:tc>
      </w:tr>
    </w:tbl>
    <w:p w14:paraId="147897C9" w14:textId="77777777" w:rsidR="00460093" w:rsidRDefault="00460093" w:rsidP="00460093">
      <w:pPr>
        <w:rPr>
          <w:rFonts w:ascii="Verdana" w:hAnsi="Verdana"/>
          <w:b/>
        </w:rPr>
      </w:pPr>
    </w:p>
    <w:p w14:paraId="4A01EF2A" w14:textId="6A90D1B3" w:rsidR="00DA0973" w:rsidRDefault="00DA0973" w:rsidP="00460093">
      <w:pPr>
        <w:rPr>
          <w:rFonts w:ascii="Verdana" w:hAnsi="Verdana"/>
          <w:b/>
        </w:rPr>
      </w:pPr>
    </w:p>
    <w:p w14:paraId="50C99D63" w14:textId="61A7C53D" w:rsidR="00A81B22" w:rsidRDefault="00A81B22" w:rsidP="00460093">
      <w:pPr>
        <w:rPr>
          <w:rFonts w:ascii="Verdana" w:hAnsi="Verdana"/>
          <w:b/>
        </w:rPr>
      </w:pPr>
    </w:p>
    <w:p w14:paraId="7C46B309" w14:textId="3F4F6677" w:rsidR="00A81B22" w:rsidRDefault="00A81B22" w:rsidP="00460093">
      <w:pPr>
        <w:rPr>
          <w:rFonts w:ascii="Verdana" w:hAnsi="Verdana"/>
          <w:b/>
        </w:rPr>
      </w:pPr>
    </w:p>
    <w:p w14:paraId="641AC95B" w14:textId="72AB9800" w:rsidR="00A81B22" w:rsidRDefault="00A81B22" w:rsidP="00460093">
      <w:pPr>
        <w:rPr>
          <w:rFonts w:ascii="Verdana" w:hAnsi="Verdana"/>
          <w:b/>
        </w:rPr>
      </w:pPr>
    </w:p>
    <w:p w14:paraId="3BF32013" w14:textId="79225E47" w:rsidR="00A81B22" w:rsidRDefault="00A81B22" w:rsidP="00460093">
      <w:pPr>
        <w:rPr>
          <w:rFonts w:ascii="Verdana" w:hAnsi="Verdana"/>
          <w:b/>
        </w:rPr>
      </w:pPr>
    </w:p>
    <w:p w14:paraId="3687C0C8" w14:textId="10FB7D38" w:rsidR="00A81B22" w:rsidRDefault="00A81B22" w:rsidP="00460093">
      <w:pPr>
        <w:rPr>
          <w:rFonts w:ascii="Verdana" w:hAnsi="Verdana"/>
          <w:b/>
        </w:rPr>
      </w:pPr>
    </w:p>
    <w:p w14:paraId="1AFF888A" w14:textId="5825DCA4" w:rsidR="00A81B22" w:rsidRDefault="00A81B22" w:rsidP="00460093">
      <w:pPr>
        <w:rPr>
          <w:rFonts w:ascii="Verdana" w:hAnsi="Verdana"/>
          <w:b/>
        </w:rPr>
      </w:pPr>
    </w:p>
    <w:p w14:paraId="3F8E567F" w14:textId="77777777" w:rsidR="00A81B22" w:rsidRDefault="00A81B22" w:rsidP="00460093">
      <w:pPr>
        <w:rPr>
          <w:rFonts w:ascii="Verdana" w:hAnsi="Verdana"/>
          <w:b/>
        </w:rPr>
      </w:pPr>
    </w:p>
    <w:p w14:paraId="55B79F26" w14:textId="77777777" w:rsidR="00A81B22" w:rsidRDefault="00A81B22">
      <w:pPr>
        <w:rPr>
          <w:rFonts w:ascii="Verdana" w:hAnsi="Verdana"/>
          <w:b/>
        </w:rPr>
      </w:pPr>
      <w:r>
        <w:rPr>
          <w:rFonts w:ascii="Verdana" w:hAnsi="Verdana"/>
          <w:b/>
        </w:rPr>
        <w:br w:type="page"/>
      </w:r>
    </w:p>
    <w:p w14:paraId="1C0E8441" w14:textId="52991496" w:rsidR="00460093" w:rsidRDefault="00460093" w:rsidP="00460093">
      <w:pPr>
        <w:rPr>
          <w:rFonts w:ascii="Verdana" w:hAnsi="Verdana"/>
          <w:b/>
        </w:rPr>
      </w:pPr>
      <w:r>
        <w:rPr>
          <w:rFonts w:ascii="Verdana" w:hAnsi="Verdana"/>
          <w:b/>
        </w:rPr>
        <w:lastRenderedPageBreak/>
        <w:t>Table of Contents:</w:t>
      </w:r>
    </w:p>
    <w:tbl>
      <w:tblPr>
        <w:tblStyle w:val="GridTable1Light-Accent6"/>
        <w:tblW w:w="0" w:type="auto"/>
        <w:tblLook w:val="04A0" w:firstRow="1" w:lastRow="0" w:firstColumn="1" w:lastColumn="0" w:noHBand="0" w:noVBand="1"/>
      </w:tblPr>
      <w:tblGrid>
        <w:gridCol w:w="1547"/>
        <w:gridCol w:w="7702"/>
        <w:gridCol w:w="1207"/>
      </w:tblGrid>
      <w:tr w:rsidR="00434300" w14:paraId="55066656" w14:textId="77777777" w:rsidTr="001A0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245B53" w:themeColor="accent1" w:themeShade="80"/>
              <w:left w:val="single" w:sz="4" w:space="0" w:color="245B53" w:themeColor="accent1" w:themeShade="80"/>
              <w:bottom w:val="single" w:sz="4" w:space="0" w:color="245B53" w:themeColor="accent1" w:themeShade="80"/>
              <w:right w:val="single" w:sz="4" w:space="0" w:color="245B53" w:themeColor="accent1" w:themeShade="80"/>
            </w:tcBorders>
            <w:shd w:val="clear" w:color="auto" w:fill="318B70" w:themeFill="accent4" w:themeFillShade="BF"/>
          </w:tcPr>
          <w:p w14:paraId="398541DA" w14:textId="77777777" w:rsidR="00434300" w:rsidRPr="00460093" w:rsidRDefault="00434300" w:rsidP="006D1C3C">
            <w:pPr>
              <w:jc w:val="right"/>
              <w:rPr>
                <w:rFonts w:ascii="Lucida Sans" w:hAnsi="Lucida Sans" w:cs="Lucida Sans"/>
                <w:bCs w:val="0"/>
                <w:color w:val="FFFFFF" w:themeColor="background1"/>
                <w:sz w:val="28"/>
                <w:szCs w:val="28"/>
              </w:rPr>
            </w:pPr>
            <w:r w:rsidRPr="00460093">
              <w:rPr>
                <w:rFonts w:ascii="Lucida Sans" w:hAnsi="Lucida Sans" w:cs="Lucida Sans"/>
                <w:bCs w:val="0"/>
                <w:color w:val="FFFFFF" w:themeColor="background1"/>
                <w:sz w:val="28"/>
                <w:szCs w:val="28"/>
              </w:rPr>
              <w:t>Section</w:t>
            </w:r>
          </w:p>
        </w:tc>
        <w:tc>
          <w:tcPr>
            <w:tcW w:w="7702" w:type="dxa"/>
            <w:tcBorders>
              <w:top w:val="single" w:sz="4" w:space="0" w:color="245B53" w:themeColor="accent1" w:themeShade="80"/>
              <w:left w:val="single" w:sz="4" w:space="0" w:color="245B53" w:themeColor="accent1" w:themeShade="80"/>
              <w:bottom w:val="single" w:sz="4" w:space="0" w:color="245B53" w:themeColor="accent1" w:themeShade="80"/>
              <w:right w:val="single" w:sz="4" w:space="0" w:color="245B53" w:themeColor="accent1" w:themeShade="80"/>
            </w:tcBorders>
            <w:shd w:val="clear" w:color="auto" w:fill="318B70" w:themeFill="accent4" w:themeFillShade="BF"/>
          </w:tcPr>
          <w:p w14:paraId="483C1200" w14:textId="77777777" w:rsidR="00434300" w:rsidRPr="00460093" w:rsidRDefault="00434300" w:rsidP="001A0BF9">
            <w:pPr>
              <w:jc w:val="center"/>
              <w:cnfStyle w:val="100000000000" w:firstRow="1" w:lastRow="0" w:firstColumn="0" w:lastColumn="0" w:oddVBand="0" w:evenVBand="0" w:oddHBand="0" w:evenHBand="0" w:firstRowFirstColumn="0" w:firstRowLastColumn="0" w:lastRowFirstColumn="0" w:lastRowLastColumn="0"/>
              <w:rPr>
                <w:rFonts w:ascii="Lucida Sans" w:hAnsi="Lucida Sans" w:cs="Lucida Sans"/>
                <w:bCs w:val="0"/>
                <w:color w:val="FFFFFF" w:themeColor="background1"/>
                <w:sz w:val="28"/>
                <w:szCs w:val="28"/>
              </w:rPr>
            </w:pPr>
            <w:r w:rsidRPr="00460093">
              <w:rPr>
                <w:rFonts w:ascii="Lucida Sans" w:hAnsi="Lucida Sans" w:cs="Lucida Sans"/>
                <w:bCs w:val="0"/>
                <w:color w:val="FFFFFF" w:themeColor="background1"/>
                <w:sz w:val="28"/>
                <w:szCs w:val="28"/>
              </w:rPr>
              <w:t>Title</w:t>
            </w:r>
          </w:p>
        </w:tc>
        <w:tc>
          <w:tcPr>
            <w:tcW w:w="1207" w:type="dxa"/>
            <w:tcBorders>
              <w:top w:val="single" w:sz="4" w:space="0" w:color="245B53" w:themeColor="accent1" w:themeShade="80"/>
              <w:left w:val="single" w:sz="4" w:space="0" w:color="245B53" w:themeColor="accent1" w:themeShade="80"/>
              <w:bottom w:val="single" w:sz="4" w:space="0" w:color="245B53" w:themeColor="accent1" w:themeShade="80"/>
              <w:right w:val="single" w:sz="4" w:space="0" w:color="245B53" w:themeColor="accent1" w:themeShade="80"/>
            </w:tcBorders>
            <w:shd w:val="clear" w:color="auto" w:fill="318B70" w:themeFill="accent4" w:themeFillShade="BF"/>
          </w:tcPr>
          <w:p w14:paraId="438B609E" w14:textId="77777777" w:rsidR="00434300" w:rsidRPr="00460093" w:rsidRDefault="00434300" w:rsidP="006D1C3C">
            <w:pPr>
              <w:cnfStyle w:val="100000000000" w:firstRow="1" w:lastRow="0" w:firstColumn="0" w:lastColumn="0" w:oddVBand="0" w:evenVBand="0" w:oddHBand="0" w:evenHBand="0" w:firstRowFirstColumn="0" w:firstRowLastColumn="0" w:lastRowFirstColumn="0" w:lastRowLastColumn="0"/>
              <w:rPr>
                <w:rFonts w:ascii="Lucida Sans" w:hAnsi="Lucida Sans" w:cs="Lucida Sans"/>
                <w:bCs w:val="0"/>
                <w:color w:val="FFFFFF" w:themeColor="background1"/>
                <w:sz w:val="28"/>
                <w:szCs w:val="28"/>
              </w:rPr>
            </w:pPr>
            <w:r w:rsidRPr="00460093">
              <w:rPr>
                <w:rFonts w:ascii="Lucida Sans" w:hAnsi="Lucida Sans" w:cs="Lucida Sans"/>
                <w:bCs w:val="0"/>
                <w:color w:val="FFFFFF" w:themeColor="background1"/>
                <w:sz w:val="28"/>
                <w:szCs w:val="28"/>
              </w:rPr>
              <w:t>Page</w:t>
            </w:r>
          </w:p>
        </w:tc>
      </w:tr>
      <w:tr w:rsidR="00434300" w14:paraId="4A436B1F"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245B53" w:themeColor="accent1" w:themeShade="80"/>
              <w:left w:val="single" w:sz="4" w:space="0" w:color="B6E2DB" w:themeColor="accent1" w:themeTint="66"/>
              <w:bottom w:val="single" w:sz="4" w:space="0" w:color="B6E2DB" w:themeColor="accent1" w:themeTint="66"/>
              <w:right w:val="single" w:sz="4" w:space="0" w:color="B6E2DB" w:themeColor="accent1" w:themeTint="66"/>
            </w:tcBorders>
          </w:tcPr>
          <w:p w14:paraId="7190E262" w14:textId="77777777" w:rsidR="00434300" w:rsidRPr="009E251D" w:rsidRDefault="00434300" w:rsidP="006D1C3C">
            <w:pPr>
              <w:jc w:val="right"/>
              <w:rPr>
                <w:rFonts w:ascii="Verdana" w:hAnsi="Verdana"/>
                <w:bCs w:val="0"/>
              </w:rPr>
            </w:pPr>
            <w:r w:rsidRPr="009E251D">
              <w:rPr>
                <w:rFonts w:ascii="Verdana" w:hAnsi="Verdana"/>
                <w:bCs w:val="0"/>
              </w:rPr>
              <w:t>1.0</w:t>
            </w:r>
          </w:p>
          <w:p w14:paraId="5E49AE14" w14:textId="77777777" w:rsidR="00434300" w:rsidRPr="006C7B06" w:rsidRDefault="00434300" w:rsidP="001A0BF9">
            <w:pPr>
              <w:pStyle w:val="Contentsinfo"/>
              <w:jc w:val="right"/>
              <w:rPr>
                <w:b w:val="0"/>
                <w:bCs w:val="0"/>
              </w:rPr>
            </w:pPr>
            <w:r w:rsidRPr="006C7B06">
              <w:rPr>
                <w:b w:val="0"/>
                <w:bCs w:val="0"/>
              </w:rPr>
              <w:t>1.1</w:t>
            </w:r>
          </w:p>
          <w:p w14:paraId="4BA8256F" w14:textId="77777777" w:rsidR="00434300" w:rsidRPr="006C7B06" w:rsidRDefault="00434300" w:rsidP="001A0BF9">
            <w:pPr>
              <w:pStyle w:val="Contentsinfo"/>
              <w:jc w:val="right"/>
              <w:rPr>
                <w:b w:val="0"/>
                <w:bCs w:val="0"/>
              </w:rPr>
            </w:pPr>
            <w:r w:rsidRPr="006C7B06">
              <w:rPr>
                <w:b w:val="0"/>
                <w:bCs w:val="0"/>
              </w:rPr>
              <w:t>1.2</w:t>
            </w:r>
          </w:p>
          <w:p w14:paraId="0CB0E9F2" w14:textId="77777777" w:rsidR="00434300" w:rsidRPr="006C7B06" w:rsidRDefault="00434300" w:rsidP="001A0BF9">
            <w:pPr>
              <w:pStyle w:val="Contentsinfo"/>
              <w:jc w:val="right"/>
              <w:rPr>
                <w:b w:val="0"/>
                <w:bCs w:val="0"/>
              </w:rPr>
            </w:pPr>
            <w:r w:rsidRPr="006C7B06">
              <w:rPr>
                <w:b w:val="0"/>
                <w:bCs w:val="0"/>
              </w:rPr>
              <w:t>1.3</w:t>
            </w:r>
          </w:p>
          <w:p w14:paraId="7A0B9B7D" w14:textId="77777777" w:rsidR="00434300" w:rsidRPr="006C7B06" w:rsidRDefault="00434300" w:rsidP="001A0BF9">
            <w:pPr>
              <w:pStyle w:val="Contentsinfo"/>
              <w:jc w:val="right"/>
              <w:rPr>
                <w:b w:val="0"/>
                <w:bCs w:val="0"/>
              </w:rPr>
            </w:pPr>
            <w:r w:rsidRPr="006C7B06">
              <w:rPr>
                <w:b w:val="0"/>
                <w:bCs w:val="0"/>
              </w:rPr>
              <w:t>1.4</w:t>
            </w:r>
          </w:p>
          <w:p w14:paraId="2A58FB8E" w14:textId="77777777" w:rsidR="00434300" w:rsidRPr="006C7B06" w:rsidRDefault="00434300" w:rsidP="001A0BF9">
            <w:pPr>
              <w:pStyle w:val="Contentsinfo"/>
              <w:jc w:val="right"/>
              <w:rPr>
                <w:b w:val="0"/>
                <w:bCs w:val="0"/>
              </w:rPr>
            </w:pPr>
            <w:r w:rsidRPr="006C7B06">
              <w:rPr>
                <w:b w:val="0"/>
                <w:bCs w:val="0"/>
              </w:rPr>
              <w:t>1.5</w:t>
            </w:r>
          </w:p>
          <w:p w14:paraId="32B734DA" w14:textId="77777777" w:rsidR="00434300" w:rsidRDefault="00434300" w:rsidP="001A0BF9">
            <w:pPr>
              <w:pStyle w:val="Contentsinfo"/>
              <w:jc w:val="right"/>
            </w:pPr>
            <w:r w:rsidRPr="006C7B06">
              <w:rPr>
                <w:b w:val="0"/>
                <w:bCs w:val="0"/>
              </w:rPr>
              <w:t>1.6</w:t>
            </w:r>
          </w:p>
        </w:tc>
        <w:tc>
          <w:tcPr>
            <w:tcW w:w="7702" w:type="dxa"/>
            <w:tcBorders>
              <w:top w:val="single" w:sz="4" w:space="0" w:color="245B53" w:themeColor="accent1" w:themeShade="80"/>
              <w:left w:val="single" w:sz="4" w:space="0" w:color="B6E2DB" w:themeColor="accent1" w:themeTint="66"/>
              <w:bottom w:val="single" w:sz="4" w:space="0" w:color="B6E2DB" w:themeColor="accent1" w:themeTint="66"/>
              <w:right w:val="single" w:sz="4" w:space="0" w:color="B6E2DB" w:themeColor="accent1" w:themeTint="66"/>
            </w:tcBorders>
          </w:tcPr>
          <w:p w14:paraId="397366D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Adults MASH Introduction………………………………………………</w:t>
            </w:r>
          </w:p>
          <w:p w14:paraId="1B3DF3B2"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rPr>
                <w:rStyle w:val="Strong"/>
                <w:b w:val="0"/>
                <w:bCs w:val="0"/>
              </w:rPr>
              <w:t>Adults Multi-Agency Safeguarding Hub (MASH) Team………………</w:t>
            </w:r>
            <w:r>
              <w:rPr>
                <w:rStyle w:val="Strong"/>
                <w:b w:val="0"/>
                <w:bCs w:val="0"/>
              </w:rPr>
              <w:t>…</w:t>
            </w:r>
            <w:r>
              <w:rPr>
                <w:rStyle w:val="Strong"/>
              </w:rPr>
              <w:t>….</w:t>
            </w:r>
          </w:p>
          <w:p w14:paraId="32BAAB1D"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Primary aims of the service…………………………………………………</w:t>
            </w:r>
            <w:r>
              <w:t>…………….</w:t>
            </w:r>
          </w:p>
          <w:p w14:paraId="3E433AE5"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Working Hours………………………………………………………</w:t>
            </w:r>
            <w:r>
              <w:t>………………….</w:t>
            </w:r>
            <w:r w:rsidRPr="00751D00">
              <w:t>…………</w:t>
            </w:r>
          </w:p>
          <w:p w14:paraId="34374858"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Work Setting……………………………………………………………………</w:t>
            </w:r>
            <w:r>
              <w:t>………………….</w:t>
            </w:r>
          </w:p>
          <w:p w14:paraId="47DF3A0D"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Roles and Responsibilities……………………………………………………</w:t>
            </w:r>
            <w:r>
              <w:t>…………….</w:t>
            </w:r>
          </w:p>
          <w:p w14:paraId="59C2D5A5" w14:textId="77777777" w:rsidR="00434300" w:rsidRPr="00935AEE" w:rsidRDefault="00434300" w:rsidP="001A0BF9">
            <w:pPr>
              <w:pStyle w:val="Contentsinfo"/>
              <w:cnfStyle w:val="000000000000" w:firstRow="0" w:lastRow="0" w:firstColumn="0" w:lastColumn="0" w:oddVBand="0" w:evenVBand="0" w:oddHBand="0" w:evenHBand="0" w:firstRowFirstColumn="0" w:firstRowLastColumn="0" w:lastRowFirstColumn="0" w:lastRowLastColumn="0"/>
              <w:rPr>
                <w:b/>
              </w:rPr>
            </w:pPr>
            <w:r w:rsidRPr="00751D00">
              <w:t>Team Structure………………………………………………………………</w:t>
            </w:r>
            <w:r>
              <w:t>………………</w:t>
            </w:r>
            <w:proofErr w:type="gramStart"/>
            <w:r>
              <w:t>…..</w:t>
            </w:r>
            <w:proofErr w:type="gramEnd"/>
          </w:p>
        </w:tc>
        <w:tc>
          <w:tcPr>
            <w:tcW w:w="1207" w:type="dxa"/>
            <w:tcBorders>
              <w:top w:val="single" w:sz="4" w:space="0" w:color="245B53" w:themeColor="accent1" w:themeShade="80"/>
              <w:left w:val="single" w:sz="4" w:space="0" w:color="B6E2DB" w:themeColor="accent1" w:themeTint="66"/>
              <w:bottom w:val="single" w:sz="4" w:space="0" w:color="B6E2DB" w:themeColor="accent1" w:themeTint="66"/>
              <w:right w:val="single" w:sz="4" w:space="0" w:color="B6E2DB" w:themeColor="accent1" w:themeTint="66"/>
            </w:tcBorders>
          </w:tcPr>
          <w:p w14:paraId="228AFB60"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48DA62F2"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7D12CC4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5533D559"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408CA673"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6EDA71E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4</w:t>
            </w:r>
          </w:p>
          <w:p w14:paraId="4D517D5E"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5</w:t>
            </w:r>
          </w:p>
        </w:tc>
      </w:tr>
      <w:tr w:rsidR="00434300" w14:paraId="02E84425"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1771544A" w14:textId="77777777" w:rsidR="00434300" w:rsidRPr="009E251D" w:rsidRDefault="00434300" w:rsidP="006D1C3C">
            <w:pPr>
              <w:jc w:val="right"/>
              <w:rPr>
                <w:rFonts w:ascii="Verdana" w:hAnsi="Verdana"/>
                <w:bCs w:val="0"/>
              </w:rPr>
            </w:pPr>
            <w:r>
              <w:rPr>
                <w:rFonts w:ascii="Verdana" w:hAnsi="Verdana"/>
                <w:bCs w:val="0"/>
              </w:rPr>
              <w:t>2</w:t>
            </w:r>
            <w:r w:rsidRPr="009E251D">
              <w:rPr>
                <w:rFonts w:ascii="Verdana" w:hAnsi="Verdana"/>
                <w:bCs w:val="0"/>
              </w:rPr>
              <w:t>.0</w:t>
            </w:r>
          </w:p>
          <w:p w14:paraId="71BB4E0E" w14:textId="77777777" w:rsidR="00434300" w:rsidRDefault="00434300" w:rsidP="006D1C3C">
            <w:pPr>
              <w:ind w:left="720"/>
              <w:jc w:val="right"/>
              <w:rPr>
                <w:rFonts w:ascii="Verdana" w:hAnsi="Verdana"/>
                <w:bCs w:val="0"/>
              </w:rPr>
            </w:pPr>
            <w:r>
              <w:rPr>
                <w:rFonts w:ascii="Verdana" w:hAnsi="Verdana"/>
                <w:b w:val="0"/>
              </w:rPr>
              <w:t>2.1</w:t>
            </w:r>
          </w:p>
          <w:p w14:paraId="39AE719D" w14:textId="77777777" w:rsidR="00434300" w:rsidRPr="009E251D" w:rsidRDefault="00434300" w:rsidP="006D1C3C">
            <w:pPr>
              <w:ind w:left="720"/>
              <w:jc w:val="right"/>
              <w:rPr>
                <w:rFonts w:ascii="Verdana" w:hAnsi="Verdana"/>
                <w:bCs w:val="0"/>
              </w:rPr>
            </w:pPr>
            <w:r>
              <w:rPr>
                <w:rFonts w:ascii="Verdana" w:hAnsi="Verdana"/>
                <w:b w:val="0"/>
              </w:rPr>
              <w:t>2.2</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744957B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MASH Interface…………………………………………………………</w:t>
            </w:r>
            <w:proofErr w:type="gramStart"/>
            <w:r>
              <w:rPr>
                <w:rFonts w:ascii="Verdana" w:hAnsi="Verdana"/>
                <w:b/>
              </w:rPr>
              <w:t>…..</w:t>
            </w:r>
            <w:proofErr w:type="gramEnd"/>
          </w:p>
          <w:p w14:paraId="3CB62254" w14:textId="77777777" w:rsidR="00434300" w:rsidRPr="00751D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Cs/>
              </w:rPr>
            </w:pPr>
            <w:r w:rsidRPr="00751D00">
              <w:rPr>
                <w:rFonts w:ascii="Verdana" w:hAnsi="Verdana"/>
                <w:bCs/>
              </w:rPr>
              <w:t>Purpose……………………………………………………………………</w:t>
            </w:r>
            <w:r>
              <w:rPr>
                <w:rFonts w:ascii="Verdana" w:hAnsi="Verdana"/>
                <w:bCs/>
              </w:rPr>
              <w:t>…………………….</w:t>
            </w:r>
            <w:r w:rsidRPr="00751D00">
              <w:rPr>
                <w:rFonts w:ascii="Verdana" w:hAnsi="Verdana"/>
                <w:bCs/>
              </w:rPr>
              <w:t>……</w:t>
            </w:r>
          </w:p>
          <w:p w14:paraId="324FC243" w14:textId="77777777" w:rsidR="00434300" w:rsidRPr="004A6943"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sidRPr="00751D00">
              <w:rPr>
                <w:rFonts w:ascii="Verdana" w:hAnsi="Verdana"/>
                <w:bCs/>
              </w:rPr>
              <w:t>Aim………………………………………………………………………………</w:t>
            </w:r>
            <w:r>
              <w:rPr>
                <w:rFonts w:ascii="Verdana" w:hAnsi="Verdana"/>
                <w:bCs/>
              </w:rPr>
              <w:t>…………………</w:t>
            </w:r>
            <w:proofErr w:type="gramStart"/>
            <w:r>
              <w:rPr>
                <w:rFonts w:ascii="Verdana" w:hAnsi="Verdana"/>
                <w:bCs/>
              </w:rPr>
              <w:t>…..</w:t>
            </w:r>
            <w:proofErr w:type="gramEnd"/>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38DC64B3"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6</w:t>
            </w:r>
          </w:p>
          <w:p w14:paraId="7A0FF12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6</w:t>
            </w:r>
          </w:p>
          <w:p w14:paraId="50A2717A"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6</w:t>
            </w:r>
          </w:p>
        </w:tc>
      </w:tr>
      <w:tr w:rsidR="00434300" w14:paraId="0B01691F"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238AE55B" w14:textId="77777777" w:rsidR="00434300" w:rsidRPr="009E251D" w:rsidRDefault="00434300" w:rsidP="006D1C3C">
            <w:pPr>
              <w:jc w:val="right"/>
              <w:rPr>
                <w:rFonts w:ascii="Verdana" w:hAnsi="Verdana"/>
                <w:bCs w:val="0"/>
              </w:rPr>
            </w:pPr>
            <w:r>
              <w:rPr>
                <w:rFonts w:ascii="Verdana" w:hAnsi="Verdana"/>
                <w:bCs w:val="0"/>
              </w:rPr>
              <w:t>3</w:t>
            </w:r>
            <w:r w:rsidRPr="009E251D">
              <w:rPr>
                <w:rFonts w:ascii="Verdana" w:hAnsi="Verdana"/>
                <w:bCs w:val="0"/>
              </w:rPr>
              <w:t>.0</w:t>
            </w:r>
          </w:p>
          <w:p w14:paraId="228DAA75" w14:textId="77777777" w:rsidR="00434300" w:rsidRPr="004707E2" w:rsidRDefault="00434300" w:rsidP="001A0BF9">
            <w:pPr>
              <w:pStyle w:val="Contentsinfo"/>
              <w:jc w:val="right"/>
              <w:rPr>
                <w:b w:val="0"/>
                <w:bCs w:val="0"/>
              </w:rPr>
            </w:pPr>
            <w:r w:rsidRPr="004707E2">
              <w:rPr>
                <w:b w:val="0"/>
                <w:bCs w:val="0"/>
              </w:rPr>
              <w:t>3.1</w:t>
            </w:r>
          </w:p>
          <w:p w14:paraId="2FD0FF2E" w14:textId="77777777" w:rsidR="00434300" w:rsidRPr="004707E2" w:rsidRDefault="00434300" w:rsidP="001A0BF9">
            <w:pPr>
              <w:pStyle w:val="Contentsinfo"/>
              <w:jc w:val="right"/>
              <w:rPr>
                <w:b w:val="0"/>
                <w:bCs w:val="0"/>
              </w:rPr>
            </w:pPr>
            <w:r w:rsidRPr="004707E2">
              <w:rPr>
                <w:b w:val="0"/>
                <w:bCs w:val="0"/>
              </w:rPr>
              <w:t>3.2</w:t>
            </w:r>
          </w:p>
          <w:p w14:paraId="7FDA55C8" w14:textId="77777777" w:rsidR="00434300" w:rsidRPr="004707E2" w:rsidRDefault="00434300" w:rsidP="001A0BF9">
            <w:pPr>
              <w:pStyle w:val="Contentsinfo"/>
              <w:jc w:val="right"/>
              <w:rPr>
                <w:b w:val="0"/>
                <w:bCs w:val="0"/>
              </w:rPr>
            </w:pPr>
            <w:r w:rsidRPr="004707E2">
              <w:rPr>
                <w:b w:val="0"/>
                <w:bCs w:val="0"/>
              </w:rPr>
              <w:t>3.3</w:t>
            </w:r>
          </w:p>
          <w:p w14:paraId="7619E432" w14:textId="77777777" w:rsidR="00434300" w:rsidRPr="004707E2" w:rsidRDefault="00434300" w:rsidP="001A0BF9">
            <w:pPr>
              <w:pStyle w:val="Contentsinfo"/>
              <w:jc w:val="right"/>
              <w:rPr>
                <w:b w:val="0"/>
                <w:bCs w:val="0"/>
              </w:rPr>
            </w:pPr>
            <w:r w:rsidRPr="004707E2">
              <w:rPr>
                <w:b w:val="0"/>
                <w:bCs w:val="0"/>
              </w:rPr>
              <w:t>3.4</w:t>
            </w:r>
          </w:p>
          <w:p w14:paraId="5A544CD2" w14:textId="77777777" w:rsidR="00434300" w:rsidRPr="004707E2" w:rsidRDefault="00434300" w:rsidP="001A0BF9">
            <w:pPr>
              <w:pStyle w:val="Contentsinfo"/>
              <w:jc w:val="right"/>
              <w:rPr>
                <w:b w:val="0"/>
                <w:bCs w:val="0"/>
              </w:rPr>
            </w:pPr>
            <w:r w:rsidRPr="004707E2">
              <w:rPr>
                <w:b w:val="0"/>
                <w:bCs w:val="0"/>
              </w:rPr>
              <w:t>3.5</w:t>
            </w:r>
          </w:p>
          <w:p w14:paraId="6F13FB76" w14:textId="77777777" w:rsidR="00434300" w:rsidRPr="004707E2" w:rsidRDefault="00434300" w:rsidP="001A0BF9">
            <w:pPr>
              <w:pStyle w:val="Contentsinfo"/>
              <w:jc w:val="right"/>
              <w:rPr>
                <w:b w:val="0"/>
                <w:bCs w:val="0"/>
              </w:rPr>
            </w:pPr>
            <w:r w:rsidRPr="004707E2">
              <w:rPr>
                <w:b w:val="0"/>
                <w:bCs w:val="0"/>
              </w:rPr>
              <w:t>3.6</w:t>
            </w:r>
          </w:p>
          <w:p w14:paraId="6CA2E2A3" w14:textId="77777777" w:rsidR="00434300" w:rsidRDefault="00434300" w:rsidP="001A0BF9">
            <w:pPr>
              <w:pStyle w:val="Contentsinfo"/>
              <w:jc w:val="right"/>
            </w:pPr>
            <w:r w:rsidRPr="004707E2">
              <w:rPr>
                <w:b w:val="0"/>
                <w:bCs w:val="0"/>
              </w:rPr>
              <w:t>3.7</w:t>
            </w:r>
          </w:p>
          <w:p w14:paraId="3FDD8253" w14:textId="77777777" w:rsidR="00434300" w:rsidRPr="00C50EE4" w:rsidRDefault="00434300" w:rsidP="001A0BF9">
            <w:pPr>
              <w:pStyle w:val="Contentsinfo"/>
              <w:jc w:val="right"/>
              <w:rPr>
                <w:b w:val="0"/>
                <w:bCs w:val="0"/>
              </w:rPr>
            </w:pPr>
            <w:r w:rsidRPr="00C50EE4">
              <w:rPr>
                <w:b w:val="0"/>
                <w:bCs w:val="0"/>
              </w:rPr>
              <w:t>3.8</w:t>
            </w:r>
          </w:p>
          <w:p w14:paraId="2FDD6E6A" w14:textId="77777777" w:rsidR="00434300" w:rsidRPr="00C50EE4" w:rsidRDefault="00434300" w:rsidP="001A0BF9">
            <w:pPr>
              <w:pStyle w:val="Contentsinfo"/>
              <w:jc w:val="right"/>
              <w:rPr>
                <w:b w:val="0"/>
              </w:rPr>
            </w:pPr>
            <w:r w:rsidRPr="00C50EE4">
              <w:rPr>
                <w:b w:val="0"/>
              </w:rPr>
              <w:t>3.</w:t>
            </w:r>
            <w:r>
              <w:rPr>
                <w:b w:val="0"/>
              </w:rPr>
              <w:t>9</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5CE19E31" w14:textId="77777777" w:rsidR="00434300" w:rsidRDefault="00434300" w:rsidP="001A0BF9">
            <w:pPr>
              <w:jc w:val="both"/>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Overview of Services………………………………………………………</w:t>
            </w:r>
          </w:p>
          <w:p w14:paraId="567E94CB"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Adult Front Door (AFD) ……………………………………………………</w:t>
            </w:r>
            <w:r>
              <w:t>……………….</w:t>
            </w:r>
          </w:p>
          <w:p w14:paraId="511F052A"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Home First Service (HFS) ……………………………………………….……………</w:t>
            </w:r>
            <w:proofErr w:type="gramStart"/>
            <w:r>
              <w:t>…..</w:t>
            </w:r>
            <w:proofErr w:type="gramEnd"/>
          </w:p>
          <w:p w14:paraId="2E15F8CC"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Adult Care Management Teams (ACMT) …………………………………</w:t>
            </w:r>
            <w:r>
              <w:t>……….</w:t>
            </w:r>
          </w:p>
          <w:p w14:paraId="1BF66A1A"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Community Learning Disability Team (CLDT) ……………………………</w:t>
            </w:r>
            <w:r>
              <w:t>…….</w:t>
            </w:r>
          </w:p>
          <w:p w14:paraId="57511F91"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Mental Health Single Point of Access (MH SPA) …………………………</w:t>
            </w:r>
            <w:r>
              <w:t>…….</w:t>
            </w:r>
          </w:p>
          <w:p w14:paraId="5E34D963"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Mental Health Community Recovery Team (MH CRT) …………………</w:t>
            </w:r>
            <w:proofErr w:type="gramStart"/>
            <w:r>
              <w:t>…..</w:t>
            </w:r>
            <w:proofErr w:type="gramEnd"/>
          </w:p>
          <w:p w14:paraId="2C849165"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Special Educational Needs and Disabilities Team (SEND) ……………</w:t>
            </w:r>
            <w:r>
              <w:t>….</w:t>
            </w:r>
          </w:p>
          <w:p w14:paraId="74CA8EC7" w14:textId="77777777" w:rsidR="00434300" w:rsidRPr="00751D00"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Waltham Forest Social Prescribing Service ………………………………</w:t>
            </w:r>
            <w:r>
              <w:t>………</w:t>
            </w:r>
          </w:p>
          <w:p w14:paraId="19D46640" w14:textId="77777777" w:rsidR="00434300" w:rsidRPr="00C50EE4" w:rsidRDefault="00434300" w:rsidP="001A0BF9">
            <w:pPr>
              <w:pStyle w:val="Contentsinfo"/>
              <w:jc w:val="both"/>
              <w:cnfStyle w:val="000000000000" w:firstRow="0" w:lastRow="0" w:firstColumn="0" w:lastColumn="0" w:oddVBand="0" w:evenVBand="0" w:oddHBand="0" w:evenHBand="0" w:firstRowFirstColumn="0" w:firstRowLastColumn="0" w:lastRowFirstColumn="0" w:lastRowLastColumn="0"/>
            </w:pPr>
            <w:r w:rsidRPr="00751D00">
              <w:t>Health and Wellbeing Link Worker Service …………………...………</w:t>
            </w:r>
            <w:r>
              <w:t>……</w:t>
            </w:r>
            <w:proofErr w:type="gramStart"/>
            <w:r>
              <w:t>…</w:t>
            </w:r>
            <w:r w:rsidRPr="00751D00">
              <w:t>..</w:t>
            </w:r>
            <w:proofErr w:type="gramEnd"/>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046365C4"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7</w:t>
            </w:r>
          </w:p>
          <w:p w14:paraId="7443D2B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7</w:t>
            </w:r>
          </w:p>
          <w:p w14:paraId="68F881E3"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7</w:t>
            </w:r>
          </w:p>
          <w:p w14:paraId="209BCA97"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w:t>
            </w:r>
          </w:p>
          <w:p w14:paraId="13B7D6A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w:t>
            </w:r>
          </w:p>
          <w:p w14:paraId="0EB194D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w:t>
            </w:r>
          </w:p>
          <w:p w14:paraId="4DA6BD7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w:t>
            </w:r>
          </w:p>
          <w:p w14:paraId="10C03AA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8</w:t>
            </w:r>
          </w:p>
          <w:p w14:paraId="3996F52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9</w:t>
            </w:r>
          </w:p>
          <w:p w14:paraId="6F46D25F"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9</w:t>
            </w:r>
          </w:p>
        </w:tc>
      </w:tr>
      <w:tr w:rsidR="00434300" w14:paraId="585EF135"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502A7F3C" w14:textId="77777777" w:rsidR="00434300" w:rsidRPr="009E251D" w:rsidRDefault="00434300" w:rsidP="006D1C3C">
            <w:pPr>
              <w:jc w:val="right"/>
              <w:rPr>
                <w:rFonts w:ascii="Verdana" w:hAnsi="Verdana"/>
                <w:bCs w:val="0"/>
              </w:rPr>
            </w:pPr>
            <w:r>
              <w:rPr>
                <w:rFonts w:ascii="Verdana" w:hAnsi="Verdana"/>
                <w:bCs w:val="0"/>
              </w:rPr>
              <w:t>4</w:t>
            </w:r>
            <w:r w:rsidRPr="009E251D">
              <w:rPr>
                <w:rFonts w:ascii="Verdana" w:hAnsi="Verdana"/>
                <w:bCs w:val="0"/>
              </w:rPr>
              <w:t>.0</w:t>
            </w:r>
          </w:p>
          <w:p w14:paraId="09600AC0" w14:textId="77777777" w:rsidR="00434300" w:rsidRDefault="00434300" w:rsidP="001A0BF9">
            <w:pPr>
              <w:ind w:left="720"/>
              <w:jc w:val="right"/>
              <w:rPr>
                <w:rFonts w:ascii="Verdana" w:hAnsi="Verdana"/>
                <w:bCs w:val="0"/>
              </w:rPr>
            </w:pPr>
            <w:r>
              <w:rPr>
                <w:rFonts w:ascii="Verdana" w:hAnsi="Verdana"/>
                <w:b w:val="0"/>
              </w:rPr>
              <w:t>4.1</w:t>
            </w:r>
          </w:p>
          <w:p w14:paraId="44891515" w14:textId="77777777" w:rsidR="00434300" w:rsidRDefault="00434300" w:rsidP="001A0BF9">
            <w:pPr>
              <w:ind w:left="720"/>
              <w:jc w:val="right"/>
              <w:rPr>
                <w:rFonts w:ascii="Verdana" w:hAnsi="Verdana"/>
                <w:bCs w:val="0"/>
              </w:rPr>
            </w:pPr>
            <w:r>
              <w:rPr>
                <w:rFonts w:ascii="Verdana" w:hAnsi="Verdana"/>
                <w:b w:val="0"/>
              </w:rPr>
              <w:t>4.2</w:t>
            </w:r>
          </w:p>
          <w:p w14:paraId="59FA9C58" w14:textId="77777777" w:rsidR="00434300" w:rsidRPr="004A6943" w:rsidRDefault="00434300" w:rsidP="001A0BF9">
            <w:pPr>
              <w:ind w:left="720"/>
              <w:jc w:val="right"/>
              <w:rPr>
                <w:rFonts w:ascii="Verdana" w:hAnsi="Verdana"/>
                <w:b w:val="0"/>
              </w:rPr>
            </w:pPr>
            <w:r>
              <w:rPr>
                <w:rFonts w:ascii="Verdana" w:hAnsi="Verdana"/>
                <w:b w:val="0"/>
              </w:rPr>
              <w:t>4</w:t>
            </w:r>
            <w:r w:rsidRPr="004A6943">
              <w:rPr>
                <w:rFonts w:ascii="Verdana" w:hAnsi="Verdana"/>
                <w:b w:val="0"/>
              </w:rPr>
              <w:t>.3</w:t>
            </w:r>
          </w:p>
          <w:p w14:paraId="7E4CD460" w14:textId="77777777" w:rsidR="00434300" w:rsidRPr="004A6943" w:rsidRDefault="00434300" w:rsidP="001A0BF9">
            <w:pPr>
              <w:ind w:left="720"/>
              <w:jc w:val="right"/>
              <w:rPr>
                <w:rFonts w:ascii="Verdana" w:hAnsi="Verdana"/>
                <w:b w:val="0"/>
              </w:rPr>
            </w:pPr>
            <w:r w:rsidRPr="004A6943">
              <w:rPr>
                <w:rFonts w:ascii="Verdana" w:hAnsi="Verdana"/>
                <w:b w:val="0"/>
              </w:rPr>
              <w:t>4.4</w:t>
            </w:r>
          </w:p>
          <w:p w14:paraId="647C631B" w14:textId="77777777" w:rsidR="00434300" w:rsidRPr="004A6943" w:rsidRDefault="00434300" w:rsidP="001A0BF9">
            <w:pPr>
              <w:ind w:left="720"/>
              <w:jc w:val="right"/>
              <w:rPr>
                <w:rFonts w:ascii="Verdana" w:hAnsi="Verdana"/>
                <w:b w:val="0"/>
              </w:rPr>
            </w:pPr>
            <w:r w:rsidRPr="004A6943">
              <w:rPr>
                <w:rFonts w:ascii="Verdana" w:hAnsi="Verdana"/>
                <w:b w:val="0"/>
              </w:rPr>
              <w:t>4.5</w:t>
            </w:r>
          </w:p>
          <w:p w14:paraId="5FE4D596" w14:textId="77777777" w:rsidR="00434300" w:rsidRDefault="00434300" w:rsidP="001A0BF9">
            <w:pPr>
              <w:ind w:left="720"/>
              <w:jc w:val="right"/>
              <w:rPr>
                <w:rFonts w:ascii="Verdana" w:hAnsi="Verdana"/>
                <w:bCs w:val="0"/>
              </w:rPr>
            </w:pPr>
            <w:r w:rsidRPr="004A6943">
              <w:rPr>
                <w:rFonts w:ascii="Verdana" w:hAnsi="Verdana"/>
                <w:b w:val="0"/>
              </w:rPr>
              <w:t>4.</w:t>
            </w:r>
            <w:r>
              <w:rPr>
                <w:rFonts w:ascii="Verdana" w:hAnsi="Verdana"/>
                <w:b w:val="0"/>
              </w:rPr>
              <w:t>6 4.7 4.8</w:t>
            </w:r>
          </w:p>
          <w:p w14:paraId="12F2E2F2" w14:textId="02E17367" w:rsidR="00DC3675" w:rsidRDefault="00DC3675" w:rsidP="001A0BF9">
            <w:pPr>
              <w:ind w:left="720"/>
              <w:jc w:val="right"/>
              <w:rPr>
                <w:rFonts w:ascii="Verdana" w:hAnsi="Verdana"/>
                <w:b w:val="0"/>
              </w:rPr>
            </w:pPr>
            <w:r>
              <w:rPr>
                <w:rFonts w:ascii="Verdana" w:hAnsi="Verdana"/>
                <w:b w:val="0"/>
              </w:rPr>
              <w:t>4.9</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0AF9131E" w14:textId="77777777" w:rsidR="00434300" w:rsidRDefault="00434300" w:rsidP="001A0BF9">
            <w:pPr>
              <w:pStyle w:val="Contentsinfo"/>
              <w:cnfStyle w:val="000000000000" w:firstRow="0" w:lastRow="0" w:firstColumn="0" w:lastColumn="0" w:oddVBand="0" w:evenVBand="0" w:oddHBand="0" w:evenHBand="0" w:firstRowFirstColumn="0" w:firstRowLastColumn="0" w:lastRowFirstColumn="0" w:lastRowLastColumn="0"/>
              <w:rPr>
                <w:b/>
                <w:bCs/>
              </w:rPr>
            </w:pPr>
            <w:r>
              <w:rPr>
                <w:b/>
                <w:bCs/>
              </w:rPr>
              <w:t xml:space="preserve">Adults </w:t>
            </w:r>
            <w:r w:rsidRPr="00FD517F">
              <w:rPr>
                <w:b/>
                <w:bCs/>
              </w:rPr>
              <w:t>Safeguarding</w:t>
            </w:r>
            <w:r>
              <w:rPr>
                <w:b/>
                <w:bCs/>
              </w:rPr>
              <w:t xml:space="preserve"> Process Overview…………………………….</w:t>
            </w:r>
          </w:p>
          <w:p w14:paraId="105F1807"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Overview of Adult Safeguarding Pathways………………………………</w:t>
            </w:r>
            <w:r>
              <w:t>……….</w:t>
            </w:r>
          </w:p>
          <w:p w14:paraId="2B298BE0" w14:textId="5C744EB1" w:rsidR="004343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NEW Clients and Safeguarding Concerns.……………………………</w:t>
            </w:r>
            <w:r>
              <w:t>………</w:t>
            </w:r>
            <w:proofErr w:type="gramStart"/>
            <w:r>
              <w:t>…</w:t>
            </w:r>
            <w:r w:rsidR="00C7198B">
              <w:t>..</w:t>
            </w:r>
            <w:proofErr w:type="gramEnd"/>
          </w:p>
          <w:p w14:paraId="14AF8C46" w14:textId="794C9DDC" w:rsidR="001F4AC2" w:rsidRPr="00751D00" w:rsidRDefault="00C7198B" w:rsidP="001A0BF9">
            <w:pPr>
              <w:pStyle w:val="Contentsinf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EXISTING Clients and Safeguarding Concerns………………………………… </w:t>
            </w:r>
          </w:p>
          <w:p w14:paraId="73E7E737" w14:textId="743586F4" w:rsidR="00434300" w:rsidRPr="00751D00" w:rsidRDefault="00F47C7A" w:rsidP="001A0BF9">
            <w:pPr>
              <w:pStyle w:val="Contentsinfo"/>
              <w:cnfStyle w:val="000000000000" w:firstRow="0" w:lastRow="0" w:firstColumn="0" w:lastColumn="0" w:oddVBand="0" w:evenVBand="0" w:oddHBand="0" w:evenHBand="0" w:firstRowFirstColumn="0" w:firstRowLastColumn="0" w:lastRowFirstColumn="0" w:lastRowLastColumn="0"/>
              <w:rPr>
                <w:rFonts w:eastAsia="Times New Roman"/>
              </w:rPr>
            </w:pPr>
            <w:r>
              <w:t xml:space="preserve">EXISTING </w:t>
            </w:r>
            <w:r w:rsidR="00434300" w:rsidRPr="00751D00">
              <w:t>Allocated Clients and Safeguarding Concerns.……………</w:t>
            </w:r>
            <w:proofErr w:type="gramStart"/>
            <w:r w:rsidR="00434300">
              <w:t>…</w:t>
            </w:r>
            <w:r>
              <w:t>.</w:t>
            </w:r>
            <w:r w:rsidR="00434300">
              <w:t>.</w:t>
            </w:r>
            <w:proofErr w:type="gramEnd"/>
          </w:p>
          <w:p w14:paraId="229E16D4" w14:textId="771956E5" w:rsidR="00434300" w:rsidRPr="00751D00" w:rsidRDefault="00F47C7A" w:rsidP="001A0BF9">
            <w:pPr>
              <w:pStyle w:val="Contentsinfo"/>
              <w:cnfStyle w:val="000000000000" w:firstRow="0" w:lastRow="0" w:firstColumn="0" w:lastColumn="0" w:oddVBand="0" w:evenVBand="0" w:oddHBand="0" w:evenHBand="0" w:firstRowFirstColumn="0" w:firstRowLastColumn="0" w:lastRowFirstColumn="0" w:lastRowLastColumn="0"/>
              <w:rPr>
                <w:rFonts w:eastAsia="Times New Roman"/>
              </w:rPr>
            </w:pPr>
            <w:r>
              <w:t>EXISTING U</w:t>
            </w:r>
            <w:r w:rsidR="00434300" w:rsidRPr="00751D00">
              <w:t>nallocated Clients and Safeguarding Concerns …………</w:t>
            </w:r>
            <w:r w:rsidR="00434300">
              <w:t>….</w:t>
            </w:r>
          </w:p>
          <w:p w14:paraId="25DE8195"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 xml:space="preserve">Safeguarding Concerns in a General Hospital </w:t>
            </w:r>
            <w:proofErr w:type="gramStart"/>
            <w:r w:rsidRPr="00751D00">
              <w:t>Setting..</w:t>
            </w:r>
            <w:proofErr w:type="gramEnd"/>
            <w:r w:rsidRPr="00751D00">
              <w:t>………………</w:t>
            </w:r>
            <w:r>
              <w:t>…..</w:t>
            </w:r>
          </w:p>
          <w:p w14:paraId="641DFE4E"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Case Examples…………………………………………</w:t>
            </w:r>
            <w:proofErr w:type="gramStart"/>
            <w:r w:rsidRPr="00751D00">
              <w:t>…..</w:t>
            </w:r>
            <w:proofErr w:type="gramEnd"/>
            <w:r w:rsidRPr="00751D00">
              <w:t>…………………</w:t>
            </w:r>
            <w:r>
              <w:t>………………..</w:t>
            </w:r>
          </w:p>
          <w:p w14:paraId="6DB1D39F"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Referring onto other Specialist Teams……………………………………</w:t>
            </w:r>
            <w:r>
              <w:t>…………</w:t>
            </w:r>
          </w:p>
          <w:p w14:paraId="5A105A12" w14:textId="77777777" w:rsidR="00434300" w:rsidRPr="00090728"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Transferring Cases / High Risk Cases……………………………………</w:t>
            </w:r>
            <w:r>
              <w:t>………….</w:t>
            </w:r>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405C402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10</w:t>
            </w:r>
          </w:p>
          <w:p w14:paraId="2E16DDCF"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10</w:t>
            </w:r>
          </w:p>
          <w:p w14:paraId="3E481169"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11</w:t>
            </w:r>
          </w:p>
          <w:p w14:paraId="6DD0C05C"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11</w:t>
            </w:r>
          </w:p>
          <w:p w14:paraId="7C7073BE"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11</w:t>
            </w:r>
          </w:p>
          <w:p w14:paraId="011536A4"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11</w:t>
            </w:r>
          </w:p>
          <w:p w14:paraId="25DDD35F"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12</w:t>
            </w:r>
          </w:p>
          <w:p w14:paraId="4A02BA4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12</w:t>
            </w:r>
          </w:p>
          <w:p w14:paraId="232CEA1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13</w:t>
            </w:r>
          </w:p>
          <w:p w14:paraId="65B1282B" w14:textId="1270D9ED" w:rsidR="00DC3675" w:rsidRDefault="00DC3675"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14</w:t>
            </w:r>
          </w:p>
        </w:tc>
      </w:tr>
      <w:tr w:rsidR="00434300" w14:paraId="70AEE445"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4D585432" w14:textId="77777777" w:rsidR="00434300" w:rsidRPr="009E251D" w:rsidRDefault="00434300" w:rsidP="006D1C3C">
            <w:pPr>
              <w:jc w:val="right"/>
              <w:rPr>
                <w:rFonts w:ascii="Verdana" w:hAnsi="Verdana"/>
                <w:bCs w:val="0"/>
              </w:rPr>
            </w:pPr>
            <w:r>
              <w:rPr>
                <w:rFonts w:ascii="Verdana" w:hAnsi="Verdana"/>
                <w:bCs w:val="0"/>
              </w:rPr>
              <w:t>5</w:t>
            </w:r>
            <w:r w:rsidRPr="009E251D">
              <w:rPr>
                <w:rFonts w:ascii="Verdana" w:hAnsi="Verdana"/>
                <w:bCs w:val="0"/>
              </w:rPr>
              <w:t>.0</w:t>
            </w:r>
          </w:p>
          <w:p w14:paraId="50A2E91D" w14:textId="77777777" w:rsidR="00434300" w:rsidRDefault="00434300" w:rsidP="001A0BF9">
            <w:pPr>
              <w:ind w:left="720"/>
              <w:jc w:val="right"/>
              <w:rPr>
                <w:rFonts w:ascii="Verdana" w:hAnsi="Verdana"/>
                <w:bCs w:val="0"/>
              </w:rPr>
            </w:pPr>
            <w:r>
              <w:rPr>
                <w:rFonts w:ascii="Verdana" w:hAnsi="Verdana"/>
                <w:b w:val="0"/>
              </w:rPr>
              <w:t>5.1</w:t>
            </w:r>
          </w:p>
          <w:p w14:paraId="14D5ED68" w14:textId="77777777" w:rsidR="00434300" w:rsidRPr="00A02056" w:rsidRDefault="00434300" w:rsidP="001A0BF9">
            <w:pPr>
              <w:ind w:left="720"/>
              <w:jc w:val="right"/>
              <w:rPr>
                <w:rFonts w:ascii="Verdana" w:hAnsi="Verdana"/>
                <w:b w:val="0"/>
                <w:bCs w:val="0"/>
              </w:rPr>
            </w:pPr>
            <w:r w:rsidRPr="00A02056">
              <w:rPr>
                <w:rFonts w:ascii="Verdana" w:hAnsi="Verdana"/>
                <w:b w:val="0"/>
                <w:bCs w:val="0"/>
              </w:rPr>
              <w:t>5.2</w:t>
            </w:r>
          </w:p>
          <w:p w14:paraId="6E016986" w14:textId="77777777" w:rsidR="00434300" w:rsidRPr="00A02056" w:rsidRDefault="00434300" w:rsidP="001A0BF9">
            <w:pPr>
              <w:ind w:left="720"/>
              <w:jc w:val="right"/>
              <w:rPr>
                <w:rFonts w:ascii="Verdana" w:hAnsi="Verdana"/>
                <w:b w:val="0"/>
                <w:bCs w:val="0"/>
              </w:rPr>
            </w:pPr>
            <w:r w:rsidRPr="00A02056">
              <w:rPr>
                <w:rFonts w:ascii="Verdana" w:hAnsi="Verdana"/>
                <w:b w:val="0"/>
                <w:bCs w:val="0"/>
              </w:rPr>
              <w:t>5.3</w:t>
            </w:r>
          </w:p>
          <w:p w14:paraId="473A231B" w14:textId="77777777" w:rsidR="00434300" w:rsidRPr="00A02056" w:rsidRDefault="00434300" w:rsidP="001A0BF9">
            <w:pPr>
              <w:ind w:left="720"/>
              <w:jc w:val="right"/>
              <w:rPr>
                <w:rFonts w:ascii="Verdana" w:hAnsi="Verdana"/>
                <w:b w:val="0"/>
                <w:bCs w:val="0"/>
              </w:rPr>
            </w:pPr>
            <w:r w:rsidRPr="00A02056">
              <w:rPr>
                <w:rFonts w:ascii="Verdana" w:hAnsi="Verdana"/>
                <w:b w:val="0"/>
                <w:bCs w:val="0"/>
              </w:rPr>
              <w:t>5.4</w:t>
            </w:r>
          </w:p>
          <w:p w14:paraId="1C618C2A" w14:textId="77777777" w:rsidR="00434300" w:rsidRPr="00A02056" w:rsidRDefault="00434300" w:rsidP="001A0BF9">
            <w:pPr>
              <w:ind w:left="720"/>
              <w:jc w:val="right"/>
              <w:rPr>
                <w:rFonts w:ascii="Verdana" w:hAnsi="Verdana"/>
                <w:b w:val="0"/>
                <w:bCs w:val="0"/>
              </w:rPr>
            </w:pPr>
            <w:r w:rsidRPr="00A02056">
              <w:rPr>
                <w:rFonts w:ascii="Verdana" w:hAnsi="Verdana"/>
                <w:b w:val="0"/>
                <w:bCs w:val="0"/>
              </w:rPr>
              <w:t>5.5</w:t>
            </w:r>
          </w:p>
          <w:p w14:paraId="654AFA6D" w14:textId="77777777" w:rsidR="00434300" w:rsidRPr="00A02056" w:rsidRDefault="00434300" w:rsidP="001A0BF9">
            <w:pPr>
              <w:ind w:left="720"/>
              <w:jc w:val="right"/>
              <w:rPr>
                <w:rFonts w:ascii="Verdana" w:hAnsi="Verdana"/>
                <w:b w:val="0"/>
                <w:bCs w:val="0"/>
              </w:rPr>
            </w:pPr>
            <w:r w:rsidRPr="00A02056">
              <w:rPr>
                <w:rFonts w:ascii="Verdana" w:hAnsi="Verdana"/>
                <w:b w:val="0"/>
                <w:bCs w:val="0"/>
              </w:rPr>
              <w:t>5.6</w:t>
            </w:r>
          </w:p>
          <w:p w14:paraId="08761945" w14:textId="77777777" w:rsidR="00434300" w:rsidRDefault="00434300" w:rsidP="001A0BF9">
            <w:pPr>
              <w:ind w:left="720"/>
              <w:jc w:val="right"/>
              <w:rPr>
                <w:rFonts w:ascii="Verdana" w:hAnsi="Verdana"/>
              </w:rPr>
            </w:pPr>
            <w:r w:rsidRPr="00A02056">
              <w:rPr>
                <w:rFonts w:ascii="Verdana" w:hAnsi="Verdana"/>
                <w:b w:val="0"/>
                <w:bCs w:val="0"/>
              </w:rPr>
              <w:t>5.7</w:t>
            </w:r>
          </w:p>
          <w:p w14:paraId="35B40E3C" w14:textId="77777777" w:rsidR="00434300" w:rsidRPr="00033A43" w:rsidRDefault="00434300" w:rsidP="001A0BF9">
            <w:pPr>
              <w:ind w:left="720"/>
              <w:jc w:val="right"/>
              <w:rPr>
                <w:rFonts w:ascii="Verdana" w:hAnsi="Verdana"/>
                <w:b w:val="0"/>
              </w:rPr>
            </w:pPr>
            <w:r w:rsidRPr="00033A43">
              <w:rPr>
                <w:rFonts w:ascii="Verdana" w:hAnsi="Verdana"/>
                <w:b w:val="0"/>
              </w:rPr>
              <w:t>5.8</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5792E70B" w14:textId="77777777" w:rsidR="00434300" w:rsidRPr="00A02056" w:rsidRDefault="00434300" w:rsidP="001A0BF9">
            <w:pPr>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A02056">
              <w:rPr>
                <w:rFonts w:ascii="Verdana" w:hAnsi="Verdana"/>
                <w:b/>
              </w:rPr>
              <w:t xml:space="preserve">Non-Safeguarding (Adults </w:t>
            </w:r>
            <w:r>
              <w:rPr>
                <w:rFonts w:ascii="Verdana" w:hAnsi="Verdana"/>
                <w:b/>
              </w:rPr>
              <w:t>MASH Duty</w:t>
            </w:r>
            <w:r w:rsidRPr="00A02056">
              <w:rPr>
                <w:rFonts w:ascii="Verdana" w:hAnsi="Verdana"/>
                <w:b/>
              </w:rPr>
              <w:t>)</w:t>
            </w:r>
            <w:r>
              <w:rPr>
                <w:rFonts w:ascii="Verdana" w:hAnsi="Verdana"/>
                <w:b/>
              </w:rPr>
              <w:t xml:space="preserve"> ………</w:t>
            </w:r>
            <w:proofErr w:type="gramStart"/>
            <w:r>
              <w:rPr>
                <w:rFonts w:ascii="Verdana" w:hAnsi="Verdana"/>
                <w:b/>
              </w:rPr>
              <w:t>…..</w:t>
            </w:r>
            <w:proofErr w:type="gramEnd"/>
            <w:r>
              <w:rPr>
                <w:rFonts w:ascii="Verdana" w:hAnsi="Verdana"/>
                <w:b/>
              </w:rPr>
              <w:t>…………….…</w:t>
            </w:r>
          </w:p>
          <w:p w14:paraId="39B66345"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‘KNOWN’ Non-Safeguarding referrals…………………………</w:t>
            </w:r>
            <w:r>
              <w:t>……….…</w:t>
            </w:r>
            <w:r w:rsidRPr="00751D00">
              <w:t>…….……</w:t>
            </w:r>
          </w:p>
          <w:p w14:paraId="250B127A"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751D00">
              <w:rPr>
                <w:rStyle w:val="SmallWFChar"/>
                <w:b w:val="0"/>
                <w:color w:val="000000" w:themeColor="text1"/>
                <w:sz w:val="22"/>
                <w:szCs w:val="20"/>
              </w:rPr>
              <w:t>‘NEW’ Non-Safeguarding referrals…………………</w:t>
            </w:r>
            <w:r w:rsidRPr="00751D00">
              <w:rPr>
                <w:rStyle w:val="SmallWFChar"/>
                <w:b w:val="0"/>
                <w:color w:val="000000" w:themeColor="text1"/>
                <w:szCs w:val="20"/>
              </w:rPr>
              <w:t>………</w:t>
            </w:r>
            <w:r>
              <w:rPr>
                <w:rStyle w:val="SmallWFChar"/>
                <w:b w:val="0"/>
                <w:color w:val="000000" w:themeColor="text1"/>
                <w:szCs w:val="20"/>
              </w:rPr>
              <w:t>……</w:t>
            </w:r>
            <w:proofErr w:type="gramStart"/>
            <w:r>
              <w:rPr>
                <w:rStyle w:val="SmallWFChar"/>
                <w:b w:val="0"/>
                <w:color w:val="000000" w:themeColor="text1"/>
                <w:szCs w:val="20"/>
              </w:rPr>
              <w:t>…..</w:t>
            </w:r>
            <w:proofErr w:type="gramEnd"/>
            <w:r w:rsidRPr="00751D00">
              <w:rPr>
                <w:rStyle w:val="SmallWFChar"/>
                <w:b w:val="0"/>
                <w:color w:val="000000" w:themeColor="text1"/>
                <w:szCs w:val="20"/>
              </w:rPr>
              <w:t>…….</w:t>
            </w:r>
            <w:r w:rsidRPr="00751D00">
              <w:rPr>
                <w:rStyle w:val="SmallWFChar"/>
                <w:b w:val="0"/>
                <w:color w:val="000000" w:themeColor="text1"/>
                <w:sz w:val="22"/>
                <w:szCs w:val="20"/>
              </w:rPr>
              <w:t>…</w:t>
            </w:r>
          </w:p>
          <w:p w14:paraId="34D0A5F1"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Management Pre-Screening…………………………………………</w:t>
            </w:r>
            <w:r>
              <w:t>…………….</w:t>
            </w:r>
            <w:r w:rsidRPr="00751D00">
              <w:t>………</w:t>
            </w:r>
          </w:p>
          <w:p w14:paraId="437ADD4D"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Screening………………………………………………………………….…</w:t>
            </w:r>
            <w:r>
              <w:t>………………</w:t>
            </w:r>
            <w:proofErr w:type="gramStart"/>
            <w:r>
              <w:t>…..</w:t>
            </w:r>
            <w:proofErr w:type="gramEnd"/>
            <w:r w:rsidRPr="00751D00">
              <w:t>…</w:t>
            </w:r>
          </w:p>
          <w:p w14:paraId="5B88A924"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Screening Decisions…………………………………………………</w:t>
            </w:r>
            <w:r>
              <w:t>……………….</w:t>
            </w:r>
            <w:r w:rsidRPr="00751D00">
              <w:t>…</w:t>
            </w:r>
            <w:r>
              <w:t>.</w:t>
            </w:r>
            <w:r w:rsidRPr="00751D00">
              <w:t>……</w:t>
            </w:r>
          </w:p>
          <w:p w14:paraId="24CD9F93"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Priority Rating for Home First Service ……………………</w:t>
            </w:r>
            <w:r>
              <w:t>……</w:t>
            </w:r>
            <w:proofErr w:type="gramStart"/>
            <w:r>
              <w:t>…..</w:t>
            </w:r>
            <w:proofErr w:type="gramEnd"/>
            <w:r w:rsidRPr="00751D00">
              <w:t>………………</w:t>
            </w:r>
          </w:p>
          <w:p w14:paraId="7F6F878A"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Young Carers Referrals into ASC………………………………</w:t>
            </w:r>
            <w:r>
              <w:t>………….</w:t>
            </w:r>
            <w:r w:rsidRPr="00751D00">
              <w:t>……………</w:t>
            </w:r>
          </w:p>
          <w:p w14:paraId="74AFC1B9" w14:textId="77777777" w:rsidR="00434300" w:rsidRPr="00A02056" w:rsidRDefault="00434300" w:rsidP="001A0BF9">
            <w:pPr>
              <w:pStyle w:val="Contentsinfo"/>
              <w:cnfStyle w:val="000000000000" w:firstRow="0" w:lastRow="0" w:firstColumn="0" w:lastColumn="0" w:oddVBand="0" w:evenVBand="0" w:oddHBand="0" w:evenHBand="0" w:firstRowFirstColumn="0" w:firstRowLastColumn="0" w:lastRowFirstColumn="0" w:lastRowLastColumn="0"/>
              <w:rPr>
                <w:b/>
                <w:bCs/>
              </w:rPr>
            </w:pPr>
            <w:r w:rsidRPr="00751D00">
              <w:t>Duty Workflow………………………………………………………………</w:t>
            </w:r>
            <w:r>
              <w:t>………………...</w:t>
            </w:r>
            <w:r w:rsidRPr="00751D00">
              <w:t>…</w:t>
            </w:r>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15A7DB82" w14:textId="77777777" w:rsidR="00434300" w:rsidRPr="00DC3675"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sidRPr="00DC3675">
              <w:rPr>
                <w:rFonts w:ascii="Verdana" w:hAnsi="Verdana"/>
                <w:b/>
              </w:rPr>
              <w:t>14</w:t>
            </w:r>
          </w:p>
          <w:p w14:paraId="639CC31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14</w:t>
            </w:r>
          </w:p>
          <w:p w14:paraId="0FF56AC1"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14</w:t>
            </w:r>
          </w:p>
          <w:p w14:paraId="550D2B54" w14:textId="5818103E"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580EAB">
              <w:rPr>
                <w:rFonts w:ascii="Verdana" w:hAnsi="Verdana"/>
                <w:b/>
              </w:rPr>
              <w:t>5</w:t>
            </w:r>
          </w:p>
          <w:p w14:paraId="75441EB6"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15</w:t>
            </w:r>
          </w:p>
          <w:p w14:paraId="515B2D38" w14:textId="19916CB4"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580EAB">
              <w:rPr>
                <w:rFonts w:ascii="Verdana" w:hAnsi="Verdana"/>
                <w:b/>
              </w:rPr>
              <w:t>6</w:t>
            </w:r>
          </w:p>
          <w:p w14:paraId="31E295FC"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16</w:t>
            </w:r>
          </w:p>
          <w:p w14:paraId="5CA0B9D0" w14:textId="600F1E0F"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580EAB">
              <w:rPr>
                <w:rFonts w:ascii="Verdana" w:hAnsi="Verdana"/>
                <w:b/>
              </w:rPr>
              <w:t>7</w:t>
            </w:r>
          </w:p>
          <w:p w14:paraId="1D055587" w14:textId="28C0D858"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580EAB">
              <w:rPr>
                <w:rFonts w:ascii="Verdana" w:hAnsi="Verdana"/>
                <w:b/>
              </w:rPr>
              <w:t>8</w:t>
            </w:r>
          </w:p>
        </w:tc>
      </w:tr>
      <w:tr w:rsidR="00434300" w14:paraId="1929EC47"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00782F2B" w14:textId="77777777" w:rsidR="00434300" w:rsidRPr="009E251D" w:rsidRDefault="00434300" w:rsidP="006D1C3C">
            <w:pPr>
              <w:jc w:val="right"/>
              <w:rPr>
                <w:rFonts w:ascii="Verdana" w:hAnsi="Verdana"/>
                <w:bCs w:val="0"/>
              </w:rPr>
            </w:pPr>
            <w:r>
              <w:rPr>
                <w:rFonts w:ascii="Verdana" w:hAnsi="Verdana"/>
                <w:bCs w:val="0"/>
              </w:rPr>
              <w:t>6</w:t>
            </w:r>
            <w:r w:rsidRPr="009E251D">
              <w:rPr>
                <w:rFonts w:ascii="Verdana" w:hAnsi="Verdana"/>
                <w:bCs w:val="0"/>
              </w:rPr>
              <w:t>.0</w:t>
            </w:r>
          </w:p>
          <w:p w14:paraId="1DB64117" w14:textId="77777777" w:rsidR="00434300" w:rsidRPr="00935AEE" w:rsidRDefault="00434300" w:rsidP="001A0BF9">
            <w:pPr>
              <w:ind w:left="720"/>
              <w:jc w:val="right"/>
              <w:rPr>
                <w:rFonts w:ascii="Verdana" w:hAnsi="Verdana"/>
                <w:b w:val="0"/>
                <w:bCs w:val="0"/>
              </w:rPr>
            </w:pPr>
            <w:r w:rsidRPr="00935AEE">
              <w:rPr>
                <w:rFonts w:ascii="Verdana" w:hAnsi="Verdana"/>
                <w:b w:val="0"/>
                <w:bCs w:val="0"/>
              </w:rPr>
              <w:t>6.1</w:t>
            </w:r>
          </w:p>
          <w:p w14:paraId="73EBD93C" w14:textId="77777777" w:rsidR="00434300" w:rsidRPr="00935AEE" w:rsidRDefault="00434300" w:rsidP="001A0BF9">
            <w:pPr>
              <w:ind w:left="720"/>
              <w:jc w:val="right"/>
              <w:rPr>
                <w:rFonts w:ascii="Verdana" w:hAnsi="Verdana"/>
                <w:b w:val="0"/>
                <w:bCs w:val="0"/>
              </w:rPr>
            </w:pPr>
            <w:r w:rsidRPr="00935AEE">
              <w:rPr>
                <w:rFonts w:ascii="Verdana" w:hAnsi="Verdana"/>
                <w:b w:val="0"/>
                <w:bCs w:val="0"/>
              </w:rPr>
              <w:t>6.2</w:t>
            </w:r>
          </w:p>
          <w:p w14:paraId="39F9BBE2" w14:textId="77777777" w:rsidR="00434300" w:rsidRPr="00935AEE" w:rsidRDefault="00434300" w:rsidP="001A0BF9">
            <w:pPr>
              <w:ind w:left="720"/>
              <w:jc w:val="right"/>
              <w:rPr>
                <w:rFonts w:ascii="Verdana" w:hAnsi="Verdana"/>
                <w:b w:val="0"/>
                <w:bCs w:val="0"/>
              </w:rPr>
            </w:pPr>
            <w:r w:rsidRPr="00935AEE">
              <w:rPr>
                <w:rFonts w:ascii="Verdana" w:hAnsi="Verdana"/>
                <w:b w:val="0"/>
                <w:bCs w:val="0"/>
              </w:rPr>
              <w:t>6.3</w:t>
            </w:r>
          </w:p>
          <w:p w14:paraId="3CA9B0AF" w14:textId="77777777" w:rsidR="00434300" w:rsidRPr="00935AEE" w:rsidRDefault="00434300" w:rsidP="001A0BF9">
            <w:pPr>
              <w:ind w:left="720"/>
              <w:jc w:val="right"/>
              <w:rPr>
                <w:rFonts w:ascii="Verdana" w:hAnsi="Verdana"/>
                <w:bCs w:val="0"/>
              </w:rPr>
            </w:pPr>
            <w:r w:rsidRPr="00935AEE">
              <w:rPr>
                <w:rFonts w:ascii="Verdana" w:hAnsi="Verdana"/>
                <w:b w:val="0"/>
                <w:bCs w:val="0"/>
              </w:rPr>
              <w:t>6.4</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54EBEC69" w14:textId="77777777" w:rsidR="00434300" w:rsidRPr="000571B2" w:rsidRDefault="00434300" w:rsidP="001A0BF9">
            <w:pPr>
              <w:pStyle w:val="WalthamForest"/>
              <w:cnfStyle w:val="000000000000" w:firstRow="0" w:lastRow="0" w:firstColumn="0" w:lastColumn="0" w:oddVBand="0" w:evenVBand="0" w:oddHBand="0" w:evenHBand="0" w:firstRowFirstColumn="0" w:firstRowLastColumn="0" w:lastRowFirstColumn="0" w:lastRowLastColumn="0"/>
              <w:rPr>
                <w:rStyle w:val="SmallWFChar"/>
                <w:b/>
                <w:bCs/>
                <w:color w:val="auto"/>
                <w:sz w:val="22"/>
                <w:szCs w:val="20"/>
                <w:u w:val="none"/>
              </w:rPr>
            </w:pPr>
            <w:r w:rsidRPr="00BF49E6">
              <w:rPr>
                <w:rStyle w:val="SmallWFChar"/>
                <w:b/>
                <w:bCs/>
                <w:color w:val="auto"/>
                <w:sz w:val="22"/>
                <w:szCs w:val="20"/>
                <w:u w:val="none"/>
              </w:rPr>
              <w:t>Pos</w:t>
            </w:r>
            <w:r>
              <w:rPr>
                <w:rStyle w:val="SmallWFChar"/>
                <w:b/>
                <w:bCs/>
                <w:color w:val="auto"/>
                <w:sz w:val="22"/>
                <w:szCs w:val="20"/>
                <w:u w:val="none"/>
              </w:rPr>
              <w:t>t-s</w:t>
            </w:r>
            <w:r w:rsidRPr="000571B2">
              <w:rPr>
                <w:rStyle w:val="SmallWFChar"/>
                <w:b/>
                <w:bCs/>
                <w:color w:val="auto"/>
                <w:sz w:val="22"/>
                <w:szCs w:val="20"/>
                <w:u w:val="none"/>
              </w:rPr>
              <w:t xml:space="preserve">creening, Home First </w:t>
            </w:r>
            <w:r w:rsidRPr="00DD7CA3">
              <w:rPr>
                <w:rStyle w:val="SmallWFChar"/>
                <w:b/>
                <w:bCs/>
                <w:color w:val="auto"/>
                <w:sz w:val="22"/>
                <w:u w:val="none"/>
              </w:rPr>
              <w:t xml:space="preserve">Service </w:t>
            </w:r>
            <w:r w:rsidRPr="000571B2">
              <w:rPr>
                <w:rStyle w:val="SmallWFChar"/>
                <w:b/>
                <w:bCs/>
                <w:color w:val="auto"/>
                <w:sz w:val="22"/>
                <w:szCs w:val="20"/>
                <w:u w:val="none"/>
              </w:rPr>
              <w:t>Case Allocations…</w:t>
            </w:r>
            <w:r>
              <w:rPr>
                <w:rStyle w:val="SmallWFChar"/>
                <w:b/>
                <w:bCs/>
                <w:color w:val="auto"/>
                <w:sz w:val="22"/>
                <w:szCs w:val="20"/>
                <w:u w:val="none"/>
              </w:rPr>
              <w:t>.</w:t>
            </w:r>
            <w:r w:rsidRPr="000571B2">
              <w:rPr>
                <w:rStyle w:val="SmallWFChar"/>
                <w:b/>
                <w:bCs/>
                <w:color w:val="auto"/>
                <w:sz w:val="22"/>
                <w:szCs w:val="20"/>
                <w:u w:val="none"/>
              </w:rPr>
              <w:t>…</w:t>
            </w:r>
            <w:r>
              <w:rPr>
                <w:rStyle w:val="SmallWFChar"/>
                <w:b/>
                <w:bCs/>
                <w:color w:val="auto"/>
                <w:sz w:val="22"/>
                <w:szCs w:val="20"/>
                <w:u w:val="none"/>
              </w:rPr>
              <w:t>…</w:t>
            </w:r>
            <w:r w:rsidRPr="000571B2">
              <w:rPr>
                <w:rStyle w:val="SmallWFChar"/>
                <w:b/>
                <w:bCs/>
                <w:color w:val="auto"/>
                <w:sz w:val="22"/>
                <w:szCs w:val="20"/>
                <w:u w:val="none"/>
              </w:rPr>
              <w:t>…</w:t>
            </w:r>
          </w:p>
          <w:p w14:paraId="79D952E1"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Waiting list……………………………………………………………………</w:t>
            </w:r>
            <w:r>
              <w:t>…………………….</w:t>
            </w:r>
          </w:p>
          <w:p w14:paraId="214D80AB"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Waiting list and Urgent Responses………………………………………</w:t>
            </w:r>
            <w:r>
              <w:t>……………</w:t>
            </w:r>
          </w:p>
          <w:p w14:paraId="354DEE92"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Monitoring for changes to Priority ratings………………………………</w:t>
            </w:r>
            <w:r>
              <w:t>……</w:t>
            </w:r>
            <w:proofErr w:type="gramStart"/>
            <w:r>
              <w:t>…..</w:t>
            </w:r>
            <w:proofErr w:type="gramEnd"/>
          </w:p>
          <w:p w14:paraId="09C637B3" w14:textId="77777777" w:rsidR="00434300" w:rsidRPr="00935AEE" w:rsidRDefault="00434300" w:rsidP="001A0BF9">
            <w:pPr>
              <w:pStyle w:val="Contentsinfo"/>
              <w:cnfStyle w:val="000000000000" w:firstRow="0" w:lastRow="0" w:firstColumn="0" w:lastColumn="0" w:oddVBand="0" w:evenVBand="0" w:oddHBand="0" w:evenHBand="0" w:firstRowFirstColumn="0" w:firstRowLastColumn="0" w:lastRowFirstColumn="0" w:lastRowLastColumn="0"/>
              <w:rPr>
                <w:b/>
                <w:bCs/>
                <w:u w:val="single"/>
              </w:rPr>
            </w:pPr>
            <w:r w:rsidRPr="00751D00">
              <w:t>Allocating cases to HFS assessors</w:t>
            </w:r>
            <w:proofErr w:type="gramStart"/>
            <w:r w:rsidRPr="00751D00">
              <w:t xml:space="preserve"> ..</w:t>
            </w:r>
            <w:proofErr w:type="gramEnd"/>
            <w:r w:rsidRPr="00751D00">
              <w:t>………………………………………</w:t>
            </w:r>
            <w:r>
              <w:t>………..</w:t>
            </w:r>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14538DA5" w14:textId="387C397C"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B44A62">
              <w:rPr>
                <w:rFonts w:ascii="Verdana" w:hAnsi="Verdana"/>
                <w:b/>
              </w:rPr>
              <w:t>9</w:t>
            </w:r>
          </w:p>
          <w:p w14:paraId="646DAE95" w14:textId="581E21C3"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B44A62">
              <w:rPr>
                <w:rFonts w:ascii="Verdana" w:hAnsi="Verdana"/>
                <w:b/>
              </w:rPr>
              <w:t>9</w:t>
            </w:r>
          </w:p>
          <w:p w14:paraId="5ECF7A72" w14:textId="4542D655"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B44A62">
              <w:rPr>
                <w:rFonts w:ascii="Verdana" w:hAnsi="Verdana"/>
                <w:b/>
              </w:rPr>
              <w:t>9</w:t>
            </w:r>
          </w:p>
          <w:p w14:paraId="58994BF7" w14:textId="21753C6F"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1</w:t>
            </w:r>
            <w:r w:rsidR="00B44A62">
              <w:rPr>
                <w:rFonts w:ascii="Verdana" w:hAnsi="Verdana"/>
                <w:b/>
              </w:rPr>
              <w:t>9</w:t>
            </w:r>
          </w:p>
          <w:p w14:paraId="0C0439CC" w14:textId="19AE43C2" w:rsidR="00434300" w:rsidRDefault="00B44A62"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20</w:t>
            </w:r>
          </w:p>
        </w:tc>
      </w:tr>
      <w:tr w:rsidR="00434300" w14:paraId="0D887D2A"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785A16DD" w14:textId="77777777" w:rsidR="00434300" w:rsidRDefault="00434300" w:rsidP="006D1C3C">
            <w:pPr>
              <w:jc w:val="right"/>
              <w:rPr>
                <w:rFonts w:ascii="Verdana" w:hAnsi="Verdana"/>
                <w:b w:val="0"/>
              </w:rPr>
            </w:pPr>
            <w:r>
              <w:rPr>
                <w:rFonts w:ascii="Verdana" w:hAnsi="Verdana"/>
                <w:bCs w:val="0"/>
              </w:rPr>
              <w:t>7</w:t>
            </w:r>
            <w:r w:rsidRPr="009E251D">
              <w:rPr>
                <w:rFonts w:ascii="Verdana" w:hAnsi="Verdana"/>
                <w:bCs w:val="0"/>
              </w:rPr>
              <w:t>.0</w:t>
            </w:r>
          </w:p>
          <w:p w14:paraId="332C0988" w14:textId="77777777" w:rsidR="00434300" w:rsidRPr="00751D00" w:rsidRDefault="00434300" w:rsidP="001A0BF9">
            <w:pPr>
              <w:jc w:val="right"/>
              <w:rPr>
                <w:rFonts w:ascii="Verdana" w:hAnsi="Verdana"/>
                <w:b w:val="0"/>
              </w:rPr>
            </w:pPr>
            <w:r w:rsidRPr="00751D00">
              <w:rPr>
                <w:rFonts w:ascii="Verdana" w:hAnsi="Verdana"/>
                <w:b w:val="0"/>
              </w:rPr>
              <w:t>7.1</w:t>
            </w:r>
          </w:p>
          <w:p w14:paraId="3B7679F4" w14:textId="77777777" w:rsidR="00434300" w:rsidRPr="00751D00" w:rsidRDefault="00434300" w:rsidP="001A0BF9">
            <w:pPr>
              <w:jc w:val="right"/>
              <w:rPr>
                <w:rFonts w:ascii="Verdana" w:hAnsi="Verdana"/>
                <w:b w:val="0"/>
              </w:rPr>
            </w:pPr>
            <w:r w:rsidRPr="00751D00">
              <w:rPr>
                <w:rFonts w:ascii="Verdana" w:hAnsi="Verdana"/>
                <w:b w:val="0"/>
              </w:rPr>
              <w:t>7.2</w:t>
            </w:r>
          </w:p>
          <w:p w14:paraId="4B314D6C" w14:textId="77777777" w:rsidR="00434300" w:rsidRPr="00751D00" w:rsidRDefault="00434300" w:rsidP="001A0BF9">
            <w:pPr>
              <w:jc w:val="right"/>
              <w:rPr>
                <w:rFonts w:ascii="Verdana" w:hAnsi="Verdana"/>
                <w:b w:val="0"/>
              </w:rPr>
            </w:pPr>
            <w:r w:rsidRPr="00751D00">
              <w:rPr>
                <w:rFonts w:ascii="Verdana" w:hAnsi="Verdana"/>
                <w:b w:val="0"/>
              </w:rPr>
              <w:t>7.3</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3D740286"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rPr>
                <w:rStyle w:val="Strong"/>
              </w:rPr>
            </w:pPr>
            <w:r w:rsidRPr="00751D00">
              <w:rPr>
                <w:rStyle w:val="Strong"/>
              </w:rPr>
              <w:t>Emergency Packages of Care…………………………………</w:t>
            </w:r>
            <w:proofErr w:type="gramStart"/>
            <w:r w:rsidRPr="00751D00">
              <w:rPr>
                <w:rStyle w:val="Strong"/>
              </w:rPr>
              <w:t>…</w:t>
            </w:r>
            <w:r>
              <w:rPr>
                <w:rStyle w:val="Strong"/>
              </w:rPr>
              <w:t>.</w:t>
            </w:r>
            <w:r w:rsidRPr="00751D00">
              <w:rPr>
                <w:rStyle w:val="Strong"/>
              </w:rPr>
              <w:t>.</w:t>
            </w:r>
            <w:proofErr w:type="gramEnd"/>
            <w:r w:rsidRPr="00751D00">
              <w:rPr>
                <w:rStyle w:val="Strong"/>
              </w:rPr>
              <w:t>……</w:t>
            </w:r>
          </w:p>
          <w:p w14:paraId="2691A3CD" w14:textId="77777777" w:rsidR="004343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Information for emergency care packages</w:t>
            </w:r>
            <w:r>
              <w:t>……………………………….………</w:t>
            </w:r>
          </w:p>
          <w:p w14:paraId="3C45B023" w14:textId="77777777" w:rsidR="004343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t>Funding Approval limits…………………………………………………………….……….</w:t>
            </w:r>
          </w:p>
          <w:p w14:paraId="5882FF30"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t>Recording the Funding approvals……………………………………………….…</w:t>
            </w:r>
            <w:proofErr w:type="gramStart"/>
            <w:r>
              <w:t>…..</w:t>
            </w:r>
            <w:proofErr w:type="gramEnd"/>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3484B16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20</w:t>
            </w:r>
          </w:p>
          <w:p w14:paraId="6197660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20</w:t>
            </w:r>
          </w:p>
          <w:p w14:paraId="08322D08" w14:textId="6FDFAA29"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w:t>
            </w:r>
            <w:r w:rsidR="00267028">
              <w:rPr>
                <w:rFonts w:ascii="Verdana" w:hAnsi="Verdana"/>
                <w:b/>
              </w:rPr>
              <w:t>1</w:t>
            </w:r>
          </w:p>
          <w:p w14:paraId="07F64382" w14:textId="5FBF36F5"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21</w:t>
            </w:r>
          </w:p>
        </w:tc>
      </w:tr>
      <w:tr w:rsidR="00434300" w14:paraId="7450FC8B" w14:textId="77777777" w:rsidTr="001A0BF9">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48366ACE" w14:textId="77777777" w:rsidR="00434300" w:rsidRPr="009E251D" w:rsidRDefault="00434300" w:rsidP="006D1C3C">
            <w:pPr>
              <w:jc w:val="right"/>
              <w:rPr>
                <w:rFonts w:ascii="Verdana" w:hAnsi="Verdana"/>
                <w:bCs w:val="0"/>
              </w:rPr>
            </w:pPr>
            <w:r>
              <w:rPr>
                <w:rFonts w:ascii="Verdana" w:hAnsi="Verdana"/>
                <w:bCs w:val="0"/>
              </w:rPr>
              <w:t>8</w:t>
            </w:r>
            <w:r w:rsidRPr="009E251D">
              <w:rPr>
                <w:rFonts w:ascii="Verdana" w:hAnsi="Verdana"/>
                <w:bCs w:val="0"/>
              </w:rPr>
              <w:t>.0</w:t>
            </w:r>
          </w:p>
          <w:p w14:paraId="6AAC43AA" w14:textId="77777777" w:rsidR="00434300" w:rsidRDefault="00434300" w:rsidP="001A0BF9">
            <w:pPr>
              <w:ind w:left="720"/>
              <w:jc w:val="right"/>
              <w:rPr>
                <w:rFonts w:ascii="Verdana" w:hAnsi="Verdana"/>
                <w:bCs w:val="0"/>
              </w:rPr>
            </w:pPr>
            <w:r>
              <w:rPr>
                <w:rFonts w:ascii="Verdana" w:hAnsi="Verdana"/>
                <w:b w:val="0"/>
              </w:rPr>
              <w:t>8.1</w:t>
            </w:r>
          </w:p>
          <w:p w14:paraId="6DACC0FF" w14:textId="77777777" w:rsidR="00434300" w:rsidRDefault="00434300" w:rsidP="001A0BF9">
            <w:pPr>
              <w:ind w:left="720"/>
              <w:jc w:val="right"/>
              <w:rPr>
                <w:rFonts w:ascii="Verdana" w:hAnsi="Verdana"/>
                <w:bCs w:val="0"/>
              </w:rPr>
            </w:pPr>
            <w:r>
              <w:rPr>
                <w:rFonts w:ascii="Verdana" w:hAnsi="Verdana"/>
                <w:b w:val="0"/>
              </w:rPr>
              <w:t>8.2</w:t>
            </w:r>
          </w:p>
          <w:p w14:paraId="1774FA97" w14:textId="77777777" w:rsidR="00434300" w:rsidRDefault="00434300" w:rsidP="001A0BF9">
            <w:pPr>
              <w:ind w:left="720"/>
              <w:jc w:val="right"/>
              <w:rPr>
                <w:rFonts w:ascii="Verdana" w:hAnsi="Verdana"/>
                <w:bCs w:val="0"/>
              </w:rPr>
            </w:pPr>
            <w:r>
              <w:rPr>
                <w:rFonts w:ascii="Verdana" w:hAnsi="Verdana"/>
                <w:b w:val="0"/>
              </w:rPr>
              <w:lastRenderedPageBreak/>
              <w:t>8.3</w:t>
            </w:r>
          </w:p>
          <w:p w14:paraId="7DBE2162" w14:textId="77777777" w:rsidR="00434300" w:rsidRDefault="00434300" w:rsidP="001A0BF9">
            <w:pPr>
              <w:jc w:val="right"/>
              <w:rPr>
                <w:rFonts w:ascii="Verdana" w:hAnsi="Verdana"/>
                <w:b w:val="0"/>
              </w:rPr>
            </w:pPr>
            <w:r>
              <w:rPr>
                <w:rFonts w:ascii="Verdana" w:hAnsi="Verdana"/>
                <w:b w:val="0"/>
                <w:bCs w:val="0"/>
              </w:rPr>
              <w:t>8</w:t>
            </w:r>
            <w:r w:rsidRPr="0098175D">
              <w:rPr>
                <w:rFonts w:ascii="Verdana" w:hAnsi="Verdana"/>
                <w:b w:val="0"/>
                <w:bCs w:val="0"/>
              </w:rPr>
              <w:t>.4</w:t>
            </w:r>
          </w:p>
        </w:tc>
        <w:tc>
          <w:tcPr>
            <w:tcW w:w="7702"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0213A517"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lastRenderedPageBreak/>
              <w:t>MP/Counsellor Enquires</w:t>
            </w:r>
            <w:r w:rsidRPr="00751D00">
              <w:rPr>
                <w:rFonts w:ascii="Verdana" w:hAnsi="Verdana"/>
                <w:b/>
              </w:rPr>
              <w:t>………………………………………………</w:t>
            </w:r>
            <w:r>
              <w:rPr>
                <w:rFonts w:ascii="Verdana" w:hAnsi="Verdana"/>
                <w:b/>
              </w:rPr>
              <w:t>.</w:t>
            </w:r>
            <w:r w:rsidRPr="00751D00">
              <w:rPr>
                <w:rFonts w:ascii="Verdana" w:hAnsi="Verdana"/>
                <w:b/>
              </w:rPr>
              <w:t>…</w:t>
            </w:r>
          </w:p>
          <w:p w14:paraId="46B119D4"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Receiving MP / Counsellor Enquires………………………………</w:t>
            </w:r>
            <w:r>
              <w:t>…………</w:t>
            </w:r>
            <w:r w:rsidRPr="00751D00">
              <w:t>…</w:t>
            </w:r>
            <w:r>
              <w:t>.</w:t>
            </w:r>
            <w:r w:rsidRPr="00751D00">
              <w:t>…</w:t>
            </w:r>
            <w:r>
              <w:t>.</w:t>
            </w:r>
            <w:r w:rsidRPr="00751D00">
              <w:t>…</w:t>
            </w:r>
          </w:p>
          <w:p w14:paraId="1338B5E2"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t>Enquiries in an emergency………………………………………</w:t>
            </w:r>
            <w:r>
              <w:t>…………………</w:t>
            </w:r>
            <w:r w:rsidRPr="00751D00">
              <w:t>………</w:t>
            </w:r>
          </w:p>
          <w:p w14:paraId="01A65DBF" w14:textId="77777777" w:rsidR="00434300" w:rsidRPr="00751D00" w:rsidRDefault="00434300" w:rsidP="001A0BF9">
            <w:pPr>
              <w:pStyle w:val="Contentsinfo"/>
              <w:cnfStyle w:val="000000000000" w:firstRow="0" w:lastRow="0" w:firstColumn="0" w:lastColumn="0" w:oddVBand="0" w:evenVBand="0" w:oddHBand="0" w:evenHBand="0" w:firstRowFirstColumn="0" w:firstRowLastColumn="0" w:lastRowFirstColumn="0" w:lastRowLastColumn="0"/>
            </w:pPr>
            <w:r w:rsidRPr="00751D00">
              <w:lastRenderedPageBreak/>
              <w:t>Direct Enquiries………………………………………………………………</w:t>
            </w:r>
            <w:r>
              <w:t>………………….</w:t>
            </w:r>
          </w:p>
          <w:p w14:paraId="6667162A" w14:textId="77777777" w:rsidR="00434300" w:rsidRPr="006A59F8"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sidRPr="00751D00">
              <w:rPr>
                <w:rFonts w:ascii="Verdana" w:hAnsi="Verdana"/>
              </w:rPr>
              <w:t>Responding to an Enquiry……………………………………………………</w:t>
            </w:r>
            <w:r>
              <w:rPr>
                <w:rFonts w:ascii="Verdana" w:hAnsi="Verdana"/>
              </w:rPr>
              <w:t>…………….</w:t>
            </w:r>
          </w:p>
        </w:tc>
        <w:tc>
          <w:tcPr>
            <w:tcW w:w="1207" w:type="dxa"/>
            <w:tc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tcBorders>
          </w:tcPr>
          <w:p w14:paraId="1BCA48CA"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lastRenderedPageBreak/>
              <w:t>22</w:t>
            </w:r>
          </w:p>
          <w:p w14:paraId="3A57322B"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22</w:t>
            </w:r>
          </w:p>
          <w:p w14:paraId="3E2C6BB8"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22</w:t>
            </w:r>
          </w:p>
          <w:p w14:paraId="492D525A"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lastRenderedPageBreak/>
              <w:t>22</w:t>
            </w:r>
          </w:p>
          <w:p w14:paraId="6ABD1EBC"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22</w:t>
            </w:r>
          </w:p>
        </w:tc>
      </w:tr>
      <w:tr w:rsidR="00434300" w14:paraId="1D25D3FA" w14:textId="77777777" w:rsidTr="001A0BF9">
        <w:trPr>
          <w:trHeight w:val="283"/>
        </w:trPr>
        <w:tc>
          <w:tcPr>
            <w:cnfStyle w:val="001000000000" w:firstRow="0" w:lastRow="0" w:firstColumn="1" w:lastColumn="0" w:oddVBand="0" w:evenVBand="0" w:oddHBand="0" w:evenHBand="0" w:firstRowFirstColumn="0" w:firstRowLastColumn="0" w:lastRowFirstColumn="0" w:lastRowLastColumn="0"/>
            <w:tcW w:w="1547" w:type="dxa"/>
          </w:tcPr>
          <w:p w14:paraId="61F55010" w14:textId="77777777" w:rsidR="00434300" w:rsidRDefault="00434300" w:rsidP="001A0BF9">
            <w:pPr>
              <w:jc w:val="center"/>
              <w:rPr>
                <w:rFonts w:ascii="Verdana" w:hAnsi="Verdana"/>
                <w:b w:val="0"/>
              </w:rPr>
            </w:pPr>
          </w:p>
        </w:tc>
        <w:tc>
          <w:tcPr>
            <w:tcW w:w="7702" w:type="dxa"/>
          </w:tcPr>
          <w:p w14:paraId="1B0D617D"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Glossary……………………………………………………………………</w:t>
            </w:r>
            <w:proofErr w:type="gramStart"/>
            <w:r>
              <w:rPr>
                <w:rFonts w:ascii="Verdana" w:hAnsi="Verdana"/>
                <w:b/>
              </w:rPr>
              <w:t>…..</w:t>
            </w:r>
            <w:proofErr w:type="gramEnd"/>
          </w:p>
        </w:tc>
        <w:tc>
          <w:tcPr>
            <w:tcW w:w="1207" w:type="dxa"/>
          </w:tcPr>
          <w:p w14:paraId="6B61AC8F" w14:textId="78814B36"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23</w:t>
            </w:r>
          </w:p>
        </w:tc>
      </w:tr>
      <w:tr w:rsidR="00434300" w14:paraId="07317486" w14:textId="77777777" w:rsidTr="001A0BF9">
        <w:trPr>
          <w:trHeight w:val="283"/>
        </w:trPr>
        <w:tc>
          <w:tcPr>
            <w:cnfStyle w:val="001000000000" w:firstRow="0" w:lastRow="0" w:firstColumn="1" w:lastColumn="0" w:oddVBand="0" w:evenVBand="0" w:oddHBand="0" w:evenHBand="0" w:firstRowFirstColumn="0" w:firstRowLastColumn="0" w:lastRowFirstColumn="0" w:lastRowLastColumn="0"/>
            <w:tcW w:w="1547" w:type="dxa"/>
          </w:tcPr>
          <w:p w14:paraId="4F41D232" w14:textId="77777777" w:rsidR="00434300" w:rsidRDefault="00434300" w:rsidP="001A0BF9">
            <w:pPr>
              <w:jc w:val="center"/>
              <w:rPr>
                <w:rFonts w:ascii="Verdana" w:hAnsi="Verdana"/>
                <w:b w:val="0"/>
              </w:rPr>
            </w:pPr>
            <w:r>
              <w:rPr>
                <w:rFonts w:ascii="Verdana" w:hAnsi="Verdana"/>
              </w:rPr>
              <w:t>Appendix A</w:t>
            </w:r>
          </w:p>
        </w:tc>
        <w:tc>
          <w:tcPr>
            <w:tcW w:w="7702" w:type="dxa"/>
          </w:tcPr>
          <w:p w14:paraId="2B29A0BB"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Principles and Good Practice Checklist Questions…………….</w:t>
            </w:r>
          </w:p>
        </w:tc>
        <w:tc>
          <w:tcPr>
            <w:tcW w:w="1207" w:type="dxa"/>
          </w:tcPr>
          <w:p w14:paraId="7707F43B" w14:textId="0560931C"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25</w:t>
            </w:r>
          </w:p>
        </w:tc>
      </w:tr>
      <w:tr w:rsidR="00434300" w14:paraId="00A8E7B9" w14:textId="77777777" w:rsidTr="001A0BF9">
        <w:trPr>
          <w:trHeight w:val="283"/>
        </w:trPr>
        <w:tc>
          <w:tcPr>
            <w:cnfStyle w:val="001000000000" w:firstRow="0" w:lastRow="0" w:firstColumn="1" w:lastColumn="0" w:oddVBand="0" w:evenVBand="0" w:oddHBand="0" w:evenHBand="0" w:firstRowFirstColumn="0" w:firstRowLastColumn="0" w:lastRowFirstColumn="0" w:lastRowLastColumn="0"/>
            <w:tcW w:w="1547" w:type="dxa"/>
          </w:tcPr>
          <w:p w14:paraId="0F4FDA2D" w14:textId="77777777" w:rsidR="00434300" w:rsidRDefault="00434300" w:rsidP="001A0BF9">
            <w:pPr>
              <w:jc w:val="center"/>
              <w:rPr>
                <w:rFonts w:ascii="Verdana" w:hAnsi="Verdana"/>
                <w:b w:val="0"/>
              </w:rPr>
            </w:pPr>
            <w:r>
              <w:rPr>
                <w:rFonts w:ascii="Verdana" w:hAnsi="Verdana"/>
              </w:rPr>
              <w:t>Appendix B</w:t>
            </w:r>
          </w:p>
        </w:tc>
        <w:tc>
          <w:tcPr>
            <w:tcW w:w="7702" w:type="dxa"/>
          </w:tcPr>
          <w:p w14:paraId="0571AB3F" w14:textId="77777777" w:rsidR="00434300" w:rsidRPr="00A02056" w:rsidRDefault="00434300" w:rsidP="001A0BF9">
            <w:pPr>
              <w:pStyle w:val="WalthamForest"/>
              <w:cnfStyle w:val="000000000000" w:firstRow="0" w:lastRow="0" w:firstColumn="0" w:lastColumn="0" w:oddVBand="0" w:evenVBand="0" w:oddHBand="0" w:evenHBand="0" w:firstRowFirstColumn="0" w:firstRowLastColumn="0" w:lastRowFirstColumn="0" w:lastRowLastColumn="0"/>
              <w:rPr>
                <w:color w:val="auto"/>
                <w:sz w:val="22"/>
                <w:szCs w:val="20"/>
                <w:u w:val="none"/>
              </w:rPr>
            </w:pPr>
            <w:r w:rsidRPr="006A59F8">
              <w:rPr>
                <w:color w:val="auto"/>
                <w:sz w:val="22"/>
                <w:szCs w:val="20"/>
                <w:u w:val="none"/>
              </w:rPr>
              <w:t>Incorporating New Urgent Response Referrals</w:t>
            </w:r>
            <w:r>
              <w:rPr>
                <w:color w:val="auto"/>
                <w:sz w:val="22"/>
                <w:szCs w:val="20"/>
                <w:u w:val="none"/>
              </w:rPr>
              <w:t>………………….</w:t>
            </w:r>
          </w:p>
        </w:tc>
        <w:tc>
          <w:tcPr>
            <w:tcW w:w="1207" w:type="dxa"/>
          </w:tcPr>
          <w:p w14:paraId="74C33A85"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27</w:t>
            </w:r>
          </w:p>
        </w:tc>
      </w:tr>
      <w:tr w:rsidR="00434300" w14:paraId="64677339" w14:textId="77777777" w:rsidTr="001A0BF9">
        <w:trPr>
          <w:trHeight w:val="283"/>
        </w:trPr>
        <w:tc>
          <w:tcPr>
            <w:cnfStyle w:val="001000000000" w:firstRow="0" w:lastRow="0" w:firstColumn="1" w:lastColumn="0" w:oddVBand="0" w:evenVBand="0" w:oddHBand="0" w:evenHBand="0" w:firstRowFirstColumn="0" w:firstRowLastColumn="0" w:lastRowFirstColumn="0" w:lastRowLastColumn="0"/>
            <w:tcW w:w="1547" w:type="dxa"/>
          </w:tcPr>
          <w:p w14:paraId="6ACE4ACB" w14:textId="77777777" w:rsidR="00434300" w:rsidRDefault="00434300" w:rsidP="001A0BF9">
            <w:pPr>
              <w:jc w:val="center"/>
              <w:rPr>
                <w:rFonts w:ascii="Verdana" w:hAnsi="Verdana"/>
                <w:b w:val="0"/>
              </w:rPr>
            </w:pPr>
            <w:r>
              <w:rPr>
                <w:rFonts w:ascii="Verdana" w:hAnsi="Verdana"/>
              </w:rPr>
              <w:t>Appendix C</w:t>
            </w:r>
          </w:p>
        </w:tc>
        <w:tc>
          <w:tcPr>
            <w:tcW w:w="7702" w:type="dxa"/>
          </w:tcPr>
          <w:p w14:paraId="07183C7F"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Chair’s Action Requests ………………………………………………….</w:t>
            </w:r>
          </w:p>
        </w:tc>
        <w:tc>
          <w:tcPr>
            <w:tcW w:w="1207" w:type="dxa"/>
          </w:tcPr>
          <w:p w14:paraId="47D57E9F" w14:textId="77777777" w:rsidR="00434300" w:rsidRDefault="00434300" w:rsidP="001A0BF9">
            <w:pP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28</w:t>
            </w:r>
          </w:p>
        </w:tc>
      </w:tr>
    </w:tbl>
    <w:p w14:paraId="0D24ADB7" w14:textId="3682099B" w:rsidR="003348D2" w:rsidRDefault="003348D2">
      <w:r>
        <w:rPr>
          <w:b/>
          <w:bCs/>
        </w:rPr>
        <w:br w:type="page"/>
      </w:r>
    </w:p>
    <w:p w14:paraId="796F6A62" w14:textId="5A62130F" w:rsidR="006C7B06" w:rsidRDefault="003348D2" w:rsidP="00B15996">
      <w:pPr>
        <w:pStyle w:val="WalthamForest"/>
        <w:numPr>
          <w:ilvl w:val="0"/>
          <w:numId w:val="2"/>
        </w:numPr>
      </w:pPr>
      <w:bookmarkStart w:id="0" w:name="_Hlk77688234"/>
      <w:r>
        <w:lastRenderedPageBreak/>
        <w:t>A</w:t>
      </w:r>
      <w:r w:rsidR="006C7B06">
        <w:t>dults Multi-Agency Safeguarding Hub (MASH)</w:t>
      </w:r>
      <w:r w:rsidR="006C7B06" w:rsidRPr="00460093">
        <w:t xml:space="preserve"> Introduction</w:t>
      </w:r>
      <w:r w:rsidR="000E0A63">
        <w:fldChar w:fldCharType="begin"/>
      </w:r>
      <w:r w:rsidR="000E0A63">
        <w:instrText xml:space="preserve"> XE "</w:instrText>
      </w:r>
      <w:r w:rsidR="000E0A63" w:rsidRPr="00294A14">
        <w:instrText>Adults Multi-Agency Safeguarding Hub (MASH) Introduction</w:instrText>
      </w:r>
      <w:r w:rsidR="000E0A63">
        <w:instrText xml:space="preserve">" </w:instrText>
      </w:r>
      <w:r w:rsidR="000E0A63">
        <w:fldChar w:fldCharType="end"/>
      </w:r>
    </w:p>
    <w:p w14:paraId="37D4034E" w14:textId="68992C37" w:rsidR="006C7B06" w:rsidRDefault="006C7B06" w:rsidP="006C7B06">
      <w:pPr>
        <w:pStyle w:val="WalthamForest"/>
      </w:pPr>
    </w:p>
    <w:p w14:paraId="574223DA" w14:textId="454CD021" w:rsidR="006C7B06" w:rsidRPr="004707E2" w:rsidRDefault="006C7B06" w:rsidP="00174FE3">
      <w:pPr>
        <w:pStyle w:val="SmallWF"/>
      </w:pPr>
      <w:r w:rsidRPr="004707E2">
        <w:rPr>
          <w:rStyle w:val="Strong"/>
          <w:b/>
          <w:bCs w:val="0"/>
        </w:rPr>
        <w:t>1.1 Adults Multi-Agency Safeguarding Hub (MASH) Team</w:t>
      </w:r>
    </w:p>
    <w:bookmarkEnd w:id="0"/>
    <w:p w14:paraId="42512A50" w14:textId="57709D3F" w:rsidR="006C7B06" w:rsidRDefault="006C7B06" w:rsidP="00174FE3">
      <w:r w:rsidRPr="0096434D">
        <w:t>The Adults Multi-Agency Safeguarding Hub</w:t>
      </w:r>
      <w:r>
        <w:t xml:space="preserve"> (MASH)</w:t>
      </w:r>
      <w:r w:rsidRPr="0096434D">
        <w:t xml:space="preserve"> is a team of professionals from a range of organisations and agencies who work together to safeguard adults who may be at risk of abuse, </w:t>
      </w:r>
      <w:proofErr w:type="gramStart"/>
      <w:r w:rsidRPr="0096434D">
        <w:t>harm</w:t>
      </w:r>
      <w:proofErr w:type="gramEnd"/>
      <w:r w:rsidRPr="0096434D">
        <w:t xml:space="preserve"> or neglect</w:t>
      </w:r>
      <w:r w:rsidR="00C951F8">
        <w:t>, and to support the screening of non-safeguarding referrals in the new Adult Social Care structure</w:t>
      </w:r>
      <w:r w:rsidRPr="0096434D">
        <w:t xml:space="preserve">. The MASH aims to improve the responses to safeguarding concerns (SGC) through stronger links and better information sharing between organisations and agencies to </w:t>
      </w:r>
      <w:r w:rsidR="00DD7CA3">
        <w:t xml:space="preserve">promote </w:t>
      </w:r>
      <w:r w:rsidR="00DD7CA3" w:rsidRPr="0096434D">
        <w:t>better</w:t>
      </w:r>
      <w:r w:rsidRPr="0096434D">
        <w:t xml:space="preserve"> outcomes for adults. </w:t>
      </w:r>
      <w:r w:rsidR="00C951F8">
        <w:t xml:space="preserve">From 23/8/21 </w:t>
      </w:r>
      <w:r w:rsidRPr="0096434D">
        <w:t xml:space="preserve">MASH will receive SGCs, </w:t>
      </w:r>
      <w:r w:rsidR="00DD7CA3" w:rsidRPr="0096434D">
        <w:t>Merlin</w:t>
      </w:r>
      <w:r w:rsidR="00174FE3">
        <w:t>’</w:t>
      </w:r>
      <w:r w:rsidR="00DD7CA3" w:rsidRPr="0096434D">
        <w:t>s</w:t>
      </w:r>
      <w:r w:rsidRPr="0096434D">
        <w:t xml:space="preserve"> </w:t>
      </w:r>
      <w:r w:rsidR="0029489C">
        <w:t xml:space="preserve">and </w:t>
      </w:r>
      <w:r w:rsidRPr="0096434D">
        <w:t>non-safeguarding referrals</w:t>
      </w:r>
      <w:r>
        <w:t>.</w:t>
      </w:r>
    </w:p>
    <w:p w14:paraId="164D511B" w14:textId="77777777" w:rsidR="00174FE3" w:rsidRDefault="00174FE3" w:rsidP="00174FE3"/>
    <w:p w14:paraId="3ED10A84" w14:textId="11996FC5" w:rsidR="006C7B06" w:rsidRPr="004707E2" w:rsidRDefault="006C7B06" w:rsidP="00174FE3">
      <w:pPr>
        <w:pStyle w:val="SmallWF"/>
      </w:pPr>
      <w:bookmarkStart w:id="1" w:name="_Hlk77688244"/>
      <w:r w:rsidRPr="004707E2">
        <w:t>1.2 Primary aims of the service</w:t>
      </w:r>
    </w:p>
    <w:bookmarkEnd w:id="1"/>
    <w:p w14:paraId="748D406B" w14:textId="67F2D4EE" w:rsidR="006C7B06" w:rsidRDefault="006C7B06" w:rsidP="00174FE3">
      <w:r w:rsidRPr="00EB4528">
        <w:t>The primary aim is to ensure that residents are safe and</w:t>
      </w:r>
      <w:r w:rsidR="00BD7CC4" w:rsidRPr="00EB4528">
        <w:t xml:space="preserve"> </w:t>
      </w:r>
      <w:r w:rsidRPr="00EB4528">
        <w:t>supported within the community. The Adult</w:t>
      </w:r>
      <w:r w:rsidR="00C951F8">
        <w:t>s</w:t>
      </w:r>
      <w:r w:rsidRPr="00EB4528">
        <w:t xml:space="preserve"> MASH will </w:t>
      </w:r>
      <w:r w:rsidR="00C81B06" w:rsidRPr="00A3016C">
        <w:t xml:space="preserve">receive referrals, </w:t>
      </w:r>
      <w:r w:rsidR="00556F18">
        <w:t xml:space="preserve">Triage </w:t>
      </w:r>
      <w:r w:rsidR="00DD7CA3">
        <w:t xml:space="preserve">safeguarding </w:t>
      </w:r>
      <w:r w:rsidR="00DD7CA3" w:rsidRPr="00A3016C">
        <w:t>concerns</w:t>
      </w:r>
      <w:r w:rsidR="001B3E78" w:rsidRPr="00A3016C">
        <w:t>,</w:t>
      </w:r>
      <w:r w:rsidR="00C81B06" w:rsidRPr="00A3016C">
        <w:t xml:space="preserve"> and </w:t>
      </w:r>
      <w:r w:rsidR="001B3E78" w:rsidRPr="00A3016C">
        <w:t>assess</w:t>
      </w:r>
      <w:r w:rsidR="00C81B06" w:rsidRPr="00A3016C">
        <w:t xml:space="preserve"> need </w:t>
      </w:r>
      <w:r w:rsidR="006C70A2" w:rsidRPr="00A3016C">
        <w:t>to</w:t>
      </w:r>
      <w:r w:rsidR="00C81B06" w:rsidRPr="00A3016C">
        <w:t xml:space="preserve"> identify the most appropriate service to </w:t>
      </w:r>
      <w:r w:rsidR="0029489C">
        <w:t>promote the independence and wellbeing of residents who are referred</w:t>
      </w:r>
      <w:r w:rsidR="00C81B06" w:rsidRPr="00A3016C">
        <w:t xml:space="preserve">. </w:t>
      </w:r>
      <w:r w:rsidR="00B524C1" w:rsidRPr="00EB4528">
        <w:t>If</w:t>
      </w:r>
      <w:r w:rsidRPr="00EB4528">
        <w:t xml:space="preserve"> emergency provision is required to maintain the safety of </w:t>
      </w:r>
      <w:r w:rsidR="0029489C">
        <w:t xml:space="preserve">a </w:t>
      </w:r>
      <w:r w:rsidRPr="00EB4528">
        <w:t>resident</w:t>
      </w:r>
      <w:r w:rsidR="00FA3643" w:rsidRPr="00A3016C">
        <w:t xml:space="preserve">, this will be </w:t>
      </w:r>
      <w:r w:rsidR="00DD7CA3" w:rsidRPr="00A3016C">
        <w:t>initiated,</w:t>
      </w:r>
      <w:r w:rsidR="00FA3643" w:rsidRPr="00A3016C">
        <w:t xml:space="preserve"> and </w:t>
      </w:r>
      <w:r w:rsidR="0029489C">
        <w:t xml:space="preserve">the resident’s situation will be </w:t>
      </w:r>
      <w:r w:rsidR="00FA3643" w:rsidRPr="00A3016C">
        <w:t xml:space="preserve">stabilised within MASH. </w:t>
      </w:r>
      <w:r w:rsidR="001B3E78" w:rsidRPr="00EB4528">
        <w:t>The referral</w:t>
      </w:r>
      <w:r w:rsidR="00FA3643" w:rsidRPr="00A3016C">
        <w:t xml:space="preserve"> will then be </w:t>
      </w:r>
      <w:r w:rsidR="00DD7CA3">
        <w:t xml:space="preserve">passed </w:t>
      </w:r>
      <w:r w:rsidR="00DD7CA3" w:rsidRPr="00A3016C">
        <w:t>to</w:t>
      </w:r>
      <w:r w:rsidRPr="00EB4528">
        <w:t xml:space="preserve"> the team that is best placed to further assess </w:t>
      </w:r>
      <w:r w:rsidR="008703A4" w:rsidRPr="00A3016C">
        <w:t xml:space="preserve">and support the </w:t>
      </w:r>
      <w:r w:rsidR="001B3E78" w:rsidRPr="00A3016C">
        <w:t>individual.</w:t>
      </w:r>
      <w:r w:rsidRPr="00EB4528">
        <w:t xml:space="preserve">  </w:t>
      </w:r>
    </w:p>
    <w:p w14:paraId="758121BD" w14:textId="77777777" w:rsidR="00174FE3" w:rsidRPr="00EB4528" w:rsidRDefault="00174FE3" w:rsidP="00174FE3"/>
    <w:p w14:paraId="69ED3A3C" w14:textId="54992125" w:rsidR="006C7B06" w:rsidRPr="004707E2" w:rsidRDefault="006C7B06" w:rsidP="00174FE3">
      <w:pPr>
        <w:pStyle w:val="SmallWF"/>
      </w:pPr>
      <w:bookmarkStart w:id="2" w:name="_Hlk77688254"/>
      <w:r w:rsidRPr="004707E2">
        <w:t>1.3 Working hours</w:t>
      </w:r>
    </w:p>
    <w:bookmarkEnd w:id="2"/>
    <w:p w14:paraId="48CFE2B7" w14:textId="614E4A80" w:rsidR="006C7B06" w:rsidRPr="00EB4528" w:rsidRDefault="006C7B06" w:rsidP="00174FE3">
      <w:r w:rsidRPr="00EB4528">
        <w:t xml:space="preserve">Adults </w:t>
      </w:r>
      <w:r w:rsidR="001B3E78" w:rsidRPr="00EB4528">
        <w:t>MASH operates</w:t>
      </w:r>
      <w:r w:rsidR="008703A4" w:rsidRPr="00A3016C">
        <w:t xml:space="preserve"> </w:t>
      </w:r>
      <w:r w:rsidRPr="00EB4528">
        <w:t>Monday to Thursday 9am-5.15pm and Friday 9am-5pm.</w:t>
      </w:r>
      <w:r w:rsidR="004707E2" w:rsidRPr="00EB4528">
        <w:t xml:space="preserve"> </w:t>
      </w:r>
      <w:r w:rsidR="0029489C">
        <w:t xml:space="preserve">In response to the </w:t>
      </w:r>
      <w:r w:rsidRPr="00EB4528">
        <w:t>COVID-19</w:t>
      </w:r>
      <w:r w:rsidR="0029489C">
        <w:t xml:space="preserve"> pandemic</w:t>
      </w:r>
      <w:r w:rsidRPr="00EB4528">
        <w:t>, operational hours may change to suit the service demands</w:t>
      </w:r>
      <w:r w:rsidR="00903DB2" w:rsidRPr="00EB4528">
        <w:t xml:space="preserve"> </w:t>
      </w:r>
      <w:r w:rsidR="00903DB2" w:rsidRPr="00A3016C">
        <w:t xml:space="preserve">and </w:t>
      </w:r>
      <w:r w:rsidR="00C951F8">
        <w:t xml:space="preserve">to </w:t>
      </w:r>
      <w:r w:rsidR="00903DB2" w:rsidRPr="00A3016C">
        <w:t>support staffing requirements</w:t>
      </w:r>
      <w:r w:rsidRPr="00EB4528">
        <w:t xml:space="preserve"> within the borough. </w:t>
      </w:r>
      <w:r w:rsidR="004707E2" w:rsidRPr="00EB4528">
        <w:t xml:space="preserve"> </w:t>
      </w:r>
    </w:p>
    <w:p w14:paraId="2453CBBF" w14:textId="77777777" w:rsidR="00C951F8" w:rsidRDefault="00C951F8" w:rsidP="00174FE3">
      <w:pPr>
        <w:pStyle w:val="SmallWF"/>
      </w:pPr>
      <w:bookmarkStart w:id="3" w:name="_Hlk77688258"/>
    </w:p>
    <w:p w14:paraId="6A395959" w14:textId="138D070A" w:rsidR="006C7B06" w:rsidRPr="004707E2" w:rsidRDefault="006C7B06" w:rsidP="00174FE3">
      <w:pPr>
        <w:pStyle w:val="SmallWF"/>
      </w:pPr>
      <w:r w:rsidRPr="004707E2">
        <w:t>1.4 Work setting</w:t>
      </w:r>
    </w:p>
    <w:bookmarkEnd w:id="3"/>
    <w:p w14:paraId="45690A58" w14:textId="4F5A20C1" w:rsidR="006C7B06" w:rsidRDefault="006C7B06" w:rsidP="00174FE3">
      <w:r>
        <w:t xml:space="preserve">The team is presently based </w:t>
      </w:r>
      <w:r w:rsidR="0029489C">
        <w:t>at</w:t>
      </w:r>
      <w:r>
        <w:t xml:space="preserve"> Willow House, 869 Forest Road, Walthamstow, E17 4UH on the </w:t>
      </w:r>
      <w:r w:rsidR="0029489C">
        <w:t>g</w:t>
      </w:r>
      <w:r>
        <w:t xml:space="preserve">round </w:t>
      </w:r>
      <w:r w:rsidR="0029489C">
        <w:t>f</w:t>
      </w:r>
      <w:r>
        <w:t>loor.</w:t>
      </w:r>
      <w:r w:rsidR="004707E2">
        <w:t xml:space="preserve"> </w:t>
      </w:r>
      <w:r>
        <w:t xml:space="preserve">The team is predominantly office based. However, some welfare checks require staff to carry out home visits. Team members may also be working remotely </w:t>
      </w:r>
      <w:r w:rsidR="0029489C">
        <w:t xml:space="preserve">from other locations </w:t>
      </w:r>
      <w:r>
        <w:t xml:space="preserve">and </w:t>
      </w:r>
      <w:r w:rsidR="0029489C">
        <w:t xml:space="preserve">when doing so they </w:t>
      </w:r>
      <w:r>
        <w:t xml:space="preserve">will follow the council’s </w:t>
      </w:r>
      <w:r w:rsidR="0029489C">
        <w:t>policies and procedures regarding</w:t>
      </w:r>
      <w:r>
        <w:t xml:space="preserve"> remote working.</w:t>
      </w:r>
    </w:p>
    <w:p w14:paraId="69BEB253" w14:textId="77777777" w:rsidR="006C7B06" w:rsidRDefault="006C7B06" w:rsidP="00174FE3"/>
    <w:p w14:paraId="6E603F03" w14:textId="08EE8BBC" w:rsidR="00935AEE" w:rsidRPr="0002181D" w:rsidRDefault="00935AEE" w:rsidP="00174FE3">
      <w:pPr>
        <w:pStyle w:val="SmallWF"/>
      </w:pPr>
      <w:bookmarkStart w:id="4" w:name="_Hlk77688270"/>
      <w:r w:rsidRPr="0002181D">
        <w:t>1.</w:t>
      </w:r>
      <w:r>
        <w:t>5</w:t>
      </w:r>
      <w:r w:rsidRPr="0002181D">
        <w:t xml:space="preserve"> Roles and Responsibilities</w:t>
      </w:r>
    </w:p>
    <w:p w14:paraId="11635942" w14:textId="4D1C219D" w:rsidR="00F17AE9" w:rsidRPr="00A3016C" w:rsidRDefault="006226E1" w:rsidP="00174FE3">
      <w:r w:rsidRPr="00A3016C">
        <w:t>The team c</w:t>
      </w:r>
      <w:r w:rsidR="00F17AE9" w:rsidRPr="00A3016C">
        <w:t xml:space="preserve">urrently comprises a </w:t>
      </w:r>
      <w:r w:rsidR="00556F18">
        <w:t xml:space="preserve">MASH Group </w:t>
      </w:r>
      <w:r w:rsidR="00F17AE9" w:rsidRPr="00A3016C">
        <w:t>Manager who oversees both Children and Adults MASH operations.</w:t>
      </w:r>
    </w:p>
    <w:p w14:paraId="3FD5FC29" w14:textId="632A5CE1" w:rsidR="001E5676" w:rsidRPr="00A3016C" w:rsidRDefault="00F17AE9" w:rsidP="00174FE3">
      <w:r w:rsidRPr="00A3016C">
        <w:t xml:space="preserve">Adults MASH </w:t>
      </w:r>
      <w:r w:rsidR="001E5676" w:rsidRPr="00A3016C">
        <w:t xml:space="preserve">staffing is under review </w:t>
      </w:r>
      <w:r w:rsidR="0029489C">
        <w:t xml:space="preserve">at present </w:t>
      </w:r>
      <w:r w:rsidR="001E5676" w:rsidRPr="00A3016C">
        <w:t>due to the expansion of its role but is currently staffed by</w:t>
      </w:r>
      <w:r w:rsidR="0029489C">
        <w:t>:</w:t>
      </w:r>
      <w:r w:rsidR="001E5676" w:rsidRPr="00A3016C">
        <w:t xml:space="preserve"> </w:t>
      </w:r>
    </w:p>
    <w:p w14:paraId="493C4184" w14:textId="73A78919" w:rsidR="008B15F1" w:rsidRDefault="0029489C" w:rsidP="00B15996">
      <w:pPr>
        <w:pStyle w:val="ListParagraph"/>
        <w:numPr>
          <w:ilvl w:val="0"/>
          <w:numId w:val="20"/>
        </w:numPr>
      </w:pPr>
      <w:r>
        <w:t xml:space="preserve">A </w:t>
      </w:r>
      <w:r w:rsidR="001E5676" w:rsidRPr="00A3016C">
        <w:t xml:space="preserve">Team Manager </w:t>
      </w:r>
      <w:r w:rsidR="00DD7CA3" w:rsidRPr="00A3016C">
        <w:t>– operational</w:t>
      </w:r>
      <w:r w:rsidR="001E5676" w:rsidRPr="00A3016C">
        <w:t xml:space="preserve"> lead </w:t>
      </w:r>
      <w:r w:rsidR="00DD7CA3">
        <w:t xml:space="preserve">for </w:t>
      </w:r>
      <w:r w:rsidR="00556F18" w:rsidRPr="00A3016C">
        <w:t>day-to-day</w:t>
      </w:r>
      <w:r w:rsidR="001E5676" w:rsidRPr="00A3016C">
        <w:t xml:space="preserve"> activities</w:t>
      </w:r>
      <w:r>
        <w:t xml:space="preserve">, </w:t>
      </w:r>
      <w:r w:rsidR="00DD7CA3">
        <w:t xml:space="preserve">overseeing </w:t>
      </w:r>
      <w:r w:rsidR="00DD7CA3" w:rsidRPr="00A3016C">
        <w:t>case</w:t>
      </w:r>
      <w:r w:rsidR="001E5676" w:rsidRPr="00A3016C">
        <w:t xml:space="preserve"> work. </w:t>
      </w:r>
      <w:r>
        <w:t>Responsible for supervising the Adult</w:t>
      </w:r>
      <w:r w:rsidR="00713D67">
        <w:t>s</w:t>
      </w:r>
      <w:r>
        <w:t xml:space="preserve"> MASH staff. </w:t>
      </w:r>
      <w:r w:rsidR="008B15F1" w:rsidRPr="00A3016C">
        <w:t xml:space="preserve"> </w:t>
      </w:r>
      <w:r w:rsidR="001E5676" w:rsidRPr="00A3016C">
        <w:t>Currently also carrying out inter</w:t>
      </w:r>
      <w:r>
        <w:t>-</w:t>
      </w:r>
      <w:r w:rsidR="001E5676" w:rsidRPr="00A3016C">
        <w:t>agency working to identify</w:t>
      </w:r>
      <w:r w:rsidR="008B15F1" w:rsidRPr="00A3016C">
        <w:t xml:space="preserve"> pathways and </w:t>
      </w:r>
      <w:r w:rsidR="00DD7CA3">
        <w:t xml:space="preserve">support </w:t>
      </w:r>
      <w:r w:rsidR="00DD7CA3" w:rsidRPr="00A3016C">
        <w:t>the</w:t>
      </w:r>
      <w:r w:rsidR="008B15F1" w:rsidRPr="00A3016C">
        <w:t xml:space="preserve"> new </w:t>
      </w:r>
      <w:r>
        <w:t xml:space="preserve">integrated MASH </w:t>
      </w:r>
      <w:r w:rsidR="008B15F1" w:rsidRPr="00A3016C">
        <w:t xml:space="preserve">model. </w:t>
      </w:r>
    </w:p>
    <w:p w14:paraId="760A45EE" w14:textId="79D183D9" w:rsidR="00A3186B" w:rsidRPr="00A3016C" w:rsidRDefault="00A3186B" w:rsidP="00B15996">
      <w:pPr>
        <w:pStyle w:val="ListParagraph"/>
        <w:numPr>
          <w:ilvl w:val="0"/>
          <w:numId w:val="20"/>
        </w:numPr>
      </w:pPr>
      <w:r>
        <w:t xml:space="preserve">Practice Manager x 1 – day to day Practice Manager who supports the TM, brag rates and oversees work in the folders, provides advice and guidance to ASC Partners. Supports with screening and bragging cases. </w:t>
      </w:r>
    </w:p>
    <w:p w14:paraId="53CC1615" w14:textId="041E2DBB" w:rsidR="006C7B06" w:rsidRPr="0042170E" w:rsidRDefault="008B15F1" w:rsidP="00B15996">
      <w:pPr>
        <w:pStyle w:val="ListParagraph"/>
        <w:numPr>
          <w:ilvl w:val="0"/>
          <w:numId w:val="20"/>
        </w:numPr>
        <w:rPr>
          <w:b/>
          <w:bCs/>
        </w:rPr>
      </w:pPr>
      <w:r w:rsidRPr="00A3016C">
        <w:t xml:space="preserve">Social Workers </w:t>
      </w:r>
      <w:r w:rsidR="00A3186B">
        <w:t xml:space="preserve">x 4 </w:t>
      </w:r>
      <w:r w:rsidR="00EB7194" w:rsidRPr="00A3016C">
        <w:t xml:space="preserve">who carry out the </w:t>
      </w:r>
      <w:r w:rsidR="0029489C">
        <w:t xml:space="preserve">Adult </w:t>
      </w:r>
      <w:r w:rsidR="00EB7194" w:rsidRPr="00A3016C">
        <w:t>MASH function to</w:t>
      </w:r>
      <w:r w:rsidR="00A3186B">
        <w:t xml:space="preserve"> </w:t>
      </w:r>
      <w:bookmarkEnd w:id="4"/>
      <w:r w:rsidR="00A3186B">
        <w:t xml:space="preserve">Screen, </w:t>
      </w:r>
      <w:proofErr w:type="gramStart"/>
      <w:r w:rsidR="00A3186B">
        <w:t>Triage</w:t>
      </w:r>
      <w:proofErr w:type="gramEnd"/>
      <w:r w:rsidR="00A3186B">
        <w:t xml:space="preserve"> and outcome all referrals into ASC </w:t>
      </w:r>
    </w:p>
    <w:p w14:paraId="035421B7" w14:textId="60DEEB20" w:rsidR="0042170E" w:rsidRPr="0042170E" w:rsidRDefault="0042170E" w:rsidP="00B15996">
      <w:pPr>
        <w:pStyle w:val="ListParagraph"/>
        <w:numPr>
          <w:ilvl w:val="0"/>
          <w:numId w:val="20"/>
        </w:numPr>
        <w:rPr>
          <w:b/>
          <w:bCs/>
        </w:rPr>
      </w:pPr>
      <w:r w:rsidRPr="0042170E">
        <w:t xml:space="preserve">Social Work Assistant </w:t>
      </w:r>
      <w:r w:rsidR="00A3186B">
        <w:t>1 x Supports the team with screening &amp; triaging all referrals with supervision from a SW</w:t>
      </w:r>
    </w:p>
    <w:p w14:paraId="57780E1A" w14:textId="77777777" w:rsidR="006C7B06" w:rsidRDefault="006C7B06" w:rsidP="00174FE3">
      <w:pPr>
        <w:rPr>
          <w:b/>
          <w:bCs/>
        </w:rPr>
      </w:pPr>
    </w:p>
    <w:p w14:paraId="33C1D98E" w14:textId="77777777" w:rsidR="006C7B06" w:rsidRDefault="006C7B06" w:rsidP="00174FE3">
      <w:pPr>
        <w:rPr>
          <w:b/>
          <w:bCs/>
        </w:rPr>
      </w:pPr>
    </w:p>
    <w:p w14:paraId="2EC3FBD2" w14:textId="77777777" w:rsidR="006C7B06" w:rsidRDefault="006C7B06" w:rsidP="00174FE3">
      <w:pPr>
        <w:rPr>
          <w:b/>
          <w:bCs/>
        </w:rPr>
      </w:pPr>
    </w:p>
    <w:p w14:paraId="3AC04996" w14:textId="3B0EAB66" w:rsidR="006C7B06" w:rsidRPr="00174FE3" w:rsidRDefault="006C7B06" w:rsidP="00174FE3">
      <w:pPr>
        <w:pStyle w:val="SmallWF"/>
        <w:rPr>
          <w:bCs/>
        </w:rPr>
      </w:pPr>
      <w:bookmarkStart w:id="5" w:name="_Hlk77688264"/>
      <w:r w:rsidRPr="0002181D">
        <w:t>1.</w:t>
      </w:r>
      <w:r w:rsidR="00935AEE">
        <w:t>6</w:t>
      </w:r>
      <w:r w:rsidRPr="0002181D">
        <w:t xml:space="preserve"> Team Structure</w:t>
      </w:r>
    </w:p>
    <w:bookmarkEnd w:id="5"/>
    <w:p w14:paraId="1997F542" w14:textId="1B0CE82B" w:rsidR="006C7B06" w:rsidRDefault="00D45EEE" w:rsidP="006C7B06">
      <w:r>
        <w:rPr>
          <w:noProof/>
        </w:rPr>
        <mc:AlternateContent>
          <mc:Choice Requires="wps">
            <w:drawing>
              <wp:anchor distT="45720" distB="45720" distL="114300" distR="114300" simplePos="0" relativeHeight="251658240" behindDoc="0" locked="0" layoutInCell="1" allowOverlap="1" wp14:anchorId="06C289C9" wp14:editId="773C9532">
                <wp:simplePos x="0" y="0"/>
                <wp:positionH relativeFrom="margin">
                  <wp:align>left</wp:align>
                </wp:positionH>
                <wp:positionV relativeFrom="paragraph">
                  <wp:posOffset>5306060</wp:posOffset>
                </wp:positionV>
                <wp:extent cx="1592580" cy="1714500"/>
                <wp:effectExtent l="0" t="0" r="2667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714500"/>
                        </a:xfrm>
                        <a:prstGeom prst="rect">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14:paraId="44446885" w14:textId="77777777" w:rsidR="008C225B" w:rsidRPr="00FB3675" w:rsidRDefault="008C225B" w:rsidP="006C7B06">
                            <w:r w:rsidRPr="00FB3675">
                              <w:t>Key:</w:t>
                            </w:r>
                          </w:p>
                          <w:p w14:paraId="0F6A9089" w14:textId="77777777" w:rsidR="008C225B" w:rsidRPr="00FB3675" w:rsidRDefault="008C225B" w:rsidP="006C7B06">
                            <w:pPr>
                              <w:spacing w:after="0"/>
                            </w:pPr>
                            <w:r w:rsidRPr="00FB3675">
                              <w:t xml:space="preserve">AD – Assistant Director </w:t>
                            </w:r>
                          </w:p>
                          <w:p w14:paraId="06377F8F" w14:textId="77777777" w:rsidR="008C225B" w:rsidRPr="00FB3675" w:rsidRDefault="008C225B" w:rsidP="006C7B06">
                            <w:pPr>
                              <w:spacing w:after="0"/>
                            </w:pPr>
                            <w:r w:rsidRPr="00FB3675">
                              <w:t>HoS – Head of Service</w:t>
                            </w:r>
                          </w:p>
                          <w:p w14:paraId="1A2555BC" w14:textId="2C245ABA" w:rsidR="008C225B" w:rsidRDefault="008C225B" w:rsidP="006C7B06">
                            <w:pPr>
                              <w:spacing w:after="0"/>
                            </w:pPr>
                            <w:r w:rsidRPr="00FB3675">
                              <w:t>M</w:t>
                            </w:r>
                            <w:r w:rsidR="00D45EEE">
                              <w:t>GM</w:t>
                            </w:r>
                            <w:r>
                              <w:t xml:space="preserve"> – MASH Group </w:t>
                            </w:r>
                            <w:r w:rsidRPr="00FB3675">
                              <w:t>Manager</w:t>
                            </w:r>
                          </w:p>
                          <w:p w14:paraId="1B71E567" w14:textId="5142FE34" w:rsidR="008C225B" w:rsidRPr="00FB3675" w:rsidRDefault="00D45EEE" w:rsidP="006C7B06">
                            <w:pPr>
                              <w:spacing w:after="0"/>
                            </w:pPr>
                            <w:r>
                              <w:t xml:space="preserve">TM - </w:t>
                            </w:r>
                            <w:r w:rsidR="008C225B">
                              <w:t xml:space="preserve">Team Manager </w:t>
                            </w:r>
                          </w:p>
                          <w:p w14:paraId="2556DD66" w14:textId="77777777" w:rsidR="008C225B" w:rsidRPr="00FB3675" w:rsidRDefault="008C225B" w:rsidP="006C7B06">
                            <w:pPr>
                              <w:spacing w:after="0"/>
                            </w:pPr>
                            <w:r w:rsidRPr="00FB3675">
                              <w:t>PM – Practice Manager</w:t>
                            </w:r>
                          </w:p>
                          <w:p w14:paraId="10784C34" w14:textId="77777777" w:rsidR="008C225B" w:rsidRPr="00FB3675" w:rsidRDefault="008C225B" w:rsidP="006C7B06">
                            <w:pPr>
                              <w:spacing w:after="0"/>
                            </w:pPr>
                            <w:r w:rsidRPr="00FB3675">
                              <w:t>SW – Social Worker</w:t>
                            </w:r>
                          </w:p>
                          <w:p w14:paraId="72101891" w14:textId="77777777" w:rsidR="008C225B" w:rsidRPr="00FB3675" w:rsidRDefault="008C225B" w:rsidP="006C7B06">
                            <w:pPr>
                              <w:spacing w:after="0"/>
                            </w:pPr>
                            <w:r w:rsidRPr="00FB3675">
                              <w:t>SCA – Social Care Assistant</w:t>
                            </w:r>
                          </w:p>
                          <w:p w14:paraId="6E8B5CEC" w14:textId="3E9059DC" w:rsidR="008C225B" w:rsidRDefault="008C225B" w:rsidP="006C7B06"/>
                          <w:p w14:paraId="42D41574" w14:textId="7277E255" w:rsidR="008C225B" w:rsidRDefault="008C225B" w:rsidP="006C7B06">
                            <w:r>
                              <w:t>FTE – Full-Time Equivalent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289C9" id="_x0000_t202" coordsize="21600,21600" o:spt="202" path="m,l,21600r21600,l21600,xe">
                <v:stroke joinstyle="miter"/>
                <v:path gradientshapeok="t" o:connecttype="rect"/>
              </v:shapetype>
              <v:shape id="Text Box 2" o:spid="_x0000_s1026" type="#_x0000_t202" style="position:absolute;margin-left:0;margin-top:417.8pt;width:125.4pt;height:1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" fillcolor="#85cfc4 [2164]" strokecolor="#49b7a7 [3204]" strokeweight=".5pt">
                <v:fill color2="#6bc4b7 [2612]" rotate="t" colors="0 #a9d8cf;.5 #9bd1c7;1 #89cdc1" focus="100%" type="gradient">
                  <o:fill v:ext="view" type="gradientUnscaled"/>
                </v:fill>
                <v:textbox>
                  <w:txbxContent>
                    <w:p w14:paraId="44446885" w14:textId="77777777" w:rsidR="008C225B" w:rsidRPr="00FB3675" w:rsidRDefault="008C225B" w:rsidP="006C7B06">
                      <w:r w:rsidRPr="00FB3675">
                        <w:t>Key:</w:t>
                      </w:r>
                    </w:p>
                    <w:p w14:paraId="0F6A9089" w14:textId="77777777" w:rsidR="008C225B" w:rsidRPr="00FB3675" w:rsidRDefault="008C225B" w:rsidP="006C7B06">
                      <w:pPr>
                        <w:spacing w:after="0"/>
                      </w:pPr>
                      <w:r w:rsidRPr="00FB3675">
                        <w:t xml:space="preserve">AD – Assistant Director </w:t>
                      </w:r>
                    </w:p>
                    <w:p w14:paraId="06377F8F" w14:textId="77777777" w:rsidR="008C225B" w:rsidRPr="00FB3675" w:rsidRDefault="008C225B" w:rsidP="006C7B06">
                      <w:pPr>
                        <w:spacing w:after="0"/>
                      </w:pPr>
                      <w:r w:rsidRPr="00FB3675">
                        <w:t>HoS – Head of Service</w:t>
                      </w:r>
                    </w:p>
                    <w:p w14:paraId="1A2555BC" w14:textId="2C245ABA" w:rsidR="008C225B" w:rsidRDefault="008C225B" w:rsidP="006C7B06">
                      <w:pPr>
                        <w:spacing w:after="0"/>
                      </w:pPr>
                      <w:r w:rsidRPr="00FB3675">
                        <w:t>M</w:t>
                      </w:r>
                      <w:r w:rsidR="00D45EEE">
                        <w:t>GM</w:t>
                      </w:r>
                      <w:r>
                        <w:t xml:space="preserve"> – MASH Group </w:t>
                      </w:r>
                      <w:r w:rsidRPr="00FB3675">
                        <w:t>Manager</w:t>
                      </w:r>
                    </w:p>
                    <w:p w14:paraId="1B71E567" w14:textId="5142FE34" w:rsidR="008C225B" w:rsidRPr="00FB3675" w:rsidRDefault="00D45EEE" w:rsidP="006C7B06">
                      <w:pPr>
                        <w:spacing w:after="0"/>
                      </w:pPr>
                      <w:r>
                        <w:t xml:space="preserve">TM - </w:t>
                      </w:r>
                      <w:r w:rsidR="008C225B">
                        <w:t xml:space="preserve">Team Manager </w:t>
                      </w:r>
                    </w:p>
                    <w:p w14:paraId="2556DD66" w14:textId="77777777" w:rsidR="008C225B" w:rsidRPr="00FB3675" w:rsidRDefault="008C225B" w:rsidP="006C7B06">
                      <w:pPr>
                        <w:spacing w:after="0"/>
                      </w:pPr>
                      <w:r w:rsidRPr="00FB3675">
                        <w:t>PM – Practice Manager</w:t>
                      </w:r>
                    </w:p>
                    <w:p w14:paraId="10784C34" w14:textId="77777777" w:rsidR="008C225B" w:rsidRPr="00FB3675" w:rsidRDefault="008C225B" w:rsidP="006C7B06">
                      <w:pPr>
                        <w:spacing w:after="0"/>
                      </w:pPr>
                      <w:r w:rsidRPr="00FB3675">
                        <w:t>SW – Social Worker</w:t>
                      </w:r>
                    </w:p>
                    <w:p w14:paraId="72101891" w14:textId="77777777" w:rsidR="008C225B" w:rsidRPr="00FB3675" w:rsidRDefault="008C225B" w:rsidP="006C7B06">
                      <w:pPr>
                        <w:spacing w:after="0"/>
                      </w:pPr>
                      <w:r w:rsidRPr="00FB3675">
                        <w:t>SCA – Social Care Assistant</w:t>
                      </w:r>
                    </w:p>
                    <w:p w14:paraId="6E8B5CEC" w14:textId="3E9059DC" w:rsidR="008C225B" w:rsidRDefault="008C225B" w:rsidP="006C7B06"/>
                    <w:p w14:paraId="42D41574" w14:textId="7277E255" w:rsidR="008C225B" w:rsidRDefault="008C225B" w:rsidP="006C7B06">
                      <w:r>
                        <w:t>FTE – Full-Time Equivalent</w:t>
                      </w:r>
                    </w:p>
                  </w:txbxContent>
                </v:textbox>
                <w10:wrap anchorx="margin"/>
              </v:shape>
            </w:pict>
          </mc:Fallback>
        </mc:AlternateContent>
      </w:r>
      <w:r w:rsidR="006C7B06" w:rsidRPr="00EB4528">
        <w:t xml:space="preserve">The team </w:t>
      </w:r>
      <w:r w:rsidR="0042170E">
        <w:t xml:space="preserve">has expanded, </w:t>
      </w:r>
      <w:r w:rsidR="00FD16DF" w:rsidRPr="00A3016C">
        <w:t>incorporati</w:t>
      </w:r>
      <w:r w:rsidR="0042170E">
        <w:t xml:space="preserve">ng </w:t>
      </w:r>
      <w:r w:rsidR="00656019" w:rsidRPr="00A3016C">
        <w:t>new staffing</w:t>
      </w:r>
      <w:r w:rsidR="00FD16DF" w:rsidRPr="00A3016C">
        <w:t xml:space="preserve"> and </w:t>
      </w:r>
      <w:r w:rsidR="00E41046">
        <w:t xml:space="preserve">development </w:t>
      </w:r>
      <w:r w:rsidR="00656019" w:rsidRPr="00A3016C">
        <w:t>of</w:t>
      </w:r>
      <w:r w:rsidR="00FD16DF" w:rsidRPr="00A3016C">
        <w:t xml:space="preserve"> new </w:t>
      </w:r>
      <w:r w:rsidR="00E41046">
        <w:t xml:space="preserve">referral </w:t>
      </w:r>
      <w:r w:rsidR="00FD16DF" w:rsidRPr="00A3016C">
        <w:t xml:space="preserve">pathways. </w:t>
      </w:r>
      <w:r w:rsidR="006226E1" w:rsidRPr="00A3016C">
        <w:t xml:space="preserve"> </w:t>
      </w:r>
      <w:r w:rsidR="00310B5C">
        <w:t>The current structure is</w:t>
      </w:r>
      <w:r w:rsidR="00001F70">
        <w:t xml:space="preserve"> as follows, with Business Support staff in the Adult Front Door Team supporting the Adult MASH duty workers by carrying out call handling duties and undertaking first tier screening of inbound referrals</w:t>
      </w:r>
      <w:r w:rsidR="00E40C20">
        <w:t xml:space="preserve">. Customer Service staff / Business Support Officers also assist the Children’s MASH practitioners: </w:t>
      </w:r>
      <w:r w:rsidR="006C7B06">
        <w:rPr>
          <w:noProof/>
        </w:rPr>
        <w:drawing>
          <wp:inline distT="0" distB="0" distL="0" distR="0" wp14:anchorId="7C1B3984" wp14:editId="5C0095D2">
            <wp:extent cx="6600825" cy="6991350"/>
            <wp:effectExtent l="0" t="0" r="95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A893E1" w14:textId="77777777" w:rsidR="006C7B06" w:rsidRDefault="006C7B06" w:rsidP="006C7B06"/>
    <w:p w14:paraId="0CA08CA4" w14:textId="09C9EC5C" w:rsidR="006C7B06" w:rsidRPr="00935AEE" w:rsidRDefault="006C7B06">
      <w:pPr>
        <w:rPr>
          <w:b/>
          <w:bCs/>
        </w:rPr>
      </w:pPr>
      <w:r>
        <w:br w:type="page"/>
      </w:r>
    </w:p>
    <w:p w14:paraId="5AF54518" w14:textId="1E68117C" w:rsidR="0063697B" w:rsidRPr="0063697B" w:rsidRDefault="0063697B" w:rsidP="00F41C57">
      <w:pPr>
        <w:pStyle w:val="WalthamForest"/>
        <w:spacing w:after="240"/>
      </w:pPr>
      <w:bookmarkStart w:id="6" w:name="_Hlk77687745"/>
      <w:r>
        <w:lastRenderedPageBreak/>
        <w:t xml:space="preserve">2.0 </w:t>
      </w:r>
      <w:r w:rsidRPr="0063697B">
        <w:t>MASH Interface Protocol</w:t>
      </w:r>
      <w:r w:rsidR="000E0A63">
        <w:fldChar w:fldCharType="begin"/>
      </w:r>
      <w:r w:rsidR="000E0A63">
        <w:instrText xml:space="preserve"> XE "</w:instrText>
      </w:r>
      <w:r w:rsidR="000E0A63" w:rsidRPr="0044190D">
        <w:instrText>MASH Interface Protocol</w:instrText>
      </w:r>
      <w:r w:rsidR="000E0A63">
        <w:instrText xml:space="preserve">" </w:instrText>
      </w:r>
      <w:r w:rsidR="000E0A63">
        <w:fldChar w:fldCharType="end"/>
      </w:r>
      <w:bookmarkEnd w:id="6"/>
    </w:p>
    <w:p w14:paraId="1E002C7B" w14:textId="5E7A4726" w:rsidR="0063697B" w:rsidRPr="00827EB2" w:rsidRDefault="0063697B" w:rsidP="00F41C57">
      <w:pPr>
        <w:spacing w:after="240"/>
      </w:pPr>
      <w:r w:rsidRPr="00827EB2">
        <w:t xml:space="preserve">This </w:t>
      </w:r>
      <w:r w:rsidR="00E41046">
        <w:t xml:space="preserve">summary </w:t>
      </w:r>
      <w:r w:rsidRPr="00827EB2">
        <w:t>describes the interface between Adults MASH and the teams below:</w:t>
      </w:r>
    </w:p>
    <w:p w14:paraId="3D634274" w14:textId="77777777" w:rsidR="001A0BF9" w:rsidRDefault="0063697B" w:rsidP="00B15996">
      <w:pPr>
        <w:pStyle w:val="ListParagraph"/>
        <w:numPr>
          <w:ilvl w:val="0"/>
          <w:numId w:val="3"/>
        </w:numPr>
        <w:spacing w:after="240"/>
      </w:pPr>
      <w:r w:rsidRPr="00827EB2">
        <w:t>H</w:t>
      </w:r>
      <w:r w:rsidR="00E41046">
        <w:t>ub (H</w:t>
      </w:r>
      <w:r w:rsidRPr="00827EB2">
        <w:t>ospital</w:t>
      </w:r>
      <w:r w:rsidR="00E41046">
        <w:t>)</w:t>
      </w:r>
      <w:r w:rsidRPr="00827EB2">
        <w:t xml:space="preserve"> Ac</w:t>
      </w:r>
      <w:r w:rsidR="0002181D">
        <w:t>tive</w:t>
      </w:r>
      <w:r w:rsidRPr="00827EB2">
        <w:t xml:space="preserve"> Recovery </w:t>
      </w:r>
      <w:r w:rsidR="00713D67">
        <w:t xml:space="preserve">Team </w:t>
      </w:r>
      <w:r w:rsidR="00E41046">
        <w:t>(HAR</w:t>
      </w:r>
      <w:r w:rsidR="00713D67">
        <w:t>T</w:t>
      </w:r>
      <w:r w:rsidR="00E41046">
        <w:t xml:space="preserve">) </w:t>
      </w:r>
      <w:r w:rsidRPr="00827EB2">
        <w:t xml:space="preserve">– under </w:t>
      </w:r>
      <w:r w:rsidR="00713D67">
        <w:t xml:space="preserve">the ASC </w:t>
      </w:r>
      <w:r w:rsidRPr="00827EB2">
        <w:t>Home First</w:t>
      </w:r>
      <w:r w:rsidR="00E41046">
        <w:t xml:space="preserve"> Service </w:t>
      </w:r>
    </w:p>
    <w:p w14:paraId="1A377819" w14:textId="2CAE7FA2" w:rsidR="0063697B" w:rsidRPr="00827EB2" w:rsidRDefault="0063697B" w:rsidP="00B15996">
      <w:pPr>
        <w:pStyle w:val="ListParagraph"/>
        <w:numPr>
          <w:ilvl w:val="0"/>
          <w:numId w:val="3"/>
        </w:numPr>
        <w:spacing w:after="240"/>
      </w:pPr>
      <w:r w:rsidRPr="00827EB2">
        <w:t>Community Ac</w:t>
      </w:r>
      <w:r w:rsidR="0002181D">
        <w:t>tive</w:t>
      </w:r>
      <w:r w:rsidRPr="00827EB2">
        <w:t xml:space="preserve"> Recovery</w:t>
      </w:r>
      <w:r w:rsidR="00E41046">
        <w:t xml:space="preserve"> </w:t>
      </w:r>
      <w:r w:rsidR="00713D67">
        <w:t xml:space="preserve">Team </w:t>
      </w:r>
      <w:r w:rsidR="00E41046">
        <w:t>(CAR</w:t>
      </w:r>
      <w:r w:rsidR="00713D67">
        <w:t>T</w:t>
      </w:r>
      <w:r w:rsidR="00E41046">
        <w:t>)</w:t>
      </w:r>
      <w:r w:rsidR="00713D67">
        <w:t xml:space="preserve"> – under the ASC </w:t>
      </w:r>
      <w:r w:rsidRPr="00827EB2">
        <w:t>Home First</w:t>
      </w:r>
      <w:r w:rsidR="00E41046">
        <w:t xml:space="preserve"> Service </w:t>
      </w:r>
    </w:p>
    <w:p w14:paraId="5D07253B" w14:textId="55E63D8A" w:rsidR="0063697B" w:rsidRPr="00827EB2" w:rsidRDefault="0063697B" w:rsidP="00B15996">
      <w:pPr>
        <w:pStyle w:val="ListParagraph"/>
        <w:numPr>
          <w:ilvl w:val="0"/>
          <w:numId w:val="3"/>
        </w:numPr>
        <w:spacing w:after="240"/>
      </w:pPr>
      <w:r w:rsidRPr="00827EB2">
        <w:t>Adult Care Management Team</w:t>
      </w:r>
      <w:r w:rsidR="00713D67">
        <w:t xml:space="preserve"> (ACMT)</w:t>
      </w:r>
    </w:p>
    <w:p w14:paraId="540FD679" w14:textId="20EF2C90" w:rsidR="0003220F" w:rsidRDefault="00E41046" w:rsidP="00B15996">
      <w:pPr>
        <w:pStyle w:val="ListParagraph"/>
        <w:numPr>
          <w:ilvl w:val="0"/>
          <w:numId w:val="3"/>
        </w:numPr>
        <w:spacing w:after="240"/>
      </w:pPr>
      <w:r>
        <w:t>O</w:t>
      </w:r>
      <w:r w:rsidR="0063697B" w:rsidRPr="00827EB2">
        <w:t>ther specialist services such as Mental Health</w:t>
      </w:r>
      <w:r w:rsidR="0063697B">
        <w:t xml:space="preserve">, </w:t>
      </w:r>
      <w:r w:rsidR="0042170E">
        <w:t xml:space="preserve">Learning </w:t>
      </w:r>
      <w:r w:rsidR="0063697B">
        <w:t>D</w:t>
      </w:r>
      <w:r w:rsidR="0042170E">
        <w:t>isabilities</w:t>
      </w:r>
      <w:r w:rsidR="0063697B">
        <w:t xml:space="preserve"> and S</w:t>
      </w:r>
      <w:r w:rsidR="0042170E">
        <w:t xml:space="preserve">pecial </w:t>
      </w:r>
      <w:r w:rsidR="0063697B">
        <w:t>E</w:t>
      </w:r>
      <w:r w:rsidR="0042170E">
        <w:t xml:space="preserve">ducational </w:t>
      </w:r>
      <w:r w:rsidR="0063697B">
        <w:t>N</w:t>
      </w:r>
      <w:r w:rsidR="0042170E">
        <w:t xml:space="preserve">eeds &amp; </w:t>
      </w:r>
      <w:bookmarkStart w:id="7" w:name="_Hlk77687753"/>
      <w:r w:rsidR="0042170E">
        <w:t xml:space="preserve">Disability’s Team. </w:t>
      </w:r>
    </w:p>
    <w:p w14:paraId="2D5330E1" w14:textId="601656E1" w:rsidR="0063697B" w:rsidRPr="0002181D" w:rsidRDefault="00B71A64" w:rsidP="00F41C57">
      <w:pPr>
        <w:pStyle w:val="SmallWF"/>
        <w:spacing w:after="240"/>
      </w:pPr>
      <w:r w:rsidRPr="0002181D">
        <w:t xml:space="preserve">2.1 </w:t>
      </w:r>
      <w:r w:rsidR="0063697B" w:rsidRPr="0002181D">
        <w:t>Purpose</w:t>
      </w:r>
    </w:p>
    <w:bookmarkEnd w:id="7"/>
    <w:p w14:paraId="014D4C33" w14:textId="3754A2A0" w:rsidR="00B71A64" w:rsidRDefault="00B71A64" w:rsidP="00F41C57">
      <w:pPr>
        <w:spacing w:after="240" w:line="240" w:lineRule="auto"/>
        <w:rPr>
          <w:rFonts w:ascii="Bliss-Bold" w:eastAsia="Times New Roman" w:hAnsi="Bliss-Bold" w:cs="Bliss-Bold"/>
          <w:bCs/>
          <w:lang w:eastAsia="en-GB"/>
        </w:rPr>
      </w:pPr>
      <w:r w:rsidRPr="00A0754D">
        <w:rPr>
          <w:rFonts w:ascii="Bliss-Bold" w:eastAsia="Times New Roman" w:hAnsi="Bliss-Bold" w:cs="Bliss-Bold"/>
          <w:bCs/>
          <w:lang w:eastAsia="en-GB"/>
        </w:rPr>
        <w:t>The protocol will support decision making and gives guidance as to who will respond in a timely responsive manner</w:t>
      </w:r>
      <w:r>
        <w:rPr>
          <w:rFonts w:ascii="Bliss-Bold" w:eastAsia="Times New Roman" w:hAnsi="Bliss-Bold" w:cs="Bliss-Bold"/>
          <w:bCs/>
          <w:lang w:eastAsia="en-GB"/>
        </w:rPr>
        <w:t xml:space="preserve"> to:</w:t>
      </w:r>
    </w:p>
    <w:p w14:paraId="0D70E027" w14:textId="77777777" w:rsidR="00B71A64" w:rsidRDefault="00B71A64" w:rsidP="00B15996">
      <w:pPr>
        <w:pStyle w:val="ListParagraph"/>
        <w:numPr>
          <w:ilvl w:val="0"/>
          <w:numId w:val="5"/>
        </w:num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Safeguarding Concerns.</w:t>
      </w:r>
    </w:p>
    <w:p w14:paraId="3E53DE4F" w14:textId="77777777" w:rsidR="00B71A64" w:rsidRDefault="00B71A64" w:rsidP="00B15996">
      <w:pPr>
        <w:pStyle w:val="ListParagraph"/>
        <w:numPr>
          <w:ilvl w:val="0"/>
          <w:numId w:val="5"/>
        </w:num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Non-Safeguarding referrals including:</w:t>
      </w:r>
    </w:p>
    <w:p w14:paraId="32844D23" w14:textId="77777777" w:rsidR="00B71A64" w:rsidRDefault="00B71A64" w:rsidP="00B15996">
      <w:pPr>
        <w:pStyle w:val="ListParagraph"/>
        <w:numPr>
          <w:ilvl w:val="1"/>
          <w:numId w:val="4"/>
        </w:num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Urgent Responses for New Service Users</w:t>
      </w:r>
    </w:p>
    <w:p w14:paraId="188FFE00" w14:textId="77777777" w:rsidR="00B71A64" w:rsidRDefault="00B71A64" w:rsidP="00B15996">
      <w:pPr>
        <w:pStyle w:val="ListParagraph"/>
        <w:numPr>
          <w:ilvl w:val="1"/>
          <w:numId w:val="4"/>
        </w:num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Urgent Falls Response for New and Known service users</w:t>
      </w:r>
    </w:p>
    <w:p w14:paraId="5AE5190A" w14:textId="4E51E896" w:rsidR="0063697B" w:rsidRPr="00F41C57" w:rsidRDefault="00B71A64" w:rsidP="00B15996">
      <w:pPr>
        <w:pStyle w:val="ListParagraph"/>
        <w:numPr>
          <w:ilvl w:val="1"/>
          <w:numId w:val="4"/>
        </w:num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Requests for information and Advice or Initial Assessment under the Care Act 2014</w:t>
      </w:r>
    </w:p>
    <w:p w14:paraId="059AC997" w14:textId="10165AC8" w:rsidR="00B71A64" w:rsidRDefault="00B71A64" w:rsidP="00F41C57">
      <w:pPr>
        <w:pStyle w:val="SmallWF"/>
        <w:spacing w:after="240"/>
      </w:pPr>
      <w:bookmarkStart w:id="8" w:name="_Hlk77687762"/>
      <w:r>
        <w:t>2.2 Aim</w:t>
      </w:r>
    </w:p>
    <w:bookmarkEnd w:id="8"/>
    <w:p w14:paraId="3EB96C69" w14:textId="54A73D6D" w:rsidR="0063697B" w:rsidRDefault="00B71A64" w:rsidP="00F41C57">
      <w:pPr>
        <w:spacing w:after="240"/>
      </w:pPr>
      <w:r w:rsidRPr="00B71A64">
        <w:t xml:space="preserve">The aim is to support efficiency in the transferring </w:t>
      </w:r>
      <w:r w:rsidR="00B418F3">
        <w:t xml:space="preserve">of </w:t>
      </w:r>
      <w:r w:rsidRPr="00B71A64">
        <w:t>cases from MASH</w:t>
      </w:r>
      <w:r w:rsidR="007A725C">
        <w:t>,</w:t>
      </w:r>
      <w:r w:rsidR="007A725C">
        <w:rPr>
          <w:i/>
          <w:iCs/>
        </w:rPr>
        <w:t xml:space="preserve"> </w:t>
      </w:r>
      <w:r w:rsidR="007A725C" w:rsidRPr="00E41046">
        <w:t xml:space="preserve">when the appropriate service </w:t>
      </w:r>
      <w:r w:rsidR="00E41046">
        <w:t xml:space="preserve">area to respond to the needs of residents referred in has been </w:t>
      </w:r>
      <w:r w:rsidR="00DD7CA3">
        <w:t>i</w:t>
      </w:r>
      <w:r w:rsidR="00963CD3" w:rsidRPr="00E41046">
        <w:t>dentified</w:t>
      </w:r>
      <w:r w:rsidRPr="00E41046">
        <w:t>.</w:t>
      </w:r>
      <w:r w:rsidRPr="00B71A64">
        <w:t xml:space="preserve"> The referral pathways of MASH are outlined to ensure </w:t>
      </w:r>
      <w:r w:rsidR="00DD7CA3">
        <w:t xml:space="preserve">effective </w:t>
      </w:r>
      <w:r w:rsidR="00DD7CA3" w:rsidRPr="00B71A64">
        <w:t>allocation</w:t>
      </w:r>
      <w:r w:rsidRPr="00B71A64">
        <w:t xml:space="preserve"> of resources on a </w:t>
      </w:r>
      <w:r w:rsidR="0042170E" w:rsidRPr="00B71A64">
        <w:t>case-by-case</w:t>
      </w:r>
      <w:r w:rsidRPr="00B71A64">
        <w:t xml:space="preserve"> basis as required</w:t>
      </w:r>
      <w:r w:rsidR="00E41046">
        <w:t>,</w:t>
      </w:r>
      <w:r w:rsidRPr="00B71A64">
        <w:t xml:space="preserve"> to enable LBWF residents to receive the right care, at the right time and for the right duration.</w:t>
      </w:r>
    </w:p>
    <w:p w14:paraId="0FA132A3" w14:textId="67790987" w:rsidR="00B71A64" w:rsidRDefault="00E41046" w:rsidP="00F41C57">
      <w:pPr>
        <w:spacing w:after="240" w:line="240" w:lineRule="auto"/>
        <w:rPr>
          <w:rFonts w:ascii="Bliss-Bold" w:eastAsia="Times New Roman" w:hAnsi="Bliss-Bold" w:cs="Bliss-Bold"/>
          <w:bCs/>
          <w:lang w:eastAsia="en-GB"/>
        </w:rPr>
      </w:pPr>
      <w:r>
        <w:rPr>
          <w:rFonts w:ascii="Bliss-Bold" w:eastAsia="Times New Roman" w:hAnsi="Bliss-Bold" w:cs="Bliss-Bold"/>
          <w:bCs/>
          <w:lang w:eastAsia="en-GB"/>
        </w:rPr>
        <w:t xml:space="preserve">In some </w:t>
      </w:r>
      <w:r w:rsidR="00DD7CA3">
        <w:rPr>
          <w:rFonts w:ascii="Bliss-Bold" w:eastAsia="Times New Roman" w:hAnsi="Bliss-Bold" w:cs="Bliss-Bold"/>
          <w:bCs/>
          <w:lang w:eastAsia="en-GB"/>
        </w:rPr>
        <w:t xml:space="preserve">circumstances, </w:t>
      </w:r>
      <w:r w:rsidR="00DD7CA3" w:rsidRPr="00A0754D">
        <w:rPr>
          <w:rFonts w:ascii="Bliss-Bold" w:eastAsia="Times New Roman" w:hAnsi="Bliss-Bold" w:cs="Bliss-Bold"/>
          <w:bCs/>
          <w:lang w:eastAsia="en-GB"/>
        </w:rPr>
        <w:t>urgent</w:t>
      </w:r>
      <w:r w:rsidR="00B71A64" w:rsidRPr="00A0754D">
        <w:rPr>
          <w:rFonts w:ascii="Bliss-Bold" w:eastAsia="Times New Roman" w:hAnsi="Bliss-Bold" w:cs="Bliss-Bold"/>
          <w:bCs/>
          <w:lang w:eastAsia="en-GB"/>
        </w:rPr>
        <w:t xml:space="preserve"> decision making will be required </w:t>
      </w:r>
      <w:r w:rsidR="00B71A64">
        <w:rPr>
          <w:rFonts w:ascii="Bliss-Bold" w:eastAsia="Times New Roman" w:hAnsi="Bliss-Bold" w:cs="Bliss-Bold"/>
          <w:bCs/>
          <w:lang w:eastAsia="en-GB"/>
        </w:rPr>
        <w:t xml:space="preserve">for safeguarding concerns and high-risk case allocations as part of urgent safety planning. This could include </w:t>
      </w:r>
      <w:r w:rsidR="00B71A64" w:rsidRPr="00A0754D">
        <w:rPr>
          <w:rFonts w:ascii="Bliss-Bold" w:eastAsia="Times New Roman" w:hAnsi="Bliss-Bold" w:cs="Bliss-Bold"/>
          <w:bCs/>
          <w:lang w:eastAsia="en-GB"/>
        </w:rPr>
        <w:t>relocat</w:t>
      </w:r>
      <w:r w:rsidR="00B71A64">
        <w:rPr>
          <w:rFonts w:ascii="Bliss-Bold" w:eastAsia="Times New Roman" w:hAnsi="Bliss-Bold" w:cs="Bliss-Bold"/>
          <w:bCs/>
          <w:lang w:eastAsia="en-GB"/>
        </w:rPr>
        <w:t>ion of</w:t>
      </w:r>
      <w:r w:rsidR="00B71A64" w:rsidRPr="00A0754D">
        <w:rPr>
          <w:rFonts w:ascii="Bliss-Bold" w:eastAsia="Times New Roman" w:hAnsi="Bliss-Bold" w:cs="Bliss-Bold"/>
          <w:bCs/>
          <w:lang w:eastAsia="en-GB"/>
        </w:rPr>
        <w:t xml:space="preserve"> </w:t>
      </w:r>
      <w:r w:rsidR="00B71A64">
        <w:rPr>
          <w:rFonts w:ascii="Bliss-Bold" w:eastAsia="Times New Roman" w:hAnsi="Bliss-Bold" w:cs="Bliss-Bold"/>
          <w:bCs/>
          <w:lang w:eastAsia="en-GB"/>
        </w:rPr>
        <w:t>residents</w:t>
      </w:r>
      <w:r w:rsidR="00B71A64" w:rsidRPr="00A0754D">
        <w:rPr>
          <w:rFonts w:ascii="Bliss-Bold" w:eastAsia="Times New Roman" w:hAnsi="Bliss-Bold" w:cs="Bliss-Bold"/>
          <w:bCs/>
          <w:lang w:eastAsia="en-GB"/>
        </w:rPr>
        <w:t>, depending on the severity and degree of risk present</w:t>
      </w:r>
      <w:r w:rsidR="00B71A64">
        <w:rPr>
          <w:rFonts w:ascii="Bliss-Bold" w:eastAsia="Times New Roman" w:hAnsi="Bliss-Bold" w:cs="Bliss-Bold"/>
          <w:bCs/>
          <w:lang w:eastAsia="en-GB"/>
        </w:rPr>
        <w:t>ed</w:t>
      </w:r>
      <w:r w:rsidR="00B71A64" w:rsidRPr="00A0754D">
        <w:rPr>
          <w:rFonts w:ascii="Bliss-Bold" w:eastAsia="Times New Roman" w:hAnsi="Bliss-Bold" w:cs="Bliss-Bold"/>
          <w:bCs/>
          <w:lang w:eastAsia="en-GB"/>
        </w:rPr>
        <w:t xml:space="preserve"> in a </w:t>
      </w:r>
      <w:r w:rsidR="00DD7CA3">
        <w:rPr>
          <w:rFonts w:ascii="Bliss-Bold" w:eastAsia="Times New Roman" w:hAnsi="Bliss-Bold" w:cs="Bliss-Bold"/>
          <w:bCs/>
          <w:lang w:eastAsia="en-GB"/>
        </w:rPr>
        <w:t>referral.</w:t>
      </w:r>
      <w:r w:rsidR="00B71A64">
        <w:rPr>
          <w:rFonts w:ascii="Bliss-Bold" w:eastAsia="Times New Roman" w:hAnsi="Bliss-Bold" w:cs="Bliss-Bold"/>
          <w:bCs/>
          <w:lang w:eastAsia="en-GB"/>
        </w:rPr>
        <w:t xml:space="preserve"> Due consideration needs to be given to the </w:t>
      </w:r>
      <w:r>
        <w:rPr>
          <w:rFonts w:ascii="Bliss-Bold" w:eastAsia="Times New Roman" w:hAnsi="Bliss-Bold" w:cs="Bliss-Bold"/>
          <w:bCs/>
          <w:lang w:eastAsia="en-GB"/>
        </w:rPr>
        <w:t xml:space="preserve">requirement for residents who lack the mental capacity to make informed decisions about their care and support needs to be assisted </w:t>
      </w:r>
      <w:r w:rsidR="00A514D4">
        <w:rPr>
          <w:rFonts w:ascii="Bliss-Bold" w:eastAsia="Times New Roman" w:hAnsi="Bliss-Bold" w:cs="Bliss-Bold"/>
          <w:bCs/>
          <w:lang w:eastAsia="en-GB"/>
        </w:rPr>
        <w:t xml:space="preserve">in ways that are </w:t>
      </w:r>
      <w:r w:rsidR="00B71A64">
        <w:rPr>
          <w:rFonts w:ascii="Bliss-Bold" w:eastAsia="Times New Roman" w:hAnsi="Bliss-Bold" w:cs="Bliss-Bold"/>
          <w:bCs/>
          <w:lang w:eastAsia="en-GB"/>
        </w:rPr>
        <w:t>least restrictive</w:t>
      </w:r>
      <w:r w:rsidR="00A514D4">
        <w:rPr>
          <w:rFonts w:ascii="Bliss-Bold" w:eastAsia="Times New Roman" w:hAnsi="Bliss-Bold" w:cs="Bliss-Bold"/>
          <w:bCs/>
          <w:lang w:eastAsia="en-GB"/>
        </w:rPr>
        <w:t>, in accordance with the Mental Capacity Act 2005.</w:t>
      </w:r>
    </w:p>
    <w:p w14:paraId="550082A7" w14:textId="77777777" w:rsidR="00B71A64" w:rsidRDefault="00B71A64" w:rsidP="0063697B"/>
    <w:p w14:paraId="32E03022" w14:textId="77777777" w:rsidR="0063697B" w:rsidRPr="00827EB2" w:rsidRDefault="0063697B" w:rsidP="0063697B">
      <w:pPr>
        <w:pStyle w:val="ListParagraph"/>
        <w:ind w:left="1440"/>
      </w:pPr>
    </w:p>
    <w:p w14:paraId="26CD2364" w14:textId="77777777" w:rsidR="00B71A64" w:rsidRDefault="00B71A64">
      <w:pPr>
        <w:rPr>
          <w:rFonts w:ascii="Verdana" w:eastAsiaTheme="minorEastAsia" w:hAnsi="Verdana"/>
          <w:b/>
          <w:color w:val="00B082"/>
          <w:sz w:val="24"/>
          <w:u w:val="single"/>
          <w:lang w:val="en-US"/>
        </w:rPr>
      </w:pPr>
      <w:r>
        <w:br w:type="page"/>
      </w:r>
    </w:p>
    <w:p w14:paraId="27D6955C" w14:textId="66B06383" w:rsidR="00B71A64" w:rsidRDefault="00B71A64" w:rsidP="00B15996">
      <w:pPr>
        <w:pStyle w:val="WalthamForest"/>
        <w:numPr>
          <w:ilvl w:val="0"/>
          <w:numId w:val="7"/>
        </w:numPr>
        <w:spacing w:after="240"/>
      </w:pPr>
      <w:bookmarkStart w:id="9" w:name="_Hlk77687807"/>
      <w:bookmarkStart w:id="10" w:name="_Hlk77595084"/>
      <w:r w:rsidRPr="00B71A64">
        <w:lastRenderedPageBreak/>
        <w:t xml:space="preserve">Overview of the </w:t>
      </w:r>
      <w:r>
        <w:t>Services</w:t>
      </w:r>
      <w:r w:rsidR="000E0A63">
        <w:fldChar w:fldCharType="begin"/>
      </w:r>
      <w:r w:rsidR="000E0A63">
        <w:instrText xml:space="preserve"> XE "</w:instrText>
      </w:r>
      <w:r w:rsidR="000E0A63" w:rsidRPr="00E87A1B">
        <w:instrText>Overview of the Services</w:instrText>
      </w:r>
      <w:r w:rsidR="000E0A63">
        <w:instrText xml:space="preserve">" </w:instrText>
      </w:r>
      <w:r w:rsidR="000E0A63">
        <w:fldChar w:fldCharType="end"/>
      </w:r>
      <w:bookmarkEnd w:id="9"/>
    </w:p>
    <w:p w14:paraId="0D3F6A7F" w14:textId="282C2D0D" w:rsidR="00BF3721" w:rsidRDefault="004707E2" w:rsidP="00F41C57">
      <w:pPr>
        <w:pStyle w:val="SmallWF"/>
        <w:spacing w:after="240"/>
      </w:pPr>
      <w:bookmarkStart w:id="11" w:name="_Hlk77687787"/>
      <w:r>
        <w:t xml:space="preserve">3.1 </w:t>
      </w:r>
      <w:r w:rsidR="00BF3721">
        <w:t>Adult Front Door</w:t>
      </w:r>
      <w:r>
        <w:t xml:space="preserve"> (AFD)</w:t>
      </w:r>
    </w:p>
    <w:bookmarkEnd w:id="11"/>
    <w:p w14:paraId="6F203AD5" w14:textId="19888ECB" w:rsidR="00F41C57" w:rsidRPr="00F41C57" w:rsidRDefault="00F41C57" w:rsidP="00F41C57">
      <w:pPr>
        <w:spacing w:after="24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Customer Service and Business Support Adult Front Door Team is the first point of contact for the customer’s journey into Adult Social Care. The team provide information and advice for people with physical and sensory disabilities, older people, family members and informal carers. They are the team to contact for all initial enquiries about Adult Social Care, including safeguarding concerns.</w:t>
      </w:r>
    </w:p>
    <w:p w14:paraId="427DFFD4" w14:textId="3F792AC9" w:rsidR="00F41C57" w:rsidRPr="00F41C57" w:rsidRDefault="0042170E" w:rsidP="00F41C57">
      <w:pPr>
        <w:spacing w:after="24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The Adult Front Door</w:t>
      </w:r>
      <w:r w:rsidR="00F41C57" w:rsidRPr="00F41C57">
        <w:rPr>
          <w:rFonts w:ascii="Calibri" w:eastAsia="Times New Roman" w:hAnsi="Calibri" w:cs="Calibri"/>
          <w:lang w:eastAsia="en-GB"/>
        </w:rPr>
        <w:t xml:space="preserve"> is where information is gathered, and decisions made about which pathways to follow for different contacts and referrals. This may lead to an assessment by Adult Social Care staff – </w:t>
      </w:r>
      <w:proofErr w:type="gramStart"/>
      <w:r w:rsidR="002D5CD8" w:rsidRPr="00F41C57">
        <w:rPr>
          <w:rFonts w:ascii="Calibri" w:eastAsia="Times New Roman" w:hAnsi="Calibri" w:cs="Calibri"/>
          <w:lang w:eastAsia="en-GB"/>
        </w:rPr>
        <w:t>i.e.</w:t>
      </w:r>
      <w:proofErr w:type="gramEnd"/>
      <w:r w:rsidR="00F41C57" w:rsidRPr="00F41C57">
        <w:rPr>
          <w:rFonts w:ascii="Calibri" w:eastAsia="Times New Roman" w:hAnsi="Calibri" w:cs="Calibri"/>
          <w:lang w:eastAsia="en-GB"/>
        </w:rPr>
        <w:t xml:space="preserve"> a statutory response – or support may be arranged via the Health and Wellbeing Network, or universal services.</w:t>
      </w:r>
    </w:p>
    <w:p w14:paraId="76CC4AFE" w14:textId="77777777" w:rsidR="00F41C57" w:rsidRPr="00F41C57" w:rsidRDefault="00F41C57" w:rsidP="00F41C57">
      <w:pPr>
        <w:spacing w:after="24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 xml:space="preserve">The Adult Front Door also offer first tier screening for independent living and wellbeing needs and will refer on for Social Prescribing or a Health &amp; Wellbeing Link Worker Service. Essentially, the task is for AFD to establish the following: </w:t>
      </w:r>
    </w:p>
    <w:p w14:paraId="1665F075" w14:textId="77777777" w:rsidR="00F41C57" w:rsidRPr="00F41C57" w:rsidRDefault="00F41C57" w:rsidP="00B15996">
      <w:pPr>
        <w:numPr>
          <w:ilvl w:val="0"/>
          <w:numId w:val="25"/>
        </w:numPr>
        <w:spacing w:after="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 xml:space="preserve">Is the resident “new” or “known” to ASC – </w:t>
      </w:r>
      <w:proofErr w:type="gramStart"/>
      <w:r w:rsidRPr="00F41C57">
        <w:rPr>
          <w:rFonts w:ascii="Calibri" w:eastAsia="Times New Roman" w:hAnsi="Calibri" w:cs="Calibri"/>
          <w:lang w:eastAsia="en-GB"/>
        </w:rPr>
        <w:t>i.e.</w:t>
      </w:r>
      <w:proofErr w:type="gramEnd"/>
      <w:r w:rsidRPr="00F41C57">
        <w:rPr>
          <w:rFonts w:ascii="Calibri" w:eastAsia="Times New Roman" w:hAnsi="Calibri" w:cs="Calibri"/>
          <w:lang w:eastAsia="en-GB"/>
        </w:rPr>
        <w:t xml:space="preserve"> is the query a referral or a contact on an existing client? </w:t>
      </w:r>
    </w:p>
    <w:p w14:paraId="5FC6677B" w14:textId="77777777" w:rsidR="00F41C57" w:rsidRPr="00F41C57" w:rsidRDefault="00F41C57" w:rsidP="00B15996">
      <w:pPr>
        <w:numPr>
          <w:ilvl w:val="0"/>
          <w:numId w:val="25"/>
        </w:numPr>
        <w:spacing w:after="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 xml:space="preserve">Does the query relate to a safeguarding matter or a non-safeguarding issue? </w:t>
      </w:r>
    </w:p>
    <w:p w14:paraId="597CD59D" w14:textId="77777777" w:rsidR="00F41C57" w:rsidRPr="00F41C57" w:rsidRDefault="00F41C57" w:rsidP="00B15996">
      <w:pPr>
        <w:numPr>
          <w:ilvl w:val="0"/>
          <w:numId w:val="25"/>
        </w:numPr>
        <w:spacing w:after="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 xml:space="preserve">Is the referral urgent or non-urgent? </w:t>
      </w:r>
    </w:p>
    <w:p w14:paraId="251BD283" w14:textId="77777777" w:rsidR="00F41C57" w:rsidRPr="00F41C57" w:rsidRDefault="00F41C57" w:rsidP="00B15996">
      <w:pPr>
        <w:numPr>
          <w:ilvl w:val="0"/>
          <w:numId w:val="25"/>
        </w:numPr>
        <w:spacing w:after="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Does the resident appear to have unmet eligible needs?</w:t>
      </w:r>
    </w:p>
    <w:p w14:paraId="479FE341" w14:textId="1BCEF889" w:rsidR="00CF76B9" w:rsidRPr="002D4796" w:rsidRDefault="00F41C57" w:rsidP="00B15996">
      <w:pPr>
        <w:numPr>
          <w:ilvl w:val="0"/>
          <w:numId w:val="25"/>
        </w:numPr>
        <w:spacing w:after="240" w:line="240" w:lineRule="auto"/>
        <w:rPr>
          <w:rFonts w:ascii="Segoe UI" w:eastAsia="Times New Roman" w:hAnsi="Segoe UI" w:cs="Segoe UI"/>
          <w:sz w:val="21"/>
          <w:szCs w:val="21"/>
          <w:lang w:eastAsia="en-GB"/>
        </w:rPr>
      </w:pPr>
      <w:r w:rsidRPr="00F41C57">
        <w:rPr>
          <w:rFonts w:ascii="Calibri" w:eastAsia="Times New Roman" w:hAnsi="Calibri" w:cs="Calibri"/>
          <w:lang w:eastAsia="en-GB"/>
        </w:rPr>
        <w:t>Does the resident appear to have unmet emerging needs?</w:t>
      </w:r>
    </w:p>
    <w:p w14:paraId="4BB6DE88" w14:textId="78B17843" w:rsidR="00065964" w:rsidRPr="00B94479" w:rsidRDefault="004707E2" w:rsidP="00F41C57">
      <w:pPr>
        <w:pStyle w:val="SmallWF"/>
        <w:spacing w:after="240"/>
      </w:pPr>
      <w:bookmarkStart w:id="12" w:name="_Hlk77687793"/>
      <w:r>
        <w:t xml:space="preserve">3.2 </w:t>
      </w:r>
      <w:r w:rsidR="00065964" w:rsidRPr="00B94479">
        <w:t>Home First</w:t>
      </w:r>
      <w:r w:rsidR="00065964">
        <w:t xml:space="preserve"> Service (HF</w:t>
      </w:r>
      <w:r w:rsidR="00284EFA">
        <w:t>S</w:t>
      </w:r>
      <w:r w:rsidR="00065964">
        <w:t>)</w:t>
      </w:r>
    </w:p>
    <w:bookmarkEnd w:id="12"/>
    <w:p w14:paraId="4183D9C1" w14:textId="0B777196" w:rsidR="00065964" w:rsidRDefault="009A02F3" w:rsidP="00F41C57">
      <w:pPr>
        <w:spacing w:after="240"/>
      </w:pPr>
      <w:r>
        <w:t>ASC input into t</w:t>
      </w:r>
      <w:r w:rsidR="002F0E4A">
        <w:t xml:space="preserve">he </w:t>
      </w:r>
      <w:r w:rsidR="00527449">
        <w:t>Home</w:t>
      </w:r>
      <w:r w:rsidR="00A514D4">
        <w:t xml:space="preserve"> F</w:t>
      </w:r>
      <w:r w:rsidR="00527449">
        <w:t xml:space="preserve">irst Service consists of 2 main </w:t>
      </w:r>
      <w:r>
        <w:t xml:space="preserve">sub-teams: </w:t>
      </w:r>
      <w:r w:rsidR="002F0E4A">
        <w:t xml:space="preserve"> </w:t>
      </w:r>
    </w:p>
    <w:p w14:paraId="7A458C7D" w14:textId="45A052B5" w:rsidR="00065964" w:rsidRDefault="00A514D4" w:rsidP="00B15996">
      <w:pPr>
        <w:pStyle w:val="ListParagraph"/>
        <w:numPr>
          <w:ilvl w:val="0"/>
          <w:numId w:val="6"/>
        </w:numPr>
        <w:spacing w:after="240"/>
      </w:pPr>
      <w:r>
        <w:t>Hub (</w:t>
      </w:r>
      <w:r w:rsidR="00502200">
        <w:t>Hospital</w:t>
      </w:r>
      <w:r>
        <w:t>)</w:t>
      </w:r>
      <w:r w:rsidR="00065964">
        <w:t xml:space="preserve"> Active Recovery </w:t>
      </w:r>
      <w:r w:rsidR="009A02F3">
        <w:t xml:space="preserve">Team </w:t>
      </w:r>
      <w:r w:rsidR="004707E2">
        <w:t>(HAR</w:t>
      </w:r>
      <w:r w:rsidR="009A02F3">
        <w:t>T</w:t>
      </w:r>
      <w:r w:rsidR="004707E2">
        <w:t>)</w:t>
      </w:r>
    </w:p>
    <w:p w14:paraId="592B8D45" w14:textId="3291BB21" w:rsidR="00065964" w:rsidRDefault="00065964" w:rsidP="00B15996">
      <w:pPr>
        <w:pStyle w:val="ListParagraph"/>
        <w:numPr>
          <w:ilvl w:val="0"/>
          <w:numId w:val="6"/>
        </w:numPr>
        <w:spacing w:after="240"/>
      </w:pPr>
      <w:r>
        <w:t xml:space="preserve">Community Active Recovery </w:t>
      </w:r>
      <w:r w:rsidR="009A02F3">
        <w:t xml:space="preserve">Team </w:t>
      </w:r>
      <w:r w:rsidR="004707E2">
        <w:t>(CAR</w:t>
      </w:r>
      <w:r w:rsidR="009A02F3">
        <w:t>T</w:t>
      </w:r>
      <w:r w:rsidR="004707E2">
        <w:t>)</w:t>
      </w:r>
    </w:p>
    <w:p w14:paraId="76D785A0" w14:textId="474377C1" w:rsidR="00065964" w:rsidRDefault="00065964" w:rsidP="00F41C57">
      <w:pPr>
        <w:spacing w:after="240"/>
      </w:pPr>
      <w:r>
        <w:t xml:space="preserve">The </w:t>
      </w:r>
      <w:r w:rsidR="00A514D4">
        <w:t>Hub</w:t>
      </w:r>
      <w:r>
        <w:t xml:space="preserve"> Active Recovery</w:t>
      </w:r>
      <w:r w:rsidR="00174FE3">
        <w:t xml:space="preserve"> </w:t>
      </w:r>
      <w:r w:rsidR="009A02F3">
        <w:t xml:space="preserve">Team </w:t>
      </w:r>
      <w:r>
        <w:t>will receive cases via the Integrated Discharge Hub</w:t>
      </w:r>
      <w:r w:rsidR="00A514D4">
        <w:t xml:space="preserve"> that is operated jointly by NELFT, Bart’s Health and Adult Social Care</w:t>
      </w:r>
      <w:r>
        <w:t xml:space="preserve">. </w:t>
      </w:r>
    </w:p>
    <w:p w14:paraId="452E4B1A" w14:textId="025601EE" w:rsidR="00065964" w:rsidRDefault="00065964" w:rsidP="00F41C57">
      <w:pPr>
        <w:spacing w:after="240"/>
      </w:pPr>
      <w:r>
        <w:t xml:space="preserve">The Community Active Recovery </w:t>
      </w:r>
      <w:r w:rsidR="009A02F3">
        <w:t xml:space="preserve">Team </w:t>
      </w:r>
      <w:r>
        <w:t xml:space="preserve">will receive cases that have been screened via </w:t>
      </w:r>
      <w:r w:rsidR="00A514D4">
        <w:t xml:space="preserve">AFD and </w:t>
      </w:r>
      <w:r>
        <w:t>Adults MASH</w:t>
      </w:r>
      <w:r w:rsidR="009A02F3">
        <w:t xml:space="preserve"> Duty</w:t>
      </w:r>
      <w:r>
        <w:t>.</w:t>
      </w:r>
    </w:p>
    <w:p w14:paraId="2C9D79D8" w14:textId="74C9D0A2" w:rsidR="00522D65" w:rsidRDefault="00522D65" w:rsidP="00F41C57">
      <w:pPr>
        <w:spacing w:after="240"/>
      </w:pPr>
      <w:r w:rsidRPr="00522D65">
        <w:t xml:space="preserve">The </w:t>
      </w:r>
      <w:r w:rsidR="009A02F3">
        <w:t xml:space="preserve">Community </w:t>
      </w:r>
      <w:r w:rsidRPr="00522D65">
        <w:t>Active Recovery Team</w:t>
      </w:r>
      <w:r w:rsidR="009A02F3">
        <w:t xml:space="preserve"> is a</w:t>
      </w:r>
      <w:r w:rsidRPr="00522D65">
        <w:t xml:space="preserve"> short-term </w:t>
      </w:r>
      <w:r w:rsidR="00A514D4">
        <w:t xml:space="preserve">(42 day) </w:t>
      </w:r>
      <w:r w:rsidRPr="00522D65">
        <w:t>assessment team that focus</w:t>
      </w:r>
      <w:r w:rsidR="009A02F3">
        <w:t>es</w:t>
      </w:r>
      <w:r w:rsidRPr="00522D65">
        <w:t xml:space="preserve"> on prevention and independence over a 6-week period. The team complete</w:t>
      </w:r>
      <w:r w:rsidR="009A02F3">
        <w:t>s</w:t>
      </w:r>
      <w:r w:rsidRPr="00522D65">
        <w:t xml:space="preserve"> assessments primarily</w:t>
      </w:r>
      <w:r w:rsidR="00A514D4">
        <w:t xml:space="preserve"> for</w:t>
      </w:r>
      <w:r w:rsidRPr="00522D65">
        <w:t xml:space="preserve"> reablement cases </w:t>
      </w:r>
      <w:r w:rsidR="00A514D4">
        <w:t>where the resident has</w:t>
      </w:r>
      <w:r w:rsidRPr="00522D65">
        <w:t xml:space="preserve"> up to 42 days of assistance to </w:t>
      </w:r>
      <w:r w:rsidR="00A514D4">
        <w:t>promote their</w:t>
      </w:r>
      <w:r w:rsidRPr="00522D65">
        <w:t xml:space="preserve"> independence</w:t>
      </w:r>
      <w:r w:rsidR="00A514D4">
        <w:t>. Cases are</w:t>
      </w:r>
      <w:r w:rsidRPr="00522D65">
        <w:t xml:space="preserve"> dynamically manage</w:t>
      </w:r>
      <w:r w:rsidR="00A514D4">
        <w:t>d so that</w:t>
      </w:r>
      <w:r w:rsidRPr="00522D65">
        <w:t xml:space="preserve"> residents</w:t>
      </w:r>
      <w:r w:rsidR="00A514D4">
        <w:t xml:space="preserve"> can be re-abled </w:t>
      </w:r>
      <w:r w:rsidR="00F41C57">
        <w:t>during</w:t>
      </w:r>
      <w:r w:rsidR="00A514D4">
        <w:t xml:space="preserve"> the </w:t>
      </w:r>
      <w:r w:rsidR="00F41C57">
        <w:t>42-day</w:t>
      </w:r>
      <w:r w:rsidR="00A514D4">
        <w:t xml:space="preserve"> window</w:t>
      </w:r>
      <w:r w:rsidRPr="00522D65">
        <w:t>. The team work</w:t>
      </w:r>
      <w:r w:rsidR="009A02F3">
        <w:t>s</w:t>
      </w:r>
      <w:r w:rsidRPr="00522D65">
        <w:t xml:space="preserve"> closely with Occupational Therapists and other clinicians in NELFT to help residents achieve their goals.  The team also support</w:t>
      </w:r>
      <w:r w:rsidR="009A02F3">
        <w:t>s</w:t>
      </w:r>
      <w:r w:rsidRPr="00522D65">
        <w:t xml:space="preserve"> informal carers and will complete </w:t>
      </w:r>
      <w:r w:rsidR="00A514D4">
        <w:t>a</w:t>
      </w:r>
      <w:r w:rsidRPr="00522D65">
        <w:t xml:space="preserve"> carer</w:t>
      </w:r>
      <w:r w:rsidR="00A514D4">
        <w:t>’</w:t>
      </w:r>
      <w:r w:rsidRPr="00522D65">
        <w:t xml:space="preserve">s assessment </w:t>
      </w:r>
      <w:r w:rsidR="001148F5">
        <w:t xml:space="preserve">with </w:t>
      </w:r>
      <w:r w:rsidRPr="00522D65">
        <w:t xml:space="preserve">individuals </w:t>
      </w:r>
      <w:r w:rsidR="001148F5">
        <w:t xml:space="preserve">who need </w:t>
      </w:r>
      <w:r w:rsidRPr="00522D65">
        <w:t>to be assessed.</w:t>
      </w:r>
    </w:p>
    <w:p w14:paraId="1C040794" w14:textId="4824AD03" w:rsidR="00065964" w:rsidRDefault="001148F5" w:rsidP="00F41C57">
      <w:pPr>
        <w:spacing w:after="240"/>
      </w:pPr>
      <w:r>
        <w:t>R</w:t>
      </w:r>
      <w:r w:rsidR="00065964">
        <w:t xml:space="preserve">esidents </w:t>
      </w:r>
      <w:r>
        <w:t xml:space="preserve">supported by HFS </w:t>
      </w:r>
      <w:r w:rsidR="00065964">
        <w:t>should have</w:t>
      </w:r>
      <w:r w:rsidR="00065964" w:rsidRPr="00A723A2">
        <w:t xml:space="preserve"> two clear Care Act 2014 eligible needs at the point of </w:t>
      </w:r>
      <w:r w:rsidR="00DD7CA3" w:rsidRPr="00A723A2">
        <w:t>screening</w:t>
      </w:r>
      <w:r w:rsidR="00DD7CA3">
        <w:t xml:space="preserve"> or</w:t>
      </w:r>
      <w:r>
        <w:t xml:space="preserve"> should be eligible for a c</w:t>
      </w:r>
      <w:r w:rsidR="00065964">
        <w:t xml:space="preserve">arer’s assessment. </w:t>
      </w:r>
      <w:r>
        <w:t xml:space="preserve">Residents who need support to achieve outcomes in just one domain of the Care Act are identified as having emerging needs, and they should be supported by either the Health and Wellbeing Network or by the broader partnership. </w:t>
      </w:r>
    </w:p>
    <w:p w14:paraId="652B9606" w14:textId="77777777" w:rsidR="0003220F" w:rsidRDefault="0003220F" w:rsidP="00F41C57">
      <w:pPr>
        <w:pStyle w:val="SmallWF"/>
        <w:spacing w:after="240"/>
      </w:pPr>
    </w:p>
    <w:p w14:paraId="7AF6E3E2" w14:textId="77777777" w:rsidR="00CF76B9" w:rsidRDefault="00CF76B9">
      <w:pPr>
        <w:rPr>
          <w:b/>
          <w:color w:val="00B082"/>
          <w:sz w:val="24"/>
        </w:rPr>
      </w:pPr>
      <w:bookmarkStart w:id="13" w:name="_Hlk77687816"/>
      <w:r>
        <w:br w:type="page"/>
      </w:r>
    </w:p>
    <w:p w14:paraId="09CD2D3D" w14:textId="7C203750" w:rsidR="00065964" w:rsidRPr="00B94479" w:rsidRDefault="004707E2" w:rsidP="00F41C57">
      <w:pPr>
        <w:pStyle w:val="SmallWF"/>
        <w:spacing w:after="240"/>
        <w:rPr>
          <w:sz w:val="22"/>
        </w:rPr>
      </w:pPr>
      <w:r>
        <w:lastRenderedPageBreak/>
        <w:t xml:space="preserve">3.3 </w:t>
      </w:r>
      <w:r w:rsidR="00065964">
        <w:t>Adult Care Management Team</w:t>
      </w:r>
      <w:r>
        <w:t xml:space="preserve"> (ACMT)</w:t>
      </w:r>
    </w:p>
    <w:bookmarkEnd w:id="13"/>
    <w:p w14:paraId="1F4D35A9" w14:textId="357C7DCB" w:rsidR="00065964" w:rsidRDefault="00065964" w:rsidP="00F41C57">
      <w:pPr>
        <w:spacing w:after="240"/>
      </w:pPr>
      <w:r>
        <w:t xml:space="preserve">The Adults Care Management Team provides support to </w:t>
      </w:r>
      <w:r w:rsidR="001148F5">
        <w:t>residents who need extended social work involvement due to ongoing difficulties. Their</w:t>
      </w:r>
      <w:r>
        <w:t xml:space="preserve"> primary support reasons are </w:t>
      </w:r>
      <w:r w:rsidR="001148F5">
        <w:t xml:space="preserve">linked to physical or sensory disabilities and/or psychological challenges but </w:t>
      </w:r>
      <w:r>
        <w:t xml:space="preserve">not severe and enduring mental health </w:t>
      </w:r>
      <w:r w:rsidR="001148F5">
        <w:t xml:space="preserve">issues </w:t>
      </w:r>
      <w:r>
        <w:t xml:space="preserve">or a recognised and confirmed diagnosis of learning disability. </w:t>
      </w:r>
      <w:r w:rsidRPr="009D3A86">
        <w:t xml:space="preserve">The team provides </w:t>
      </w:r>
      <w:r>
        <w:t xml:space="preserve">ongoing </w:t>
      </w:r>
      <w:r w:rsidRPr="009D3A86">
        <w:t>care and support for older people (65</w:t>
      </w:r>
      <w:r w:rsidR="00DD7CA3">
        <w:t>+</w:t>
      </w:r>
      <w:r w:rsidRPr="009D3A86">
        <w:t xml:space="preserve">) </w:t>
      </w:r>
      <w:r>
        <w:t xml:space="preserve">with a level of </w:t>
      </w:r>
      <w:r w:rsidR="00DD7CA3">
        <w:t>disability and</w:t>
      </w:r>
      <w:r w:rsidRPr="009D3A86">
        <w:t xml:space="preserve"> working age adults (18 to 64) whose primary care need arises from their physical impairment or other </w:t>
      </w:r>
      <w:r>
        <w:t xml:space="preserve">difficulties, such as a sensory </w:t>
      </w:r>
      <w:r w:rsidR="001148F5">
        <w:t>disability</w:t>
      </w:r>
      <w:r w:rsidRPr="009D3A86">
        <w:t xml:space="preserve">. They provide active care management for service users </w:t>
      </w:r>
      <w:r>
        <w:t xml:space="preserve">and carers </w:t>
      </w:r>
      <w:r w:rsidRPr="009D3A86">
        <w:t>when their needs require it.</w:t>
      </w:r>
    </w:p>
    <w:p w14:paraId="010D1149" w14:textId="5C793DDF" w:rsidR="0003220F" w:rsidRDefault="00065964" w:rsidP="002D4796">
      <w:pPr>
        <w:spacing w:after="240"/>
      </w:pPr>
      <w:r>
        <w:t xml:space="preserve">Residents with ongoing eligible needs may have varied complex support requirements that </w:t>
      </w:r>
      <w:r w:rsidR="001148F5">
        <w:t xml:space="preserve">arise from </w:t>
      </w:r>
      <w:r>
        <w:t xml:space="preserve">physical impairment, early onset dementia, and multiple long-term conditions </w:t>
      </w:r>
      <w:proofErr w:type="gramStart"/>
      <w:r>
        <w:t>e.g.</w:t>
      </w:r>
      <w:proofErr w:type="gramEnd"/>
      <w:r>
        <w:t xml:space="preserve"> diabetes, </w:t>
      </w:r>
      <w:r w:rsidR="004924BE">
        <w:t>COPD,</w:t>
      </w:r>
      <w:r>
        <w:t xml:space="preserve"> and less severe mental health issues such as anxiety and depression. ACMT </w:t>
      </w:r>
      <w:r w:rsidR="001148F5">
        <w:t xml:space="preserve">staff </w:t>
      </w:r>
      <w:r>
        <w:t xml:space="preserve">deliver a range of social work services, including assertive casework and </w:t>
      </w:r>
      <w:r w:rsidR="001148F5">
        <w:t xml:space="preserve">proactive </w:t>
      </w:r>
      <w:r>
        <w:t>care management, and coordinating care for people with eligible social care needs</w:t>
      </w:r>
    </w:p>
    <w:p w14:paraId="3BB529EC" w14:textId="5427419D" w:rsidR="00065964" w:rsidRPr="007D428D" w:rsidRDefault="004707E2" w:rsidP="00F41C57">
      <w:pPr>
        <w:pStyle w:val="SmallWF"/>
        <w:spacing w:after="240"/>
      </w:pPr>
      <w:bookmarkStart w:id="14" w:name="_Hlk77687824"/>
      <w:r>
        <w:t xml:space="preserve">3.4 </w:t>
      </w:r>
      <w:r w:rsidR="00065964" w:rsidRPr="007D428D">
        <w:t>Community Learning Disability Team (CLDT)</w:t>
      </w:r>
    </w:p>
    <w:bookmarkEnd w:id="14"/>
    <w:p w14:paraId="30162770" w14:textId="783BC86D" w:rsidR="00065964" w:rsidRPr="002F3BD2" w:rsidRDefault="00065964" w:rsidP="00F41C57">
      <w:pPr>
        <w:spacing w:after="240"/>
      </w:pPr>
      <w:r w:rsidRPr="002F3BD2">
        <w:t xml:space="preserve">CLDT provides assessments to determine the best way to support adults with learning disabilities and their carers to be as independent as possible and to maintain their health and wellbeing.  CLDT </w:t>
      </w:r>
      <w:r w:rsidR="001148F5">
        <w:t xml:space="preserve">staff work closely with </w:t>
      </w:r>
      <w:r w:rsidR="00807B48">
        <w:t>health colleagues from NELFT, using an MDT approach</w:t>
      </w:r>
      <w:r w:rsidRPr="002F3BD2">
        <w:t>.</w:t>
      </w:r>
      <w:r w:rsidR="00807B48">
        <w:t xml:space="preserve"> The MDT </w:t>
      </w:r>
      <w:r w:rsidRPr="002F3BD2">
        <w:t xml:space="preserve">is made up of community learning disability nurses, psychiatrists, psychologists, occupational therapists, speech and language therapists, </w:t>
      </w:r>
      <w:r w:rsidR="004924BE" w:rsidRPr="002F3BD2">
        <w:t>physiotherapists,</w:t>
      </w:r>
      <w:r w:rsidRPr="002F3BD2">
        <w:t xml:space="preserve"> and social workers. The service offers therapy clinics and drop-in sessions.</w:t>
      </w:r>
    </w:p>
    <w:p w14:paraId="79276DF0" w14:textId="159C188A" w:rsidR="0003220F" w:rsidRDefault="00065964" w:rsidP="002D4796">
      <w:pPr>
        <w:spacing w:after="240"/>
      </w:pPr>
      <w:r w:rsidRPr="002F3BD2">
        <w:t xml:space="preserve">The social work team provides advice and carries out assessments under the Care Act. They also help plan and arrange care and support for adults with learning disabilities and their carers. After the assessment they can help people access services </w:t>
      </w:r>
      <w:r>
        <w:t xml:space="preserve">to meet their eligible needs – </w:t>
      </w:r>
      <w:proofErr w:type="gramStart"/>
      <w:r>
        <w:t>e.g.</w:t>
      </w:r>
      <w:proofErr w:type="gramEnd"/>
      <w:r>
        <w:t xml:space="preserve"> </w:t>
      </w:r>
      <w:r w:rsidR="00284EFA">
        <w:t xml:space="preserve">via </w:t>
      </w:r>
      <w:r w:rsidR="00284EFA" w:rsidRPr="002F3BD2">
        <w:t>day</w:t>
      </w:r>
      <w:r w:rsidRPr="002F3BD2">
        <w:t xml:space="preserve"> care, respite care, health services, education, employment support, occupational therapy, physiotherapy,</w:t>
      </w:r>
      <w:r>
        <w:t xml:space="preserve"> </w:t>
      </w:r>
      <w:r w:rsidRPr="002F3BD2">
        <w:t>speech therapy</w:t>
      </w:r>
      <w:r>
        <w:t xml:space="preserve"> and support funded via Direct Payments. </w:t>
      </w:r>
    </w:p>
    <w:p w14:paraId="29395D1C" w14:textId="583EB80B" w:rsidR="00FD517F" w:rsidRPr="007D428D" w:rsidRDefault="004707E2" w:rsidP="00F41C57">
      <w:pPr>
        <w:pStyle w:val="SmallWF"/>
        <w:spacing w:after="240"/>
      </w:pPr>
      <w:bookmarkStart w:id="15" w:name="_Hlk77687831"/>
      <w:r>
        <w:t xml:space="preserve">3.5 </w:t>
      </w:r>
      <w:r w:rsidR="00FD517F">
        <w:t>Mental Health Single Point of Access (MH SPA)</w:t>
      </w:r>
    </w:p>
    <w:bookmarkEnd w:id="15"/>
    <w:p w14:paraId="18B5CAAC" w14:textId="0A08F88A" w:rsidR="00FD517F" w:rsidRPr="002F3BD2" w:rsidRDefault="00FD517F" w:rsidP="00F41C57">
      <w:pPr>
        <w:spacing w:after="240"/>
      </w:pPr>
      <w:r w:rsidRPr="002F3BD2">
        <w:t xml:space="preserve">The </w:t>
      </w:r>
      <w:r>
        <w:t xml:space="preserve">MH </w:t>
      </w:r>
      <w:r w:rsidR="00807B48">
        <w:t xml:space="preserve">SPA provides an </w:t>
      </w:r>
      <w:r w:rsidRPr="002F3BD2">
        <w:t>access and assessment service</w:t>
      </w:r>
      <w:r>
        <w:t xml:space="preserve"> </w:t>
      </w:r>
      <w:r w:rsidRPr="002F3BD2">
        <w:t>for adults aged 18 and over needing community mental health services</w:t>
      </w:r>
      <w:r w:rsidR="00807B48">
        <w:t>.</w:t>
      </w:r>
      <w:r w:rsidRPr="002F3BD2">
        <w:t xml:space="preserve"> </w:t>
      </w:r>
      <w:r>
        <w:t>They</w:t>
      </w:r>
      <w:r w:rsidRPr="002F3BD2">
        <w:t xml:space="preserve"> provide a single telephone number for anyone enquiring about mental health services in </w:t>
      </w:r>
      <w:r>
        <w:t xml:space="preserve">the borough, </w:t>
      </w:r>
      <w:r w:rsidRPr="002F3BD2">
        <w:t>urgent mental health assessment</w:t>
      </w:r>
      <w:r>
        <w:t>s</w:t>
      </w:r>
      <w:r w:rsidRPr="002F3BD2">
        <w:t xml:space="preserve"> where needed</w:t>
      </w:r>
      <w:r w:rsidR="00807B48">
        <w:t>,</w:t>
      </w:r>
      <w:r w:rsidRPr="002F3BD2">
        <w:t xml:space="preserve"> and management of referrals to other specialist mental health services.</w:t>
      </w:r>
    </w:p>
    <w:p w14:paraId="4370C4E7" w14:textId="7CE91EBE" w:rsidR="0003220F" w:rsidRDefault="00FD517F" w:rsidP="002D4796">
      <w:pPr>
        <w:spacing w:after="240"/>
      </w:pPr>
      <w:r>
        <w:t xml:space="preserve">The </w:t>
      </w:r>
      <w:r w:rsidR="00807B48">
        <w:t xml:space="preserve">broader </w:t>
      </w:r>
      <w:r>
        <w:t xml:space="preserve">MH front door includes SPA and the Brief Intervention Team. The teams are </w:t>
      </w:r>
      <w:r w:rsidRPr="002F3BD2">
        <w:t>made up of psychiatrists, community mental health nurses, mental health social workers, support time and recovery workers and occupational therapists.</w:t>
      </w:r>
    </w:p>
    <w:p w14:paraId="0523EE52" w14:textId="3EC179BB" w:rsidR="00FD517F" w:rsidRPr="007D428D" w:rsidRDefault="004707E2" w:rsidP="00F41C57">
      <w:pPr>
        <w:pStyle w:val="SmallWF"/>
        <w:spacing w:after="240"/>
      </w:pPr>
      <w:bookmarkStart w:id="16" w:name="_Hlk77687838"/>
      <w:r>
        <w:t xml:space="preserve">3.6 </w:t>
      </w:r>
      <w:r w:rsidR="00807B48">
        <w:t xml:space="preserve">Mental Health </w:t>
      </w:r>
      <w:r w:rsidR="00FD517F" w:rsidRPr="007D428D">
        <w:t xml:space="preserve">Community </w:t>
      </w:r>
      <w:r w:rsidR="00807B48">
        <w:t>R</w:t>
      </w:r>
      <w:r w:rsidR="00FD517F" w:rsidRPr="007D428D">
        <w:t xml:space="preserve">ecovery </w:t>
      </w:r>
      <w:r w:rsidR="00807B48">
        <w:t>T</w:t>
      </w:r>
      <w:r w:rsidR="00FD517F" w:rsidRPr="007D428D">
        <w:t>eam</w:t>
      </w:r>
      <w:r w:rsidR="00FD517F">
        <w:t xml:space="preserve"> (MH</w:t>
      </w:r>
      <w:r>
        <w:t xml:space="preserve"> CRT</w:t>
      </w:r>
      <w:r w:rsidR="00FD517F">
        <w:t>)</w:t>
      </w:r>
    </w:p>
    <w:bookmarkEnd w:id="16"/>
    <w:p w14:paraId="4CA7523A" w14:textId="0DD81D8F" w:rsidR="00FD517F" w:rsidRPr="00024DC6" w:rsidRDefault="00FD517F" w:rsidP="00F41C57">
      <w:pPr>
        <w:spacing w:after="240"/>
      </w:pPr>
      <w:r w:rsidRPr="00024DC6">
        <w:t xml:space="preserve">The </w:t>
      </w:r>
      <w:r w:rsidR="00807B48">
        <w:t xml:space="preserve">MH CRT </w:t>
      </w:r>
      <w:r w:rsidRPr="00024DC6">
        <w:t xml:space="preserve">provides specialist mental health services for adults aged 18 to 65 with serious and/or enduring mental health </w:t>
      </w:r>
      <w:r>
        <w:t>issues</w:t>
      </w:r>
      <w:r w:rsidR="004707E2">
        <w:t xml:space="preserve">. </w:t>
      </w:r>
      <w:r>
        <w:t>The support provided</w:t>
      </w:r>
      <w:r w:rsidRPr="00024DC6">
        <w:t xml:space="preserve"> includes multidisciplinary assessments to identify needs with each client/carer, community interventions and a range of community-based services formulated in a care plan and delivered through the </w:t>
      </w:r>
      <w:r>
        <w:t>Care Program Approach (</w:t>
      </w:r>
      <w:r w:rsidRPr="00024DC6">
        <w:t>CPA</w:t>
      </w:r>
      <w:r>
        <w:t>)</w:t>
      </w:r>
      <w:r w:rsidRPr="00024DC6">
        <w:t xml:space="preserve">. The team works with clients, </w:t>
      </w:r>
      <w:r w:rsidR="004924BE" w:rsidRPr="00024DC6">
        <w:t>carers,</w:t>
      </w:r>
      <w:r w:rsidRPr="00024DC6">
        <w:t xml:space="preserve"> and other agencies to promote recovery.</w:t>
      </w:r>
    </w:p>
    <w:p w14:paraId="4A0A4BB1" w14:textId="44DF1805" w:rsidR="00FD517F" w:rsidRPr="007D428D" w:rsidRDefault="004707E2" w:rsidP="00F41C57">
      <w:pPr>
        <w:pStyle w:val="SmallWF"/>
        <w:spacing w:after="240"/>
      </w:pPr>
      <w:bookmarkStart w:id="17" w:name="_Hlk77687845"/>
      <w:r>
        <w:t xml:space="preserve">3.7 </w:t>
      </w:r>
      <w:r w:rsidR="00FD517F" w:rsidRPr="007D428D">
        <w:t>S</w:t>
      </w:r>
      <w:r>
        <w:t xml:space="preserve">pecial Educational Needs and Disabilities </w:t>
      </w:r>
      <w:r w:rsidR="00807B48">
        <w:t>T</w:t>
      </w:r>
      <w:r>
        <w:t>eam (S</w:t>
      </w:r>
      <w:r w:rsidR="00FD517F" w:rsidRPr="007D428D">
        <w:t>END</w:t>
      </w:r>
      <w:r>
        <w:t>)</w:t>
      </w:r>
      <w:r w:rsidR="00FD517F" w:rsidRPr="007D428D">
        <w:t xml:space="preserve"> </w:t>
      </w:r>
    </w:p>
    <w:bookmarkEnd w:id="17"/>
    <w:p w14:paraId="0806B03A" w14:textId="77777777" w:rsidR="00FD517F" w:rsidRPr="002F3BD2" w:rsidRDefault="00FD517F" w:rsidP="00F41C57">
      <w:pPr>
        <w:spacing w:after="240"/>
        <w:ind w:left="50"/>
      </w:pPr>
      <w:r w:rsidRPr="002F3BD2">
        <w:t xml:space="preserve">The </w:t>
      </w:r>
      <w:r>
        <w:t xml:space="preserve">Special Educational Needs and Disabilities </w:t>
      </w:r>
      <w:r w:rsidRPr="002F3BD2">
        <w:t xml:space="preserve">(SEND) </w:t>
      </w:r>
      <w:r>
        <w:t xml:space="preserve">Team and the Education and Early Help </w:t>
      </w:r>
      <w:r w:rsidRPr="002F3BD2">
        <w:t>Teams are a service responsible for:</w:t>
      </w:r>
    </w:p>
    <w:p w14:paraId="7251BE9F" w14:textId="604931E8" w:rsidR="004707E2" w:rsidRDefault="00FD517F" w:rsidP="00B15996">
      <w:pPr>
        <w:pStyle w:val="ListParagraph"/>
        <w:numPr>
          <w:ilvl w:val="0"/>
          <w:numId w:val="9"/>
        </w:numPr>
        <w:spacing w:after="240"/>
      </w:pPr>
      <w:r>
        <w:lastRenderedPageBreak/>
        <w:t>arranging</w:t>
      </w:r>
      <w:r w:rsidRPr="002F3BD2">
        <w:t xml:space="preserve"> the placement of children and young people with </w:t>
      </w:r>
      <w:r w:rsidR="00807B48">
        <w:t>Education and Health Care (</w:t>
      </w:r>
      <w:r w:rsidRPr="002F3BD2">
        <w:t>EHC</w:t>
      </w:r>
      <w:r w:rsidR="00807B48">
        <w:t>)</w:t>
      </w:r>
      <w:r w:rsidRPr="002F3BD2">
        <w:t xml:space="preserve"> plans (or statements of </w:t>
      </w:r>
      <w:r w:rsidR="00B64416">
        <w:t>S</w:t>
      </w:r>
      <w:r w:rsidR="00807B48">
        <w:t xml:space="preserve">pecial </w:t>
      </w:r>
      <w:r w:rsidR="00B64416">
        <w:t>E</w:t>
      </w:r>
      <w:r w:rsidR="00807B48">
        <w:t xml:space="preserve">ducational </w:t>
      </w:r>
      <w:r w:rsidR="00B64416">
        <w:t>N</w:t>
      </w:r>
      <w:r w:rsidR="00807B48">
        <w:t>eeds</w:t>
      </w:r>
      <w:r w:rsidRPr="002F3BD2">
        <w:t>) in school</w:t>
      </w:r>
    </w:p>
    <w:p w14:paraId="69819D86" w14:textId="6C35479C" w:rsidR="004707E2" w:rsidRDefault="00CF76B9" w:rsidP="00B15996">
      <w:pPr>
        <w:pStyle w:val="ListParagraph"/>
        <w:numPr>
          <w:ilvl w:val="0"/>
          <w:numId w:val="9"/>
        </w:numPr>
        <w:spacing w:after="240"/>
      </w:pPr>
      <w:r>
        <w:t>planning</w:t>
      </w:r>
      <w:r w:rsidR="00FD517F" w:rsidRPr="002F3BD2">
        <w:t xml:space="preserve"> for any special provision to meet the </w:t>
      </w:r>
      <w:r w:rsidR="00807B48">
        <w:t>needs of the chil</w:t>
      </w:r>
      <w:r w:rsidR="00B64416">
        <w:t>d</w:t>
      </w:r>
      <w:r w:rsidR="00807B48">
        <w:t xml:space="preserve"> /</w:t>
      </w:r>
      <w:r w:rsidR="00FD517F" w:rsidRPr="002F3BD2">
        <w:t xml:space="preserve"> young </w:t>
      </w:r>
      <w:r w:rsidR="00807B48">
        <w:t xml:space="preserve">person </w:t>
      </w:r>
    </w:p>
    <w:p w14:paraId="7903FAA7" w14:textId="6F5C922E" w:rsidR="00FD517F" w:rsidRDefault="004707E2" w:rsidP="00B15996">
      <w:pPr>
        <w:pStyle w:val="ListParagraph"/>
        <w:numPr>
          <w:ilvl w:val="0"/>
          <w:numId w:val="9"/>
        </w:numPr>
        <w:spacing w:after="240"/>
      </w:pPr>
      <w:r>
        <w:t>overseeing the annual review process</w:t>
      </w:r>
      <w:bookmarkEnd w:id="10"/>
    </w:p>
    <w:p w14:paraId="4D60F19C" w14:textId="77777777" w:rsidR="00CF76B9" w:rsidRPr="00CF76B9" w:rsidRDefault="00CF76B9" w:rsidP="00CF76B9">
      <w:pPr>
        <w:pStyle w:val="ListParagraph"/>
        <w:spacing w:after="240"/>
      </w:pPr>
    </w:p>
    <w:p w14:paraId="456F808C" w14:textId="18455055" w:rsidR="00CD0F1E" w:rsidRPr="00F41C57" w:rsidRDefault="00CD0F1E" w:rsidP="00F41C57">
      <w:pPr>
        <w:pStyle w:val="WalthamForest"/>
        <w:spacing w:after="240"/>
        <w:rPr>
          <w:rFonts w:asciiTheme="minorHAnsi" w:hAnsiTheme="minorHAnsi" w:cstheme="minorHAnsi"/>
          <w:szCs w:val="24"/>
          <w:u w:val="none"/>
        </w:rPr>
      </w:pPr>
      <w:r w:rsidRPr="00CD0F1E">
        <w:rPr>
          <w:rFonts w:asciiTheme="minorHAnsi" w:hAnsiTheme="minorHAnsi" w:cstheme="minorHAnsi"/>
          <w:szCs w:val="24"/>
          <w:u w:val="none"/>
        </w:rPr>
        <w:t>3.8 Waltham Forest Social Prescribing service</w:t>
      </w:r>
    </w:p>
    <w:p w14:paraId="7F138DE1" w14:textId="20163705" w:rsidR="00CD0F1E" w:rsidRPr="00F41C57" w:rsidRDefault="00CD0F1E" w:rsidP="00F41C57">
      <w:pPr>
        <w:pStyle w:val="WalthamForest"/>
        <w:spacing w:after="240"/>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 xml:space="preserve">Social Prescribing aims to </w:t>
      </w:r>
      <w:r w:rsidR="00807B48">
        <w:rPr>
          <w:rFonts w:asciiTheme="minorHAnsi" w:hAnsiTheme="minorHAnsi" w:cstheme="minorHAnsi"/>
          <w:b w:val="0"/>
          <w:bCs/>
          <w:color w:val="auto"/>
          <w:sz w:val="22"/>
          <w:u w:val="none"/>
        </w:rPr>
        <w:t xml:space="preserve">support </w:t>
      </w:r>
      <w:r w:rsidR="00CF76B9" w:rsidRPr="00CD0F1E">
        <w:rPr>
          <w:rFonts w:asciiTheme="minorHAnsi" w:hAnsiTheme="minorHAnsi" w:cstheme="minorHAnsi"/>
          <w:b w:val="0"/>
          <w:bCs/>
          <w:color w:val="auto"/>
          <w:sz w:val="22"/>
          <w:u w:val="none"/>
        </w:rPr>
        <w:t>residents</w:t>
      </w:r>
      <w:r w:rsidRPr="00CD0F1E">
        <w:rPr>
          <w:rFonts w:asciiTheme="minorHAnsi" w:hAnsiTheme="minorHAnsi" w:cstheme="minorHAnsi"/>
          <w:b w:val="0"/>
          <w:bCs/>
          <w:color w:val="auto"/>
          <w:sz w:val="22"/>
          <w:u w:val="none"/>
        </w:rPr>
        <w:t xml:space="preserve"> over 18 years old</w:t>
      </w:r>
      <w:r w:rsidR="00807B48">
        <w:rPr>
          <w:rFonts w:asciiTheme="minorHAnsi" w:hAnsiTheme="minorHAnsi" w:cstheme="minorHAnsi"/>
          <w:b w:val="0"/>
          <w:bCs/>
          <w:color w:val="auto"/>
          <w:sz w:val="22"/>
          <w:u w:val="none"/>
        </w:rPr>
        <w:t xml:space="preserve"> with emerging needs</w:t>
      </w:r>
      <w:r w:rsidRPr="00CD0F1E">
        <w:rPr>
          <w:rFonts w:asciiTheme="minorHAnsi" w:hAnsiTheme="minorHAnsi" w:cstheme="minorHAnsi"/>
          <w:b w:val="0"/>
          <w:bCs/>
          <w:color w:val="auto"/>
          <w:sz w:val="22"/>
          <w:u w:val="none"/>
        </w:rPr>
        <w:t xml:space="preserve"> who require non-medical support to improve their health and wellbeing</w:t>
      </w:r>
      <w:r w:rsidR="00807B48">
        <w:rPr>
          <w:rFonts w:asciiTheme="minorHAnsi" w:hAnsiTheme="minorHAnsi" w:cstheme="minorHAnsi"/>
          <w:b w:val="0"/>
          <w:bCs/>
          <w:color w:val="auto"/>
          <w:sz w:val="22"/>
          <w:u w:val="none"/>
        </w:rPr>
        <w:t>. E</w:t>
      </w:r>
      <w:r w:rsidRPr="00CD0F1E">
        <w:rPr>
          <w:rFonts w:asciiTheme="minorHAnsi" w:hAnsiTheme="minorHAnsi" w:cstheme="minorHAnsi"/>
          <w:b w:val="0"/>
          <w:bCs/>
          <w:color w:val="auto"/>
          <w:sz w:val="22"/>
          <w:u w:val="none"/>
        </w:rPr>
        <w:t>xamples include:</w:t>
      </w:r>
    </w:p>
    <w:p w14:paraId="5D6C3FD1" w14:textId="6932DEAF"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Receiving welfare advice regarding entitlement to benefits and how to manage debt</w:t>
      </w:r>
    </w:p>
    <w:p w14:paraId="1CD91A75" w14:textId="77777777"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Increasing physical activity or healthy eating</w:t>
      </w:r>
    </w:p>
    <w:p w14:paraId="4FD8B2B3" w14:textId="77777777"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Joining in with local activities such as art classes or gardening groups</w:t>
      </w:r>
    </w:p>
    <w:p w14:paraId="638E3558" w14:textId="77777777" w:rsidR="00807B48"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Connecting to peer support for people experiencing bereavement or living with long term conditions</w:t>
      </w:r>
      <w:r w:rsidRPr="00CD0F1E">
        <w:rPr>
          <w:rFonts w:asciiTheme="minorHAnsi" w:hAnsiTheme="minorHAnsi" w:cstheme="minorHAnsi"/>
          <w:b w:val="0"/>
          <w:bCs/>
          <w:color w:val="auto"/>
          <w:sz w:val="22"/>
          <w:u w:val="none"/>
        </w:rPr>
        <w:tab/>
      </w:r>
    </w:p>
    <w:p w14:paraId="474C5FB5" w14:textId="28EE931B"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Connecting to local befriending or volunteering schemes</w:t>
      </w:r>
    </w:p>
    <w:p w14:paraId="5800850F" w14:textId="0574A538"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 xml:space="preserve">Training to help build confidence or getting back </w:t>
      </w:r>
      <w:r w:rsidR="00807B48">
        <w:rPr>
          <w:rFonts w:asciiTheme="minorHAnsi" w:hAnsiTheme="minorHAnsi" w:cstheme="minorHAnsi"/>
          <w:b w:val="0"/>
          <w:bCs/>
          <w:color w:val="auto"/>
          <w:sz w:val="22"/>
          <w:u w:val="none"/>
        </w:rPr>
        <w:t>in</w:t>
      </w:r>
      <w:r w:rsidRPr="00CD0F1E">
        <w:rPr>
          <w:rFonts w:asciiTheme="minorHAnsi" w:hAnsiTheme="minorHAnsi" w:cstheme="minorHAnsi"/>
          <w:b w:val="0"/>
          <w:bCs/>
          <w:color w:val="auto"/>
          <w:sz w:val="22"/>
          <w:u w:val="none"/>
        </w:rPr>
        <w:t>to work</w:t>
      </w:r>
    </w:p>
    <w:p w14:paraId="26FD7647" w14:textId="77777777" w:rsidR="00CD0F1E" w:rsidRPr="00CD0F1E" w:rsidRDefault="00CD0F1E" w:rsidP="00F41C57">
      <w:pPr>
        <w:pStyle w:val="WalthamForest"/>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t xml:space="preserve">Receiving assistance with a cold home or energy bills </w:t>
      </w:r>
    </w:p>
    <w:p w14:paraId="7011259F" w14:textId="5CDD43C4" w:rsidR="00F41C57" w:rsidRPr="00F41C57" w:rsidRDefault="00CD0F1E" w:rsidP="00F41C57">
      <w:pPr>
        <w:pStyle w:val="WalthamForest"/>
        <w:spacing w:after="240"/>
        <w:rPr>
          <w:rFonts w:asciiTheme="minorHAnsi" w:hAnsiTheme="minorHAnsi" w:cstheme="minorHAnsi"/>
          <w:b w:val="0"/>
          <w:bCs/>
          <w:color w:val="auto"/>
          <w:sz w:val="22"/>
          <w:u w:val="none"/>
        </w:rPr>
      </w:pPr>
      <w:r w:rsidRPr="00CD0F1E">
        <w:rPr>
          <w:rFonts w:asciiTheme="minorHAnsi" w:hAnsiTheme="minorHAnsi" w:cstheme="minorHAnsi"/>
          <w:b w:val="0"/>
          <w:bCs/>
          <w:color w:val="auto"/>
          <w:sz w:val="22"/>
          <w:u w:val="none"/>
        </w:rPr>
        <w:t>•</w:t>
      </w:r>
      <w:r w:rsidRPr="00CD0F1E">
        <w:rPr>
          <w:rFonts w:asciiTheme="minorHAnsi" w:hAnsiTheme="minorHAnsi" w:cstheme="minorHAnsi"/>
          <w:b w:val="0"/>
          <w:bCs/>
          <w:color w:val="auto"/>
          <w:sz w:val="22"/>
          <w:u w:val="none"/>
        </w:rPr>
        <w:tab/>
      </w:r>
      <w:r w:rsidR="00807B48">
        <w:rPr>
          <w:rFonts w:asciiTheme="minorHAnsi" w:hAnsiTheme="minorHAnsi" w:cstheme="minorHAnsi"/>
          <w:b w:val="0"/>
          <w:bCs/>
          <w:color w:val="auto"/>
          <w:sz w:val="22"/>
          <w:u w:val="none"/>
        </w:rPr>
        <w:t>Enabling</w:t>
      </w:r>
      <w:r w:rsidRPr="00CD0F1E">
        <w:rPr>
          <w:rFonts w:asciiTheme="minorHAnsi" w:hAnsiTheme="minorHAnsi" w:cstheme="minorHAnsi"/>
          <w:b w:val="0"/>
          <w:bCs/>
          <w:color w:val="auto"/>
          <w:sz w:val="22"/>
          <w:u w:val="none"/>
        </w:rPr>
        <w:t xml:space="preserve"> patient</w:t>
      </w:r>
      <w:r w:rsidR="00807B48">
        <w:rPr>
          <w:rFonts w:asciiTheme="minorHAnsi" w:hAnsiTheme="minorHAnsi" w:cstheme="minorHAnsi"/>
          <w:b w:val="0"/>
          <w:bCs/>
          <w:color w:val="auto"/>
          <w:sz w:val="22"/>
          <w:u w:val="none"/>
        </w:rPr>
        <w:t>s</w:t>
      </w:r>
      <w:r w:rsidRPr="00CD0F1E">
        <w:rPr>
          <w:rFonts w:asciiTheme="minorHAnsi" w:hAnsiTheme="minorHAnsi" w:cstheme="minorHAnsi"/>
          <w:b w:val="0"/>
          <w:bCs/>
          <w:color w:val="auto"/>
          <w:sz w:val="22"/>
          <w:u w:val="none"/>
        </w:rPr>
        <w:t xml:space="preserve">/residents to access support for ‘Long Covid’ recovery </w:t>
      </w:r>
      <w:proofErr w:type="gramStart"/>
      <w:r w:rsidRPr="00CD0F1E">
        <w:rPr>
          <w:rFonts w:asciiTheme="minorHAnsi" w:hAnsiTheme="minorHAnsi" w:cstheme="minorHAnsi"/>
          <w:b w:val="0"/>
          <w:bCs/>
          <w:color w:val="auto"/>
          <w:sz w:val="22"/>
          <w:u w:val="none"/>
        </w:rPr>
        <w:t>e.g.</w:t>
      </w:r>
      <w:proofErr w:type="gramEnd"/>
      <w:r w:rsidRPr="00CD0F1E">
        <w:rPr>
          <w:rFonts w:asciiTheme="minorHAnsi" w:hAnsiTheme="minorHAnsi" w:cstheme="minorHAnsi"/>
          <w:b w:val="0"/>
          <w:bCs/>
          <w:color w:val="auto"/>
          <w:sz w:val="22"/>
          <w:u w:val="none"/>
        </w:rPr>
        <w:t xml:space="preserve"> return to work (paid/unpaid)</w:t>
      </w:r>
    </w:p>
    <w:p w14:paraId="5AC2DA0D" w14:textId="5D58320D" w:rsidR="00CF76B9" w:rsidRDefault="00FD7DEA" w:rsidP="00577E65">
      <w:pPr>
        <w:pStyle w:val="WalthamForest"/>
        <w:rPr>
          <w:rFonts w:asciiTheme="minorHAnsi" w:hAnsiTheme="minorHAnsi" w:cstheme="minorHAnsi"/>
          <w:b w:val="0"/>
          <w:bCs/>
          <w:color w:val="auto"/>
          <w:sz w:val="22"/>
          <w:szCs w:val="20"/>
          <w:u w:val="none"/>
        </w:rPr>
      </w:pPr>
      <w:r w:rsidRPr="00FB3675">
        <w:rPr>
          <w:rFonts w:asciiTheme="minorHAnsi" w:hAnsiTheme="minorHAnsi" w:cstheme="minorHAnsi"/>
          <w:b w:val="0"/>
          <w:bCs/>
          <w:color w:val="auto"/>
          <w:sz w:val="22"/>
          <w:szCs w:val="20"/>
          <w:u w:val="none"/>
        </w:rPr>
        <w:t>The</w:t>
      </w:r>
      <w:r w:rsidR="002D4796">
        <w:rPr>
          <w:rFonts w:asciiTheme="minorHAnsi" w:hAnsiTheme="minorHAnsi" w:cstheme="minorHAnsi"/>
          <w:b w:val="0"/>
          <w:bCs/>
          <w:color w:val="auto"/>
          <w:sz w:val="22"/>
          <w:szCs w:val="20"/>
          <w:u w:val="none"/>
        </w:rPr>
        <w:t xml:space="preserve"> </w:t>
      </w:r>
      <w:r w:rsidR="00807B48">
        <w:rPr>
          <w:rFonts w:asciiTheme="minorHAnsi" w:hAnsiTheme="minorHAnsi" w:cstheme="minorHAnsi"/>
          <w:b w:val="0"/>
          <w:bCs/>
          <w:color w:val="auto"/>
          <w:sz w:val="22"/>
          <w:szCs w:val="20"/>
          <w:u w:val="none"/>
        </w:rPr>
        <w:t>S</w:t>
      </w:r>
      <w:r w:rsidRPr="00FB3675">
        <w:rPr>
          <w:rFonts w:asciiTheme="minorHAnsi" w:hAnsiTheme="minorHAnsi" w:cstheme="minorHAnsi"/>
          <w:b w:val="0"/>
          <w:bCs/>
          <w:color w:val="auto"/>
          <w:sz w:val="22"/>
          <w:szCs w:val="20"/>
          <w:u w:val="none"/>
        </w:rPr>
        <w:t xml:space="preserve">ocial </w:t>
      </w:r>
      <w:r w:rsidR="00807B48">
        <w:rPr>
          <w:rFonts w:asciiTheme="minorHAnsi" w:hAnsiTheme="minorHAnsi" w:cstheme="minorHAnsi"/>
          <w:b w:val="0"/>
          <w:bCs/>
          <w:color w:val="auto"/>
          <w:sz w:val="22"/>
          <w:szCs w:val="20"/>
          <w:u w:val="none"/>
        </w:rPr>
        <w:t>P</w:t>
      </w:r>
      <w:r w:rsidRPr="00FB3675">
        <w:rPr>
          <w:rFonts w:asciiTheme="minorHAnsi" w:hAnsiTheme="minorHAnsi" w:cstheme="minorHAnsi"/>
          <w:b w:val="0"/>
          <w:bCs/>
          <w:color w:val="auto"/>
          <w:sz w:val="22"/>
          <w:szCs w:val="20"/>
          <w:u w:val="none"/>
        </w:rPr>
        <w:t xml:space="preserve">rescribing </w:t>
      </w:r>
      <w:r w:rsidR="00807B48">
        <w:rPr>
          <w:rFonts w:asciiTheme="minorHAnsi" w:hAnsiTheme="minorHAnsi" w:cstheme="minorHAnsi"/>
          <w:b w:val="0"/>
          <w:bCs/>
          <w:color w:val="auto"/>
          <w:sz w:val="22"/>
          <w:szCs w:val="20"/>
          <w:u w:val="none"/>
        </w:rPr>
        <w:t xml:space="preserve">service </w:t>
      </w:r>
      <w:r w:rsidRPr="00FB3675">
        <w:rPr>
          <w:rFonts w:asciiTheme="minorHAnsi" w:hAnsiTheme="minorHAnsi" w:cstheme="minorHAnsi"/>
          <w:b w:val="0"/>
          <w:bCs/>
          <w:color w:val="auto"/>
          <w:sz w:val="22"/>
          <w:szCs w:val="20"/>
          <w:u w:val="none"/>
        </w:rPr>
        <w:t>provide</w:t>
      </w:r>
      <w:r w:rsidR="00807B48">
        <w:rPr>
          <w:rFonts w:asciiTheme="minorHAnsi" w:hAnsiTheme="minorHAnsi" w:cstheme="minorHAnsi"/>
          <w:b w:val="0"/>
          <w:bCs/>
          <w:color w:val="auto"/>
          <w:sz w:val="22"/>
          <w:szCs w:val="20"/>
          <w:u w:val="none"/>
        </w:rPr>
        <w:t>s</w:t>
      </w:r>
      <w:r w:rsidRPr="00FB3675">
        <w:rPr>
          <w:rFonts w:asciiTheme="minorHAnsi" w:hAnsiTheme="minorHAnsi" w:cstheme="minorHAnsi"/>
          <w:b w:val="0"/>
          <w:bCs/>
          <w:color w:val="auto"/>
          <w:sz w:val="22"/>
          <w:szCs w:val="20"/>
          <w:u w:val="none"/>
        </w:rPr>
        <w:t xml:space="preserve"> support over the phone</w:t>
      </w:r>
      <w:r w:rsidR="00807B48">
        <w:rPr>
          <w:rFonts w:asciiTheme="minorHAnsi" w:hAnsiTheme="minorHAnsi" w:cstheme="minorHAnsi"/>
          <w:b w:val="0"/>
          <w:bCs/>
          <w:color w:val="auto"/>
          <w:sz w:val="22"/>
          <w:szCs w:val="20"/>
          <w:u w:val="none"/>
        </w:rPr>
        <w:t xml:space="preserve">. Staff do not undertake </w:t>
      </w:r>
      <w:r w:rsidRPr="00FB3675">
        <w:rPr>
          <w:rFonts w:asciiTheme="minorHAnsi" w:hAnsiTheme="minorHAnsi" w:cstheme="minorHAnsi"/>
          <w:b w:val="0"/>
          <w:bCs/>
          <w:color w:val="auto"/>
          <w:sz w:val="22"/>
          <w:szCs w:val="20"/>
          <w:u w:val="none"/>
        </w:rPr>
        <w:t>face to face visits</w:t>
      </w:r>
      <w:r w:rsidR="00FB3675">
        <w:rPr>
          <w:rFonts w:asciiTheme="minorHAnsi" w:hAnsiTheme="minorHAnsi" w:cstheme="minorHAnsi"/>
          <w:b w:val="0"/>
          <w:bCs/>
          <w:color w:val="auto"/>
          <w:sz w:val="22"/>
          <w:szCs w:val="20"/>
          <w:u w:val="none"/>
        </w:rPr>
        <w:t>.</w:t>
      </w:r>
    </w:p>
    <w:p w14:paraId="1B85143C" w14:textId="77777777" w:rsidR="00577E65" w:rsidRPr="00F41C57" w:rsidRDefault="00577E65" w:rsidP="00577E65">
      <w:pPr>
        <w:pStyle w:val="WalthamForest"/>
        <w:rPr>
          <w:rFonts w:asciiTheme="minorHAnsi" w:hAnsiTheme="minorHAnsi" w:cstheme="minorHAnsi"/>
          <w:b w:val="0"/>
          <w:bCs/>
          <w:color w:val="auto"/>
          <w:sz w:val="22"/>
          <w:szCs w:val="20"/>
          <w:u w:val="none"/>
        </w:rPr>
      </w:pPr>
    </w:p>
    <w:p w14:paraId="7B077227" w14:textId="5D735684" w:rsidR="00CD0F1E" w:rsidRPr="00CF76B9" w:rsidRDefault="00CD0F1E" w:rsidP="00577E65">
      <w:pPr>
        <w:pStyle w:val="WalthamForest"/>
        <w:spacing w:before="240" w:after="240"/>
        <w:rPr>
          <w:rFonts w:asciiTheme="minorHAnsi" w:hAnsiTheme="minorHAnsi" w:cstheme="minorHAnsi"/>
          <w:u w:val="none"/>
        </w:rPr>
      </w:pPr>
      <w:r w:rsidRPr="00CD0F1E">
        <w:rPr>
          <w:rFonts w:asciiTheme="minorHAnsi" w:hAnsiTheme="minorHAnsi" w:cstheme="minorHAnsi"/>
          <w:u w:val="none"/>
        </w:rPr>
        <w:t xml:space="preserve">3.9 Health and Wellbeing Link Worker Service </w:t>
      </w:r>
    </w:p>
    <w:p w14:paraId="1588BE5A" w14:textId="2CCAF320" w:rsidR="00CD0F1E" w:rsidRPr="00CD0F1E" w:rsidRDefault="00807B48" w:rsidP="00577E65">
      <w:pPr>
        <w:pStyle w:val="WalthamForest"/>
        <w:spacing w:before="240" w:after="240"/>
        <w:rPr>
          <w:rFonts w:asciiTheme="minorHAnsi" w:hAnsiTheme="minorHAnsi" w:cstheme="minorHAnsi"/>
          <w:b w:val="0"/>
          <w:color w:val="auto"/>
          <w:sz w:val="22"/>
          <w:u w:val="none"/>
        </w:rPr>
      </w:pPr>
      <w:r>
        <w:rPr>
          <w:rFonts w:asciiTheme="minorHAnsi" w:hAnsiTheme="minorHAnsi" w:cstheme="minorHAnsi"/>
          <w:b w:val="0"/>
          <w:color w:val="auto"/>
          <w:sz w:val="22"/>
          <w:u w:val="none"/>
        </w:rPr>
        <w:t xml:space="preserve">The </w:t>
      </w:r>
      <w:r w:rsidR="00CD0F1E" w:rsidRPr="00CD0F1E">
        <w:rPr>
          <w:rFonts w:asciiTheme="minorHAnsi" w:hAnsiTheme="minorHAnsi" w:cstheme="minorHAnsi"/>
          <w:b w:val="0"/>
          <w:color w:val="auto"/>
          <w:sz w:val="22"/>
          <w:u w:val="none"/>
        </w:rPr>
        <w:t xml:space="preserve">Health and Wellbeing Link </w:t>
      </w:r>
      <w:r w:rsidR="00CD0F1E">
        <w:rPr>
          <w:rFonts w:asciiTheme="minorHAnsi" w:hAnsiTheme="minorHAnsi" w:cstheme="minorHAnsi"/>
          <w:b w:val="0"/>
          <w:color w:val="auto"/>
          <w:sz w:val="22"/>
          <w:u w:val="none"/>
        </w:rPr>
        <w:t>W</w:t>
      </w:r>
      <w:r w:rsidR="00CD0F1E" w:rsidRPr="00CD0F1E">
        <w:rPr>
          <w:rFonts w:asciiTheme="minorHAnsi" w:hAnsiTheme="minorHAnsi" w:cstheme="minorHAnsi"/>
          <w:b w:val="0"/>
          <w:color w:val="auto"/>
          <w:sz w:val="22"/>
          <w:u w:val="none"/>
        </w:rPr>
        <w:t>orker</w:t>
      </w:r>
      <w:r w:rsidR="00CD0F1E">
        <w:rPr>
          <w:rFonts w:asciiTheme="minorHAnsi" w:hAnsiTheme="minorHAnsi" w:cstheme="minorHAnsi"/>
          <w:b w:val="0"/>
          <w:color w:val="auto"/>
          <w:sz w:val="22"/>
          <w:u w:val="none"/>
        </w:rPr>
        <w:t xml:space="preserve"> Service </w:t>
      </w:r>
      <w:r w:rsidR="00CD0F1E" w:rsidRPr="00CD0F1E">
        <w:rPr>
          <w:rFonts w:asciiTheme="minorHAnsi" w:hAnsiTheme="minorHAnsi" w:cstheme="minorHAnsi"/>
          <w:b w:val="0"/>
          <w:color w:val="auto"/>
          <w:sz w:val="22"/>
          <w:u w:val="none"/>
        </w:rPr>
        <w:t xml:space="preserve">is targeted at residents with emerging and multiple needs, who </w:t>
      </w:r>
      <w:r>
        <w:rPr>
          <w:rFonts w:asciiTheme="minorHAnsi" w:hAnsiTheme="minorHAnsi" w:cstheme="minorHAnsi"/>
          <w:b w:val="0"/>
          <w:color w:val="auto"/>
          <w:sz w:val="22"/>
          <w:u w:val="none"/>
        </w:rPr>
        <w:t xml:space="preserve">might otherwise require support from </w:t>
      </w:r>
      <w:r w:rsidR="00CD0F1E" w:rsidRPr="00CD0F1E">
        <w:rPr>
          <w:rFonts w:asciiTheme="minorHAnsi" w:hAnsiTheme="minorHAnsi" w:cstheme="minorHAnsi"/>
          <w:b w:val="0"/>
          <w:color w:val="auto"/>
          <w:sz w:val="22"/>
          <w:u w:val="none"/>
        </w:rPr>
        <w:t>statutory services without early intervention.</w:t>
      </w:r>
    </w:p>
    <w:p w14:paraId="76A778A7" w14:textId="23F7AAD4" w:rsidR="00CD0F1E" w:rsidRPr="00CD0F1E" w:rsidRDefault="00CD0F1E" w:rsidP="00F41C57">
      <w:pPr>
        <w:pStyle w:val="WalthamForest"/>
        <w:spacing w:after="240"/>
        <w:rPr>
          <w:rFonts w:asciiTheme="minorHAnsi" w:hAnsiTheme="minorHAnsi" w:cstheme="minorHAnsi"/>
          <w:b w:val="0"/>
          <w:color w:val="auto"/>
          <w:sz w:val="22"/>
          <w:u w:val="none"/>
        </w:rPr>
      </w:pPr>
      <w:r w:rsidRPr="00CD0F1E">
        <w:rPr>
          <w:rFonts w:asciiTheme="minorHAnsi" w:hAnsiTheme="minorHAnsi" w:cstheme="minorHAnsi"/>
          <w:b w:val="0"/>
          <w:color w:val="auto"/>
          <w:sz w:val="22"/>
          <w:u w:val="none"/>
        </w:rPr>
        <w:t>The role of the Health and Wellbeing Link worker is to provide a strengths-based approach to support people to achieve their goals using a range of person-</w:t>
      </w:r>
      <w:r w:rsidR="00C50EE4" w:rsidRPr="00CD0F1E">
        <w:rPr>
          <w:rFonts w:asciiTheme="minorHAnsi" w:hAnsiTheme="minorHAnsi" w:cstheme="minorHAnsi"/>
          <w:b w:val="0"/>
          <w:color w:val="auto"/>
          <w:sz w:val="22"/>
          <w:u w:val="none"/>
        </w:rPr>
        <w:t>centered</w:t>
      </w:r>
      <w:r w:rsidRPr="00CD0F1E">
        <w:rPr>
          <w:rFonts w:asciiTheme="minorHAnsi" w:hAnsiTheme="minorHAnsi" w:cstheme="minorHAnsi"/>
          <w:b w:val="0"/>
          <w:color w:val="auto"/>
          <w:sz w:val="22"/>
          <w:u w:val="none"/>
        </w:rPr>
        <w:t xml:space="preserve"> interventions. This will enable better outcomes and reduce the demand on statutory provision.</w:t>
      </w:r>
    </w:p>
    <w:p w14:paraId="193A21C2" w14:textId="12D07A1D" w:rsidR="00557C89" w:rsidRPr="00CD0F1E" w:rsidRDefault="00807B48" w:rsidP="00F41C57">
      <w:pPr>
        <w:pStyle w:val="WalthamForest"/>
        <w:spacing w:after="240"/>
        <w:rPr>
          <w:bCs/>
        </w:rPr>
      </w:pPr>
      <w:r>
        <w:rPr>
          <w:rFonts w:asciiTheme="minorHAnsi" w:hAnsiTheme="minorHAnsi" w:cstheme="minorHAnsi"/>
          <w:b w:val="0"/>
          <w:color w:val="auto"/>
          <w:sz w:val="22"/>
          <w:u w:val="none"/>
        </w:rPr>
        <w:t xml:space="preserve">Health and Wellbeing Link Workers use </w:t>
      </w:r>
      <w:r w:rsidR="00CD0F1E" w:rsidRPr="00CD0F1E">
        <w:rPr>
          <w:rFonts w:asciiTheme="minorHAnsi" w:hAnsiTheme="minorHAnsi" w:cstheme="minorHAnsi"/>
          <w:b w:val="0"/>
          <w:color w:val="auto"/>
          <w:sz w:val="22"/>
          <w:u w:val="none"/>
        </w:rPr>
        <w:t xml:space="preserve">an asset-based approach </w:t>
      </w:r>
      <w:r>
        <w:rPr>
          <w:rFonts w:asciiTheme="minorHAnsi" w:hAnsiTheme="minorHAnsi" w:cstheme="minorHAnsi"/>
          <w:b w:val="0"/>
          <w:color w:val="auto"/>
          <w:sz w:val="22"/>
          <w:u w:val="none"/>
        </w:rPr>
        <w:t xml:space="preserve">to </w:t>
      </w:r>
      <w:r w:rsidR="00CD0F1E" w:rsidRPr="00CD0F1E">
        <w:rPr>
          <w:rFonts w:asciiTheme="minorHAnsi" w:hAnsiTheme="minorHAnsi" w:cstheme="minorHAnsi"/>
          <w:b w:val="0"/>
          <w:color w:val="auto"/>
          <w:sz w:val="22"/>
          <w:u w:val="none"/>
        </w:rPr>
        <w:t xml:space="preserve">support adults experiencing adversity and barriers to health and wellbeing. </w:t>
      </w:r>
      <w:r w:rsidR="00A7690C">
        <w:rPr>
          <w:rFonts w:asciiTheme="minorHAnsi" w:hAnsiTheme="minorHAnsi" w:cstheme="minorHAnsi"/>
          <w:b w:val="0"/>
          <w:color w:val="auto"/>
          <w:sz w:val="22"/>
          <w:u w:val="none"/>
        </w:rPr>
        <w:t xml:space="preserve">They work </w:t>
      </w:r>
      <w:r w:rsidR="00CD0F1E" w:rsidRPr="00CD0F1E">
        <w:rPr>
          <w:rFonts w:asciiTheme="minorHAnsi" w:hAnsiTheme="minorHAnsi" w:cstheme="minorHAnsi"/>
          <w:b w:val="0"/>
          <w:color w:val="auto"/>
          <w:sz w:val="22"/>
          <w:u w:val="none"/>
        </w:rPr>
        <w:t xml:space="preserve">holistically, and in a trauma informed </w:t>
      </w:r>
      <w:r w:rsidR="00A7690C">
        <w:rPr>
          <w:rFonts w:asciiTheme="minorHAnsi" w:hAnsiTheme="minorHAnsi" w:cstheme="minorHAnsi"/>
          <w:b w:val="0"/>
          <w:color w:val="auto"/>
          <w:sz w:val="22"/>
          <w:u w:val="none"/>
        </w:rPr>
        <w:t xml:space="preserve">way, using </w:t>
      </w:r>
      <w:r w:rsidR="00CD0F1E" w:rsidRPr="00CD0F1E">
        <w:rPr>
          <w:rFonts w:asciiTheme="minorHAnsi" w:hAnsiTheme="minorHAnsi" w:cstheme="minorHAnsi"/>
          <w:b w:val="0"/>
          <w:color w:val="auto"/>
          <w:sz w:val="22"/>
          <w:u w:val="none"/>
        </w:rPr>
        <w:t xml:space="preserve">a range of practical tools, </w:t>
      </w:r>
      <w:r w:rsidR="00A7690C">
        <w:rPr>
          <w:rFonts w:asciiTheme="minorHAnsi" w:hAnsiTheme="minorHAnsi" w:cstheme="minorHAnsi"/>
          <w:b w:val="0"/>
          <w:color w:val="auto"/>
          <w:sz w:val="22"/>
          <w:u w:val="none"/>
        </w:rPr>
        <w:t xml:space="preserve">to </w:t>
      </w:r>
      <w:r w:rsidR="00CD0F1E" w:rsidRPr="00CD0F1E">
        <w:rPr>
          <w:rFonts w:asciiTheme="minorHAnsi" w:hAnsiTheme="minorHAnsi" w:cstheme="minorHAnsi"/>
          <w:b w:val="0"/>
          <w:color w:val="auto"/>
          <w:sz w:val="22"/>
          <w:u w:val="none"/>
        </w:rPr>
        <w:t xml:space="preserve">explore what is impacting on </w:t>
      </w:r>
      <w:r w:rsidR="00A7690C">
        <w:rPr>
          <w:rFonts w:asciiTheme="minorHAnsi" w:hAnsiTheme="minorHAnsi" w:cstheme="minorHAnsi"/>
          <w:b w:val="0"/>
          <w:color w:val="auto"/>
          <w:sz w:val="22"/>
          <w:u w:val="none"/>
        </w:rPr>
        <w:t xml:space="preserve">the </w:t>
      </w:r>
      <w:r w:rsidR="00CD0F1E" w:rsidRPr="00CD0F1E">
        <w:rPr>
          <w:rFonts w:asciiTheme="minorHAnsi" w:hAnsiTheme="minorHAnsi" w:cstheme="minorHAnsi"/>
          <w:b w:val="0"/>
          <w:color w:val="auto"/>
          <w:sz w:val="22"/>
          <w:u w:val="none"/>
        </w:rPr>
        <w:t xml:space="preserve">health and wellbeing </w:t>
      </w:r>
      <w:r w:rsidR="00A7690C">
        <w:rPr>
          <w:rFonts w:asciiTheme="minorHAnsi" w:hAnsiTheme="minorHAnsi" w:cstheme="minorHAnsi"/>
          <w:b w:val="0"/>
          <w:color w:val="auto"/>
          <w:sz w:val="22"/>
          <w:u w:val="none"/>
        </w:rPr>
        <w:t>of the resident</w:t>
      </w:r>
      <w:r w:rsidR="00CD0F1E" w:rsidRPr="00CD0F1E">
        <w:rPr>
          <w:rFonts w:asciiTheme="minorHAnsi" w:hAnsiTheme="minorHAnsi" w:cstheme="minorHAnsi"/>
          <w:b w:val="0"/>
          <w:color w:val="auto"/>
          <w:sz w:val="22"/>
          <w:u w:val="none"/>
        </w:rPr>
        <w:t xml:space="preserve">. </w:t>
      </w:r>
      <w:r w:rsidR="00A7690C">
        <w:rPr>
          <w:rFonts w:asciiTheme="minorHAnsi" w:hAnsiTheme="minorHAnsi" w:cstheme="minorHAnsi"/>
          <w:b w:val="0"/>
          <w:color w:val="auto"/>
          <w:sz w:val="22"/>
          <w:u w:val="none"/>
        </w:rPr>
        <w:t>Through reflective conversations, s</w:t>
      </w:r>
      <w:r w:rsidR="00CD0F1E" w:rsidRPr="00CD0F1E">
        <w:rPr>
          <w:rFonts w:asciiTheme="minorHAnsi" w:hAnsiTheme="minorHAnsi" w:cstheme="minorHAnsi"/>
          <w:b w:val="0"/>
          <w:color w:val="auto"/>
          <w:sz w:val="22"/>
          <w:u w:val="none"/>
        </w:rPr>
        <w:t xml:space="preserve">ervice users </w:t>
      </w:r>
      <w:r w:rsidR="00A7690C">
        <w:rPr>
          <w:rFonts w:asciiTheme="minorHAnsi" w:hAnsiTheme="minorHAnsi" w:cstheme="minorHAnsi"/>
          <w:b w:val="0"/>
          <w:color w:val="auto"/>
          <w:sz w:val="22"/>
          <w:u w:val="none"/>
        </w:rPr>
        <w:t>are encouraged</w:t>
      </w:r>
      <w:r w:rsidR="00CD0F1E" w:rsidRPr="00CD0F1E">
        <w:rPr>
          <w:rFonts w:asciiTheme="minorHAnsi" w:hAnsiTheme="minorHAnsi" w:cstheme="minorHAnsi"/>
          <w:b w:val="0"/>
          <w:color w:val="auto"/>
          <w:sz w:val="22"/>
          <w:u w:val="none"/>
        </w:rPr>
        <w:t xml:space="preserve"> to identify what</w:t>
      </w:r>
      <w:r w:rsidR="00A7690C">
        <w:rPr>
          <w:rFonts w:asciiTheme="minorHAnsi" w:hAnsiTheme="minorHAnsi" w:cstheme="minorHAnsi"/>
          <w:b w:val="0"/>
          <w:color w:val="auto"/>
          <w:sz w:val="22"/>
          <w:u w:val="none"/>
        </w:rPr>
        <w:t xml:space="preserve"> i</w:t>
      </w:r>
      <w:r w:rsidR="00CD0F1E" w:rsidRPr="00CD0F1E">
        <w:rPr>
          <w:rFonts w:asciiTheme="minorHAnsi" w:hAnsiTheme="minorHAnsi" w:cstheme="minorHAnsi"/>
          <w:b w:val="0"/>
          <w:color w:val="auto"/>
          <w:sz w:val="22"/>
          <w:u w:val="none"/>
        </w:rPr>
        <w:t>s important to them and what they would like to see happen</w:t>
      </w:r>
      <w:r w:rsidR="00A7690C">
        <w:rPr>
          <w:rFonts w:asciiTheme="minorHAnsi" w:hAnsiTheme="minorHAnsi" w:cstheme="minorHAnsi"/>
          <w:b w:val="0"/>
          <w:color w:val="auto"/>
          <w:sz w:val="22"/>
          <w:u w:val="none"/>
        </w:rPr>
        <w:t xml:space="preserve">, </w:t>
      </w:r>
      <w:r w:rsidR="00CD0F1E" w:rsidRPr="00CD0F1E">
        <w:rPr>
          <w:rFonts w:asciiTheme="minorHAnsi" w:hAnsiTheme="minorHAnsi" w:cstheme="minorHAnsi"/>
          <w:b w:val="0"/>
          <w:color w:val="auto"/>
          <w:sz w:val="22"/>
          <w:u w:val="none"/>
        </w:rPr>
        <w:t xml:space="preserve">and </w:t>
      </w:r>
      <w:r w:rsidR="00CF76B9" w:rsidRPr="00CD0F1E">
        <w:rPr>
          <w:rFonts w:asciiTheme="minorHAnsi" w:hAnsiTheme="minorHAnsi" w:cstheme="minorHAnsi"/>
          <w:b w:val="0"/>
          <w:color w:val="auto"/>
          <w:sz w:val="22"/>
          <w:u w:val="none"/>
        </w:rPr>
        <w:t>utilize</w:t>
      </w:r>
      <w:r w:rsidR="00CD0F1E" w:rsidRPr="00CD0F1E">
        <w:rPr>
          <w:rFonts w:asciiTheme="minorHAnsi" w:hAnsiTheme="minorHAnsi" w:cstheme="minorHAnsi"/>
          <w:b w:val="0"/>
          <w:color w:val="auto"/>
          <w:sz w:val="22"/>
          <w:u w:val="none"/>
        </w:rPr>
        <w:t xml:space="preserve"> skills, </w:t>
      </w:r>
      <w:r w:rsidR="00C50EE4" w:rsidRPr="00CD0F1E">
        <w:rPr>
          <w:rFonts w:asciiTheme="minorHAnsi" w:hAnsiTheme="minorHAnsi" w:cstheme="minorHAnsi"/>
          <w:b w:val="0"/>
          <w:color w:val="auto"/>
          <w:sz w:val="22"/>
          <w:u w:val="none"/>
        </w:rPr>
        <w:t>abilities,</w:t>
      </w:r>
      <w:r w:rsidR="00CD0F1E" w:rsidRPr="00CD0F1E">
        <w:rPr>
          <w:rFonts w:asciiTheme="minorHAnsi" w:hAnsiTheme="minorHAnsi" w:cstheme="minorHAnsi"/>
          <w:b w:val="0"/>
          <w:color w:val="auto"/>
          <w:sz w:val="22"/>
          <w:u w:val="none"/>
        </w:rPr>
        <w:t xml:space="preserve"> and motivation to enable them to achieve their goals. The Health and Wellbeing Link </w:t>
      </w:r>
      <w:r w:rsidR="00A7690C">
        <w:rPr>
          <w:rFonts w:asciiTheme="minorHAnsi" w:hAnsiTheme="minorHAnsi" w:cstheme="minorHAnsi"/>
          <w:b w:val="0"/>
          <w:color w:val="auto"/>
          <w:sz w:val="22"/>
          <w:u w:val="none"/>
        </w:rPr>
        <w:t>W</w:t>
      </w:r>
      <w:r w:rsidR="00CD0F1E" w:rsidRPr="00CD0F1E">
        <w:rPr>
          <w:rFonts w:asciiTheme="minorHAnsi" w:hAnsiTheme="minorHAnsi" w:cstheme="minorHAnsi"/>
          <w:b w:val="0"/>
          <w:color w:val="auto"/>
          <w:sz w:val="22"/>
          <w:u w:val="none"/>
        </w:rPr>
        <w:t xml:space="preserve">orkers will connect service users with available support in </w:t>
      </w:r>
      <w:r w:rsidR="00A7690C">
        <w:rPr>
          <w:rFonts w:asciiTheme="minorHAnsi" w:hAnsiTheme="minorHAnsi" w:cstheme="minorHAnsi"/>
          <w:b w:val="0"/>
          <w:color w:val="auto"/>
          <w:sz w:val="22"/>
          <w:u w:val="none"/>
        </w:rPr>
        <w:t xml:space="preserve">the </w:t>
      </w:r>
      <w:r w:rsidR="00CD0F1E" w:rsidRPr="00CD0F1E">
        <w:rPr>
          <w:rFonts w:asciiTheme="minorHAnsi" w:hAnsiTheme="minorHAnsi" w:cstheme="minorHAnsi"/>
          <w:b w:val="0"/>
          <w:color w:val="auto"/>
          <w:sz w:val="22"/>
          <w:u w:val="none"/>
        </w:rPr>
        <w:t>community, enabling them to feel safe, well, connected, resilient and independent.</w:t>
      </w:r>
      <w:r w:rsidR="00CD0F1E" w:rsidRPr="00CD0F1E">
        <w:rPr>
          <w:bCs/>
          <w:color w:val="auto"/>
        </w:rPr>
        <w:t xml:space="preserve"> </w:t>
      </w:r>
      <w:r w:rsidR="00557C89" w:rsidRPr="00CD0F1E">
        <w:rPr>
          <w:bCs/>
        </w:rPr>
        <w:br w:type="page"/>
      </w:r>
    </w:p>
    <w:p w14:paraId="130EC60F" w14:textId="7157EB18" w:rsidR="00FD517F" w:rsidRDefault="0098175D" w:rsidP="00B15996">
      <w:pPr>
        <w:pStyle w:val="WalthamForest"/>
        <w:numPr>
          <w:ilvl w:val="0"/>
          <w:numId w:val="7"/>
        </w:numPr>
      </w:pPr>
      <w:bookmarkStart w:id="18" w:name="_Hlk77687884"/>
      <w:r>
        <w:lastRenderedPageBreak/>
        <w:t xml:space="preserve">Adults </w:t>
      </w:r>
      <w:r w:rsidR="00557C89">
        <w:t xml:space="preserve">Safeguarding </w:t>
      </w:r>
      <w:r>
        <w:t>Process</w:t>
      </w:r>
      <w:r w:rsidR="004A6943">
        <w:t xml:space="preserve"> Overview</w:t>
      </w:r>
      <w:r w:rsidR="00BE23E2">
        <w:fldChar w:fldCharType="begin"/>
      </w:r>
      <w:r w:rsidR="00BE23E2">
        <w:instrText xml:space="preserve"> XE "</w:instrText>
      </w:r>
      <w:r w:rsidR="00BE23E2" w:rsidRPr="00B30625">
        <w:instrText>Adults Safeguarding Process Overview</w:instrText>
      </w:r>
      <w:r w:rsidR="00BE23E2">
        <w:instrText xml:space="preserve">" </w:instrText>
      </w:r>
      <w:r w:rsidR="00BE23E2">
        <w:fldChar w:fldCharType="end"/>
      </w:r>
    </w:p>
    <w:p w14:paraId="3631B964" w14:textId="2EFE245E" w:rsidR="00557C89" w:rsidRDefault="00557C89" w:rsidP="00557C89">
      <w:pPr>
        <w:pStyle w:val="WalthamForest"/>
      </w:pPr>
    </w:p>
    <w:p w14:paraId="478FD690" w14:textId="45A426BE" w:rsidR="00714881" w:rsidRDefault="009A4A4F" w:rsidP="00E669CD">
      <w:pPr>
        <w:pStyle w:val="SmallWF"/>
      </w:pPr>
      <w:bookmarkStart w:id="19" w:name="_Hlk77611924"/>
      <w:r>
        <w:t>4.1 O</w:t>
      </w:r>
      <w:r w:rsidR="00E669CD">
        <w:t>verview of Adult Safeguarding Pathways</w:t>
      </w:r>
      <w:r w:rsidR="0074096D">
        <w:t xml:space="preserve"> </w:t>
      </w:r>
      <w:bookmarkEnd w:id="18"/>
      <w:bookmarkEnd w:id="19"/>
    </w:p>
    <w:p w14:paraId="0027AB07" w14:textId="77777777" w:rsidR="00826FC1" w:rsidRDefault="00826FC1" w:rsidP="00826FC1">
      <w:r>
        <w:rPr>
          <w:noProof/>
        </w:rPr>
        <mc:AlternateContent>
          <mc:Choice Requires="wps">
            <w:drawing>
              <wp:anchor distT="0" distB="0" distL="114300" distR="114300" simplePos="0" relativeHeight="251667968" behindDoc="0" locked="0" layoutInCell="1" allowOverlap="1" wp14:anchorId="42EA8954" wp14:editId="3AA32941">
                <wp:simplePos x="0" y="0"/>
                <wp:positionH relativeFrom="column">
                  <wp:posOffset>-45720</wp:posOffset>
                </wp:positionH>
                <wp:positionV relativeFrom="paragraph">
                  <wp:posOffset>160020</wp:posOffset>
                </wp:positionV>
                <wp:extent cx="1139190" cy="0"/>
                <wp:effectExtent l="0" t="76200" r="22860" b="95250"/>
                <wp:wrapNone/>
                <wp:docPr id="29" name="Straight Arrow Connector 29"/>
                <wp:cNvGraphicFramePr/>
                <a:graphic xmlns:a="http://schemas.openxmlformats.org/drawingml/2006/main">
                  <a:graphicData uri="http://schemas.microsoft.com/office/word/2010/wordprocessingShape">
                    <wps:wsp>
                      <wps:cNvCnPr/>
                      <wps:spPr>
                        <a:xfrm>
                          <a:off x="0" y="0"/>
                          <a:ext cx="1139190" cy="0"/>
                        </a:xfrm>
                        <a:prstGeom prst="straightConnector1">
                          <a:avLst/>
                        </a:prstGeom>
                        <a:ln w="1270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C7BB54" id="_x0000_t32" coordsize="21600,21600" o:spt="32" o:oned="t" path="m,l21600,21600e" filled="f">
                <v:path arrowok="t" fillok="f" o:connecttype="none"/>
                <o:lock v:ext="edit" shapetype="t"/>
              </v:shapetype>
              <v:shape id="Straight Arrow Connector 29" o:spid="_x0000_s1026" type="#_x0000_t32" style="position:absolute;margin-left:-3.6pt;margin-top:12.6pt;width:89.7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" strokecolor="red" strokeweight="1pt">
                <v:stroke dashstyle="3 1" endarrow="block" joinstyle="miter"/>
              </v:shape>
            </w:pict>
          </mc:Fallback>
        </mc:AlternateContent>
      </w:r>
      <w:r>
        <w:rPr>
          <w:noProof/>
        </w:rPr>
        <mc:AlternateContent>
          <mc:Choice Requires="wps">
            <w:drawing>
              <wp:anchor distT="45720" distB="45720" distL="114300" distR="114300" simplePos="0" relativeHeight="251664896" behindDoc="0" locked="0" layoutInCell="1" allowOverlap="1" wp14:anchorId="20727A95" wp14:editId="62D5630B">
                <wp:simplePos x="0" y="0"/>
                <wp:positionH relativeFrom="column">
                  <wp:posOffset>1240790</wp:posOffset>
                </wp:positionH>
                <wp:positionV relativeFrom="paragraph">
                  <wp:posOffset>0</wp:posOffset>
                </wp:positionV>
                <wp:extent cx="236093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56078BF" w14:textId="77777777" w:rsidR="008C225B" w:rsidRDefault="008C225B" w:rsidP="00826FC1">
                            <w:r>
                              <w:t>Allocated to Worker</w:t>
                            </w:r>
                          </w:p>
                          <w:p w14:paraId="3104FDAC" w14:textId="77777777" w:rsidR="008C225B" w:rsidRDefault="008C225B" w:rsidP="00826FC1">
                            <w:r>
                              <w:t>Unallocated: New or Known</w:t>
                            </w:r>
                          </w:p>
                          <w:p w14:paraId="2784717F" w14:textId="77777777" w:rsidR="008C225B" w:rsidRDefault="008C225B" w:rsidP="00826FC1">
                            <w:r>
                              <w:t>Safeguarding’s in Acute Setting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727A95" id="_x0000_s1027" type="#_x0000_t202" style="position:absolute;margin-left:97.7pt;margin-top:0;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" filled="f" stroked="f">
                <v:textbox style="mso-fit-shape-to-text:t">
                  <w:txbxContent>
                    <w:p w14:paraId="156078BF" w14:textId="77777777" w:rsidR="008C225B" w:rsidRDefault="008C225B" w:rsidP="00826FC1">
                      <w:r>
                        <w:t>Allocated to Worker</w:t>
                      </w:r>
                    </w:p>
                    <w:p w14:paraId="3104FDAC" w14:textId="77777777" w:rsidR="008C225B" w:rsidRDefault="008C225B" w:rsidP="00826FC1">
                      <w:r>
                        <w:t>Unallocated: New or Known</w:t>
                      </w:r>
                    </w:p>
                    <w:p w14:paraId="2784717F" w14:textId="77777777" w:rsidR="008C225B" w:rsidRDefault="008C225B" w:rsidP="00826FC1">
                      <w:r>
                        <w:t>Safeguarding’s in Acute Setting</w:t>
                      </w:r>
                    </w:p>
                  </w:txbxContent>
                </v:textbox>
                <w10:wrap type="square"/>
              </v:shape>
            </w:pict>
          </mc:Fallback>
        </mc:AlternateContent>
      </w:r>
    </w:p>
    <w:p w14:paraId="0CD8D6EE" w14:textId="77777777" w:rsidR="00826FC1" w:rsidRDefault="00826FC1" w:rsidP="00826FC1">
      <w:r w:rsidRPr="0034194C">
        <w:rPr>
          <w:noProof/>
          <w:color w:val="FF0000"/>
        </w:rPr>
        <mc:AlternateContent>
          <mc:Choice Requires="wps">
            <w:drawing>
              <wp:anchor distT="0" distB="0" distL="114300" distR="114300" simplePos="0" relativeHeight="251666944" behindDoc="0" locked="0" layoutInCell="1" allowOverlap="1" wp14:anchorId="2F4590B0" wp14:editId="1ACC74CD">
                <wp:simplePos x="0" y="0"/>
                <wp:positionH relativeFrom="column">
                  <wp:posOffset>-26670</wp:posOffset>
                </wp:positionH>
                <wp:positionV relativeFrom="paragraph">
                  <wp:posOffset>156210</wp:posOffset>
                </wp:positionV>
                <wp:extent cx="1139190" cy="0"/>
                <wp:effectExtent l="0" t="76200" r="22860" b="95250"/>
                <wp:wrapNone/>
                <wp:docPr id="28" name="Straight Arrow Connector 28"/>
                <wp:cNvGraphicFramePr/>
                <a:graphic xmlns:a="http://schemas.openxmlformats.org/drawingml/2006/main">
                  <a:graphicData uri="http://schemas.microsoft.com/office/word/2010/wordprocessingShape">
                    <wps:wsp>
                      <wps:cNvCnPr/>
                      <wps:spPr>
                        <a:xfrm>
                          <a:off x="0" y="0"/>
                          <a:ext cx="113919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6F448" id="Straight Arrow Connector 28" o:spid="_x0000_s1026" type="#_x0000_t32" style="position:absolute;margin-left:-2.1pt;margin-top:12.3pt;width:89.7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" strokecolor="#49b7a7 [3204]" strokeweight="1pt">
                <v:stroke endarrow="block" joinstyle="miter"/>
              </v:shape>
            </w:pict>
          </mc:Fallback>
        </mc:AlternateContent>
      </w:r>
    </w:p>
    <w:p w14:paraId="75BA2274" w14:textId="77777777" w:rsidR="00826FC1" w:rsidRDefault="00826FC1" w:rsidP="00826FC1">
      <w:r>
        <w:rPr>
          <w:noProof/>
        </w:rPr>
        <mc:AlternateContent>
          <mc:Choice Requires="wps">
            <w:drawing>
              <wp:anchor distT="45720" distB="45720" distL="114300" distR="114300" simplePos="0" relativeHeight="251668992" behindDoc="0" locked="0" layoutInCell="1" allowOverlap="1" wp14:anchorId="30A98D2D" wp14:editId="7399D3BB">
                <wp:simplePos x="0" y="0"/>
                <wp:positionH relativeFrom="margin">
                  <wp:posOffset>-152400</wp:posOffset>
                </wp:positionH>
                <wp:positionV relativeFrom="paragraph">
                  <wp:posOffset>312420</wp:posOffset>
                </wp:positionV>
                <wp:extent cx="6038850" cy="358140"/>
                <wp:effectExtent l="0" t="0" r="0" b="381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8140"/>
                        </a:xfrm>
                        <a:prstGeom prst="rect">
                          <a:avLst/>
                        </a:prstGeom>
                        <a:noFill/>
                        <a:ln w="9525">
                          <a:noFill/>
                          <a:miter lim="800000"/>
                          <a:headEnd/>
                          <a:tailEnd/>
                        </a:ln>
                      </wps:spPr>
                      <wps:txbx>
                        <w:txbxContent>
                          <w:p w14:paraId="1F02EFF4" w14:textId="5D16B78F" w:rsidR="008C225B" w:rsidRDefault="008C225B" w:rsidP="00826FC1">
                            <w:r>
                              <w:t>*AFD send all allocated/unallocated safeguarding work directly to LD if the case is open to the team</w:t>
                            </w:r>
                          </w:p>
                          <w:p w14:paraId="4B8CD226" w14:textId="77777777" w:rsidR="008C225B" w:rsidRDefault="008C225B" w:rsidP="00826FC1"/>
                          <w:p w14:paraId="4EBC1CCF" w14:textId="77777777" w:rsidR="008C225B" w:rsidRDefault="008C225B" w:rsidP="00826F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8D2D" id="_x0000_s1028" type="#_x0000_t202" style="position:absolute;margin-left:-12pt;margin-top:24.6pt;width:475.5pt;height:28.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" filled="f" stroked="f">
                <v:textbox>
                  <w:txbxContent>
                    <w:p w14:paraId="1F02EFF4" w14:textId="5D16B78F" w:rsidR="008C225B" w:rsidRDefault="008C225B" w:rsidP="00826FC1">
                      <w:r>
                        <w:t>*AFD send all allocated/unallocated safeguarding work directly to LD if the case is open to the team</w:t>
                      </w:r>
                    </w:p>
                    <w:p w14:paraId="4B8CD226" w14:textId="77777777" w:rsidR="008C225B" w:rsidRDefault="008C225B" w:rsidP="00826FC1"/>
                    <w:p w14:paraId="4EBC1CCF" w14:textId="77777777" w:rsidR="008C225B" w:rsidRDefault="008C225B" w:rsidP="00826FC1"/>
                  </w:txbxContent>
                </v:textbox>
                <w10:wrap type="square" anchorx="margin"/>
              </v:shape>
            </w:pict>
          </mc:Fallback>
        </mc:AlternateContent>
      </w:r>
      <w:r>
        <w:rPr>
          <w:noProof/>
        </w:rPr>
        <mc:AlternateContent>
          <mc:Choice Requires="wps">
            <w:drawing>
              <wp:anchor distT="0" distB="0" distL="114300" distR="114300" simplePos="0" relativeHeight="251665920" behindDoc="0" locked="0" layoutInCell="1" allowOverlap="1" wp14:anchorId="6F5CABB6" wp14:editId="51344BD8">
                <wp:simplePos x="0" y="0"/>
                <wp:positionH relativeFrom="column">
                  <wp:posOffset>-30480</wp:posOffset>
                </wp:positionH>
                <wp:positionV relativeFrom="paragraph">
                  <wp:posOffset>160020</wp:posOffset>
                </wp:positionV>
                <wp:extent cx="1135380" cy="0"/>
                <wp:effectExtent l="0" t="76200" r="26670" b="95250"/>
                <wp:wrapNone/>
                <wp:docPr id="27" name="Straight Arrow Connector 27"/>
                <wp:cNvGraphicFramePr/>
                <a:graphic xmlns:a="http://schemas.openxmlformats.org/drawingml/2006/main">
                  <a:graphicData uri="http://schemas.microsoft.com/office/word/2010/wordprocessingShape">
                    <wps:wsp>
                      <wps:cNvCnPr/>
                      <wps:spPr>
                        <a:xfrm>
                          <a:off x="0" y="0"/>
                          <a:ext cx="1135380" cy="0"/>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4AEBB" id="Straight Arrow Connector 27" o:spid="_x0000_s1026" type="#_x0000_t32" style="position:absolute;margin-left:-2.4pt;margin-top:12.6pt;width:89.4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" strokecolor="#7030a0" strokeweight="1.5pt">
                <v:stroke endarrow="block" joinstyle="miter"/>
              </v:shape>
            </w:pict>
          </mc:Fallback>
        </mc:AlternateContent>
      </w:r>
    </w:p>
    <w:p w14:paraId="00C8BAFD" w14:textId="77777777" w:rsidR="00826FC1" w:rsidRDefault="00826FC1" w:rsidP="00826FC1"/>
    <w:p w14:paraId="2FBA3408" w14:textId="2CB3AB6E" w:rsidR="00826FC1" w:rsidRDefault="003962CE" w:rsidP="00826FC1">
      <w:r>
        <w:rPr>
          <w:noProof/>
        </w:rPr>
        <mc:AlternateContent>
          <mc:Choice Requires="wps">
            <w:drawing>
              <wp:anchor distT="0" distB="0" distL="114300" distR="114300" simplePos="0" relativeHeight="251647488" behindDoc="0" locked="0" layoutInCell="1" allowOverlap="1" wp14:anchorId="1944710D" wp14:editId="36242219">
                <wp:simplePos x="0" y="0"/>
                <wp:positionH relativeFrom="column">
                  <wp:posOffset>331622</wp:posOffset>
                </wp:positionH>
                <wp:positionV relativeFrom="paragraph">
                  <wp:posOffset>143713</wp:posOffset>
                </wp:positionV>
                <wp:extent cx="1562100" cy="1455420"/>
                <wp:effectExtent l="0" t="0" r="19050" b="11430"/>
                <wp:wrapNone/>
                <wp:docPr id="4" name="Oval 4"/>
                <wp:cNvGraphicFramePr/>
                <a:graphic xmlns:a="http://schemas.openxmlformats.org/drawingml/2006/main">
                  <a:graphicData uri="http://schemas.microsoft.com/office/word/2010/wordprocessingShape">
                    <wps:wsp>
                      <wps:cNvSpPr/>
                      <wps:spPr>
                        <a:xfrm>
                          <a:off x="0" y="0"/>
                          <a:ext cx="1562100" cy="145542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F04D8" id="Oval 4" o:spid="_x0000_s1026" style="position:absolute;margin-left:26.1pt;margin-top:11.3pt;width:123pt;height:11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" fillcolor="#85cfc4 [2164]" strokecolor="#49b7a7 [3204]" strokeweight=".5pt">
                <v:fill color2="#6bc4b7 [2612]" rotate="t" colors="0 #a9d8cf;.5 #9bd1c7;1 #89cdc1" focus="100%" type="gradient">
                  <o:fill v:ext="view" type="gradientUnscaled"/>
                </v:fill>
                <v:stroke joinstyle="miter"/>
              </v:oval>
            </w:pict>
          </mc:Fallback>
        </mc:AlternateContent>
      </w:r>
      <w:r>
        <w:rPr>
          <w:noProof/>
        </w:rPr>
        <mc:AlternateContent>
          <mc:Choice Requires="wps">
            <w:drawing>
              <wp:anchor distT="0" distB="0" distL="114300" distR="114300" simplePos="0" relativeHeight="251645440" behindDoc="0" locked="0" layoutInCell="1" allowOverlap="1" wp14:anchorId="465FF372" wp14:editId="5478DC3B">
                <wp:simplePos x="0" y="0"/>
                <wp:positionH relativeFrom="column">
                  <wp:posOffset>3532327</wp:posOffset>
                </wp:positionH>
                <wp:positionV relativeFrom="paragraph">
                  <wp:posOffset>140055</wp:posOffset>
                </wp:positionV>
                <wp:extent cx="1546860" cy="1409700"/>
                <wp:effectExtent l="0" t="0" r="15240" b="19050"/>
                <wp:wrapNone/>
                <wp:docPr id="2" name="Oval 2"/>
                <wp:cNvGraphicFramePr/>
                <a:graphic xmlns:a="http://schemas.openxmlformats.org/drawingml/2006/main">
                  <a:graphicData uri="http://schemas.microsoft.com/office/word/2010/wordprocessingShape">
                    <wps:wsp>
                      <wps:cNvSpPr/>
                      <wps:spPr>
                        <a:xfrm>
                          <a:off x="0" y="0"/>
                          <a:ext cx="1546860" cy="14097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A2111" id="Oval 2" o:spid="_x0000_s1026" style="position:absolute;margin-left:278.15pt;margin-top:11.05pt;width:121.8pt;height:1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" fillcolor="#85cfc4 [2164]" strokecolor="#49b7a7 [3204]" strokeweight=".5pt">
                <v:fill color2="#6bc4b7 [2612]" rotate="t" colors="0 #a9d8cf;.5 #9bd1c7;1 #89cdc1" focus="100%" type="gradient">
                  <o:fill v:ext="view" type="gradientUnscaled"/>
                </v:fill>
                <v:stroke joinstyle="miter"/>
              </v:oval>
            </w:pict>
          </mc:Fallback>
        </mc:AlternateContent>
      </w:r>
    </w:p>
    <w:p w14:paraId="156AF29F" w14:textId="5E074E3D" w:rsidR="00826FC1" w:rsidRDefault="003962CE" w:rsidP="00826FC1">
      <w:r>
        <w:rPr>
          <w:noProof/>
        </w:rPr>
        <mc:AlternateContent>
          <mc:Choice Requires="wps">
            <w:drawing>
              <wp:anchor distT="45720" distB="45720" distL="114300" distR="114300" simplePos="0" relativeHeight="251650560" behindDoc="0" locked="0" layoutInCell="1" allowOverlap="1" wp14:anchorId="77A4A8C4" wp14:editId="5C0E2D27">
                <wp:simplePos x="0" y="0"/>
                <wp:positionH relativeFrom="margin">
                  <wp:posOffset>233172</wp:posOffset>
                </wp:positionH>
                <wp:positionV relativeFrom="paragraph">
                  <wp:posOffset>100279</wp:posOffset>
                </wp:positionV>
                <wp:extent cx="1752600" cy="155448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54480"/>
                        </a:xfrm>
                        <a:prstGeom prst="rect">
                          <a:avLst/>
                        </a:prstGeom>
                        <a:noFill/>
                        <a:ln w="9525">
                          <a:noFill/>
                          <a:miter lim="800000"/>
                          <a:headEnd/>
                          <a:tailEnd/>
                        </a:ln>
                      </wps:spPr>
                      <wps:txbx>
                        <w:txbxContent>
                          <w:p w14:paraId="424AEE99" w14:textId="77777777" w:rsidR="008C225B" w:rsidRPr="0019463D" w:rsidRDefault="008C225B" w:rsidP="00826FC1">
                            <w:pPr>
                              <w:spacing w:after="0" w:line="240" w:lineRule="auto"/>
                              <w:jc w:val="center"/>
                              <w:rPr>
                                <w:b/>
                                <w:bCs/>
                                <w:color w:val="FFFFFF" w:themeColor="background1"/>
                                <w:sz w:val="36"/>
                                <w:szCs w:val="36"/>
                              </w:rPr>
                            </w:pPr>
                            <w:r w:rsidRPr="0019463D">
                              <w:rPr>
                                <w:b/>
                                <w:bCs/>
                                <w:color w:val="FFFFFF" w:themeColor="background1"/>
                                <w:sz w:val="36"/>
                                <w:szCs w:val="36"/>
                              </w:rPr>
                              <w:t>Integrated Discharge</w:t>
                            </w:r>
                          </w:p>
                          <w:p w14:paraId="4FB0303C" w14:textId="77777777" w:rsidR="008C225B" w:rsidRPr="0019463D" w:rsidRDefault="008C225B" w:rsidP="00826FC1">
                            <w:pPr>
                              <w:spacing w:after="0" w:line="240" w:lineRule="auto"/>
                              <w:jc w:val="center"/>
                              <w:rPr>
                                <w:b/>
                                <w:bCs/>
                                <w:color w:val="FFFFFF" w:themeColor="background1"/>
                                <w:sz w:val="36"/>
                                <w:szCs w:val="36"/>
                              </w:rPr>
                            </w:pPr>
                            <w:r w:rsidRPr="0019463D">
                              <w:rPr>
                                <w:b/>
                                <w:bCs/>
                                <w:color w:val="FFFFFF" w:themeColor="background1"/>
                                <w:sz w:val="36"/>
                                <w:szCs w:val="36"/>
                              </w:rPr>
                              <w:t>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4A8C4" id="_x0000_s1029" type="#_x0000_t202" style="position:absolute;margin-left:18.35pt;margin-top:7.9pt;width:138pt;height:122.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" filled="f" stroked="f">
                <v:textbox>
                  <w:txbxContent>
                    <w:p w14:paraId="424AEE99" w14:textId="77777777" w:rsidR="008C225B" w:rsidRPr="0019463D" w:rsidRDefault="008C225B" w:rsidP="00826FC1">
                      <w:pPr>
                        <w:spacing w:after="0" w:line="240" w:lineRule="auto"/>
                        <w:jc w:val="center"/>
                        <w:rPr>
                          <w:b/>
                          <w:bCs/>
                          <w:color w:val="FFFFFF" w:themeColor="background1"/>
                          <w:sz w:val="36"/>
                          <w:szCs w:val="36"/>
                        </w:rPr>
                      </w:pPr>
                      <w:r w:rsidRPr="0019463D">
                        <w:rPr>
                          <w:b/>
                          <w:bCs/>
                          <w:color w:val="FFFFFF" w:themeColor="background1"/>
                          <w:sz w:val="36"/>
                          <w:szCs w:val="36"/>
                        </w:rPr>
                        <w:t>Integrated Discharge</w:t>
                      </w:r>
                    </w:p>
                    <w:p w14:paraId="4FB0303C" w14:textId="77777777" w:rsidR="008C225B" w:rsidRPr="0019463D" w:rsidRDefault="008C225B" w:rsidP="00826FC1">
                      <w:pPr>
                        <w:spacing w:after="0" w:line="240" w:lineRule="auto"/>
                        <w:jc w:val="center"/>
                        <w:rPr>
                          <w:b/>
                          <w:bCs/>
                          <w:color w:val="FFFFFF" w:themeColor="background1"/>
                          <w:sz w:val="36"/>
                          <w:szCs w:val="36"/>
                        </w:rPr>
                      </w:pPr>
                      <w:r w:rsidRPr="0019463D">
                        <w:rPr>
                          <w:b/>
                          <w:bCs/>
                          <w:color w:val="FFFFFF" w:themeColor="background1"/>
                          <w:sz w:val="36"/>
                          <w:szCs w:val="36"/>
                        </w:rPr>
                        <w:t>HUB</w:t>
                      </w:r>
                    </w:p>
                  </w:txbxContent>
                </v:textbox>
                <w10:wrap type="square" anchorx="margin"/>
              </v:shape>
            </w:pict>
          </mc:Fallback>
        </mc:AlternateContent>
      </w:r>
    </w:p>
    <w:p w14:paraId="2C5A4311" w14:textId="1D46B648" w:rsidR="00826FC1" w:rsidRDefault="003962CE" w:rsidP="00E669CD">
      <w:pPr>
        <w:pStyle w:val="SmallWF"/>
      </w:pPr>
      <w:r>
        <w:rPr>
          <w:noProof/>
        </w:rPr>
        <mc:AlternateContent>
          <mc:Choice Requires="wps">
            <w:drawing>
              <wp:anchor distT="45720" distB="45720" distL="114300" distR="114300" simplePos="0" relativeHeight="251646464" behindDoc="0" locked="0" layoutInCell="1" allowOverlap="1" wp14:anchorId="2B8C677A" wp14:editId="7F9E69AC">
                <wp:simplePos x="0" y="0"/>
                <wp:positionH relativeFrom="column">
                  <wp:posOffset>4024884</wp:posOffset>
                </wp:positionH>
                <wp:positionV relativeFrom="paragraph">
                  <wp:posOffset>11125</wp:posOffset>
                </wp:positionV>
                <wp:extent cx="95250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47700"/>
                        </a:xfrm>
                        <a:prstGeom prst="rect">
                          <a:avLst/>
                        </a:prstGeom>
                        <a:noFill/>
                        <a:ln w="9525">
                          <a:noFill/>
                          <a:miter lim="800000"/>
                          <a:headEnd/>
                          <a:tailEnd/>
                        </a:ln>
                      </wps:spPr>
                      <wps:txbx>
                        <w:txbxContent>
                          <w:p w14:paraId="353740AB" w14:textId="77777777" w:rsidR="008C225B" w:rsidRPr="0080299F" w:rsidRDefault="008C225B" w:rsidP="00826FC1">
                            <w:pPr>
                              <w:rPr>
                                <w:b/>
                                <w:bCs/>
                                <w:color w:val="FFFFFF" w:themeColor="background1"/>
                                <w:sz w:val="36"/>
                                <w:szCs w:val="36"/>
                              </w:rPr>
                            </w:pPr>
                            <w:r w:rsidRPr="0080299F">
                              <w:rPr>
                                <w:b/>
                                <w:bCs/>
                                <w:color w:val="FFFFFF" w:themeColor="background1"/>
                                <w:sz w:val="36"/>
                                <w:szCs w:val="36"/>
                              </w:rPr>
                              <w:t>AFD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677A" id="_x0000_s1030" type="#_x0000_t202" style="position:absolute;margin-left:316.9pt;margin-top:.9pt;width:75pt;height:51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Gz9gEAANMDAAAOAAAAZHJzL2Uyb0RvYy54bWysU8Fu2zAMvQ/YPwi6L3aCpGmNOEXXrsOA&#10;rhvQ9QMUWY6FSaJGKbGzrx8lp2mw3Yr5IJCm+Mj3SK2uB2vYXmHQ4Go+nZScKSeh0W5b8+cf9x8u&#10;OQ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" filled="f" stroked="f">
                <v:textbox>
                  <w:txbxContent>
                    <w:p w14:paraId="353740AB" w14:textId="77777777" w:rsidR="008C225B" w:rsidRPr="0080299F" w:rsidRDefault="008C225B" w:rsidP="00826FC1">
                      <w:pPr>
                        <w:rPr>
                          <w:b/>
                          <w:bCs/>
                          <w:color w:val="FFFFFF" w:themeColor="background1"/>
                          <w:sz w:val="36"/>
                          <w:szCs w:val="36"/>
                        </w:rPr>
                      </w:pPr>
                      <w:r w:rsidRPr="0080299F">
                        <w:rPr>
                          <w:b/>
                          <w:bCs/>
                          <w:color w:val="FFFFFF" w:themeColor="background1"/>
                          <w:sz w:val="36"/>
                          <w:szCs w:val="36"/>
                        </w:rPr>
                        <w:t>AFD</w:t>
                      </w:r>
                    </w:p>
                  </w:txbxContent>
                </v:textbox>
                <w10:wrap type="square"/>
              </v:shape>
            </w:pict>
          </mc:Fallback>
        </mc:AlternateContent>
      </w:r>
    </w:p>
    <w:p w14:paraId="5185E586" w14:textId="6FBA9289" w:rsidR="00826FC1" w:rsidRDefault="003962CE" w:rsidP="00E669CD">
      <w:pPr>
        <w:pStyle w:val="SmallWF"/>
      </w:pPr>
      <w:r>
        <w:rPr>
          <w:noProof/>
        </w:rPr>
        <mc:AlternateContent>
          <mc:Choice Requires="wps">
            <w:drawing>
              <wp:anchor distT="0" distB="0" distL="114300" distR="114300" simplePos="0" relativeHeight="251662848" behindDoc="0" locked="0" layoutInCell="1" allowOverlap="1" wp14:anchorId="43C3E16F" wp14:editId="2529A73B">
                <wp:simplePos x="0" y="0"/>
                <wp:positionH relativeFrom="column">
                  <wp:posOffset>1756258</wp:posOffset>
                </wp:positionH>
                <wp:positionV relativeFrom="paragraph">
                  <wp:posOffset>150521</wp:posOffset>
                </wp:positionV>
                <wp:extent cx="1767840" cy="1470660"/>
                <wp:effectExtent l="38100" t="0" r="22860" b="53340"/>
                <wp:wrapNone/>
                <wp:docPr id="25" name="Straight Arrow Connector 25"/>
                <wp:cNvGraphicFramePr/>
                <a:graphic xmlns:a="http://schemas.openxmlformats.org/drawingml/2006/main">
                  <a:graphicData uri="http://schemas.microsoft.com/office/word/2010/wordprocessingShape">
                    <wps:wsp>
                      <wps:cNvCnPr/>
                      <wps:spPr>
                        <a:xfrm flipH="1">
                          <a:off x="0" y="0"/>
                          <a:ext cx="1767840" cy="1470660"/>
                        </a:xfrm>
                        <a:prstGeom prst="straightConnector1">
                          <a:avLst/>
                        </a:prstGeom>
                        <a:ln w="1270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48FD7" id="Straight Arrow Connector 25" o:spid="_x0000_s1026" type="#_x0000_t32" style="position:absolute;margin-left:138.3pt;margin-top:11.85pt;width:139.2pt;height:115.8pt;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" strokecolor="red" strokeweight="1pt">
                <v:stroke dashstyle="3 1" endarrow="block" joinstyle="miter"/>
              </v:shape>
            </w:pict>
          </mc:Fallback>
        </mc:AlternateContent>
      </w:r>
    </w:p>
    <w:p w14:paraId="0F8ECF26" w14:textId="59517292" w:rsidR="00826FC1" w:rsidRDefault="003962CE" w:rsidP="00E669CD">
      <w:pPr>
        <w:pStyle w:val="SmallWF"/>
      </w:pPr>
      <w:r>
        <w:rPr>
          <w:noProof/>
        </w:rPr>
        <mc:AlternateContent>
          <mc:Choice Requires="wps">
            <w:drawing>
              <wp:anchor distT="0" distB="0" distL="114300" distR="114300" simplePos="0" relativeHeight="251659776" behindDoc="0" locked="0" layoutInCell="1" allowOverlap="1" wp14:anchorId="450F6DE7" wp14:editId="3BE40770">
                <wp:simplePos x="0" y="0"/>
                <wp:positionH relativeFrom="column">
                  <wp:posOffset>422453</wp:posOffset>
                </wp:positionH>
                <wp:positionV relativeFrom="paragraph">
                  <wp:posOffset>90272</wp:posOffset>
                </wp:positionV>
                <wp:extent cx="0" cy="1501140"/>
                <wp:effectExtent l="57150" t="0" r="57150" b="41910"/>
                <wp:wrapNone/>
                <wp:docPr id="21" name="Straight Arrow Connector 21"/>
                <wp:cNvGraphicFramePr/>
                <a:graphic xmlns:a="http://schemas.openxmlformats.org/drawingml/2006/main">
                  <a:graphicData uri="http://schemas.microsoft.com/office/word/2010/wordprocessingShape">
                    <wps:wsp>
                      <wps:cNvCnPr/>
                      <wps:spPr>
                        <a:xfrm>
                          <a:off x="0" y="0"/>
                          <a:ext cx="0" cy="150114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0619C5" id="Straight Arrow Connector 21" o:spid="_x0000_s1026" type="#_x0000_t32" style="position:absolute;margin-left:33.25pt;margin-top:7.1pt;width:0;height:118.2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" strokecolor="#7030a0" strokeweight="2.25pt">
                <v:stroke endarrow="block" joinstyle="miter"/>
              </v:shape>
            </w:pict>
          </mc:Fallback>
        </mc:AlternateContent>
      </w:r>
      <w:r>
        <w:rPr>
          <w:noProof/>
        </w:rPr>
        <mc:AlternateContent>
          <mc:Choice Requires="wps">
            <w:drawing>
              <wp:anchor distT="0" distB="0" distL="114300" distR="114300" simplePos="0" relativeHeight="251656704" behindDoc="0" locked="0" layoutInCell="1" allowOverlap="1" wp14:anchorId="28B7362C" wp14:editId="2D99FB1E">
                <wp:simplePos x="0" y="0"/>
                <wp:positionH relativeFrom="column">
                  <wp:posOffset>4827346</wp:posOffset>
                </wp:positionH>
                <wp:positionV relativeFrom="paragraph">
                  <wp:posOffset>289890</wp:posOffset>
                </wp:positionV>
                <wp:extent cx="297180" cy="487680"/>
                <wp:effectExtent l="0" t="0" r="83820" b="64770"/>
                <wp:wrapNone/>
                <wp:docPr id="18" name="Straight Arrow Connector 18"/>
                <wp:cNvGraphicFramePr/>
                <a:graphic xmlns:a="http://schemas.openxmlformats.org/drawingml/2006/main">
                  <a:graphicData uri="http://schemas.microsoft.com/office/word/2010/wordprocessingShape">
                    <wps:wsp>
                      <wps:cNvCnPr/>
                      <wps:spPr>
                        <a:xfrm>
                          <a:off x="0" y="0"/>
                          <a:ext cx="297180" cy="487680"/>
                        </a:xfrm>
                        <a:prstGeom prst="straightConnector1">
                          <a:avLst/>
                        </a:prstGeom>
                        <a:ln w="12700">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2DFC2" id="Straight Arrow Connector 18" o:spid="_x0000_s1026" type="#_x0000_t32" style="position:absolute;margin-left:380.1pt;margin-top:22.85pt;width:23.4pt;height:38.4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" strokecolor="red" strokeweight="1pt">
                <v:stroke dashstyle="3 1" endarrow="block" joinstyle="miter"/>
              </v:shape>
            </w:pict>
          </mc:Fallback>
        </mc:AlternateContent>
      </w:r>
    </w:p>
    <w:p w14:paraId="43364E23" w14:textId="320F2E24" w:rsidR="00826FC1" w:rsidRDefault="003962CE" w:rsidP="00E669CD">
      <w:pPr>
        <w:pStyle w:val="SmallWF"/>
      </w:pPr>
      <w:r>
        <w:rPr>
          <w:noProof/>
        </w:rPr>
        <mc:AlternateContent>
          <mc:Choice Requires="wps">
            <w:drawing>
              <wp:anchor distT="0" distB="0" distL="114300" distR="114300" simplePos="0" relativeHeight="251657728" behindDoc="0" locked="0" layoutInCell="1" allowOverlap="1" wp14:anchorId="4C3411AC" wp14:editId="32D59B22">
                <wp:simplePos x="0" y="0"/>
                <wp:positionH relativeFrom="column">
                  <wp:posOffset>3663569</wp:posOffset>
                </wp:positionH>
                <wp:positionV relativeFrom="paragraph">
                  <wp:posOffset>73710</wp:posOffset>
                </wp:positionV>
                <wp:extent cx="259080" cy="388620"/>
                <wp:effectExtent l="38100" t="0" r="26670" b="49530"/>
                <wp:wrapNone/>
                <wp:docPr id="19" name="Straight Arrow Connector 19"/>
                <wp:cNvGraphicFramePr/>
                <a:graphic xmlns:a="http://schemas.openxmlformats.org/drawingml/2006/main">
                  <a:graphicData uri="http://schemas.microsoft.com/office/word/2010/wordprocessingShape">
                    <wps:wsp>
                      <wps:cNvCnPr/>
                      <wps:spPr>
                        <a:xfrm flipH="1">
                          <a:off x="0" y="0"/>
                          <a:ext cx="259080" cy="3886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3A488" id="Straight Arrow Connector 19" o:spid="_x0000_s1026" type="#_x0000_t32" style="position:absolute;margin-left:288.45pt;margin-top:5.8pt;width:20.4pt;height:30.6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" strokecolor="#49b7a7 [3204]" strokeweight="1pt">
                <v:stroke endarrow="block" joinstyle="miter"/>
              </v:shape>
            </w:pict>
          </mc:Fallback>
        </mc:AlternateContent>
      </w:r>
      <w:r w:rsidR="00174FE3">
        <w:rPr>
          <w:noProof/>
        </w:rPr>
        <mc:AlternateContent>
          <mc:Choice Requires="wps">
            <w:drawing>
              <wp:anchor distT="0" distB="0" distL="114300" distR="114300" simplePos="0" relativeHeight="251655680" behindDoc="0" locked="0" layoutInCell="1" allowOverlap="1" wp14:anchorId="53AC5D85" wp14:editId="563769D3">
                <wp:simplePos x="0" y="0"/>
                <wp:positionH relativeFrom="column">
                  <wp:posOffset>4359250</wp:posOffset>
                </wp:positionH>
                <wp:positionV relativeFrom="paragraph">
                  <wp:posOffset>108661</wp:posOffset>
                </wp:positionV>
                <wp:extent cx="7620" cy="2049780"/>
                <wp:effectExtent l="76200" t="0" r="68580" b="64770"/>
                <wp:wrapNone/>
                <wp:docPr id="17" name="Straight Arrow Connector 17"/>
                <wp:cNvGraphicFramePr/>
                <a:graphic xmlns:a="http://schemas.openxmlformats.org/drawingml/2006/main">
                  <a:graphicData uri="http://schemas.microsoft.com/office/word/2010/wordprocessingShape">
                    <wps:wsp>
                      <wps:cNvCnPr/>
                      <wps:spPr>
                        <a:xfrm>
                          <a:off x="0" y="0"/>
                          <a:ext cx="7620" cy="2049780"/>
                        </a:xfrm>
                        <a:prstGeom prst="straightConnector1">
                          <a:avLst/>
                        </a:prstGeom>
                        <a:ln w="12700" cap="flat" cmpd="sng" algn="ctr">
                          <a:solidFill>
                            <a:srgbClr val="FF0000"/>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5F66E24" id="Straight Arrow Connector 17" o:spid="_x0000_s1026" type="#_x0000_t32" style="position:absolute;margin-left:343.25pt;margin-top:8.55pt;width:.6pt;height:161.4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" strokecolor="red" strokeweight="1pt">
                <v:stroke dashstyle="3 1" endarrow="open"/>
              </v:shape>
            </w:pict>
          </mc:Fallback>
        </mc:AlternateContent>
      </w:r>
    </w:p>
    <w:p w14:paraId="2AE418EF" w14:textId="7FF8D8F5" w:rsidR="00E669CD" w:rsidRDefault="003962CE" w:rsidP="00E669CD">
      <w:pPr>
        <w:pStyle w:val="SmallWF"/>
        <w:rPr>
          <w:noProof/>
        </w:rPr>
      </w:pPr>
      <w:r>
        <w:rPr>
          <w:noProof/>
        </w:rPr>
        <w:drawing>
          <wp:anchor distT="0" distB="0" distL="114300" distR="114300" simplePos="0" relativeHeight="251653632" behindDoc="0" locked="0" layoutInCell="1" allowOverlap="1" wp14:anchorId="13D1F51A" wp14:editId="485CC80B">
            <wp:simplePos x="0" y="0"/>
            <wp:positionH relativeFrom="margin">
              <wp:posOffset>191948</wp:posOffset>
            </wp:positionH>
            <wp:positionV relativeFrom="paragraph">
              <wp:posOffset>78105</wp:posOffset>
            </wp:positionV>
            <wp:extent cx="1922145" cy="2105025"/>
            <wp:effectExtent l="0" t="0" r="20955" b="0"/>
            <wp:wrapSquare wrapText="bothSides"/>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174FE3">
        <w:rPr>
          <w:noProof/>
        </w:rPr>
        <mc:AlternateContent>
          <mc:Choice Requires="wps">
            <w:drawing>
              <wp:anchor distT="0" distB="0" distL="114300" distR="114300" simplePos="0" relativeHeight="251654656" behindDoc="1" locked="0" layoutInCell="1" allowOverlap="1" wp14:anchorId="31E72514" wp14:editId="1770C6FE">
                <wp:simplePos x="0" y="0"/>
                <wp:positionH relativeFrom="margin">
                  <wp:posOffset>4671771</wp:posOffset>
                </wp:positionH>
                <wp:positionV relativeFrom="paragraph">
                  <wp:posOffset>212598</wp:posOffset>
                </wp:positionV>
                <wp:extent cx="1424940" cy="1363980"/>
                <wp:effectExtent l="0" t="0" r="22860" b="26670"/>
                <wp:wrapNone/>
                <wp:docPr id="34" name="Oval 34"/>
                <wp:cNvGraphicFramePr/>
                <a:graphic xmlns:a="http://schemas.openxmlformats.org/drawingml/2006/main">
                  <a:graphicData uri="http://schemas.microsoft.com/office/word/2010/wordprocessingShape">
                    <wps:wsp>
                      <wps:cNvSpPr/>
                      <wps:spPr>
                        <a:xfrm>
                          <a:off x="0" y="0"/>
                          <a:ext cx="1424940" cy="136398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7C716" id="Oval 34" o:spid="_x0000_s1026" style="position:absolute;margin-left:367.85pt;margin-top:16.75pt;width:112.2pt;height:107.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" fillcolor="#85cfc4 [2164]" strokecolor="#49b7a7 [3204]" strokeweight=".5pt">
                <v:fill color2="#6bc4b7 [2612]" rotate="t" colors="0 #a9d8cf;.5 #9bd1c7;1 #89cdc1" focus="100%" type="gradient">
                  <o:fill v:ext="view" type="gradientUnscaled"/>
                </v:fill>
                <v:stroke joinstyle="miter"/>
                <w10:wrap anchorx="margin"/>
              </v:oval>
            </w:pict>
          </mc:Fallback>
        </mc:AlternateContent>
      </w:r>
      <w:r w:rsidR="00174FE3">
        <w:rPr>
          <w:noProof/>
        </w:rPr>
        <mc:AlternateContent>
          <mc:Choice Requires="wps">
            <w:drawing>
              <wp:anchor distT="0" distB="0" distL="114300" distR="114300" simplePos="0" relativeHeight="251648512" behindDoc="0" locked="0" layoutInCell="1" allowOverlap="1" wp14:anchorId="528CE8C5" wp14:editId="1A2A5E0A">
                <wp:simplePos x="0" y="0"/>
                <wp:positionH relativeFrom="column">
                  <wp:posOffset>2670607</wp:posOffset>
                </wp:positionH>
                <wp:positionV relativeFrom="paragraph">
                  <wp:posOffset>201092</wp:posOffset>
                </wp:positionV>
                <wp:extent cx="1424940" cy="1363980"/>
                <wp:effectExtent l="0" t="0" r="22860" b="26670"/>
                <wp:wrapNone/>
                <wp:docPr id="33" name="Oval 33"/>
                <wp:cNvGraphicFramePr/>
                <a:graphic xmlns:a="http://schemas.openxmlformats.org/drawingml/2006/main">
                  <a:graphicData uri="http://schemas.microsoft.com/office/word/2010/wordprocessingShape">
                    <wps:wsp>
                      <wps:cNvSpPr/>
                      <wps:spPr>
                        <a:xfrm>
                          <a:off x="0" y="0"/>
                          <a:ext cx="1424940" cy="136398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606EF" id="Oval 33" o:spid="_x0000_s1026" style="position:absolute;margin-left:210.3pt;margin-top:15.85pt;width:112.2pt;height:10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" fillcolor="#85cfc4 [2164]" strokecolor="#49b7a7 [3204]" strokeweight=".5pt">
                <v:fill color2="#6bc4b7 [2612]" rotate="t" colors="0 #a9d8cf;.5 #9bd1c7;1 #89cdc1" focus="100%" type="gradient">
                  <o:fill v:ext="view" type="gradientUnscaled"/>
                </v:fill>
                <v:stroke joinstyle="miter"/>
              </v:oval>
            </w:pict>
          </mc:Fallback>
        </mc:AlternateContent>
      </w:r>
    </w:p>
    <w:p w14:paraId="70B51343" w14:textId="40F7599A" w:rsidR="00826FC1" w:rsidRDefault="00826FC1" w:rsidP="00E669CD">
      <w:pPr>
        <w:pStyle w:val="SmallWF"/>
        <w:rPr>
          <w:noProof/>
        </w:rPr>
      </w:pPr>
    </w:p>
    <w:p w14:paraId="6C354A20" w14:textId="05ECADDA" w:rsidR="00826FC1" w:rsidRDefault="00174FE3" w:rsidP="00E669CD">
      <w:pPr>
        <w:pStyle w:val="SmallWF"/>
        <w:rPr>
          <w:noProof/>
        </w:rPr>
      </w:pPr>
      <w:r>
        <w:rPr>
          <w:noProof/>
        </w:rPr>
        <mc:AlternateContent>
          <mc:Choice Requires="wps">
            <w:drawing>
              <wp:anchor distT="45720" distB="45720" distL="114300" distR="114300" simplePos="0" relativeHeight="251652608" behindDoc="0" locked="0" layoutInCell="1" allowOverlap="1" wp14:anchorId="5E4E7881" wp14:editId="3FDB03CB">
                <wp:simplePos x="0" y="0"/>
                <wp:positionH relativeFrom="margin">
                  <wp:posOffset>5012766</wp:posOffset>
                </wp:positionH>
                <wp:positionV relativeFrom="paragraph">
                  <wp:posOffset>43180</wp:posOffset>
                </wp:positionV>
                <wp:extent cx="952500" cy="358140"/>
                <wp:effectExtent l="0" t="0" r="0" b="38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noFill/>
                        <a:ln w="9525">
                          <a:noFill/>
                          <a:miter lim="800000"/>
                          <a:headEnd/>
                          <a:tailEnd/>
                        </a:ln>
                      </wps:spPr>
                      <wps:txbx>
                        <w:txbxContent>
                          <w:p w14:paraId="21AA21BE" w14:textId="77777777" w:rsidR="008C225B" w:rsidRDefault="008C225B" w:rsidP="00826FC1">
                            <w:pPr>
                              <w:rPr>
                                <w:b/>
                                <w:bCs/>
                                <w:color w:val="FFFFFF" w:themeColor="background1"/>
                                <w:sz w:val="36"/>
                                <w:szCs w:val="36"/>
                              </w:rPr>
                            </w:pPr>
                            <w:r w:rsidRPr="0080299F">
                              <w:rPr>
                                <w:b/>
                                <w:bCs/>
                                <w:color w:val="FFFFFF" w:themeColor="background1"/>
                                <w:sz w:val="36"/>
                                <w:szCs w:val="36"/>
                              </w:rPr>
                              <w:t>A</w:t>
                            </w:r>
                            <w:r>
                              <w:rPr>
                                <w:b/>
                                <w:bCs/>
                                <w:color w:val="FFFFFF" w:themeColor="background1"/>
                                <w:sz w:val="36"/>
                                <w:szCs w:val="36"/>
                              </w:rPr>
                              <w:t>CMT</w:t>
                            </w:r>
                          </w:p>
                          <w:p w14:paraId="16DD491F" w14:textId="77777777" w:rsidR="008C225B" w:rsidRPr="0080299F" w:rsidRDefault="008C225B" w:rsidP="00826FC1">
                            <w:pPr>
                              <w:rPr>
                                <w:b/>
                                <w:bCs/>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E7881" id="_x0000_s1031" type="#_x0000_t202" style="position:absolute;margin-left:394.7pt;margin-top:3.4pt;width:75pt;height:28.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" filled="f" stroked="f">
                <v:textbox>
                  <w:txbxContent>
                    <w:p w14:paraId="21AA21BE" w14:textId="77777777" w:rsidR="008C225B" w:rsidRDefault="008C225B" w:rsidP="00826FC1">
                      <w:pPr>
                        <w:rPr>
                          <w:b/>
                          <w:bCs/>
                          <w:color w:val="FFFFFF" w:themeColor="background1"/>
                          <w:sz w:val="36"/>
                          <w:szCs w:val="36"/>
                        </w:rPr>
                      </w:pPr>
                      <w:r w:rsidRPr="0080299F">
                        <w:rPr>
                          <w:b/>
                          <w:bCs/>
                          <w:color w:val="FFFFFF" w:themeColor="background1"/>
                          <w:sz w:val="36"/>
                          <w:szCs w:val="36"/>
                        </w:rPr>
                        <w:t>A</w:t>
                      </w:r>
                      <w:r>
                        <w:rPr>
                          <w:b/>
                          <w:bCs/>
                          <w:color w:val="FFFFFF" w:themeColor="background1"/>
                          <w:sz w:val="36"/>
                          <w:szCs w:val="36"/>
                        </w:rPr>
                        <w:t>CMT</w:t>
                      </w:r>
                    </w:p>
                    <w:p w14:paraId="16DD491F" w14:textId="77777777" w:rsidR="008C225B" w:rsidRPr="0080299F" w:rsidRDefault="008C225B" w:rsidP="00826FC1">
                      <w:pPr>
                        <w:rPr>
                          <w:b/>
                          <w:bCs/>
                          <w:color w:val="FFFFFF" w:themeColor="background1"/>
                          <w:sz w:val="36"/>
                          <w:szCs w:val="36"/>
                        </w:rPr>
                      </w:pPr>
                    </w:p>
                  </w:txbxContent>
                </v:textbox>
                <w10:wrap type="square" anchorx="margin"/>
              </v:shape>
            </w:pict>
          </mc:Fallback>
        </mc:AlternateContent>
      </w:r>
      <w:r>
        <w:rPr>
          <w:noProof/>
        </w:rPr>
        <mc:AlternateContent>
          <mc:Choice Requires="wps">
            <w:drawing>
              <wp:anchor distT="0" distB="0" distL="114300" distR="114300" simplePos="0" relativeHeight="251660800" behindDoc="0" locked="0" layoutInCell="1" allowOverlap="1" wp14:anchorId="4C7C178A" wp14:editId="7163E7BF">
                <wp:simplePos x="0" y="0"/>
                <wp:positionH relativeFrom="column">
                  <wp:posOffset>4182110</wp:posOffset>
                </wp:positionH>
                <wp:positionV relativeFrom="paragraph">
                  <wp:posOffset>244475</wp:posOffset>
                </wp:positionV>
                <wp:extent cx="373380" cy="0"/>
                <wp:effectExtent l="0" t="76200" r="26670" b="95250"/>
                <wp:wrapNone/>
                <wp:docPr id="23" name="Straight Arrow Connector 23"/>
                <wp:cNvGraphicFramePr/>
                <a:graphic xmlns:a="http://schemas.openxmlformats.org/drawingml/2006/main">
                  <a:graphicData uri="http://schemas.microsoft.com/office/word/2010/wordprocessingShape">
                    <wps:wsp>
                      <wps:cNvCnPr/>
                      <wps:spPr>
                        <a:xfrm>
                          <a:off x="0" y="0"/>
                          <a:ext cx="37338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74B32" id="Straight Arrow Connector 23" o:spid="_x0000_s1026" type="#_x0000_t32" style="position:absolute;margin-left:329.3pt;margin-top:19.25pt;width:29.4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" strokecolor="#49b7a7 [3204]" strokeweight="1pt">
                <v:stroke endarrow="block" joinstyle="miter"/>
              </v:shape>
            </w:pict>
          </mc:Fallback>
        </mc:AlternateContent>
      </w:r>
      <w:r>
        <w:rPr>
          <w:noProof/>
        </w:rPr>
        <mc:AlternateContent>
          <mc:Choice Requires="wps">
            <w:drawing>
              <wp:anchor distT="45720" distB="45720" distL="114300" distR="114300" simplePos="0" relativeHeight="251651584" behindDoc="0" locked="0" layoutInCell="1" allowOverlap="1" wp14:anchorId="4C639F51" wp14:editId="5B005B9C">
                <wp:simplePos x="0" y="0"/>
                <wp:positionH relativeFrom="column">
                  <wp:posOffset>2982773</wp:posOffset>
                </wp:positionH>
                <wp:positionV relativeFrom="paragraph">
                  <wp:posOffset>39751</wp:posOffset>
                </wp:positionV>
                <wp:extent cx="952500" cy="6477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47700"/>
                        </a:xfrm>
                        <a:prstGeom prst="rect">
                          <a:avLst/>
                        </a:prstGeom>
                        <a:noFill/>
                        <a:ln w="9525">
                          <a:noFill/>
                          <a:miter lim="800000"/>
                          <a:headEnd/>
                          <a:tailEnd/>
                        </a:ln>
                      </wps:spPr>
                      <wps:txbx>
                        <w:txbxContent>
                          <w:p w14:paraId="23B8B5EB" w14:textId="77777777" w:rsidR="008C225B" w:rsidRPr="0080299F" w:rsidRDefault="008C225B" w:rsidP="00826FC1">
                            <w:pPr>
                              <w:rPr>
                                <w:b/>
                                <w:bCs/>
                                <w:color w:val="FFFFFF" w:themeColor="background1"/>
                                <w:sz w:val="36"/>
                                <w:szCs w:val="36"/>
                              </w:rPr>
                            </w:pPr>
                            <w:r>
                              <w:rPr>
                                <w:b/>
                                <w:bCs/>
                                <w:color w:val="FFFFFF" w:themeColor="background1"/>
                                <w:sz w:val="36"/>
                                <w:szCs w:val="36"/>
                              </w:rPr>
                              <w:t>MASH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9F51" id="_x0000_s1032" type="#_x0000_t202" style="position:absolute;margin-left:234.85pt;margin-top:3.15pt;width:75pt;height:51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2E9gEAANMDAAAOAAAAZHJzL2Uyb0RvYy54bWysU8Fu2zAMvQ/YPwi6L3aCpGmNOEXXrsOA&#10;rhvQ9QMUWY6FSaJGKbGzrx8lp2mw3Yr5IJCm+Mj3SK2uB2vYXmHQ4Go+nZScKSeh0W5b8+cf9x8u&#10;OQ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" filled="f" stroked="f">
                <v:textbox>
                  <w:txbxContent>
                    <w:p w14:paraId="23B8B5EB" w14:textId="77777777" w:rsidR="008C225B" w:rsidRPr="0080299F" w:rsidRDefault="008C225B" w:rsidP="00826FC1">
                      <w:pPr>
                        <w:rPr>
                          <w:b/>
                          <w:bCs/>
                          <w:color w:val="FFFFFF" w:themeColor="background1"/>
                          <w:sz w:val="36"/>
                          <w:szCs w:val="36"/>
                        </w:rPr>
                      </w:pPr>
                      <w:r>
                        <w:rPr>
                          <w:b/>
                          <w:bCs/>
                          <w:color w:val="FFFFFF" w:themeColor="background1"/>
                          <w:sz w:val="36"/>
                          <w:szCs w:val="36"/>
                        </w:rPr>
                        <w:t>MASH</w:t>
                      </w:r>
                    </w:p>
                  </w:txbxContent>
                </v:textbox>
                <w10:wrap type="square"/>
              </v:shape>
            </w:pict>
          </mc:Fallback>
        </mc:AlternateContent>
      </w:r>
    </w:p>
    <w:p w14:paraId="04E125F6" w14:textId="7B6AE15B" w:rsidR="00826FC1" w:rsidRDefault="00826FC1" w:rsidP="00E669CD">
      <w:pPr>
        <w:pStyle w:val="SmallWF"/>
        <w:rPr>
          <w:noProof/>
        </w:rPr>
      </w:pPr>
    </w:p>
    <w:p w14:paraId="4E54552C" w14:textId="4A6880CA" w:rsidR="00826FC1" w:rsidRDefault="00826FC1" w:rsidP="00E669CD">
      <w:pPr>
        <w:pStyle w:val="SmallWF"/>
        <w:rPr>
          <w:noProof/>
        </w:rPr>
      </w:pPr>
    </w:p>
    <w:p w14:paraId="2621A7FE" w14:textId="7B035E77" w:rsidR="00826FC1" w:rsidRDefault="00174FE3" w:rsidP="00E669CD">
      <w:pPr>
        <w:pStyle w:val="SmallWF"/>
        <w:rPr>
          <w:noProof/>
        </w:rPr>
      </w:pPr>
      <w:r>
        <w:rPr>
          <w:noProof/>
        </w:rPr>
        <mc:AlternateContent>
          <mc:Choice Requires="wps">
            <w:drawing>
              <wp:anchor distT="0" distB="0" distL="114300" distR="114300" simplePos="0" relativeHeight="251661824" behindDoc="0" locked="0" layoutInCell="1" allowOverlap="1" wp14:anchorId="0356B1BF" wp14:editId="05A701A4">
                <wp:simplePos x="0" y="0"/>
                <wp:positionH relativeFrom="column">
                  <wp:posOffset>3697529</wp:posOffset>
                </wp:positionH>
                <wp:positionV relativeFrom="paragraph">
                  <wp:posOffset>62001</wp:posOffset>
                </wp:positionV>
                <wp:extent cx="312420" cy="426720"/>
                <wp:effectExtent l="0" t="0" r="49530" b="49530"/>
                <wp:wrapNone/>
                <wp:docPr id="24" name="Straight Arrow Connector 24"/>
                <wp:cNvGraphicFramePr/>
                <a:graphic xmlns:a="http://schemas.openxmlformats.org/drawingml/2006/main">
                  <a:graphicData uri="http://schemas.microsoft.com/office/word/2010/wordprocessingShape">
                    <wps:wsp>
                      <wps:cNvCnPr/>
                      <wps:spPr>
                        <a:xfrm>
                          <a:off x="0" y="0"/>
                          <a:ext cx="312420" cy="4267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07777" id="Straight Arrow Connector 24" o:spid="_x0000_s1026" type="#_x0000_t32" style="position:absolute;margin-left:291.15pt;margin-top:4.9pt;width:24.6pt;height:33.6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" strokecolor="#49b7a7 [3204]" strokeweight="1pt">
                <v:stroke endarrow="block" joinstyle="miter"/>
              </v:shape>
            </w:pict>
          </mc:Fallback>
        </mc:AlternateContent>
      </w:r>
    </w:p>
    <w:p w14:paraId="2498784D" w14:textId="298109A8" w:rsidR="00826FC1" w:rsidRDefault="00174FE3" w:rsidP="00E669CD">
      <w:pPr>
        <w:pStyle w:val="SmallWF"/>
        <w:rPr>
          <w:noProof/>
        </w:rPr>
      </w:pPr>
      <w:r>
        <w:rPr>
          <w:noProof/>
        </w:rPr>
        <w:drawing>
          <wp:anchor distT="0" distB="0" distL="114300" distR="114300" simplePos="0" relativeHeight="251649536" behindDoc="0" locked="0" layoutInCell="1" allowOverlap="1" wp14:anchorId="42DD2B27" wp14:editId="30AA8C71">
            <wp:simplePos x="0" y="0"/>
            <wp:positionH relativeFrom="column">
              <wp:posOffset>3191154</wp:posOffset>
            </wp:positionH>
            <wp:positionV relativeFrom="paragraph">
              <wp:posOffset>69927</wp:posOffset>
            </wp:positionV>
            <wp:extent cx="2352675" cy="2409825"/>
            <wp:effectExtent l="0" t="0" r="9525" b="952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5092A1C2" w14:textId="26B3D73B" w:rsidR="00826FC1" w:rsidRDefault="00826FC1" w:rsidP="00E669CD">
      <w:pPr>
        <w:pStyle w:val="SmallWF"/>
        <w:rPr>
          <w:noProof/>
        </w:rPr>
      </w:pPr>
    </w:p>
    <w:p w14:paraId="5C54B5DE" w14:textId="2EFC3C57" w:rsidR="00826FC1" w:rsidRDefault="00826FC1" w:rsidP="00E669CD">
      <w:pPr>
        <w:pStyle w:val="SmallWF"/>
        <w:rPr>
          <w:noProof/>
        </w:rPr>
      </w:pPr>
    </w:p>
    <w:p w14:paraId="1DA3B285" w14:textId="459F9124" w:rsidR="00826FC1" w:rsidRDefault="00826FC1" w:rsidP="00E669CD">
      <w:pPr>
        <w:pStyle w:val="SmallWF"/>
        <w:rPr>
          <w:noProof/>
        </w:rPr>
      </w:pPr>
    </w:p>
    <w:p w14:paraId="158FE6E6" w14:textId="4C04719B" w:rsidR="00826FC1" w:rsidRDefault="00826FC1" w:rsidP="00E669CD">
      <w:pPr>
        <w:pStyle w:val="SmallWF"/>
        <w:rPr>
          <w:noProof/>
        </w:rPr>
      </w:pPr>
    </w:p>
    <w:p w14:paraId="618718D4" w14:textId="7BF1CAD5" w:rsidR="00826FC1" w:rsidRDefault="00826FC1" w:rsidP="00E669CD">
      <w:pPr>
        <w:pStyle w:val="SmallWF"/>
        <w:rPr>
          <w:noProof/>
        </w:rPr>
      </w:pPr>
    </w:p>
    <w:p w14:paraId="05FF46C4" w14:textId="2A74A50F" w:rsidR="00826FC1" w:rsidRDefault="00826FC1" w:rsidP="00E669CD">
      <w:pPr>
        <w:pStyle w:val="SmallWF"/>
        <w:rPr>
          <w:noProof/>
        </w:rPr>
      </w:pPr>
    </w:p>
    <w:p w14:paraId="57ED09C3" w14:textId="77777777" w:rsidR="00826FC1" w:rsidRDefault="00826FC1" w:rsidP="00E669CD">
      <w:pPr>
        <w:pStyle w:val="SmallWF"/>
      </w:pPr>
    </w:p>
    <w:p w14:paraId="3942BE79" w14:textId="77777777" w:rsidR="00284EFA" w:rsidRDefault="00284EFA" w:rsidP="002E5765">
      <w:pPr>
        <w:pStyle w:val="SmallWF"/>
      </w:pPr>
      <w:bookmarkStart w:id="20" w:name="_Hlk77611951"/>
    </w:p>
    <w:p w14:paraId="62A11E19" w14:textId="72B76E16" w:rsidR="00B418F3" w:rsidRPr="00284EFA" w:rsidRDefault="00B418F3" w:rsidP="002E5765">
      <w:pPr>
        <w:pStyle w:val="SmallWF"/>
        <w:rPr>
          <w:b w:val="0"/>
          <w:bCs/>
          <w:color w:val="auto"/>
          <w:sz w:val="22"/>
          <w:szCs w:val="20"/>
        </w:rPr>
      </w:pPr>
      <w:r w:rsidRPr="00284EFA">
        <w:rPr>
          <w:b w:val="0"/>
          <w:bCs/>
          <w:color w:val="auto"/>
          <w:sz w:val="22"/>
          <w:szCs w:val="20"/>
        </w:rPr>
        <w:t xml:space="preserve">Adult Front Door (AFD) </w:t>
      </w:r>
      <w:r w:rsidR="00A7690C">
        <w:rPr>
          <w:b w:val="0"/>
          <w:bCs/>
          <w:color w:val="auto"/>
          <w:sz w:val="22"/>
          <w:szCs w:val="20"/>
        </w:rPr>
        <w:t xml:space="preserve">and </w:t>
      </w:r>
      <w:r w:rsidRPr="00284EFA">
        <w:rPr>
          <w:b w:val="0"/>
          <w:bCs/>
          <w:color w:val="auto"/>
          <w:sz w:val="22"/>
          <w:szCs w:val="20"/>
        </w:rPr>
        <w:t xml:space="preserve">MASH Business Support (BS) receive all community referrals for safeguarding matters. They </w:t>
      </w:r>
      <w:r w:rsidR="00A7690C">
        <w:rPr>
          <w:b w:val="0"/>
          <w:bCs/>
          <w:color w:val="auto"/>
          <w:sz w:val="22"/>
          <w:szCs w:val="20"/>
        </w:rPr>
        <w:t>identify</w:t>
      </w:r>
      <w:r w:rsidRPr="00284EFA">
        <w:rPr>
          <w:b w:val="0"/>
          <w:bCs/>
          <w:color w:val="auto"/>
          <w:sz w:val="22"/>
          <w:szCs w:val="20"/>
        </w:rPr>
        <w:t xml:space="preserve"> ‘Referral Pathways’ and </w:t>
      </w:r>
      <w:r w:rsidR="00A7690C">
        <w:rPr>
          <w:b w:val="0"/>
          <w:bCs/>
          <w:color w:val="auto"/>
          <w:sz w:val="22"/>
          <w:szCs w:val="20"/>
        </w:rPr>
        <w:t xml:space="preserve">undertake first tier screening </w:t>
      </w:r>
      <w:r w:rsidRPr="00284EFA">
        <w:rPr>
          <w:b w:val="0"/>
          <w:bCs/>
          <w:color w:val="auto"/>
          <w:sz w:val="22"/>
          <w:szCs w:val="20"/>
        </w:rPr>
        <w:t>before assigning to MASH.</w:t>
      </w:r>
    </w:p>
    <w:p w14:paraId="77D7979A" w14:textId="77777777" w:rsidR="00826FC1" w:rsidRDefault="00826FC1">
      <w:pPr>
        <w:rPr>
          <w:b/>
          <w:color w:val="00B082"/>
          <w:sz w:val="24"/>
        </w:rPr>
      </w:pPr>
      <w:bookmarkStart w:id="21" w:name="_Hlk77687893"/>
      <w:r>
        <w:br w:type="page"/>
      </w:r>
    </w:p>
    <w:p w14:paraId="4BC77BED" w14:textId="0214FF69" w:rsidR="00661C65" w:rsidRPr="00892A15" w:rsidRDefault="00661C65" w:rsidP="00661C65">
      <w:pPr>
        <w:pStyle w:val="SmallWF"/>
        <w:rPr>
          <w:rFonts w:eastAsia="Times New Roman"/>
        </w:rPr>
      </w:pPr>
      <w:r>
        <w:lastRenderedPageBreak/>
        <w:t xml:space="preserve">4.2 NEW </w:t>
      </w:r>
      <w:r w:rsidR="00807934">
        <w:t>c</w:t>
      </w:r>
      <w:r>
        <w:t>lient</w:t>
      </w:r>
      <w:r w:rsidR="00807934">
        <w:t>s</w:t>
      </w:r>
      <w:r>
        <w:t xml:space="preserve"> and Safeguarding </w:t>
      </w:r>
      <w:proofErr w:type="gramStart"/>
      <w:r>
        <w:t xml:space="preserve">Concerns </w:t>
      </w:r>
      <w:r w:rsidRPr="00661C65">
        <w:rPr>
          <w:b w:val="0"/>
          <w:bCs/>
        </w:rPr>
        <w:t xml:space="preserve"> </w:t>
      </w:r>
      <w:r w:rsidRPr="004915C4">
        <w:rPr>
          <w:b w:val="0"/>
          <w:bCs/>
          <w:i/>
          <w:iCs/>
          <w:color w:val="auto"/>
          <w:highlight w:val="yellow"/>
        </w:rPr>
        <w:t>(</w:t>
      </w:r>
      <w:proofErr w:type="gramEnd"/>
      <w:r w:rsidRPr="004915C4">
        <w:rPr>
          <w:b w:val="0"/>
          <w:bCs/>
          <w:i/>
          <w:iCs/>
          <w:color w:val="auto"/>
          <w:highlight w:val="yellow"/>
        </w:rPr>
        <w:t>processed via ASC – Adult MASH Safeguarding)</w:t>
      </w:r>
      <w:r w:rsidRPr="00661C65">
        <w:rPr>
          <w:b w:val="0"/>
          <w:bCs/>
          <w:i/>
          <w:iCs/>
          <w:color w:val="auto"/>
        </w:rPr>
        <w:t xml:space="preserve">   </w:t>
      </w:r>
    </w:p>
    <w:p w14:paraId="3EEA140E" w14:textId="77777777" w:rsidR="00661C65" w:rsidRDefault="00661C65" w:rsidP="00661C65">
      <w:r>
        <w:t>If unallocated and ‘new’, the safeguarding concern will be routed via MASH.</w:t>
      </w:r>
    </w:p>
    <w:p w14:paraId="35103893" w14:textId="77777777" w:rsidR="00661C65" w:rsidRDefault="00661C65" w:rsidP="00661C65">
      <w:r>
        <w:t xml:space="preserve">‘New’ clients are residents that are </w:t>
      </w:r>
      <w:r w:rsidRPr="00EE7384">
        <w:t xml:space="preserve">not in receipt of </w:t>
      </w:r>
      <w:r>
        <w:t xml:space="preserve">an ASC-funded </w:t>
      </w:r>
      <w:r w:rsidRPr="00EE7384">
        <w:t>package of care</w:t>
      </w:r>
      <w:r>
        <w:t xml:space="preserve"> and </w:t>
      </w:r>
      <w:r w:rsidRPr="00EE7384">
        <w:t>not known to a team</w:t>
      </w:r>
      <w:r>
        <w:t xml:space="preserve">. </w:t>
      </w:r>
    </w:p>
    <w:p w14:paraId="4A5730ED" w14:textId="77777777" w:rsidR="00661C65" w:rsidRDefault="00661C65" w:rsidP="00661C65">
      <w:pPr>
        <w:spacing w:after="0"/>
      </w:pPr>
      <w:r>
        <w:t>AFD/MASH BS will raise a ‘</w:t>
      </w:r>
      <w:r w:rsidRPr="00922D58">
        <w:rPr>
          <w:rStyle w:val="SmallWFChar"/>
          <w:i/>
          <w:iCs/>
        </w:rPr>
        <w:t xml:space="preserve">Request for Support </w:t>
      </w:r>
      <w:r>
        <w:rPr>
          <w:rStyle w:val="SmallWFChar"/>
          <w:i/>
          <w:iCs/>
        </w:rPr>
        <w:t xml:space="preserve">or </w:t>
      </w:r>
      <w:r w:rsidRPr="00922D58">
        <w:rPr>
          <w:rStyle w:val="SmallWFChar"/>
          <w:i/>
          <w:iCs/>
        </w:rPr>
        <w:t>Protection</w:t>
      </w:r>
      <w:r>
        <w:rPr>
          <w:rStyle w:val="SmallWFChar"/>
          <w:i/>
          <w:iCs/>
        </w:rPr>
        <w:t>/</w:t>
      </w:r>
      <w:r w:rsidRPr="00922D58">
        <w:rPr>
          <w:rStyle w:val="SmallWFChar"/>
          <w:i/>
          <w:iCs/>
        </w:rPr>
        <w:t>Safeguarding</w:t>
      </w:r>
      <w:r>
        <w:rPr>
          <w:rStyle w:val="SmallWFChar"/>
          <w:i/>
          <w:iCs/>
        </w:rPr>
        <w:t>’</w:t>
      </w:r>
      <w:r w:rsidRPr="00922D58">
        <w:rPr>
          <w:rStyle w:val="SmallWFChar"/>
          <w:i/>
          <w:iCs/>
        </w:rPr>
        <w:t xml:space="preserve"> (RSPS)</w:t>
      </w:r>
      <w:r>
        <w:t xml:space="preserve"> to MASH who will screen and triage. MASH will then:</w:t>
      </w:r>
    </w:p>
    <w:p w14:paraId="0DFCBF8E" w14:textId="77777777" w:rsidR="00661C65" w:rsidRDefault="00661C65" w:rsidP="00B15996">
      <w:pPr>
        <w:pStyle w:val="ListParagraph"/>
        <w:numPr>
          <w:ilvl w:val="0"/>
          <w:numId w:val="12"/>
        </w:numPr>
      </w:pPr>
      <w:r>
        <w:t xml:space="preserve">Refer cases for specialist team input where it is required – or  </w:t>
      </w:r>
    </w:p>
    <w:p w14:paraId="344D5AB1" w14:textId="77777777" w:rsidR="00661C65" w:rsidRDefault="00661C65" w:rsidP="00B15996">
      <w:pPr>
        <w:pStyle w:val="ListParagraph"/>
        <w:numPr>
          <w:ilvl w:val="0"/>
          <w:numId w:val="12"/>
        </w:numPr>
      </w:pPr>
      <w:r>
        <w:t xml:space="preserve">Consider if a </w:t>
      </w:r>
      <w:r w:rsidRPr="00686B4F">
        <w:rPr>
          <w:rStyle w:val="SmallWFChar"/>
        </w:rPr>
        <w:t>‘</w:t>
      </w:r>
      <w:r w:rsidRPr="00686B4F">
        <w:rPr>
          <w:rStyle w:val="SmallWFChar"/>
          <w:i/>
          <w:iCs/>
        </w:rPr>
        <w:t>Safeguarding Concern</w:t>
      </w:r>
      <w:r>
        <w:rPr>
          <w:rStyle w:val="SmallWFChar"/>
          <w:i/>
          <w:iCs/>
        </w:rPr>
        <w:t>’</w:t>
      </w:r>
      <w:r>
        <w:t xml:space="preserve"> episode is required and then</w:t>
      </w:r>
    </w:p>
    <w:p w14:paraId="169D034F" w14:textId="77777777" w:rsidR="00661C65" w:rsidRDefault="00661C65" w:rsidP="00B15996">
      <w:pPr>
        <w:pStyle w:val="ListParagraph"/>
        <w:numPr>
          <w:ilvl w:val="1"/>
          <w:numId w:val="11"/>
        </w:numPr>
      </w:pPr>
      <w:r>
        <w:t>Close – If threshold not met</w:t>
      </w:r>
    </w:p>
    <w:p w14:paraId="20949A5C" w14:textId="3F9D7103" w:rsidR="00661C65" w:rsidRDefault="00661C65" w:rsidP="00B15996">
      <w:pPr>
        <w:pStyle w:val="ListParagraph"/>
        <w:numPr>
          <w:ilvl w:val="1"/>
          <w:numId w:val="11"/>
        </w:numPr>
      </w:pPr>
      <w:r>
        <w:t xml:space="preserve">Assign Safeguarding Enquiry (s42) to the </w:t>
      </w:r>
      <w:r w:rsidR="004915C4">
        <w:t xml:space="preserve">ACMT Team Incoming Work folder via ASC – Adult </w:t>
      </w:r>
      <w:r>
        <w:t xml:space="preserve">Care Management Team </w:t>
      </w:r>
    </w:p>
    <w:p w14:paraId="16055609" w14:textId="488E6E21" w:rsidR="00F34F55" w:rsidRDefault="00F34F55" w:rsidP="00B15996">
      <w:pPr>
        <w:pStyle w:val="ListParagraph"/>
        <w:numPr>
          <w:ilvl w:val="1"/>
          <w:numId w:val="11"/>
        </w:numPr>
      </w:pPr>
      <w:r>
        <w:t xml:space="preserve">Adults MASH </w:t>
      </w:r>
      <w:r w:rsidRPr="00F34F55">
        <w:t>contact the referrer and advise whether this is going to Progress to a S.42 or be closed down at Stage 1 Concern. This could be by telephone or email.</w:t>
      </w:r>
    </w:p>
    <w:p w14:paraId="7FF278C9" w14:textId="18EF43B0" w:rsidR="00661C65" w:rsidRDefault="00661C65" w:rsidP="00661C65">
      <w:pPr>
        <w:spacing w:line="360" w:lineRule="auto"/>
      </w:pPr>
      <w:r>
        <w:t xml:space="preserve">Adult MASH should also offer support, advice, and information as required.  </w:t>
      </w:r>
    </w:p>
    <w:p w14:paraId="05DC0322" w14:textId="77777777" w:rsidR="008C225B" w:rsidRPr="008C225B" w:rsidRDefault="00661C65" w:rsidP="008C225B">
      <w:pPr>
        <w:pStyle w:val="SmallWF"/>
        <w:spacing w:after="0" w:line="240" w:lineRule="auto"/>
        <w:rPr>
          <w:b w:val="0"/>
          <w:bCs/>
          <w:i/>
          <w:iCs/>
          <w:color w:val="auto"/>
        </w:rPr>
      </w:pPr>
      <w:r>
        <w:t xml:space="preserve">4.3 </w:t>
      </w:r>
      <w:r w:rsidR="00E35B6D">
        <w:t>E</w:t>
      </w:r>
      <w:r w:rsidR="00565430">
        <w:t xml:space="preserve">XISTING </w:t>
      </w:r>
      <w:r w:rsidR="00E35B6D">
        <w:t>c</w:t>
      </w:r>
      <w:r>
        <w:t xml:space="preserve">lients and Safeguarding Concerns </w:t>
      </w:r>
      <w:r w:rsidR="008C225B" w:rsidRPr="008C225B">
        <w:rPr>
          <w:b w:val="0"/>
          <w:bCs/>
          <w:i/>
          <w:iCs/>
          <w:color w:val="auto"/>
        </w:rPr>
        <w:t>(</w:t>
      </w:r>
      <w:r w:rsidR="008C225B" w:rsidRPr="008C225B">
        <w:rPr>
          <w:b w:val="0"/>
          <w:bCs/>
          <w:i/>
          <w:iCs/>
          <w:color w:val="auto"/>
          <w:highlight w:val="yellow"/>
        </w:rPr>
        <w:t>processed via ASC – Adult MASH duty if un-allocated – processed via the allocated worker if assigned</w:t>
      </w:r>
      <w:r w:rsidR="008C225B" w:rsidRPr="008C225B">
        <w:rPr>
          <w:b w:val="0"/>
          <w:bCs/>
          <w:i/>
          <w:iCs/>
          <w:color w:val="auto"/>
        </w:rPr>
        <w:t xml:space="preserve">) </w:t>
      </w:r>
    </w:p>
    <w:p w14:paraId="1410AE29" w14:textId="691C830A" w:rsidR="00661C65" w:rsidRDefault="00661C65" w:rsidP="008C225B">
      <w:pPr>
        <w:pStyle w:val="SmallWF"/>
        <w:spacing w:after="0" w:line="240" w:lineRule="auto"/>
        <w:rPr>
          <w:b w:val="0"/>
          <w:bCs/>
          <w:i/>
          <w:iCs/>
          <w:color w:val="auto"/>
        </w:rPr>
      </w:pPr>
      <w:r w:rsidRPr="00661C65">
        <w:rPr>
          <w:b w:val="0"/>
          <w:bCs/>
          <w:i/>
          <w:iCs/>
          <w:color w:val="auto"/>
        </w:rPr>
        <w:t xml:space="preserve">  </w:t>
      </w:r>
    </w:p>
    <w:p w14:paraId="2DE5FFD7" w14:textId="0E440A48" w:rsidR="00E35B6D" w:rsidRPr="00E35B6D" w:rsidRDefault="008C225B" w:rsidP="00B15996">
      <w:pPr>
        <w:numPr>
          <w:ilvl w:val="0"/>
          <w:numId w:val="31"/>
        </w:numPr>
        <w:spacing w:after="0" w:line="240" w:lineRule="auto"/>
        <w:rPr>
          <w:rFonts w:ascii="Calibri" w:eastAsia="Calibri" w:hAnsi="Calibri" w:cs="Times New Roman"/>
        </w:rPr>
      </w:pPr>
      <w:r>
        <w:rPr>
          <w:rStyle w:val="SmallWFChar"/>
          <w:i/>
          <w:iCs/>
        </w:rPr>
        <w:t>‘C</w:t>
      </w:r>
      <w:r w:rsidRPr="00922D58">
        <w:rPr>
          <w:rStyle w:val="SmallWFChar"/>
          <w:i/>
          <w:iCs/>
        </w:rPr>
        <w:t>ontact on an Existing Client</w:t>
      </w:r>
      <w:r>
        <w:rPr>
          <w:rStyle w:val="SmallWFChar"/>
          <w:i/>
          <w:iCs/>
        </w:rPr>
        <w:t>’</w:t>
      </w:r>
      <w:r w:rsidR="006D1C3C">
        <w:rPr>
          <w:rFonts w:ascii="Calibri" w:eastAsia="Calibri" w:hAnsi="Calibri" w:cs="Times New Roman"/>
        </w:rPr>
        <w:t xml:space="preserve"> </w:t>
      </w:r>
      <w:r w:rsidR="00E35B6D" w:rsidRPr="00E35B6D">
        <w:rPr>
          <w:rFonts w:ascii="Calibri" w:eastAsia="Calibri" w:hAnsi="Calibri" w:cs="Times New Roman"/>
        </w:rPr>
        <w:t xml:space="preserve">Work Steps </w:t>
      </w:r>
      <w:r w:rsidR="006D1C3C">
        <w:rPr>
          <w:rFonts w:ascii="Calibri" w:eastAsia="Calibri" w:hAnsi="Calibri" w:cs="Times New Roman"/>
        </w:rPr>
        <w:t xml:space="preserve">are </w:t>
      </w:r>
      <w:r w:rsidR="00E35B6D" w:rsidRPr="00E35B6D">
        <w:rPr>
          <w:rFonts w:ascii="Calibri" w:eastAsia="Calibri" w:hAnsi="Calibri" w:cs="Times New Roman"/>
        </w:rPr>
        <w:t xml:space="preserve">raised on all referrals for existing service users, but allowing for the following exceptions: </w:t>
      </w:r>
    </w:p>
    <w:p w14:paraId="6B949579" w14:textId="77777777" w:rsidR="00E35B6D" w:rsidRPr="00E35B6D" w:rsidRDefault="00E35B6D" w:rsidP="00B15996">
      <w:pPr>
        <w:numPr>
          <w:ilvl w:val="0"/>
          <w:numId w:val="32"/>
        </w:numPr>
        <w:spacing w:after="0" w:line="240" w:lineRule="auto"/>
        <w:rPr>
          <w:rFonts w:ascii="Calibri" w:eastAsia="Calibri" w:hAnsi="Calibri" w:cs="Times New Roman"/>
        </w:rPr>
      </w:pPr>
      <w:r w:rsidRPr="00E35B6D">
        <w:rPr>
          <w:rFonts w:ascii="Calibri" w:eastAsia="Calibri" w:hAnsi="Calibri" w:cs="Times New Roman"/>
        </w:rPr>
        <w:t xml:space="preserve">RSPSs to be raised on all MH cases, both new and existing.   </w:t>
      </w:r>
    </w:p>
    <w:p w14:paraId="3E372FE7" w14:textId="77777777" w:rsidR="00E35B6D" w:rsidRPr="00E35B6D" w:rsidRDefault="00E35B6D" w:rsidP="00B15996">
      <w:pPr>
        <w:numPr>
          <w:ilvl w:val="0"/>
          <w:numId w:val="32"/>
        </w:numPr>
        <w:spacing w:after="0" w:line="240" w:lineRule="auto"/>
        <w:rPr>
          <w:rFonts w:ascii="Calibri" w:eastAsia="Calibri" w:hAnsi="Calibri" w:cs="Times New Roman"/>
        </w:rPr>
      </w:pPr>
      <w:r w:rsidRPr="00E35B6D">
        <w:rPr>
          <w:rFonts w:ascii="Calibri" w:eastAsia="Calibri" w:hAnsi="Calibri" w:cs="Times New Roman"/>
        </w:rPr>
        <w:t xml:space="preserve">RSPSs to be raised on any non-MH cases where it is not possible to verify categorically that the resident is an existing service user.  </w:t>
      </w:r>
    </w:p>
    <w:p w14:paraId="66358EF3" w14:textId="77777777" w:rsidR="00E35B6D" w:rsidRPr="00E35B6D" w:rsidRDefault="00E35B6D" w:rsidP="00E35B6D">
      <w:pPr>
        <w:spacing w:after="0" w:line="240" w:lineRule="auto"/>
        <w:rPr>
          <w:rFonts w:ascii="Calibri" w:eastAsia="Calibri" w:hAnsi="Calibri" w:cs="Times New Roman"/>
        </w:rPr>
      </w:pPr>
    </w:p>
    <w:p w14:paraId="2FB9FEE8" w14:textId="77777777" w:rsidR="00E35B6D" w:rsidRPr="00E35B6D" w:rsidRDefault="00E35B6D" w:rsidP="00E35B6D">
      <w:pPr>
        <w:spacing w:after="0" w:line="240" w:lineRule="auto"/>
        <w:rPr>
          <w:rFonts w:ascii="Calibri" w:eastAsia="Calibri" w:hAnsi="Calibri" w:cs="Times New Roman"/>
        </w:rPr>
      </w:pPr>
      <w:r w:rsidRPr="00E35B6D">
        <w:rPr>
          <w:rFonts w:ascii="Calibri" w:eastAsia="Calibri" w:hAnsi="Calibri" w:cs="Times New Roman"/>
        </w:rPr>
        <w:t xml:space="preserve">In this scheme of operation, raising an RSPS is the default position on all MH cases and any non-MH cases where the new / existing status of the resident is unclear. </w:t>
      </w:r>
    </w:p>
    <w:p w14:paraId="4BD336D3" w14:textId="7530C59E" w:rsidR="006D1C3C" w:rsidRDefault="006D1C3C" w:rsidP="00661C65"/>
    <w:p w14:paraId="667387A0" w14:textId="46D1BBBA" w:rsidR="006D1C3C" w:rsidRDefault="006D1C3C" w:rsidP="006D1C3C">
      <w:pPr>
        <w:pStyle w:val="SmallWF"/>
        <w:spacing w:line="360" w:lineRule="auto"/>
        <w:rPr>
          <w:b w:val="0"/>
          <w:bCs/>
          <w:i/>
          <w:iCs/>
          <w:color w:val="auto"/>
        </w:rPr>
      </w:pPr>
      <w:r>
        <w:t>4.4 E</w:t>
      </w:r>
      <w:r w:rsidR="00565430">
        <w:t xml:space="preserve">XISTING </w:t>
      </w:r>
      <w:r>
        <w:t xml:space="preserve">allocated clients and Safeguarding Concerns </w:t>
      </w:r>
      <w:r w:rsidRPr="004915C4">
        <w:rPr>
          <w:b w:val="0"/>
          <w:bCs/>
          <w:i/>
          <w:iCs/>
          <w:color w:val="auto"/>
          <w:highlight w:val="yellow"/>
        </w:rPr>
        <w:t>(processed via the allocated worker)</w:t>
      </w:r>
      <w:r w:rsidRPr="00661C65">
        <w:rPr>
          <w:b w:val="0"/>
          <w:bCs/>
          <w:i/>
          <w:iCs/>
          <w:color w:val="auto"/>
        </w:rPr>
        <w:t xml:space="preserve">   </w:t>
      </w:r>
    </w:p>
    <w:p w14:paraId="5EF6072D" w14:textId="1784D369" w:rsidR="00661C65" w:rsidRDefault="00661C65" w:rsidP="00661C65">
      <w:r>
        <w:t xml:space="preserve">If there is an </w:t>
      </w:r>
      <w:r w:rsidRPr="006E2181">
        <w:rPr>
          <w:b/>
          <w:bCs/>
        </w:rPr>
        <w:t>allocated worker</w:t>
      </w:r>
      <w:r>
        <w:t xml:space="preserve"> – A </w:t>
      </w:r>
      <w:r>
        <w:rPr>
          <w:rStyle w:val="SmallWFChar"/>
          <w:i/>
          <w:iCs/>
        </w:rPr>
        <w:t>‘C</w:t>
      </w:r>
      <w:r w:rsidRPr="00922D58">
        <w:rPr>
          <w:rStyle w:val="SmallWFChar"/>
          <w:i/>
          <w:iCs/>
        </w:rPr>
        <w:t>ontact on an Existing Client</w:t>
      </w:r>
      <w:r>
        <w:rPr>
          <w:rStyle w:val="SmallWFChar"/>
          <w:i/>
          <w:iCs/>
        </w:rPr>
        <w:t xml:space="preserve">’ </w:t>
      </w:r>
      <w:r w:rsidRPr="00B821A4">
        <w:rPr>
          <w:rStyle w:val="SmallWFChar"/>
          <w:b w:val="0"/>
          <w:bCs/>
          <w:color w:val="auto"/>
          <w:sz w:val="22"/>
          <w:szCs w:val="20"/>
        </w:rPr>
        <w:t>Work Step</w:t>
      </w:r>
      <w:r w:rsidRPr="00B821A4">
        <w:rPr>
          <w:b/>
          <w:bCs/>
          <w:sz w:val="20"/>
          <w:szCs w:val="20"/>
        </w:rPr>
        <w:t xml:space="preserve"> </w:t>
      </w:r>
      <w:r>
        <w:t xml:space="preserve">is to be raised by AFD with </w:t>
      </w:r>
      <w:r w:rsidR="003F0E18">
        <w:t>the Safeguarding</w:t>
      </w:r>
      <w:r>
        <w:t xml:space="preserve"> Concern attached and this is then passed to the corresponding team folder on Mosaic </w:t>
      </w:r>
      <w:r w:rsidRPr="006E2181">
        <w:rPr>
          <w:b/>
          <w:bCs/>
        </w:rPr>
        <w:t>(not</w:t>
      </w:r>
      <w:r>
        <w:rPr>
          <w:b/>
          <w:bCs/>
        </w:rPr>
        <w:t xml:space="preserve"> routed </w:t>
      </w:r>
      <w:r w:rsidRPr="006E2181">
        <w:rPr>
          <w:b/>
          <w:bCs/>
        </w:rPr>
        <w:t xml:space="preserve">via MASH). </w:t>
      </w:r>
    </w:p>
    <w:p w14:paraId="1F7E309A" w14:textId="77777777" w:rsidR="00661C65" w:rsidRDefault="00661C65" w:rsidP="006D1C3C">
      <w:pPr>
        <w:spacing w:after="0"/>
      </w:pPr>
      <w:r>
        <w:t xml:space="preserve">N.B. If an allocated worker identifies an issue on a case that they hold, which could be a safeguarding concern, they must discuss the case with their line manager immediately. Allocated workers may raise a </w:t>
      </w:r>
      <w:r w:rsidRPr="00686B4F">
        <w:rPr>
          <w:rStyle w:val="SmallWFChar"/>
        </w:rPr>
        <w:t>‘</w:t>
      </w:r>
      <w:r w:rsidRPr="00686B4F">
        <w:rPr>
          <w:rStyle w:val="SmallWFChar"/>
          <w:i/>
          <w:iCs/>
        </w:rPr>
        <w:t>safeguarding concern</w:t>
      </w:r>
      <w:r>
        <w:rPr>
          <w:rStyle w:val="SmallWFChar"/>
          <w:i/>
          <w:iCs/>
        </w:rPr>
        <w:t>’</w:t>
      </w:r>
      <w:r w:rsidRPr="00686B4F">
        <w:rPr>
          <w:rStyle w:val="SmallWFChar"/>
          <w:i/>
          <w:iCs/>
        </w:rPr>
        <w:t xml:space="preserve"> </w:t>
      </w:r>
      <w:r>
        <w:t xml:space="preserve">episode without the need for a response via MASH or AFD. </w:t>
      </w:r>
    </w:p>
    <w:p w14:paraId="731998FA" w14:textId="77777777" w:rsidR="006D1C3C" w:rsidRDefault="006D1C3C" w:rsidP="006D1C3C">
      <w:pPr>
        <w:pStyle w:val="SmallWF"/>
        <w:spacing w:after="0"/>
      </w:pPr>
    </w:p>
    <w:p w14:paraId="7BE4A7FD" w14:textId="035A6D9F" w:rsidR="00661C65" w:rsidRDefault="00661C65" w:rsidP="006D1C3C">
      <w:pPr>
        <w:pStyle w:val="SmallWF"/>
        <w:spacing w:after="0"/>
        <w:rPr>
          <w:b w:val="0"/>
          <w:bCs/>
          <w:i/>
          <w:iCs/>
          <w:color w:val="auto"/>
        </w:rPr>
      </w:pPr>
      <w:r>
        <w:t>4.</w:t>
      </w:r>
      <w:r w:rsidR="006D1C3C">
        <w:t>5</w:t>
      </w:r>
      <w:r>
        <w:t xml:space="preserve"> </w:t>
      </w:r>
      <w:r w:rsidR="00E35B6D">
        <w:t>E</w:t>
      </w:r>
      <w:r w:rsidR="00565430">
        <w:t xml:space="preserve">XISTING </w:t>
      </w:r>
      <w:r w:rsidR="00E35B6D">
        <w:t>un</w:t>
      </w:r>
      <w:r>
        <w:t xml:space="preserve">allocated </w:t>
      </w:r>
      <w:r w:rsidR="00E35B6D">
        <w:t>c</w:t>
      </w:r>
      <w:r>
        <w:t xml:space="preserve">lients and Safeguarding Concerns </w:t>
      </w:r>
      <w:r w:rsidRPr="004915C4">
        <w:rPr>
          <w:b w:val="0"/>
          <w:bCs/>
          <w:i/>
          <w:iCs/>
          <w:color w:val="auto"/>
          <w:highlight w:val="yellow"/>
        </w:rPr>
        <w:t>(processed via ASC – Adult MASH Safeguarding)</w:t>
      </w:r>
      <w:r w:rsidRPr="00661C65">
        <w:rPr>
          <w:b w:val="0"/>
          <w:bCs/>
          <w:i/>
          <w:iCs/>
          <w:color w:val="auto"/>
        </w:rPr>
        <w:t xml:space="preserve">   </w:t>
      </w:r>
    </w:p>
    <w:p w14:paraId="5133C92D" w14:textId="77777777" w:rsidR="006D1C3C" w:rsidRPr="00892A15" w:rsidRDefault="006D1C3C" w:rsidP="006D1C3C">
      <w:pPr>
        <w:pStyle w:val="SmallWF"/>
        <w:spacing w:after="0"/>
        <w:rPr>
          <w:rFonts w:eastAsia="Times New Roman"/>
        </w:rPr>
      </w:pPr>
    </w:p>
    <w:p w14:paraId="0E0D7FD6" w14:textId="567708F2" w:rsidR="00661C65" w:rsidRDefault="00661C65" w:rsidP="00661C65">
      <w:r>
        <w:t xml:space="preserve">If </w:t>
      </w:r>
      <w:r w:rsidR="00E35B6D">
        <w:t xml:space="preserve">the client is </w:t>
      </w:r>
      <w:r>
        <w:t xml:space="preserve">unallocated and </w:t>
      </w:r>
      <w:r w:rsidR="00E35B6D">
        <w:t xml:space="preserve">existing, </w:t>
      </w:r>
      <w:r>
        <w:t>the safeguarding alert will be routed via MASH.</w:t>
      </w:r>
    </w:p>
    <w:p w14:paraId="36EDF003" w14:textId="2F9F03CE" w:rsidR="00661C65" w:rsidRDefault="00E35B6D" w:rsidP="00661C65">
      <w:r>
        <w:t xml:space="preserve">Existing </w:t>
      </w:r>
      <w:r w:rsidR="00661C65">
        <w:t>clients are residents who are in receipt of an ASC-funded package of care and known to a team.</w:t>
      </w:r>
    </w:p>
    <w:p w14:paraId="611D7090" w14:textId="70159829" w:rsidR="00661C65" w:rsidRDefault="00661C65" w:rsidP="00661C65">
      <w:pPr>
        <w:spacing w:after="0"/>
      </w:pPr>
      <w:r>
        <w:t xml:space="preserve">AFD/MASH BS will raise a </w:t>
      </w:r>
      <w:r w:rsidR="008C225B" w:rsidRPr="008C225B">
        <w:rPr>
          <w:b/>
          <w:bCs/>
          <w:color w:val="49B7A7" w:themeColor="accent1"/>
        </w:rPr>
        <w:t>‘</w:t>
      </w:r>
      <w:r w:rsidR="003F0E18" w:rsidRPr="003F0E18">
        <w:rPr>
          <w:b/>
          <w:i/>
          <w:iCs/>
          <w:color w:val="00B082"/>
          <w:sz w:val="24"/>
        </w:rPr>
        <w:t>Contact on an Existing Client</w:t>
      </w:r>
      <w:r w:rsidR="008C225B">
        <w:rPr>
          <w:b/>
          <w:i/>
          <w:iCs/>
          <w:color w:val="00B082"/>
          <w:sz w:val="24"/>
        </w:rPr>
        <w:t xml:space="preserve">’ </w:t>
      </w:r>
      <w:r w:rsidR="008C225B" w:rsidRPr="008C225B">
        <w:rPr>
          <w:bCs/>
          <w:sz w:val="24"/>
        </w:rPr>
        <w:t>Work Step</w:t>
      </w:r>
      <w:r w:rsidR="008C225B" w:rsidRPr="008C225B">
        <w:rPr>
          <w:b/>
          <w:i/>
          <w:iCs/>
          <w:sz w:val="24"/>
        </w:rPr>
        <w:t xml:space="preserve"> </w:t>
      </w:r>
      <w:r>
        <w:t xml:space="preserve">to MASH who will screen and triage. MASH will consider if a </w:t>
      </w:r>
      <w:r w:rsidRPr="00686B4F">
        <w:rPr>
          <w:rStyle w:val="SmallWFChar"/>
        </w:rPr>
        <w:t>‘</w:t>
      </w:r>
      <w:r w:rsidRPr="00686B4F">
        <w:rPr>
          <w:rStyle w:val="SmallWFChar"/>
          <w:i/>
          <w:iCs/>
        </w:rPr>
        <w:t>Safeguarding Concern</w:t>
      </w:r>
      <w:r>
        <w:rPr>
          <w:rStyle w:val="SmallWFChar"/>
          <w:i/>
          <w:iCs/>
        </w:rPr>
        <w:t>’</w:t>
      </w:r>
      <w:r>
        <w:t xml:space="preserve"> episode is required and then:</w:t>
      </w:r>
    </w:p>
    <w:p w14:paraId="41743D79" w14:textId="77777777" w:rsidR="00661C65" w:rsidRDefault="00661C65" w:rsidP="00B15996">
      <w:pPr>
        <w:pStyle w:val="ListParagraph"/>
        <w:numPr>
          <w:ilvl w:val="1"/>
          <w:numId w:val="13"/>
        </w:numPr>
      </w:pPr>
      <w:r>
        <w:t>Close – If threshold not met</w:t>
      </w:r>
    </w:p>
    <w:p w14:paraId="236719C9" w14:textId="6513FDC7" w:rsidR="00661C65" w:rsidRDefault="00661C65" w:rsidP="00B15996">
      <w:pPr>
        <w:pStyle w:val="ListParagraph"/>
        <w:numPr>
          <w:ilvl w:val="1"/>
          <w:numId w:val="13"/>
        </w:numPr>
      </w:pPr>
      <w:r>
        <w:t>Assign Safeguarding Enquiry (s42) to the Adult Care Management Team (ACMT) via Mosaic</w:t>
      </w:r>
    </w:p>
    <w:p w14:paraId="17EC764B" w14:textId="77777777" w:rsidR="00E35B6D" w:rsidRDefault="00E35B6D" w:rsidP="00FE77ED">
      <w:pPr>
        <w:pStyle w:val="SmallWF"/>
      </w:pPr>
      <w:bookmarkStart w:id="22" w:name="_Hlk77611890"/>
      <w:bookmarkEnd w:id="20"/>
      <w:bookmarkEnd w:id="21"/>
    </w:p>
    <w:p w14:paraId="735FF20D" w14:textId="77777777" w:rsidR="006D1C3C" w:rsidRDefault="006D1C3C" w:rsidP="00FE77ED">
      <w:pPr>
        <w:pStyle w:val="SmallWF"/>
      </w:pPr>
    </w:p>
    <w:p w14:paraId="24DFCA20" w14:textId="20B76B5D" w:rsidR="00FE77ED" w:rsidRPr="00892A15" w:rsidRDefault="00E35B6D" w:rsidP="00FE77ED">
      <w:pPr>
        <w:pStyle w:val="SmallWF"/>
        <w:rPr>
          <w:rFonts w:eastAsia="Times New Roman"/>
        </w:rPr>
      </w:pPr>
      <w:r>
        <w:t>4</w:t>
      </w:r>
      <w:r w:rsidR="00FE77ED">
        <w:t>.</w:t>
      </w:r>
      <w:r w:rsidR="006D1C3C">
        <w:t>6</w:t>
      </w:r>
      <w:r w:rsidR="00FE77ED">
        <w:t xml:space="preserve"> Safeguarding</w:t>
      </w:r>
      <w:r w:rsidR="00460E82">
        <w:t xml:space="preserve"> Concerns </w:t>
      </w:r>
      <w:r w:rsidR="00FE77ED">
        <w:t xml:space="preserve">in </w:t>
      </w:r>
      <w:r w:rsidR="004924BE">
        <w:t>a</w:t>
      </w:r>
      <w:r w:rsidR="00CB3AFB">
        <w:t xml:space="preserve"> </w:t>
      </w:r>
      <w:r w:rsidR="003962CE">
        <w:t>General H</w:t>
      </w:r>
      <w:r w:rsidR="00BD153F">
        <w:t>ospital s</w:t>
      </w:r>
      <w:r w:rsidR="00FE77ED">
        <w:t>etting</w:t>
      </w:r>
      <w:r w:rsidR="00D019BD">
        <w:t xml:space="preserve"> </w:t>
      </w:r>
      <w:r w:rsidR="00661C65" w:rsidRPr="004915C4">
        <w:rPr>
          <w:b w:val="0"/>
          <w:bCs/>
          <w:i/>
          <w:iCs/>
          <w:color w:val="auto"/>
          <w:highlight w:val="yellow"/>
        </w:rPr>
        <w:t>(p</w:t>
      </w:r>
      <w:r w:rsidR="00D019BD" w:rsidRPr="004915C4">
        <w:rPr>
          <w:b w:val="0"/>
          <w:bCs/>
          <w:i/>
          <w:iCs/>
          <w:color w:val="auto"/>
          <w:highlight w:val="yellow"/>
        </w:rPr>
        <w:t>roce</w:t>
      </w:r>
      <w:r w:rsidR="00A859E7" w:rsidRPr="004915C4">
        <w:rPr>
          <w:b w:val="0"/>
          <w:bCs/>
          <w:i/>
          <w:iCs/>
          <w:color w:val="auto"/>
          <w:highlight w:val="yellow"/>
        </w:rPr>
        <w:t>s</w:t>
      </w:r>
      <w:r w:rsidR="00D019BD" w:rsidRPr="004915C4">
        <w:rPr>
          <w:b w:val="0"/>
          <w:bCs/>
          <w:i/>
          <w:iCs/>
          <w:color w:val="auto"/>
          <w:highlight w:val="yellow"/>
        </w:rPr>
        <w:t>sed</w:t>
      </w:r>
      <w:r w:rsidR="00A859E7" w:rsidRPr="004915C4">
        <w:rPr>
          <w:b w:val="0"/>
          <w:bCs/>
          <w:i/>
          <w:iCs/>
          <w:color w:val="auto"/>
          <w:highlight w:val="yellow"/>
        </w:rPr>
        <w:t xml:space="preserve"> via </w:t>
      </w:r>
      <w:r w:rsidR="00611068" w:rsidRPr="004915C4">
        <w:rPr>
          <w:b w:val="0"/>
          <w:bCs/>
          <w:i/>
          <w:iCs/>
          <w:color w:val="auto"/>
          <w:highlight w:val="yellow"/>
        </w:rPr>
        <w:t>ASC – HART Allocation</w:t>
      </w:r>
      <w:r w:rsidR="00661C65" w:rsidRPr="004915C4">
        <w:rPr>
          <w:b w:val="0"/>
          <w:bCs/>
          <w:i/>
          <w:iCs/>
          <w:color w:val="auto"/>
          <w:highlight w:val="yellow"/>
        </w:rPr>
        <w:t>s</w:t>
      </w:r>
      <w:r w:rsidR="004915C4">
        <w:rPr>
          <w:b w:val="0"/>
          <w:bCs/>
          <w:i/>
          <w:iCs/>
          <w:color w:val="auto"/>
          <w:highlight w:val="yellow"/>
        </w:rPr>
        <w:t xml:space="preserve"> or ASC – Adult MASH Safeguarding, depending on the circumstances</w:t>
      </w:r>
      <w:r w:rsidR="00661C65" w:rsidRPr="004915C4">
        <w:rPr>
          <w:b w:val="0"/>
          <w:bCs/>
          <w:i/>
          <w:iCs/>
          <w:color w:val="auto"/>
          <w:highlight w:val="yellow"/>
        </w:rPr>
        <w:t>)</w:t>
      </w:r>
      <w:r w:rsidR="00D019BD" w:rsidRPr="00661C65">
        <w:rPr>
          <w:color w:val="auto"/>
        </w:rPr>
        <w:t xml:space="preserve"> </w:t>
      </w:r>
    </w:p>
    <w:bookmarkEnd w:id="22"/>
    <w:p w14:paraId="5FE1F7B0" w14:textId="0A4A718F" w:rsidR="004915C4" w:rsidRDefault="00460E82" w:rsidP="00FE77ED">
      <w:r>
        <w:t>For a</w:t>
      </w:r>
      <w:r w:rsidR="00FE77ED">
        <w:t xml:space="preserve">ll Safeguarding Concerns and </w:t>
      </w:r>
      <w:r w:rsidR="003962CE">
        <w:t>Merlin’s</w:t>
      </w:r>
      <w:r w:rsidR="00FE77ED">
        <w:t xml:space="preserve"> regarding an incident that has </w:t>
      </w:r>
      <w:r w:rsidR="00FE77ED" w:rsidRPr="00FE77ED">
        <w:rPr>
          <w:b/>
          <w:bCs/>
        </w:rPr>
        <w:t xml:space="preserve">happened in </w:t>
      </w:r>
      <w:r>
        <w:rPr>
          <w:b/>
          <w:bCs/>
        </w:rPr>
        <w:t>h</w:t>
      </w:r>
      <w:r w:rsidR="00FE77ED" w:rsidRPr="00FE77ED">
        <w:rPr>
          <w:b/>
          <w:bCs/>
        </w:rPr>
        <w:t>ospital</w:t>
      </w:r>
      <w:r w:rsidR="00FE77ED">
        <w:t xml:space="preserve"> – MASH will assign </w:t>
      </w:r>
      <w:r>
        <w:t xml:space="preserve">the </w:t>
      </w:r>
      <w:r w:rsidR="00270CB5" w:rsidRPr="00922D58">
        <w:rPr>
          <w:rStyle w:val="SmallWFChar"/>
          <w:i/>
          <w:iCs/>
        </w:rPr>
        <w:t xml:space="preserve">Request for Support </w:t>
      </w:r>
      <w:r w:rsidR="00686B4F">
        <w:rPr>
          <w:rStyle w:val="SmallWFChar"/>
          <w:i/>
          <w:iCs/>
        </w:rPr>
        <w:t xml:space="preserve">or </w:t>
      </w:r>
      <w:r w:rsidR="00270CB5" w:rsidRPr="00922D58">
        <w:rPr>
          <w:rStyle w:val="SmallWFChar"/>
          <w:i/>
          <w:iCs/>
        </w:rPr>
        <w:t xml:space="preserve">Protection </w:t>
      </w:r>
      <w:r>
        <w:rPr>
          <w:rStyle w:val="SmallWFChar"/>
          <w:i/>
          <w:iCs/>
        </w:rPr>
        <w:t xml:space="preserve">/ </w:t>
      </w:r>
      <w:r w:rsidR="00270CB5" w:rsidRPr="00922D58">
        <w:rPr>
          <w:rStyle w:val="SmallWFChar"/>
          <w:i/>
          <w:iCs/>
        </w:rPr>
        <w:t>Safeguarding (RSPS)</w:t>
      </w:r>
      <w:r w:rsidR="00270CB5">
        <w:rPr>
          <w:rStyle w:val="SmallWFChar"/>
          <w:i/>
          <w:iCs/>
        </w:rPr>
        <w:t xml:space="preserve"> </w:t>
      </w:r>
      <w:r w:rsidR="00270CB5" w:rsidRPr="00270CB5">
        <w:rPr>
          <w:rStyle w:val="SmallWFChar"/>
          <w:b w:val="0"/>
          <w:bCs/>
          <w:color w:val="auto"/>
        </w:rPr>
        <w:t>or</w:t>
      </w:r>
      <w:r w:rsidR="00270CB5">
        <w:rPr>
          <w:rStyle w:val="SmallWFChar"/>
          <w:i/>
          <w:iCs/>
        </w:rPr>
        <w:t xml:space="preserve"> </w:t>
      </w:r>
      <w:bookmarkStart w:id="23" w:name="_Hlk88121032"/>
      <w:r w:rsidR="00270CB5">
        <w:rPr>
          <w:rStyle w:val="SmallWFChar"/>
          <w:i/>
          <w:iCs/>
        </w:rPr>
        <w:t>C</w:t>
      </w:r>
      <w:r w:rsidR="00270CB5" w:rsidRPr="00922D58">
        <w:rPr>
          <w:rStyle w:val="SmallWFChar"/>
          <w:i/>
          <w:iCs/>
        </w:rPr>
        <w:t>ontact on an Existing Client</w:t>
      </w:r>
      <w:r w:rsidR="00270CB5">
        <w:t xml:space="preserve"> </w:t>
      </w:r>
      <w:bookmarkEnd w:id="23"/>
      <w:r w:rsidR="00C460DD">
        <w:t xml:space="preserve">Work Step </w:t>
      </w:r>
      <w:r w:rsidR="00FE77ED">
        <w:t>to</w:t>
      </w:r>
      <w:r w:rsidR="00270CB5">
        <w:t xml:space="preserve"> the</w:t>
      </w:r>
      <w:r w:rsidR="00FE77ED">
        <w:t xml:space="preserve"> </w:t>
      </w:r>
      <w:r w:rsidR="001A0BF9">
        <w:t>ASC</w:t>
      </w:r>
      <w:r w:rsidR="00964591">
        <w:t xml:space="preserve"> </w:t>
      </w:r>
      <w:r w:rsidR="004915C4">
        <w:t>–</w:t>
      </w:r>
      <w:r w:rsidR="001A0BF9">
        <w:t xml:space="preserve"> </w:t>
      </w:r>
      <w:r w:rsidR="004915C4">
        <w:t xml:space="preserve">HART Allocations </w:t>
      </w:r>
      <w:r w:rsidR="00FE77ED">
        <w:t xml:space="preserve">Mosaic folder and email </w:t>
      </w:r>
      <w:hyperlink r:id="rId28" w:history="1">
        <w:r w:rsidR="004915C4" w:rsidRPr="00E730F9">
          <w:rPr>
            <w:rStyle w:val="Hyperlink"/>
          </w:rPr>
          <w:t>WXUHsocialworkteam@walthamforest.gov.uk</w:t>
        </w:r>
      </w:hyperlink>
    </w:p>
    <w:p w14:paraId="4B17361E" w14:textId="22A0F2BE" w:rsidR="004915C4" w:rsidRPr="004915C4" w:rsidRDefault="004915C4" w:rsidP="004915C4">
      <w:pPr>
        <w:spacing w:after="0" w:line="240" w:lineRule="auto"/>
        <w:rPr>
          <w:rFonts w:ascii="Calibri" w:eastAsia="Calibri" w:hAnsi="Calibri" w:cs="Calibri"/>
        </w:rPr>
      </w:pPr>
      <w:r>
        <w:rPr>
          <w:rFonts w:ascii="Calibri" w:eastAsia="Calibri" w:hAnsi="Calibri" w:cs="Calibri"/>
        </w:rPr>
        <w:t>I</w:t>
      </w:r>
      <w:r w:rsidRPr="004915C4">
        <w:rPr>
          <w:rFonts w:ascii="Calibri" w:eastAsia="Calibri" w:hAnsi="Calibri" w:cs="Calibri"/>
        </w:rPr>
        <w:t>f the vulnerable adult is an inpatient and the alleged harm occurred in the community then the workflow is as follows:</w:t>
      </w:r>
    </w:p>
    <w:p w14:paraId="5483F563" w14:textId="77777777" w:rsidR="004915C4" w:rsidRPr="004915C4" w:rsidRDefault="004915C4" w:rsidP="004915C4">
      <w:pPr>
        <w:spacing w:after="0" w:line="240" w:lineRule="auto"/>
        <w:rPr>
          <w:rFonts w:ascii="Calibri" w:eastAsia="Calibri" w:hAnsi="Calibri" w:cs="Calibri"/>
        </w:rPr>
      </w:pPr>
    </w:p>
    <w:p w14:paraId="6569C4A8" w14:textId="77777777" w:rsidR="004915C4" w:rsidRPr="004915C4" w:rsidRDefault="004915C4" w:rsidP="004915C4">
      <w:pPr>
        <w:spacing w:after="0" w:line="240" w:lineRule="auto"/>
        <w:rPr>
          <w:rFonts w:ascii="Calibri" w:eastAsia="Calibri" w:hAnsi="Calibri" w:cs="Calibri"/>
          <w:u w:val="single"/>
        </w:rPr>
      </w:pPr>
      <w:r w:rsidRPr="004915C4">
        <w:rPr>
          <w:rFonts w:ascii="Calibri" w:eastAsia="Calibri" w:hAnsi="Calibri" w:cs="Calibri"/>
          <w:u w:val="single"/>
        </w:rPr>
        <w:t xml:space="preserve">Cases where the alleged harm has no bearing on the discharge planning: </w:t>
      </w:r>
    </w:p>
    <w:p w14:paraId="25AA5E3D" w14:textId="77777777" w:rsidR="004915C4" w:rsidRPr="004915C4" w:rsidRDefault="004915C4" w:rsidP="004915C4">
      <w:pPr>
        <w:spacing w:after="0" w:line="240" w:lineRule="auto"/>
        <w:rPr>
          <w:rFonts w:ascii="Calibri" w:eastAsia="Calibri" w:hAnsi="Calibri" w:cs="Calibri"/>
        </w:rPr>
      </w:pPr>
    </w:p>
    <w:p w14:paraId="13EE11A5" w14:textId="77777777" w:rsidR="004915C4" w:rsidRPr="004915C4" w:rsidRDefault="004915C4" w:rsidP="00B15996">
      <w:pPr>
        <w:numPr>
          <w:ilvl w:val="0"/>
          <w:numId w:val="26"/>
        </w:numPr>
        <w:spacing w:after="0" w:line="240" w:lineRule="auto"/>
        <w:rPr>
          <w:rFonts w:ascii="Calibri" w:eastAsia="Times New Roman" w:hAnsi="Calibri" w:cs="Calibri"/>
        </w:rPr>
      </w:pPr>
      <w:r w:rsidRPr="004915C4">
        <w:rPr>
          <w:rFonts w:ascii="Calibri" w:eastAsia="Times New Roman" w:hAnsi="Calibri" w:cs="Calibri"/>
        </w:rPr>
        <w:t>If AFD / MASH are first notified of the SA referral and the case is un-allocated:  MASH will progress.</w:t>
      </w:r>
    </w:p>
    <w:p w14:paraId="2F27A55C" w14:textId="77777777" w:rsidR="004915C4" w:rsidRPr="004915C4" w:rsidRDefault="004915C4" w:rsidP="00B15996">
      <w:pPr>
        <w:numPr>
          <w:ilvl w:val="0"/>
          <w:numId w:val="26"/>
        </w:numPr>
        <w:spacing w:after="0" w:line="240" w:lineRule="auto"/>
        <w:rPr>
          <w:rFonts w:ascii="Calibri" w:eastAsia="Times New Roman" w:hAnsi="Calibri" w:cs="Calibri"/>
        </w:rPr>
      </w:pPr>
      <w:r w:rsidRPr="004915C4">
        <w:rPr>
          <w:rFonts w:ascii="Calibri" w:eastAsia="Times New Roman" w:hAnsi="Calibri" w:cs="Calibri"/>
        </w:rPr>
        <w:t>If AFD / MASH are first notified of the SA referral and the case is allocated: AFD will pass the SA referral to the incoming work folder of the team where the allocated worker is based.</w:t>
      </w:r>
    </w:p>
    <w:p w14:paraId="1EFF79AA" w14:textId="77777777" w:rsidR="004915C4" w:rsidRPr="004915C4" w:rsidRDefault="004915C4" w:rsidP="004915C4">
      <w:pPr>
        <w:spacing w:after="0" w:line="240" w:lineRule="auto"/>
        <w:rPr>
          <w:rFonts w:ascii="Calibri" w:eastAsia="Calibri" w:hAnsi="Calibri" w:cs="Calibri"/>
        </w:rPr>
      </w:pPr>
    </w:p>
    <w:p w14:paraId="49EB2DEC" w14:textId="77777777" w:rsidR="004915C4" w:rsidRPr="004915C4" w:rsidRDefault="004915C4" w:rsidP="004915C4">
      <w:pPr>
        <w:spacing w:after="0" w:line="240" w:lineRule="auto"/>
        <w:rPr>
          <w:rFonts w:ascii="Calibri" w:eastAsia="Calibri" w:hAnsi="Calibri" w:cs="Calibri"/>
          <w:u w:val="single"/>
        </w:rPr>
      </w:pPr>
      <w:r w:rsidRPr="004915C4">
        <w:rPr>
          <w:rFonts w:ascii="Calibri" w:eastAsia="Calibri" w:hAnsi="Calibri" w:cs="Calibri"/>
          <w:u w:val="single"/>
        </w:rPr>
        <w:t xml:space="preserve">Cases where the alleged harm is likely to impact upon the discharge planning: </w:t>
      </w:r>
    </w:p>
    <w:p w14:paraId="5E4D954B" w14:textId="77777777" w:rsidR="004915C4" w:rsidRPr="004915C4" w:rsidRDefault="004915C4" w:rsidP="004915C4">
      <w:pPr>
        <w:spacing w:after="0" w:line="240" w:lineRule="auto"/>
        <w:rPr>
          <w:rFonts w:ascii="Calibri" w:eastAsia="Calibri" w:hAnsi="Calibri" w:cs="Calibri"/>
        </w:rPr>
      </w:pPr>
    </w:p>
    <w:p w14:paraId="616540ED" w14:textId="77777777" w:rsidR="004915C4" w:rsidRPr="004915C4" w:rsidRDefault="004915C4" w:rsidP="00B15996">
      <w:pPr>
        <w:numPr>
          <w:ilvl w:val="0"/>
          <w:numId w:val="27"/>
        </w:numPr>
        <w:spacing w:after="0" w:line="240" w:lineRule="auto"/>
        <w:rPr>
          <w:rFonts w:ascii="Calibri" w:eastAsia="Times New Roman" w:hAnsi="Calibri" w:cs="Calibri"/>
        </w:rPr>
      </w:pPr>
      <w:r w:rsidRPr="004915C4">
        <w:rPr>
          <w:rFonts w:ascii="Calibri" w:eastAsia="Times New Roman" w:hAnsi="Calibri" w:cs="Calibri"/>
        </w:rPr>
        <w:t xml:space="preserve">If AFD / MASH are first notified of the SA referral: </w:t>
      </w:r>
    </w:p>
    <w:p w14:paraId="0478A668" w14:textId="77777777" w:rsidR="004915C4" w:rsidRPr="004915C4" w:rsidRDefault="004915C4" w:rsidP="004915C4">
      <w:pPr>
        <w:spacing w:after="0" w:line="240" w:lineRule="auto"/>
        <w:rPr>
          <w:rFonts w:ascii="Calibri" w:eastAsia="Calibri" w:hAnsi="Calibri" w:cs="Calibri"/>
        </w:rPr>
      </w:pPr>
      <w:r w:rsidRPr="004915C4">
        <w:rPr>
          <w:rFonts w:ascii="Calibri" w:eastAsia="Calibri" w:hAnsi="Calibri" w:cs="Calibri"/>
        </w:rPr>
        <w:t> </w:t>
      </w:r>
    </w:p>
    <w:p w14:paraId="2394A33F" w14:textId="738BB75E"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AFD will raise the SA referral Work Step</w:t>
      </w:r>
      <w:r>
        <w:rPr>
          <w:rFonts w:ascii="Calibri" w:eastAsia="Times New Roman" w:hAnsi="Calibri" w:cs="Calibri"/>
        </w:rPr>
        <w:t xml:space="preserve"> and assign to ASC – HART Allocations.</w:t>
      </w:r>
    </w:p>
    <w:p w14:paraId="18477BF6"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 xml:space="preserve">A MASH manager will liaise with a manager in HART. </w:t>
      </w:r>
    </w:p>
    <w:p w14:paraId="096B3834"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 xml:space="preserve">A HART SW will be tasked with screening the referral. </w:t>
      </w:r>
    </w:p>
    <w:p w14:paraId="7157E054"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 xml:space="preserve">If the SA threshold is met, the HART worker will complete the SA referral Work Step and outcome this to an s42 enquiry that is sent to ACMT. </w:t>
      </w:r>
    </w:p>
    <w:p w14:paraId="5345F49E"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If the SA threshold is not met, the HART worker will close the SA referral Work Step and provide case management follow up as required.</w:t>
      </w:r>
    </w:p>
    <w:p w14:paraId="3DC64636" w14:textId="77777777" w:rsidR="004915C4" w:rsidRPr="004915C4" w:rsidRDefault="004915C4" w:rsidP="004915C4">
      <w:pPr>
        <w:spacing w:after="0" w:line="240" w:lineRule="auto"/>
        <w:rPr>
          <w:rFonts w:ascii="Calibri" w:eastAsia="Calibri" w:hAnsi="Calibri" w:cs="Calibri"/>
        </w:rPr>
      </w:pPr>
    </w:p>
    <w:p w14:paraId="7A806645" w14:textId="77777777" w:rsidR="004915C4" w:rsidRPr="004915C4" w:rsidRDefault="004915C4" w:rsidP="00B15996">
      <w:pPr>
        <w:numPr>
          <w:ilvl w:val="0"/>
          <w:numId w:val="29"/>
        </w:numPr>
        <w:spacing w:after="0" w:line="240" w:lineRule="auto"/>
        <w:rPr>
          <w:rFonts w:ascii="Calibri" w:eastAsia="Times New Roman" w:hAnsi="Calibri" w:cs="Calibri"/>
        </w:rPr>
      </w:pPr>
      <w:r w:rsidRPr="004915C4">
        <w:rPr>
          <w:rFonts w:ascii="Calibri" w:eastAsia="Times New Roman" w:hAnsi="Calibri" w:cs="Calibri"/>
        </w:rPr>
        <w:t xml:space="preserve">If a HART worker is first notified of the SA referral: </w:t>
      </w:r>
    </w:p>
    <w:p w14:paraId="2AE07169" w14:textId="77777777" w:rsidR="004915C4" w:rsidRPr="004915C4" w:rsidRDefault="004915C4" w:rsidP="004915C4">
      <w:pPr>
        <w:spacing w:after="0" w:line="240" w:lineRule="auto"/>
        <w:rPr>
          <w:rFonts w:ascii="Calibri" w:eastAsia="Calibri" w:hAnsi="Calibri" w:cs="Calibri"/>
        </w:rPr>
      </w:pPr>
    </w:p>
    <w:p w14:paraId="7F6B84DC" w14:textId="4546C1AE" w:rsidR="004915C4" w:rsidRPr="004915C4" w:rsidRDefault="004915C4" w:rsidP="00B15996">
      <w:pPr>
        <w:numPr>
          <w:ilvl w:val="0"/>
          <w:numId w:val="30"/>
        </w:numPr>
        <w:spacing w:after="0" w:line="240" w:lineRule="auto"/>
        <w:rPr>
          <w:rFonts w:ascii="Calibri" w:eastAsia="Times New Roman" w:hAnsi="Calibri" w:cs="Calibri"/>
        </w:rPr>
      </w:pPr>
      <w:r w:rsidRPr="004915C4">
        <w:rPr>
          <w:rFonts w:ascii="Calibri" w:eastAsia="Times New Roman" w:hAnsi="Calibri" w:cs="Calibri"/>
        </w:rPr>
        <w:t>The HART worker will raise the SA referral Work Step</w:t>
      </w:r>
      <w:r w:rsidR="00E35B6D">
        <w:rPr>
          <w:rFonts w:ascii="Calibri" w:eastAsia="Times New Roman" w:hAnsi="Calibri" w:cs="Calibri"/>
        </w:rPr>
        <w:t xml:space="preserve"> and assign to ASC – HART Allocations</w:t>
      </w:r>
      <w:r w:rsidRPr="004915C4">
        <w:rPr>
          <w:rFonts w:ascii="Calibri" w:eastAsia="Times New Roman" w:hAnsi="Calibri" w:cs="Calibri"/>
        </w:rPr>
        <w:t>.</w:t>
      </w:r>
    </w:p>
    <w:p w14:paraId="5AD4E335" w14:textId="77777777" w:rsidR="004915C4" w:rsidRPr="004915C4" w:rsidRDefault="004915C4" w:rsidP="00B15996">
      <w:pPr>
        <w:numPr>
          <w:ilvl w:val="0"/>
          <w:numId w:val="30"/>
        </w:numPr>
        <w:spacing w:after="0" w:line="240" w:lineRule="auto"/>
        <w:rPr>
          <w:rFonts w:ascii="Calibri" w:eastAsia="Times New Roman" w:hAnsi="Calibri" w:cs="Calibri"/>
        </w:rPr>
      </w:pPr>
      <w:r w:rsidRPr="004915C4">
        <w:rPr>
          <w:rFonts w:ascii="Calibri" w:eastAsia="Times New Roman" w:hAnsi="Calibri" w:cs="Calibri"/>
        </w:rPr>
        <w:t>A HART manager will liaise with a manager in MASH.</w:t>
      </w:r>
    </w:p>
    <w:p w14:paraId="341D48B0"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 xml:space="preserve">A HART SW will be tasked with screening the referral. </w:t>
      </w:r>
    </w:p>
    <w:p w14:paraId="627A5902"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 xml:space="preserve">If the SA threshold is met, the HART worker will complete the SA referral Work Step and outcome this to an s42 enquiry that is sent to ACMT.  </w:t>
      </w:r>
    </w:p>
    <w:p w14:paraId="0AB59019" w14:textId="77777777" w:rsidR="004915C4" w:rsidRPr="004915C4" w:rsidRDefault="004915C4" w:rsidP="00B15996">
      <w:pPr>
        <w:numPr>
          <w:ilvl w:val="0"/>
          <w:numId w:val="28"/>
        </w:numPr>
        <w:spacing w:after="0" w:line="240" w:lineRule="auto"/>
        <w:rPr>
          <w:rFonts w:ascii="Calibri" w:eastAsia="Times New Roman" w:hAnsi="Calibri" w:cs="Calibri"/>
        </w:rPr>
      </w:pPr>
      <w:r w:rsidRPr="004915C4">
        <w:rPr>
          <w:rFonts w:ascii="Calibri" w:eastAsia="Times New Roman" w:hAnsi="Calibri" w:cs="Calibri"/>
        </w:rPr>
        <w:t>If the SA threshold is not met, the HART worker will close the SA referral Work Step and provide case management follow up as required.</w:t>
      </w:r>
    </w:p>
    <w:p w14:paraId="7265D7E9" w14:textId="77777777" w:rsidR="004915C4" w:rsidRPr="004915C4" w:rsidRDefault="004915C4" w:rsidP="004915C4">
      <w:pPr>
        <w:spacing w:after="0" w:line="240" w:lineRule="auto"/>
        <w:rPr>
          <w:rFonts w:ascii="Calibri" w:eastAsia="Calibri" w:hAnsi="Calibri" w:cs="Calibri"/>
        </w:rPr>
      </w:pPr>
    </w:p>
    <w:p w14:paraId="38B25CA5" w14:textId="18098307" w:rsidR="007D6A8B" w:rsidRDefault="00183237" w:rsidP="00183237">
      <w:pPr>
        <w:pStyle w:val="SmallWF"/>
      </w:pPr>
      <w:r>
        <w:t>4.</w:t>
      </w:r>
      <w:r w:rsidR="00A06686">
        <w:t>7</w:t>
      </w:r>
      <w:r>
        <w:t xml:space="preserve"> Case Examples</w:t>
      </w:r>
    </w:p>
    <w:tbl>
      <w:tblPr>
        <w:tblStyle w:val="GridTable5Dark-Accent1"/>
        <w:tblW w:w="0" w:type="auto"/>
        <w:tblLook w:val="04A0" w:firstRow="1" w:lastRow="0" w:firstColumn="1" w:lastColumn="0" w:noHBand="0" w:noVBand="1"/>
      </w:tblPr>
      <w:tblGrid>
        <w:gridCol w:w="3453"/>
        <w:gridCol w:w="3453"/>
        <w:gridCol w:w="3453"/>
      </w:tblGrid>
      <w:tr w:rsidR="001F102E" w14:paraId="688B3C04" w14:textId="77777777" w:rsidTr="00826FC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453" w:type="dxa"/>
            <w:tcBorders>
              <w:right w:val="single" w:sz="4" w:space="0" w:color="FFFFFF" w:themeColor="background1"/>
            </w:tcBorders>
          </w:tcPr>
          <w:p w14:paraId="78B3D2CB" w14:textId="06E35282" w:rsidR="001F102E" w:rsidRDefault="001F102E" w:rsidP="00D52BC5">
            <w:pPr>
              <w:rPr>
                <w:i/>
                <w:iCs/>
                <w:color w:val="FFFFFF"/>
              </w:rPr>
            </w:pPr>
            <w:r>
              <w:rPr>
                <w:i/>
                <w:iCs/>
                <w:color w:val="FFFFFF"/>
              </w:rPr>
              <w:t>Via</w:t>
            </w:r>
            <w:r w:rsidR="00CF76B9">
              <w:rPr>
                <w:i/>
                <w:iCs/>
                <w:color w:val="FFFFFF"/>
              </w:rPr>
              <w:t xml:space="preserve"> </w:t>
            </w:r>
            <w:r w:rsidR="00CF76B9" w:rsidRPr="00CF76B9">
              <w:rPr>
                <w:i/>
                <w:iCs/>
                <w:color w:val="FFFFFF"/>
              </w:rPr>
              <w:t>General</w:t>
            </w:r>
            <w:r>
              <w:rPr>
                <w:i/>
                <w:iCs/>
                <w:color w:val="FFFFFF"/>
              </w:rPr>
              <w:t xml:space="preserve"> </w:t>
            </w:r>
            <w:r w:rsidR="00826FC1">
              <w:rPr>
                <w:i/>
                <w:iCs/>
                <w:color w:val="FFFFFF"/>
              </w:rPr>
              <w:t>Hosp</w:t>
            </w:r>
            <w:r w:rsidR="003962CE">
              <w:rPr>
                <w:i/>
                <w:iCs/>
                <w:color w:val="FFFFFF"/>
              </w:rPr>
              <w:t>i</w:t>
            </w:r>
            <w:r w:rsidR="00826FC1">
              <w:rPr>
                <w:i/>
                <w:iCs/>
                <w:color w:val="FFFFFF"/>
              </w:rPr>
              <w:t>tal</w:t>
            </w:r>
          </w:p>
          <w:p w14:paraId="25AAA23F" w14:textId="77777777" w:rsidR="001F102E" w:rsidRDefault="001F102E" w:rsidP="00D52BC5">
            <w:pPr>
              <w:rPr>
                <w:b w:val="0"/>
                <w:bCs w:val="0"/>
                <w:i/>
                <w:iCs/>
                <w:color w:val="FFFFFF"/>
              </w:rPr>
            </w:pPr>
          </w:p>
        </w:tc>
        <w:tc>
          <w:tcPr>
            <w:tcW w:w="3453" w:type="dxa"/>
            <w:tcBorders>
              <w:left w:val="single" w:sz="4" w:space="0" w:color="FFFFFF" w:themeColor="background1"/>
              <w:right w:val="single" w:sz="4" w:space="0" w:color="FFFFFF" w:themeColor="background1"/>
            </w:tcBorders>
            <w:hideMark/>
          </w:tcPr>
          <w:p w14:paraId="1E1EFEF7" w14:textId="77777777" w:rsidR="001F102E" w:rsidRPr="007D6A8B" w:rsidRDefault="001F102E" w:rsidP="00D52BC5">
            <w:pPr>
              <w:jc w:val="center"/>
              <w:cnfStyle w:val="100000000000" w:firstRow="1" w:lastRow="0" w:firstColumn="0" w:lastColumn="0" w:oddVBand="0" w:evenVBand="0" w:oddHBand="0" w:evenHBand="0" w:firstRowFirstColumn="0" w:firstRowLastColumn="0" w:lastRowFirstColumn="0" w:lastRowLastColumn="0"/>
              <w:rPr>
                <w:color w:val="FFFFFF"/>
              </w:rPr>
            </w:pPr>
            <w:r w:rsidRPr="007D6A8B">
              <w:rPr>
                <w:color w:val="FFFFFF"/>
              </w:rPr>
              <w:t>Incident in hospital</w:t>
            </w:r>
          </w:p>
        </w:tc>
        <w:tc>
          <w:tcPr>
            <w:tcW w:w="3453" w:type="dxa"/>
            <w:tcBorders>
              <w:left w:val="single" w:sz="4" w:space="0" w:color="FFFFFF" w:themeColor="background1"/>
            </w:tcBorders>
            <w:hideMark/>
          </w:tcPr>
          <w:p w14:paraId="2628066D" w14:textId="77777777" w:rsidR="001F102E" w:rsidRPr="007D6A8B" w:rsidRDefault="001F102E" w:rsidP="00D52BC5">
            <w:pPr>
              <w:jc w:val="center"/>
              <w:cnfStyle w:val="100000000000" w:firstRow="1" w:lastRow="0" w:firstColumn="0" w:lastColumn="0" w:oddVBand="0" w:evenVBand="0" w:oddHBand="0" w:evenHBand="0" w:firstRowFirstColumn="0" w:firstRowLastColumn="0" w:lastRowFirstColumn="0" w:lastRowLastColumn="0"/>
              <w:rPr>
                <w:color w:val="FFFFFF"/>
              </w:rPr>
            </w:pPr>
            <w:r w:rsidRPr="007D6A8B">
              <w:rPr>
                <w:color w:val="FFFFFF"/>
              </w:rPr>
              <w:t>Incident in community</w:t>
            </w:r>
          </w:p>
        </w:tc>
      </w:tr>
      <w:tr w:rsidR="001F102E" w14:paraId="4EF7256B" w14:textId="77777777" w:rsidTr="00183237">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453" w:type="dxa"/>
            <w:hideMark/>
          </w:tcPr>
          <w:p w14:paraId="408A5D0A" w14:textId="46C3FE7B" w:rsidR="001F102E" w:rsidRPr="007D6A8B" w:rsidRDefault="001F102E" w:rsidP="00D52BC5">
            <w:pPr>
              <w:rPr>
                <w:color w:val="FFFFFF"/>
              </w:rPr>
            </w:pPr>
            <w:r w:rsidRPr="007D6A8B">
              <w:rPr>
                <w:color w:val="FFFFFF"/>
              </w:rPr>
              <w:t>Person in Hospital, Not Known to ACMT</w:t>
            </w:r>
            <w:r w:rsidR="00413A3D" w:rsidRPr="007D6A8B">
              <w:rPr>
                <w:color w:val="FFFFFF"/>
              </w:rPr>
              <w:t xml:space="preserve"> </w:t>
            </w:r>
          </w:p>
        </w:tc>
        <w:tc>
          <w:tcPr>
            <w:tcW w:w="3453" w:type="dxa"/>
            <w:shd w:val="clear" w:color="auto" w:fill="DAF0ED" w:themeFill="accent1" w:themeFillTint="33"/>
          </w:tcPr>
          <w:p w14:paraId="17201E94" w14:textId="3C496637" w:rsidR="001F102E" w:rsidRDefault="001A0BF9" w:rsidP="00D52BC5">
            <w:pPr>
              <w:cnfStyle w:val="000000100000" w:firstRow="0" w:lastRow="0" w:firstColumn="0" w:lastColumn="0" w:oddVBand="0" w:evenVBand="0" w:oddHBand="1" w:evenHBand="0" w:firstRowFirstColumn="0" w:firstRowLastColumn="0" w:lastRowFirstColumn="0" w:lastRowLastColumn="0"/>
            </w:pPr>
            <w:r>
              <w:rPr>
                <w:color w:val="000000"/>
              </w:rPr>
              <w:t>ASC</w:t>
            </w:r>
            <w:r w:rsidR="0023229C">
              <w:rPr>
                <w:color w:val="000000"/>
              </w:rPr>
              <w:t xml:space="preserve">-HART </w:t>
            </w:r>
            <w:r w:rsidR="001F102E">
              <w:rPr>
                <w:color w:val="000000"/>
              </w:rPr>
              <w:t xml:space="preserve">complete SGC and </w:t>
            </w:r>
            <w:r w:rsidR="00BD153F">
              <w:rPr>
                <w:color w:val="000000"/>
              </w:rPr>
              <w:t>s</w:t>
            </w:r>
            <w:r w:rsidR="001F102E">
              <w:rPr>
                <w:color w:val="000000"/>
              </w:rPr>
              <w:t>42 where required</w:t>
            </w:r>
          </w:p>
          <w:p w14:paraId="4641D45B" w14:textId="1DD89C66" w:rsidR="001F102E" w:rsidRDefault="001F102E" w:rsidP="00D52BC5">
            <w:pPr>
              <w:cnfStyle w:val="000000100000" w:firstRow="0" w:lastRow="0" w:firstColumn="0" w:lastColumn="0" w:oddVBand="0" w:evenVBand="0" w:oddHBand="1" w:evenHBand="0" w:firstRowFirstColumn="0" w:firstRowLastColumn="0" w:lastRowFirstColumn="0" w:lastRowLastColumn="0"/>
            </w:pPr>
          </w:p>
        </w:tc>
        <w:tc>
          <w:tcPr>
            <w:tcW w:w="3453" w:type="dxa"/>
            <w:shd w:val="clear" w:color="auto" w:fill="DAF0ED" w:themeFill="accent1" w:themeFillTint="33"/>
            <w:hideMark/>
          </w:tcPr>
          <w:p w14:paraId="667C7090" w14:textId="66E30D3E" w:rsidR="001F102E" w:rsidRDefault="001A0BF9" w:rsidP="00D52BC5">
            <w:pPr>
              <w:cnfStyle w:val="000000100000" w:firstRow="0" w:lastRow="0" w:firstColumn="0" w:lastColumn="0" w:oddVBand="0" w:evenVBand="0" w:oddHBand="1" w:evenHBand="0" w:firstRowFirstColumn="0" w:firstRowLastColumn="0" w:lastRowFirstColumn="0" w:lastRowLastColumn="0"/>
            </w:pPr>
            <w:r>
              <w:rPr>
                <w:color w:val="000000"/>
              </w:rPr>
              <w:t>ASC</w:t>
            </w:r>
            <w:r w:rsidR="001F102E">
              <w:rPr>
                <w:color w:val="000000"/>
              </w:rPr>
              <w:t>-</w:t>
            </w:r>
            <w:r w:rsidR="0023229C">
              <w:rPr>
                <w:color w:val="000000"/>
              </w:rPr>
              <w:t>H</w:t>
            </w:r>
            <w:r w:rsidR="001F102E">
              <w:rPr>
                <w:color w:val="000000"/>
              </w:rPr>
              <w:t xml:space="preserve">ART complete SGC. If </w:t>
            </w:r>
            <w:r w:rsidR="00BD153F">
              <w:rPr>
                <w:color w:val="000000"/>
              </w:rPr>
              <w:t>s4</w:t>
            </w:r>
            <w:r w:rsidR="001F102E">
              <w:rPr>
                <w:color w:val="000000"/>
              </w:rPr>
              <w:t xml:space="preserve">2 needed, </w:t>
            </w:r>
            <w:r w:rsidR="00BD153F">
              <w:rPr>
                <w:color w:val="000000"/>
              </w:rPr>
              <w:t>s</w:t>
            </w:r>
            <w:r w:rsidR="001F102E">
              <w:rPr>
                <w:color w:val="000000"/>
              </w:rPr>
              <w:t>42 sent to ACMT</w:t>
            </w:r>
          </w:p>
        </w:tc>
      </w:tr>
      <w:tr w:rsidR="00D551D4" w14:paraId="088CF813" w14:textId="77777777" w:rsidTr="00183237">
        <w:trPr>
          <w:trHeight w:val="844"/>
        </w:trPr>
        <w:tc>
          <w:tcPr>
            <w:cnfStyle w:val="001000000000" w:firstRow="0" w:lastRow="0" w:firstColumn="1" w:lastColumn="0" w:oddVBand="0" w:evenVBand="0" w:oddHBand="0" w:evenHBand="0" w:firstRowFirstColumn="0" w:firstRowLastColumn="0" w:lastRowFirstColumn="0" w:lastRowLastColumn="0"/>
            <w:tcW w:w="3453" w:type="dxa"/>
          </w:tcPr>
          <w:p w14:paraId="7A63634B" w14:textId="7D18B3F1" w:rsidR="00D551D4" w:rsidRPr="007D6A8B" w:rsidRDefault="00D551D4" w:rsidP="00D551D4">
            <w:pPr>
              <w:rPr>
                <w:color w:val="FFFFFF"/>
              </w:rPr>
            </w:pPr>
            <w:r w:rsidRPr="007D6A8B">
              <w:t>Person in Hospital and known to ACMT</w:t>
            </w:r>
            <w:r w:rsidR="00770CE9" w:rsidRPr="007D6A8B">
              <w:t xml:space="preserve"> </w:t>
            </w:r>
          </w:p>
        </w:tc>
        <w:tc>
          <w:tcPr>
            <w:tcW w:w="3453" w:type="dxa"/>
          </w:tcPr>
          <w:p w14:paraId="51E523E3" w14:textId="00E11854" w:rsidR="00D551D4" w:rsidRDefault="001A0BF9" w:rsidP="00D551D4">
            <w:pPr>
              <w:cnfStyle w:val="000000000000" w:firstRow="0" w:lastRow="0" w:firstColumn="0" w:lastColumn="0" w:oddVBand="0" w:evenVBand="0" w:oddHBand="0" w:evenHBand="0" w:firstRowFirstColumn="0" w:firstRowLastColumn="0" w:lastRowFirstColumn="0" w:lastRowLastColumn="0"/>
            </w:pPr>
            <w:r>
              <w:rPr>
                <w:color w:val="000000"/>
              </w:rPr>
              <w:t>ASC</w:t>
            </w:r>
            <w:r w:rsidR="00964591">
              <w:rPr>
                <w:color w:val="000000"/>
              </w:rPr>
              <w:t>-</w:t>
            </w:r>
            <w:r w:rsidR="0023229C">
              <w:rPr>
                <w:color w:val="000000"/>
              </w:rPr>
              <w:t xml:space="preserve">HART </w:t>
            </w:r>
            <w:r w:rsidR="00D551D4">
              <w:rPr>
                <w:color w:val="000000"/>
              </w:rPr>
              <w:t xml:space="preserve">complete SGC and </w:t>
            </w:r>
            <w:r w:rsidR="00BD153F">
              <w:rPr>
                <w:color w:val="000000"/>
              </w:rPr>
              <w:t>s</w:t>
            </w:r>
            <w:r w:rsidR="00D551D4">
              <w:rPr>
                <w:color w:val="000000"/>
              </w:rPr>
              <w:t>42 where required</w:t>
            </w:r>
          </w:p>
        </w:tc>
        <w:tc>
          <w:tcPr>
            <w:tcW w:w="3453" w:type="dxa"/>
          </w:tcPr>
          <w:p w14:paraId="5E9EAE2E" w14:textId="18784632" w:rsidR="00D551D4" w:rsidRDefault="001A0BF9" w:rsidP="00D551D4">
            <w:pPr>
              <w:cnfStyle w:val="000000000000" w:firstRow="0" w:lastRow="0" w:firstColumn="0" w:lastColumn="0" w:oddVBand="0" w:evenVBand="0" w:oddHBand="0" w:evenHBand="0" w:firstRowFirstColumn="0" w:firstRowLastColumn="0" w:lastRowFirstColumn="0" w:lastRowLastColumn="0"/>
            </w:pPr>
            <w:r>
              <w:rPr>
                <w:color w:val="000000"/>
              </w:rPr>
              <w:t>ASC</w:t>
            </w:r>
            <w:r w:rsidR="00D551D4">
              <w:rPr>
                <w:color w:val="000000"/>
              </w:rPr>
              <w:t>-</w:t>
            </w:r>
            <w:r w:rsidR="0023229C">
              <w:rPr>
                <w:color w:val="000000"/>
              </w:rPr>
              <w:t>H</w:t>
            </w:r>
            <w:r w:rsidR="00D551D4">
              <w:rPr>
                <w:color w:val="000000"/>
              </w:rPr>
              <w:t xml:space="preserve">ART complete SGC. If </w:t>
            </w:r>
            <w:r w:rsidR="00BD153F">
              <w:rPr>
                <w:color w:val="000000"/>
              </w:rPr>
              <w:t>s</w:t>
            </w:r>
            <w:r w:rsidR="00D551D4">
              <w:rPr>
                <w:color w:val="000000"/>
              </w:rPr>
              <w:t xml:space="preserve">42 needed, </w:t>
            </w:r>
            <w:r w:rsidR="00BD153F">
              <w:rPr>
                <w:color w:val="000000"/>
              </w:rPr>
              <w:t>s</w:t>
            </w:r>
            <w:r w:rsidR="00D551D4">
              <w:rPr>
                <w:color w:val="000000"/>
              </w:rPr>
              <w:t>42 sent to ACMT</w:t>
            </w:r>
          </w:p>
        </w:tc>
      </w:tr>
    </w:tbl>
    <w:p w14:paraId="04273086" w14:textId="77777777" w:rsidR="009C2953" w:rsidRDefault="009C2953"/>
    <w:tbl>
      <w:tblPr>
        <w:tblStyle w:val="GridTable5Dark-Accent1"/>
        <w:tblW w:w="0" w:type="auto"/>
        <w:tblLook w:val="04A0" w:firstRow="1" w:lastRow="0" w:firstColumn="1" w:lastColumn="0" w:noHBand="0" w:noVBand="1"/>
      </w:tblPr>
      <w:tblGrid>
        <w:gridCol w:w="3453"/>
        <w:gridCol w:w="6907"/>
      </w:tblGrid>
      <w:tr w:rsidR="009C2953" w14:paraId="7CE1AF00" w14:textId="77777777" w:rsidTr="0018323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453" w:type="dxa"/>
          </w:tcPr>
          <w:p w14:paraId="0D5D0EFA" w14:textId="72A961CD" w:rsidR="009C2953" w:rsidRPr="007D6A8B" w:rsidRDefault="009C2953" w:rsidP="009C2953">
            <w:r w:rsidRPr="007D6A8B">
              <w:rPr>
                <w:color w:val="FFFFFF"/>
              </w:rPr>
              <w:lastRenderedPageBreak/>
              <w:t xml:space="preserve">Person transferred to Hospital and referral </w:t>
            </w:r>
            <w:r w:rsidR="00E35B6D">
              <w:rPr>
                <w:color w:val="FFFFFF"/>
              </w:rPr>
              <w:t xml:space="preserve">that </w:t>
            </w:r>
            <w:r w:rsidRPr="007D6A8B">
              <w:rPr>
                <w:color w:val="FFFFFF"/>
              </w:rPr>
              <w:t xml:space="preserve">comes </w:t>
            </w:r>
            <w:r w:rsidR="00E35B6D">
              <w:rPr>
                <w:color w:val="FFFFFF"/>
              </w:rPr>
              <w:t xml:space="preserve">in has no bearing on discharge planning </w:t>
            </w:r>
          </w:p>
        </w:tc>
        <w:tc>
          <w:tcPr>
            <w:tcW w:w="6907" w:type="dxa"/>
            <w:shd w:val="clear" w:color="auto" w:fill="DAF0ED" w:themeFill="accent1" w:themeFillTint="33"/>
          </w:tcPr>
          <w:p w14:paraId="12B9CC5C" w14:textId="1E8700CF" w:rsidR="009C2953" w:rsidRPr="007D6A8B" w:rsidRDefault="009C2953" w:rsidP="009C2953">
            <w:pPr>
              <w:cnfStyle w:val="100000000000" w:firstRow="1" w:lastRow="0" w:firstColumn="0" w:lastColumn="0" w:oddVBand="0" w:evenVBand="0" w:oddHBand="0" w:evenHBand="0" w:firstRowFirstColumn="0" w:firstRowLastColumn="0" w:lastRowFirstColumn="0" w:lastRowLastColumn="0"/>
              <w:rPr>
                <w:b w:val="0"/>
                <w:bCs w:val="0"/>
                <w:color w:val="000000"/>
              </w:rPr>
            </w:pPr>
            <w:r w:rsidRPr="007D6A8B">
              <w:rPr>
                <w:b w:val="0"/>
                <w:bCs w:val="0"/>
                <w:color w:val="000000"/>
              </w:rPr>
              <w:t xml:space="preserve">MASH screen and </w:t>
            </w:r>
            <w:r w:rsidR="00BD153F">
              <w:rPr>
                <w:b w:val="0"/>
                <w:bCs w:val="0"/>
                <w:color w:val="000000"/>
              </w:rPr>
              <w:t>p</w:t>
            </w:r>
            <w:r w:rsidRPr="007D6A8B">
              <w:rPr>
                <w:b w:val="0"/>
                <w:bCs w:val="0"/>
                <w:color w:val="000000"/>
              </w:rPr>
              <w:t xml:space="preserve">ass </w:t>
            </w:r>
            <w:r w:rsidR="00347569" w:rsidRPr="007D6A8B">
              <w:rPr>
                <w:b w:val="0"/>
                <w:bCs w:val="0"/>
                <w:color w:val="000000"/>
              </w:rPr>
              <w:t xml:space="preserve">SGC </w:t>
            </w:r>
            <w:r w:rsidRPr="007D6A8B">
              <w:rPr>
                <w:b w:val="0"/>
                <w:bCs w:val="0"/>
                <w:color w:val="000000"/>
              </w:rPr>
              <w:t>to ACMT or refer S</w:t>
            </w:r>
            <w:r w:rsidR="00347569" w:rsidRPr="007D6A8B">
              <w:rPr>
                <w:b w:val="0"/>
                <w:bCs w:val="0"/>
                <w:color w:val="000000"/>
              </w:rPr>
              <w:t>GC</w:t>
            </w:r>
            <w:r w:rsidRPr="007D6A8B">
              <w:rPr>
                <w:b w:val="0"/>
                <w:bCs w:val="0"/>
                <w:color w:val="000000"/>
              </w:rPr>
              <w:t xml:space="preserve"> to </w:t>
            </w:r>
            <w:r w:rsidR="00347569" w:rsidRPr="007D6A8B">
              <w:rPr>
                <w:b w:val="0"/>
                <w:bCs w:val="0"/>
                <w:color w:val="000000"/>
              </w:rPr>
              <w:t xml:space="preserve">a </w:t>
            </w:r>
            <w:r w:rsidRPr="007D6A8B">
              <w:rPr>
                <w:b w:val="0"/>
                <w:bCs w:val="0"/>
                <w:color w:val="000000"/>
              </w:rPr>
              <w:t>specialist team</w:t>
            </w:r>
          </w:p>
        </w:tc>
      </w:tr>
    </w:tbl>
    <w:p w14:paraId="1071D09D" w14:textId="6719DB99" w:rsidR="001F102E" w:rsidRDefault="001F102E" w:rsidP="001F102E">
      <w:pPr>
        <w:pStyle w:val="SmallWF"/>
      </w:pPr>
    </w:p>
    <w:tbl>
      <w:tblPr>
        <w:tblStyle w:val="GridTable5Dark-Accent1"/>
        <w:tblW w:w="0" w:type="auto"/>
        <w:tblLook w:val="04A0" w:firstRow="1" w:lastRow="0" w:firstColumn="1" w:lastColumn="0" w:noHBand="0" w:noVBand="1"/>
      </w:tblPr>
      <w:tblGrid>
        <w:gridCol w:w="3453"/>
        <w:gridCol w:w="3453"/>
        <w:gridCol w:w="3453"/>
      </w:tblGrid>
      <w:tr w:rsidR="001F102E" w14:paraId="5075B40C" w14:textId="77777777" w:rsidTr="00826FC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453" w:type="dxa"/>
            <w:tcBorders>
              <w:right w:val="single" w:sz="4" w:space="0" w:color="FFFFFF" w:themeColor="background1"/>
            </w:tcBorders>
          </w:tcPr>
          <w:p w14:paraId="795CE063" w14:textId="77777777" w:rsidR="001F102E" w:rsidRDefault="001F102E">
            <w:pPr>
              <w:rPr>
                <w:i/>
                <w:iCs/>
                <w:color w:val="FFFFFF"/>
              </w:rPr>
            </w:pPr>
            <w:r>
              <w:rPr>
                <w:i/>
                <w:iCs/>
                <w:color w:val="FFFFFF"/>
              </w:rPr>
              <w:t>Via AFD</w:t>
            </w:r>
          </w:p>
          <w:p w14:paraId="7B192F7F" w14:textId="77777777" w:rsidR="001F102E" w:rsidRDefault="001F102E">
            <w:pPr>
              <w:rPr>
                <w:b w:val="0"/>
                <w:bCs w:val="0"/>
                <w:i/>
                <w:iCs/>
                <w:color w:val="FFFFFF"/>
              </w:rPr>
            </w:pPr>
          </w:p>
        </w:tc>
        <w:tc>
          <w:tcPr>
            <w:tcW w:w="3453" w:type="dxa"/>
            <w:tcBorders>
              <w:left w:val="single" w:sz="4" w:space="0" w:color="FFFFFF" w:themeColor="background1"/>
              <w:right w:val="single" w:sz="4" w:space="0" w:color="FFFFFF" w:themeColor="background1"/>
            </w:tcBorders>
            <w:hideMark/>
          </w:tcPr>
          <w:p w14:paraId="10400CF5" w14:textId="64CA9369" w:rsidR="001F102E" w:rsidRPr="007D6A8B" w:rsidRDefault="0023229C">
            <w:pPr>
              <w:jc w:val="center"/>
              <w:cnfStyle w:val="100000000000" w:firstRow="1" w:lastRow="0" w:firstColumn="0" w:lastColumn="0" w:oddVBand="0" w:evenVBand="0" w:oddHBand="0" w:evenHBand="0" w:firstRowFirstColumn="0" w:firstRowLastColumn="0" w:lastRowFirstColumn="0" w:lastRowLastColumn="0"/>
              <w:rPr>
                <w:color w:val="FFFFFF"/>
              </w:rPr>
            </w:pPr>
            <w:r>
              <w:rPr>
                <w:color w:val="FFFFFF"/>
              </w:rPr>
              <w:t xml:space="preserve">New </w:t>
            </w:r>
          </w:p>
        </w:tc>
        <w:tc>
          <w:tcPr>
            <w:tcW w:w="3453" w:type="dxa"/>
            <w:tcBorders>
              <w:left w:val="single" w:sz="4" w:space="0" w:color="FFFFFF" w:themeColor="background1"/>
            </w:tcBorders>
            <w:hideMark/>
          </w:tcPr>
          <w:p w14:paraId="043DC330" w14:textId="4C2FC3B2" w:rsidR="001F102E" w:rsidRPr="007D6A8B" w:rsidRDefault="0023229C">
            <w:pPr>
              <w:jc w:val="center"/>
              <w:cnfStyle w:val="100000000000" w:firstRow="1" w:lastRow="0" w:firstColumn="0" w:lastColumn="0" w:oddVBand="0" w:evenVBand="0" w:oddHBand="0" w:evenHBand="0" w:firstRowFirstColumn="0" w:firstRowLastColumn="0" w:lastRowFirstColumn="0" w:lastRowLastColumn="0"/>
              <w:rPr>
                <w:color w:val="FFFFFF"/>
              </w:rPr>
            </w:pPr>
            <w:r>
              <w:rPr>
                <w:color w:val="FFFFFF"/>
              </w:rPr>
              <w:t xml:space="preserve">Known </w:t>
            </w:r>
          </w:p>
        </w:tc>
      </w:tr>
      <w:tr w:rsidR="001F102E" w14:paraId="41783355" w14:textId="77777777" w:rsidTr="0023229C">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3453" w:type="dxa"/>
            <w:hideMark/>
          </w:tcPr>
          <w:p w14:paraId="4E88FF42" w14:textId="77777777" w:rsidR="001F102E" w:rsidRPr="007D6A8B" w:rsidRDefault="001F102E">
            <w:pPr>
              <w:rPr>
                <w:color w:val="FFFFFF"/>
              </w:rPr>
            </w:pPr>
            <w:r w:rsidRPr="007D6A8B">
              <w:rPr>
                <w:color w:val="FFFFFF"/>
              </w:rPr>
              <w:t>Allocated</w:t>
            </w:r>
          </w:p>
        </w:tc>
        <w:tc>
          <w:tcPr>
            <w:tcW w:w="3453" w:type="dxa"/>
            <w:shd w:val="clear" w:color="auto" w:fill="BFBFBF" w:themeFill="background1" w:themeFillShade="BF"/>
            <w:hideMark/>
          </w:tcPr>
          <w:p w14:paraId="62D9D1E1" w14:textId="6ADCF800" w:rsidR="001F102E" w:rsidRDefault="001F102E">
            <w:pPr>
              <w:cnfStyle w:val="000000100000" w:firstRow="0" w:lastRow="0" w:firstColumn="0" w:lastColumn="0" w:oddVBand="0" w:evenVBand="0" w:oddHBand="1" w:evenHBand="0" w:firstRowFirstColumn="0" w:firstRowLastColumn="0" w:lastRowFirstColumn="0" w:lastRowLastColumn="0"/>
            </w:pPr>
          </w:p>
        </w:tc>
        <w:tc>
          <w:tcPr>
            <w:tcW w:w="3453" w:type="dxa"/>
            <w:shd w:val="clear" w:color="auto" w:fill="DAF0ED" w:themeFill="accent1" w:themeFillTint="33"/>
            <w:hideMark/>
          </w:tcPr>
          <w:p w14:paraId="5654A267" w14:textId="77777777" w:rsidR="0023229C" w:rsidRPr="0023229C" w:rsidRDefault="0023229C" w:rsidP="0023229C">
            <w:pPr>
              <w:cnfStyle w:val="000000100000" w:firstRow="0" w:lastRow="0" w:firstColumn="0" w:lastColumn="0" w:oddVBand="0" w:evenVBand="0" w:oddHBand="1" w:evenHBand="0" w:firstRowFirstColumn="0" w:firstRowLastColumn="0" w:lastRowFirstColumn="0" w:lastRowLastColumn="0"/>
              <w:rPr>
                <w:color w:val="000000"/>
              </w:rPr>
            </w:pPr>
            <w:r w:rsidRPr="0023229C">
              <w:rPr>
                <w:color w:val="000000"/>
              </w:rPr>
              <w:t xml:space="preserve">The allocated worker will complete SGC and s42 if required. </w:t>
            </w:r>
          </w:p>
          <w:p w14:paraId="59558911" w14:textId="47DF9D16" w:rsidR="001F102E" w:rsidRDefault="0023229C" w:rsidP="0023229C">
            <w:pPr>
              <w:cnfStyle w:val="000000100000" w:firstRow="0" w:lastRow="0" w:firstColumn="0" w:lastColumn="0" w:oddVBand="0" w:evenVBand="0" w:oddHBand="1" w:evenHBand="0" w:firstRowFirstColumn="0" w:firstRowLastColumn="0" w:lastRowFirstColumn="0" w:lastRowLastColumn="0"/>
            </w:pPr>
            <w:r w:rsidRPr="0023229C">
              <w:rPr>
                <w:color w:val="000000"/>
              </w:rPr>
              <w:t>AFD will raise this via a Contact on an Existing Client Work Step.</w:t>
            </w:r>
          </w:p>
        </w:tc>
      </w:tr>
      <w:tr w:rsidR="001F102E" w14:paraId="0EFB6B00" w14:textId="77777777" w:rsidTr="00183237">
        <w:trPr>
          <w:trHeight w:val="711"/>
        </w:trPr>
        <w:tc>
          <w:tcPr>
            <w:cnfStyle w:val="001000000000" w:firstRow="0" w:lastRow="0" w:firstColumn="1" w:lastColumn="0" w:oddVBand="0" w:evenVBand="0" w:oddHBand="0" w:evenHBand="0" w:firstRowFirstColumn="0" w:firstRowLastColumn="0" w:lastRowFirstColumn="0" w:lastRowLastColumn="0"/>
            <w:tcW w:w="3453" w:type="dxa"/>
            <w:hideMark/>
          </w:tcPr>
          <w:p w14:paraId="3B561BC5" w14:textId="77777777" w:rsidR="001F102E" w:rsidRPr="007D6A8B" w:rsidRDefault="001F102E">
            <w:pPr>
              <w:rPr>
                <w:color w:val="FFFFFF"/>
              </w:rPr>
            </w:pPr>
            <w:r w:rsidRPr="007D6A8B">
              <w:rPr>
                <w:color w:val="FFFFFF"/>
              </w:rPr>
              <w:t>Unallocated</w:t>
            </w:r>
          </w:p>
        </w:tc>
        <w:tc>
          <w:tcPr>
            <w:tcW w:w="3453" w:type="dxa"/>
            <w:hideMark/>
          </w:tcPr>
          <w:p w14:paraId="717430E0" w14:textId="77777777" w:rsidR="001F102E" w:rsidRDefault="001F102E">
            <w:pPr>
              <w:cnfStyle w:val="000000000000" w:firstRow="0" w:lastRow="0" w:firstColumn="0" w:lastColumn="0" w:oddVBand="0" w:evenVBand="0" w:oddHBand="0" w:evenHBand="0" w:firstRowFirstColumn="0" w:firstRowLastColumn="0" w:lastRowFirstColumn="0" w:lastRowLastColumn="0"/>
            </w:pPr>
            <w:r>
              <w:rPr>
                <w:color w:val="000000"/>
              </w:rPr>
              <w:t>SGC via MASH, MASH refer on to specialist teams or ACMT</w:t>
            </w:r>
          </w:p>
        </w:tc>
        <w:tc>
          <w:tcPr>
            <w:tcW w:w="3453" w:type="dxa"/>
            <w:hideMark/>
          </w:tcPr>
          <w:p w14:paraId="1183F930" w14:textId="77777777" w:rsidR="001F102E" w:rsidRDefault="001F102E">
            <w:pPr>
              <w:cnfStyle w:val="000000000000" w:firstRow="0" w:lastRow="0" w:firstColumn="0" w:lastColumn="0" w:oddVBand="0" w:evenVBand="0" w:oddHBand="0" w:evenHBand="0" w:firstRowFirstColumn="0" w:firstRowLastColumn="0" w:lastRowFirstColumn="0" w:lastRowLastColumn="0"/>
            </w:pPr>
            <w:r>
              <w:rPr>
                <w:color w:val="000000"/>
              </w:rPr>
              <w:t>SGC via MASH, MASH refer on to specialist teams or ACMT</w:t>
            </w:r>
          </w:p>
        </w:tc>
      </w:tr>
    </w:tbl>
    <w:p w14:paraId="5E449A31" w14:textId="77777777" w:rsidR="001F102E" w:rsidRDefault="001F102E" w:rsidP="001F102E">
      <w:pPr>
        <w:rPr>
          <w:rFonts w:ascii="Calibri" w:hAnsi="Calibri" w:cs="Calibri"/>
        </w:rPr>
      </w:pPr>
    </w:p>
    <w:tbl>
      <w:tblPr>
        <w:tblStyle w:val="GridTable5Dark-Accent1"/>
        <w:tblW w:w="0" w:type="auto"/>
        <w:tblLook w:val="04A0" w:firstRow="1" w:lastRow="0" w:firstColumn="1" w:lastColumn="0" w:noHBand="0" w:noVBand="1"/>
      </w:tblPr>
      <w:tblGrid>
        <w:gridCol w:w="3448"/>
        <w:gridCol w:w="6897"/>
      </w:tblGrid>
      <w:tr w:rsidR="00F87692" w14:paraId="7A0D3584" w14:textId="77777777" w:rsidTr="00183237">
        <w:trPr>
          <w:cnfStyle w:val="100000000000" w:firstRow="1" w:lastRow="0" w:firstColumn="0" w:lastColumn="0" w:oddVBand="0" w:evenVBand="0" w:oddHBand="0"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3448" w:type="dxa"/>
          </w:tcPr>
          <w:p w14:paraId="2DABC19B" w14:textId="316E8582" w:rsidR="00F87692" w:rsidRPr="007D6A8B" w:rsidRDefault="00F87692" w:rsidP="00D52BC5">
            <w:r w:rsidRPr="007D6A8B">
              <w:t>Allocated worker identifies a</w:t>
            </w:r>
            <w:r w:rsidR="007D6A8B">
              <w:t>n</w:t>
            </w:r>
            <w:r w:rsidRPr="007D6A8B">
              <w:t xml:space="preserve"> SGC</w:t>
            </w:r>
          </w:p>
        </w:tc>
        <w:tc>
          <w:tcPr>
            <w:tcW w:w="6897" w:type="dxa"/>
            <w:shd w:val="clear" w:color="auto" w:fill="DAF0ED" w:themeFill="accent1" w:themeFillTint="33"/>
          </w:tcPr>
          <w:p w14:paraId="312F2E3A" w14:textId="7F8CD3D1" w:rsidR="00F87692" w:rsidRPr="007D6A8B" w:rsidRDefault="00F87692" w:rsidP="00D52BC5">
            <w:pPr>
              <w:cnfStyle w:val="100000000000" w:firstRow="1" w:lastRow="0" w:firstColumn="0" w:lastColumn="0" w:oddVBand="0" w:evenVBand="0" w:oddHBand="0" w:evenHBand="0" w:firstRowFirstColumn="0" w:firstRowLastColumn="0" w:lastRowFirstColumn="0" w:lastRowLastColumn="0"/>
              <w:rPr>
                <w:b w:val="0"/>
                <w:bCs w:val="0"/>
                <w:color w:val="auto"/>
              </w:rPr>
            </w:pPr>
            <w:r w:rsidRPr="007D6A8B">
              <w:rPr>
                <w:b w:val="0"/>
                <w:bCs w:val="0"/>
                <w:color w:val="auto"/>
              </w:rPr>
              <w:t>The allocated worker must discuss the case with their line manager. An SGC can be raised via the individual</w:t>
            </w:r>
            <w:r w:rsidR="00BD153F">
              <w:rPr>
                <w:b w:val="0"/>
                <w:bCs w:val="0"/>
                <w:color w:val="auto"/>
              </w:rPr>
              <w:t>’</w:t>
            </w:r>
            <w:r w:rsidRPr="007D6A8B">
              <w:rPr>
                <w:b w:val="0"/>
                <w:bCs w:val="0"/>
                <w:color w:val="auto"/>
              </w:rPr>
              <w:t>s mosaic profile</w:t>
            </w:r>
            <w:r w:rsidR="007D6A8B" w:rsidRPr="007D6A8B">
              <w:rPr>
                <w:b w:val="0"/>
                <w:bCs w:val="0"/>
                <w:color w:val="auto"/>
              </w:rPr>
              <w:t xml:space="preserve"> – AFD/MASH not involved</w:t>
            </w:r>
            <w:r w:rsidRPr="007D6A8B">
              <w:rPr>
                <w:b w:val="0"/>
                <w:bCs w:val="0"/>
                <w:color w:val="auto"/>
              </w:rPr>
              <w:t>.</w:t>
            </w:r>
          </w:p>
        </w:tc>
      </w:tr>
    </w:tbl>
    <w:p w14:paraId="15757FF5" w14:textId="77777777" w:rsidR="005D7CDA" w:rsidRDefault="00F87692" w:rsidP="005D7CDA">
      <w:pPr>
        <w:rPr>
          <w:rFonts w:eastAsia="Times New Roman"/>
        </w:rPr>
      </w:pPr>
      <w:r>
        <w:rPr>
          <w:rFonts w:ascii="Segoe UI" w:hAnsi="Segoe UI" w:cs="Segoe UI"/>
          <w:color w:val="FFFFFF"/>
          <w:sz w:val="21"/>
          <w:szCs w:val="21"/>
          <w:lang w:eastAsia="en-GB"/>
        </w:rPr>
        <w:t xml:space="preserve"> </w:t>
      </w:r>
      <w:r w:rsidR="001F102E">
        <w:rPr>
          <w:rFonts w:ascii="Segoe UI" w:hAnsi="Segoe UI" w:cs="Segoe UI"/>
          <w:color w:val="FFFFFF"/>
          <w:sz w:val="21"/>
          <w:szCs w:val="21"/>
          <w:lang w:eastAsia="en-GB"/>
        </w:rPr>
        <w:t>[16:55] Michael Kite</w:t>
      </w:r>
      <w:bookmarkStart w:id="24" w:name="_Hlk77611880"/>
      <w:bookmarkStart w:id="25" w:name="_Hlk77687921"/>
    </w:p>
    <w:p w14:paraId="61A67065" w14:textId="1C7EA3B2" w:rsidR="00270CB5" w:rsidRPr="005D7CDA" w:rsidRDefault="00FE77ED" w:rsidP="005D7CDA">
      <w:pPr>
        <w:pStyle w:val="SmallWF"/>
        <w:rPr>
          <w:rFonts w:ascii="Segoe UI" w:hAnsi="Segoe UI" w:cs="Segoe UI"/>
          <w:sz w:val="21"/>
          <w:szCs w:val="21"/>
          <w:lang w:eastAsia="en-GB"/>
        </w:rPr>
      </w:pPr>
      <w:r>
        <w:t>4.</w:t>
      </w:r>
      <w:r w:rsidR="00A06686">
        <w:t>8</w:t>
      </w:r>
      <w:r>
        <w:t xml:space="preserve"> Referring on</w:t>
      </w:r>
      <w:r w:rsidR="00460E82">
        <w:t xml:space="preserve"> </w:t>
      </w:r>
      <w:r>
        <w:t>to other Specialist Teams</w:t>
      </w:r>
      <w:bookmarkEnd w:id="24"/>
    </w:p>
    <w:bookmarkEnd w:id="25"/>
    <w:p w14:paraId="4932BD3D" w14:textId="557B5823" w:rsidR="00270CB5" w:rsidRPr="00270CB5" w:rsidRDefault="00270CB5" w:rsidP="00270CB5">
      <w:pPr>
        <w:rPr>
          <w:b/>
          <w:bCs/>
        </w:rPr>
      </w:pPr>
      <w:r w:rsidRPr="00270CB5">
        <w:rPr>
          <w:b/>
          <w:bCs/>
        </w:rPr>
        <w:t xml:space="preserve">NELFT </w:t>
      </w:r>
      <w:r w:rsidR="00460E82">
        <w:rPr>
          <w:b/>
          <w:bCs/>
        </w:rPr>
        <w:t xml:space="preserve">MH </w:t>
      </w:r>
      <w:r w:rsidRPr="00270CB5">
        <w:rPr>
          <w:b/>
          <w:bCs/>
        </w:rPr>
        <w:t>Single Point of Access</w:t>
      </w:r>
      <w:r w:rsidR="00B418F3">
        <w:rPr>
          <w:b/>
          <w:bCs/>
        </w:rPr>
        <w:t xml:space="preserve"> </w:t>
      </w:r>
      <w:r w:rsidRPr="00270CB5">
        <w:rPr>
          <w:b/>
          <w:bCs/>
        </w:rPr>
        <w:t>/ Brief Intervention Team</w:t>
      </w:r>
      <w:r w:rsidR="00460E82">
        <w:rPr>
          <w:b/>
          <w:bCs/>
        </w:rPr>
        <w:t xml:space="preserve"> </w:t>
      </w:r>
      <w:r w:rsidRPr="00270CB5">
        <w:rPr>
          <w:b/>
          <w:bCs/>
        </w:rPr>
        <w:t>/</w:t>
      </w:r>
      <w:r w:rsidR="00460E82">
        <w:rPr>
          <w:b/>
          <w:bCs/>
        </w:rPr>
        <w:t xml:space="preserve"> </w:t>
      </w:r>
      <w:r w:rsidRPr="00270CB5">
        <w:rPr>
          <w:b/>
          <w:bCs/>
        </w:rPr>
        <w:t>CRT (</w:t>
      </w:r>
      <w:r w:rsidR="00B418F3">
        <w:rPr>
          <w:b/>
          <w:bCs/>
        </w:rPr>
        <w:t>subject to change</w:t>
      </w:r>
      <w:r w:rsidRPr="00270CB5">
        <w:rPr>
          <w:b/>
          <w:bCs/>
        </w:rPr>
        <w:t>)</w:t>
      </w:r>
    </w:p>
    <w:p w14:paraId="3A92B23D" w14:textId="18288E3F" w:rsidR="00270CB5" w:rsidRDefault="00270CB5" w:rsidP="00284EFA">
      <w:pPr>
        <w:ind w:left="720"/>
      </w:pPr>
      <w:r w:rsidRPr="00625E72">
        <w:t>MASH/AFD will close the RSP</w:t>
      </w:r>
      <w:r w:rsidR="00460E82">
        <w:t>S</w:t>
      </w:r>
      <w:r w:rsidRPr="00625E72">
        <w:t xml:space="preserve"> </w:t>
      </w:r>
      <w:r w:rsidR="00921F7F">
        <w:t xml:space="preserve">or Contact Work Step </w:t>
      </w:r>
      <w:r w:rsidRPr="00625E72">
        <w:t xml:space="preserve">and </w:t>
      </w:r>
      <w:r w:rsidR="00460E82">
        <w:t>e</w:t>
      </w:r>
      <w:r w:rsidRPr="00625E72">
        <w:t xml:space="preserve">mail the documents to WF Single Point of Access </w:t>
      </w:r>
      <w:hyperlink r:id="rId29" w:history="1">
        <w:r w:rsidRPr="00714881">
          <w:rPr>
            <w:rStyle w:val="IntenseEmphasis"/>
            <w:i w:val="0"/>
            <w:iCs w:val="0"/>
            <w:u w:val="single"/>
          </w:rPr>
          <w:t>WFMerlins@nelft.nhs.uk</w:t>
        </w:r>
      </w:hyperlink>
      <w:r w:rsidRPr="00625E72">
        <w:t xml:space="preserve">, </w:t>
      </w:r>
      <w:hyperlink r:id="rId30" w:history="1">
        <w:r w:rsidRPr="00714881">
          <w:rPr>
            <w:rStyle w:val="IntenseEmphasis"/>
            <w:i w:val="0"/>
            <w:iCs w:val="0"/>
            <w:u w:val="single"/>
          </w:rPr>
          <w:t>wfaa.team@nhs.net</w:t>
        </w:r>
      </w:hyperlink>
      <w:r>
        <w:t xml:space="preserve">, </w:t>
      </w:r>
      <w:hyperlink r:id="rId31" w:history="1">
        <w:r w:rsidRPr="00714881">
          <w:rPr>
            <w:rStyle w:val="IntenseEmphasis"/>
            <w:i w:val="0"/>
            <w:iCs w:val="0"/>
            <w:u w:val="single"/>
          </w:rPr>
          <w:t>wfcrt@nelft.nhs.uk</w:t>
        </w:r>
      </w:hyperlink>
    </w:p>
    <w:p w14:paraId="28CCA946" w14:textId="65013E43" w:rsidR="00270CB5" w:rsidRDefault="00270CB5" w:rsidP="00284EFA">
      <w:pPr>
        <w:ind w:left="720"/>
      </w:pPr>
      <w:r>
        <w:t xml:space="preserve">If </w:t>
      </w:r>
      <w:r w:rsidRPr="00270CB5">
        <w:rPr>
          <w:b/>
          <w:bCs/>
          <w:u w:val="single"/>
        </w:rPr>
        <w:t>Not known</w:t>
      </w:r>
      <w:r>
        <w:t xml:space="preserve"> and there is a </w:t>
      </w:r>
      <w:r w:rsidR="00460E82">
        <w:t>m</w:t>
      </w:r>
      <w:r>
        <w:t xml:space="preserve">ental </w:t>
      </w:r>
      <w:r w:rsidR="00460E82">
        <w:t>h</w:t>
      </w:r>
      <w:r>
        <w:t>ealth Safeguarding Concern</w:t>
      </w:r>
    </w:p>
    <w:p w14:paraId="4E86B779" w14:textId="53119357" w:rsidR="00270CB5" w:rsidRDefault="00270CB5" w:rsidP="00284EFA">
      <w:pPr>
        <w:ind w:left="720"/>
        <w:rPr>
          <w:rStyle w:val="IntenseEmphasis"/>
          <w:i w:val="0"/>
          <w:iCs w:val="0"/>
          <w:u w:val="single"/>
        </w:rPr>
      </w:pPr>
      <w:r>
        <w:t>MASH/AFD will close the RSP</w:t>
      </w:r>
      <w:r w:rsidR="00460E82">
        <w:t>S</w:t>
      </w:r>
      <w:r>
        <w:t xml:space="preserve"> and </w:t>
      </w:r>
      <w:r w:rsidR="00460E82">
        <w:t>e</w:t>
      </w:r>
      <w:r>
        <w:t xml:space="preserve">mail the documents to </w:t>
      </w:r>
      <w:r w:rsidR="00460E82">
        <w:t>MH</w:t>
      </w:r>
      <w:r>
        <w:t xml:space="preserve"> Single Point of Access </w:t>
      </w:r>
      <w:hyperlink r:id="rId32" w:history="1">
        <w:r w:rsidRPr="00714881">
          <w:rPr>
            <w:rStyle w:val="IntenseEmphasis"/>
            <w:i w:val="0"/>
            <w:iCs w:val="0"/>
            <w:u w:val="single"/>
          </w:rPr>
          <w:t>WFMerlins@nelft.nhs.uk</w:t>
        </w:r>
      </w:hyperlink>
      <w:r w:rsidR="00714881" w:rsidRPr="00714881">
        <w:rPr>
          <w:rStyle w:val="IntenseEmphasis"/>
          <w:i w:val="0"/>
          <w:iCs w:val="0"/>
          <w:color w:val="000000" w:themeColor="text1"/>
        </w:rPr>
        <w:t xml:space="preserve"> &amp; </w:t>
      </w:r>
      <w:hyperlink r:id="rId33" w:history="1">
        <w:r w:rsidRPr="00714881">
          <w:rPr>
            <w:rStyle w:val="IntenseEmphasis"/>
            <w:i w:val="0"/>
            <w:iCs w:val="0"/>
            <w:u w:val="single"/>
          </w:rPr>
          <w:t>wfaa.team@nhs.net</w:t>
        </w:r>
      </w:hyperlink>
    </w:p>
    <w:p w14:paraId="213925B3" w14:textId="0B32B73B" w:rsidR="00001F70" w:rsidRPr="00E35B6D" w:rsidRDefault="00001F70" w:rsidP="00284EFA">
      <w:pPr>
        <w:ind w:left="720"/>
        <w:rPr>
          <w:rStyle w:val="Hyperlink"/>
          <w:color w:val="auto"/>
          <w:u w:val="none"/>
        </w:rPr>
      </w:pPr>
      <w:r w:rsidRPr="00E35B6D">
        <w:rPr>
          <w:rStyle w:val="Hyperlink"/>
          <w:color w:val="auto"/>
          <w:u w:val="none"/>
        </w:rPr>
        <w:t>In each case the relevant team in NELFT is required to send an acknowledgement e-mail back to AFD</w:t>
      </w:r>
      <w:r w:rsidR="00E40C20" w:rsidRPr="00E35B6D">
        <w:rPr>
          <w:rStyle w:val="Hyperlink"/>
          <w:color w:val="auto"/>
          <w:u w:val="none"/>
        </w:rPr>
        <w:t>/MASH</w:t>
      </w:r>
      <w:r w:rsidRPr="00E35B6D">
        <w:rPr>
          <w:rStyle w:val="Hyperlink"/>
          <w:color w:val="auto"/>
          <w:u w:val="none"/>
        </w:rPr>
        <w:t xml:space="preserve">, to confirm that the referral sent from </w:t>
      </w:r>
      <w:r w:rsidR="00E40C20" w:rsidRPr="00E35B6D">
        <w:rPr>
          <w:rStyle w:val="Hyperlink"/>
          <w:color w:val="auto"/>
          <w:u w:val="none"/>
        </w:rPr>
        <w:t>AFD/</w:t>
      </w:r>
      <w:r w:rsidRPr="00E35B6D">
        <w:rPr>
          <w:rStyle w:val="Hyperlink"/>
          <w:color w:val="auto"/>
          <w:u w:val="none"/>
        </w:rPr>
        <w:t xml:space="preserve">MASH has been received. This acknowledgement e-mail is then uploaded into </w:t>
      </w:r>
      <w:r w:rsidR="003F0E18" w:rsidRPr="00E35B6D">
        <w:rPr>
          <w:rStyle w:val="Hyperlink"/>
          <w:color w:val="auto"/>
          <w:u w:val="none"/>
        </w:rPr>
        <w:t>case notes</w:t>
      </w:r>
      <w:r w:rsidRPr="00E35B6D">
        <w:rPr>
          <w:rStyle w:val="Hyperlink"/>
          <w:color w:val="auto"/>
          <w:u w:val="none"/>
        </w:rPr>
        <w:t xml:space="preserve"> by either AFD or an Adult MASH Duty worker.   </w:t>
      </w:r>
    </w:p>
    <w:p w14:paraId="591D558A" w14:textId="77777777" w:rsidR="00004161" w:rsidRDefault="00270CB5" w:rsidP="00270CB5">
      <w:r w:rsidRPr="00CB6271">
        <w:rPr>
          <w:b/>
          <w:bCs/>
        </w:rPr>
        <w:t>Learning Disability</w:t>
      </w:r>
      <w:r>
        <w:t xml:space="preserve"> </w:t>
      </w:r>
    </w:p>
    <w:p w14:paraId="0EF661E3" w14:textId="2CE7D5BF" w:rsidR="00270CB5" w:rsidRDefault="00270CB5" w:rsidP="00004161">
      <w:pPr>
        <w:ind w:firstLine="720"/>
      </w:pPr>
      <w:r w:rsidRPr="00004161">
        <w:t>SGC</w:t>
      </w:r>
      <w:r w:rsidR="00826FC1">
        <w:t>’</w:t>
      </w:r>
      <w:r w:rsidRPr="00004161">
        <w:t>s</w:t>
      </w:r>
      <w:r w:rsidR="00460E82" w:rsidRPr="00004161">
        <w:t xml:space="preserve"> </w:t>
      </w:r>
      <w:r w:rsidRPr="00004161">
        <w:t>/</w:t>
      </w:r>
      <w:r w:rsidR="00460E82" w:rsidRPr="00004161">
        <w:t xml:space="preserve"> </w:t>
      </w:r>
      <w:r w:rsidR="00004161" w:rsidRPr="00004161">
        <w:t>Merlin</w:t>
      </w:r>
      <w:r w:rsidR="00826FC1">
        <w:t>’</w:t>
      </w:r>
      <w:r w:rsidR="00004161" w:rsidRPr="00004161">
        <w:t>s</w:t>
      </w:r>
      <w:r w:rsidR="00004161">
        <w:t>,</w:t>
      </w:r>
      <w:r w:rsidRPr="00004161">
        <w:t xml:space="preserve"> New</w:t>
      </w:r>
      <w:r>
        <w:t xml:space="preserve"> or </w:t>
      </w:r>
      <w:r w:rsidR="00AF3D8E">
        <w:t xml:space="preserve">existing </w:t>
      </w:r>
      <w:r>
        <w:t xml:space="preserve">and unallocated </w:t>
      </w:r>
      <w:r w:rsidR="00004161">
        <w:t>– with a diagnosis of a Learning Disability</w:t>
      </w:r>
    </w:p>
    <w:p w14:paraId="1D160AE6" w14:textId="78CA0749" w:rsidR="00270CB5" w:rsidRDefault="00270CB5" w:rsidP="00284EFA">
      <w:pPr>
        <w:ind w:left="720"/>
        <w:rPr>
          <w:rStyle w:val="IntenseEmphasis"/>
          <w:i w:val="0"/>
          <w:iCs w:val="0"/>
          <w:u w:val="single"/>
        </w:rPr>
      </w:pPr>
      <w:r>
        <w:t>MASH</w:t>
      </w:r>
      <w:r w:rsidR="003F0E18">
        <w:t>/AFD</w:t>
      </w:r>
      <w:r>
        <w:t xml:space="preserve"> will </w:t>
      </w:r>
      <w:r w:rsidR="00460E82">
        <w:t>a</w:t>
      </w:r>
      <w:r>
        <w:t xml:space="preserve">ssign </w:t>
      </w:r>
      <w:r w:rsidR="00460E82">
        <w:t xml:space="preserve">the </w:t>
      </w:r>
      <w:r>
        <w:t>RSP</w:t>
      </w:r>
      <w:r w:rsidR="00460E82">
        <w:t>S</w:t>
      </w:r>
      <w:r w:rsidRPr="00247CF8">
        <w:t xml:space="preserve"> </w:t>
      </w:r>
      <w:r w:rsidR="00AF3D8E">
        <w:t xml:space="preserve">or </w:t>
      </w:r>
      <w:r w:rsidR="00AF3D8E" w:rsidRPr="003F0E18">
        <w:t xml:space="preserve">Contact Work Step </w:t>
      </w:r>
      <w:r w:rsidRPr="00247CF8">
        <w:t>to</w:t>
      </w:r>
      <w:r>
        <w:t xml:space="preserve"> Mosaic </w:t>
      </w:r>
      <w:r w:rsidRPr="003E3DF9">
        <w:t xml:space="preserve">Duty Social Worker (LD) </w:t>
      </w:r>
      <w:r w:rsidR="00460E82">
        <w:t>f</w:t>
      </w:r>
      <w:r>
        <w:t xml:space="preserve">older </w:t>
      </w:r>
      <w:r w:rsidR="00460E82">
        <w:t xml:space="preserve">and </w:t>
      </w:r>
      <w:r>
        <w:t xml:space="preserve">email </w:t>
      </w:r>
      <w:r w:rsidR="00460E82">
        <w:t xml:space="preserve">the LD </w:t>
      </w:r>
      <w:r>
        <w:t>Duty Worker</w:t>
      </w:r>
      <w:r w:rsidRPr="00247CF8">
        <w:t xml:space="preserve"> </w:t>
      </w:r>
      <w:hyperlink r:id="rId34" w:history="1">
        <w:r w:rsidRPr="00714881">
          <w:rPr>
            <w:rStyle w:val="IntenseEmphasis"/>
            <w:i w:val="0"/>
            <w:iCs w:val="0"/>
            <w:u w:val="single"/>
          </w:rPr>
          <w:t>LDduty@walthamforest.gov.uk</w:t>
        </w:r>
      </w:hyperlink>
    </w:p>
    <w:p w14:paraId="7D2F45F1" w14:textId="7299456C" w:rsidR="00001F70" w:rsidRPr="00CB6271" w:rsidRDefault="00001F70" w:rsidP="00284EFA">
      <w:pPr>
        <w:ind w:left="720"/>
      </w:pPr>
      <w:bookmarkStart w:id="26" w:name="_Hlk80982380"/>
      <w:r>
        <w:t>CLDT</w:t>
      </w:r>
      <w:r w:rsidR="00E40C20">
        <w:t xml:space="preserve"> are </w:t>
      </w:r>
      <w:r>
        <w:t xml:space="preserve">required </w:t>
      </w:r>
      <w:r w:rsidRPr="00001F70">
        <w:t>to send an acknowledgement e-mail back to AFD</w:t>
      </w:r>
      <w:r w:rsidR="00E40C20">
        <w:t>/MASH</w:t>
      </w:r>
      <w:r w:rsidRPr="00001F70">
        <w:t xml:space="preserve">, to confirm that the referral sent from MASH has been received. This acknowledgement e-mail is then uploaded into </w:t>
      </w:r>
      <w:r w:rsidR="003F0E18" w:rsidRPr="00001F70">
        <w:t>case notes</w:t>
      </w:r>
      <w:r w:rsidRPr="00001F70">
        <w:t xml:space="preserve"> by either AFD or an Adult MASH Duty worker.   </w:t>
      </w:r>
    </w:p>
    <w:bookmarkEnd w:id="26"/>
    <w:p w14:paraId="0D4DFD10" w14:textId="77777777" w:rsidR="00270CB5" w:rsidRPr="00057A86" w:rsidRDefault="00270CB5" w:rsidP="00270CB5">
      <w:r w:rsidRPr="00CB6271">
        <w:rPr>
          <w:b/>
          <w:bCs/>
        </w:rPr>
        <w:t xml:space="preserve">SEND Team </w:t>
      </w:r>
    </w:p>
    <w:p w14:paraId="6053B7C9" w14:textId="4FCC967A" w:rsidR="00826FC1" w:rsidRDefault="00270CB5" w:rsidP="00826FC1">
      <w:pPr>
        <w:ind w:left="720"/>
        <w:rPr>
          <w:rStyle w:val="IntenseEmphasis"/>
          <w:i w:val="0"/>
          <w:iCs w:val="0"/>
          <w:u w:val="single"/>
        </w:rPr>
      </w:pPr>
      <w:r>
        <w:t>SGC</w:t>
      </w:r>
      <w:r w:rsidR="00826FC1">
        <w:t>’</w:t>
      </w:r>
      <w:r w:rsidR="00BD153F">
        <w:t>s</w:t>
      </w:r>
      <w:r w:rsidR="00460E82">
        <w:t xml:space="preserve"> </w:t>
      </w:r>
      <w:r>
        <w:t>/</w:t>
      </w:r>
      <w:r w:rsidR="00460E82">
        <w:t xml:space="preserve"> </w:t>
      </w:r>
      <w:r w:rsidR="00004161">
        <w:t>Merlin</w:t>
      </w:r>
      <w:r w:rsidR="00826FC1">
        <w:t>’</w:t>
      </w:r>
      <w:r w:rsidR="00004161">
        <w:t>s</w:t>
      </w:r>
      <w:r>
        <w:t xml:space="preserve"> – Open to SEND/or </w:t>
      </w:r>
      <w:r w:rsidR="00460E82">
        <w:t>a</w:t>
      </w:r>
      <w:r>
        <w:t xml:space="preserve">llocated worker – MASH to assign </w:t>
      </w:r>
      <w:r w:rsidR="00460E82">
        <w:t xml:space="preserve">the RSPS </w:t>
      </w:r>
      <w:r w:rsidR="008A4CA2">
        <w:t xml:space="preserve">or Contact Work Step </w:t>
      </w:r>
      <w:r>
        <w:t xml:space="preserve">to DES Disability Enablement DES Duty Worker Folder and email </w:t>
      </w:r>
      <w:hyperlink r:id="rId35" w:history="1">
        <w:r w:rsidR="00826FC1" w:rsidRPr="00826FC1">
          <w:rPr>
            <w:rStyle w:val="IntenseEmphasis"/>
            <w:i w:val="0"/>
            <w:iCs w:val="0"/>
            <w:u w:val="single"/>
          </w:rPr>
          <w:t>senteam@walthamforest.gov.uk</w:t>
        </w:r>
      </w:hyperlink>
    </w:p>
    <w:p w14:paraId="147A8B58" w14:textId="368E3DE7" w:rsidR="00E40C20" w:rsidRDefault="00E40C20" w:rsidP="00826FC1">
      <w:pPr>
        <w:ind w:left="720"/>
        <w:rPr>
          <w:rStyle w:val="Hyperlink"/>
          <w:color w:val="auto"/>
          <w:u w:val="none"/>
        </w:rPr>
      </w:pPr>
      <w:r w:rsidRPr="004915C4">
        <w:rPr>
          <w:rStyle w:val="Hyperlink"/>
          <w:color w:val="auto"/>
          <w:u w:val="none"/>
        </w:rPr>
        <w:t xml:space="preserve">SEND are required to send an acknowledgement e-mail back to AFD/MASH, to confirm that the referral sent from MASH has been received. This acknowledgement e-mail is then uploaded into </w:t>
      </w:r>
      <w:r w:rsidR="003F0E18" w:rsidRPr="004915C4">
        <w:rPr>
          <w:rStyle w:val="Hyperlink"/>
          <w:color w:val="auto"/>
          <w:u w:val="none"/>
        </w:rPr>
        <w:t>case notes</w:t>
      </w:r>
      <w:r w:rsidRPr="004915C4">
        <w:rPr>
          <w:rStyle w:val="Hyperlink"/>
          <w:color w:val="auto"/>
          <w:u w:val="none"/>
        </w:rPr>
        <w:t xml:space="preserve"> by either AFD or an Adult MASH Duty worker.   </w:t>
      </w:r>
    </w:p>
    <w:p w14:paraId="09E9A15C" w14:textId="62E0031D" w:rsidR="00F34F55" w:rsidRDefault="00F34F55" w:rsidP="00826FC1">
      <w:pPr>
        <w:ind w:left="720"/>
        <w:rPr>
          <w:rStyle w:val="Hyperlink"/>
          <w:color w:val="auto"/>
          <w:u w:val="none"/>
        </w:rPr>
      </w:pPr>
    </w:p>
    <w:p w14:paraId="46E44E52" w14:textId="77777777" w:rsidR="00F34F55" w:rsidRDefault="00F34F55" w:rsidP="00826FC1">
      <w:pPr>
        <w:ind w:left="720"/>
        <w:rPr>
          <w:rStyle w:val="Hyperlink"/>
          <w:color w:val="auto"/>
          <w:u w:val="none"/>
        </w:rPr>
      </w:pPr>
    </w:p>
    <w:p w14:paraId="2066470B" w14:textId="77777777" w:rsidR="008C225B" w:rsidRDefault="008C225B" w:rsidP="008C225B">
      <w:pPr>
        <w:spacing w:after="0" w:line="240" w:lineRule="auto"/>
        <w:rPr>
          <w:rStyle w:val="Hyperlink"/>
          <w:b/>
          <w:bCs/>
          <w:color w:val="49B7A7" w:themeColor="accent1"/>
          <w:sz w:val="24"/>
          <w:szCs w:val="24"/>
          <w:u w:val="none"/>
        </w:rPr>
      </w:pPr>
    </w:p>
    <w:p w14:paraId="2C7EC0D7" w14:textId="77777777" w:rsidR="008C225B" w:rsidRDefault="008C225B" w:rsidP="008C225B">
      <w:pPr>
        <w:spacing w:line="240" w:lineRule="auto"/>
        <w:rPr>
          <w:rStyle w:val="Hyperlink"/>
          <w:b/>
          <w:bCs/>
          <w:color w:val="49B7A7" w:themeColor="accent1"/>
          <w:sz w:val="24"/>
          <w:szCs w:val="24"/>
          <w:u w:val="none"/>
        </w:rPr>
      </w:pPr>
    </w:p>
    <w:p w14:paraId="6EE4FC60" w14:textId="77777777" w:rsidR="008C225B" w:rsidRDefault="008C225B" w:rsidP="008C225B">
      <w:pPr>
        <w:spacing w:line="240" w:lineRule="auto"/>
        <w:rPr>
          <w:rStyle w:val="Hyperlink"/>
          <w:b/>
          <w:bCs/>
          <w:color w:val="49B7A7" w:themeColor="accent1"/>
          <w:sz w:val="24"/>
          <w:szCs w:val="24"/>
          <w:u w:val="none"/>
        </w:rPr>
      </w:pPr>
    </w:p>
    <w:p w14:paraId="7E769D96" w14:textId="27705C04" w:rsidR="00EB2463" w:rsidRDefault="00EB2463" w:rsidP="00EB2463">
      <w:pPr>
        <w:pStyle w:val="SmallWF"/>
      </w:pPr>
      <w:r>
        <w:t>4.</w:t>
      </w:r>
      <w:r w:rsidR="005B176C">
        <w:t>9</w:t>
      </w:r>
      <w:r>
        <w:t xml:space="preserve"> </w:t>
      </w:r>
      <w:r w:rsidR="0034518A" w:rsidRPr="008C225B">
        <w:t xml:space="preserve">Transferring Cases </w:t>
      </w:r>
      <w:r w:rsidR="00BD153F" w:rsidRPr="008C225B">
        <w:t xml:space="preserve">/ </w:t>
      </w:r>
      <w:r>
        <w:t>High Risk Cases</w:t>
      </w:r>
    </w:p>
    <w:p w14:paraId="161CA0AB" w14:textId="4A50E9FD" w:rsidR="0094107F" w:rsidRPr="0094107F" w:rsidRDefault="0094107F" w:rsidP="0094107F">
      <w:pPr>
        <w:rPr>
          <w:u w:val="single"/>
        </w:rPr>
      </w:pPr>
      <w:r w:rsidRPr="0094107F">
        <w:rPr>
          <w:u w:val="single"/>
        </w:rPr>
        <w:t xml:space="preserve">When dealing with </w:t>
      </w:r>
      <w:proofErr w:type="gramStart"/>
      <w:r w:rsidRPr="0094107F">
        <w:rPr>
          <w:u w:val="single"/>
        </w:rPr>
        <w:t>high risk</w:t>
      </w:r>
      <w:proofErr w:type="gramEnd"/>
      <w:r w:rsidRPr="0094107F">
        <w:rPr>
          <w:u w:val="single"/>
        </w:rPr>
        <w:t xml:space="preserve"> cases or crisis incidents – immediate contact with team managers will be required as part of the Adult</w:t>
      </w:r>
      <w:r w:rsidR="000F5814">
        <w:rPr>
          <w:u w:val="single"/>
        </w:rPr>
        <w:t>s</w:t>
      </w:r>
      <w:r w:rsidRPr="0094107F">
        <w:rPr>
          <w:u w:val="single"/>
        </w:rPr>
        <w:t xml:space="preserve"> </w:t>
      </w:r>
      <w:r w:rsidRPr="00826FC1">
        <w:rPr>
          <w:u w:val="single"/>
        </w:rPr>
        <w:t xml:space="preserve">MASH </w:t>
      </w:r>
      <w:r w:rsidR="00FD4CD1" w:rsidRPr="00826FC1">
        <w:rPr>
          <w:u w:val="single"/>
        </w:rPr>
        <w:t xml:space="preserve">duty </w:t>
      </w:r>
      <w:r w:rsidRPr="00826FC1">
        <w:rPr>
          <w:u w:val="single"/>
        </w:rPr>
        <w:t>process</w:t>
      </w:r>
    </w:p>
    <w:p w14:paraId="72D6350E" w14:textId="3A10D04F" w:rsidR="00DD2207" w:rsidRDefault="007723CD">
      <w:bookmarkStart w:id="27" w:name="_Hlk77672201"/>
      <w:r>
        <w:t>C</w:t>
      </w:r>
      <w:r w:rsidRPr="007723CD">
        <w:t xml:space="preserve">ases </w:t>
      </w:r>
      <w:r>
        <w:t>should</w:t>
      </w:r>
      <w:r w:rsidRPr="007723CD">
        <w:t xml:space="preserve"> be transferred in accordance the</w:t>
      </w:r>
      <w:r w:rsidR="005C6FE1">
        <w:t xml:space="preserve"> </w:t>
      </w:r>
      <w:hyperlink r:id="rId36" w:history="1">
        <w:r w:rsidR="005810CD">
          <w:rPr>
            <w:rStyle w:val="SmallWFChar"/>
          </w:rPr>
          <w:t>ASC Transfer Policy (Click to Access)</w:t>
        </w:r>
      </w:hyperlink>
      <w:r w:rsidR="005810CD">
        <w:t xml:space="preserve"> </w:t>
      </w:r>
    </w:p>
    <w:p w14:paraId="4F9069B0" w14:textId="766DF17D" w:rsidR="00626D25" w:rsidRDefault="005C6FE1">
      <w:r>
        <w:t>T</w:t>
      </w:r>
      <w:r w:rsidR="007723CD">
        <w:t xml:space="preserve">he checklist for good practice </w:t>
      </w:r>
      <w:r w:rsidR="00626D25">
        <w:t>can be applied and this can be found u</w:t>
      </w:r>
      <w:r>
        <w:t xml:space="preserve">nder </w:t>
      </w:r>
      <w:r w:rsidR="00937905">
        <w:t>Appendix A</w:t>
      </w:r>
    </w:p>
    <w:p w14:paraId="33A89630" w14:textId="77777777" w:rsidR="00626D25" w:rsidRPr="00626D25" w:rsidRDefault="00626D25" w:rsidP="00626D25">
      <w:pPr>
        <w:rPr>
          <w:u w:val="single"/>
        </w:rPr>
      </w:pPr>
      <w:r w:rsidRPr="00626D25">
        <w:rPr>
          <w:u w:val="single"/>
        </w:rPr>
        <w:t>Guiding principles and processes</w:t>
      </w:r>
    </w:p>
    <w:p w14:paraId="39649F3D" w14:textId="616771C4" w:rsidR="00626D25" w:rsidRDefault="00626D25" w:rsidP="00B15996">
      <w:pPr>
        <w:pStyle w:val="ListParagraph"/>
        <w:numPr>
          <w:ilvl w:val="0"/>
          <w:numId w:val="24"/>
        </w:numPr>
        <w:rPr>
          <w:rFonts w:eastAsia="Times New Roman"/>
        </w:rPr>
      </w:pPr>
      <w:r w:rsidRPr="00626D25">
        <w:rPr>
          <w:rFonts w:eastAsia="Times New Roman"/>
        </w:rPr>
        <w:t xml:space="preserve">Passing cases automatically to another team is not good practice and there should be a rational for each transfer </w:t>
      </w:r>
    </w:p>
    <w:p w14:paraId="49838FE6" w14:textId="77777777" w:rsidR="00313824" w:rsidRPr="00313824" w:rsidRDefault="00626D25" w:rsidP="00B15996">
      <w:pPr>
        <w:pStyle w:val="ListParagraph"/>
        <w:numPr>
          <w:ilvl w:val="0"/>
          <w:numId w:val="24"/>
        </w:numPr>
        <w:rPr>
          <w:rFonts w:eastAsia="Times New Roman"/>
        </w:rPr>
      </w:pPr>
      <w:r>
        <w:t>It is important the thresholds for intervention and the eligibility criteria of teams are clearly understood and applied</w:t>
      </w:r>
    </w:p>
    <w:p w14:paraId="373C76F0" w14:textId="5884479D" w:rsidR="00313824" w:rsidRPr="00313824" w:rsidRDefault="00626D25" w:rsidP="00B15996">
      <w:pPr>
        <w:pStyle w:val="ListParagraph"/>
        <w:numPr>
          <w:ilvl w:val="0"/>
          <w:numId w:val="24"/>
        </w:numPr>
        <w:rPr>
          <w:rFonts w:eastAsia="Times New Roman"/>
        </w:rPr>
      </w:pPr>
      <w:r>
        <w:t>Statutory requirements are always adhered to</w:t>
      </w:r>
    </w:p>
    <w:p w14:paraId="7751BA16" w14:textId="65BC42F3" w:rsidR="00313824" w:rsidRPr="00313824" w:rsidRDefault="00626D25" w:rsidP="00B15996">
      <w:pPr>
        <w:pStyle w:val="ListParagraph"/>
        <w:numPr>
          <w:ilvl w:val="0"/>
          <w:numId w:val="24"/>
        </w:numPr>
        <w:rPr>
          <w:rFonts w:eastAsia="Times New Roman"/>
        </w:rPr>
      </w:pPr>
      <w:r>
        <w:t>Records and core documents must be up to date as per the Case Recording Policy</w:t>
      </w:r>
      <w:r w:rsidR="00313824" w:rsidRPr="00313824">
        <w:t xml:space="preserve"> </w:t>
      </w:r>
    </w:p>
    <w:p w14:paraId="2FE30A3D" w14:textId="4374582C" w:rsidR="00313824" w:rsidRPr="00313824" w:rsidRDefault="00313824" w:rsidP="00B15996">
      <w:pPr>
        <w:pStyle w:val="ListParagraph"/>
        <w:numPr>
          <w:ilvl w:val="0"/>
          <w:numId w:val="24"/>
        </w:numPr>
        <w:rPr>
          <w:rFonts w:eastAsia="Times New Roman"/>
        </w:rPr>
      </w:pPr>
      <w:r>
        <w:t xml:space="preserve">Any disputes will be escalated via the </w:t>
      </w:r>
      <w:r w:rsidR="00F45197">
        <w:t>H</w:t>
      </w:r>
      <w:r>
        <w:t xml:space="preserve">eads of </w:t>
      </w:r>
      <w:r w:rsidR="00F45197">
        <w:t>S</w:t>
      </w:r>
      <w:r>
        <w:t>ervice</w:t>
      </w:r>
    </w:p>
    <w:p w14:paraId="15830D55" w14:textId="07EFBD01" w:rsidR="00033A43" w:rsidRPr="006D1C3C" w:rsidRDefault="00626D25" w:rsidP="00B15996">
      <w:pPr>
        <w:pStyle w:val="ListParagraph"/>
        <w:numPr>
          <w:ilvl w:val="0"/>
          <w:numId w:val="24"/>
        </w:numPr>
        <w:rPr>
          <w:rFonts w:eastAsia="Times New Roman"/>
        </w:rPr>
      </w:pPr>
      <w:r>
        <w:t xml:space="preserve">The timetable for transfers should be sensitive to the service user’s </w:t>
      </w:r>
      <w:r w:rsidR="00313824">
        <w:t>situation</w:t>
      </w:r>
    </w:p>
    <w:p w14:paraId="13328251" w14:textId="77777777" w:rsidR="006D1C3C" w:rsidRPr="006D1C3C" w:rsidRDefault="006D1C3C" w:rsidP="006D1C3C">
      <w:pPr>
        <w:ind w:left="360"/>
        <w:rPr>
          <w:rFonts w:eastAsia="Times New Roman"/>
        </w:rPr>
      </w:pPr>
    </w:p>
    <w:p w14:paraId="32A43362" w14:textId="3B073CEE" w:rsidR="006B4EA1" w:rsidRDefault="00295DAA" w:rsidP="006B4EA1">
      <w:pPr>
        <w:pStyle w:val="WalthamForest"/>
      </w:pPr>
      <w:r>
        <w:t>5</w:t>
      </w:r>
      <w:r w:rsidR="006B4EA1">
        <w:t xml:space="preserve">.0 </w:t>
      </w:r>
      <w:r w:rsidR="0002181D">
        <w:t>Non-Safeguarding (</w:t>
      </w:r>
      <w:r>
        <w:t xml:space="preserve">Adult </w:t>
      </w:r>
      <w:r w:rsidR="00D348AF">
        <w:t>MASH Duty</w:t>
      </w:r>
      <w:r w:rsidR="0002181D">
        <w:t>)</w:t>
      </w:r>
    </w:p>
    <w:p w14:paraId="6002C0B6" w14:textId="0D755512" w:rsidR="00714881" w:rsidRDefault="00714881" w:rsidP="00826FC1">
      <w:pPr>
        <w:pStyle w:val="SmallWF"/>
      </w:pPr>
      <w:bookmarkStart w:id="28" w:name="_Hlk77687943"/>
    </w:p>
    <w:p w14:paraId="13B71459" w14:textId="63A138A7" w:rsidR="006B4EA1" w:rsidRPr="00F866E4" w:rsidRDefault="00C37CCC" w:rsidP="006B4EA1">
      <w:pPr>
        <w:pStyle w:val="SmallWF"/>
      </w:pPr>
      <w:r>
        <w:t>5</w:t>
      </w:r>
      <w:r w:rsidR="006B4EA1">
        <w:t xml:space="preserve">.1 </w:t>
      </w:r>
      <w:r w:rsidR="00B8099A">
        <w:t>N</w:t>
      </w:r>
      <w:r w:rsidR="0002181D">
        <w:t xml:space="preserve">on-Safeguarding </w:t>
      </w:r>
      <w:r w:rsidR="003F0E18">
        <w:t xml:space="preserve">referrals </w:t>
      </w:r>
      <w:r w:rsidR="00B8099A">
        <w:t xml:space="preserve">on ‘Existing’ clients </w:t>
      </w:r>
      <w:r w:rsidR="003F0E18" w:rsidRPr="00661C65">
        <w:rPr>
          <w:b w:val="0"/>
          <w:bCs/>
          <w:i/>
          <w:iCs/>
          <w:color w:val="auto"/>
        </w:rPr>
        <w:t>(</w:t>
      </w:r>
      <w:r w:rsidR="00611068" w:rsidRPr="004915C4">
        <w:rPr>
          <w:b w:val="0"/>
          <w:bCs/>
          <w:i/>
          <w:iCs/>
          <w:color w:val="auto"/>
          <w:highlight w:val="yellow"/>
        </w:rPr>
        <w:t>processed via the AC</w:t>
      </w:r>
      <w:r w:rsidR="00361B29" w:rsidRPr="004915C4">
        <w:rPr>
          <w:b w:val="0"/>
          <w:bCs/>
          <w:i/>
          <w:iCs/>
          <w:color w:val="auto"/>
          <w:highlight w:val="yellow"/>
        </w:rPr>
        <w:t>M</w:t>
      </w:r>
      <w:r w:rsidR="00611068" w:rsidRPr="004915C4">
        <w:rPr>
          <w:b w:val="0"/>
          <w:bCs/>
          <w:i/>
          <w:iCs/>
          <w:color w:val="auto"/>
          <w:highlight w:val="yellow"/>
        </w:rPr>
        <w:t>T team Incoming Work folder</w:t>
      </w:r>
      <w:r w:rsidR="00661C65" w:rsidRPr="004915C4">
        <w:rPr>
          <w:b w:val="0"/>
          <w:bCs/>
          <w:i/>
          <w:iCs/>
          <w:color w:val="auto"/>
          <w:highlight w:val="yellow"/>
        </w:rPr>
        <w:t>)</w:t>
      </w:r>
      <w:r w:rsidR="00611068" w:rsidRPr="00661C65">
        <w:rPr>
          <w:b w:val="0"/>
          <w:bCs/>
          <w:i/>
          <w:iCs/>
          <w:color w:val="auto"/>
        </w:rPr>
        <w:t xml:space="preserve"> </w:t>
      </w:r>
    </w:p>
    <w:bookmarkEnd w:id="27"/>
    <w:bookmarkEnd w:id="28"/>
    <w:p w14:paraId="71944DA8" w14:textId="4FB4BEBA" w:rsidR="006B4EA1" w:rsidRDefault="00714881" w:rsidP="006B4EA1">
      <w:r>
        <w:t>‘</w:t>
      </w:r>
      <w:r w:rsidR="00B8099A">
        <w:t>Existing</w:t>
      </w:r>
      <w:r>
        <w:t>’</w:t>
      </w:r>
      <w:r w:rsidR="0002181D">
        <w:t xml:space="preserve"> </w:t>
      </w:r>
      <w:r>
        <w:t>c</w:t>
      </w:r>
      <w:r w:rsidR="006B4EA1" w:rsidRPr="00F866E4">
        <w:t>ases</w:t>
      </w:r>
      <w:r w:rsidR="0002181D">
        <w:t xml:space="preserve"> are residents</w:t>
      </w:r>
      <w:r w:rsidR="006B4EA1" w:rsidRPr="00F866E4">
        <w:t xml:space="preserve"> with </w:t>
      </w:r>
      <w:r w:rsidR="00460E82">
        <w:t>ASC-</w:t>
      </w:r>
      <w:r w:rsidR="006B4EA1" w:rsidRPr="00F866E4">
        <w:t>funded services (allocated or unallocated)</w:t>
      </w:r>
      <w:r w:rsidR="0002181D">
        <w:t>. Should a</w:t>
      </w:r>
      <w:r w:rsidR="00B8099A">
        <w:t>n</w:t>
      </w:r>
      <w:r w:rsidR="0002181D">
        <w:t xml:space="preserve"> ‘</w:t>
      </w:r>
      <w:r w:rsidR="00B8099A">
        <w:t>Existing</w:t>
      </w:r>
      <w:r>
        <w:t>’</w:t>
      </w:r>
      <w:r w:rsidR="0002181D">
        <w:t xml:space="preserve"> case</w:t>
      </w:r>
      <w:r w:rsidR="006B4EA1" w:rsidRPr="00F866E4">
        <w:t xml:space="preserve"> require </w:t>
      </w:r>
      <w:r w:rsidR="0002181D">
        <w:t xml:space="preserve">an </w:t>
      </w:r>
      <w:r w:rsidR="006B4EA1" w:rsidRPr="00F866E4">
        <w:t>urgent response</w:t>
      </w:r>
      <w:r w:rsidR="0002181D">
        <w:t>,</w:t>
      </w:r>
      <w:r w:rsidR="006B4EA1" w:rsidRPr="00F866E4">
        <w:t xml:space="preserve"> </w:t>
      </w:r>
      <w:r w:rsidR="00EF0F0D">
        <w:t xml:space="preserve">a </w:t>
      </w:r>
      <w:r w:rsidR="00EF0F0D">
        <w:rPr>
          <w:rStyle w:val="SmallWFChar"/>
          <w:i/>
          <w:iCs/>
        </w:rPr>
        <w:t>Contact on an Existing Client Work Step</w:t>
      </w:r>
      <w:r w:rsidR="0002181D">
        <w:t xml:space="preserve"> will </w:t>
      </w:r>
      <w:r w:rsidR="006B4EA1" w:rsidRPr="00F866E4">
        <w:t xml:space="preserve">be raised by </w:t>
      </w:r>
      <w:r w:rsidR="0002181D">
        <w:t>Adult Front Door (</w:t>
      </w:r>
      <w:r w:rsidR="006B4EA1" w:rsidRPr="00F866E4">
        <w:t>AFD</w:t>
      </w:r>
      <w:r w:rsidR="0002181D">
        <w:t>)</w:t>
      </w:r>
      <w:r w:rsidR="006B4EA1" w:rsidRPr="00F866E4">
        <w:t xml:space="preserve"> </w:t>
      </w:r>
      <w:r w:rsidR="00EF0F0D">
        <w:t xml:space="preserve">and sent via a request message </w:t>
      </w:r>
      <w:r w:rsidR="006B4EA1" w:rsidRPr="00F866E4">
        <w:t>to</w:t>
      </w:r>
      <w:r w:rsidR="0002181D">
        <w:t xml:space="preserve"> </w:t>
      </w:r>
      <w:r w:rsidR="00C460DD">
        <w:t xml:space="preserve">the </w:t>
      </w:r>
      <w:r w:rsidR="0002181D">
        <w:t xml:space="preserve">ACMT </w:t>
      </w:r>
      <w:r w:rsidR="00C460DD">
        <w:t>Team Incoming Work folder</w:t>
      </w:r>
      <w:r w:rsidR="006B4EA1" w:rsidRPr="00F866E4">
        <w:t>.</w:t>
      </w:r>
      <w:r w:rsidR="0002181D">
        <w:t xml:space="preserve"> All urgent responses for known cases in other specialist teams will also be raised directly from AFD to the corresponding duty service for LD, SEND and Mental Health.</w:t>
      </w:r>
    </w:p>
    <w:p w14:paraId="3074744F" w14:textId="0BC808E0" w:rsidR="00284EFA" w:rsidRDefault="006B4EA1" w:rsidP="0080364E">
      <w:r>
        <w:t xml:space="preserve">The exception </w:t>
      </w:r>
      <w:r w:rsidR="00EF0F0D">
        <w:t xml:space="preserve">will </w:t>
      </w:r>
      <w:r>
        <w:t>be where there is a</w:t>
      </w:r>
      <w:r w:rsidR="0002181D">
        <w:t xml:space="preserve"> referral via the </w:t>
      </w:r>
      <w:r w:rsidRPr="00714881">
        <w:rPr>
          <w:rStyle w:val="SmallWFChar"/>
          <w:u w:val="single"/>
        </w:rPr>
        <w:t>Urgent Falls Service</w:t>
      </w:r>
      <w:r>
        <w:t xml:space="preserve"> to the </w:t>
      </w:r>
      <w:r w:rsidR="00EF0F0D">
        <w:t xml:space="preserve">HFS </w:t>
      </w:r>
      <w:r>
        <w:t xml:space="preserve">urgent falls </w:t>
      </w:r>
      <w:r w:rsidR="0002181D">
        <w:t>social worker</w:t>
      </w:r>
      <w:r>
        <w:t xml:space="preserve"> to provide an emergency package of care</w:t>
      </w:r>
      <w:r w:rsidR="00B8099A">
        <w:t xml:space="preserve"> to an ‘Existing’ service user.</w:t>
      </w:r>
      <w:r>
        <w:t xml:space="preserve"> </w:t>
      </w:r>
      <w:r w:rsidR="00B8099A">
        <w:t xml:space="preserve">These referrals are processed by MASH, and the </w:t>
      </w:r>
      <w:r w:rsidR="0076476B">
        <w:t xml:space="preserve">relevant process is outlined in the </w:t>
      </w:r>
      <w:r w:rsidR="00885A2E">
        <w:t xml:space="preserve">Standard Operating Procedure for </w:t>
      </w:r>
      <w:r w:rsidR="00EF0F0D">
        <w:t xml:space="preserve">the </w:t>
      </w:r>
      <w:r w:rsidR="00885A2E">
        <w:t>Urgent Falls Service.</w:t>
      </w:r>
      <w:bookmarkStart w:id="29" w:name="_Hlk77674996"/>
      <w:bookmarkStart w:id="30" w:name="_Hlk77672207"/>
    </w:p>
    <w:p w14:paraId="42FFE891" w14:textId="77777777" w:rsidR="00033A43" w:rsidRPr="00033A43" w:rsidRDefault="00033A43" w:rsidP="00033A43">
      <w:pPr>
        <w:spacing w:after="0"/>
        <w:rPr>
          <w:rStyle w:val="SmallWFChar"/>
          <w:b w:val="0"/>
          <w:color w:val="auto"/>
          <w:sz w:val="22"/>
        </w:rPr>
      </w:pPr>
    </w:p>
    <w:p w14:paraId="01BE9E2E" w14:textId="3FFA1284" w:rsidR="0080364E" w:rsidRPr="00F011FC" w:rsidRDefault="0080364E" w:rsidP="0080364E">
      <w:pPr>
        <w:rPr>
          <w:rFonts w:cstheme="minorHAnsi"/>
          <w:b/>
          <w:bCs/>
        </w:rPr>
      </w:pPr>
      <w:bookmarkStart w:id="31" w:name="_Hlk77687949"/>
      <w:r w:rsidRPr="0080364E">
        <w:rPr>
          <w:rStyle w:val="SmallWFChar"/>
        </w:rPr>
        <w:t xml:space="preserve">5.2 Non-Safeguarding </w:t>
      </w:r>
      <w:r w:rsidR="00885A2E">
        <w:rPr>
          <w:rStyle w:val="SmallWFChar"/>
        </w:rPr>
        <w:t>referrals</w:t>
      </w:r>
      <w:r w:rsidR="0076476B">
        <w:rPr>
          <w:rStyle w:val="SmallWFChar"/>
        </w:rPr>
        <w:t xml:space="preserve"> on ‘New’ clients</w:t>
      </w:r>
      <w:r w:rsidR="00611068">
        <w:rPr>
          <w:rStyle w:val="SmallWFChar"/>
        </w:rPr>
        <w:t xml:space="preserve"> </w:t>
      </w:r>
      <w:r w:rsidR="00661C65" w:rsidRPr="004915C4">
        <w:rPr>
          <w:rStyle w:val="SmallWFChar"/>
          <w:b w:val="0"/>
          <w:bCs/>
          <w:i/>
          <w:iCs/>
          <w:color w:val="auto"/>
          <w:highlight w:val="yellow"/>
        </w:rPr>
        <w:t>(</w:t>
      </w:r>
      <w:r w:rsidR="00611068" w:rsidRPr="004915C4">
        <w:rPr>
          <w:rStyle w:val="SmallWFChar"/>
          <w:b w:val="0"/>
          <w:bCs/>
          <w:i/>
          <w:iCs/>
          <w:color w:val="auto"/>
          <w:highlight w:val="yellow"/>
        </w:rPr>
        <w:t>processed via ASC – Adult MASH Duty (non-safeguarding)</w:t>
      </w:r>
    </w:p>
    <w:bookmarkEnd w:id="29"/>
    <w:bookmarkEnd w:id="31"/>
    <w:p w14:paraId="1BBEB8E6" w14:textId="42A9397F" w:rsidR="0080364E" w:rsidRDefault="00714881" w:rsidP="0080364E">
      <w:r>
        <w:t>‘</w:t>
      </w:r>
      <w:r w:rsidR="0080364E">
        <w:t>New</w:t>
      </w:r>
      <w:r>
        <w:t>’ c</w:t>
      </w:r>
      <w:r w:rsidR="0080364E">
        <w:t>ases are residents who do not have a</w:t>
      </w:r>
      <w:r w:rsidR="00EF0F0D">
        <w:t>n ASC-</w:t>
      </w:r>
      <w:r w:rsidR="0080364E">
        <w:t xml:space="preserve">funded service and are not open to a team. </w:t>
      </w:r>
    </w:p>
    <w:p w14:paraId="5529FA3A" w14:textId="3B2F5418" w:rsidR="005151FC" w:rsidRDefault="0080364E" w:rsidP="0080364E">
      <w:r>
        <w:t xml:space="preserve">Referrals received </w:t>
      </w:r>
      <w:r w:rsidR="000E0325">
        <w:t xml:space="preserve">for </w:t>
      </w:r>
      <w:r w:rsidR="00714881">
        <w:t>‘N</w:t>
      </w:r>
      <w:r w:rsidR="000E0325">
        <w:t>ew</w:t>
      </w:r>
      <w:r w:rsidR="00714881">
        <w:t>’</w:t>
      </w:r>
      <w:r w:rsidR="000E0325">
        <w:t xml:space="preserve"> cases are first received in AFD</w:t>
      </w:r>
      <w:r w:rsidR="005151FC">
        <w:t xml:space="preserve">, usually either </w:t>
      </w:r>
      <w:r w:rsidR="00EF0F0D">
        <w:t xml:space="preserve">via </w:t>
      </w:r>
      <w:r w:rsidR="00556F18">
        <w:t>the self</w:t>
      </w:r>
      <w:r w:rsidR="005151FC">
        <w:t>-assessment portal, email</w:t>
      </w:r>
      <w:r w:rsidR="000E0325">
        <w:t xml:space="preserve"> </w:t>
      </w:r>
      <w:r w:rsidR="00EF0F0D">
        <w:t xml:space="preserve">to </w:t>
      </w:r>
      <w:hyperlink r:id="rId37" w:history="1">
        <w:r w:rsidR="00EF0F0D" w:rsidRPr="00004161">
          <w:rPr>
            <w:rStyle w:val="IntenseEmphasis"/>
            <w:u w:val="single"/>
          </w:rPr>
          <w:t>wfdliaison@walthamforest.gov.uk</w:t>
        </w:r>
      </w:hyperlink>
      <w:r w:rsidR="005151FC">
        <w:t xml:space="preserve">, or </w:t>
      </w:r>
      <w:r w:rsidR="00EF0F0D">
        <w:t xml:space="preserve">via </w:t>
      </w:r>
      <w:r w:rsidR="005151FC">
        <w:t xml:space="preserve">telephone </w:t>
      </w:r>
      <w:r w:rsidR="00EF0F0D">
        <w:t>(</w:t>
      </w:r>
      <w:r w:rsidR="005151FC">
        <w:t>020</w:t>
      </w:r>
      <w:r w:rsidR="00EF0F0D">
        <w:t xml:space="preserve"> </w:t>
      </w:r>
      <w:r w:rsidR="005151FC">
        <w:t>8496 3000</w:t>
      </w:r>
      <w:r w:rsidR="00EF0F0D">
        <w:t>)</w:t>
      </w:r>
      <w:r w:rsidR="005151FC">
        <w:t>.</w:t>
      </w:r>
    </w:p>
    <w:p w14:paraId="4BC3EB24" w14:textId="032BCB38" w:rsidR="0080364E" w:rsidRDefault="005151FC" w:rsidP="0080364E">
      <w:r>
        <w:t xml:space="preserve">AFD will </w:t>
      </w:r>
      <w:r w:rsidR="00EF0F0D">
        <w:t>undertake</w:t>
      </w:r>
      <w:r w:rsidR="00714881">
        <w:t xml:space="preserve"> first tier screening of referrals, and </w:t>
      </w:r>
      <w:r>
        <w:t xml:space="preserve">direct residents to </w:t>
      </w:r>
      <w:r w:rsidR="00EF0F0D">
        <w:t xml:space="preserve">universal services or the Health and Wellbeing Network </w:t>
      </w:r>
      <w:r>
        <w:t xml:space="preserve">where required. AFD can refer residents to services such as Social Prescribing or </w:t>
      </w:r>
      <w:r w:rsidR="00EF0F0D">
        <w:t xml:space="preserve">the </w:t>
      </w:r>
      <w:r>
        <w:t>Health and Wellbeing Link Work</w:t>
      </w:r>
      <w:r w:rsidR="00EF0F0D">
        <w:t>ers</w:t>
      </w:r>
      <w:r>
        <w:t xml:space="preserve">. The </w:t>
      </w:r>
      <w:r w:rsidR="00EF0F0D">
        <w:t xml:space="preserve">Adults MASH non-safeguarding </w:t>
      </w:r>
      <w:r w:rsidR="004C3FD3">
        <w:t xml:space="preserve">duty </w:t>
      </w:r>
      <w:r>
        <w:t xml:space="preserve">manager will support and guide AFD staff when </w:t>
      </w:r>
      <w:r>
        <w:lastRenderedPageBreak/>
        <w:t>needed. If the request is for an assessment or urgent response on new cases the referrals will be raised on a</w:t>
      </w:r>
      <w:r w:rsidR="00033A43">
        <w:t xml:space="preserve"> </w:t>
      </w:r>
      <w:r w:rsidRPr="005151FC">
        <w:rPr>
          <w:rStyle w:val="SmallWFChar"/>
          <w:i/>
          <w:iCs/>
        </w:rPr>
        <w:t>Request for Support or Protection / Safeguarding</w:t>
      </w:r>
      <w:r>
        <w:t xml:space="preserve"> (RSPS) to </w:t>
      </w:r>
      <w:r w:rsidR="00D019BD" w:rsidRPr="00964591">
        <w:rPr>
          <w:b/>
          <w:bCs/>
          <w:color w:val="00B082"/>
        </w:rPr>
        <w:t>ASC -</w:t>
      </w:r>
      <w:r w:rsidR="00D019BD" w:rsidRPr="00964591">
        <w:rPr>
          <w:color w:val="00B082"/>
        </w:rPr>
        <w:t xml:space="preserve"> </w:t>
      </w:r>
      <w:r w:rsidRPr="00033A43">
        <w:rPr>
          <w:rStyle w:val="SmallWFChar"/>
        </w:rPr>
        <w:t xml:space="preserve">Adult MASH </w:t>
      </w:r>
      <w:r w:rsidR="00D019BD">
        <w:rPr>
          <w:rStyle w:val="SmallWFChar"/>
        </w:rPr>
        <w:t>d</w:t>
      </w:r>
      <w:r w:rsidRPr="00033A43">
        <w:rPr>
          <w:rStyle w:val="SmallWFChar"/>
        </w:rPr>
        <w:t>uty</w:t>
      </w:r>
      <w:r w:rsidR="00D019BD">
        <w:rPr>
          <w:rStyle w:val="SmallWFChar"/>
        </w:rPr>
        <w:t xml:space="preserve"> (non-safeguarding)</w:t>
      </w:r>
      <w:r w:rsidR="00033A43">
        <w:rPr>
          <w:rStyle w:val="SmallWFChar"/>
          <w:i/>
          <w:iCs/>
        </w:rPr>
        <w:t>.</w:t>
      </w:r>
    </w:p>
    <w:p w14:paraId="32E27508" w14:textId="284E6AA3" w:rsidR="0080364E" w:rsidRDefault="0080364E" w:rsidP="0080364E">
      <w:r w:rsidRPr="0080364E">
        <w:t xml:space="preserve">All </w:t>
      </w:r>
      <w:r w:rsidR="00714881">
        <w:t>‘</w:t>
      </w:r>
      <w:r w:rsidRPr="0080364E">
        <w:t>New</w:t>
      </w:r>
      <w:r w:rsidR="00714881">
        <w:t>’</w:t>
      </w:r>
      <w:r w:rsidRPr="0080364E">
        <w:t xml:space="preserve"> </w:t>
      </w:r>
      <w:r w:rsidR="00714881">
        <w:t>community c</w:t>
      </w:r>
      <w:r w:rsidRPr="0080364E">
        <w:t xml:space="preserve">ases </w:t>
      </w:r>
      <w:r w:rsidR="00714881">
        <w:t xml:space="preserve">for ASC input </w:t>
      </w:r>
      <w:r w:rsidRPr="0080364E">
        <w:t xml:space="preserve">will follow the procedure </w:t>
      </w:r>
      <w:r>
        <w:t xml:space="preserve">set out </w:t>
      </w:r>
      <w:r w:rsidRPr="0080364E">
        <w:t>below</w:t>
      </w:r>
      <w:r w:rsidR="00284EFA">
        <w:t>.</w:t>
      </w:r>
      <w:r>
        <w:t xml:space="preserve"> </w:t>
      </w:r>
      <w:r w:rsidR="003F0E18">
        <w:t>Most</w:t>
      </w:r>
      <w:r>
        <w:t xml:space="preserve"> cases that require an assessment will be directed </w:t>
      </w:r>
      <w:r w:rsidRPr="0080364E">
        <w:t xml:space="preserve">to </w:t>
      </w:r>
      <w:r w:rsidR="001A0BF9">
        <w:t>ASC</w:t>
      </w:r>
      <w:r w:rsidR="00EF0F0D">
        <w:t xml:space="preserve">– </w:t>
      </w:r>
      <w:r w:rsidR="006746F7">
        <w:t xml:space="preserve">Community </w:t>
      </w:r>
      <w:r w:rsidR="00EF0F0D">
        <w:t>Active Recovery Team (CAR</w:t>
      </w:r>
      <w:r w:rsidR="006746F7">
        <w:t>T</w:t>
      </w:r>
      <w:r w:rsidR="00EF0F0D">
        <w:t>)</w:t>
      </w:r>
      <w:r w:rsidRPr="0080364E">
        <w:t>.</w:t>
      </w:r>
    </w:p>
    <w:p w14:paraId="635DBF50" w14:textId="1E814093" w:rsidR="00EC62AB" w:rsidRDefault="00EC62AB" w:rsidP="0080364E"/>
    <w:p w14:paraId="5F96F914" w14:textId="77777777" w:rsidR="00EC62AB" w:rsidRDefault="00EC62AB" w:rsidP="0080364E"/>
    <w:tbl>
      <w:tblPr>
        <w:tblStyle w:val="GridTable5Dark-Accent1"/>
        <w:tblW w:w="0" w:type="auto"/>
        <w:tblLook w:val="04A0" w:firstRow="1" w:lastRow="0" w:firstColumn="1" w:lastColumn="0" w:noHBand="0" w:noVBand="1"/>
      </w:tblPr>
      <w:tblGrid>
        <w:gridCol w:w="3453"/>
        <w:gridCol w:w="3453"/>
        <w:gridCol w:w="3453"/>
      </w:tblGrid>
      <w:tr w:rsidR="006D2399" w14:paraId="3DA7707A" w14:textId="77777777" w:rsidTr="001A0BF9">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453" w:type="dxa"/>
            <w:tcBorders>
              <w:right w:val="single" w:sz="4" w:space="0" w:color="FFFFFF" w:themeColor="background1"/>
            </w:tcBorders>
          </w:tcPr>
          <w:p w14:paraId="4858B9C6" w14:textId="77777777" w:rsidR="006D2399" w:rsidRDefault="006D2399" w:rsidP="006D2399">
            <w:pPr>
              <w:rPr>
                <w:b w:val="0"/>
                <w:bCs w:val="0"/>
                <w:i/>
                <w:iCs/>
                <w:color w:val="FFFFFF"/>
              </w:rPr>
            </w:pPr>
          </w:p>
        </w:tc>
        <w:tc>
          <w:tcPr>
            <w:tcW w:w="3453" w:type="dxa"/>
            <w:tcBorders>
              <w:left w:val="single" w:sz="4" w:space="0" w:color="FFFFFF" w:themeColor="background1"/>
              <w:right w:val="single" w:sz="4" w:space="0" w:color="FFFFFF" w:themeColor="background1"/>
            </w:tcBorders>
            <w:hideMark/>
          </w:tcPr>
          <w:p w14:paraId="0EDBC5C9" w14:textId="159EC30A" w:rsidR="006D2399" w:rsidRPr="007D6A8B" w:rsidRDefault="0023229C" w:rsidP="001A0BF9">
            <w:pPr>
              <w:jc w:val="center"/>
              <w:cnfStyle w:val="100000000000" w:firstRow="1" w:lastRow="0" w:firstColumn="0" w:lastColumn="0" w:oddVBand="0" w:evenVBand="0" w:oddHBand="0" w:evenHBand="0" w:firstRowFirstColumn="0" w:firstRowLastColumn="0" w:lastRowFirstColumn="0" w:lastRowLastColumn="0"/>
              <w:rPr>
                <w:color w:val="FFFFFF"/>
              </w:rPr>
            </w:pPr>
            <w:r>
              <w:rPr>
                <w:color w:val="FFFFFF"/>
              </w:rPr>
              <w:t>New</w:t>
            </w:r>
          </w:p>
        </w:tc>
        <w:tc>
          <w:tcPr>
            <w:tcW w:w="3453" w:type="dxa"/>
            <w:tcBorders>
              <w:left w:val="single" w:sz="4" w:space="0" w:color="FFFFFF" w:themeColor="background1"/>
            </w:tcBorders>
            <w:hideMark/>
          </w:tcPr>
          <w:p w14:paraId="203F763B" w14:textId="1F581EB4" w:rsidR="006D2399" w:rsidRPr="007D6A8B" w:rsidRDefault="0023229C" w:rsidP="001A0BF9">
            <w:pPr>
              <w:jc w:val="center"/>
              <w:cnfStyle w:val="100000000000" w:firstRow="1" w:lastRow="0" w:firstColumn="0" w:lastColumn="0" w:oddVBand="0" w:evenVBand="0" w:oddHBand="0" w:evenHBand="0" w:firstRowFirstColumn="0" w:firstRowLastColumn="0" w:lastRowFirstColumn="0" w:lastRowLastColumn="0"/>
              <w:rPr>
                <w:color w:val="FFFFFF"/>
              </w:rPr>
            </w:pPr>
            <w:r>
              <w:rPr>
                <w:color w:val="FFFFFF"/>
              </w:rPr>
              <w:t xml:space="preserve">Known </w:t>
            </w:r>
          </w:p>
        </w:tc>
      </w:tr>
      <w:tr w:rsidR="006A657B" w14:paraId="7030801B" w14:textId="77777777" w:rsidTr="001A0BF9">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453" w:type="dxa"/>
          </w:tcPr>
          <w:p w14:paraId="7752C5F8" w14:textId="43CE1838" w:rsidR="006A657B" w:rsidRDefault="006A657B" w:rsidP="006A657B">
            <w:pPr>
              <w:rPr>
                <w:color w:val="FFFFFF"/>
              </w:rPr>
            </w:pPr>
            <w:r>
              <w:rPr>
                <w:color w:val="FFFFFF"/>
              </w:rPr>
              <w:t xml:space="preserve">Urgent </w:t>
            </w:r>
            <w:r w:rsidR="0023229C">
              <w:rPr>
                <w:color w:val="FFFFFF"/>
              </w:rPr>
              <w:t>r</w:t>
            </w:r>
            <w:r>
              <w:rPr>
                <w:color w:val="FFFFFF"/>
              </w:rPr>
              <w:t>esponse via Rapid Response (Urgent Falls Service)</w:t>
            </w:r>
          </w:p>
        </w:tc>
        <w:tc>
          <w:tcPr>
            <w:tcW w:w="3453" w:type="dxa"/>
          </w:tcPr>
          <w:p w14:paraId="3D81C5C9" w14:textId="678503DA" w:rsidR="006A657B" w:rsidRDefault="006A657B" w:rsidP="006A657B">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Urgent Falls Service SW to prioritise case following the UFS </w:t>
            </w:r>
            <w:r w:rsidR="0023229C">
              <w:rPr>
                <w:color w:val="000000"/>
              </w:rPr>
              <w:t>p</w:t>
            </w:r>
            <w:r>
              <w:rPr>
                <w:color w:val="000000"/>
              </w:rPr>
              <w:t>rocedure</w:t>
            </w:r>
          </w:p>
        </w:tc>
        <w:tc>
          <w:tcPr>
            <w:tcW w:w="3453" w:type="dxa"/>
          </w:tcPr>
          <w:p w14:paraId="368D9240" w14:textId="79963668" w:rsidR="006A657B" w:rsidRDefault="006A657B" w:rsidP="006A657B">
            <w:pPr>
              <w:cnfStyle w:val="000000100000" w:firstRow="0" w:lastRow="0" w:firstColumn="0" w:lastColumn="0" w:oddVBand="0" w:evenVBand="0" w:oddHBand="1" w:evenHBand="0" w:firstRowFirstColumn="0" w:firstRowLastColumn="0" w:lastRowFirstColumn="0" w:lastRowLastColumn="0"/>
            </w:pPr>
            <w:r>
              <w:rPr>
                <w:color w:val="000000"/>
              </w:rPr>
              <w:t xml:space="preserve">Urgent Falls Service SW to prioritise case following the UFS </w:t>
            </w:r>
            <w:r w:rsidR="0023229C">
              <w:rPr>
                <w:color w:val="000000"/>
              </w:rPr>
              <w:t>p</w:t>
            </w:r>
            <w:r>
              <w:rPr>
                <w:color w:val="000000"/>
              </w:rPr>
              <w:t>rocedure</w:t>
            </w:r>
          </w:p>
        </w:tc>
      </w:tr>
      <w:tr w:rsidR="006A657B" w14:paraId="6A199643" w14:textId="77777777" w:rsidTr="001A0BF9">
        <w:trPr>
          <w:trHeight w:val="860"/>
        </w:trPr>
        <w:tc>
          <w:tcPr>
            <w:cnfStyle w:val="001000000000" w:firstRow="0" w:lastRow="0" w:firstColumn="1" w:lastColumn="0" w:oddVBand="0" w:evenVBand="0" w:oddHBand="0" w:evenHBand="0" w:firstRowFirstColumn="0" w:firstRowLastColumn="0" w:lastRowFirstColumn="0" w:lastRowLastColumn="0"/>
            <w:tcW w:w="3453" w:type="dxa"/>
            <w:hideMark/>
          </w:tcPr>
          <w:p w14:paraId="5B92D741" w14:textId="77A529BE" w:rsidR="006A657B" w:rsidRPr="007D6A8B" w:rsidRDefault="006A657B" w:rsidP="006A657B">
            <w:pPr>
              <w:rPr>
                <w:color w:val="FFFFFF"/>
              </w:rPr>
            </w:pPr>
            <w:r>
              <w:rPr>
                <w:color w:val="FFFFFF"/>
              </w:rPr>
              <w:t>Immediate / Urgent</w:t>
            </w:r>
            <w:r w:rsidRPr="007D6A8B">
              <w:rPr>
                <w:color w:val="FFFFFF"/>
              </w:rPr>
              <w:t xml:space="preserve"> </w:t>
            </w:r>
            <w:r w:rsidR="0023229C">
              <w:rPr>
                <w:color w:val="FFFFFF"/>
              </w:rPr>
              <w:t>re</w:t>
            </w:r>
            <w:r>
              <w:rPr>
                <w:color w:val="FFFFFF"/>
              </w:rPr>
              <w:t>sponse via AFD</w:t>
            </w:r>
          </w:p>
        </w:tc>
        <w:tc>
          <w:tcPr>
            <w:tcW w:w="3453" w:type="dxa"/>
          </w:tcPr>
          <w:p w14:paraId="058EF4A2" w14:textId="0B0ADD7B" w:rsidR="006A657B" w:rsidRDefault="0023229C" w:rsidP="0023229C">
            <w:pPr>
              <w:cnfStyle w:val="000000000000" w:firstRow="0" w:lastRow="0" w:firstColumn="0" w:lastColumn="0" w:oddVBand="0" w:evenVBand="0" w:oddHBand="0" w:evenHBand="0" w:firstRowFirstColumn="0" w:firstRowLastColumn="0" w:lastRowFirstColumn="0" w:lastRowLastColumn="0"/>
            </w:pPr>
            <w:r w:rsidRPr="0023229C">
              <w:t xml:space="preserve">Adult MASH Duty </w:t>
            </w:r>
            <w:r>
              <w:t>c</w:t>
            </w:r>
            <w:r w:rsidRPr="0023229C">
              <w:t>ase</w:t>
            </w:r>
          </w:p>
        </w:tc>
        <w:tc>
          <w:tcPr>
            <w:tcW w:w="3453" w:type="dxa"/>
            <w:hideMark/>
          </w:tcPr>
          <w:p w14:paraId="584BAC30" w14:textId="107799F7" w:rsidR="006A657B" w:rsidRDefault="0023229C" w:rsidP="006A657B">
            <w:pPr>
              <w:cnfStyle w:val="000000000000" w:firstRow="0" w:lastRow="0" w:firstColumn="0" w:lastColumn="0" w:oddVBand="0" w:evenVBand="0" w:oddHBand="0" w:evenHBand="0" w:firstRowFirstColumn="0" w:firstRowLastColumn="0" w:lastRowFirstColumn="0" w:lastRowLastColumn="0"/>
            </w:pPr>
            <w:r w:rsidRPr="0023229C">
              <w:t>ACMT / specialist team’s Duty case</w:t>
            </w:r>
            <w:r>
              <w:t xml:space="preserve"> </w:t>
            </w:r>
          </w:p>
        </w:tc>
      </w:tr>
      <w:tr w:rsidR="006A657B" w14:paraId="3CF0EA05" w14:textId="77777777" w:rsidTr="001A0BF9">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453" w:type="dxa"/>
          </w:tcPr>
          <w:p w14:paraId="5A29521F" w14:textId="5C055AAC" w:rsidR="006A657B" w:rsidRDefault="006A657B" w:rsidP="006A657B">
            <w:pPr>
              <w:rPr>
                <w:color w:val="FFFFFF"/>
              </w:rPr>
            </w:pPr>
            <w:r>
              <w:rPr>
                <w:color w:val="FFFFFF"/>
              </w:rPr>
              <w:t xml:space="preserve">Non-urgent </w:t>
            </w:r>
            <w:r w:rsidR="0023229C">
              <w:rPr>
                <w:color w:val="FFFFFF"/>
              </w:rPr>
              <w:t>q</w:t>
            </w:r>
            <w:r>
              <w:rPr>
                <w:color w:val="FFFFFF"/>
              </w:rPr>
              <w:t xml:space="preserve">ueries – unallocated </w:t>
            </w:r>
            <w:r w:rsidR="0023229C">
              <w:rPr>
                <w:color w:val="FFFFFF"/>
              </w:rPr>
              <w:t xml:space="preserve">case </w:t>
            </w:r>
          </w:p>
        </w:tc>
        <w:tc>
          <w:tcPr>
            <w:tcW w:w="3453" w:type="dxa"/>
          </w:tcPr>
          <w:p w14:paraId="7E406352" w14:textId="26141100" w:rsidR="006A657B" w:rsidRDefault="0023229C" w:rsidP="0023229C">
            <w:pPr>
              <w:cnfStyle w:val="000000100000" w:firstRow="0" w:lastRow="0" w:firstColumn="0" w:lastColumn="0" w:oddVBand="0" w:evenVBand="0" w:oddHBand="1" w:evenHBand="0" w:firstRowFirstColumn="0" w:firstRowLastColumn="0" w:lastRowFirstColumn="0" w:lastRowLastColumn="0"/>
              <w:rPr>
                <w:color w:val="000000"/>
              </w:rPr>
            </w:pPr>
            <w:r w:rsidRPr="0023229C">
              <w:rPr>
                <w:color w:val="000000"/>
              </w:rPr>
              <w:t>Adult MASH Duty case</w:t>
            </w:r>
          </w:p>
        </w:tc>
        <w:tc>
          <w:tcPr>
            <w:tcW w:w="3453" w:type="dxa"/>
          </w:tcPr>
          <w:p w14:paraId="072F4EDB" w14:textId="6661E23B" w:rsidR="006A657B" w:rsidRDefault="0023229C" w:rsidP="006A657B">
            <w:pPr>
              <w:cnfStyle w:val="000000100000" w:firstRow="0" w:lastRow="0" w:firstColumn="0" w:lastColumn="0" w:oddVBand="0" w:evenVBand="0" w:oddHBand="1" w:evenHBand="0" w:firstRowFirstColumn="0" w:firstRowLastColumn="0" w:lastRowFirstColumn="0" w:lastRowLastColumn="0"/>
            </w:pPr>
            <w:r w:rsidRPr="0023229C">
              <w:t>ACMT / specialist team’s Duty case</w:t>
            </w:r>
          </w:p>
        </w:tc>
      </w:tr>
      <w:tr w:rsidR="006A657B" w14:paraId="29071B96" w14:textId="77777777" w:rsidTr="0023229C">
        <w:trPr>
          <w:trHeight w:val="860"/>
        </w:trPr>
        <w:tc>
          <w:tcPr>
            <w:cnfStyle w:val="001000000000" w:firstRow="0" w:lastRow="0" w:firstColumn="1" w:lastColumn="0" w:oddVBand="0" w:evenVBand="0" w:oddHBand="0" w:evenHBand="0" w:firstRowFirstColumn="0" w:firstRowLastColumn="0" w:lastRowFirstColumn="0" w:lastRowLastColumn="0"/>
            <w:tcW w:w="3453" w:type="dxa"/>
          </w:tcPr>
          <w:p w14:paraId="6482A794" w14:textId="7DCE4E5B" w:rsidR="006A657B" w:rsidRDefault="006A657B" w:rsidP="006A657B">
            <w:pPr>
              <w:rPr>
                <w:color w:val="FFFFFF"/>
              </w:rPr>
            </w:pPr>
            <w:r>
              <w:rPr>
                <w:color w:val="FFFFFF"/>
              </w:rPr>
              <w:t xml:space="preserve">Non-urgent </w:t>
            </w:r>
            <w:r w:rsidR="0023229C">
              <w:rPr>
                <w:color w:val="FFFFFF"/>
              </w:rPr>
              <w:t>q</w:t>
            </w:r>
            <w:r>
              <w:rPr>
                <w:color w:val="FFFFFF"/>
              </w:rPr>
              <w:t xml:space="preserve">ueries – allocated </w:t>
            </w:r>
            <w:r w:rsidR="0023229C">
              <w:rPr>
                <w:color w:val="FFFFFF"/>
              </w:rPr>
              <w:t xml:space="preserve">case </w:t>
            </w:r>
          </w:p>
        </w:tc>
        <w:tc>
          <w:tcPr>
            <w:tcW w:w="3453" w:type="dxa"/>
            <w:shd w:val="clear" w:color="auto" w:fill="BFBFBF" w:themeFill="background1" w:themeFillShade="BF"/>
          </w:tcPr>
          <w:p w14:paraId="0363C5CA" w14:textId="6E7D6BAE" w:rsidR="006A657B" w:rsidRDefault="006A657B" w:rsidP="006A657B">
            <w:pPr>
              <w:cnfStyle w:val="000000000000" w:firstRow="0" w:lastRow="0" w:firstColumn="0" w:lastColumn="0" w:oddVBand="0" w:evenVBand="0" w:oddHBand="0" w:evenHBand="0" w:firstRowFirstColumn="0" w:firstRowLastColumn="0" w:lastRowFirstColumn="0" w:lastRowLastColumn="0"/>
              <w:rPr>
                <w:color w:val="000000"/>
              </w:rPr>
            </w:pPr>
          </w:p>
        </w:tc>
        <w:tc>
          <w:tcPr>
            <w:tcW w:w="3453" w:type="dxa"/>
          </w:tcPr>
          <w:p w14:paraId="25A794E0" w14:textId="21B1A4F3" w:rsidR="006A657B" w:rsidRDefault="0023229C" w:rsidP="006A657B">
            <w:pPr>
              <w:cnfStyle w:val="000000000000" w:firstRow="0" w:lastRow="0" w:firstColumn="0" w:lastColumn="0" w:oddVBand="0" w:evenVBand="0" w:oddHBand="0" w:evenHBand="0" w:firstRowFirstColumn="0" w:firstRowLastColumn="0" w:lastRowFirstColumn="0" w:lastRowLastColumn="0"/>
            </w:pPr>
            <w:r w:rsidRPr="0023229C">
              <w:rPr>
                <w:color w:val="000000"/>
              </w:rPr>
              <w:t xml:space="preserve">Sent direct to </w:t>
            </w:r>
            <w:r>
              <w:rPr>
                <w:color w:val="000000"/>
              </w:rPr>
              <w:t xml:space="preserve">allocated </w:t>
            </w:r>
            <w:r w:rsidRPr="0023229C">
              <w:rPr>
                <w:color w:val="000000"/>
              </w:rPr>
              <w:t xml:space="preserve">worker </w:t>
            </w:r>
            <w:r w:rsidR="00556F18">
              <w:rPr>
                <w:color w:val="000000"/>
              </w:rPr>
              <w:t xml:space="preserve">via the teams incoming work folder </w:t>
            </w:r>
          </w:p>
        </w:tc>
      </w:tr>
    </w:tbl>
    <w:p w14:paraId="2D97E8D0" w14:textId="665E5E9F" w:rsidR="006D2399" w:rsidRDefault="006D2399" w:rsidP="0080364E"/>
    <w:p w14:paraId="74AAFED6" w14:textId="77777777" w:rsidR="0076476B" w:rsidRDefault="0076476B" w:rsidP="0076476B">
      <w:r w:rsidRPr="00556F18">
        <w:t xml:space="preserve">New requests for carers assessments, whether </w:t>
      </w:r>
      <w:r>
        <w:t xml:space="preserve">the </w:t>
      </w:r>
      <w:r w:rsidRPr="00556F18">
        <w:t>cared</w:t>
      </w:r>
      <w:r>
        <w:t>-</w:t>
      </w:r>
      <w:r w:rsidRPr="00556F18">
        <w:t xml:space="preserve">for </w:t>
      </w:r>
      <w:r>
        <w:t xml:space="preserve">person </w:t>
      </w:r>
      <w:r w:rsidRPr="00556F18">
        <w:t>is known, allocated or unallocated, should progress via ACMT Duty</w:t>
      </w:r>
      <w:r>
        <w:t xml:space="preserve">. Therefore </w:t>
      </w:r>
      <w:r w:rsidRPr="00556F18">
        <w:t>Cared-for = existing and allocated - referral for the carer goes to the allocated worker</w:t>
      </w:r>
      <w:r>
        <w:t xml:space="preserve"> Team Incoming work folder. </w:t>
      </w:r>
    </w:p>
    <w:p w14:paraId="6E3436E4" w14:textId="55A069FC" w:rsidR="0076476B" w:rsidRPr="00EC62AB" w:rsidRDefault="0076476B" w:rsidP="0080364E">
      <w:pPr>
        <w:rPr>
          <w:b/>
          <w:bCs/>
          <w:color w:val="49B7A7" w:themeColor="accent1"/>
          <w:sz w:val="24"/>
          <w:szCs w:val="24"/>
        </w:rPr>
      </w:pPr>
      <w:r w:rsidRPr="00EC62AB">
        <w:rPr>
          <w:b/>
          <w:bCs/>
          <w:color w:val="49B7A7" w:themeColor="accent1"/>
          <w:sz w:val="24"/>
          <w:szCs w:val="24"/>
        </w:rPr>
        <w:t xml:space="preserve">5.3 Referrals for carer’s assessments </w:t>
      </w:r>
    </w:p>
    <w:p w14:paraId="7AE87578" w14:textId="77777777" w:rsidR="00EC62AB" w:rsidRDefault="0076476B" w:rsidP="0076476B">
      <w:r>
        <w:t>Reques</w:t>
      </w:r>
      <w:r w:rsidR="00EC62AB">
        <w:t xml:space="preserve">ts for </w:t>
      </w:r>
      <w:r>
        <w:t>support f</w:t>
      </w:r>
      <w:r w:rsidR="00EC62AB">
        <w:t>o</w:t>
      </w:r>
      <w:r>
        <w:t>r inf</w:t>
      </w:r>
      <w:r w:rsidR="00EC62AB">
        <w:t xml:space="preserve">ormal carers are </w:t>
      </w:r>
      <w:r>
        <w:t xml:space="preserve">attended to </w:t>
      </w:r>
      <w:r w:rsidR="00EC62AB">
        <w:t>a</w:t>
      </w:r>
      <w:r>
        <w:t>ccording to w</w:t>
      </w:r>
      <w:r w:rsidR="00EC62AB">
        <w:t xml:space="preserve">hether or not the cared-for </w:t>
      </w:r>
      <w:r>
        <w:t>pe</w:t>
      </w:r>
      <w:r w:rsidR="00EC62AB">
        <w:t>r</w:t>
      </w:r>
      <w:r>
        <w:t>son is an existing service user.</w:t>
      </w:r>
      <w:r w:rsidR="00387E2E">
        <w:t xml:space="preserve"> Ideally, ca</w:t>
      </w:r>
      <w:r w:rsidR="00EC62AB">
        <w:t xml:space="preserve">rer’s </w:t>
      </w:r>
      <w:r w:rsidR="00387E2E">
        <w:t>a</w:t>
      </w:r>
      <w:r w:rsidR="00EC62AB">
        <w:t>s</w:t>
      </w:r>
      <w:r w:rsidR="00387E2E">
        <w:t xml:space="preserve">sessments should </w:t>
      </w:r>
      <w:r w:rsidR="00EC62AB">
        <w:t xml:space="preserve">always </w:t>
      </w:r>
      <w:r w:rsidR="00387E2E">
        <w:t>be comple</w:t>
      </w:r>
      <w:r w:rsidR="00EC62AB">
        <w:t xml:space="preserve">ted </w:t>
      </w:r>
      <w:r w:rsidR="00387E2E">
        <w:t>at the s</w:t>
      </w:r>
      <w:r w:rsidR="00EC62AB">
        <w:t>am</w:t>
      </w:r>
      <w:r w:rsidR="00387E2E">
        <w:t>e time as a reassessment f</w:t>
      </w:r>
      <w:r w:rsidR="00EC62AB">
        <w:t xml:space="preserve">or the cared-for </w:t>
      </w:r>
      <w:r w:rsidR="00387E2E">
        <w:t>person if th</w:t>
      </w:r>
      <w:r w:rsidR="00EC62AB">
        <w:t xml:space="preserve">e person being cared for is </w:t>
      </w:r>
      <w:r w:rsidR="00387E2E">
        <w:t>in receipt of ASC-funded s</w:t>
      </w:r>
      <w:r w:rsidR="00EC62AB">
        <w:t>upport.</w:t>
      </w:r>
    </w:p>
    <w:p w14:paraId="00A0FECA" w14:textId="435754D1" w:rsidR="0076476B" w:rsidRDefault="0076476B" w:rsidP="00B15996">
      <w:pPr>
        <w:pStyle w:val="ListParagraph"/>
        <w:numPr>
          <w:ilvl w:val="0"/>
          <w:numId w:val="29"/>
        </w:numPr>
      </w:pPr>
      <w:r>
        <w:t>If the car</w:t>
      </w:r>
      <w:r w:rsidR="00EC62AB">
        <w:t>e</w:t>
      </w:r>
      <w:r>
        <w:t>d-f</w:t>
      </w:r>
      <w:r w:rsidR="00EC62AB">
        <w:t>o</w:t>
      </w:r>
      <w:r>
        <w:t>r pe</w:t>
      </w:r>
      <w:r w:rsidR="00EC62AB">
        <w:t>r</w:t>
      </w:r>
      <w:r>
        <w:t xml:space="preserve">son is </w:t>
      </w:r>
      <w:r w:rsidR="00EC62AB">
        <w:t>not a</w:t>
      </w:r>
      <w:r>
        <w:t>n existing serv</w:t>
      </w:r>
      <w:r w:rsidR="00EC62AB">
        <w:t xml:space="preserve">ice </w:t>
      </w:r>
      <w:r>
        <w:t xml:space="preserve">user, an RSPS will be </w:t>
      </w:r>
      <w:r w:rsidR="00B15996">
        <w:t>raised,</w:t>
      </w:r>
      <w:r>
        <w:t xml:space="preserve"> and </w:t>
      </w:r>
      <w:bookmarkStart w:id="32" w:name="_Hlk88210119"/>
      <w:r>
        <w:t>t</w:t>
      </w:r>
      <w:r w:rsidR="00EC62AB">
        <w:t>h</w:t>
      </w:r>
      <w:r>
        <w:t>e referral will be screened by an Adu</w:t>
      </w:r>
      <w:r w:rsidR="00EC62AB">
        <w:t>l</w:t>
      </w:r>
      <w:r>
        <w:t xml:space="preserve">t MASH Duty worker and then passed to </w:t>
      </w:r>
      <w:r w:rsidRPr="00D00CC7">
        <w:rPr>
          <w:b/>
          <w:bCs/>
          <w:i/>
          <w:iCs/>
          <w:color w:val="49B7A7" w:themeColor="accent1"/>
        </w:rPr>
        <w:t>ASC – CART Allocations</w:t>
      </w:r>
      <w:r w:rsidRPr="00D00CC7">
        <w:rPr>
          <w:color w:val="49B7A7" w:themeColor="accent1"/>
        </w:rPr>
        <w:t xml:space="preserve"> </w:t>
      </w:r>
      <w:r>
        <w:t>if a carer’s assessme</w:t>
      </w:r>
      <w:r w:rsidR="00D00CC7">
        <w:t xml:space="preserve">nt </w:t>
      </w:r>
      <w:r>
        <w:t>is required.</w:t>
      </w:r>
      <w:bookmarkEnd w:id="32"/>
    </w:p>
    <w:p w14:paraId="6D6B37CD" w14:textId="2089AC98" w:rsidR="00B15996" w:rsidRDefault="00B15996" w:rsidP="00B15996">
      <w:pPr>
        <w:pStyle w:val="ListParagraph"/>
        <w:numPr>
          <w:ilvl w:val="0"/>
          <w:numId w:val="37"/>
        </w:numPr>
      </w:pPr>
      <w:r>
        <w:t xml:space="preserve">If the cared for person is awaiting an assessment with NELFT SPA because there care needs arise out of a MH condition, the request will be shared with SPA, but remain with MASH until an outcome is achieved as to </w:t>
      </w:r>
      <w:proofErr w:type="gramStart"/>
      <w:r>
        <w:t>whether or not</w:t>
      </w:r>
      <w:proofErr w:type="gramEnd"/>
      <w:r>
        <w:t xml:space="preserve"> the cared for will be taken on by secondary MHS. If they are not taken on, the carers Assessment will progress to </w:t>
      </w:r>
      <w:r w:rsidRPr="00B15996">
        <w:rPr>
          <w:b/>
          <w:bCs/>
          <w:i/>
          <w:iCs/>
          <w:color w:val="62A39F" w:themeColor="accent6"/>
        </w:rPr>
        <w:t>ASC - CART Allocations</w:t>
      </w:r>
      <w:r w:rsidRPr="00B15996">
        <w:rPr>
          <w:color w:val="62A39F" w:themeColor="accent6"/>
        </w:rPr>
        <w:t xml:space="preserve"> </w:t>
      </w:r>
      <w:r>
        <w:t xml:space="preserve">via MASH. </w:t>
      </w:r>
    </w:p>
    <w:p w14:paraId="3FD551D5" w14:textId="32BD51D0" w:rsidR="0076476B" w:rsidRDefault="0076476B" w:rsidP="00B15996">
      <w:pPr>
        <w:pStyle w:val="ListParagraph"/>
        <w:numPr>
          <w:ilvl w:val="0"/>
          <w:numId w:val="29"/>
        </w:numPr>
      </w:pPr>
      <w:r>
        <w:t>If t</w:t>
      </w:r>
      <w:r w:rsidR="00D00CC7">
        <w:t xml:space="preserve">he </w:t>
      </w:r>
      <w:r>
        <w:t>ca</w:t>
      </w:r>
      <w:r w:rsidR="00D00CC7">
        <w:t>re</w:t>
      </w:r>
      <w:r w:rsidR="00804715">
        <w:t>d</w:t>
      </w:r>
      <w:r w:rsidR="00D00CC7">
        <w:t xml:space="preserve">-for </w:t>
      </w:r>
      <w:r>
        <w:t>pe</w:t>
      </w:r>
      <w:r w:rsidR="00D00CC7">
        <w:t>r</w:t>
      </w:r>
      <w:r>
        <w:t>son is an existing serv</w:t>
      </w:r>
      <w:r w:rsidR="00D00CC7">
        <w:t>ice u</w:t>
      </w:r>
      <w:r>
        <w:t>ser and the</w:t>
      </w:r>
      <w:r w:rsidR="00D00CC7">
        <w:t xml:space="preserve">ir </w:t>
      </w:r>
      <w:r>
        <w:t>case is alloca</w:t>
      </w:r>
      <w:r w:rsidR="00D00CC7">
        <w:t>t</w:t>
      </w:r>
      <w:r>
        <w:t>ed, th</w:t>
      </w:r>
      <w:r w:rsidR="00D00CC7">
        <w:t>e</w:t>
      </w:r>
      <w:r>
        <w:t xml:space="preserve"> request f</w:t>
      </w:r>
      <w:r w:rsidR="00D00CC7">
        <w:t>o</w:t>
      </w:r>
      <w:r>
        <w:t>r a carer’s as</w:t>
      </w:r>
      <w:r w:rsidR="00D00CC7">
        <w:t>s</w:t>
      </w:r>
      <w:r>
        <w:t>essment</w:t>
      </w:r>
      <w:r w:rsidR="00D00CC7">
        <w:t xml:space="preserve"> </w:t>
      </w:r>
      <w:r>
        <w:t>will be raised as an RSPS and passed to t</w:t>
      </w:r>
      <w:r w:rsidR="00D00CC7">
        <w:t>h</w:t>
      </w:r>
      <w:r>
        <w:t>e Team In</w:t>
      </w:r>
      <w:r w:rsidR="00D00CC7">
        <w:t>coming Work folder o</w:t>
      </w:r>
      <w:r>
        <w:t>f t</w:t>
      </w:r>
      <w:r w:rsidR="00D00CC7">
        <w:t>h</w:t>
      </w:r>
      <w:r>
        <w:t xml:space="preserve">e team </w:t>
      </w:r>
      <w:r w:rsidR="00D00CC7">
        <w:t>w</w:t>
      </w:r>
      <w:r>
        <w:t xml:space="preserve">here the </w:t>
      </w:r>
      <w:r w:rsidR="00D00CC7">
        <w:t xml:space="preserve">allocated worker for the </w:t>
      </w:r>
      <w:r w:rsidR="00387E2E">
        <w:t>cared-</w:t>
      </w:r>
      <w:r w:rsidR="00D00CC7">
        <w:t>for</w:t>
      </w:r>
      <w:r w:rsidR="00387E2E">
        <w:t xml:space="preserve"> person is based.</w:t>
      </w:r>
    </w:p>
    <w:p w14:paraId="1CE2936E" w14:textId="7DE9659D" w:rsidR="00387E2E" w:rsidRDefault="0076476B" w:rsidP="00B15996">
      <w:pPr>
        <w:pStyle w:val="ListParagraph"/>
        <w:numPr>
          <w:ilvl w:val="0"/>
          <w:numId w:val="29"/>
        </w:numPr>
      </w:pPr>
      <w:r>
        <w:t>If the cared-f</w:t>
      </w:r>
      <w:r w:rsidR="00D00CC7">
        <w:t>o</w:t>
      </w:r>
      <w:r>
        <w:t>r person is an exis</w:t>
      </w:r>
      <w:r w:rsidR="00D00CC7">
        <w:t xml:space="preserve">ting service </w:t>
      </w:r>
      <w:r>
        <w:t>user and the</w:t>
      </w:r>
      <w:r w:rsidR="00D00CC7">
        <w:t>i</w:t>
      </w:r>
      <w:r>
        <w:t>r case is n</w:t>
      </w:r>
      <w:r w:rsidR="00D00CC7">
        <w:t>o</w:t>
      </w:r>
      <w:r>
        <w:t>t alloca</w:t>
      </w:r>
      <w:r w:rsidR="00D00CC7">
        <w:t>t</w:t>
      </w:r>
      <w:r>
        <w:t xml:space="preserve">ed, </w:t>
      </w:r>
      <w:r w:rsidR="00387E2E">
        <w:t>the process</w:t>
      </w:r>
      <w:r>
        <w:t xml:space="preserve"> to </w:t>
      </w:r>
      <w:r w:rsidR="00D00CC7">
        <w:t xml:space="preserve">follow depends upon </w:t>
      </w:r>
      <w:proofErr w:type="gramStart"/>
      <w:r w:rsidR="00387E2E">
        <w:t>whether or not</w:t>
      </w:r>
      <w:proofErr w:type="gramEnd"/>
      <w:r w:rsidR="00387E2E">
        <w:t xml:space="preserve"> a review of t</w:t>
      </w:r>
      <w:r w:rsidR="00D00CC7">
        <w:t>h</w:t>
      </w:r>
      <w:r w:rsidR="00387E2E">
        <w:t>e cared-f</w:t>
      </w:r>
      <w:r w:rsidR="00D00CC7">
        <w:t>o</w:t>
      </w:r>
      <w:r w:rsidR="00387E2E">
        <w:t>r pe</w:t>
      </w:r>
      <w:r w:rsidR="00D00CC7">
        <w:t>rson’s n</w:t>
      </w:r>
      <w:r w:rsidR="00387E2E">
        <w:t>eeds is due</w:t>
      </w:r>
      <w:r w:rsidR="00D00CC7">
        <w:t xml:space="preserve"> soon</w:t>
      </w:r>
      <w:r w:rsidR="00387E2E">
        <w:t>:</w:t>
      </w:r>
    </w:p>
    <w:p w14:paraId="30A6C65C" w14:textId="79CECB45" w:rsidR="00D00CC7" w:rsidRDefault="00387E2E" w:rsidP="00B15996">
      <w:pPr>
        <w:pStyle w:val="ListParagraph"/>
        <w:numPr>
          <w:ilvl w:val="0"/>
          <w:numId w:val="33"/>
        </w:numPr>
      </w:pPr>
      <w:r>
        <w:t>If the cared-f</w:t>
      </w:r>
      <w:r w:rsidR="00D00CC7">
        <w:t>o</w:t>
      </w:r>
      <w:r>
        <w:t>r pe</w:t>
      </w:r>
      <w:r w:rsidR="00D00CC7">
        <w:t xml:space="preserve">rson’s </w:t>
      </w:r>
      <w:r>
        <w:t>reassessment is d</w:t>
      </w:r>
      <w:r w:rsidR="00D00CC7">
        <w:t>u</w:t>
      </w:r>
      <w:r>
        <w:t xml:space="preserve">e </w:t>
      </w:r>
      <w:r w:rsidR="00D00CC7">
        <w:t xml:space="preserve">within the </w:t>
      </w:r>
      <w:r>
        <w:t>next 6 weeks, ACMT / ART can be asked to bring that review forward, and the request for a carer’s assessment can then be passed to t</w:t>
      </w:r>
      <w:r w:rsidR="00D00CC7">
        <w:t>he team I</w:t>
      </w:r>
      <w:r>
        <w:t>nc</w:t>
      </w:r>
      <w:r w:rsidR="00D00CC7">
        <w:t>o</w:t>
      </w:r>
      <w:r>
        <w:t>m</w:t>
      </w:r>
      <w:r w:rsidR="00D00CC7">
        <w:t>i</w:t>
      </w:r>
      <w:r>
        <w:t>ng Team folder f</w:t>
      </w:r>
      <w:r w:rsidR="00D00CC7">
        <w:t xml:space="preserve">or </w:t>
      </w:r>
      <w:r>
        <w:t>ART, to be</w:t>
      </w:r>
      <w:r w:rsidR="00D00CC7">
        <w:t xml:space="preserve"> </w:t>
      </w:r>
      <w:r>
        <w:t>assigned to the worker alloca</w:t>
      </w:r>
      <w:r w:rsidR="00D00CC7">
        <w:t>ted to the cared-for person’s case</w:t>
      </w:r>
      <w:r w:rsidR="00804715">
        <w:t>, so that carer and cared-for are seen together by the same worker</w:t>
      </w:r>
      <w:r w:rsidR="00D00CC7">
        <w:t>.</w:t>
      </w:r>
    </w:p>
    <w:p w14:paraId="589201C1" w14:textId="4AAA2448" w:rsidR="00B15996" w:rsidRDefault="00387E2E" w:rsidP="00B15996">
      <w:pPr>
        <w:pStyle w:val="ListParagraph"/>
        <w:numPr>
          <w:ilvl w:val="0"/>
          <w:numId w:val="33"/>
        </w:numPr>
      </w:pPr>
      <w:r>
        <w:t>If t</w:t>
      </w:r>
      <w:r w:rsidR="00D00CC7">
        <w:t xml:space="preserve">he cared-for person’s reassessment is not due </w:t>
      </w:r>
      <w:r>
        <w:t>with</w:t>
      </w:r>
      <w:r w:rsidR="00D00CC7">
        <w:t xml:space="preserve">in the </w:t>
      </w:r>
      <w:r>
        <w:t xml:space="preserve">next 6 weeks, </w:t>
      </w:r>
      <w:r w:rsidRPr="00387E2E">
        <w:t>t</w:t>
      </w:r>
      <w:r>
        <w:t>he request f</w:t>
      </w:r>
      <w:r w:rsidR="00D00CC7">
        <w:t xml:space="preserve">or </w:t>
      </w:r>
      <w:r>
        <w:t>a care</w:t>
      </w:r>
      <w:r w:rsidR="00D00CC7">
        <w:t>r’s assessment s</w:t>
      </w:r>
      <w:r>
        <w:t>hould be p</w:t>
      </w:r>
      <w:r w:rsidR="00D00CC7">
        <w:t>a</w:t>
      </w:r>
      <w:r>
        <w:t xml:space="preserve">ssed to </w:t>
      </w:r>
      <w:r w:rsidRPr="00D00CC7">
        <w:rPr>
          <w:b/>
          <w:bCs/>
          <w:i/>
          <w:iCs/>
          <w:color w:val="49B7A7" w:themeColor="accent1"/>
        </w:rPr>
        <w:t>ASC – CART Allocations</w:t>
      </w:r>
      <w:r>
        <w:t xml:space="preserve">. The annual review </w:t>
      </w:r>
      <w:r w:rsidR="00D00CC7">
        <w:t xml:space="preserve">for the cared-for person and the </w:t>
      </w:r>
      <w:r w:rsidR="00D00CC7">
        <w:lastRenderedPageBreak/>
        <w:t xml:space="preserve">annual carer’s review (if funded services are agreed for the carer) </w:t>
      </w:r>
      <w:r>
        <w:t>can t</w:t>
      </w:r>
      <w:r w:rsidR="00D00CC7">
        <w:t xml:space="preserve">hen be </w:t>
      </w:r>
      <w:r>
        <w:t>sync</w:t>
      </w:r>
      <w:r w:rsidR="00D00CC7">
        <w:t>h</w:t>
      </w:r>
      <w:r>
        <w:t>ronised by A</w:t>
      </w:r>
      <w:r w:rsidR="00D00CC7">
        <w:t>R</w:t>
      </w:r>
      <w:r>
        <w:t xml:space="preserve">T at </w:t>
      </w:r>
      <w:r w:rsidR="00D00CC7">
        <w:t xml:space="preserve">the </w:t>
      </w:r>
      <w:r>
        <w:t xml:space="preserve">next </w:t>
      </w:r>
      <w:r w:rsidR="00D00CC7">
        <w:t xml:space="preserve">annual </w:t>
      </w:r>
      <w:r>
        <w:t>rev</w:t>
      </w:r>
      <w:r w:rsidR="00D00CC7">
        <w:t>i</w:t>
      </w:r>
      <w:r>
        <w:t>ew da</w:t>
      </w:r>
      <w:r w:rsidR="00D00CC7">
        <w:t xml:space="preserve">te for the cared-for </w:t>
      </w:r>
      <w:r>
        <w:t>person.</w:t>
      </w:r>
    </w:p>
    <w:p w14:paraId="7C3EBC0A" w14:textId="77777777" w:rsidR="00B15996" w:rsidRDefault="00B15996" w:rsidP="00B15996">
      <w:pPr>
        <w:ind w:left="360"/>
      </w:pPr>
    </w:p>
    <w:p w14:paraId="4AC415B4" w14:textId="2C9C4121" w:rsidR="00EC62AB" w:rsidRDefault="00EC62AB" w:rsidP="00EC62AB">
      <w:pPr>
        <w:spacing w:line="240" w:lineRule="auto"/>
        <w:rPr>
          <w:rStyle w:val="Hyperlink"/>
          <w:b/>
          <w:bCs/>
          <w:color w:val="49B7A7" w:themeColor="accent1"/>
          <w:sz w:val="24"/>
          <w:szCs w:val="24"/>
          <w:u w:val="none"/>
        </w:rPr>
      </w:pPr>
      <w:r>
        <w:rPr>
          <w:rStyle w:val="Hyperlink"/>
          <w:b/>
          <w:bCs/>
          <w:color w:val="49B7A7" w:themeColor="accent1"/>
          <w:sz w:val="24"/>
          <w:szCs w:val="24"/>
          <w:u w:val="none"/>
        </w:rPr>
        <w:t>5.4</w:t>
      </w:r>
      <w:r w:rsidRPr="008C225B">
        <w:rPr>
          <w:rStyle w:val="Hyperlink"/>
          <w:b/>
          <w:bCs/>
          <w:color w:val="49B7A7" w:themeColor="accent1"/>
          <w:sz w:val="24"/>
          <w:szCs w:val="24"/>
          <w:u w:val="none"/>
        </w:rPr>
        <w:t xml:space="preserve"> Transfers from EDT  </w:t>
      </w:r>
    </w:p>
    <w:p w14:paraId="5F817C8C" w14:textId="4EAB1198" w:rsidR="00EC62AB" w:rsidRDefault="00EC62AB" w:rsidP="00EC62AB">
      <w:pPr>
        <w:spacing w:line="240" w:lineRule="auto"/>
        <w:rPr>
          <w:rStyle w:val="Hyperlink"/>
          <w:color w:val="auto"/>
          <w:u w:val="none"/>
        </w:rPr>
      </w:pPr>
      <w:r>
        <w:rPr>
          <w:rStyle w:val="Hyperlink"/>
          <w:color w:val="auto"/>
          <w:u w:val="none"/>
        </w:rPr>
        <w:t xml:space="preserve">In some circumstances, </w:t>
      </w:r>
      <w:r w:rsidRPr="00934B75">
        <w:rPr>
          <w:rStyle w:val="Hyperlink"/>
          <w:color w:val="auto"/>
          <w:u w:val="none"/>
        </w:rPr>
        <w:t xml:space="preserve">emergency </w:t>
      </w:r>
      <w:r>
        <w:rPr>
          <w:rStyle w:val="Hyperlink"/>
          <w:color w:val="auto"/>
          <w:u w:val="none"/>
        </w:rPr>
        <w:t xml:space="preserve">ASC-funded support </w:t>
      </w:r>
      <w:proofErr w:type="gramStart"/>
      <w:r>
        <w:rPr>
          <w:rStyle w:val="Hyperlink"/>
          <w:color w:val="auto"/>
          <w:u w:val="none"/>
        </w:rPr>
        <w:t>has to</w:t>
      </w:r>
      <w:proofErr w:type="gramEnd"/>
      <w:r>
        <w:rPr>
          <w:rStyle w:val="Hyperlink"/>
          <w:color w:val="auto"/>
          <w:u w:val="none"/>
        </w:rPr>
        <w:t xml:space="preserve"> be set up by </w:t>
      </w:r>
      <w:r w:rsidRPr="00934B75">
        <w:rPr>
          <w:rStyle w:val="Hyperlink"/>
          <w:color w:val="auto"/>
          <w:u w:val="none"/>
        </w:rPr>
        <w:t>EDT</w:t>
      </w:r>
      <w:r>
        <w:rPr>
          <w:rStyle w:val="Hyperlink"/>
          <w:color w:val="auto"/>
          <w:u w:val="none"/>
        </w:rPr>
        <w:t xml:space="preserve"> out of hours, in order to mitigate risks to a resident’s safety. </w:t>
      </w:r>
      <w:r w:rsidRPr="00934B75">
        <w:rPr>
          <w:rStyle w:val="Hyperlink"/>
          <w:color w:val="auto"/>
          <w:u w:val="none"/>
        </w:rPr>
        <w:t>EDT have no budget to cover the cost of</w:t>
      </w:r>
      <w:r>
        <w:rPr>
          <w:rStyle w:val="Hyperlink"/>
          <w:color w:val="auto"/>
          <w:u w:val="none"/>
        </w:rPr>
        <w:t xml:space="preserve"> the services that they commission on an emergency basis, and therefore funding </w:t>
      </w:r>
      <w:proofErr w:type="gramStart"/>
      <w:r>
        <w:rPr>
          <w:rStyle w:val="Hyperlink"/>
          <w:color w:val="auto"/>
          <w:u w:val="none"/>
        </w:rPr>
        <w:t>has to</w:t>
      </w:r>
      <w:proofErr w:type="gramEnd"/>
      <w:r>
        <w:rPr>
          <w:rStyle w:val="Hyperlink"/>
          <w:color w:val="auto"/>
          <w:u w:val="none"/>
        </w:rPr>
        <w:t xml:space="preserve"> be agreed retrospectively by day services in ASC. This involves the following</w:t>
      </w:r>
      <w:r w:rsidR="00804715">
        <w:rPr>
          <w:rStyle w:val="Hyperlink"/>
          <w:color w:val="auto"/>
          <w:u w:val="none"/>
        </w:rPr>
        <w:t xml:space="preserve"> process</w:t>
      </w:r>
      <w:r>
        <w:rPr>
          <w:rStyle w:val="Hyperlink"/>
          <w:color w:val="auto"/>
          <w:u w:val="none"/>
        </w:rPr>
        <w:t>:</w:t>
      </w:r>
    </w:p>
    <w:p w14:paraId="0593DEC1" w14:textId="6CD10F33" w:rsidR="00EC62AB" w:rsidRPr="00804715" w:rsidRDefault="00EC62AB" w:rsidP="00B15996">
      <w:pPr>
        <w:pStyle w:val="ListParagraph"/>
        <w:numPr>
          <w:ilvl w:val="0"/>
          <w:numId w:val="34"/>
        </w:numPr>
        <w:spacing w:line="240" w:lineRule="auto"/>
        <w:rPr>
          <w:rStyle w:val="Hyperlink"/>
          <w:color w:val="auto"/>
          <w:u w:val="none"/>
        </w:rPr>
      </w:pPr>
      <w:r w:rsidRPr="00804715">
        <w:rPr>
          <w:rStyle w:val="Hyperlink"/>
          <w:color w:val="auto"/>
          <w:u w:val="none"/>
        </w:rPr>
        <w:t xml:space="preserve">On the first working after notification is received </w:t>
      </w:r>
      <w:r w:rsidR="00804715">
        <w:rPr>
          <w:rStyle w:val="Hyperlink"/>
          <w:color w:val="auto"/>
          <w:u w:val="none"/>
        </w:rPr>
        <w:t xml:space="preserve">from </w:t>
      </w:r>
      <w:r w:rsidRPr="00804715">
        <w:rPr>
          <w:rStyle w:val="Hyperlink"/>
          <w:color w:val="auto"/>
          <w:u w:val="none"/>
        </w:rPr>
        <w:t xml:space="preserve">EDT that emergency provision has been arranged, AFD </w:t>
      </w:r>
      <w:r w:rsidR="00804715">
        <w:rPr>
          <w:rStyle w:val="Hyperlink"/>
          <w:color w:val="auto"/>
          <w:u w:val="none"/>
        </w:rPr>
        <w:t xml:space="preserve">will </w:t>
      </w:r>
      <w:r w:rsidRPr="00804715">
        <w:rPr>
          <w:rStyle w:val="Hyperlink"/>
          <w:color w:val="auto"/>
          <w:u w:val="none"/>
        </w:rPr>
        <w:t>raise an RSPS or a Cont</w:t>
      </w:r>
      <w:r w:rsidR="00804715">
        <w:rPr>
          <w:rStyle w:val="Hyperlink"/>
          <w:color w:val="auto"/>
          <w:u w:val="none"/>
        </w:rPr>
        <w:t>a</w:t>
      </w:r>
      <w:r w:rsidRPr="00804715">
        <w:rPr>
          <w:rStyle w:val="Hyperlink"/>
          <w:color w:val="auto"/>
          <w:u w:val="none"/>
        </w:rPr>
        <w:t xml:space="preserve">ct on an Existing </w:t>
      </w:r>
      <w:r w:rsidR="00804715">
        <w:rPr>
          <w:rStyle w:val="Hyperlink"/>
          <w:color w:val="auto"/>
          <w:u w:val="none"/>
        </w:rPr>
        <w:t xml:space="preserve">Client </w:t>
      </w:r>
      <w:r w:rsidRPr="00804715">
        <w:rPr>
          <w:rStyle w:val="Hyperlink"/>
          <w:color w:val="auto"/>
          <w:u w:val="none"/>
        </w:rPr>
        <w:t>W</w:t>
      </w:r>
      <w:r w:rsidR="00804715">
        <w:rPr>
          <w:rStyle w:val="Hyperlink"/>
          <w:color w:val="auto"/>
          <w:u w:val="none"/>
        </w:rPr>
        <w:t xml:space="preserve">ork Step </w:t>
      </w:r>
      <w:r w:rsidRPr="00804715">
        <w:rPr>
          <w:rStyle w:val="Hyperlink"/>
          <w:color w:val="auto"/>
          <w:u w:val="none"/>
        </w:rPr>
        <w:t>and send t</w:t>
      </w:r>
      <w:r w:rsidR="00804715">
        <w:rPr>
          <w:rStyle w:val="Hyperlink"/>
          <w:color w:val="auto"/>
          <w:u w:val="none"/>
        </w:rPr>
        <w:t xml:space="preserve">o </w:t>
      </w:r>
      <w:r w:rsidRPr="00804715">
        <w:rPr>
          <w:rStyle w:val="Hyperlink"/>
          <w:color w:val="auto"/>
          <w:u w:val="none"/>
        </w:rPr>
        <w:t>Adu</w:t>
      </w:r>
      <w:r w:rsidR="00804715">
        <w:rPr>
          <w:rStyle w:val="Hyperlink"/>
          <w:color w:val="auto"/>
          <w:u w:val="none"/>
        </w:rPr>
        <w:t>l</w:t>
      </w:r>
      <w:r w:rsidRPr="00804715">
        <w:rPr>
          <w:rStyle w:val="Hyperlink"/>
          <w:color w:val="auto"/>
          <w:u w:val="none"/>
        </w:rPr>
        <w:t>t MASH Duty.</w:t>
      </w:r>
    </w:p>
    <w:p w14:paraId="76EA1941" w14:textId="77777777" w:rsidR="00EC62AB" w:rsidRDefault="00EC62AB" w:rsidP="00EC62AB">
      <w:pPr>
        <w:spacing w:line="240" w:lineRule="auto"/>
        <w:rPr>
          <w:rStyle w:val="Hyperlink"/>
          <w:color w:val="auto"/>
          <w:u w:val="none"/>
        </w:rPr>
      </w:pPr>
    </w:p>
    <w:p w14:paraId="14D54811" w14:textId="6C67E19E" w:rsidR="00EC62AB" w:rsidRPr="00804715" w:rsidRDefault="00EC62AB" w:rsidP="00B15996">
      <w:pPr>
        <w:pStyle w:val="ListParagraph"/>
        <w:numPr>
          <w:ilvl w:val="0"/>
          <w:numId w:val="35"/>
        </w:numPr>
        <w:spacing w:line="240" w:lineRule="auto"/>
        <w:rPr>
          <w:rStyle w:val="Hyperlink"/>
          <w:color w:val="auto"/>
          <w:u w:val="none"/>
        </w:rPr>
      </w:pPr>
      <w:r w:rsidRPr="00804715">
        <w:rPr>
          <w:rStyle w:val="Hyperlink"/>
          <w:color w:val="auto"/>
          <w:u w:val="none"/>
        </w:rPr>
        <w:t>The case is t</w:t>
      </w:r>
      <w:r w:rsidR="00804715">
        <w:rPr>
          <w:rStyle w:val="Hyperlink"/>
          <w:color w:val="auto"/>
          <w:u w:val="none"/>
        </w:rPr>
        <w:t>h</w:t>
      </w:r>
      <w:r w:rsidRPr="00804715">
        <w:rPr>
          <w:rStyle w:val="Hyperlink"/>
          <w:color w:val="auto"/>
          <w:u w:val="none"/>
        </w:rPr>
        <w:t xml:space="preserve">en </w:t>
      </w:r>
      <w:r w:rsidR="00804715">
        <w:rPr>
          <w:rStyle w:val="Hyperlink"/>
          <w:color w:val="auto"/>
          <w:u w:val="none"/>
        </w:rPr>
        <w:t>s</w:t>
      </w:r>
      <w:r w:rsidRPr="00804715">
        <w:rPr>
          <w:rStyle w:val="Hyperlink"/>
          <w:color w:val="auto"/>
          <w:u w:val="none"/>
        </w:rPr>
        <w:t xml:space="preserve">creened </w:t>
      </w:r>
      <w:r w:rsidR="00804715">
        <w:rPr>
          <w:rStyle w:val="Hyperlink"/>
          <w:color w:val="auto"/>
          <w:u w:val="none"/>
        </w:rPr>
        <w:t>a</w:t>
      </w:r>
      <w:r w:rsidRPr="00804715">
        <w:rPr>
          <w:rStyle w:val="Hyperlink"/>
          <w:color w:val="auto"/>
          <w:u w:val="none"/>
        </w:rPr>
        <w:t>nd:</w:t>
      </w:r>
    </w:p>
    <w:p w14:paraId="553A5F42" w14:textId="42B04A00" w:rsidR="00EC62AB" w:rsidRPr="00804715" w:rsidRDefault="00EC62AB" w:rsidP="00B15996">
      <w:pPr>
        <w:pStyle w:val="ListParagraph"/>
        <w:numPr>
          <w:ilvl w:val="0"/>
          <w:numId w:val="36"/>
        </w:numPr>
        <w:spacing w:line="240" w:lineRule="auto"/>
        <w:rPr>
          <w:rStyle w:val="Hyperlink"/>
          <w:color w:val="auto"/>
          <w:u w:val="none"/>
        </w:rPr>
      </w:pPr>
      <w:r w:rsidRPr="00804715">
        <w:rPr>
          <w:rStyle w:val="Hyperlink"/>
          <w:color w:val="auto"/>
          <w:u w:val="none"/>
        </w:rPr>
        <w:t xml:space="preserve">Forwarded to </w:t>
      </w:r>
      <w:r w:rsidRPr="00804715">
        <w:rPr>
          <w:rStyle w:val="Hyperlink"/>
          <w:b/>
          <w:bCs/>
          <w:i/>
          <w:iCs/>
          <w:color w:val="49B7A7" w:themeColor="accent1"/>
          <w:u w:val="none"/>
        </w:rPr>
        <w:t>A</w:t>
      </w:r>
      <w:r w:rsidR="00804715" w:rsidRPr="00804715">
        <w:rPr>
          <w:rStyle w:val="Hyperlink"/>
          <w:b/>
          <w:bCs/>
          <w:i/>
          <w:iCs/>
          <w:color w:val="49B7A7" w:themeColor="accent1"/>
          <w:u w:val="none"/>
        </w:rPr>
        <w:t>SC</w:t>
      </w:r>
      <w:r w:rsidRPr="00804715">
        <w:rPr>
          <w:rStyle w:val="Hyperlink"/>
          <w:b/>
          <w:bCs/>
          <w:i/>
          <w:iCs/>
          <w:color w:val="49B7A7" w:themeColor="accent1"/>
          <w:u w:val="none"/>
        </w:rPr>
        <w:t xml:space="preserve"> – CART Allocation</w:t>
      </w:r>
      <w:r w:rsidRPr="00804715">
        <w:rPr>
          <w:rStyle w:val="Hyperlink"/>
          <w:color w:val="49B7A7" w:themeColor="accent1"/>
          <w:u w:val="none"/>
        </w:rPr>
        <w:t xml:space="preserve"> </w:t>
      </w:r>
      <w:r w:rsidRPr="00804715">
        <w:rPr>
          <w:rStyle w:val="Hyperlink"/>
          <w:color w:val="auto"/>
          <w:u w:val="none"/>
        </w:rPr>
        <w:t>f</w:t>
      </w:r>
      <w:r w:rsidR="00804715">
        <w:rPr>
          <w:rStyle w:val="Hyperlink"/>
          <w:color w:val="auto"/>
          <w:u w:val="none"/>
        </w:rPr>
        <w:t xml:space="preserve">or urgent </w:t>
      </w:r>
      <w:r w:rsidRPr="00804715">
        <w:rPr>
          <w:rStyle w:val="Hyperlink"/>
          <w:color w:val="auto"/>
          <w:u w:val="none"/>
        </w:rPr>
        <w:t>allocation if the resident is new.</w:t>
      </w:r>
    </w:p>
    <w:p w14:paraId="3B6551D3" w14:textId="2D70B434" w:rsidR="00EC62AB" w:rsidRDefault="00EC62AB" w:rsidP="00B15996">
      <w:pPr>
        <w:pStyle w:val="ListParagraph"/>
        <w:numPr>
          <w:ilvl w:val="0"/>
          <w:numId w:val="36"/>
        </w:numPr>
        <w:spacing w:line="240" w:lineRule="auto"/>
        <w:rPr>
          <w:rStyle w:val="Hyperlink"/>
          <w:color w:val="auto"/>
          <w:u w:val="none"/>
        </w:rPr>
      </w:pPr>
      <w:r w:rsidRPr="00804715">
        <w:rPr>
          <w:rStyle w:val="Hyperlink"/>
          <w:color w:val="auto"/>
          <w:u w:val="none"/>
        </w:rPr>
        <w:t>Forwar</w:t>
      </w:r>
      <w:r w:rsidR="00804715">
        <w:rPr>
          <w:rStyle w:val="Hyperlink"/>
          <w:color w:val="auto"/>
          <w:u w:val="none"/>
        </w:rPr>
        <w:t>d</w:t>
      </w:r>
      <w:r w:rsidRPr="00804715">
        <w:rPr>
          <w:rStyle w:val="Hyperlink"/>
          <w:color w:val="auto"/>
          <w:u w:val="none"/>
        </w:rPr>
        <w:t>ed to the re</w:t>
      </w:r>
      <w:r w:rsidR="00804715">
        <w:rPr>
          <w:rStyle w:val="Hyperlink"/>
          <w:color w:val="auto"/>
          <w:u w:val="none"/>
        </w:rPr>
        <w:t xml:space="preserve">levant case management team </w:t>
      </w:r>
      <w:r w:rsidRPr="00804715">
        <w:rPr>
          <w:rStyle w:val="Hyperlink"/>
          <w:color w:val="auto"/>
          <w:u w:val="none"/>
        </w:rPr>
        <w:t>if the resident is an existing service user.</w:t>
      </w:r>
    </w:p>
    <w:p w14:paraId="4F81D084" w14:textId="0B535E57" w:rsidR="00EC62AB" w:rsidRDefault="00EC62AB" w:rsidP="00804715">
      <w:pPr>
        <w:spacing w:line="240" w:lineRule="auto"/>
      </w:pPr>
      <w:r w:rsidRPr="00804715">
        <w:rPr>
          <w:rStyle w:val="Hyperlink"/>
          <w:color w:val="auto"/>
          <w:u w:val="none"/>
        </w:rPr>
        <w:t>The relevant Responsi</w:t>
      </w:r>
      <w:r w:rsidR="00804715">
        <w:rPr>
          <w:rStyle w:val="Hyperlink"/>
          <w:color w:val="auto"/>
          <w:u w:val="none"/>
        </w:rPr>
        <w:t xml:space="preserve">ble Team </w:t>
      </w:r>
      <w:r w:rsidRPr="00804715">
        <w:rPr>
          <w:rStyle w:val="Hyperlink"/>
          <w:color w:val="auto"/>
          <w:u w:val="none"/>
        </w:rPr>
        <w:t>will t</w:t>
      </w:r>
      <w:r w:rsidR="00804715">
        <w:rPr>
          <w:rStyle w:val="Hyperlink"/>
          <w:color w:val="auto"/>
          <w:u w:val="none"/>
        </w:rPr>
        <w:t>h</w:t>
      </w:r>
      <w:r w:rsidRPr="00804715">
        <w:rPr>
          <w:rStyle w:val="Hyperlink"/>
          <w:color w:val="auto"/>
          <w:u w:val="none"/>
        </w:rPr>
        <w:t>en complete either a Ca</w:t>
      </w:r>
      <w:r w:rsidR="00804715">
        <w:rPr>
          <w:rStyle w:val="Hyperlink"/>
          <w:color w:val="auto"/>
          <w:u w:val="none"/>
        </w:rPr>
        <w:t>r</w:t>
      </w:r>
      <w:r w:rsidRPr="00804715">
        <w:rPr>
          <w:rStyle w:val="Hyperlink"/>
          <w:color w:val="auto"/>
          <w:u w:val="none"/>
        </w:rPr>
        <w:t xml:space="preserve">e </w:t>
      </w:r>
      <w:r w:rsidR="00804715">
        <w:rPr>
          <w:rStyle w:val="Hyperlink"/>
          <w:color w:val="auto"/>
          <w:u w:val="none"/>
        </w:rPr>
        <w:t>Act assessment (</w:t>
      </w:r>
      <w:r w:rsidRPr="00804715">
        <w:rPr>
          <w:rStyle w:val="Hyperlink"/>
          <w:color w:val="auto"/>
          <w:u w:val="none"/>
        </w:rPr>
        <w:t>for a new service users) or an unscheduled reas</w:t>
      </w:r>
      <w:r w:rsidR="00804715">
        <w:rPr>
          <w:rStyle w:val="Hyperlink"/>
          <w:color w:val="auto"/>
          <w:u w:val="none"/>
        </w:rPr>
        <w:t xml:space="preserve">sessment (for </w:t>
      </w:r>
      <w:r w:rsidRPr="00804715">
        <w:rPr>
          <w:rStyle w:val="Hyperlink"/>
          <w:color w:val="auto"/>
          <w:u w:val="none"/>
        </w:rPr>
        <w:t xml:space="preserve">an existing </w:t>
      </w:r>
      <w:r w:rsidR="00804715">
        <w:rPr>
          <w:rStyle w:val="Hyperlink"/>
          <w:color w:val="auto"/>
          <w:u w:val="none"/>
        </w:rPr>
        <w:t>o</w:t>
      </w:r>
      <w:r w:rsidRPr="00804715">
        <w:rPr>
          <w:rStyle w:val="Hyperlink"/>
          <w:color w:val="auto"/>
          <w:u w:val="none"/>
        </w:rPr>
        <w:t>ne) as s</w:t>
      </w:r>
      <w:r w:rsidR="00804715">
        <w:rPr>
          <w:rStyle w:val="Hyperlink"/>
          <w:color w:val="auto"/>
          <w:u w:val="none"/>
        </w:rPr>
        <w:t>e</w:t>
      </w:r>
      <w:r w:rsidRPr="00804715">
        <w:rPr>
          <w:rStyle w:val="Hyperlink"/>
          <w:color w:val="auto"/>
          <w:u w:val="none"/>
        </w:rPr>
        <w:t xml:space="preserve">t out in </w:t>
      </w:r>
      <w:r w:rsidR="00804715">
        <w:rPr>
          <w:rStyle w:val="Hyperlink"/>
          <w:color w:val="auto"/>
          <w:u w:val="none"/>
        </w:rPr>
        <w:t xml:space="preserve">sections </w:t>
      </w:r>
      <w:r w:rsidRPr="00804715">
        <w:rPr>
          <w:rStyle w:val="Hyperlink"/>
          <w:color w:val="auto"/>
          <w:u w:val="none"/>
        </w:rPr>
        <w:t>5.1 and 5.2 above.</w:t>
      </w:r>
    </w:p>
    <w:p w14:paraId="39E0D83D" w14:textId="28BD1BDF" w:rsidR="006B4EA1" w:rsidRPr="00EC62AB" w:rsidRDefault="00C37CCC" w:rsidP="00387E2E">
      <w:pPr>
        <w:rPr>
          <w:b/>
          <w:bCs/>
          <w:color w:val="49B7A7" w:themeColor="accent1"/>
          <w:sz w:val="24"/>
          <w:szCs w:val="24"/>
        </w:rPr>
      </w:pPr>
      <w:r w:rsidRPr="00EC62AB">
        <w:rPr>
          <w:b/>
          <w:bCs/>
          <w:color w:val="49B7A7" w:themeColor="accent1"/>
          <w:sz w:val="24"/>
          <w:szCs w:val="24"/>
        </w:rPr>
        <w:t>5</w:t>
      </w:r>
      <w:r w:rsidR="006B4EA1" w:rsidRPr="00EC62AB">
        <w:rPr>
          <w:b/>
          <w:bCs/>
          <w:color w:val="49B7A7" w:themeColor="accent1"/>
          <w:sz w:val="24"/>
          <w:szCs w:val="24"/>
        </w:rPr>
        <w:t>.</w:t>
      </w:r>
      <w:r w:rsidR="00EC62AB" w:rsidRPr="00EC62AB">
        <w:rPr>
          <w:b/>
          <w:bCs/>
          <w:color w:val="49B7A7" w:themeColor="accent1"/>
          <w:sz w:val="24"/>
          <w:szCs w:val="24"/>
        </w:rPr>
        <w:t>5</w:t>
      </w:r>
      <w:r w:rsidR="006B4EA1" w:rsidRPr="00EC62AB">
        <w:rPr>
          <w:b/>
          <w:bCs/>
          <w:color w:val="49B7A7" w:themeColor="accent1"/>
          <w:sz w:val="24"/>
          <w:szCs w:val="24"/>
        </w:rPr>
        <w:t xml:space="preserve"> Management Pre-Screening</w:t>
      </w:r>
    </w:p>
    <w:bookmarkEnd w:id="30"/>
    <w:p w14:paraId="4DB17BD4" w14:textId="3A5DB88A" w:rsidR="006B4EA1" w:rsidRDefault="006B4EA1" w:rsidP="006B4EA1">
      <w:r>
        <w:t xml:space="preserve">The </w:t>
      </w:r>
      <w:r w:rsidR="00714881" w:rsidRPr="00F866E4">
        <w:t xml:space="preserve">MASH </w:t>
      </w:r>
      <w:r w:rsidR="00714881" w:rsidRPr="001B542A">
        <w:t>management</w:t>
      </w:r>
      <w:r w:rsidR="00BA1839">
        <w:t xml:space="preserve"> team</w:t>
      </w:r>
      <w:r w:rsidRPr="001B542A">
        <w:t xml:space="preserve"> will </w:t>
      </w:r>
      <w:r w:rsidRPr="00F866E4">
        <w:t>identify</w:t>
      </w:r>
      <w:r>
        <w:t xml:space="preserve"> cases for an urgent / immediate response (</w:t>
      </w:r>
      <w:r w:rsidR="00EF0F0D">
        <w:t>RAG-rated red</w:t>
      </w:r>
      <w:r>
        <w:t>) when pre-screening the RSPS</w:t>
      </w:r>
      <w:r w:rsidR="00EF0F0D">
        <w:t>s</w:t>
      </w:r>
      <w:r>
        <w:t xml:space="preserve"> that </w:t>
      </w:r>
      <w:r w:rsidR="00EF0F0D">
        <w:t>are routed to the</w:t>
      </w:r>
      <w:r>
        <w:t xml:space="preserve"> </w:t>
      </w:r>
      <w:r w:rsidR="00295DAA">
        <w:t xml:space="preserve">Adults MASH </w:t>
      </w:r>
      <w:r w:rsidR="00295DAA" w:rsidRPr="00295DAA">
        <w:t xml:space="preserve">Duty </w:t>
      </w:r>
      <w:r w:rsidRPr="00295DAA">
        <w:t xml:space="preserve">folder. </w:t>
      </w:r>
      <w:r>
        <w:t xml:space="preserve">The MASH </w:t>
      </w:r>
      <w:r w:rsidR="00EF0F0D">
        <w:t>s</w:t>
      </w:r>
      <w:r>
        <w:t xml:space="preserve">creening </w:t>
      </w:r>
      <w:r w:rsidR="00EF0F0D">
        <w:t>m</w:t>
      </w:r>
      <w:r>
        <w:t xml:space="preserve">anager’s responsibility is to check </w:t>
      </w:r>
      <w:r w:rsidR="00EF0F0D">
        <w:t>each</w:t>
      </w:r>
      <w:r>
        <w:t xml:space="preserve"> RSPS and assign a </w:t>
      </w:r>
      <w:r w:rsidR="00EF0F0D">
        <w:t xml:space="preserve">RAG </w:t>
      </w:r>
      <w:r>
        <w:t>rating from the options below</w:t>
      </w:r>
      <w:r w:rsidR="00EF0F0D">
        <w:t>, t</w:t>
      </w:r>
      <w:r>
        <w:t>hen pass the RSPS to a</w:t>
      </w:r>
      <w:r w:rsidR="00EF0F0D">
        <w:t xml:space="preserve">n Adult </w:t>
      </w:r>
      <w:r>
        <w:t xml:space="preserve">MASH </w:t>
      </w:r>
      <w:r w:rsidR="00FA1FC4">
        <w:t xml:space="preserve">duty worker </w:t>
      </w:r>
      <w:r>
        <w:t>to follow up.</w:t>
      </w:r>
    </w:p>
    <w:p w14:paraId="2CE85128" w14:textId="77777777" w:rsidR="006B4EA1" w:rsidRDefault="006B4EA1" w:rsidP="006B4EA1">
      <w:pPr>
        <w:pStyle w:val="SmallWF"/>
      </w:pPr>
      <w:r w:rsidRPr="00936250">
        <w:rPr>
          <w:noProof/>
          <w:color w:val="964B00"/>
        </w:rPr>
        <w:drawing>
          <wp:inline distT="0" distB="0" distL="0" distR="0" wp14:anchorId="0E1B4F9A" wp14:editId="02582125">
            <wp:extent cx="6329238" cy="2528514"/>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77E2D8A" w14:textId="4060D7A2" w:rsidR="006B4EA1" w:rsidRPr="00841E3E" w:rsidRDefault="00C37CCC" w:rsidP="00841E3E">
      <w:pPr>
        <w:pStyle w:val="SmallWF"/>
      </w:pPr>
      <w:bookmarkStart w:id="33" w:name="_Hlk77672227"/>
      <w:r>
        <w:t>5</w:t>
      </w:r>
      <w:r w:rsidR="006B4EA1">
        <w:t>.</w:t>
      </w:r>
      <w:r w:rsidR="00EC62AB">
        <w:t>6</w:t>
      </w:r>
      <w:r w:rsidR="006B4EA1">
        <w:t xml:space="preserve"> Screening</w:t>
      </w:r>
    </w:p>
    <w:bookmarkEnd w:id="33"/>
    <w:p w14:paraId="6EA6084F" w14:textId="6494A1FE" w:rsidR="006B4EA1" w:rsidRPr="00B37758" w:rsidRDefault="006B4EA1" w:rsidP="006B4EA1">
      <w:pPr>
        <w:rPr>
          <w:rFonts w:eastAsia="Times New Roman"/>
        </w:rPr>
      </w:pPr>
      <w:r>
        <w:rPr>
          <w:b/>
          <w:bCs/>
        </w:rPr>
        <w:t>Red</w:t>
      </w:r>
      <w:r w:rsidRPr="00AC51B4">
        <w:rPr>
          <w:b/>
          <w:bCs/>
        </w:rPr>
        <w:t xml:space="preserve"> </w:t>
      </w:r>
      <w:r w:rsidR="00EF0F0D">
        <w:rPr>
          <w:b/>
          <w:bCs/>
        </w:rPr>
        <w:t>RAG rating</w:t>
      </w:r>
      <w:r w:rsidR="00C37CCC">
        <w:rPr>
          <w:b/>
          <w:bCs/>
        </w:rPr>
        <w:t xml:space="preserve"> (Immediate Response)</w:t>
      </w:r>
      <w:r w:rsidRPr="00AC51B4">
        <w:rPr>
          <w:b/>
          <w:bCs/>
        </w:rPr>
        <w:t>:</w:t>
      </w:r>
      <w:r>
        <w:t xml:space="preserve"> </w:t>
      </w:r>
      <w:r>
        <w:rPr>
          <w:rFonts w:eastAsia="Times New Roman"/>
        </w:rPr>
        <w:t xml:space="preserve">Case </w:t>
      </w:r>
      <w:r w:rsidRPr="00B37758">
        <w:rPr>
          <w:rFonts w:eastAsia="Times New Roman"/>
        </w:rPr>
        <w:t xml:space="preserve">assigned to </w:t>
      </w:r>
      <w:r w:rsidRPr="00F866E4">
        <w:rPr>
          <w:rFonts w:eastAsia="Times New Roman"/>
        </w:rPr>
        <w:t>a</w:t>
      </w:r>
      <w:r w:rsidR="00EF0F0D">
        <w:rPr>
          <w:rFonts w:eastAsia="Times New Roman"/>
        </w:rPr>
        <w:t>n Adult</w:t>
      </w:r>
      <w:r w:rsidR="00FA1FC4">
        <w:rPr>
          <w:rFonts w:eastAsia="Times New Roman"/>
        </w:rPr>
        <w:t>s</w:t>
      </w:r>
      <w:r w:rsidRPr="00F866E4">
        <w:rPr>
          <w:rFonts w:eastAsia="Times New Roman"/>
        </w:rPr>
        <w:t xml:space="preserve"> MASH </w:t>
      </w:r>
      <w:r w:rsidR="006935C2">
        <w:rPr>
          <w:rFonts w:eastAsia="Times New Roman"/>
        </w:rPr>
        <w:t>worker</w:t>
      </w:r>
      <w:r w:rsidR="003A6553">
        <w:rPr>
          <w:rFonts w:eastAsia="Times New Roman"/>
        </w:rPr>
        <w:t>. A</w:t>
      </w:r>
      <w:r w:rsidRPr="00B37758">
        <w:rPr>
          <w:rFonts w:eastAsia="Times New Roman"/>
        </w:rPr>
        <w:t xml:space="preserve"> welfare visit may be needed within 4hrs of the </w:t>
      </w:r>
      <w:r w:rsidR="00DD0E29">
        <w:rPr>
          <w:rFonts w:eastAsia="Times New Roman"/>
        </w:rPr>
        <w:t xml:space="preserve">referral </w:t>
      </w:r>
      <w:r w:rsidRPr="00B37758">
        <w:rPr>
          <w:rFonts w:eastAsia="Times New Roman"/>
        </w:rPr>
        <w:t>being raised. Emergency packages of care may be required</w:t>
      </w:r>
      <w:r w:rsidR="00DD0E29">
        <w:rPr>
          <w:rFonts w:eastAsia="Times New Roman"/>
        </w:rPr>
        <w:t>, with funding approved via</w:t>
      </w:r>
      <w:r w:rsidRPr="00B37758">
        <w:rPr>
          <w:rFonts w:eastAsia="Times New Roman"/>
        </w:rPr>
        <w:t xml:space="preserve"> a Chair</w:t>
      </w:r>
      <w:r w:rsidR="00DD0E29">
        <w:rPr>
          <w:rFonts w:eastAsia="Times New Roman"/>
        </w:rPr>
        <w:t>’</w:t>
      </w:r>
      <w:r w:rsidRPr="00B37758">
        <w:rPr>
          <w:rFonts w:eastAsia="Times New Roman"/>
        </w:rPr>
        <w:t>s Action</w:t>
      </w:r>
      <w:r w:rsidR="00DD0E29">
        <w:rPr>
          <w:rFonts w:eastAsia="Times New Roman"/>
        </w:rPr>
        <w:t xml:space="preserve"> request to </w:t>
      </w:r>
      <w:r w:rsidR="00B92809">
        <w:rPr>
          <w:rFonts w:eastAsia="Times New Roman"/>
        </w:rPr>
        <w:t>an</w:t>
      </w:r>
      <w:r w:rsidR="00DD0E29">
        <w:rPr>
          <w:rFonts w:eastAsia="Times New Roman"/>
        </w:rPr>
        <w:t xml:space="preserve"> Adult MASH </w:t>
      </w:r>
      <w:r w:rsidR="00004161">
        <w:rPr>
          <w:rFonts w:eastAsia="Times New Roman"/>
        </w:rPr>
        <w:t>Manager</w:t>
      </w:r>
      <w:r w:rsidR="00DD0E29">
        <w:rPr>
          <w:rFonts w:eastAsia="Times New Roman"/>
        </w:rPr>
        <w:t xml:space="preserve"> or an ASC H</w:t>
      </w:r>
      <w:r w:rsidR="00004161">
        <w:rPr>
          <w:rFonts w:eastAsia="Times New Roman"/>
        </w:rPr>
        <w:t>ead of Service</w:t>
      </w:r>
      <w:r w:rsidRPr="00B37758">
        <w:rPr>
          <w:rFonts w:eastAsia="Times New Roman"/>
        </w:rPr>
        <w:t xml:space="preserve">. </w:t>
      </w:r>
      <w:r>
        <w:rPr>
          <w:rFonts w:eastAsia="Times New Roman"/>
        </w:rPr>
        <w:t>T</w:t>
      </w:r>
      <w:r w:rsidRPr="00AC51B4">
        <w:rPr>
          <w:rFonts w:eastAsia="Times New Roman"/>
        </w:rPr>
        <w:t xml:space="preserve">he case will be allocated straight away if </w:t>
      </w:r>
      <w:r w:rsidRPr="00D31DC4">
        <w:rPr>
          <w:rFonts w:eastAsia="Times New Roman"/>
        </w:rPr>
        <w:t xml:space="preserve">necessary, to </w:t>
      </w:r>
      <w:r w:rsidR="00DD0E29">
        <w:rPr>
          <w:rFonts w:eastAsia="Times New Roman"/>
        </w:rPr>
        <w:t xml:space="preserve">an assessor </w:t>
      </w:r>
      <w:r w:rsidR="00D31DC4">
        <w:rPr>
          <w:rFonts w:eastAsia="Times New Roman"/>
        </w:rPr>
        <w:t xml:space="preserve">in the </w:t>
      </w:r>
      <w:r w:rsidR="00DD0E29">
        <w:rPr>
          <w:rFonts w:eastAsia="Times New Roman"/>
        </w:rPr>
        <w:t>HFS-</w:t>
      </w:r>
      <w:r w:rsidR="003A6553">
        <w:rPr>
          <w:rFonts w:eastAsia="Times New Roman"/>
        </w:rPr>
        <w:t xml:space="preserve">Community </w:t>
      </w:r>
      <w:r w:rsidR="00D31DC4">
        <w:rPr>
          <w:rFonts w:eastAsia="Times New Roman"/>
        </w:rPr>
        <w:t>Active Recovery Team</w:t>
      </w:r>
      <w:r w:rsidR="00DD0E29">
        <w:rPr>
          <w:rFonts w:eastAsia="Times New Roman"/>
        </w:rPr>
        <w:t xml:space="preserve"> (CAR</w:t>
      </w:r>
      <w:r w:rsidR="003A6553">
        <w:rPr>
          <w:rFonts w:eastAsia="Times New Roman"/>
        </w:rPr>
        <w:t>T</w:t>
      </w:r>
      <w:r w:rsidR="00DD0E29">
        <w:rPr>
          <w:rFonts w:eastAsia="Times New Roman"/>
        </w:rPr>
        <w:t>)</w:t>
      </w:r>
      <w:r>
        <w:rPr>
          <w:rFonts w:eastAsia="Times New Roman"/>
        </w:rPr>
        <w:t>.</w:t>
      </w:r>
      <w:r w:rsidRPr="00AC51B4">
        <w:rPr>
          <w:rFonts w:eastAsia="Times New Roman"/>
        </w:rPr>
        <w:t xml:space="preserve"> </w:t>
      </w:r>
    </w:p>
    <w:p w14:paraId="0A582E0E" w14:textId="635935F7" w:rsidR="006B4EA1" w:rsidRDefault="006B4EA1" w:rsidP="00CF76B9">
      <w:pPr>
        <w:spacing w:line="240" w:lineRule="auto"/>
        <w:rPr>
          <w:rFonts w:eastAsia="Times New Roman"/>
        </w:rPr>
      </w:pPr>
      <w:r w:rsidRPr="00B37758">
        <w:rPr>
          <w:rFonts w:eastAsia="Times New Roman"/>
          <w:b/>
          <w:bCs/>
        </w:rPr>
        <w:t xml:space="preserve">Amber </w:t>
      </w:r>
      <w:r w:rsidR="00DD0E29">
        <w:rPr>
          <w:rFonts w:eastAsia="Times New Roman"/>
          <w:b/>
          <w:bCs/>
        </w:rPr>
        <w:t xml:space="preserve">RAG rating </w:t>
      </w:r>
      <w:r w:rsidR="00C37CCC">
        <w:rPr>
          <w:rFonts w:eastAsia="Times New Roman"/>
          <w:b/>
          <w:bCs/>
        </w:rPr>
        <w:t>(Urgent Response)</w:t>
      </w:r>
      <w:r w:rsidRPr="00B37758">
        <w:rPr>
          <w:rFonts w:eastAsia="Times New Roman"/>
          <w:b/>
          <w:bCs/>
        </w:rPr>
        <w:t>:</w:t>
      </w:r>
      <w:r w:rsidRPr="00B37758">
        <w:rPr>
          <w:rFonts w:eastAsia="Times New Roman"/>
        </w:rPr>
        <w:t xml:space="preserve"> </w:t>
      </w:r>
      <w:r w:rsidRPr="00F866E4">
        <w:rPr>
          <w:rFonts w:eastAsia="Times New Roman"/>
        </w:rPr>
        <w:t>MASH</w:t>
      </w:r>
      <w:r w:rsidRPr="00B37758">
        <w:rPr>
          <w:rFonts w:eastAsia="Times New Roman"/>
        </w:rPr>
        <w:t xml:space="preserve"> will</w:t>
      </w:r>
      <w:r w:rsidRPr="00AC51B4">
        <w:rPr>
          <w:rFonts w:eastAsia="Times New Roman"/>
        </w:rPr>
        <w:t xml:space="preserve"> follow up within </w:t>
      </w:r>
      <w:r>
        <w:rPr>
          <w:rFonts w:eastAsia="Times New Roman"/>
        </w:rPr>
        <w:t>24-48</w:t>
      </w:r>
      <w:r w:rsidRPr="00AC51B4">
        <w:rPr>
          <w:rFonts w:eastAsia="Times New Roman"/>
        </w:rPr>
        <w:t xml:space="preserve">hrs of the </w:t>
      </w:r>
      <w:r w:rsidR="00DD0E29">
        <w:rPr>
          <w:rFonts w:eastAsia="Times New Roman"/>
        </w:rPr>
        <w:t xml:space="preserve">referral </w:t>
      </w:r>
      <w:r w:rsidRPr="00AC51B4">
        <w:rPr>
          <w:rFonts w:eastAsia="Times New Roman"/>
        </w:rPr>
        <w:t xml:space="preserve">being </w:t>
      </w:r>
      <w:r w:rsidR="006935C2" w:rsidRPr="00AC51B4">
        <w:rPr>
          <w:rFonts w:eastAsia="Times New Roman"/>
        </w:rPr>
        <w:t>raised and</w:t>
      </w:r>
      <w:r w:rsidRPr="00AC51B4">
        <w:rPr>
          <w:rFonts w:eastAsia="Times New Roman"/>
        </w:rPr>
        <w:t xml:space="preserve"> </w:t>
      </w:r>
      <w:r>
        <w:rPr>
          <w:rFonts w:eastAsia="Times New Roman"/>
        </w:rPr>
        <w:t>aim to have resolved the case for allocation within this time.</w:t>
      </w:r>
    </w:p>
    <w:p w14:paraId="73EB82DC" w14:textId="7B206089" w:rsidR="006B4EA1" w:rsidRDefault="006B4EA1" w:rsidP="006B4EA1">
      <w:pPr>
        <w:spacing w:after="0" w:line="240" w:lineRule="auto"/>
        <w:rPr>
          <w:rFonts w:eastAsia="Times New Roman"/>
        </w:rPr>
      </w:pPr>
      <w:r w:rsidRPr="00F866E4">
        <w:rPr>
          <w:rFonts w:eastAsia="Times New Roman"/>
          <w:b/>
          <w:bCs/>
        </w:rPr>
        <w:lastRenderedPageBreak/>
        <w:t xml:space="preserve">Green </w:t>
      </w:r>
      <w:r w:rsidR="00DD0E29">
        <w:rPr>
          <w:rFonts w:eastAsia="Times New Roman"/>
          <w:b/>
          <w:bCs/>
        </w:rPr>
        <w:t xml:space="preserve">RAG rating </w:t>
      </w:r>
      <w:r w:rsidR="00C37CCC">
        <w:rPr>
          <w:rFonts w:eastAsia="Times New Roman"/>
          <w:b/>
          <w:bCs/>
        </w:rPr>
        <w:t>(All Other Responses)</w:t>
      </w:r>
      <w:r w:rsidRPr="00F866E4">
        <w:rPr>
          <w:rFonts w:eastAsia="Times New Roman"/>
          <w:b/>
          <w:bCs/>
        </w:rPr>
        <w:t>:</w:t>
      </w:r>
      <w:r w:rsidRPr="00041CA7">
        <w:rPr>
          <w:rFonts w:eastAsia="Times New Roman"/>
        </w:rPr>
        <w:t xml:space="preserve"> </w:t>
      </w:r>
      <w:r w:rsidRPr="00F866E4">
        <w:rPr>
          <w:rFonts w:eastAsia="Times New Roman"/>
        </w:rPr>
        <w:t xml:space="preserve">MASH </w:t>
      </w:r>
      <w:r w:rsidRPr="00041CA7">
        <w:rPr>
          <w:rFonts w:eastAsia="Times New Roman"/>
        </w:rPr>
        <w:t xml:space="preserve">will complete their analysis of the referral within </w:t>
      </w:r>
      <w:r>
        <w:rPr>
          <w:rFonts w:eastAsia="Times New Roman"/>
        </w:rPr>
        <w:t xml:space="preserve">72 </w:t>
      </w:r>
      <w:r w:rsidR="00B92809">
        <w:rPr>
          <w:rFonts w:eastAsia="Times New Roman"/>
        </w:rPr>
        <w:t>hours,</w:t>
      </w:r>
      <w:r>
        <w:rPr>
          <w:rFonts w:eastAsia="Times New Roman"/>
        </w:rPr>
        <w:t xml:space="preserve"> but </w:t>
      </w:r>
      <w:r w:rsidR="00DD0E29">
        <w:rPr>
          <w:rFonts w:eastAsia="Times New Roman"/>
        </w:rPr>
        <w:t xml:space="preserve">this may take </w:t>
      </w:r>
      <w:r>
        <w:rPr>
          <w:rFonts w:eastAsia="Times New Roman"/>
        </w:rPr>
        <w:t xml:space="preserve">up to </w:t>
      </w:r>
      <w:r w:rsidRPr="00041CA7">
        <w:rPr>
          <w:rFonts w:eastAsia="Times New Roman"/>
        </w:rPr>
        <w:t>5 days</w:t>
      </w:r>
      <w:r>
        <w:rPr>
          <w:rFonts w:eastAsia="Times New Roman"/>
        </w:rPr>
        <w:t xml:space="preserve">. </w:t>
      </w:r>
      <w:r w:rsidRPr="00041CA7">
        <w:rPr>
          <w:rFonts w:eastAsia="Times New Roman"/>
        </w:rPr>
        <w:t xml:space="preserve"> </w:t>
      </w:r>
    </w:p>
    <w:p w14:paraId="2D081F78" w14:textId="77777777" w:rsidR="006B4EA1" w:rsidRDefault="006B4EA1" w:rsidP="006B4EA1">
      <w:pPr>
        <w:spacing w:after="0" w:line="240" w:lineRule="auto"/>
        <w:rPr>
          <w:rFonts w:eastAsia="Times New Roman"/>
        </w:rPr>
      </w:pPr>
    </w:p>
    <w:p w14:paraId="4AF97AD3" w14:textId="6CA6984D" w:rsidR="006B4EA1" w:rsidRDefault="00C37CCC" w:rsidP="006B4EA1">
      <w:pPr>
        <w:pStyle w:val="SmallWF"/>
        <w:rPr>
          <w:rFonts w:eastAsia="Times New Roman"/>
        </w:rPr>
      </w:pPr>
      <w:bookmarkStart w:id="34" w:name="_Hlk77672233"/>
      <w:r>
        <w:t>5</w:t>
      </w:r>
      <w:r w:rsidR="006B4EA1">
        <w:t>.</w:t>
      </w:r>
      <w:r w:rsidR="00EC62AB">
        <w:t>7</w:t>
      </w:r>
      <w:r w:rsidR="006B4EA1">
        <w:t xml:space="preserve"> </w:t>
      </w:r>
      <w:r w:rsidR="006B4EA1">
        <w:rPr>
          <w:rFonts w:eastAsia="Times New Roman"/>
        </w:rPr>
        <w:t>Screening decisions</w:t>
      </w:r>
    </w:p>
    <w:bookmarkEnd w:id="34"/>
    <w:p w14:paraId="7702C374" w14:textId="77777777" w:rsidR="00714881" w:rsidRDefault="006B4EA1" w:rsidP="006B4EA1">
      <w:pPr>
        <w:spacing w:after="0" w:line="240" w:lineRule="auto"/>
        <w:rPr>
          <w:rFonts w:eastAsia="Times New Roman"/>
        </w:rPr>
      </w:pPr>
      <w:r>
        <w:rPr>
          <w:rFonts w:eastAsia="Times New Roman"/>
        </w:rPr>
        <w:t>When a</w:t>
      </w:r>
      <w:r w:rsidR="00714881">
        <w:rPr>
          <w:rFonts w:eastAsia="Times New Roman"/>
        </w:rPr>
        <w:t xml:space="preserve">n RSPS </w:t>
      </w:r>
      <w:r w:rsidR="00D578DE" w:rsidRPr="00714881">
        <w:rPr>
          <w:rFonts w:eastAsia="Times New Roman"/>
        </w:rPr>
        <w:t>is processed through</w:t>
      </w:r>
      <w:r w:rsidR="00D578DE">
        <w:rPr>
          <w:rFonts w:eastAsia="Times New Roman"/>
          <w:i/>
          <w:iCs/>
        </w:rPr>
        <w:t xml:space="preserve"> </w:t>
      </w:r>
      <w:r w:rsidR="00D578DE">
        <w:rPr>
          <w:rFonts w:eastAsia="Times New Roman"/>
        </w:rPr>
        <w:t xml:space="preserve">MASH, </w:t>
      </w:r>
      <w:r w:rsidR="00714881">
        <w:rPr>
          <w:rFonts w:eastAsia="Times New Roman"/>
        </w:rPr>
        <w:t xml:space="preserve">it will need to be have an outcome for an assessment or for No Further Action (NFA). </w:t>
      </w:r>
    </w:p>
    <w:p w14:paraId="7039320F" w14:textId="77777777" w:rsidR="00714881" w:rsidRDefault="00714881" w:rsidP="006B4EA1">
      <w:pPr>
        <w:spacing w:after="0" w:line="240" w:lineRule="auto"/>
        <w:rPr>
          <w:rFonts w:eastAsia="Times New Roman"/>
        </w:rPr>
      </w:pPr>
    </w:p>
    <w:p w14:paraId="5FE9C8D7" w14:textId="7D1F71BD" w:rsidR="006B4EA1" w:rsidRPr="0021250A" w:rsidRDefault="006B4EA1" w:rsidP="006B4EA1">
      <w:pPr>
        <w:spacing w:after="0" w:line="240" w:lineRule="auto"/>
        <w:rPr>
          <w:rFonts w:eastAsia="Times New Roman"/>
        </w:rPr>
      </w:pPr>
      <w:r>
        <w:rPr>
          <w:rFonts w:eastAsia="Times New Roman"/>
        </w:rPr>
        <w:t>Where an assessment is required, M</w:t>
      </w:r>
      <w:r w:rsidR="00B830A5">
        <w:rPr>
          <w:rFonts w:eastAsia="Times New Roman"/>
        </w:rPr>
        <w:t>ASH</w:t>
      </w:r>
      <w:r>
        <w:rPr>
          <w:rFonts w:eastAsia="Times New Roman"/>
        </w:rPr>
        <w:t xml:space="preserve"> will identify if the case is for a</w:t>
      </w:r>
      <w:r w:rsidR="00DD0E29">
        <w:rPr>
          <w:rFonts w:eastAsia="Times New Roman"/>
        </w:rPr>
        <w:t xml:space="preserve">n </w:t>
      </w:r>
      <w:r>
        <w:rPr>
          <w:rFonts w:eastAsia="Times New Roman"/>
        </w:rPr>
        <w:t>Adult Early Help Initial Assessment (</w:t>
      </w:r>
      <w:r w:rsidR="00DD0E29">
        <w:rPr>
          <w:rFonts w:eastAsia="Times New Roman"/>
        </w:rPr>
        <w:t>for R</w:t>
      </w:r>
      <w:r>
        <w:rPr>
          <w:rFonts w:eastAsia="Times New Roman"/>
        </w:rPr>
        <w:t xml:space="preserve">eablement), a RAS assessment (used for long-term care </w:t>
      </w:r>
      <w:r w:rsidR="00DD0E29">
        <w:rPr>
          <w:rFonts w:eastAsia="Times New Roman"/>
        </w:rPr>
        <w:t>from the get-go</w:t>
      </w:r>
      <w:r>
        <w:rPr>
          <w:rFonts w:eastAsia="Times New Roman"/>
        </w:rPr>
        <w:t>)</w:t>
      </w:r>
      <w:r w:rsidR="00DD0E29">
        <w:rPr>
          <w:rFonts w:eastAsia="Times New Roman"/>
        </w:rPr>
        <w:t>, or a carer’s assessment</w:t>
      </w:r>
      <w:r>
        <w:rPr>
          <w:rFonts w:eastAsia="Times New Roman"/>
        </w:rPr>
        <w:t xml:space="preserve">. </w:t>
      </w:r>
      <w:r w:rsidR="00B830A5">
        <w:rPr>
          <w:rFonts w:eastAsia="Times New Roman"/>
        </w:rPr>
        <w:t>MASH</w:t>
      </w:r>
      <w:r>
        <w:rPr>
          <w:rFonts w:eastAsia="Times New Roman"/>
        </w:rPr>
        <w:t xml:space="preserve"> </w:t>
      </w:r>
      <w:r w:rsidR="00DD0E29">
        <w:rPr>
          <w:rFonts w:eastAsia="Times New Roman"/>
        </w:rPr>
        <w:t>w</w:t>
      </w:r>
      <w:r>
        <w:rPr>
          <w:rFonts w:eastAsia="Times New Roman"/>
        </w:rPr>
        <w:t xml:space="preserve">ill be required to choose a </w:t>
      </w:r>
      <w:r w:rsidR="00DD0E29">
        <w:rPr>
          <w:rFonts w:eastAsia="Times New Roman"/>
        </w:rPr>
        <w:t xml:space="preserve">Mosaic </w:t>
      </w:r>
      <w:r>
        <w:rPr>
          <w:rFonts w:eastAsia="Times New Roman"/>
        </w:rPr>
        <w:t xml:space="preserve">folder for the assessment </w:t>
      </w:r>
      <w:r w:rsidR="00DD0E29">
        <w:rPr>
          <w:rFonts w:eastAsia="Times New Roman"/>
        </w:rPr>
        <w:t xml:space="preserve">Work Step </w:t>
      </w:r>
      <w:r>
        <w:rPr>
          <w:rFonts w:eastAsia="Times New Roman"/>
        </w:rPr>
        <w:t>and add a note</w:t>
      </w:r>
      <w:r w:rsidR="00DD0E29">
        <w:rPr>
          <w:rFonts w:eastAsia="Times New Roman"/>
        </w:rPr>
        <w:t xml:space="preserve"> to the Work Step </w:t>
      </w:r>
      <w:r>
        <w:rPr>
          <w:rFonts w:eastAsia="Times New Roman"/>
        </w:rPr>
        <w:t xml:space="preserve">next action </w:t>
      </w:r>
      <w:r w:rsidR="00DD0E29">
        <w:rPr>
          <w:rFonts w:eastAsia="Times New Roman"/>
        </w:rPr>
        <w:t xml:space="preserve">section </w:t>
      </w:r>
      <w:r>
        <w:rPr>
          <w:rFonts w:eastAsia="Times New Roman"/>
        </w:rPr>
        <w:t>to support the allocation of a case in</w:t>
      </w:r>
      <w:r w:rsidR="00DD0E29">
        <w:rPr>
          <w:rFonts w:eastAsia="Times New Roman"/>
        </w:rPr>
        <w:t xml:space="preserve"> the </w:t>
      </w:r>
      <w:r w:rsidR="000F61E9">
        <w:rPr>
          <w:rFonts w:eastAsia="Times New Roman"/>
        </w:rPr>
        <w:t>Community Active Recovery Team</w:t>
      </w:r>
      <w:r>
        <w:rPr>
          <w:rFonts w:eastAsia="Times New Roman"/>
        </w:rPr>
        <w:t xml:space="preserve">. The language should be set out as: priority rating, SW/SCA, age of service user and particular issue or condition: </w:t>
      </w:r>
      <w:proofErr w:type="gramStart"/>
      <w:r>
        <w:rPr>
          <w:rFonts w:eastAsia="Times New Roman"/>
        </w:rPr>
        <w:t>I.e.</w:t>
      </w:r>
      <w:proofErr w:type="gramEnd"/>
      <w:r>
        <w:rPr>
          <w:rFonts w:eastAsia="Times New Roman"/>
        </w:rPr>
        <w:t xml:space="preserve"> </w:t>
      </w:r>
      <w:r w:rsidRPr="00F866E4">
        <w:rPr>
          <w:rFonts w:eastAsia="Times New Roman"/>
          <w:b/>
          <w:bCs/>
        </w:rPr>
        <w:t>PR</w:t>
      </w:r>
      <w:r>
        <w:rPr>
          <w:rFonts w:eastAsia="Times New Roman"/>
          <w:b/>
          <w:bCs/>
        </w:rPr>
        <w:t>2</w:t>
      </w:r>
      <w:r w:rsidRPr="00F866E4">
        <w:rPr>
          <w:rFonts w:eastAsia="Times New Roman"/>
          <w:b/>
          <w:bCs/>
        </w:rPr>
        <w:t>, S</w:t>
      </w:r>
      <w:r>
        <w:rPr>
          <w:rFonts w:eastAsia="Times New Roman"/>
          <w:b/>
          <w:bCs/>
        </w:rPr>
        <w:t>W</w:t>
      </w:r>
      <w:r w:rsidRPr="00F866E4">
        <w:rPr>
          <w:rFonts w:eastAsia="Times New Roman"/>
          <w:b/>
          <w:bCs/>
        </w:rPr>
        <w:t>, 81, Dementia &amp; accommodation.</w:t>
      </w:r>
      <w:r>
        <w:rPr>
          <w:rFonts w:eastAsia="Times New Roman"/>
          <w:b/>
          <w:bCs/>
        </w:rPr>
        <w:t xml:space="preserve"> </w:t>
      </w:r>
      <w:r>
        <w:rPr>
          <w:rFonts w:eastAsia="Times New Roman"/>
        </w:rPr>
        <w:t xml:space="preserve">The </w:t>
      </w:r>
      <w:r w:rsidR="00DD0E29">
        <w:rPr>
          <w:rFonts w:eastAsia="Times New Roman"/>
        </w:rPr>
        <w:t xml:space="preserve">Mosaic </w:t>
      </w:r>
      <w:r>
        <w:rPr>
          <w:rFonts w:eastAsia="Times New Roman"/>
        </w:rPr>
        <w:t xml:space="preserve">folder will be </w:t>
      </w:r>
      <w:r w:rsidR="00DD0E29">
        <w:rPr>
          <w:rFonts w:eastAsia="Times New Roman"/>
        </w:rPr>
        <w:t xml:space="preserve">called </w:t>
      </w:r>
      <w:r w:rsidR="001A0BF9">
        <w:rPr>
          <w:rStyle w:val="SmallWFChar"/>
          <w:i/>
          <w:iCs/>
        </w:rPr>
        <w:t>ASC</w:t>
      </w:r>
      <w:r w:rsidR="00DD0E29">
        <w:rPr>
          <w:rStyle w:val="SmallWFChar"/>
          <w:i/>
          <w:iCs/>
        </w:rPr>
        <w:t xml:space="preserve"> </w:t>
      </w:r>
      <w:r w:rsidR="00714881">
        <w:rPr>
          <w:rStyle w:val="SmallWFChar"/>
          <w:i/>
          <w:iCs/>
        </w:rPr>
        <w:t>-</w:t>
      </w:r>
      <w:r w:rsidR="00B92809">
        <w:rPr>
          <w:rStyle w:val="SmallWFChar"/>
          <w:i/>
          <w:iCs/>
        </w:rPr>
        <w:t xml:space="preserve"> </w:t>
      </w:r>
      <w:r w:rsidR="00714881">
        <w:rPr>
          <w:rStyle w:val="SmallWFChar"/>
          <w:i/>
          <w:iCs/>
        </w:rPr>
        <w:t>CAR</w:t>
      </w:r>
      <w:r w:rsidR="003202AA">
        <w:rPr>
          <w:rStyle w:val="SmallWFChar"/>
          <w:i/>
          <w:iCs/>
        </w:rPr>
        <w:t>T</w:t>
      </w:r>
      <w:r w:rsidR="00C37CCC" w:rsidRPr="00C37CCC">
        <w:rPr>
          <w:rStyle w:val="SmallWFChar"/>
          <w:i/>
          <w:iCs/>
        </w:rPr>
        <w:t xml:space="preserve"> Allocations</w:t>
      </w:r>
      <w:r>
        <w:rPr>
          <w:rFonts w:eastAsia="Times New Roman"/>
        </w:rPr>
        <w:t>.</w:t>
      </w:r>
    </w:p>
    <w:p w14:paraId="26CAD84B" w14:textId="77777777" w:rsidR="006B4EA1" w:rsidRDefault="006B4EA1" w:rsidP="006B4EA1">
      <w:pPr>
        <w:spacing w:after="0" w:line="240" w:lineRule="auto"/>
        <w:rPr>
          <w:rFonts w:eastAsia="Times New Roman"/>
        </w:rPr>
      </w:pPr>
    </w:p>
    <w:p w14:paraId="4ED87635" w14:textId="726AAC9F" w:rsidR="006B4EA1" w:rsidRDefault="00B830A5" w:rsidP="006B4EA1">
      <w:pPr>
        <w:spacing w:after="0" w:line="240" w:lineRule="auto"/>
        <w:rPr>
          <w:rFonts w:eastAsia="Times New Roman"/>
        </w:rPr>
      </w:pPr>
      <w:r>
        <w:rPr>
          <w:rFonts w:eastAsia="Times New Roman"/>
        </w:rPr>
        <w:t>MASH</w:t>
      </w:r>
      <w:r w:rsidR="006B4EA1">
        <w:rPr>
          <w:rFonts w:eastAsia="Times New Roman"/>
        </w:rPr>
        <w:t xml:space="preserve"> will </w:t>
      </w:r>
      <w:proofErr w:type="gramStart"/>
      <w:r w:rsidR="006B4EA1">
        <w:rPr>
          <w:rFonts w:eastAsia="Times New Roman"/>
        </w:rPr>
        <w:t>completed</w:t>
      </w:r>
      <w:proofErr w:type="gramEnd"/>
      <w:r w:rsidR="006B4EA1">
        <w:rPr>
          <w:rFonts w:eastAsia="Times New Roman"/>
        </w:rPr>
        <w:t xml:space="preserve"> </w:t>
      </w:r>
      <w:r w:rsidR="0049521D">
        <w:rPr>
          <w:rFonts w:eastAsia="Times New Roman"/>
        </w:rPr>
        <w:t xml:space="preserve">the </w:t>
      </w:r>
      <w:r w:rsidR="006B4EA1">
        <w:rPr>
          <w:rFonts w:eastAsia="Times New Roman"/>
        </w:rPr>
        <w:t xml:space="preserve">RSPS </w:t>
      </w:r>
      <w:r w:rsidR="0049521D">
        <w:rPr>
          <w:rFonts w:eastAsia="Times New Roman"/>
        </w:rPr>
        <w:t xml:space="preserve">and case note alert </w:t>
      </w:r>
      <w:r w:rsidR="006B4EA1">
        <w:rPr>
          <w:rFonts w:eastAsia="Times New Roman"/>
        </w:rPr>
        <w:t xml:space="preserve">the MASH </w:t>
      </w:r>
      <w:r w:rsidR="00DD0E29">
        <w:rPr>
          <w:rFonts w:eastAsia="Times New Roman"/>
        </w:rPr>
        <w:t>m</w:t>
      </w:r>
      <w:r w:rsidR="006B4EA1">
        <w:rPr>
          <w:rFonts w:eastAsia="Times New Roman"/>
        </w:rPr>
        <w:t xml:space="preserve">anager for approval. </w:t>
      </w:r>
      <w:r>
        <w:rPr>
          <w:rFonts w:eastAsia="Times New Roman"/>
        </w:rPr>
        <w:t>The</w:t>
      </w:r>
      <w:r w:rsidR="006B4EA1">
        <w:rPr>
          <w:rFonts w:eastAsia="Times New Roman"/>
        </w:rPr>
        <w:t xml:space="preserve"> manager should check the note on the next actions and ensure that the right folder is selected and be confident that the case is stable.</w:t>
      </w:r>
    </w:p>
    <w:p w14:paraId="4461EA84" w14:textId="7B6E98B3" w:rsidR="005151FC" w:rsidRDefault="005151FC" w:rsidP="006B4EA1">
      <w:pPr>
        <w:spacing w:after="0" w:line="240" w:lineRule="auto"/>
        <w:rPr>
          <w:rFonts w:eastAsia="Times New Roman"/>
        </w:rPr>
      </w:pPr>
    </w:p>
    <w:p w14:paraId="5CE5078F" w14:textId="2CD658E8" w:rsidR="005151FC" w:rsidRDefault="005151FC" w:rsidP="00033A43">
      <w:pPr>
        <w:spacing w:line="240" w:lineRule="auto"/>
        <w:rPr>
          <w:rFonts w:eastAsia="Times New Roman"/>
        </w:rPr>
      </w:pPr>
      <w:r>
        <w:rPr>
          <w:rFonts w:eastAsia="Times New Roman"/>
        </w:rPr>
        <w:t xml:space="preserve">N.B. Complex </w:t>
      </w:r>
      <w:r w:rsidR="00DD0E29">
        <w:rPr>
          <w:rFonts w:eastAsia="Times New Roman"/>
        </w:rPr>
        <w:t>c</w:t>
      </w:r>
      <w:r>
        <w:rPr>
          <w:rFonts w:eastAsia="Times New Roman"/>
        </w:rPr>
        <w:t xml:space="preserve">ases </w:t>
      </w:r>
      <w:r w:rsidR="008D4EA1">
        <w:rPr>
          <w:rFonts w:eastAsia="Times New Roman"/>
        </w:rPr>
        <w:t xml:space="preserve">where </w:t>
      </w:r>
      <w:r w:rsidR="00DD0E29">
        <w:rPr>
          <w:rFonts w:eastAsia="Times New Roman"/>
        </w:rPr>
        <w:t>the ASC R</w:t>
      </w:r>
      <w:r w:rsidR="008D4EA1">
        <w:rPr>
          <w:rFonts w:eastAsia="Times New Roman"/>
        </w:rPr>
        <w:t xml:space="preserve">eablement </w:t>
      </w:r>
      <w:r w:rsidR="00DD0E29">
        <w:rPr>
          <w:rFonts w:eastAsia="Times New Roman"/>
        </w:rPr>
        <w:t xml:space="preserve">offer </w:t>
      </w:r>
      <w:r w:rsidR="008D4EA1">
        <w:rPr>
          <w:rFonts w:eastAsia="Times New Roman"/>
        </w:rPr>
        <w:t xml:space="preserve">is not </w:t>
      </w:r>
      <w:r w:rsidR="00DD0E29">
        <w:rPr>
          <w:rFonts w:eastAsia="Times New Roman"/>
        </w:rPr>
        <w:t>appropriate</w:t>
      </w:r>
      <w:r w:rsidR="008D4EA1">
        <w:rPr>
          <w:rFonts w:eastAsia="Times New Roman"/>
        </w:rPr>
        <w:t xml:space="preserve">, and support </w:t>
      </w:r>
      <w:r w:rsidR="00DD0E29">
        <w:rPr>
          <w:rFonts w:eastAsia="Times New Roman"/>
        </w:rPr>
        <w:t>cannot</w:t>
      </w:r>
      <w:r w:rsidR="008D4EA1">
        <w:rPr>
          <w:rFonts w:eastAsia="Times New Roman"/>
        </w:rPr>
        <w:t xml:space="preserve"> be planned and provided within 6 weeks are to go directly to ACMT following screening. These will include </w:t>
      </w:r>
      <w:r>
        <w:rPr>
          <w:rFonts w:eastAsia="Times New Roman"/>
        </w:rPr>
        <w:t xml:space="preserve">requests for </w:t>
      </w:r>
      <w:r w:rsidR="008D4EA1">
        <w:rPr>
          <w:rFonts w:eastAsia="Times New Roman"/>
        </w:rPr>
        <w:t>assessment due to:</w:t>
      </w:r>
    </w:p>
    <w:p w14:paraId="1DEB2986" w14:textId="00745D36" w:rsidR="008D4EA1" w:rsidRPr="00DD0E29" w:rsidRDefault="008D4EA1" w:rsidP="00B15996">
      <w:pPr>
        <w:pStyle w:val="ListParagraph"/>
        <w:numPr>
          <w:ilvl w:val="0"/>
          <w:numId w:val="18"/>
        </w:numPr>
        <w:spacing w:after="0" w:line="240" w:lineRule="auto"/>
        <w:rPr>
          <w:rFonts w:eastAsia="Times New Roman"/>
        </w:rPr>
      </w:pPr>
      <w:r w:rsidRPr="00DD0E29">
        <w:rPr>
          <w:rFonts w:eastAsia="Times New Roman"/>
        </w:rPr>
        <w:t>Hoarding</w:t>
      </w:r>
    </w:p>
    <w:p w14:paraId="30CBA203" w14:textId="45D32261" w:rsidR="008D4EA1" w:rsidRPr="00DD0E29" w:rsidRDefault="008D4EA1" w:rsidP="00B15996">
      <w:pPr>
        <w:pStyle w:val="ListParagraph"/>
        <w:numPr>
          <w:ilvl w:val="0"/>
          <w:numId w:val="18"/>
        </w:numPr>
        <w:spacing w:after="0" w:line="240" w:lineRule="auto"/>
        <w:rPr>
          <w:rFonts w:eastAsia="Times New Roman"/>
        </w:rPr>
      </w:pPr>
      <w:r w:rsidRPr="00DD0E29">
        <w:rPr>
          <w:rFonts w:eastAsia="Times New Roman"/>
        </w:rPr>
        <w:t xml:space="preserve">Substance </w:t>
      </w:r>
      <w:r w:rsidR="00DD0E29">
        <w:rPr>
          <w:rFonts w:eastAsia="Times New Roman"/>
        </w:rPr>
        <w:t>m</w:t>
      </w:r>
      <w:r w:rsidRPr="00DD0E29">
        <w:rPr>
          <w:rFonts w:eastAsia="Times New Roman"/>
        </w:rPr>
        <w:t>isuse</w:t>
      </w:r>
    </w:p>
    <w:p w14:paraId="62A08947" w14:textId="5C008CA3" w:rsidR="00714881" w:rsidRPr="00DD0E29" w:rsidRDefault="00714881" w:rsidP="00B15996">
      <w:pPr>
        <w:pStyle w:val="ListParagraph"/>
        <w:numPr>
          <w:ilvl w:val="0"/>
          <w:numId w:val="18"/>
        </w:numPr>
        <w:spacing w:after="0" w:line="240" w:lineRule="auto"/>
        <w:rPr>
          <w:rFonts w:eastAsia="Times New Roman"/>
        </w:rPr>
      </w:pPr>
      <w:r w:rsidRPr="00DD0E29">
        <w:rPr>
          <w:rFonts w:eastAsia="Times New Roman"/>
        </w:rPr>
        <w:t>MAPPA</w:t>
      </w:r>
    </w:p>
    <w:p w14:paraId="2A3389E0" w14:textId="311666A5" w:rsidR="00661C65" w:rsidRDefault="00661C65">
      <w:pPr>
        <w:rPr>
          <w:b/>
          <w:color w:val="00B082"/>
          <w:sz w:val="24"/>
        </w:rPr>
      </w:pPr>
      <w:bookmarkStart w:id="35" w:name="_Hlk77675280"/>
    </w:p>
    <w:p w14:paraId="4B98CF72" w14:textId="48F2B2F6" w:rsidR="006B4EA1" w:rsidRPr="005D64AF" w:rsidRDefault="008D4EA1" w:rsidP="006B4EA1">
      <w:pPr>
        <w:pStyle w:val="SmallWF"/>
      </w:pPr>
      <w:r>
        <w:t>5</w:t>
      </w:r>
      <w:r w:rsidR="006B4EA1">
        <w:t>.</w:t>
      </w:r>
      <w:r w:rsidR="00EC62AB">
        <w:t>8</w:t>
      </w:r>
      <w:r w:rsidR="006B4EA1">
        <w:t xml:space="preserve"> Priority Ratings for </w:t>
      </w:r>
      <w:r w:rsidR="00DD0E29">
        <w:t xml:space="preserve">case allocation in the </w:t>
      </w:r>
      <w:r w:rsidR="006B4EA1">
        <w:t>Home First</w:t>
      </w:r>
      <w:r w:rsidR="00DD0E29">
        <w:t xml:space="preserve"> Service</w:t>
      </w:r>
    </w:p>
    <w:bookmarkEnd w:id="35"/>
    <w:p w14:paraId="405B33B6" w14:textId="15CF7E68" w:rsidR="006B4EA1" w:rsidRDefault="006B4EA1" w:rsidP="006B4EA1">
      <w:r>
        <w:t xml:space="preserve">Cases are rated </w:t>
      </w:r>
      <w:r w:rsidR="00732645">
        <w:t>by</w:t>
      </w:r>
      <w:r w:rsidR="00D64BBE">
        <w:t xml:space="preserve"> </w:t>
      </w:r>
      <w:r w:rsidR="00B92809">
        <w:t xml:space="preserve">for </w:t>
      </w:r>
      <w:r>
        <w:t>case allocation:</w:t>
      </w:r>
    </w:p>
    <w:p w14:paraId="05DBAB28" w14:textId="77777777" w:rsidR="006B4EA1" w:rsidRDefault="006B4EA1" w:rsidP="006B4EA1">
      <w:r>
        <w:rPr>
          <w:noProof/>
        </w:rPr>
        <w:drawing>
          <wp:inline distT="0" distB="0" distL="0" distR="0" wp14:anchorId="1F2E1EA5" wp14:editId="5F42012F">
            <wp:extent cx="6372225" cy="2552700"/>
            <wp:effectExtent l="57150" t="38100" r="66675"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741CF6F" w14:textId="77777777" w:rsidR="006B4EA1" w:rsidRDefault="006B4EA1" w:rsidP="006B4EA1">
      <w:pPr>
        <w:rPr>
          <w:rFonts w:eastAsia="Times New Roman"/>
        </w:rPr>
      </w:pPr>
    </w:p>
    <w:p w14:paraId="5E8771BD" w14:textId="2C13F910" w:rsidR="006B4EA1" w:rsidRPr="00714881" w:rsidRDefault="006B4EA1" w:rsidP="00714881">
      <w:pPr>
        <w:rPr>
          <w:rFonts w:eastAsia="Times New Roman"/>
        </w:rPr>
      </w:pPr>
      <w:r>
        <w:rPr>
          <w:rFonts w:eastAsia="Times New Roman"/>
        </w:rPr>
        <w:t xml:space="preserve">The determining factors in </w:t>
      </w:r>
      <w:r w:rsidR="00FB040A">
        <w:rPr>
          <w:rFonts w:eastAsia="Times New Roman"/>
        </w:rPr>
        <w:t xml:space="preserve">giving priority to cases awaiting </w:t>
      </w:r>
      <w:r>
        <w:rPr>
          <w:rFonts w:eastAsia="Times New Roman"/>
        </w:rPr>
        <w:t xml:space="preserve">allocation will be </w:t>
      </w:r>
      <w:r w:rsidR="00DD0E29">
        <w:rPr>
          <w:rFonts w:eastAsia="Times New Roman"/>
        </w:rPr>
        <w:t xml:space="preserve">the </w:t>
      </w:r>
      <w:r>
        <w:rPr>
          <w:rFonts w:eastAsia="Times New Roman"/>
        </w:rPr>
        <w:t>urgency of the assessment</w:t>
      </w:r>
      <w:r w:rsidR="00611E45">
        <w:rPr>
          <w:rFonts w:eastAsia="Times New Roman"/>
        </w:rPr>
        <w:t xml:space="preserve"> request</w:t>
      </w:r>
      <w:r>
        <w:rPr>
          <w:rFonts w:eastAsia="Times New Roman"/>
        </w:rPr>
        <w:t xml:space="preserve">, </w:t>
      </w:r>
      <w:r w:rsidR="00CF76B9">
        <w:rPr>
          <w:rFonts w:eastAsia="Times New Roman"/>
        </w:rPr>
        <w:t>whether</w:t>
      </w:r>
      <w:r w:rsidR="00FC2A29">
        <w:rPr>
          <w:rFonts w:eastAsia="Times New Roman"/>
        </w:rPr>
        <w:t xml:space="preserve"> </w:t>
      </w:r>
      <w:r>
        <w:rPr>
          <w:rFonts w:eastAsia="Times New Roman"/>
        </w:rPr>
        <w:t xml:space="preserve">support </w:t>
      </w:r>
      <w:r w:rsidR="00FC2A29">
        <w:rPr>
          <w:rFonts w:eastAsia="Times New Roman"/>
        </w:rPr>
        <w:t xml:space="preserve">is </w:t>
      </w:r>
      <w:r>
        <w:rPr>
          <w:rFonts w:eastAsia="Times New Roman"/>
        </w:rPr>
        <w:t>already in place</w:t>
      </w:r>
      <w:r w:rsidR="00FC2A29">
        <w:rPr>
          <w:rFonts w:eastAsia="Times New Roman"/>
        </w:rPr>
        <w:t>, the level of</w:t>
      </w:r>
      <w:r>
        <w:rPr>
          <w:rFonts w:eastAsia="Times New Roman"/>
        </w:rPr>
        <w:t xml:space="preserve"> risks </w:t>
      </w:r>
      <w:r w:rsidR="00FC2A29">
        <w:rPr>
          <w:rFonts w:eastAsia="Times New Roman"/>
        </w:rPr>
        <w:t xml:space="preserve">involved, </w:t>
      </w:r>
      <w:r>
        <w:rPr>
          <w:rFonts w:eastAsia="Times New Roman"/>
        </w:rPr>
        <w:t>and the likelihood of the risk</w:t>
      </w:r>
      <w:r w:rsidR="00FC2A29">
        <w:rPr>
          <w:rFonts w:eastAsia="Times New Roman"/>
        </w:rPr>
        <w:t xml:space="preserve"> arising</w:t>
      </w:r>
      <w:r>
        <w:rPr>
          <w:rFonts w:eastAsia="Times New Roman"/>
        </w:rPr>
        <w:t>.</w:t>
      </w:r>
    </w:p>
    <w:p w14:paraId="0D234C62" w14:textId="3AF6FBA0" w:rsidR="006B4EA1" w:rsidRPr="00201F83" w:rsidRDefault="00714881" w:rsidP="006B4EA1">
      <w:r>
        <w:rPr>
          <w:rFonts w:eastAsia="Times New Roman"/>
          <w:b/>
          <w:bCs/>
        </w:rPr>
        <w:t>P</w:t>
      </w:r>
      <w:r w:rsidR="006B4EA1" w:rsidRPr="00F866E4">
        <w:rPr>
          <w:rFonts w:eastAsia="Times New Roman"/>
          <w:b/>
          <w:bCs/>
        </w:rPr>
        <w:t xml:space="preserve">1: </w:t>
      </w:r>
      <w:r w:rsidR="006B4EA1" w:rsidRPr="00201F83">
        <w:rPr>
          <w:rFonts w:eastAsia="Times New Roman"/>
        </w:rPr>
        <w:t>A</w:t>
      </w:r>
      <w:r w:rsidR="006B4EA1" w:rsidRPr="00201F83">
        <w:t>ssessment due within 48hrs to meet care and support needs. Cases likely to have high risks attached</w:t>
      </w:r>
      <w:r w:rsidR="00FC2A29">
        <w:t>.</w:t>
      </w:r>
      <w:r w:rsidR="006B4EA1" w:rsidRPr="00201F83">
        <w:t xml:space="preserve"> </w:t>
      </w:r>
      <w:r w:rsidR="00FC2A29">
        <w:t>M</w:t>
      </w:r>
      <w:r w:rsidR="006B4EA1" w:rsidRPr="00201F83">
        <w:t>ay be high cost with short term care agreed.</w:t>
      </w:r>
    </w:p>
    <w:p w14:paraId="1E361496" w14:textId="617D0207" w:rsidR="006B4EA1" w:rsidRPr="00201F83" w:rsidRDefault="00714881" w:rsidP="006B4EA1">
      <w:r>
        <w:rPr>
          <w:b/>
          <w:bCs/>
        </w:rPr>
        <w:lastRenderedPageBreak/>
        <w:t>P</w:t>
      </w:r>
      <w:r w:rsidR="006B4EA1" w:rsidRPr="00F866E4">
        <w:rPr>
          <w:b/>
          <w:bCs/>
        </w:rPr>
        <w:t xml:space="preserve">2: </w:t>
      </w:r>
      <w:r w:rsidR="006B4EA1" w:rsidRPr="00201F83">
        <w:t xml:space="preserve">Care and </w:t>
      </w:r>
      <w:r w:rsidR="004D5F8F">
        <w:t>s</w:t>
      </w:r>
      <w:r w:rsidR="006B4EA1" w:rsidRPr="00201F83">
        <w:t xml:space="preserve">upport required </w:t>
      </w:r>
      <w:r w:rsidR="006B4EA1" w:rsidRPr="00F866E4">
        <w:t xml:space="preserve">within the week of allocation or up to 14 days but usually within 7 days – e.g. In cases where existing </w:t>
      </w:r>
      <w:r w:rsidR="004D5F8F">
        <w:t xml:space="preserve">CCG-funded </w:t>
      </w:r>
      <w:r w:rsidR="006B4EA1" w:rsidRPr="00F866E4">
        <w:t xml:space="preserve">services provided by the NHS will end. </w:t>
      </w:r>
      <w:r w:rsidR="006B4EA1" w:rsidRPr="00201F83">
        <w:t>Cases are likely to need urgent action from allocation with progressive steps taken to reduce risk / crisis.</w:t>
      </w:r>
    </w:p>
    <w:p w14:paraId="1BC06ED3" w14:textId="70E50E8E" w:rsidR="006B4EA1" w:rsidRPr="00201F83" w:rsidRDefault="00714881" w:rsidP="006B4EA1">
      <w:r>
        <w:rPr>
          <w:b/>
          <w:bCs/>
        </w:rPr>
        <w:t>P</w:t>
      </w:r>
      <w:r w:rsidR="006B4EA1" w:rsidRPr="00F866E4">
        <w:rPr>
          <w:b/>
          <w:bCs/>
        </w:rPr>
        <w:t xml:space="preserve">3: </w:t>
      </w:r>
      <w:r w:rsidR="006B4EA1" w:rsidRPr="00201F83">
        <w:t>Care and support required but may have protective factors in place. Case ideally allocated and supported within the first week but may not present as urgent and could wait beyond 7-14 days.</w:t>
      </w:r>
    </w:p>
    <w:p w14:paraId="7C8CC12E" w14:textId="55786597" w:rsidR="006B4EA1" w:rsidRPr="008D4EA1" w:rsidRDefault="00714881" w:rsidP="008D4EA1">
      <w:r>
        <w:rPr>
          <w:b/>
          <w:bCs/>
        </w:rPr>
        <w:t>P</w:t>
      </w:r>
      <w:r w:rsidR="006B4EA1" w:rsidRPr="00F866E4">
        <w:rPr>
          <w:b/>
          <w:bCs/>
        </w:rPr>
        <w:t xml:space="preserve">4: </w:t>
      </w:r>
      <w:r w:rsidR="006B4EA1">
        <w:t>Care and support required, low risk level in cases awaiting allocation.</w:t>
      </w:r>
    </w:p>
    <w:p w14:paraId="66BCD8A9" w14:textId="77777777" w:rsidR="00033A43" w:rsidRDefault="00033A43" w:rsidP="00033A43">
      <w:pPr>
        <w:pStyle w:val="SmallWF"/>
      </w:pPr>
    </w:p>
    <w:p w14:paraId="2544D3A1" w14:textId="1FEF984C" w:rsidR="00033A43" w:rsidRDefault="00472F0B" w:rsidP="00033A43">
      <w:pPr>
        <w:pStyle w:val="SmallWF"/>
      </w:pPr>
      <w:r>
        <w:t>5.</w:t>
      </w:r>
      <w:r w:rsidR="00EC62AB">
        <w:t>9</w:t>
      </w:r>
      <w:r>
        <w:t xml:space="preserve"> Young Carers </w:t>
      </w:r>
      <w:r w:rsidR="00033A43">
        <w:t>Referrals into ASC</w:t>
      </w:r>
    </w:p>
    <w:p w14:paraId="48C200EC" w14:textId="1505953A" w:rsidR="00033A43" w:rsidRDefault="00033A43" w:rsidP="00033A43">
      <w:pPr>
        <w:spacing w:after="0"/>
      </w:pPr>
      <w:r>
        <w:t>Young Carers will require an assessment at the point in which they transition from 17-18. At 17 ½ years, young carers known to Children’s Social Care</w:t>
      </w:r>
      <w:r w:rsidR="00766EA6">
        <w:t xml:space="preserve"> </w:t>
      </w:r>
      <w:r>
        <w:t xml:space="preserve">(CSC) will start to be referred to Adult Social Care (ASC). </w:t>
      </w:r>
    </w:p>
    <w:p w14:paraId="64BB27A5" w14:textId="77777777" w:rsidR="00594432" w:rsidRDefault="00594432" w:rsidP="00033A43">
      <w:pPr>
        <w:spacing w:after="0"/>
      </w:pPr>
    </w:p>
    <w:p w14:paraId="55AA2F08" w14:textId="123A8519" w:rsidR="00033A43" w:rsidRDefault="00033A43" w:rsidP="00033A43">
      <w:pPr>
        <w:spacing w:after="0"/>
      </w:pPr>
      <w:r>
        <w:t xml:space="preserve">The young carers are considered ‘known’ and so their referral will be sent in the form of a ‘Young adult’s carers assessment’ form on mosaic. </w:t>
      </w:r>
    </w:p>
    <w:p w14:paraId="7CDB22D0" w14:textId="77777777" w:rsidR="00033A43" w:rsidRDefault="00033A43" w:rsidP="00033A43">
      <w:pPr>
        <w:spacing w:after="0"/>
      </w:pPr>
    </w:p>
    <w:p w14:paraId="7DD38EC1" w14:textId="77777777" w:rsidR="00033A43" w:rsidRPr="00CF76B9" w:rsidRDefault="00033A43" w:rsidP="00033A43">
      <w:pPr>
        <w:pStyle w:val="SmallWF"/>
        <w:rPr>
          <w:b w:val="0"/>
          <w:bCs/>
          <w:sz w:val="22"/>
          <w:szCs w:val="20"/>
          <w:u w:val="single"/>
        </w:rPr>
      </w:pPr>
      <w:r w:rsidRPr="00CF76B9">
        <w:rPr>
          <w:b w:val="0"/>
          <w:bCs/>
          <w:sz w:val="22"/>
          <w:szCs w:val="20"/>
          <w:u w:val="single"/>
        </w:rPr>
        <w:t>Young Carers &amp; NEW Cared-For</w:t>
      </w:r>
    </w:p>
    <w:p w14:paraId="3818726E" w14:textId="45B26809" w:rsidR="00033A43" w:rsidRDefault="00033A43" w:rsidP="00033A43">
      <w:pPr>
        <w:spacing w:after="0"/>
      </w:pPr>
      <w:r>
        <w:t xml:space="preserve">These referrals for ASC support where the ‘cared-for’ is not known will come via the </w:t>
      </w:r>
      <w:r w:rsidRPr="00CF76B9">
        <w:rPr>
          <w:rStyle w:val="SmallWFChar"/>
          <w:sz w:val="22"/>
          <w:szCs w:val="20"/>
        </w:rPr>
        <w:t xml:space="preserve">Adult MASH </w:t>
      </w:r>
      <w:r w:rsidRPr="00611068">
        <w:rPr>
          <w:rStyle w:val="SmallWFChar"/>
          <w:sz w:val="22"/>
          <w:szCs w:val="20"/>
        </w:rPr>
        <w:t>Duty</w:t>
      </w:r>
      <w:r w:rsidRPr="00611068">
        <w:rPr>
          <w:b/>
          <w:bCs/>
          <w:color w:val="00B082"/>
        </w:rPr>
        <w:t xml:space="preserve"> </w:t>
      </w:r>
      <w:r w:rsidR="00611068" w:rsidRPr="00611068">
        <w:rPr>
          <w:b/>
          <w:bCs/>
          <w:color w:val="00B082"/>
        </w:rPr>
        <w:t>(non-safeguarding)</w:t>
      </w:r>
      <w:r w:rsidR="00611068" w:rsidRPr="00611068">
        <w:rPr>
          <w:color w:val="00B082"/>
        </w:rPr>
        <w:t xml:space="preserve"> </w:t>
      </w:r>
      <w:r w:rsidR="00A7042F" w:rsidRPr="00A7042F">
        <w:t>virtual worker</w:t>
      </w:r>
      <w:r w:rsidRPr="00A7042F">
        <w:t xml:space="preserve">. </w:t>
      </w:r>
      <w:r>
        <w:t>They can be screened by MASH staff and will either be progressed to:</w:t>
      </w:r>
    </w:p>
    <w:p w14:paraId="684E0599" w14:textId="77777777" w:rsidR="00EC62AB" w:rsidRDefault="00EC62AB" w:rsidP="00033A43">
      <w:pPr>
        <w:spacing w:after="0"/>
      </w:pPr>
    </w:p>
    <w:p w14:paraId="1CEACA98" w14:textId="112AFAA8" w:rsidR="00033A43" w:rsidRDefault="00033A43" w:rsidP="00B15996">
      <w:pPr>
        <w:pStyle w:val="ListParagraph"/>
        <w:numPr>
          <w:ilvl w:val="0"/>
          <w:numId w:val="23"/>
        </w:numPr>
        <w:spacing w:after="0"/>
      </w:pPr>
      <w:r>
        <w:t xml:space="preserve">Carers Assessment in the </w:t>
      </w:r>
      <w:r w:rsidR="003A19F1">
        <w:t xml:space="preserve">Community </w:t>
      </w:r>
      <w:r>
        <w:t xml:space="preserve">Active Recovery Team or </w:t>
      </w:r>
    </w:p>
    <w:p w14:paraId="766ADA85" w14:textId="3980BF9C" w:rsidR="00033A43" w:rsidRDefault="00033A43" w:rsidP="00B15996">
      <w:pPr>
        <w:pStyle w:val="ListParagraph"/>
        <w:numPr>
          <w:ilvl w:val="0"/>
          <w:numId w:val="23"/>
        </w:numPr>
        <w:spacing w:after="0"/>
      </w:pPr>
      <w:r>
        <w:t xml:space="preserve">No Further Action (NFA) due to ineligibility, the young carer declining the assessment or non-engagement. </w:t>
      </w:r>
    </w:p>
    <w:p w14:paraId="7C4E0E15" w14:textId="77777777" w:rsidR="00033A43" w:rsidRDefault="00033A43" w:rsidP="00033A43">
      <w:pPr>
        <w:spacing w:after="0"/>
      </w:pPr>
    </w:p>
    <w:p w14:paraId="597F3FE0" w14:textId="77777777" w:rsidR="00033A43" w:rsidRDefault="00033A43" w:rsidP="00033A43">
      <w:pPr>
        <w:spacing w:after="0"/>
      </w:pPr>
      <w:r>
        <w:t xml:space="preserve">*All non-engagement cases should be followed up with at least three attempts and a letter. A discussion with the practice manager is required to consider the impact of sensory needs or language barriers. </w:t>
      </w:r>
    </w:p>
    <w:p w14:paraId="01C26525" w14:textId="77777777" w:rsidR="00033A43" w:rsidRDefault="00033A43" w:rsidP="00033A43">
      <w:pPr>
        <w:spacing w:after="0"/>
      </w:pPr>
    </w:p>
    <w:p w14:paraId="19AEFE15" w14:textId="77777777" w:rsidR="00033A43" w:rsidRPr="00CF76B9" w:rsidRDefault="00033A43" w:rsidP="00033A43">
      <w:pPr>
        <w:pStyle w:val="SmallWF"/>
        <w:rPr>
          <w:b w:val="0"/>
          <w:bCs/>
          <w:sz w:val="22"/>
          <w:szCs w:val="20"/>
          <w:u w:val="single"/>
        </w:rPr>
      </w:pPr>
      <w:r w:rsidRPr="00CF76B9">
        <w:rPr>
          <w:b w:val="0"/>
          <w:bCs/>
          <w:sz w:val="22"/>
          <w:szCs w:val="20"/>
          <w:u w:val="single"/>
        </w:rPr>
        <w:t>Young Carers &amp; KNOWN Cared-For</w:t>
      </w:r>
    </w:p>
    <w:p w14:paraId="6956239A" w14:textId="6F43BDF3" w:rsidR="00033A43" w:rsidRDefault="00033A43" w:rsidP="00033A43">
      <w:pPr>
        <w:spacing w:after="0"/>
      </w:pPr>
      <w:r>
        <w:t xml:space="preserve">Young Carer referrals to ASC, where the ‘cared-for’ is known, will go via ACMT </w:t>
      </w:r>
      <w:r w:rsidR="00547D35">
        <w:t xml:space="preserve">and the assessment for the </w:t>
      </w:r>
      <w:r>
        <w:t xml:space="preserve">‘cared-for’ </w:t>
      </w:r>
      <w:r w:rsidR="00547D35">
        <w:t xml:space="preserve">person will be </w:t>
      </w:r>
      <w:r w:rsidR="002D5CD8">
        <w:t>brought forward</w:t>
      </w:r>
      <w:r>
        <w:t xml:space="preserve">. </w:t>
      </w:r>
    </w:p>
    <w:p w14:paraId="28A0AFBA" w14:textId="77777777" w:rsidR="00033A43" w:rsidRDefault="00033A43" w:rsidP="00033A43">
      <w:pPr>
        <w:spacing w:after="0"/>
      </w:pPr>
    </w:p>
    <w:p w14:paraId="6FF239E2" w14:textId="4DD6F85F" w:rsidR="00FC2A29" w:rsidRPr="0049521D" w:rsidRDefault="00033A43" w:rsidP="00033A43">
      <w:pPr>
        <w:pStyle w:val="SmallWF"/>
        <w:rPr>
          <w:rStyle w:val="IntenseEmphasis"/>
          <w:b w:val="0"/>
          <w:bCs/>
          <w:i w:val="0"/>
          <w:iCs w:val="0"/>
          <w:color w:val="auto"/>
          <w:sz w:val="22"/>
          <w:szCs w:val="20"/>
        </w:rPr>
      </w:pPr>
      <w:r w:rsidRPr="0049521D">
        <w:rPr>
          <w:rStyle w:val="IntenseEmphasis"/>
          <w:b w:val="0"/>
          <w:bCs/>
          <w:i w:val="0"/>
          <w:iCs w:val="0"/>
          <w:color w:val="auto"/>
          <w:sz w:val="22"/>
          <w:szCs w:val="20"/>
        </w:rPr>
        <w:t>Young Carer’s Protocol should be used for further guidance and includes CSC Early Help process through to case examples that are sent to</w:t>
      </w:r>
      <w:r w:rsidR="001A0BF9" w:rsidRPr="0049521D">
        <w:rPr>
          <w:rStyle w:val="IntenseEmphasis"/>
          <w:b w:val="0"/>
          <w:bCs/>
          <w:i w:val="0"/>
          <w:iCs w:val="0"/>
          <w:color w:val="auto"/>
          <w:sz w:val="22"/>
          <w:szCs w:val="20"/>
        </w:rPr>
        <w:t xml:space="preserve"> ASC-CART</w:t>
      </w:r>
      <w:r w:rsidRPr="0049521D">
        <w:rPr>
          <w:rStyle w:val="IntenseEmphasis"/>
          <w:b w:val="0"/>
          <w:bCs/>
          <w:i w:val="0"/>
          <w:iCs w:val="0"/>
          <w:color w:val="auto"/>
          <w:sz w:val="22"/>
          <w:szCs w:val="20"/>
        </w:rPr>
        <w:t xml:space="preserve">, SEND or ACMT. </w:t>
      </w:r>
    </w:p>
    <w:p w14:paraId="0307A873" w14:textId="3EE7E816" w:rsidR="00A061E2" w:rsidRDefault="00A061E2" w:rsidP="008D4EA1">
      <w:pPr>
        <w:pStyle w:val="SmallWF"/>
      </w:pPr>
      <w:r>
        <w:lastRenderedPageBreak/>
        <w:t>5</w:t>
      </w:r>
      <w:r w:rsidRPr="00F011FC">
        <w:t>.</w:t>
      </w:r>
      <w:r w:rsidR="00EC62AB">
        <w:t>10</w:t>
      </w:r>
      <w:r w:rsidRPr="00F011FC">
        <w:t xml:space="preserve"> Duty </w:t>
      </w:r>
      <w:r w:rsidR="00056F31">
        <w:t>Workflow</w:t>
      </w:r>
      <w:r>
        <w:rPr>
          <w:noProof/>
        </w:rPr>
        <w:drawing>
          <wp:inline distT="0" distB="0" distL="0" distR="0" wp14:anchorId="467B4A4A" wp14:editId="76EFC3F3">
            <wp:extent cx="6645910" cy="587536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002013E" w14:textId="77777777" w:rsidR="00033A43" w:rsidRDefault="00033A43">
      <w:pPr>
        <w:rPr>
          <w:rFonts w:ascii="Verdana" w:eastAsiaTheme="minorEastAsia" w:hAnsi="Verdana"/>
          <w:b/>
          <w:color w:val="00B082"/>
          <w:sz w:val="24"/>
          <w:u w:val="single"/>
          <w:lang w:val="en-US"/>
        </w:rPr>
      </w:pPr>
      <w:bookmarkStart w:id="36" w:name="_Hlk77687636"/>
      <w:r>
        <w:br w:type="page"/>
      </w:r>
    </w:p>
    <w:p w14:paraId="1AE8CCD2" w14:textId="152DFAFA" w:rsidR="006B4EA1" w:rsidRDefault="00A061E2" w:rsidP="00284EFA">
      <w:pPr>
        <w:pStyle w:val="WalthamForest"/>
        <w:rPr>
          <w:rStyle w:val="SmallWFChar"/>
          <w:b/>
        </w:rPr>
      </w:pPr>
      <w:r>
        <w:lastRenderedPageBreak/>
        <w:t>6.0</w:t>
      </w:r>
      <w:r w:rsidR="006B4EA1" w:rsidRPr="008D4EA1">
        <w:rPr>
          <w:rStyle w:val="SmallWFChar"/>
          <w:b/>
        </w:rPr>
        <w:t xml:space="preserve"> </w:t>
      </w:r>
      <w:bookmarkStart w:id="37" w:name="_Hlk77675330"/>
      <w:r w:rsidR="006B4EA1" w:rsidRPr="008D4EA1">
        <w:rPr>
          <w:rStyle w:val="SmallWFChar"/>
          <w:b/>
        </w:rPr>
        <w:t>P</w:t>
      </w:r>
      <w:r w:rsidR="00FC2A29">
        <w:rPr>
          <w:rStyle w:val="SmallWFChar"/>
          <w:b/>
        </w:rPr>
        <w:t>ost-s</w:t>
      </w:r>
      <w:r w:rsidR="006B4EA1" w:rsidRPr="008D4EA1">
        <w:rPr>
          <w:rStyle w:val="SmallWFChar"/>
          <w:b/>
        </w:rPr>
        <w:t xml:space="preserve">creening, </w:t>
      </w:r>
      <w:r w:rsidR="0085166F">
        <w:rPr>
          <w:rStyle w:val="SmallWFChar"/>
          <w:b/>
        </w:rPr>
        <w:t xml:space="preserve">Home First </w:t>
      </w:r>
      <w:r w:rsidR="00FC2A29">
        <w:rPr>
          <w:rStyle w:val="SmallWFChar"/>
          <w:b/>
        </w:rPr>
        <w:t xml:space="preserve">Service </w:t>
      </w:r>
      <w:r w:rsidR="006B4EA1" w:rsidRPr="008D4EA1">
        <w:rPr>
          <w:rStyle w:val="SmallWFChar"/>
          <w:b/>
        </w:rPr>
        <w:t>Case</w:t>
      </w:r>
      <w:r w:rsidR="0085166F">
        <w:rPr>
          <w:rStyle w:val="SmallWFChar"/>
          <w:b/>
        </w:rPr>
        <w:t xml:space="preserve"> </w:t>
      </w:r>
      <w:r w:rsidR="006B4EA1" w:rsidRPr="008D4EA1">
        <w:rPr>
          <w:rStyle w:val="SmallWFChar"/>
          <w:b/>
        </w:rPr>
        <w:t>Allocations</w:t>
      </w:r>
      <w:bookmarkEnd w:id="37"/>
    </w:p>
    <w:p w14:paraId="16CCCBB7" w14:textId="77777777" w:rsidR="008D4EA1" w:rsidRPr="008D4EA1" w:rsidRDefault="008D4EA1" w:rsidP="008D4EA1">
      <w:pPr>
        <w:rPr>
          <w:b/>
          <w:color w:val="00B082"/>
          <w:sz w:val="24"/>
        </w:rPr>
      </w:pPr>
    </w:p>
    <w:p w14:paraId="6909A7E2" w14:textId="3BA5D6CC" w:rsidR="006B4EA1" w:rsidRDefault="000E68DB" w:rsidP="006B4EA1">
      <w:pPr>
        <w:pStyle w:val="SmallWF"/>
      </w:pPr>
      <w:r>
        <w:t>6.1</w:t>
      </w:r>
      <w:r w:rsidR="008D4EA1">
        <w:t xml:space="preserve"> </w:t>
      </w:r>
      <w:r w:rsidR="006B4EA1">
        <w:t>Waiting list</w:t>
      </w:r>
    </w:p>
    <w:bookmarkEnd w:id="36"/>
    <w:p w14:paraId="3B7B4372" w14:textId="364C4138" w:rsidR="0003220F" w:rsidRDefault="0003220F" w:rsidP="0003220F">
      <w:pPr>
        <w:rPr>
          <w:rStyle w:val="SmallWFChar"/>
        </w:rPr>
      </w:pPr>
      <w:r>
        <w:t xml:space="preserve">Cases ready for allocation will appear </w:t>
      </w:r>
      <w:r w:rsidRPr="008D4EA1">
        <w:t>in</w:t>
      </w:r>
      <w:r w:rsidRPr="00B92809">
        <w:rPr>
          <w:rStyle w:val="SmallWFChar"/>
        </w:rPr>
        <w:t xml:space="preserve"> </w:t>
      </w:r>
      <w:r w:rsidR="001A0BF9">
        <w:rPr>
          <w:rStyle w:val="SmallWFChar"/>
        </w:rPr>
        <w:t>ASC</w:t>
      </w:r>
      <w:r w:rsidR="00B92809">
        <w:t xml:space="preserve"> </w:t>
      </w:r>
      <w:r w:rsidR="00714881">
        <w:rPr>
          <w:rStyle w:val="SmallWFChar"/>
        </w:rPr>
        <w:t>-</w:t>
      </w:r>
      <w:r w:rsidR="00B92809">
        <w:rPr>
          <w:rStyle w:val="SmallWFChar"/>
        </w:rPr>
        <w:t xml:space="preserve"> </w:t>
      </w:r>
      <w:r w:rsidR="00714881">
        <w:rPr>
          <w:rStyle w:val="SmallWFChar"/>
        </w:rPr>
        <w:t>CAR</w:t>
      </w:r>
      <w:r w:rsidR="00FE0640">
        <w:rPr>
          <w:rStyle w:val="SmallWFChar"/>
        </w:rPr>
        <w:t>T</w:t>
      </w:r>
      <w:r w:rsidRPr="008D4EA1">
        <w:rPr>
          <w:rStyle w:val="SmallWFChar"/>
        </w:rPr>
        <w:t xml:space="preserve"> Allocations</w:t>
      </w:r>
      <w:r>
        <w:rPr>
          <w:rStyle w:val="SmallWFChar"/>
        </w:rPr>
        <w:t xml:space="preserve"> </w:t>
      </w:r>
      <w:r>
        <w:t xml:space="preserve">folder as either a </w:t>
      </w:r>
      <w:r w:rsidRPr="00B22B83">
        <w:rPr>
          <w:rStyle w:val="SmallWFChar"/>
        </w:rPr>
        <w:t xml:space="preserve">Carers Assessment, </w:t>
      </w:r>
      <w:r w:rsidR="00FC2A29">
        <w:rPr>
          <w:rStyle w:val="SmallWFChar"/>
        </w:rPr>
        <w:t xml:space="preserve">Adult </w:t>
      </w:r>
      <w:r w:rsidRPr="00B22B83">
        <w:rPr>
          <w:rStyle w:val="SmallWFChar"/>
        </w:rPr>
        <w:t>Early Help Initial Assessment</w:t>
      </w:r>
      <w:r>
        <w:t xml:space="preserve"> or </w:t>
      </w:r>
      <w:r w:rsidRPr="00B22B83">
        <w:rPr>
          <w:rStyle w:val="SmallWFChar"/>
        </w:rPr>
        <w:t>RAS Assessment</w:t>
      </w:r>
      <w:r>
        <w:rPr>
          <w:rStyle w:val="SmallWFChar"/>
        </w:rPr>
        <w:t xml:space="preserve"> </w:t>
      </w:r>
      <w:r w:rsidRPr="00F866E4">
        <w:t>with a note such as</w:t>
      </w:r>
      <w:r>
        <w:rPr>
          <w:rStyle w:val="SmallWFChar"/>
        </w:rPr>
        <w:t xml:space="preserve"> </w:t>
      </w:r>
      <w:r w:rsidRPr="008D4EA1">
        <w:rPr>
          <w:rStyle w:val="SmallWFChar"/>
          <w:bCs/>
          <w:color w:val="auto"/>
        </w:rPr>
        <w:t>PR2, SW, 81, Dementia &amp; accommodation</w:t>
      </w:r>
      <w:r w:rsidRPr="00835E9C">
        <w:rPr>
          <w:rStyle w:val="SmallWFChar"/>
        </w:rPr>
        <w:t xml:space="preserve">. </w:t>
      </w:r>
    </w:p>
    <w:p w14:paraId="327A6DF5" w14:textId="2B6662A1" w:rsidR="006B4EA1" w:rsidRDefault="006B4EA1" w:rsidP="006B4EA1">
      <w:r>
        <w:t xml:space="preserve">The cases awaiting allocation are </w:t>
      </w:r>
      <w:r w:rsidR="0003220F">
        <w:t xml:space="preserve">also </w:t>
      </w:r>
      <w:r>
        <w:t xml:space="preserve">recorded on the Waitlist Spreadsheet held on the (O:) Drive by the allocating </w:t>
      </w:r>
      <w:r w:rsidR="00610542">
        <w:t>P</w:t>
      </w:r>
      <w:r>
        <w:t xml:space="preserve">ractice </w:t>
      </w:r>
      <w:r w:rsidR="00610542">
        <w:t>M</w:t>
      </w:r>
      <w:r>
        <w:t>anagers</w:t>
      </w:r>
      <w:r w:rsidR="00FC2A29">
        <w:t xml:space="preserve"> in </w:t>
      </w:r>
      <w:r w:rsidR="00610542">
        <w:t>the Community Active Recovery Team</w:t>
      </w:r>
      <w:r>
        <w:t xml:space="preserve">. The cases are listed to clearly identify the </w:t>
      </w:r>
      <w:r w:rsidR="00FC2A29">
        <w:t>p</w:t>
      </w:r>
      <w:r>
        <w:t xml:space="preserve">riority rating, assessment type and whether the case is for a SW or SCA. </w:t>
      </w:r>
    </w:p>
    <w:p w14:paraId="1DD91637" w14:textId="7691653D" w:rsidR="006B4EA1" w:rsidRDefault="006B4EA1" w:rsidP="006B4EA1">
      <w:r>
        <w:t xml:space="preserve">PR 1 cases are allocated outside of the </w:t>
      </w:r>
      <w:r w:rsidR="00FC2A29">
        <w:t xml:space="preserve">weekly </w:t>
      </w:r>
      <w:r>
        <w:t xml:space="preserve">allocations meeting and added to the waitlist spreadsheet on an ad hoc basis. </w:t>
      </w:r>
    </w:p>
    <w:p w14:paraId="3D7431F2" w14:textId="39B22B19" w:rsidR="008D4EA1" w:rsidRDefault="006B4EA1" w:rsidP="000E68DB">
      <w:r>
        <w:t xml:space="preserve">Cases rated PR2 are prioritised and allocated first, then PR3, and </w:t>
      </w:r>
      <w:r w:rsidR="00FC2A29">
        <w:t>PR</w:t>
      </w:r>
      <w:r>
        <w:t xml:space="preserve">4 are allocated according to the length of time they have </w:t>
      </w:r>
      <w:r w:rsidR="00B92809">
        <w:t>waited,</w:t>
      </w:r>
      <w:r>
        <w:t xml:space="preserve"> and the level of risk </w:t>
      </w:r>
      <w:r w:rsidR="00FC2A29">
        <w:t xml:space="preserve">involved. This needs to be reviewed via periodic re-screening for cases that remain on the </w:t>
      </w:r>
      <w:r w:rsidR="0022584F">
        <w:t>Community Active Recovery Team</w:t>
      </w:r>
      <w:r w:rsidR="00FC2A29">
        <w:t xml:space="preserve"> wait list for more than </w:t>
      </w:r>
      <w:r w:rsidR="00DB3969">
        <w:t>2</w:t>
      </w:r>
      <w:r w:rsidR="00FC2A29">
        <w:t xml:space="preserve"> weeks.</w:t>
      </w:r>
    </w:p>
    <w:p w14:paraId="7225E93F" w14:textId="77777777" w:rsidR="00885A2E" w:rsidRDefault="00885A2E" w:rsidP="006B4EA1">
      <w:pPr>
        <w:pStyle w:val="SmallWF"/>
      </w:pPr>
    </w:p>
    <w:p w14:paraId="2D52801E" w14:textId="075F00A5" w:rsidR="006B4EA1" w:rsidRDefault="000E68DB" w:rsidP="006B4EA1">
      <w:pPr>
        <w:pStyle w:val="SmallWF"/>
      </w:pPr>
      <w:bookmarkStart w:id="38" w:name="_Hlk77687643"/>
      <w:r>
        <w:t>6.</w:t>
      </w:r>
      <w:r w:rsidR="008D4EA1">
        <w:t>2</w:t>
      </w:r>
      <w:r w:rsidR="006B4EA1">
        <w:t xml:space="preserve"> Waiting list </w:t>
      </w:r>
      <w:r w:rsidR="00FC2A29">
        <w:t xml:space="preserve">and </w:t>
      </w:r>
      <w:r w:rsidR="006B4EA1">
        <w:t>Urgent Responses</w:t>
      </w:r>
    </w:p>
    <w:bookmarkEnd w:id="38"/>
    <w:p w14:paraId="5109B7B2" w14:textId="5EAC9722" w:rsidR="006B4EA1" w:rsidRDefault="006B4EA1" w:rsidP="006B4EA1">
      <w:r>
        <w:t xml:space="preserve">While a case </w:t>
      </w:r>
      <w:r w:rsidR="00FC2A29">
        <w:t xml:space="preserve">is </w:t>
      </w:r>
      <w:r>
        <w:t xml:space="preserve">on the </w:t>
      </w:r>
      <w:r w:rsidR="005012C9">
        <w:t xml:space="preserve">Community Active Recovery Team </w:t>
      </w:r>
      <w:r>
        <w:t xml:space="preserve">wait list, it is the responsibility of </w:t>
      </w:r>
      <w:r w:rsidR="005012C9">
        <w:t xml:space="preserve">that team </w:t>
      </w:r>
      <w:r>
        <w:t xml:space="preserve">unless an urgent response is required, and the case is unallocated. In this scenario the urgent response to stabilise the risk will </w:t>
      </w:r>
      <w:r w:rsidR="00FC2A29">
        <w:t xml:space="preserve">need to </w:t>
      </w:r>
      <w:r>
        <w:t>be under</w:t>
      </w:r>
      <w:r w:rsidR="00FC2A29">
        <w:t>taken by</w:t>
      </w:r>
      <w:r>
        <w:t xml:space="preserve"> </w:t>
      </w:r>
      <w:r w:rsidR="00FC2A29">
        <w:t xml:space="preserve">Adult </w:t>
      </w:r>
      <w:r>
        <w:t>MASH</w:t>
      </w:r>
      <w:r w:rsidR="00FC2A29">
        <w:t xml:space="preserve"> staff</w:t>
      </w:r>
      <w:r>
        <w:t xml:space="preserve">, </w:t>
      </w:r>
      <w:r w:rsidR="00FC2A29">
        <w:t>because</w:t>
      </w:r>
      <w:r>
        <w:t xml:space="preserve"> the responsibility for urgent responses for new unallocated cases </w:t>
      </w:r>
      <w:r w:rsidR="00FC2A29">
        <w:t>sits with Adult MASH</w:t>
      </w:r>
      <w:r>
        <w:t xml:space="preserve">. </w:t>
      </w:r>
    </w:p>
    <w:p w14:paraId="7CD8F55C" w14:textId="05A4FC44" w:rsidR="006B4EA1" w:rsidRDefault="006B4EA1" w:rsidP="006B4EA1">
      <w:r>
        <w:t>This is intended to cover scenarios</w:t>
      </w:r>
      <w:r w:rsidR="00B92809">
        <w:t xml:space="preserve"> </w:t>
      </w:r>
      <w:r>
        <w:t>where</w:t>
      </w:r>
      <w:r w:rsidR="00B92809">
        <w:t>by</w:t>
      </w:r>
      <w:r>
        <w:t xml:space="preserve"> a </w:t>
      </w:r>
      <w:r w:rsidR="00B92809">
        <w:t>resident has requested</w:t>
      </w:r>
      <w:r>
        <w:t xml:space="preserve"> an assessment and </w:t>
      </w:r>
      <w:r w:rsidR="00FC2A29">
        <w:t>the referral is RAG-rated PR</w:t>
      </w:r>
      <w:r>
        <w:t>3, then while on the wait</w:t>
      </w:r>
      <w:r w:rsidR="00FC2A29">
        <w:t xml:space="preserve"> </w:t>
      </w:r>
      <w:r>
        <w:t xml:space="preserve">list their carer falls ill, or they have a fall and need emergency support from </w:t>
      </w:r>
      <w:r w:rsidR="00FC2A29">
        <w:t>A</w:t>
      </w:r>
      <w:r>
        <w:t xml:space="preserve">dult </w:t>
      </w:r>
      <w:r w:rsidR="00FC2A29">
        <w:t>S</w:t>
      </w:r>
      <w:r>
        <w:t xml:space="preserve">ocial </w:t>
      </w:r>
      <w:r w:rsidR="00FC2A29">
        <w:t>C</w:t>
      </w:r>
      <w:r>
        <w:t xml:space="preserve">are. </w:t>
      </w:r>
    </w:p>
    <w:p w14:paraId="2A49D87D" w14:textId="111477F8" w:rsidR="006B4EA1" w:rsidRDefault="006B4EA1" w:rsidP="006B4EA1">
      <w:r>
        <w:t>In th</w:t>
      </w:r>
      <w:r w:rsidR="00FC2A29">
        <w:t>ese circumstances</w:t>
      </w:r>
      <w:r w:rsidR="00B92809">
        <w:t>,</w:t>
      </w:r>
      <w:r w:rsidR="00FC2A29">
        <w:t xml:space="preserve"> </w:t>
      </w:r>
      <w:r>
        <w:t>at the end of an urgent response</w:t>
      </w:r>
      <w:r w:rsidR="00FC2A29">
        <w:t xml:space="preserve"> delivered by Adult MASH</w:t>
      </w:r>
      <w:r w:rsidR="00DC38B7">
        <w:t xml:space="preserve"> Duty</w:t>
      </w:r>
      <w:r>
        <w:t xml:space="preserve">, a change in priority rating may be warranted. This can be amended by reassigning the same RSPS to </w:t>
      </w:r>
      <w:r w:rsidR="00FC2A29">
        <w:t xml:space="preserve">the </w:t>
      </w:r>
      <w:r w:rsidR="00EB0DDE">
        <w:t xml:space="preserve">Community Active Recovery Team </w:t>
      </w:r>
      <w:r>
        <w:t xml:space="preserve">with a new PR rating. The RSPS should stay in the </w:t>
      </w:r>
      <w:r w:rsidR="00B07020">
        <w:t>CART</w:t>
      </w:r>
      <w:r w:rsidR="00FC2A29">
        <w:t xml:space="preserve"> </w:t>
      </w:r>
      <w:r>
        <w:t>Allocation</w:t>
      </w:r>
      <w:r w:rsidR="00DB3969">
        <w:t>s</w:t>
      </w:r>
      <w:r>
        <w:t xml:space="preserve"> folder throughout. </w:t>
      </w:r>
    </w:p>
    <w:p w14:paraId="6E02F5DE" w14:textId="1CF0011A" w:rsidR="006B4EA1" w:rsidRDefault="006B4EA1" w:rsidP="006B4EA1">
      <w:r>
        <w:t xml:space="preserve">Some </w:t>
      </w:r>
      <w:r w:rsidR="00714881">
        <w:t xml:space="preserve">urgent responses </w:t>
      </w:r>
      <w:r>
        <w:t xml:space="preserve">may be complex and time consuming where a conversation with the allocating </w:t>
      </w:r>
      <w:r w:rsidR="00B07020">
        <w:t>P</w:t>
      </w:r>
      <w:r>
        <w:t xml:space="preserve">ractice </w:t>
      </w:r>
      <w:r w:rsidR="00B07020">
        <w:t>M</w:t>
      </w:r>
      <w:r>
        <w:t xml:space="preserve">anagers </w:t>
      </w:r>
      <w:r w:rsidR="00DB3969">
        <w:t xml:space="preserve">in </w:t>
      </w:r>
      <w:r w:rsidR="00B07020">
        <w:t xml:space="preserve">the Community Active Recovery Team </w:t>
      </w:r>
      <w:r>
        <w:t xml:space="preserve">would be required to consider a Priority 1 case allocation. </w:t>
      </w:r>
    </w:p>
    <w:p w14:paraId="39F46B9E" w14:textId="77777777" w:rsidR="00885A2E" w:rsidRDefault="00885A2E" w:rsidP="006B4EA1">
      <w:pPr>
        <w:pStyle w:val="SmallWF"/>
      </w:pPr>
    </w:p>
    <w:p w14:paraId="029F4A47" w14:textId="3596040C" w:rsidR="006B4EA1" w:rsidRDefault="000E68DB" w:rsidP="006B4EA1">
      <w:pPr>
        <w:pStyle w:val="SmallWF"/>
      </w:pPr>
      <w:bookmarkStart w:id="39" w:name="_Hlk77687650"/>
      <w:r>
        <w:t>6.3</w:t>
      </w:r>
      <w:r w:rsidR="006B4EA1">
        <w:t xml:space="preserve"> Monitoring for changes to Priority ratings</w:t>
      </w:r>
    </w:p>
    <w:bookmarkEnd w:id="39"/>
    <w:p w14:paraId="33F12663" w14:textId="1227FABC" w:rsidR="006B4EA1" w:rsidRDefault="006B4EA1" w:rsidP="006B4EA1">
      <w:r>
        <w:t xml:space="preserve">It should be noted that cases which are already given a priority rating may change </w:t>
      </w:r>
      <w:r w:rsidR="00DB3969">
        <w:t>over time</w:t>
      </w:r>
      <w:r w:rsidR="00B92809">
        <w:t xml:space="preserve">. </w:t>
      </w:r>
      <w:r w:rsidR="00DC38A9">
        <w:t xml:space="preserve">Community Active Recovery Team </w:t>
      </w:r>
      <w:r>
        <w:t>PM</w:t>
      </w:r>
      <w:r w:rsidR="00F41C57">
        <w:t>’</w:t>
      </w:r>
      <w:r>
        <w:t xml:space="preserve">s </w:t>
      </w:r>
      <w:r w:rsidR="00DB3969">
        <w:t xml:space="preserve">who are </w:t>
      </w:r>
      <w:r>
        <w:t xml:space="preserve">responsible for allocations </w:t>
      </w:r>
      <w:r w:rsidRPr="008D4EA1">
        <w:t xml:space="preserve">to </w:t>
      </w:r>
      <w:r w:rsidR="007C0544">
        <w:t xml:space="preserve">CART </w:t>
      </w:r>
      <w:r w:rsidR="00DB3969">
        <w:t>assessors are required to</w:t>
      </w:r>
      <w:r w:rsidRPr="008D4EA1">
        <w:t xml:space="preserve"> keep</w:t>
      </w:r>
      <w:r>
        <w:t xml:space="preserve"> track of cases </w:t>
      </w:r>
      <w:r w:rsidR="00DB3969">
        <w:t>a</w:t>
      </w:r>
      <w:r>
        <w:t xml:space="preserve">waiting allocation. </w:t>
      </w:r>
    </w:p>
    <w:p w14:paraId="455A7E55" w14:textId="47A2C3ED" w:rsidR="006B4EA1" w:rsidRDefault="006B4EA1" w:rsidP="006B4EA1">
      <w:r w:rsidRPr="00C40ED9">
        <w:t xml:space="preserve">Any </w:t>
      </w:r>
      <w:r>
        <w:t xml:space="preserve">PR3/4 cases waiting more than 2 weeks should be discussed at the allocations meeting to decide if the PR level should </w:t>
      </w:r>
      <w:r w:rsidR="00DB3969">
        <w:t>be adjusted</w:t>
      </w:r>
      <w:r>
        <w:t xml:space="preserve">. </w:t>
      </w:r>
      <w:proofErr w:type="gramStart"/>
      <w:r w:rsidR="00DB3969">
        <w:t>Usually</w:t>
      </w:r>
      <w:proofErr w:type="gramEnd"/>
      <w:r w:rsidR="00DB3969">
        <w:t xml:space="preserve"> </w:t>
      </w:r>
      <w:r>
        <w:t xml:space="preserve">cases </w:t>
      </w:r>
      <w:r w:rsidR="00DB3969">
        <w:t xml:space="preserve">will move </w:t>
      </w:r>
      <w:r>
        <w:t xml:space="preserve">up a </w:t>
      </w:r>
      <w:r w:rsidR="00DB3969">
        <w:t xml:space="preserve">priority </w:t>
      </w:r>
      <w:r>
        <w:t>level after 2-4 weeks of waiting</w:t>
      </w:r>
      <w:r w:rsidR="00DB3969">
        <w:t>. T</w:t>
      </w:r>
      <w:r>
        <w:t xml:space="preserve">he </w:t>
      </w:r>
      <w:r w:rsidR="00DB3969">
        <w:t xml:space="preserve">wait </w:t>
      </w:r>
      <w:r>
        <w:t xml:space="preserve">time for allocation is dependent upon capacity, throughput and the number of new referrals </w:t>
      </w:r>
      <w:r w:rsidR="00DB3969">
        <w:t>that require a</w:t>
      </w:r>
      <w:r>
        <w:t xml:space="preserve"> priority</w:t>
      </w:r>
      <w:r w:rsidR="00DB3969">
        <w:t xml:space="preserve"> response</w:t>
      </w:r>
      <w:r>
        <w:t>.</w:t>
      </w:r>
    </w:p>
    <w:p w14:paraId="2D689708" w14:textId="77777777" w:rsidR="00885A2E" w:rsidRDefault="00885A2E" w:rsidP="006B4EA1">
      <w:pPr>
        <w:pStyle w:val="SmallWF"/>
      </w:pPr>
    </w:p>
    <w:p w14:paraId="760C7E5F" w14:textId="77777777" w:rsidR="004C593E" w:rsidRDefault="004C593E">
      <w:pPr>
        <w:rPr>
          <w:b/>
          <w:color w:val="00B082"/>
          <w:sz w:val="24"/>
        </w:rPr>
      </w:pPr>
      <w:bookmarkStart w:id="40" w:name="_Hlk77687662"/>
      <w:r>
        <w:br w:type="page"/>
      </w:r>
    </w:p>
    <w:p w14:paraId="3BAD4F9B" w14:textId="1443547A" w:rsidR="006B4EA1" w:rsidRPr="00B22B83" w:rsidRDefault="000E68DB" w:rsidP="006B4EA1">
      <w:pPr>
        <w:pStyle w:val="SmallWF"/>
      </w:pPr>
      <w:r>
        <w:lastRenderedPageBreak/>
        <w:t>6</w:t>
      </w:r>
      <w:r w:rsidR="000170A1">
        <w:t>.4</w:t>
      </w:r>
      <w:r w:rsidR="006B4EA1">
        <w:t xml:space="preserve"> Allocating </w:t>
      </w:r>
      <w:r w:rsidR="00DB3969">
        <w:t>c</w:t>
      </w:r>
      <w:r w:rsidR="006B4EA1">
        <w:t xml:space="preserve">ases to </w:t>
      </w:r>
      <w:r w:rsidR="00630AD5">
        <w:t xml:space="preserve">CART </w:t>
      </w:r>
      <w:bookmarkEnd w:id="40"/>
      <w:r w:rsidR="00B92809">
        <w:t xml:space="preserve">assessors </w:t>
      </w:r>
      <w:r w:rsidR="00B92809" w:rsidRPr="00F41C57">
        <w:rPr>
          <w:b w:val="0"/>
          <w:bCs/>
          <w:i/>
          <w:iCs/>
          <w:color w:val="auto"/>
          <w:sz w:val="22"/>
          <w:szCs w:val="20"/>
        </w:rPr>
        <w:t>This</w:t>
      </w:r>
      <w:r w:rsidR="006B4EA1" w:rsidRPr="00F41C57">
        <w:rPr>
          <w:b w:val="0"/>
          <w:bCs/>
          <w:i/>
          <w:iCs/>
          <w:color w:val="000000" w:themeColor="text1"/>
          <w:sz w:val="22"/>
          <w:szCs w:val="20"/>
        </w:rPr>
        <w:t xml:space="preserve"> does not apply </w:t>
      </w:r>
      <w:r w:rsidR="00DB3969" w:rsidRPr="00F41C57">
        <w:rPr>
          <w:b w:val="0"/>
          <w:bCs/>
          <w:i/>
          <w:iCs/>
          <w:color w:val="000000" w:themeColor="text1"/>
          <w:sz w:val="22"/>
          <w:szCs w:val="20"/>
        </w:rPr>
        <w:t xml:space="preserve">to the </w:t>
      </w:r>
      <w:r w:rsidR="006B4EA1" w:rsidRPr="00F41C57">
        <w:rPr>
          <w:b w:val="0"/>
          <w:bCs/>
          <w:i/>
          <w:iCs/>
          <w:color w:val="000000" w:themeColor="text1"/>
          <w:sz w:val="22"/>
          <w:szCs w:val="20"/>
        </w:rPr>
        <w:t xml:space="preserve">CHC </w:t>
      </w:r>
      <w:r w:rsidR="00DB3969" w:rsidRPr="00F41C57">
        <w:rPr>
          <w:b w:val="0"/>
          <w:bCs/>
          <w:i/>
          <w:iCs/>
          <w:color w:val="000000" w:themeColor="text1"/>
          <w:sz w:val="22"/>
          <w:szCs w:val="20"/>
        </w:rPr>
        <w:t>s</w:t>
      </w:r>
      <w:r w:rsidR="006B4EA1" w:rsidRPr="00F41C57">
        <w:rPr>
          <w:b w:val="0"/>
          <w:bCs/>
          <w:i/>
          <w:iCs/>
          <w:color w:val="000000" w:themeColor="text1"/>
          <w:sz w:val="22"/>
          <w:szCs w:val="20"/>
        </w:rPr>
        <w:t xml:space="preserve">ocial </w:t>
      </w:r>
      <w:r w:rsidR="00DB3969" w:rsidRPr="00F41C57">
        <w:rPr>
          <w:b w:val="0"/>
          <w:bCs/>
          <w:i/>
          <w:iCs/>
          <w:color w:val="000000" w:themeColor="text1"/>
          <w:sz w:val="22"/>
          <w:szCs w:val="20"/>
        </w:rPr>
        <w:t>w</w:t>
      </w:r>
      <w:r w:rsidR="006B4EA1" w:rsidRPr="00F41C57">
        <w:rPr>
          <w:b w:val="0"/>
          <w:bCs/>
          <w:i/>
          <w:iCs/>
          <w:color w:val="000000" w:themeColor="text1"/>
          <w:sz w:val="22"/>
          <w:szCs w:val="20"/>
        </w:rPr>
        <w:t xml:space="preserve">orkers </w:t>
      </w:r>
      <w:r w:rsidR="00DB3969" w:rsidRPr="00F41C57">
        <w:rPr>
          <w:b w:val="0"/>
          <w:bCs/>
          <w:i/>
          <w:iCs/>
          <w:color w:val="000000" w:themeColor="text1"/>
          <w:sz w:val="22"/>
          <w:szCs w:val="20"/>
        </w:rPr>
        <w:t xml:space="preserve">in </w:t>
      </w:r>
      <w:r w:rsidR="00630AD5" w:rsidRPr="00F41C57">
        <w:rPr>
          <w:b w:val="0"/>
          <w:bCs/>
          <w:i/>
          <w:iCs/>
          <w:color w:val="000000" w:themeColor="text1"/>
          <w:sz w:val="22"/>
          <w:szCs w:val="20"/>
        </w:rPr>
        <w:t>the Community Active Recovery Team</w:t>
      </w:r>
      <w:r w:rsidR="00DB3969" w:rsidRPr="00F41C57">
        <w:rPr>
          <w:b w:val="0"/>
          <w:bCs/>
          <w:i/>
          <w:iCs/>
          <w:color w:val="000000" w:themeColor="text1"/>
          <w:sz w:val="22"/>
          <w:szCs w:val="20"/>
        </w:rPr>
        <w:t xml:space="preserve"> </w:t>
      </w:r>
      <w:r w:rsidR="006B4EA1" w:rsidRPr="00F41C57">
        <w:rPr>
          <w:b w:val="0"/>
          <w:bCs/>
          <w:i/>
          <w:iCs/>
          <w:color w:val="000000" w:themeColor="text1"/>
          <w:sz w:val="22"/>
          <w:szCs w:val="20"/>
        </w:rPr>
        <w:t xml:space="preserve">who will have their allocations </w:t>
      </w:r>
      <w:r w:rsidR="00DB3969" w:rsidRPr="00F41C57">
        <w:rPr>
          <w:b w:val="0"/>
          <w:bCs/>
          <w:i/>
          <w:iCs/>
          <w:color w:val="000000" w:themeColor="text1"/>
          <w:sz w:val="22"/>
          <w:szCs w:val="20"/>
        </w:rPr>
        <w:t>via a separate process</w:t>
      </w:r>
      <w:r w:rsidR="006B4EA1" w:rsidRPr="005F1647">
        <w:rPr>
          <w:b w:val="0"/>
          <w:bCs/>
          <w:i/>
          <w:iCs/>
          <w:color w:val="000000" w:themeColor="text1"/>
        </w:rPr>
        <w:t>.</w:t>
      </w:r>
    </w:p>
    <w:p w14:paraId="25110F9B" w14:textId="013B7BC7" w:rsidR="0003220F" w:rsidRDefault="0003220F" w:rsidP="0003220F">
      <w:r>
        <w:t xml:space="preserve">Case </w:t>
      </w:r>
      <w:r w:rsidR="00DB3969">
        <w:t>a</w:t>
      </w:r>
      <w:r>
        <w:t xml:space="preserve">llocation meetings are held for </w:t>
      </w:r>
      <w:r w:rsidR="00630AD5">
        <w:t xml:space="preserve">CART </w:t>
      </w:r>
      <w:r w:rsidR="00DB3969">
        <w:t xml:space="preserve">assessors </w:t>
      </w:r>
      <w:r>
        <w:t xml:space="preserve">on Monday afternoons (Tuesdays on Bank Holiday weeks) and </w:t>
      </w:r>
      <w:r w:rsidR="00DB3969">
        <w:t xml:space="preserve">are </w:t>
      </w:r>
      <w:r>
        <w:t xml:space="preserve">attended by the </w:t>
      </w:r>
      <w:r w:rsidR="00B937B6">
        <w:t xml:space="preserve">CART </w:t>
      </w:r>
      <w:r>
        <w:t xml:space="preserve">Practice </w:t>
      </w:r>
      <w:r w:rsidR="002D5CD8">
        <w:t>Managers</w:t>
      </w:r>
      <w:r>
        <w:t xml:space="preserve"> who supervise the staff involved. </w:t>
      </w:r>
    </w:p>
    <w:p w14:paraId="1A907491" w14:textId="4B9CC5EA" w:rsidR="0003220F" w:rsidRDefault="0003220F" w:rsidP="0003220F">
      <w:r>
        <w:t xml:space="preserve">Cases rated </w:t>
      </w:r>
      <w:r w:rsidR="00DB3969">
        <w:t>PR</w:t>
      </w:r>
      <w:r>
        <w:t xml:space="preserve">2, </w:t>
      </w:r>
      <w:r w:rsidR="00DB3969">
        <w:t>PR</w:t>
      </w:r>
      <w:r>
        <w:t xml:space="preserve">3 or </w:t>
      </w:r>
      <w:r w:rsidR="00DB3969">
        <w:t>PR</w:t>
      </w:r>
      <w:r>
        <w:t xml:space="preserve">4 are allocated early in the week following the </w:t>
      </w:r>
      <w:r w:rsidR="00DB3969">
        <w:t>c</w:t>
      </w:r>
      <w:r>
        <w:t xml:space="preserve">ase </w:t>
      </w:r>
      <w:r w:rsidR="00DB3969">
        <w:t>a</w:t>
      </w:r>
      <w:r>
        <w:t>llocation meetings.</w:t>
      </w:r>
    </w:p>
    <w:p w14:paraId="32D4AE8D" w14:textId="588C5750" w:rsidR="0003220F" w:rsidRDefault="0003220F" w:rsidP="0003220F">
      <w:r>
        <w:t xml:space="preserve">Cases that are rated </w:t>
      </w:r>
      <w:r w:rsidR="00DB3969">
        <w:t>PR</w:t>
      </w:r>
      <w:r>
        <w:t xml:space="preserve">1 will require an immediate response and can be allocated outside of </w:t>
      </w:r>
      <w:r w:rsidR="00DB3969">
        <w:t>the c</w:t>
      </w:r>
      <w:r>
        <w:t xml:space="preserve">ase </w:t>
      </w:r>
      <w:r w:rsidR="00DB3969">
        <w:t>a</w:t>
      </w:r>
      <w:r>
        <w:t xml:space="preserve">llocation meetings. This will follow a conversation between the </w:t>
      </w:r>
      <w:r w:rsidR="00DB3969">
        <w:t xml:space="preserve">Adult </w:t>
      </w:r>
      <w:r>
        <w:t xml:space="preserve">MASH </w:t>
      </w:r>
      <w:r w:rsidR="00B937B6">
        <w:t xml:space="preserve">duty </w:t>
      </w:r>
      <w:r w:rsidR="0054561E">
        <w:t>manager and the CART P</w:t>
      </w:r>
      <w:r>
        <w:t xml:space="preserve">ractice </w:t>
      </w:r>
      <w:r w:rsidR="0054561E">
        <w:t>M</w:t>
      </w:r>
      <w:r>
        <w:t xml:space="preserve">anagers </w:t>
      </w:r>
      <w:r w:rsidR="00DB3969">
        <w:t xml:space="preserve">who are </w:t>
      </w:r>
      <w:r>
        <w:t>allocating cases.</w:t>
      </w:r>
    </w:p>
    <w:p w14:paraId="02D3C727" w14:textId="1AFE88D5" w:rsidR="006B4EA1" w:rsidRDefault="006B4EA1" w:rsidP="006B4EA1">
      <w:r w:rsidRPr="00C40ED9">
        <w:t xml:space="preserve">A maximum of 4 cases </w:t>
      </w:r>
      <w:r w:rsidR="0054561E">
        <w:t xml:space="preserve">are </w:t>
      </w:r>
      <w:r w:rsidRPr="00C40ED9">
        <w:t xml:space="preserve">allocated to full-time workers </w:t>
      </w:r>
      <w:r w:rsidR="00DB3969">
        <w:t xml:space="preserve">in </w:t>
      </w:r>
      <w:r w:rsidR="0054561E">
        <w:t xml:space="preserve">CART </w:t>
      </w:r>
      <w:r w:rsidRPr="00C40ED9">
        <w:t xml:space="preserve">and a maximum of 2 cases to part-time workers, with no more than two </w:t>
      </w:r>
      <w:r w:rsidRPr="00F866E4">
        <w:t xml:space="preserve">PR1 or PR2 </w:t>
      </w:r>
      <w:r w:rsidRPr="00C40ED9">
        <w:t>cases per person.</w:t>
      </w:r>
      <w:r>
        <w:t xml:space="preserve"> </w:t>
      </w:r>
    </w:p>
    <w:p w14:paraId="118BCE7B" w14:textId="6FBC4121" w:rsidR="006B4EA1" w:rsidRDefault="006B4EA1" w:rsidP="006B4EA1">
      <w:r>
        <w:t xml:space="preserve">There may be exceptions to the above dependent on the level of risk </w:t>
      </w:r>
      <w:r w:rsidR="00DB3969">
        <w:t xml:space="preserve">to service users, </w:t>
      </w:r>
      <w:r>
        <w:t xml:space="preserve">or service demand. Staff should discuss the priority of cases which they are allocated with their line manager if they are allocated more than the maximum. </w:t>
      </w:r>
    </w:p>
    <w:p w14:paraId="3B7CF7B6" w14:textId="31D41504" w:rsidR="006B4EA1" w:rsidRDefault="0054561E" w:rsidP="006B4EA1">
      <w:r>
        <w:t>CART P</w:t>
      </w:r>
      <w:r w:rsidR="006B4EA1">
        <w:t xml:space="preserve">ractice </w:t>
      </w:r>
      <w:r>
        <w:t>M</w:t>
      </w:r>
      <w:r w:rsidR="006B4EA1">
        <w:t xml:space="preserve">anagers will assign the relevant </w:t>
      </w:r>
      <w:r w:rsidR="00DB3969">
        <w:t>Mosaic W</w:t>
      </w:r>
      <w:r w:rsidR="006B4EA1">
        <w:t xml:space="preserve">ork </w:t>
      </w:r>
      <w:r w:rsidR="00DB3969">
        <w:t>S</w:t>
      </w:r>
      <w:r w:rsidR="006B4EA1">
        <w:t>tep to the allocated worker and add a case</w:t>
      </w:r>
      <w:r w:rsidR="00B92809">
        <w:t xml:space="preserve"> </w:t>
      </w:r>
      <w:r w:rsidR="006B4EA1">
        <w:t>note for the allocation to be reflected in the case</w:t>
      </w:r>
      <w:r w:rsidR="00B92809">
        <w:t xml:space="preserve"> </w:t>
      </w:r>
      <w:r w:rsidR="006B4EA1">
        <w:t>note chronology. A follow up email is sent to notify the worker of the allocation.</w:t>
      </w:r>
    </w:p>
    <w:p w14:paraId="4437E658" w14:textId="103CE94D" w:rsidR="006B4EA1" w:rsidRDefault="006B4EA1" w:rsidP="006B4EA1">
      <w:r>
        <w:t xml:space="preserve">In addition to the above, the </w:t>
      </w:r>
      <w:r w:rsidR="0054561E">
        <w:t>CART P</w:t>
      </w:r>
      <w:r>
        <w:t xml:space="preserve">ractice </w:t>
      </w:r>
      <w:r w:rsidR="0054561E">
        <w:t>M</w:t>
      </w:r>
      <w:r w:rsidRPr="000170A1">
        <w:t xml:space="preserve">anagers will </w:t>
      </w:r>
      <w:r w:rsidR="00CF76B9" w:rsidRPr="000170A1">
        <w:t>add</w:t>
      </w:r>
      <w:r w:rsidR="00CF76B9" w:rsidRPr="000170A1">
        <w:rPr>
          <w:rStyle w:val="SmallWFChar"/>
        </w:rPr>
        <w:t xml:space="preserve"> </w:t>
      </w:r>
      <w:r w:rsidR="00CF76B9">
        <w:rPr>
          <w:rStyle w:val="SmallWFChar"/>
        </w:rPr>
        <w:t>ASC</w:t>
      </w:r>
      <w:r w:rsidR="00B92809">
        <w:rPr>
          <w:rStyle w:val="SmallWFChar"/>
        </w:rPr>
        <w:t xml:space="preserve"> </w:t>
      </w:r>
      <w:r w:rsidR="001A0BF9">
        <w:rPr>
          <w:rStyle w:val="SmallWFChar"/>
        </w:rPr>
        <w:t xml:space="preserve">- </w:t>
      </w:r>
      <w:r w:rsidR="0054561E">
        <w:rPr>
          <w:rStyle w:val="SmallWFChar"/>
        </w:rPr>
        <w:t xml:space="preserve">Community </w:t>
      </w:r>
      <w:r w:rsidR="000170A1">
        <w:rPr>
          <w:rStyle w:val="SmallWFChar"/>
        </w:rPr>
        <w:t xml:space="preserve">Active Recovery Team </w:t>
      </w:r>
      <w:r>
        <w:t xml:space="preserve">as the </w:t>
      </w:r>
      <w:r w:rsidRPr="004155CC">
        <w:rPr>
          <w:rStyle w:val="SmallWFChar"/>
        </w:rPr>
        <w:t>Responsible Team</w:t>
      </w:r>
      <w:r>
        <w:t xml:space="preserve"> via the ‘Organisation Relationships’ option from the </w:t>
      </w:r>
      <w:r w:rsidR="00DB3969">
        <w:t>M</w:t>
      </w:r>
      <w:r>
        <w:t xml:space="preserve">osaic </w:t>
      </w:r>
      <w:r w:rsidR="00DB3969">
        <w:t xml:space="preserve">personal </w:t>
      </w:r>
      <w:r>
        <w:t xml:space="preserve">profile of the individual. Practice </w:t>
      </w:r>
      <w:r w:rsidR="008B5DA4">
        <w:t>M</w:t>
      </w:r>
      <w:r>
        <w:t xml:space="preserve">anagers will also add the allocated worker's name to the </w:t>
      </w:r>
      <w:r w:rsidR="00DB3969">
        <w:t>M</w:t>
      </w:r>
      <w:r>
        <w:t>osaic profile using the ‘Worker Relationships’ option</w:t>
      </w:r>
      <w:r w:rsidR="00DB3969">
        <w:t xml:space="preserve">s. </w:t>
      </w:r>
      <w:r>
        <w:t xml:space="preserve"> </w:t>
      </w:r>
      <w:r w:rsidR="00DB3969">
        <w:t>T</w:t>
      </w:r>
      <w:r>
        <w:t xml:space="preserve">hese will be either </w:t>
      </w:r>
      <w:r w:rsidRPr="004155CC">
        <w:rPr>
          <w:rStyle w:val="SmallWFChar"/>
        </w:rPr>
        <w:t>Allocated Social Worker</w:t>
      </w:r>
      <w:r>
        <w:t xml:space="preserve"> (SW) or </w:t>
      </w:r>
      <w:r w:rsidRPr="004155CC">
        <w:rPr>
          <w:rStyle w:val="SmallWFChar"/>
        </w:rPr>
        <w:t>Case Manager</w:t>
      </w:r>
      <w:r>
        <w:t xml:space="preserve"> (SCA). In safeguarding cases, additional worker relationships will be added to include the </w:t>
      </w:r>
      <w:r w:rsidRPr="004155CC">
        <w:rPr>
          <w:rStyle w:val="SmallWFChar"/>
        </w:rPr>
        <w:t>Safeguarding Enquiry Officer</w:t>
      </w:r>
      <w:r>
        <w:t xml:space="preserve"> (SW) and the </w:t>
      </w:r>
      <w:r w:rsidRPr="004155CC">
        <w:rPr>
          <w:rStyle w:val="SmallWFChar"/>
        </w:rPr>
        <w:t>Safeguarding Adults Manager</w:t>
      </w:r>
      <w:r>
        <w:t xml:space="preserve"> (PM).</w:t>
      </w:r>
    </w:p>
    <w:p w14:paraId="57CA6A9B" w14:textId="77777777" w:rsidR="006D1C3C" w:rsidRDefault="006D1C3C" w:rsidP="00D31DC4">
      <w:pPr>
        <w:pStyle w:val="WalthamForest"/>
      </w:pPr>
      <w:bookmarkStart w:id="41" w:name="_Hlk77688014"/>
    </w:p>
    <w:p w14:paraId="25F769A9" w14:textId="7D08DB1A" w:rsidR="00D31DC4" w:rsidRDefault="000E68DB" w:rsidP="00D31DC4">
      <w:pPr>
        <w:pStyle w:val="WalthamForest"/>
      </w:pPr>
      <w:r>
        <w:t>7</w:t>
      </w:r>
      <w:r w:rsidR="000170A1">
        <w:t xml:space="preserve">.0 </w:t>
      </w:r>
      <w:r w:rsidR="00D31DC4">
        <w:t xml:space="preserve">Emergency </w:t>
      </w:r>
      <w:r w:rsidR="00DB3969">
        <w:t>p</w:t>
      </w:r>
      <w:r w:rsidR="00D31DC4">
        <w:t xml:space="preserve">ackages of care </w:t>
      </w:r>
    </w:p>
    <w:bookmarkEnd w:id="41"/>
    <w:p w14:paraId="1F9D4499" w14:textId="77777777" w:rsidR="00D31DC4" w:rsidRDefault="00D31DC4" w:rsidP="0037595B">
      <w:pPr>
        <w:spacing w:line="240" w:lineRule="auto"/>
        <w:rPr>
          <w:rFonts w:eastAsia="Times New Roman"/>
        </w:rPr>
      </w:pPr>
    </w:p>
    <w:p w14:paraId="6A35E8F6" w14:textId="036B62F5" w:rsidR="00F41C57" w:rsidRDefault="00F41C57" w:rsidP="00572ED4">
      <w:pPr>
        <w:pStyle w:val="SmallWF"/>
      </w:pPr>
      <w:r>
        <w:t xml:space="preserve">7.1 </w:t>
      </w:r>
      <w:r w:rsidR="00C632EB">
        <w:t xml:space="preserve">Information </w:t>
      </w:r>
      <w:r w:rsidR="00A86C21">
        <w:t xml:space="preserve">for </w:t>
      </w:r>
      <w:r w:rsidR="00D31DC4">
        <w:t>emergency care packages</w:t>
      </w:r>
    </w:p>
    <w:p w14:paraId="6F5D7101" w14:textId="04F4788E" w:rsidR="00D31DC4" w:rsidRDefault="00C632EB" w:rsidP="00C632EB">
      <w:r>
        <w:t xml:space="preserve">Funding requests for emergency care packages </w:t>
      </w:r>
      <w:r w:rsidR="00C93128">
        <w:t xml:space="preserve">should be summarised </w:t>
      </w:r>
      <w:r w:rsidR="00D31DC4">
        <w:t>using a Chair</w:t>
      </w:r>
      <w:r w:rsidR="00DB3969">
        <w:t>’</w:t>
      </w:r>
      <w:r w:rsidR="00D31DC4">
        <w:t xml:space="preserve">s Action </w:t>
      </w:r>
      <w:r w:rsidR="00DB3969">
        <w:t xml:space="preserve">request </w:t>
      </w:r>
      <w:r w:rsidR="00D31DC4">
        <w:t>form</w:t>
      </w:r>
      <w:r w:rsidR="006A59F8">
        <w:t xml:space="preserve"> (Appendix C)</w:t>
      </w:r>
      <w:r w:rsidR="00D31DC4">
        <w:t>. The form should aim to cover in short paragraphs the following:</w:t>
      </w:r>
    </w:p>
    <w:p w14:paraId="6EC521E1" w14:textId="6D951F4A" w:rsidR="00D31DC4" w:rsidRDefault="00D31DC4" w:rsidP="00B15996">
      <w:pPr>
        <w:pStyle w:val="ListParagraph"/>
        <w:numPr>
          <w:ilvl w:val="0"/>
          <w:numId w:val="21"/>
        </w:numPr>
        <w:spacing w:after="0" w:line="240" w:lineRule="auto"/>
        <w:rPr>
          <w:rFonts w:eastAsia="Times New Roman"/>
        </w:rPr>
      </w:pPr>
      <w:r>
        <w:rPr>
          <w:rFonts w:eastAsia="Times New Roman"/>
        </w:rPr>
        <w:t xml:space="preserve">Context </w:t>
      </w:r>
      <w:r w:rsidR="00DB3969">
        <w:rPr>
          <w:rFonts w:eastAsia="Times New Roman"/>
        </w:rPr>
        <w:t>and n</w:t>
      </w:r>
      <w:r w:rsidR="006A59F8">
        <w:rPr>
          <w:rFonts w:eastAsia="Times New Roman"/>
        </w:rPr>
        <w:t>etwork of support</w:t>
      </w:r>
      <w:r w:rsidR="00DB3969">
        <w:rPr>
          <w:rFonts w:eastAsia="Times New Roman"/>
        </w:rPr>
        <w:t xml:space="preserve"> – </w:t>
      </w:r>
      <w:proofErr w:type="gramStart"/>
      <w:r w:rsidR="00B92809">
        <w:rPr>
          <w:rFonts w:eastAsia="Times New Roman"/>
        </w:rPr>
        <w:t>e.g.</w:t>
      </w:r>
      <w:proofErr w:type="gramEnd"/>
      <w:r w:rsidR="00DB3969">
        <w:rPr>
          <w:rFonts w:eastAsia="Times New Roman"/>
        </w:rPr>
        <w:t xml:space="preserve"> resident </w:t>
      </w:r>
      <w:r>
        <w:rPr>
          <w:rFonts w:eastAsia="Times New Roman"/>
        </w:rPr>
        <w:t xml:space="preserve">is 39 years of age, lives with </w:t>
      </w:r>
      <w:r w:rsidR="00DB3969">
        <w:rPr>
          <w:rFonts w:eastAsia="Times New Roman"/>
        </w:rPr>
        <w:t xml:space="preserve">their </w:t>
      </w:r>
      <w:r>
        <w:rPr>
          <w:rFonts w:eastAsia="Times New Roman"/>
        </w:rPr>
        <w:t xml:space="preserve">husband and two children, has a sister who visits weekly to provide support. </w:t>
      </w:r>
      <w:r w:rsidR="00DB3969">
        <w:rPr>
          <w:rFonts w:eastAsia="Times New Roman"/>
        </w:rPr>
        <w:t>Identify w</w:t>
      </w:r>
      <w:r w:rsidR="006A59F8">
        <w:rPr>
          <w:rFonts w:eastAsia="Times New Roman"/>
        </w:rPr>
        <w:t xml:space="preserve">ho else </w:t>
      </w:r>
      <w:r w:rsidR="00876A70">
        <w:rPr>
          <w:rFonts w:eastAsia="Times New Roman"/>
        </w:rPr>
        <w:t xml:space="preserve">contributes to the resident’s informal support network </w:t>
      </w:r>
    </w:p>
    <w:p w14:paraId="1BB1B1F2" w14:textId="2DBB9EC2" w:rsidR="00D31DC4" w:rsidRDefault="00D31DC4" w:rsidP="00B15996">
      <w:pPr>
        <w:pStyle w:val="ListParagraph"/>
        <w:numPr>
          <w:ilvl w:val="0"/>
          <w:numId w:val="21"/>
        </w:numPr>
        <w:spacing w:after="0" w:line="240" w:lineRule="auto"/>
        <w:rPr>
          <w:rFonts w:eastAsia="Times New Roman"/>
        </w:rPr>
      </w:pPr>
      <w:r>
        <w:rPr>
          <w:rFonts w:eastAsia="Times New Roman"/>
        </w:rPr>
        <w:t>Communication</w:t>
      </w:r>
      <w:r w:rsidR="00876A70">
        <w:rPr>
          <w:rFonts w:eastAsia="Times New Roman"/>
        </w:rPr>
        <w:t xml:space="preserve"> – </w:t>
      </w:r>
      <w:proofErr w:type="gramStart"/>
      <w:r w:rsidR="00B92809">
        <w:rPr>
          <w:rFonts w:eastAsia="Times New Roman"/>
        </w:rPr>
        <w:t>e.g.</w:t>
      </w:r>
      <w:proofErr w:type="gramEnd"/>
      <w:r w:rsidR="00876A70">
        <w:rPr>
          <w:rFonts w:eastAsia="Times New Roman"/>
        </w:rPr>
        <w:t xml:space="preserve"> resident </w:t>
      </w:r>
      <w:r>
        <w:rPr>
          <w:rFonts w:eastAsia="Times New Roman"/>
        </w:rPr>
        <w:t>uses a communication board or requires an Urdu</w:t>
      </w:r>
      <w:r w:rsidR="00876A70">
        <w:rPr>
          <w:rFonts w:eastAsia="Times New Roman"/>
        </w:rPr>
        <w:t>-speaking</w:t>
      </w:r>
      <w:r>
        <w:rPr>
          <w:rFonts w:eastAsia="Times New Roman"/>
        </w:rPr>
        <w:t xml:space="preserve"> interpreter.</w:t>
      </w:r>
    </w:p>
    <w:p w14:paraId="0B045879" w14:textId="4C0049F9" w:rsidR="00D31DC4" w:rsidRDefault="00D31DC4" w:rsidP="00B15996">
      <w:pPr>
        <w:pStyle w:val="ListParagraph"/>
        <w:numPr>
          <w:ilvl w:val="0"/>
          <w:numId w:val="21"/>
        </w:numPr>
        <w:spacing w:after="0" w:line="240" w:lineRule="auto"/>
        <w:rPr>
          <w:rFonts w:eastAsia="Times New Roman"/>
        </w:rPr>
      </w:pPr>
      <w:r>
        <w:rPr>
          <w:rFonts w:eastAsia="Times New Roman"/>
        </w:rPr>
        <w:t>Medical History</w:t>
      </w:r>
      <w:r w:rsidR="00876A70">
        <w:rPr>
          <w:rFonts w:eastAsia="Times New Roman"/>
        </w:rPr>
        <w:t xml:space="preserve"> – </w:t>
      </w:r>
      <w:proofErr w:type="gramStart"/>
      <w:r w:rsidR="00B92809">
        <w:rPr>
          <w:rFonts w:eastAsia="Times New Roman"/>
        </w:rPr>
        <w:t>e.g.</w:t>
      </w:r>
      <w:proofErr w:type="gramEnd"/>
      <w:r w:rsidR="00876A70">
        <w:rPr>
          <w:rFonts w:eastAsia="Times New Roman"/>
        </w:rPr>
        <w:t xml:space="preserve"> resident </w:t>
      </w:r>
      <w:r>
        <w:rPr>
          <w:rFonts w:eastAsia="Times New Roman"/>
        </w:rPr>
        <w:t>has the following conditions</w:t>
      </w:r>
      <w:r w:rsidR="00876A70">
        <w:rPr>
          <w:rFonts w:eastAsia="Times New Roman"/>
        </w:rPr>
        <w:t xml:space="preserve"> – X, Y, Z</w:t>
      </w:r>
    </w:p>
    <w:p w14:paraId="40C2DF57" w14:textId="34CB53C5" w:rsidR="00D31DC4" w:rsidRDefault="00D31DC4" w:rsidP="00B15996">
      <w:pPr>
        <w:pStyle w:val="ListParagraph"/>
        <w:numPr>
          <w:ilvl w:val="0"/>
          <w:numId w:val="21"/>
        </w:numPr>
        <w:spacing w:after="0" w:line="240" w:lineRule="auto"/>
        <w:rPr>
          <w:rFonts w:eastAsia="Times New Roman"/>
        </w:rPr>
      </w:pPr>
      <w:r>
        <w:rPr>
          <w:rFonts w:eastAsia="Times New Roman"/>
        </w:rPr>
        <w:t>Functional impact / risk</w:t>
      </w:r>
      <w:r w:rsidR="00876A70">
        <w:rPr>
          <w:rFonts w:eastAsia="Times New Roman"/>
        </w:rPr>
        <w:t xml:space="preserve">s arising from the resident’s disabilities – </w:t>
      </w:r>
      <w:proofErr w:type="gramStart"/>
      <w:r w:rsidR="002D5CD8">
        <w:rPr>
          <w:rFonts w:eastAsia="Times New Roman"/>
        </w:rPr>
        <w:t>e.g.</w:t>
      </w:r>
      <w:proofErr w:type="gramEnd"/>
      <w:r w:rsidR="002D5CD8">
        <w:rPr>
          <w:rFonts w:eastAsia="Times New Roman"/>
        </w:rPr>
        <w:t xml:space="preserve"> </w:t>
      </w:r>
      <w:r>
        <w:rPr>
          <w:rFonts w:eastAsia="Times New Roman"/>
        </w:rPr>
        <w:t xml:space="preserve">due to advancing Parkinson’s Disease, </w:t>
      </w:r>
      <w:r w:rsidR="00876A70">
        <w:rPr>
          <w:rFonts w:eastAsia="Times New Roman"/>
        </w:rPr>
        <w:t xml:space="preserve">resident </w:t>
      </w:r>
      <w:r>
        <w:rPr>
          <w:rFonts w:eastAsia="Times New Roman"/>
        </w:rPr>
        <w:t xml:space="preserve">is experiencing pain and tremors which affect </w:t>
      </w:r>
      <w:r w:rsidR="00876A70">
        <w:rPr>
          <w:rFonts w:eastAsia="Times New Roman"/>
        </w:rPr>
        <w:t xml:space="preserve">them when </w:t>
      </w:r>
      <w:r>
        <w:rPr>
          <w:rFonts w:eastAsia="Times New Roman"/>
        </w:rPr>
        <w:t xml:space="preserve">preparing </w:t>
      </w:r>
      <w:r w:rsidR="00876A70">
        <w:rPr>
          <w:rFonts w:eastAsia="Times New Roman"/>
        </w:rPr>
        <w:t xml:space="preserve">hot </w:t>
      </w:r>
      <w:r>
        <w:rPr>
          <w:rFonts w:eastAsia="Times New Roman"/>
        </w:rPr>
        <w:t>drink</w:t>
      </w:r>
      <w:r w:rsidR="00876A70">
        <w:rPr>
          <w:rFonts w:eastAsia="Times New Roman"/>
        </w:rPr>
        <w:t>s</w:t>
      </w:r>
      <w:r>
        <w:rPr>
          <w:rFonts w:eastAsia="Times New Roman"/>
        </w:rPr>
        <w:t xml:space="preserve"> as </w:t>
      </w:r>
      <w:r w:rsidR="00876A70">
        <w:rPr>
          <w:rFonts w:eastAsia="Times New Roman"/>
        </w:rPr>
        <w:t xml:space="preserve">they could </w:t>
      </w:r>
      <w:r>
        <w:rPr>
          <w:rFonts w:eastAsia="Times New Roman"/>
        </w:rPr>
        <w:t xml:space="preserve">burn </w:t>
      </w:r>
      <w:r w:rsidR="00876A70">
        <w:rPr>
          <w:rFonts w:eastAsia="Times New Roman"/>
        </w:rPr>
        <w:t xml:space="preserve">themselves </w:t>
      </w:r>
    </w:p>
    <w:p w14:paraId="6500A7E5" w14:textId="54655F90" w:rsidR="00D31DC4" w:rsidRPr="006A59F8" w:rsidRDefault="00D31DC4" w:rsidP="00B15996">
      <w:pPr>
        <w:pStyle w:val="ListParagraph"/>
        <w:numPr>
          <w:ilvl w:val="0"/>
          <w:numId w:val="21"/>
        </w:numPr>
        <w:spacing w:after="0" w:line="240" w:lineRule="auto"/>
        <w:rPr>
          <w:rFonts w:eastAsia="Times New Roman"/>
        </w:rPr>
      </w:pPr>
      <w:r>
        <w:rPr>
          <w:rFonts w:eastAsia="Times New Roman"/>
        </w:rPr>
        <w:t>Mental capacity</w:t>
      </w:r>
      <w:r w:rsidR="00876A70">
        <w:rPr>
          <w:rFonts w:eastAsia="Times New Roman"/>
        </w:rPr>
        <w:t xml:space="preserve"> – </w:t>
      </w:r>
      <w:proofErr w:type="gramStart"/>
      <w:r w:rsidR="00B92809">
        <w:rPr>
          <w:rFonts w:eastAsia="Times New Roman"/>
        </w:rPr>
        <w:t>e.g.</w:t>
      </w:r>
      <w:proofErr w:type="gramEnd"/>
      <w:r w:rsidR="00876A70">
        <w:rPr>
          <w:rFonts w:eastAsia="Times New Roman"/>
        </w:rPr>
        <w:t xml:space="preserve"> resident is </w:t>
      </w:r>
      <w:r>
        <w:rPr>
          <w:rFonts w:eastAsia="Times New Roman"/>
        </w:rPr>
        <w:t xml:space="preserve">assessed </w:t>
      </w:r>
      <w:r w:rsidR="00876A70">
        <w:rPr>
          <w:rFonts w:eastAsia="Times New Roman"/>
        </w:rPr>
        <w:t>as lacking</w:t>
      </w:r>
      <w:r>
        <w:rPr>
          <w:rFonts w:eastAsia="Times New Roman"/>
        </w:rPr>
        <w:t xml:space="preserve"> </w:t>
      </w:r>
      <w:r w:rsidR="00876A70">
        <w:rPr>
          <w:rFonts w:eastAsia="Times New Roman"/>
        </w:rPr>
        <w:t xml:space="preserve">mental </w:t>
      </w:r>
      <w:r>
        <w:rPr>
          <w:rFonts w:eastAsia="Times New Roman"/>
        </w:rPr>
        <w:t xml:space="preserve">capacity </w:t>
      </w:r>
      <w:r w:rsidR="00876A70">
        <w:rPr>
          <w:rFonts w:eastAsia="Times New Roman"/>
        </w:rPr>
        <w:t xml:space="preserve">to make informed decisions </w:t>
      </w:r>
      <w:r>
        <w:rPr>
          <w:rFonts w:eastAsia="Times New Roman"/>
        </w:rPr>
        <w:t xml:space="preserve">about </w:t>
      </w:r>
      <w:r w:rsidR="00B92809">
        <w:rPr>
          <w:rFonts w:eastAsia="Times New Roman"/>
        </w:rPr>
        <w:t>their care</w:t>
      </w:r>
      <w:r>
        <w:rPr>
          <w:rFonts w:eastAsia="Times New Roman"/>
        </w:rPr>
        <w:t xml:space="preserve"> and support need</w:t>
      </w:r>
      <w:r w:rsidR="00B92809">
        <w:rPr>
          <w:rFonts w:eastAsia="Times New Roman"/>
        </w:rPr>
        <w:t>(</w:t>
      </w:r>
      <w:r>
        <w:rPr>
          <w:rFonts w:eastAsia="Times New Roman"/>
        </w:rPr>
        <w:t>s</w:t>
      </w:r>
      <w:r w:rsidR="00B92809">
        <w:rPr>
          <w:rFonts w:eastAsia="Times New Roman"/>
        </w:rPr>
        <w:t>)</w:t>
      </w:r>
      <w:r>
        <w:rPr>
          <w:rFonts w:eastAsia="Times New Roman"/>
        </w:rPr>
        <w:t xml:space="preserve"> and a decision was made in </w:t>
      </w:r>
      <w:r w:rsidR="00876A70">
        <w:rPr>
          <w:rFonts w:eastAsia="Times New Roman"/>
        </w:rPr>
        <w:t>their</w:t>
      </w:r>
      <w:r>
        <w:rPr>
          <w:rFonts w:eastAsia="Times New Roman"/>
        </w:rPr>
        <w:t xml:space="preserve"> best interests</w:t>
      </w:r>
    </w:p>
    <w:p w14:paraId="6535D73A" w14:textId="4DD7E6CF" w:rsidR="00D31DC4" w:rsidRDefault="006A59F8" w:rsidP="00B15996">
      <w:pPr>
        <w:pStyle w:val="ListParagraph"/>
        <w:numPr>
          <w:ilvl w:val="0"/>
          <w:numId w:val="21"/>
        </w:numPr>
        <w:spacing w:after="0" w:line="240" w:lineRule="auto"/>
        <w:rPr>
          <w:rFonts w:eastAsia="Times New Roman"/>
        </w:rPr>
      </w:pPr>
      <w:r>
        <w:rPr>
          <w:rFonts w:eastAsia="Times New Roman"/>
        </w:rPr>
        <w:t xml:space="preserve">Alternatives and </w:t>
      </w:r>
      <w:r w:rsidR="00876A70">
        <w:rPr>
          <w:rFonts w:eastAsia="Times New Roman"/>
        </w:rPr>
        <w:t>p</w:t>
      </w:r>
      <w:r>
        <w:rPr>
          <w:rFonts w:eastAsia="Times New Roman"/>
        </w:rPr>
        <w:t xml:space="preserve">roposed </w:t>
      </w:r>
      <w:r w:rsidR="00876A70">
        <w:rPr>
          <w:rFonts w:eastAsia="Times New Roman"/>
        </w:rPr>
        <w:t>c</w:t>
      </w:r>
      <w:r>
        <w:rPr>
          <w:rFonts w:eastAsia="Times New Roman"/>
        </w:rPr>
        <w:t>are</w:t>
      </w:r>
      <w:r w:rsidR="00D31DC4">
        <w:rPr>
          <w:rFonts w:eastAsia="Times New Roman"/>
        </w:rPr>
        <w:t xml:space="preserve">: Breakdown of support in a clear narrative consistent with </w:t>
      </w:r>
      <w:r w:rsidR="00876A70">
        <w:rPr>
          <w:rFonts w:eastAsia="Times New Roman"/>
        </w:rPr>
        <w:t xml:space="preserve">the </w:t>
      </w:r>
      <w:r w:rsidR="00D31DC4">
        <w:rPr>
          <w:rFonts w:eastAsia="Times New Roman"/>
        </w:rPr>
        <w:t xml:space="preserve">funding </w:t>
      </w:r>
      <w:r w:rsidR="00876A70">
        <w:rPr>
          <w:rFonts w:eastAsia="Times New Roman"/>
        </w:rPr>
        <w:t>request</w:t>
      </w:r>
      <w:r w:rsidR="00D31DC4">
        <w:rPr>
          <w:rFonts w:eastAsia="Times New Roman"/>
        </w:rPr>
        <w:t xml:space="preserve"> to identify if </w:t>
      </w:r>
      <w:r w:rsidR="00876A70">
        <w:rPr>
          <w:rFonts w:eastAsia="Times New Roman"/>
        </w:rPr>
        <w:t xml:space="preserve">Adult Early Help (Reablement) or </w:t>
      </w:r>
      <w:r w:rsidR="00D31DC4">
        <w:rPr>
          <w:rFonts w:eastAsia="Times New Roman"/>
        </w:rPr>
        <w:t xml:space="preserve">long-term care is </w:t>
      </w:r>
      <w:r w:rsidR="00876A70">
        <w:rPr>
          <w:rFonts w:eastAsia="Times New Roman"/>
        </w:rPr>
        <w:t>required</w:t>
      </w:r>
      <w:r w:rsidR="00B92809">
        <w:rPr>
          <w:rFonts w:eastAsia="Times New Roman"/>
        </w:rPr>
        <w:t xml:space="preserve"> (see example below)</w:t>
      </w:r>
      <w:r w:rsidR="00876A70">
        <w:rPr>
          <w:rFonts w:eastAsia="Times New Roman"/>
        </w:rPr>
        <w:t xml:space="preserve"> </w:t>
      </w:r>
    </w:p>
    <w:p w14:paraId="2FADD871" w14:textId="77777777" w:rsidR="00C632EB" w:rsidRDefault="00876A70" w:rsidP="00876A70">
      <w:pPr>
        <w:pStyle w:val="ListParagraph"/>
        <w:spacing w:after="0"/>
        <w:ind w:left="360"/>
        <w:rPr>
          <w:b/>
          <w:bCs/>
          <w:i/>
          <w:iCs/>
        </w:rPr>
      </w:pPr>
      <w:r>
        <w:rPr>
          <w:b/>
          <w:bCs/>
          <w:i/>
          <w:iCs/>
        </w:rPr>
        <w:t xml:space="preserve">       </w:t>
      </w:r>
    </w:p>
    <w:p w14:paraId="48EA23BB" w14:textId="77777777" w:rsidR="006D1C3C" w:rsidRDefault="006D1C3C" w:rsidP="00876A70">
      <w:pPr>
        <w:pStyle w:val="ListParagraph"/>
        <w:spacing w:after="0"/>
        <w:ind w:left="360"/>
        <w:rPr>
          <w:b/>
          <w:bCs/>
          <w:i/>
          <w:iCs/>
        </w:rPr>
      </w:pPr>
    </w:p>
    <w:p w14:paraId="4467E8FB" w14:textId="77777777" w:rsidR="006D1C3C" w:rsidRDefault="006D1C3C" w:rsidP="00876A70">
      <w:pPr>
        <w:pStyle w:val="ListParagraph"/>
        <w:spacing w:after="0"/>
        <w:ind w:left="360"/>
        <w:rPr>
          <w:b/>
          <w:bCs/>
          <w:i/>
          <w:iCs/>
        </w:rPr>
      </w:pPr>
    </w:p>
    <w:p w14:paraId="7B26FAAA" w14:textId="77777777" w:rsidR="006D1C3C" w:rsidRDefault="006D1C3C" w:rsidP="00876A70">
      <w:pPr>
        <w:pStyle w:val="ListParagraph"/>
        <w:spacing w:after="0"/>
        <w:ind w:left="360"/>
        <w:rPr>
          <w:b/>
          <w:bCs/>
          <w:i/>
          <w:iCs/>
        </w:rPr>
      </w:pPr>
    </w:p>
    <w:p w14:paraId="5D8EC082" w14:textId="6161AC97" w:rsidR="00D31DC4" w:rsidRPr="00F866E4" w:rsidRDefault="00D31DC4" w:rsidP="00876A70">
      <w:pPr>
        <w:pStyle w:val="ListParagraph"/>
        <w:spacing w:after="0"/>
        <w:ind w:left="360"/>
        <w:rPr>
          <w:b/>
          <w:bCs/>
          <w:i/>
          <w:iCs/>
        </w:rPr>
      </w:pPr>
      <w:r w:rsidRPr="00F866E4">
        <w:rPr>
          <w:b/>
          <w:bCs/>
          <w:i/>
          <w:iCs/>
        </w:rPr>
        <w:lastRenderedPageBreak/>
        <w:t>Chairs Action Request:</w:t>
      </w:r>
    </w:p>
    <w:p w14:paraId="487C1F68" w14:textId="64287A10" w:rsidR="00D31DC4" w:rsidRPr="00876A70" w:rsidRDefault="00D31DC4" w:rsidP="00B15996">
      <w:pPr>
        <w:pStyle w:val="ListParagraph"/>
        <w:numPr>
          <w:ilvl w:val="0"/>
          <w:numId w:val="22"/>
        </w:numPr>
        <w:spacing w:after="0"/>
        <w:rPr>
          <w:b/>
          <w:bCs/>
          <w:i/>
          <w:iCs/>
        </w:rPr>
      </w:pPr>
      <w:r w:rsidRPr="00876A70">
        <w:rPr>
          <w:b/>
          <w:bCs/>
          <w:i/>
          <w:iCs/>
        </w:rPr>
        <w:t>A</w:t>
      </w:r>
      <w:r w:rsidR="00876A70">
        <w:rPr>
          <w:b/>
          <w:bCs/>
          <w:i/>
          <w:iCs/>
        </w:rPr>
        <w:t xml:space="preserve">dult </w:t>
      </w:r>
      <w:r w:rsidRPr="00876A70">
        <w:rPr>
          <w:b/>
          <w:bCs/>
          <w:i/>
          <w:iCs/>
        </w:rPr>
        <w:t>Early Help input AM, 1 carer 45mins x 7/7</w:t>
      </w:r>
    </w:p>
    <w:p w14:paraId="5CCDAD00" w14:textId="548B90ED" w:rsidR="00D31DC4" w:rsidRDefault="00D31DC4" w:rsidP="00B15996">
      <w:pPr>
        <w:pStyle w:val="ListParagraph"/>
        <w:numPr>
          <w:ilvl w:val="0"/>
          <w:numId w:val="22"/>
        </w:numPr>
        <w:spacing w:after="0"/>
      </w:pPr>
      <w:r w:rsidRPr="00876A70">
        <w:rPr>
          <w:b/>
          <w:bCs/>
          <w:i/>
          <w:iCs/>
        </w:rPr>
        <w:t>A</w:t>
      </w:r>
      <w:r w:rsidR="00876A70">
        <w:rPr>
          <w:b/>
          <w:bCs/>
          <w:i/>
          <w:iCs/>
        </w:rPr>
        <w:t xml:space="preserve">dult </w:t>
      </w:r>
      <w:r w:rsidRPr="00876A70">
        <w:rPr>
          <w:b/>
          <w:bCs/>
          <w:i/>
          <w:iCs/>
        </w:rPr>
        <w:t>Early Help input Lunch, 1 carer 30mins x 7/7</w:t>
      </w:r>
      <w:r w:rsidRPr="00DC3B7B">
        <w:t xml:space="preserve"> </w:t>
      </w:r>
    </w:p>
    <w:p w14:paraId="5972B922" w14:textId="0478F1B5" w:rsidR="00D31DC4" w:rsidRPr="00F866E4" w:rsidRDefault="00D31DC4" w:rsidP="00876A70">
      <w:pPr>
        <w:pStyle w:val="ListParagraph"/>
        <w:spacing w:after="0"/>
        <w:ind w:left="0" w:firstLine="720"/>
        <w:rPr>
          <w:b/>
          <w:bCs/>
          <w:i/>
          <w:iCs/>
        </w:rPr>
      </w:pPr>
      <w:r w:rsidRPr="00DC3B7B">
        <w:rPr>
          <w:b/>
          <w:bCs/>
          <w:i/>
          <w:iCs/>
        </w:rPr>
        <w:t>Cost = £121.98</w:t>
      </w:r>
      <w:r w:rsidR="00876A70">
        <w:rPr>
          <w:b/>
          <w:bCs/>
          <w:i/>
          <w:iCs/>
        </w:rPr>
        <w:t>pw</w:t>
      </w:r>
    </w:p>
    <w:p w14:paraId="213528EB" w14:textId="77777777" w:rsidR="00D31DC4" w:rsidRPr="00F866E4" w:rsidRDefault="00D31DC4" w:rsidP="0037595B">
      <w:pPr>
        <w:spacing w:line="240" w:lineRule="auto"/>
        <w:rPr>
          <w:rFonts w:eastAsia="Times New Roman"/>
        </w:rPr>
      </w:pPr>
    </w:p>
    <w:p w14:paraId="25CBFE4E" w14:textId="77777777" w:rsidR="00C632EB" w:rsidRDefault="00C632EB" w:rsidP="00572ED4">
      <w:pPr>
        <w:pStyle w:val="SmallWF"/>
      </w:pPr>
      <w:r>
        <w:t>7.2 Funding Approval limits</w:t>
      </w:r>
    </w:p>
    <w:p w14:paraId="0F6F7180" w14:textId="0AA63856" w:rsidR="00D31DC4" w:rsidRPr="00572ED4" w:rsidRDefault="006A59F8" w:rsidP="00C632EB">
      <w:r w:rsidRPr="00572ED4">
        <w:t>The c</w:t>
      </w:r>
      <w:r w:rsidR="00D31DC4" w:rsidRPr="00572ED4">
        <w:t xml:space="preserve">ost of emergency support </w:t>
      </w:r>
      <w:r w:rsidR="00876A70" w:rsidRPr="00572ED4">
        <w:t>determines which manager has delegated authority to authorise the funding</w:t>
      </w:r>
      <w:r w:rsidR="00D31DC4" w:rsidRPr="00572ED4">
        <w:t>:</w:t>
      </w:r>
    </w:p>
    <w:p w14:paraId="416202D5" w14:textId="545DAFC3" w:rsidR="00D31DC4" w:rsidRDefault="00D31DC4" w:rsidP="00B15996">
      <w:pPr>
        <w:pStyle w:val="ListParagraph"/>
        <w:numPr>
          <w:ilvl w:val="0"/>
          <w:numId w:val="1"/>
        </w:numPr>
        <w:spacing w:after="0" w:line="240" w:lineRule="auto"/>
        <w:rPr>
          <w:rFonts w:eastAsia="Times New Roman"/>
        </w:rPr>
      </w:pPr>
      <w:r w:rsidRPr="00F866E4">
        <w:rPr>
          <w:rFonts w:eastAsia="Times New Roman"/>
        </w:rPr>
        <w:t>Where the cost of care is under £250</w:t>
      </w:r>
      <w:r w:rsidR="00876A70">
        <w:rPr>
          <w:rFonts w:eastAsia="Times New Roman"/>
        </w:rPr>
        <w:t>pw</w:t>
      </w:r>
      <w:r w:rsidRPr="00F866E4">
        <w:rPr>
          <w:rFonts w:eastAsia="Times New Roman"/>
        </w:rPr>
        <w:t xml:space="preserve">, the </w:t>
      </w:r>
      <w:r w:rsidR="00876A70">
        <w:rPr>
          <w:rFonts w:eastAsia="Times New Roman"/>
        </w:rPr>
        <w:t>C</w:t>
      </w:r>
      <w:r w:rsidRPr="00F866E4">
        <w:rPr>
          <w:rFonts w:eastAsia="Times New Roman"/>
        </w:rPr>
        <w:t>hair</w:t>
      </w:r>
      <w:r w:rsidR="00876A70">
        <w:rPr>
          <w:rFonts w:eastAsia="Times New Roman"/>
        </w:rPr>
        <w:t>’</w:t>
      </w:r>
      <w:r w:rsidRPr="00F866E4">
        <w:rPr>
          <w:rFonts w:eastAsia="Times New Roman"/>
        </w:rPr>
        <w:t xml:space="preserve">s </w:t>
      </w:r>
      <w:r w:rsidR="00876A70">
        <w:rPr>
          <w:rFonts w:eastAsia="Times New Roman"/>
        </w:rPr>
        <w:t>A</w:t>
      </w:r>
      <w:r w:rsidRPr="00F866E4">
        <w:rPr>
          <w:rFonts w:eastAsia="Times New Roman"/>
        </w:rPr>
        <w:t xml:space="preserve">ction </w:t>
      </w:r>
      <w:r w:rsidR="00876A70">
        <w:rPr>
          <w:rFonts w:eastAsia="Times New Roman"/>
        </w:rPr>
        <w:t xml:space="preserve">request </w:t>
      </w:r>
      <w:r w:rsidR="00DB2182">
        <w:rPr>
          <w:rFonts w:eastAsia="Times New Roman"/>
        </w:rPr>
        <w:t xml:space="preserve">is not </w:t>
      </w:r>
      <w:proofErr w:type="gramStart"/>
      <w:r w:rsidR="00DB2182">
        <w:rPr>
          <w:rFonts w:eastAsia="Times New Roman"/>
        </w:rPr>
        <w:t>needed</w:t>
      </w:r>
      <w:proofErr w:type="gramEnd"/>
      <w:r w:rsidR="00DB2182">
        <w:rPr>
          <w:rFonts w:eastAsia="Times New Roman"/>
        </w:rPr>
        <w:t xml:space="preserve"> and </w:t>
      </w:r>
      <w:r w:rsidR="00DB2182" w:rsidRPr="00DB2182">
        <w:rPr>
          <w:rFonts w:eastAsia="Times New Roman"/>
        </w:rPr>
        <w:t xml:space="preserve">the case note should be recorded as RAM. This is referred to as a “Resource Allocation Meeting” (RAM) which is inputted following a discussion between the assessor and a PM or TM. </w:t>
      </w:r>
      <w:r w:rsidR="00DB2182">
        <w:rPr>
          <w:rFonts w:eastAsia="Times New Roman"/>
        </w:rPr>
        <w:t xml:space="preserve">This </w:t>
      </w:r>
      <w:r w:rsidRPr="00F866E4">
        <w:rPr>
          <w:rFonts w:eastAsia="Times New Roman"/>
        </w:rPr>
        <w:t xml:space="preserve">can be </w:t>
      </w:r>
      <w:r w:rsidR="00DB2182">
        <w:rPr>
          <w:rFonts w:eastAsia="Times New Roman"/>
        </w:rPr>
        <w:t>agreed</w:t>
      </w:r>
      <w:r w:rsidRPr="00F866E4">
        <w:rPr>
          <w:rFonts w:eastAsia="Times New Roman"/>
        </w:rPr>
        <w:t xml:space="preserve"> by </w:t>
      </w:r>
      <w:r w:rsidR="006D75DC">
        <w:rPr>
          <w:rFonts w:eastAsia="Times New Roman"/>
        </w:rPr>
        <w:t>either a</w:t>
      </w:r>
      <w:r w:rsidR="00876A70">
        <w:rPr>
          <w:rFonts w:eastAsia="Times New Roman"/>
        </w:rPr>
        <w:t xml:space="preserve">n </w:t>
      </w:r>
      <w:r w:rsidR="006F5682">
        <w:rPr>
          <w:rFonts w:eastAsia="Times New Roman"/>
        </w:rPr>
        <w:t>Adult MASH</w:t>
      </w:r>
      <w:r w:rsidRPr="00F866E4">
        <w:rPr>
          <w:rFonts w:eastAsia="Times New Roman"/>
        </w:rPr>
        <w:t xml:space="preserve"> </w:t>
      </w:r>
      <w:r w:rsidR="00876A70">
        <w:rPr>
          <w:rFonts w:eastAsia="Times New Roman"/>
        </w:rPr>
        <w:t>m</w:t>
      </w:r>
      <w:r w:rsidR="00C50EE4">
        <w:rPr>
          <w:rFonts w:eastAsia="Times New Roman"/>
        </w:rPr>
        <w:t>anager</w:t>
      </w:r>
      <w:r w:rsidR="006F5682">
        <w:rPr>
          <w:rFonts w:eastAsia="Times New Roman"/>
        </w:rPr>
        <w:t xml:space="preserve">, </w:t>
      </w:r>
      <w:r w:rsidR="00C50EE4">
        <w:rPr>
          <w:rFonts w:eastAsia="Times New Roman"/>
        </w:rPr>
        <w:t>Team Manager</w:t>
      </w:r>
      <w:r w:rsidR="006F5682">
        <w:rPr>
          <w:rFonts w:eastAsia="Times New Roman"/>
        </w:rPr>
        <w:t xml:space="preserve"> or </w:t>
      </w:r>
      <w:r w:rsidR="00C50EE4">
        <w:rPr>
          <w:rFonts w:eastAsia="Times New Roman"/>
        </w:rPr>
        <w:t>Practice Manager.</w:t>
      </w:r>
    </w:p>
    <w:p w14:paraId="5EAEDC99" w14:textId="77777777" w:rsidR="00C632EB" w:rsidRDefault="00C632EB" w:rsidP="00C632EB">
      <w:pPr>
        <w:pStyle w:val="ListParagraph"/>
        <w:spacing w:after="0" w:line="240" w:lineRule="auto"/>
        <w:rPr>
          <w:rFonts w:eastAsia="Times New Roman"/>
        </w:rPr>
      </w:pPr>
    </w:p>
    <w:p w14:paraId="4E915E30" w14:textId="21587466" w:rsidR="00D31DC4" w:rsidRPr="0085698C" w:rsidRDefault="00D31DC4" w:rsidP="00B15996">
      <w:pPr>
        <w:pStyle w:val="ListParagraph"/>
        <w:numPr>
          <w:ilvl w:val="0"/>
          <w:numId w:val="1"/>
        </w:numPr>
        <w:spacing w:after="0" w:line="240" w:lineRule="auto"/>
        <w:rPr>
          <w:rFonts w:eastAsia="Times New Roman"/>
        </w:rPr>
      </w:pPr>
      <w:r>
        <w:rPr>
          <w:rFonts w:eastAsia="Times New Roman"/>
        </w:rPr>
        <w:t>Where the cost of care is over £250</w:t>
      </w:r>
      <w:r w:rsidR="00876A70">
        <w:rPr>
          <w:rFonts w:eastAsia="Times New Roman"/>
        </w:rPr>
        <w:t>pw</w:t>
      </w:r>
      <w:r>
        <w:rPr>
          <w:rFonts w:eastAsia="Times New Roman"/>
        </w:rPr>
        <w:t xml:space="preserve">, the </w:t>
      </w:r>
      <w:r w:rsidR="00876A70">
        <w:rPr>
          <w:rFonts w:eastAsia="Times New Roman"/>
        </w:rPr>
        <w:t>C</w:t>
      </w:r>
      <w:r>
        <w:rPr>
          <w:rFonts w:eastAsia="Times New Roman"/>
        </w:rPr>
        <w:t>hair</w:t>
      </w:r>
      <w:r w:rsidR="00876A70">
        <w:rPr>
          <w:rFonts w:eastAsia="Times New Roman"/>
        </w:rPr>
        <w:t>’</w:t>
      </w:r>
      <w:r>
        <w:rPr>
          <w:rFonts w:eastAsia="Times New Roman"/>
        </w:rPr>
        <w:t xml:space="preserve">s </w:t>
      </w:r>
      <w:r w:rsidR="00876A70">
        <w:rPr>
          <w:rFonts w:eastAsia="Times New Roman"/>
        </w:rPr>
        <w:t>A</w:t>
      </w:r>
      <w:r>
        <w:rPr>
          <w:rFonts w:eastAsia="Times New Roman"/>
        </w:rPr>
        <w:t xml:space="preserve">ction </w:t>
      </w:r>
      <w:r w:rsidR="00876A70">
        <w:rPr>
          <w:rFonts w:eastAsia="Times New Roman"/>
        </w:rPr>
        <w:t xml:space="preserve">request </w:t>
      </w:r>
      <w:r>
        <w:rPr>
          <w:rFonts w:eastAsia="Times New Roman"/>
        </w:rPr>
        <w:t>requires a</w:t>
      </w:r>
      <w:r w:rsidR="00876A70">
        <w:rPr>
          <w:rFonts w:eastAsia="Times New Roman"/>
        </w:rPr>
        <w:t>n ASC</w:t>
      </w:r>
      <w:r>
        <w:rPr>
          <w:rFonts w:eastAsia="Times New Roman"/>
        </w:rPr>
        <w:t xml:space="preserve"> Head of Service </w:t>
      </w:r>
      <w:r w:rsidR="00C05E68">
        <w:rPr>
          <w:rFonts w:eastAsia="Times New Roman"/>
        </w:rPr>
        <w:t xml:space="preserve">to </w:t>
      </w:r>
      <w:r>
        <w:rPr>
          <w:rFonts w:eastAsia="Times New Roman"/>
        </w:rPr>
        <w:t>approv</w:t>
      </w:r>
      <w:r w:rsidR="00C05E68">
        <w:rPr>
          <w:rFonts w:eastAsia="Times New Roman"/>
        </w:rPr>
        <w:t>e</w:t>
      </w:r>
      <w:r>
        <w:rPr>
          <w:rFonts w:eastAsia="Times New Roman"/>
        </w:rPr>
        <w:t>. These should be forwarded from the</w:t>
      </w:r>
      <w:r w:rsidR="00C632EB">
        <w:rPr>
          <w:rFonts w:eastAsia="Times New Roman"/>
        </w:rPr>
        <w:t xml:space="preserve"> MASH</w:t>
      </w:r>
      <w:r>
        <w:rPr>
          <w:rFonts w:eastAsia="Times New Roman"/>
        </w:rPr>
        <w:t xml:space="preserve"> </w:t>
      </w:r>
      <w:r w:rsidR="00C05E68">
        <w:rPr>
          <w:rFonts w:eastAsia="Times New Roman"/>
        </w:rPr>
        <w:t xml:space="preserve">Team Manager or </w:t>
      </w:r>
      <w:r w:rsidR="00C50EE4">
        <w:rPr>
          <w:rFonts w:eastAsia="Times New Roman"/>
        </w:rPr>
        <w:t>Assistant Team Manager</w:t>
      </w:r>
      <w:r w:rsidR="00C05E68">
        <w:rPr>
          <w:rFonts w:eastAsia="Times New Roman"/>
        </w:rPr>
        <w:t>/</w:t>
      </w:r>
      <w:r w:rsidR="00C50EE4">
        <w:rPr>
          <w:rFonts w:eastAsia="Times New Roman"/>
        </w:rPr>
        <w:t>P</w:t>
      </w:r>
      <w:r>
        <w:rPr>
          <w:rFonts w:eastAsia="Times New Roman"/>
        </w:rPr>
        <w:t xml:space="preserve">ractice </w:t>
      </w:r>
      <w:r w:rsidR="00C50EE4">
        <w:rPr>
          <w:rFonts w:eastAsia="Times New Roman"/>
        </w:rPr>
        <w:t>M</w:t>
      </w:r>
      <w:r>
        <w:rPr>
          <w:rFonts w:eastAsia="Times New Roman"/>
        </w:rPr>
        <w:t>anager</w:t>
      </w:r>
      <w:r w:rsidR="00876A70">
        <w:rPr>
          <w:rFonts w:eastAsia="Times New Roman"/>
        </w:rPr>
        <w:t xml:space="preserve"> to the HoS</w:t>
      </w:r>
      <w:r>
        <w:rPr>
          <w:rFonts w:eastAsia="Times New Roman"/>
        </w:rPr>
        <w:t>.</w:t>
      </w:r>
      <w:r w:rsidR="0085698C">
        <w:rPr>
          <w:rFonts w:eastAsia="Times New Roman"/>
        </w:rPr>
        <w:t xml:space="preserve"> </w:t>
      </w:r>
      <w:r w:rsidR="0085698C" w:rsidRPr="0085698C">
        <w:rPr>
          <w:rFonts w:eastAsia="Times New Roman"/>
        </w:rPr>
        <w:t>Long-arm consultation support is available from Heads of Service in ASC.</w:t>
      </w:r>
    </w:p>
    <w:p w14:paraId="2241CE1F" w14:textId="77777777" w:rsidR="0085698C" w:rsidRPr="00F866E4" w:rsidRDefault="0085698C" w:rsidP="0037595B">
      <w:pPr>
        <w:spacing w:line="240" w:lineRule="auto"/>
        <w:rPr>
          <w:rFonts w:eastAsia="Times New Roman"/>
        </w:rPr>
      </w:pPr>
    </w:p>
    <w:p w14:paraId="526B5444" w14:textId="7602F038" w:rsidR="00C632EB" w:rsidRDefault="00C632EB" w:rsidP="0085698C">
      <w:pPr>
        <w:pStyle w:val="SmallWF"/>
      </w:pPr>
      <w:r>
        <w:t>7.3 Recording the Funding approvals</w:t>
      </w:r>
    </w:p>
    <w:p w14:paraId="2997DBC9" w14:textId="2000E5E5" w:rsidR="00C632EB" w:rsidRDefault="00C632EB" w:rsidP="00C632EB">
      <w:pPr>
        <w:spacing w:after="0" w:line="240" w:lineRule="auto"/>
        <w:rPr>
          <w:rFonts w:eastAsia="Times New Roman"/>
        </w:rPr>
      </w:pPr>
      <w:r>
        <w:rPr>
          <w:rFonts w:eastAsia="Times New Roman"/>
        </w:rPr>
        <w:t>Once funding approval has been granted, t</w:t>
      </w:r>
      <w:r w:rsidRPr="00F866E4">
        <w:rPr>
          <w:rFonts w:eastAsia="Times New Roman"/>
        </w:rPr>
        <w:t xml:space="preserve">he </w:t>
      </w:r>
      <w:r>
        <w:rPr>
          <w:rFonts w:eastAsia="Times New Roman"/>
        </w:rPr>
        <w:t xml:space="preserve">Chair’s Action paperwork </w:t>
      </w:r>
      <w:r w:rsidRPr="00F866E4">
        <w:rPr>
          <w:rFonts w:eastAsia="Times New Roman"/>
        </w:rPr>
        <w:t xml:space="preserve">should be uploaded </w:t>
      </w:r>
      <w:r>
        <w:rPr>
          <w:rFonts w:eastAsia="Times New Roman"/>
        </w:rPr>
        <w:t xml:space="preserve">into docs </w:t>
      </w:r>
      <w:r w:rsidRPr="00F866E4">
        <w:rPr>
          <w:rFonts w:eastAsia="Times New Roman"/>
        </w:rPr>
        <w:t xml:space="preserve">by the </w:t>
      </w:r>
      <w:r>
        <w:rPr>
          <w:rFonts w:eastAsia="Times New Roman"/>
        </w:rPr>
        <w:t xml:space="preserve">Adult </w:t>
      </w:r>
      <w:r w:rsidRPr="00F866E4">
        <w:rPr>
          <w:rFonts w:eastAsia="Times New Roman"/>
        </w:rPr>
        <w:t xml:space="preserve">MASH </w:t>
      </w:r>
      <w:r>
        <w:rPr>
          <w:rFonts w:eastAsia="Times New Roman"/>
        </w:rPr>
        <w:t xml:space="preserve">duty worker </w:t>
      </w:r>
      <w:r w:rsidRPr="00F866E4">
        <w:rPr>
          <w:rFonts w:eastAsia="Times New Roman"/>
        </w:rPr>
        <w:t xml:space="preserve">and a </w:t>
      </w:r>
      <w:r>
        <w:rPr>
          <w:rFonts w:eastAsia="Times New Roman"/>
        </w:rPr>
        <w:t>B</w:t>
      </w:r>
      <w:r w:rsidRPr="00F866E4">
        <w:rPr>
          <w:rFonts w:eastAsia="Times New Roman"/>
        </w:rPr>
        <w:t xml:space="preserve">rokerage </w:t>
      </w:r>
      <w:r>
        <w:rPr>
          <w:rFonts w:eastAsia="Times New Roman"/>
        </w:rPr>
        <w:t xml:space="preserve">Work Step </w:t>
      </w:r>
      <w:r w:rsidRPr="00F866E4">
        <w:rPr>
          <w:rFonts w:eastAsia="Times New Roman"/>
        </w:rPr>
        <w:t xml:space="preserve">is required to implement the support. It is important that </w:t>
      </w:r>
      <w:r>
        <w:rPr>
          <w:rFonts w:eastAsia="Times New Roman"/>
        </w:rPr>
        <w:t>the B</w:t>
      </w:r>
      <w:r w:rsidRPr="00F866E4">
        <w:rPr>
          <w:rFonts w:eastAsia="Times New Roman"/>
        </w:rPr>
        <w:t xml:space="preserve">rokerage </w:t>
      </w:r>
      <w:r>
        <w:rPr>
          <w:rFonts w:eastAsia="Times New Roman"/>
        </w:rPr>
        <w:t>Team is</w:t>
      </w:r>
      <w:r w:rsidRPr="00F866E4">
        <w:rPr>
          <w:rFonts w:eastAsia="Times New Roman"/>
        </w:rPr>
        <w:t xml:space="preserve"> contacted, and the </w:t>
      </w:r>
      <w:r>
        <w:rPr>
          <w:rFonts w:eastAsia="Times New Roman"/>
        </w:rPr>
        <w:t>Work S</w:t>
      </w:r>
      <w:r w:rsidRPr="00F866E4">
        <w:rPr>
          <w:rFonts w:eastAsia="Times New Roman"/>
        </w:rPr>
        <w:t xml:space="preserve">tep is marked </w:t>
      </w:r>
      <w:r>
        <w:rPr>
          <w:rFonts w:eastAsia="Times New Roman"/>
        </w:rPr>
        <w:t xml:space="preserve">as </w:t>
      </w:r>
      <w:r w:rsidRPr="00F866E4">
        <w:rPr>
          <w:rFonts w:eastAsia="Times New Roman"/>
        </w:rPr>
        <w:t xml:space="preserve">urgent to ensure swift implementation of </w:t>
      </w:r>
      <w:r>
        <w:rPr>
          <w:rFonts w:eastAsia="Times New Roman"/>
        </w:rPr>
        <w:t xml:space="preserve">the </w:t>
      </w:r>
      <w:r w:rsidRPr="00F866E4">
        <w:rPr>
          <w:rFonts w:eastAsia="Times New Roman"/>
        </w:rPr>
        <w:t xml:space="preserve">support. </w:t>
      </w:r>
    </w:p>
    <w:p w14:paraId="5D804AB8" w14:textId="77777777" w:rsidR="00C632EB" w:rsidRDefault="00C632EB" w:rsidP="00C632EB">
      <w:pPr>
        <w:spacing w:after="0" w:line="240" w:lineRule="auto"/>
        <w:rPr>
          <w:rFonts w:eastAsia="Times New Roman"/>
        </w:rPr>
      </w:pPr>
    </w:p>
    <w:p w14:paraId="0601381E" w14:textId="67134315" w:rsidR="00C632EB" w:rsidRDefault="00C632EB" w:rsidP="00C632EB">
      <w:pPr>
        <w:spacing w:after="0" w:line="240" w:lineRule="auto"/>
      </w:pPr>
      <w:r>
        <w:t xml:space="preserve">Each package of care requires a funding approval case note. </w:t>
      </w:r>
      <w:r w:rsidRPr="00F866E4">
        <w:t xml:space="preserve">The care package should </w:t>
      </w:r>
      <w:r>
        <w:t>have a</w:t>
      </w:r>
      <w:r w:rsidRPr="00F866E4">
        <w:t xml:space="preserve"> case note identifying th</w:t>
      </w:r>
      <w:r>
        <w:t>at it is an</w:t>
      </w:r>
      <w:r w:rsidRPr="00F866E4">
        <w:t xml:space="preserve"> </w:t>
      </w:r>
      <w:r>
        <w:t>e</w:t>
      </w:r>
      <w:r w:rsidRPr="00F866E4">
        <w:t xml:space="preserve">mergency care </w:t>
      </w:r>
      <w:r>
        <w:t xml:space="preserve">package </w:t>
      </w:r>
      <w:r w:rsidRPr="00F866E4">
        <w:t xml:space="preserve">signed off </w:t>
      </w:r>
      <w:r>
        <w:t xml:space="preserve">via </w:t>
      </w:r>
      <w:r w:rsidRPr="00F866E4">
        <w:t xml:space="preserve">a </w:t>
      </w:r>
      <w:r>
        <w:t>C</w:t>
      </w:r>
      <w:r w:rsidRPr="00F866E4">
        <w:t>hair</w:t>
      </w:r>
      <w:r>
        <w:t>’</w:t>
      </w:r>
      <w:r w:rsidRPr="00F866E4">
        <w:t xml:space="preserve">s </w:t>
      </w:r>
      <w:r>
        <w:t>A</w:t>
      </w:r>
      <w:r w:rsidRPr="00F866E4">
        <w:t>ction</w:t>
      </w:r>
      <w:r>
        <w:t xml:space="preserve"> request or RAM.</w:t>
      </w:r>
      <w:r w:rsidR="007D3146">
        <w:t xml:space="preserve"> The TM or PM is responsible for uploading the case note on to mosaic and this should give an overview of the package (see image below).</w:t>
      </w:r>
    </w:p>
    <w:p w14:paraId="6335D4FE" w14:textId="642198BC" w:rsidR="00C632EB" w:rsidRDefault="00C632EB" w:rsidP="00C632EB">
      <w:pPr>
        <w:spacing w:after="0" w:line="240" w:lineRule="auto"/>
      </w:pPr>
    </w:p>
    <w:p w14:paraId="1A47DCAA" w14:textId="77777777" w:rsidR="0037595B" w:rsidRDefault="0037595B" w:rsidP="007D3146">
      <w:pPr>
        <w:spacing w:after="0" w:line="240" w:lineRule="auto"/>
        <w:rPr>
          <w:b/>
          <w:bCs/>
        </w:rPr>
      </w:pPr>
    </w:p>
    <w:p w14:paraId="416182F2" w14:textId="7B0C389F" w:rsidR="00C632EB" w:rsidRPr="0037595B" w:rsidRDefault="0037595B" w:rsidP="007D3146">
      <w:pPr>
        <w:spacing w:after="0" w:line="240" w:lineRule="auto"/>
        <w:rPr>
          <w:b/>
          <w:bCs/>
        </w:rPr>
      </w:pPr>
      <w:r>
        <w:rPr>
          <w:noProof/>
        </w:rPr>
        <w:drawing>
          <wp:anchor distT="0" distB="0" distL="114300" distR="114300" simplePos="0" relativeHeight="251670016" behindDoc="0" locked="0" layoutInCell="1" allowOverlap="1" wp14:anchorId="0FB96324" wp14:editId="40663E55">
            <wp:simplePos x="0" y="0"/>
            <wp:positionH relativeFrom="column">
              <wp:posOffset>36586</wp:posOffset>
            </wp:positionH>
            <wp:positionV relativeFrom="paragraph">
              <wp:posOffset>19294</wp:posOffset>
            </wp:positionV>
            <wp:extent cx="3098223" cy="2414752"/>
            <wp:effectExtent l="19050" t="19050" r="26035" b="2413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98223" cy="2414752"/>
                    </a:xfrm>
                    <a:prstGeom prst="rect">
                      <a:avLst/>
                    </a:prstGeom>
                    <a:noFill/>
                    <a:ln>
                      <a:solidFill>
                        <a:schemeClr val="bg2">
                          <a:lumMod val="75000"/>
                        </a:schemeClr>
                      </a:solidFill>
                    </a:ln>
                  </pic:spPr>
                </pic:pic>
              </a:graphicData>
            </a:graphic>
            <wp14:sizeRelH relativeFrom="page">
              <wp14:pctWidth>0</wp14:pctWidth>
            </wp14:sizeRelH>
            <wp14:sizeRelV relativeFrom="page">
              <wp14:pctHeight>0</wp14:pctHeight>
            </wp14:sizeRelV>
          </wp:anchor>
        </w:drawing>
      </w:r>
      <w:r w:rsidR="00C632EB" w:rsidRPr="00C632EB">
        <w:rPr>
          <w:b/>
          <w:bCs/>
        </w:rPr>
        <w:t>Where a case is under £250</w:t>
      </w:r>
      <w:r w:rsidR="00C632EB">
        <w:t>, the case note</w:t>
      </w:r>
      <w:r w:rsidR="00C632EB" w:rsidRPr="00C632EB">
        <w:rPr>
          <w:rFonts w:eastAsia="Times New Roman"/>
        </w:rPr>
        <w:t xml:space="preserve"> </w:t>
      </w:r>
      <w:r w:rsidR="00C632EB">
        <w:rPr>
          <w:rFonts w:eastAsia="Times New Roman"/>
        </w:rPr>
        <w:t xml:space="preserve">should be recorded as RAM. This is referred to as a “Resource Allocation Meeting” (RAM) which is inputted following a discussion between the assessor and a PM or TM. </w:t>
      </w:r>
    </w:p>
    <w:p w14:paraId="3020E0FB" w14:textId="32DE506A" w:rsidR="007D3146" w:rsidRPr="007D3146" w:rsidRDefault="007D3146" w:rsidP="007D3146">
      <w:pPr>
        <w:spacing w:after="0" w:line="240" w:lineRule="auto"/>
        <w:rPr>
          <w:rFonts w:eastAsia="Times New Roman"/>
        </w:rPr>
      </w:pPr>
    </w:p>
    <w:p w14:paraId="0702C828" w14:textId="2636FD9A" w:rsidR="00A93C84" w:rsidRPr="0085698C" w:rsidRDefault="00C632EB" w:rsidP="00C632EB">
      <w:r w:rsidRPr="007D3146">
        <w:rPr>
          <w:b/>
          <w:bCs/>
        </w:rPr>
        <w:t>Where a case is over £250</w:t>
      </w:r>
      <w:r>
        <w:t xml:space="preserve">, the case note should be recorded as </w:t>
      </w:r>
      <w:r w:rsidR="007D3146">
        <w:t xml:space="preserve">a Chairs Action Authorised. </w:t>
      </w:r>
    </w:p>
    <w:p w14:paraId="0FA67C42" w14:textId="43A59527" w:rsidR="00A93C84" w:rsidRDefault="00A93C84" w:rsidP="00D31DC4">
      <w:pPr>
        <w:spacing w:after="0" w:line="240" w:lineRule="auto"/>
        <w:rPr>
          <w:rFonts w:eastAsia="Times New Roman"/>
        </w:rPr>
      </w:pPr>
    </w:p>
    <w:p w14:paraId="27A6C01E" w14:textId="77777777" w:rsidR="0085698C" w:rsidRDefault="0085698C" w:rsidP="00D31DC4">
      <w:pPr>
        <w:spacing w:after="0" w:line="240" w:lineRule="auto"/>
        <w:rPr>
          <w:rFonts w:eastAsia="Times New Roman"/>
        </w:rPr>
      </w:pPr>
    </w:p>
    <w:p w14:paraId="7D16CBA9" w14:textId="77777777" w:rsidR="0085698C" w:rsidRDefault="0085698C" w:rsidP="003D38C8">
      <w:pPr>
        <w:pStyle w:val="WalthamForest"/>
      </w:pPr>
      <w:bookmarkStart w:id="42" w:name="_Hlk77688024"/>
    </w:p>
    <w:p w14:paraId="56285341" w14:textId="77777777" w:rsidR="0037595B" w:rsidRDefault="0037595B" w:rsidP="003D38C8">
      <w:pPr>
        <w:pStyle w:val="WalthamForest"/>
      </w:pPr>
    </w:p>
    <w:p w14:paraId="28E8E90F" w14:textId="77777777" w:rsidR="0037595B" w:rsidRDefault="0037595B" w:rsidP="003D38C8">
      <w:pPr>
        <w:pStyle w:val="WalthamForest"/>
      </w:pPr>
    </w:p>
    <w:p w14:paraId="143FB050" w14:textId="77777777" w:rsidR="0037595B" w:rsidRDefault="0037595B" w:rsidP="003D38C8">
      <w:pPr>
        <w:pStyle w:val="WalthamForest"/>
      </w:pPr>
    </w:p>
    <w:p w14:paraId="584FFE1F" w14:textId="77777777" w:rsidR="0037595B" w:rsidRDefault="0037595B" w:rsidP="003D38C8">
      <w:pPr>
        <w:pStyle w:val="WalthamForest"/>
      </w:pPr>
    </w:p>
    <w:p w14:paraId="740140EE" w14:textId="77777777" w:rsidR="0037595B" w:rsidRDefault="0037595B" w:rsidP="003D38C8">
      <w:pPr>
        <w:pStyle w:val="WalthamForest"/>
      </w:pPr>
    </w:p>
    <w:p w14:paraId="7312528B" w14:textId="77777777" w:rsidR="0037595B" w:rsidRDefault="0037595B">
      <w:pPr>
        <w:rPr>
          <w:rFonts w:ascii="Verdana" w:eastAsiaTheme="minorEastAsia" w:hAnsi="Verdana"/>
          <w:b/>
          <w:color w:val="00B082"/>
          <w:sz w:val="24"/>
          <w:u w:val="single"/>
          <w:lang w:val="en-US"/>
        </w:rPr>
      </w:pPr>
      <w:r>
        <w:br w:type="page"/>
      </w:r>
    </w:p>
    <w:p w14:paraId="41F0379E" w14:textId="42500E19" w:rsidR="006B4EA1" w:rsidRPr="003D38C8" w:rsidRDefault="000E68DB" w:rsidP="003D38C8">
      <w:pPr>
        <w:pStyle w:val="WalthamForest"/>
      </w:pPr>
      <w:r>
        <w:lastRenderedPageBreak/>
        <w:t>8</w:t>
      </w:r>
      <w:r w:rsidR="006B4EA1" w:rsidRPr="003D38C8">
        <w:t>.0 Responding to MP /</w:t>
      </w:r>
      <w:r w:rsidR="006A2A7B">
        <w:t xml:space="preserve"> </w:t>
      </w:r>
      <w:proofErr w:type="spellStart"/>
      <w:r w:rsidR="006A2A7B">
        <w:t>Coun</w:t>
      </w:r>
      <w:r w:rsidR="00A7042F">
        <w:t>c</w:t>
      </w:r>
      <w:r w:rsidR="006A2A7B">
        <w:t>illor</w:t>
      </w:r>
      <w:proofErr w:type="spellEnd"/>
      <w:r w:rsidR="006B4EA1" w:rsidRPr="003D38C8">
        <w:t xml:space="preserve"> </w:t>
      </w:r>
      <w:r w:rsidR="00B86B08">
        <w:t>e</w:t>
      </w:r>
      <w:r w:rsidR="003D38C8" w:rsidRPr="003D38C8">
        <w:t>nquir</w:t>
      </w:r>
      <w:r w:rsidR="00B86B08">
        <w:t>i</w:t>
      </w:r>
      <w:r w:rsidR="003D38C8" w:rsidRPr="003D38C8">
        <w:t>es</w:t>
      </w:r>
    </w:p>
    <w:p w14:paraId="37928935" w14:textId="77777777" w:rsidR="006B4EA1" w:rsidRDefault="006B4EA1" w:rsidP="00EE48F7">
      <w:pPr>
        <w:pStyle w:val="WalthamForest"/>
        <w:spacing w:after="240"/>
        <w:rPr>
          <w:highlight w:val="yellow"/>
        </w:rPr>
      </w:pPr>
    </w:p>
    <w:p w14:paraId="0BA683CF" w14:textId="6A96ED62" w:rsidR="006B4EA1" w:rsidRPr="003D38C8" w:rsidRDefault="000E68DB" w:rsidP="003D38C8">
      <w:pPr>
        <w:pStyle w:val="SmallWF"/>
      </w:pPr>
      <w:bookmarkStart w:id="43" w:name="_Hlk77606737"/>
      <w:r>
        <w:t>8</w:t>
      </w:r>
      <w:r w:rsidR="006B4EA1" w:rsidRPr="003D38C8">
        <w:t xml:space="preserve">.1 Receiving MP / </w:t>
      </w:r>
      <w:r w:rsidR="006A2A7B">
        <w:t>Councillor</w:t>
      </w:r>
      <w:r w:rsidR="006A2A7B" w:rsidRPr="003D38C8">
        <w:t xml:space="preserve"> </w:t>
      </w:r>
      <w:r w:rsidR="00B86B08">
        <w:t>e</w:t>
      </w:r>
      <w:r w:rsidR="006B4EA1" w:rsidRPr="003D38C8">
        <w:t>nquires</w:t>
      </w:r>
    </w:p>
    <w:bookmarkEnd w:id="42"/>
    <w:bookmarkEnd w:id="43"/>
    <w:p w14:paraId="799F6A62" w14:textId="1AF437EE" w:rsidR="006B4EA1" w:rsidRDefault="00945ECE" w:rsidP="00945ECE">
      <w:pPr>
        <w:pStyle w:val="NoSpacing"/>
      </w:pPr>
      <w:r>
        <w:t xml:space="preserve">All MP and </w:t>
      </w:r>
      <w:r w:rsidR="0049521D">
        <w:t>Councillors</w:t>
      </w:r>
      <w:r w:rsidR="006A2A7B">
        <w:t xml:space="preserve"> </w:t>
      </w:r>
      <w:r w:rsidR="00B86B08">
        <w:t>e</w:t>
      </w:r>
      <w:r>
        <w:t>nquir</w:t>
      </w:r>
      <w:r w:rsidR="002D5CD8">
        <w:t>i</w:t>
      </w:r>
      <w:r>
        <w:t xml:space="preserve">es should be sent to the team manager of the team where the case is held. If the case is new and not open to a team the enquiry will be </w:t>
      </w:r>
      <w:r w:rsidR="00B86B08">
        <w:t>attended to by</w:t>
      </w:r>
      <w:r>
        <w:t xml:space="preserve"> </w:t>
      </w:r>
      <w:r w:rsidR="00B86B08">
        <w:t xml:space="preserve">Adult </w:t>
      </w:r>
      <w:r>
        <w:t xml:space="preserve">MASH </w:t>
      </w:r>
      <w:r w:rsidR="00B86B08">
        <w:t>managers</w:t>
      </w:r>
      <w:r>
        <w:t xml:space="preserve">. These enquires should be distributed to the team manager via AFD or directly from the Leadership Office and </w:t>
      </w:r>
      <w:proofErr w:type="spellStart"/>
      <w:r w:rsidR="006A2A7B">
        <w:t>Councillor</w:t>
      </w:r>
      <w:proofErr w:type="spellEnd"/>
      <w:r w:rsidR="006A2A7B">
        <w:t xml:space="preserve"> </w:t>
      </w:r>
      <w:r>
        <w:t>Enquiries Team</w:t>
      </w:r>
      <w:r w:rsidR="00B86B08">
        <w:t xml:space="preserve"> (</w:t>
      </w:r>
      <w:r w:rsidR="00B86B08" w:rsidRPr="00B86B08">
        <w:t>Cllr.Enquiries@walthamforest.gov.uk</w:t>
      </w:r>
      <w:r w:rsidR="00B86B08">
        <w:t>)</w:t>
      </w:r>
      <w:r>
        <w:t xml:space="preserve">. </w:t>
      </w:r>
    </w:p>
    <w:p w14:paraId="00F1AD85" w14:textId="529A721A" w:rsidR="00945ECE" w:rsidRDefault="00945ECE" w:rsidP="00945ECE">
      <w:pPr>
        <w:pStyle w:val="NoSpacing"/>
      </w:pPr>
    </w:p>
    <w:p w14:paraId="7A92A795" w14:textId="06FB9503" w:rsidR="003D38C8" w:rsidRDefault="003D38C8" w:rsidP="003D38C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MPs have been asked to send casework enquiries to </w:t>
      </w:r>
      <w:hyperlink r:id="rId54" w:tgtFrame="_blank" w:history="1">
        <w:r w:rsidRPr="00714881">
          <w:rPr>
            <w:rStyle w:val="IntenseEmphasis"/>
            <w:rFonts w:asciiTheme="minorHAnsi" w:hAnsiTheme="minorHAnsi" w:cstheme="minorHAnsi"/>
            <w:i w:val="0"/>
            <w:iCs w:val="0"/>
            <w:sz w:val="22"/>
            <w:szCs w:val="22"/>
            <w:u w:val="single"/>
          </w:rPr>
          <w:t>MPEnquiry@walthamforest.gov.uk</w:t>
        </w:r>
      </w:hyperlink>
      <w:r>
        <w:rPr>
          <w:rStyle w:val="normaltextrun"/>
          <w:rFonts w:ascii="Calibri" w:hAnsi="Calibri" w:cs="Calibri"/>
          <w:sz w:val="22"/>
          <w:szCs w:val="22"/>
        </w:rPr>
        <w:t xml:space="preserve">. These enquiries are coordinated by the Leadership Office and Cllr Enquiries team. </w:t>
      </w:r>
      <w:r w:rsidR="00B86B08">
        <w:rPr>
          <w:rStyle w:val="normaltextrun"/>
          <w:rFonts w:ascii="Calibri" w:hAnsi="Calibri" w:cs="Calibri"/>
          <w:sz w:val="22"/>
          <w:szCs w:val="22"/>
        </w:rPr>
        <w:t xml:space="preserve">All </w:t>
      </w:r>
      <w:r>
        <w:rPr>
          <w:rStyle w:val="normaltextrun"/>
          <w:rFonts w:ascii="Calibri" w:hAnsi="Calibri" w:cs="Calibri"/>
          <w:sz w:val="22"/>
          <w:szCs w:val="22"/>
        </w:rPr>
        <w:t xml:space="preserve">casework enquiries </w:t>
      </w:r>
      <w:r w:rsidR="00B86B08">
        <w:rPr>
          <w:rStyle w:val="normaltextrun"/>
          <w:rFonts w:ascii="Calibri" w:hAnsi="Calibri" w:cs="Calibri"/>
          <w:sz w:val="22"/>
          <w:szCs w:val="22"/>
        </w:rPr>
        <w:t xml:space="preserve">should be replied to via </w:t>
      </w:r>
      <w:r>
        <w:rPr>
          <w:rStyle w:val="normaltextrun"/>
          <w:rFonts w:ascii="Calibri" w:hAnsi="Calibri" w:cs="Calibri"/>
          <w:sz w:val="22"/>
          <w:szCs w:val="22"/>
        </w:rPr>
        <w:t>this mailbox as quickly as possible, and no later than ten working days. </w:t>
      </w:r>
      <w:r>
        <w:rPr>
          <w:rStyle w:val="eop"/>
          <w:rFonts w:ascii="Calibri" w:hAnsi="Calibri" w:cs="Calibri"/>
          <w:sz w:val="22"/>
          <w:szCs w:val="22"/>
        </w:rPr>
        <w:t> </w:t>
      </w:r>
    </w:p>
    <w:p w14:paraId="1FC189F1" w14:textId="77777777" w:rsidR="003D38C8" w:rsidRDefault="003D38C8" w:rsidP="003D38C8">
      <w:pPr>
        <w:pStyle w:val="paragraph"/>
        <w:spacing w:before="0" w:beforeAutospacing="0" w:after="0" w:afterAutospacing="0"/>
        <w:textAlignment w:val="baseline"/>
        <w:rPr>
          <w:rFonts w:ascii="Segoe UI" w:hAnsi="Segoe UI" w:cs="Segoe UI"/>
          <w:sz w:val="18"/>
          <w:szCs w:val="18"/>
        </w:rPr>
      </w:pPr>
    </w:p>
    <w:p w14:paraId="6BF2F39F" w14:textId="443EF31E" w:rsidR="003D38C8" w:rsidRDefault="003D38C8" w:rsidP="003D38C8">
      <w:pPr>
        <w:pStyle w:val="NoSpacing"/>
        <w:rPr>
          <w:rStyle w:val="normaltextrun"/>
          <w:rFonts w:ascii="Calibri" w:hAnsi="Calibri" w:cs="Calibri"/>
        </w:rPr>
      </w:pPr>
      <w:r>
        <w:rPr>
          <w:rStyle w:val="normaltextrun"/>
          <w:rFonts w:ascii="Calibri" w:hAnsi="Calibri" w:cs="Calibri"/>
        </w:rPr>
        <w:t xml:space="preserve">MPs have been asked to send all other enquiries to the Leader’s office </w:t>
      </w:r>
      <w:r w:rsidR="00B86B08">
        <w:rPr>
          <w:rStyle w:val="normaltextrun"/>
          <w:rFonts w:ascii="Calibri" w:hAnsi="Calibri" w:cs="Calibri"/>
        </w:rPr>
        <w:t xml:space="preserve">via </w:t>
      </w:r>
      <w:r>
        <w:rPr>
          <w:rStyle w:val="normaltextrun"/>
          <w:rFonts w:ascii="Calibri" w:hAnsi="Calibri" w:cs="Calibri"/>
        </w:rPr>
        <w:t> </w:t>
      </w:r>
      <w:hyperlink r:id="rId55" w:tgtFrame="_blank" w:history="1">
        <w:r w:rsidRPr="00714881">
          <w:rPr>
            <w:rStyle w:val="IntenseEmphasis"/>
            <w:i w:val="0"/>
            <w:iCs w:val="0"/>
            <w:u w:val="single"/>
          </w:rPr>
          <w:t>leader@walthamforest.gov.uk</w:t>
        </w:r>
      </w:hyperlink>
      <w:r>
        <w:rPr>
          <w:rStyle w:val="normaltextrun"/>
          <w:rFonts w:ascii="Calibri" w:hAnsi="Calibri" w:cs="Calibri"/>
        </w:rPr>
        <w:t>. The Leadership Office will coordinate a response with relevant senior officers and Cabinet Members</w:t>
      </w:r>
    </w:p>
    <w:p w14:paraId="59CA55F6" w14:textId="77777777" w:rsidR="003D38C8" w:rsidRDefault="003D38C8" w:rsidP="003D38C8">
      <w:pPr>
        <w:pStyle w:val="NoSpacing"/>
        <w:rPr>
          <w:rStyle w:val="normaltextrun"/>
          <w:rFonts w:ascii="Calibri" w:hAnsi="Calibri" w:cs="Calibri"/>
        </w:rPr>
      </w:pPr>
    </w:p>
    <w:p w14:paraId="273CFF3F" w14:textId="77777777" w:rsidR="0085166F" w:rsidRDefault="0085166F" w:rsidP="00EE48F7">
      <w:pPr>
        <w:pStyle w:val="SmallWF"/>
        <w:spacing w:after="0"/>
        <w:rPr>
          <w:rStyle w:val="normaltextrun"/>
          <w:rFonts w:ascii="Calibri" w:hAnsi="Calibri" w:cs="Calibri"/>
        </w:rPr>
      </w:pPr>
      <w:bookmarkStart w:id="44" w:name="_Hlk77606749"/>
    </w:p>
    <w:p w14:paraId="7BEAB56E" w14:textId="791B4BEF" w:rsidR="003D38C8" w:rsidRDefault="000E68DB" w:rsidP="0085166F">
      <w:pPr>
        <w:pStyle w:val="SmallWF"/>
      </w:pPr>
      <w:bookmarkStart w:id="45" w:name="_Hlk77688030"/>
      <w:r>
        <w:rPr>
          <w:rStyle w:val="normaltextrun"/>
          <w:rFonts w:ascii="Calibri" w:hAnsi="Calibri" w:cs="Calibri"/>
        </w:rPr>
        <w:t>8</w:t>
      </w:r>
      <w:r w:rsidR="003D38C8">
        <w:rPr>
          <w:rStyle w:val="normaltextrun"/>
          <w:rFonts w:ascii="Calibri" w:hAnsi="Calibri" w:cs="Calibri"/>
        </w:rPr>
        <w:t xml:space="preserve">.2 </w:t>
      </w:r>
      <w:r w:rsidR="003D38C8">
        <w:t>Enquiries in an emergency</w:t>
      </w:r>
      <w:bookmarkEnd w:id="44"/>
    </w:p>
    <w:bookmarkEnd w:id="45"/>
    <w:p w14:paraId="4C256B9A" w14:textId="58D9FF29" w:rsidR="003D38C8" w:rsidRDefault="003D38C8" w:rsidP="003D38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laid out in the contact from MPs document, MPs have been told that if they need to raise an urgent case outside of normal business hours, they should call the Council’s </w:t>
      </w:r>
      <w:r w:rsidR="00B86B08">
        <w:rPr>
          <w:rStyle w:val="normaltextrun"/>
          <w:rFonts w:ascii="Calibri" w:hAnsi="Calibri" w:cs="Calibri"/>
          <w:sz w:val="22"/>
          <w:szCs w:val="22"/>
        </w:rPr>
        <w:t xml:space="preserve">Contact </w:t>
      </w:r>
      <w:r>
        <w:rPr>
          <w:rStyle w:val="normaltextrun"/>
          <w:rFonts w:ascii="Calibri" w:hAnsi="Calibri" w:cs="Calibri"/>
          <w:sz w:val="22"/>
          <w:szCs w:val="22"/>
        </w:rPr>
        <w:t>Resolution Centre on 020 8496 3000 so they can be directed to the appropriate service. </w:t>
      </w:r>
      <w:r>
        <w:rPr>
          <w:rStyle w:val="eop"/>
          <w:rFonts w:ascii="Calibri" w:hAnsi="Calibri" w:cs="Calibri"/>
          <w:sz w:val="22"/>
          <w:szCs w:val="22"/>
        </w:rPr>
        <w:t> </w:t>
      </w:r>
    </w:p>
    <w:p w14:paraId="5CC188A6" w14:textId="07A44091" w:rsidR="003D38C8" w:rsidRDefault="003D38C8" w:rsidP="00945ECE">
      <w:pPr>
        <w:pStyle w:val="NoSpacing"/>
      </w:pPr>
    </w:p>
    <w:p w14:paraId="434DC29B" w14:textId="77777777" w:rsidR="003D38C8" w:rsidRDefault="003D38C8" w:rsidP="00945ECE">
      <w:pPr>
        <w:pStyle w:val="NoSpacing"/>
      </w:pPr>
    </w:p>
    <w:p w14:paraId="12163E3E" w14:textId="39DBC7B3" w:rsidR="003D38C8" w:rsidRPr="0085166F" w:rsidRDefault="000E68DB" w:rsidP="0085166F">
      <w:pPr>
        <w:pStyle w:val="SmallWF"/>
      </w:pPr>
      <w:bookmarkStart w:id="46" w:name="_Hlk77606756"/>
      <w:bookmarkStart w:id="47" w:name="_Hlk77688037"/>
      <w:r>
        <w:t>8</w:t>
      </w:r>
      <w:r w:rsidR="003D38C8">
        <w:t xml:space="preserve">.3 Direct </w:t>
      </w:r>
      <w:r w:rsidR="00B86B08">
        <w:t>e</w:t>
      </w:r>
      <w:r w:rsidR="003D38C8">
        <w:t>nquiries</w:t>
      </w:r>
      <w:bookmarkEnd w:id="46"/>
    </w:p>
    <w:bookmarkEnd w:id="47"/>
    <w:p w14:paraId="0A181E6D" w14:textId="28FEE32E" w:rsidR="00945ECE" w:rsidRDefault="00945ECE" w:rsidP="00945ECE">
      <w:pPr>
        <w:pStyle w:val="NoSpacing"/>
      </w:pPr>
      <w:r>
        <w:t>There should not be any direct enquiries from MPs</w:t>
      </w:r>
      <w:r w:rsidR="003D38C8">
        <w:t xml:space="preserve"> or their staff</w:t>
      </w:r>
      <w:r w:rsidR="00953086">
        <w:t xml:space="preserve"> to individual C</w:t>
      </w:r>
      <w:r w:rsidR="001C3CF5">
        <w:t>o</w:t>
      </w:r>
      <w:r w:rsidR="00953086">
        <w:t>uncil officers</w:t>
      </w:r>
      <w:r>
        <w:t>. If a direct enquir</w:t>
      </w:r>
      <w:r w:rsidR="003D38C8">
        <w:t>y</w:t>
      </w:r>
      <w:r>
        <w:t xml:space="preserve"> is received, the coordinated response is to be used</w:t>
      </w:r>
      <w:r w:rsidR="003D38C8">
        <w:t xml:space="preserve"> by sending the following back to the MP or their staff member. </w:t>
      </w:r>
    </w:p>
    <w:p w14:paraId="3A3D89DA" w14:textId="77777777" w:rsidR="003D38C8" w:rsidRPr="00945ECE" w:rsidRDefault="003D38C8" w:rsidP="00945ECE">
      <w:pPr>
        <w:pStyle w:val="NoSpacing"/>
      </w:pPr>
    </w:p>
    <w:p w14:paraId="07864620" w14:textId="77777777" w:rsidR="003D38C8" w:rsidRDefault="003D38C8" w:rsidP="003D38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Dear MP</w:t>
      </w:r>
      <w:r>
        <w:rPr>
          <w:rStyle w:val="eop"/>
          <w:rFonts w:ascii="Calibri" w:hAnsi="Calibri" w:cs="Calibri"/>
          <w:sz w:val="22"/>
          <w:szCs w:val="22"/>
        </w:rPr>
        <w:t> </w:t>
      </w:r>
    </w:p>
    <w:p w14:paraId="453CE8FB" w14:textId="77777777" w:rsidR="003D38C8" w:rsidRDefault="003D38C8" w:rsidP="003D38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Thank you for your email.</w:t>
      </w:r>
      <w:r>
        <w:rPr>
          <w:rStyle w:val="eop"/>
          <w:rFonts w:ascii="Calibri" w:hAnsi="Calibri" w:cs="Calibri"/>
          <w:sz w:val="22"/>
          <w:szCs w:val="22"/>
        </w:rPr>
        <w:t> </w:t>
      </w:r>
    </w:p>
    <w:p w14:paraId="4CC2B73B" w14:textId="77777777" w:rsidR="003D38C8" w:rsidRDefault="003D38C8" w:rsidP="003D38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 have forwarded your enquiry to the MP Enquiry mailbox/Leader’s office to arrange for a response to be provided.</w:t>
      </w:r>
      <w:r>
        <w:rPr>
          <w:rStyle w:val="eop"/>
          <w:rFonts w:ascii="Calibri" w:hAnsi="Calibri" w:cs="Calibri"/>
          <w:sz w:val="22"/>
          <w:szCs w:val="22"/>
        </w:rPr>
        <w:t> </w:t>
      </w:r>
    </w:p>
    <w:p w14:paraId="64FC284D" w14:textId="77777777" w:rsidR="003D38C8" w:rsidRDefault="003D38C8" w:rsidP="003D38C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Signature</w:t>
      </w:r>
      <w:r>
        <w:rPr>
          <w:rStyle w:val="eop"/>
          <w:rFonts w:ascii="Calibri" w:hAnsi="Calibri" w:cs="Calibri"/>
          <w:sz w:val="22"/>
          <w:szCs w:val="22"/>
        </w:rPr>
        <w:t> </w:t>
      </w:r>
    </w:p>
    <w:p w14:paraId="57698918" w14:textId="47E3FD90" w:rsidR="006B4EA1" w:rsidRDefault="006B4EA1" w:rsidP="00EE48F7">
      <w:pPr>
        <w:spacing w:before="240" w:after="0"/>
        <w:rPr>
          <w:rFonts w:ascii="Verdana" w:hAnsi="Verdana"/>
          <w:b/>
        </w:rPr>
      </w:pPr>
    </w:p>
    <w:p w14:paraId="1083488B" w14:textId="3B86572A" w:rsidR="003D38C8" w:rsidRDefault="000E68DB" w:rsidP="003D38C8">
      <w:pPr>
        <w:pStyle w:val="SmallWF"/>
      </w:pPr>
      <w:bookmarkStart w:id="48" w:name="_Hlk77606762"/>
      <w:r>
        <w:t>8</w:t>
      </w:r>
      <w:r w:rsidR="003D38C8">
        <w:t xml:space="preserve">.4 Responding to an </w:t>
      </w:r>
      <w:r w:rsidR="00B86B08">
        <w:t>e</w:t>
      </w:r>
      <w:r w:rsidR="003D38C8">
        <w:t>nquiry</w:t>
      </w:r>
    </w:p>
    <w:bookmarkEnd w:id="48"/>
    <w:p w14:paraId="365B3C7A" w14:textId="40FCE2F3" w:rsidR="003D38C8" w:rsidRPr="003D38C8" w:rsidRDefault="0098175D" w:rsidP="003D38C8">
      <w:pPr>
        <w:spacing w:after="0" w:line="240" w:lineRule="auto"/>
        <w:rPr>
          <w:rFonts w:ascii="Calibri" w:eastAsia="Calibri" w:hAnsi="Calibri" w:cs="Calibri"/>
        </w:rPr>
      </w:pPr>
      <w:r>
        <w:rPr>
          <w:rFonts w:ascii="Calibri" w:eastAsia="Calibri" w:hAnsi="Calibri" w:cs="Calibri"/>
        </w:rPr>
        <w:t>F</w:t>
      </w:r>
      <w:r w:rsidR="003D38C8">
        <w:rPr>
          <w:rFonts w:ascii="Calibri" w:eastAsia="Calibri" w:hAnsi="Calibri" w:cs="Calibri"/>
        </w:rPr>
        <w:t xml:space="preserve">inal versions of each enquiry should go to the relevant emails below with a copy to </w:t>
      </w:r>
      <w:hyperlink r:id="rId56" w:history="1">
        <w:r w:rsidR="003D38C8" w:rsidRPr="00714881">
          <w:rPr>
            <w:rStyle w:val="IntenseEmphasis"/>
            <w:i w:val="0"/>
            <w:iCs w:val="0"/>
            <w:u w:val="single"/>
          </w:rPr>
          <w:t>CSPAHub@walthamforest.gov.uk</w:t>
        </w:r>
      </w:hyperlink>
      <w:r w:rsidR="003D38C8" w:rsidRPr="003D38C8">
        <w:rPr>
          <w:rFonts w:ascii="Calibri" w:eastAsia="Calibri" w:hAnsi="Calibri" w:cs="Calibri"/>
          <w:color w:val="0070C0"/>
        </w:rPr>
        <w:t xml:space="preserve"> </w:t>
      </w:r>
      <w:r w:rsidR="003D38C8">
        <w:rPr>
          <w:rFonts w:ascii="Calibri" w:eastAsia="Calibri" w:hAnsi="Calibri" w:cs="Calibri"/>
        </w:rPr>
        <w:t>for tracking</w:t>
      </w:r>
      <w:r>
        <w:rPr>
          <w:rFonts w:ascii="Calibri" w:eastAsia="Calibri" w:hAnsi="Calibri" w:cs="Calibri"/>
        </w:rPr>
        <w:t xml:space="preserve"> – in all cases</w:t>
      </w:r>
      <w:r w:rsidR="003D38C8">
        <w:rPr>
          <w:rFonts w:ascii="Calibri" w:eastAsia="Calibri" w:hAnsi="Calibri" w:cs="Calibri"/>
        </w:rPr>
        <w:t>:</w:t>
      </w:r>
    </w:p>
    <w:p w14:paraId="53027D30" w14:textId="77777777" w:rsidR="003D38C8" w:rsidRDefault="003D38C8" w:rsidP="003D38C8">
      <w:pPr>
        <w:spacing w:after="0" w:line="240" w:lineRule="auto"/>
        <w:rPr>
          <w:rFonts w:ascii="Calibri" w:eastAsia="Calibri" w:hAnsi="Calibri" w:cs="Calibri"/>
          <w:u w:val="single"/>
        </w:rPr>
      </w:pPr>
    </w:p>
    <w:p w14:paraId="630E3E03" w14:textId="7D1053B9" w:rsidR="003D38C8" w:rsidRPr="0098175D" w:rsidRDefault="003D38C8" w:rsidP="00B15996">
      <w:pPr>
        <w:pStyle w:val="ListParagraph"/>
        <w:numPr>
          <w:ilvl w:val="0"/>
          <w:numId w:val="10"/>
        </w:numPr>
        <w:spacing w:after="0" w:line="240" w:lineRule="auto"/>
        <w:rPr>
          <w:rFonts w:ascii="Calibri" w:eastAsia="Calibri" w:hAnsi="Calibri" w:cs="Calibri"/>
        </w:rPr>
      </w:pPr>
      <w:r w:rsidRPr="00714881">
        <w:rPr>
          <w:rStyle w:val="SmallWFChar"/>
          <w:color w:val="auto"/>
        </w:rPr>
        <w:t>Councillor’s enquiries:</w:t>
      </w:r>
      <w:r w:rsidRPr="00714881">
        <w:rPr>
          <w:rFonts w:ascii="Calibri" w:eastAsia="Calibri" w:hAnsi="Calibri" w:cs="Calibri"/>
        </w:rPr>
        <w:t xml:space="preserve">  </w:t>
      </w:r>
      <w:hyperlink r:id="rId57" w:history="1">
        <w:r w:rsidRPr="00714881">
          <w:rPr>
            <w:rStyle w:val="IntenseEmphasis"/>
            <w:i w:val="0"/>
            <w:iCs w:val="0"/>
            <w:u w:val="single"/>
          </w:rPr>
          <w:t>Cllr.Enquiries@walthamforest.gov.uk</w:t>
        </w:r>
      </w:hyperlink>
      <w:r w:rsidRPr="0098175D">
        <w:rPr>
          <w:rFonts w:ascii="Calibri" w:eastAsia="Calibri" w:hAnsi="Calibri" w:cs="Calibri"/>
        </w:rPr>
        <w:t xml:space="preserve"> </w:t>
      </w:r>
    </w:p>
    <w:p w14:paraId="70348024" w14:textId="77777777" w:rsidR="003D38C8" w:rsidRPr="0098175D" w:rsidRDefault="003D38C8" w:rsidP="003D38C8">
      <w:pPr>
        <w:spacing w:after="0" w:line="240" w:lineRule="auto"/>
        <w:rPr>
          <w:rFonts w:ascii="Calibri" w:eastAsia="Calibri" w:hAnsi="Calibri" w:cs="Calibri"/>
        </w:rPr>
      </w:pPr>
    </w:p>
    <w:p w14:paraId="72EC9B3B" w14:textId="20A10198" w:rsidR="003D38C8" w:rsidRPr="0098175D" w:rsidRDefault="003D38C8" w:rsidP="00B15996">
      <w:pPr>
        <w:pStyle w:val="ListParagraph"/>
        <w:numPr>
          <w:ilvl w:val="0"/>
          <w:numId w:val="10"/>
        </w:numPr>
        <w:spacing w:after="0" w:line="240" w:lineRule="auto"/>
        <w:rPr>
          <w:rFonts w:ascii="Calibri" w:eastAsia="Calibri" w:hAnsi="Calibri" w:cs="Calibri"/>
        </w:rPr>
      </w:pPr>
      <w:r w:rsidRPr="00714881">
        <w:rPr>
          <w:rStyle w:val="SmallWFChar"/>
          <w:color w:val="auto"/>
        </w:rPr>
        <w:t>Enquiries from the Leader</w:t>
      </w:r>
      <w:r w:rsidRPr="0098175D">
        <w:rPr>
          <w:rFonts w:ascii="Calibri" w:eastAsia="Calibri" w:hAnsi="Calibri" w:cs="Calibri"/>
        </w:rPr>
        <w:t xml:space="preserve">:  </w:t>
      </w:r>
      <w:hyperlink r:id="rId58" w:history="1">
        <w:r w:rsidRPr="00714881">
          <w:rPr>
            <w:rStyle w:val="IntenseEmphasis"/>
            <w:i w:val="0"/>
            <w:iCs w:val="0"/>
            <w:u w:val="single"/>
          </w:rPr>
          <w:t>Cllr.Enquiries@walthamforest.gov.uk</w:t>
        </w:r>
      </w:hyperlink>
      <w:r w:rsidRPr="0098175D">
        <w:rPr>
          <w:rFonts w:ascii="Calibri" w:eastAsia="Calibri" w:hAnsi="Calibri" w:cs="Calibri"/>
        </w:rPr>
        <w:t xml:space="preserve"> and </w:t>
      </w:r>
      <w:hyperlink r:id="rId59" w:history="1">
        <w:r w:rsidRPr="00714881">
          <w:rPr>
            <w:rStyle w:val="IntenseEmphasis"/>
            <w:i w:val="0"/>
            <w:iCs w:val="0"/>
            <w:u w:val="single"/>
          </w:rPr>
          <w:t>Leader@walthamforest.gov.uk</w:t>
        </w:r>
      </w:hyperlink>
    </w:p>
    <w:p w14:paraId="5A1709BC" w14:textId="77777777" w:rsidR="003D38C8" w:rsidRPr="0098175D" w:rsidRDefault="003D38C8" w:rsidP="003D38C8">
      <w:pPr>
        <w:spacing w:after="0" w:line="240" w:lineRule="auto"/>
        <w:rPr>
          <w:rFonts w:ascii="Calibri" w:eastAsia="Calibri" w:hAnsi="Calibri" w:cs="Calibri"/>
        </w:rPr>
      </w:pPr>
    </w:p>
    <w:p w14:paraId="4563CDF2" w14:textId="5AE8AADC" w:rsidR="003D38C8" w:rsidRPr="0098175D" w:rsidRDefault="003D38C8" w:rsidP="00B15996">
      <w:pPr>
        <w:pStyle w:val="ListParagraph"/>
        <w:numPr>
          <w:ilvl w:val="0"/>
          <w:numId w:val="10"/>
        </w:numPr>
        <w:spacing w:after="0" w:line="240" w:lineRule="auto"/>
        <w:rPr>
          <w:rFonts w:ascii="Calibri" w:eastAsia="Calibri" w:hAnsi="Calibri" w:cs="Calibri"/>
        </w:rPr>
      </w:pPr>
      <w:r w:rsidRPr="00714881">
        <w:rPr>
          <w:rStyle w:val="SmallWFChar"/>
          <w:color w:val="auto"/>
        </w:rPr>
        <w:t>MP’s enquiries:</w:t>
      </w:r>
      <w:r w:rsidRPr="00714881">
        <w:rPr>
          <w:rFonts w:ascii="Calibri" w:eastAsia="Calibri" w:hAnsi="Calibri" w:cs="Calibri"/>
        </w:rPr>
        <w:t> </w:t>
      </w:r>
      <w:hyperlink r:id="rId60" w:history="1">
        <w:r w:rsidRPr="00714881">
          <w:rPr>
            <w:rStyle w:val="IntenseEmphasis"/>
            <w:i w:val="0"/>
            <w:iCs w:val="0"/>
          </w:rPr>
          <w:t>MPEnquiry@walthamforest.gov.uk</w:t>
        </w:r>
      </w:hyperlink>
    </w:p>
    <w:p w14:paraId="06F5B2E9" w14:textId="77777777" w:rsidR="003D38C8" w:rsidRPr="0098175D" w:rsidRDefault="003D38C8" w:rsidP="003D38C8">
      <w:pPr>
        <w:spacing w:after="0" w:line="240" w:lineRule="auto"/>
        <w:rPr>
          <w:rFonts w:ascii="Calibri" w:eastAsia="Calibri" w:hAnsi="Calibri" w:cs="Calibri"/>
        </w:rPr>
      </w:pPr>
    </w:p>
    <w:p w14:paraId="259BA884" w14:textId="1D477DF7" w:rsidR="006B4EA1" w:rsidRPr="0098175D" w:rsidRDefault="003D38C8" w:rsidP="00B15996">
      <w:pPr>
        <w:pStyle w:val="ListParagraph"/>
        <w:numPr>
          <w:ilvl w:val="0"/>
          <w:numId w:val="10"/>
        </w:numPr>
        <w:spacing w:after="0" w:line="240" w:lineRule="auto"/>
        <w:rPr>
          <w:rFonts w:ascii="Calibri" w:eastAsia="Calibri" w:hAnsi="Calibri" w:cs="Calibri"/>
        </w:rPr>
      </w:pPr>
      <w:r w:rsidRPr="00714881">
        <w:rPr>
          <w:rStyle w:val="SmallWFChar"/>
          <w:color w:val="auto"/>
        </w:rPr>
        <w:t>Chief Exec’s enquiries</w:t>
      </w:r>
      <w:r w:rsidRPr="00714881">
        <w:rPr>
          <w:rFonts w:ascii="Calibri" w:eastAsia="Calibri" w:hAnsi="Calibri" w:cs="Calibri"/>
        </w:rPr>
        <w:t xml:space="preserve"> </w:t>
      </w:r>
      <w:r w:rsidRPr="0098175D">
        <w:rPr>
          <w:rFonts w:ascii="Calibri" w:eastAsia="Calibri" w:hAnsi="Calibri" w:cs="Calibri"/>
        </w:rPr>
        <w:t>(</w:t>
      </w:r>
      <w:proofErr w:type="gramStart"/>
      <w:r w:rsidR="006F5682" w:rsidRPr="0098175D">
        <w:rPr>
          <w:rFonts w:ascii="Calibri" w:eastAsia="Calibri" w:hAnsi="Calibri" w:cs="Calibri"/>
        </w:rPr>
        <w:t>i.e.</w:t>
      </w:r>
      <w:proofErr w:type="gramEnd"/>
      <w:r w:rsidRPr="0098175D">
        <w:rPr>
          <w:rFonts w:ascii="Calibri" w:eastAsia="Calibri" w:hAnsi="Calibri" w:cs="Calibri"/>
        </w:rPr>
        <w:t xml:space="preserve"> from Martin Esom’s office – Claire Saunders and Kimberley Ramsey provide his executive PA support): </w:t>
      </w:r>
      <w:hyperlink r:id="rId61" w:history="1">
        <w:r w:rsidRPr="00714881">
          <w:rPr>
            <w:rStyle w:val="IntenseEmphasis"/>
            <w:i w:val="0"/>
            <w:iCs w:val="0"/>
            <w:u w:val="single"/>
          </w:rPr>
          <w:t>ChiefExecutive@walthamforest.gov.uk</w:t>
        </w:r>
      </w:hyperlink>
      <w:r w:rsidRPr="0098175D">
        <w:rPr>
          <w:rFonts w:ascii="Calibri" w:eastAsia="Calibri" w:hAnsi="Calibri" w:cs="Calibri"/>
        </w:rPr>
        <w:t xml:space="preserve"> with a copy to Claire</w:t>
      </w:r>
      <w:r w:rsidR="0098175D" w:rsidRPr="0098175D">
        <w:rPr>
          <w:rFonts w:ascii="Calibri" w:eastAsia="Calibri" w:hAnsi="Calibri" w:cs="Calibri"/>
        </w:rPr>
        <w:t xml:space="preserve"> and</w:t>
      </w:r>
      <w:r w:rsidRPr="0098175D">
        <w:rPr>
          <w:rFonts w:ascii="Calibri" w:eastAsia="Calibri" w:hAnsi="Calibri" w:cs="Calibri"/>
        </w:rPr>
        <w:t xml:space="preserve"> Kimberley </w:t>
      </w:r>
    </w:p>
    <w:p w14:paraId="17DFE5C8" w14:textId="77777777" w:rsidR="006B4EA1" w:rsidRDefault="006B4EA1" w:rsidP="00460093">
      <w:pPr>
        <w:rPr>
          <w:rFonts w:ascii="Verdana" w:hAnsi="Verdana"/>
          <w:b/>
        </w:rPr>
      </w:pPr>
    </w:p>
    <w:p w14:paraId="3973FF4B" w14:textId="35CBB68B" w:rsidR="006B4EA1" w:rsidRDefault="0098175D" w:rsidP="0098175D">
      <w:pPr>
        <w:pStyle w:val="NoSpacing"/>
      </w:pPr>
      <w:r>
        <w:t>A response should be given within 10 working days.</w:t>
      </w:r>
    </w:p>
    <w:p w14:paraId="06AD6E60" w14:textId="77777777" w:rsidR="006B4EA1" w:rsidRDefault="006B4EA1" w:rsidP="00460093">
      <w:pPr>
        <w:rPr>
          <w:rFonts w:ascii="Verdana" w:hAnsi="Verdana"/>
          <w:b/>
        </w:rPr>
      </w:pPr>
    </w:p>
    <w:p w14:paraId="27886A22" w14:textId="77777777" w:rsidR="00874805" w:rsidRDefault="00874805" w:rsidP="005C71BA">
      <w:pPr>
        <w:pStyle w:val="WalthamForest"/>
      </w:pPr>
      <w:bookmarkStart w:id="49" w:name="_Hlk77688057"/>
    </w:p>
    <w:p w14:paraId="1F0BACB8" w14:textId="31766EE1" w:rsidR="00A773C3" w:rsidRDefault="003142F9" w:rsidP="005C71BA">
      <w:pPr>
        <w:pStyle w:val="WalthamForest"/>
      </w:pPr>
      <w:r>
        <w:lastRenderedPageBreak/>
        <w:t>Glossary:</w:t>
      </w:r>
    </w:p>
    <w:p w14:paraId="47FB4CBA" w14:textId="77777777" w:rsidR="005C71BA" w:rsidRPr="0085166F" w:rsidRDefault="005C71BA" w:rsidP="005C71BA">
      <w:pPr>
        <w:pStyle w:val="WalthamForest"/>
        <w:rPr>
          <w:bCs/>
        </w:rPr>
      </w:pPr>
    </w:p>
    <w:tbl>
      <w:tblPr>
        <w:tblStyle w:val="GridTable4-Accent1"/>
        <w:tblW w:w="0" w:type="auto"/>
        <w:tblLook w:val="04A0" w:firstRow="1" w:lastRow="0" w:firstColumn="1" w:lastColumn="0" w:noHBand="0" w:noVBand="1"/>
      </w:tblPr>
      <w:tblGrid>
        <w:gridCol w:w="2547"/>
        <w:gridCol w:w="7909"/>
      </w:tblGrid>
      <w:tr w:rsidR="00056F31" w14:paraId="298DCFFB" w14:textId="77777777" w:rsidTr="00EE48F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1E3D1CFD" w14:textId="4F6275FB" w:rsidR="00056F31" w:rsidRPr="00EE48F7" w:rsidRDefault="00056F31" w:rsidP="00EE48F7">
            <w:pPr>
              <w:pStyle w:val="Contentsinfo"/>
              <w:jc w:val="center"/>
              <w:rPr>
                <w:sz w:val="24"/>
                <w:szCs w:val="24"/>
              </w:rPr>
            </w:pPr>
            <w:r w:rsidRPr="00EE48F7">
              <w:rPr>
                <w:sz w:val="24"/>
                <w:szCs w:val="24"/>
              </w:rPr>
              <w:t>Teams</w:t>
            </w:r>
          </w:p>
        </w:tc>
      </w:tr>
      <w:bookmarkEnd w:id="49"/>
      <w:tr w:rsidR="00056F31" w14:paraId="7339199E"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AF930" w14:textId="6E6ACD9C" w:rsidR="00056F31" w:rsidRPr="00EE48F7" w:rsidRDefault="00056F31" w:rsidP="005C71BA">
            <w:pPr>
              <w:jc w:val="right"/>
              <w:rPr>
                <w:sz w:val="24"/>
                <w:szCs w:val="24"/>
              </w:rPr>
            </w:pPr>
            <w:r w:rsidRPr="00EE48F7">
              <w:rPr>
                <w:sz w:val="24"/>
                <w:szCs w:val="24"/>
              </w:rPr>
              <w:t>ACMT</w:t>
            </w:r>
          </w:p>
        </w:tc>
        <w:tc>
          <w:tcPr>
            <w:tcW w:w="7909" w:type="dxa"/>
          </w:tcPr>
          <w:p w14:paraId="4C7658CA" w14:textId="5BB6B9AC" w:rsidR="00056F31" w:rsidRPr="00EE48F7" w:rsidRDefault="00056F31"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Adult Care Management Team</w:t>
            </w:r>
          </w:p>
        </w:tc>
      </w:tr>
      <w:tr w:rsidR="00056F31" w14:paraId="388EFD90"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2CEFE8F0" w14:textId="0BFDE6EF" w:rsidR="00056F31" w:rsidRPr="00EE48F7" w:rsidRDefault="00056F31" w:rsidP="005C71BA">
            <w:pPr>
              <w:jc w:val="right"/>
              <w:rPr>
                <w:sz w:val="24"/>
                <w:szCs w:val="24"/>
              </w:rPr>
            </w:pPr>
            <w:r w:rsidRPr="00EE48F7">
              <w:rPr>
                <w:sz w:val="24"/>
                <w:szCs w:val="24"/>
              </w:rPr>
              <w:t>AFD</w:t>
            </w:r>
          </w:p>
        </w:tc>
        <w:tc>
          <w:tcPr>
            <w:tcW w:w="7909" w:type="dxa"/>
          </w:tcPr>
          <w:p w14:paraId="0AC81309" w14:textId="3FA9BFD8" w:rsidR="00056F31" w:rsidRPr="00EE48F7" w:rsidRDefault="00056F31"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Adult Front Door – the business support </w:t>
            </w:r>
            <w:r w:rsidR="00B86B08" w:rsidRPr="00EE48F7">
              <w:rPr>
                <w:sz w:val="24"/>
                <w:szCs w:val="24"/>
              </w:rPr>
              <w:t>staff</w:t>
            </w:r>
            <w:r w:rsidRPr="00EE48F7">
              <w:rPr>
                <w:sz w:val="24"/>
                <w:szCs w:val="24"/>
              </w:rPr>
              <w:t xml:space="preserve"> aligned to Adult Social Care within the </w:t>
            </w:r>
            <w:r w:rsidR="00B86B08" w:rsidRPr="00EE48F7">
              <w:rPr>
                <w:sz w:val="24"/>
                <w:szCs w:val="24"/>
              </w:rPr>
              <w:t>Contact Resolution C</w:t>
            </w:r>
            <w:r w:rsidRPr="00EE48F7">
              <w:rPr>
                <w:sz w:val="24"/>
                <w:szCs w:val="24"/>
              </w:rPr>
              <w:t xml:space="preserve">entre. </w:t>
            </w:r>
          </w:p>
        </w:tc>
      </w:tr>
      <w:tr w:rsidR="005C71BA" w14:paraId="62211D92"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C308CD" w14:textId="454021D1" w:rsidR="005C71BA" w:rsidRPr="00EE48F7" w:rsidRDefault="005C71BA" w:rsidP="005C71BA">
            <w:pPr>
              <w:jc w:val="right"/>
              <w:rPr>
                <w:sz w:val="24"/>
                <w:szCs w:val="24"/>
              </w:rPr>
            </w:pPr>
            <w:r w:rsidRPr="00EE48F7">
              <w:rPr>
                <w:sz w:val="24"/>
                <w:szCs w:val="24"/>
              </w:rPr>
              <w:t>BS</w:t>
            </w:r>
          </w:p>
        </w:tc>
        <w:tc>
          <w:tcPr>
            <w:tcW w:w="7909" w:type="dxa"/>
          </w:tcPr>
          <w:p w14:paraId="7E356999" w14:textId="46F91440" w:rsidR="005C71BA" w:rsidRPr="00EE48F7" w:rsidRDefault="005C71BA"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Business Support</w:t>
            </w:r>
          </w:p>
        </w:tc>
      </w:tr>
      <w:tr w:rsidR="00056F31" w14:paraId="3F07A0B2" w14:textId="77777777" w:rsidTr="00874805">
        <w:trPr>
          <w:trHeight w:val="178"/>
        </w:trPr>
        <w:tc>
          <w:tcPr>
            <w:cnfStyle w:val="001000000000" w:firstRow="0" w:lastRow="0" w:firstColumn="1" w:lastColumn="0" w:oddVBand="0" w:evenVBand="0" w:oddHBand="0" w:evenHBand="0" w:firstRowFirstColumn="0" w:firstRowLastColumn="0" w:lastRowFirstColumn="0" w:lastRowLastColumn="0"/>
            <w:tcW w:w="2547" w:type="dxa"/>
          </w:tcPr>
          <w:p w14:paraId="3692D2B2" w14:textId="56AD4342" w:rsidR="00056F31" w:rsidRPr="00EE48F7" w:rsidRDefault="00056F31" w:rsidP="005C71BA">
            <w:pPr>
              <w:jc w:val="right"/>
              <w:rPr>
                <w:sz w:val="24"/>
                <w:szCs w:val="24"/>
              </w:rPr>
            </w:pPr>
            <w:r w:rsidRPr="00EE48F7">
              <w:rPr>
                <w:sz w:val="24"/>
                <w:szCs w:val="24"/>
              </w:rPr>
              <w:t>CLDT</w:t>
            </w:r>
          </w:p>
        </w:tc>
        <w:tc>
          <w:tcPr>
            <w:tcW w:w="7909" w:type="dxa"/>
          </w:tcPr>
          <w:p w14:paraId="39A9B814" w14:textId="044DA78F" w:rsidR="00056F31" w:rsidRPr="00EE48F7" w:rsidRDefault="00056F31"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Community Learning Disability Team</w:t>
            </w:r>
          </w:p>
        </w:tc>
      </w:tr>
      <w:tr w:rsidR="00056F31" w14:paraId="7B163711" w14:textId="77777777" w:rsidTr="00874805">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547" w:type="dxa"/>
          </w:tcPr>
          <w:p w14:paraId="3B030E74" w14:textId="4F5F128D" w:rsidR="00056F31" w:rsidRPr="00EE48F7" w:rsidRDefault="00056F31" w:rsidP="005C71BA">
            <w:pPr>
              <w:jc w:val="right"/>
              <w:rPr>
                <w:sz w:val="24"/>
                <w:szCs w:val="24"/>
              </w:rPr>
            </w:pPr>
            <w:r w:rsidRPr="00EE48F7">
              <w:rPr>
                <w:sz w:val="24"/>
                <w:szCs w:val="24"/>
              </w:rPr>
              <w:t>CRT</w:t>
            </w:r>
          </w:p>
        </w:tc>
        <w:tc>
          <w:tcPr>
            <w:tcW w:w="7909" w:type="dxa"/>
          </w:tcPr>
          <w:p w14:paraId="7F4E54C0" w14:textId="0D577E19" w:rsidR="00056F31" w:rsidRPr="00EE48F7" w:rsidRDefault="00056F31"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Community Recovery Team</w:t>
            </w:r>
          </w:p>
        </w:tc>
      </w:tr>
      <w:tr w:rsidR="00056F31" w14:paraId="7EA92CB8"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22ACA6CE" w14:textId="7F2302C0" w:rsidR="00056F31" w:rsidRPr="00EE48F7" w:rsidRDefault="00056F31" w:rsidP="005C71BA">
            <w:pPr>
              <w:jc w:val="right"/>
              <w:rPr>
                <w:sz w:val="24"/>
                <w:szCs w:val="24"/>
              </w:rPr>
            </w:pPr>
            <w:r w:rsidRPr="00EE48F7">
              <w:rPr>
                <w:sz w:val="24"/>
                <w:szCs w:val="24"/>
              </w:rPr>
              <w:t>HFS</w:t>
            </w:r>
          </w:p>
        </w:tc>
        <w:tc>
          <w:tcPr>
            <w:tcW w:w="7909" w:type="dxa"/>
          </w:tcPr>
          <w:p w14:paraId="5487F404" w14:textId="6E3194B6" w:rsidR="00056F31" w:rsidRPr="00EE48F7" w:rsidRDefault="00056F31"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Home First Service</w:t>
            </w:r>
          </w:p>
        </w:tc>
      </w:tr>
      <w:tr w:rsidR="00056F31" w14:paraId="2A38C8E8"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EBAD0D" w14:textId="230E3793" w:rsidR="00056F31" w:rsidRPr="00EE48F7" w:rsidRDefault="005C71BA" w:rsidP="005C71BA">
            <w:pPr>
              <w:jc w:val="right"/>
              <w:rPr>
                <w:sz w:val="24"/>
                <w:szCs w:val="24"/>
              </w:rPr>
            </w:pPr>
            <w:r w:rsidRPr="00EE48F7">
              <w:rPr>
                <w:sz w:val="24"/>
                <w:szCs w:val="24"/>
              </w:rPr>
              <w:t>MASH</w:t>
            </w:r>
          </w:p>
        </w:tc>
        <w:tc>
          <w:tcPr>
            <w:tcW w:w="7909" w:type="dxa"/>
          </w:tcPr>
          <w:p w14:paraId="165A88A4" w14:textId="591C1D04" w:rsidR="00056F31" w:rsidRPr="00EE48F7" w:rsidRDefault="005C71BA"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Multi-Agency Safeguarding Hub</w:t>
            </w:r>
          </w:p>
        </w:tc>
      </w:tr>
      <w:tr w:rsidR="005C71BA" w14:paraId="749628F7"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5C2068EA" w14:textId="5A74DEE2" w:rsidR="005C71BA" w:rsidRPr="00EE48F7" w:rsidRDefault="005C71BA" w:rsidP="005C71BA">
            <w:pPr>
              <w:jc w:val="right"/>
              <w:rPr>
                <w:sz w:val="24"/>
                <w:szCs w:val="24"/>
              </w:rPr>
            </w:pPr>
            <w:r w:rsidRPr="00EE48F7">
              <w:rPr>
                <w:sz w:val="24"/>
                <w:szCs w:val="24"/>
              </w:rPr>
              <w:t>MASH BS</w:t>
            </w:r>
          </w:p>
        </w:tc>
        <w:tc>
          <w:tcPr>
            <w:tcW w:w="7909" w:type="dxa"/>
          </w:tcPr>
          <w:p w14:paraId="6265C07B" w14:textId="2B413CED" w:rsidR="005C71BA" w:rsidRPr="00EE48F7" w:rsidRDefault="005C71BA"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‘Business Support’ officers aligned to ‘Multi-Agency Safeguarding Hub’</w:t>
            </w:r>
          </w:p>
        </w:tc>
      </w:tr>
      <w:tr w:rsidR="005C71BA" w14:paraId="43DBBBC0"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64C9DE3" w14:textId="73DFB5DA" w:rsidR="005C71BA" w:rsidRPr="00EE48F7" w:rsidRDefault="005C71BA" w:rsidP="005C71BA">
            <w:pPr>
              <w:jc w:val="right"/>
              <w:rPr>
                <w:sz w:val="24"/>
                <w:szCs w:val="24"/>
              </w:rPr>
            </w:pPr>
            <w:r w:rsidRPr="00EE48F7">
              <w:rPr>
                <w:sz w:val="24"/>
                <w:szCs w:val="24"/>
              </w:rPr>
              <w:t>MHS / MH SPA</w:t>
            </w:r>
          </w:p>
        </w:tc>
        <w:tc>
          <w:tcPr>
            <w:tcW w:w="7909" w:type="dxa"/>
          </w:tcPr>
          <w:p w14:paraId="3451DEC3" w14:textId="733FAC48" w:rsidR="005C71BA" w:rsidRPr="00EE48F7" w:rsidRDefault="005C71BA"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 xml:space="preserve">Mental Health Service / Mental Health SPA </w:t>
            </w:r>
          </w:p>
        </w:tc>
      </w:tr>
      <w:tr w:rsidR="005C71BA" w14:paraId="6A72CAEB"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76E18064" w14:textId="58A0F250" w:rsidR="005C71BA" w:rsidRPr="00EE48F7" w:rsidRDefault="005C71BA" w:rsidP="005C71BA">
            <w:pPr>
              <w:jc w:val="right"/>
              <w:rPr>
                <w:sz w:val="24"/>
                <w:szCs w:val="24"/>
              </w:rPr>
            </w:pPr>
            <w:r w:rsidRPr="00EE48F7">
              <w:rPr>
                <w:sz w:val="24"/>
                <w:szCs w:val="24"/>
              </w:rPr>
              <w:t>SEND</w:t>
            </w:r>
          </w:p>
        </w:tc>
        <w:tc>
          <w:tcPr>
            <w:tcW w:w="7909" w:type="dxa"/>
          </w:tcPr>
          <w:p w14:paraId="44076321" w14:textId="0F3A51E9" w:rsidR="005C71BA" w:rsidRPr="00EE48F7" w:rsidRDefault="005C71BA"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Special Educational Needs and Disabilities Team</w:t>
            </w:r>
          </w:p>
        </w:tc>
      </w:tr>
      <w:tr w:rsidR="005C71BA" w14:paraId="2FB877B0" w14:textId="77777777" w:rsidTr="00EE48F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49B7A7" w:themeFill="accent1"/>
            <w:vAlign w:val="center"/>
          </w:tcPr>
          <w:p w14:paraId="0E8C196F" w14:textId="4B6507AC" w:rsidR="005C71BA" w:rsidRPr="00EE48F7" w:rsidRDefault="005C71BA" w:rsidP="001F66F4">
            <w:pPr>
              <w:pStyle w:val="Contentsinfo"/>
              <w:jc w:val="center"/>
              <w:rPr>
                <w:color w:val="FFFFFF" w:themeColor="background1"/>
                <w:sz w:val="24"/>
                <w:szCs w:val="24"/>
              </w:rPr>
            </w:pPr>
            <w:r w:rsidRPr="00EE48F7">
              <w:rPr>
                <w:color w:val="FFFFFF" w:themeColor="background1"/>
                <w:sz w:val="24"/>
                <w:szCs w:val="24"/>
              </w:rPr>
              <w:t>Terms</w:t>
            </w:r>
          </w:p>
        </w:tc>
      </w:tr>
      <w:tr w:rsidR="00056F31" w14:paraId="4FBFE20E"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3B2584EE" w14:textId="6EE3FB8F" w:rsidR="00056F31" w:rsidRPr="00EE48F7" w:rsidRDefault="005C71BA" w:rsidP="005C71BA">
            <w:pPr>
              <w:jc w:val="right"/>
              <w:rPr>
                <w:sz w:val="24"/>
                <w:szCs w:val="24"/>
              </w:rPr>
            </w:pPr>
            <w:r w:rsidRPr="00EE48F7">
              <w:rPr>
                <w:sz w:val="24"/>
                <w:szCs w:val="24"/>
              </w:rPr>
              <w:t>Adult Early Help / Adult Early Help Initial Assessment</w:t>
            </w:r>
          </w:p>
        </w:tc>
        <w:tc>
          <w:tcPr>
            <w:tcW w:w="7909" w:type="dxa"/>
          </w:tcPr>
          <w:p w14:paraId="2969827E" w14:textId="0FEA24F2" w:rsidR="00056F31" w:rsidRPr="00EE48F7" w:rsidRDefault="005C71BA"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Also referred to as ‘recovery and progression’ or ‘reablement’. A non-chargeable service </w:t>
            </w:r>
            <w:r w:rsidR="00B86B08" w:rsidRPr="00EE48F7">
              <w:rPr>
                <w:sz w:val="24"/>
                <w:szCs w:val="24"/>
              </w:rPr>
              <w:t xml:space="preserve">for up to 6 weeks </w:t>
            </w:r>
            <w:r w:rsidRPr="00EE48F7">
              <w:rPr>
                <w:sz w:val="24"/>
                <w:szCs w:val="24"/>
              </w:rPr>
              <w:t>to maximise independence</w:t>
            </w:r>
            <w:r w:rsidR="00B86B08" w:rsidRPr="00EE48F7">
              <w:rPr>
                <w:sz w:val="24"/>
                <w:szCs w:val="24"/>
              </w:rPr>
              <w:t>, with dynamic case management from an HFS assessor and input from a physio or OT</w:t>
            </w:r>
            <w:r w:rsidRPr="00EE48F7">
              <w:rPr>
                <w:sz w:val="24"/>
                <w:szCs w:val="24"/>
              </w:rPr>
              <w:t>. Assessed using a</w:t>
            </w:r>
            <w:r w:rsidR="00B86B08" w:rsidRPr="00EE48F7">
              <w:rPr>
                <w:sz w:val="24"/>
                <w:szCs w:val="24"/>
              </w:rPr>
              <w:t>n</w:t>
            </w:r>
            <w:r w:rsidRPr="00EE48F7">
              <w:rPr>
                <w:sz w:val="24"/>
                <w:szCs w:val="24"/>
              </w:rPr>
              <w:t xml:space="preserve"> Adult Early Help Initial Assessment form.</w:t>
            </w:r>
          </w:p>
        </w:tc>
      </w:tr>
      <w:tr w:rsidR="00836795" w14:paraId="037D2BB7"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B0F327" w14:textId="0B03955C" w:rsidR="00836795" w:rsidRPr="00EE48F7" w:rsidRDefault="00B86B08" w:rsidP="005C71BA">
            <w:pPr>
              <w:jc w:val="right"/>
              <w:rPr>
                <w:sz w:val="24"/>
                <w:szCs w:val="24"/>
              </w:rPr>
            </w:pPr>
            <w:r w:rsidRPr="00EE48F7">
              <w:rPr>
                <w:sz w:val="24"/>
                <w:szCs w:val="24"/>
              </w:rPr>
              <w:t>Contact</w:t>
            </w:r>
            <w:r w:rsidR="00836795" w:rsidRPr="00EE48F7">
              <w:rPr>
                <w:sz w:val="24"/>
                <w:szCs w:val="24"/>
              </w:rPr>
              <w:t xml:space="preserve"> on an Existing </w:t>
            </w:r>
            <w:r w:rsidRPr="00EE48F7">
              <w:rPr>
                <w:sz w:val="24"/>
                <w:szCs w:val="24"/>
              </w:rPr>
              <w:t xml:space="preserve">Client Work Step </w:t>
            </w:r>
          </w:p>
        </w:tc>
        <w:tc>
          <w:tcPr>
            <w:tcW w:w="7909" w:type="dxa"/>
          </w:tcPr>
          <w:p w14:paraId="0E6CEAEC" w14:textId="23858F37" w:rsidR="00836795" w:rsidRPr="00EE48F7" w:rsidRDefault="00836795"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A</w:t>
            </w:r>
            <w:r w:rsidR="00B86B08" w:rsidRPr="00EE48F7">
              <w:rPr>
                <w:sz w:val="24"/>
                <w:szCs w:val="24"/>
              </w:rPr>
              <w:t xml:space="preserve"> Work Step</w:t>
            </w:r>
            <w:r w:rsidRPr="00EE48F7">
              <w:rPr>
                <w:sz w:val="24"/>
                <w:szCs w:val="24"/>
              </w:rPr>
              <w:t xml:space="preserve"> on Mosaic that allows information to be shared with an allocated worker / team</w:t>
            </w:r>
          </w:p>
        </w:tc>
      </w:tr>
      <w:tr w:rsidR="00714881" w14:paraId="488F5494"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63F09ADC" w14:textId="555E3566" w:rsidR="00714881" w:rsidRPr="00EE48F7" w:rsidRDefault="00714881" w:rsidP="005C71BA">
            <w:pPr>
              <w:jc w:val="right"/>
              <w:rPr>
                <w:sz w:val="24"/>
                <w:szCs w:val="24"/>
              </w:rPr>
            </w:pPr>
            <w:r w:rsidRPr="00EE48F7">
              <w:rPr>
                <w:sz w:val="24"/>
                <w:szCs w:val="24"/>
              </w:rPr>
              <w:t>CAR</w:t>
            </w:r>
            <w:r w:rsidR="00B858D9" w:rsidRPr="00EE48F7">
              <w:rPr>
                <w:sz w:val="24"/>
                <w:szCs w:val="24"/>
              </w:rPr>
              <w:t>T</w:t>
            </w:r>
          </w:p>
        </w:tc>
        <w:tc>
          <w:tcPr>
            <w:tcW w:w="7909" w:type="dxa"/>
          </w:tcPr>
          <w:p w14:paraId="2071CB42" w14:textId="5CA81312" w:rsidR="00714881" w:rsidRPr="00EE48F7" w:rsidRDefault="00714881"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Community Active Recovery </w:t>
            </w:r>
            <w:r w:rsidR="00B858D9" w:rsidRPr="00EE48F7">
              <w:rPr>
                <w:sz w:val="24"/>
                <w:szCs w:val="24"/>
              </w:rPr>
              <w:t>Team</w:t>
            </w:r>
            <w:r w:rsidR="00DE02AE" w:rsidRPr="00EE48F7">
              <w:rPr>
                <w:sz w:val="24"/>
                <w:szCs w:val="24"/>
              </w:rPr>
              <w:t xml:space="preserve"> </w:t>
            </w:r>
            <w:proofErr w:type="gramStart"/>
            <w:r w:rsidR="00DE02AE" w:rsidRPr="00EE48F7">
              <w:rPr>
                <w:sz w:val="24"/>
                <w:szCs w:val="24"/>
              </w:rPr>
              <w:t xml:space="preserve">- </w:t>
            </w:r>
            <w:r w:rsidR="006F5682" w:rsidRPr="00EE48F7">
              <w:rPr>
                <w:sz w:val="24"/>
                <w:szCs w:val="24"/>
              </w:rPr>
              <w:t xml:space="preserve"> </w:t>
            </w:r>
            <w:r w:rsidR="007719C3" w:rsidRPr="00EE48F7">
              <w:rPr>
                <w:sz w:val="24"/>
                <w:szCs w:val="24"/>
              </w:rPr>
              <w:t>HFS</w:t>
            </w:r>
            <w:proofErr w:type="gramEnd"/>
            <w:r w:rsidR="007719C3" w:rsidRPr="00EE48F7">
              <w:rPr>
                <w:sz w:val="24"/>
                <w:szCs w:val="24"/>
              </w:rPr>
              <w:t xml:space="preserve"> team that attends </w:t>
            </w:r>
            <w:r w:rsidR="008E30A4" w:rsidRPr="00EE48F7">
              <w:rPr>
                <w:sz w:val="24"/>
                <w:szCs w:val="24"/>
              </w:rPr>
              <w:t xml:space="preserve">to </w:t>
            </w:r>
            <w:r w:rsidR="006F5682" w:rsidRPr="00EE48F7">
              <w:rPr>
                <w:sz w:val="24"/>
                <w:szCs w:val="24"/>
              </w:rPr>
              <w:t xml:space="preserve"> </w:t>
            </w:r>
            <w:r w:rsidR="00307B65" w:rsidRPr="00EE48F7">
              <w:rPr>
                <w:sz w:val="24"/>
                <w:szCs w:val="24"/>
              </w:rPr>
              <w:t xml:space="preserve">non-safeguarding referrals </w:t>
            </w:r>
            <w:r w:rsidR="00AF0F3A" w:rsidRPr="00EE48F7">
              <w:rPr>
                <w:sz w:val="24"/>
                <w:szCs w:val="24"/>
              </w:rPr>
              <w:t xml:space="preserve">from the community, routed </w:t>
            </w:r>
            <w:r w:rsidR="00DE02AE" w:rsidRPr="00EE48F7">
              <w:rPr>
                <w:sz w:val="24"/>
                <w:szCs w:val="24"/>
              </w:rPr>
              <w:t xml:space="preserve"> via MASH</w:t>
            </w:r>
          </w:p>
        </w:tc>
      </w:tr>
      <w:tr w:rsidR="00714881" w14:paraId="3D90279D"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7622A5" w14:textId="49F3B9AE" w:rsidR="00714881" w:rsidRPr="00EE48F7" w:rsidRDefault="00714881" w:rsidP="005C71BA">
            <w:pPr>
              <w:jc w:val="right"/>
              <w:rPr>
                <w:sz w:val="24"/>
                <w:szCs w:val="24"/>
              </w:rPr>
            </w:pPr>
            <w:r w:rsidRPr="00EE48F7">
              <w:rPr>
                <w:sz w:val="24"/>
                <w:szCs w:val="24"/>
              </w:rPr>
              <w:t>Case Managers</w:t>
            </w:r>
          </w:p>
        </w:tc>
        <w:tc>
          <w:tcPr>
            <w:tcW w:w="7909" w:type="dxa"/>
          </w:tcPr>
          <w:p w14:paraId="4D1BC638" w14:textId="1689C118" w:rsidR="00714881" w:rsidRPr="00EE48F7" w:rsidRDefault="00874805"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 xml:space="preserve">SW/SCAs or other professional completing </w:t>
            </w:r>
            <w:r w:rsidR="006F5682" w:rsidRPr="00EE48F7">
              <w:rPr>
                <w:sz w:val="24"/>
                <w:szCs w:val="24"/>
              </w:rPr>
              <w:t>assessment-based</w:t>
            </w:r>
            <w:r w:rsidRPr="00EE48F7">
              <w:rPr>
                <w:sz w:val="24"/>
                <w:szCs w:val="24"/>
              </w:rPr>
              <w:t xml:space="preserve"> casework</w:t>
            </w:r>
          </w:p>
        </w:tc>
      </w:tr>
      <w:tr w:rsidR="00836795" w14:paraId="76CCA962"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0B311383" w14:textId="44161821" w:rsidR="00836795" w:rsidRPr="00EE48F7" w:rsidRDefault="00836795" w:rsidP="005C71BA">
            <w:pPr>
              <w:jc w:val="right"/>
              <w:rPr>
                <w:sz w:val="24"/>
                <w:szCs w:val="24"/>
              </w:rPr>
            </w:pPr>
            <w:r w:rsidRPr="00EE48F7">
              <w:rPr>
                <w:sz w:val="24"/>
                <w:szCs w:val="24"/>
              </w:rPr>
              <w:t>Chair</w:t>
            </w:r>
            <w:r w:rsidR="00B86B08" w:rsidRPr="00EE48F7">
              <w:rPr>
                <w:sz w:val="24"/>
                <w:szCs w:val="24"/>
              </w:rPr>
              <w:t>’</w:t>
            </w:r>
            <w:r w:rsidRPr="00EE48F7">
              <w:rPr>
                <w:sz w:val="24"/>
                <w:szCs w:val="24"/>
              </w:rPr>
              <w:t>s Action</w:t>
            </w:r>
            <w:r w:rsidR="00B86B08" w:rsidRPr="00EE48F7">
              <w:rPr>
                <w:sz w:val="24"/>
                <w:szCs w:val="24"/>
              </w:rPr>
              <w:t xml:space="preserve"> </w:t>
            </w:r>
            <w:r w:rsidR="006F5682" w:rsidRPr="00EE48F7">
              <w:rPr>
                <w:sz w:val="24"/>
                <w:szCs w:val="24"/>
              </w:rPr>
              <w:t>R</w:t>
            </w:r>
            <w:r w:rsidR="00B86B08" w:rsidRPr="00EE48F7">
              <w:rPr>
                <w:sz w:val="24"/>
                <w:szCs w:val="24"/>
              </w:rPr>
              <w:t>equest</w:t>
            </w:r>
          </w:p>
        </w:tc>
        <w:tc>
          <w:tcPr>
            <w:tcW w:w="7909" w:type="dxa"/>
          </w:tcPr>
          <w:p w14:paraId="74C64EDF" w14:textId="173ECB2E" w:rsidR="00836795" w:rsidRPr="00EE48F7" w:rsidRDefault="00836795"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A word document that is used for emergency funding </w:t>
            </w:r>
            <w:r w:rsidR="00B86B08" w:rsidRPr="00EE48F7">
              <w:rPr>
                <w:sz w:val="24"/>
                <w:szCs w:val="24"/>
              </w:rPr>
              <w:t xml:space="preserve">and </w:t>
            </w:r>
            <w:r w:rsidRPr="00EE48F7">
              <w:rPr>
                <w:sz w:val="24"/>
                <w:szCs w:val="24"/>
              </w:rPr>
              <w:t>funding over £250</w:t>
            </w:r>
            <w:r w:rsidR="00B86B08" w:rsidRPr="00EE48F7">
              <w:rPr>
                <w:sz w:val="24"/>
                <w:szCs w:val="24"/>
              </w:rPr>
              <w:t>pw</w:t>
            </w:r>
          </w:p>
        </w:tc>
      </w:tr>
      <w:tr w:rsidR="005C71BA" w14:paraId="34F3E7D1"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22BE77" w14:textId="68930EF1" w:rsidR="005C71BA" w:rsidRPr="00EE48F7" w:rsidRDefault="005C71BA" w:rsidP="005C71BA">
            <w:pPr>
              <w:jc w:val="right"/>
              <w:rPr>
                <w:sz w:val="24"/>
                <w:szCs w:val="24"/>
              </w:rPr>
            </w:pPr>
            <w:r w:rsidRPr="00EE48F7">
              <w:rPr>
                <w:sz w:val="24"/>
                <w:szCs w:val="24"/>
              </w:rPr>
              <w:t>Emerging Needs</w:t>
            </w:r>
          </w:p>
        </w:tc>
        <w:tc>
          <w:tcPr>
            <w:tcW w:w="7909" w:type="dxa"/>
          </w:tcPr>
          <w:p w14:paraId="13F18E7C" w14:textId="0609F886" w:rsidR="005C71BA" w:rsidRPr="00EE48F7" w:rsidRDefault="005C71BA"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 xml:space="preserve">Emerging needs </w:t>
            </w:r>
            <w:r w:rsidR="00B86B08" w:rsidRPr="00EE48F7">
              <w:rPr>
                <w:sz w:val="24"/>
                <w:szCs w:val="24"/>
              </w:rPr>
              <w:t xml:space="preserve">arise </w:t>
            </w:r>
            <w:r w:rsidRPr="00EE48F7">
              <w:rPr>
                <w:sz w:val="24"/>
                <w:szCs w:val="24"/>
              </w:rPr>
              <w:t xml:space="preserve">where </w:t>
            </w:r>
            <w:r w:rsidR="00B86B08" w:rsidRPr="00EE48F7">
              <w:rPr>
                <w:sz w:val="24"/>
                <w:szCs w:val="24"/>
              </w:rPr>
              <w:t>a resident requires support to achieve outcomes in</w:t>
            </w:r>
            <w:r w:rsidRPr="00EE48F7">
              <w:rPr>
                <w:sz w:val="24"/>
                <w:szCs w:val="24"/>
              </w:rPr>
              <w:t xml:space="preserve"> one Care Act 2014 </w:t>
            </w:r>
            <w:r w:rsidR="00B86B08" w:rsidRPr="00EE48F7">
              <w:rPr>
                <w:sz w:val="24"/>
                <w:szCs w:val="24"/>
              </w:rPr>
              <w:t xml:space="preserve">domain </w:t>
            </w:r>
          </w:p>
        </w:tc>
      </w:tr>
      <w:tr w:rsidR="00714881" w14:paraId="7267A5BB"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1BACB6CD" w14:textId="36F08EBA" w:rsidR="00714881" w:rsidRPr="00EE48F7" w:rsidRDefault="00714881" w:rsidP="005C71BA">
            <w:pPr>
              <w:jc w:val="right"/>
              <w:rPr>
                <w:sz w:val="24"/>
                <w:szCs w:val="24"/>
              </w:rPr>
            </w:pPr>
            <w:r w:rsidRPr="00EE48F7">
              <w:rPr>
                <w:sz w:val="24"/>
                <w:szCs w:val="24"/>
              </w:rPr>
              <w:t>HAR</w:t>
            </w:r>
            <w:r w:rsidR="00307B65" w:rsidRPr="00EE48F7">
              <w:rPr>
                <w:sz w:val="24"/>
                <w:szCs w:val="24"/>
              </w:rPr>
              <w:t>T</w:t>
            </w:r>
          </w:p>
        </w:tc>
        <w:tc>
          <w:tcPr>
            <w:tcW w:w="7909" w:type="dxa"/>
          </w:tcPr>
          <w:p w14:paraId="4BED872D" w14:textId="156DC970" w:rsidR="00714881" w:rsidRPr="00EE48F7" w:rsidRDefault="00B86B08"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Hub </w:t>
            </w:r>
            <w:r w:rsidR="00714881" w:rsidRPr="00EE48F7">
              <w:rPr>
                <w:sz w:val="24"/>
                <w:szCs w:val="24"/>
              </w:rPr>
              <w:t xml:space="preserve">Active Recovery </w:t>
            </w:r>
            <w:r w:rsidR="00307B65" w:rsidRPr="00EE48F7">
              <w:rPr>
                <w:sz w:val="24"/>
                <w:szCs w:val="24"/>
              </w:rPr>
              <w:t xml:space="preserve">Team </w:t>
            </w:r>
            <w:r w:rsidR="00EE48F7" w:rsidRPr="00EE48F7">
              <w:rPr>
                <w:sz w:val="24"/>
                <w:szCs w:val="24"/>
              </w:rPr>
              <w:t>- HFS</w:t>
            </w:r>
            <w:r w:rsidR="008E30A4" w:rsidRPr="00EE48F7">
              <w:rPr>
                <w:sz w:val="24"/>
                <w:szCs w:val="24"/>
              </w:rPr>
              <w:t xml:space="preserve"> team that attends to </w:t>
            </w:r>
            <w:r w:rsidR="007719C3" w:rsidRPr="00EE48F7">
              <w:rPr>
                <w:sz w:val="24"/>
                <w:szCs w:val="24"/>
              </w:rPr>
              <w:t>referrals from the hospital</w:t>
            </w:r>
            <w:r w:rsidR="008E30A4" w:rsidRPr="00EE48F7">
              <w:rPr>
                <w:sz w:val="24"/>
                <w:szCs w:val="24"/>
              </w:rPr>
              <w:t>, routed via t</w:t>
            </w:r>
            <w:r w:rsidR="002D5CD8">
              <w:rPr>
                <w:sz w:val="24"/>
                <w:szCs w:val="24"/>
              </w:rPr>
              <w:t>h</w:t>
            </w:r>
            <w:r w:rsidR="008E30A4" w:rsidRPr="00EE48F7">
              <w:rPr>
                <w:sz w:val="24"/>
                <w:szCs w:val="24"/>
              </w:rPr>
              <w:t xml:space="preserve">e Integrated Discharge Hub </w:t>
            </w:r>
          </w:p>
        </w:tc>
      </w:tr>
      <w:tr w:rsidR="005C71BA" w14:paraId="45625275"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02593B" w14:textId="7D2F3E2C" w:rsidR="005C71BA" w:rsidRPr="00EE48F7" w:rsidRDefault="005C71BA" w:rsidP="005C71BA">
            <w:pPr>
              <w:jc w:val="right"/>
              <w:rPr>
                <w:sz w:val="24"/>
                <w:szCs w:val="24"/>
              </w:rPr>
            </w:pPr>
            <w:r w:rsidRPr="00EE48F7">
              <w:rPr>
                <w:sz w:val="24"/>
                <w:szCs w:val="24"/>
              </w:rPr>
              <w:t>Long term</w:t>
            </w:r>
          </w:p>
        </w:tc>
        <w:tc>
          <w:tcPr>
            <w:tcW w:w="7909" w:type="dxa"/>
          </w:tcPr>
          <w:p w14:paraId="0B25D4D3" w14:textId="227F2E02" w:rsidR="005C71BA" w:rsidRPr="00EE48F7" w:rsidRDefault="00836795"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 xml:space="preserve">Often used to describe a </w:t>
            </w:r>
            <w:r w:rsidR="00B86B08" w:rsidRPr="00EE48F7">
              <w:rPr>
                <w:sz w:val="24"/>
                <w:szCs w:val="24"/>
              </w:rPr>
              <w:t>package of care t</w:t>
            </w:r>
            <w:r w:rsidRPr="00EE48F7">
              <w:rPr>
                <w:sz w:val="24"/>
                <w:szCs w:val="24"/>
              </w:rPr>
              <w:t xml:space="preserve">hat is chargeable and has had or is awaiting a financial assessment following a Care Act 2014 ‘eligible’ assessment. </w:t>
            </w:r>
          </w:p>
        </w:tc>
      </w:tr>
      <w:tr w:rsidR="005C71BA" w14:paraId="1784563F"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7FC42FDF" w14:textId="133DA575" w:rsidR="005C71BA" w:rsidRPr="00EE48F7" w:rsidRDefault="005C71BA" w:rsidP="005C71BA">
            <w:pPr>
              <w:jc w:val="right"/>
              <w:rPr>
                <w:sz w:val="24"/>
                <w:szCs w:val="24"/>
              </w:rPr>
            </w:pPr>
            <w:r w:rsidRPr="00EE48F7">
              <w:rPr>
                <w:sz w:val="24"/>
                <w:szCs w:val="24"/>
              </w:rPr>
              <w:t>‘Known’</w:t>
            </w:r>
          </w:p>
        </w:tc>
        <w:tc>
          <w:tcPr>
            <w:tcW w:w="7909" w:type="dxa"/>
          </w:tcPr>
          <w:p w14:paraId="246D7DEB" w14:textId="1719EFDC" w:rsidR="005C71BA" w:rsidRPr="00EE48F7" w:rsidRDefault="005C71BA"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A Known Case (or Known User / Client). A client that already has </w:t>
            </w:r>
            <w:r w:rsidR="00BF064B" w:rsidRPr="00EE48F7">
              <w:rPr>
                <w:sz w:val="24"/>
                <w:szCs w:val="24"/>
              </w:rPr>
              <w:t xml:space="preserve">ASC-funded </w:t>
            </w:r>
            <w:r w:rsidRPr="00EE48F7">
              <w:rPr>
                <w:sz w:val="24"/>
                <w:szCs w:val="24"/>
              </w:rPr>
              <w:t xml:space="preserve">services in place (whether allocated on not allocated) and is under a responsible team such as ACMT, MHT, CLDT.  </w:t>
            </w:r>
          </w:p>
        </w:tc>
      </w:tr>
      <w:tr w:rsidR="00836795" w14:paraId="59A37978"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67D0BA" w14:textId="565A4C6D" w:rsidR="00836795" w:rsidRPr="00EE48F7" w:rsidRDefault="00836795" w:rsidP="005C71BA">
            <w:pPr>
              <w:jc w:val="right"/>
              <w:rPr>
                <w:sz w:val="24"/>
                <w:szCs w:val="24"/>
              </w:rPr>
            </w:pPr>
            <w:r w:rsidRPr="00EE48F7">
              <w:rPr>
                <w:sz w:val="24"/>
                <w:szCs w:val="24"/>
              </w:rPr>
              <w:t>Merlin</w:t>
            </w:r>
          </w:p>
        </w:tc>
        <w:tc>
          <w:tcPr>
            <w:tcW w:w="7909" w:type="dxa"/>
          </w:tcPr>
          <w:p w14:paraId="3ABF5819" w14:textId="5E4C1086" w:rsidR="00836795" w:rsidRPr="00EE48F7" w:rsidRDefault="00836795"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A document produced by the Police to refer incidents to the LA</w:t>
            </w:r>
          </w:p>
        </w:tc>
      </w:tr>
      <w:tr w:rsidR="005C71BA" w14:paraId="73B74DE7"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5EA96D53" w14:textId="29DCD9BB" w:rsidR="005C71BA" w:rsidRPr="00EE48F7" w:rsidRDefault="005C71BA" w:rsidP="005C71BA">
            <w:pPr>
              <w:jc w:val="right"/>
              <w:rPr>
                <w:sz w:val="24"/>
                <w:szCs w:val="24"/>
              </w:rPr>
            </w:pPr>
            <w:r w:rsidRPr="00EE48F7">
              <w:rPr>
                <w:sz w:val="24"/>
                <w:szCs w:val="24"/>
              </w:rPr>
              <w:t>‘New’</w:t>
            </w:r>
          </w:p>
        </w:tc>
        <w:tc>
          <w:tcPr>
            <w:tcW w:w="7909" w:type="dxa"/>
          </w:tcPr>
          <w:p w14:paraId="24D3FDAB" w14:textId="69612E71" w:rsidR="005C71BA" w:rsidRPr="00EE48F7" w:rsidRDefault="005C71BA"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A </w:t>
            </w:r>
            <w:r w:rsidR="006F5682" w:rsidRPr="00EE48F7">
              <w:rPr>
                <w:sz w:val="24"/>
                <w:szCs w:val="24"/>
              </w:rPr>
              <w:t>‘</w:t>
            </w:r>
            <w:r w:rsidRPr="00EE48F7">
              <w:rPr>
                <w:sz w:val="24"/>
                <w:szCs w:val="24"/>
              </w:rPr>
              <w:t>New</w:t>
            </w:r>
            <w:r w:rsidR="006F5682" w:rsidRPr="00EE48F7">
              <w:rPr>
                <w:sz w:val="24"/>
                <w:szCs w:val="24"/>
              </w:rPr>
              <w:t>’</w:t>
            </w:r>
            <w:r w:rsidRPr="00EE48F7">
              <w:rPr>
                <w:sz w:val="24"/>
                <w:szCs w:val="24"/>
              </w:rPr>
              <w:t xml:space="preserve"> </w:t>
            </w:r>
            <w:r w:rsidR="00BF064B" w:rsidRPr="00EE48F7">
              <w:rPr>
                <w:sz w:val="24"/>
                <w:szCs w:val="24"/>
              </w:rPr>
              <w:t>c</w:t>
            </w:r>
            <w:r w:rsidRPr="00EE48F7">
              <w:rPr>
                <w:sz w:val="24"/>
                <w:szCs w:val="24"/>
              </w:rPr>
              <w:t>ase refers to a resident who does not already have a</w:t>
            </w:r>
            <w:r w:rsidR="006955ED" w:rsidRPr="00EE48F7">
              <w:rPr>
                <w:sz w:val="24"/>
                <w:szCs w:val="24"/>
              </w:rPr>
              <w:t xml:space="preserve">n ASC-funded </w:t>
            </w:r>
            <w:r w:rsidRPr="00EE48F7">
              <w:rPr>
                <w:sz w:val="24"/>
                <w:szCs w:val="24"/>
              </w:rPr>
              <w:t>package of care</w:t>
            </w:r>
          </w:p>
        </w:tc>
      </w:tr>
      <w:tr w:rsidR="00874805" w14:paraId="1CF836A9"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CAB510" w14:textId="25CA61E1" w:rsidR="00874805" w:rsidRPr="00EE48F7" w:rsidRDefault="00874805" w:rsidP="005C71BA">
            <w:pPr>
              <w:jc w:val="right"/>
              <w:rPr>
                <w:sz w:val="24"/>
                <w:szCs w:val="24"/>
              </w:rPr>
            </w:pPr>
            <w:r w:rsidRPr="00EE48F7">
              <w:rPr>
                <w:sz w:val="24"/>
                <w:szCs w:val="24"/>
              </w:rPr>
              <w:t>NFA</w:t>
            </w:r>
          </w:p>
        </w:tc>
        <w:tc>
          <w:tcPr>
            <w:tcW w:w="7909" w:type="dxa"/>
          </w:tcPr>
          <w:p w14:paraId="7391019F" w14:textId="41BD89CC" w:rsidR="00874805" w:rsidRPr="00EE48F7" w:rsidRDefault="00874805" w:rsidP="005C71BA">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No Further Action</w:t>
            </w:r>
          </w:p>
        </w:tc>
      </w:tr>
      <w:tr w:rsidR="005C71BA" w14:paraId="0FF880E6"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73F4BA4C" w14:textId="1F834441" w:rsidR="005C71BA" w:rsidRPr="00EE48F7" w:rsidRDefault="00836795" w:rsidP="005C71BA">
            <w:pPr>
              <w:jc w:val="right"/>
              <w:rPr>
                <w:sz w:val="24"/>
                <w:szCs w:val="24"/>
              </w:rPr>
            </w:pPr>
            <w:r w:rsidRPr="00EE48F7">
              <w:rPr>
                <w:sz w:val="24"/>
                <w:szCs w:val="24"/>
              </w:rPr>
              <w:t>PR</w:t>
            </w:r>
          </w:p>
        </w:tc>
        <w:tc>
          <w:tcPr>
            <w:tcW w:w="7909" w:type="dxa"/>
          </w:tcPr>
          <w:p w14:paraId="0E9BF451" w14:textId="0AA3E906" w:rsidR="005C71BA" w:rsidRPr="00EE48F7" w:rsidRDefault="00836795" w:rsidP="005C71BA">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Priority Rating – used to support the cases waiting for allocation in HFS</w:t>
            </w:r>
          </w:p>
        </w:tc>
      </w:tr>
      <w:tr w:rsidR="006F5682" w14:paraId="48C5356F"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8CDD27" w14:textId="688E7C1E" w:rsidR="006F5682" w:rsidRPr="00EE48F7" w:rsidRDefault="006F5682" w:rsidP="006F5682">
            <w:pPr>
              <w:jc w:val="right"/>
              <w:rPr>
                <w:sz w:val="24"/>
                <w:szCs w:val="24"/>
              </w:rPr>
            </w:pPr>
            <w:r w:rsidRPr="00EE48F7">
              <w:rPr>
                <w:sz w:val="24"/>
                <w:szCs w:val="24"/>
              </w:rPr>
              <w:t>RAG</w:t>
            </w:r>
          </w:p>
        </w:tc>
        <w:tc>
          <w:tcPr>
            <w:tcW w:w="7909" w:type="dxa"/>
          </w:tcPr>
          <w:p w14:paraId="2A0CD146" w14:textId="7D221E23" w:rsidR="006F5682" w:rsidRPr="00EE48F7" w:rsidRDefault="006F5682" w:rsidP="006F5682">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‘Red, Amber, Green’ ratings used to prioritise screening.</w:t>
            </w:r>
          </w:p>
        </w:tc>
      </w:tr>
      <w:tr w:rsidR="006F5682" w14:paraId="59839B08"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7E223360" w14:textId="0A3A6891" w:rsidR="006F5682" w:rsidRPr="00EE48F7" w:rsidRDefault="006F5682" w:rsidP="006F5682">
            <w:pPr>
              <w:jc w:val="right"/>
              <w:rPr>
                <w:sz w:val="24"/>
                <w:szCs w:val="24"/>
              </w:rPr>
            </w:pPr>
            <w:r w:rsidRPr="00EE48F7">
              <w:rPr>
                <w:sz w:val="24"/>
                <w:szCs w:val="24"/>
              </w:rPr>
              <w:t>RAM</w:t>
            </w:r>
          </w:p>
        </w:tc>
        <w:tc>
          <w:tcPr>
            <w:tcW w:w="7909" w:type="dxa"/>
          </w:tcPr>
          <w:p w14:paraId="0119E570" w14:textId="074A9055" w:rsidR="006F5682" w:rsidRPr="00EE48F7" w:rsidRDefault="006F5682" w:rsidP="006F5682">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Resource Allocation Meeting – when a team manager or practice manager authorises funding under £250pw. Also used to identify a funding case note</w:t>
            </w:r>
          </w:p>
        </w:tc>
      </w:tr>
      <w:tr w:rsidR="006F5682" w14:paraId="709E4973"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4A2A55" w14:textId="3302DBE6" w:rsidR="006F5682" w:rsidRPr="00EE48F7" w:rsidRDefault="006F5682" w:rsidP="006F5682">
            <w:pPr>
              <w:jc w:val="right"/>
              <w:rPr>
                <w:sz w:val="24"/>
                <w:szCs w:val="24"/>
              </w:rPr>
            </w:pPr>
            <w:r w:rsidRPr="00EE48F7">
              <w:rPr>
                <w:sz w:val="24"/>
                <w:szCs w:val="24"/>
              </w:rPr>
              <w:t>RAS</w:t>
            </w:r>
          </w:p>
        </w:tc>
        <w:tc>
          <w:tcPr>
            <w:tcW w:w="7909" w:type="dxa"/>
          </w:tcPr>
          <w:p w14:paraId="2E46E3CF" w14:textId="611651BF" w:rsidR="006F5682" w:rsidRPr="00EE48F7" w:rsidRDefault="006F5682" w:rsidP="006F5682">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Resource Allocation System – the system on Mosaic that generates a</w:t>
            </w:r>
            <w:r w:rsidR="00D81949" w:rsidRPr="00EE48F7">
              <w:rPr>
                <w:sz w:val="24"/>
                <w:szCs w:val="24"/>
              </w:rPr>
              <w:t>n</w:t>
            </w:r>
            <w:r w:rsidRPr="00EE48F7">
              <w:rPr>
                <w:sz w:val="24"/>
                <w:szCs w:val="24"/>
              </w:rPr>
              <w:t xml:space="preserve"> indicative budget or personal budget when a ‘FACE Overview’ assessment </w:t>
            </w:r>
            <w:r w:rsidRPr="00EE48F7">
              <w:rPr>
                <w:sz w:val="24"/>
                <w:szCs w:val="24"/>
              </w:rPr>
              <w:lastRenderedPageBreak/>
              <w:t>questionnaire is completed to assess Care Act 2014 eligibility for long term support.</w:t>
            </w:r>
          </w:p>
        </w:tc>
      </w:tr>
      <w:tr w:rsidR="006F5682" w14:paraId="5F17C213"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63FC697E" w14:textId="5EDCBDA3" w:rsidR="006F5682" w:rsidRPr="00EE48F7" w:rsidRDefault="006F5682" w:rsidP="006F5682">
            <w:pPr>
              <w:jc w:val="right"/>
              <w:rPr>
                <w:sz w:val="24"/>
                <w:szCs w:val="24"/>
              </w:rPr>
            </w:pPr>
            <w:r w:rsidRPr="00EE48F7">
              <w:rPr>
                <w:sz w:val="24"/>
                <w:szCs w:val="24"/>
              </w:rPr>
              <w:lastRenderedPageBreak/>
              <w:t>RSPS</w:t>
            </w:r>
          </w:p>
        </w:tc>
        <w:tc>
          <w:tcPr>
            <w:tcW w:w="7909" w:type="dxa"/>
          </w:tcPr>
          <w:p w14:paraId="6567EDB9" w14:textId="31472BDF" w:rsidR="006F5682" w:rsidRPr="00EE48F7" w:rsidRDefault="006F5682" w:rsidP="006F5682">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Request for Support or Protection / </w:t>
            </w:r>
            <w:r w:rsidR="00EE48F7" w:rsidRPr="00EE48F7">
              <w:rPr>
                <w:sz w:val="24"/>
                <w:szCs w:val="24"/>
              </w:rPr>
              <w:t>Safeguarding –</w:t>
            </w:r>
            <w:r w:rsidRPr="00EE48F7">
              <w:rPr>
                <w:sz w:val="24"/>
                <w:szCs w:val="24"/>
              </w:rPr>
              <w:t xml:space="preserve"> A Work Step on Mosaic that allows for new case referrals and safeguarding concerns to be raised</w:t>
            </w:r>
          </w:p>
        </w:tc>
      </w:tr>
      <w:tr w:rsidR="006F5682" w14:paraId="6F69AC75"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4ABD778" w14:textId="342140F5" w:rsidR="006F5682" w:rsidRPr="00EE48F7" w:rsidRDefault="00FB28E1" w:rsidP="006F5682">
            <w:pPr>
              <w:jc w:val="right"/>
              <w:rPr>
                <w:sz w:val="24"/>
                <w:szCs w:val="24"/>
              </w:rPr>
            </w:pPr>
            <w:r w:rsidRPr="00EE48F7">
              <w:rPr>
                <w:sz w:val="24"/>
                <w:szCs w:val="24"/>
              </w:rPr>
              <w:t xml:space="preserve">Duty worker </w:t>
            </w:r>
          </w:p>
        </w:tc>
        <w:tc>
          <w:tcPr>
            <w:tcW w:w="7909" w:type="dxa"/>
          </w:tcPr>
          <w:p w14:paraId="7F7610A6" w14:textId="620656DD" w:rsidR="006F5682" w:rsidRPr="00EE48F7" w:rsidRDefault="006F5682" w:rsidP="006F5682">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A worker in Adult MASH who is responsible for gathering information to make</w:t>
            </w:r>
            <w:r w:rsidR="002D5CD8">
              <w:rPr>
                <w:sz w:val="24"/>
                <w:szCs w:val="24"/>
              </w:rPr>
              <w:t xml:space="preserve"> </w:t>
            </w:r>
            <w:r w:rsidRPr="00EE48F7">
              <w:rPr>
                <w:sz w:val="24"/>
                <w:szCs w:val="24"/>
              </w:rPr>
              <w:t>decision</w:t>
            </w:r>
            <w:r w:rsidR="002D5CD8">
              <w:rPr>
                <w:sz w:val="24"/>
                <w:szCs w:val="24"/>
              </w:rPr>
              <w:t>s</w:t>
            </w:r>
            <w:r w:rsidRPr="00EE48F7">
              <w:rPr>
                <w:sz w:val="24"/>
                <w:szCs w:val="24"/>
              </w:rPr>
              <w:t xml:space="preserve"> on the referrals that are received. </w:t>
            </w:r>
          </w:p>
        </w:tc>
      </w:tr>
      <w:tr w:rsidR="006F5682" w14:paraId="2E673E3A"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02B2D6E1" w14:textId="67BA2E4D" w:rsidR="006F5682" w:rsidRPr="00EE48F7" w:rsidRDefault="006F5682" w:rsidP="006F5682">
            <w:pPr>
              <w:jc w:val="right"/>
              <w:rPr>
                <w:sz w:val="24"/>
                <w:szCs w:val="24"/>
              </w:rPr>
            </w:pPr>
            <w:r w:rsidRPr="00EE48F7">
              <w:rPr>
                <w:sz w:val="24"/>
                <w:szCs w:val="24"/>
              </w:rPr>
              <w:t>SGCs</w:t>
            </w:r>
          </w:p>
        </w:tc>
        <w:tc>
          <w:tcPr>
            <w:tcW w:w="7909" w:type="dxa"/>
          </w:tcPr>
          <w:p w14:paraId="21EA23AC" w14:textId="7AC5C719" w:rsidR="006F5682" w:rsidRPr="00EE48F7" w:rsidRDefault="006F5682" w:rsidP="006F5682">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 xml:space="preserve">Safeguarding Concerns or the ‘Safeguarding Concern’ </w:t>
            </w:r>
            <w:r w:rsidR="00B505A9" w:rsidRPr="00EE48F7">
              <w:rPr>
                <w:sz w:val="24"/>
                <w:szCs w:val="24"/>
              </w:rPr>
              <w:t xml:space="preserve">Work Step </w:t>
            </w:r>
          </w:p>
        </w:tc>
      </w:tr>
      <w:tr w:rsidR="006F5682" w14:paraId="7A50FFDA" w14:textId="77777777" w:rsidTr="00874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A5CA62" w14:textId="1945B79A" w:rsidR="006F5682" w:rsidRPr="00EE48F7" w:rsidRDefault="006F5682" w:rsidP="006F5682">
            <w:pPr>
              <w:jc w:val="right"/>
              <w:rPr>
                <w:sz w:val="24"/>
                <w:szCs w:val="24"/>
              </w:rPr>
            </w:pPr>
            <w:r w:rsidRPr="00EE48F7">
              <w:rPr>
                <w:sz w:val="24"/>
                <w:szCs w:val="24"/>
              </w:rPr>
              <w:t>s42</w:t>
            </w:r>
          </w:p>
        </w:tc>
        <w:tc>
          <w:tcPr>
            <w:tcW w:w="7909" w:type="dxa"/>
          </w:tcPr>
          <w:p w14:paraId="2F521088" w14:textId="1CE3D19A" w:rsidR="006F5682" w:rsidRPr="00EE48F7" w:rsidRDefault="006F5682" w:rsidP="006F5682">
            <w:pPr>
              <w:cnfStyle w:val="000000100000" w:firstRow="0" w:lastRow="0" w:firstColumn="0" w:lastColumn="0" w:oddVBand="0" w:evenVBand="0" w:oddHBand="1" w:evenHBand="0" w:firstRowFirstColumn="0" w:firstRowLastColumn="0" w:lastRowFirstColumn="0" w:lastRowLastColumn="0"/>
              <w:rPr>
                <w:sz w:val="24"/>
                <w:szCs w:val="24"/>
              </w:rPr>
            </w:pPr>
            <w:r w:rsidRPr="00EE48F7">
              <w:rPr>
                <w:sz w:val="24"/>
                <w:szCs w:val="24"/>
              </w:rPr>
              <w:t xml:space="preserve">Generally used to refer to the </w:t>
            </w:r>
            <w:r w:rsidR="00B505A9" w:rsidRPr="00EE48F7">
              <w:rPr>
                <w:sz w:val="24"/>
                <w:szCs w:val="24"/>
              </w:rPr>
              <w:t xml:space="preserve">section 42 </w:t>
            </w:r>
            <w:r w:rsidRPr="00EE48F7">
              <w:rPr>
                <w:sz w:val="24"/>
                <w:szCs w:val="24"/>
              </w:rPr>
              <w:t xml:space="preserve">Safeguarding Enquiry Work </w:t>
            </w:r>
            <w:r w:rsidR="002D5CD8" w:rsidRPr="00EE48F7">
              <w:rPr>
                <w:sz w:val="24"/>
                <w:szCs w:val="24"/>
              </w:rPr>
              <w:t>Step or</w:t>
            </w:r>
            <w:r w:rsidRPr="00EE48F7">
              <w:rPr>
                <w:sz w:val="24"/>
                <w:szCs w:val="24"/>
              </w:rPr>
              <w:t xml:space="preserve"> a ‘Safeguarding Enquiry’ </w:t>
            </w:r>
          </w:p>
        </w:tc>
      </w:tr>
      <w:tr w:rsidR="006F5682" w14:paraId="5E8ADFFB" w14:textId="77777777" w:rsidTr="00874805">
        <w:tc>
          <w:tcPr>
            <w:cnfStyle w:val="001000000000" w:firstRow="0" w:lastRow="0" w:firstColumn="1" w:lastColumn="0" w:oddVBand="0" w:evenVBand="0" w:oddHBand="0" w:evenHBand="0" w:firstRowFirstColumn="0" w:firstRowLastColumn="0" w:lastRowFirstColumn="0" w:lastRowLastColumn="0"/>
            <w:tcW w:w="2547" w:type="dxa"/>
          </w:tcPr>
          <w:p w14:paraId="64799CF3" w14:textId="616E09CC" w:rsidR="006F5682" w:rsidRPr="00EE48F7" w:rsidRDefault="006F5682" w:rsidP="006F5682">
            <w:pPr>
              <w:jc w:val="right"/>
              <w:rPr>
                <w:sz w:val="24"/>
                <w:szCs w:val="24"/>
              </w:rPr>
            </w:pPr>
            <w:r w:rsidRPr="00EE48F7">
              <w:rPr>
                <w:sz w:val="24"/>
                <w:szCs w:val="24"/>
              </w:rPr>
              <w:t>Specialisms / Specialist Teams</w:t>
            </w:r>
          </w:p>
        </w:tc>
        <w:tc>
          <w:tcPr>
            <w:tcW w:w="7909" w:type="dxa"/>
          </w:tcPr>
          <w:p w14:paraId="28870300" w14:textId="106F8FBF" w:rsidR="006F5682" w:rsidRPr="00EE48F7" w:rsidRDefault="006F5682" w:rsidP="006F5682">
            <w:pPr>
              <w:cnfStyle w:val="000000000000" w:firstRow="0" w:lastRow="0" w:firstColumn="0" w:lastColumn="0" w:oddVBand="0" w:evenVBand="0" w:oddHBand="0" w:evenHBand="0" w:firstRowFirstColumn="0" w:firstRowLastColumn="0" w:lastRowFirstColumn="0" w:lastRowLastColumn="0"/>
              <w:rPr>
                <w:sz w:val="24"/>
                <w:szCs w:val="24"/>
              </w:rPr>
            </w:pPr>
            <w:r w:rsidRPr="00EE48F7">
              <w:rPr>
                <w:sz w:val="24"/>
                <w:szCs w:val="24"/>
              </w:rPr>
              <w:t>Generally referring to teams that include MH SPA and the Brief Intervention Team, CRT, CLDT and SEND</w:t>
            </w:r>
          </w:p>
        </w:tc>
      </w:tr>
    </w:tbl>
    <w:p w14:paraId="3A0461DA" w14:textId="77777777" w:rsidR="00EE48F7" w:rsidRDefault="00EE48F7" w:rsidP="00C30CE8">
      <w:pPr>
        <w:pStyle w:val="WalthamForest"/>
      </w:pPr>
      <w:bookmarkStart w:id="50" w:name="_Hlk77688072"/>
    </w:p>
    <w:p w14:paraId="62B37857" w14:textId="77777777" w:rsidR="00EE48F7" w:rsidRDefault="00EE48F7">
      <w:pPr>
        <w:rPr>
          <w:rFonts w:ascii="Verdana" w:eastAsiaTheme="minorEastAsia" w:hAnsi="Verdana"/>
          <w:b/>
          <w:color w:val="00B082"/>
          <w:sz w:val="24"/>
          <w:u w:val="single"/>
          <w:lang w:val="en-US"/>
        </w:rPr>
      </w:pPr>
      <w:r>
        <w:br w:type="page"/>
      </w:r>
    </w:p>
    <w:p w14:paraId="0D6D39BD" w14:textId="552AB6CB" w:rsidR="00C37CCC" w:rsidRDefault="00C30CE8" w:rsidP="00C30CE8">
      <w:pPr>
        <w:pStyle w:val="WalthamForest"/>
      </w:pPr>
      <w:r>
        <w:lastRenderedPageBreak/>
        <w:t xml:space="preserve">Appendix A </w:t>
      </w:r>
    </w:p>
    <w:p w14:paraId="2086328F" w14:textId="1147A6AA" w:rsidR="003A3C90" w:rsidRDefault="00C30CE8" w:rsidP="006A59F8">
      <w:pPr>
        <w:pStyle w:val="WalthamForest"/>
        <w:jc w:val="center"/>
      </w:pPr>
      <w:r>
        <w:t xml:space="preserve">Safeguarding Principles and Good Practice </w:t>
      </w:r>
      <w:r w:rsidR="00BF064B">
        <w:t>c</w:t>
      </w:r>
      <w:r>
        <w:t>hecklist</w:t>
      </w:r>
    </w:p>
    <w:bookmarkEnd w:id="50"/>
    <w:p w14:paraId="329DA468" w14:textId="7B693B6A" w:rsidR="00C30CE8" w:rsidRDefault="00C30CE8" w:rsidP="00C30CE8">
      <w:pPr>
        <w:pStyle w:val="WalthamForest"/>
      </w:pPr>
    </w:p>
    <w:p w14:paraId="0F1943B4" w14:textId="57470883" w:rsidR="00C30CE8" w:rsidRDefault="00C30CE8" w:rsidP="00C30CE8">
      <w:pPr>
        <w:pStyle w:val="WalthamForest"/>
      </w:pPr>
    </w:p>
    <w:p w14:paraId="38212167" w14:textId="6EFF1AD4" w:rsidR="00C30CE8" w:rsidRDefault="00C30CE8" w:rsidP="00C30CE8">
      <w:pPr>
        <w:pStyle w:val="SmallWF"/>
        <w:jc w:val="center"/>
      </w:pPr>
      <w:r>
        <w:t>Principles</w:t>
      </w:r>
    </w:p>
    <w:p w14:paraId="6A0B2B81" w14:textId="77777777" w:rsidR="00C30CE8" w:rsidRDefault="00C30CE8" w:rsidP="00C30CE8">
      <w:pPr>
        <w:jc w:val="center"/>
        <w:rPr>
          <w:color w:val="000000"/>
        </w:rPr>
      </w:pPr>
      <w:r w:rsidRPr="00557C89">
        <w:rPr>
          <w:color w:val="000000"/>
        </w:rPr>
        <w:t>The policy and procedures are based on The Six Principles of Safeguarding</w:t>
      </w:r>
      <w:r>
        <w:rPr>
          <w:color w:val="000000"/>
        </w:rPr>
        <w:t xml:space="preserve"> of the Multi-Agency Adult Safeguarding Policy and Procedures </w:t>
      </w:r>
      <w:r w:rsidRPr="00557C89">
        <w:rPr>
          <w:color w:val="000000"/>
        </w:rPr>
        <w:t>that underpin all adult safeguarding work.</w:t>
      </w:r>
    </w:p>
    <w:tbl>
      <w:tblPr>
        <w:tblStyle w:val="TableGrid"/>
        <w:tblW w:w="104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36897C" w:themeFill="accent1" w:themeFillShade="BF"/>
        <w:tblLook w:val="04A0" w:firstRow="1" w:lastRow="0" w:firstColumn="1" w:lastColumn="0" w:noHBand="0" w:noVBand="1"/>
      </w:tblPr>
      <w:tblGrid>
        <w:gridCol w:w="1984"/>
        <w:gridCol w:w="4252"/>
        <w:gridCol w:w="4252"/>
      </w:tblGrid>
      <w:tr w:rsidR="00C30CE8" w:rsidRPr="00C02DBE" w14:paraId="17C0E1DA" w14:textId="77777777" w:rsidTr="00C30CE8">
        <w:trPr>
          <w:trHeight w:val="1253"/>
        </w:trPr>
        <w:tc>
          <w:tcPr>
            <w:tcW w:w="1984" w:type="dxa"/>
            <w:shd w:val="clear" w:color="auto" w:fill="245B53" w:themeFill="accent1" w:themeFillShade="80"/>
            <w:vAlign w:val="center"/>
          </w:tcPr>
          <w:p w14:paraId="4990F1D1"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Empowerment</w:t>
            </w:r>
          </w:p>
        </w:tc>
        <w:tc>
          <w:tcPr>
            <w:tcW w:w="4252" w:type="dxa"/>
            <w:shd w:val="clear" w:color="auto" w:fill="36897C" w:themeFill="accent1" w:themeFillShade="BF"/>
            <w:vAlign w:val="center"/>
          </w:tcPr>
          <w:p w14:paraId="5899C5BA"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Adults are encouraged to make their own decisions and are provided with support and information</w:t>
            </w:r>
          </w:p>
        </w:tc>
        <w:tc>
          <w:tcPr>
            <w:tcW w:w="4252" w:type="dxa"/>
            <w:shd w:val="clear" w:color="auto" w:fill="36897C" w:themeFill="accent1" w:themeFillShade="BF"/>
            <w:vAlign w:val="center"/>
          </w:tcPr>
          <w:p w14:paraId="1E435281"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I am consulted about the outcomes I want from the safeguarding process and these directly inform what happens</w:t>
            </w:r>
          </w:p>
        </w:tc>
      </w:tr>
      <w:tr w:rsidR="00C30CE8" w:rsidRPr="00C02DBE" w14:paraId="13CF2E1C" w14:textId="77777777" w:rsidTr="00C30CE8">
        <w:trPr>
          <w:trHeight w:val="1538"/>
        </w:trPr>
        <w:tc>
          <w:tcPr>
            <w:tcW w:w="1984" w:type="dxa"/>
            <w:shd w:val="clear" w:color="auto" w:fill="245B53" w:themeFill="accent1" w:themeFillShade="80"/>
            <w:vAlign w:val="center"/>
          </w:tcPr>
          <w:p w14:paraId="5DA52A81"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Prevention</w:t>
            </w:r>
          </w:p>
        </w:tc>
        <w:tc>
          <w:tcPr>
            <w:tcW w:w="4252" w:type="dxa"/>
            <w:shd w:val="clear" w:color="auto" w:fill="36897C" w:themeFill="accent1" w:themeFillShade="BF"/>
            <w:vAlign w:val="center"/>
          </w:tcPr>
          <w:p w14:paraId="245C8D8D"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Strategies are developed to prevent abuse and neglect that promotes resilience and self determination</w:t>
            </w:r>
          </w:p>
        </w:tc>
        <w:tc>
          <w:tcPr>
            <w:tcW w:w="4252" w:type="dxa"/>
            <w:shd w:val="clear" w:color="auto" w:fill="36897C" w:themeFill="accent1" w:themeFillShade="BF"/>
            <w:vAlign w:val="center"/>
          </w:tcPr>
          <w:p w14:paraId="0DAF2947"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I am provided with easily understood information about what abuse is, how to recognise the signs and what I can do to seek help</w:t>
            </w:r>
          </w:p>
        </w:tc>
      </w:tr>
      <w:tr w:rsidR="00C30CE8" w:rsidRPr="00C02DBE" w14:paraId="6C25454A" w14:textId="77777777" w:rsidTr="00C30CE8">
        <w:trPr>
          <w:trHeight w:val="1278"/>
        </w:trPr>
        <w:tc>
          <w:tcPr>
            <w:tcW w:w="1984" w:type="dxa"/>
            <w:shd w:val="clear" w:color="auto" w:fill="245B53" w:themeFill="accent1" w:themeFillShade="80"/>
            <w:vAlign w:val="center"/>
          </w:tcPr>
          <w:p w14:paraId="0E28AD2F"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Proportionate</w:t>
            </w:r>
          </w:p>
        </w:tc>
        <w:tc>
          <w:tcPr>
            <w:tcW w:w="4252" w:type="dxa"/>
            <w:shd w:val="clear" w:color="auto" w:fill="36897C" w:themeFill="accent1" w:themeFillShade="BF"/>
            <w:vAlign w:val="center"/>
          </w:tcPr>
          <w:p w14:paraId="4988A2B7"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A proportionate and least intrusive response is made balanced with the level of risk</w:t>
            </w:r>
          </w:p>
        </w:tc>
        <w:tc>
          <w:tcPr>
            <w:tcW w:w="4252" w:type="dxa"/>
            <w:shd w:val="clear" w:color="auto" w:fill="36897C" w:themeFill="accent1" w:themeFillShade="BF"/>
            <w:vAlign w:val="center"/>
          </w:tcPr>
          <w:p w14:paraId="19D71AA1"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I am confident that the professionals will work in my interest and only get involved as much as needed</w:t>
            </w:r>
          </w:p>
        </w:tc>
      </w:tr>
      <w:tr w:rsidR="00C30CE8" w:rsidRPr="00C02DBE" w14:paraId="7EEA85C9" w14:textId="77777777" w:rsidTr="00C30CE8">
        <w:trPr>
          <w:trHeight w:val="1678"/>
        </w:trPr>
        <w:tc>
          <w:tcPr>
            <w:tcW w:w="1984" w:type="dxa"/>
            <w:shd w:val="clear" w:color="auto" w:fill="245B53" w:themeFill="accent1" w:themeFillShade="80"/>
            <w:vAlign w:val="center"/>
          </w:tcPr>
          <w:p w14:paraId="6CE00790"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Protection</w:t>
            </w:r>
          </w:p>
        </w:tc>
        <w:tc>
          <w:tcPr>
            <w:tcW w:w="4252" w:type="dxa"/>
            <w:shd w:val="clear" w:color="auto" w:fill="36897C" w:themeFill="accent1" w:themeFillShade="BF"/>
            <w:vAlign w:val="center"/>
          </w:tcPr>
          <w:p w14:paraId="698F1DDD"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Adults are offered ways to protect themselves, and there is a co-ordinated response to adult safeguarding</w:t>
            </w:r>
          </w:p>
        </w:tc>
        <w:tc>
          <w:tcPr>
            <w:tcW w:w="4252" w:type="dxa"/>
            <w:shd w:val="clear" w:color="auto" w:fill="36897C" w:themeFill="accent1" w:themeFillShade="BF"/>
            <w:vAlign w:val="center"/>
          </w:tcPr>
          <w:p w14:paraId="32799F8C"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I am provided with help and support to report abuse. I am supported to take part in the safeguarding process to the extent to which I want and to which I am able</w:t>
            </w:r>
          </w:p>
        </w:tc>
      </w:tr>
      <w:tr w:rsidR="00C30CE8" w:rsidRPr="00C02DBE" w14:paraId="76E08588" w14:textId="77777777" w:rsidTr="00C30CE8">
        <w:trPr>
          <w:trHeight w:val="2269"/>
        </w:trPr>
        <w:tc>
          <w:tcPr>
            <w:tcW w:w="1984" w:type="dxa"/>
            <w:shd w:val="clear" w:color="auto" w:fill="245B53" w:themeFill="accent1" w:themeFillShade="80"/>
            <w:vAlign w:val="center"/>
          </w:tcPr>
          <w:p w14:paraId="061B7E9D"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Partnerships</w:t>
            </w:r>
          </w:p>
        </w:tc>
        <w:tc>
          <w:tcPr>
            <w:tcW w:w="4252" w:type="dxa"/>
            <w:shd w:val="clear" w:color="auto" w:fill="36897C" w:themeFill="accent1" w:themeFillShade="BF"/>
            <w:vAlign w:val="center"/>
          </w:tcPr>
          <w:p w14:paraId="67D4F39F"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Local solutions through services working together within their communities</w:t>
            </w:r>
          </w:p>
        </w:tc>
        <w:tc>
          <w:tcPr>
            <w:tcW w:w="4252" w:type="dxa"/>
            <w:shd w:val="clear" w:color="auto" w:fill="36897C" w:themeFill="accent1" w:themeFillShade="BF"/>
            <w:vAlign w:val="center"/>
          </w:tcPr>
          <w:p w14:paraId="6F930981"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 xml:space="preserve">I am confident that information will be appropriately shared in a way that </w:t>
            </w:r>
            <w:proofErr w:type="gramStart"/>
            <w:r w:rsidRPr="00C02DBE">
              <w:rPr>
                <w:rFonts w:ascii="Candara" w:hAnsi="Candara"/>
                <w:color w:val="FFFFFF" w:themeColor="background1"/>
                <w:sz w:val="24"/>
                <w:szCs w:val="24"/>
              </w:rPr>
              <w:t>takes into account</w:t>
            </w:r>
            <w:proofErr w:type="gramEnd"/>
            <w:r w:rsidRPr="00C02DBE">
              <w:rPr>
                <w:rFonts w:ascii="Candara" w:hAnsi="Candara"/>
                <w:color w:val="FFFFFF" w:themeColor="background1"/>
                <w:sz w:val="24"/>
                <w:szCs w:val="24"/>
              </w:rPr>
              <w:t xml:space="preserve"> its personal and sensitive nature. I am confident that agencies will work together to find the most effective responses for my own situation</w:t>
            </w:r>
          </w:p>
        </w:tc>
      </w:tr>
      <w:tr w:rsidR="00C30CE8" w:rsidRPr="00C02DBE" w14:paraId="47BB2491" w14:textId="77777777" w:rsidTr="00C30CE8">
        <w:tc>
          <w:tcPr>
            <w:tcW w:w="1984" w:type="dxa"/>
            <w:shd w:val="clear" w:color="auto" w:fill="245B53" w:themeFill="accent1" w:themeFillShade="80"/>
            <w:vAlign w:val="center"/>
          </w:tcPr>
          <w:p w14:paraId="1E6FB35C"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Accountable</w:t>
            </w:r>
          </w:p>
        </w:tc>
        <w:tc>
          <w:tcPr>
            <w:tcW w:w="4252" w:type="dxa"/>
            <w:shd w:val="clear" w:color="auto" w:fill="36897C" w:themeFill="accent1" w:themeFillShade="BF"/>
            <w:vAlign w:val="center"/>
          </w:tcPr>
          <w:p w14:paraId="3E409B20"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Accountability and transparency in delivering a safeguarding response</w:t>
            </w:r>
          </w:p>
        </w:tc>
        <w:tc>
          <w:tcPr>
            <w:tcW w:w="4252" w:type="dxa"/>
            <w:shd w:val="clear" w:color="auto" w:fill="36897C" w:themeFill="accent1" w:themeFillShade="BF"/>
            <w:vAlign w:val="center"/>
          </w:tcPr>
          <w:p w14:paraId="4F8BF823" w14:textId="77777777" w:rsidR="00C30CE8" w:rsidRPr="00C02DBE" w:rsidRDefault="00C30CE8" w:rsidP="00C30CE8">
            <w:pPr>
              <w:jc w:val="center"/>
              <w:rPr>
                <w:rFonts w:ascii="Candara" w:hAnsi="Candara"/>
                <w:color w:val="FFFFFF" w:themeColor="background1"/>
                <w:sz w:val="24"/>
                <w:szCs w:val="24"/>
              </w:rPr>
            </w:pPr>
            <w:r w:rsidRPr="00C02DBE">
              <w:rPr>
                <w:rFonts w:ascii="Candara" w:hAnsi="Candara"/>
                <w:color w:val="FFFFFF" w:themeColor="background1"/>
                <w:sz w:val="24"/>
                <w:szCs w:val="24"/>
              </w:rPr>
              <w:t>I am clear about the roles and responsibilities of all those involved in the solution to the problem</w:t>
            </w:r>
          </w:p>
        </w:tc>
      </w:tr>
    </w:tbl>
    <w:p w14:paraId="71769DF2" w14:textId="77777777" w:rsidR="00C30CE8" w:rsidRDefault="00C30CE8" w:rsidP="00C30CE8">
      <w:pPr>
        <w:rPr>
          <w:color w:val="000000"/>
        </w:rPr>
      </w:pPr>
    </w:p>
    <w:p w14:paraId="1944C6B4" w14:textId="77777777" w:rsidR="00C30CE8" w:rsidRDefault="00C30CE8">
      <w:pPr>
        <w:rPr>
          <w:b/>
          <w:color w:val="00B082"/>
          <w:sz w:val="24"/>
        </w:rPr>
      </w:pPr>
      <w:r>
        <w:br w:type="page"/>
      </w:r>
    </w:p>
    <w:p w14:paraId="6E9653DB" w14:textId="72B3C700" w:rsidR="00C30CE8" w:rsidRDefault="00C30CE8" w:rsidP="006A59F8">
      <w:pPr>
        <w:pStyle w:val="WalthamForest"/>
        <w:jc w:val="center"/>
      </w:pPr>
      <w:r w:rsidRPr="00C02DBE">
        <w:lastRenderedPageBreak/>
        <w:t xml:space="preserve">Checklist of </w:t>
      </w:r>
      <w:r w:rsidR="00945ECE">
        <w:t>G</w:t>
      </w:r>
      <w:r w:rsidRPr="00C02DBE">
        <w:t xml:space="preserve">ood </w:t>
      </w:r>
      <w:r w:rsidR="00945ECE">
        <w:t>P</w:t>
      </w:r>
      <w:r w:rsidRPr="00C02DBE">
        <w:t>ractice</w:t>
      </w:r>
      <w:r w:rsidR="00945ECE">
        <w:t xml:space="preserve"> </w:t>
      </w:r>
      <w:r w:rsidR="00BF064B">
        <w:t>q</w:t>
      </w:r>
      <w:r w:rsidR="00945ECE">
        <w:t>uestions</w:t>
      </w:r>
    </w:p>
    <w:p w14:paraId="7AC2AEC9" w14:textId="77777777" w:rsidR="006A59F8" w:rsidRPr="00C02DBE" w:rsidRDefault="006A59F8" w:rsidP="006A59F8">
      <w:pPr>
        <w:pStyle w:val="WalthamForest"/>
        <w:jc w:val="center"/>
      </w:pPr>
    </w:p>
    <w:p w14:paraId="181BFE02" w14:textId="77777777" w:rsidR="00C30CE8" w:rsidRPr="00C30CE8" w:rsidRDefault="00C30CE8" w:rsidP="00B15996">
      <w:pPr>
        <w:numPr>
          <w:ilvl w:val="0"/>
          <w:numId w:val="8"/>
        </w:numPr>
        <w:spacing w:line="276" w:lineRule="auto"/>
        <w:rPr>
          <w:rFonts w:eastAsia="Times New Roman"/>
          <w:color w:val="000000"/>
          <w:sz w:val="28"/>
          <w:szCs w:val="28"/>
        </w:rPr>
      </w:pPr>
      <w:r w:rsidRPr="00C30CE8">
        <w:rPr>
          <w:rFonts w:eastAsia="Times New Roman"/>
          <w:color w:val="000000"/>
          <w:sz w:val="28"/>
          <w:szCs w:val="28"/>
        </w:rPr>
        <w:t xml:space="preserve">Is this a case that warrants a safeguarding response? </w:t>
      </w:r>
    </w:p>
    <w:p w14:paraId="04EC598A" w14:textId="77777777" w:rsidR="00C30CE8" w:rsidRPr="00C30CE8" w:rsidRDefault="00C30CE8" w:rsidP="00B15996">
      <w:pPr>
        <w:pStyle w:val="ListParagraph"/>
        <w:numPr>
          <w:ilvl w:val="0"/>
          <w:numId w:val="8"/>
        </w:numPr>
        <w:spacing w:line="276" w:lineRule="auto"/>
        <w:rPr>
          <w:rFonts w:eastAsia="Times New Roman"/>
          <w:color w:val="000000"/>
          <w:sz w:val="28"/>
          <w:szCs w:val="28"/>
        </w:rPr>
      </w:pPr>
      <w:r w:rsidRPr="00C30CE8">
        <w:rPr>
          <w:rFonts w:eastAsia="Times New Roman"/>
          <w:sz w:val="28"/>
          <w:szCs w:val="28"/>
        </w:rPr>
        <w:t>Did the safeguarding occur within the borough, or is there a need for another borough to be informed of the safeguarding concern?</w:t>
      </w:r>
    </w:p>
    <w:p w14:paraId="7A33A931" w14:textId="107410F5" w:rsidR="00C30CE8" w:rsidRPr="00C30CE8" w:rsidRDefault="00C30CE8" w:rsidP="00B15996">
      <w:pPr>
        <w:numPr>
          <w:ilvl w:val="0"/>
          <w:numId w:val="8"/>
        </w:numPr>
        <w:spacing w:line="276" w:lineRule="auto"/>
        <w:rPr>
          <w:rFonts w:eastAsia="Times New Roman"/>
          <w:color w:val="000000"/>
          <w:sz w:val="28"/>
          <w:szCs w:val="28"/>
        </w:rPr>
      </w:pPr>
      <w:r w:rsidRPr="00C30CE8">
        <w:rPr>
          <w:rFonts w:eastAsia="Times New Roman"/>
          <w:color w:val="000000"/>
          <w:sz w:val="28"/>
          <w:szCs w:val="28"/>
        </w:rPr>
        <w:t xml:space="preserve">Is the service user new or existing? If existing, is the resident under the care of </w:t>
      </w:r>
      <w:r w:rsidR="008C08AF">
        <w:rPr>
          <w:rFonts w:eastAsia="Times New Roman"/>
          <w:color w:val="000000"/>
          <w:sz w:val="28"/>
          <w:szCs w:val="28"/>
        </w:rPr>
        <w:t xml:space="preserve">HFS, </w:t>
      </w:r>
      <w:r w:rsidRPr="00C30CE8">
        <w:rPr>
          <w:rFonts w:eastAsia="Times New Roman"/>
          <w:color w:val="000000"/>
          <w:sz w:val="28"/>
          <w:szCs w:val="28"/>
        </w:rPr>
        <w:t xml:space="preserve">ACMT or MH services / CLDT? </w:t>
      </w:r>
    </w:p>
    <w:p w14:paraId="2AEEC77F" w14:textId="77777777" w:rsidR="00C30CE8" w:rsidRPr="00C30CE8" w:rsidRDefault="00C30CE8" w:rsidP="00B15996">
      <w:pPr>
        <w:numPr>
          <w:ilvl w:val="0"/>
          <w:numId w:val="8"/>
        </w:numPr>
        <w:spacing w:line="276" w:lineRule="auto"/>
        <w:rPr>
          <w:rFonts w:eastAsia="Times New Roman"/>
          <w:color w:val="000000"/>
          <w:sz w:val="28"/>
          <w:szCs w:val="28"/>
        </w:rPr>
      </w:pPr>
      <w:r w:rsidRPr="00C30CE8">
        <w:rPr>
          <w:rFonts w:eastAsia="Times New Roman"/>
          <w:color w:val="000000"/>
          <w:sz w:val="28"/>
          <w:szCs w:val="28"/>
        </w:rPr>
        <w:t>Is the case un-allocated or allocated?</w:t>
      </w:r>
    </w:p>
    <w:p w14:paraId="25680F02" w14:textId="77777777" w:rsidR="00C30CE8" w:rsidRPr="00C30CE8" w:rsidRDefault="00C30CE8" w:rsidP="00B15996">
      <w:pPr>
        <w:pStyle w:val="ListParagraph"/>
        <w:numPr>
          <w:ilvl w:val="1"/>
          <w:numId w:val="8"/>
        </w:numPr>
        <w:spacing w:line="276" w:lineRule="auto"/>
        <w:rPr>
          <w:rFonts w:eastAsia="Times New Roman"/>
          <w:color w:val="000000"/>
          <w:sz w:val="28"/>
          <w:szCs w:val="28"/>
        </w:rPr>
      </w:pPr>
      <w:r w:rsidRPr="00C30CE8">
        <w:rPr>
          <w:rFonts w:eastAsia="Times New Roman"/>
          <w:color w:val="000000"/>
          <w:sz w:val="28"/>
          <w:szCs w:val="28"/>
        </w:rPr>
        <w:t xml:space="preserve">If un-allocated, the SA decision is made by MASH (unless the resident is under the care of MH services or CLDT) </w:t>
      </w:r>
    </w:p>
    <w:p w14:paraId="24147839" w14:textId="77777777" w:rsidR="00C30CE8" w:rsidRPr="00C30CE8" w:rsidRDefault="00C30CE8" w:rsidP="00B15996">
      <w:pPr>
        <w:pStyle w:val="ListParagraph"/>
        <w:numPr>
          <w:ilvl w:val="1"/>
          <w:numId w:val="8"/>
        </w:numPr>
        <w:spacing w:line="276" w:lineRule="auto"/>
        <w:rPr>
          <w:rFonts w:eastAsia="Times New Roman"/>
          <w:color w:val="000000"/>
          <w:sz w:val="28"/>
          <w:szCs w:val="28"/>
        </w:rPr>
      </w:pPr>
      <w:r w:rsidRPr="00C30CE8">
        <w:rPr>
          <w:rFonts w:eastAsia="Times New Roman"/>
          <w:color w:val="000000"/>
          <w:sz w:val="28"/>
          <w:szCs w:val="28"/>
        </w:rPr>
        <w:t xml:space="preserve">If allocated, the SA referral is passed to the allocated worker for them to progress   </w:t>
      </w:r>
    </w:p>
    <w:p w14:paraId="4054FAE6" w14:textId="11F406D9" w:rsidR="00C30CE8" w:rsidRPr="00D95B77" w:rsidRDefault="00C30CE8" w:rsidP="00B15996">
      <w:pPr>
        <w:numPr>
          <w:ilvl w:val="0"/>
          <w:numId w:val="8"/>
        </w:numPr>
        <w:spacing w:line="276" w:lineRule="auto"/>
        <w:rPr>
          <w:rFonts w:eastAsia="Times New Roman" w:cstheme="minorHAnsi"/>
          <w:color w:val="000000"/>
          <w:sz w:val="28"/>
          <w:szCs w:val="28"/>
        </w:rPr>
      </w:pPr>
      <w:r w:rsidRPr="00D95B77">
        <w:rPr>
          <w:rFonts w:eastAsia="Times New Roman" w:cstheme="minorHAnsi"/>
          <w:sz w:val="28"/>
          <w:szCs w:val="28"/>
        </w:rPr>
        <w:t xml:space="preserve">What </w:t>
      </w:r>
      <w:r w:rsidR="002D5CD8">
        <w:rPr>
          <w:rFonts w:eastAsia="Times New Roman" w:cstheme="minorHAnsi"/>
          <w:sz w:val="28"/>
          <w:szCs w:val="28"/>
        </w:rPr>
        <w:t xml:space="preserve">are </w:t>
      </w:r>
      <w:r w:rsidR="002D5CD8" w:rsidRPr="00D95B77">
        <w:rPr>
          <w:rFonts w:eastAsia="Times New Roman" w:cstheme="minorHAnsi"/>
          <w:sz w:val="28"/>
          <w:szCs w:val="28"/>
        </w:rPr>
        <w:t>the</w:t>
      </w:r>
      <w:r w:rsidRPr="00D95B77">
        <w:rPr>
          <w:rFonts w:eastAsia="Times New Roman" w:cstheme="minorHAnsi"/>
          <w:sz w:val="28"/>
          <w:szCs w:val="28"/>
        </w:rPr>
        <w:t xml:space="preserve"> clinical/diagnostic details? </w:t>
      </w:r>
    </w:p>
    <w:p w14:paraId="172A1B61" w14:textId="3249ECDD" w:rsidR="00C30CE8" w:rsidRPr="00D95B77" w:rsidRDefault="00C30CE8" w:rsidP="00B15996">
      <w:pPr>
        <w:numPr>
          <w:ilvl w:val="0"/>
          <w:numId w:val="8"/>
        </w:numPr>
        <w:spacing w:line="276" w:lineRule="auto"/>
        <w:rPr>
          <w:rFonts w:eastAsia="Times New Roman" w:cstheme="minorHAnsi"/>
          <w:color w:val="000000"/>
          <w:sz w:val="28"/>
          <w:szCs w:val="28"/>
        </w:rPr>
      </w:pPr>
      <w:r w:rsidRPr="00D95B77">
        <w:rPr>
          <w:rFonts w:eastAsia="Times New Roman" w:cstheme="minorHAnsi"/>
          <w:sz w:val="28"/>
          <w:szCs w:val="28"/>
        </w:rPr>
        <w:t xml:space="preserve">Are there any risks to be managed in the immediate future?  If yes, then make the </w:t>
      </w:r>
      <w:r w:rsidR="002D5CD8">
        <w:rPr>
          <w:rFonts w:eastAsia="Times New Roman" w:cstheme="minorHAnsi"/>
          <w:sz w:val="28"/>
          <w:szCs w:val="28"/>
        </w:rPr>
        <w:t xml:space="preserve">resident </w:t>
      </w:r>
      <w:r w:rsidR="002D5CD8" w:rsidRPr="00D95B77">
        <w:rPr>
          <w:rFonts w:eastAsia="Times New Roman" w:cstheme="minorHAnsi"/>
          <w:sz w:val="28"/>
          <w:szCs w:val="28"/>
        </w:rPr>
        <w:t>safe</w:t>
      </w:r>
      <w:r w:rsidRPr="00D95B77">
        <w:rPr>
          <w:rFonts w:eastAsia="Times New Roman" w:cstheme="minorHAnsi"/>
          <w:sz w:val="28"/>
          <w:szCs w:val="28"/>
        </w:rPr>
        <w:t xml:space="preserve"> for the ensuing 24-48 hours </w:t>
      </w:r>
    </w:p>
    <w:p w14:paraId="5AF28EDC" w14:textId="707F056F" w:rsidR="0098062F" w:rsidRPr="00D95B77" w:rsidRDefault="0098062F" w:rsidP="00B15996">
      <w:pPr>
        <w:numPr>
          <w:ilvl w:val="0"/>
          <w:numId w:val="8"/>
        </w:numPr>
        <w:spacing w:line="276" w:lineRule="auto"/>
        <w:rPr>
          <w:rFonts w:eastAsia="Times New Roman" w:cstheme="minorHAnsi"/>
          <w:sz w:val="28"/>
          <w:szCs w:val="28"/>
        </w:rPr>
      </w:pPr>
      <w:r w:rsidRPr="00D95B77">
        <w:rPr>
          <w:rFonts w:eastAsia="Times New Roman" w:cstheme="minorHAnsi"/>
          <w:sz w:val="28"/>
          <w:szCs w:val="28"/>
        </w:rPr>
        <w:t xml:space="preserve">Check to ensure the case is in fact a safeguarding case. Gather collateral details </w:t>
      </w:r>
      <w:r w:rsidRPr="00D95B77">
        <w:rPr>
          <w:rFonts w:eastAsia="Times New Roman" w:cstheme="minorHAnsi"/>
          <w:color w:val="000000"/>
          <w:sz w:val="28"/>
          <w:szCs w:val="28"/>
        </w:rPr>
        <w:t xml:space="preserve">and decide on </w:t>
      </w:r>
      <w:r w:rsidR="002D5CD8" w:rsidRPr="00D95B77">
        <w:rPr>
          <w:rFonts w:eastAsia="Times New Roman" w:cstheme="minorHAnsi"/>
          <w:color w:val="000000"/>
          <w:sz w:val="28"/>
          <w:szCs w:val="28"/>
        </w:rPr>
        <w:t>whether</w:t>
      </w:r>
      <w:r w:rsidRPr="00D95B77">
        <w:rPr>
          <w:rFonts w:eastAsia="Times New Roman" w:cstheme="minorHAnsi"/>
          <w:color w:val="000000"/>
          <w:sz w:val="28"/>
          <w:szCs w:val="28"/>
        </w:rPr>
        <w:t xml:space="preserve"> to progress to an s42 enquiry (if un-allocated) </w:t>
      </w:r>
      <w:r w:rsidRPr="00D95B77">
        <w:rPr>
          <w:rFonts w:eastAsia="Times New Roman" w:cstheme="minorHAnsi"/>
          <w:sz w:val="28"/>
          <w:szCs w:val="28"/>
        </w:rPr>
        <w:t xml:space="preserve">before passing onto to another service </w:t>
      </w:r>
    </w:p>
    <w:p w14:paraId="526766E3" w14:textId="2D0FB9D0" w:rsidR="00D95B77" w:rsidRPr="00D95B77" w:rsidRDefault="00C30CE8" w:rsidP="00B15996">
      <w:pPr>
        <w:pStyle w:val="ListParagraph"/>
        <w:numPr>
          <w:ilvl w:val="0"/>
          <w:numId w:val="8"/>
        </w:numPr>
        <w:spacing w:line="276" w:lineRule="auto"/>
        <w:rPr>
          <w:rFonts w:eastAsia="Times New Roman" w:cstheme="minorHAnsi"/>
          <w:sz w:val="28"/>
          <w:szCs w:val="28"/>
        </w:rPr>
      </w:pPr>
      <w:r w:rsidRPr="00D95B77">
        <w:rPr>
          <w:rFonts w:eastAsia="Times New Roman" w:cstheme="minorHAnsi"/>
          <w:color w:val="000000"/>
          <w:sz w:val="28"/>
          <w:szCs w:val="28"/>
        </w:rPr>
        <w:t xml:space="preserve">Is this a </w:t>
      </w:r>
      <w:r w:rsidR="002D5CD8" w:rsidRPr="00D95B77">
        <w:rPr>
          <w:rFonts w:eastAsia="Times New Roman" w:cstheme="minorHAnsi"/>
          <w:color w:val="000000"/>
          <w:sz w:val="28"/>
          <w:szCs w:val="28"/>
        </w:rPr>
        <w:t>high-risk</w:t>
      </w:r>
      <w:r w:rsidRPr="00D95B77">
        <w:rPr>
          <w:rFonts w:eastAsia="Times New Roman" w:cstheme="minorHAnsi"/>
          <w:color w:val="000000"/>
          <w:sz w:val="28"/>
          <w:szCs w:val="28"/>
        </w:rPr>
        <w:t xml:space="preserve"> case? If yes, the MASH manager should speak with the ACMT/ relevant service area asap</w:t>
      </w:r>
    </w:p>
    <w:p w14:paraId="45691933" w14:textId="5C2D5912" w:rsidR="00C30CE8" w:rsidRPr="00D95B77" w:rsidRDefault="006B4BDC" w:rsidP="00B15996">
      <w:pPr>
        <w:pStyle w:val="ListParagraph"/>
        <w:numPr>
          <w:ilvl w:val="0"/>
          <w:numId w:val="8"/>
        </w:numPr>
        <w:spacing w:line="276" w:lineRule="auto"/>
        <w:rPr>
          <w:rFonts w:eastAsia="Times New Roman" w:cstheme="minorHAnsi"/>
          <w:sz w:val="28"/>
          <w:szCs w:val="28"/>
        </w:rPr>
      </w:pPr>
      <w:r w:rsidRPr="00D95B77">
        <w:rPr>
          <w:rFonts w:eastAsia="Times New Roman" w:cstheme="minorHAnsi"/>
          <w:sz w:val="28"/>
          <w:szCs w:val="28"/>
        </w:rPr>
        <w:t xml:space="preserve">Apply the correct eligibility criteria. Passing cases automatically to another team is not good practice and there should be a rational for the referral </w:t>
      </w:r>
      <w:r w:rsidR="00733F91">
        <w:rPr>
          <w:rFonts w:eastAsia="Times New Roman" w:cstheme="minorHAnsi"/>
          <w:sz w:val="28"/>
          <w:szCs w:val="28"/>
        </w:rPr>
        <w:t>being transferred elsewhere</w:t>
      </w:r>
    </w:p>
    <w:p w14:paraId="3F634AF1" w14:textId="77777777" w:rsidR="0098062F" w:rsidRDefault="0098062F" w:rsidP="0098062F"/>
    <w:p w14:paraId="5B1E654D" w14:textId="6BF8A5DF" w:rsidR="00C30CE8" w:rsidRDefault="00C30CE8" w:rsidP="00C30CE8">
      <w:pPr>
        <w:pStyle w:val="WalthamForest"/>
      </w:pPr>
    </w:p>
    <w:p w14:paraId="026D4D29" w14:textId="77777777" w:rsidR="00C30CE8" w:rsidRDefault="00C30CE8">
      <w:pPr>
        <w:rPr>
          <w:rFonts w:ascii="Verdana" w:eastAsiaTheme="minorEastAsia" w:hAnsi="Verdana"/>
          <w:b/>
          <w:color w:val="00B082"/>
          <w:sz w:val="24"/>
          <w:u w:val="single"/>
          <w:lang w:val="en-US"/>
        </w:rPr>
      </w:pPr>
      <w:r>
        <w:br w:type="page"/>
      </w:r>
    </w:p>
    <w:p w14:paraId="5694134D" w14:textId="09B0AE80" w:rsidR="00C37CCC" w:rsidRDefault="00C37CCC" w:rsidP="00C37CCC">
      <w:pPr>
        <w:pStyle w:val="WalthamForest"/>
      </w:pPr>
      <w:bookmarkStart w:id="51" w:name="_Hlk77688084"/>
      <w:r>
        <w:lastRenderedPageBreak/>
        <w:t>Appendix – B</w:t>
      </w:r>
    </w:p>
    <w:p w14:paraId="25505AA2" w14:textId="77777777" w:rsidR="006A59F8" w:rsidRDefault="006A59F8" w:rsidP="00C37CCC">
      <w:pPr>
        <w:pStyle w:val="WalthamForest"/>
      </w:pPr>
    </w:p>
    <w:p w14:paraId="31BD7B62" w14:textId="5E600944" w:rsidR="00C37CCC" w:rsidRPr="003B3C86" w:rsidRDefault="00C37CCC" w:rsidP="00C37CCC">
      <w:pPr>
        <w:pStyle w:val="WalthamForest"/>
      </w:pPr>
      <w:r w:rsidRPr="003B3C86">
        <w:t>Incorporating New Urgent Response Referrals</w:t>
      </w:r>
    </w:p>
    <w:bookmarkEnd w:id="51"/>
    <w:p w14:paraId="4760209B" w14:textId="77777777" w:rsidR="00C37CCC" w:rsidRDefault="00C37CCC" w:rsidP="00C37CCC"/>
    <w:p w14:paraId="4D33342B" w14:textId="1FD7AFB6" w:rsidR="00C37CCC" w:rsidRPr="003B3C86" w:rsidRDefault="00C37CCC" w:rsidP="00C37CCC">
      <w:r w:rsidRPr="003B3C86">
        <w:t xml:space="preserve">What are the possible outcomes from the </w:t>
      </w:r>
      <w:r w:rsidR="00ED0841">
        <w:t>s</w:t>
      </w:r>
      <w:r w:rsidRPr="003B3C86">
        <w:t xml:space="preserve">afeguarding </w:t>
      </w:r>
      <w:r w:rsidR="00ED0841">
        <w:t>r</w:t>
      </w:r>
      <w:r w:rsidRPr="003B3C86">
        <w:t xml:space="preserve">eferral or an </w:t>
      </w:r>
      <w:r w:rsidR="00ED0841">
        <w:t>u</w:t>
      </w:r>
      <w:r w:rsidRPr="003B3C86">
        <w:t xml:space="preserve">rgent </w:t>
      </w:r>
      <w:r w:rsidR="00733F91">
        <w:t xml:space="preserve">non-safeguarding </w:t>
      </w:r>
      <w:r w:rsidR="00ED0841">
        <w:t>referral into MASH</w:t>
      </w:r>
      <w:r w:rsidRPr="003B3C86">
        <w:t xml:space="preserve">? </w:t>
      </w:r>
    </w:p>
    <w:p w14:paraId="40654018" w14:textId="70D553CD" w:rsidR="00C37CCC" w:rsidRPr="003B3C86" w:rsidRDefault="0057484C" w:rsidP="00C37CCC">
      <w:pPr>
        <w:rPr>
          <w:u w:val="single"/>
        </w:rPr>
      </w:pPr>
      <w:r>
        <w:rPr>
          <w:u w:val="single"/>
        </w:rPr>
        <w:t xml:space="preserve">First tier screening: </w:t>
      </w:r>
      <w:r w:rsidR="00C37CCC" w:rsidRPr="003B3C86">
        <w:rPr>
          <w:u w:val="single"/>
        </w:rPr>
        <w:t xml:space="preserve"> </w:t>
      </w:r>
      <w:r w:rsidR="00F5515A">
        <w:rPr>
          <w:u w:val="single"/>
        </w:rPr>
        <w:t xml:space="preserve">Residents with emerging needs: </w:t>
      </w:r>
      <w:r w:rsidR="00C37CCC" w:rsidRPr="003B3C86">
        <w:rPr>
          <w:u w:val="single"/>
        </w:rPr>
        <w:t xml:space="preserve"> Self Help </w:t>
      </w:r>
      <w:r w:rsidR="00F5515A">
        <w:rPr>
          <w:u w:val="single"/>
        </w:rPr>
        <w:t xml:space="preserve">and </w:t>
      </w:r>
      <w:r w:rsidR="00C37CCC" w:rsidRPr="003B3C86">
        <w:rPr>
          <w:u w:val="single"/>
        </w:rPr>
        <w:t xml:space="preserve">Prevention </w:t>
      </w:r>
    </w:p>
    <w:p w14:paraId="489DF7C0" w14:textId="393FFA82" w:rsidR="0057484C" w:rsidRDefault="006F5682" w:rsidP="00B15996">
      <w:pPr>
        <w:pStyle w:val="ListParagraph"/>
        <w:numPr>
          <w:ilvl w:val="0"/>
          <w:numId w:val="14"/>
        </w:numPr>
      </w:pPr>
      <w:r>
        <w:t>Signposting</w:t>
      </w:r>
      <w:r w:rsidR="0057484C">
        <w:t xml:space="preserve"> to universal services </w:t>
      </w:r>
    </w:p>
    <w:p w14:paraId="36CBA759" w14:textId="77777777" w:rsidR="006438B3" w:rsidRDefault="006438B3" w:rsidP="00B15996">
      <w:pPr>
        <w:pStyle w:val="ListParagraph"/>
        <w:numPr>
          <w:ilvl w:val="0"/>
          <w:numId w:val="14"/>
        </w:numPr>
      </w:pPr>
      <w:r>
        <w:t>Referral to GP</w:t>
      </w:r>
    </w:p>
    <w:p w14:paraId="73CE4AFC" w14:textId="137C1EEE" w:rsidR="0057484C" w:rsidRDefault="006438B3" w:rsidP="00B15996">
      <w:pPr>
        <w:pStyle w:val="ListParagraph"/>
        <w:numPr>
          <w:ilvl w:val="0"/>
          <w:numId w:val="14"/>
        </w:numPr>
      </w:pPr>
      <w:r>
        <w:t xml:space="preserve">Referral to the Library Plus </w:t>
      </w:r>
      <w:r w:rsidR="00E13C43">
        <w:t xml:space="preserve">Service </w:t>
      </w:r>
    </w:p>
    <w:p w14:paraId="1BBB45F6" w14:textId="0DE9D861" w:rsidR="00E13C43" w:rsidRDefault="00E13C43" w:rsidP="00B15996">
      <w:pPr>
        <w:pStyle w:val="ListParagraph"/>
        <w:numPr>
          <w:ilvl w:val="0"/>
          <w:numId w:val="14"/>
        </w:numPr>
      </w:pPr>
      <w:r>
        <w:t>Referral to Carer’s First</w:t>
      </w:r>
    </w:p>
    <w:p w14:paraId="5F1EC951" w14:textId="33DFC2D9" w:rsidR="00E13C43" w:rsidRDefault="00E13C43" w:rsidP="00B15996">
      <w:pPr>
        <w:pStyle w:val="ListParagraph"/>
        <w:numPr>
          <w:ilvl w:val="0"/>
          <w:numId w:val="14"/>
        </w:numPr>
      </w:pPr>
      <w:r>
        <w:t xml:space="preserve">Referral to Social Prescribing </w:t>
      </w:r>
    </w:p>
    <w:p w14:paraId="2A42BC20" w14:textId="7B22E8B0" w:rsidR="00E13C43" w:rsidRDefault="00E13C43" w:rsidP="00B15996">
      <w:pPr>
        <w:pStyle w:val="ListParagraph"/>
        <w:numPr>
          <w:ilvl w:val="0"/>
          <w:numId w:val="14"/>
        </w:numPr>
      </w:pPr>
      <w:r>
        <w:t xml:space="preserve">Referral to the Health and Wellbeing Network  </w:t>
      </w:r>
    </w:p>
    <w:p w14:paraId="716AC23F" w14:textId="6CC28066" w:rsidR="00C37CCC" w:rsidRPr="003B3C86" w:rsidRDefault="00C37CCC" w:rsidP="00B15996">
      <w:pPr>
        <w:pStyle w:val="ListParagraph"/>
        <w:numPr>
          <w:ilvl w:val="0"/>
          <w:numId w:val="14"/>
        </w:numPr>
      </w:pPr>
      <w:r w:rsidRPr="003B3C86">
        <w:t xml:space="preserve">No further action – when a section 42 enquiry is not required, </w:t>
      </w:r>
      <w:r w:rsidR="00381A4A">
        <w:t xml:space="preserve">case management follow up is not needed, </w:t>
      </w:r>
      <w:r w:rsidRPr="003B3C86">
        <w:t>and no signposting or referral is required to other organisations or teams.</w:t>
      </w:r>
    </w:p>
    <w:p w14:paraId="27AAE5EC" w14:textId="667A208B" w:rsidR="00C37CCC" w:rsidRPr="003B3C86" w:rsidRDefault="002811EE" w:rsidP="00C37CCC">
      <w:pPr>
        <w:rPr>
          <w:u w:val="single"/>
        </w:rPr>
      </w:pPr>
      <w:r>
        <w:rPr>
          <w:u w:val="single"/>
        </w:rPr>
        <w:t xml:space="preserve">Second tier screening: Residents </w:t>
      </w:r>
      <w:r w:rsidR="00C6535F">
        <w:rPr>
          <w:u w:val="single"/>
        </w:rPr>
        <w:t xml:space="preserve">with eligible needs: </w:t>
      </w:r>
    </w:p>
    <w:p w14:paraId="62434C19" w14:textId="3A82AFD2" w:rsidR="00C37CCC" w:rsidRPr="003B3C86" w:rsidRDefault="00C37CCC" w:rsidP="00B15996">
      <w:pPr>
        <w:pStyle w:val="ListParagraph"/>
        <w:numPr>
          <w:ilvl w:val="0"/>
          <w:numId w:val="15"/>
        </w:numPr>
      </w:pPr>
      <w:r w:rsidRPr="003B3C86">
        <w:t>Signposting or referral to other services/organisation</w:t>
      </w:r>
      <w:r w:rsidR="00092E84">
        <w:t>s</w:t>
      </w:r>
      <w:r w:rsidRPr="003B3C86">
        <w:t xml:space="preserve"> – where a section 42 enquiry is not required, for example, care management or quality of care concerns (organisational concerns) are identified.</w:t>
      </w:r>
    </w:p>
    <w:p w14:paraId="4ACB5238" w14:textId="2A93E2A1" w:rsidR="00C37CCC" w:rsidRPr="003B3C86" w:rsidRDefault="00230EE3" w:rsidP="00B15996">
      <w:pPr>
        <w:pStyle w:val="ListParagraph"/>
        <w:numPr>
          <w:ilvl w:val="0"/>
          <w:numId w:val="15"/>
        </w:numPr>
      </w:pPr>
      <w:r>
        <w:t xml:space="preserve">Referral for Care Act assessment </w:t>
      </w:r>
      <w:r w:rsidR="004E1A7D">
        <w:t>– short</w:t>
      </w:r>
      <w:r w:rsidR="00C37CCC" w:rsidRPr="003B3C86">
        <w:t>-term response</w:t>
      </w:r>
      <w:r w:rsidR="004E1A7D">
        <w:t xml:space="preserve"> / urgent response when required </w:t>
      </w:r>
    </w:p>
    <w:p w14:paraId="751E00D6" w14:textId="0669FA68" w:rsidR="00C37CCC" w:rsidRPr="003B3C86" w:rsidRDefault="00230EE3" w:rsidP="00B15996">
      <w:pPr>
        <w:pStyle w:val="ListParagraph"/>
        <w:numPr>
          <w:ilvl w:val="0"/>
          <w:numId w:val="15"/>
        </w:numPr>
      </w:pPr>
      <w:r>
        <w:t xml:space="preserve">Referral to </w:t>
      </w:r>
      <w:r w:rsidR="00C37CCC" w:rsidRPr="003B3C86">
        <w:t xml:space="preserve">NELFT </w:t>
      </w:r>
      <w:r w:rsidR="00971461">
        <w:t>C</w:t>
      </w:r>
      <w:r>
        <w:t xml:space="preserve">ommunity </w:t>
      </w:r>
      <w:r w:rsidR="00971461">
        <w:t>H</w:t>
      </w:r>
      <w:r>
        <w:t>ealth s</w:t>
      </w:r>
      <w:r w:rsidR="00C37CCC" w:rsidRPr="003B3C86">
        <w:t xml:space="preserve">ervices </w:t>
      </w:r>
      <w:r w:rsidR="00971461">
        <w:t xml:space="preserve">(via Community Health SPA or directly) </w:t>
      </w:r>
      <w:r w:rsidR="00C37CCC" w:rsidRPr="003B3C86">
        <w:t xml:space="preserve">– </w:t>
      </w:r>
      <w:r w:rsidR="00CF6596">
        <w:t>F</w:t>
      </w:r>
      <w:r w:rsidR="00C37CCC" w:rsidRPr="003B3C86">
        <w:t>alls</w:t>
      </w:r>
      <w:r w:rsidR="00CF6596">
        <w:t xml:space="preserve"> Prevention Service, R</w:t>
      </w:r>
      <w:r w:rsidR="00C37CCC" w:rsidRPr="003B3C86">
        <w:t xml:space="preserve">apid </w:t>
      </w:r>
      <w:r w:rsidR="00CF6596">
        <w:t>R</w:t>
      </w:r>
      <w:r w:rsidR="00C37CCC" w:rsidRPr="003B3C86">
        <w:t>esponse</w:t>
      </w:r>
      <w:r w:rsidR="00CF6596">
        <w:t xml:space="preserve"> Service, WF R</w:t>
      </w:r>
      <w:r w:rsidR="00C37CCC" w:rsidRPr="003B3C86">
        <w:t>ehab</w:t>
      </w:r>
      <w:r w:rsidR="00CF6596">
        <w:t xml:space="preserve"> Service</w:t>
      </w:r>
      <w:r w:rsidR="00C37CCC" w:rsidRPr="003B3C86">
        <w:t xml:space="preserve">, </w:t>
      </w:r>
      <w:r w:rsidR="00CF6596">
        <w:t xml:space="preserve">IAPT / </w:t>
      </w:r>
      <w:r w:rsidR="00C37CCC" w:rsidRPr="003B3C86">
        <w:t>talking therapies</w:t>
      </w:r>
      <w:r>
        <w:t xml:space="preserve"> </w:t>
      </w:r>
    </w:p>
    <w:p w14:paraId="45AE68A6" w14:textId="636D5B8B" w:rsidR="00C37CCC" w:rsidRPr="003B3C86" w:rsidRDefault="00D256F3" w:rsidP="00B15996">
      <w:pPr>
        <w:pStyle w:val="ListParagraph"/>
        <w:numPr>
          <w:ilvl w:val="0"/>
          <w:numId w:val="15"/>
        </w:numPr>
      </w:pPr>
      <w:r>
        <w:t xml:space="preserve">Referral to local authority </w:t>
      </w:r>
      <w:r w:rsidR="00C37CCC" w:rsidRPr="003B3C86">
        <w:t>Occupational Therapy</w:t>
      </w:r>
      <w:r>
        <w:t xml:space="preserve"> Team</w:t>
      </w:r>
      <w:r w:rsidR="00C37CCC" w:rsidRPr="003B3C86">
        <w:t xml:space="preserve"> </w:t>
      </w:r>
    </w:p>
    <w:p w14:paraId="4EF173E8" w14:textId="2FB3D1E1" w:rsidR="00C37CCC" w:rsidRPr="003B3C86" w:rsidRDefault="00D256F3" w:rsidP="00B15996">
      <w:pPr>
        <w:pStyle w:val="ListParagraph"/>
        <w:numPr>
          <w:ilvl w:val="0"/>
          <w:numId w:val="15"/>
        </w:numPr>
      </w:pPr>
      <w:r>
        <w:t xml:space="preserve">Referral to </w:t>
      </w:r>
      <w:r w:rsidR="00C37CCC" w:rsidRPr="003B3C86">
        <w:t xml:space="preserve">NELFT Mental Health Services </w:t>
      </w:r>
    </w:p>
    <w:p w14:paraId="1FF86FB0" w14:textId="6A0432C3" w:rsidR="00C37CCC" w:rsidRPr="003B3C86" w:rsidRDefault="00D256F3" w:rsidP="00B15996">
      <w:pPr>
        <w:pStyle w:val="ListParagraph"/>
        <w:numPr>
          <w:ilvl w:val="0"/>
          <w:numId w:val="15"/>
        </w:numPr>
      </w:pPr>
      <w:r>
        <w:t xml:space="preserve">Referral to </w:t>
      </w:r>
      <w:r w:rsidR="00C37CCC" w:rsidRPr="003B3C86">
        <w:t xml:space="preserve">Housing </w:t>
      </w:r>
      <w:r>
        <w:t xml:space="preserve">Services </w:t>
      </w:r>
      <w:r w:rsidR="00953F63">
        <w:t xml:space="preserve">/ assessments under the </w:t>
      </w:r>
      <w:r w:rsidR="00C37CCC" w:rsidRPr="003B3C86">
        <w:t>Homelessness</w:t>
      </w:r>
      <w:r w:rsidR="00953F63">
        <w:t xml:space="preserve"> Reduction Act </w:t>
      </w:r>
      <w:r w:rsidR="00F3138C">
        <w:t>2017</w:t>
      </w:r>
      <w:r w:rsidR="00C37CCC" w:rsidRPr="003B3C86">
        <w:t xml:space="preserve"> </w:t>
      </w:r>
    </w:p>
    <w:p w14:paraId="229C99CC" w14:textId="2504D3CC" w:rsidR="00C37CCC" w:rsidRDefault="00F3138C" w:rsidP="00B15996">
      <w:pPr>
        <w:pStyle w:val="ListParagraph"/>
        <w:numPr>
          <w:ilvl w:val="0"/>
          <w:numId w:val="15"/>
        </w:numPr>
      </w:pPr>
      <w:r>
        <w:t xml:space="preserve">Referrals to </w:t>
      </w:r>
      <w:r w:rsidR="00C37CCC" w:rsidRPr="003B3C86">
        <w:t>Change Grow Live</w:t>
      </w:r>
      <w:r w:rsidR="007E4432">
        <w:t>, Community Safety services, Domestic Abuse support services</w:t>
      </w:r>
      <w:r w:rsidR="00C37CCC" w:rsidRPr="003B3C86">
        <w:t xml:space="preserve"> </w:t>
      </w:r>
    </w:p>
    <w:p w14:paraId="453E0B3B" w14:textId="08F3B38F" w:rsidR="00630F6B" w:rsidRPr="003B3C86" w:rsidRDefault="00630F6B" w:rsidP="00630F6B">
      <w:pPr>
        <w:ind w:left="360"/>
      </w:pPr>
      <w:r>
        <w:t xml:space="preserve">(This is not an exhaustive list) </w:t>
      </w:r>
    </w:p>
    <w:p w14:paraId="6CC4F508" w14:textId="5AAEA46F" w:rsidR="00C37CCC" w:rsidRPr="003B3C86" w:rsidRDefault="008A09B3" w:rsidP="00C37CCC">
      <w:pPr>
        <w:rPr>
          <w:u w:val="single"/>
        </w:rPr>
      </w:pPr>
      <w:r>
        <w:rPr>
          <w:u w:val="single"/>
        </w:rPr>
        <w:t>Second tier screening: Residents with</w:t>
      </w:r>
      <w:r w:rsidR="00C37CCC" w:rsidRPr="003B3C86">
        <w:rPr>
          <w:u w:val="single"/>
        </w:rPr>
        <w:t xml:space="preserve"> </w:t>
      </w:r>
      <w:r w:rsidR="00C814DE">
        <w:rPr>
          <w:u w:val="single"/>
        </w:rPr>
        <w:t>c</w:t>
      </w:r>
      <w:r w:rsidR="00C37CCC" w:rsidRPr="003B3C86">
        <w:rPr>
          <w:u w:val="single"/>
        </w:rPr>
        <w:t xml:space="preserve">omplex </w:t>
      </w:r>
      <w:r w:rsidR="00C814DE">
        <w:rPr>
          <w:u w:val="single"/>
        </w:rPr>
        <w:t>n</w:t>
      </w:r>
      <w:r w:rsidR="00C37CCC" w:rsidRPr="003B3C86">
        <w:rPr>
          <w:u w:val="single"/>
        </w:rPr>
        <w:t xml:space="preserve">eeds </w:t>
      </w:r>
      <w:r w:rsidR="00C814DE">
        <w:rPr>
          <w:u w:val="single"/>
        </w:rPr>
        <w:t>/ requiring</w:t>
      </w:r>
      <w:r w:rsidR="00C37CCC" w:rsidRPr="003B3C86">
        <w:rPr>
          <w:u w:val="single"/>
        </w:rPr>
        <w:t xml:space="preserve"> </w:t>
      </w:r>
      <w:r w:rsidR="00C814DE">
        <w:rPr>
          <w:u w:val="single"/>
        </w:rPr>
        <w:t>l</w:t>
      </w:r>
      <w:r w:rsidR="00C37CCC" w:rsidRPr="003B3C86">
        <w:rPr>
          <w:u w:val="single"/>
        </w:rPr>
        <w:t>ong-</w:t>
      </w:r>
      <w:r w:rsidR="00C814DE">
        <w:rPr>
          <w:u w:val="single"/>
        </w:rPr>
        <w:t>t</w:t>
      </w:r>
      <w:r w:rsidR="00C37CCC" w:rsidRPr="003B3C86">
        <w:rPr>
          <w:u w:val="single"/>
        </w:rPr>
        <w:t xml:space="preserve">erm </w:t>
      </w:r>
      <w:r w:rsidR="00C814DE">
        <w:rPr>
          <w:u w:val="single"/>
        </w:rPr>
        <w:t>s</w:t>
      </w:r>
      <w:r w:rsidR="00C37CCC" w:rsidRPr="003B3C86">
        <w:rPr>
          <w:u w:val="single"/>
        </w:rPr>
        <w:t xml:space="preserve">upport </w:t>
      </w:r>
    </w:p>
    <w:p w14:paraId="5AF93083" w14:textId="39382634" w:rsidR="00C37CCC" w:rsidRPr="003B3C86" w:rsidRDefault="00F06876" w:rsidP="00B15996">
      <w:pPr>
        <w:pStyle w:val="ListParagraph"/>
        <w:numPr>
          <w:ilvl w:val="0"/>
          <w:numId w:val="16"/>
        </w:numPr>
      </w:pPr>
      <w:r>
        <w:t>Referral for c</w:t>
      </w:r>
      <w:r w:rsidR="00C37CCC" w:rsidRPr="003B3C86">
        <w:t>arer</w:t>
      </w:r>
      <w:r>
        <w:t>’</w:t>
      </w:r>
      <w:r w:rsidR="00C37CCC" w:rsidRPr="003B3C86">
        <w:t xml:space="preserve">s </w:t>
      </w:r>
      <w:r>
        <w:t>a</w:t>
      </w:r>
      <w:r w:rsidR="00C37CCC" w:rsidRPr="003B3C86">
        <w:t>ssessment – progress and assigned to</w:t>
      </w:r>
      <w:r w:rsidR="00630F6B">
        <w:t xml:space="preserve"> Community Active Recovery Team</w:t>
      </w:r>
      <w:r w:rsidR="00C37CCC" w:rsidRPr="003B3C86">
        <w:t xml:space="preserve"> </w:t>
      </w:r>
    </w:p>
    <w:p w14:paraId="24C6EE21" w14:textId="3E57D3C5" w:rsidR="00C37CCC" w:rsidRPr="003B3C86" w:rsidRDefault="00731CD9" w:rsidP="00B15996">
      <w:pPr>
        <w:pStyle w:val="ListParagraph"/>
        <w:numPr>
          <w:ilvl w:val="0"/>
          <w:numId w:val="16"/>
        </w:numPr>
      </w:pPr>
      <w:r>
        <w:t xml:space="preserve">Referral for </w:t>
      </w:r>
      <w:r w:rsidR="00C37CCC" w:rsidRPr="003B3C86">
        <w:t xml:space="preserve">Care Act </w:t>
      </w:r>
      <w:r>
        <w:t>a</w:t>
      </w:r>
      <w:r w:rsidR="00C37CCC" w:rsidRPr="003B3C86">
        <w:t xml:space="preserve">ssessment – progress and assigned to </w:t>
      </w:r>
      <w:r w:rsidR="00630F6B">
        <w:t xml:space="preserve">Community Active Recovery Team </w:t>
      </w:r>
    </w:p>
    <w:p w14:paraId="7EAA27F9" w14:textId="31A95BDD" w:rsidR="00C37CCC" w:rsidRPr="003B3C86" w:rsidRDefault="00D37BFA" w:rsidP="00B15996">
      <w:pPr>
        <w:pStyle w:val="ListParagraph"/>
        <w:numPr>
          <w:ilvl w:val="0"/>
          <w:numId w:val="16"/>
        </w:numPr>
      </w:pPr>
      <w:r>
        <w:t>Referral for s</w:t>
      </w:r>
      <w:r w:rsidR="00C37CCC" w:rsidRPr="003B3C86">
        <w:t xml:space="preserve">econdary </w:t>
      </w:r>
      <w:r>
        <w:t>h</w:t>
      </w:r>
      <w:r w:rsidR="00C37CCC" w:rsidRPr="003B3C86">
        <w:t>ealth</w:t>
      </w:r>
      <w:r>
        <w:t xml:space="preserve"> care input via</w:t>
      </w:r>
      <w:r w:rsidR="00C37CCC" w:rsidRPr="003B3C86">
        <w:t xml:space="preserve"> Mental Health </w:t>
      </w:r>
      <w:r>
        <w:t xml:space="preserve">and </w:t>
      </w:r>
      <w:r w:rsidR="00C37CCC" w:rsidRPr="003B3C86">
        <w:t xml:space="preserve">Learning Disability </w:t>
      </w:r>
      <w:r>
        <w:t xml:space="preserve">services </w:t>
      </w:r>
      <w:r w:rsidR="00C37CCC" w:rsidRPr="003B3C86">
        <w:t xml:space="preserve">– close and progress to </w:t>
      </w:r>
      <w:r>
        <w:t xml:space="preserve">relevant </w:t>
      </w:r>
      <w:r w:rsidR="00C37CCC" w:rsidRPr="003B3C86">
        <w:t xml:space="preserve">MH </w:t>
      </w:r>
      <w:r>
        <w:t xml:space="preserve">and </w:t>
      </w:r>
      <w:r w:rsidR="00C37CCC" w:rsidRPr="003B3C86">
        <w:t xml:space="preserve">LD </w:t>
      </w:r>
      <w:r>
        <w:t xml:space="preserve">teams </w:t>
      </w:r>
      <w:r w:rsidR="00C37CCC" w:rsidRPr="003B3C86">
        <w:t xml:space="preserve"> </w:t>
      </w:r>
    </w:p>
    <w:p w14:paraId="60CC804E" w14:textId="723F0A3B" w:rsidR="00C37CCC" w:rsidRPr="003B3C86" w:rsidRDefault="00D37BFA" w:rsidP="00B15996">
      <w:pPr>
        <w:pStyle w:val="ListParagraph"/>
        <w:numPr>
          <w:ilvl w:val="0"/>
          <w:numId w:val="16"/>
        </w:numPr>
      </w:pPr>
      <w:r>
        <w:t>Referral for s</w:t>
      </w:r>
      <w:r w:rsidR="00C37CCC" w:rsidRPr="003B3C86">
        <w:t xml:space="preserve">pecialist mental health </w:t>
      </w:r>
      <w:r>
        <w:t xml:space="preserve">input </w:t>
      </w:r>
      <w:r w:rsidR="00C37CCC" w:rsidRPr="003B3C86">
        <w:t>– perinatal, eating disorder, personality disorder</w:t>
      </w:r>
    </w:p>
    <w:p w14:paraId="20630C20" w14:textId="5F71BD9B" w:rsidR="00C37CCC" w:rsidRDefault="00D37BFA" w:rsidP="00B15996">
      <w:pPr>
        <w:pStyle w:val="ListParagraph"/>
        <w:numPr>
          <w:ilvl w:val="0"/>
          <w:numId w:val="16"/>
        </w:numPr>
      </w:pPr>
      <w:r>
        <w:t xml:space="preserve">Referral for </w:t>
      </w:r>
      <w:proofErr w:type="gramStart"/>
      <w:r>
        <w:t>e</w:t>
      </w:r>
      <w:r w:rsidR="00C37CCC" w:rsidRPr="003B3C86">
        <w:t>nd of life</w:t>
      </w:r>
      <w:proofErr w:type="gramEnd"/>
      <w:r w:rsidR="00C37CCC" w:rsidRPr="003B3C86">
        <w:t xml:space="preserve"> care </w:t>
      </w:r>
    </w:p>
    <w:p w14:paraId="2983CC5C" w14:textId="48899F02" w:rsidR="000F3B9C" w:rsidRPr="003B3C86" w:rsidRDefault="000F3B9C" w:rsidP="000F3B9C">
      <w:pPr>
        <w:ind w:left="360"/>
      </w:pPr>
      <w:r>
        <w:t>(This is not an exhaustive list)</w:t>
      </w:r>
    </w:p>
    <w:p w14:paraId="0DD4845E" w14:textId="54D265E3" w:rsidR="00C37CCC" w:rsidRPr="003B3C86" w:rsidRDefault="00533994" w:rsidP="00C37CCC">
      <w:pPr>
        <w:rPr>
          <w:u w:val="single"/>
        </w:rPr>
      </w:pPr>
      <w:r>
        <w:rPr>
          <w:u w:val="single"/>
        </w:rPr>
        <w:t xml:space="preserve">Second tier screening: </w:t>
      </w:r>
      <w:r w:rsidR="00C37CCC" w:rsidRPr="003B3C86">
        <w:rPr>
          <w:u w:val="single"/>
        </w:rPr>
        <w:t xml:space="preserve"> Safeguarding Adults and </w:t>
      </w:r>
      <w:r>
        <w:rPr>
          <w:u w:val="single"/>
        </w:rPr>
        <w:t>hi</w:t>
      </w:r>
      <w:r w:rsidR="00C37CCC" w:rsidRPr="003B3C86">
        <w:rPr>
          <w:u w:val="single"/>
        </w:rPr>
        <w:t>gh</w:t>
      </w:r>
      <w:r>
        <w:rPr>
          <w:u w:val="single"/>
        </w:rPr>
        <w:t xml:space="preserve"> r</w:t>
      </w:r>
      <w:r w:rsidR="00C37CCC" w:rsidRPr="003B3C86">
        <w:rPr>
          <w:u w:val="single"/>
        </w:rPr>
        <w:t xml:space="preserve">isk </w:t>
      </w:r>
      <w:r>
        <w:rPr>
          <w:u w:val="single"/>
        </w:rPr>
        <w:t>/ c</w:t>
      </w:r>
      <w:r w:rsidR="00C37CCC" w:rsidRPr="003B3C86">
        <w:rPr>
          <w:u w:val="single"/>
        </w:rPr>
        <w:t xml:space="preserve">risis </w:t>
      </w:r>
      <w:r>
        <w:rPr>
          <w:u w:val="single"/>
        </w:rPr>
        <w:t>r</w:t>
      </w:r>
      <w:r w:rsidR="00C37CCC" w:rsidRPr="003B3C86">
        <w:rPr>
          <w:u w:val="single"/>
        </w:rPr>
        <w:t xml:space="preserve">esponse </w:t>
      </w:r>
    </w:p>
    <w:p w14:paraId="2CE6BBC1" w14:textId="37F8B118" w:rsidR="00C37CCC" w:rsidRDefault="00C37CCC" w:rsidP="00B15996">
      <w:pPr>
        <w:pStyle w:val="ListParagraph"/>
        <w:numPr>
          <w:ilvl w:val="0"/>
          <w:numId w:val="17"/>
        </w:numPr>
      </w:pPr>
      <w:r w:rsidRPr="003B3C86">
        <w:t xml:space="preserve">Section 42 enquiries are required – where the MASH determine that a section 42 enquiry is required, they will inform the relevant </w:t>
      </w:r>
      <w:r w:rsidR="00023011">
        <w:t xml:space="preserve">ASC </w:t>
      </w:r>
      <w:r w:rsidRPr="003B3C86">
        <w:t xml:space="preserve">team, depending on where the allegation took place (see </w:t>
      </w:r>
      <w:r w:rsidR="00023011">
        <w:t xml:space="preserve">Pan London </w:t>
      </w:r>
      <w:r w:rsidRPr="003B3C86">
        <w:t xml:space="preserve">guidance for </w:t>
      </w:r>
      <w:r w:rsidR="00493870">
        <w:t>o</w:t>
      </w:r>
      <w:r w:rsidRPr="003B3C86">
        <w:t xml:space="preserve">ut of </w:t>
      </w:r>
      <w:r w:rsidR="00493870">
        <w:t>borough a</w:t>
      </w:r>
      <w:r w:rsidRPr="003B3C86">
        <w:t>rrangements).</w:t>
      </w:r>
    </w:p>
    <w:p w14:paraId="1A7EE936" w14:textId="13781435" w:rsidR="006A59F8" w:rsidRPr="00EE48F7" w:rsidRDefault="00174891" w:rsidP="00B15996">
      <w:pPr>
        <w:pStyle w:val="ListParagraph"/>
        <w:numPr>
          <w:ilvl w:val="0"/>
          <w:numId w:val="17"/>
        </w:numPr>
      </w:pPr>
      <w:r>
        <w:t>An u</w:t>
      </w:r>
      <w:r w:rsidR="00493870">
        <w:t xml:space="preserve">rgent response </w:t>
      </w:r>
      <w:r>
        <w:t xml:space="preserve">is </w:t>
      </w:r>
      <w:r w:rsidR="00493870">
        <w:t>required from Adult MASH</w:t>
      </w:r>
      <w:r w:rsidR="00DA5928">
        <w:t xml:space="preserve"> Duty </w:t>
      </w:r>
      <w:r w:rsidR="00493870">
        <w:t xml:space="preserve">to non-safeguarding referrals </w:t>
      </w:r>
      <w:r w:rsidR="00D50B19">
        <w:t>t</w:t>
      </w:r>
      <w:r w:rsidR="00470DCD">
        <w:t xml:space="preserve">hat are </w:t>
      </w:r>
      <w:r w:rsidR="00D50B19">
        <w:t>RAG rated red, meaning that a cal</w:t>
      </w:r>
      <w:r w:rsidR="00470DCD">
        <w:t xml:space="preserve">amity is likely on </w:t>
      </w:r>
      <w:r>
        <w:t xml:space="preserve">the day of referral or the next day unless </w:t>
      </w:r>
      <w:r w:rsidR="00D50B19">
        <w:t xml:space="preserve">some </w:t>
      </w:r>
      <w:r w:rsidR="00470DCD">
        <w:t xml:space="preserve">urgent </w:t>
      </w:r>
      <w:r w:rsidR="00D50B19">
        <w:t xml:space="preserve">action is taken. </w:t>
      </w:r>
      <w:r>
        <w:t xml:space="preserve">Adult </w:t>
      </w:r>
      <w:r w:rsidR="00470DCD">
        <w:t xml:space="preserve">MASH </w:t>
      </w:r>
      <w:r w:rsidR="00DA5928">
        <w:t xml:space="preserve">Duty </w:t>
      </w:r>
      <w:r>
        <w:t>will</w:t>
      </w:r>
      <w:r w:rsidR="00470DCD">
        <w:t xml:space="preserve"> </w:t>
      </w:r>
      <w:r>
        <w:t>remain involved f</w:t>
      </w:r>
      <w:r w:rsidR="00470DCD">
        <w:t>o</w:t>
      </w:r>
      <w:r>
        <w:t>r up to 5 days, un</w:t>
      </w:r>
      <w:r w:rsidR="00470DCD">
        <w:t>t</w:t>
      </w:r>
      <w:r>
        <w:t>il the resident</w:t>
      </w:r>
      <w:r w:rsidR="00470DCD">
        <w:t>’</w:t>
      </w:r>
      <w:r>
        <w:t>s situation is stable enough for their case to b</w:t>
      </w:r>
      <w:r w:rsidR="00470DCD">
        <w:t>e</w:t>
      </w:r>
      <w:r>
        <w:t xml:space="preserve"> added to t</w:t>
      </w:r>
      <w:r w:rsidR="00470DCD">
        <w:t>h</w:t>
      </w:r>
      <w:r>
        <w:t xml:space="preserve">e </w:t>
      </w:r>
      <w:r w:rsidR="0000645F">
        <w:t>Community Active Recovery Team</w:t>
      </w:r>
      <w:r>
        <w:t xml:space="preserve"> wait list for </w:t>
      </w:r>
      <w:r w:rsidR="00470DCD">
        <w:t>a</w:t>
      </w:r>
      <w:r>
        <w:t>llocation</w:t>
      </w:r>
      <w:r w:rsidR="00493870">
        <w:t xml:space="preserve"> </w:t>
      </w:r>
    </w:p>
    <w:p w14:paraId="6036E6A5" w14:textId="77777777" w:rsidR="00EE48F7" w:rsidRDefault="00EE48F7">
      <w:pPr>
        <w:rPr>
          <w:rFonts w:ascii="Verdana" w:eastAsiaTheme="minorEastAsia" w:hAnsi="Verdana"/>
          <w:b/>
          <w:color w:val="00B082"/>
          <w:sz w:val="24"/>
          <w:lang w:val="en-US"/>
        </w:rPr>
      </w:pPr>
      <w:bookmarkStart w:id="52" w:name="_Hlk77688096"/>
      <w:r>
        <w:br w:type="page"/>
      </w:r>
    </w:p>
    <w:p w14:paraId="49CD99C3" w14:textId="00ABF732" w:rsidR="00C30CE8" w:rsidRDefault="00C30CE8" w:rsidP="006A59F8">
      <w:pPr>
        <w:pStyle w:val="WalthamForest"/>
        <w:rPr>
          <w:u w:val="none"/>
        </w:rPr>
      </w:pPr>
      <w:r w:rsidRPr="006A59F8">
        <w:rPr>
          <w:u w:val="none"/>
        </w:rPr>
        <w:lastRenderedPageBreak/>
        <w:t xml:space="preserve">Appendix </w:t>
      </w:r>
      <w:r w:rsidR="00C37CCC" w:rsidRPr="006A59F8">
        <w:rPr>
          <w:u w:val="none"/>
        </w:rPr>
        <w:t>C</w:t>
      </w:r>
      <w:r w:rsidR="0000645F">
        <w:rPr>
          <w:u w:val="none"/>
        </w:rPr>
        <w:t xml:space="preserve">: </w:t>
      </w:r>
      <w:r w:rsidR="000E68DB" w:rsidRPr="00935AEE">
        <w:rPr>
          <w:u w:val="none"/>
        </w:rPr>
        <w:t xml:space="preserve">ASC – </w:t>
      </w:r>
      <w:r w:rsidRPr="00935AEE">
        <w:rPr>
          <w:u w:val="none"/>
        </w:rPr>
        <w:t>Chair</w:t>
      </w:r>
      <w:r w:rsidR="00DF56B7">
        <w:rPr>
          <w:u w:val="none"/>
        </w:rPr>
        <w:t>’</w:t>
      </w:r>
      <w:r w:rsidRPr="00935AEE">
        <w:rPr>
          <w:u w:val="none"/>
        </w:rPr>
        <w:t xml:space="preserve">s Action </w:t>
      </w:r>
      <w:r w:rsidR="00DF56B7">
        <w:rPr>
          <w:u w:val="none"/>
        </w:rPr>
        <w:t xml:space="preserve">Request </w:t>
      </w:r>
      <w:r w:rsidRPr="00935AEE">
        <w:rPr>
          <w:u w:val="none"/>
        </w:rPr>
        <w:t>Form</w:t>
      </w:r>
    </w:p>
    <w:p w14:paraId="5D93B519" w14:textId="77777777" w:rsidR="00033A43" w:rsidRPr="00033A43" w:rsidRDefault="00033A43" w:rsidP="006A59F8">
      <w:pPr>
        <w:pStyle w:val="WalthamForest"/>
        <w:rPr>
          <w:sz w:val="16"/>
          <w:szCs w:val="16"/>
          <w:u w:val="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971"/>
        <w:gridCol w:w="1002"/>
        <w:gridCol w:w="3922"/>
        <w:gridCol w:w="708"/>
      </w:tblGrid>
      <w:tr w:rsidR="000E68DB" w:rsidRPr="001E3D23" w14:paraId="3F1F9166" w14:textId="77777777" w:rsidTr="000E68DB">
        <w:trPr>
          <w:trHeight w:val="388"/>
        </w:trPr>
        <w:tc>
          <w:tcPr>
            <w:tcW w:w="3598" w:type="dxa"/>
            <w:shd w:val="clear" w:color="auto" w:fill="auto"/>
          </w:tcPr>
          <w:bookmarkEnd w:id="52"/>
          <w:p w14:paraId="38F4C9F5" w14:textId="1C7445FE" w:rsidR="000E68DB" w:rsidRPr="001E3D23" w:rsidRDefault="000E68DB" w:rsidP="0074096D">
            <w:pPr>
              <w:spacing w:after="0"/>
              <w:rPr>
                <w:b/>
              </w:rPr>
            </w:pPr>
            <w:r w:rsidRPr="001E3D23">
              <w:rPr>
                <w:b/>
              </w:rPr>
              <w:t>Mosaic Number:</w:t>
            </w:r>
          </w:p>
        </w:tc>
        <w:tc>
          <w:tcPr>
            <w:tcW w:w="6603" w:type="dxa"/>
            <w:gridSpan w:val="4"/>
            <w:shd w:val="clear" w:color="auto" w:fill="auto"/>
          </w:tcPr>
          <w:p w14:paraId="21F495B2" w14:textId="77777777" w:rsidR="000E68DB" w:rsidRPr="001E3D23" w:rsidRDefault="000E68DB" w:rsidP="0074096D">
            <w:pPr>
              <w:tabs>
                <w:tab w:val="left" w:pos="1245"/>
              </w:tabs>
              <w:spacing w:after="0"/>
            </w:pPr>
          </w:p>
        </w:tc>
      </w:tr>
      <w:tr w:rsidR="000E68DB" w:rsidRPr="001E3D23" w14:paraId="1B0ADD4E" w14:textId="77777777" w:rsidTr="000E68DB">
        <w:trPr>
          <w:trHeight w:val="388"/>
        </w:trPr>
        <w:tc>
          <w:tcPr>
            <w:tcW w:w="3598" w:type="dxa"/>
            <w:shd w:val="clear" w:color="auto" w:fill="auto"/>
          </w:tcPr>
          <w:p w14:paraId="3919D7B0" w14:textId="1078E565" w:rsidR="000E68DB" w:rsidRPr="001E3D23" w:rsidRDefault="000E68DB" w:rsidP="0074096D">
            <w:pPr>
              <w:spacing w:after="0"/>
              <w:rPr>
                <w:b/>
              </w:rPr>
            </w:pPr>
            <w:r w:rsidRPr="001E3D23">
              <w:rPr>
                <w:b/>
              </w:rPr>
              <w:t>Service User</w:t>
            </w:r>
            <w:r w:rsidR="0000645F">
              <w:rPr>
                <w:b/>
              </w:rPr>
              <w:t>’s</w:t>
            </w:r>
            <w:r w:rsidRPr="001E3D23">
              <w:rPr>
                <w:b/>
              </w:rPr>
              <w:t xml:space="preserve"> Name:</w:t>
            </w:r>
          </w:p>
        </w:tc>
        <w:tc>
          <w:tcPr>
            <w:tcW w:w="6603" w:type="dxa"/>
            <w:gridSpan w:val="4"/>
            <w:shd w:val="clear" w:color="auto" w:fill="auto"/>
          </w:tcPr>
          <w:p w14:paraId="2F74486A" w14:textId="77777777" w:rsidR="000E68DB" w:rsidRPr="001E3D23" w:rsidRDefault="000E68DB" w:rsidP="0074096D">
            <w:pPr>
              <w:spacing w:after="0"/>
            </w:pPr>
          </w:p>
        </w:tc>
      </w:tr>
      <w:tr w:rsidR="000E68DB" w:rsidRPr="001E3D23" w14:paraId="0B1EC648" w14:textId="77777777" w:rsidTr="000E68DB">
        <w:trPr>
          <w:trHeight w:val="388"/>
        </w:trPr>
        <w:tc>
          <w:tcPr>
            <w:tcW w:w="3598" w:type="dxa"/>
            <w:shd w:val="clear" w:color="auto" w:fill="auto"/>
          </w:tcPr>
          <w:p w14:paraId="0AD8C82A" w14:textId="2F7F9325" w:rsidR="000E68DB" w:rsidRPr="001E3D23" w:rsidRDefault="000E68DB" w:rsidP="0074096D">
            <w:pPr>
              <w:spacing w:after="0"/>
              <w:rPr>
                <w:b/>
              </w:rPr>
            </w:pPr>
            <w:r w:rsidRPr="001E3D23">
              <w:rPr>
                <w:b/>
              </w:rPr>
              <w:t xml:space="preserve">Date </w:t>
            </w:r>
            <w:r w:rsidR="00404314">
              <w:rPr>
                <w:b/>
              </w:rPr>
              <w:t>o</w:t>
            </w:r>
            <w:r w:rsidRPr="001E3D23">
              <w:rPr>
                <w:b/>
              </w:rPr>
              <w:t>f Birth:</w:t>
            </w:r>
          </w:p>
        </w:tc>
        <w:tc>
          <w:tcPr>
            <w:tcW w:w="6603" w:type="dxa"/>
            <w:gridSpan w:val="4"/>
            <w:shd w:val="clear" w:color="auto" w:fill="auto"/>
          </w:tcPr>
          <w:p w14:paraId="3983AA08" w14:textId="77777777" w:rsidR="000E68DB" w:rsidRPr="001E3D23" w:rsidRDefault="000E68DB" w:rsidP="0074096D">
            <w:pPr>
              <w:spacing w:after="0"/>
            </w:pPr>
          </w:p>
        </w:tc>
      </w:tr>
      <w:tr w:rsidR="000E68DB" w:rsidRPr="001E3D23" w14:paraId="4C0AE0EF" w14:textId="77777777" w:rsidTr="000E68DB">
        <w:tc>
          <w:tcPr>
            <w:tcW w:w="3598" w:type="dxa"/>
            <w:shd w:val="clear" w:color="auto" w:fill="auto"/>
          </w:tcPr>
          <w:p w14:paraId="36A975AC" w14:textId="77777777" w:rsidR="000E68DB" w:rsidRPr="001E3D23" w:rsidRDefault="000E68DB" w:rsidP="0074096D">
            <w:pPr>
              <w:spacing w:after="0"/>
              <w:rPr>
                <w:b/>
              </w:rPr>
            </w:pPr>
            <w:r w:rsidRPr="001E3D23">
              <w:rPr>
                <w:b/>
              </w:rPr>
              <w:t>Present Address:</w:t>
            </w:r>
          </w:p>
          <w:p w14:paraId="1E142632" w14:textId="77777777" w:rsidR="000E68DB" w:rsidRPr="001E3D23" w:rsidRDefault="000E68DB" w:rsidP="0074096D">
            <w:pPr>
              <w:spacing w:after="0"/>
              <w:rPr>
                <w:b/>
              </w:rPr>
            </w:pPr>
          </w:p>
        </w:tc>
        <w:tc>
          <w:tcPr>
            <w:tcW w:w="6603" w:type="dxa"/>
            <w:gridSpan w:val="4"/>
            <w:shd w:val="clear" w:color="auto" w:fill="auto"/>
          </w:tcPr>
          <w:p w14:paraId="060A166C" w14:textId="77777777" w:rsidR="000E68DB" w:rsidRPr="001E3D23" w:rsidRDefault="000E68DB" w:rsidP="0074096D">
            <w:pPr>
              <w:spacing w:after="0"/>
            </w:pPr>
            <w:r w:rsidRPr="001E3D23">
              <w:t xml:space="preserve"> </w:t>
            </w:r>
          </w:p>
        </w:tc>
      </w:tr>
      <w:tr w:rsidR="000E68DB" w:rsidRPr="001E3D23" w14:paraId="19D8BFC4" w14:textId="77777777" w:rsidTr="000E68DB">
        <w:trPr>
          <w:trHeight w:val="362"/>
        </w:trPr>
        <w:tc>
          <w:tcPr>
            <w:tcW w:w="3598" w:type="dxa"/>
            <w:shd w:val="clear" w:color="auto" w:fill="auto"/>
          </w:tcPr>
          <w:p w14:paraId="58641766" w14:textId="77777777" w:rsidR="000E68DB" w:rsidRPr="001E3D23" w:rsidRDefault="000E68DB" w:rsidP="0074096D">
            <w:pPr>
              <w:spacing w:after="0"/>
              <w:rPr>
                <w:b/>
              </w:rPr>
            </w:pPr>
            <w:r w:rsidRPr="001E3D23">
              <w:rPr>
                <w:b/>
              </w:rPr>
              <w:t>IB:</w:t>
            </w:r>
          </w:p>
        </w:tc>
        <w:tc>
          <w:tcPr>
            <w:tcW w:w="6603" w:type="dxa"/>
            <w:gridSpan w:val="4"/>
            <w:shd w:val="clear" w:color="auto" w:fill="auto"/>
          </w:tcPr>
          <w:p w14:paraId="12E29773" w14:textId="77777777" w:rsidR="000E68DB" w:rsidRPr="001E3D23" w:rsidRDefault="000E68DB" w:rsidP="0074096D">
            <w:pPr>
              <w:spacing w:after="0"/>
            </w:pPr>
            <w:r w:rsidRPr="001E3D23">
              <w:t>£</w:t>
            </w:r>
          </w:p>
        </w:tc>
      </w:tr>
      <w:tr w:rsidR="000E68DB" w:rsidRPr="001E3D23" w14:paraId="27431A7C" w14:textId="77777777" w:rsidTr="000E68DB">
        <w:trPr>
          <w:trHeight w:val="362"/>
        </w:trPr>
        <w:tc>
          <w:tcPr>
            <w:tcW w:w="3598" w:type="dxa"/>
            <w:shd w:val="clear" w:color="auto" w:fill="auto"/>
          </w:tcPr>
          <w:p w14:paraId="2B418364" w14:textId="090502D3" w:rsidR="000E68DB" w:rsidRPr="001E3D23" w:rsidRDefault="000E68DB" w:rsidP="0074096D">
            <w:pPr>
              <w:spacing w:after="0"/>
              <w:rPr>
                <w:b/>
              </w:rPr>
            </w:pPr>
            <w:r w:rsidRPr="001E3D23">
              <w:rPr>
                <w:b/>
              </w:rPr>
              <w:t>Current Support</w:t>
            </w:r>
            <w:r w:rsidR="007F27F1">
              <w:rPr>
                <w:b/>
              </w:rPr>
              <w:t xml:space="preserve"> Plan details and cost</w:t>
            </w:r>
            <w:r w:rsidRPr="001E3D23">
              <w:rPr>
                <w:b/>
              </w:rPr>
              <w:t>:</w:t>
            </w:r>
          </w:p>
        </w:tc>
        <w:tc>
          <w:tcPr>
            <w:tcW w:w="6603" w:type="dxa"/>
            <w:gridSpan w:val="4"/>
            <w:shd w:val="clear" w:color="auto" w:fill="auto"/>
          </w:tcPr>
          <w:p w14:paraId="0B5A6E38" w14:textId="038D95DB" w:rsidR="000E68DB" w:rsidRPr="001E3D23" w:rsidRDefault="000E68DB" w:rsidP="0074096D">
            <w:pPr>
              <w:spacing w:after="0"/>
            </w:pPr>
          </w:p>
        </w:tc>
      </w:tr>
      <w:tr w:rsidR="000E68DB" w:rsidRPr="001E3D23" w14:paraId="66BF82F8" w14:textId="77777777" w:rsidTr="000E68DB">
        <w:trPr>
          <w:trHeight w:val="362"/>
        </w:trPr>
        <w:tc>
          <w:tcPr>
            <w:tcW w:w="3598" w:type="dxa"/>
            <w:shd w:val="clear" w:color="auto" w:fill="auto"/>
          </w:tcPr>
          <w:p w14:paraId="545BCD1B" w14:textId="204A15CC" w:rsidR="000E68DB" w:rsidRPr="001E3D23" w:rsidRDefault="000E68DB" w:rsidP="0074096D">
            <w:pPr>
              <w:spacing w:after="0"/>
              <w:rPr>
                <w:b/>
              </w:rPr>
            </w:pPr>
            <w:r w:rsidRPr="001E3D23">
              <w:rPr>
                <w:b/>
              </w:rPr>
              <w:t>Proposed Support</w:t>
            </w:r>
            <w:r w:rsidR="007F27F1">
              <w:rPr>
                <w:b/>
              </w:rPr>
              <w:t xml:space="preserve"> Plan details and cost</w:t>
            </w:r>
            <w:r w:rsidRPr="001E3D23">
              <w:rPr>
                <w:b/>
              </w:rPr>
              <w:t>:</w:t>
            </w:r>
          </w:p>
        </w:tc>
        <w:tc>
          <w:tcPr>
            <w:tcW w:w="6603" w:type="dxa"/>
            <w:gridSpan w:val="4"/>
            <w:shd w:val="clear" w:color="auto" w:fill="auto"/>
          </w:tcPr>
          <w:p w14:paraId="60D85847" w14:textId="69BAA49C" w:rsidR="000E68DB" w:rsidRPr="001E3D23" w:rsidRDefault="000E68DB" w:rsidP="0074096D">
            <w:pPr>
              <w:pStyle w:val="NoSpacing"/>
            </w:pPr>
          </w:p>
        </w:tc>
      </w:tr>
      <w:tr w:rsidR="000E68DB" w:rsidRPr="001E3D23" w14:paraId="5C0D45C9" w14:textId="77777777" w:rsidTr="000E68DB">
        <w:tc>
          <w:tcPr>
            <w:tcW w:w="3598" w:type="dxa"/>
            <w:shd w:val="clear" w:color="auto" w:fill="auto"/>
          </w:tcPr>
          <w:p w14:paraId="5C104281" w14:textId="77777777" w:rsidR="000E68DB" w:rsidRPr="001E3D23" w:rsidRDefault="000E68DB" w:rsidP="0074096D">
            <w:pPr>
              <w:spacing w:after="0"/>
              <w:rPr>
                <w:b/>
              </w:rPr>
            </w:pPr>
            <w:r w:rsidRPr="001E3D23">
              <w:rPr>
                <w:b/>
              </w:rPr>
              <w:t>Current Location:</w:t>
            </w:r>
          </w:p>
          <w:p w14:paraId="76D4239B" w14:textId="77777777" w:rsidR="000E68DB" w:rsidRPr="001E3D23" w:rsidRDefault="000E68DB" w:rsidP="0074096D">
            <w:pPr>
              <w:spacing w:after="0"/>
              <w:rPr>
                <w:b/>
              </w:rPr>
            </w:pPr>
          </w:p>
        </w:tc>
        <w:tc>
          <w:tcPr>
            <w:tcW w:w="6603" w:type="dxa"/>
            <w:gridSpan w:val="4"/>
            <w:shd w:val="clear" w:color="auto" w:fill="auto"/>
          </w:tcPr>
          <w:p w14:paraId="4366DBDB" w14:textId="77777777" w:rsidR="000E68DB" w:rsidRPr="001E3D23" w:rsidRDefault="000E68DB" w:rsidP="0074096D">
            <w:pPr>
              <w:spacing w:after="0"/>
            </w:pPr>
          </w:p>
        </w:tc>
      </w:tr>
      <w:tr w:rsidR="000E68DB" w:rsidRPr="001E3D23" w14:paraId="5770AE69" w14:textId="77777777" w:rsidTr="000E68DB">
        <w:trPr>
          <w:trHeight w:val="365"/>
        </w:trPr>
        <w:tc>
          <w:tcPr>
            <w:tcW w:w="3598" w:type="dxa"/>
            <w:shd w:val="clear" w:color="auto" w:fill="auto"/>
          </w:tcPr>
          <w:p w14:paraId="043B1913" w14:textId="77777777" w:rsidR="000E68DB" w:rsidRPr="001E3D23" w:rsidRDefault="000E68DB" w:rsidP="0074096D">
            <w:pPr>
              <w:spacing w:after="0"/>
              <w:rPr>
                <w:b/>
              </w:rPr>
            </w:pPr>
            <w:r w:rsidRPr="001E3D23">
              <w:rPr>
                <w:b/>
              </w:rPr>
              <w:t>Social Worker:</w:t>
            </w:r>
          </w:p>
        </w:tc>
        <w:tc>
          <w:tcPr>
            <w:tcW w:w="6603" w:type="dxa"/>
            <w:gridSpan w:val="4"/>
            <w:shd w:val="clear" w:color="auto" w:fill="auto"/>
          </w:tcPr>
          <w:p w14:paraId="6A3D9457" w14:textId="77777777" w:rsidR="000E68DB" w:rsidRPr="001E3D23" w:rsidRDefault="000E68DB" w:rsidP="0074096D">
            <w:pPr>
              <w:spacing w:after="0"/>
            </w:pPr>
          </w:p>
        </w:tc>
      </w:tr>
      <w:tr w:rsidR="000E68DB" w:rsidRPr="001E3D23" w14:paraId="1BE0B3B0" w14:textId="77777777" w:rsidTr="000E68DB">
        <w:trPr>
          <w:trHeight w:val="365"/>
        </w:trPr>
        <w:tc>
          <w:tcPr>
            <w:tcW w:w="3598" w:type="dxa"/>
            <w:shd w:val="clear" w:color="auto" w:fill="auto"/>
          </w:tcPr>
          <w:p w14:paraId="18DFE610" w14:textId="77777777" w:rsidR="000E68DB" w:rsidRPr="001E3D23" w:rsidRDefault="000E68DB" w:rsidP="0074096D">
            <w:pPr>
              <w:spacing w:after="0"/>
              <w:rPr>
                <w:b/>
              </w:rPr>
            </w:pPr>
            <w:r w:rsidRPr="001E3D23">
              <w:rPr>
                <w:b/>
              </w:rPr>
              <w:t>Team:</w:t>
            </w:r>
          </w:p>
        </w:tc>
        <w:tc>
          <w:tcPr>
            <w:tcW w:w="6603" w:type="dxa"/>
            <w:gridSpan w:val="4"/>
            <w:shd w:val="clear" w:color="auto" w:fill="auto"/>
          </w:tcPr>
          <w:p w14:paraId="6089A736" w14:textId="77777777" w:rsidR="000E68DB" w:rsidRPr="001E3D23" w:rsidRDefault="000E68DB" w:rsidP="0074096D">
            <w:pPr>
              <w:spacing w:after="0"/>
            </w:pPr>
          </w:p>
        </w:tc>
      </w:tr>
      <w:tr w:rsidR="000E68DB" w:rsidRPr="001E3D23" w14:paraId="4AA3D0BE" w14:textId="77777777" w:rsidTr="000E68DB">
        <w:trPr>
          <w:trHeight w:val="365"/>
        </w:trPr>
        <w:tc>
          <w:tcPr>
            <w:tcW w:w="3598" w:type="dxa"/>
            <w:shd w:val="clear" w:color="auto" w:fill="auto"/>
          </w:tcPr>
          <w:p w14:paraId="165A1E16" w14:textId="77777777" w:rsidR="000E68DB" w:rsidRPr="001E3D23" w:rsidRDefault="000E68DB" w:rsidP="0074096D">
            <w:pPr>
              <w:spacing w:after="0"/>
              <w:rPr>
                <w:b/>
              </w:rPr>
            </w:pPr>
            <w:r w:rsidRPr="001E3D23">
              <w:rPr>
                <w:b/>
              </w:rPr>
              <w:t>Manager:</w:t>
            </w:r>
          </w:p>
        </w:tc>
        <w:tc>
          <w:tcPr>
            <w:tcW w:w="6603" w:type="dxa"/>
            <w:gridSpan w:val="4"/>
            <w:shd w:val="clear" w:color="auto" w:fill="auto"/>
          </w:tcPr>
          <w:p w14:paraId="1A40FFD8" w14:textId="77777777" w:rsidR="000E68DB" w:rsidRPr="001E3D23" w:rsidRDefault="000E68DB" w:rsidP="0074096D">
            <w:pPr>
              <w:spacing w:after="0"/>
              <w:rPr>
                <w:color w:val="000000"/>
              </w:rPr>
            </w:pPr>
          </w:p>
        </w:tc>
      </w:tr>
      <w:tr w:rsidR="000E68DB" w:rsidRPr="001E3D23" w14:paraId="73CB0F8D" w14:textId="77777777" w:rsidTr="000E68DB">
        <w:trPr>
          <w:trHeight w:val="365"/>
        </w:trPr>
        <w:tc>
          <w:tcPr>
            <w:tcW w:w="3598" w:type="dxa"/>
            <w:shd w:val="clear" w:color="auto" w:fill="auto"/>
          </w:tcPr>
          <w:p w14:paraId="098BE99C" w14:textId="362A8F6F" w:rsidR="000E68DB" w:rsidRPr="001E3D23" w:rsidRDefault="000E68DB" w:rsidP="0074096D">
            <w:pPr>
              <w:spacing w:after="0"/>
              <w:rPr>
                <w:b/>
              </w:rPr>
            </w:pPr>
            <w:r w:rsidRPr="001E3D23">
              <w:rPr>
                <w:b/>
              </w:rPr>
              <w:t xml:space="preserve">Date </w:t>
            </w:r>
            <w:r w:rsidR="00404314">
              <w:rPr>
                <w:b/>
              </w:rPr>
              <w:t>t</w:t>
            </w:r>
            <w:r w:rsidRPr="001E3D23">
              <w:rPr>
                <w:b/>
              </w:rPr>
              <w:t xml:space="preserve">o </w:t>
            </w:r>
            <w:r w:rsidR="00FC6522">
              <w:rPr>
                <w:b/>
              </w:rPr>
              <w:t xml:space="preserve">authorising </w:t>
            </w:r>
            <w:r w:rsidR="00DD7CA3">
              <w:rPr>
                <w:b/>
              </w:rPr>
              <w:t>M</w:t>
            </w:r>
            <w:r w:rsidR="00FC6522">
              <w:rPr>
                <w:b/>
              </w:rPr>
              <w:t>anger</w:t>
            </w:r>
            <w:r w:rsidR="00DD7CA3">
              <w:rPr>
                <w:b/>
              </w:rPr>
              <w:t>:</w:t>
            </w:r>
            <w:r w:rsidR="00FC6522">
              <w:rPr>
                <w:b/>
              </w:rPr>
              <w:t xml:space="preserve"> </w:t>
            </w:r>
          </w:p>
        </w:tc>
        <w:tc>
          <w:tcPr>
            <w:tcW w:w="6603" w:type="dxa"/>
            <w:gridSpan w:val="4"/>
            <w:tcBorders>
              <w:bottom w:val="single" w:sz="4" w:space="0" w:color="auto"/>
            </w:tcBorders>
            <w:shd w:val="clear" w:color="auto" w:fill="auto"/>
          </w:tcPr>
          <w:p w14:paraId="578DBE51" w14:textId="77777777" w:rsidR="000E68DB" w:rsidRPr="001E3D23" w:rsidRDefault="000E68DB" w:rsidP="0074096D">
            <w:pPr>
              <w:spacing w:after="0"/>
            </w:pPr>
          </w:p>
        </w:tc>
      </w:tr>
      <w:tr w:rsidR="000E68DB" w:rsidRPr="001E3D23" w14:paraId="0C09A4B2" w14:textId="77777777" w:rsidTr="000E68DB">
        <w:tc>
          <w:tcPr>
            <w:tcW w:w="3598" w:type="dxa"/>
            <w:shd w:val="clear" w:color="auto" w:fill="auto"/>
          </w:tcPr>
          <w:p w14:paraId="5020842A" w14:textId="47369332" w:rsidR="000E68DB" w:rsidRPr="001E3D23" w:rsidRDefault="000E68DB" w:rsidP="0074096D">
            <w:pPr>
              <w:spacing w:after="0"/>
              <w:rPr>
                <w:b/>
              </w:rPr>
            </w:pPr>
            <w:r w:rsidRPr="001E3D23">
              <w:rPr>
                <w:b/>
              </w:rPr>
              <w:t>Adults -</w:t>
            </w:r>
            <w:r w:rsidR="00FC6522">
              <w:rPr>
                <w:b/>
              </w:rPr>
              <w:t xml:space="preserve"> </w:t>
            </w:r>
            <w:r w:rsidRPr="001E3D23">
              <w:rPr>
                <w:b/>
              </w:rPr>
              <w:t>Service Requested:</w:t>
            </w:r>
          </w:p>
          <w:p w14:paraId="0A7B277D" w14:textId="77777777" w:rsidR="000E68DB" w:rsidRPr="001E3D23" w:rsidRDefault="000E68DB" w:rsidP="0074096D">
            <w:pPr>
              <w:spacing w:after="0"/>
            </w:pPr>
            <w:r w:rsidRPr="001E3D23">
              <w:t>Please Tick Relevant Box</w:t>
            </w:r>
          </w:p>
        </w:tc>
        <w:tc>
          <w:tcPr>
            <w:tcW w:w="5895" w:type="dxa"/>
            <w:gridSpan w:val="3"/>
            <w:tcBorders>
              <w:bottom w:val="single" w:sz="4" w:space="0" w:color="auto"/>
              <w:right w:val="nil"/>
            </w:tcBorders>
            <w:shd w:val="clear" w:color="auto" w:fill="auto"/>
            <w:vAlign w:val="center"/>
          </w:tcPr>
          <w:p w14:paraId="31A68CED" w14:textId="77777777" w:rsidR="000E68DB" w:rsidRPr="001E3D23" w:rsidRDefault="000E68DB" w:rsidP="0074096D">
            <w:pPr>
              <w:spacing w:after="0"/>
              <w:jc w:val="right"/>
            </w:pPr>
            <w:r w:rsidRPr="001E3D23">
              <w:t xml:space="preserve">Residential </w:t>
            </w:r>
          </w:p>
          <w:p w14:paraId="5D792182" w14:textId="77777777" w:rsidR="000E68DB" w:rsidRPr="001E3D23" w:rsidRDefault="000E68DB" w:rsidP="0074096D">
            <w:pPr>
              <w:spacing w:after="0"/>
              <w:jc w:val="right"/>
            </w:pPr>
            <w:r w:rsidRPr="001E3D23">
              <w:t xml:space="preserve">Community  </w:t>
            </w:r>
          </w:p>
          <w:p w14:paraId="0B076806" w14:textId="77777777" w:rsidR="000E68DB" w:rsidRPr="001E3D23" w:rsidRDefault="000E68DB" w:rsidP="0074096D">
            <w:pPr>
              <w:spacing w:after="0"/>
              <w:jc w:val="right"/>
            </w:pPr>
            <w:r w:rsidRPr="001E3D23">
              <w:t xml:space="preserve">Extra Care Sheltered Housing ECSH   </w:t>
            </w:r>
          </w:p>
        </w:tc>
        <w:tc>
          <w:tcPr>
            <w:tcW w:w="708" w:type="dxa"/>
            <w:tcBorders>
              <w:left w:val="nil"/>
              <w:bottom w:val="single" w:sz="4" w:space="0" w:color="auto"/>
            </w:tcBorders>
            <w:shd w:val="clear" w:color="auto" w:fill="auto"/>
            <w:vAlign w:val="center"/>
          </w:tcPr>
          <w:p w14:paraId="362E61F5" w14:textId="77777777" w:rsidR="000E68DB" w:rsidRPr="001E3D23" w:rsidRDefault="000E68DB" w:rsidP="0074096D">
            <w:pPr>
              <w:spacing w:after="0"/>
            </w:pPr>
            <w:r w:rsidRPr="001E3D23">
              <w:fldChar w:fldCharType="begin">
                <w:ffData>
                  <w:name w:val="Check3"/>
                  <w:enabled/>
                  <w:calcOnExit w:val="0"/>
                  <w:checkBox>
                    <w:sizeAuto/>
                    <w:default w:val="0"/>
                  </w:checkBox>
                </w:ffData>
              </w:fldChar>
            </w:r>
            <w:bookmarkStart w:id="53" w:name="Check3"/>
            <w:r w:rsidRPr="001E3D23">
              <w:instrText xml:space="preserve"> FORMCHECKBOX </w:instrText>
            </w:r>
            <w:r w:rsidR="004C28AD">
              <w:fldChar w:fldCharType="separate"/>
            </w:r>
            <w:r w:rsidRPr="001E3D23">
              <w:fldChar w:fldCharType="end"/>
            </w:r>
            <w:bookmarkEnd w:id="53"/>
          </w:p>
          <w:p w14:paraId="2C70BB30" w14:textId="77777777" w:rsidR="000E68DB" w:rsidRPr="001E3D23" w:rsidRDefault="000E68DB" w:rsidP="0074096D">
            <w:pPr>
              <w:spacing w:after="0"/>
            </w:pPr>
            <w:r w:rsidRPr="001E3D23">
              <w:fldChar w:fldCharType="begin">
                <w:ffData>
                  <w:name w:val="Check4"/>
                  <w:enabled/>
                  <w:calcOnExit w:val="0"/>
                  <w:checkBox>
                    <w:sizeAuto/>
                    <w:default w:val="0"/>
                  </w:checkBox>
                </w:ffData>
              </w:fldChar>
            </w:r>
            <w:bookmarkStart w:id="54" w:name="Check4"/>
            <w:r w:rsidRPr="001E3D23">
              <w:instrText xml:space="preserve"> FORMCHECKBOX </w:instrText>
            </w:r>
            <w:r w:rsidR="004C28AD">
              <w:fldChar w:fldCharType="separate"/>
            </w:r>
            <w:r w:rsidRPr="001E3D23">
              <w:fldChar w:fldCharType="end"/>
            </w:r>
            <w:bookmarkEnd w:id="54"/>
          </w:p>
          <w:p w14:paraId="7BC9E957" w14:textId="77777777" w:rsidR="000E68DB" w:rsidRPr="001E3D23" w:rsidRDefault="000E68DB" w:rsidP="0074096D">
            <w:pPr>
              <w:spacing w:after="0"/>
            </w:pPr>
            <w:r w:rsidRPr="001E3D23">
              <w:fldChar w:fldCharType="begin">
                <w:ffData>
                  <w:name w:val="Check5"/>
                  <w:enabled/>
                  <w:calcOnExit w:val="0"/>
                  <w:checkBox>
                    <w:sizeAuto/>
                    <w:default w:val="0"/>
                  </w:checkBox>
                </w:ffData>
              </w:fldChar>
            </w:r>
            <w:bookmarkStart w:id="55" w:name="Check5"/>
            <w:r w:rsidRPr="001E3D23">
              <w:instrText xml:space="preserve"> FORMCHECKBOX </w:instrText>
            </w:r>
            <w:r w:rsidR="004C28AD">
              <w:fldChar w:fldCharType="separate"/>
            </w:r>
            <w:r w:rsidRPr="001E3D23">
              <w:fldChar w:fldCharType="end"/>
            </w:r>
            <w:bookmarkEnd w:id="55"/>
          </w:p>
        </w:tc>
      </w:tr>
      <w:tr w:rsidR="000E68DB" w:rsidRPr="001E3D23" w14:paraId="7E87A1E2" w14:textId="77777777" w:rsidTr="000E68DB">
        <w:trPr>
          <w:trHeight w:val="1315"/>
        </w:trPr>
        <w:tc>
          <w:tcPr>
            <w:tcW w:w="3598" w:type="dxa"/>
            <w:shd w:val="clear" w:color="auto" w:fill="auto"/>
          </w:tcPr>
          <w:p w14:paraId="68FFFE54" w14:textId="0BB9309A" w:rsidR="000E68DB" w:rsidRPr="001E3D23" w:rsidRDefault="000E68DB" w:rsidP="0074096D">
            <w:pPr>
              <w:spacing w:after="0"/>
              <w:rPr>
                <w:b/>
              </w:rPr>
            </w:pPr>
            <w:r w:rsidRPr="001E3D23">
              <w:rPr>
                <w:b/>
              </w:rPr>
              <w:t>Learning Disabilities -</w:t>
            </w:r>
            <w:r w:rsidR="00FC6522">
              <w:rPr>
                <w:b/>
              </w:rPr>
              <w:t xml:space="preserve"> </w:t>
            </w:r>
            <w:r w:rsidRPr="001E3D23">
              <w:rPr>
                <w:b/>
              </w:rPr>
              <w:t>Service Requested:</w:t>
            </w:r>
          </w:p>
          <w:p w14:paraId="3FCCC929" w14:textId="77777777" w:rsidR="000E68DB" w:rsidRPr="001E3D23" w:rsidRDefault="000E68DB" w:rsidP="0074096D">
            <w:pPr>
              <w:spacing w:after="0"/>
            </w:pPr>
            <w:r w:rsidRPr="001E3D23">
              <w:t>Please Tick Relevant Box</w:t>
            </w:r>
          </w:p>
        </w:tc>
        <w:tc>
          <w:tcPr>
            <w:tcW w:w="971" w:type="dxa"/>
            <w:tcBorders>
              <w:right w:val="nil"/>
            </w:tcBorders>
            <w:shd w:val="clear" w:color="auto" w:fill="auto"/>
            <w:vAlign w:val="center"/>
          </w:tcPr>
          <w:p w14:paraId="2E4E1245" w14:textId="77777777" w:rsidR="000E68DB" w:rsidRPr="001E3D23" w:rsidRDefault="000E68DB" w:rsidP="0074096D">
            <w:pPr>
              <w:spacing w:after="0"/>
              <w:jc w:val="right"/>
            </w:pPr>
            <w:r w:rsidRPr="001E3D23">
              <w:t>High</w:t>
            </w:r>
          </w:p>
          <w:p w14:paraId="041FBBE2" w14:textId="77777777" w:rsidR="000E68DB" w:rsidRPr="001E3D23" w:rsidRDefault="000E68DB" w:rsidP="0074096D">
            <w:pPr>
              <w:spacing w:after="0"/>
              <w:jc w:val="right"/>
            </w:pPr>
            <w:r w:rsidRPr="001E3D23">
              <w:t>Medium</w:t>
            </w:r>
          </w:p>
          <w:p w14:paraId="50778645" w14:textId="77777777" w:rsidR="000E68DB" w:rsidRPr="001E3D23" w:rsidRDefault="000E68DB" w:rsidP="0074096D">
            <w:pPr>
              <w:spacing w:after="0"/>
              <w:jc w:val="right"/>
            </w:pPr>
            <w:r w:rsidRPr="001E3D23">
              <w:t xml:space="preserve">Low      </w:t>
            </w:r>
          </w:p>
        </w:tc>
        <w:tc>
          <w:tcPr>
            <w:tcW w:w="1002" w:type="dxa"/>
            <w:tcBorders>
              <w:left w:val="nil"/>
              <w:right w:val="nil"/>
            </w:tcBorders>
            <w:shd w:val="clear" w:color="auto" w:fill="auto"/>
            <w:vAlign w:val="center"/>
          </w:tcPr>
          <w:p w14:paraId="1466F59D" w14:textId="77777777" w:rsidR="000E68DB" w:rsidRPr="001E3D23" w:rsidRDefault="000E68DB" w:rsidP="0074096D">
            <w:pPr>
              <w:spacing w:after="0"/>
            </w:pPr>
            <w:r w:rsidRPr="001E3D23">
              <w:fldChar w:fldCharType="begin">
                <w:ffData>
                  <w:name w:val="Check6"/>
                  <w:enabled/>
                  <w:calcOnExit w:val="0"/>
                  <w:checkBox>
                    <w:sizeAuto/>
                    <w:default w:val="0"/>
                  </w:checkBox>
                </w:ffData>
              </w:fldChar>
            </w:r>
            <w:r w:rsidRPr="001E3D23">
              <w:instrText xml:space="preserve"> </w:instrText>
            </w:r>
            <w:bookmarkStart w:id="56" w:name="Check6"/>
            <w:r w:rsidRPr="001E3D23">
              <w:instrText xml:space="preserve">FORMCHECKBOX </w:instrText>
            </w:r>
            <w:r w:rsidR="004C28AD">
              <w:fldChar w:fldCharType="separate"/>
            </w:r>
            <w:r w:rsidRPr="001E3D23">
              <w:fldChar w:fldCharType="end"/>
            </w:r>
            <w:bookmarkEnd w:id="56"/>
          </w:p>
          <w:p w14:paraId="4CE934C4" w14:textId="77777777" w:rsidR="000E68DB" w:rsidRPr="001E3D23" w:rsidRDefault="000E68DB" w:rsidP="0074096D">
            <w:pPr>
              <w:spacing w:after="0"/>
            </w:pPr>
            <w:r w:rsidRPr="001E3D23">
              <w:fldChar w:fldCharType="begin">
                <w:ffData>
                  <w:name w:val="Check7"/>
                  <w:enabled/>
                  <w:calcOnExit w:val="0"/>
                  <w:checkBox>
                    <w:sizeAuto/>
                    <w:default w:val="0"/>
                  </w:checkBox>
                </w:ffData>
              </w:fldChar>
            </w:r>
            <w:bookmarkStart w:id="57" w:name="Check7"/>
            <w:r w:rsidRPr="001E3D23">
              <w:instrText xml:space="preserve"> FORMCHECKBOX </w:instrText>
            </w:r>
            <w:r w:rsidR="004C28AD">
              <w:fldChar w:fldCharType="separate"/>
            </w:r>
            <w:r w:rsidRPr="001E3D23">
              <w:fldChar w:fldCharType="end"/>
            </w:r>
            <w:bookmarkEnd w:id="57"/>
          </w:p>
          <w:p w14:paraId="299A2DE7" w14:textId="77777777" w:rsidR="000E68DB" w:rsidRPr="001E3D23" w:rsidRDefault="000E68DB" w:rsidP="0074096D">
            <w:pPr>
              <w:spacing w:after="0"/>
            </w:pPr>
            <w:r w:rsidRPr="001E3D23">
              <w:fldChar w:fldCharType="begin">
                <w:ffData>
                  <w:name w:val="Check8"/>
                  <w:enabled/>
                  <w:calcOnExit w:val="0"/>
                  <w:checkBox>
                    <w:sizeAuto/>
                    <w:default w:val="0"/>
                  </w:checkBox>
                </w:ffData>
              </w:fldChar>
            </w:r>
            <w:bookmarkStart w:id="58" w:name="Check8"/>
            <w:r w:rsidRPr="001E3D23">
              <w:instrText xml:space="preserve"> FORMCHECKBOX </w:instrText>
            </w:r>
            <w:r w:rsidR="004C28AD">
              <w:fldChar w:fldCharType="separate"/>
            </w:r>
            <w:r w:rsidRPr="001E3D23">
              <w:fldChar w:fldCharType="end"/>
            </w:r>
            <w:bookmarkEnd w:id="58"/>
          </w:p>
        </w:tc>
        <w:tc>
          <w:tcPr>
            <w:tcW w:w="3922" w:type="dxa"/>
            <w:tcBorders>
              <w:left w:val="nil"/>
              <w:right w:val="nil"/>
            </w:tcBorders>
            <w:shd w:val="clear" w:color="auto" w:fill="auto"/>
            <w:vAlign w:val="center"/>
          </w:tcPr>
          <w:p w14:paraId="1ADFC392" w14:textId="77777777" w:rsidR="000E68DB" w:rsidRPr="001E3D23" w:rsidRDefault="000E68DB" w:rsidP="0074096D">
            <w:pPr>
              <w:spacing w:after="0"/>
              <w:jc w:val="right"/>
            </w:pPr>
            <w:r w:rsidRPr="001E3D23">
              <w:t xml:space="preserve">Residential </w:t>
            </w:r>
          </w:p>
          <w:p w14:paraId="155E8AEA" w14:textId="77777777" w:rsidR="000E68DB" w:rsidRPr="001E3D23" w:rsidRDefault="000E68DB" w:rsidP="0074096D">
            <w:pPr>
              <w:spacing w:after="0"/>
              <w:jc w:val="right"/>
            </w:pPr>
            <w:r w:rsidRPr="001E3D23">
              <w:t xml:space="preserve">Community  </w:t>
            </w:r>
          </w:p>
          <w:p w14:paraId="6703E26F" w14:textId="77777777" w:rsidR="000E68DB" w:rsidRPr="001E3D23" w:rsidRDefault="000E68DB" w:rsidP="0074096D">
            <w:pPr>
              <w:spacing w:after="0"/>
              <w:jc w:val="right"/>
            </w:pPr>
            <w:r w:rsidRPr="001E3D23">
              <w:t>Extra Care Sheltered Housing ECSH</w:t>
            </w:r>
          </w:p>
          <w:p w14:paraId="1B12BBB4" w14:textId="77777777" w:rsidR="000E68DB" w:rsidRPr="001E3D23" w:rsidRDefault="000E68DB" w:rsidP="0074096D">
            <w:pPr>
              <w:spacing w:after="0"/>
              <w:jc w:val="right"/>
            </w:pPr>
            <w:r w:rsidRPr="001E3D23">
              <w:t xml:space="preserve">Supported Living  </w:t>
            </w:r>
          </w:p>
        </w:tc>
        <w:tc>
          <w:tcPr>
            <w:tcW w:w="708" w:type="dxa"/>
            <w:tcBorders>
              <w:left w:val="nil"/>
            </w:tcBorders>
            <w:shd w:val="clear" w:color="auto" w:fill="auto"/>
            <w:vAlign w:val="center"/>
          </w:tcPr>
          <w:p w14:paraId="38B7BA23" w14:textId="77777777" w:rsidR="000E68DB" w:rsidRPr="001E3D23" w:rsidRDefault="000E68DB" w:rsidP="0074096D">
            <w:pPr>
              <w:spacing w:after="0"/>
            </w:pPr>
            <w:r w:rsidRPr="001E3D23">
              <w:fldChar w:fldCharType="begin">
                <w:ffData>
                  <w:name w:val="Check3"/>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7B6CB112" w14:textId="77777777" w:rsidR="000E68DB" w:rsidRPr="001E3D23" w:rsidRDefault="000E68DB" w:rsidP="0074096D">
            <w:pPr>
              <w:spacing w:after="0"/>
            </w:pPr>
            <w:r w:rsidRPr="001E3D23">
              <w:fldChar w:fldCharType="begin">
                <w:ffData>
                  <w:name w:val="Check4"/>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13D1F002" w14:textId="77777777" w:rsidR="000E68DB" w:rsidRPr="001E3D23" w:rsidRDefault="000E68DB" w:rsidP="0074096D">
            <w:pPr>
              <w:spacing w:after="0"/>
            </w:pPr>
            <w:r w:rsidRPr="001E3D23">
              <w:fldChar w:fldCharType="begin">
                <w:ffData>
                  <w:name w:val="Check3"/>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77F148ED" w14:textId="77777777" w:rsidR="000E68DB" w:rsidRPr="001E3D23" w:rsidRDefault="000E68DB" w:rsidP="0074096D">
            <w:pPr>
              <w:spacing w:after="0"/>
            </w:pPr>
            <w:r w:rsidRPr="001E3D23">
              <w:fldChar w:fldCharType="begin">
                <w:ffData>
                  <w:name w:val="Check4"/>
                  <w:enabled/>
                  <w:calcOnExit w:val="0"/>
                  <w:checkBox>
                    <w:sizeAuto/>
                    <w:default w:val="0"/>
                  </w:checkBox>
                </w:ffData>
              </w:fldChar>
            </w:r>
            <w:r w:rsidRPr="001E3D23">
              <w:instrText xml:space="preserve"> FORMCHECKBOX </w:instrText>
            </w:r>
            <w:r w:rsidR="004C28AD">
              <w:fldChar w:fldCharType="separate"/>
            </w:r>
            <w:r w:rsidRPr="001E3D23">
              <w:fldChar w:fldCharType="end"/>
            </w:r>
          </w:p>
        </w:tc>
      </w:tr>
      <w:tr w:rsidR="000E68DB" w:rsidRPr="001E3D23" w14:paraId="30C54B90" w14:textId="77777777" w:rsidTr="000E68DB">
        <w:trPr>
          <w:trHeight w:val="1315"/>
        </w:trPr>
        <w:tc>
          <w:tcPr>
            <w:tcW w:w="3598" w:type="dxa"/>
            <w:shd w:val="clear" w:color="auto" w:fill="auto"/>
          </w:tcPr>
          <w:p w14:paraId="345A499F" w14:textId="5A8A32D9" w:rsidR="000E68DB" w:rsidRPr="001E3D23" w:rsidRDefault="000E68DB" w:rsidP="0074096D">
            <w:pPr>
              <w:spacing w:after="0"/>
              <w:rPr>
                <w:b/>
              </w:rPr>
            </w:pPr>
            <w:r w:rsidRPr="001E3D23">
              <w:rPr>
                <w:b/>
              </w:rPr>
              <w:t>Mental Health</w:t>
            </w:r>
            <w:r w:rsidR="00FC6522">
              <w:rPr>
                <w:b/>
              </w:rPr>
              <w:t xml:space="preserve"> </w:t>
            </w:r>
            <w:r w:rsidRPr="001E3D23">
              <w:rPr>
                <w:b/>
              </w:rPr>
              <w:t>-</w:t>
            </w:r>
          </w:p>
          <w:p w14:paraId="06C72F9C" w14:textId="77777777" w:rsidR="000E68DB" w:rsidRPr="001E3D23" w:rsidRDefault="000E68DB" w:rsidP="0074096D">
            <w:pPr>
              <w:spacing w:after="0"/>
              <w:rPr>
                <w:b/>
              </w:rPr>
            </w:pPr>
            <w:r w:rsidRPr="001E3D23">
              <w:rPr>
                <w:b/>
              </w:rPr>
              <w:t>Service Requested:</w:t>
            </w:r>
          </w:p>
          <w:p w14:paraId="227A14CB" w14:textId="77777777" w:rsidR="000E68DB" w:rsidRPr="001E3D23" w:rsidRDefault="000E68DB" w:rsidP="0074096D">
            <w:pPr>
              <w:spacing w:after="0"/>
              <w:rPr>
                <w:b/>
              </w:rPr>
            </w:pPr>
            <w:r w:rsidRPr="001E3D23">
              <w:t>Please Tick Relevant Box</w:t>
            </w:r>
          </w:p>
        </w:tc>
        <w:tc>
          <w:tcPr>
            <w:tcW w:w="971" w:type="dxa"/>
            <w:tcBorders>
              <w:right w:val="nil"/>
            </w:tcBorders>
            <w:shd w:val="clear" w:color="auto" w:fill="auto"/>
            <w:vAlign w:val="center"/>
          </w:tcPr>
          <w:p w14:paraId="407C6E29" w14:textId="77777777" w:rsidR="000E68DB" w:rsidRPr="001E3D23" w:rsidRDefault="000E68DB" w:rsidP="0074096D">
            <w:pPr>
              <w:spacing w:after="0"/>
              <w:jc w:val="right"/>
            </w:pPr>
            <w:r w:rsidRPr="001E3D23">
              <w:t>High</w:t>
            </w:r>
          </w:p>
          <w:p w14:paraId="009B0080" w14:textId="77777777" w:rsidR="000E68DB" w:rsidRPr="001E3D23" w:rsidRDefault="000E68DB" w:rsidP="0074096D">
            <w:pPr>
              <w:spacing w:after="0"/>
              <w:jc w:val="right"/>
            </w:pPr>
            <w:r w:rsidRPr="001E3D23">
              <w:t>Medium</w:t>
            </w:r>
          </w:p>
          <w:p w14:paraId="556EEDAA" w14:textId="77777777" w:rsidR="000E68DB" w:rsidRPr="001E3D23" w:rsidRDefault="000E68DB" w:rsidP="0074096D">
            <w:pPr>
              <w:spacing w:after="0"/>
              <w:jc w:val="right"/>
            </w:pPr>
            <w:r w:rsidRPr="001E3D23">
              <w:t xml:space="preserve">Low      </w:t>
            </w:r>
          </w:p>
        </w:tc>
        <w:tc>
          <w:tcPr>
            <w:tcW w:w="1002" w:type="dxa"/>
            <w:tcBorders>
              <w:left w:val="nil"/>
              <w:right w:val="nil"/>
            </w:tcBorders>
            <w:shd w:val="clear" w:color="auto" w:fill="auto"/>
            <w:vAlign w:val="center"/>
          </w:tcPr>
          <w:p w14:paraId="1BA07152" w14:textId="77777777" w:rsidR="000E68DB" w:rsidRPr="001E3D23" w:rsidRDefault="000E68DB" w:rsidP="0074096D">
            <w:pPr>
              <w:spacing w:after="0"/>
            </w:pPr>
            <w:r w:rsidRPr="001E3D23">
              <w:fldChar w:fldCharType="begin">
                <w:ffData>
                  <w:name w:val="Check7"/>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75281E91" w14:textId="77777777" w:rsidR="000E68DB" w:rsidRPr="001E3D23" w:rsidRDefault="000E68DB" w:rsidP="0074096D">
            <w:pPr>
              <w:spacing w:after="0"/>
            </w:pPr>
            <w:r w:rsidRPr="001E3D23">
              <w:fldChar w:fldCharType="begin">
                <w:ffData>
                  <w:name w:val="Check6"/>
                  <w:enabled/>
                  <w:calcOnExit w:val="0"/>
                  <w:checkBox>
                    <w:sizeAuto/>
                    <w:default w:val="0"/>
                  </w:checkBox>
                </w:ffData>
              </w:fldChar>
            </w:r>
            <w:r w:rsidRPr="001E3D23">
              <w:instrText xml:space="preserve"> FORMCHECKBOX </w:instrText>
            </w:r>
            <w:r w:rsidR="004C28AD">
              <w:fldChar w:fldCharType="separate"/>
            </w:r>
            <w:r w:rsidRPr="001E3D23">
              <w:fldChar w:fldCharType="end"/>
            </w:r>
            <w:r w:rsidRPr="001E3D23">
              <w:t xml:space="preserve"> </w:t>
            </w:r>
          </w:p>
          <w:p w14:paraId="1F29A154" w14:textId="77777777" w:rsidR="000E68DB" w:rsidRPr="001E3D23" w:rsidRDefault="000E68DB" w:rsidP="0074096D">
            <w:pPr>
              <w:spacing w:after="0"/>
            </w:pPr>
            <w:r w:rsidRPr="001E3D23">
              <w:fldChar w:fldCharType="begin">
                <w:ffData>
                  <w:name w:val="Check8"/>
                  <w:enabled/>
                  <w:calcOnExit w:val="0"/>
                  <w:checkBox>
                    <w:sizeAuto/>
                    <w:default w:val="0"/>
                  </w:checkBox>
                </w:ffData>
              </w:fldChar>
            </w:r>
            <w:r w:rsidRPr="001E3D23">
              <w:instrText xml:space="preserve"> FORMCHECKBOX </w:instrText>
            </w:r>
            <w:r w:rsidR="004C28AD">
              <w:fldChar w:fldCharType="separate"/>
            </w:r>
            <w:r w:rsidRPr="001E3D23">
              <w:fldChar w:fldCharType="end"/>
            </w:r>
            <w:r w:rsidRPr="001E3D23">
              <w:t xml:space="preserve"> </w:t>
            </w:r>
          </w:p>
        </w:tc>
        <w:tc>
          <w:tcPr>
            <w:tcW w:w="3922" w:type="dxa"/>
            <w:tcBorders>
              <w:left w:val="nil"/>
              <w:right w:val="nil"/>
            </w:tcBorders>
            <w:shd w:val="clear" w:color="auto" w:fill="auto"/>
            <w:vAlign w:val="center"/>
          </w:tcPr>
          <w:p w14:paraId="1B1EE8B6" w14:textId="77777777" w:rsidR="000E68DB" w:rsidRPr="001E3D23" w:rsidRDefault="000E68DB" w:rsidP="0074096D">
            <w:pPr>
              <w:spacing w:after="0"/>
              <w:jc w:val="right"/>
            </w:pPr>
            <w:r w:rsidRPr="001E3D23">
              <w:t xml:space="preserve">Residential </w:t>
            </w:r>
          </w:p>
          <w:p w14:paraId="0BD255C1" w14:textId="77777777" w:rsidR="000E68DB" w:rsidRPr="001E3D23" w:rsidRDefault="000E68DB" w:rsidP="0074096D">
            <w:pPr>
              <w:spacing w:after="0"/>
              <w:jc w:val="right"/>
            </w:pPr>
            <w:r w:rsidRPr="001E3D23">
              <w:t xml:space="preserve">Community  </w:t>
            </w:r>
          </w:p>
          <w:p w14:paraId="1F30731B" w14:textId="77777777" w:rsidR="000E68DB" w:rsidRPr="001E3D23" w:rsidRDefault="000E68DB" w:rsidP="0074096D">
            <w:pPr>
              <w:spacing w:after="0"/>
              <w:jc w:val="right"/>
            </w:pPr>
            <w:r w:rsidRPr="001E3D23">
              <w:t>Extra Care Sheltered Housing ECSH</w:t>
            </w:r>
          </w:p>
          <w:p w14:paraId="20BC89CF" w14:textId="77777777" w:rsidR="000E68DB" w:rsidRPr="001E3D23" w:rsidRDefault="000E68DB" w:rsidP="0074096D">
            <w:pPr>
              <w:spacing w:after="0"/>
              <w:jc w:val="right"/>
            </w:pPr>
            <w:r w:rsidRPr="001E3D23">
              <w:t xml:space="preserve">Supported Living  </w:t>
            </w:r>
          </w:p>
          <w:p w14:paraId="7BFF8A1C" w14:textId="77777777" w:rsidR="000E68DB" w:rsidRPr="001E3D23" w:rsidRDefault="000E68DB" w:rsidP="0074096D">
            <w:pPr>
              <w:spacing w:after="0"/>
              <w:jc w:val="right"/>
            </w:pPr>
            <w:r w:rsidRPr="001E3D23">
              <w:t>Carers Support</w:t>
            </w:r>
          </w:p>
        </w:tc>
        <w:tc>
          <w:tcPr>
            <w:tcW w:w="708" w:type="dxa"/>
            <w:tcBorders>
              <w:left w:val="nil"/>
            </w:tcBorders>
            <w:shd w:val="clear" w:color="auto" w:fill="auto"/>
            <w:vAlign w:val="center"/>
          </w:tcPr>
          <w:p w14:paraId="1562520E" w14:textId="77777777" w:rsidR="000E68DB" w:rsidRPr="001E3D23" w:rsidRDefault="000E68DB" w:rsidP="0074096D">
            <w:pPr>
              <w:spacing w:after="0"/>
            </w:pPr>
            <w:r w:rsidRPr="001E3D23">
              <w:fldChar w:fldCharType="begin">
                <w:ffData>
                  <w:name w:val="Check3"/>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77F29C8E" w14:textId="77777777" w:rsidR="000E68DB" w:rsidRPr="001E3D23" w:rsidRDefault="000E68DB" w:rsidP="0074096D">
            <w:pPr>
              <w:spacing w:after="0"/>
            </w:pPr>
            <w:r w:rsidRPr="001E3D23">
              <w:fldChar w:fldCharType="begin">
                <w:ffData>
                  <w:name w:val="Check4"/>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316CD9A4" w14:textId="77777777" w:rsidR="000E68DB" w:rsidRPr="001E3D23" w:rsidRDefault="000E68DB" w:rsidP="0074096D">
            <w:pPr>
              <w:spacing w:after="0"/>
            </w:pPr>
            <w:r w:rsidRPr="001E3D23">
              <w:fldChar w:fldCharType="begin">
                <w:ffData>
                  <w:name w:val="Check3"/>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37E62B57" w14:textId="77777777" w:rsidR="000E68DB" w:rsidRPr="001E3D23" w:rsidRDefault="000E68DB" w:rsidP="0074096D">
            <w:pPr>
              <w:spacing w:after="0"/>
            </w:pPr>
            <w:r w:rsidRPr="001E3D23">
              <w:fldChar w:fldCharType="begin">
                <w:ffData>
                  <w:name w:val="Check4"/>
                  <w:enabled/>
                  <w:calcOnExit w:val="0"/>
                  <w:checkBox>
                    <w:sizeAuto/>
                    <w:default w:val="0"/>
                  </w:checkBox>
                </w:ffData>
              </w:fldChar>
            </w:r>
            <w:r w:rsidRPr="001E3D23">
              <w:instrText xml:space="preserve"> FORMCHECKBOX </w:instrText>
            </w:r>
            <w:r w:rsidR="004C28AD">
              <w:fldChar w:fldCharType="separate"/>
            </w:r>
            <w:r w:rsidRPr="001E3D23">
              <w:fldChar w:fldCharType="end"/>
            </w:r>
          </w:p>
          <w:p w14:paraId="14197C61" w14:textId="77777777" w:rsidR="000E68DB" w:rsidRPr="001E3D23" w:rsidRDefault="000E68DB" w:rsidP="0074096D">
            <w:pPr>
              <w:spacing w:after="0"/>
            </w:pPr>
            <w:r w:rsidRPr="001E3D23">
              <w:fldChar w:fldCharType="begin">
                <w:ffData>
                  <w:name w:val="Check9"/>
                  <w:enabled/>
                  <w:calcOnExit w:val="0"/>
                  <w:checkBox>
                    <w:sizeAuto/>
                    <w:default w:val="0"/>
                  </w:checkBox>
                </w:ffData>
              </w:fldChar>
            </w:r>
            <w:bookmarkStart w:id="59" w:name="Check9"/>
            <w:r w:rsidRPr="001E3D23">
              <w:instrText xml:space="preserve"> FORMCHECKBOX </w:instrText>
            </w:r>
            <w:r w:rsidR="004C28AD">
              <w:fldChar w:fldCharType="separate"/>
            </w:r>
            <w:r w:rsidRPr="001E3D23">
              <w:fldChar w:fldCharType="end"/>
            </w:r>
            <w:bookmarkEnd w:id="59"/>
          </w:p>
        </w:tc>
      </w:tr>
      <w:tr w:rsidR="000E68DB" w:rsidRPr="001E3D23" w14:paraId="67E64545" w14:textId="77777777" w:rsidTr="000E68DB">
        <w:trPr>
          <w:trHeight w:val="654"/>
        </w:trPr>
        <w:tc>
          <w:tcPr>
            <w:tcW w:w="3598" w:type="dxa"/>
            <w:shd w:val="clear" w:color="auto" w:fill="auto"/>
          </w:tcPr>
          <w:p w14:paraId="1BF0A13E" w14:textId="57DA7D41" w:rsidR="000E68DB" w:rsidRPr="001E3D23" w:rsidRDefault="000E68DB" w:rsidP="0074096D">
            <w:pPr>
              <w:spacing w:after="0"/>
              <w:rPr>
                <w:b/>
              </w:rPr>
            </w:pPr>
            <w:r w:rsidRPr="001E3D23">
              <w:rPr>
                <w:b/>
              </w:rPr>
              <w:t xml:space="preserve">Outcome </w:t>
            </w:r>
            <w:r w:rsidR="00AA38EC">
              <w:rPr>
                <w:b/>
              </w:rPr>
              <w:t>s</w:t>
            </w:r>
            <w:r w:rsidRPr="001E3D23">
              <w:rPr>
                <w:b/>
              </w:rPr>
              <w:t xml:space="preserve">ought </w:t>
            </w:r>
            <w:r w:rsidR="00AA38EC">
              <w:rPr>
                <w:b/>
              </w:rPr>
              <w:t>f</w:t>
            </w:r>
            <w:r w:rsidRPr="001E3D23">
              <w:rPr>
                <w:b/>
              </w:rPr>
              <w:t xml:space="preserve">rom </w:t>
            </w:r>
            <w:r w:rsidR="00950B5F">
              <w:rPr>
                <w:b/>
              </w:rPr>
              <w:t>Chair’s Action request</w:t>
            </w:r>
            <w:r w:rsidRPr="001E3D23">
              <w:rPr>
                <w:b/>
              </w:rPr>
              <w:t xml:space="preserve"> </w:t>
            </w:r>
            <w:r w:rsidRPr="001E3D23">
              <w:t>(Max 10 Words)</w:t>
            </w:r>
          </w:p>
        </w:tc>
        <w:tc>
          <w:tcPr>
            <w:tcW w:w="6603" w:type="dxa"/>
            <w:gridSpan w:val="4"/>
            <w:shd w:val="clear" w:color="auto" w:fill="auto"/>
          </w:tcPr>
          <w:p w14:paraId="79667766" w14:textId="77777777" w:rsidR="000E68DB" w:rsidRPr="001E3D23" w:rsidRDefault="000E68DB" w:rsidP="0074096D">
            <w:pPr>
              <w:spacing w:after="0" w:line="240" w:lineRule="auto"/>
              <w:rPr>
                <w:rFonts w:ascii="Times New Roman" w:hAnsi="Times New Roman"/>
                <w:sz w:val="24"/>
                <w:szCs w:val="24"/>
              </w:rPr>
            </w:pPr>
          </w:p>
          <w:p w14:paraId="6AFF86E1" w14:textId="77777777" w:rsidR="000E68DB" w:rsidRPr="001E3D23" w:rsidRDefault="000E68DB" w:rsidP="0074096D">
            <w:pPr>
              <w:spacing w:after="0" w:line="240" w:lineRule="auto"/>
            </w:pPr>
            <w:r w:rsidRPr="001E3D23">
              <w:rPr>
                <w:rFonts w:ascii="Times New Roman" w:hAnsi="Times New Roman"/>
                <w:sz w:val="24"/>
                <w:szCs w:val="24"/>
              </w:rPr>
              <w:t> </w:t>
            </w:r>
          </w:p>
        </w:tc>
      </w:tr>
      <w:tr w:rsidR="000E68DB" w:rsidRPr="001E3D23" w14:paraId="2E6F02D9" w14:textId="77777777" w:rsidTr="000E68DB">
        <w:trPr>
          <w:trHeight w:val="1131"/>
        </w:trPr>
        <w:tc>
          <w:tcPr>
            <w:tcW w:w="3598" w:type="dxa"/>
            <w:shd w:val="clear" w:color="auto" w:fill="auto"/>
          </w:tcPr>
          <w:p w14:paraId="07FC58B0" w14:textId="304AADED" w:rsidR="000E68DB" w:rsidRPr="001E3D23" w:rsidRDefault="000E68DB" w:rsidP="0074096D">
            <w:pPr>
              <w:spacing w:after="0"/>
              <w:rPr>
                <w:b/>
              </w:rPr>
            </w:pPr>
            <w:r w:rsidRPr="001E3D23">
              <w:rPr>
                <w:b/>
              </w:rPr>
              <w:t xml:space="preserve">Brief Details </w:t>
            </w:r>
            <w:r w:rsidR="00AA38EC">
              <w:rPr>
                <w:b/>
              </w:rPr>
              <w:t>o</w:t>
            </w:r>
            <w:r w:rsidRPr="001E3D23">
              <w:rPr>
                <w:b/>
              </w:rPr>
              <w:t>f Case:</w:t>
            </w:r>
          </w:p>
          <w:p w14:paraId="28FAD20F" w14:textId="0AAE34B0" w:rsidR="000E68DB" w:rsidRPr="000E68DB" w:rsidRDefault="000E68DB" w:rsidP="00B15996">
            <w:pPr>
              <w:pStyle w:val="ListParagraph"/>
              <w:numPr>
                <w:ilvl w:val="0"/>
                <w:numId w:val="19"/>
              </w:numPr>
              <w:spacing w:after="0"/>
              <w:rPr>
                <w:sz w:val="20"/>
                <w:szCs w:val="20"/>
              </w:rPr>
            </w:pPr>
            <w:r w:rsidRPr="000E68DB">
              <w:rPr>
                <w:sz w:val="20"/>
                <w:szCs w:val="20"/>
              </w:rPr>
              <w:t>Context (Demographic/support network</w:t>
            </w:r>
            <w:r w:rsidR="006A59F8">
              <w:rPr>
                <w:sz w:val="20"/>
                <w:szCs w:val="20"/>
              </w:rPr>
              <w:t xml:space="preserve"> / Communication</w:t>
            </w:r>
            <w:r w:rsidRPr="000E68DB">
              <w:rPr>
                <w:sz w:val="20"/>
                <w:szCs w:val="20"/>
              </w:rPr>
              <w:t>)</w:t>
            </w:r>
          </w:p>
          <w:p w14:paraId="39595A99" w14:textId="77777777" w:rsidR="000E68DB" w:rsidRPr="000E68DB" w:rsidRDefault="000E68DB" w:rsidP="00B15996">
            <w:pPr>
              <w:pStyle w:val="ListParagraph"/>
              <w:numPr>
                <w:ilvl w:val="0"/>
                <w:numId w:val="19"/>
              </w:numPr>
              <w:spacing w:after="0"/>
              <w:rPr>
                <w:sz w:val="20"/>
                <w:szCs w:val="20"/>
              </w:rPr>
            </w:pPr>
            <w:r w:rsidRPr="000E68DB">
              <w:rPr>
                <w:sz w:val="20"/>
                <w:szCs w:val="20"/>
              </w:rPr>
              <w:t>Medical History</w:t>
            </w:r>
          </w:p>
          <w:p w14:paraId="33F56E8F" w14:textId="77777777" w:rsidR="000E68DB" w:rsidRPr="000E68DB" w:rsidRDefault="000E68DB" w:rsidP="00B15996">
            <w:pPr>
              <w:pStyle w:val="ListParagraph"/>
              <w:numPr>
                <w:ilvl w:val="0"/>
                <w:numId w:val="19"/>
              </w:numPr>
              <w:spacing w:after="0"/>
              <w:rPr>
                <w:sz w:val="20"/>
                <w:szCs w:val="20"/>
              </w:rPr>
            </w:pPr>
            <w:r w:rsidRPr="000E68DB">
              <w:rPr>
                <w:sz w:val="20"/>
                <w:szCs w:val="20"/>
              </w:rPr>
              <w:t>Functional Impact of need &amp; risk</w:t>
            </w:r>
          </w:p>
          <w:p w14:paraId="699F28A8" w14:textId="77777777" w:rsidR="000E68DB" w:rsidRPr="000E68DB" w:rsidRDefault="000E68DB" w:rsidP="00B15996">
            <w:pPr>
              <w:pStyle w:val="ListParagraph"/>
              <w:numPr>
                <w:ilvl w:val="0"/>
                <w:numId w:val="19"/>
              </w:numPr>
              <w:spacing w:after="0"/>
              <w:rPr>
                <w:sz w:val="20"/>
                <w:szCs w:val="20"/>
              </w:rPr>
            </w:pPr>
            <w:r w:rsidRPr="000E68DB">
              <w:rPr>
                <w:sz w:val="20"/>
                <w:szCs w:val="20"/>
              </w:rPr>
              <w:t>Mental Capacity</w:t>
            </w:r>
          </w:p>
          <w:p w14:paraId="19E7A487" w14:textId="77777777" w:rsidR="000E68DB" w:rsidRPr="000E68DB" w:rsidRDefault="000E68DB" w:rsidP="00B15996">
            <w:pPr>
              <w:pStyle w:val="ListParagraph"/>
              <w:numPr>
                <w:ilvl w:val="0"/>
                <w:numId w:val="19"/>
              </w:numPr>
              <w:spacing w:after="0"/>
              <w:rPr>
                <w:sz w:val="20"/>
                <w:szCs w:val="20"/>
              </w:rPr>
            </w:pPr>
            <w:r w:rsidRPr="000E68DB">
              <w:rPr>
                <w:sz w:val="20"/>
                <w:szCs w:val="20"/>
              </w:rPr>
              <w:t>Alternatives considered</w:t>
            </w:r>
          </w:p>
          <w:p w14:paraId="76E30BA3" w14:textId="669F8D4E" w:rsidR="000E68DB" w:rsidRPr="001E3D23" w:rsidRDefault="000E68DB" w:rsidP="00B15996">
            <w:pPr>
              <w:pStyle w:val="ListParagraph"/>
              <w:numPr>
                <w:ilvl w:val="0"/>
                <w:numId w:val="19"/>
              </w:numPr>
              <w:spacing w:after="0"/>
            </w:pPr>
            <w:r w:rsidRPr="000E68DB">
              <w:rPr>
                <w:sz w:val="20"/>
                <w:szCs w:val="20"/>
              </w:rPr>
              <w:t>Proposed Care</w:t>
            </w:r>
          </w:p>
        </w:tc>
        <w:tc>
          <w:tcPr>
            <w:tcW w:w="6603" w:type="dxa"/>
            <w:gridSpan w:val="4"/>
            <w:shd w:val="clear" w:color="auto" w:fill="auto"/>
          </w:tcPr>
          <w:p w14:paraId="7F4252CA" w14:textId="4EE7B2C0" w:rsidR="000E68DB" w:rsidRPr="001E3D23" w:rsidRDefault="000E68DB" w:rsidP="0074096D">
            <w:pPr>
              <w:spacing w:after="0"/>
            </w:pPr>
          </w:p>
        </w:tc>
      </w:tr>
      <w:tr w:rsidR="000E68DB" w:rsidRPr="001E3D23" w14:paraId="20C0E0F4" w14:textId="77777777" w:rsidTr="00935AEE">
        <w:trPr>
          <w:trHeight w:val="454"/>
        </w:trPr>
        <w:tc>
          <w:tcPr>
            <w:tcW w:w="3598" w:type="dxa"/>
            <w:shd w:val="clear" w:color="auto" w:fill="auto"/>
            <w:vAlign w:val="center"/>
          </w:tcPr>
          <w:p w14:paraId="73CD1539" w14:textId="6CA707BA" w:rsidR="000E68DB" w:rsidRPr="001E3D23" w:rsidRDefault="000E68DB" w:rsidP="0074096D">
            <w:pPr>
              <w:spacing w:after="0"/>
              <w:rPr>
                <w:b/>
              </w:rPr>
            </w:pPr>
            <w:proofErr w:type="gramStart"/>
            <w:r w:rsidRPr="001E3D23">
              <w:rPr>
                <w:b/>
              </w:rPr>
              <w:t>Workers</w:t>
            </w:r>
            <w:proofErr w:type="gramEnd"/>
            <w:r w:rsidRPr="001E3D23">
              <w:rPr>
                <w:b/>
              </w:rPr>
              <w:t xml:space="preserve"> </w:t>
            </w:r>
            <w:r w:rsidR="00950B5F">
              <w:rPr>
                <w:b/>
              </w:rPr>
              <w:t>s</w:t>
            </w:r>
            <w:r w:rsidRPr="001E3D23">
              <w:rPr>
                <w:b/>
              </w:rPr>
              <w:t>ignature:</w:t>
            </w:r>
          </w:p>
        </w:tc>
        <w:tc>
          <w:tcPr>
            <w:tcW w:w="6603" w:type="dxa"/>
            <w:gridSpan w:val="4"/>
            <w:shd w:val="clear" w:color="auto" w:fill="auto"/>
          </w:tcPr>
          <w:p w14:paraId="1DB4161C" w14:textId="77777777" w:rsidR="000E68DB" w:rsidRPr="001E3D23" w:rsidRDefault="000E68DB" w:rsidP="0074096D">
            <w:pPr>
              <w:spacing w:after="0"/>
              <w:jc w:val="center"/>
            </w:pPr>
          </w:p>
        </w:tc>
      </w:tr>
      <w:tr w:rsidR="000E68DB" w:rsidRPr="001E3D23" w14:paraId="1EE2168C" w14:textId="77777777" w:rsidTr="00935AEE">
        <w:trPr>
          <w:trHeight w:val="454"/>
        </w:trPr>
        <w:tc>
          <w:tcPr>
            <w:tcW w:w="3598" w:type="dxa"/>
            <w:shd w:val="clear" w:color="auto" w:fill="auto"/>
            <w:vAlign w:val="center"/>
          </w:tcPr>
          <w:p w14:paraId="2282ADA2" w14:textId="6B51062F" w:rsidR="000E68DB" w:rsidRPr="001E3D23" w:rsidRDefault="00950B5F" w:rsidP="0074096D">
            <w:pPr>
              <w:spacing w:after="0"/>
              <w:rPr>
                <w:b/>
              </w:rPr>
            </w:pPr>
            <w:r>
              <w:rPr>
                <w:b/>
              </w:rPr>
              <w:t>Line m</w:t>
            </w:r>
            <w:r w:rsidR="000E68DB" w:rsidRPr="001E3D23">
              <w:rPr>
                <w:b/>
              </w:rPr>
              <w:t xml:space="preserve">anagers </w:t>
            </w:r>
            <w:r>
              <w:rPr>
                <w:b/>
              </w:rPr>
              <w:t>s</w:t>
            </w:r>
            <w:r w:rsidR="000E68DB" w:rsidRPr="001E3D23">
              <w:rPr>
                <w:b/>
              </w:rPr>
              <w:t>ignature:</w:t>
            </w:r>
          </w:p>
        </w:tc>
        <w:tc>
          <w:tcPr>
            <w:tcW w:w="6603" w:type="dxa"/>
            <w:gridSpan w:val="4"/>
            <w:shd w:val="clear" w:color="auto" w:fill="auto"/>
          </w:tcPr>
          <w:p w14:paraId="0A4BF426" w14:textId="77777777" w:rsidR="000E68DB" w:rsidRPr="001E3D23" w:rsidRDefault="000E68DB" w:rsidP="0074096D">
            <w:pPr>
              <w:spacing w:after="0"/>
              <w:jc w:val="center"/>
            </w:pPr>
          </w:p>
        </w:tc>
      </w:tr>
      <w:tr w:rsidR="000E68DB" w:rsidRPr="001E3D23" w14:paraId="55F31DE5" w14:textId="77777777" w:rsidTr="00935AEE">
        <w:trPr>
          <w:trHeight w:val="454"/>
        </w:trPr>
        <w:tc>
          <w:tcPr>
            <w:tcW w:w="3598" w:type="dxa"/>
            <w:shd w:val="clear" w:color="auto" w:fill="auto"/>
            <w:vAlign w:val="center"/>
          </w:tcPr>
          <w:p w14:paraId="6287A9F0" w14:textId="544BFD16" w:rsidR="000E68DB" w:rsidRPr="001E3D23" w:rsidRDefault="00950B5F" w:rsidP="0074096D">
            <w:pPr>
              <w:spacing w:after="0"/>
              <w:rPr>
                <w:b/>
              </w:rPr>
            </w:pPr>
            <w:r>
              <w:rPr>
                <w:b/>
              </w:rPr>
              <w:t xml:space="preserve">Authoriser’s signature: </w:t>
            </w:r>
          </w:p>
        </w:tc>
        <w:tc>
          <w:tcPr>
            <w:tcW w:w="6603" w:type="dxa"/>
            <w:gridSpan w:val="4"/>
            <w:shd w:val="clear" w:color="auto" w:fill="auto"/>
          </w:tcPr>
          <w:p w14:paraId="098F350E" w14:textId="77777777" w:rsidR="000E68DB" w:rsidRPr="001E3D23" w:rsidRDefault="000E68DB" w:rsidP="0074096D">
            <w:pPr>
              <w:spacing w:after="0"/>
              <w:jc w:val="center"/>
            </w:pPr>
          </w:p>
        </w:tc>
      </w:tr>
      <w:tr w:rsidR="000E68DB" w:rsidRPr="001E3D23" w14:paraId="23314BB1" w14:textId="77777777" w:rsidTr="00935AEE">
        <w:trPr>
          <w:trHeight w:val="454"/>
        </w:trPr>
        <w:tc>
          <w:tcPr>
            <w:tcW w:w="3598" w:type="dxa"/>
            <w:shd w:val="clear" w:color="auto" w:fill="auto"/>
            <w:vAlign w:val="center"/>
          </w:tcPr>
          <w:p w14:paraId="6ACEC2CA" w14:textId="77777777" w:rsidR="000E68DB" w:rsidRPr="001E3D23" w:rsidRDefault="000E68DB" w:rsidP="0074096D">
            <w:pPr>
              <w:spacing w:after="0"/>
              <w:rPr>
                <w:b/>
              </w:rPr>
            </w:pPr>
            <w:r w:rsidRPr="001E3D23">
              <w:rPr>
                <w:b/>
              </w:rPr>
              <w:t>Date:</w:t>
            </w:r>
          </w:p>
        </w:tc>
        <w:tc>
          <w:tcPr>
            <w:tcW w:w="6603" w:type="dxa"/>
            <w:gridSpan w:val="4"/>
            <w:shd w:val="clear" w:color="auto" w:fill="auto"/>
          </w:tcPr>
          <w:p w14:paraId="1913AF1B" w14:textId="77777777" w:rsidR="000E68DB" w:rsidRPr="001E3D23" w:rsidRDefault="000E68DB" w:rsidP="0074096D">
            <w:pPr>
              <w:spacing w:after="0"/>
              <w:jc w:val="center"/>
            </w:pPr>
          </w:p>
        </w:tc>
      </w:tr>
    </w:tbl>
    <w:p w14:paraId="50286699" w14:textId="76ABDD41" w:rsidR="000E68DB" w:rsidRPr="009A4A4F" w:rsidRDefault="000E68DB" w:rsidP="009A4A4F">
      <w:pPr>
        <w:pStyle w:val="NoSpacing"/>
        <w:rPr>
          <w:sz w:val="20"/>
          <w:szCs w:val="20"/>
        </w:rPr>
      </w:pPr>
    </w:p>
    <w:sectPr w:rsidR="000E68DB" w:rsidRPr="009A4A4F" w:rsidSect="006A59F8">
      <w:headerReference w:type="default" r:id="rId62"/>
      <w:footerReference w:type="default" r:id="rId63"/>
      <w:headerReference w:type="first" r:id="rId64"/>
      <w:pgSz w:w="11906" w:h="16838"/>
      <w:pgMar w:top="720" w:right="720" w:bottom="68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4FB9" w14:textId="77777777" w:rsidR="00E67969" w:rsidRDefault="00E67969" w:rsidP="008A5A49">
      <w:pPr>
        <w:spacing w:after="0" w:line="240" w:lineRule="auto"/>
      </w:pPr>
      <w:r>
        <w:separator/>
      </w:r>
    </w:p>
  </w:endnote>
  <w:endnote w:type="continuationSeparator" w:id="0">
    <w:p w14:paraId="129AF73B" w14:textId="77777777" w:rsidR="00E67969" w:rsidRDefault="00E67969" w:rsidP="008A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liss-Bold">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06672"/>
      <w:docPartObj>
        <w:docPartGallery w:val="Page Numbers (Bottom of Page)"/>
        <w:docPartUnique/>
      </w:docPartObj>
    </w:sdtPr>
    <w:sdtEndPr>
      <w:rPr>
        <w:noProof/>
      </w:rPr>
    </w:sdtEndPr>
    <w:sdtContent>
      <w:p w14:paraId="7FF39A15" w14:textId="0A477A83" w:rsidR="008C225B" w:rsidRDefault="008C22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2E917" w14:textId="77777777" w:rsidR="008C225B" w:rsidRDefault="008C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93B3" w14:textId="77777777" w:rsidR="00E67969" w:rsidRDefault="00E67969" w:rsidP="008A5A49">
      <w:pPr>
        <w:spacing w:after="0" w:line="240" w:lineRule="auto"/>
      </w:pPr>
      <w:r>
        <w:separator/>
      </w:r>
    </w:p>
  </w:footnote>
  <w:footnote w:type="continuationSeparator" w:id="0">
    <w:p w14:paraId="39C5AD6E" w14:textId="77777777" w:rsidR="00E67969" w:rsidRDefault="00E67969" w:rsidP="008A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0016" w14:textId="6A19677D" w:rsidR="008C225B" w:rsidRDefault="008C225B" w:rsidP="002A4CB9">
    <w:pPr>
      <w:pStyle w:val="Header"/>
      <w:jc w:val="right"/>
    </w:pPr>
    <w:r>
      <w:t>FINAL v1.1</w:t>
    </w:r>
    <w:r w:rsidR="00804715">
      <w:t>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7B79" w14:textId="0EC3DE53" w:rsidR="008C225B" w:rsidRDefault="008C225B" w:rsidP="003855CF">
    <w:pPr>
      <w:pStyle w:val="Header"/>
      <w:jc w:val="right"/>
    </w:pPr>
    <w:r>
      <w:t xml:space="preserve">FINAL v1.13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E7D"/>
    <w:multiLevelType w:val="hybridMultilevel"/>
    <w:tmpl w:val="D7B00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54529"/>
    <w:multiLevelType w:val="hybridMultilevel"/>
    <w:tmpl w:val="D05C1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336A8"/>
    <w:multiLevelType w:val="hybridMultilevel"/>
    <w:tmpl w:val="32BA5C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870C3A"/>
    <w:multiLevelType w:val="hybridMultilevel"/>
    <w:tmpl w:val="23F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4153B"/>
    <w:multiLevelType w:val="hybridMultilevel"/>
    <w:tmpl w:val="7A3E03E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01E4F"/>
    <w:multiLevelType w:val="hybridMultilevel"/>
    <w:tmpl w:val="F1C83AF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35BD3"/>
    <w:multiLevelType w:val="hybridMultilevel"/>
    <w:tmpl w:val="FAA40C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5A7214"/>
    <w:multiLevelType w:val="hybridMultilevel"/>
    <w:tmpl w:val="88F6DADE"/>
    <w:lvl w:ilvl="0" w:tplc="ADEEFB7C">
      <w:start w:val="1"/>
      <w:numFmt w:val="bullet"/>
      <w:lvlText w:val=""/>
      <w:lvlJc w:val="left"/>
      <w:pPr>
        <w:ind w:left="45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DC"/>
    <w:multiLevelType w:val="multilevel"/>
    <w:tmpl w:val="2D4867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15:restartNumberingAfterBreak="0">
    <w:nsid w:val="3069788B"/>
    <w:multiLevelType w:val="hybridMultilevel"/>
    <w:tmpl w:val="8FFA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E70C8"/>
    <w:multiLevelType w:val="hybridMultilevel"/>
    <w:tmpl w:val="17743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C6B8E"/>
    <w:multiLevelType w:val="hybridMultilevel"/>
    <w:tmpl w:val="01F8D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32F5"/>
    <w:multiLevelType w:val="multilevel"/>
    <w:tmpl w:val="285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947A2"/>
    <w:multiLevelType w:val="hybridMultilevel"/>
    <w:tmpl w:val="B5308C1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166513"/>
    <w:multiLevelType w:val="hybridMultilevel"/>
    <w:tmpl w:val="42A63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2336586"/>
    <w:multiLevelType w:val="hybridMultilevel"/>
    <w:tmpl w:val="AF12F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4121"/>
    <w:multiLevelType w:val="hybridMultilevel"/>
    <w:tmpl w:val="C2D2761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F3F41"/>
    <w:multiLevelType w:val="hybridMultilevel"/>
    <w:tmpl w:val="BDB438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0404A"/>
    <w:multiLevelType w:val="multilevel"/>
    <w:tmpl w:val="0BEA5C9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9" w15:restartNumberingAfterBreak="0">
    <w:nsid w:val="497F4141"/>
    <w:multiLevelType w:val="hybridMultilevel"/>
    <w:tmpl w:val="43AC99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D1138B4"/>
    <w:multiLevelType w:val="hybridMultilevel"/>
    <w:tmpl w:val="0BF86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675570"/>
    <w:multiLevelType w:val="hybridMultilevel"/>
    <w:tmpl w:val="CA2228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F4FCE"/>
    <w:multiLevelType w:val="hybridMultilevel"/>
    <w:tmpl w:val="00AE62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353D8"/>
    <w:multiLevelType w:val="hybridMultilevel"/>
    <w:tmpl w:val="B532B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CB7705"/>
    <w:multiLevelType w:val="hybridMultilevel"/>
    <w:tmpl w:val="9E1C03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29B23D4"/>
    <w:multiLevelType w:val="hybridMultilevel"/>
    <w:tmpl w:val="64D4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612B1"/>
    <w:multiLevelType w:val="hybridMultilevel"/>
    <w:tmpl w:val="97BEE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83068F"/>
    <w:multiLevelType w:val="hybridMultilevel"/>
    <w:tmpl w:val="7898C1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1B4FFA"/>
    <w:multiLevelType w:val="hybridMultilevel"/>
    <w:tmpl w:val="D7CC5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006D38"/>
    <w:multiLevelType w:val="hybridMultilevel"/>
    <w:tmpl w:val="5E729F8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50E6DEA"/>
    <w:multiLevelType w:val="hybridMultilevel"/>
    <w:tmpl w:val="B1C0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87018F"/>
    <w:multiLevelType w:val="hybridMultilevel"/>
    <w:tmpl w:val="8DBAA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CB0CB0"/>
    <w:multiLevelType w:val="hybridMultilevel"/>
    <w:tmpl w:val="EBD6F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6E617AC"/>
    <w:multiLevelType w:val="hybridMultilevel"/>
    <w:tmpl w:val="0A9A235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0B0312"/>
    <w:multiLevelType w:val="hybridMultilevel"/>
    <w:tmpl w:val="0568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DF628F"/>
    <w:multiLevelType w:val="hybridMultilevel"/>
    <w:tmpl w:val="910E5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E26A7"/>
    <w:multiLevelType w:val="hybridMultilevel"/>
    <w:tmpl w:val="0BD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7"/>
  </w:num>
  <w:num w:numId="4">
    <w:abstractNumId w:val="15"/>
  </w:num>
  <w:num w:numId="5">
    <w:abstractNumId w:val="5"/>
  </w:num>
  <w:num w:numId="6">
    <w:abstractNumId w:val="9"/>
  </w:num>
  <w:num w:numId="7">
    <w:abstractNumId w:val="18"/>
  </w:num>
  <w:num w:numId="8">
    <w:abstractNumId w:val="29"/>
  </w:num>
  <w:num w:numId="9">
    <w:abstractNumId w:val="25"/>
  </w:num>
  <w:num w:numId="10">
    <w:abstractNumId w:val="16"/>
  </w:num>
  <w:num w:numId="11">
    <w:abstractNumId w:val="22"/>
  </w:num>
  <w:num w:numId="12">
    <w:abstractNumId w:val="27"/>
  </w:num>
  <w:num w:numId="13">
    <w:abstractNumId w:val="4"/>
  </w:num>
  <w:num w:numId="14">
    <w:abstractNumId w:val="30"/>
  </w:num>
  <w:num w:numId="15">
    <w:abstractNumId w:val="0"/>
  </w:num>
  <w:num w:numId="16">
    <w:abstractNumId w:val="31"/>
  </w:num>
  <w:num w:numId="17">
    <w:abstractNumId w:val="3"/>
  </w:num>
  <w:num w:numId="18">
    <w:abstractNumId w:val="36"/>
  </w:num>
  <w:num w:numId="19">
    <w:abstractNumId w:val="7"/>
  </w:num>
  <w:num w:numId="20">
    <w:abstractNumId w:val="34"/>
  </w:num>
  <w:num w:numId="21">
    <w:abstractNumId w:val="23"/>
  </w:num>
  <w:num w:numId="22">
    <w:abstractNumId w:val="13"/>
  </w:num>
  <w:num w:numId="23">
    <w:abstractNumId w:val="10"/>
  </w:num>
  <w:num w:numId="24">
    <w:abstractNumId w:val="20"/>
  </w:num>
  <w:num w:numId="25">
    <w:abstractNumId w:val="12"/>
  </w:num>
  <w:num w:numId="26">
    <w:abstractNumId w:val="32"/>
  </w:num>
  <w:num w:numId="27">
    <w:abstractNumId w:val="24"/>
  </w:num>
  <w:num w:numId="28">
    <w:abstractNumId w:val="6"/>
  </w:num>
  <w:num w:numId="29">
    <w:abstractNumId w:val="14"/>
  </w:num>
  <w:num w:numId="30">
    <w:abstractNumId w:val="21"/>
  </w:num>
  <w:num w:numId="31">
    <w:abstractNumId w:val="19"/>
  </w:num>
  <w:num w:numId="32">
    <w:abstractNumId w:val="2"/>
  </w:num>
  <w:num w:numId="33">
    <w:abstractNumId w:val="33"/>
  </w:num>
  <w:num w:numId="34">
    <w:abstractNumId w:val="1"/>
  </w:num>
  <w:num w:numId="35">
    <w:abstractNumId w:val="28"/>
  </w:num>
  <w:num w:numId="36">
    <w:abstractNumId w:val="35"/>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zEwtzA0tjA0NDBR0lEKTi0uzszPAymwrAUAvR6SIiwAAAA="/>
  </w:docVars>
  <w:rsids>
    <w:rsidRoot w:val="00292121"/>
    <w:rsid w:val="00000B40"/>
    <w:rsid w:val="00001F70"/>
    <w:rsid w:val="00004161"/>
    <w:rsid w:val="000044CE"/>
    <w:rsid w:val="000049AE"/>
    <w:rsid w:val="0000645F"/>
    <w:rsid w:val="00015926"/>
    <w:rsid w:val="000170A1"/>
    <w:rsid w:val="0002181D"/>
    <w:rsid w:val="00022B40"/>
    <w:rsid w:val="00023011"/>
    <w:rsid w:val="0003220F"/>
    <w:rsid w:val="00033A43"/>
    <w:rsid w:val="00040CD8"/>
    <w:rsid w:val="00041CA7"/>
    <w:rsid w:val="00056D4F"/>
    <w:rsid w:val="00056F31"/>
    <w:rsid w:val="000615F2"/>
    <w:rsid w:val="000617F7"/>
    <w:rsid w:val="00062F90"/>
    <w:rsid w:val="00065964"/>
    <w:rsid w:val="000671B0"/>
    <w:rsid w:val="00074B0B"/>
    <w:rsid w:val="0007669F"/>
    <w:rsid w:val="0007733B"/>
    <w:rsid w:val="0008229E"/>
    <w:rsid w:val="00083399"/>
    <w:rsid w:val="00086FCD"/>
    <w:rsid w:val="000903A5"/>
    <w:rsid w:val="00092E84"/>
    <w:rsid w:val="000A04FB"/>
    <w:rsid w:val="000A3598"/>
    <w:rsid w:val="000A4244"/>
    <w:rsid w:val="000A454B"/>
    <w:rsid w:val="000B49E9"/>
    <w:rsid w:val="000B66DF"/>
    <w:rsid w:val="000C191B"/>
    <w:rsid w:val="000C2718"/>
    <w:rsid w:val="000C58D8"/>
    <w:rsid w:val="000D5B9A"/>
    <w:rsid w:val="000D6101"/>
    <w:rsid w:val="000E0325"/>
    <w:rsid w:val="000E0A63"/>
    <w:rsid w:val="000E2533"/>
    <w:rsid w:val="000E39F2"/>
    <w:rsid w:val="000E513C"/>
    <w:rsid w:val="000E5DDA"/>
    <w:rsid w:val="000E68DB"/>
    <w:rsid w:val="000E784A"/>
    <w:rsid w:val="000F1E06"/>
    <w:rsid w:val="000F3B9C"/>
    <w:rsid w:val="000F4849"/>
    <w:rsid w:val="000F513B"/>
    <w:rsid w:val="000F5814"/>
    <w:rsid w:val="000F61E9"/>
    <w:rsid w:val="001148F5"/>
    <w:rsid w:val="001221F3"/>
    <w:rsid w:val="00123B2F"/>
    <w:rsid w:val="00124682"/>
    <w:rsid w:val="001259A2"/>
    <w:rsid w:val="00126268"/>
    <w:rsid w:val="00126617"/>
    <w:rsid w:val="001270EF"/>
    <w:rsid w:val="00155BA9"/>
    <w:rsid w:val="0016071D"/>
    <w:rsid w:val="00172C72"/>
    <w:rsid w:val="00174891"/>
    <w:rsid w:val="00174FE3"/>
    <w:rsid w:val="00176215"/>
    <w:rsid w:val="00183237"/>
    <w:rsid w:val="00194CF4"/>
    <w:rsid w:val="001A00B4"/>
    <w:rsid w:val="001A0BF9"/>
    <w:rsid w:val="001A5C6E"/>
    <w:rsid w:val="001B3E78"/>
    <w:rsid w:val="001C27EB"/>
    <w:rsid w:val="001C3CF5"/>
    <w:rsid w:val="001C6B5B"/>
    <w:rsid w:val="001D149F"/>
    <w:rsid w:val="001E4DEB"/>
    <w:rsid w:val="001E5676"/>
    <w:rsid w:val="001F102E"/>
    <w:rsid w:val="001F366F"/>
    <w:rsid w:val="001F4AC2"/>
    <w:rsid w:val="001F66F4"/>
    <w:rsid w:val="00212594"/>
    <w:rsid w:val="002125B9"/>
    <w:rsid w:val="00212BAD"/>
    <w:rsid w:val="002146AE"/>
    <w:rsid w:val="0021668B"/>
    <w:rsid w:val="0022161E"/>
    <w:rsid w:val="00223864"/>
    <w:rsid w:val="0022584F"/>
    <w:rsid w:val="00226C65"/>
    <w:rsid w:val="00230EE3"/>
    <w:rsid w:val="0023229C"/>
    <w:rsid w:val="00233867"/>
    <w:rsid w:val="002344F1"/>
    <w:rsid w:val="0023609A"/>
    <w:rsid w:val="002453EE"/>
    <w:rsid w:val="002552C9"/>
    <w:rsid w:val="00257207"/>
    <w:rsid w:val="00262167"/>
    <w:rsid w:val="00264D6F"/>
    <w:rsid w:val="00264EE4"/>
    <w:rsid w:val="00265F50"/>
    <w:rsid w:val="00267028"/>
    <w:rsid w:val="00267C3B"/>
    <w:rsid w:val="00270CB5"/>
    <w:rsid w:val="002737C3"/>
    <w:rsid w:val="00276CBD"/>
    <w:rsid w:val="002811EE"/>
    <w:rsid w:val="0028383B"/>
    <w:rsid w:val="00284EFA"/>
    <w:rsid w:val="00292121"/>
    <w:rsid w:val="00293704"/>
    <w:rsid w:val="0029489C"/>
    <w:rsid w:val="00295DAA"/>
    <w:rsid w:val="002A0F9D"/>
    <w:rsid w:val="002A4CB9"/>
    <w:rsid w:val="002A5A0C"/>
    <w:rsid w:val="002A5EEE"/>
    <w:rsid w:val="002D4796"/>
    <w:rsid w:val="002D5A3D"/>
    <w:rsid w:val="002D5CD8"/>
    <w:rsid w:val="002E5765"/>
    <w:rsid w:val="002E716A"/>
    <w:rsid w:val="002F0E4A"/>
    <w:rsid w:val="002F4D0D"/>
    <w:rsid w:val="002F659C"/>
    <w:rsid w:val="00305DE2"/>
    <w:rsid w:val="00307B65"/>
    <w:rsid w:val="00310B5C"/>
    <w:rsid w:val="0031144C"/>
    <w:rsid w:val="00313824"/>
    <w:rsid w:val="003142F9"/>
    <w:rsid w:val="003202AA"/>
    <w:rsid w:val="00324EDC"/>
    <w:rsid w:val="00325284"/>
    <w:rsid w:val="00331B49"/>
    <w:rsid w:val="003348D2"/>
    <w:rsid w:val="00340370"/>
    <w:rsid w:val="0034518A"/>
    <w:rsid w:val="00346F29"/>
    <w:rsid w:val="00347569"/>
    <w:rsid w:val="00347E52"/>
    <w:rsid w:val="003507E1"/>
    <w:rsid w:val="00352421"/>
    <w:rsid w:val="0035469D"/>
    <w:rsid w:val="003617D6"/>
    <w:rsid w:val="00361B29"/>
    <w:rsid w:val="003639C4"/>
    <w:rsid w:val="0036491C"/>
    <w:rsid w:val="0037595B"/>
    <w:rsid w:val="00381A4A"/>
    <w:rsid w:val="00385188"/>
    <w:rsid w:val="003855CF"/>
    <w:rsid w:val="0038613A"/>
    <w:rsid w:val="0038734D"/>
    <w:rsid w:val="00387E2E"/>
    <w:rsid w:val="003962CE"/>
    <w:rsid w:val="003A19F1"/>
    <w:rsid w:val="003A31B6"/>
    <w:rsid w:val="003A3C90"/>
    <w:rsid w:val="003A6553"/>
    <w:rsid w:val="003B13AB"/>
    <w:rsid w:val="003B63AC"/>
    <w:rsid w:val="003C0CBC"/>
    <w:rsid w:val="003D174D"/>
    <w:rsid w:val="003D2A8E"/>
    <w:rsid w:val="003D38C8"/>
    <w:rsid w:val="003E6A9F"/>
    <w:rsid w:val="003F0E18"/>
    <w:rsid w:val="003F2781"/>
    <w:rsid w:val="003F300E"/>
    <w:rsid w:val="003F44FD"/>
    <w:rsid w:val="00404314"/>
    <w:rsid w:val="00413A3D"/>
    <w:rsid w:val="0042170E"/>
    <w:rsid w:val="00434300"/>
    <w:rsid w:val="00447EB6"/>
    <w:rsid w:val="00455D97"/>
    <w:rsid w:val="0045729B"/>
    <w:rsid w:val="00457999"/>
    <w:rsid w:val="00460093"/>
    <w:rsid w:val="00460E82"/>
    <w:rsid w:val="004707E2"/>
    <w:rsid w:val="00470DCD"/>
    <w:rsid w:val="00472F0B"/>
    <w:rsid w:val="004756E1"/>
    <w:rsid w:val="00475CA3"/>
    <w:rsid w:val="004800BC"/>
    <w:rsid w:val="004802D2"/>
    <w:rsid w:val="00483B98"/>
    <w:rsid w:val="004915C4"/>
    <w:rsid w:val="004924BE"/>
    <w:rsid w:val="00493870"/>
    <w:rsid w:val="0049442E"/>
    <w:rsid w:val="0049521D"/>
    <w:rsid w:val="004A1D97"/>
    <w:rsid w:val="004A30F4"/>
    <w:rsid w:val="004A46C2"/>
    <w:rsid w:val="004A4BEC"/>
    <w:rsid w:val="004A5839"/>
    <w:rsid w:val="004A6943"/>
    <w:rsid w:val="004A77EB"/>
    <w:rsid w:val="004B149E"/>
    <w:rsid w:val="004B7F94"/>
    <w:rsid w:val="004C16D3"/>
    <w:rsid w:val="004C28AD"/>
    <w:rsid w:val="004C3686"/>
    <w:rsid w:val="004C3FD3"/>
    <w:rsid w:val="004C593E"/>
    <w:rsid w:val="004C7690"/>
    <w:rsid w:val="004D0BAC"/>
    <w:rsid w:val="004D1F0E"/>
    <w:rsid w:val="004D5F8F"/>
    <w:rsid w:val="004D6A87"/>
    <w:rsid w:val="004D7ED8"/>
    <w:rsid w:val="004E1A7D"/>
    <w:rsid w:val="004E2F6C"/>
    <w:rsid w:val="004E7F9C"/>
    <w:rsid w:val="004F2642"/>
    <w:rsid w:val="005012C9"/>
    <w:rsid w:val="00502200"/>
    <w:rsid w:val="005101F8"/>
    <w:rsid w:val="00511A76"/>
    <w:rsid w:val="005151FC"/>
    <w:rsid w:val="00515462"/>
    <w:rsid w:val="00516FC0"/>
    <w:rsid w:val="00520605"/>
    <w:rsid w:val="00522D65"/>
    <w:rsid w:val="0052310D"/>
    <w:rsid w:val="00527449"/>
    <w:rsid w:val="00527A0D"/>
    <w:rsid w:val="00530D88"/>
    <w:rsid w:val="00533994"/>
    <w:rsid w:val="00535BE6"/>
    <w:rsid w:val="005360CA"/>
    <w:rsid w:val="0054561E"/>
    <w:rsid w:val="00547D35"/>
    <w:rsid w:val="00547F7B"/>
    <w:rsid w:val="00552547"/>
    <w:rsid w:val="00552877"/>
    <w:rsid w:val="00556F18"/>
    <w:rsid w:val="00557C89"/>
    <w:rsid w:val="00565430"/>
    <w:rsid w:val="00565C92"/>
    <w:rsid w:val="00566387"/>
    <w:rsid w:val="00572C98"/>
    <w:rsid w:val="00572ED4"/>
    <w:rsid w:val="0057484C"/>
    <w:rsid w:val="00577164"/>
    <w:rsid w:val="00577E65"/>
    <w:rsid w:val="00580EAB"/>
    <w:rsid w:val="005810CD"/>
    <w:rsid w:val="00586B13"/>
    <w:rsid w:val="00594432"/>
    <w:rsid w:val="00596100"/>
    <w:rsid w:val="005A2DE5"/>
    <w:rsid w:val="005B176C"/>
    <w:rsid w:val="005B36D8"/>
    <w:rsid w:val="005C6FE1"/>
    <w:rsid w:val="005C71BA"/>
    <w:rsid w:val="005D08EF"/>
    <w:rsid w:val="005D15BA"/>
    <w:rsid w:val="005D1B19"/>
    <w:rsid w:val="005D7CDA"/>
    <w:rsid w:val="005E0C02"/>
    <w:rsid w:val="005E1D28"/>
    <w:rsid w:val="005F1350"/>
    <w:rsid w:val="005F56B6"/>
    <w:rsid w:val="0060063B"/>
    <w:rsid w:val="00610542"/>
    <w:rsid w:val="00611068"/>
    <w:rsid w:val="00611E45"/>
    <w:rsid w:val="006226E1"/>
    <w:rsid w:val="00623882"/>
    <w:rsid w:val="006254C9"/>
    <w:rsid w:val="00626D25"/>
    <w:rsid w:val="00630AD5"/>
    <w:rsid w:val="00630F6B"/>
    <w:rsid w:val="006332D1"/>
    <w:rsid w:val="0063697B"/>
    <w:rsid w:val="006438B3"/>
    <w:rsid w:val="00644CF3"/>
    <w:rsid w:val="00654D71"/>
    <w:rsid w:val="00656019"/>
    <w:rsid w:val="00657E72"/>
    <w:rsid w:val="00660D21"/>
    <w:rsid w:val="00661C65"/>
    <w:rsid w:val="00672FF2"/>
    <w:rsid w:val="006746F7"/>
    <w:rsid w:val="00676180"/>
    <w:rsid w:val="00676B74"/>
    <w:rsid w:val="00686B4F"/>
    <w:rsid w:val="0069283F"/>
    <w:rsid w:val="006935C2"/>
    <w:rsid w:val="006955ED"/>
    <w:rsid w:val="00697150"/>
    <w:rsid w:val="006A1E06"/>
    <w:rsid w:val="006A2A7B"/>
    <w:rsid w:val="006A59F8"/>
    <w:rsid w:val="006A657B"/>
    <w:rsid w:val="006B2985"/>
    <w:rsid w:val="006B2B4C"/>
    <w:rsid w:val="006B3FAA"/>
    <w:rsid w:val="006B4BDC"/>
    <w:rsid w:val="006B4EA1"/>
    <w:rsid w:val="006C1815"/>
    <w:rsid w:val="006C70A2"/>
    <w:rsid w:val="006C7B06"/>
    <w:rsid w:val="006C7CE3"/>
    <w:rsid w:val="006D199A"/>
    <w:rsid w:val="006D1C3C"/>
    <w:rsid w:val="006D2399"/>
    <w:rsid w:val="006D3A74"/>
    <w:rsid w:val="006D75DC"/>
    <w:rsid w:val="006E0D8D"/>
    <w:rsid w:val="006E2181"/>
    <w:rsid w:val="006E4E47"/>
    <w:rsid w:val="006F5682"/>
    <w:rsid w:val="006F6994"/>
    <w:rsid w:val="00701F52"/>
    <w:rsid w:val="00704470"/>
    <w:rsid w:val="007070F6"/>
    <w:rsid w:val="00710284"/>
    <w:rsid w:val="00713D67"/>
    <w:rsid w:val="00714881"/>
    <w:rsid w:val="00731CD9"/>
    <w:rsid w:val="00732645"/>
    <w:rsid w:val="00733F91"/>
    <w:rsid w:val="007343BE"/>
    <w:rsid w:val="007369F7"/>
    <w:rsid w:val="00736CDC"/>
    <w:rsid w:val="0074096D"/>
    <w:rsid w:val="00744C33"/>
    <w:rsid w:val="00745259"/>
    <w:rsid w:val="007516B5"/>
    <w:rsid w:val="00764114"/>
    <w:rsid w:val="0076476B"/>
    <w:rsid w:val="00766A98"/>
    <w:rsid w:val="00766EA6"/>
    <w:rsid w:val="00770CE9"/>
    <w:rsid w:val="007719C3"/>
    <w:rsid w:val="007723CD"/>
    <w:rsid w:val="007725AB"/>
    <w:rsid w:val="007733A7"/>
    <w:rsid w:val="00790AE2"/>
    <w:rsid w:val="00794D4E"/>
    <w:rsid w:val="00796F85"/>
    <w:rsid w:val="007A6650"/>
    <w:rsid w:val="007A71B2"/>
    <w:rsid w:val="007A725C"/>
    <w:rsid w:val="007B359E"/>
    <w:rsid w:val="007B5777"/>
    <w:rsid w:val="007B587E"/>
    <w:rsid w:val="007B7C1A"/>
    <w:rsid w:val="007C0544"/>
    <w:rsid w:val="007D3146"/>
    <w:rsid w:val="007D51C0"/>
    <w:rsid w:val="007D6A8B"/>
    <w:rsid w:val="007E1823"/>
    <w:rsid w:val="007E4432"/>
    <w:rsid w:val="007E65EA"/>
    <w:rsid w:val="007F27F1"/>
    <w:rsid w:val="0080364E"/>
    <w:rsid w:val="00804715"/>
    <w:rsid w:val="00807934"/>
    <w:rsid w:val="00807AED"/>
    <w:rsid w:val="00807B48"/>
    <w:rsid w:val="008173DE"/>
    <w:rsid w:val="00825FF7"/>
    <w:rsid w:val="00826FC1"/>
    <w:rsid w:val="00836795"/>
    <w:rsid w:val="00841E3E"/>
    <w:rsid w:val="00842966"/>
    <w:rsid w:val="00844922"/>
    <w:rsid w:val="0085166F"/>
    <w:rsid w:val="0085698C"/>
    <w:rsid w:val="00857B4D"/>
    <w:rsid w:val="0086790E"/>
    <w:rsid w:val="008703A4"/>
    <w:rsid w:val="0087210D"/>
    <w:rsid w:val="00874805"/>
    <w:rsid w:val="00876A70"/>
    <w:rsid w:val="00885A2E"/>
    <w:rsid w:val="00891C91"/>
    <w:rsid w:val="008971CA"/>
    <w:rsid w:val="0089734C"/>
    <w:rsid w:val="008A09B3"/>
    <w:rsid w:val="008A4CA2"/>
    <w:rsid w:val="008A5A49"/>
    <w:rsid w:val="008B0415"/>
    <w:rsid w:val="008B15F1"/>
    <w:rsid w:val="008B5DA4"/>
    <w:rsid w:val="008B659C"/>
    <w:rsid w:val="008C08AF"/>
    <w:rsid w:val="008C225B"/>
    <w:rsid w:val="008C34D5"/>
    <w:rsid w:val="008D19C9"/>
    <w:rsid w:val="008D2767"/>
    <w:rsid w:val="008D4EA1"/>
    <w:rsid w:val="008D6695"/>
    <w:rsid w:val="008D6AD6"/>
    <w:rsid w:val="008E30A4"/>
    <w:rsid w:val="008E706D"/>
    <w:rsid w:val="008F4380"/>
    <w:rsid w:val="00903DB2"/>
    <w:rsid w:val="0090591F"/>
    <w:rsid w:val="009164B1"/>
    <w:rsid w:val="00921F7F"/>
    <w:rsid w:val="0092253D"/>
    <w:rsid w:val="00922D58"/>
    <w:rsid w:val="00924BBD"/>
    <w:rsid w:val="00933B79"/>
    <w:rsid w:val="00934B75"/>
    <w:rsid w:val="00935AEE"/>
    <w:rsid w:val="00937905"/>
    <w:rsid w:val="0094107F"/>
    <w:rsid w:val="00945ECE"/>
    <w:rsid w:val="00950B5F"/>
    <w:rsid w:val="00953086"/>
    <w:rsid w:val="0095341C"/>
    <w:rsid w:val="00953579"/>
    <w:rsid w:val="00953F63"/>
    <w:rsid w:val="00963CD3"/>
    <w:rsid w:val="0096434D"/>
    <w:rsid w:val="00964591"/>
    <w:rsid w:val="009703CE"/>
    <w:rsid w:val="00971461"/>
    <w:rsid w:val="0098062F"/>
    <w:rsid w:val="009812CE"/>
    <w:rsid w:val="0098175D"/>
    <w:rsid w:val="009819E4"/>
    <w:rsid w:val="00981ADA"/>
    <w:rsid w:val="00984B57"/>
    <w:rsid w:val="00984DCF"/>
    <w:rsid w:val="0099006B"/>
    <w:rsid w:val="0099193A"/>
    <w:rsid w:val="00993507"/>
    <w:rsid w:val="00993C41"/>
    <w:rsid w:val="00997E87"/>
    <w:rsid w:val="009A02F3"/>
    <w:rsid w:val="009A4A4F"/>
    <w:rsid w:val="009A7022"/>
    <w:rsid w:val="009B037E"/>
    <w:rsid w:val="009B3647"/>
    <w:rsid w:val="009B3F57"/>
    <w:rsid w:val="009C2953"/>
    <w:rsid w:val="009D145B"/>
    <w:rsid w:val="009D5400"/>
    <w:rsid w:val="009D6424"/>
    <w:rsid w:val="009D7216"/>
    <w:rsid w:val="009E1FBA"/>
    <w:rsid w:val="009E251D"/>
    <w:rsid w:val="009E4095"/>
    <w:rsid w:val="009F571B"/>
    <w:rsid w:val="00A02056"/>
    <w:rsid w:val="00A052E2"/>
    <w:rsid w:val="00A061E2"/>
    <w:rsid w:val="00A06686"/>
    <w:rsid w:val="00A200EE"/>
    <w:rsid w:val="00A259C5"/>
    <w:rsid w:val="00A3016C"/>
    <w:rsid w:val="00A3186B"/>
    <w:rsid w:val="00A32503"/>
    <w:rsid w:val="00A34769"/>
    <w:rsid w:val="00A3510B"/>
    <w:rsid w:val="00A35B15"/>
    <w:rsid w:val="00A407BE"/>
    <w:rsid w:val="00A514D4"/>
    <w:rsid w:val="00A67D46"/>
    <w:rsid w:val="00A7042F"/>
    <w:rsid w:val="00A73202"/>
    <w:rsid w:val="00A7690C"/>
    <w:rsid w:val="00A773C3"/>
    <w:rsid w:val="00A81B22"/>
    <w:rsid w:val="00A81F27"/>
    <w:rsid w:val="00A82DB5"/>
    <w:rsid w:val="00A859E7"/>
    <w:rsid w:val="00A85C70"/>
    <w:rsid w:val="00A86C21"/>
    <w:rsid w:val="00A93C84"/>
    <w:rsid w:val="00A97C68"/>
    <w:rsid w:val="00AA0360"/>
    <w:rsid w:val="00AA38EC"/>
    <w:rsid w:val="00AC0812"/>
    <w:rsid w:val="00AC126F"/>
    <w:rsid w:val="00AC1F7B"/>
    <w:rsid w:val="00AD0DAC"/>
    <w:rsid w:val="00AE1F6D"/>
    <w:rsid w:val="00AF0F3A"/>
    <w:rsid w:val="00AF3D8E"/>
    <w:rsid w:val="00AF705E"/>
    <w:rsid w:val="00B050E0"/>
    <w:rsid w:val="00B07020"/>
    <w:rsid w:val="00B074FB"/>
    <w:rsid w:val="00B10EDD"/>
    <w:rsid w:val="00B112D4"/>
    <w:rsid w:val="00B14B88"/>
    <w:rsid w:val="00B15996"/>
    <w:rsid w:val="00B20BDD"/>
    <w:rsid w:val="00B21412"/>
    <w:rsid w:val="00B2226C"/>
    <w:rsid w:val="00B2787A"/>
    <w:rsid w:val="00B418F3"/>
    <w:rsid w:val="00B42C46"/>
    <w:rsid w:val="00B44A62"/>
    <w:rsid w:val="00B45248"/>
    <w:rsid w:val="00B505A9"/>
    <w:rsid w:val="00B524C1"/>
    <w:rsid w:val="00B533A3"/>
    <w:rsid w:val="00B63352"/>
    <w:rsid w:val="00B64416"/>
    <w:rsid w:val="00B70632"/>
    <w:rsid w:val="00B71A64"/>
    <w:rsid w:val="00B74A6D"/>
    <w:rsid w:val="00B8099A"/>
    <w:rsid w:val="00B81046"/>
    <w:rsid w:val="00B821A4"/>
    <w:rsid w:val="00B830A5"/>
    <w:rsid w:val="00B851BE"/>
    <w:rsid w:val="00B858D9"/>
    <w:rsid w:val="00B86B08"/>
    <w:rsid w:val="00B92809"/>
    <w:rsid w:val="00B937B6"/>
    <w:rsid w:val="00BA1839"/>
    <w:rsid w:val="00BA1BD5"/>
    <w:rsid w:val="00BA21A5"/>
    <w:rsid w:val="00BB0810"/>
    <w:rsid w:val="00BC1B60"/>
    <w:rsid w:val="00BD0313"/>
    <w:rsid w:val="00BD0A6B"/>
    <w:rsid w:val="00BD153F"/>
    <w:rsid w:val="00BD7CC4"/>
    <w:rsid w:val="00BE22C4"/>
    <w:rsid w:val="00BE23E2"/>
    <w:rsid w:val="00BE2912"/>
    <w:rsid w:val="00BF064B"/>
    <w:rsid w:val="00BF190B"/>
    <w:rsid w:val="00BF3721"/>
    <w:rsid w:val="00BF49E6"/>
    <w:rsid w:val="00BF4FF9"/>
    <w:rsid w:val="00C02DBE"/>
    <w:rsid w:val="00C05E68"/>
    <w:rsid w:val="00C1062D"/>
    <w:rsid w:val="00C13BE0"/>
    <w:rsid w:val="00C23118"/>
    <w:rsid w:val="00C27073"/>
    <w:rsid w:val="00C30CE8"/>
    <w:rsid w:val="00C327EB"/>
    <w:rsid w:val="00C3389F"/>
    <w:rsid w:val="00C35C91"/>
    <w:rsid w:val="00C36FC6"/>
    <w:rsid w:val="00C37CCC"/>
    <w:rsid w:val="00C44AAC"/>
    <w:rsid w:val="00C460DD"/>
    <w:rsid w:val="00C50EE4"/>
    <w:rsid w:val="00C51C3F"/>
    <w:rsid w:val="00C57F7C"/>
    <w:rsid w:val="00C632EB"/>
    <w:rsid w:val="00C634FE"/>
    <w:rsid w:val="00C6535F"/>
    <w:rsid w:val="00C65CCE"/>
    <w:rsid w:val="00C670F9"/>
    <w:rsid w:val="00C70937"/>
    <w:rsid w:val="00C7198B"/>
    <w:rsid w:val="00C7735B"/>
    <w:rsid w:val="00C814DE"/>
    <w:rsid w:val="00C81B06"/>
    <w:rsid w:val="00C8209B"/>
    <w:rsid w:val="00C93128"/>
    <w:rsid w:val="00C951F8"/>
    <w:rsid w:val="00C969FE"/>
    <w:rsid w:val="00CA50D8"/>
    <w:rsid w:val="00CB2587"/>
    <w:rsid w:val="00CB3AFB"/>
    <w:rsid w:val="00CB5911"/>
    <w:rsid w:val="00CC170A"/>
    <w:rsid w:val="00CC2F78"/>
    <w:rsid w:val="00CC55E7"/>
    <w:rsid w:val="00CC6840"/>
    <w:rsid w:val="00CD0F1E"/>
    <w:rsid w:val="00CD7BEE"/>
    <w:rsid w:val="00CE16FB"/>
    <w:rsid w:val="00CE7105"/>
    <w:rsid w:val="00CF4C9E"/>
    <w:rsid w:val="00CF5CD8"/>
    <w:rsid w:val="00CF6596"/>
    <w:rsid w:val="00CF76B9"/>
    <w:rsid w:val="00D007C5"/>
    <w:rsid w:val="00D00CC7"/>
    <w:rsid w:val="00D019BD"/>
    <w:rsid w:val="00D01B1C"/>
    <w:rsid w:val="00D0728B"/>
    <w:rsid w:val="00D07D2B"/>
    <w:rsid w:val="00D11003"/>
    <w:rsid w:val="00D244B2"/>
    <w:rsid w:val="00D24863"/>
    <w:rsid w:val="00D256F3"/>
    <w:rsid w:val="00D31DC4"/>
    <w:rsid w:val="00D348AF"/>
    <w:rsid w:val="00D35CAB"/>
    <w:rsid w:val="00D37BFA"/>
    <w:rsid w:val="00D43FA9"/>
    <w:rsid w:val="00D45C2A"/>
    <w:rsid w:val="00D45EEE"/>
    <w:rsid w:val="00D502F1"/>
    <w:rsid w:val="00D50B19"/>
    <w:rsid w:val="00D51FC8"/>
    <w:rsid w:val="00D52BC5"/>
    <w:rsid w:val="00D551D4"/>
    <w:rsid w:val="00D55CDB"/>
    <w:rsid w:val="00D578DE"/>
    <w:rsid w:val="00D60D6B"/>
    <w:rsid w:val="00D63334"/>
    <w:rsid w:val="00D64BBE"/>
    <w:rsid w:val="00D66CB9"/>
    <w:rsid w:val="00D72CB5"/>
    <w:rsid w:val="00D73D31"/>
    <w:rsid w:val="00D81949"/>
    <w:rsid w:val="00D82E06"/>
    <w:rsid w:val="00D86BE4"/>
    <w:rsid w:val="00D95B77"/>
    <w:rsid w:val="00DA0973"/>
    <w:rsid w:val="00DA49BB"/>
    <w:rsid w:val="00DA5456"/>
    <w:rsid w:val="00DA5928"/>
    <w:rsid w:val="00DA7926"/>
    <w:rsid w:val="00DB0006"/>
    <w:rsid w:val="00DB09F4"/>
    <w:rsid w:val="00DB1F56"/>
    <w:rsid w:val="00DB2182"/>
    <w:rsid w:val="00DB3969"/>
    <w:rsid w:val="00DB65EB"/>
    <w:rsid w:val="00DC04D0"/>
    <w:rsid w:val="00DC175E"/>
    <w:rsid w:val="00DC3675"/>
    <w:rsid w:val="00DC38A9"/>
    <w:rsid w:val="00DC38B7"/>
    <w:rsid w:val="00DD0935"/>
    <w:rsid w:val="00DD0E29"/>
    <w:rsid w:val="00DD2207"/>
    <w:rsid w:val="00DD44AD"/>
    <w:rsid w:val="00DD737C"/>
    <w:rsid w:val="00DD7CA3"/>
    <w:rsid w:val="00DE02AE"/>
    <w:rsid w:val="00DE5D1C"/>
    <w:rsid w:val="00DF56B7"/>
    <w:rsid w:val="00E10934"/>
    <w:rsid w:val="00E1280A"/>
    <w:rsid w:val="00E13C43"/>
    <w:rsid w:val="00E16E1D"/>
    <w:rsid w:val="00E16ED8"/>
    <w:rsid w:val="00E23DC1"/>
    <w:rsid w:val="00E2467D"/>
    <w:rsid w:val="00E30DD1"/>
    <w:rsid w:val="00E315F5"/>
    <w:rsid w:val="00E33E0A"/>
    <w:rsid w:val="00E35B6D"/>
    <w:rsid w:val="00E368A8"/>
    <w:rsid w:val="00E36ADD"/>
    <w:rsid w:val="00E40C20"/>
    <w:rsid w:val="00E41046"/>
    <w:rsid w:val="00E41742"/>
    <w:rsid w:val="00E447BA"/>
    <w:rsid w:val="00E4533E"/>
    <w:rsid w:val="00E47DDA"/>
    <w:rsid w:val="00E669CD"/>
    <w:rsid w:val="00E67969"/>
    <w:rsid w:val="00E71FEF"/>
    <w:rsid w:val="00E7399B"/>
    <w:rsid w:val="00E8149F"/>
    <w:rsid w:val="00E85470"/>
    <w:rsid w:val="00E85F09"/>
    <w:rsid w:val="00EA3041"/>
    <w:rsid w:val="00EA3FC6"/>
    <w:rsid w:val="00EB0DDE"/>
    <w:rsid w:val="00EB2463"/>
    <w:rsid w:val="00EB2559"/>
    <w:rsid w:val="00EB3B73"/>
    <w:rsid w:val="00EB4528"/>
    <w:rsid w:val="00EB4C5D"/>
    <w:rsid w:val="00EB7194"/>
    <w:rsid w:val="00EC0927"/>
    <w:rsid w:val="00EC62AB"/>
    <w:rsid w:val="00ED0841"/>
    <w:rsid w:val="00EE3B1B"/>
    <w:rsid w:val="00EE48F7"/>
    <w:rsid w:val="00EF0F0D"/>
    <w:rsid w:val="00EF10E7"/>
    <w:rsid w:val="00EF560E"/>
    <w:rsid w:val="00EF60F7"/>
    <w:rsid w:val="00EF655C"/>
    <w:rsid w:val="00F00D83"/>
    <w:rsid w:val="00F00F1F"/>
    <w:rsid w:val="00F011FC"/>
    <w:rsid w:val="00F05701"/>
    <w:rsid w:val="00F06876"/>
    <w:rsid w:val="00F16D84"/>
    <w:rsid w:val="00F17AE9"/>
    <w:rsid w:val="00F248C5"/>
    <w:rsid w:val="00F253BA"/>
    <w:rsid w:val="00F3138C"/>
    <w:rsid w:val="00F33EEF"/>
    <w:rsid w:val="00F34F55"/>
    <w:rsid w:val="00F3531E"/>
    <w:rsid w:val="00F35907"/>
    <w:rsid w:val="00F36D21"/>
    <w:rsid w:val="00F41C57"/>
    <w:rsid w:val="00F423E6"/>
    <w:rsid w:val="00F425ED"/>
    <w:rsid w:val="00F43524"/>
    <w:rsid w:val="00F43668"/>
    <w:rsid w:val="00F4368C"/>
    <w:rsid w:val="00F45197"/>
    <w:rsid w:val="00F47C7A"/>
    <w:rsid w:val="00F54072"/>
    <w:rsid w:val="00F5515A"/>
    <w:rsid w:val="00F61022"/>
    <w:rsid w:val="00F61DE7"/>
    <w:rsid w:val="00F623E7"/>
    <w:rsid w:val="00F63F9B"/>
    <w:rsid w:val="00F6598D"/>
    <w:rsid w:val="00F73484"/>
    <w:rsid w:val="00F836B5"/>
    <w:rsid w:val="00F85D6C"/>
    <w:rsid w:val="00F87692"/>
    <w:rsid w:val="00F876A6"/>
    <w:rsid w:val="00F97F52"/>
    <w:rsid w:val="00FA1FC4"/>
    <w:rsid w:val="00FA3643"/>
    <w:rsid w:val="00FA3B34"/>
    <w:rsid w:val="00FB040A"/>
    <w:rsid w:val="00FB06DE"/>
    <w:rsid w:val="00FB0AF2"/>
    <w:rsid w:val="00FB1D46"/>
    <w:rsid w:val="00FB28E1"/>
    <w:rsid w:val="00FB3675"/>
    <w:rsid w:val="00FC2A29"/>
    <w:rsid w:val="00FC6522"/>
    <w:rsid w:val="00FC6D6F"/>
    <w:rsid w:val="00FD16DF"/>
    <w:rsid w:val="00FD22D7"/>
    <w:rsid w:val="00FD23A5"/>
    <w:rsid w:val="00FD4CD1"/>
    <w:rsid w:val="00FD517F"/>
    <w:rsid w:val="00FD69FA"/>
    <w:rsid w:val="00FD7DEA"/>
    <w:rsid w:val="00FE0640"/>
    <w:rsid w:val="00FE77ED"/>
    <w:rsid w:val="00FF03DA"/>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8ECE0C"/>
  <w15:chartTrackingRefBased/>
  <w15:docId w15:val="{BB1041DF-8A48-4F12-9573-2D997DF5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58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C58D8"/>
    <w:rPr>
      <w:rFonts w:eastAsiaTheme="minorEastAsia"/>
      <w:lang w:val="en-US"/>
    </w:rPr>
  </w:style>
  <w:style w:type="paragraph" w:styleId="ListParagraph">
    <w:name w:val="List Paragraph"/>
    <w:basedOn w:val="Normal"/>
    <w:uiPriority w:val="34"/>
    <w:qFormat/>
    <w:rsid w:val="00460093"/>
    <w:pPr>
      <w:ind w:left="720"/>
      <w:contextualSpacing/>
    </w:pPr>
  </w:style>
  <w:style w:type="table" w:styleId="LightList-Accent3">
    <w:name w:val="Light List Accent 3"/>
    <w:basedOn w:val="TableNormal"/>
    <w:uiPriority w:val="61"/>
    <w:rsid w:val="00460093"/>
    <w:pPr>
      <w:spacing w:after="0" w:line="240" w:lineRule="auto"/>
    </w:pPr>
    <w:rPr>
      <w:rFonts w:eastAsiaTheme="minorEastAsia"/>
      <w:lang w:val="en-US"/>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TableGrid">
    <w:name w:val="Table Grid"/>
    <w:basedOn w:val="TableNormal"/>
    <w:uiPriority w:val="39"/>
    <w:rsid w:val="0046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60093"/>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A2DE5"/>
    <w:rPr>
      <w:color w:val="6EAC1C" w:themeColor="hyperlink"/>
      <w:u w:val="single"/>
    </w:rPr>
  </w:style>
  <w:style w:type="character" w:styleId="UnresolvedMention">
    <w:name w:val="Unresolved Mention"/>
    <w:basedOn w:val="DefaultParagraphFont"/>
    <w:uiPriority w:val="99"/>
    <w:semiHidden/>
    <w:unhideWhenUsed/>
    <w:rsid w:val="005A2DE5"/>
    <w:rPr>
      <w:color w:val="605E5C"/>
      <w:shd w:val="clear" w:color="auto" w:fill="E1DFDD"/>
    </w:rPr>
  </w:style>
  <w:style w:type="paragraph" w:customStyle="1" w:styleId="WalthamForest">
    <w:name w:val="Waltham Forest"/>
    <w:basedOn w:val="NoSpacing"/>
    <w:link w:val="WalthamForestChar"/>
    <w:qFormat/>
    <w:rsid w:val="004A1D97"/>
    <w:rPr>
      <w:rFonts w:ascii="Verdana" w:hAnsi="Verdana"/>
      <w:b/>
      <w:color w:val="00B082"/>
      <w:sz w:val="24"/>
      <w:u w:val="single"/>
    </w:rPr>
  </w:style>
  <w:style w:type="character" w:customStyle="1" w:styleId="WalthamForestChar">
    <w:name w:val="Waltham Forest Char"/>
    <w:basedOn w:val="NoSpacingChar"/>
    <w:link w:val="WalthamForest"/>
    <w:rsid w:val="004A1D97"/>
    <w:rPr>
      <w:rFonts w:ascii="Verdana" w:eastAsiaTheme="minorEastAsia" w:hAnsi="Verdana"/>
      <w:b/>
      <w:color w:val="00B082"/>
      <w:sz w:val="24"/>
      <w:u w:val="single"/>
      <w:lang w:val="en-US"/>
    </w:rPr>
  </w:style>
  <w:style w:type="paragraph" w:customStyle="1" w:styleId="SmallWF">
    <w:name w:val="Small WF"/>
    <w:basedOn w:val="Normal"/>
    <w:link w:val="SmallWFChar"/>
    <w:qFormat/>
    <w:rsid w:val="00C02DBE"/>
    <w:rPr>
      <w:b/>
      <w:color w:val="00B082"/>
      <w:sz w:val="24"/>
    </w:rPr>
  </w:style>
  <w:style w:type="character" w:customStyle="1" w:styleId="SmallWFChar">
    <w:name w:val="Small WF Char"/>
    <w:basedOn w:val="DefaultParagraphFont"/>
    <w:link w:val="SmallWF"/>
    <w:rsid w:val="00C02DBE"/>
    <w:rPr>
      <w:b/>
      <w:color w:val="00B082"/>
      <w:sz w:val="24"/>
    </w:rPr>
  </w:style>
  <w:style w:type="paragraph" w:styleId="Header">
    <w:name w:val="header"/>
    <w:basedOn w:val="Normal"/>
    <w:link w:val="HeaderChar"/>
    <w:uiPriority w:val="99"/>
    <w:unhideWhenUsed/>
    <w:rsid w:val="008A5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A49"/>
  </w:style>
  <w:style w:type="paragraph" w:styleId="Footer">
    <w:name w:val="footer"/>
    <w:basedOn w:val="Normal"/>
    <w:link w:val="FooterChar"/>
    <w:uiPriority w:val="99"/>
    <w:unhideWhenUsed/>
    <w:rsid w:val="008A5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A49"/>
  </w:style>
  <w:style w:type="paragraph" w:styleId="BalloonText">
    <w:name w:val="Balloon Text"/>
    <w:basedOn w:val="Normal"/>
    <w:link w:val="BalloonTextChar"/>
    <w:uiPriority w:val="99"/>
    <w:semiHidden/>
    <w:unhideWhenUsed/>
    <w:rsid w:val="006B4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A1"/>
    <w:rPr>
      <w:rFonts w:ascii="Segoe UI" w:hAnsi="Segoe UI" w:cs="Segoe UI"/>
      <w:sz w:val="18"/>
      <w:szCs w:val="18"/>
    </w:rPr>
  </w:style>
  <w:style w:type="character" w:styleId="CommentReference">
    <w:name w:val="annotation reference"/>
    <w:basedOn w:val="DefaultParagraphFont"/>
    <w:uiPriority w:val="99"/>
    <w:semiHidden/>
    <w:unhideWhenUsed/>
    <w:rsid w:val="006B4EA1"/>
    <w:rPr>
      <w:sz w:val="16"/>
      <w:szCs w:val="16"/>
    </w:rPr>
  </w:style>
  <w:style w:type="paragraph" w:styleId="CommentText">
    <w:name w:val="annotation text"/>
    <w:basedOn w:val="Normal"/>
    <w:link w:val="CommentTextChar"/>
    <w:uiPriority w:val="99"/>
    <w:semiHidden/>
    <w:unhideWhenUsed/>
    <w:rsid w:val="006B4EA1"/>
    <w:pPr>
      <w:spacing w:line="240" w:lineRule="auto"/>
    </w:pPr>
    <w:rPr>
      <w:sz w:val="20"/>
      <w:szCs w:val="20"/>
    </w:rPr>
  </w:style>
  <w:style w:type="character" w:customStyle="1" w:styleId="CommentTextChar">
    <w:name w:val="Comment Text Char"/>
    <w:basedOn w:val="DefaultParagraphFont"/>
    <w:link w:val="CommentText"/>
    <w:uiPriority w:val="99"/>
    <w:semiHidden/>
    <w:rsid w:val="006B4EA1"/>
    <w:rPr>
      <w:sz w:val="20"/>
      <w:szCs w:val="20"/>
    </w:rPr>
  </w:style>
  <w:style w:type="paragraph" w:customStyle="1" w:styleId="Contentsinfo">
    <w:name w:val="Contents info"/>
    <w:basedOn w:val="Normal"/>
    <w:link w:val="ContentsinfoChar"/>
    <w:qFormat/>
    <w:rsid w:val="006B4EA1"/>
    <w:pPr>
      <w:spacing w:after="0" w:line="240" w:lineRule="auto"/>
    </w:pPr>
    <w:rPr>
      <w:rFonts w:ascii="Verdana" w:hAnsi="Verdana"/>
    </w:rPr>
  </w:style>
  <w:style w:type="character" w:styleId="Strong">
    <w:name w:val="Strong"/>
    <w:basedOn w:val="DefaultParagraphFont"/>
    <w:uiPriority w:val="22"/>
    <w:qFormat/>
    <w:rsid w:val="006C7B06"/>
    <w:rPr>
      <w:b/>
      <w:bCs/>
    </w:rPr>
  </w:style>
  <w:style w:type="character" w:customStyle="1" w:styleId="ContentsinfoChar">
    <w:name w:val="Contents info Char"/>
    <w:basedOn w:val="DefaultParagraphFont"/>
    <w:link w:val="Contentsinfo"/>
    <w:rsid w:val="006B4EA1"/>
    <w:rPr>
      <w:rFonts w:ascii="Verdana" w:hAnsi="Verdana"/>
    </w:rPr>
  </w:style>
  <w:style w:type="table" w:styleId="ListTable5Dark-Accent1">
    <w:name w:val="List Table 5 Dark Accent 1"/>
    <w:basedOn w:val="TableNormal"/>
    <w:uiPriority w:val="50"/>
    <w:rsid w:val="00557C89"/>
    <w:pPr>
      <w:spacing w:after="0" w:line="240" w:lineRule="auto"/>
    </w:pPr>
    <w:rPr>
      <w:color w:val="FFFFFF" w:themeColor="background1"/>
    </w:rPr>
    <w:tblPr>
      <w:tblStyleRowBandSize w:val="1"/>
      <w:tblStyleColBandSize w:val="1"/>
      <w:tblBorders>
        <w:top w:val="single" w:sz="24" w:space="0" w:color="49B7A7" w:themeColor="accent1"/>
        <w:left w:val="single" w:sz="24" w:space="0" w:color="49B7A7" w:themeColor="accent1"/>
        <w:bottom w:val="single" w:sz="24" w:space="0" w:color="49B7A7" w:themeColor="accent1"/>
        <w:right w:val="single" w:sz="24" w:space="0" w:color="49B7A7" w:themeColor="accent1"/>
      </w:tblBorders>
    </w:tblPr>
    <w:tcPr>
      <w:shd w:val="clear" w:color="auto" w:fill="49B7A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557C89"/>
    <w:pPr>
      <w:spacing w:after="0" w:line="240" w:lineRule="auto"/>
    </w:pPr>
    <w:tblPr>
      <w:tblStyleRowBandSize w:val="1"/>
      <w:tblStyleColBandSize w:val="1"/>
      <w:tblBorders>
        <w:top w:val="single" w:sz="4" w:space="0" w:color="B6E2DB" w:themeColor="accent1" w:themeTint="66"/>
        <w:left w:val="single" w:sz="4" w:space="0" w:color="B6E2DB" w:themeColor="accent1" w:themeTint="66"/>
        <w:bottom w:val="single" w:sz="4" w:space="0" w:color="B6E2DB" w:themeColor="accent1" w:themeTint="66"/>
        <w:right w:val="single" w:sz="4" w:space="0" w:color="B6E2DB" w:themeColor="accent1" w:themeTint="66"/>
        <w:insideH w:val="single" w:sz="4" w:space="0" w:color="B6E2DB" w:themeColor="accent1" w:themeTint="66"/>
        <w:insideV w:val="single" w:sz="4" w:space="0" w:color="B6E2DB" w:themeColor="accent1" w:themeTint="66"/>
      </w:tblBorders>
    </w:tblPr>
    <w:tblStylePr w:type="firstRow">
      <w:rPr>
        <w:b/>
        <w:bCs/>
      </w:rPr>
      <w:tblPr/>
      <w:tcPr>
        <w:tcBorders>
          <w:bottom w:val="single" w:sz="12" w:space="0" w:color="91D3C9" w:themeColor="accent1" w:themeTint="99"/>
        </w:tcBorders>
      </w:tcPr>
    </w:tblStylePr>
    <w:tblStylePr w:type="lastRow">
      <w:rPr>
        <w:b/>
        <w:bCs/>
      </w:rPr>
      <w:tblPr/>
      <w:tcPr>
        <w:tcBorders>
          <w:top w:val="double" w:sz="2" w:space="0" w:color="91D3C9"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945E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5ECE"/>
  </w:style>
  <w:style w:type="character" w:customStyle="1" w:styleId="eop">
    <w:name w:val="eop"/>
    <w:basedOn w:val="DefaultParagraphFont"/>
    <w:rsid w:val="00945ECE"/>
  </w:style>
  <w:style w:type="paragraph" w:styleId="CommentSubject">
    <w:name w:val="annotation subject"/>
    <w:basedOn w:val="CommentText"/>
    <w:next w:val="CommentText"/>
    <w:link w:val="CommentSubjectChar"/>
    <w:uiPriority w:val="99"/>
    <w:semiHidden/>
    <w:unhideWhenUsed/>
    <w:rsid w:val="004A6943"/>
    <w:rPr>
      <w:b/>
      <w:bCs/>
    </w:rPr>
  </w:style>
  <w:style w:type="character" w:customStyle="1" w:styleId="CommentSubjectChar">
    <w:name w:val="Comment Subject Char"/>
    <w:basedOn w:val="CommentTextChar"/>
    <w:link w:val="CommentSubject"/>
    <w:uiPriority w:val="99"/>
    <w:semiHidden/>
    <w:rsid w:val="004A6943"/>
    <w:rPr>
      <w:b/>
      <w:bCs/>
      <w:sz w:val="20"/>
      <w:szCs w:val="20"/>
    </w:rPr>
  </w:style>
  <w:style w:type="table" w:styleId="GridTable4-Accent1">
    <w:name w:val="Grid Table 4 Accent 1"/>
    <w:basedOn w:val="TableNormal"/>
    <w:uiPriority w:val="49"/>
    <w:rsid w:val="001F66F4"/>
    <w:pPr>
      <w:spacing w:after="0" w:line="240" w:lineRule="auto"/>
    </w:pPr>
    <w:tblPr>
      <w:tblStyleRowBandSize w:val="1"/>
      <w:tblStyleColBandSize w:val="1"/>
      <w:tblBorders>
        <w:top w:val="single" w:sz="4" w:space="0" w:color="91D3C9" w:themeColor="accent1" w:themeTint="99"/>
        <w:left w:val="single" w:sz="4" w:space="0" w:color="91D3C9" w:themeColor="accent1" w:themeTint="99"/>
        <w:bottom w:val="single" w:sz="4" w:space="0" w:color="91D3C9" w:themeColor="accent1" w:themeTint="99"/>
        <w:right w:val="single" w:sz="4" w:space="0" w:color="91D3C9" w:themeColor="accent1" w:themeTint="99"/>
        <w:insideH w:val="single" w:sz="4" w:space="0" w:color="91D3C9" w:themeColor="accent1" w:themeTint="99"/>
        <w:insideV w:val="single" w:sz="4" w:space="0" w:color="91D3C9" w:themeColor="accent1" w:themeTint="99"/>
      </w:tblBorders>
    </w:tblPr>
    <w:tblStylePr w:type="firstRow">
      <w:rPr>
        <w:b/>
        <w:bCs/>
        <w:color w:val="FFFFFF" w:themeColor="background1"/>
      </w:rPr>
      <w:tblPr/>
      <w:tcPr>
        <w:tcBorders>
          <w:top w:val="single" w:sz="4" w:space="0" w:color="49B7A7" w:themeColor="accent1"/>
          <w:left w:val="single" w:sz="4" w:space="0" w:color="49B7A7" w:themeColor="accent1"/>
          <w:bottom w:val="single" w:sz="4" w:space="0" w:color="49B7A7" w:themeColor="accent1"/>
          <w:right w:val="single" w:sz="4" w:space="0" w:color="49B7A7" w:themeColor="accent1"/>
          <w:insideH w:val="nil"/>
          <w:insideV w:val="nil"/>
        </w:tcBorders>
        <w:shd w:val="clear" w:color="auto" w:fill="49B7A7" w:themeFill="accent1"/>
      </w:tcPr>
    </w:tblStylePr>
    <w:tblStylePr w:type="lastRow">
      <w:rPr>
        <w:b/>
        <w:bCs/>
      </w:rPr>
      <w:tblPr/>
      <w:tcPr>
        <w:tcBorders>
          <w:top w:val="double" w:sz="4" w:space="0" w:color="49B7A7" w:themeColor="accent1"/>
        </w:tcBorders>
      </w:tcPr>
    </w:tblStylePr>
    <w:tblStylePr w:type="firstCol">
      <w:rPr>
        <w:b/>
        <w:bCs/>
      </w:rPr>
    </w:tblStylePr>
    <w:tblStylePr w:type="lastCol">
      <w:rPr>
        <w:b/>
        <w:bCs/>
      </w:rPr>
    </w:tblStylePr>
    <w:tblStylePr w:type="band1Vert">
      <w:tblPr/>
      <w:tcPr>
        <w:shd w:val="clear" w:color="auto" w:fill="DAF0ED" w:themeFill="accent1" w:themeFillTint="33"/>
      </w:tcPr>
    </w:tblStylePr>
    <w:tblStylePr w:type="band1Horz">
      <w:tblPr/>
      <w:tcPr>
        <w:shd w:val="clear" w:color="auto" w:fill="DAF0ED" w:themeFill="accent1" w:themeFillTint="33"/>
      </w:tcPr>
    </w:tblStylePr>
  </w:style>
  <w:style w:type="paragraph" w:styleId="Revision">
    <w:name w:val="Revision"/>
    <w:hidden/>
    <w:uiPriority w:val="99"/>
    <w:semiHidden/>
    <w:rsid w:val="00123B2F"/>
    <w:pPr>
      <w:spacing w:after="0" w:line="240" w:lineRule="auto"/>
    </w:pPr>
  </w:style>
  <w:style w:type="paragraph" w:styleId="Index1">
    <w:name w:val="index 1"/>
    <w:basedOn w:val="Normal"/>
    <w:next w:val="Normal"/>
    <w:autoRedefine/>
    <w:uiPriority w:val="99"/>
    <w:semiHidden/>
    <w:unhideWhenUsed/>
    <w:rsid w:val="00BE23E2"/>
    <w:pPr>
      <w:spacing w:after="0" w:line="240" w:lineRule="auto"/>
      <w:ind w:left="220" w:hanging="220"/>
    </w:pPr>
  </w:style>
  <w:style w:type="character" w:styleId="IntenseEmphasis">
    <w:name w:val="Intense Emphasis"/>
    <w:basedOn w:val="DefaultParagraphFont"/>
    <w:uiPriority w:val="21"/>
    <w:qFormat/>
    <w:rsid w:val="00714881"/>
    <w:rPr>
      <w:i/>
      <w:iCs/>
      <w:color w:val="49B7A7" w:themeColor="accent1"/>
    </w:rPr>
  </w:style>
  <w:style w:type="table" w:styleId="TableGridLight">
    <w:name w:val="Grid Table Light"/>
    <w:basedOn w:val="TableNormal"/>
    <w:uiPriority w:val="40"/>
    <w:rsid w:val="00874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DA49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B7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B7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B7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B7A7" w:themeFill="accent1"/>
      </w:tcPr>
    </w:tblStylePr>
    <w:tblStylePr w:type="band1Vert">
      <w:tblPr/>
      <w:tcPr>
        <w:shd w:val="clear" w:color="auto" w:fill="B6E2DB" w:themeFill="accent1" w:themeFillTint="66"/>
      </w:tcPr>
    </w:tblStylePr>
    <w:tblStylePr w:type="band1Horz">
      <w:tblPr/>
      <w:tcPr>
        <w:shd w:val="clear" w:color="auto" w:fill="B6E2D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160">
      <w:bodyDiv w:val="1"/>
      <w:marLeft w:val="0"/>
      <w:marRight w:val="0"/>
      <w:marTop w:val="0"/>
      <w:marBottom w:val="0"/>
      <w:divBdr>
        <w:top w:val="none" w:sz="0" w:space="0" w:color="auto"/>
        <w:left w:val="none" w:sz="0" w:space="0" w:color="auto"/>
        <w:bottom w:val="none" w:sz="0" w:space="0" w:color="auto"/>
        <w:right w:val="none" w:sz="0" w:space="0" w:color="auto"/>
      </w:divBdr>
    </w:div>
    <w:div w:id="323895680">
      <w:bodyDiv w:val="1"/>
      <w:marLeft w:val="0"/>
      <w:marRight w:val="0"/>
      <w:marTop w:val="0"/>
      <w:marBottom w:val="0"/>
      <w:divBdr>
        <w:top w:val="none" w:sz="0" w:space="0" w:color="auto"/>
        <w:left w:val="none" w:sz="0" w:space="0" w:color="auto"/>
        <w:bottom w:val="none" w:sz="0" w:space="0" w:color="auto"/>
        <w:right w:val="none" w:sz="0" w:space="0" w:color="auto"/>
      </w:divBdr>
      <w:divsChild>
        <w:div w:id="873924025">
          <w:marLeft w:val="0"/>
          <w:marRight w:val="0"/>
          <w:marTop w:val="0"/>
          <w:marBottom w:val="0"/>
          <w:divBdr>
            <w:top w:val="none" w:sz="0" w:space="0" w:color="auto"/>
            <w:left w:val="none" w:sz="0" w:space="0" w:color="auto"/>
            <w:bottom w:val="none" w:sz="0" w:space="0" w:color="auto"/>
            <w:right w:val="none" w:sz="0" w:space="0" w:color="auto"/>
          </w:divBdr>
          <w:divsChild>
            <w:div w:id="163401340">
              <w:marLeft w:val="0"/>
              <w:marRight w:val="0"/>
              <w:marTop w:val="0"/>
              <w:marBottom w:val="0"/>
              <w:divBdr>
                <w:top w:val="none" w:sz="0" w:space="0" w:color="auto"/>
                <w:left w:val="none" w:sz="0" w:space="0" w:color="auto"/>
                <w:bottom w:val="none" w:sz="0" w:space="0" w:color="auto"/>
                <w:right w:val="none" w:sz="0" w:space="0" w:color="auto"/>
              </w:divBdr>
              <w:divsChild>
                <w:div w:id="99185519">
                  <w:marLeft w:val="0"/>
                  <w:marRight w:val="0"/>
                  <w:marTop w:val="0"/>
                  <w:marBottom w:val="0"/>
                  <w:divBdr>
                    <w:top w:val="none" w:sz="0" w:space="0" w:color="auto"/>
                    <w:left w:val="none" w:sz="0" w:space="0" w:color="auto"/>
                    <w:bottom w:val="none" w:sz="0" w:space="0" w:color="auto"/>
                    <w:right w:val="none" w:sz="0" w:space="0" w:color="auto"/>
                  </w:divBdr>
                  <w:divsChild>
                    <w:div w:id="1614510999">
                      <w:marLeft w:val="0"/>
                      <w:marRight w:val="0"/>
                      <w:marTop w:val="0"/>
                      <w:marBottom w:val="0"/>
                      <w:divBdr>
                        <w:top w:val="none" w:sz="0" w:space="0" w:color="auto"/>
                        <w:left w:val="none" w:sz="0" w:space="0" w:color="auto"/>
                        <w:bottom w:val="none" w:sz="0" w:space="0" w:color="auto"/>
                        <w:right w:val="none" w:sz="0" w:space="0" w:color="auto"/>
                      </w:divBdr>
                      <w:divsChild>
                        <w:div w:id="3294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03">
              <w:marLeft w:val="0"/>
              <w:marRight w:val="0"/>
              <w:marTop w:val="0"/>
              <w:marBottom w:val="0"/>
              <w:divBdr>
                <w:top w:val="none" w:sz="0" w:space="0" w:color="auto"/>
                <w:left w:val="none" w:sz="0" w:space="0" w:color="auto"/>
                <w:bottom w:val="none" w:sz="0" w:space="0" w:color="auto"/>
                <w:right w:val="none" w:sz="0" w:space="0" w:color="auto"/>
              </w:divBdr>
            </w:div>
            <w:div w:id="1862624436">
              <w:marLeft w:val="0"/>
              <w:marRight w:val="0"/>
              <w:marTop w:val="0"/>
              <w:marBottom w:val="0"/>
              <w:divBdr>
                <w:top w:val="none" w:sz="0" w:space="0" w:color="auto"/>
                <w:left w:val="none" w:sz="0" w:space="0" w:color="auto"/>
                <w:bottom w:val="none" w:sz="0" w:space="0" w:color="auto"/>
                <w:right w:val="none" w:sz="0" w:space="0" w:color="auto"/>
              </w:divBdr>
              <w:divsChild>
                <w:div w:id="1409427258">
                  <w:marLeft w:val="0"/>
                  <w:marRight w:val="0"/>
                  <w:marTop w:val="0"/>
                  <w:marBottom w:val="0"/>
                  <w:divBdr>
                    <w:top w:val="none" w:sz="0" w:space="0" w:color="auto"/>
                    <w:left w:val="none" w:sz="0" w:space="0" w:color="auto"/>
                    <w:bottom w:val="none" w:sz="0" w:space="0" w:color="auto"/>
                    <w:right w:val="none" w:sz="0" w:space="0" w:color="auto"/>
                  </w:divBdr>
                  <w:divsChild>
                    <w:div w:id="112286231">
                      <w:marLeft w:val="0"/>
                      <w:marRight w:val="0"/>
                      <w:marTop w:val="0"/>
                      <w:marBottom w:val="0"/>
                      <w:divBdr>
                        <w:top w:val="none" w:sz="0" w:space="0" w:color="auto"/>
                        <w:left w:val="none" w:sz="0" w:space="0" w:color="auto"/>
                        <w:bottom w:val="none" w:sz="0" w:space="0" w:color="auto"/>
                        <w:right w:val="none" w:sz="0" w:space="0" w:color="auto"/>
                      </w:divBdr>
                      <w:divsChild>
                        <w:div w:id="12456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0271">
              <w:marLeft w:val="0"/>
              <w:marRight w:val="0"/>
              <w:marTop w:val="0"/>
              <w:marBottom w:val="0"/>
              <w:divBdr>
                <w:top w:val="none" w:sz="0" w:space="0" w:color="auto"/>
                <w:left w:val="none" w:sz="0" w:space="0" w:color="auto"/>
                <w:bottom w:val="none" w:sz="0" w:space="0" w:color="auto"/>
                <w:right w:val="none" w:sz="0" w:space="0" w:color="auto"/>
              </w:divBdr>
            </w:div>
            <w:div w:id="1103299835">
              <w:marLeft w:val="0"/>
              <w:marRight w:val="0"/>
              <w:marTop w:val="0"/>
              <w:marBottom w:val="0"/>
              <w:divBdr>
                <w:top w:val="none" w:sz="0" w:space="0" w:color="auto"/>
                <w:left w:val="none" w:sz="0" w:space="0" w:color="auto"/>
                <w:bottom w:val="none" w:sz="0" w:space="0" w:color="auto"/>
                <w:right w:val="none" w:sz="0" w:space="0" w:color="auto"/>
              </w:divBdr>
              <w:divsChild>
                <w:div w:id="114713298">
                  <w:marLeft w:val="0"/>
                  <w:marRight w:val="0"/>
                  <w:marTop w:val="0"/>
                  <w:marBottom w:val="0"/>
                  <w:divBdr>
                    <w:top w:val="none" w:sz="0" w:space="0" w:color="auto"/>
                    <w:left w:val="none" w:sz="0" w:space="0" w:color="auto"/>
                    <w:bottom w:val="none" w:sz="0" w:space="0" w:color="auto"/>
                    <w:right w:val="none" w:sz="0" w:space="0" w:color="auto"/>
                  </w:divBdr>
                  <w:divsChild>
                    <w:div w:id="1711569655">
                      <w:marLeft w:val="0"/>
                      <w:marRight w:val="0"/>
                      <w:marTop w:val="0"/>
                      <w:marBottom w:val="0"/>
                      <w:divBdr>
                        <w:top w:val="none" w:sz="0" w:space="0" w:color="auto"/>
                        <w:left w:val="none" w:sz="0" w:space="0" w:color="auto"/>
                        <w:bottom w:val="none" w:sz="0" w:space="0" w:color="auto"/>
                        <w:right w:val="none" w:sz="0" w:space="0" w:color="auto"/>
                      </w:divBdr>
                      <w:divsChild>
                        <w:div w:id="228082889">
                          <w:marLeft w:val="0"/>
                          <w:marRight w:val="0"/>
                          <w:marTop w:val="0"/>
                          <w:marBottom w:val="0"/>
                          <w:divBdr>
                            <w:top w:val="none" w:sz="0" w:space="0" w:color="auto"/>
                            <w:left w:val="none" w:sz="0" w:space="0" w:color="auto"/>
                            <w:bottom w:val="none" w:sz="0" w:space="0" w:color="auto"/>
                            <w:right w:val="none" w:sz="0" w:space="0" w:color="auto"/>
                          </w:divBdr>
                          <w:divsChild>
                            <w:div w:id="99182246">
                              <w:marLeft w:val="0"/>
                              <w:marRight w:val="0"/>
                              <w:marTop w:val="0"/>
                              <w:marBottom w:val="0"/>
                              <w:divBdr>
                                <w:top w:val="none" w:sz="0" w:space="0" w:color="auto"/>
                                <w:left w:val="none" w:sz="0" w:space="0" w:color="auto"/>
                                <w:bottom w:val="none" w:sz="0" w:space="0" w:color="auto"/>
                                <w:right w:val="none" w:sz="0" w:space="0" w:color="auto"/>
                              </w:divBdr>
                              <w:divsChild>
                                <w:div w:id="19243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142883">
              <w:marLeft w:val="0"/>
              <w:marRight w:val="0"/>
              <w:marTop w:val="0"/>
              <w:marBottom w:val="0"/>
              <w:divBdr>
                <w:top w:val="none" w:sz="0" w:space="0" w:color="auto"/>
                <w:left w:val="none" w:sz="0" w:space="0" w:color="auto"/>
                <w:bottom w:val="none" w:sz="0" w:space="0" w:color="auto"/>
                <w:right w:val="none" w:sz="0" w:space="0" w:color="auto"/>
              </w:divBdr>
            </w:div>
            <w:div w:id="466628624">
              <w:marLeft w:val="0"/>
              <w:marRight w:val="0"/>
              <w:marTop w:val="0"/>
              <w:marBottom w:val="0"/>
              <w:divBdr>
                <w:top w:val="none" w:sz="0" w:space="0" w:color="auto"/>
                <w:left w:val="none" w:sz="0" w:space="0" w:color="auto"/>
                <w:bottom w:val="none" w:sz="0" w:space="0" w:color="auto"/>
                <w:right w:val="none" w:sz="0" w:space="0" w:color="auto"/>
              </w:divBdr>
              <w:divsChild>
                <w:div w:id="1790274081">
                  <w:marLeft w:val="0"/>
                  <w:marRight w:val="0"/>
                  <w:marTop w:val="0"/>
                  <w:marBottom w:val="0"/>
                  <w:divBdr>
                    <w:top w:val="none" w:sz="0" w:space="0" w:color="auto"/>
                    <w:left w:val="none" w:sz="0" w:space="0" w:color="auto"/>
                    <w:bottom w:val="none" w:sz="0" w:space="0" w:color="auto"/>
                    <w:right w:val="none" w:sz="0" w:space="0" w:color="auto"/>
                  </w:divBdr>
                  <w:divsChild>
                    <w:div w:id="1412049158">
                      <w:marLeft w:val="0"/>
                      <w:marRight w:val="0"/>
                      <w:marTop w:val="0"/>
                      <w:marBottom w:val="0"/>
                      <w:divBdr>
                        <w:top w:val="none" w:sz="0" w:space="0" w:color="auto"/>
                        <w:left w:val="none" w:sz="0" w:space="0" w:color="auto"/>
                        <w:bottom w:val="none" w:sz="0" w:space="0" w:color="auto"/>
                        <w:right w:val="none" w:sz="0" w:space="0" w:color="auto"/>
                      </w:divBdr>
                      <w:divsChild>
                        <w:div w:id="1872499028">
                          <w:marLeft w:val="0"/>
                          <w:marRight w:val="0"/>
                          <w:marTop w:val="0"/>
                          <w:marBottom w:val="0"/>
                          <w:divBdr>
                            <w:top w:val="none" w:sz="0" w:space="0" w:color="auto"/>
                            <w:left w:val="none" w:sz="0" w:space="0" w:color="auto"/>
                            <w:bottom w:val="none" w:sz="0" w:space="0" w:color="auto"/>
                            <w:right w:val="none" w:sz="0" w:space="0" w:color="auto"/>
                          </w:divBdr>
                          <w:divsChild>
                            <w:div w:id="874735843">
                              <w:marLeft w:val="0"/>
                              <w:marRight w:val="0"/>
                              <w:marTop w:val="0"/>
                              <w:marBottom w:val="0"/>
                              <w:divBdr>
                                <w:top w:val="none" w:sz="0" w:space="0" w:color="auto"/>
                                <w:left w:val="none" w:sz="0" w:space="0" w:color="auto"/>
                                <w:bottom w:val="none" w:sz="0" w:space="0" w:color="auto"/>
                                <w:right w:val="none" w:sz="0" w:space="0" w:color="auto"/>
                              </w:divBdr>
                              <w:divsChild>
                                <w:div w:id="1597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47345">
              <w:marLeft w:val="0"/>
              <w:marRight w:val="0"/>
              <w:marTop w:val="0"/>
              <w:marBottom w:val="0"/>
              <w:divBdr>
                <w:top w:val="none" w:sz="0" w:space="0" w:color="auto"/>
                <w:left w:val="none" w:sz="0" w:space="0" w:color="auto"/>
                <w:bottom w:val="none" w:sz="0" w:space="0" w:color="auto"/>
                <w:right w:val="none" w:sz="0" w:space="0" w:color="auto"/>
              </w:divBdr>
            </w:div>
            <w:div w:id="1527938886">
              <w:marLeft w:val="0"/>
              <w:marRight w:val="0"/>
              <w:marTop w:val="0"/>
              <w:marBottom w:val="0"/>
              <w:divBdr>
                <w:top w:val="none" w:sz="0" w:space="0" w:color="auto"/>
                <w:left w:val="none" w:sz="0" w:space="0" w:color="auto"/>
                <w:bottom w:val="none" w:sz="0" w:space="0" w:color="auto"/>
                <w:right w:val="none" w:sz="0" w:space="0" w:color="auto"/>
              </w:divBdr>
              <w:divsChild>
                <w:div w:id="529226864">
                  <w:marLeft w:val="0"/>
                  <w:marRight w:val="0"/>
                  <w:marTop w:val="0"/>
                  <w:marBottom w:val="0"/>
                  <w:divBdr>
                    <w:top w:val="none" w:sz="0" w:space="0" w:color="auto"/>
                    <w:left w:val="none" w:sz="0" w:space="0" w:color="auto"/>
                    <w:bottom w:val="none" w:sz="0" w:space="0" w:color="auto"/>
                    <w:right w:val="none" w:sz="0" w:space="0" w:color="auto"/>
                  </w:divBdr>
                  <w:divsChild>
                    <w:div w:id="576865816">
                      <w:marLeft w:val="0"/>
                      <w:marRight w:val="0"/>
                      <w:marTop w:val="0"/>
                      <w:marBottom w:val="0"/>
                      <w:divBdr>
                        <w:top w:val="none" w:sz="0" w:space="0" w:color="auto"/>
                        <w:left w:val="none" w:sz="0" w:space="0" w:color="auto"/>
                        <w:bottom w:val="none" w:sz="0" w:space="0" w:color="auto"/>
                        <w:right w:val="none" w:sz="0" w:space="0" w:color="auto"/>
                      </w:divBdr>
                      <w:divsChild>
                        <w:div w:id="1837770916">
                          <w:marLeft w:val="0"/>
                          <w:marRight w:val="0"/>
                          <w:marTop w:val="0"/>
                          <w:marBottom w:val="0"/>
                          <w:divBdr>
                            <w:top w:val="none" w:sz="0" w:space="0" w:color="auto"/>
                            <w:left w:val="none" w:sz="0" w:space="0" w:color="auto"/>
                            <w:bottom w:val="none" w:sz="0" w:space="0" w:color="auto"/>
                            <w:right w:val="none" w:sz="0" w:space="0" w:color="auto"/>
                          </w:divBdr>
                          <w:divsChild>
                            <w:div w:id="1777407747">
                              <w:marLeft w:val="0"/>
                              <w:marRight w:val="0"/>
                              <w:marTop w:val="0"/>
                              <w:marBottom w:val="0"/>
                              <w:divBdr>
                                <w:top w:val="none" w:sz="0" w:space="0" w:color="auto"/>
                                <w:left w:val="none" w:sz="0" w:space="0" w:color="auto"/>
                                <w:bottom w:val="none" w:sz="0" w:space="0" w:color="auto"/>
                                <w:right w:val="none" w:sz="0" w:space="0" w:color="auto"/>
                              </w:divBdr>
                              <w:divsChild>
                                <w:div w:id="1014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063766">
              <w:marLeft w:val="0"/>
              <w:marRight w:val="0"/>
              <w:marTop w:val="0"/>
              <w:marBottom w:val="0"/>
              <w:divBdr>
                <w:top w:val="none" w:sz="0" w:space="0" w:color="auto"/>
                <w:left w:val="none" w:sz="0" w:space="0" w:color="auto"/>
                <w:bottom w:val="none" w:sz="0" w:space="0" w:color="auto"/>
                <w:right w:val="none" w:sz="0" w:space="0" w:color="auto"/>
              </w:divBdr>
            </w:div>
            <w:div w:id="820075775">
              <w:marLeft w:val="0"/>
              <w:marRight w:val="0"/>
              <w:marTop w:val="0"/>
              <w:marBottom w:val="0"/>
              <w:divBdr>
                <w:top w:val="none" w:sz="0" w:space="0" w:color="auto"/>
                <w:left w:val="none" w:sz="0" w:space="0" w:color="auto"/>
                <w:bottom w:val="none" w:sz="0" w:space="0" w:color="auto"/>
                <w:right w:val="none" w:sz="0" w:space="0" w:color="auto"/>
              </w:divBdr>
              <w:divsChild>
                <w:div w:id="584000542">
                  <w:marLeft w:val="0"/>
                  <w:marRight w:val="0"/>
                  <w:marTop w:val="0"/>
                  <w:marBottom w:val="0"/>
                  <w:divBdr>
                    <w:top w:val="none" w:sz="0" w:space="0" w:color="auto"/>
                    <w:left w:val="none" w:sz="0" w:space="0" w:color="auto"/>
                    <w:bottom w:val="none" w:sz="0" w:space="0" w:color="auto"/>
                    <w:right w:val="none" w:sz="0" w:space="0" w:color="auto"/>
                  </w:divBdr>
                  <w:divsChild>
                    <w:div w:id="1937637647">
                      <w:marLeft w:val="0"/>
                      <w:marRight w:val="0"/>
                      <w:marTop w:val="0"/>
                      <w:marBottom w:val="0"/>
                      <w:divBdr>
                        <w:top w:val="none" w:sz="0" w:space="0" w:color="auto"/>
                        <w:left w:val="none" w:sz="0" w:space="0" w:color="auto"/>
                        <w:bottom w:val="none" w:sz="0" w:space="0" w:color="auto"/>
                        <w:right w:val="none" w:sz="0" w:space="0" w:color="auto"/>
                      </w:divBdr>
                      <w:divsChild>
                        <w:div w:id="8039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965378">
      <w:bodyDiv w:val="1"/>
      <w:marLeft w:val="0"/>
      <w:marRight w:val="0"/>
      <w:marTop w:val="0"/>
      <w:marBottom w:val="0"/>
      <w:divBdr>
        <w:top w:val="none" w:sz="0" w:space="0" w:color="auto"/>
        <w:left w:val="none" w:sz="0" w:space="0" w:color="auto"/>
        <w:bottom w:val="none" w:sz="0" w:space="0" w:color="auto"/>
        <w:right w:val="none" w:sz="0" w:space="0" w:color="auto"/>
      </w:divBdr>
      <w:divsChild>
        <w:div w:id="34238113">
          <w:marLeft w:val="0"/>
          <w:marRight w:val="0"/>
          <w:marTop w:val="0"/>
          <w:marBottom w:val="0"/>
          <w:divBdr>
            <w:top w:val="none" w:sz="0" w:space="0" w:color="auto"/>
            <w:left w:val="none" w:sz="0" w:space="0" w:color="auto"/>
            <w:bottom w:val="none" w:sz="0" w:space="0" w:color="auto"/>
            <w:right w:val="none" w:sz="0" w:space="0" w:color="auto"/>
          </w:divBdr>
        </w:div>
        <w:div w:id="876700960">
          <w:marLeft w:val="0"/>
          <w:marRight w:val="0"/>
          <w:marTop w:val="0"/>
          <w:marBottom w:val="0"/>
          <w:divBdr>
            <w:top w:val="none" w:sz="0" w:space="0" w:color="auto"/>
            <w:left w:val="none" w:sz="0" w:space="0" w:color="auto"/>
            <w:bottom w:val="none" w:sz="0" w:space="0" w:color="auto"/>
            <w:right w:val="none" w:sz="0" w:space="0" w:color="auto"/>
          </w:divBdr>
        </w:div>
        <w:div w:id="439450984">
          <w:marLeft w:val="0"/>
          <w:marRight w:val="0"/>
          <w:marTop w:val="0"/>
          <w:marBottom w:val="0"/>
          <w:divBdr>
            <w:top w:val="none" w:sz="0" w:space="0" w:color="auto"/>
            <w:left w:val="none" w:sz="0" w:space="0" w:color="auto"/>
            <w:bottom w:val="none" w:sz="0" w:space="0" w:color="auto"/>
            <w:right w:val="none" w:sz="0" w:space="0" w:color="auto"/>
          </w:divBdr>
        </w:div>
        <w:div w:id="814447544">
          <w:marLeft w:val="0"/>
          <w:marRight w:val="0"/>
          <w:marTop w:val="0"/>
          <w:marBottom w:val="0"/>
          <w:divBdr>
            <w:top w:val="none" w:sz="0" w:space="0" w:color="auto"/>
            <w:left w:val="none" w:sz="0" w:space="0" w:color="auto"/>
            <w:bottom w:val="none" w:sz="0" w:space="0" w:color="auto"/>
            <w:right w:val="none" w:sz="0" w:space="0" w:color="auto"/>
          </w:divBdr>
        </w:div>
        <w:div w:id="2062711085">
          <w:marLeft w:val="0"/>
          <w:marRight w:val="0"/>
          <w:marTop w:val="0"/>
          <w:marBottom w:val="0"/>
          <w:divBdr>
            <w:top w:val="none" w:sz="0" w:space="0" w:color="auto"/>
            <w:left w:val="none" w:sz="0" w:space="0" w:color="auto"/>
            <w:bottom w:val="none" w:sz="0" w:space="0" w:color="auto"/>
            <w:right w:val="none" w:sz="0" w:space="0" w:color="auto"/>
          </w:divBdr>
        </w:div>
        <w:div w:id="1577590904">
          <w:marLeft w:val="0"/>
          <w:marRight w:val="0"/>
          <w:marTop w:val="0"/>
          <w:marBottom w:val="0"/>
          <w:divBdr>
            <w:top w:val="none" w:sz="0" w:space="0" w:color="auto"/>
            <w:left w:val="none" w:sz="0" w:space="0" w:color="auto"/>
            <w:bottom w:val="none" w:sz="0" w:space="0" w:color="auto"/>
            <w:right w:val="none" w:sz="0" w:space="0" w:color="auto"/>
          </w:divBdr>
        </w:div>
        <w:div w:id="709107491">
          <w:marLeft w:val="0"/>
          <w:marRight w:val="0"/>
          <w:marTop w:val="0"/>
          <w:marBottom w:val="0"/>
          <w:divBdr>
            <w:top w:val="none" w:sz="0" w:space="0" w:color="auto"/>
            <w:left w:val="none" w:sz="0" w:space="0" w:color="auto"/>
            <w:bottom w:val="none" w:sz="0" w:space="0" w:color="auto"/>
            <w:right w:val="none" w:sz="0" w:space="0" w:color="auto"/>
          </w:divBdr>
        </w:div>
        <w:div w:id="569460453">
          <w:marLeft w:val="0"/>
          <w:marRight w:val="0"/>
          <w:marTop w:val="0"/>
          <w:marBottom w:val="0"/>
          <w:divBdr>
            <w:top w:val="none" w:sz="0" w:space="0" w:color="auto"/>
            <w:left w:val="none" w:sz="0" w:space="0" w:color="auto"/>
            <w:bottom w:val="none" w:sz="0" w:space="0" w:color="auto"/>
            <w:right w:val="none" w:sz="0" w:space="0" w:color="auto"/>
          </w:divBdr>
        </w:div>
        <w:div w:id="1685134916">
          <w:marLeft w:val="0"/>
          <w:marRight w:val="0"/>
          <w:marTop w:val="0"/>
          <w:marBottom w:val="0"/>
          <w:divBdr>
            <w:top w:val="none" w:sz="0" w:space="0" w:color="auto"/>
            <w:left w:val="none" w:sz="0" w:space="0" w:color="auto"/>
            <w:bottom w:val="none" w:sz="0" w:space="0" w:color="auto"/>
            <w:right w:val="none" w:sz="0" w:space="0" w:color="auto"/>
          </w:divBdr>
        </w:div>
        <w:div w:id="369651431">
          <w:marLeft w:val="0"/>
          <w:marRight w:val="0"/>
          <w:marTop w:val="0"/>
          <w:marBottom w:val="0"/>
          <w:divBdr>
            <w:top w:val="none" w:sz="0" w:space="0" w:color="auto"/>
            <w:left w:val="none" w:sz="0" w:space="0" w:color="auto"/>
            <w:bottom w:val="none" w:sz="0" w:space="0" w:color="auto"/>
            <w:right w:val="none" w:sz="0" w:space="0" w:color="auto"/>
          </w:divBdr>
        </w:div>
        <w:div w:id="983856072">
          <w:marLeft w:val="0"/>
          <w:marRight w:val="0"/>
          <w:marTop w:val="0"/>
          <w:marBottom w:val="0"/>
          <w:divBdr>
            <w:top w:val="none" w:sz="0" w:space="0" w:color="auto"/>
            <w:left w:val="none" w:sz="0" w:space="0" w:color="auto"/>
            <w:bottom w:val="none" w:sz="0" w:space="0" w:color="auto"/>
            <w:right w:val="none" w:sz="0" w:space="0" w:color="auto"/>
          </w:divBdr>
        </w:div>
        <w:div w:id="1948460654">
          <w:marLeft w:val="0"/>
          <w:marRight w:val="0"/>
          <w:marTop w:val="0"/>
          <w:marBottom w:val="0"/>
          <w:divBdr>
            <w:top w:val="none" w:sz="0" w:space="0" w:color="auto"/>
            <w:left w:val="none" w:sz="0" w:space="0" w:color="auto"/>
            <w:bottom w:val="none" w:sz="0" w:space="0" w:color="auto"/>
            <w:right w:val="none" w:sz="0" w:space="0" w:color="auto"/>
          </w:divBdr>
        </w:div>
        <w:div w:id="1488327892">
          <w:marLeft w:val="0"/>
          <w:marRight w:val="0"/>
          <w:marTop w:val="0"/>
          <w:marBottom w:val="0"/>
          <w:divBdr>
            <w:top w:val="none" w:sz="0" w:space="0" w:color="auto"/>
            <w:left w:val="none" w:sz="0" w:space="0" w:color="auto"/>
            <w:bottom w:val="none" w:sz="0" w:space="0" w:color="auto"/>
            <w:right w:val="none" w:sz="0" w:space="0" w:color="auto"/>
          </w:divBdr>
        </w:div>
      </w:divsChild>
    </w:div>
    <w:div w:id="365718928">
      <w:bodyDiv w:val="1"/>
      <w:marLeft w:val="0"/>
      <w:marRight w:val="0"/>
      <w:marTop w:val="0"/>
      <w:marBottom w:val="0"/>
      <w:divBdr>
        <w:top w:val="none" w:sz="0" w:space="0" w:color="auto"/>
        <w:left w:val="none" w:sz="0" w:space="0" w:color="auto"/>
        <w:bottom w:val="none" w:sz="0" w:space="0" w:color="auto"/>
        <w:right w:val="none" w:sz="0" w:space="0" w:color="auto"/>
      </w:divBdr>
    </w:div>
    <w:div w:id="642083028">
      <w:bodyDiv w:val="1"/>
      <w:marLeft w:val="0"/>
      <w:marRight w:val="0"/>
      <w:marTop w:val="0"/>
      <w:marBottom w:val="0"/>
      <w:divBdr>
        <w:top w:val="none" w:sz="0" w:space="0" w:color="auto"/>
        <w:left w:val="none" w:sz="0" w:space="0" w:color="auto"/>
        <w:bottom w:val="none" w:sz="0" w:space="0" w:color="auto"/>
        <w:right w:val="none" w:sz="0" w:space="0" w:color="auto"/>
      </w:divBdr>
      <w:divsChild>
        <w:div w:id="1832794613">
          <w:marLeft w:val="547"/>
          <w:marRight w:val="0"/>
          <w:marTop w:val="0"/>
          <w:marBottom w:val="0"/>
          <w:divBdr>
            <w:top w:val="none" w:sz="0" w:space="0" w:color="auto"/>
            <w:left w:val="none" w:sz="0" w:space="0" w:color="auto"/>
            <w:bottom w:val="none" w:sz="0" w:space="0" w:color="auto"/>
            <w:right w:val="none" w:sz="0" w:space="0" w:color="auto"/>
          </w:divBdr>
        </w:div>
        <w:div w:id="172384180">
          <w:marLeft w:val="547"/>
          <w:marRight w:val="0"/>
          <w:marTop w:val="0"/>
          <w:marBottom w:val="0"/>
          <w:divBdr>
            <w:top w:val="none" w:sz="0" w:space="0" w:color="auto"/>
            <w:left w:val="none" w:sz="0" w:space="0" w:color="auto"/>
            <w:bottom w:val="none" w:sz="0" w:space="0" w:color="auto"/>
            <w:right w:val="none" w:sz="0" w:space="0" w:color="auto"/>
          </w:divBdr>
        </w:div>
      </w:divsChild>
    </w:div>
    <w:div w:id="721447308">
      <w:bodyDiv w:val="1"/>
      <w:marLeft w:val="0"/>
      <w:marRight w:val="0"/>
      <w:marTop w:val="0"/>
      <w:marBottom w:val="0"/>
      <w:divBdr>
        <w:top w:val="none" w:sz="0" w:space="0" w:color="auto"/>
        <w:left w:val="none" w:sz="0" w:space="0" w:color="auto"/>
        <w:bottom w:val="none" w:sz="0" w:space="0" w:color="auto"/>
        <w:right w:val="none" w:sz="0" w:space="0" w:color="auto"/>
      </w:divBdr>
    </w:div>
    <w:div w:id="1012604567">
      <w:bodyDiv w:val="1"/>
      <w:marLeft w:val="0"/>
      <w:marRight w:val="0"/>
      <w:marTop w:val="0"/>
      <w:marBottom w:val="0"/>
      <w:divBdr>
        <w:top w:val="none" w:sz="0" w:space="0" w:color="auto"/>
        <w:left w:val="none" w:sz="0" w:space="0" w:color="auto"/>
        <w:bottom w:val="none" w:sz="0" w:space="0" w:color="auto"/>
        <w:right w:val="none" w:sz="0" w:space="0" w:color="auto"/>
      </w:divBdr>
    </w:div>
    <w:div w:id="1123615575">
      <w:bodyDiv w:val="1"/>
      <w:marLeft w:val="0"/>
      <w:marRight w:val="0"/>
      <w:marTop w:val="0"/>
      <w:marBottom w:val="0"/>
      <w:divBdr>
        <w:top w:val="none" w:sz="0" w:space="0" w:color="auto"/>
        <w:left w:val="none" w:sz="0" w:space="0" w:color="auto"/>
        <w:bottom w:val="none" w:sz="0" w:space="0" w:color="auto"/>
        <w:right w:val="none" w:sz="0" w:space="0" w:color="auto"/>
      </w:divBdr>
    </w:div>
    <w:div w:id="1124497104">
      <w:bodyDiv w:val="1"/>
      <w:marLeft w:val="0"/>
      <w:marRight w:val="0"/>
      <w:marTop w:val="0"/>
      <w:marBottom w:val="0"/>
      <w:divBdr>
        <w:top w:val="none" w:sz="0" w:space="0" w:color="auto"/>
        <w:left w:val="none" w:sz="0" w:space="0" w:color="auto"/>
        <w:bottom w:val="none" w:sz="0" w:space="0" w:color="auto"/>
        <w:right w:val="none" w:sz="0" w:space="0" w:color="auto"/>
      </w:divBdr>
    </w:div>
    <w:div w:id="1541743154">
      <w:bodyDiv w:val="1"/>
      <w:marLeft w:val="0"/>
      <w:marRight w:val="0"/>
      <w:marTop w:val="0"/>
      <w:marBottom w:val="0"/>
      <w:divBdr>
        <w:top w:val="none" w:sz="0" w:space="0" w:color="auto"/>
        <w:left w:val="none" w:sz="0" w:space="0" w:color="auto"/>
        <w:bottom w:val="none" w:sz="0" w:space="0" w:color="auto"/>
        <w:right w:val="none" w:sz="0" w:space="0" w:color="auto"/>
      </w:divBdr>
      <w:divsChild>
        <w:div w:id="2126927006">
          <w:marLeft w:val="0"/>
          <w:marRight w:val="0"/>
          <w:marTop w:val="0"/>
          <w:marBottom w:val="0"/>
          <w:divBdr>
            <w:top w:val="none" w:sz="0" w:space="0" w:color="auto"/>
            <w:left w:val="none" w:sz="0" w:space="0" w:color="auto"/>
            <w:bottom w:val="none" w:sz="0" w:space="0" w:color="auto"/>
            <w:right w:val="none" w:sz="0" w:space="0" w:color="auto"/>
          </w:divBdr>
        </w:div>
      </w:divsChild>
    </w:div>
    <w:div w:id="1889225513">
      <w:bodyDiv w:val="1"/>
      <w:marLeft w:val="0"/>
      <w:marRight w:val="0"/>
      <w:marTop w:val="0"/>
      <w:marBottom w:val="0"/>
      <w:divBdr>
        <w:top w:val="none" w:sz="0" w:space="0" w:color="auto"/>
        <w:left w:val="none" w:sz="0" w:space="0" w:color="auto"/>
        <w:bottom w:val="none" w:sz="0" w:space="0" w:color="auto"/>
        <w:right w:val="none" w:sz="0" w:space="0" w:color="auto"/>
      </w:divBdr>
    </w:div>
    <w:div w:id="1921258261">
      <w:bodyDiv w:val="1"/>
      <w:marLeft w:val="0"/>
      <w:marRight w:val="0"/>
      <w:marTop w:val="0"/>
      <w:marBottom w:val="0"/>
      <w:divBdr>
        <w:top w:val="none" w:sz="0" w:space="0" w:color="auto"/>
        <w:left w:val="none" w:sz="0" w:space="0" w:color="auto"/>
        <w:bottom w:val="none" w:sz="0" w:space="0" w:color="auto"/>
        <w:right w:val="none" w:sz="0" w:space="0" w:color="auto"/>
      </w:divBdr>
    </w:div>
    <w:div w:id="21405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34" Type="http://schemas.openxmlformats.org/officeDocument/2006/relationships/hyperlink" Target="mailto:LDduty@walthamforest.gov.uk" TargetMode="External"/><Relationship Id="rId42" Type="http://schemas.microsoft.com/office/2007/relationships/diagramDrawing" Target="diagrams/drawing4.xml"/><Relationship Id="rId47" Type="http://schemas.microsoft.com/office/2007/relationships/diagramDrawing" Target="diagrams/drawing5.xml"/><Relationship Id="rId50" Type="http://schemas.openxmlformats.org/officeDocument/2006/relationships/diagramQuickStyle" Target="diagrams/quickStyle6.xml"/><Relationship Id="rId55" Type="http://schemas.openxmlformats.org/officeDocument/2006/relationships/hyperlink" Target="mailto:leader@walthamforest.gov.uk"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mailto:WFMerlins@nelft.nhs.uk" TargetMode="External"/><Relationship Id="rId11" Type="http://schemas.openxmlformats.org/officeDocument/2006/relationships/endnotes" Target="endnotes.xml"/><Relationship Id="rId24" Type="http://schemas.openxmlformats.org/officeDocument/2006/relationships/diagramLayout" Target="diagrams/layout3.xml"/><Relationship Id="rId32" Type="http://schemas.openxmlformats.org/officeDocument/2006/relationships/hyperlink" Target="mailto:WFMerlins@nelft.nhs.uk" TargetMode="External"/><Relationship Id="rId37" Type="http://schemas.openxmlformats.org/officeDocument/2006/relationships/hyperlink" Target="mailto:wfdliaison@walthamforest.gov.uk" TargetMode="External"/><Relationship Id="rId40" Type="http://schemas.openxmlformats.org/officeDocument/2006/relationships/diagramQuickStyle" Target="diagrams/quickStyle4.xml"/><Relationship Id="rId45" Type="http://schemas.openxmlformats.org/officeDocument/2006/relationships/diagramQuickStyle" Target="diagrams/quickStyle5.xml"/><Relationship Id="rId53" Type="http://schemas.openxmlformats.org/officeDocument/2006/relationships/image" Target="media/image2.png"/><Relationship Id="rId58" Type="http://schemas.openxmlformats.org/officeDocument/2006/relationships/hyperlink" Target="mailto:Cllr.Enquiries@walthamforest.gov.uk" TargetMode="Externa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mailto:ChiefExecutive@walthamforest.gov.uk" TargetMode="Externa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mailto:wfaa.team@nhs.net" TargetMode="External"/><Relationship Id="rId35" Type="http://schemas.openxmlformats.org/officeDocument/2006/relationships/hyperlink" Target="mailto:senteam@walthamforest.gov.uk" TargetMode="External"/><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hyperlink" Target="mailto:CSPAHub@walthamforest.gov.uk" TargetMode="External"/><Relationship Id="rId64"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diagramColors" Target="diagrams/colors6.xml"/><Relationship Id="rId3" Type="http://schemas.openxmlformats.org/officeDocument/2006/relationships/customXml" Target="../customXml/item3.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mailto:wfaa.team@nhs.net" TargetMode="External"/><Relationship Id="rId38" Type="http://schemas.openxmlformats.org/officeDocument/2006/relationships/diagramData" Target="diagrams/data4.xml"/><Relationship Id="rId46" Type="http://schemas.openxmlformats.org/officeDocument/2006/relationships/diagramColors" Target="diagrams/colors5.xml"/><Relationship Id="rId59" Type="http://schemas.openxmlformats.org/officeDocument/2006/relationships/hyperlink" Target="mailto:Leader@walthamforest.gov.uk" TargetMode="External"/><Relationship Id="rId67"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diagramColors" Target="diagrams/colors4.xml"/><Relationship Id="rId54" Type="http://schemas.openxmlformats.org/officeDocument/2006/relationships/hyperlink" Target="mailto:MPEnquiry@walthamforest.gov.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mailto:WXUHsocialworkteam@walthamforest.gov.uk" TargetMode="External"/><Relationship Id="rId36" Type="http://schemas.openxmlformats.org/officeDocument/2006/relationships/hyperlink" Target="file:///C:\Users\MKite\AppData\Local\Microsoft\Windows\INetCache\Content.Outlook\5V73PQXV\ASC%20Transfer%20Policy%20(Click%20to%20Access)" TargetMode="External"/><Relationship Id="rId49" Type="http://schemas.openxmlformats.org/officeDocument/2006/relationships/diagramLayout" Target="diagrams/layout6.xml"/><Relationship Id="rId57" Type="http://schemas.openxmlformats.org/officeDocument/2006/relationships/hyperlink" Target="mailto:Cllr.Enquiries@walthamforest.gov.uk" TargetMode="External"/><Relationship Id="rId10" Type="http://schemas.openxmlformats.org/officeDocument/2006/relationships/footnotes" Target="footnotes.xml"/><Relationship Id="rId31" Type="http://schemas.openxmlformats.org/officeDocument/2006/relationships/hyperlink" Target="mailto:wfcrt@nelft.nhs.uk" TargetMode="External"/><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hyperlink" Target="mailto:MPEnquiry@walthamforest.gov.u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B25C47-E93A-41D7-9CDB-7F3DFC0068E5}" type="doc">
      <dgm:prSet loTypeId="urn:microsoft.com/office/officeart/2009/3/layout/HorizontalOrganizationChart" loCatId="hierarchy" qsTypeId="urn:microsoft.com/office/officeart/2005/8/quickstyle/simple2" qsCatId="simple" csTypeId="urn:microsoft.com/office/officeart/2005/8/colors/accent1_2" csCatId="accent1" phldr="1"/>
      <dgm:spPr/>
      <dgm:t>
        <a:bodyPr/>
        <a:lstStyle/>
        <a:p>
          <a:endParaRPr lang="en-GB"/>
        </a:p>
      </dgm:t>
    </dgm:pt>
    <dgm:pt modelId="{0F253A66-EAE3-4F97-9E32-7C358754671B}">
      <dgm:prSet phldrT="[Text]"/>
      <dgm:spPr/>
      <dgm:t>
        <a:bodyPr/>
        <a:lstStyle/>
        <a:p>
          <a:r>
            <a:rPr lang="en-GB"/>
            <a:t>(AD)</a:t>
          </a:r>
        </a:p>
      </dgm:t>
    </dgm:pt>
    <dgm:pt modelId="{7E37B253-3761-44B1-8AC9-E9D4B5326147}" type="parTrans" cxnId="{E4098629-8333-4927-9B06-2B1FEEA9ED29}">
      <dgm:prSet/>
      <dgm:spPr/>
      <dgm:t>
        <a:bodyPr/>
        <a:lstStyle/>
        <a:p>
          <a:endParaRPr lang="en-GB"/>
        </a:p>
      </dgm:t>
    </dgm:pt>
    <dgm:pt modelId="{30830EF5-679D-43F5-B1F1-964167D10AF1}" type="sibTrans" cxnId="{E4098629-8333-4927-9B06-2B1FEEA9ED29}">
      <dgm:prSet/>
      <dgm:spPr/>
      <dgm:t>
        <a:bodyPr/>
        <a:lstStyle/>
        <a:p>
          <a:endParaRPr lang="en-GB"/>
        </a:p>
      </dgm:t>
    </dgm:pt>
    <dgm:pt modelId="{4908F30E-D1CA-4C2E-AA2A-DF94328AD2B6}">
      <dgm:prSet phldrT="[Text]"/>
      <dgm:spPr/>
      <dgm:t>
        <a:bodyPr/>
        <a:lstStyle/>
        <a:p>
          <a:r>
            <a:rPr lang="en-GB"/>
            <a:t>(MAsH Group Manager )</a:t>
          </a:r>
        </a:p>
      </dgm:t>
    </dgm:pt>
    <dgm:pt modelId="{1928AD0A-15C8-4A90-917E-58BE52CC85E2}" type="parTrans" cxnId="{7C998060-708E-4CC3-B0CF-2FA93D7EAAC8}">
      <dgm:prSet/>
      <dgm:spPr/>
      <dgm:t>
        <a:bodyPr/>
        <a:lstStyle/>
        <a:p>
          <a:endParaRPr lang="en-GB"/>
        </a:p>
      </dgm:t>
    </dgm:pt>
    <dgm:pt modelId="{787F8EAE-CEF0-4AFC-808E-0EFEF11E53A4}" type="sibTrans" cxnId="{7C998060-708E-4CC3-B0CF-2FA93D7EAAC8}">
      <dgm:prSet/>
      <dgm:spPr/>
      <dgm:t>
        <a:bodyPr/>
        <a:lstStyle/>
        <a:p>
          <a:endParaRPr lang="en-GB"/>
        </a:p>
      </dgm:t>
    </dgm:pt>
    <dgm:pt modelId="{82540AE3-F4E9-42CC-8601-00A53985FC78}">
      <dgm:prSet phldrT="[Text]"/>
      <dgm:spPr/>
      <dgm:t>
        <a:bodyPr/>
        <a:lstStyle/>
        <a:p>
          <a:r>
            <a:rPr lang="en-GB"/>
            <a:t>Adult's MASH</a:t>
          </a:r>
        </a:p>
        <a:p>
          <a:r>
            <a:rPr lang="en-GB"/>
            <a:t>(TM)</a:t>
          </a:r>
        </a:p>
      </dgm:t>
    </dgm:pt>
    <dgm:pt modelId="{E1622A26-9304-4C15-A294-EED04585D36D}" type="parTrans" cxnId="{1C805A27-0926-4857-8DF8-26F335DD4B8B}">
      <dgm:prSet/>
      <dgm:spPr/>
      <dgm:t>
        <a:bodyPr/>
        <a:lstStyle/>
        <a:p>
          <a:endParaRPr lang="en-GB"/>
        </a:p>
      </dgm:t>
    </dgm:pt>
    <dgm:pt modelId="{7D7BDE53-A2C2-49B8-B5F1-ADFC7A9A956B}" type="sibTrans" cxnId="{1C805A27-0926-4857-8DF8-26F335DD4B8B}">
      <dgm:prSet/>
      <dgm:spPr/>
      <dgm:t>
        <a:bodyPr/>
        <a:lstStyle/>
        <a:p>
          <a:endParaRPr lang="en-GB"/>
        </a:p>
      </dgm:t>
    </dgm:pt>
    <dgm:pt modelId="{92850EE1-7BFE-42C2-A8D9-5BEC3D1759A4}">
      <dgm:prSet phldrT="[Text]"/>
      <dgm:spPr/>
      <dgm:t>
        <a:bodyPr/>
        <a:lstStyle/>
        <a:p>
          <a:r>
            <a:rPr lang="en-GB"/>
            <a:t>Children's MASH Staff</a:t>
          </a:r>
        </a:p>
      </dgm:t>
    </dgm:pt>
    <dgm:pt modelId="{3F9F4C8F-2875-4486-A046-A0F413148532}" type="parTrans" cxnId="{8CFF8EE5-13B1-4D9B-8FD9-C8D27A4C8C2C}">
      <dgm:prSet/>
      <dgm:spPr/>
      <dgm:t>
        <a:bodyPr/>
        <a:lstStyle/>
        <a:p>
          <a:endParaRPr lang="en-GB"/>
        </a:p>
      </dgm:t>
    </dgm:pt>
    <dgm:pt modelId="{775632E2-BBE8-46AC-8082-F55013C099AE}" type="sibTrans" cxnId="{8CFF8EE5-13B1-4D9B-8FD9-C8D27A4C8C2C}">
      <dgm:prSet/>
      <dgm:spPr/>
      <dgm:t>
        <a:bodyPr/>
        <a:lstStyle/>
        <a:p>
          <a:endParaRPr lang="en-GB"/>
        </a:p>
      </dgm:t>
    </dgm:pt>
    <dgm:pt modelId="{6645A85A-39FE-4064-9361-A0E6F45F010B}">
      <dgm:prSet phldrT="[Text]"/>
      <dgm:spPr/>
      <dgm:t>
        <a:bodyPr/>
        <a:lstStyle/>
        <a:p>
          <a:r>
            <a:rPr lang="en-GB"/>
            <a:t>Adults MASH </a:t>
          </a:r>
        </a:p>
        <a:p>
          <a:r>
            <a:rPr lang="en-GB"/>
            <a:t>(1FTE PM)</a:t>
          </a:r>
        </a:p>
        <a:p>
          <a:r>
            <a:rPr lang="en-GB"/>
            <a:t>(4 FTE SWs) </a:t>
          </a:r>
        </a:p>
        <a:p>
          <a:r>
            <a:rPr lang="en-GB"/>
            <a:t>(1 FTE SCA)</a:t>
          </a:r>
        </a:p>
      </dgm:t>
    </dgm:pt>
    <dgm:pt modelId="{DBDAC2FE-6B3C-4AA8-BF5F-FCE622C98C13}" type="parTrans" cxnId="{F819DD39-3F50-452D-AA9D-6076BF29C308}">
      <dgm:prSet/>
      <dgm:spPr/>
      <dgm:t>
        <a:bodyPr/>
        <a:lstStyle/>
        <a:p>
          <a:endParaRPr lang="en-GB"/>
        </a:p>
      </dgm:t>
    </dgm:pt>
    <dgm:pt modelId="{BC18F702-ECD6-4433-B14E-93A88AF912ED}" type="sibTrans" cxnId="{F819DD39-3F50-452D-AA9D-6076BF29C308}">
      <dgm:prSet/>
      <dgm:spPr/>
      <dgm:t>
        <a:bodyPr/>
        <a:lstStyle/>
        <a:p>
          <a:endParaRPr lang="en-GB"/>
        </a:p>
      </dgm:t>
    </dgm:pt>
    <dgm:pt modelId="{73B17F26-6411-4C84-B6C2-1A91707E8FC7}">
      <dgm:prSet/>
      <dgm:spPr/>
      <dgm:t>
        <a:bodyPr/>
        <a:lstStyle/>
        <a:p>
          <a:r>
            <a:rPr lang="en-GB"/>
            <a:t>Rapid Rsponse x2 SW</a:t>
          </a:r>
        </a:p>
      </dgm:t>
    </dgm:pt>
    <dgm:pt modelId="{498CAF0C-C29C-443C-8A04-8959834F0431}" type="parTrans" cxnId="{2414612E-2DB9-477B-B026-5C14B11EE78F}">
      <dgm:prSet/>
      <dgm:spPr/>
      <dgm:t>
        <a:bodyPr/>
        <a:lstStyle/>
        <a:p>
          <a:endParaRPr lang="en-GB"/>
        </a:p>
      </dgm:t>
    </dgm:pt>
    <dgm:pt modelId="{DEE14743-7D77-4639-BACC-800053A82D48}" type="sibTrans" cxnId="{2414612E-2DB9-477B-B026-5C14B11EE78F}">
      <dgm:prSet/>
      <dgm:spPr/>
      <dgm:t>
        <a:bodyPr/>
        <a:lstStyle/>
        <a:p>
          <a:endParaRPr lang="en-GB"/>
        </a:p>
      </dgm:t>
    </dgm:pt>
    <dgm:pt modelId="{9893B2A2-5387-4BA8-898A-3D91C4C6930E}" type="pres">
      <dgm:prSet presAssocID="{8EB25C47-E93A-41D7-9CDB-7F3DFC0068E5}" presName="hierChild1" presStyleCnt="0">
        <dgm:presLayoutVars>
          <dgm:orgChart val="1"/>
          <dgm:chPref val="1"/>
          <dgm:dir/>
          <dgm:animOne val="branch"/>
          <dgm:animLvl val="lvl"/>
          <dgm:resizeHandles/>
        </dgm:presLayoutVars>
      </dgm:prSet>
      <dgm:spPr/>
    </dgm:pt>
    <dgm:pt modelId="{9AB21DC1-01E8-4510-B150-9C1C13A2763A}" type="pres">
      <dgm:prSet presAssocID="{0F253A66-EAE3-4F97-9E32-7C358754671B}" presName="hierRoot1" presStyleCnt="0">
        <dgm:presLayoutVars>
          <dgm:hierBranch val="init"/>
        </dgm:presLayoutVars>
      </dgm:prSet>
      <dgm:spPr/>
    </dgm:pt>
    <dgm:pt modelId="{25634225-59A4-4F86-B18E-998892E21685}" type="pres">
      <dgm:prSet presAssocID="{0F253A66-EAE3-4F97-9E32-7C358754671B}" presName="rootComposite1" presStyleCnt="0"/>
      <dgm:spPr/>
    </dgm:pt>
    <dgm:pt modelId="{54904EDE-7982-4591-9BEF-D3488F244DC6}" type="pres">
      <dgm:prSet presAssocID="{0F253A66-EAE3-4F97-9E32-7C358754671B}" presName="rootText1" presStyleLbl="node0" presStyleIdx="0" presStyleCnt="1" custScaleY="159839">
        <dgm:presLayoutVars>
          <dgm:chPref val="3"/>
        </dgm:presLayoutVars>
      </dgm:prSet>
      <dgm:spPr/>
    </dgm:pt>
    <dgm:pt modelId="{4A447DD6-A7D8-4B4C-B830-C766D6FAB372}" type="pres">
      <dgm:prSet presAssocID="{0F253A66-EAE3-4F97-9E32-7C358754671B}" presName="rootConnector1" presStyleLbl="node1" presStyleIdx="0" presStyleCnt="0"/>
      <dgm:spPr/>
    </dgm:pt>
    <dgm:pt modelId="{C835A36A-6801-4B28-8D6E-6D09461BFFF7}" type="pres">
      <dgm:prSet presAssocID="{0F253A66-EAE3-4F97-9E32-7C358754671B}" presName="hierChild2" presStyleCnt="0"/>
      <dgm:spPr/>
    </dgm:pt>
    <dgm:pt modelId="{355366C7-B24D-49FD-ADBA-9ECC546A3889}" type="pres">
      <dgm:prSet presAssocID="{1928AD0A-15C8-4A90-917E-58BE52CC85E2}" presName="Name64" presStyleLbl="parChTrans1D2" presStyleIdx="0" presStyleCnt="1"/>
      <dgm:spPr/>
    </dgm:pt>
    <dgm:pt modelId="{D3DF29B2-4D11-4143-ABB6-7836AE016907}" type="pres">
      <dgm:prSet presAssocID="{4908F30E-D1CA-4C2E-AA2A-DF94328AD2B6}" presName="hierRoot2" presStyleCnt="0">
        <dgm:presLayoutVars>
          <dgm:hierBranch val="init"/>
        </dgm:presLayoutVars>
      </dgm:prSet>
      <dgm:spPr/>
    </dgm:pt>
    <dgm:pt modelId="{C8598087-DDEE-48D2-A058-C5CE0E611A55}" type="pres">
      <dgm:prSet presAssocID="{4908F30E-D1CA-4C2E-AA2A-DF94328AD2B6}" presName="rootComposite" presStyleCnt="0"/>
      <dgm:spPr/>
    </dgm:pt>
    <dgm:pt modelId="{EDA2D20F-D00D-483E-B9C7-256E75B4712F}" type="pres">
      <dgm:prSet presAssocID="{4908F30E-D1CA-4C2E-AA2A-DF94328AD2B6}" presName="rootText" presStyleLbl="node2" presStyleIdx="0" presStyleCnt="1" custScaleY="159839">
        <dgm:presLayoutVars>
          <dgm:chPref val="3"/>
        </dgm:presLayoutVars>
      </dgm:prSet>
      <dgm:spPr/>
    </dgm:pt>
    <dgm:pt modelId="{26C315F2-04AC-4039-A2BC-F6AAC6B29BF6}" type="pres">
      <dgm:prSet presAssocID="{4908F30E-D1CA-4C2E-AA2A-DF94328AD2B6}" presName="rootConnector" presStyleLbl="node2" presStyleIdx="0" presStyleCnt="1"/>
      <dgm:spPr/>
    </dgm:pt>
    <dgm:pt modelId="{E846DDDF-EF55-4EC6-9699-73D4F636E7C4}" type="pres">
      <dgm:prSet presAssocID="{4908F30E-D1CA-4C2E-AA2A-DF94328AD2B6}" presName="hierChild4" presStyleCnt="0"/>
      <dgm:spPr/>
    </dgm:pt>
    <dgm:pt modelId="{B849B0E1-6D0E-40F5-8B7A-AA3EACD73456}" type="pres">
      <dgm:prSet presAssocID="{3F9F4C8F-2875-4486-A046-A0F413148532}" presName="Name64" presStyleLbl="parChTrans1D3" presStyleIdx="0" presStyleCnt="2"/>
      <dgm:spPr/>
    </dgm:pt>
    <dgm:pt modelId="{382331FE-6944-40B6-821C-272303F8C949}" type="pres">
      <dgm:prSet presAssocID="{92850EE1-7BFE-42C2-A8D9-5BEC3D1759A4}" presName="hierRoot2" presStyleCnt="0">
        <dgm:presLayoutVars>
          <dgm:hierBranch val="init"/>
        </dgm:presLayoutVars>
      </dgm:prSet>
      <dgm:spPr/>
    </dgm:pt>
    <dgm:pt modelId="{2AF5C8F7-AE49-46BC-8ECB-D313EEBEE93B}" type="pres">
      <dgm:prSet presAssocID="{92850EE1-7BFE-42C2-A8D9-5BEC3D1759A4}" presName="rootComposite" presStyleCnt="0"/>
      <dgm:spPr/>
    </dgm:pt>
    <dgm:pt modelId="{8A96AF76-3F83-4642-BAFB-75BCF2E98D66}" type="pres">
      <dgm:prSet presAssocID="{92850EE1-7BFE-42C2-A8D9-5BEC3D1759A4}" presName="rootText" presStyleLbl="node3" presStyleIdx="0" presStyleCnt="2">
        <dgm:presLayoutVars>
          <dgm:chPref val="3"/>
        </dgm:presLayoutVars>
      </dgm:prSet>
      <dgm:spPr/>
    </dgm:pt>
    <dgm:pt modelId="{0A267C2D-FB10-4A5B-B9DD-D0A4253712F4}" type="pres">
      <dgm:prSet presAssocID="{92850EE1-7BFE-42C2-A8D9-5BEC3D1759A4}" presName="rootConnector" presStyleLbl="node3" presStyleIdx="0" presStyleCnt="2"/>
      <dgm:spPr/>
    </dgm:pt>
    <dgm:pt modelId="{ADCBB7C9-1AB0-4C9C-9DC5-98C3A00C5B17}" type="pres">
      <dgm:prSet presAssocID="{92850EE1-7BFE-42C2-A8D9-5BEC3D1759A4}" presName="hierChild4" presStyleCnt="0"/>
      <dgm:spPr/>
    </dgm:pt>
    <dgm:pt modelId="{02799DB1-F9CB-42B9-8821-D17E95738E32}" type="pres">
      <dgm:prSet presAssocID="{92850EE1-7BFE-42C2-A8D9-5BEC3D1759A4}" presName="hierChild5" presStyleCnt="0"/>
      <dgm:spPr/>
    </dgm:pt>
    <dgm:pt modelId="{3F4F48C9-EDB9-45A8-B074-D43437204687}" type="pres">
      <dgm:prSet presAssocID="{E1622A26-9304-4C15-A294-EED04585D36D}" presName="Name64" presStyleLbl="parChTrans1D3" presStyleIdx="1" presStyleCnt="2"/>
      <dgm:spPr/>
    </dgm:pt>
    <dgm:pt modelId="{A7F7541A-8340-47D9-82B7-C0ABC99F7C41}" type="pres">
      <dgm:prSet presAssocID="{82540AE3-F4E9-42CC-8601-00A53985FC78}" presName="hierRoot2" presStyleCnt="0">
        <dgm:presLayoutVars>
          <dgm:hierBranch val="init"/>
        </dgm:presLayoutVars>
      </dgm:prSet>
      <dgm:spPr/>
    </dgm:pt>
    <dgm:pt modelId="{077E71EC-8D3C-4E4D-B674-707915DB0528}" type="pres">
      <dgm:prSet presAssocID="{82540AE3-F4E9-42CC-8601-00A53985FC78}" presName="rootComposite" presStyleCnt="0"/>
      <dgm:spPr/>
    </dgm:pt>
    <dgm:pt modelId="{D9220220-32EF-42B9-93E2-2CADAFE0FABB}" type="pres">
      <dgm:prSet presAssocID="{82540AE3-F4E9-42CC-8601-00A53985FC78}" presName="rootText" presStyleLbl="node3" presStyleIdx="1" presStyleCnt="2" custScaleY="157095">
        <dgm:presLayoutVars>
          <dgm:chPref val="3"/>
        </dgm:presLayoutVars>
      </dgm:prSet>
      <dgm:spPr/>
    </dgm:pt>
    <dgm:pt modelId="{8EC1B85F-1D92-42A2-BAFF-B854D38A7775}" type="pres">
      <dgm:prSet presAssocID="{82540AE3-F4E9-42CC-8601-00A53985FC78}" presName="rootConnector" presStyleLbl="node3" presStyleIdx="1" presStyleCnt="2"/>
      <dgm:spPr/>
    </dgm:pt>
    <dgm:pt modelId="{6C6F60D1-B71E-479B-890A-621C512D054F}" type="pres">
      <dgm:prSet presAssocID="{82540AE3-F4E9-42CC-8601-00A53985FC78}" presName="hierChild4" presStyleCnt="0"/>
      <dgm:spPr/>
    </dgm:pt>
    <dgm:pt modelId="{C5934385-1005-42F4-9805-05BE2BCE75D7}" type="pres">
      <dgm:prSet presAssocID="{DBDAC2FE-6B3C-4AA8-BF5F-FCE622C98C13}" presName="Name64" presStyleLbl="parChTrans1D4" presStyleIdx="0" presStyleCnt="2"/>
      <dgm:spPr/>
    </dgm:pt>
    <dgm:pt modelId="{31C7C760-EFA8-480F-A4AF-BB7CA281F9E4}" type="pres">
      <dgm:prSet presAssocID="{6645A85A-39FE-4064-9361-A0E6F45F010B}" presName="hierRoot2" presStyleCnt="0">
        <dgm:presLayoutVars>
          <dgm:hierBranch val="init"/>
        </dgm:presLayoutVars>
      </dgm:prSet>
      <dgm:spPr/>
    </dgm:pt>
    <dgm:pt modelId="{F5B4FB6F-56ED-49A7-A266-3EFE1D4A5425}" type="pres">
      <dgm:prSet presAssocID="{6645A85A-39FE-4064-9361-A0E6F45F010B}" presName="rootComposite" presStyleCnt="0"/>
      <dgm:spPr/>
    </dgm:pt>
    <dgm:pt modelId="{33B8C714-2268-46D8-A383-BEC13D094B80}" type="pres">
      <dgm:prSet presAssocID="{6645A85A-39FE-4064-9361-A0E6F45F010B}" presName="rootText" presStyleLbl="node4" presStyleIdx="0" presStyleCnt="2" custScaleY="170023">
        <dgm:presLayoutVars>
          <dgm:chPref val="3"/>
        </dgm:presLayoutVars>
      </dgm:prSet>
      <dgm:spPr/>
    </dgm:pt>
    <dgm:pt modelId="{F702B084-F7CC-4D3B-AC72-039C728B273D}" type="pres">
      <dgm:prSet presAssocID="{6645A85A-39FE-4064-9361-A0E6F45F010B}" presName="rootConnector" presStyleLbl="node4" presStyleIdx="0" presStyleCnt="2"/>
      <dgm:spPr/>
    </dgm:pt>
    <dgm:pt modelId="{C9565528-1F16-4650-9E5D-5B1A843CF23C}" type="pres">
      <dgm:prSet presAssocID="{6645A85A-39FE-4064-9361-A0E6F45F010B}" presName="hierChild4" presStyleCnt="0"/>
      <dgm:spPr/>
    </dgm:pt>
    <dgm:pt modelId="{A2B08893-8095-458C-90CC-720978FEA0CD}" type="pres">
      <dgm:prSet presAssocID="{6645A85A-39FE-4064-9361-A0E6F45F010B}" presName="hierChild5" presStyleCnt="0"/>
      <dgm:spPr/>
    </dgm:pt>
    <dgm:pt modelId="{86B6C436-9E1C-45ED-8281-502D608670CD}" type="pres">
      <dgm:prSet presAssocID="{498CAF0C-C29C-443C-8A04-8959834F0431}" presName="Name64" presStyleLbl="parChTrans1D4" presStyleIdx="1" presStyleCnt="2"/>
      <dgm:spPr/>
    </dgm:pt>
    <dgm:pt modelId="{F5309F33-7679-4397-A62B-77F479C7D220}" type="pres">
      <dgm:prSet presAssocID="{73B17F26-6411-4C84-B6C2-1A91707E8FC7}" presName="hierRoot2" presStyleCnt="0">
        <dgm:presLayoutVars>
          <dgm:hierBranch val="init"/>
        </dgm:presLayoutVars>
      </dgm:prSet>
      <dgm:spPr/>
    </dgm:pt>
    <dgm:pt modelId="{CE3D5799-DA32-45E4-8855-29DF74FD5B6C}" type="pres">
      <dgm:prSet presAssocID="{73B17F26-6411-4C84-B6C2-1A91707E8FC7}" presName="rootComposite" presStyleCnt="0"/>
      <dgm:spPr/>
    </dgm:pt>
    <dgm:pt modelId="{9E460CDD-CACD-4F8A-96D3-5F656A477F4B}" type="pres">
      <dgm:prSet presAssocID="{73B17F26-6411-4C84-B6C2-1A91707E8FC7}" presName="rootText" presStyleLbl="node4" presStyleIdx="1" presStyleCnt="2">
        <dgm:presLayoutVars>
          <dgm:chPref val="3"/>
        </dgm:presLayoutVars>
      </dgm:prSet>
      <dgm:spPr/>
    </dgm:pt>
    <dgm:pt modelId="{92C22A6C-37C1-4859-9387-4CBA34E528F6}" type="pres">
      <dgm:prSet presAssocID="{73B17F26-6411-4C84-B6C2-1A91707E8FC7}" presName="rootConnector" presStyleLbl="node4" presStyleIdx="1" presStyleCnt="2"/>
      <dgm:spPr/>
    </dgm:pt>
    <dgm:pt modelId="{139D4D77-6A19-48C8-B849-A530F3364331}" type="pres">
      <dgm:prSet presAssocID="{73B17F26-6411-4C84-B6C2-1A91707E8FC7}" presName="hierChild4" presStyleCnt="0"/>
      <dgm:spPr/>
    </dgm:pt>
    <dgm:pt modelId="{4EF1010F-E6A7-45E5-8391-0DB73FE95ED0}" type="pres">
      <dgm:prSet presAssocID="{73B17F26-6411-4C84-B6C2-1A91707E8FC7}" presName="hierChild5" presStyleCnt="0"/>
      <dgm:spPr/>
    </dgm:pt>
    <dgm:pt modelId="{88B449BA-79EC-47B2-BC53-9E16EB5B5BAF}" type="pres">
      <dgm:prSet presAssocID="{82540AE3-F4E9-42CC-8601-00A53985FC78}" presName="hierChild5" presStyleCnt="0"/>
      <dgm:spPr/>
    </dgm:pt>
    <dgm:pt modelId="{F814357F-BD6A-4180-B287-E14D406AB1DD}" type="pres">
      <dgm:prSet presAssocID="{4908F30E-D1CA-4C2E-AA2A-DF94328AD2B6}" presName="hierChild5" presStyleCnt="0"/>
      <dgm:spPr/>
    </dgm:pt>
    <dgm:pt modelId="{D9F56A2B-622C-406D-A6CE-30D2AF17D252}" type="pres">
      <dgm:prSet presAssocID="{0F253A66-EAE3-4F97-9E32-7C358754671B}" presName="hierChild3" presStyleCnt="0"/>
      <dgm:spPr/>
    </dgm:pt>
  </dgm:ptLst>
  <dgm:cxnLst>
    <dgm:cxn modelId="{6992D102-CF0B-4876-BDC1-BD0162B49F38}" type="presOf" srcId="{0F253A66-EAE3-4F97-9E32-7C358754671B}" destId="{54904EDE-7982-4591-9BEF-D3488F244DC6}" srcOrd="0" destOrd="0" presId="urn:microsoft.com/office/officeart/2009/3/layout/HorizontalOrganizationChart"/>
    <dgm:cxn modelId="{D9D1AB0C-C677-473F-8E5E-E714CEEFF2F5}" type="presOf" srcId="{0F253A66-EAE3-4F97-9E32-7C358754671B}" destId="{4A447DD6-A7D8-4B4C-B830-C766D6FAB372}" srcOrd="1" destOrd="0" presId="urn:microsoft.com/office/officeart/2009/3/layout/HorizontalOrganizationChart"/>
    <dgm:cxn modelId="{61AE5D14-76AE-41B3-AA42-BAE2770D480D}" type="presOf" srcId="{82540AE3-F4E9-42CC-8601-00A53985FC78}" destId="{D9220220-32EF-42B9-93E2-2CADAFE0FABB}" srcOrd="0" destOrd="0" presId="urn:microsoft.com/office/officeart/2009/3/layout/HorizontalOrganizationChart"/>
    <dgm:cxn modelId="{9C1FE218-DD72-4114-9A94-CB62E65904FD}" type="presOf" srcId="{498CAF0C-C29C-443C-8A04-8959834F0431}" destId="{86B6C436-9E1C-45ED-8281-502D608670CD}" srcOrd="0" destOrd="0" presId="urn:microsoft.com/office/officeart/2009/3/layout/HorizontalOrganizationChart"/>
    <dgm:cxn modelId="{1BD0A722-2626-4E9A-AEA3-5C28FAA006BA}" type="presOf" srcId="{82540AE3-F4E9-42CC-8601-00A53985FC78}" destId="{8EC1B85F-1D92-42A2-BAFF-B854D38A7775}" srcOrd="1" destOrd="0" presId="urn:microsoft.com/office/officeart/2009/3/layout/HorizontalOrganizationChart"/>
    <dgm:cxn modelId="{1C805A27-0926-4857-8DF8-26F335DD4B8B}" srcId="{4908F30E-D1CA-4C2E-AA2A-DF94328AD2B6}" destId="{82540AE3-F4E9-42CC-8601-00A53985FC78}" srcOrd="1" destOrd="0" parTransId="{E1622A26-9304-4C15-A294-EED04585D36D}" sibTransId="{7D7BDE53-A2C2-49B8-B5F1-ADFC7A9A956B}"/>
    <dgm:cxn modelId="{E4098629-8333-4927-9B06-2B1FEEA9ED29}" srcId="{8EB25C47-E93A-41D7-9CDB-7F3DFC0068E5}" destId="{0F253A66-EAE3-4F97-9E32-7C358754671B}" srcOrd="0" destOrd="0" parTransId="{7E37B253-3761-44B1-8AC9-E9D4B5326147}" sibTransId="{30830EF5-679D-43F5-B1F1-964167D10AF1}"/>
    <dgm:cxn modelId="{2414612E-2DB9-477B-B026-5C14B11EE78F}" srcId="{82540AE3-F4E9-42CC-8601-00A53985FC78}" destId="{73B17F26-6411-4C84-B6C2-1A91707E8FC7}" srcOrd="1" destOrd="0" parTransId="{498CAF0C-C29C-443C-8A04-8959834F0431}" sibTransId="{DEE14743-7D77-4639-BACC-800053A82D48}"/>
    <dgm:cxn modelId="{D57C9E32-ADA1-44AA-A64F-77B6EA17B2B0}" type="presOf" srcId="{4908F30E-D1CA-4C2E-AA2A-DF94328AD2B6}" destId="{26C315F2-04AC-4039-A2BC-F6AAC6B29BF6}" srcOrd="1" destOrd="0" presId="urn:microsoft.com/office/officeart/2009/3/layout/HorizontalOrganizationChart"/>
    <dgm:cxn modelId="{F819DD39-3F50-452D-AA9D-6076BF29C308}" srcId="{82540AE3-F4E9-42CC-8601-00A53985FC78}" destId="{6645A85A-39FE-4064-9361-A0E6F45F010B}" srcOrd="0" destOrd="0" parTransId="{DBDAC2FE-6B3C-4AA8-BF5F-FCE622C98C13}" sibTransId="{BC18F702-ECD6-4433-B14E-93A88AF912ED}"/>
    <dgm:cxn modelId="{7C998060-708E-4CC3-B0CF-2FA93D7EAAC8}" srcId="{0F253A66-EAE3-4F97-9E32-7C358754671B}" destId="{4908F30E-D1CA-4C2E-AA2A-DF94328AD2B6}" srcOrd="0" destOrd="0" parTransId="{1928AD0A-15C8-4A90-917E-58BE52CC85E2}" sibTransId="{787F8EAE-CEF0-4AFC-808E-0EFEF11E53A4}"/>
    <dgm:cxn modelId="{9551CA63-B276-4F4E-B0AA-C67596DA3CDE}" type="presOf" srcId="{73B17F26-6411-4C84-B6C2-1A91707E8FC7}" destId="{92C22A6C-37C1-4859-9387-4CBA34E528F6}" srcOrd="1" destOrd="0" presId="urn:microsoft.com/office/officeart/2009/3/layout/HorizontalOrganizationChart"/>
    <dgm:cxn modelId="{82DC2846-DE5A-4FC8-AAD1-604106B08674}" type="presOf" srcId="{E1622A26-9304-4C15-A294-EED04585D36D}" destId="{3F4F48C9-EDB9-45A8-B074-D43437204687}" srcOrd="0" destOrd="0" presId="urn:microsoft.com/office/officeart/2009/3/layout/HorizontalOrganizationChart"/>
    <dgm:cxn modelId="{C6F17366-93C5-4144-9DDA-4EB57B3DF67F}" type="presOf" srcId="{DBDAC2FE-6B3C-4AA8-BF5F-FCE622C98C13}" destId="{C5934385-1005-42F4-9805-05BE2BCE75D7}" srcOrd="0" destOrd="0" presId="urn:microsoft.com/office/officeart/2009/3/layout/HorizontalOrganizationChart"/>
    <dgm:cxn modelId="{57FFA854-AD5E-43AF-A632-F9C082E96796}" type="presOf" srcId="{1928AD0A-15C8-4A90-917E-58BE52CC85E2}" destId="{355366C7-B24D-49FD-ADBA-9ECC546A3889}" srcOrd="0" destOrd="0" presId="urn:microsoft.com/office/officeart/2009/3/layout/HorizontalOrganizationChart"/>
    <dgm:cxn modelId="{DBFCB279-EE2B-476F-9CD6-DA4030FDC772}" type="presOf" srcId="{3F9F4C8F-2875-4486-A046-A0F413148532}" destId="{B849B0E1-6D0E-40F5-8B7A-AA3EACD73456}" srcOrd="0" destOrd="0" presId="urn:microsoft.com/office/officeart/2009/3/layout/HorizontalOrganizationChart"/>
    <dgm:cxn modelId="{4714C87F-8546-4E2D-957D-9AE571CC7146}" type="presOf" srcId="{4908F30E-D1CA-4C2E-AA2A-DF94328AD2B6}" destId="{EDA2D20F-D00D-483E-B9C7-256E75B4712F}" srcOrd="0" destOrd="0" presId="urn:microsoft.com/office/officeart/2009/3/layout/HorizontalOrganizationChart"/>
    <dgm:cxn modelId="{72792983-FE49-4648-B6A5-5383B1C2920E}" type="presOf" srcId="{8EB25C47-E93A-41D7-9CDB-7F3DFC0068E5}" destId="{9893B2A2-5387-4BA8-898A-3D91C4C6930E}" srcOrd="0" destOrd="0" presId="urn:microsoft.com/office/officeart/2009/3/layout/HorizontalOrganizationChart"/>
    <dgm:cxn modelId="{19748ABF-168D-4853-A02E-7534B14C995F}" type="presOf" srcId="{6645A85A-39FE-4064-9361-A0E6F45F010B}" destId="{F702B084-F7CC-4D3B-AC72-039C728B273D}" srcOrd="1" destOrd="0" presId="urn:microsoft.com/office/officeart/2009/3/layout/HorizontalOrganizationChart"/>
    <dgm:cxn modelId="{5187D8CA-88BC-4AA9-A6A4-D565931AFCB0}" type="presOf" srcId="{92850EE1-7BFE-42C2-A8D9-5BEC3D1759A4}" destId="{0A267C2D-FB10-4A5B-B9DD-D0A4253712F4}" srcOrd="1" destOrd="0" presId="urn:microsoft.com/office/officeart/2009/3/layout/HorizontalOrganizationChart"/>
    <dgm:cxn modelId="{2C6B5AE2-D36D-4515-B7EC-7C5E2ED62002}" type="presOf" srcId="{6645A85A-39FE-4064-9361-A0E6F45F010B}" destId="{33B8C714-2268-46D8-A383-BEC13D094B80}" srcOrd="0" destOrd="0" presId="urn:microsoft.com/office/officeart/2009/3/layout/HorizontalOrganizationChart"/>
    <dgm:cxn modelId="{8CFF8EE5-13B1-4D9B-8FD9-C8D27A4C8C2C}" srcId="{4908F30E-D1CA-4C2E-AA2A-DF94328AD2B6}" destId="{92850EE1-7BFE-42C2-A8D9-5BEC3D1759A4}" srcOrd="0" destOrd="0" parTransId="{3F9F4C8F-2875-4486-A046-A0F413148532}" sibTransId="{775632E2-BBE8-46AC-8082-F55013C099AE}"/>
    <dgm:cxn modelId="{D13598F3-FBC5-4C10-A565-4C42561F15EE}" type="presOf" srcId="{73B17F26-6411-4C84-B6C2-1A91707E8FC7}" destId="{9E460CDD-CACD-4F8A-96D3-5F656A477F4B}" srcOrd="0" destOrd="0" presId="urn:microsoft.com/office/officeart/2009/3/layout/HorizontalOrganizationChart"/>
    <dgm:cxn modelId="{F2814AF5-26BA-4EA5-93FC-56050ADA8B80}" type="presOf" srcId="{92850EE1-7BFE-42C2-A8D9-5BEC3D1759A4}" destId="{8A96AF76-3F83-4642-BAFB-75BCF2E98D66}" srcOrd="0" destOrd="0" presId="urn:microsoft.com/office/officeart/2009/3/layout/HorizontalOrganizationChart"/>
    <dgm:cxn modelId="{33A31CC3-E9E7-4DEA-B3A2-00625E5D32FC}" type="presParOf" srcId="{9893B2A2-5387-4BA8-898A-3D91C4C6930E}" destId="{9AB21DC1-01E8-4510-B150-9C1C13A2763A}" srcOrd="0" destOrd="0" presId="urn:microsoft.com/office/officeart/2009/3/layout/HorizontalOrganizationChart"/>
    <dgm:cxn modelId="{A098484A-962F-4E9C-B890-CAD90BB72594}" type="presParOf" srcId="{9AB21DC1-01E8-4510-B150-9C1C13A2763A}" destId="{25634225-59A4-4F86-B18E-998892E21685}" srcOrd="0" destOrd="0" presId="urn:microsoft.com/office/officeart/2009/3/layout/HorizontalOrganizationChart"/>
    <dgm:cxn modelId="{FF2E9672-9D12-4BD2-838B-CAE96E877EF0}" type="presParOf" srcId="{25634225-59A4-4F86-B18E-998892E21685}" destId="{54904EDE-7982-4591-9BEF-D3488F244DC6}" srcOrd="0" destOrd="0" presId="urn:microsoft.com/office/officeart/2009/3/layout/HorizontalOrganizationChart"/>
    <dgm:cxn modelId="{ED28325F-121C-4932-ADF7-4E2C4B81692D}" type="presParOf" srcId="{25634225-59A4-4F86-B18E-998892E21685}" destId="{4A447DD6-A7D8-4B4C-B830-C766D6FAB372}" srcOrd="1" destOrd="0" presId="urn:microsoft.com/office/officeart/2009/3/layout/HorizontalOrganizationChart"/>
    <dgm:cxn modelId="{7CC119CC-B4EA-43C4-B9CE-3077589D17D0}" type="presParOf" srcId="{9AB21DC1-01E8-4510-B150-9C1C13A2763A}" destId="{C835A36A-6801-4B28-8D6E-6D09461BFFF7}" srcOrd="1" destOrd="0" presId="urn:microsoft.com/office/officeart/2009/3/layout/HorizontalOrganizationChart"/>
    <dgm:cxn modelId="{89BA539D-52CE-429F-92C9-CE954D0AE5A1}" type="presParOf" srcId="{C835A36A-6801-4B28-8D6E-6D09461BFFF7}" destId="{355366C7-B24D-49FD-ADBA-9ECC546A3889}" srcOrd="0" destOrd="0" presId="urn:microsoft.com/office/officeart/2009/3/layout/HorizontalOrganizationChart"/>
    <dgm:cxn modelId="{DD4CD913-6060-4F4B-B88A-6258AA326E22}" type="presParOf" srcId="{C835A36A-6801-4B28-8D6E-6D09461BFFF7}" destId="{D3DF29B2-4D11-4143-ABB6-7836AE016907}" srcOrd="1" destOrd="0" presId="urn:microsoft.com/office/officeart/2009/3/layout/HorizontalOrganizationChart"/>
    <dgm:cxn modelId="{3E399274-B607-45A7-B5AA-FC38911668C7}" type="presParOf" srcId="{D3DF29B2-4D11-4143-ABB6-7836AE016907}" destId="{C8598087-DDEE-48D2-A058-C5CE0E611A55}" srcOrd="0" destOrd="0" presId="urn:microsoft.com/office/officeart/2009/3/layout/HorizontalOrganizationChart"/>
    <dgm:cxn modelId="{753A47AF-209D-4BF5-9397-BBE68BAD9F21}" type="presParOf" srcId="{C8598087-DDEE-48D2-A058-C5CE0E611A55}" destId="{EDA2D20F-D00D-483E-B9C7-256E75B4712F}" srcOrd="0" destOrd="0" presId="urn:microsoft.com/office/officeart/2009/3/layout/HorizontalOrganizationChart"/>
    <dgm:cxn modelId="{68CD5D20-0C83-478F-8372-84B3E5348076}" type="presParOf" srcId="{C8598087-DDEE-48D2-A058-C5CE0E611A55}" destId="{26C315F2-04AC-4039-A2BC-F6AAC6B29BF6}" srcOrd="1" destOrd="0" presId="urn:microsoft.com/office/officeart/2009/3/layout/HorizontalOrganizationChart"/>
    <dgm:cxn modelId="{8CD1FD08-49B8-4728-B938-74A5B11CF3D3}" type="presParOf" srcId="{D3DF29B2-4D11-4143-ABB6-7836AE016907}" destId="{E846DDDF-EF55-4EC6-9699-73D4F636E7C4}" srcOrd="1" destOrd="0" presId="urn:microsoft.com/office/officeart/2009/3/layout/HorizontalOrganizationChart"/>
    <dgm:cxn modelId="{065FC0C3-70BE-4E44-86E3-2FF1B63E64F7}" type="presParOf" srcId="{E846DDDF-EF55-4EC6-9699-73D4F636E7C4}" destId="{B849B0E1-6D0E-40F5-8B7A-AA3EACD73456}" srcOrd="0" destOrd="0" presId="urn:microsoft.com/office/officeart/2009/3/layout/HorizontalOrganizationChart"/>
    <dgm:cxn modelId="{F634FA93-1541-4868-94C9-B1B23CFD35AD}" type="presParOf" srcId="{E846DDDF-EF55-4EC6-9699-73D4F636E7C4}" destId="{382331FE-6944-40B6-821C-272303F8C949}" srcOrd="1" destOrd="0" presId="urn:microsoft.com/office/officeart/2009/3/layout/HorizontalOrganizationChart"/>
    <dgm:cxn modelId="{F977C0E3-7BF0-4B31-96EF-5E4C42BF10B7}" type="presParOf" srcId="{382331FE-6944-40B6-821C-272303F8C949}" destId="{2AF5C8F7-AE49-46BC-8ECB-D313EEBEE93B}" srcOrd="0" destOrd="0" presId="urn:microsoft.com/office/officeart/2009/3/layout/HorizontalOrganizationChart"/>
    <dgm:cxn modelId="{C6742601-1CAA-4DCA-82A1-1467EBCE33FD}" type="presParOf" srcId="{2AF5C8F7-AE49-46BC-8ECB-D313EEBEE93B}" destId="{8A96AF76-3F83-4642-BAFB-75BCF2E98D66}" srcOrd="0" destOrd="0" presId="urn:microsoft.com/office/officeart/2009/3/layout/HorizontalOrganizationChart"/>
    <dgm:cxn modelId="{5E03E851-E486-4FA8-9A18-8C5B1083AB94}" type="presParOf" srcId="{2AF5C8F7-AE49-46BC-8ECB-D313EEBEE93B}" destId="{0A267C2D-FB10-4A5B-B9DD-D0A4253712F4}" srcOrd="1" destOrd="0" presId="urn:microsoft.com/office/officeart/2009/3/layout/HorizontalOrganizationChart"/>
    <dgm:cxn modelId="{EFD38121-BD2C-4DC8-8E4A-69C60D7EE60E}" type="presParOf" srcId="{382331FE-6944-40B6-821C-272303F8C949}" destId="{ADCBB7C9-1AB0-4C9C-9DC5-98C3A00C5B17}" srcOrd="1" destOrd="0" presId="urn:microsoft.com/office/officeart/2009/3/layout/HorizontalOrganizationChart"/>
    <dgm:cxn modelId="{8CB8D86D-25CB-42E9-89B7-F55EC58F684F}" type="presParOf" srcId="{382331FE-6944-40B6-821C-272303F8C949}" destId="{02799DB1-F9CB-42B9-8821-D17E95738E32}" srcOrd="2" destOrd="0" presId="urn:microsoft.com/office/officeart/2009/3/layout/HorizontalOrganizationChart"/>
    <dgm:cxn modelId="{593FFEA0-A896-42EB-93D7-145F56C3618D}" type="presParOf" srcId="{E846DDDF-EF55-4EC6-9699-73D4F636E7C4}" destId="{3F4F48C9-EDB9-45A8-B074-D43437204687}" srcOrd="2" destOrd="0" presId="urn:microsoft.com/office/officeart/2009/3/layout/HorizontalOrganizationChart"/>
    <dgm:cxn modelId="{C2A8DDF4-D57A-420B-B6F5-66D498643DAB}" type="presParOf" srcId="{E846DDDF-EF55-4EC6-9699-73D4F636E7C4}" destId="{A7F7541A-8340-47D9-82B7-C0ABC99F7C41}" srcOrd="3" destOrd="0" presId="urn:microsoft.com/office/officeart/2009/3/layout/HorizontalOrganizationChart"/>
    <dgm:cxn modelId="{7E16A411-1E31-46AF-8101-C0AEC4EA5AD6}" type="presParOf" srcId="{A7F7541A-8340-47D9-82B7-C0ABC99F7C41}" destId="{077E71EC-8D3C-4E4D-B674-707915DB0528}" srcOrd="0" destOrd="0" presId="urn:microsoft.com/office/officeart/2009/3/layout/HorizontalOrganizationChart"/>
    <dgm:cxn modelId="{1F39A51C-00A5-406B-921A-CDDE0F306D48}" type="presParOf" srcId="{077E71EC-8D3C-4E4D-B674-707915DB0528}" destId="{D9220220-32EF-42B9-93E2-2CADAFE0FABB}" srcOrd="0" destOrd="0" presId="urn:microsoft.com/office/officeart/2009/3/layout/HorizontalOrganizationChart"/>
    <dgm:cxn modelId="{BBB8465F-EA71-4C54-BF89-84CEB49D7511}" type="presParOf" srcId="{077E71EC-8D3C-4E4D-B674-707915DB0528}" destId="{8EC1B85F-1D92-42A2-BAFF-B854D38A7775}" srcOrd="1" destOrd="0" presId="urn:microsoft.com/office/officeart/2009/3/layout/HorizontalOrganizationChart"/>
    <dgm:cxn modelId="{2DDFA8E7-D7F0-41BB-B679-86CBBEF25DCE}" type="presParOf" srcId="{A7F7541A-8340-47D9-82B7-C0ABC99F7C41}" destId="{6C6F60D1-B71E-479B-890A-621C512D054F}" srcOrd="1" destOrd="0" presId="urn:microsoft.com/office/officeart/2009/3/layout/HorizontalOrganizationChart"/>
    <dgm:cxn modelId="{5D7A37D8-EF64-4FD0-BB27-EDF4F3134540}" type="presParOf" srcId="{6C6F60D1-B71E-479B-890A-621C512D054F}" destId="{C5934385-1005-42F4-9805-05BE2BCE75D7}" srcOrd="0" destOrd="0" presId="urn:microsoft.com/office/officeart/2009/3/layout/HorizontalOrganizationChart"/>
    <dgm:cxn modelId="{02A3E37F-48BE-4868-AE3A-E021769DC012}" type="presParOf" srcId="{6C6F60D1-B71E-479B-890A-621C512D054F}" destId="{31C7C760-EFA8-480F-A4AF-BB7CA281F9E4}" srcOrd="1" destOrd="0" presId="urn:microsoft.com/office/officeart/2009/3/layout/HorizontalOrganizationChart"/>
    <dgm:cxn modelId="{BE5941E8-8E8A-4967-BA94-6BD13E12D574}" type="presParOf" srcId="{31C7C760-EFA8-480F-A4AF-BB7CA281F9E4}" destId="{F5B4FB6F-56ED-49A7-A266-3EFE1D4A5425}" srcOrd="0" destOrd="0" presId="urn:microsoft.com/office/officeart/2009/3/layout/HorizontalOrganizationChart"/>
    <dgm:cxn modelId="{C1FB773B-0FF4-460B-AB5E-070B350E7A7A}" type="presParOf" srcId="{F5B4FB6F-56ED-49A7-A266-3EFE1D4A5425}" destId="{33B8C714-2268-46D8-A383-BEC13D094B80}" srcOrd="0" destOrd="0" presId="urn:microsoft.com/office/officeart/2009/3/layout/HorizontalOrganizationChart"/>
    <dgm:cxn modelId="{B0F2EECF-5B24-485A-8F15-16399FE3171E}" type="presParOf" srcId="{F5B4FB6F-56ED-49A7-A266-3EFE1D4A5425}" destId="{F702B084-F7CC-4D3B-AC72-039C728B273D}" srcOrd="1" destOrd="0" presId="urn:microsoft.com/office/officeart/2009/3/layout/HorizontalOrganizationChart"/>
    <dgm:cxn modelId="{9D6D23AD-E0F7-420E-A401-0511BAD5A884}" type="presParOf" srcId="{31C7C760-EFA8-480F-A4AF-BB7CA281F9E4}" destId="{C9565528-1F16-4650-9E5D-5B1A843CF23C}" srcOrd="1" destOrd="0" presId="urn:microsoft.com/office/officeart/2009/3/layout/HorizontalOrganizationChart"/>
    <dgm:cxn modelId="{C8BA109D-8163-4B0A-997C-244F02C8F464}" type="presParOf" srcId="{31C7C760-EFA8-480F-A4AF-BB7CA281F9E4}" destId="{A2B08893-8095-458C-90CC-720978FEA0CD}" srcOrd="2" destOrd="0" presId="urn:microsoft.com/office/officeart/2009/3/layout/HorizontalOrganizationChart"/>
    <dgm:cxn modelId="{30848C94-CC2B-47A6-B79C-B10EB6E08C80}" type="presParOf" srcId="{6C6F60D1-B71E-479B-890A-621C512D054F}" destId="{86B6C436-9E1C-45ED-8281-502D608670CD}" srcOrd="2" destOrd="0" presId="urn:microsoft.com/office/officeart/2009/3/layout/HorizontalOrganizationChart"/>
    <dgm:cxn modelId="{A2002DCF-BCC1-4655-9DE8-A36B44F65248}" type="presParOf" srcId="{6C6F60D1-B71E-479B-890A-621C512D054F}" destId="{F5309F33-7679-4397-A62B-77F479C7D220}" srcOrd="3" destOrd="0" presId="urn:microsoft.com/office/officeart/2009/3/layout/HorizontalOrganizationChart"/>
    <dgm:cxn modelId="{43E9C435-0B64-4E1C-8C1F-39143D088FA3}" type="presParOf" srcId="{F5309F33-7679-4397-A62B-77F479C7D220}" destId="{CE3D5799-DA32-45E4-8855-29DF74FD5B6C}" srcOrd="0" destOrd="0" presId="urn:microsoft.com/office/officeart/2009/3/layout/HorizontalOrganizationChart"/>
    <dgm:cxn modelId="{622A4B68-7F9F-4E85-8D0E-FA01EFB7A764}" type="presParOf" srcId="{CE3D5799-DA32-45E4-8855-29DF74FD5B6C}" destId="{9E460CDD-CACD-4F8A-96D3-5F656A477F4B}" srcOrd="0" destOrd="0" presId="urn:microsoft.com/office/officeart/2009/3/layout/HorizontalOrganizationChart"/>
    <dgm:cxn modelId="{886F3302-CD23-486F-97FF-6A6F78F3BD3B}" type="presParOf" srcId="{CE3D5799-DA32-45E4-8855-29DF74FD5B6C}" destId="{92C22A6C-37C1-4859-9387-4CBA34E528F6}" srcOrd="1" destOrd="0" presId="urn:microsoft.com/office/officeart/2009/3/layout/HorizontalOrganizationChart"/>
    <dgm:cxn modelId="{51F2B91C-1F76-4FEC-9A69-EF1182D89899}" type="presParOf" srcId="{F5309F33-7679-4397-A62B-77F479C7D220}" destId="{139D4D77-6A19-48C8-B849-A530F3364331}" srcOrd="1" destOrd="0" presId="urn:microsoft.com/office/officeart/2009/3/layout/HorizontalOrganizationChart"/>
    <dgm:cxn modelId="{4688AA3C-93BB-4841-A616-649843697C33}" type="presParOf" srcId="{F5309F33-7679-4397-A62B-77F479C7D220}" destId="{4EF1010F-E6A7-45E5-8391-0DB73FE95ED0}" srcOrd="2" destOrd="0" presId="urn:microsoft.com/office/officeart/2009/3/layout/HorizontalOrganizationChart"/>
    <dgm:cxn modelId="{4B872BA1-5273-4E21-AE5B-50EDF3C2783D}" type="presParOf" srcId="{A7F7541A-8340-47D9-82B7-C0ABC99F7C41}" destId="{88B449BA-79EC-47B2-BC53-9E16EB5B5BAF}" srcOrd="2" destOrd="0" presId="urn:microsoft.com/office/officeart/2009/3/layout/HorizontalOrganizationChart"/>
    <dgm:cxn modelId="{01A92028-F8B1-47CC-B86A-6E82903C6F22}" type="presParOf" srcId="{D3DF29B2-4D11-4143-ABB6-7836AE016907}" destId="{F814357F-BD6A-4180-B287-E14D406AB1DD}" srcOrd="2" destOrd="0" presId="urn:microsoft.com/office/officeart/2009/3/layout/HorizontalOrganizationChart"/>
    <dgm:cxn modelId="{3CCC7650-D4A6-49A2-902D-69E8BCDBB903}" type="presParOf" srcId="{9AB21DC1-01E8-4510-B150-9C1C13A2763A}" destId="{D9F56A2B-622C-406D-A6CE-30D2AF17D252}"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C27B11B-CC11-48BF-8CE1-13EB384C2198}" type="doc">
      <dgm:prSet loTypeId="urn:microsoft.com/office/officeart/2005/8/layout/venn1" loCatId="relationship" qsTypeId="urn:microsoft.com/office/officeart/2005/8/quickstyle/simple1" qsCatId="simple" csTypeId="urn:microsoft.com/office/officeart/2005/8/colors/accent1_2" csCatId="accent1" phldr="1"/>
      <dgm:spPr/>
    </dgm:pt>
    <dgm:pt modelId="{F2626CC9-D28D-439B-8821-4CAF866B4CA4}">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050" b="1"/>
            <a:t>Home First Service</a:t>
          </a:r>
        </a:p>
      </dgm:t>
    </dgm:pt>
    <dgm:pt modelId="{D08CE10F-9EB7-4F33-B58E-092285660B21}" type="parTrans" cxnId="{C618ABBF-EAD9-4567-897C-1921556C844B}">
      <dgm:prSet/>
      <dgm:spPr/>
      <dgm:t>
        <a:bodyPr/>
        <a:lstStyle/>
        <a:p>
          <a:endParaRPr lang="en-GB"/>
        </a:p>
      </dgm:t>
    </dgm:pt>
    <dgm:pt modelId="{1BD0FD4D-9B29-4E5E-B8B8-2BF334C0C191}" type="sibTrans" cxnId="{C618ABBF-EAD9-4567-897C-1921556C844B}">
      <dgm:prSet/>
      <dgm:spPr/>
      <dgm:t>
        <a:bodyPr/>
        <a:lstStyle/>
        <a:p>
          <a:endParaRPr lang="en-GB"/>
        </a:p>
      </dgm:t>
    </dgm:pt>
    <dgm:pt modelId="{DF203C6E-A66C-4E5D-A1B2-6F3FE9E39E90}">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100" b="0">
              <a:solidFill>
                <a:schemeClr val="tx1"/>
              </a:solidFill>
            </a:rPr>
            <a:t>Hub Active Recovery Team (HART)</a:t>
          </a:r>
        </a:p>
      </dgm:t>
    </dgm:pt>
    <dgm:pt modelId="{BF100B8F-35E3-4F56-A0C7-F14CF1D05F53}" type="parTrans" cxnId="{2FF9FAD8-DFD8-463B-9DCB-04BA03FD980A}">
      <dgm:prSet/>
      <dgm:spPr/>
      <dgm:t>
        <a:bodyPr/>
        <a:lstStyle/>
        <a:p>
          <a:endParaRPr lang="en-GB"/>
        </a:p>
      </dgm:t>
    </dgm:pt>
    <dgm:pt modelId="{AA5152C2-EC08-4A2C-BB99-1C9419AC09BA}" type="sibTrans" cxnId="{2FF9FAD8-DFD8-463B-9DCB-04BA03FD980A}">
      <dgm:prSet/>
      <dgm:spPr/>
      <dgm:t>
        <a:bodyPr/>
        <a:lstStyle/>
        <a:p>
          <a:endParaRPr lang="en-GB"/>
        </a:p>
      </dgm:t>
    </dgm:pt>
    <dgm:pt modelId="{9C241E42-F45D-46A8-9EF8-A271366F3930}">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100" b="0">
              <a:solidFill>
                <a:schemeClr val="tx1"/>
              </a:solidFill>
            </a:rPr>
            <a:t>Community Active Recovery Team (CART)</a:t>
          </a:r>
          <a:endParaRPr lang="en-GB" sz="1050" b="1"/>
        </a:p>
      </dgm:t>
    </dgm:pt>
    <dgm:pt modelId="{6F14DD12-C5FF-488E-AFC6-82105F09CE50}" type="parTrans" cxnId="{70B05BF8-5397-4DB4-951D-CE071AFD7937}">
      <dgm:prSet/>
      <dgm:spPr/>
      <dgm:t>
        <a:bodyPr/>
        <a:lstStyle/>
        <a:p>
          <a:endParaRPr lang="en-GB"/>
        </a:p>
      </dgm:t>
    </dgm:pt>
    <dgm:pt modelId="{A7E19FBB-24A2-4D49-9DB0-FA6A0FC73D6E}" type="sibTrans" cxnId="{70B05BF8-5397-4DB4-951D-CE071AFD7937}">
      <dgm:prSet/>
      <dgm:spPr/>
      <dgm:t>
        <a:bodyPr/>
        <a:lstStyle/>
        <a:p>
          <a:endParaRPr lang="en-GB"/>
        </a:p>
      </dgm:t>
    </dgm:pt>
    <dgm:pt modelId="{A85EF647-0E45-4F5C-B18E-395E821C5C71}" type="pres">
      <dgm:prSet presAssocID="{3C27B11B-CC11-48BF-8CE1-13EB384C2198}" presName="compositeShape" presStyleCnt="0">
        <dgm:presLayoutVars>
          <dgm:chMax val="7"/>
          <dgm:dir/>
          <dgm:resizeHandles val="exact"/>
        </dgm:presLayoutVars>
      </dgm:prSet>
      <dgm:spPr/>
    </dgm:pt>
    <dgm:pt modelId="{364C6AA5-78B7-4F42-97DE-0B1F26C2D6E6}" type="pres">
      <dgm:prSet presAssocID="{F2626CC9-D28D-439B-8821-4CAF866B4CA4}" presName="circ1" presStyleLbl="vennNode1" presStyleIdx="0" presStyleCnt="3"/>
      <dgm:spPr/>
    </dgm:pt>
    <dgm:pt modelId="{F3DCF839-B52E-4AA5-877D-0CD4EBAC0AD0}" type="pres">
      <dgm:prSet presAssocID="{F2626CC9-D28D-439B-8821-4CAF866B4CA4}" presName="circ1Tx" presStyleLbl="revTx" presStyleIdx="0" presStyleCnt="0">
        <dgm:presLayoutVars>
          <dgm:chMax val="0"/>
          <dgm:chPref val="0"/>
          <dgm:bulletEnabled val="1"/>
        </dgm:presLayoutVars>
      </dgm:prSet>
      <dgm:spPr/>
    </dgm:pt>
    <dgm:pt modelId="{B17C7FF3-2B76-4B72-9D1A-7B64DF92CB7F}" type="pres">
      <dgm:prSet presAssocID="{9C241E42-F45D-46A8-9EF8-A271366F3930}" presName="circ2" presStyleLbl="vennNode1" presStyleIdx="1" presStyleCnt="3"/>
      <dgm:spPr/>
    </dgm:pt>
    <dgm:pt modelId="{4E40C67E-E9C9-433A-B00B-FCA1DBF4F176}" type="pres">
      <dgm:prSet presAssocID="{9C241E42-F45D-46A8-9EF8-A271366F3930}" presName="circ2Tx" presStyleLbl="revTx" presStyleIdx="0" presStyleCnt="0">
        <dgm:presLayoutVars>
          <dgm:chMax val="0"/>
          <dgm:chPref val="0"/>
          <dgm:bulletEnabled val="1"/>
        </dgm:presLayoutVars>
      </dgm:prSet>
      <dgm:spPr/>
    </dgm:pt>
    <dgm:pt modelId="{FF7B487B-D73D-43D2-9D46-9F730C3A145B}" type="pres">
      <dgm:prSet presAssocID="{DF203C6E-A66C-4E5D-A1B2-6F3FE9E39E90}" presName="circ3" presStyleLbl="vennNode1" presStyleIdx="2" presStyleCnt="3"/>
      <dgm:spPr/>
    </dgm:pt>
    <dgm:pt modelId="{D21CF539-BA68-4DD4-AC85-32B55018E780}" type="pres">
      <dgm:prSet presAssocID="{DF203C6E-A66C-4E5D-A1B2-6F3FE9E39E90}" presName="circ3Tx" presStyleLbl="revTx" presStyleIdx="0" presStyleCnt="0">
        <dgm:presLayoutVars>
          <dgm:chMax val="0"/>
          <dgm:chPref val="0"/>
          <dgm:bulletEnabled val="1"/>
        </dgm:presLayoutVars>
      </dgm:prSet>
      <dgm:spPr/>
    </dgm:pt>
  </dgm:ptLst>
  <dgm:cxnLst>
    <dgm:cxn modelId="{2852714F-A8E0-4602-9059-3D047C6F1F93}" type="presOf" srcId="{F2626CC9-D28D-439B-8821-4CAF866B4CA4}" destId="{F3DCF839-B52E-4AA5-877D-0CD4EBAC0AD0}" srcOrd="1" destOrd="0" presId="urn:microsoft.com/office/officeart/2005/8/layout/venn1"/>
    <dgm:cxn modelId="{95C8E575-2F92-43E9-ACF1-970E9B3028B5}" type="presOf" srcId="{F2626CC9-D28D-439B-8821-4CAF866B4CA4}" destId="{364C6AA5-78B7-4F42-97DE-0B1F26C2D6E6}" srcOrd="0" destOrd="0" presId="urn:microsoft.com/office/officeart/2005/8/layout/venn1"/>
    <dgm:cxn modelId="{68F39058-EC1F-4792-A86E-6634B53E5AC4}" type="presOf" srcId="{DF203C6E-A66C-4E5D-A1B2-6F3FE9E39E90}" destId="{D21CF539-BA68-4DD4-AC85-32B55018E780}" srcOrd="1" destOrd="0" presId="urn:microsoft.com/office/officeart/2005/8/layout/venn1"/>
    <dgm:cxn modelId="{9C9DE15A-0DF4-4FF2-BD2E-936B34B3E559}" type="presOf" srcId="{DF203C6E-A66C-4E5D-A1B2-6F3FE9E39E90}" destId="{FF7B487B-D73D-43D2-9D46-9F730C3A145B}" srcOrd="0" destOrd="0" presId="urn:microsoft.com/office/officeart/2005/8/layout/venn1"/>
    <dgm:cxn modelId="{C618ABBF-EAD9-4567-897C-1921556C844B}" srcId="{3C27B11B-CC11-48BF-8CE1-13EB384C2198}" destId="{F2626CC9-D28D-439B-8821-4CAF866B4CA4}" srcOrd="0" destOrd="0" parTransId="{D08CE10F-9EB7-4F33-B58E-092285660B21}" sibTransId="{1BD0FD4D-9B29-4E5E-B8B8-2BF334C0C191}"/>
    <dgm:cxn modelId="{6DAC5EC4-0E7D-4CA8-9BE7-B0574D38DEC0}" type="presOf" srcId="{3C27B11B-CC11-48BF-8CE1-13EB384C2198}" destId="{A85EF647-0E45-4F5C-B18E-395E821C5C71}" srcOrd="0" destOrd="0" presId="urn:microsoft.com/office/officeart/2005/8/layout/venn1"/>
    <dgm:cxn modelId="{2FF9FAD8-DFD8-463B-9DCB-04BA03FD980A}" srcId="{3C27B11B-CC11-48BF-8CE1-13EB384C2198}" destId="{DF203C6E-A66C-4E5D-A1B2-6F3FE9E39E90}" srcOrd="2" destOrd="0" parTransId="{BF100B8F-35E3-4F56-A0C7-F14CF1D05F53}" sibTransId="{AA5152C2-EC08-4A2C-BB99-1C9419AC09BA}"/>
    <dgm:cxn modelId="{C1A05FE9-E619-4EA0-B20A-8978F3279A1E}" type="presOf" srcId="{9C241E42-F45D-46A8-9EF8-A271366F3930}" destId="{B17C7FF3-2B76-4B72-9D1A-7B64DF92CB7F}" srcOrd="0" destOrd="0" presId="urn:microsoft.com/office/officeart/2005/8/layout/venn1"/>
    <dgm:cxn modelId="{70B05BF8-5397-4DB4-951D-CE071AFD7937}" srcId="{3C27B11B-CC11-48BF-8CE1-13EB384C2198}" destId="{9C241E42-F45D-46A8-9EF8-A271366F3930}" srcOrd="1" destOrd="0" parTransId="{6F14DD12-C5FF-488E-AFC6-82105F09CE50}" sibTransId="{A7E19FBB-24A2-4D49-9DB0-FA6A0FC73D6E}"/>
    <dgm:cxn modelId="{66FFA5FF-35C4-473B-B715-B6213B9DAE77}" type="presOf" srcId="{9C241E42-F45D-46A8-9EF8-A271366F3930}" destId="{4E40C67E-E9C9-433A-B00B-FCA1DBF4F176}" srcOrd="1" destOrd="0" presId="urn:microsoft.com/office/officeart/2005/8/layout/venn1"/>
    <dgm:cxn modelId="{75D94328-3C3B-4E89-82EF-E0E8C874CD97}" type="presParOf" srcId="{A85EF647-0E45-4F5C-B18E-395E821C5C71}" destId="{364C6AA5-78B7-4F42-97DE-0B1F26C2D6E6}" srcOrd="0" destOrd="0" presId="urn:microsoft.com/office/officeart/2005/8/layout/venn1"/>
    <dgm:cxn modelId="{52B9B40C-714E-48F3-85FF-CBDE50D0E444}" type="presParOf" srcId="{A85EF647-0E45-4F5C-B18E-395E821C5C71}" destId="{F3DCF839-B52E-4AA5-877D-0CD4EBAC0AD0}" srcOrd="1" destOrd="0" presId="urn:microsoft.com/office/officeart/2005/8/layout/venn1"/>
    <dgm:cxn modelId="{3327383A-3EEB-4CC1-BBE7-C123FA8505E2}" type="presParOf" srcId="{A85EF647-0E45-4F5C-B18E-395E821C5C71}" destId="{B17C7FF3-2B76-4B72-9D1A-7B64DF92CB7F}" srcOrd="2" destOrd="0" presId="urn:microsoft.com/office/officeart/2005/8/layout/venn1"/>
    <dgm:cxn modelId="{D1320D45-6E0E-44AC-B86C-5F227DA5EE74}" type="presParOf" srcId="{A85EF647-0E45-4F5C-B18E-395E821C5C71}" destId="{4E40C67E-E9C9-433A-B00B-FCA1DBF4F176}" srcOrd="3" destOrd="0" presId="urn:microsoft.com/office/officeart/2005/8/layout/venn1"/>
    <dgm:cxn modelId="{B77B8516-7415-4585-BFB3-B1F94541DDE8}" type="presParOf" srcId="{A85EF647-0E45-4F5C-B18E-395E821C5C71}" destId="{FF7B487B-D73D-43D2-9D46-9F730C3A145B}" srcOrd="4" destOrd="0" presId="urn:microsoft.com/office/officeart/2005/8/layout/venn1"/>
    <dgm:cxn modelId="{8F5C8440-EDB6-4151-966D-321BB7A6FE96}" type="presParOf" srcId="{A85EF647-0E45-4F5C-B18E-395E821C5C71}" destId="{D21CF539-BA68-4DD4-AC85-32B55018E780}" srcOrd="5"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27B11B-CC11-48BF-8CE1-13EB384C2198}" type="doc">
      <dgm:prSet loTypeId="urn:microsoft.com/office/officeart/2005/8/layout/venn1" loCatId="relationship" qsTypeId="urn:microsoft.com/office/officeart/2005/8/quickstyle/simple1" qsCatId="simple" csTypeId="urn:microsoft.com/office/officeart/2005/8/colors/accent1_2" csCatId="accent1" phldr="1"/>
      <dgm:spPr/>
    </dgm:pt>
    <dgm:pt modelId="{F2626CC9-D28D-439B-8821-4CAF866B4CA4}">
      <dgm:prSet phldrT="[Text]"/>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a:t>Specialisms</a:t>
          </a:r>
        </a:p>
      </dgm:t>
    </dgm:pt>
    <dgm:pt modelId="{D08CE10F-9EB7-4F33-B58E-092285660B21}" type="parTrans" cxnId="{C618ABBF-EAD9-4567-897C-1921556C844B}">
      <dgm:prSet/>
      <dgm:spPr/>
      <dgm:t>
        <a:bodyPr/>
        <a:lstStyle/>
        <a:p>
          <a:endParaRPr lang="en-GB"/>
        </a:p>
      </dgm:t>
    </dgm:pt>
    <dgm:pt modelId="{1BD0FD4D-9B29-4E5E-B8B8-2BF334C0C191}" type="sibTrans" cxnId="{C618ABBF-EAD9-4567-897C-1921556C844B}">
      <dgm:prSet/>
      <dgm:spPr/>
      <dgm:t>
        <a:bodyPr/>
        <a:lstStyle/>
        <a:p>
          <a:endParaRPr lang="en-GB"/>
        </a:p>
      </dgm:t>
    </dgm:pt>
    <dgm:pt modelId="{754848A2-D3DC-4E98-83CE-E9A08906B6CE}">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800" b="1">
              <a:solidFill>
                <a:schemeClr val="bg1"/>
              </a:solidFill>
            </a:rPr>
            <a:t>LD*</a:t>
          </a:r>
        </a:p>
      </dgm:t>
    </dgm:pt>
    <dgm:pt modelId="{713B7E6A-5D68-49D5-87F6-17F894F25D71}" type="parTrans" cxnId="{DA284D2F-BB1D-46ED-816E-6BEC3031DA36}">
      <dgm:prSet/>
      <dgm:spPr/>
      <dgm:t>
        <a:bodyPr/>
        <a:lstStyle/>
        <a:p>
          <a:endParaRPr lang="en-GB"/>
        </a:p>
      </dgm:t>
    </dgm:pt>
    <dgm:pt modelId="{6914B443-0B3C-42AE-A2ED-B63E89DFBE5A}" type="sibTrans" cxnId="{DA284D2F-BB1D-46ED-816E-6BEC3031DA36}">
      <dgm:prSet/>
      <dgm:spPr/>
      <dgm:t>
        <a:bodyPr/>
        <a:lstStyle/>
        <a:p>
          <a:endParaRPr lang="en-GB"/>
        </a:p>
      </dgm:t>
    </dgm:pt>
    <dgm:pt modelId="{2965E889-7138-4028-BA56-F461BA698BA8}">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800" b="1">
              <a:solidFill>
                <a:schemeClr val="bg1"/>
              </a:solidFill>
            </a:rPr>
            <a:t>MH</a:t>
          </a:r>
        </a:p>
      </dgm:t>
    </dgm:pt>
    <dgm:pt modelId="{AC60A387-7E85-4CF2-9CE6-0617CB4686BF}" type="parTrans" cxnId="{B4A9A88E-1ED7-4AFA-8056-7BAD6E21FBCB}">
      <dgm:prSet/>
      <dgm:spPr/>
      <dgm:t>
        <a:bodyPr/>
        <a:lstStyle/>
        <a:p>
          <a:endParaRPr lang="en-GB"/>
        </a:p>
      </dgm:t>
    </dgm:pt>
    <dgm:pt modelId="{676F5E34-CDEE-4407-AE1F-688AE19BBA17}" type="sibTrans" cxnId="{B4A9A88E-1ED7-4AFA-8056-7BAD6E21FBCB}">
      <dgm:prSet/>
      <dgm:spPr/>
      <dgm:t>
        <a:bodyPr/>
        <a:lstStyle/>
        <a:p>
          <a:endParaRPr lang="en-GB"/>
        </a:p>
      </dgm:t>
    </dgm:pt>
    <dgm:pt modelId="{DF203C6E-A66C-4E5D-A1B2-6F3FE9E39E90}">
      <dgm:prSet phldrT="[Text]" custT="1"/>
      <dgm:spPr>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dgm:spPr>
      <dgm:t>
        <a:bodyPr/>
        <a:lstStyle/>
        <a:p>
          <a:r>
            <a:rPr lang="en-GB" sz="1800" b="1">
              <a:solidFill>
                <a:schemeClr val="bg1"/>
              </a:solidFill>
            </a:rPr>
            <a:t>SEND</a:t>
          </a:r>
        </a:p>
      </dgm:t>
    </dgm:pt>
    <dgm:pt modelId="{BF100B8F-35E3-4F56-A0C7-F14CF1D05F53}" type="parTrans" cxnId="{2FF9FAD8-DFD8-463B-9DCB-04BA03FD980A}">
      <dgm:prSet/>
      <dgm:spPr/>
      <dgm:t>
        <a:bodyPr/>
        <a:lstStyle/>
        <a:p>
          <a:endParaRPr lang="en-GB"/>
        </a:p>
      </dgm:t>
    </dgm:pt>
    <dgm:pt modelId="{AA5152C2-EC08-4A2C-BB99-1C9419AC09BA}" type="sibTrans" cxnId="{2FF9FAD8-DFD8-463B-9DCB-04BA03FD980A}">
      <dgm:prSet/>
      <dgm:spPr/>
      <dgm:t>
        <a:bodyPr/>
        <a:lstStyle/>
        <a:p>
          <a:endParaRPr lang="en-GB"/>
        </a:p>
      </dgm:t>
    </dgm:pt>
    <dgm:pt modelId="{A85EF647-0E45-4F5C-B18E-395E821C5C71}" type="pres">
      <dgm:prSet presAssocID="{3C27B11B-CC11-48BF-8CE1-13EB384C2198}" presName="compositeShape" presStyleCnt="0">
        <dgm:presLayoutVars>
          <dgm:chMax val="7"/>
          <dgm:dir/>
          <dgm:resizeHandles val="exact"/>
        </dgm:presLayoutVars>
      </dgm:prSet>
      <dgm:spPr/>
    </dgm:pt>
    <dgm:pt modelId="{364C6AA5-78B7-4F42-97DE-0B1F26C2D6E6}" type="pres">
      <dgm:prSet presAssocID="{F2626CC9-D28D-439B-8821-4CAF866B4CA4}" presName="circ1" presStyleLbl="vennNode1" presStyleIdx="0" presStyleCnt="4"/>
      <dgm:spPr/>
    </dgm:pt>
    <dgm:pt modelId="{F3DCF839-B52E-4AA5-877D-0CD4EBAC0AD0}" type="pres">
      <dgm:prSet presAssocID="{F2626CC9-D28D-439B-8821-4CAF866B4CA4}" presName="circ1Tx" presStyleLbl="revTx" presStyleIdx="0" presStyleCnt="0">
        <dgm:presLayoutVars>
          <dgm:chMax val="0"/>
          <dgm:chPref val="0"/>
          <dgm:bulletEnabled val="1"/>
        </dgm:presLayoutVars>
      </dgm:prSet>
      <dgm:spPr/>
    </dgm:pt>
    <dgm:pt modelId="{49510171-B9FC-4B96-8793-84694C62E780}" type="pres">
      <dgm:prSet presAssocID="{754848A2-D3DC-4E98-83CE-E9A08906B6CE}" presName="circ2" presStyleLbl="vennNode1" presStyleIdx="1" presStyleCnt="4" custLinFactNeighborX="1269" custLinFactNeighborY="-654"/>
      <dgm:spPr/>
    </dgm:pt>
    <dgm:pt modelId="{772B4FB8-8801-4144-B70E-825F772BE9CE}" type="pres">
      <dgm:prSet presAssocID="{754848A2-D3DC-4E98-83CE-E9A08906B6CE}" presName="circ2Tx" presStyleLbl="revTx" presStyleIdx="0" presStyleCnt="0">
        <dgm:presLayoutVars>
          <dgm:chMax val="0"/>
          <dgm:chPref val="0"/>
          <dgm:bulletEnabled val="1"/>
        </dgm:presLayoutVars>
      </dgm:prSet>
      <dgm:spPr/>
    </dgm:pt>
    <dgm:pt modelId="{9B328C6D-0809-4655-A28F-691AB8A59391}" type="pres">
      <dgm:prSet presAssocID="{DF203C6E-A66C-4E5D-A1B2-6F3FE9E39E90}" presName="circ3" presStyleLbl="vennNode1" presStyleIdx="2" presStyleCnt="4"/>
      <dgm:spPr/>
    </dgm:pt>
    <dgm:pt modelId="{C39B25A9-2CC7-4C9C-9DB8-A9903BF14C6B}" type="pres">
      <dgm:prSet presAssocID="{DF203C6E-A66C-4E5D-A1B2-6F3FE9E39E90}" presName="circ3Tx" presStyleLbl="revTx" presStyleIdx="0" presStyleCnt="0">
        <dgm:presLayoutVars>
          <dgm:chMax val="0"/>
          <dgm:chPref val="0"/>
          <dgm:bulletEnabled val="1"/>
        </dgm:presLayoutVars>
      </dgm:prSet>
      <dgm:spPr/>
    </dgm:pt>
    <dgm:pt modelId="{B0C89CAA-857E-4DAF-9B77-A754F77F8E68}" type="pres">
      <dgm:prSet presAssocID="{2965E889-7138-4028-BA56-F461BA698BA8}" presName="circ4" presStyleLbl="vennNode1" presStyleIdx="3" presStyleCnt="4"/>
      <dgm:spPr/>
    </dgm:pt>
    <dgm:pt modelId="{44ECBDA7-D75A-4067-AD16-C9F1EF08D42B}" type="pres">
      <dgm:prSet presAssocID="{2965E889-7138-4028-BA56-F461BA698BA8}" presName="circ4Tx" presStyleLbl="revTx" presStyleIdx="0" presStyleCnt="0">
        <dgm:presLayoutVars>
          <dgm:chMax val="0"/>
          <dgm:chPref val="0"/>
          <dgm:bulletEnabled val="1"/>
        </dgm:presLayoutVars>
      </dgm:prSet>
      <dgm:spPr/>
    </dgm:pt>
  </dgm:ptLst>
  <dgm:cxnLst>
    <dgm:cxn modelId="{D564AC08-16A5-4C4E-92B2-ECDEF7CA2649}" type="presOf" srcId="{2965E889-7138-4028-BA56-F461BA698BA8}" destId="{B0C89CAA-857E-4DAF-9B77-A754F77F8E68}" srcOrd="0" destOrd="0" presId="urn:microsoft.com/office/officeart/2005/8/layout/venn1"/>
    <dgm:cxn modelId="{DA284D2F-BB1D-46ED-816E-6BEC3031DA36}" srcId="{3C27B11B-CC11-48BF-8CE1-13EB384C2198}" destId="{754848A2-D3DC-4E98-83CE-E9A08906B6CE}" srcOrd="1" destOrd="0" parTransId="{713B7E6A-5D68-49D5-87F6-17F894F25D71}" sibTransId="{6914B443-0B3C-42AE-A2ED-B63E89DFBE5A}"/>
    <dgm:cxn modelId="{8A7D8C4A-E612-4C6F-B9C7-8255B664CB00}" type="presOf" srcId="{754848A2-D3DC-4E98-83CE-E9A08906B6CE}" destId="{49510171-B9FC-4B96-8793-84694C62E780}" srcOrd="0" destOrd="0" presId="urn:microsoft.com/office/officeart/2005/8/layout/venn1"/>
    <dgm:cxn modelId="{2852714F-A8E0-4602-9059-3D047C6F1F93}" type="presOf" srcId="{F2626CC9-D28D-439B-8821-4CAF866B4CA4}" destId="{F3DCF839-B52E-4AA5-877D-0CD4EBAC0AD0}" srcOrd="1" destOrd="0" presId="urn:microsoft.com/office/officeart/2005/8/layout/venn1"/>
    <dgm:cxn modelId="{95C8E575-2F92-43E9-ACF1-970E9B3028B5}" type="presOf" srcId="{F2626CC9-D28D-439B-8821-4CAF866B4CA4}" destId="{364C6AA5-78B7-4F42-97DE-0B1F26C2D6E6}" srcOrd="0" destOrd="0" presId="urn:microsoft.com/office/officeart/2005/8/layout/venn1"/>
    <dgm:cxn modelId="{4BFB3387-8722-476F-B678-B837140B535C}" type="presOf" srcId="{754848A2-D3DC-4E98-83CE-E9A08906B6CE}" destId="{772B4FB8-8801-4144-B70E-825F772BE9CE}" srcOrd="1" destOrd="0" presId="urn:microsoft.com/office/officeart/2005/8/layout/venn1"/>
    <dgm:cxn modelId="{B4A9A88E-1ED7-4AFA-8056-7BAD6E21FBCB}" srcId="{3C27B11B-CC11-48BF-8CE1-13EB384C2198}" destId="{2965E889-7138-4028-BA56-F461BA698BA8}" srcOrd="3" destOrd="0" parTransId="{AC60A387-7E85-4CF2-9CE6-0617CB4686BF}" sibTransId="{676F5E34-CDEE-4407-AE1F-688AE19BBA17}"/>
    <dgm:cxn modelId="{F780D991-0FA4-40BA-BA8D-8C7BF1AACAFB}" type="presOf" srcId="{DF203C6E-A66C-4E5D-A1B2-6F3FE9E39E90}" destId="{9B328C6D-0809-4655-A28F-691AB8A59391}" srcOrd="0" destOrd="0" presId="urn:microsoft.com/office/officeart/2005/8/layout/venn1"/>
    <dgm:cxn modelId="{C618ABBF-EAD9-4567-897C-1921556C844B}" srcId="{3C27B11B-CC11-48BF-8CE1-13EB384C2198}" destId="{F2626CC9-D28D-439B-8821-4CAF866B4CA4}" srcOrd="0" destOrd="0" parTransId="{D08CE10F-9EB7-4F33-B58E-092285660B21}" sibTransId="{1BD0FD4D-9B29-4E5E-B8B8-2BF334C0C191}"/>
    <dgm:cxn modelId="{3224CEC0-F6FD-4C16-827B-681986AE7242}" type="presOf" srcId="{2965E889-7138-4028-BA56-F461BA698BA8}" destId="{44ECBDA7-D75A-4067-AD16-C9F1EF08D42B}" srcOrd="1" destOrd="0" presId="urn:microsoft.com/office/officeart/2005/8/layout/venn1"/>
    <dgm:cxn modelId="{6DAC5EC4-0E7D-4CA8-9BE7-B0574D38DEC0}" type="presOf" srcId="{3C27B11B-CC11-48BF-8CE1-13EB384C2198}" destId="{A85EF647-0E45-4F5C-B18E-395E821C5C71}" srcOrd="0" destOrd="0" presId="urn:microsoft.com/office/officeart/2005/8/layout/venn1"/>
    <dgm:cxn modelId="{86A37ECF-1CDE-41F3-A0BC-45538CDE6F7B}" type="presOf" srcId="{DF203C6E-A66C-4E5D-A1B2-6F3FE9E39E90}" destId="{C39B25A9-2CC7-4C9C-9DB8-A9903BF14C6B}" srcOrd="1" destOrd="0" presId="urn:microsoft.com/office/officeart/2005/8/layout/venn1"/>
    <dgm:cxn modelId="{2FF9FAD8-DFD8-463B-9DCB-04BA03FD980A}" srcId="{3C27B11B-CC11-48BF-8CE1-13EB384C2198}" destId="{DF203C6E-A66C-4E5D-A1B2-6F3FE9E39E90}" srcOrd="2" destOrd="0" parTransId="{BF100B8F-35E3-4F56-A0C7-F14CF1D05F53}" sibTransId="{AA5152C2-EC08-4A2C-BB99-1C9419AC09BA}"/>
    <dgm:cxn modelId="{75D94328-3C3B-4E89-82EF-E0E8C874CD97}" type="presParOf" srcId="{A85EF647-0E45-4F5C-B18E-395E821C5C71}" destId="{364C6AA5-78B7-4F42-97DE-0B1F26C2D6E6}" srcOrd="0" destOrd="0" presId="urn:microsoft.com/office/officeart/2005/8/layout/venn1"/>
    <dgm:cxn modelId="{52B9B40C-714E-48F3-85FF-CBDE50D0E444}" type="presParOf" srcId="{A85EF647-0E45-4F5C-B18E-395E821C5C71}" destId="{F3DCF839-B52E-4AA5-877D-0CD4EBAC0AD0}" srcOrd="1" destOrd="0" presId="urn:microsoft.com/office/officeart/2005/8/layout/venn1"/>
    <dgm:cxn modelId="{67E8E327-D790-48B3-88A4-B4A4974FF21C}" type="presParOf" srcId="{A85EF647-0E45-4F5C-B18E-395E821C5C71}" destId="{49510171-B9FC-4B96-8793-84694C62E780}" srcOrd="2" destOrd="0" presId="urn:microsoft.com/office/officeart/2005/8/layout/venn1"/>
    <dgm:cxn modelId="{70095294-9E2E-4145-B3F4-27E6E43C1D07}" type="presParOf" srcId="{A85EF647-0E45-4F5C-B18E-395E821C5C71}" destId="{772B4FB8-8801-4144-B70E-825F772BE9CE}" srcOrd="3" destOrd="0" presId="urn:microsoft.com/office/officeart/2005/8/layout/venn1"/>
    <dgm:cxn modelId="{CDBEF41B-7EDA-40BC-9F93-F17F7D94F471}" type="presParOf" srcId="{A85EF647-0E45-4F5C-B18E-395E821C5C71}" destId="{9B328C6D-0809-4655-A28F-691AB8A59391}" srcOrd="4" destOrd="0" presId="urn:microsoft.com/office/officeart/2005/8/layout/venn1"/>
    <dgm:cxn modelId="{AF599ADA-F139-44D0-8AD6-24C6D17AF2DE}" type="presParOf" srcId="{A85EF647-0E45-4F5C-B18E-395E821C5C71}" destId="{C39B25A9-2CC7-4C9C-9DB8-A9903BF14C6B}" srcOrd="5" destOrd="0" presId="urn:microsoft.com/office/officeart/2005/8/layout/venn1"/>
    <dgm:cxn modelId="{5163705D-0336-4063-8F41-1624801DB4DF}" type="presParOf" srcId="{A85EF647-0E45-4F5C-B18E-395E821C5C71}" destId="{B0C89CAA-857E-4DAF-9B77-A754F77F8E68}" srcOrd="6" destOrd="0" presId="urn:microsoft.com/office/officeart/2005/8/layout/venn1"/>
    <dgm:cxn modelId="{BB649938-8B7A-40B5-8192-2E3504B5F553}" type="presParOf" srcId="{A85EF647-0E45-4F5C-B18E-395E821C5C71}" destId="{44ECBDA7-D75A-4067-AD16-C9F1EF08D42B}" srcOrd="7" destOrd="0" presId="urn:microsoft.com/office/officeart/2005/8/layout/ven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78DE9A3-43E7-4FD4-9278-E5600D2F40BC}"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GB"/>
        </a:p>
      </dgm:t>
    </dgm:pt>
    <dgm:pt modelId="{AE0A5F10-5FBD-4692-A58E-884A0AEFF22E}">
      <dgm:prSet phldrT="[Text]"/>
      <dgm:spPr>
        <a:solidFill>
          <a:schemeClr val="accent4">
            <a:lumMod val="20000"/>
            <a:lumOff val="80000"/>
            <a:alpha val="16000"/>
          </a:schemeClr>
        </a:solidFill>
        <a:ln>
          <a:solidFill>
            <a:schemeClr val="accent1">
              <a:lumMod val="40000"/>
              <a:lumOff val="60000"/>
            </a:schemeClr>
          </a:solidFill>
        </a:ln>
      </dgm:spPr>
      <dgm:t>
        <a:bodyPr/>
        <a:lstStyle/>
        <a:p>
          <a:r>
            <a:rPr lang="en-GB">
              <a:solidFill>
                <a:srgbClr val="C00000"/>
              </a:solidFill>
            </a:rPr>
            <a:t>4 hr outcome</a:t>
          </a:r>
        </a:p>
      </dgm:t>
    </dgm:pt>
    <dgm:pt modelId="{6C0AA4CC-9A7F-43ED-A1A2-C598FADA1078}" type="parTrans" cxnId="{BB2E0BC6-75D6-4EF8-9272-BC448E65164B}">
      <dgm:prSet/>
      <dgm:spPr/>
      <dgm:t>
        <a:bodyPr/>
        <a:lstStyle/>
        <a:p>
          <a:endParaRPr lang="en-GB"/>
        </a:p>
      </dgm:t>
    </dgm:pt>
    <dgm:pt modelId="{12DB6B5A-FC21-4EC5-A990-2AA480C78617}" type="sibTrans" cxnId="{BB2E0BC6-75D6-4EF8-9272-BC448E65164B}">
      <dgm:prSet/>
      <dgm:spPr/>
      <dgm:t>
        <a:bodyPr/>
        <a:lstStyle/>
        <a:p>
          <a:endParaRPr lang="en-GB"/>
        </a:p>
      </dgm:t>
    </dgm:pt>
    <dgm:pt modelId="{4C82110F-0A87-4EA3-9324-B6C3A0AE8CED}">
      <dgm:prSet phldrT="[Text]" custT="1"/>
      <dgm:spPr/>
      <dgm:t>
        <a:bodyPr/>
        <a:lstStyle/>
        <a:p>
          <a:r>
            <a:rPr lang="en-GB" sz="1800">
              <a:solidFill>
                <a:srgbClr val="B6611A"/>
              </a:solidFill>
            </a:rPr>
            <a:t>AMBER</a:t>
          </a:r>
        </a:p>
      </dgm:t>
    </dgm:pt>
    <dgm:pt modelId="{08776783-81E4-44EF-A830-607A53CCBA9A}" type="parTrans" cxnId="{094FA950-90D8-4B0F-BB4B-B71D6E706A76}">
      <dgm:prSet/>
      <dgm:spPr/>
      <dgm:t>
        <a:bodyPr/>
        <a:lstStyle/>
        <a:p>
          <a:endParaRPr lang="en-GB"/>
        </a:p>
      </dgm:t>
    </dgm:pt>
    <dgm:pt modelId="{6FDB12F9-76D9-4650-9014-3B24684B65AA}" type="sibTrans" cxnId="{094FA950-90D8-4B0F-BB4B-B71D6E706A76}">
      <dgm:prSet/>
      <dgm:spPr/>
      <dgm:t>
        <a:bodyPr/>
        <a:lstStyle/>
        <a:p>
          <a:endParaRPr lang="en-GB"/>
        </a:p>
      </dgm:t>
    </dgm:pt>
    <dgm:pt modelId="{9E641BDB-FDFA-4F52-8652-BC2B6C7B7C72}">
      <dgm:prSet phldrT="[Text]"/>
      <dgm:spPr>
        <a:solidFill>
          <a:schemeClr val="accent4">
            <a:lumMod val="20000"/>
            <a:lumOff val="80000"/>
            <a:alpha val="16000"/>
          </a:schemeClr>
        </a:solidFill>
        <a:ln>
          <a:solidFill>
            <a:schemeClr val="accent1">
              <a:lumMod val="40000"/>
              <a:lumOff val="60000"/>
            </a:schemeClr>
          </a:solidFill>
        </a:ln>
      </dgm:spPr>
      <dgm:t>
        <a:bodyPr/>
        <a:lstStyle/>
        <a:p>
          <a:r>
            <a:rPr lang="en-GB">
              <a:solidFill>
                <a:srgbClr val="CC6600"/>
              </a:solidFill>
            </a:rPr>
            <a:t>24-48hr Outcome</a:t>
          </a:r>
        </a:p>
      </dgm:t>
    </dgm:pt>
    <dgm:pt modelId="{669688ED-585A-4E8E-9790-64B3DE040CC2}" type="parTrans" cxnId="{A7A4E966-0ACF-49FC-A39F-F63FF22DD4D6}">
      <dgm:prSet/>
      <dgm:spPr/>
      <dgm:t>
        <a:bodyPr/>
        <a:lstStyle/>
        <a:p>
          <a:endParaRPr lang="en-GB"/>
        </a:p>
      </dgm:t>
    </dgm:pt>
    <dgm:pt modelId="{D3D585BF-A20F-4F37-8983-F3EDA79B7ABC}" type="sibTrans" cxnId="{A7A4E966-0ACF-49FC-A39F-F63FF22DD4D6}">
      <dgm:prSet/>
      <dgm:spPr/>
      <dgm:t>
        <a:bodyPr/>
        <a:lstStyle/>
        <a:p>
          <a:endParaRPr lang="en-GB"/>
        </a:p>
      </dgm:t>
    </dgm:pt>
    <dgm:pt modelId="{FEDA54DE-2C30-44A3-8705-18F113EF1315}">
      <dgm:prSet phldrT="[Text]" custT="1"/>
      <dgm:spPr/>
      <dgm:t>
        <a:bodyPr/>
        <a:lstStyle/>
        <a:p>
          <a:r>
            <a:rPr lang="en-GB" sz="1800">
              <a:solidFill>
                <a:srgbClr val="517D21"/>
              </a:solidFill>
            </a:rPr>
            <a:t>GREEN</a:t>
          </a:r>
        </a:p>
      </dgm:t>
    </dgm:pt>
    <dgm:pt modelId="{031EC2E2-1388-4173-B1F5-373CCFA91A32}" type="parTrans" cxnId="{0AD86B0B-F55B-4881-A829-94CDB39C8C51}">
      <dgm:prSet/>
      <dgm:spPr/>
      <dgm:t>
        <a:bodyPr/>
        <a:lstStyle/>
        <a:p>
          <a:endParaRPr lang="en-GB"/>
        </a:p>
      </dgm:t>
    </dgm:pt>
    <dgm:pt modelId="{7EA97B99-3E11-4788-9746-51AA20143D9A}" type="sibTrans" cxnId="{0AD86B0B-F55B-4881-A829-94CDB39C8C51}">
      <dgm:prSet/>
      <dgm:spPr/>
      <dgm:t>
        <a:bodyPr/>
        <a:lstStyle/>
        <a:p>
          <a:endParaRPr lang="en-GB"/>
        </a:p>
      </dgm:t>
    </dgm:pt>
    <dgm:pt modelId="{8EDAC893-AB50-4A23-BE1B-24425BB4AAA6}">
      <dgm:prSet phldrT="[Text]"/>
      <dgm:spPr>
        <a:solidFill>
          <a:schemeClr val="accent4">
            <a:lumMod val="20000"/>
            <a:lumOff val="80000"/>
            <a:alpha val="16000"/>
          </a:schemeClr>
        </a:solidFill>
        <a:ln>
          <a:solidFill>
            <a:schemeClr val="accent1">
              <a:lumMod val="40000"/>
              <a:lumOff val="60000"/>
            </a:schemeClr>
          </a:solidFill>
        </a:ln>
      </dgm:spPr>
      <dgm:t>
        <a:bodyPr/>
        <a:lstStyle/>
        <a:p>
          <a:r>
            <a:rPr lang="en-GB">
              <a:solidFill>
                <a:srgbClr val="C00000"/>
              </a:solidFill>
            </a:rPr>
            <a:t>emergency care packages that requires MASH screening</a:t>
          </a:r>
        </a:p>
      </dgm:t>
    </dgm:pt>
    <dgm:pt modelId="{4940ADFC-95EC-4260-9ECD-D2E80719B627}" type="sibTrans" cxnId="{C73147FA-3F96-4FB1-8A71-20DDB622A2CF}">
      <dgm:prSet/>
      <dgm:spPr/>
      <dgm:t>
        <a:bodyPr/>
        <a:lstStyle/>
        <a:p>
          <a:endParaRPr lang="en-GB"/>
        </a:p>
      </dgm:t>
    </dgm:pt>
    <dgm:pt modelId="{C4F5C9CD-BBC6-4237-9E6C-1C5FE8974479}" type="parTrans" cxnId="{C73147FA-3F96-4FB1-8A71-20DDB622A2CF}">
      <dgm:prSet/>
      <dgm:spPr/>
      <dgm:t>
        <a:bodyPr/>
        <a:lstStyle/>
        <a:p>
          <a:endParaRPr lang="en-GB"/>
        </a:p>
      </dgm:t>
    </dgm:pt>
    <dgm:pt modelId="{6BEB27BF-0EAD-486B-A10D-844309857782}">
      <dgm:prSet phldrT="[Text]"/>
      <dgm:spPr>
        <a:solidFill>
          <a:schemeClr val="accent1">
            <a:lumMod val="20000"/>
            <a:lumOff val="80000"/>
            <a:alpha val="16000"/>
          </a:schemeClr>
        </a:solidFill>
        <a:ln>
          <a:solidFill>
            <a:schemeClr val="accent1">
              <a:lumMod val="40000"/>
              <a:lumOff val="60000"/>
            </a:schemeClr>
          </a:solidFill>
        </a:ln>
      </dgm:spPr>
      <dgm:t>
        <a:bodyPr/>
        <a:lstStyle/>
        <a:p>
          <a:r>
            <a:rPr lang="en-GB">
              <a:solidFill>
                <a:srgbClr val="517D21"/>
              </a:solidFill>
            </a:rPr>
            <a:t>72hr Outcome</a:t>
          </a:r>
        </a:p>
      </dgm:t>
    </dgm:pt>
    <dgm:pt modelId="{1CB71E7F-8B05-4E23-88AF-67CC220CEE96}" type="parTrans" cxnId="{EEDE6C4B-9F81-4CAB-8389-D3650987D1E6}">
      <dgm:prSet/>
      <dgm:spPr/>
      <dgm:t>
        <a:bodyPr/>
        <a:lstStyle/>
        <a:p>
          <a:endParaRPr lang="en-GB"/>
        </a:p>
      </dgm:t>
    </dgm:pt>
    <dgm:pt modelId="{FD7A2689-0A71-4B92-8BC6-4CD6E60577A2}" type="sibTrans" cxnId="{EEDE6C4B-9F81-4CAB-8389-D3650987D1E6}">
      <dgm:prSet/>
      <dgm:spPr/>
      <dgm:t>
        <a:bodyPr/>
        <a:lstStyle/>
        <a:p>
          <a:endParaRPr lang="en-GB"/>
        </a:p>
      </dgm:t>
    </dgm:pt>
    <dgm:pt modelId="{1CCD87D0-6DFE-4639-AE55-1B3CF1A75657}">
      <dgm:prSet phldrT="[Text]"/>
      <dgm:spPr>
        <a:solidFill>
          <a:schemeClr val="accent1">
            <a:lumMod val="20000"/>
            <a:lumOff val="80000"/>
            <a:alpha val="16000"/>
          </a:schemeClr>
        </a:solidFill>
        <a:ln>
          <a:solidFill>
            <a:schemeClr val="accent1">
              <a:lumMod val="40000"/>
              <a:lumOff val="60000"/>
            </a:schemeClr>
          </a:solidFill>
        </a:ln>
      </dgm:spPr>
      <dgm:t>
        <a:bodyPr/>
        <a:lstStyle/>
        <a:p>
          <a:r>
            <a:rPr lang="en-GB">
              <a:solidFill>
                <a:srgbClr val="517D21"/>
              </a:solidFill>
            </a:rPr>
            <a:t>low risk</a:t>
          </a:r>
        </a:p>
      </dgm:t>
    </dgm:pt>
    <dgm:pt modelId="{EBE76D73-1E07-4808-AA43-13C58DF3D1D9}" type="parTrans" cxnId="{D1C685E0-C9D8-4F62-937A-FA231E5AF674}">
      <dgm:prSet/>
      <dgm:spPr/>
      <dgm:t>
        <a:bodyPr/>
        <a:lstStyle/>
        <a:p>
          <a:endParaRPr lang="en-GB"/>
        </a:p>
      </dgm:t>
    </dgm:pt>
    <dgm:pt modelId="{929AF90A-4D85-49D8-AC12-AE5D57CBCE61}" type="sibTrans" cxnId="{D1C685E0-C9D8-4F62-937A-FA231E5AF674}">
      <dgm:prSet/>
      <dgm:spPr/>
      <dgm:t>
        <a:bodyPr/>
        <a:lstStyle/>
        <a:p>
          <a:endParaRPr lang="en-GB"/>
        </a:p>
      </dgm:t>
    </dgm:pt>
    <dgm:pt modelId="{7BC49559-6DEE-447C-916A-84FCD0058D77}">
      <dgm:prSet phldrT="[Text]"/>
      <dgm:spPr>
        <a:solidFill>
          <a:schemeClr val="accent4">
            <a:lumMod val="20000"/>
            <a:lumOff val="80000"/>
            <a:alpha val="16000"/>
          </a:schemeClr>
        </a:solidFill>
        <a:ln>
          <a:solidFill>
            <a:schemeClr val="accent1">
              <a:lumMod val="40000"/>
              <a:lumOff val="60000"/>
            </a:schemeClr>
          </a:solidFill>
        </a:ln>
      </dgm:spPr>
      <dgm:t>
        <a:bodyPr/>
        <a:lstStyle/>
        <a:p>
          <a:r>
            <a:rPr lang="en-GB">
              <a:solidFill>
                <a:srgbClr val="C00000"/>
              </a:solidFill>
            </a:rPr>
            <a:t>Immediate high risk</a:t>
          </a:r>
        </a:p>
      </dgm:t>
    </dgm:pt>
    <dgm:pt modelId="{24C0E003-2160-4493-B57C-702E8D021BE9}" type="parTrans" cxnId="{26AB6D60-5F21-4698-847D-D045044D39A1}">
      <dgm:prSet/>
      <dgm:spPr/>
      <dgm:t>
        <a:bodyPr/>
        <a:lstStyle/>
        <a:p>
          <a:endParaRPr lang="en-GB"/>
        </a:p>
      </dgm:t>
    </dgm:pt>
    <dgm:pt modelId="{7F90080D-4413-45FD-80C7-46EA99FC4EB5}" type="sibTrans" cxnId="{26AB6D60-5F21-4698-847D-D045044D39A1}">
      <dgm:prSet/>
      <dgm:spPr/>
      <dgm:t>
        <a:bodyPr/>
        <a:lstStyle/>
        <a:p>
          <a:endParaRPr lang="en-GB"/>
        </a:p>
      </dgm:t>
    </dgm:pt>
    <dgm:pt modelId="{15587BF4-8ADC-4612-89D9-341E8B1EA356}">
      <dgm:prSet phldrT="[Text]"/>
      <dgm:spPr>
        <a:solidFill>
          <a:schemeClr val="accent4">
            <a:lumMod val="20000"/>
            <a:lumOff val="80000"/>
            <a:alpha val="16000"/>
          </a:schemeClr>
        </a:solidFill>
        <a:ln>
          <a:solidFill>
            <a:schemeClr val="accent1">
              <a:lumMod val="40000"/>
              <a:lumOff val="60000"/>
            </a:schemeClr>
          </a:solidFill>
        </a:ln>
      </dgm:spPr>
      <dgm:t>
        <a:bodyPr/>
        <a:lstStyle/>
        <a:p>
          <a:r>
            <a:rPr lang="en-GB">
              <a:solidFill>
                <a:srgbClr val="CC6600"/>
              </a:solidFill>
            </a:rPr>
            <a:t>Moderate Risk</a:t>
          </a:r>
        </a:p>
      </dgm:t>
    </dgm:pt>
    <dgm:pt modelId="{C9AE001C-33F3-4BBF-BBE2-AB59FA752F92}" type="parTrans" cxnId="{AEDE5515-4811-42E1-8025-00C4C74127E0}">
      <dgm:prSet/>
      <dgm:spPr/>
      <dgm:t>
        <a:bodyPr/>
        <a:lstStyle/>
        <a:p>
          <a:endParaRPr lang="en-GB"/>
        </a:p>
      </dgm:t>
    </dgm:pt>
    <dgm:pt modelId="{CAAE5D9F-40CB-4F90-853D-28BB683960A3}" type="sibTrans" cxnId="{AEDE5515-4811-42E1-8025-00C4C74127E0}">
      <dgm:prSet/>
      <dgm:spPr/>
      <dgm:t>
        <a:bodyPr/>
        <a:lstStyle/>
        <a:p>
          <a:endParaRPr lang="en-GB"/>
        </a:p>
      </dgm:t>
    </dgm:pt>
    <dgm:pt modelId="{A3A58212-CA70-403A-8F92-F34670947E91}">
      <dgm:prSet phldrT="[Text]" custT="1"/>
      <dgm:spPr/>
      <dgm:t>
        <a:bodyPr/>
        <a:lstStyle/>
        <a:p>
          <a:r>
            <a:rPr lang="en-GB" sz="1800">
              <a:solidFill>
                <a:srgbClr val="C00000"/>
              </a:solidFill>
            </a:rPr>
            <a:t>RED</a:t>
          </a:r>
        </a:p>
      </dgm:t>
    </dgm:pt>
    <dgm:pt modelId="{7F9983C9-945E-40C9-A37D-91AA33E4987E}" type="sibTrans" cxnId="{555E99F2-1369-4FD0-8503-87A68B03EDA6}">
      <dgm:prSet/>
      <dgm:spPr/>
      <dgm:t>
        <a:bodyPr/>
        <a:lstStyle/>
        <a:p>
          <a:endParaRPr lang="en-GB"/>
        </a:p>
      </dgm:t>
    </dgm:pt>
    <dgm:pt modelId="{29F127C8-1839-4F37-978B-5A9F032D3A70}" type="parTrans" cxnId="{555E99F2-1369-4FD0-8503-87A68B03EDA6}">
      <dgm:prSet/>
      <dgm:spPr/>
      <dgm:t>
        <a:bodyPr/>
        <a:lstStyle/>
        <a:p>
          <a:endParaRPr lang="en-GB"/>
        </a:p>
      </dgm:t>
    </dgm:pt>
    <dgm:pt modelId="{E3DEF9EC-7B09-4441-B656-F6F4FCE87875}">
      <dgm:prSet phldrT="[Text]"/>
      <dgm:spPr>
        <a:noFill/>
        <a:ln>
          <a:noFill/>
        </a:ln>
      </dgm:spPr>
      <dgm:t>
        <a:bodyPr/>
        <a:lstStyle/>
        <a:p>
          <a:r>
            <a:rPr lang="en-GB">
              <a:solidFill>
                <a:srgbClr val="0070C0"/>
              </a:solidFill>
            </a:rPr>
            <a:t>BLUE</a:t>
          </a:r>
        </a:p>
      </dgm:t>
    </dgm:pt>
    <dgm:pt modelId="{5CE8B6D4-DEB7-4216-958A-51B1E4904EAC}" type="parTrans" cxnId="{466529BD-C3FE-4B4C-9E0E-1E3ABC2AC101}">
      <dgm:prSet/>
      <dgm:spPr/>
      <dgm:t>
        <a:bodyPr/>
        <a:lstStyle/>
        <a:p>
          <a:endParaRPr lang="en-GB"/>
        </a:p>
      </dgm:t>
    </dgm:pt>
    <dgm:pt modelId="{DF311611-7BC0-424F-8D3B-F26F12E698D6}" type="sibTrans" cxnId="{466529BD-C3FE-4B4C-9E0E-1E3ABC2AC101}">
      <dgm:prSet/>
      <dgm:spPr/>
      <dgm:t>
        <a:bodyPr/>
        <a:lstStyle/>
        <a:p>
          <a:endParaRPr lang="en-GB"/>
        </a:p>
      </dgm:t>
    </dgm:pt>
    <dgm:pt modelId="{CA388D9A-776E-46CD-92BD-F93C2D8F77EA}">
      <dgm:prSet phldrT="[Text]"/>
      <dgm:spPr>
        <a:solidFill>
          <a:schemeClr val="accent1">
            <a:lumMod val="20000"/>
            <a:lumOff val="80000"/>
            <a:alpha val="16000"/>
          </a:schemeClr>
        </a:solidFill>
        <a:ln>
          <a:solidFill>
            <a:schemeClr val="accent1">
              <a:lumMod val="40000"/>
              <a:lumOff val="60000"/>
            </a:schemeClr>
          </a:solidFill>
        </a:ln>
      </dgm:spPr>
      <dgm:t>
        <a:bodyPr/>
        <a:lstStyle/>
        <a:p>
          <a:r>
            <a:rPr lang="en-GB">
              <a:solidFill>
                <a:srgbClr val="0070C0"/>
              </a:solidFill>
            </a:rPr>
            <a:t>Universal Services - Not Applicable to MASH Screening</a:t>
          </a:r>
        </a:p>
      </dgm:t>
    </dgm:pt>
    <dgm:pt modelId="{0D63E3CE-FA40-494C-A856-0D84A65C22EA}" type="parTrans" cxnId="{88F99911-52F1-4D8B-A0B2-64DCAB84CB83}">
      <dgm:prSet/>
      <dgm:spPr/>
      <dgm:t>
        <a:bodyPr/>
        <a:lstStyle/>
        <a:p>
          <a:endParaRPr lang="en-GB"/>
        </a:p>
      </dgm:t>
    </dgm:pt>
    <dgm:pt modelId="{6C05F0F5-7F93-4DE3-8C08-9A02200952FF}" type="sibTrans" cxnId="{88F99911-52F1-4D8B-A0B2-64DCAB84CB83}">
      <dgm:prSet/>
      <dgm:spPr/>
      <dgm:t>
        <a:bodyPr/>
        <a:lstStyle/>
        <a:p>
          <a:endParaRPr lang="en-GB"/>
        </a:p>
      </dgm:t>
    </dgm:pt>
    <dgm:pt modelId="{403A4E1F-5CC5-48BE-A2B8-E63285DD0790}" type="pres">
      <dgm:prSet presAssocID="{178DE9A3-43E7-4FD4-9278-E5600D2F40BC}" presName="linearFlow" presStyleCnt="0">
        <dgm:presLayoutVars>
          <dgm:dir/>
          <dgm:animLvl val="lvl"/>
          <dgm:resizeHandles/>
        </dgm:presLayoutVars>
      </dgm:prSet>
      <dgm:spPr/>
    </dgm:pt>
    <dgm:pt modelId="{6754C076-39FC-4620-A5D6-1D0B25929B51}" type="pres">
      <dgm:prSet presAssocID="{A3A58212-CA70-403A-8F92-F34670947E91}" presName="compositeNode" presStyleCnt="0">
        <dgm:presLayoutVars>
          <dgm:bulletEnabled val="1"/>
        </dgm:presLayoutVars>
      </dgm:prSet>
      <dgm:spPr/>
    </dgm:pt>
    <dgm:pt modelId="{423277BC-33F1-4DBE-B64B-B6BF72946421}" type="pres">
      <dgm:prSet presAssocID="{A3A58212-CA70-403A-8F92-F34670947E91}" presName="image" presStyleLbl="fgImgPlace1" presStyleIdx="0" presStyleCnt="4"/>
      <dgm:spPr>
        <a:solidFill>
          <a:srgbClr val="FF0000"/>
        </a:solidFill>
      </dgm:spPr>
      <dgm:extLst>
        <a:ext uri="{E40237B7-FDA0-4F09-8148-C483321AD2D9}">
          <dgm14:cNvPr xmlns:dgm14="http://schemas.microsoft.com/office/drawing/2010/diagram" id="0" name="" descr="Stop"/>
        </a:ext>
      </dgm:extLst>
    </dgm:pt>
    <dgm:pt modelId="{4940686F-7E17-42B1-AFBE-75F918B88D8C}" type="pres">
      <dgm:prSet presAssocID="{A3A58212-CA70-403A-8F92-F34670947E91}" presName="childNode" presStyleLbl="node1" presStyleIdx="0" presStyleCnt="4">
        <dgm:presLayoutVars>
          <dgm:bulletEnabled val="1"/>
        </dgm:presLayoutVars>
      </dgm:prSet>
      <dgm:spPr/>
    </dgm:pt>
    <dgm:pt modelId="{7FDA1F43-4605-4752-92AC-E25BB29EA43E}" type="pres">
      <dgm:prSet presAssocID="{A3A58212-CA70-403A-8F92-F34670947E91}" presName="parentNode" presStyleLbl="revTx" presStyleIdx="0" presStyleCnt="4">
        <dgm:presLayoutVars>
          <dgm:chMax val="0"/>
          <dgm:bulletEnabled val="1"/>
        </dgm:presLayoutVars>
      </dgm:prSet>
      <dgm:spPr/>
    </dgm:pt>
    <dgm:pt modelId="{D1A27A6E-7D63-441F-890C-9DBB478D37EE}" type="pres">
      <dgm:prSet presAssocID="{7F9983C9-945E-40C9-A37D-91AA33E4987E}" presName="sibTrans" presStyleCnt="0"/>
      <dgm:spPr/>
    </dgm:pt>
    <dgm:pt modelId="{3C34E253-57AB-47F7-9351-EAECCEAA3915}" type="pres">
      <dgm:prSet presAssocID="{4C82110F-0A87-4EA3-9324-B6C3A0AE8CED}" presName="compositeNode" presStyleCnt="0">
        <dgm:presLayoutVars>
          <dgm:bulletEnabled val="1"/>
        </dgm:presLayoutVars>
      </dgm:prSet>
      <dgm:spPr/>
    </dgm:pt>
    <dgm:pt modelId="{5FD93474-CA87-43B4-BB60-58291C5784E3}" type="pres">
      <dgm:prSet presAssocID="{4C82110F-0A87-4EA3-9324-B6C3A0AE8CED}" presName="image" presStyleLbl="fgImgPlace1" presStyleIdx="1" presStyleCnt="4"/>
      <dgm:spPr>
        <a:solidFill>
          <a:srgbClr val="E69450"/>
        </a:solidFill>
      </dgm:spPr>
    </dgm:pt>
    <dgm:pt modelId="{B1A27BA2-53C8-4C42-B006-D11918BCCD5D}" type="pres">
      <dgm:prSet presAssocID="{4C82110F-0A87-4EA3-9324-B6C3A0AE8CED}" presName="childNode" presStyleLbl="node1" presStyleIdx="1" presStyleCnt="4">
        <dgm:presLayoutVars>
          <dgm:bulletEnabled val="1"/>
        </dgm:presLayoutVars>
      </dgm:prSet>
      <dgm:spPr/>
    </dgm:pt>
    <dgm:pt modelId="{DC0C22F7-C5A5-4C9F-A98D-0C268542906B}" type="pres">
      <dgm:prSet presAssocID="{4C82110F-0A87-4EA3-9324-B6C3A0AE8CED}" presName="parentNode" presStyleLbl="revTx" presStyleIdx="1" presStyleCnt="4">
        <dgm:presLayoutVars>
          <dgm:chMax val="0"/>
          <dgm:bulletEnabled val="1"/>
        </dgm:presLayoutVars>
      </dgm:prSet>
      <dgm:spPr/>
    </dgm:pt>
    <dgm:pt modelId="{B1638E49-7406-4EA4-9A01-94743087C254}" type="pres">
      <dgm:prSet presAssocID="{6FDB12F9-76D9-4650-9014-3B24684B65AA}" presName="sibTrans" presStyleCnt="0"/>
      <dgm:spPr/>
    </dgm:pt>
    <dgm:pt modelId="{A7E9045B-431F-4779-90FB-3206A48121EC}" type="pres">
      <dgm:prSet presAssocID="{FEDA54DE-2C30-44A3-8705-18F113EF1315}" presName="compositeNode" presStyleCnt="0">
        <dgm:presLayoutVars>
          <dgm:bulletEnabled val="1"/>
        </dgm:presLayoutVars>
      </dgm:prSet>
      <dgm:spPr/>
    </dgm:pt>
    <dgm:pt modelId="{59F7B1E6-8194-4A67-8959-8FA30CEF62AE}" type="pres">
      <dgm:prSet presAssocID="{FEDA54DE-2C30-44A3-8705-18F113EF1315}" presName="image" presStyleLbl="fgImgPlace1" presStyleIdx="2" presStyleCnt="4"/>
      <dgm:spPr>
        <a:solidFill>
          <a:srgbClr val="7ABC32"/>
        </a:solidFill>
      </dgm:spPr>
    </dgm:pt>
    <dgm:pt modelId="{75293528-D888-4780-A64E-D6B1FC82BC3C}" type="pres">
      <dgm:prSet presAssocID="{FEDA54DE-2C30-44A3-8705-18F113EF1315}" presName="childNode" presStyleLbl="node1" presStyleIdx="2" presStyleCnt="4" custLinFactNeighborX="-724" custLinFactNeighborY="265">
        <dgm:presLayoutVars>
          <dgm:bulletEnabled val="1"/>
        </dgm:presLayoutVars>
      </dgm:prSet>
      <dgm:spPr/>
    </dgm:pt>
    <dgm:pt modelId="{0EF96845-E7F5-4079-A053-FE5B63725AE6}" type="pres">
      <dgm:prSet presAssocID="{FEDA54DE-2C30-44A3-8705-18F113EF1315}" presName="parentNode" presStyleLbl="revTx" presStyleIdx="2" presStyleCnt="4">
        <dgm:presLayoutVars>
          <dgm:chMax val="0"/>
          <dgm:bulletEnabled val="1"/>
        </dgm:presLayoutVars>
      </dgm:prSet>
      <dgm:spPr/>
    </dgm:pt>
    <dgm:pt modelId="{33C79A64-6DF8-472A-89E5-5D7BC32325DB}" type="pres">
      <dgm:prSet presAssocID="{7EA97B99-3E11-4788-9746-51AA20143D9A}" presName="sibTrans" presStyleCnt="0"/>
      <dgm:spPr/>
    </dgm:pt>
    <dgm:pt modelId="{418EB2D8-9EA4-4AD1-B14E-0970B154CA08}" type="pres">
      <dgm:prSet presAssocID="{E3DEF9EC-7B09-4441-B656-F6F4FCE87875}" presName="compositeNode" presStyleCnt="0">
        <dgm:presLayoutVars>
          <dgm:bulletEnabled val="1"/>
        </dgm:presLayoutVars>
      </dgm:prSet>
      <dgm:spPr/>
    </dgm:pt>
    <dgm:pt modelId="{0BEADE9C-DB3E-46C7-8271-D2BB95CEFA40}" type="pres">
      <dgm:prSet presAssocID="{E3DEF9EC-7B09-4441-B656-F6F4FCE87875}" presName="image" presStyleLbl="fgImgPlace1" presStyleIdx="3" presStyleCnt="4"/>
      <dgm:spPr>
        <a:solidFill>
          <a:srgbClr val="0070C0"/>
        </a:solidFill>
      </dgm:spPr>
    </dgm:pt>
    <dgm:pt modelId="{FEDBDB4A-B17C-4E7E-844B-4FED2720BBDF}" type="pres">
      <dgm:prSet presAssocID="{E3DEF9EC-7B09-4441-B656-F6F4FCE87875}" presName="childNode" presStyleLbl="node1" presStyleIdx="3" presStyleCnt="4">
        <dgm:presLayoutVars>
          <dgm:bulletEnabled val="1"/>
        </dgm:presLayoutVars>
      </dgm:prSet>
      <dgm:spPr/>
    </dgm:pt>
    <dgm:pt modelId="{1D70ED1D-EE6E-4E94-8865-F09E22E22477}" type="pres">
      <dgm:prSet presAssocID="{E3DEF9EC-7B09-4441-B656-F6F4FCE87875}" presName="parentNode" presStyleLbl="revTx" presStyleIdx="3" presStyleCnt="4">
        <dgm:presLayoutVars>
          <dgm:chMax val="0"/>
          <dgm:bulletEnabled val="1"/>
        </dgm:presLayoutVars>
      </dgm:prSet>
      <dgm:spPr/>
    </dgm:pt>
  </dgm:ptLst>
  <dgm:cxnLst>
    <dgm:cxn modelId="{0AD86B0B-F55B-4881-A829-94CDB39C8C51}" srcId="{178DE9A3-43E7-4FD4-9278-E5600D2F40BC}" destId="{FEDA54DE-2C30-44A3-8705-18F113EF1315}" srcOrd="2" destOrd="0" parTransId="{031EC2E2-1388-4173-B1F5-373CCFA91A32}" sibTransId="{7EA97B99-3E11-4788-9746-51AA20143D9A}"/>
    <dgm:cxn modelId="{88F99911-52F1-4D8B-A0B2-64DCAB84CB83}" srcId="{E3DEF9EC-7B09-4441-B656-F6F4FCE87875}" destId="{CA388D9A-776E-46CD-92BD-F93C2D8F77EA}" srcOrd="0" destOrd="0" parTransId="{0D63E3CE-FA40-494C-A856-0D84A65C22EA}" sibTransId="{6C05F0F5-7F93-4DE3-8C08-9A02200952FF}"/>
    <dgm:cxn modelId="{AEDE5515-4811-42E1-8025-00C4C74127E0}" srcId="{4C82110F-0A87-4EA3-9324-B6C3A0AE8CED}" destId="{15587BF4-8ADC-4612-89D9-341E8B1EA356}" srcOrd="1" destOrd="0" parTransId="{C9AE001C-33F3-4BBF-BBE2-AB59FA752F92}" sibTransId="{CAAE5D9F-40CB-4F90-853D-28BB683960A3}"/>
    <dgm:cxn modelId="{04CD7321-93E5-4730-B08F-147872B1A9B8}" type="presOf" srcId="{FEDA54DE-2C30-44A3-8705-18F113EF1315}" destId="{0EF96845-E7F5-4079-A053-FE5B63725AE6}" srcOrd="0" destOrd="0" presId="urn:microsoft.com/office/officeart/2005/8/layout/hList2"/>
    <dgm:cxn modelId="{73D1E43B-D7F4-4E7C-B268-C66F5A25BDA9}" type="presOf" srcId="{8EDAC893-AB50-4A23-BE1B-24425BB4AAA6}" destId="{4940686F-7E17-42B1-AFBE-75F918B88D8C}" srcOrd="0" destOrd="2" presId="urn:microsoft.com/office/officeart/2005/8/layout/hList2"/>
    <dgm:cxn modelId="{4BEABA3F-600D-4313-AA3B-C3709AF75959}" type="presOf" srcId="{6BEB27BF-0EAD-486B-A10D-844309857782}" destId="{75293528-D888-4780-A64E-D6B1FC82BC3C}" srcOrd="0" destOrd="0" presId="urn:microsoft.com/office/officeart/2005/8/layout/hList2"/>
    <dgm:cxn modelId="{DD59F85E-8F43-4A59-B7EC-4A257216C1B9}" type="presOf" srcId="{E3DEF9EC-7B09-4441-B656-F6F4FCE87875}" destId="{1D70ED1D-EE6E-4E94-8865-F09E22E22477}" srcOrd="0" destOrd="0" presId="urn:microsoft.com/office/officeart/2005/8/layout/hList2"/>
    <dgm:cxn modelId="{26AB6D60-5F21-4698-847D-D045044D39A1}" srcId="{A3A58212-CA70-403A-8F92-F34670947E91}" destId="{7BC49559-6DEE-447C-916A-84FCD0058D77}" srcOrd="1" destOrd="0" parTransId="{24C0E003-2160-4493-B57C-702E8D021BE9}" sibTransId="{7F90080D-4413-45FD-80C7-46EA99FC4EB5}"/>
    <dgm:cxn modelId="{A7A4E966-0ACF-49FC-A39F-F63FF22DD4D6}" srcId="{4C82110F-0A87-4EA3-9324-B6C3A0AE8CED}" destId="{9E641BDB-FDFA-4F52-8652-BC2B6C7B7C72}" srcOrd="0" destOrd="0" parTransId="{669688ED-585A-4E8E-9790-64B3DE040CC2}" sibTransId="{D3D585BF-A20F-4F37-8983-F3EDA79B7ABC}"/>
    <dgm:cxn modelId="{9E67156A-3C94-465D-BB3F-A689D9C320D1}" type="presOf" srcId="{178DE9A3-43E7-4FD4-9278-E5600D2F40BC}" destId="{403A4E1F-5CC5-48BE-A2B8-E63285DD0790}" srcOrd="0" destOrd="0" presId="urn:microsoft.com/office/officeart/2005/8/layout/hList2"/>
    <dgm:cxn modelId="{EEDE6C4B-9F81-4CAB-8389-D3650987D1E6}" srcId="{FEDA54DE-2C30-44A3-8705-18F113EF1315}" destId="{6BEB27BF-0EAD-486B-A10D-844309857782}" srcOrd="0" destOrd="0" parTransId="{1CB71E7F-8B05-4E23-88AF-67CC220CEE96}" sibTransId="{FD7A2689-0A71-4B92-8BC6-4CD6E60577A2}"/>
    <dgm:cxn modelId="{094FA950-90D8-4B0F-BB4B-B71D6E706A76}" srcId="{178DE9A3-43E7-4FD4-9278-E5600D2F40BC}" destId="{4C82110F-0A87-4EA3-9324-B6C3A0AE8CED}" srcOrd="1" destOrd="0" parTransId="{08776783-81E4-44EF-A830-607A53CCBA9A}" sibTransId="{6FDB12F9-76D9-4650-9014-3B24684B65AA}"/>
    <dgm:cxn modelId="{C47A908B-E7B0-4EE7-B2AE-3604BE66F9E7}" type="presOf" srcId="{CA388D9A-776E-46CD-92BD-F93C2D8F77EA}" destId="{FEDBDB4A-B17C-4E7E-844B-4FED2720BBDF}" srcOrd="0" destOrd="0" presId="urn:microsoft.com/office/officeart/2005/8/layout/hList2"/>
    <dgm:cxn modelId="{A6CC5A8C-E665-4326-8506-BEE54A4E1A82}" type="presOf" srcId="{9E641BDB-FDFA-4F52-8652-BC2B6C7B7C72}" destId="{B1A27BA2-53C8-4C42-B006-D11918BCCD5D}" srcOrd="0" destOrd="0" presId="urn:microsoft.com/office/officeart/2005/8/layout/hList2"/>
    <dgm:cxn modelId="{8C74E4B0-2602-4FB6-AA0A-0D6419144290}" type="presOf" srcId="{15587BF4-8ADC-4612-89D9-341E8B1EA356}" destId="{B1A27BA2-53C8-4C42-B006-D11918BCCD5D}" srcOrd="0" destOrd="1" presId="urn:microsoft.com/office/officeart/2005/8/layout/hList2"/>
    <dgm:cxn modelId="{211669BB-AA33-476F-BAB7-0D2D33AF5443}" type="presOf" srcId="{7BC49559-6DEE-447C-916A-84FCD0058D77}" destId="{4940686F-7E17-42B1-AFBE-75F918B88D8C}" srcOrd="0" destOrd="1" presId="urn:microsoft.com/office/officeart/2005/8/layout/hList2"/>
    <dgm:cxn modelId="{466529BD-C3FE-4B4C-9E0E-1E3ABC2AC101}" srcId="{178DE9A3-43E7-4FD4-9278-E5600D2F40BC}" destId="{E3DEF9EC-7B09-4441-B656-F6F4FCE87875}" srcOrd="3" destOrd="0" parTransId="{5CE8B6D4-DEB7-4216-958A-51B1E4904EAC}" sibTransId="{DF311611-7BC0-424F-8D3B-F26F12E698D6}"/>
    <dgm:cxn modelId="{BB2E0BC6-75D6-4EF8-9272-BC448E65164B}" srcId="{A3A58212-CA70-403A-8F92-F34670947E91}" destId="{AE0A5F10-5FBD-4692-A58E-884A0AEFF22E}" srcOrd="0" destOrd="0" parTransId="{6C0AA4CC-9A7F-43ED-A1A2-C598FADA1078}" sibTransId="{12DB6B5A-FC21-4EC5-A990-2AA480C78617}"/>
    <dgm:cxn modelId="{E5032ED3-2FA3-45B0-9724-B9683BEB9626}" type="presOf" srcId="{A3A58212-CA70-403A-8F92-F34670947E91}" destId="{7FDA1F43-4605-4752-92AC-E25BB29EA43E}" srcOrd="0" destOrd="0" presId="urn:microsoft.com/office/officeart/2005/8/layout/hList2"/>
    <dgm:cxn modelId="{F86ED9D5-58C4-466D-ADD5-0B9A5577A5E5}" type="presOf" srcId="{AE0A5F10-5FBD-4692-A58E-884A0AEFF22E}" destId="{4940686F-7E17-42B1-AFBE-75F918B88D8C}" srcOrd="0" destOrd="0" presId="urn:microsoft.com/office/officeart/2005/8/layout/hList2"/>
    <dgm:cxn modelId="{06E7DADA-CEDF-4566-B30A-8CA9F0204437}" type="presOf" srcId="{1CCD87D0-6DFE-4639-AE55-1B3CF1A75657}" destId="{75293528-D888-4780-A64E-D6B1FC82BC3C}" srcOrd="0" destOrd="1" presId="urn:microsoft.com/office/officeart/2005/8/layout/hList2"/>
    <dgm:cxn modelId="{D1C685E0-C9D8-4F62-937A-FA231E5AF674}" srcId="{FEDA54DE-2C30-44A3-8705-18F113EF1315}" destId="{1CCD87D0-6DFE-4639-AE55-1B3CF1A75657}" srcOrd="1" destOrd="0" parTransId="{EBE76D73-1E07-4808-AA43-13C58DF3D1D9}" sibTransId="{929AF90A-4D85-49D8-AC12-AE5D57CBCE61}"/>
    <dgm:cxn modelId="{555E99F2-1369-4FD0-8503-87A68B03EDA6}" srcId="{178DE9A3-43E7-4FD4-9278-E5600D2F40BC}" destId="{A3A58212-CA70-403A-8F92-F34670947E91}" srcOrd="0" destOrd="0" parTransId="{29F127C8-1839-4F37-978B-5A9F032D3A70}" sibTransId="{7F9983C9-945E-40C9-A37D-91AA33E4987E}"/>
    <dgm:cxn modelId="{A05AFDF4-D282-42E9-B206-22E97081B707}" type="presOf" srcId="{4C82110F-0A87-4EA3-9324-B6C3A0AE8CED}" destId="{DC0C22F7-C5A5-4C9F-A98D-0C268542906B}" srcOrd="0" destOrd="0" presId="urn:microsoft.com/office/officeart/2005/8/layout/hList2"/>
    <dgm:cxn modelId="{C73147FA-3F96-4FB1-8A71-20DDB622A2CF}" srcId="{A3A58212-CA70-403A-8F92-F34670947E91}" destId="{8EDAC893-AB50-4A23-BE1B-24425BB4AAA6}" srcOrd="2" destOrd="0" parTransId="{C4F5C9CD-BBC6-4237-9E6C-1C5FE8974479}" sibTransId="{4940ADFC-95EC-4260-9ECD-D2E80719B627}"/>
    <dgm:cxn modelId="{39DABB21-F0FE-435A-A46B-40C2CCF51D8F}" type="presParOf" srcId="{403A4E1F-5CC5-48BE-A2B8-E63285DD0790}" destId="{6754C076-39FC-4620-A5D6-1D0B25929B51}" srcOrd="0" destOrd="0" presId="urn:microsoft.com/office/officeart/2005/8/layout/hList2"/>
    <dgm:cxn modelId="{F0AAB82E-6189-4AF8-9395-2504E55EBEA4}" type="presParOf" srcId="{6754C076-39FC-4620-A5D6-1D0B25929B51}" destId="{423277BC-33F1-4DBE-B64B-B6BF72946421}" srcOrd="0" destOrd="0" presId="urn:microsoft.com/office/officeart/2005/8/layout/hList2"/>
    <dgm:cxn modelId="{13B3E90E-7395-4EBE-8BFC-517EC3134465}" type="presParOf" srcId="{6754C076-39FC-4620-A5D6-1D0B25929B51}" destId="{4940686F-7E17-42B1-AFBE-75F918B88D8C}" srcOrd="1" destOrd="0" presId="urn:microsoft.com/office/officeart/2005/8/layout/hList2"/>
    <dgm:cxn modelId="{E6AA4291-60DE-45FC-84C5-C0F8CAE23906}" type="presParOf" srcId="{6754C076-39FC-4620-A5D6-1D0B25929B51}" destId="{7FDA1F43-4605-4752-92AC-E25BB29EA43E}" srcOrd="2" destOrd="0" presId="urn:microsoft.com/office/officeart/2005/8/layout/hList2"/>
    <dgm:cxn modelId="{D356B27E-9CBB-45FE-9E0D-042E88A9E84C}" type="presParOf" srcId="{403A4E1F-5CC5-48BE-A2B8-E63285DD0790}" destId="{D1A27A6E-7D63-441F-890C-9DBB478D37EE}" srcOrd="1" destOrd="0" presId="urn:microsoft.com/office/officeart/2005/8/layout/hList2"/>
    <dgm:cxn modelId="{8817607B-3B65-4410-A124-AD18DD68C184}" type="presParOf" srcId="{403A4E1F-5CC5-48BE-A2B8-E63285DD0790}" destId="{3C34E253-57AB-47F7-9351-EAECCEAA3915}" srcOrd="2" destOrd="0" presId="urn:microsoft.com/office/officeart/2005/8/layout/hList2"/>
    <dgm:cxn modelId="{2E1F1C53-AE19-4172-9DB5-28C8B75A1F54}" type="presParOf" srcId="{3C34E253-57AB-47F7-9351-EAECCEAA3915}" destId="{5FD93474-CA87-43B4-BB60-58291C5784E3}" srcOrd="0" destOrd="0" presId="urn:microsoft.com/office/officeart/2005/8/layout/hList2"/>
    <dgm:cxn modelId="{6981446E-1BDC-4364-97FD-266DAF585AA4}" type="presParOf" srcId="{3C34E253-57AB-47F7-9351-EAECCEAA3915}" destId="{B1A27BA2-53C8-4C42-B006-D11918BCCD5D}" srcOrd="1" destOrd="0" presId="urn:microsoft.com/office/officeart/2005/8/layout/hList2"/>
    <dgm:cxn modelId="{95381B0B-F88B-4D0A-B331-B40FD17A78AD}" type="presParOf" srcId="{3C34E253-57AB-47F7-9351-EAECCEAA3915}" destId="{DC0C22F7-C5A5-4C9F-A98D-0C268542906B}" srcOrd="2" destOrd="0" presId="urn:microsoft.com/office/officeart/2005/8/layout/hList2"/>
    <dgm:cxn modelId="{09DFD53B-8705-4EB3-BAB2-FE4D28DAFB8C}" type="presParOf" srcId="{403A4E1F-5CC5-48BE-A2B8-E63285DD0790}" destId="{B1638E49-7406-4EA4-9A01-94743087C254}" srcOrd="3" destOrd="0" presId="urn:microsoft.com/office/officeart/2005/8/layout/hList2"/>
    <dgm:cxn modelId="{0D0E283A-CF68-46FF-ACB3-C63997A0716F}" type="presParOf" srcId="{403A4E1F-5CC5-48BE-A2B8-E63285DD0790}" destId="{A7E9045B-431F-4779-90FB-3206A48121EC}" srcOrd="4" destOrd="0" presId="urn:microsoft.com/office/officeart/2005/8/layout/hList2"/>
    <dgm:cxn modelId="{A4F58964-9E13-4ABE-A27E-D3B3BED8C70C}" type="presParOf" srcId="{A7E9045B-431F-4779-90FB-3206A48121EC}" destId="{59F7B1E6-8194-4A67-8959-8FA30CEF62AE}" srcOrd="0" destOrd="0" presId="urn:microsoft.com/office/officeart/2005/8/layout/hList2"/>
    <dgm:cxn modelId="{8C2F3283-9004-4F8C-8367-7D58F47EF42B}" type="presParOf" srcId="{A7E9045B-431F-4779-90FB-3206A48121EC}" destId="{75293528-D888-4780-A64E-D6B1FC82BC3C}" srcOrd="1" destOrd="0" presId="urn:microsoft.com/office/officeart/2005/8/layout/hList2"/>
    <dgm:cxn modelId="{3A354B81-CE39-411F-BAD1-000B5639F682}" type="presParOf" srcId="{A7E9045B-431F-4779-90FB-3206A48121EC}" destId="{0EF96845-E7F5-4079-A053-FE5B63725AE6}" srcOrd="2" destOrd="0" presId="urn:microsoft.com/office/officeart/2005/8/layout/hList2"/>
    <dgm:cxn modelId="{B0F65EEA-B01E-4B98-8EA6-3F5449240EBF}" type="presParOf" srcId="{403A4E1F-5CC5-48BE-A2B8-E63285DD0790}" destId="{33C79A64-6DF8-472A-89E5-5D7BC32325DB}" srcOrd="5" destOrd="0" presId="urn:microsoft.com/office/officeart/2005/8/layout/hList2"/>
    <dgm:cxn modelId="{3CDF629A-538A-4B6B-A9E9-550F89C36284}" type="presParOf" srcId="{403A4E1F-5CC5-48BE-A2B8-E63285DD0790}" destId="{418EB2D8-9EA4-4AD1-B14E-0970B154CA08}" srcOrd="6" destOrd="0" presId="urn:microsoft.com/office/officeart/2005/8/layout/hList2"/>
    <dgm:cxn modelId="{6DE59AEC-E85A-476A-9B52-5203B33E0DBF}" type="presParOf" srcId="{418EB2D8-9EA4-4AD1-B14E-0970B154CA08}" destId="{0BEADE9C-DB3E-46C7-8271-D2BB95CEFA40}" srcOrd="0" destOrd="0" presId="urn:microsoft.com/office/officeart/2005/8/layout/hList2"/>
    <dgm:cxn modelId="{D15BD3A0-561D-4670-A6E3-E396167DF175}" type="presParOf" srcId="{418EB2D8-9EA4-4AD1-B14E-0970B154CA08}" destId="{FEDBDB4A-B17C-4E7E-844B-4FED2720BBDF}" srcOrd="1" destOrd="0" presId="urn:microsoft.com/office/officeart/2005/8/layout/hList2"/>
    <dgm:cxn modelId="{E0C63D59-A9CF-4E76-984A-2F890138E70D}" type="presParOf" srcId="{418EB2D8-9EA4-4AD1-B14E-0970B154CA08}" destId="{1D70ED1D-EE6E-4E94-8865-F09E22E22477}" srcOrd="2" destOrd="0" presId="urn:microsoft.com/office/officeart/2005/8/layout/h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51DA515-E646-4996-8E66-15AD5D7A60E7}"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en-GB"/>
        </a:p>
      </dgm:t>
    </dgm:pt>
    <dgm:pt modelId="{27F2A793-DB47-45D7-8748-F8FEAC68B819}">
      <dgm:prSet phldrT="[Text]"/>
      <dgm:spPr/>
      <dgm:t>
        <a:bodyPr/>
        <a:lstStyle/>
        <a:p>
          <a:r>
            <a:rPr lang="en-GB"/>
            <a:t>PR 1</a:t>
          </a:r>
        </a:p>
      </dgm:t>
    </dgm:pt>
    <dgm:pt modelId="{5AF260A8-4B02-41A5-8BF1-E1E715CF86CB}" type="parTrans" cxnId="{32DDB01E-E704-40D4-9A83-39A87065D2B6}">
      <dgm:prSet/>
      <dgm:spPr/>
      <dgm:t>
        <a:bodyPr/>
        <a:lstStyle/>
        <a:p>
          <a:endParaRPr lang="en-GB"/>
        </a:p>
      </dgm:t>
    </dgm:pt>
    <dgm:pt modelId="{ABFF8362-B7DB-4896-B0D6-FD87A5898455}" type="sibTrans" cxnId="{32DDB01E-E704-40D4-9A83-39A87065D2B6}">
      <dgm:prSet/>
      <dgm:spPr/>
      <dgm:t>
        <a:bodyPr/>
        <a:lstStyle/>
        <a:p>
          <a:endParaRPr lang="en-GB"/>
        </a:p>
      </dgm:t>
    </dgm:pt>
    <dgm:pt modelId="{1EB9881D-8236-4E32-8E9C-14875F4359A1}">
      <dgm:prSet phldrT="[Text]" custT="1"/>
      <dgm:spPr/>
      <dgm:t>
        <a:bodyPr/>
        <a:lstStyle/>
        <a:p>
          <a:r>
            <a:rPr lang="en-GB" sz="1200">
              <a:solidFill>
                <a:sysClr val="windowText" lastClr="000000"/>
              </a:solidFill>
            </a:rPr>
            <a:t>cases allocated outside of allocation day for Ax within 48hrs</a:t>
          </a:r>
        </a:p>
      </dgm:t>
    </dgm:pt>
    <dgm:pt modelId="{8BB2268F-E64B-4A21-8D78-8EA3C2EBC0F5}" type="parTrans" cxnId="{A1AFD6F7-D742-4C2E-83AF-B006FF45B0A7}">
      <dgm:prSet/>
      <dgm:spPr/>
      <dgm:t>
        <a:bodyPr/>
        <a:lstStyle/>
        <a:p>
          <a:endParaRPr lang="en-GB"/>
        </a:p>
      </dgm:t>
    </dgm:pt>
    <dgm:pt modelId="{E9285F25-80A8-4E6C-AB8A-ED6F7512A96A}" type="sibTrans" cxnId="{A1AFD6F7-D742-4C2E-83AF-B006FF45B0A7}">
      <dgm:prSet/>
      <dgm:spPr/>
      <dgm:t>
        <a:bodyPr/>
        <a:lstStyle/>
        <a:p>
          <a:endParaRPr lang="en-GB"/>
        </a:p>
      </dgm:t>
    </dgm:pt>
    <dgm:pt modelId="{CCE77C96-6B8F-4141-8503-3B73F3A6A0A7}">
      <dgm:prSet phldrT="[Text]"/>
      <dgm:spPr/>
      <dgm:t>
        <a:bodyPr/>
        <a:lstStyle/>
        <a:p>
          <a:r>
            <a:rPr lang="en-GB"/>
            <a:t>PR 2</a:t>
          </a:r>
        </a:p>
      </dgm:t>
    </dgm:pt>
    <dgm:pt modelId="{00FE0C64-720D-40BC-A70E-FA268B4092C5}" type="parTrans" cxnId="{4D95D5A4-45CB-4150-87F0-8A2069E9A2AF}">
      <dgm:prSet/>
      <dgm:spPr/>
      <dgm:t>
        <a:bodyPr/>
        <a:lstStyle/>
        <a:p>
          <a:endParaRPr lang="en-GB"/>
        </a:p>
      </dgm:t>
    </dgm:pt>
    <dgm:pt modelId="{C1CC3975-53D9-48E6-9B13-6E6475F512D8}" type="sibTrans" cxnId="{4D95D5A4-45CB-4150-87F0-8A2069E9A2AF}">
      <dgm:prSet/>
      <dgm:spPr/>
      <dgm:t>
        <a:bodyPr/>
        <a:lstStyle/>
        <a:p>
          <a:endParaRPr lang="en-GB"/>
        </a:p>
      </dgm:t>
    </dgm:pt>
    <dgm:pt modelId="{495A0CAE-8BD6-4F39-8523-EC1CA8466283}">
      <dgm:prSet phldrT="[Text]" custT="1"/>
      <dgm:spPr/>
      <dgm:t>
        <a:bodyPr/>
        <a:lstStyle/>
        <a:p>
          <a:r>
            <a:rPr lang="en-GB" sz="1200">
              <a:solidFill>
                <a:sysClr val="windowText" lastClr="000000"/>
              </a:solidFill>
            </a:rPr>
            <a:t>Care and Support required post 48 hours and up to 14 days but usually within 7 days. </a:t>
          </a:r>
        </a:p>
      </dgm:t>
    </dgm:pt>
    <dgm:pt modelId="{1C9C55FB-7ED0-4723-AFF5-08B402977113}" type="parTrans" cxnId="{6A7242B2-CFBE-4DC8-A814-1ECB1C6A1D8B}">
      <dgm:prSet/>
      <dgm:spPr/>
      <dgm:t>
        <a:bodyPr/>
        <a:lstStyle/>
        <a:p>
          <a:endParaRPr lang="en-GB"/>
        </a:p>
      </dgm:t>
    </dgm:pt>
    <dgm:pt modelId="{AA8C4E0E-C3C9-46EE-83DC-ABF052F5E391}" type="sibTrans" cxnId="{6A7242B2-CFBE-4DC8-A814-1ECB1C6A1D8B}">
      <dgm:prSet/>
      <dgm:spPr/>
      <dgm:t>
        <a:bodyPr/>
        <a:lstStyle/>
        <a:p>
          <a:endParaRPr lang="en-GB"/>
        </a:p>
      </dgm:t>
    </dgm:pt>
    <dgm:pt modelId="{0361CBF3-1D30-42AC-8043-DCF310063E86}">
      <dgm:prSet phldrT="[Text]"/>
      <dgm:spPr/>
      <dgm:t>
        <a:bodyPr/>
        <a:lstStyle/>
        <a:p>
          <a:r>
            <a:rPr lang="en-GB"/>
            <a:t>PR 3</a:t>
          </a:r>
        </a:p>
      </dgm:t>
    </dgm:pt>
    <dgm:pt modelId="{226BD8F5-035B-4503-89D6-B2DE087DDBBA}" type="parTrans" cxnId="{B02C87F0-F55D-458A-963A-083259E2ABAD}">
      <dgm:prSet/>
      <dgm:spPr/>
      <dgm:t>
        <a:bodyPr/>
        <a:lstStyle/>
        <a:p>
          <a:endParaRPr lang="en-GB"/>
        </a:p>
      </dgm:t>
    </dgm:pt>
    <dgm:pt modelId="{29F2DA6A-39F7-40E2-A7F5-E2427FE6512F}" type="sibTrans" cxnId="{B02C87F0-F55D-458A-963A-083259E2ABAD}">
      <dgm:prSet/>
      <dgm:spPr/>
      <dgm:t>
        <a:bodyPr/>
        <a:lstStyle/>
        <a:p>
          <a:endParaRPr lang="en-GB"/>
        </a:p>
      </dgm:t>
    </dgm:pt>
    <dgm:pt modelId="{7EE926C2-9D9A-425B-B4FB-07580A0236DE}">
      <dgm:prSet phldrT="[Text]" custT="1"/>
      <dgm:spPr/>
      <dgm:t>
        <a:bodyPr/>
        <a:lstStyle/>
        <a:p>
          <a:r>
            <a:rPr lang="en-GB" sz="1200">
              <a:solidFill>
                <a:sysClr val="windowText" lastClr="000000"/>
              </a:solidFill>
            </a:rPr>
            <a:t>Care and support required but may have protective factors that could last beyond 7-14 days. </a:t>
          </a:r>
        </a:p>
      </dgm:t>
    </dgm:pt>
    <dgm:pt modelId="{77693967-D2D4-4534-82F7-E1CA13D40352}" type="parTrans" cxnId="{2B43960C-2B4B-42B8-8F4A-B57EE9100578}">
      <dgm:prSet/>
      <dgm:spPr/>
      <dgm:t>
        <a:bodyPr/>
        <a:lstStyle/>
        <a:p>
          <a:endParaRPr lang="en-GB"/>
        </a:p>
      </dgm:t>
    </dgm:pt>
    <dgm:pt modelId="{7ACCE417-ACAC-4EB8-8BDA-0F58BF355CE4}" type="sibTrans" cxnId="{2B43960C-2B4B-42B8-8F4A-B57EE9100578}">
      <dgm:prSet/>
      <dgm:spPr/>
      <dgm:t>
        <a:bodyPr/>
        <a:lstStyle/>
        <a:p>
          <a:endParaRPr lang="en-GB"/>
        </a:p>
      </dgm:t>
    </dgm:pt>
    <dgm:pt modelId="{0ADCD060-6AE6-4682-8E78-4A7B5EB46360}">
      <dgm:prSet phldrT="[Text]"/>
      <dgm:spPr/>
      <dgm:t>
        <a:bodyPr/>
        <a:lstStyle/>
        <a:p>
          <a:r>
            <a:rPr lang="en-GB"/>
            <a:t>PR 4</a:t>
          </a:r>
        </a:p>
      </dgm:t>
    </dgm:pt>
    <dgm:pt modelId="{059FD574-92BE-4E76-85D2-5AF17E77F5AC}" type="parTrans" cxnId="{11CEDFE3-830F-4D5E-9674-79E62FC7A401}">
      <dgm:prSet/>
      <dgm:spPr/>
      <dgm:t>
        <a:bodyPr/>
        <a:lstStyle/>
        <a:p>
          <a:endParaRPr lang="en-GB"/>
        </a:p>
      </dgm:t>
    </dgm:pt>
    <dgm:pt modelId="{74EA3D89-D8B8-4414-8E6A-FB029C340C99}" type="sibTrans" cxnId="{11CEDFE3-830F-4D5E-9674-79E62FC7A401}">
      <dgm:prSet/>
      <dgm:spPr/>
      <dgm:t>
        <a:bodyPr/>
        <a:lstStyle/>
        <a:p>
          <a:endParaRPr lang="en-GB"/>
        </a:p>
      </dgm:t>
    </dgm:pt>
    <dgm:pt modelId="{99630CDB-3885-4D3B-B4EA-DFA1E24762DD}">
      <dgm:prSet custT="1"/>
      <dgm:spPr/>
      <dgm:t>
        <a:bodyPr/>
        <a:lstStyle/>
        <a:p>
          <a:r>
            <a:rPr lang="en-GB" sz="1200">
              <a:solidFill>
                <a:sysClr val="windowText" lastClr="000000"/>
              </a:solidFill>
            </a:rPr>
            <a:t>High risk</a:t>
          </a:r>
        </a:p>
      </dgm:t>
    </dgm:pt>
    <dgm:pt modelId="{42C2D8A2-1624-4FA8-A930-E9F6130151C0}" type="parTrans" cxnId="{7E5B2370-8AC4-4856-AB05-671338B13A72}">
      <dgm:prSet/>
      <dgm:spPr/>
      <dgm:t>
        <a:bodyPr/>
        <a:lstStyle/>
        <a:p>
          <a:endParaRPr lang="en-GB"/>
        </a:p>
      </dgm:t>
    </dgm:pt>
    <dgm:pt modelId="{A1E3478E-A218-42EE-94C3-AAB4C6399DB4}" type="sibTrans" cxnId="{7E5B2370-8AC4-4856-AB05-671338B13A72}">
      <dgm:prSet/>
      <dgm:spPr/>
      <dgm:t>
        <a:bodyPr/>
        <a:lstStyle/>
        <a:p>
          <a:endParaRPr lang="en-GB"/>
        </a:p>
      </dgm:t>
    </dgm:pt>
    <dgm:pt modelId="{D7CB7D0E-5511-4299-A158-A5B558A75B3F}">
      <dgm:prSet custT="1"/>
      <dgm:spPr/>
      <dgm:t>
        <a:bodyPr/>
        <a:lstStyle/>
        <a:p>
          <a:r>
            <a:rPr lang="en-GB" sz="1200">
              <a:solidFill>
                <a:sysClr val="windowText" lastClr="000000"/>
              </a:solidFill>
            </a:rPr>
            <a:t>Short-term emergency care that requires Ax</a:t>
          </a:r>
        </a:p>
      </dgm:t>
    </dgm:pt>
    <dgm:pt modelId="{60DE0849-6AA4-4231-91F1-8126C3818164}" type="parTrans" cxnId="{88775123-5D62-4379-BD22-7A7493BF672F}">
      <dgm:prSet/>
      <dgm:spPr/>
      <dgm:t>
        <a:bodyPr/>
        <a:lstStyle/>
        <a:p>
          <a:endParaRPr lang="en-GB"/>
        </a:p>
      </dgm:t>
    </dgm:pt>
    <dgm:pt modelId="{3C3F75BB-67CE-482A-8696-3252CCD4275B}" type="sibTrans" cxnId="{88775123-5D62-4379-BD22-7A7493BF672F}">
      <dgm:prSet/>
      <dgm:spPr/>
      <dgm:t>
        <a:bodyPr/>
        <a:lstStyle/>
        <a:p>
          <a:endParaRPr lang="en-GB"/>
        </a:p>
      </dgm:t>
    </dgm:pt>
    <dgm:pt modelId="{3E57E18F-1367-400B-B37A-CB32F7B7CC94}">
      <dgm:prSet custT="1"/>
      <dgm:spPr/>
      <dgm:t>
        <a:bodyPr/>
        <a:lstStyle/>
        <a:p>
          <a:r>
            <a:rPr lang="en-GB" sz="1200">
              <a:solidFill>
                <a:sysClr val="windowText" lastClr="000000"/>
              </a:solidFill>
            </a:rPr>
            <a:t>Action required in the first week</a:t>
          </a:r>
        </a:p>
      </dgm:t>
    </dgm:pt>
    <dgm:pt modelId="{B4531D9D-7E52-46FC-8F10-91818BADC29D}" type="parTrans" cxnId="{117C1EB8-D1D1-4B13-9998-E0539DFA7BE3}">
      <dgm:prSet/>
      <dgm:spPr/>
      <dgm:t>
        <a:bodyPr/>
        <a:lstStyle/>
        <a:p>
          <a:endParaRPr lang="en-GB"/>
        </a:p>
      </dgm:t>
    </dgm:pt>
    <dgm:pt modelId="{E5BC2FB5-88C9-4D95-975A-059202B5F057}" type="sibTrans" cxnId="{117C1EB8-D1D1-4B13-9998-E0539DFA7BE3}">
      <dgm:prSet/>
      <dgm:spPr/>
      <dgm:t>
        <a:bodyPr/>
        <a:lstStyle/>
        <a:p>
          <a:endParaRPr lang="en-GB"/>
        </a:p>
      </dgm:t>
    </dgm:pt>
    <dgm:pt modelId="{5858CD69-6D78-4FED-A838-76C23A51925C}">
      <dgm:prSet custT="1"/>
      <dgm:spPr/>
      <dgm:t>
        <a:bodyPr/>
        <a:lstStyle/>
        <a:p>
          <a:r>
            <a:rPr lang="en-GB" sz="1200">
              <a:solidFill>
                <a:sysClr val="windowText" lastClr="000000"/>
              </a:solidFill>
            </a:rPr>
            <a:t>high risk</a:t>
          </a:r>
        </a:p>
      </dgm:t>
    </dgm:pt>
    <dgm:pt modelId="{7CE934BD-95E3-4470-A096-5B5980875C08}" type="parTrans" cxnId="{6F5FE284-1A35-4852-A384-C3530223DA16}">
      <dgm:prSet/>
      <dgm:spPr/>
      <dgm:t>
        <a:bodyPr/>
        <a:lstStyle/>
        <a:p>
          <a:endParaRPr lang="en-GB"/>
        </a:p>
      </dgm:t>
    </dgm:pt>
    <dgm:pt modelId="{65EEA9BA-BEA5-4D57-9BFC-49F92F5F7538}" type="sibTrans" cxnId="{6F5FE284-1A35-4852-A384-C3530223DA16}">
      <dgm:prSet/>
      <dgm:spPr/>
      <dgm:t>
        <a:bodyPr/>
        <a:lstStyle/>
        <a:p>
          <a:endParaRPr lang="en-GB"/>
        </a:p>
      </dgm:t>
    </dgm:pt>
    <dgm:pt modelId="{7855034D-0E3F-49EC-AFAF-060244CD98C3}">
      <dgm:prSet custT="1"/>
      <dgm:spPr/>
      <dgm:t>
        <a:bodyPr/>
        <a:lstStyle/>
        <a:p>
          <a:r>
            <a:rPr lang="en-GB" sz="1200">
              <a:solidFill>
                <a:sysClr val="windowText" lastClr="000000"/>
              </a:solidFill>
            </a:rPr>
            <a:t>replacement funded care required </a:t>
          </a:r>
        </a:p>
      </dgm:t>
    </dgm:pt>
    <dgm:pt modelId="{412FA0ED-D431-4C9E-95B9-9DF38631765F}" type="parTrans" cxnId="{589D9D7C-F93D-4A97-AE33-E9C27716D637}">
      <dgm:prSet/>
      <dgm:spPr/>
      <dgm:t>
        <a:bodyPr/>
        <a:lstStyle/>
        <a:p>
          <a:endParaRPr lang="en-GB"/>
        </a:p>
      </dgm:t>
    </dgm:pt>
    <dgm:pt modelId="{85AE96D1-5481-42C6-8077-156AACCBF2D5}" type="sibTrans" cxnId="{589D9D7C-F93D-4A97-AE33-E9C27716D637}">
      <dgm:prSet/>
      <dgm:spPr/>
      <dgm:t>
        <a:bodyPr/>
        <a:lstStyle/>
        <a:p>
          <a:endParaRPr lang="en-GB"/>
        </a:p>
      </dgm:t>
    </dgm:pt>
    <dgm:pt modelId="{01198621-081E-4E38-A94D-43EBA2DD2253}">
      <dgm:prSet custT="1"/>
      <dgm:spPr/>
      <dgm:t>
        <a:bodyPr/>
        <a:lstStyle/>
        <a:p>
          <a:r>
            <a:rPr lang="en-GB" sz="1200">
              <a:solidFill>
                <a:sysClr val="windowText" lastClr="000000"/>
              </a:solidFill>
            </a:rPr>
            <a:t>Moderate Risk</a:t>
          </a:r>
        </a:p>
      </dgm:t>
    </dgm:pt>
    <dgm:pt modelId="{2A1D8272-8FB9-426B-8D28-7EFAAD5B61E6}" type="parTrans" cxnId="{FF165371-9616-44BB-9858-95219F4ABB32}">
      <dgm:prSet/>
      <dgm:spPr/>
      <dgm:t>
        <a:bodyPr/>
        <a:lstStyle/>
        <a:p>
          <a:endParaRPr lang="en-GB"/>
        </a:p>
      </dgm:t>
    </dgm:pt>
    <dgm:pt modelId="{CBA17B2B-2AF4-426D-9A6C-AF10DCA96275}" type="sibTrans" cxnId="{FF165371-9616-44BB-9858-95219F4ABB32}">
      <dgm:prSet/>
      <dgm:spPr/>
      <dgm:t>
        <a:bodyPr/>
        <a:lstStyle/>
        <a:p>
          <a:endParaRPr lang="en-GB"/>
        </a:p>
      </dgm:t>
    </dgm:pt>
    <dgm:pt modelId="{F5DE9EEF-465A-499F-AD63-91F224C9C52B}">
      <dgm:prSet custT="1"/>
      <dgm:spPr/>
      <dgm:t>
        <a:bodyPr/>
        <a:lstStyle/>
        <a:p>
          <a:r>
            <a:rPr lang="en-GB" sz="1200">
              <a:solidFill>
                <a:sysClr val="windowText" lastClr="000000"/>
              </a:solidFill>
            </a:rPr>
            <a:t>Care and support required, low risk level in cases awaiting allocation</a:t>
          </a:r>
        </a:p>
      </dgm:t>
    </dgm:pt>
    <dgm:pt modelId="{B3984D52-8532-4BE4-8CBC-96A38110373C}" type="parTrans" cxnId="{20F77ADA-1BDD-40B8-8993-95B8BC80860D}">
      <dgm:prSet/>
      <dgm:spPr/>
      <dgm:t>
        <a:bodyPr/>
        <a:lstStyle/>
        <a:p>
          <a:endParaRPr lang="en-GB"/>
        </a:p>
      </dgm:t>
    </dgm:pt>
    <dgm:pt modelId="{ADBAF58A-22F2-4713-82F5-9FC81D28E1A7}" type="sibTrans" cxnId="{20F77ADA-1BDD-40B8-8993-95B8BC80860D}">
      <dgm:prSet/>
      <dgm:spPr/>
      <dgm:t>
        <a:bodyPr/>
        <a:lstStyle/>
        <a:p>
          <a:endParaRPr lang="en-GB"/>
        </a:p>
      </dgm:t>
    </dgm:pt>
    <dgm:pt modelId="{FF9321CA-C718-4CC5-972F-A157E31EF12D}" type="pres">
      <dgm:prSet presAssocID="{051DA515-E646-4996-8E66-15AD5D7A60E7}" presName="Name0" presStyleCnt="0">
        <dgm:presLayoutVars>
          <dgm:dir/>
          <dgm:animLvl val="lvl"/>
          <dgm:resizeHandles val="exact"/>
        </dgm:presLayoutVars>
      </dgm:prSet>
      <dgm:spPr/>
    </dgm:pt>
    <dgm:pt modelId="{082A1997-AC43-4F65-A9D5-0C4B63A09594}" type="pres">
      <dgm:prSet presAssocID="{27F2A793-DB47-45D7-8748-F8FEAC68B819}" presName="composite" presStyleCnt="0"/>
      <dgm:spPr/>
    </dgm:pt>
    <dgm:pt modelId="{68C98B98-9919-469F-87D5-94593BE55D1F}" type="pres">
      <dgm:prSet presAssocID="{27F2A793-DB47-45D7-8748-F8FEAC68B819}" presName="parTx" presStyleLbl="alignNode1" presStyleIdx="0" presStyleCnt="4">
        <dgm:presLayoutVars>
          <dgm:chMax val="0"/>
          <dgm:chPref val="0"/>
          <dgm:bulletEnabled val="1"/>
        </dgm:presLayoutVars>
      </dgm:prSet>
      <dgm:spPr/>
    </dgm:pt>
    <dgm:pt modelId="{0F997F1D-3099-4F53-B745-BAC191639718}" type="pres">
      <dgm:prSet presAssocID="{27F2A793-DB47-45D7-8748-F8FEAC68B819}" presName="desTx" presStyleLbl="alignAccFollowNode1" presStyleIdx="0" presStyleCnt="4">
        <dgm:presLayoutVars>
          <dgm:bulletEnabled val="1"/>
        </dgm:presLayoutVars>
      </dgm:prSet>
      <dgm:spPr/>
    </dgm:pt>
    <dgm:pt modelId="{B6611938-5B54-4957-8FA5-66A1F1B76BEA}" type="pres">
      <dgm:prSet presAssocID="{ABFF8362-B7DB-4896-B0D6-FD87A5898455}" presName="space" presStyleCnt="0"/>
      <dgm:spPr/>
    </dgm:pt>
    <dgm:pt modelId="{F865D31D-4D02-4571-B702-048158344C65}" type="pres">
      <dgm:prSet presAssocID="{CCE77C96-6B8F-4141-8503-3B73F3A6A0A7}" presName="composite" presStyleCnt="0"/>
      <dgm:spPr/>
    </dgm:pt>
    <dgm:pt modelId="{60320F76-A8EB-48DF-BB7E-40223AC8FFF8}" type="pres">
      <dgm:prSet presAssocID="{CCE77C96-6B8F-4141-8503-3B73F3A6A0A7}" presName="parTx" presStyleLbl="alignNode1" presStyleIdx="1" presStyleCnt="4">
        <dgm:presLayoutVars>
          <dgm:chMax val="0"/>
          <dgm:chPref val="0"/>
          <dgm:bulletEnabled val="1"/>
        </dgm:presLayoutVars>
      </dgm:prSet>
      <dgm:spPr/>
    </dgm:pt>
    <dgm:pt modelId="{5A24BAEA-CD6E-4CA1-8464-22F1D64C5843}" type="pres">
      <dgm:prSet presAssocID="{CCE77C96-6B8F-4141-8503-3B73F3A6A0A7}" presName="desTx" presStyleLbl="alignAccFollowNode1" presStyleIdx="1" presStyleCnt="4">
        <dgm:presLayoutVars>
          <dgm:bulletEnabled val="1"/>
        </dgm:presLayoutVars>
      </dgm:prSet>
      <dgm:spPr/>
    </dgm:pt>
    <dgm:pt modelId="{8EF4352B-767B-4765-99C9-288D29EF2F6D}" type="pres">
      <dgm:prSet presAssocID="{C1CC3975-53D9-48E6-9B13-6E6475F512D8}" presName="space" presStyleCnt="0"/>
      <dgm:spPr/>
    </dgm:pt>
    <dgm:pt modelId="{A1C67B4A-64A1-432F-A26B-01BD80B2A444}" type="pres">
      <dgm:prSet presAssocID="{0361CBF3-1D30-42AC-8043-DCF310063E86}" presName="composite" presStyleCnt="0"/>
      <dgm:spPr/>
    </dgm:pt>
    <dgm:pt modelId="{7BC32DCD-4105-40FD-AE63-1287224E7D41}" type="pres">
      <dgm:prSet presAssocID="{0361CBF3-1D30-42AC-8043-DCF310063E86}" presName="parTx" presStyleLbl="alignNode1" presStyleIdx="2" presStyleCnt="4">
        <dgm:presLayoutVars>
          <dgm:chMax val="0"/>
          <dgm:chPref val="0"/>
          <dgm:bulletEnabled val="1"/>
        </dgm:presLayoutVars>
      </dgm:prSet>
      <dgm:spPr/>
    </dgm:pt>
    <dgm:pt modelId="{D8D01C4A-A4F4-4D70-9D3E-FBD0DFBC5981}" type="pres">
      <dgm:prSet presAssocID="{0361CBF3-1D30-42AC-8043-DCF310063E86}" presName="desTx" presStyleLbl="alignAccFollowNode1" presStyleIdx="2" presStyleCnt="4">
        <dgm:presLayoutVars>
          <dgm:bulletEnabled val="1"/>
        </dgm:presLayoutVars>
      </dgm:prSet>
      <dgm:spPr/>
    </dgm:pt>
    <dgm:pt modelId="{F0FCA12A-E4EA-4E81-8D7B-D1B444754CC2}" type="pres">
      <dgm:prSet presAssocID="{29F2DA6A-39F7-40E2-A7F5-E2427FE6512F}" presName="space" presStyleCnt="0"/>
      <dgm:spPr/>
    </dgm:pt>
    <dgm:pt modelId="{F0493327-175A-4F99-BCC9-43D115B93912}" type="pres">
      <dgm:prSet presAssocID="{0ADCD060-6AE6-4682-8E78-4A7B5EB46360}" presName="composite" presStyleCnt="0"/>
      <dgm:spPr/>
    </dgm:pt>
    <dgm:pt modelId="{6CC019E5-6F66-4FCD-9104-0C53D1CCB6EB}" type="pres">
      <dgm:prSet presAssocID="{0ADCD060-6AE6-4682-8E78-4A7B5EB46360}" presName="parTx" presStyleLbl="alignNode1" presStyleIdx="3" presStyleCnt="4">
        <dgm:presLayoutVars>
          <dgm:chMax val="0"/>
          <dgm:chPref val="0"/>
          <dgm:bulletEnabled val="1"/>
        </dgm:presLayoutVars>
      </dgm:prSet>
      <dgm:spPr/>
    </dgm:pt>
    <dgm:pt modelId="{8FDAC17E-EB88-4577-BE11-2EA03F6E1A86}" type="pres">
      <dgm:prSet presAssocID="{0ADCD060-6AE6-4682-8E78-4A7B5EB46360}" presName="desTx" presStyleLbl="alignAccFollowNode1" presStyleIdx="3" presStyleCnt="4">
        <dgm:presLayoutVars>
          <dgm:bulletEnabled val="1"/>
        </dgm:presLayoutVars>
      </dgm:prSet>
      <dgm:spPr/>
    </dgm:pt>
  </dgm:ptLst>
  <dgm:cxnLst>
    <dgm:cxn modelId="{2B43960C-2B4B-42B8-8F4A-B57EE9100578}" srcId="{0361CBF3-1D30-42AC-8043-DCF310063E86}" destId="{7EE926C2-9D9A-425B-B4FB-07580A0236DE}" srcOrd="0" destOrd="0" parTransId="{77693967-D2D4-4534-82F7-E1CA13D40352}" sibTransId="{7ACCE417-ACAC-4EB8-8BDA-0F58BF355CE4}"/>
    <dgm:cxn modelId="{CE1BD31A-456F-4E51-9029-ECB31086C4DB}" type="presOf" srcId="{051DA515-E646-4996-8E66-15AD5D7A60E7}" destId="{FF9321CA-C718-4CC5-972F-A157E31EF12D}" srcOrd="0" destOrd="0" presId="urn:microsoft.com/office/officeart/2005/8/layout/hList1"/>
    <dgm:cxn modelId="{32DDB01E-E704-40D4-9A83-39A87065D2B6}" srcId="{051DA515-E646-4996-8E66-15AD5D7A60E7}" destId="{27F2A793-DB47-45D7-8748-F8FEAC68B819}" srcOrd="0" destOrd="0" parTransId="{5AF260A8-4B02-41A5-8BF1-E1E715CF86CB}" sibTransId="{ABFF8362-B7DB-4896-B0D6-FD87A5898455}"/>
    <dgm:cxn modelId="{88775123-5D62-4379-BD22-7A7493BF672F}" srcId="{27F2A793-DB47-45D7-8748-F8FEAC68B819}" destId="{D7CB7D0E-5511-4299-A158-A5B558A75B3F}" srcOrd="2" destOrd="0" parTransId="{60DE0849-6AA4-4231-91F1-8126C3818164}" sibTransId="{3C3F75BB-67CE-482A-8696-3252CCD4275B}"/>
    <dgm:cxn modelId="{A0B3385B-CD69-4630-BAEA-8498FFD44BBA}" type="presOf" srcId="{5858CD69-6D78-4FED-A838-76C23A51925C}" destId="{5A24BAEA-CD6E-4CA1-8464-22F1D64C5843}" srcOrd="0" destOrd="2" presId="urn:microsoft.com/office/officeart/2005/8/layout/hList1"/>
    <dgm:cxn modelId="{7ACE2765-E34C-4C5D-97A8-E2CA4FE2C853}" type="presOf" srcId="{7EE926C2-9D9A-425B-B4FB-07580A0236DE}" destId="{D8D01C4A-A4F4-4D70-9D3E-FBD0DFBC5981}" srcOrd="0" destOrd="0" presId="urn:microsoft.com/office/officeart/2005/8/layout/hList1"/>
    <dgm:cxn modelId="{043F3047-BE6A-44FC-8450-B75439FF2F56}" type="presOf" srcId="{1EB9881D-8236-4E32-8E9C-14875F4359A1}" destId="{0F997F1D-3099-4F53-B745-BAC191639718}" srcOrd="0" destOrd="0" presId="urn:microsoft.com/office/officeart/2005/8/layout/hList1"/>
    <dgm:cxn modelId="{37B4B66D-521F-4F0A-9235-D617F1D77832}" type="presOf" srcId="{27F2A793-DB47-45D7-8748-F8FEAC68B819}" destId="{68C98B98-9919-469F-87D5-94593BE55D1F}" srcOrd="0" destOrd="0" presId="urn:microsoft.com/office/officeart/2005/8/layout/hList1"/>
    <dgm:cxn modelId="{7E5B2370-8AC4-4856-AB05-671338B13A72}" srcId="{27F2A793-DB47-45D7-8748-F8FEAC68B819}" destId="{99630CDB-3885-4D3B-B4EA-DFA1E24762DD}" srcOrd="1" destOrd="0" parTransId="{42C2D8A2-1624-4FA8-A930-E9F6130151C0}" sibTransId="{A1E3478E-A218-42EE-94C3-AAB4C6399DB4}"/>
    <dgm:cxn modelId="{FF165371-9616-44BB-9858-95219F4ABB32}" srcId="{0361CBF3-1D30-42AC-8043-DCF310063E86}" destId="{01198621-081E-4E38-A94D-43EBA2DD2253}" srcOrd="1" destOrd="0" parTransId="{2A1D8272-8FB9-426B-8D28-7EFAAD5B61E6}" sibTransId="{CBA17B2B-2AF4-426D-9A6C-AF10DCA96275}"/>
    <dgm:cxn modelId="{81733B75-A446-43EE-B3F3-6F3B10434034}" type="presOf" srcId="{7855034D-0E3F-49EC-AFAF-060244CD98C3}" destId="{5A24BAEA-CD6E-4CA1-8464-22F1D64C5843}" srcOrd="0" destOrd="3" presId="urn:microsoft.com/office/officeart/2005/8/layout/hList1"/>
    <dgm:cxn modelId="{589D9D7C-F93D-4A97-AE33-E9C27716D637}" srcId="{CCE77C96-6B8F-4141-8503-3B73F3A6A0A7}" destId="{7855034D-0E3F-49EC-AFAF-060244CD98C3}" srcOrd="3" destOrd="0" parTransId="{412FA0ED-D431-4C9E-95B9-9DF38631765F}" sibTransId="{85AE96D1-5481-42C6-8077-156AACCBF2D5}"/>
    <dgm:cxn modelId="{6F5FE284-1A35-4852-A384-C3530223DA16}" srcId="{CCE77C96-6B8F-4141-8503-3B73F3A6A0A7}" destId="{5858CD69-6D78-4FED-A838-76C23A51925C}" srcOrd="2" destOrd="0" parTransId="{7CE934BD-95E3-4470-A096-5B5980875C08}" sibTransId="{65EEA9BA-BEA5-4D57-9BFC-49F92F5F7538}"/>
    <dgm:cxn modelId="{9056449E-58C1-44AD-8054-95608960B6DD}" type="presOf" srcId="{3E57E18F-1367-400B-B37A-CB32F7B7CC94}" destId="{5A24BAEA-CD6E-4CA1-8464-22F1D64C5843}" srcOrd="0" destOrd="1" presId="urn:microsoft.com/office/officeart/2005/8/layout/hList1"/>
    <dgm:cxn modelId="{F5B3F5A2-8C28-4DFC-AADD-D26DFD04BC81}" type="presOf" srcId="{01198621-081E-4E38-A94D-43EBA2DD2253}" destId="{D8D01C4A-A4F4-4D70-9D3E-FBD0DFBC5981}" srcOrd="0" destOrd="1" presId="urn:microsoft.com/office/officeart/2005/8/layout/hList1"/>
    <dgm:cxn modelId="{4D95D5A4-45CB-4150-87F0-8A2069E9A2AF}" srcId="{051DA515-E646-4996-8E66-15AD5D7A60E7}" destId="{CCE77C96-6B8F-4141-8503-3B73F3A6A0A7}" srcOrd="1" destOrd="0" parTransId="{00FE0C64-720D-40BC-A70E-FA268B4092C5}" sibTransId="{C1CC3975-53D9-48E6-9B13-6E6475F512D8}"/>
    <dgm:cxn modelId="{1BFDDAB0-9C61-4041-AFED-A4A4B146CBA5}" type="presOf" srcId="{D7CB7D0E-5511-4299-A158-A5B558A75B3F}" destId="{0F997F1D-3099-4F53-B745-BAC191639718}" srcOrd="0" destOrd="2" presId="urn:microsoft.com/office/officeart/2005/8/layout/hList1"/>
    <dgm:cxn modelId="{6A7242B2-CFBE-4DC8-A814-1ECB1C6A1D8B}" srcId="{CCE77C96-6B8F-4141-8503-3B73F3A6A0A7}" destId="{495A0CAE-8BD6-4F39-8523-EC1CA8466283}" srcOrd="0" destOrd="0" parTransId="{1C9C55FB-7ED0-4723-AFF5-08B402977113}" sibTransId="{AA8C4E0E-C3C9-46EE-83DC-ABF052F5E391}"/>
    <dgm:cxn modelId="{E31D9FB6-4149-4790-9564-F4CC5AB3BBA5}" type="presOf" srcId="{0ADCD060-6AE6-4682-8E78-4A7B5EB46360}" destId="{6CC019E5-6F66-4FCD-9104-0C53D1CCB6EB}" srcOrd="0" destOrd="0" presId="urn:microsoft.com/office/officeart/2005/8/layout/hList1"/>
    <dgm:cxn modelId="{117C1EB8-D1D1-4B13-9998-E0539DFA7BE3}" srcId="{CCE77C96-6B8F-4141-8503-3B73F3A6A0A7}" destId="{3E57E18F-1367-400B-B37A-CB32F7B7CC94}" srcOrd="1" destOrd="0" parTransId="{B4531D9D-7E52-46FC-8F10-91818BADC29D}" sibTransId="{E5BC2FB5-88C9-4D95-975A-059202B5F057}"/>
    <dgm:cxn modelId="{9F9E2FC4-F89A-4D65-A938-668F49ACF819}" type="presOf" srcId="{F5DE9EEF-465A-499F-AD63-91F224C9C52B}" destId="{8FDAC17E-EB88-4577-BE11-2EA03F6E1A86}" srcOrd="0" destOrd="0" presId="urn:microsoft.com/office/officeart/2005/8/layout/hList1"/>
    <dgm:cxn modelId="{6E9253D5-611F-4801-A25F-C56ACB3D4322}" type="presOf" srcId="{0361CBF3-1D30-42AC-8043-DCF310063E86}" destId="{7BC32DCD-4105-40FD-AE63-1287224E7D41}" srcOrd="0" destOrd="0" presId="urn:microsoft.com/office/officeart/2005/8/layout/hList1"/>
    <dgm:cxn modelId="{D7913BD6-4FBF-439A-9FA7-7D6E09B3C48B}" type="presOf" srcId="{99630CDB-3885-4D3B-B4EA-DFA1E24762DD}" destId="{0F997F1D-3099-4F53-B745-BAC191639718}" srcOrd="0" destOrd="1" presId="urn:microsoft.com/office/officeart/2005/8/layout/hList1"/>
    <dgm:cxn modelId="{D9CE7DD8-EEB8-465C-82AB-0CEBD4A3BAAC}" type="presOf" srcId="{CCE77C96-6B8F-4141-8503-3B73F3A6A0A7}" destId="{60320F76-A8EB-48DF-BB7E-40223AC8FFF8}" srcOrd="0" destOrd="0" presId="urn:microsoft.com/office/officeart/2005/8/layout/hList1"/>
    <dgm:cxn modelId="{20F77ADA-1BDD-40B8-8993-95B8BC80860D}" srcId="{0ADCD060-6AE6-4682-8E78-4A7B5EB46360}" destId="{F5DE9EEF-465A-499F-AD63-91F224C9C52B}" srcOrd="0" destOrd="0" parTransId="{B3984D52-8532-4BE4-8CBC-96A38110373C}" sibTransId="{ADBAF58A-22F2-4713-82F5-9FC81D28E1A7}"/>
    <dgm:cxn modelId="{6ED1AEDB-F0DD-420D-BB6B-8B5A9F464571}" type="presOf" srcId="{495A0CAE-8BD6-4F39-8523-EC1CA8466283}" destId="{5A24BAEA-CD6E-4CA1-8464-22F1D64C5843}" srcOrd="0" destOrd="0" presId="urn:microsoft.com/office/officeart/2005/8/layout/hList1"/>
    <dgm:cxn modelId="{11CEDFE3-830F-4D5E-9674-79E62FC7A401}" srcId="{051DA515-E646-4996-8E66-15AD5D7A60E7}" destId="{0ADCD060-6AE6-4682-8E78-4A7B5EB46360}" srcOrd="3" destOrd="0" parTransId="{059FD574-92BE-4E76-85D2-5AF17E77F5AC}" sibTransId="{74EA3D89-D8B8-4414-8E6A-FB029C340C99}"/>
    <dgm:cxn modelId="{B02C87F0-F55D-458A-963A-083259E2ABAD}" srcId="{051DA515-E646-4996-8E66-15AD5D7A60E7}" destId="{0361CBF3-1D30-42AC-8043-DCF310063E86}" srcOrd="2" destOrd="0" parTransId="{226BD8F5-035B-4503-89D6-B2DE087DDBBA}" sibTransId="{29F2DA6A-39F7-40E2-A7F5-E2427FE6512F}"/>
    <dgm:cxn modelId="{A1AFD6F7-D742-4C2E-83AF-B006FF45B0A7}" srcId="{27F2A793-DB47-45D7-8748-F8FEAC68B819}" destId="{1EB9881D-8236-4E32-8E9C-14875F4359A1}" srcOrd="0" destOrd="0" parTransId="{8BB2268F-E64B-4A21-8D78-8EA3C2EBC0F5}" sibTransId="{E9285F25-80A8-4E6C-AB8A-ED6F7512A96A}"/>
    <dgm:cxn modelId="{B580FD1A-CCAE-4DB4-A3F0-C08971F33DF4}" type="presParOf" srcId="{FF9321CA-C718-4CC5-972F-A157E31EF12D}" destId="{082A1997-AC43-4F65-A9D5-0C4B63A09594}" srcOrd="0" destOrd="0" presId="urn:microsoft.com/office/officeart/2005/8/layout/hList1"/>
    <dgm:cxn modelId="{6F844F28-65C2-473F-A7B0-92CEE025DD28}" type="presParOf" srcId="{082A1997-AC43-4F65-A9D5-0C4B63A09594}" destId="{68C98B98-9919-469F-87D5-94593BE55D1F}" srcOrd="0" destOrd="0" presId="urn:microsoft.com/office/officeart/2005/8/layout/hList1"/>
    <dgm:cxn modelId="{D70DCE9E-3338-4152-8EB0-B462CC4A9F03}" type="presParOf" srcId="{082A1997-AC43-4F65-A9D5-0C4B63A09594}" destId="{0F997F1D-3099-4F53-B745-BAC191639718}" srcOrd="1" destOrd="0" presId="urn:microsoft.com/office/officeart/2005/8/layout/hList1"/>
    <dgm:cxn modelId="{FA1EF659-8054-4A90-8D53-E340367B9921}" type="presParOf" srcId="{FF9321CA-C718-4CC5-972F-A157E31EF12D}" destId="{B6611938-5B54-4957-8FA5-66A1F1B76BEA}" srcOrd="1" destOrd="0" presId="urn:microsoft.com/office/officeart/2005/8/layout/hList1"/>
    <dgm:cxn modelId="{AF96162E-36C2-48E0-95D2-88989BE9FB87}" type="presParOf" srcId="{FF9321CA-C718-4CC5-972F-A157E31EF12D}" destId="{F865D31D-4D02-4571-B702-048158344C65}" srcOrd="2" destOrd="0" presId="urn:microsoft.com/office/officeart/2005/8/layout/hList1"/>
    <dgm:cxn modelId="{BC51FDFA-1E15-42BF-B338-7DB5523F698E}" type="presParOf" srcId="{F865D31D-4D02-4571-B702-048158344C65}" destId="{60320F76-A8EB-48DF-BB7E-40223AC8FFF8}" srcOrd="0" destOrd="0" presId="urn:microsoft.com/office/officeart/2005/8/layout/hList1"/>
    <dgm:cxn modelId="{11B3EBB1-12A9-4A39-AF27-8C932E6B92D5}" type="presParOf" srcId="{F865D31D-4D02-4571-B702-048158344C65}" destId="{5A24BAEA-CD6E-4CA1-8464-22F1D64C5843}" srcOrd="1" destOrd="0" presId="urn:microsoft.com/office/officeart/2005/8/layout/hList1"/>
    <dgm:cxn modelId="{FB75B8D2-4077-41C3-ABE0-E6BF93CA7FE4}" type="presParOf" srcId="{FF9321CA-C718-4CC5-972F-A157E31EF12D}" destId="{8EF4352B-767B-4765-99C9-288D29EF2F6D}" srcOrd="3" destOrd="0" presId="urn:microsoft.com/office/officeart/2005/8/layout/hList1"/>
    <dgm:cxn modelId="{3617F024-011B-421C-B729-3A077A54F337}" type="presParOf" srcId="{FF9321CA-C718-4CC5-972F-A157E31EF12D}" destId="{A1C67B4A-64A1-432F-A26B-01BD80B2A444}" srcOrd="4" destOrd="0" presId="urn:microsoft.com/office/officeart/2005/8/layout/hList1"/>
    <dgm:cxn modelId="{84BF0604-8A9E-4379-B7FF-9A39B9398076}" type="presParOf" srcId="{A1C67B4A-64A1-432F-A26B-01BD80B2A444}" destId="{7BC32DCD-4105-40FD-AE63-1287224E7D41}" srcOrd="0" destOrd="0" presId="urn:microsoft.com/office/officeart/2005/8/layout/hList1"/>
    <dgm:cxn modelId="{BE111658-D151-47AC-A069-07918D1367E8}" type="presParOf" srcId="{A1C67B4A-64A1-432F-A26B-01BD80B2A444}" destId="{D8D01C4A-A4F4-4D70-9D3E-FBD0DFBC5981}" srcOrd="1" destOrd="0" presId="urn:microsoft.com/office/officeart/2005/8/layout/hList1"/>
    <dgm:cxn modelId="{BE306343-0969-4D6C-AEF5-3FC1C9DB41BC}" type="presParOf" srcId="{FF9321CA-C718-4CC5-972F-A157E31EF12D}" destId="{F0FCA12A-E4EA-4E81-8D7B-D1B444754CC2}" srcOrd="5" destOrd="0" presId="urn:microsoft.com/office/officeart/2005/8/layout/hList1"/>
    <dgm:cxn modelId="{D28D9655-652C-4AD5-9A62-7824DCE41973}" type="presParOf" srcId="{FF9321CA-C718-4CC5-972F-A157E31EF12D}" destId="{F0493327-175A-4F99-BCC9-43D115B93912}" srcOrd="6" destOrd="0" presId="urn:microsoft.com/office/officeart/2005/8/layout/hList1"/>
    <dgm:cxn modelId="{A60A3C78-6BA9-4784-9181-F8448DD0AC82}" type="presParOf" srcId="{F0493327-175A-4F99-BCC9-43D115B93912}" destId="{6CC019E5-6F66-4FCD-9104-0C53D1CCB6EB}" srcOrd="0" destOrd="0" presId="urn:microsoft.com/office/officeart/2005/8/layout/hList1"/>
    <dgm:cxn modelId="{A0C5BFDC-8B73-475D-AD63-3568D92D51AF}" type="presParOf" srcId="{F0493327-175A-4F99-BCC9-43D115B93912}" destId="{8FDAC17E-EB88-4577-BE11-2EA03F6E1A86}" srcOrd="1" destOrd="0" presId="urn:microsoft.com/office/officeart/2005/8/layout/h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0F37A4-38AA-447F-ADD3-91CABF0BD6C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07F84D-A772-49A9-BB78-B5A4552730EC}" type="asst">
      <dgm:prSet phldrT="[Text]" custT="1"/>
      <dgm:spPr/>
      <dgm:t>
        <a:bodyPr/>
        <a:lstStyle/>
        <a:p>
          <a:r>
            <a:rPr lang="en-GB" sz="1100"/>
            <a:t>Refererral/Information recieved via ASC front door for Adult's MASH Duty </a:t>
          </a:r>
        </a:p>
      </dgm:t>
    </dgm:pt>
    <dgm:pt modelId="{278D036E-AE74-43D7-AA62-307A6738BE33}" type="parTrans" cxnId="{E666A1F7-6150-4073-BA14-DAB91731E34C}">
      <dgm:prSet/>
      <dgm:spPr/>
      <dgm:t>
        <a:bodyPr/>
        <a:lstStyle/>
        <a:p>
          <a:endParaRPr lang="en-GB"/>
        </a:p>
      </dgm:t>
    </dgm:pt>
    <dgm:pt modelId="{1D3C7DFB-BFCD-48E6-B2EA-3B64EE1D59DB}" type="sibTrans" cxnId="{E666A1F7-6150-4073-BA14-DAB91731E34C}">
      <dgm:prSet/>
      <dgm:spPr/>
      <dgm:t>
        <a:bodyPr/>
        <a:lstStyle/>
        <a:p>
          <a:endParaRPr lang="en-GB"/>
        </a:p>
      </dgm:t>
    </dgm:pt>
    <dgm:pt modelId="{BC2267FD-2C02-4D07-BD71-CFE8DE94A0A6}">
      <dgm:prSet phldrT="[Text]" custT="1"/>
      <dgm:spPr/>
      <dgm:t>
        <a:bodyPr/>
        <a:lstStyle/>
        <a:p>
          <a:r>
            <a:rPr lang="en-GB" sz="1100"/>
            <a:t>RSPS to Adult's MASH Duty</a:t>
          </a:r>
        </a:p>
      </dgm:t>
    </dgm:pt>
    <dgm:pt modelId="{4BD605D4-46C4-4B61-9D43-AE5C450A8D72}" type="parTrans" cxnId="{46CACE6D-375F-4681-9ABA-16EB3962F6D3}">
      <dgm:prSet/>
      <dgm:spPr/>
      <dgm:t>
        <a:bodyPr/>
        <a:lstStyle/>
        <a:p>
          <a:endParaRPr lang="en-GB"/>
        </a:p>
      </dgm:t>
    </dgm:pt>
    <dgm:pt modelId="{5BE72DAB-0F9D-4226-9CA3-B197738F31CB}" type="sibTrans" cxnId="{46CACE6D-375F-4681-9ABA-16EB3962F6D3}">
      <dgm:prSet/>
      <dgm:spPr/>
      <dgm:t>
        <a:bodyPr/>
        <a:lstStyle/>
        <a:p>
          <a:endParaRPr lang="en-GB"/>
        </a:p>
      </dgm:t>
    </dgm:pt>
    <dgm:pt modelId="{FB665BBD-420C-4B24-972B-B21E8FEE1EDB}">
      <dgm:prSet phldrT="[Text]" custT="1"/>
      <dgm:spPr/>
      <dgm:t>
        <a:bodyPr/>
        <a:lstStyle/>
        <a:p>
          <a:r>
            <a:rPr lang="en-GB" sz="1100"/>
            <a:t>Urgent Falls Response</a:t>
          </a:r>
        </a:p>
        <a:p>
          <a:r>
            <a:rPr lang="en-GB" sz="1100"/>
            <a:t>follows the SOP for UFS</a:t>
          </a:r>
        </a:p>
      </dgm:t>
    </dgm:pt>
    <dgm:pt modelId="{7CC8D4F0-1EDF-4445-89B3-3A190EBA6C0B}" type="parTrans" cxnId="{A4D0B70D-FA15-4D12-ABA8-F526DE977DE9}">
      <dgm:prSet/>
      <dgm:spPr/>
      <dgm:t>
        <a:bodyPr/>
        <a:lstStyle/>
        <a:p>
          <a:endParaRPr lang="en-GB"/>
        </a:p>
      </dgm:t>
    </dgm:pt>
    <dgm:pt modelId="{95926BB3-D378-4524-8651-9F649F1AA2A9}" type="sibTrans" cxnId="{A4D0B70D-FA15-4D12-ABA8-F526DE977DE9}">
      <dgm:prSet/>
      <dgm:spPr/>
      <dgm:t>
        <a:bodyPr/>
        <a:lstStyle/>
        <a:p>
          <a:endParaRPr lang="en-GB"/>
        </a:p>
      </dgm:t>
    </dgm:pt>
    <dgm:pt modelId="{49B4B551-2AB8-437E-8E7D-82B8BC04455A}">
      <dgm:prSet phldrT="[Text]" custT="1"/>
      <dgm:spPr/>
      <dgm:t>
        <a:bodyPr/>
        <a:lstStyle/>
        <a:p>
          <a:r>
            <a:rPr lang="en-GB" sz="1100"/>
            <a:t>Urgent Response Required</a:t>
          </a:r>
        </a:p>
      </dgm:t>
    </dgm:pt>
    <dgm:pt modelId="{257FD5D5-FC79-4CF8-985F-46CC9FD35569}" type="parTrans" cxnId="{8DACC779-0372-41C4-AAF6-91AC2AAEC7E2}">
      <dgm:prSet/>
      <dgm:spPr/>
      <dgm:t>
        <a:bodyPr/>
        <a:lstStyle/>
        <a:p>
          <a:endParaRPr lang="en-GB"/>
        </a:p>
      </dgm:t>
    </dgm:pt>
    <dgm:pt modelId="{075DA218-D2BF-41F7-8CBA-512B4AE1956E}" type="sibTrans" cxnId="{8DACC779-0372-41C4-AAF6-91AC2AAEC7E2}">
      <dgm:prSet/>
      <dgm:spPr/>
      <dgm:t>
        <a:bodyPr/>
        <a:lstStyle/>
        <a:p>
          <a:endParaRPr lang="en-GB"/>
        </a:p>
      </dgm:t>
    </dgm:pt>
    <dgm:pt modelId="{9F8DC39D-BA1E-4193-B7D5-BC1FB8EFDC9F}">
      <dgm:prSet phldrT="[Text]" custT="1"/>
      <dgm:spPr/>
      <dgm:t>
        <a:bodyPr/>
        <a:lstStyle/>
        <a:p>
          <a:r>
            <a:rPr lang="en-GB" sz="1100"/>
            <a:t> RSPS reviewed by Duty Manager</a:t>
          </a:r>
        </a:p>
      </dgm:t>
    </dgm:pt>
    <dgm:pt modelId="{CC509A8A-2FC9-44FE-9DFE-52AE33EFDC74}" type="parTrans" cxnId="{34C4B70A-987E-47CF-83E9-DE6441EE0EA0}">
      <dgm:prSet/>
      <dgm:spPr/>
      <dgm:t>
        <a:bodyPr/>
        <a:lstStyle/>
        <a:p>
          <a:endParaRPr lang="en-GB"/>
        </a:p>
      </dgm:t>
    </dgm:pt>
    <dgm:pt modelId="{7FE46BE5-1EB6-4F46-8C5A-C18A3ED59C67}" type="sibTrans" cxnId="{34C4B70A-987E-47CF-83E9-DE6441EE0EA0}">
      <dgm:prSet/>
      <dgm:spPr/>
      <dgm:t>
        <a:bodyPr/>
        <a:lstStyle/>
        <a:p>
          <a:endParaRPr lang="en-GB"/>
        </a:p>
      </dgm:t>
    </dgm:pt>
    <dgm:pt modelId="{AE19C0A9-1FBC-4D5B-B08D-6BA8D864F963}">
      <dgm:prSet phldrT="[Text]" custT="1"/>
      <dgm:spPr/>
      <dgm:t>
        <a:bodyPr/>
        <a:lstStyle/>
        <a:p>
          <a:r>
            <a:rPr lang="en-GB" sz="1100"/>
            <a:t>If RSPS is for Screening it is RAG rated Red/Amber/Green and assigned to a duty worker</a:t>
          </a:r>
        </a:p>
      </dgm:t>
    </dgm:pt>
    <dgm:pt modelId="{C5B74F08-D811-4D09-A183-3557D25E4980}" type="parTrans" cxnId="{4B1135A2-0DE8-4846-980C-0B1AED464BA1}">
      <dgm:prSet/>
      <dgm:spPr/>
      <dgm:t>
        <a:bodyPr/>
        <a:lstStyle/>
        <a:p>
          <a:endParaRPr lang="en-GB"/>
        </a:p>
      </dgm:t>
    </dgm:pt>
    <dgm:pt modelId="{23153B28-49C5-494F-B32D-473009AAB050}" type="sibTrans" cxnId="{4B1135A2-0DE8-4846-980C-0B1AED464BA1}">
      <dgm:prSet/>
      <dgm:spPr/>
      <dgm:t>
        <a:bodyPr/>
        <a:lstStyle/>
        <a:p>
          <a:endParaRPr lang="en-GB"/>
        </a:p>
      </dgm:t>
    </dgm:pt>
    <dgm:pt modelId="{42A6855C-6244-45DE-8F11-2A351ECCF75A}">
      <dgm:prSet phldrT="[Text]" custT="1"/>
      <dgm:spPr/>
      <dgm:t>
        <a:bodyPr/>
        <a:lstStyle/>
        <a:p>
          <a:r>
            <a:rPr lang="en-GB" sz="1100"/>
            <a:t>If RSPS is not for further input,  Duty Manager to liaise with front door to forward to appropriate team </a:t>
          </a:r>
        </a:p>
      </dgm:t>
    </dgm:pt>
    <dgm:pt modelId="{188D48F7-A5A6-48C8-A35F-4476E6FA0D86}" type="parTrans" cxnId="{82F46B8B-1549-4BE9-B901-B39E1766945A}">
      <dgm:prSet/>
      <dgm:spPr/>
      <dgm:t>
        <a:bodyPr/>
        <a:lstStyle/>
        <a:p>
          <a:endParaRPr lang="en-GB"/>
        </a:p>
      </dgm:t>
    </dgm:pt>
    <dgm:pt modelId="{36AE44FD-9C44-4039-800C-A3C72F68EAA4}" type="sibTrans" cxnId="{82F46B8B-1549-4BE9-B901-B39E1766945A}">
      <dgm:prSet/>
      <dgm:spPr/>
      <dgm:t>
        <a:bodyPr/>
        <a:lstStyle/>
        <a:p>
          <a:endParaRPr lang="en-GB"/>
        </a:p>
      </dgm:t>
    </dgm:pt>
    <dgm:pt modelId="{80B5996A-5CCB-4882-8D86-7611CA4E1F34}">
      <dgm:prSet phldrT="[Text]" custT="1"/>
      <dgm:spPr/>
      <dgm:t>
        <a:bodyPr/>
        <a:lstStyle/>
        <a:p>
          <a:r>
            <a:rPr lang="en-GB" sz="1100"/>
            <a:t>MASH duty worker is to make the relevant contacts to gather information to priority rate the case for allocation and choose the next action on RSPS</a:t>
          </a:r>
        </a:p>
      </dgm:t>
    </dgm:pt>
    <dgm:pt modelId="{FD5CB63B-8347-4B79-BFA8-BA9ECA4EA421}" type="parTrans" cxnId="{946C38F7-0C96-451F-8D94-0352F7621685}">
      <dgm:prSet/>
      <dgm:spPr/>
      <dgm:t>
        <a:bodyPr/>
        <a:lstStyle/>
        <a:p>
          <a:endParaRPr lang="en-GB"/>
        </a:p>
      </dgm:t>
    </dgm:pt>
    <dgm:pt modelId="{0BBC8822-2BB6-41FD-A6F7-12247989CB15}" type="sibTrans" cxnId="{946C38F7-0C96-451F-8D94-0352F7621685}">
      <dgm:prSet/>
      <dgm:spPr/>
      <dgm:t>
        <a:bodyPr/>
        <a:lstStyle/>
        <a:p>
          <a:endParaRPr lang="en-GB"/>
        </a:p>
      </dgm:t>
    </dgm:pt>
    <dgm:pt modelId="{16A72EF1-9B6A-404B-A244-E66B03671B80}">
      <dgm:prSet phldrT="[Text]" custT="1"/>
      <dgm:spPr/>
      <dgm:t>
        <a:bodyPr/>
        <a:lstStyle/>
        <a:p>
          <a:r>
            <a:rPr lang="en-GB" sz="1100"/>
            <a:t>Carers Assessment</a:t>
          </a:r>
        </a:p>
      </dgm:t>
    </dgm:pt>
    <dgm:pt modelId="{783367B9-EA57-4D2A-A3E7-970368989F44}" type="sibTrans" cxnId="{3336B3C1-20D2-4CF2-9BE8-90AC8805D76D}">
      <dgm:prSet/>
      <dgm:spPr/>
      <dgm:t>
        <a:bodyPr/>
        <a:lstStyle/>
        <a:p>
          <a:endParaRPr lang="en-GB"/>
        </a:p>
      </dgm:t>
    </dgm:pt>
    <dgm:pt modelId="{C2AEA869-AC10-498E-9795-89EFEBD6645A}" type="parTrans" cxnId="{3336B3C1-20D2-4CF2-9BE8-90AC8805D76D}">
      <dgm:prSet/>
      <dgm:spPr/>
      <dgm:t>
        <a:bodyPr/>
        <a:lstStyle/>
        <a:p>
          <a:endParaRPr lang="en-GB"/>
        </a:p>
      </dgm:t>
    </dgm:pt>
    <dgm:pt modelId="{564EAE8F-D381-4FF7-BA05-B7DD98991236}">
      <dgm:prSet phldrT="[Text]" custT="1"/>
      <dgm:spPr/>
      <dgm:t>
        <a:bodyPr/>
        <a:lstStyle/>
        <a:p>
          <a:r>
            <a:rPr lang="en-GB" sz="1100"/>
            <a:t>RAS Assessment</a:t>
          </a:r>
        </a:p>
      </dgm:t>
    </dgm:pt>
    <dgm:pt modelId="{C6C199D9-051C-416C-A7A0-E007D93070F1}" type="sibTrans" cxnId="{CF50E1FE-3762-4FD1-AD9F-E0CBD85E01B3}">
      <dgm:prSet/>
      <dgm:spPr/>
      <dgm:t>
        <a:bodyPr/>
        <a:lstStyle/>
        <a:p>
          <a:endParaRPr lang="en-GB"/>
        </a:p>
      </dgm:t>
    </dgm:pt>
    <dgm:pt modelId="{7DFB6B81-A5E5-42DF-8421-DA76D8B850E6}" type="parTrans" cxnId="{CF50E1FE-3762-4FD1-AD9F-E0CBD85E01B3}">
      <dgm:prSet/>
      <dgm:spPr/>
      <dgm:t>
        <a:bodyPr/>
        <a:lstStyle/>
        <a:p>
          <a:endParaRPr lang="en-GB"/>
        </a:p>
      </dgm:t>
    </dgm:pt>
    <dgm:pt modelId="{989BB48B-ADF5-4C0C-9743-98CB4E924D92}">
      <dgm:prSet phldrT="[Text]" custT="1"/>
      <dgm:spPr/>
      <dgm:t>
        <a:bodyPr/>
        <a:lstStyle/>
        <a:p>
          <a:r>
            <a:rPr lang="en-GB" sz="1100"/>
            <a:t>Early Help Initial Assessment</a:t>
          </a:r>
        </a:p>
      </dgm:t>
    </dgm:pt>
    <dgm:pt modelId="{F2E71A52-1C79-45C5-81C4-FE905DAC73A6}" type="sibTrans" cxnId="{944C2D10-DF02-4755-B2E4-DBBA3BF277A3}">
      <dgm:prSet/>
      <dgm:spPr/>
      <dgm:t>
        <a:bodyPr/>
        <a:lstStyle/>
        <a:p>
          <a:endParaRPr lang="en-GB"/>
        </a:p>
      </dgm:t>
    </dgm:pt>
    <dgm:pt modelId="{89897FA5-11CB-446E-8552-A5455F72A65E}" type="parTrans" cxnId="{944C2D10-DF02-4755-B2E4-DBBA3BF277A3}">
      <dgm:prSet/>
      <dgm:spPr/>
      <dgm:t>
        <a:bodyPr/>
        <a:lstStyle/>
        <a:p>
          <a:endParaRPr lang="en-GB"/>
        </a:p>
      </dgm:t>
    </dgm:pt>
    <dgm:pt modelId="{1C55448F-7F74-4414-829D-49F92E9585B9}">
      <dgm:prSet phldrT="[Text]" custT="1"/>
      <dgm:spPr/>
      <dgm:t>
        <a:bodyPr/>
        <a:lstStyle/>
        <a:p>
          <a:r>
            <a:rPr lang="en-GB" sz="1100"/>
            <a:t>RSPS sent to Duty Manager to Authorise for one of the following assessments to be sent to ASC-CART Allocations</a:t>
          </a:r>
        </a:p>
      </dgm:t>
    </dgm:pt>
    <dgm:pt modelId="{C15DFCEB-3584-4642-A72E-88960B643264}" type="parTrans" cxnId="{EA51DF63-47BE-4248-A155-8D03F193CE39}">
      <dgm:prSet/>
      <dgm:spPr/>
      <dgm:t>
        <a:bodyPr/>
        <a:lstStyle/>
        <a:p>
          <a:endParaRPr lang="en-GB"/>
        </a:p>
      </dgm:t>
    </dgm:pt>
    <dgm:pt modelId="{5FAD6EC0-33F4-4C67-BC2A-1413F118540C}" type="sibTrans" cxnId="{EA51DF63-47BE-4248-A155-8D03F193CE39}">
      <dgm:prSet/>
      <dgm:spPr/>
      <dgm:t>
        <a:bodyPr/>
        <a:lstStyle/>
        <a:p>
          <a:endParaRPr lang="en-GB"/>
        </a:p>
      </dgm:t>
    </dgm:pt>
    <dgm:pt modelId="{66B2B9D1-326F-41BA-BFAA-ABA0895A6C28}">
      <dgm:prSet phldrT="[Text]" custT="1"/>
      <dgm:spPr/>
      <dgm:t>
        <a:bodyPr/>
        <a:lstStyle/>
        <a:p>
          <a:r>
            <a:rPr lang="en-GB" sz="1100"/>
            <a:t>AFD to call/email MASH Duty Manager</a:t>
          </a:r>
        </a:p>
      </dgm:t>
    </dgm:pt>
    <dgm:pt modelId="{0CDA1A9D-D319-4949-A352-4A6503B5CBCF}" type="parTrans" cxnId="{06E43E88-532B-4B14-86D2-98705162C7E8}">
      <dgm:prSet/>
      <dgm:spPr/>
      <dgm:t>
        <a:bodyPr/>
        <a:lstStyle/>
        <a:p>
          <a:endParaRPr lang="en-GB"/>
        </a:p>
      </dgm:t>
    </dgm:pt>
    <dgm:pt modelId="{B6036421-6E42-4A23-8A75-898C840D2214}" type="sibTrans" cxnId="{06E43E88-532B-4B14-86D2-98705162C7E8}">
      <dgm:prSet/>
      <dgm:spPr/>
      <dgm:t>
        <a:bodyPr/>
        <a:lstStyle/>
        <a:p>
          <a:endParaRPr lang="en-GB"/>
        </a:p>
      </dgm:t>
    </dgm:pt>
    <dgm:pt modelId="{085724A7-E8CB-4664-BAD9-E4D54D375D5E}">
      <dgm:prSet phldrT="[Text]" custT="1"/>
      <dgm:spPr/>
      <dgm:t>
        <a:bodyPr/>
        <a:lstStyle/>
        <a:p>
          <a:r>
            <a:rPr lang="en-GB" sz="1100"/>
            <a:t>Urgent case to be assigned and followed up immediately within 4 hours to stabilise case</a:t>
          </a:r>
        </a:p>
      </dgm:t>
    </dgm:pt>
    <dgm:pt modelId="{47FDE18A-BAAC-4015-AE24-0142A4B60AA8}" type="parTrans" cxnId="{CE74525E-66A8-491F-89C5-7DDF7DB6F15F}">
      <dgm:prSet/>
      <dgm:spPr/>
      <dgm:t>
        <a:bodyPr/>
        <a:lstStyle/>
        <a:p>
          <a:endParaRPr lang="en-GB"/>
        </a:p>
      </dgm:t>
    </dgm:pt>
    <dgm:pt modelId="{48592F6C-DC5A-4612-98BF-CCA5593EC67A}" type="sibTrans" cxnId="{CE74525E-66A8-491F-89C5-7DDF7DB6F15F}">
      <dgm:prSet/>
      <dgm:spPr/>
      <dgm:t>
        <a:bodyPr/>
        <a:lstStyle/>
        <a:p>
          <a:endParaRPr lang="en-GB"/>
        </a:p>
      </dgm:t>
    </dgm:pt>
    <dgm:pt modelId="{B303EF36-3877-4010-8607-5426026973C4}">
      <dgm:prSet phldrT="[Text]" custT="1"/>
      <dgm:spPr/>
      <dgm:t>
        <a:bodyPr/>
        <a:lstStyle/>
        <a:p>
          <a:r>
            <a:rPr lang="en-GB" sz="1100"/>
            <a:t>Chair's Action for emergency POC</a:t>
          </a:r>
        </a:p>
      </dgm:t>
    </dgm:pt>
    <dgm:pt modelId="{8B6179C4-0B67-4EB9-B62D-6DD06925C9F4}" type="parTrans" cxnId="{CFB4A58F-DC9C-4972-9349-703E8567692F}">
      <dgm:prSet/>
      <dgm:spPr/>
      <dgm:t>
        <a:bodyPr/>
        <a:lstStyle/>
        <a:p>
          <a:endParaRPr lang="en-GB"/>
        </a:p>
      </dgm:t>
    </dgm:pt>
    <dgm:pt modelId="{A5164281-53EB-437B-9244-0F95B2D9CE3C}" type="sibTrans" cxnId="{CFB4A58F-DC9C-4972-9349-703E8567692F}">
      <dgm:prSet/>
      <dgm:spPr/>
      <dgm:t>
        <a:bodyPr/>
        <a:lstStyle/>
        <a:p>
          <a:endParaRPr lang="en-GB"/>
        </a:p>
      </dgm:t>
    </dgm:pt>
    <dgm:pt modelId="{2C1483DE-1D27-4A7A-8F68-AC50D7DEDCFB}">
      <dgm:prSet custT="1"/>
      <dgm:spPr/>
      <dgm:t>
        <a:bodyPr/>
        <a:lstStyle/>
        <a:p>
          <a:r>
            <a:rPr lang="en-GB" sz="1100"/>
            <a:t>Other appropriate action taken</a:t>
          </a:r>
        </a:p>
      </dgm:t>
    </dgm:pt>
    <dgm:pt modelId="{4924E2B2-7C7E-4DB6-84A0-C19FFC03E794}" type="parTrans" cxnId="{C860B720-0619-45E9-BB1C-6621E6240B48}">
      <dgm:prSet/>
      <dgm:spPr/>
      <dgm:t>
        <a:bodyPr/>
        <a:lstStyle/>
        <a:p>
          <a:endParaRPr lang="en-GB"/>
        </a:p>
      </dgm:t>
    </dgm:pt>
    <dgm:pt modelId="{24B5002B-0CAB-4A71-A447-4A85BB21E3A0}" type="sibTrans" cxnId="{C860B720-0619-45E9-BB1C-6621E6240B48}">
      <dgm:prSet/>
      <dgm:spPr/>
      <dgm:t>
        <a:bodyPr/>
        <a:lstStyle/>
        <a:p>
          <a:endParaRPr lang="en-GB"/>
        </a:p>
      </dgm:t>
    </dgm:pt>
    <dgm:pt modelId="{D92C7AB1-867B-41D6-82AA-5DC6FC9BFF9B}" type="pres">
      <dgm:prSet presAssocID="{870F37A4-38AA-447F-ADD3-91CABF0BD6CC}" presName="hierChild1" presStyleCnt="0">
        <dgm:presLayoutVars>
          <dgm:orgChart val="1"/>
          <dgm:chPref val="1"/>
          <dgm:dir/>
          <dgm:animOne val="branch"/>
          <dgm:animLvl val="lvl"/>
          <dgm:resizeHandles/>
        </dgm:presLayoutVars>
      </dgm:prSet>
      <dgm:spPr/>
    </dgm:pt>
    <dgm:pt modelId="{8C43E8A4-C654-418B-936E-EDC06E1FE2C9}" type="pres">
      <dgm:prSet presAssocID="{F907F84D-A772-49A9-BB78-B5A4552730EC}" presName="hierRoot1" presStyleCnt="0">
        <dgm:presLayoutVars>
          <dgm:hierBranch val="init"/>
        </dgm:presLayoutVars>
      </dgm:prSet>
      <dgm:spPr/>
    </dgm:pt>
    <dgm:pt modelId="{3D8F3DE8-A900-46AC-B856-B62171656499}" type="pres">
      <dgm:prSet presAssocID="{F907F84D-A772-49A9-BB78-B5A4552730EC}" presName="rootComposite1" presStyleCnt="0"/>
      <dgm:spPr/>
    </dgm:pt>
    <dgm:pt modelId="{B3588523-C31C-480B-9D9E-7E5DF3AADFAA}" type="pres">
      <dgm:prSet presAssocID="{F907F84D-A772-49A9-BB78-B5A4552730EC}" presName="rootText1" presStyleLbl="node0" presStyleIdx="0" presStyleCnt="1" custScaleX="897103" custLinFactNeighborX="-86375" custLinFactNeighborY="3063">
        <dgm:presLayoutVars>
          <dgm:chPref val="3"/>
        </dgm:presLayoutVars>
      </dgm:prSet>
      <dgm:spPr/>
    </dgm:pt>
    <dgm:pt modelId="{C785E07A-EF3D-4B38-B864-ECF9F3E414D4}" type="pres">
      <dgm:prSet presAssocID="{F907F84D-A772-49A9-BB78-B5A4552730EC}" presName="rootConnector1" presStyleLbl="asst0" presStyleIdx="0" presStyleCnt="0"/>
      <dgm:spPr/>
    </dgm:pt>
    <dgm:pt modelId="{B0BCD8EA-DEE9-4525-8B5E-93BBF737D583}" type="pres">
      <dgm:prSet presAssocID="{F907F84D-A772-49A9-BB78-B5A4552730EC}" presName="hierChild2" presStyleCnt="0"/>
      <dgm:spPr/>
    </dgm:pt>
    <dgm:pt modelId="{962DED0C-C16B-4C1A-A8D3-5BF096E9B0A2}" type="pres">
      <dgm:prSet presAssocID="{4BD605D4-46C4-4B61-9D43-AE5C450A8D72}" presName="Name37" presStyleLbl="parChTrans1D2" presStyleIdx="0" presStyleCnt="3"/>
      <dgm:spPr/>
    </dgm:pt>
    <dgm:pt modelId="{0EA6410A-FDC7-479C-8AC5-56524DA1F779}" type="pres">
      <dgm:prSet presAssocID="{BC2267FD-2C02-4D07-BD71-CFE8DE94A0A6}" presName="hierRoot2" presStyleCnt="0">
        <dgm:presLayoutVars>
          <dgm:hierBranch val="init"/>
        </dgm:presLayoutVars>
      </dgm:prSet>
      <dgm:spPr/>
    </dgm:pt>
    <dgm:pt modelId="{1D2F173D-EC67-4921-BCA8-06458F8F8AF2}" type="pres">
      <dgm:prSet presAssocID="{BC2267FD-2C02-4D07-BD71-CFE8DE94A0A6}" presName="rootComposite" presStyleCnt="0"/>
      <dgm:spPr/>
    </dgm:pt>
    <dgm:pt modelId="{A051CD16-90C2-4E7C-B77F-83E17959E66B}" type="pres">
      <dgm:prSet presAssocID="{BC2267FD-2C02-4D07-BD71-CFE8DE94A0A6}" presName="rootText" presStyleLbl="node2" presStyleIdx="0" presStyleCnt="3" custScaleX="223390" custScaleY="182464" custLinFactX="-64209" custLinFactNeighborX="-100000" custLinFactNeighborY="2415">
        <dgm:presLayoutVars>
          <dgm:chPref val="3"/>
        </dgm:presLayoutVars>
      </dgm:prSet>
      <dgm:spPr/>
    </dgm:pt>
    <dgm:pt modelId="{D1E04033-057C-454B-A72D-B36D7F7A0C7E}" type="pres">
      <dgm:prSet presAssocID="{BC2267FD-2C02-4D07-BD71-CFE8DE94A0A6}" presName="rootConnector" presStyleLbl="node2" presStyleIdx="0" presStyleCnt="3"/>
      <dgm:spPr/>
    </dgm:pt>
    <dgm:pt modelId="{9126999D-B374-4186-ABE3-70A72F5A1F57}" type="pres">
      <dgm:prSet presAssocID="{BC2267FD-2C02-4D07-BD71-CFE8DE94A0A6}" presName="hierChild4" presStyleCnt="0"/>
      <dgm:spPr/>
    </dgm:pt>
    <dgm:pt modelId="{DC0DB97E-EB3C-4153-B422-91937E98D840}" type="pres">
      <dgm:prSet presAssocID="{CC509A8A-2FC9-44FE-9DFE-52AE33EFDC74}" presName="Name37" presStyleLbl="parChTrans1D3" presStyleIdx="0" presStyleCnt="2"/>
      <dgm:spPr/>
    </dgm:pt>
    <dgm:pt modelId="{F0C7B41E-52C4-4395-A247-6E03249438B1}" type="pres">
      <dgm:prSet presAssocID="{9F8DC39D-BA1E-4193-B7D5-BC1FB8EFDC9F}" presName="hierRoot2" presStyleCnt="0">
        <dgm:presLayoutVars>
          <dgm:hierBranch val="init"/>
        </dgm:presLayoutVars>
      </dgm:prSet>
      <dgm:spPr/>
    </dgm:pt>
    <dgm:pt modelId="{FFF79F14-3D0B-4FA8-A79A-7F526DEF79B4}" type="pres">
      <dgm:prSet presAssocID="{9F8DC39D-BA1E-4193-B7D5-BC1FB8EFDC9F}" presName="rootComposite" presStyleCnt="0"/>
      <dgm:spPr/>
    </dgm:pt>
    <dgm:pt modelId="{D0A83AAC-58CF-4BB9-B2A3-9CE32D942239}" type="pres">
      <dgm:prSet presAssocID="{9F8DC39D-BA1E-4193-B7D5-BC1FB8EFDC9F}" presName="rootText" presStyleLbl="node3" presStyleIdx="0" presStyleCnt="2" custScaleX="225490" custScaleY="216755" custLinFactX="-63002" custLinFactNeighborX="-100000" custLinFactNeighborY="-19319">
        <dgm:presLayoutVars>
          <dgm:chPref val="3"/>
        </dgm:presLayoutVars>
      </dgm:prSet>
      <dgm:spPr/>
    </dgm:pt>
    <dgm:pt modelId="{8E368EC6-1F73-4CFD-96E6-1C33FA6C39E2}" type="pres">
      <dgm:prSet presAssocID="{9F8DC39D-BA1E-4193-B7D5-BC1FB8EFDC9F}" presName="rootConnector" presStyleLbl="node3" presStyleIdx="0" presStyleCnt="2"/>
      <dgm:spPr/>
    </dgm:pt>
    <dgm:pt modelId="{44DB498E-1C65-46AB-8631-4DF0322E1AFB}" type="pres">
      <dgm:prSet presAssocID="{9F8DC39D-BA1E-4193-B7D5-BC1FB8EFDC9F}" presName="hierChild4" presStyleCnt="0"/>
      <dgm:spPr/>
    </dgm:pt>
    <dgm:pt modelId="{72E150E9-7C4A-4962-A63E-43B0C15B64E6}" type="pres">
      <dgm:prSet presAssocID="{C5B74F08-D811-4D09-A183-3557D25E4980}" presName="Name37" presStyleLbl="parChTrans1D4" presStyleIdx="0" presStyleCnt="10"/>
      <dgm:spPr/>
    </dgm:pt>
    <dgm:pt modelId="{C7FD4256-8033-4E58-B877-84B221495B06}" type="pres">
      <dgm:prSet presAssocID="{AE19C0A9-1FBC-4D5B-B08D-6BA8D864F963}" presName="hierRoot2" presStyleCnt="0">
        <dgm:presLayoutVars>
          <dgm:hierBranch val="init"/>
        </dgm:presLayoutVars>
      </dgm:prSet>
      <dgm:spPr/>
    </dgm:pt>
    <dgm:pt modelId="{6971D654-80E9-4490-9BE3-DEF5C13C1FA8}" type="pres">
      <dgm:prSet presAssocID="{AE19C0A9-1FBC-4D5B-B08D-6BA8D864F963}" presName="rootComposite" presStyleCnt="0"/>
      <dgm:spPr/>
    </dgm:pt>
    <dgm:pt modelId="{8DDD6CC8-52B6-418B-A35F-7E3820E018FC}" type="pres">
      <dgm:prSet presAssocID="{AE19C0A9-1FBC-4D5B-B08D-6BA8D864F963}" presName="rootText" presStyleLbl="node4" presStyleIdx="0" presStyleCnt="10" custScaleX="239427" custScaleY="308556" custLinFactNeighborX="-91764">
        <dgm:presLayoutVars>
          <dgm:chPref val="3"/>
        </dgm:presLayoutVars>
      </dgm:prSet>
      <dgm:spPr/>
    </dgm:pt>
    <dgm:pt modelId="{7C38E573-8536-4658-A6BB-E54DC6DF3D45}" type="pres">
      <dgm:prSet presAssocID="{AE19C0A9-1FBC-4D5B-B08D-6BA8D864F963}" presName="rootConnector" presStyleLbl="node4" presStyleIdx="0" presStyleCnt="10"/>
      <dgm:spPr/>
    </dgm:pt>
    <dgm:pt modelId="{6867F368-EA45-4442-BB46-0CC62A37B94D}" type="pres">
      <dgm:prSet presAssocID="{AE19C0A9-1FBC-4D5B-B08D-6BA8D864F963}" presName="hierChild4" presStyleCnt="0"/>
      <dgm:spPr/>
    </dgm:pt>
    <dgm:pt modelId="{859DA709-E22D-4869-BB55-A6577654A48F}" type="pres">
      <dgm:prSet presAssocID="{FD5CB63B-8347-4B79-BFA8-BA9ECA4EA421}" presName="Name37" presStyleLbl="parChTrans1D4" presStyleIdx="1" presStyleCnt="10"/>
      <dgm:spPr/>
    </dgm:pt>
    <dgm:pt modelId="{4A166124-6C19-49E1-9169-53201816BE26}" type="pres">
      <dgm:prSet presAssocID="{80B5996A-5CCB-4882-8D86-7611CA4E1F34}" presName="hierRoot2" presStyleCnt="0">
        <dgm:presLayoutVars>
          <dgm:hierBranch val="init"/>
        </dgm:presLayoutVars>
      </dgm:prSet>
      <dgm:spPr/>
    </dgm:pt>
    <dgm:pt modelId="{722E04BB-4541-446E-B1FB-9266ECCE7FC3}" type="pres">
      <dgm:prSet presAssocID="{80B5996A-5CCB-4882-8D86-7611CA4E1F34}" presName="rootComposite" presStyleCnt="0"/>
      <dgm:spPr/>
    </dgm:pt>
    <dgm:pt modelId="{F15CB45E-1FAC-4B9E-A0E7-EFAF43DC698E}" type="pres">
      <dgm:prSet presAssocID="{80B5996A-5CCB-4882-8D86-7611CA4E1F34}" presName="rootText" presStyleLbl="node4" presStyleIdx="1" presStyleCnt="10" custScaleX="509429" custScaleY="206136" custLinFactNeighborX="41337" custLinFactNeighborY="-2496">
        <dgm:presLayoutVars>
          <dgm:chPref val="3"/>
        </dgm:presLayoutVars>
      </dgm:prSet>
      <dgm:spPr/>
    </dgm:pt>
    <dgm:pt modelId="{164AB697-10A9-4192-B3AF-527F9E6C4BEF}" type="pres">
      <dgm:prSet presAssocID="{80B5996A-5CCB-4882-8D86-7611CA4E1F34}" presName="rootConnector" presStyleLbl="node4" presStyleIdx="1" presStyleCnt="10"/>
      <dgm:spPr/>
    </dgm:pt>
    <dgm:pt modelId="{98C6F0F1-9D35-4F36-8A84-89F81805E727}" type="pres">
      <dgm:prSet presAssocID="{80B5996A-5CCB-4882-8D86-7611CA4E1F34}" presName="hierChild4" presStyleCnt="0"/>
      <dgm:spPr/>
    </dgm:pt>
    <dgm:pt modelId="{2BE0B73E-D0E4-46D4-9BC5-25EB74376B03}" type="pres">
      <dgm:prSet presAssocID="{C15DFCEB-3584-4642-A72E-88960B643264}" presName="Name37" presStyleLbl="parChTrans1D4" presStyleIdx="2" presStyleCnt="10"/>
      <dgm:spPr/>
    </dgm:pt>
    <dgm:pt modelId="{33777498-E2BB-4A75-AA6C-734410B24FEF}" type="pres">
      <dgm:prSet presAssocID="{1C55448F-7F74-4414-829D-49F92E9585B9}" presName="hierRoot2" presStyleCnt="0">
        <dgm:presLayoutVars>
          <dgm:hierBranch val="init"/>
        </dgm:presLayoutVars>
      </dgm:prSet>
      <dgm:spPr/>
    </dgm:pt>
    <dgm:pt modelId="{7A726CDB-4A1A-4FC6-ACFF-495562F2C649}" type="pres">
      <dgm:prSet presAssocID="{1C55448F-7F74-4414-829D-49F92E9585B9}" presName="rootComposite" presStyleCnt="0"/>
      <dgm:spPr/>
    </dgm:pt>
    <dgm:pt modelId="{3B321079-7434-4895-A7D9-98634E7541E0}" type="pres">
      <dgm:prSet presAssocID="{1C55448F-7F74-4414-829D-49F92E9585B9}" presName="rootText" presStyleLbl="node4" presStyleIdx="2" presStyleCnt="10" custScaleX="503504" custScaleY="211214" custLinFactNeighborX="44817" custLinFactNeighborY="-4975">
        <dgm:presLayoutVars>
          <dgm:chPref val="3"/>
        </dgm:presLayoutVars>
      </dgm:prSet>
      <dgm:spPr/>
    </dgm:pt>
    <dgm:pt modelId="{8790F463-DA3E-46BE-BC40-949F38EDF28C}" type="pres">
      <dgm:prSet presAssocID="{1C55448F-7F74-4414-829D-49F92E9585B9}" presName="rootConnector" presStyleLbl="node4" presStyleIdx="2" presStyleCnt="10"/>
      <dgm:spPr/>
    </dgm:pt>
    <dgm:pt modelId="{6A77585D-E6DC-42B5-A48E-5488B9CB91B5}" type="pres">
      <dgm:prSet presAssocID="{1C55448F-7F74-4414-829D-49F92E9585B9}" presName="hierChild4" presStyleCnt="0"/>
      <dgm:spPr/>
    </dgm:pt>
    <dgm:pt modelId="{9CF49DFB-0EEB-48FE-A965-BB48F091FA10}" type="pres">
      <dgm:prSet presAssocID="{89897FA5-11CB-446E-8552-A5455F72A65E}" presName="Name37" presStyleLbl="parChTrans1D4" presStyleIdx="3" presStyleCnt="10"/>
      <dgm:spPr/>
    </dgm:pt>
    <dgm:pt modelId="{E9CE352E-1BFD-47D1-8665-C2854D19D30A}" type="pres">
      <dgm:prSet presAssocID="{989BB48B-ADF5-4C0C-9743-98CB4E924D92}" presName="hierRoot2" presStyleCnt="0">
        <dgm:presLayoutVars>
          <dgm:hierBranch val="init"/>
        </dgm:presLayoutVars>
      </dgm:prSet>
      <dgm:spPr/>
    </dgm:pt>
    <dgm:pt modelId="{3A70649D-2359-4E70-A05F-B4A28EFF89E7}" type="pres">
      <dgm:prSet presAssocID="{989BB48B-ADF5-4C0C-9743-98CB4E924D92}" presName="rootComposite" presStyleCnt="0"/>
      <dgm:spPr/>
    </dgm:pt>
    <dgm:pt modelId="{8C30473D-FC7D-4230-9FAC-9B20960C45B3}" type="pres">
      <dgm:prSet presAssocID="{989BB48B-ADF5-4C0C-9743-98CB4E924D92}" presName="rootText" presStyleLbl="node4" presStyleIdx="3" presStyleCnt="10" custScaleX="225817" custScaleY="110439">
        <dgm:presLayoutVars>
          <dgm:chPref val="3"/>
        </dgm:presLayoutVars>
      </dgm:prSet>
      <dgm:spPr/>
    </dgm:pt>
    <dgm:pt modelId="{79F93EB7-56BA-41E8-8F12-070D3597A658}" type="pres">
      <dgm:prSet presAssocID="{989BB48B-ADF5-4C0C-9743-98CB4E924D92}" presName="rootConnector" presStyleLbl="node4" presStyleIdx="3" presStyleCnt="10"/>
      <dgm:spPr/>
    </dgm:pt>
    <dgm:pt modelId="{FC09130C-7793-44C4-9ACC-FE597CC75379}" type="pres">
      <dgm:prSet presAssocID="{989BB48B-ADF5-4C0C-9743-98CB4E924D92}" presName="hierChild4" presStyleCnt="0"/>
      <dgm:spPr/>
    </dgm:pt>
    <dgm:pt modelId="{6539306C-425C-42B3-B016-199D4A032AA5}" type="pres">
      <dgm:prSet presAssocID="{989BB48B-ADF5-4C0C-9743-98CB4E924D92}" presName="hierChild5" presStyleCnt="0"/>
      <dgm:spPr/>
    </dgm:pt>
    <dgm:pt modelId="{5971518D-07B1-4A1B-A9E0-ACDFF88684AE}" type="pres">
      <dgm:prSet presAssocID="{7DFB6B81-A5E5-42DF-8421-DA76D8B850E6}" presName="Name37" presStyleLbl="parChTrans1D4" presStyleIdx="4" presStyleCnt="10"/>
      <dgm:spPr/>
    </dgm:pt>
    <dgm:pt modelId="{CACCB326-835A-463A-969D-B157C16C484A}" type="pres">
      <dgm:prSet presAssocID="{564EAE8F-D381-4FF7-BA05-B7DD98991236}" presName="hierRoot2" presStyleCnt="0">
        <dgm:presLayoutVars>
          <dgm:hierBranch val="init"/>
        </dgm:presLayoutVars>
      </dgm:prSet>
      <dgm:spPr/>
    </dgm:pt>
    <dgm:pt modelId="{C64D7F21-59B8-4E93-B0B1-FD04B812C606}" type="pres">
      <dgm:prSet presAssocID="{564EAE8F-D381-4FF7-BA05-B7DD98991236}" presName="rootComposite" presStyleCnt="0"/>
      <dgm:spPr/>
    </dgm:pt>
    <dgm:pt modelId="{C20BB67A-939A-4766-AD91-3804B0899715}" type="pres">
      <dgm:prSet presAssocID="{564EAE8F-D381-4FF7-BA05-B7DD98991236}" presName="rootText" presStyleLbl="node4" presStyleIdx="4" presStyleCnt="10" custScaleX="225547">
        <dgm:presLayoutVars>
          <dgm:chPref val="3"/>
        </dgm:presLayoutVars>
      </dgm:prSet>
      <dgm:spPr/>
    </dgm:pt>
    <dgm:pt modelId="{94E48599-93C4-4168-AF1A-2A392DF14272}" type="pres">
      <dgm:prSet presAssocID="{564EAE8F-D381-4FF7-BA05-B7DD98991236}" presName="rootConnector" presStyleLbl="node4" presStyleIdx="4" presStyleCnt="10"/>
      <dgm:spPr/>
    </dgm:pt>
    <dgm:pt modelId="{3B98ECDF-448E-41D3-BA8F-175282D5330D}" type="pres">
      <dgm:prSet presAssocID="{564EAE8F-D381-4FF7-BA05-B7DD98991236}" presName="hierChild4" presStyleCnt="0"/>
      <dgm:spPr/>
    </dgm:pt>
    <dgm:pt modelId="{300B4C34-7A88-4DD4-AB3B-1E5155EBD6FB}" type="pres">
      <dgm:prSet presAssocID="{564EAE8F-D381-4FF7-BA05-B7DD98991236}" presName="hierChild5" presStyleCnt="0"/>
      <dgm:spPr/>
    </dgm:pt>
    <dgm:pt modelId="{C470269A-A2DA-468E-9BE1-EAEEC69A6EEE}" type="pres">
      <dgm:prSet presAssocID="{C2AEA869-AC10-498E-9795-89EFEBD6645A}" presName="Name37" presStyleLbl="parChTrans1D4" presStyleIdx="5" presStyleCnt="10"/>
      <dgm:spPr/>
    </dgm:pt>
    <dgm:pt modelId="{72DD1DCE-1A5A-4A3B-A87F-7C648F56906B}" type="pres">
      <dgm:prSet presAssocID="{16A72EF1-9B6A-404B-A244-E66B03671B80}" presName="hierRoot2" presStyleCnt="0">
        <dgm:presLayoutVars>
          <dgm:hierBranch val="init"/>
        </dgm:presLayoutVars>
      </dgm:prSet>
      <dgm:spPr/>
    </dgm:pt>
    <dgm:pt modelId="{5D7D98B5-414B-422E-8EF0-DA7CAC5BB8F0}" type="pres">
      <dgm:prSet presAssocID="{16A72EF1-9B6A-404B-A244-E66B03671B80}" presName="rootComposite" presStyleCnt="0"/>
      <dgm:spPr/>
    </dgm:pt>
    <dgm:pt modelId="{24639F31-9A1F-4FBB-9A7F-A07B41B00759}" type="pres">
      <dgm:prSet presAssocID="{16A72EF1-9B6A-404B-A244-E66B03671B80}" presName="rootText" presStyleLbl="node4" presStyleIdx="5" presStyleCnt="10" custScaleX="227593">
        <dgm:presLayoutVars>
          <dgm:chPref val="3"/>
        </dgm:presLayoutVars>
      </dgm:prSet>
      <dgm:spPr/>
    </dgm:pt>
    <dgm:pt modelId="{F586649E-47F1-4846-B102-3F43D58ACDE1}" type="pres">
      <dgm:prSet presAssocID="{16A72EF1-9B6A-404B-A244-E66B03671B80}" presName="rootConnector" presStyleLbl="node4" presStyleIdx="5" presStyleCnt="10"/>
      <dgm:spPr/>
    </dgm:pt>
    <dgm:pt modelId="{B9423D00-D627-491F-BF9B-A10FB728E620}" type="pres">
      <dgm:prSet presAssocID="{16A72EF1-9B6A-404B-A244-E66B03671B80}" presName="hierChild4" presStyleCnt="0"/>
      <dgm:spPr/>
    </dgm:pt>
    <dgm:pt modelId="{EAEE0BCF-D806-4D67-B192-B0904185F21F}" type="pres">
      <dgm:prSet presAssocID="{16A72EF1-9B6A-404B-A244-E66B03671B80}" presName="hierChild5" presStyleCnt="0"/>
      <dgm:spPr/>
    </dgm:pt>
    <dgm:pt modelId="{D8DB7990-3C79-4910-8A56-ACC81280A16B}" type="pres">
      <dgm:prSet presAssocID="{1C55448F-7F74-4414-829D-49F92E9585B9}" presName="hierChild5" presStyleCnt="0"/>
      <dgm:spPr/>
    </dgm:pt>
    <dgm:pt modelId="{E7244ADC-C28B-4605-9B7A-45C4DF434202}" type="pres">
      <dgm:prSet presAssocID="{80B5996A-5CCB-4882-8D86-7611CA4E1F34}" presName="hierChild5" presStyleCnt="0"/>
      <dgm:spPr/>
    </dgm:pt>
    <dgm:pt modelId="{1AE4F364-75F5-42E6-A735-0D2DDB8EFFFB}" type="pres">
      <dgm:prSet presAssocID="{AE19C0A9-1FBC-4D5B-B08D-6BA8D864F963}" presName="hierChild5" presStyleCnt="0"/>
      <dgm:spPr/>
    </dgm:pt>
    <dgm:pt modelId="{181C5847-6FD4-4497-9FC5-A2FEAA8C121D}" type="pres">
      <dgm:prSet presAssocID="{188D48F7-A5A6-48C8-A35F-4476E6FA0D86}" presName="Name37" presStyleLbl="parChTrans1D4" presStyleIdx="6" presStyleCnt="10"/>
      <dgm:spPr/>
    </dgm:pt>
    <dgm:pt modelId="{3FC244D5-7473-44ED-8F7A-5B028EF12146}" type="pres">
      <dgm:prSet presAssocID="{42A6855C-6244-45DE-8F11-2A351ECCF75A}" presName="hierRoot2" presStyleCnt="0">
        <dgm:presLayoutVars>
          <dgm:hierBranch val="init"/>
        </dgm:presLayoutVars>
      </dgm:prSet>
      <dgm:spPr/>
    </dgm:pt>
    <dgm:pt modelId="{D5AD6F91-7B61-4982-BFFD-002E7829E3B3}" type="pres">
      <dgm:prSet presAssocID="{42A6855C-6244-45DE-8F11-2A351ECCF75A}" presName="rootComposite" presStyleCnt="0"/>
      <dgm:spPr/>
    </dgm:pt>
    <dgm:pt modelId="{2BF10060-C6FA-4DE3-ADB4-0DBE8B659B93}" type="pres">
      <dgm:prSet presAssocID="{42A6855C-6244-45DE-8F11-2A351ECCF75A}" presName="rootText" presStyleLbl="node4" presStyleIdx="6" presStyleCnt="10" custScaleX="247802" custScaleY="307596" custLinFactNeighborX="-90557" custLinFactNeighborY="2415">
        <dgm:presLayoutVars>
          <dgm:chPref val="3"/>
        </dgm:presLayoutVars>
      </dgm:prSet>
      <dgm:spPr/>
    </dgm:pt>
    <dgm:pt modelId="{EA0FF234-87AD-4880-BCC4-6D9EF03BFDA7}" type="pres">
      <dgm:prSet presAssocID="{42A6855C-6244-45DE-8F11-2A351ECCF75A}" presName="rootConnector" presStyleLbl="node4" presStyleIdx="6" presStyleCnt="10"/>
      <dgm:spPr/>
    </dgm:pt>
    <dgm:pt modelId="{4E179404-E43A-4368-A443-81716123F0D0}" type="pres">
      <dgm:prSet presAssocID="{42A6855C-6244-45DE-8F11-2A351ECCF75A}" presName="hierChild4" presStyleCnt="0"/>
      <dgm:spPr/>
    </dgm:pt>
    <dgm:pt modelId="{705AA44C-367D-49E1-9934-808F00986DCD}" type="pres">
      <dgm:prSet presAssocID="{42A6855C-6244-45DE-8F11-2A351ECCF75A}" presName="hierChild5" presStyleCnt="0"/>
      <dgm:spPr/>
    </dgm:pt>
    <dgm:pt modelId="{5D95C291-2597-47A6-A25C-9B8C0C3A4717}" type="pres">
      <dgm:prSet presAssocID="{9F8DC39D-BA1E-4193-B7D5-BC1FB8EFDC9F}" presName="hierChild5" presStyleCnt="0"/>
      <dgm:spPr/>
    </dgm:pt>
    <dgm:pt modelId="{F9EFA865-3129-44CE-8846-74BEF0BD7A78}" type="pres">
      <dgm:prSet presAssocID="{BC2267FD-2C02-4D07-BD71-CFE8DE94A0A6}" presName="hierChild5" presStyleCnt="0"/>
      <dgm:spPr/>
    </dgm:pt>
    <dgm:pt modelId="{A2399CAD-5BAB-44BA-ACE6-9158C9D4E613}" type="pres">
      <dgm:prSet presAssocID="{7CC8D4F0-1EDF-4445-89B3-3A190EBA6C0B}" presName="Name37" presStyleLbl="parChTrans1D2" presStyleIdx="1" presStyleCnt="3"/>
      <dgm:spPr/>
    </dgm:pt>
    <dgm:pt modelId="{04E16EB2-EB84-4BC4-A587-3B3F1F32D6BC}" type="pres">
      <dgm:prSet presAssocID="{FB665BBD-420C-4B24-972B-B21E8FEE1EDB}" presName="hierRoot2" presStyleCnt="0">
        <dgm:presLayoutVars>
          <dgm:hierBranch val="init"/>
        </dgm:presLayoutVars>
      </dgm:prSet>
      <dgm:spPr/>
    </dgm:pt>
    <dgm:pt modelId="{A0BFB3F8-F51C-4C77-8C8C-42B809570754}" type="pres">
      <dgm:prSet presAssocID="{FB665BBD-420C-4B24-972B-B21E8FEE1EDB}" presName="rootComposite" presStyleCnt="0"/>
      <dgm:spPr/>
    </dgm:pt>
    <dgm:pt modelId="{8BA494CF-F7E2-4790-B34D-B47FEE374775}" type="pres">
      <dgm:prSet presAssocID="{FB665BBD-420C-4B24-972B-B21E8FEE1EDB}" presName="rootText" presStyleLbl="node2" presStyleIdx="1" presStyleCnt="3" custScaleX="227053" custScaleY="231648" custLinFactNeighborX="-84264" custLinFactNeighborY="19869">
        <dgm:presLayoutVars>
          <dgm:chPref val="3"/>
        </dgm:presLayoutVars>
      </dgm:prSet>
      <dgm:spPr/>
    </dgm:pt>
    <dgm:pt modelId="{A03E3F60-2415-4856-8F35-3799C95BE19A}" type="pres">
      <dgm:prSet presAssocID="{FB665BBD-420C-4B24-972B-B21E8FEE1EDB}" presName="rootConnector" presStyleLbl="node2" presStyleIdx="1" presStyleCnt="3"/>
      <dgm:spPr/>
    </dgm:pt>
    <dgm:pt modelId="{0BEFF847-C312-4956-8632-712942D3982C}" type="pres">
      <dgm:prSet presAssocID="{FB665BBD-420C-4B24-972B-B21E8FEE1EDB}" presName="hierChild4" presStyleCnt="0"/>
      <dgm:spPr/>
    </dgm:pt>
    <dgm:pt modelId="{B84E67D5-F363-4902-9C17-8ABDF1CDFB11}" type="pres">
      <dgm:prSet presAssocID="{FB665BBD-420C-4B24-972B-B21E8FEE1EDB}" presName="hierChild5" presStyleCnt="0"/>
      <dgm:spPr/>
    </dgm:pt>
    <dgm:pt modelId="{6A88A7CB-0686-4953-A3A9-49ECF0C612DE}" type="pres">
      <dgm:prSet presAssocID="{257FD5D5-FC79-4CF8-985F-46CC9FD35569}" presName="Name37" presStyleLbl="parChTrans1D2" presStyleIdx="2" presStyleCnt="3"/>
      <dgm:spPr/>
    </dgm:pt>
    <dgm:pt modelId="{5693F831-7014-459B-99F3-3E953028BA6C}" type="pres">
      <dgm:prSet presAssocID="{49B4B551-2AB8-437E-8E7D-82B8BC04455A}" presName="hierRoot2" presStyleCnt="0">
        <dgm:presLayoutVars>
          <dgm:hierBranch val="init"/>
        </dgm:presLayoutVars>
      </dgm:prSet>
      <dgm:spPr/>
    </dgm:pt>
    <dgm:pt modelId="{882499DD-F3B0-4F6C-B264-AD3B640EA4DE}" type="pres">
      <dgm:prSet presAssocID="{49B4B551-2AB8-437E-8E7D-82B8BC04455A}" presName="rootComposite" presStyleCnt="0"/>
      <dgm:spPr/>
    </dgm:pt>
    <dgm:pt modelId="{35831E80-F155-4A15-AE42-E29B4334E58F}" type="pres">
      <dgm:prSet presAssocID="{49B4B551-2AB8-437E-8E7D-82B8BC04455A}" presName="rootText" presStyleLbl="node2" presStyleIdx="2" presStyleCnt="3" custScaleX="220733" custScaleY="264350">
        <dgm:presLayoutVars>
          <dgm:chPref val="3"/>
        </dgm:presLayoutVars>
      </dgm:prSet>
      <dgm:spPr/>
    </dgm:pt>
    <dgm:pt modelId="{95920197-CA0A-45AB-9F78-9A5232769939}" type="pres">
      <dgm:prSet presAssocID="{49B4B551-2AB8-437E-8E7D-82B8BC04455A}" presName="rootConnector" presStyleLbl="node2" presStyleIdx="2" presStyleCnt="3"/>
      <dgm:spPr/>
    </dgm:pt>
    <dgm:pt modelId="{1CF30BE9-3E8C-4195-B63D-E6DDAF45D06B}" type="pres">
      <dgm:prSet presAssocID="{49B4B551-2AB8-437E-8E7D-82B8BC04455A}" presName="hierChild4" presStyleCnt="0"/>
      <dgm:spPr/>
    </dgm:pt>
    <dgm:pt modelId="{AE9DFE1F-0762-456D-8E9C-46A44FAFE585}" type="pres">
      <dgm:prSet presAssocID="{0CDA1A9D-D319-4949-A352-4A6503B5CBCF}" presName="Name37" presStyleLbl="parChTrans1D3" presStyleIdx="1" presStyleCnt="2"/>
      <dgm:spPr/>
    </dgm:pt>
    <dgm:pt modelId="{7FF95A79-420B-4A37-9ECE-36F01A2684BA}" type="pres">
      <dgm:prSet presAssocID="{66B2B9D1-326F-41BA-BFAA-ABA0895A6C28}" presName="hierRoot2" presStyleCnt="0">
        <dgm:presLayoutVars>
          <dgm:hierBranch val="init"/>
        </dgm:presLayoutVars>
      </dgm:prSet>
      <dgm:spPr/>
    </dgm:pt>
    <dgm:pt modelId="{2C93C790-0840-4BD8-8447-25D5C19BA60B}" type="pres">
      <dgm:prSet presAssocID="{66B2B9D1-326F-41BA-BFAA-ABA0895A6C28}" presName="rootComposite" presStyleCnt="0"/>
      <dgm:spPr/>
    </dgm:pt>
    <dgm:pt modelId="{C62113BA-E9A5-4931-BB00-F15D98B23D63}" type="pres">
      <dgm:prSet presAssocID="{66B2B9D1-326F-41BA-BFAA-ABA0895A6C28}" presName="rootText" presStyleLbl="node3" presStyleIdx="1" presStyleCnt="2" custScaleX="215574" custScaleY="127561">
        <dgm:presLayoutVars>
          <dgm:chPref val="3"/>
        </dgm:presLayoutVars>
      </dgm:prSet>
      <dgm:spPr/>
    </dgm:pt>
    <dgm:pt modelId="{D6110737-8FA8-4352-9642-8AA4B9BD75C8}" type="pres">
      <dgm:prSet presAssocID="{66B2B9D1-326F-41BA-BFAA-ABA0895A6C28}" presName="rootConnector" presStyleLbl="node3" presStyleIdx="1" presStyleCnt="2"/>
      <dgm:spPr/>
    </dgm:pt>
    <dgm:pt modelId="{D9938056-05C4-4BCD-ACF3-A21C6CF1FE13}" type="pres">
      <dgm:prSet presAssocID="{66B2B9D1-326F-41BA-BFAA-ABA0895A6C28}" presName="hierChild4" presStyleCnt="0"/>
      <dgm:spPr/>
    </dgm:pt>
    <dgm:pt modelId="{1A002225-3842-4954-BCFE-2C2DA0BEA786}" type="pres">
      <dgm:prSet presAssocID="{47FDE18A-BAAC-4015-AE24-0142A4B60AA8}" presName="Name37" presStyleLbl="parChTrans1D4" presStyleIdx="7" presStyleCnt="10"/>
      <dgm:spPr/>
    </dgm:pt>
    <dgm:pt modelId="{E2C1911E-7B68-4676-8FB3-7DFFDB34294F}" type="pres">
      <dgm:prSet presAssocID="{085724A7-E8CB-4664-BAD9-E4D54D375D5E}" presName="hierRoot2" presStyleCnt="0">
        <dgm:presLayoutVars>
          <dgm:hierBranch val="init"/>
        </dgm:presLayoutVars>
      </dgm:prSet>
      <dgm:spPr/>
    </dgm:pt>
    <dgm:pt modelId="{BE1D96C3-2AF1-44A5-9E51-7806B8AEFC14}" type="pres">
      <dgm:prSet presAssocID="{085724A7-E8CB-4664-BAD9-E4D54D375D5E}" presName="rootComposite" presStyleCnt="0"/>
      <dgm:spPr/>
    </dgm:pt>
    <dgm:pt modelId="{83644938-BC49-4474-A9DF-47952847BD65}" type="pres">
      <dgm:prSet presAssocID="{085724A7-E8CB-4664-BAD9-E4D54D375D5E}" presName="rootText" presStyleLbl="node4" presStyleIdx="7" presStyleCnt="10" custScaleX="216284" custScaleY="336659">
        <dgm:presLayoutVars>
          <dgm:chPref val="3"/>
        </dgm:presLayoutVars>
      </dgm:prSet>
      <dgm:spPr/>
    </dgm:pt>
    <dgm:pt modelId="{E453B357-C03F-4D48-929D-CDC45D446A63}" type="pres">
      <dgm:prSet presAssocID="{085724A7-E8CB-4664-BAD9-E4D54D375D5E}" presName="rootConnector" presStyleLbl="node4" presStyleIdx="7" presStyleCnt="10"/>
      <dgm:spPr/>
    </dgm:pt>
    <dgm:pt modelId="{8686BBD0-DC55-47EA-A4C2-33406ADBAF20}" type="pres">
      <dgm:prSet presAssocID="{085724A7-E8CB-4664-BAD9-E4D54D375D5E}" presName="hierChild4" presStyleCnt="0"/>
      <dgm:spPr/>
    </dgm:pt>
    <dgm:pt modelId="{710FD202-282F-4CB8-9F0C-DC4FA72EAF69}" type="pres">
      <dgm:prSet presAssocID="{8B6179C4-0B67-4EB9-B62D-6DD06925C9F4}" presName="Name37" presStyleLbl="parChTrans1D4" presStyleIdx="8" presStyleCnt="10"/>
      <dgm:spPr/>
    </dgm:pt>
    <dgm:pt modelId="{3975A356-0D41-4F9F-9BD3-CCD2874305F1}" type="pres">
      <dgm:prSet presAssocID="{B303EF36-3877-4010-8607-5426026973C4}" presName="hierRoot2" presStyleCnt="0">
        <dgm:presLayoutVars>
          <dgm:hierBranch val="init"/>
        </dgm:presLayoutVars>
      </dgm:prSet>
      <dgm:spPr/>
    </dgm:pt>
    <dgm:pt modelId="{D4E95B9C-6036-4330-BE7B-447168F99E7E}" type="pres">
      <dgm:prSet presAssocID="{B303EF36-3877-4010-8607-5426026973C4}" presName="rootComposite" presStyleCnt="0"/>
      <dgm:spPr/>
    </dgm:pt>
    <dgm:pt modelId="{0303F7A2-B14E-4A2D-9A77-F6BD96EE80CD}" type="pres">
      <dgm:prSet presAssocID="{B303EF36-3877-4010-8607-5426026973C4}" presName="rootText" presStyleLbl="node4" presStyleIdx="8" presStyleCnt="10" custScaleX="197215">
        <dgm:presLayoutVars>
          <dgm:chPref val="3"/>
        </dgm:presLayoutVars>
      </dgm:prSet>
      <dgm:spPr/>
    </dgm:pt>
    <dgm:pt modelId="{D5BFBDB3-DDD2-4151-87F5-29FC2A6FF37B}" type="pres">
      <dgm:prSet presAssocID="{B303EF36-3877-4010-8607-5426026973C4}" presName="rootConnector" presStyleLbl="node4" presStyleIdx="8" presStyleCnt="10"/>
      <dgm:spPr/>
    </dgm:pt>
    <dgm:pt modelId="{039A5CD4-C7ED-4D80-88C9-74F03F35ED65}" type="pres">
      <dgm:prSet presAssocID="{B303EF36-3877-4010-8607-5426026973C4}" presName="hierChild4" presStyleCnt="0"/>
      <dgm:spPr/>
    </dgm:pt>
    <dgm:pt modelId="{8DCC0CB3-2C4A-4496-9D47-961325253F9A}" type="pres">
      <dgm:prSet presAssocID="{B303EF36-3877-4010-8607-5426026973C4}" presName="hierChild5" presStyleCnt="0"/>
      <dgm:spPr/>
    </dgm:pt>
    <dgm:pt modelId="{203CCD50-8F32-4357-8FBE-70DC17F61E67}" type="pres">
      <dgm:prSet presAssocID="{4924E2B2-7C7E-4DB6-84A0-C19FFC03E794}" presName="Name37" presStyleLbl="parChTrans1D4" presStyleIdx="9" presStyleCnt="10"/>
      <dgm:spPr/>
    </dgm:pt>
    <dgm:pt modelId="{F37BB3EB-24B8-4837-8092-F6FBF3D98C4D}" type="pres">
      <dgm:prSet presAssocID="{2C1483DE-1D27-4A7A-8F68-AC50D7DEDCFB}" presName="hierRoot2" presStyleCnt="0">
        <dgm:presLayoutVars>
          <dgm:hierBranch val="init"/>
        </dgm:presLayoutVars>
      </dgm:prSet>
      <dgm:spPr/>
    </dgm:pt>
    <dgm:pt modelId="{2613522B-AACC-47D8-9C37-A7AD5EA81137}" type="pres">
      <dgm:prSet presAssocID="{2C1483DE-1D27-4A7A-8F68-AC50D7DEDCFB}" presName="rootComposite" presStyleCnt="0"/>
      <dgm:spPr/>
    </dgm:pt>
    <dgm:pt modelId="{12C6E301-C095-4FCD-B397-B90A40B5C143}" type="pres">
      <dgm:prSet presAssocID="{2C1483DE-1D27-4A7A-8F68-AC50D7DEDCFB}" presName="rootText" presStyleLbl="node4" presStyleIdx="9" presStyleCnt="10" custScaleX="198081">
        <dgm:presLayoutVars>
          <dgm:chPref val="3"/>
        </dgm:presLayoutVars>
      </dgm:prSet>
      <dgm:spPr/>
    </dgm:pt>
    <dgm:pt modelId="{1834F6D2-DB96-4235-97F4-048094815208}" type="pres">
      <dgm:prSet presAssocID="{2C1483DE-1D27-4A7A-8F68-AC50D7DEDCFB}" presName="rootConnector" presStyleLbl="node4" presStyleIdx="9" presStyleCnt="10"/>
      <dgm:spPr/>
    </dgm:pt>
    <dgm:pt modelId="{0503D7FF-71EA-416A-B8E7-C379040AE0DC}" type="pres">
      <dgm:prSet presAssocID="{2C1483DE-1D27-4A7A-8F68-AC50D7DEDCFB}" presName="hierChild4" presStyleCnt="0"/>
      <dgm:spPr/>
    </dgm:pt>
    <dgm:pt modelId="{5F05ABC5-4F43-4EA1-BCD6-D07BC635C190}" type="pres">
      <dgm:prSet presAssocID="{2C1483DE-1D27-4A7A-8F68-AC50D7DEDCFB}" presName="hierChild5" presStyleCnt="0"/>
      <dgm:spPr/>
    </dgm:pt>
    <dgm:pt modelId="{FCDCE81C-1B59-490F-9B99-D290CFB2E370}" type="pres">
      <dgm:prSet presAssocID="{085724A7-E8CB-4664-BAD9-E4D54D375D5E}" presName="hierChild5" presStyleCnt="0"/>
      <dgm:spPr/>
    </dgm:pt>
    <dgm:pt modelId="{1B2C6447-9364-42BA-8E34-1B4E93F8A277}" type="pres">
      <dgm:prSet presAssocID="{66B2B9D1-326F-41BA-BFAA-ABA0895A6C28}" presName="hierChild5" presStyleCnt="0"/>
      <dgm:spPr/>
    </dgm:pt>
    <dgm:pt modelId="{C7D7134F-8B71-47BC-9E5C-D4672BD79578}" type="pres">
      <dgm:prSet presAssocID="{49B4B551-2AB8-437E-8E7D-82B8BC04455A}" presName="hierChild5" presStyleCnt="0"/>
      <dgm:spPr/>
    </dgm:pt>
    <dgm:pt modelId="{2605C589-A32B-43D8-9C71-F33A9867B9BA}" type="pres">
      <dgm:prSet presAssocID="{F907F84D-A772-49A9-BB78-B5A4552730EC}" presName="hierChild3" presStyleCnt="0"/>
      <dgm:spPr/>
    </dgm:pt>
  </dgm:ptLst>
  <dgm:cxnLst>
    <dgm:cxn modelId="{A3FFA201-17AF-43DE-889C-AC37203C8A44}" type="presOf" srcId="{085724A7-E8CB-4664-BAD9-E4D54D375D5E}" destId="{E453B357-C03F-4D48-929D-CDC45D446A63}" srcOrd="1" destOrd="0" presId="urn:microsoft.com/office/officeart/2005/8/layout/orgChart1"/>
    <dgm:cxn modelId="{D7F4D301-71F8-4BF9-BA61-579B93519AB3}" type="presOf" srcId="{1C55448F-7F74-4414-829D-49F92E9585B9}" destId="{8790F463-DA3E-46BE-BC40-949F38EDF28C}" srcOrd="1" destOrd="0" presId="urn:microsoft.com/office/officeart/2005/8/layout/orgChart1"/>
    <dgm:cxn modelId="{455B5A04-DBFE-4AB0-A7E8-1640EDD47812}" type="presOf" srcId="{C2AEA869-AC10-498E-9795-89EFEBD6645A}" destId="{C470269A-A2DA-468E-9BE1-EAEEC69A6EEE}" srcOrd="0" destOrd="0" presId="urn:microsoft.com/office/officeart/2005/8/layout/orgChart1"/>
    <dgm:cxn modelId="{7C0CD705-DB39-4EFA-8549-8197C9FFBC92}" type="presOf" srcId="{257FD5D5-FC79-4CF8-985F-46CC9FD35569}" destId="{6A88A7CB-0686-4953-A3A9-49ECF0C612DE}" srcOrd="0" destOrd="0" presId="urn:microsoft.com/office/officeart/2005/8/layout/orgChart1"/>
    <dgm:cxn modelId="{AB6EA406-5CD3-4334-B728-024E9204234B}" type="presOf" srcId="{7DFB6B81-A5E5-42DF-8421-DA76D8B850E6}" destId="{5971518D-07B1-4A1B-A9E0-ACDFF88684AE}" srcOrd="0" destOrd="0" presId="urn:microsoft.com/office/officeart/2005/8/layout/orgChart1"/>
    <dgm:cxn modelId="{2A282208-B98B-449E-84BA-FADBE1099097}" type="presOf" srcId="{8B6179C4-0B67-4EB9-B62D-6DD06925C9F4}" destId="{710FD202-282F-4CB8-9F0C-DC4FA72EAF69}" srcOrd="0" destOrd="0" presId="urn:microsoft.com/office/officeart/2005/8/layout/orgChart1"/>
    <dgm:cxn modelId="{34C4B70A-987E-47CF-83E9-DE6441EE0EA0}" srcId="{BC2267FD-2C02-4D07-BD71-CFE8DE94A0A6}" destId="{9F8DC39D-BA1E-4193-B7D5-BC1FB8EFDC9F}" srcOrd="0" destOrd="0" parTransId="{CC509A8A-2FC9-44FE-9DFE-52AE33EFDC74}" sibTransId="{7FE46BE5-1EB6-4F46-8C5A-C18A3ED59C67}"/>
    <dgm:cxn modelId="{AFE9AE0D-04E5-4D79-BD3C-FD7F05647BAF}" type="presOf" srcId="{9F8DC39D-BA1E-4193-B7D5-BC1FB8EFDC9F}" destId="{D0A83AAC-58CF-4BB9-B2A3-9CE32D942239}" srcOrd="0" destOrd="0" presId="urn:microsoft.com/office/officeart/2005/8/layout/orgChart1"/>
    <dgm:cxn modelId="{A4D0B70D-FA15-4D12-ABA8-F526DE977DE9}" srcId="{F907F84D-A772-49A9-BB78-B5A4552730EC}" destId="{FB665BBD-420C-4B24-972B-B21E8FEE1EDB}" srcOrd="1" destOrd="0" parTransId="{7CC8D4F0-1EDF-4445-89B3-3A190EBA6C0B}" sibTransId="{95926BB3-D378-4524-8651-9F649F1AA2A9}"/>
    <dgm:cxn modelId="{944C2D10-DF02-4755-B2E4-DBBA3BF277A3}" srcId="{1C55448F-7F74-4414-829D-49F92E9585B9}" destId="{989BB48B-ADF5-4C0C-9743-98CB4E924D92}" srcOrd="0" destOrd="0" parTransId="{89897FA5-11CB-446E-8552-A5455F72A65E}" sibTransId="{F2E71A52-1C79-45C5-81C4-FE905DAC73A6}"/>
    <dgm:cxn modelId="{0D4A0D19-6261-4A03-9B7A-2C91EB0246D8}" type="presOf" srcId="{CC509A8A-2FC9-44FE-9DFE-52AE33EFDC74}" destId="{DC0DB97E-EB3C-4153-B422-91937E98D840}" srcOrd="0" destOrd="0" presId="urn:microsoft.com/office/officeart/2005/8/layout/orgChart1"/>
    <dgm:cxn modelId="{AE420A1F-6869-480B-9BA0-2B87C91BEFD5}" type="presOf" srcId="{1C55448F-7F74-4414-829D-49F92E9585B9}" destId="{3B321079-7434-4895-A7D9-98634E7541E0}" srcOrd="0" destOrd="0" presId="urn:microsoft.com/office/officeart/2005/8/layout/orgChart1"/>
    <dgm:cxn modelId="{C860B720-0619-45E9-BB1C-6621E6240B48}" srcId="{085724A7-E8CB-4664-BAD9-E4D54D375D5E}" destId="{2C1483DE-1D27-4A7A-8F68-AC50D7DEDCFB}" srcOrd="1" destOrd="0" parTransId="{4924E2B2-7C7E-4DB6-84A0-C19FFC03E794}" sibTransId="{24B5002B-0CAB-4A71-A447-4A85BB21E3A0}"/>
    <dgm:cxn modelId="{66BB8623-978A-4DC6-9AA5-FAFE9C37E0C0}" type="presOf" srcId="{564EAE8F-D381-4FF7-BA05-B7DD98991236}" destId="{C20BB67A-939A-4766-AD91-3804B0899715}" srcOrd="0" destOrd="0" presId="urn:microsoft.com/office/officeart/2005/8/layout/orgChart1"/>
    <dgm:cxn modelId="{46465727-875C-4AB0-926D-2FDAA63CEC66}" type="presOf" srcId="{188D48F7-A5A6-48C8-A35F-4476E6FA0D86}" destId="{181C5847-6FD4-4497-9FC5-A2FEAA8C121D}" srcOrd="0" destOrd="0" presId="urn:microsoft.com/office/officeart/2005/8/layout/orgChart1"/>
    <dgm:cxn modelId="{2B152A37-7051-4E2F-B7AB-29A4F980965A}" type="presOf" srcId="{66B2B9D1-326F-41BA-BFAA-ABA0895A6C28}" destId="{D6110737-8FA8-4352-9642-8AA4B9BD75C8}" srcOrd="1" destOrd="0" presId="urn:microsoft.com/office/officeart/2005/8/layout/orgChart1"/>
    <dgm:cxn modelId="{3112AD37-8E86-436A-A8E4-8992BFD3BDE4}" type="presOf" srcId="{989BB48B-ADF5-4C0C-9743-98CB4E924D92}" destId="{8C30473D-FC7D-4230-9FAC-9B20960C45B3}" srcOrd="0" destOrd="0" presId="urn:microsoft.com/office/officeart/2005/8/layout/orgChart1"/>
    <dgm:cxn modelId="{72023838-F45B-4DAD-9DE8-5ECC08208B1A}" type="presOf" srcId="{FB665BBD-420C-4B24-972B-B21E8FEE1EDB}" destId="{8BA494CF-F7E2-4790-B34D-B47FEE374775}" srcOrd="0" destOrd="0" presId="urn:microsoft.com/office/officeart/2005/8/layout/orgChart1"/>
    <dgm:cxn modelId="{70514D5D-2184-4CEE-8544-1F1D82A516F6}" type="presOf" srcId="{BC2267FD-2C02-4D07-BD71-CFE8DE94A0A6}" destId="{D1E04033-057C-454B-A72D-B36D7F7A0C7E}" srcOrd="1" destOrd="0" presId="urn:microsoft.com/office/officeart/2005/8/layout/orgChart1"/>
    <dgm:cxn modelId="{CE74525E-66A8-491F-89C5-7DDF7DB6F15F}" srcId="{66B2B9D1-326F-41BA-BFAA-ABA0895A6C28}" destId="{085724A7-E8CB-4664-BAD9-E4D54D375D5E}" srcOrd="0" destOrd="0" parTransId="{47FDE18A-BAAC-4015-AE24-0142A4B60AA8}" sibTransId="{48592F6C-DC5A-4612-98BF-CCA5593EC67A}"/>
    <dgm:cxn modelId="{CBD4BA42-54CD-407F-AB41-6B1778E26921}" type="presOf" srcId="{085724A7-E8CB-4664-BAD9-E4D54D375D5E}" destId="{83644938-BC49-4474-A9DF-47952847BD65}" srcOrd="0" destOrd="0" presId="urn:microsoft.com/office/officeart/2005/8/layout/orgChart1"/>
    <dgm:cxn modelId="{EA51DF63-47BE-4248-A155-8D03F193CE39}" srcId="{80B5996A-5CCB-4882-8D86-7611CA4E1F34}" destId="{1C55448F-7F74-4414-829D-49F92E9585B9}" srcOrd="0" destOrd="0" parTransId="{C15DFCEB-3584-4642-A72E-88960B643264}" sibTransId="{5FAD6EC0-33F4-4C67-BC2A-1413F118540C}"/>
    <dgm:cxn modelId="{46CACE6D-375F-4681-9ABA-16EB3962F6D3}" srcId="{F907F84D-A772-49A9-BB78-B5A4552730EC}" destId="{BC2267FD-2C02-4D07-BD71-CFE8DE94A0A6}" srcOrd="0" destOrd="0" parTransId="{4BD605D4-46C4-4B61-9D43-AE5C450A8D72}" sibTransId="{5BE72DAB-0F9D-4226-9CA3-B197738F31CB}"/>
    <dgm:cxn modelId="{159A1C4E-E6E6-43FD-931B-DDE77FC71664}" type="presOf" srcId="{42A6855C-6244-45DE-8F11-2A351ECCF75A}" destId="{2BF10060-C6FA-4DE3-ADB4-0DBE8B659B93}" srcOrd="0" destOrd="0" presId="urn:microsoft.com/office/officeart/2005/8/layout/orgChart1"/>
    <dgm:cxn modelId="{5034D84F-39AA-4DB2-ADA7-BA5997E79004}" type="presOf" srcId="{B303EF36-3877-4010-8607-5426026973C4}" destId="{D5BFBDB3-DDD2-4151-87F5-29FC2A6FF37B}" srcOrd="1" destOrd="0" presId="urn:microsoft.com/office/officeart/2005/8/layout/orgChart1"/>
    <dgm:cxn modelId="{B6F36F70-7849-4A55-927E-5AD409F37B01}" type="presOf" srcId="{2C1483DE-1D27-4A7A-8F68-AC50D7DEDCFB}" destId="{1834F6D2-DB96-4235-97F4-048094815208}" srcOrd="1" destOrd="0" presId="urn:microsoft.com/office/officeart/2005/8/layout/orgChart1"/>
    <dgm:cxn modelId="{D5B18D50-CCDF-461B-B9E3-82A448C12580}" type="presOf" srcId="{80B5996A-5CCB-4882-8D86-7611CA4E1F34}" destId="{164AB697-10A9-4192-B3AF-527F9E6C4BEF}" srcOrd="1" destOrd="0" presId="urn:microsoft.com/office/officeart/2005/8/layout/orgChart1"/>
    <dgm:cxn modelId="{EF183B73-3912-42F0-8242-FF42A26A3715}" type="presOf" srcId="{16A72EF1-9B6A-404B-A244-E66B03671B80}" destId="{24639F31-9A1F-4FBB-9A7F-A07B41B00759}" srcOrd="0" destOrd="0" presId="urn:microsoft.com/office/officeart/2005/8/layout/orgChart1"/>
    <dgm:cxn modelId="{96BE6853-B786-4F91-A538-B4D491B92C2A}" type="presOf" srcId="{564EAE8F-D381-4FF7-BA05-B7DD98991236}" destId="{94E48599-93C4-4168-AF1A-2A392DF14272}" srcOrd="1" destOrd="0" presId="urn:microsoft.com/office/officeart/2005/8/layout/orgChart1"/>
    <dgm:cxn modelId="{8DACC779-0372-41C4-AAF6-91AC2AAEC7E2}" srcId="{F907F84D-A772-49A9-BB78-B5A4552730EC}" destId="{49B4B551-2AB8-437E-8E7D-82B8BC04455A}" srcOrd="2" destOrd="0" parTransId="{257FD5D5-FC79-4CF8-985F-46CC9FD35569}" sibTransId="{075DA218-D2BF-41F7-8CBA-512B4AE1956E}"/>
    <dgm:cxn modelId="{BA09FB7A-C556-4C84-BA0C-B697C824B9A1}" type="presOf" srcId="{0CDA1A9D-D319-4949-A352-4A6503B5CBCF}" destId="{AE9DFE1F-0762-456D-8E9C-46A44FAFE585}" srcOrd="0" destOrd="0" presId="urn:microsoft.com/office/officeart/2005/8/layout/orgChart1"/>
    <dgm:cxn modelId="{A7E85F7C-8224-4573-89C2-A4DBAB350398}" type="presOf" srcId="{47FDE18A-BAAC-4015-AE24-0142A4B60AA8}" destId="{1A002225-3842-4954-BCFE-2C2DA0BEA786}" srcOrd="0" destOrd="0" presId="urn:microsoft.com/office/officeart/2005/8/layout/orgChart1"/>
    <dgm:cxn modelId="{DCDB007F-4F4F-4972-B723-DC8B26B926FC}" type="presOf" srcId="{4924E2B2-7C7E-4DB6-84A0-C19FFC03E794}" destId="{203CCD50-8F32-4357-8FBE-70DC17F61E67}" srcOrd="0" destOrd="0" presId="urn:microsoft.com/office/officeart/2005/8/layout/orgChart1"/>
    <dgm:cxn modelId="{A14B8186-1B89-467B-9FF4-D704994B3859}" type="presOf" srcId="{49B4B551-2AB8-437E-8E7D-82B8BC04455A}" destId="{95920197-CA0A-45AB-9F78-9A5232769939}" srcOrd="1" destOrd="0" presId="urn:microsoft.com/office/officeart/2005/8/layout/orgChart1"/>
    <dgm:cxn modelId="{06E43E88-532B-4B14-86D2-98705162C7E8}" srcId="{49B4B551-2AB8-437E-8E7D-82B8BC04455A}" destId="{66B2B9D1-326F-41BA-BFAA-ABA0895A6C28}" srcOrd="0" destOrd="0" parTransId="{0CDA1A9D-D319-4949-A352-4A6503B5CBCF}" sibTransId="{B6036421-6E42-4A23-8A75-898C840D2214}"/>
    <dgm:cxn modelId="{82F46B8B-1549-4BE9-B901-B39E1766945A}" srcId="{9F8DC39D-BA1E-4193-B7D5-BC1FB8EFDC9F}" destId="{42A6855C-6244-45DE-8F11-2A351ECCF75A}" srcOrd="1" destOrd="0" parTransId="{188D48F7-A5A6-48C8-A35F-4476E6FA0D86}" sibTransId="{36AE44FD-9C44-4039-800C-A3C72F68EAA4}"/>
    <dgm:cxn modelId="{84AE9A8D-AF90-4E4D-9C96-CC5962F8C577}" type="presOf" srcId="{B303EF36-3877-4010-8607-5426026973C4}" destId="{0303F7A2-B14E-4A2D-9A77-F6BD96EE80CD}" srcOrd="0" destOrd="0" presId="urn:microsoft.com/office/officeart/2005/8/layout/orgChart1"/>
    <dgm:cxn modelId="{CFB4A58F-DC9C-4972-9349-703E8567692F}" srcId="{085724A7-E8CB-4664-BAD9-E4D54D375D5E}" destId="{B303EF36-3877-4010-8607-5426026973C4}" srcOrd="0" destOrd="0" parTransId="{8B6179C4-0B67-4EB9-B62D-6DD06925C9F4}" sibTransId="{A5164281-53EB-437B-9244-0F95B2D9CE3C}"/>
    <dgm:cxn modelId="{F86AC590-CFC3-4A65-93B3-D8671BD9185B}" type="presOf" srcId="{FB665BBD-420C-4B24-972B-B21E8FEE1EDB}" destId="{A03E3F60-2415-4856-8F35-3799C95BE19A}" srcOrd="1" destOrd="0" presId="urn:microsoft.com/office/officeart/2005/8/layout/orgChart1"/>
    <dgm:cxn modelId="{3450F093-6EC7-4468-975D-D57CDDEE7E4C}" type="presOf" srcId="{F907F84D-A772-49A9-BB78-B5A4552730EC}" destId="{B3588523-C31C-480B-9D9E-7E5DF3AADFAA}" srcOrd="0" destOrd="0" presId="urn:microsoft.com/office/officeart/2005/8/layout/orgChart1"/>
    <dgm:cxn modelId="{FBF87897-4C74-4E31-AE3B-52CAA8703E44}" type="presOf" srcId="{AE19C0A9-1FBC-4D5B-B08D-6BA8D864F963}" destId="{8DDD6CC8-52B6-418B-A35F-7E3820E018FC}" srcOrd="0" destOrd="0" presId="urn:microsoft.com/office/officeart/2005/8/layout/orgChart1"/>
    <dgm:cxn modelId="{9B28B89F-A23C-4554-A33B-656011B9160F}" type="presOf" srcId="{BC2267FD-2C02-4D07-BD71-CFE8DE94A0A6}" destId="{A051CD16-90C2-4E7C-B77F-83E17959E66B}" srcOrd="0" destOrd="0" presId="urn:microsoft.com/office/officeart/2005/8/layout/orgChart1"/>
    <dgm:cxn modelId="{4B1135A2-0DE8-4846-980C-0B1AED464BA1}" srcId="{9F8DC39D-BA1E-4193-B7D5-BC1FB8EFDC9F}" destId="{AE19C0A9-1FBC-4D5B-B08D-6BA8D864F963}" srcOrd="0" destOrd="0" parTransId="{C5B74F08-D811-4D09-A183-3557D25E4980}" sibTransId="{23153B28-49C5-494F-B32D-473009AAB050}"/>
    <dgm:cxn modelId="{72723FA5-A8EA-4879-A96E-68AF295ECE6B}" type="presOf" srcId="{80B5996A-5CCB-4882-8D86-7611CA4E1F34}" destId="{F15CB45E-1FAC-4B9E-A0E7-EFAF43DC698E}" srcOrd="0" destOrd="0" presId="urn:microsoft.com/office/officeart/2005/8/layout/orgChart1"/>
    <dgm:cxn modelId="{96B71FA8-12EB-47B0-94CC-31CE213ED824}" type="presOf" srcId="{89897FA5-11CB-446E-8552-A5455F72A65E}" destId="{9CF49DFB-0EEB-48FE-A965-BB48F091FA10}" srcOrd="0" destOrd="0" presId="urn:microsoft.com/office/officeart/2005/8/layout/orgChart1"/>
    <dgm:cxn modelId="{02999CAE-64F2-4E3A-9DE8-4FE3A5BD72E8}" type="presOf" srcId="{66B2B9D1-326F-41BA-BFAA-ABA0895A6C28}" destId="{C62113BA-E9A5-4931-BB00-F15D98B23D63}" srcOrd="0" destOrd="0" presId="urn:microsoft.com/office/officeart/2005/8/layout/orgChart1"/>
    <dgm:cxn modelId="{A4DC5DB0-3E0A-4E3B-954F-0055EC46A3F2}" type="presOf" srcId="{989BB48B-ADF5-4C0C-9743-98CB4E924D92}" destId="{79F93EB7-56BA-41E8-8F12-070D3597A658}" srcOrd="1" destOrd="0" presId="urn:microsoft.com/office/officeart/2005/8/layout/orgChart1"/>
    <dgm:cxn modelId="{AD881BB6-431F-4D86-BFFF-67D38489D538}" type="presOf" srcId="{42A6855C-6244-45DE-8F11-2A351ECCF75A}" destId="{EA0FF234-87AD-4880-BCC4-6D9EF03BFDA7}" srcOrd="1" destOrd="0" presId="urn:microsoft.com/office/officeart/2005/8/layout/orgChart1"/>
    <dgm:cxn modelId="{6E0688B7-2DB0-468E-BF9A-DC6855542E3C}" type="presOf" srcId="{C15DFCEB-3584-4642-A72E-88960B643264}" destId="{2BE0B73E-D0E4-46D4-9BC5-25EB74376B03}" srcOrd="0" destOrd="0" presId="urn:microsoft.com/office/officeart/2005/8/layout/orgChart1"/>
    <dgm:cxn modelId="{3321D4B9-EAEC-4E3C-9673-074C5D398094}" type="presOf" srcId="{9F8DC39D-BA1E-4193-B7D5-BC1FB8EFDC9F}" destId="{8E368EC6-1F73-4CFD-96E6-1C33FA6C39E2}" srcOrd="1" destOrd="0" presId="urn:microsoft.com/office/officeart/2005/8/layout/orgChart1"/>
    <dgm:cxn modelId="{B8CCE1BB-09EB-4963-9CC8-579C21720CA3}" type="presOf" srcId="{4BD605D4-46C4-4B61-9D43-AE5C450A8D72}" destId="{962DED0C-C16B-4C1A-A8D3-5BF096E9B0A2}" srcOrd="0" destOrd="0" presId="urn:microsoft.com/office/officeart/2005/8/layout/orgChart1"/>
    <dgm:cxn modelId="{3336B3C1-20D2-4CF2-9BE8-90AC8805D76D}" srcId="{1C55448F-7F74-4414-829D-49F92E9585B9}" destId="{16A72EF1-9B6A-404B-A244-E66B03671B80}" srcOrd="2" destOrd="0" parTransId="{C2AEA869-AC10-498E-9795-89EFEBD6645A}" sibTransId="{783367B9-EA57-4D2A-A3E7-970368989F44}"/>
    <dgm:cxn modelId="{A3C72FC6-54FF-442C-B803-BF7400C53B68}" type="presOf" srcId="{C5B74F08-D811-4D09-A183-3557D25E4980}" destId="{72E150E9-7C4A-4962-A63E-43B0C15B64E6}" srcOrd="0" destOrd="0" presId="urn:microsoft.com/office/officeart/2005/8/layout/orgChart1"/>
    <dgm:cxn modelId="{4095FCC9-9833-45FB-A603-479844054D3F}" type="presOf" srcId="{AE19C0A9-1FBC-4D5B-B08D-6BA8D864F963}" destId="{7C38E573-8536-4658-A6BB-E54DC6DF3D45}" srcOrd="1" destOrd="0" presId="urn:microsoft.com/office/officeart/2005/8/layout/orgChart1"/>
    <dgm:cxn modelId="{3A9719DF-7417-4D79-9E15-9245DAC97342}" type="presOf" srcId="{FD5CB63B-8347-4B79-BFA8-BA9ECA4EA421}" destId="{859DA709-E22D-4869-BB55-A6577654A48F}" srcOrd="0" destOrd="0" presId="urn:microsoft.com/office/officeart/2005/8/layout/orgChart1"/>
    <dgm:cxn modelId="{846095EB-D081-45C2-8F15-C17B1110A278}" type="presOf" srcId="{870F37A4-38AA-447F-ADD3-91CABF0BD6CC}" destId="{D92C7AB1-867B-41D6-82AA-5DC6FC9BFF9B}" srcOrd="0" destOrd="0" presId="urn:microsoft.com/office/officeart/2005/8/layout/orgChart1"/>
    <dgm:cxn modelId="{B72DEDED-DE15-42CF-A208-D9A046FE02E6}" type="presOf" srcId="{2C1483DE-1D27-4A7A-8F68-AC50D7DEDCFB}" destId="{12C6E301-C095-4FCD-B397-B90A40B5C143}" srcOrd="0" destOrd="0" presId="urn:microsoft.com/office/officeart/2005/8/layout/orgChart1"/>
    <dgm:cxn modelId="{409F21F3-D308-4D43-8B9D-15DAC53BC1A4}" type="presOf" srcId="{16A72EF1-9B6A-404B-A244-E66B03671B80}" destId="{F586649E-47F1-4846-B102-3F43D58ACDE1}" srcOrd="1" destOrd="0" presId="urn:microsoft.com/office/officeart/2005/8/layout/orgChart1"/>
    <dgm:cxn modelId="{946C38F7-0C96-451F-8D94-0352F7621685}" srcId="{AE19C0A9-1FBC-4D5B-B08D-6BA8D864F963}" destId="{80B5996A-5CCB-4882-8D86-7611CA4E1F34}" srcOrd="0" destOrd="0" parTransId="{FD5CB63B-8347-4B79-BFA8-BA9ECA4EA421}" sibTransId="{0BBC8822-2BB6-41FD-A6F7-12247989CB15}"/>
    <dgm:cxn modelId="{E666A1F7-6150-4073-BA14-DAB91731E34C}" srcId="{870F37A4-38AA-447F-ADD3-91CABF0BD6CC}" destId="{F907F84D-A772-49A9-BB78-B5A4552730EC}" srcOrd="0" destOrd="0" parTransId="{278D036E-AE74-43D7-AA62-307A6738BE33}" sibTransId="{1D3C7DFB-BFCD-48E6-B2EA-3B64EE1D59DB}"/>
    <dgm:cxn modelId="{D878B2F8-D032-4064-B8DF-0EB08BB917FC}" type="presOf" srcId="{49B4B551-2AB8-437E-8E7D-82B8BC04455A}" destId="{35831E80-F155-4A15-AE42-E29B4334E58F}" srcOrd="0" destOrd="0" presId="urn:microsoft.com/office/officeart/2005/8/layout/orgChart1"/>
    <dgm:cxn modelId="{177B06FD-0CCC-4CA8-A4CB-A2CE97967FA2}" type="presOf" srcId="{7CC8D4F0-1EDF-4445-89B3-3A190EBA6C0B}" destId="{A2399CAD-5BAB-44BA-ACE6-9158C9D4E613}" srcOrd="0" destOrd="0" presId="urn:microsoft.com/office/officeart/2005/8/layout/orgChart1"/>
    <dgm:cxn modelId="{CF50E1FE-3762-4FD1-AD9F-E0CBD85E01B3}" srcId="{1C55448F-7F74-4414-829D-49F92E9585B9}" destId="{564EAE8F-D381-4FF7-BA05-B7DD98991236}" srcOrd="1" destOrd="0" parTransId="{7DFB6B81-A5E5-42DF-8421-DA76D8B850E6}" sibTransId="{C6C199D9-051C-416C-A7A0-E007D93070F1}"/>
    <dgm:cxn modelId="{77B744FF-61D6-483C-9B30-E2DB76F05BB8}" type="presOf" srcId="{F907F84D-A772-49A9-BB78-B5A4552730EC}" destId="{C785E07A-EF3D-4B38-B864-ECF9F3E414D4}" srcOrd="1" destOrd="0" presId="urn:microsoft.com/office/officeart/2005/8/layout/orgChart1"/>
    <dgm:cxn modelId="{5F8C260F-1EDD-444A-A909-8A6513531313}" type="presParOf" srcId="{D92C7AB1-867B-41D6-82AA-5DC6FC9BFF9B}" destId="{8C43E8A4-C654-418B-936E-EDC06E1FE2C9}" srcOrd="0" destOrd="0" presId="urn:microsoft.com/office/officeart/2005/8/layout/orgChart1"/>
    <dgm:cxn modelId="{0D9378F9-BB12-42AE-8A78-45A7F6A7C917}" type="presParOf" srcId="{8C43E8A4-C654-418B-936E-EDC06E1FE2C9}" destId="{3D8F3DE8-A900-46AC-B856-B62171656499}" srcOrd="0" destOrd="0" presId="urn:microsoft.com/office/officeart/2005/8/layout/orgChart1"/>
    <dgm:cxn modelId="{E03DBE84-7534-42FF-8D0F-D632D383642A}" type="presParOf" srcId="{3D8F3DE8-A900-46AC-B856-B62171656499}" destId="{B3588523-C31C-480B-9D9E-7E5DF3AADFAA}" srcOrd="0" destOrd="0" presId="urn:microsoft.com/office/officeart/2005/8/layout/orgChart1"/>
    <dgm:cxn modelId="{8D6EACC8-D0A8-4C20-BDAD-45CC749E2592}" type="presParOf" srcId="{3D8F3DE8-A900-46AC-B856-B62171656499}" destId="{C785E07A-EF3D-4B38-B864-ECF9F3E414D4}" srcOrd="1" destOrd="0" presId="urn:microsoft.com/office/officeart/2005/8/layout/orgChart1"/>
    <dgm:cxn modelId="{6AD478CE-B137-42C4-A1FB-2D0D99A5F94F}" type="presParOf" srcId="{8C43E8A4-C654-418B-936E-EDC06E1FE2C9}" destId="{B0BCD8EA-DEE9-4525-8B5E-93BBF737D583}" srcOrd="1" destOrd="0" presId="urn:microsoft.com/office/officeart/2005/8/layout/orgChart1"/>
    <dgm:cxn modelId="{4EAAC235-5554-43CA-A65F-8E482BC6A900}" type="presParOf" srcId="{B0BCD8EA-DEE9-4525-8B5E-93BBF737D583}" destId="{962DED0C-C16B-4C1A-A8D3-5BF096E9B0A2}" srcOrd="0" destOrd="0" presId="urn:microsoft.com/office/officeart/2005/8/layout/orgChart1"/>
    <dgm:cxn modelId="{CE390C96-7A7F-4B89-8976-570C754F66E6}" type="presParOf" srcId="{B0BCD8EA-DEE9-4525-8B5E-93BBF737D583}" destId="{0EA6410A-FDC7-479C-8AC5-56524DA1F779}" srcOrd="1" destOrd="0" presId="urn:microsoft.com/office/officeart/2005/8/layout/orgChart1"/>
    <dgm:cxn modelId="{C92E486C-582B-4FDA-B31F-363BCC25FBE4}" type="presParOf" srcId="{0EA6410A-FDC7-479C-8AC5-56524DA1F779}" destId="{1D2F173D-EC67-4921-BCA8-06458F8F8AF2}" srcOrd="0" destOrd="0" presId="urn:microsoft.com/office/officeart/2005/8/layout/orgChart1"/>
    <dgm:cxn modelId="{88923C85-6EB4-43F9-B704-49F5E4C06C4D}" type="presParOf" srcId="{1D2F173D-EC67-4921-BCA8-06458F8F8AF2}" destId="{A051CD16-90C2-4E7C-B77F-83E17959E66B}" srcOrd="0" destOrd="0" presId="urn:microsoft.com/office/officeart/2005/8/layout/orgChart1"/>
    <dgm:cxn modelId="{7B4A294D-362C-448F-8AE0-480A731F7096}" type="presParOf" srcId="{1D2F173D-EC67-4921-BCA8-06458F8F8AF2}" destId="{D1E04033-057C-454B-A72D-B36D7F7A0C7E}" srcOrd="1" destOrd="0" presId="urn:microsoft.com/office/officeart/2005/8/layout/orgChart1"/>
    <dgm:cxn modelId="{6844E3D8-1F42-4351-875C-865771ED1B26}" type="presParOf" srcId="{0EA6410A-FDC7-479C-8AC5-56524DA1F779}" destId="{9126999D-B374-4186-ABE3-70A72F5A1F57}" srcOrd="1" destOrd="0" presId="urn:microsoft.com/office/officeart/2005/8/layout/orgChart1"/>
    <dgm:cxn modelId="{7D233824-1CA1-4DBE-9355-DD330570A168}" type="presParOf" srcId="{9126999D-B374-4186-ABE3-70A72F5A1F57}" destId="{DC0DB97E-EB3C-4153-B422-91937E98D840}" srcOrd="0" destOrd="0" presId="urn:microsoft.com/office/officeart/2005/8/layout/orgChart1"/>
    <dgm:cxn modelId="{67EBEFB5-070D-4F53-93C5-BCEDB82FF2C9}" type="presParOf" srcId="{9126999D-B374-4186-ABE3-70A72F5A1F57}" destId="{F0C7B41E-52C4-4395-A247-6E03249438B1}" srcOrd="1" destOrd="0" presId="urn:microsoft.com/office/officeart/2005/8/layout/orgChart1"/>
    <dgm:cxn modelId="{282B9D95-8C1E-4072-8402-AD97B0DAD55F}" type="presParOf" srcId="{F0C7B41E-52C4-4395-A247-6E03249438B1}" destId="{FFF79F14-3D0B-4FA8-A79A-7F526DEF79B4}" srcOrd="0" destOrd="0" presId="urn:microsoft.com/office/officeart/2005/8/layout/orgChart1"/>
    <dgm:cxn modelId="{FD5475FA-B23A-45CA-9894-B5DEDECFF1FF}" type="presParOf" srcId="{FFF79F14-3D0B-4FA8-A79A-7F526DEF79B4}" destId="{D0A83AAC-58CF-4BB9-B2A3-9CE32D942239}" srcOrd="0" destOrd="0" presId="urn:microsoft.com/office/officeart/2005/8/layout/orgChart1"/>
    <dgm:cxn modelId="{0828272E-9164-481E-9FFA-07D7D9A3A623}" type="presParOf" srcId="{FFF79F14-3D0B-4FA8-A79A-7F526DEF79B4}" destId="{8E368EC6-1F73-4CFD-96E6-1C33FA6C39E2}" srcOrd="1" destOrd="0" presId="urn:microsoft.com/office/officeart/2005/8/layout/orgChart1"/>
    <dgm:cxn modelId="{981D22A5-8856-4381-9775-176B1899CEC7}" type="presParOf" srcId="{F0C7B41E-52C4-4395-A247-6E03249438B1}" destId="{44DB498E-1C65-46AB-8631-4DF0322E1AFB}" srcOrd="1" destOrd="0" presId="urn:microsoft.com/office/officeart/2005/8/layout/orgChart1"/>
    <dgm:cxn modelId="{AAC0DB2A-B281-4D38-8710-C9B2A381D036}" type="presParOf" srcId="{44DB498E-1C65-46AB-8631-4DF0322E1AFB}" destId="{72E150E9-7C4A-4962-A63E-43B0C15B64E6}" srcOrd="0" destOrd="0" presId="urn:microsoft.com/office/officeart/2005/8/layout/orgChart1"/>
    <dgm:cxn modelId="{0C27B105-8FD4-4F3A-B667-999D5CAC1C17}" type="presParOf" srcId="{44DB498E-1C65-46AB-8631-4DF0322E1AFB}" destId="{C7FD4256-8033-4E58-B877-84B221495B06}" srcOrd="1" destOrd="0" presId="urn:microsoft.com/office/officeart/2005/8/layout/orgChart1"/>
    <dgm:cxn modelId="{791E8A52-9CE8-4A11-AF75-7C6F55439E8C}" type="presParOf" srcId="{C7FD4256-8033-4E58-B877-84B221495B06}" destId="{6971D654-80E9-4490-9BE3-DEF5C13C1FA8}" srcOrd="0" destOrd="0" presId="urn:microsoft.com/office/officeart/2005/8/layout/orgChart1"/>
    <dgm:cxn modelId="{9441FAF2-5210-4A81-94EF-F3EED0430CF6}" type="presParOf" srcId="{6971D654-80E9-4490-9BE3-DEF5C13C1FA8}" destId="{8DDD6CC8-52B6-418B-A35F-7E3820E018FC}" srcOrd="0" destOrd="0" presId="urn:microsoft.com/office/officeart/2005/8/layout/orgChart1"/>
    <dgm:cxn modelId="{5808B002-F9AE-4E7B-956E-A0A18227DBEC}" type="presParOf" srcId="{6971D654-80E9-4490-9BE3-DEF5C13C1FA8}" destId="{7C38E573-8536-4658-A6BB-E54DC6DF3D45}" srcOrd="1" destOrd="0" presId="urn:microsoft.com/office/officeart/2005/8/layout/orgChart1"/>
    <dgm:cxn modelId="{4E184636-9B8B-4B6F-92E4-E16C4012B149}" type="presParOf" srcId="{C7FD4256-8033-4E58-B877-84B221495B06}" destId="{6867F368-EA45-4442-BB46-0CC62A37B94D}" srcOrd="1" destOrd="0" presId="urn:microsoft.com/office/officeart/2005/8/layout/orgChart1"/>
    <dgm:cxn modelId="{F657AC31-CE6F-4D54-A189-9671C2C1AA1E}" type="presParOf" srcId="{6867F368-EA45-4442-BB46-0CC62A37B94D}" destId="{859DA709-E22D-4869-BB55-A6577654A48F}" srcOrd="0" destOrd="0" presId="urn:microsoft.com/office/officeart/2005/8/layout/orgChart1"/>
    <dgm:cxn modelId="{4D041DAC-C4AE-4618-A6B2-000CEAF718FB}" type="presParOf" srcId="{6867F368-EA45-4442-BB46-0CC62A37B94D}" destId="{4A166124-6C19-49E1-9169-53201816BE26}" srcOrd="1" destOrd="0" presId="urn:microsoft.com/office/officeart/2005/8/layout/orgChart1"/>
    <dgm:cxn modelId="{E47E2AC6-F940-4427-A571-DB1BDA580C59}" type="presParOf" srcId="{4A166124-6C19-49E1-9169-53201816BE26}" destId="{722E04BB-4541-446E-B1FB-9266ECCE7FC3}" srcOrd="0" destOrd="0" presId="urn:microsoft.com/office/officeart/2005/8/layout/orgChart1"/>
    <dgm:cxn modelId="{9FC9EFCA-1067-4982-8A76-1CC7F33AAAA5}" type="presParOf" srcId="{722E04BB-4541-446E-B1FB-9266ECCE7FC3}" destId="{F15CB45E-1FAC-4B9E-A0E7-EFAF43DC698E}" srcOrd="0" destOrd="0" presId="urn:microsoft.com/office/officeart/2005/8/layout/orgChart1"/>
    <dgm:cxn modelId="{6ACBE053-25CA-43DB-BA5C-C06495A34D13}" type="presParOf" srcId="{722E04BB-4541-446E-B1FB-9266ECCE7FC3}" destId="{164AB697-10A9-4192-B3AF-527F9E6C4BEF}" srcOrd="1" destOrd="0" presId="urn:microsoft.com/office/officeart/2005/8/layout/orgChart1"/>
    <dgm:cxn modelId="{77B120D0-1F6D-4017-ABB4-82CCA5C6EEB2}" type="presParOf" srcId="{4A166124-6C19-49E1-9169-53201816BE26}" destId="{98C6F0F1-9D35-4F36-8A84-89F81805E727}" srcOrd="1" destOrd="0" presId="urn:microsoft.com/office/officeart/2005/8/layout/orgChart1"/>
    <dgm:cxn modelId="{496E7114-ADB0-4555-A7C7-FF16EE90C659}" type="presParOf" srcId="{98C6F0F1-9D35-4F36-8A84-89F81805E727}" destId="{2BE0B73E-D0E4-46D4-9BC5-25EB74376B03}" srcOrd="0" destOrd="0" presId="urn:microsoft.com/office/officeart/2005/8/layout/orgChart1"/>
    <dgm:cxn modelId="{915D2AB7-EBD5-4001-AA15-F73AFAB8F827}" type="presParOf" srcId="{98C6F0F1-9D35-4F36-8A84-89F81805E727}" destId="{33777498-E2BB-4A75-AA6C-734410B24FEF}" srcOrd="1" destOrd="0" presId="urn:microsoft.com/office/officeart/2005/8/layout/orgChart1"/>
    <dgm:cxn modelId="{CDC7A898-641B-453F-844D-383357B173D5}" type="presParOf" srcId="{33777498-E2BB-4A75-AA6C-734410B24FEF}" destId="{7A726CDB-4A1A-4FC6-ACFF-495562F2C649}" srcOrd="0" destOrd="0" presId="urn:microsoft.com/office/officeart/2005/8/layout/orgChart1"/>
    <dgm:cxn modelId="{DA093D26-ADE1-4377-BA28-DA3853CEA0C4}" type="presParOf" srcId="{7A726CDB-4A1A-4FC6-ACFF-495562F2C649}" destId="{3B321079-7434-4895-A7D9-98634E7541E0}" srcOrd="0" destOrd="0" presId="urn:microsoft.com/office/officeart/2005/8/layout/orgChart1"/>
    <dgm:cxn modelId="{C1229994-8633-4E6E-9F94-040698FD9BFB}" type="presParOf" srcId="{7A726CDB-4A1A-4FC6-ACFF-495562F2C649}" destId="{8790F463-DA3E-46BE-BC40-949F38EDF28C}" srcOrd="1" destOrd="0" presId="urn:microsoft.com/office/officeart/2005/8/layout/orgChart1"/>
    <dgm:cxn modelId="{3752B627-9CEA-428C-859B-9541A5AD280A}" type="presParOf" srcId="{33777498-E2BB-4A75-AA6C-734410B24FEF}" destId="{6A77585D-E6DC-42B5-A48E-5488B9CB91B5}" srcOrd="1" destOrd="0" presId="urn:microsoft.com/office/officeart/2005/8/layout/orgChart1"/>
    <dgm:cxn modelId="{9F1BCA5A-ADB2-4609-B87F-2C052B3C8AF2}" type="presParOf" srcId="{6A77585D-E6DC-42B5-A48E-5488B9CB91B5}" destId="{9CF49DFB-0EEB-48FE-A965-BB48F091FA10}" srcOrd="0" destOrd="0" presId="urn:microsoft.com/office/officeart/2005/8/layout/orgChart1"/>
    <dgm:cxn modelId="{B009E05A-92B9-48E2-B853-9EDDE658B2D8}" type="presParOf" srcId="{6A77585D-E6DC-42B5-A48E-5488B9CB91B5}" destId="{E9CE352E-1BFD-47D1-8665-C2854D19D30A}" srcOrd="1" destOrd="0" presId="urn:microsoft.com/office/officeart/2005/8/layout/orgChart1"/>
    <dgm:cxn modelId="{BDDC51C1-C35E-4373-9FB5-A7F34E8C9B53}" type="presParOf" srcId="{E9CE352E-1BFD-47D1-8665-C2854D19D30A}" destId="{3A70649D-2359-4E70-A05F-B4A28EFF89E7}" srcOrd="0" destOrd="0" presId="urn:microsoft.com/office/officeart/2005/8/layout/orgChart1"/>
    <dgm:cxn modelId="{EBE3608F-92EA-463A-89B5-CF2292C2C9C9}" type="presParOf" srcId="{3A70649D-2359-4E70-A05F-B4A28EFF89E7}" destId="{8C30473D-FC7D-4230-9FAC-9B20960C45B3}" srcOrd="0" destOrd="0" presId="urn:microsoft.com/office/officeart/2005/8/layout/orgChart1"/>
    <dgm:cxn modelId="{A0446AF8-B1FB-416B-979C-1DD3C7B0FED6}" type="presParOf" srcId="{3A70649D-2359-4E70-A05F-B4A28EFF89E7}" destId="{79F93EB7-56BA-41E8-8F12-070D3597A658}" srcOrd="1" destOrd="0" presId="urn:microsoft.com/office/officeart/2005/8/layout/orgChart1"/>
    <dgm:cxn modelId="{B786E764-B9A5-44B6-AFA3-0BFCFF017EE4}" type="presParOf" srcId="{E9CE352E-1BFD-47D1-8665-C2854D19D30A}" destId="{FC09130C-7793-44C4-9ACC-FE597CC75379}" srcOrd="1" destOrd="0" presId="urn:microsoft.com/office/officeart/2005/8/layout/orgChart1"/>
    <dgm:cxn modelId="{B4E48D45-0391-4AA6-9B9D-989CB7DE1A09}" type="presParOf" srcId="{E9CE352E-1BFD-47D1-8665-C2854D19D30A}" destId="{6539306C-425C-42B3-B016-199D4A032AA5}" srcOrd="2" destOrd="0" presId="urn:microsoft.com/office/officeart/2005/8/layout/orgChart1"/>
    <dgm:cxn modelId="{8293D62F-B1C0-4029-9093-68461CC62D21}" type="presParOf" srcId="{6A77585D-E6DC-42B5-A48E-5488B9CB91B5}" destId="{5971518D-07B1-4A1B-A9E0-ACDFF88684AE}" srcOrd="2" destOrd="0" presId="urn:microsoft.com/office/officeart/2005/8/layout/orgChart1"/>
    <dgm:cxn modelId="{51780CF8-534F-4FAC-85C6-864A5CC4DA96}" type="presParOf" srcId="{6A77585D-E6DC-42B5-A48E-5488B9CB91B5}" destId="{CACCB326-835A-463A-969D-B157C16C484A}" srcOrd="3" destOrd="0" presId="urn:microsoft.com/office/officeart/2005/8/layout/orgChart1"/>
    <dgm:cxn modelId="{80C302B3-BD37-4F96-A437-8A5AFA4696E8}" type="presParOf" srcId="{CACCB326-835A-463A-969D-B157C16C484A}" destId="{C64D7F21-59B8-4E93-B0B1-FD04B812C606}" srcOrd="0" destOrd="0" presId="urn:microsoft.com/office/officeart/2005/8/layout/orgChart1"/>
    <dgm:cxn modelId="{A7709160-BB71-465C-AC48-1CB99FD95D56}" type="presParOf" srcId="{C64D7F21-59B8-4E93-B0B1-FD04B812C606}" destId="{C20BB67A-939A-4766-AD91-3804B0899715}" srcOrd="0" destOrd="0" presId="urn:microsoft.com/office/officeart/2005/8/layout/orgChart1"/>
    <dgm:cxn modelId="{03BC734D-BC06-4E77-BA05-8C8F0D649E23}" type="presParOf" srcId="{C64D7F21-59B8-4E93-B0B1-FD04B812C606}" destId="{94E48599-93C4-4168-AF1A-2A392DF14272}" srcOrd="1" destOrd="0" presId="urn:microsoft.com/office/officeart/2005/8/layout/orgChart1"/>
    <dgm:cxn modelId="{101D24A1-2F01-445E-8B4A-88EEBC076375}" type="presParOf" srcId="{CACCB326-835A-463A-969D-B157C16C484A}" destId="{3B98ECDF-448E-41D3-BA8F-175282D5330D}" srcOrd="1" destOrd="0" presId="urn:microsoft.com/office/officeart/2005/8/layout/orgChart1"/>
    <dgm:cxn modelId="{1E307D47-65BB-480C-B59B-B6B5873E0197}" type="presParOf" srcId="{CACCB326-835A-463A-969D-B157C16C484A}" destId="{300B4C34-7A88-4DD4-AB3B-1E5155EBD6FB}" srcOrd="2" destOrd="0" presId="urn:microsoft.com/office/officeart/2005/8/layout/orgChart1"/>
    <dgm:cxn modelId="{75DD7778-B713-4A3D-843A-D7DD4B565E1F}" type="presParOf" srcId="{6A77585D-E6DC-42B5-A48E-5488B9CB91B5}" destId="{C470269A-A2DA-468E-9BE1-EAEEC69A6EEE}" srcOrd="4" destOrd="0" presId="urn:microsoft.com/office/officeart/2005/8/layout/orgChart1"/>
    <dgm:cxn modelId="{AA1C2384-CA6D-4B68-AE17-00E3F87A683E}" type="presParOf" srcId="{6A77585D-E6DC-42B5-A48E-5488B9CB91B5}" destId="{72DD1DCE-1A5A-4A3B-A87F-7C648F56906B}" srcOrd="5" destOrd="0" presId="urn:microsoft.com/office/officeart/2005/8/layout/orgChart1"/>
    <dgm:cxn modelId="{DE75B7F9-A913-4E3A-9AD0-5D41D45B60E3}" type="presParOf" srcId="{72DD1DCE-1A5A-4A3B-A87F-7C648F56906B}" destId="{5D7D98B5-414B-422E-8EF0-DA7CAC5BB8F0}" srcOrd="0" destOrd="0" presId="urn:microsoft.com/office/officeart/2005/8/layout/orgChart1"/>
    <dgm:cxn modelId="{24A11960-2C64-4293-9AB4-15F02BDCF336}" type="presParOf" srcId="{5D7D98B5-414B-422E-8EF0-DA7CAC5BB8F0}" destId="{24639F31-9A1F-4FBB-9A7F-A07B41B00759}" srcOrd="0" destOrd="0" presId="urn:microsoft.com/office/officeart/2005/8/layout/orgChart1"/>
    <dgm:cxn modelId="{286266F1-AC49-4C7F-B74B-63145CC049F4}" type="presParOf" srcId="{5D7D98B5-414B-422E-8EF0-DA7CAC5BB8F0}" destId="{F586649E-47F1-4846-B102-3F43D58ACDE1}" srcOrd="1" destOrd="0" presId="urn:microsoft.com/office/officeart/2005/8/layout/orgChart1"/>
    <dgm:cxn modelId="{F2358B5A-7D6C-42D2-A34B-FAF82C9C7092}" type="presParOf" srcId="{72DD1DCE-1A5A-4A3B-A87F-7C648F56906B}" destId="{B9423D00-D627-491F-BF9B-A10FB728E620}" srcOrd="1" destOrd="0" presId="urn:microsoft.com/office/officeart/2005/8/layout/orgChart1"/>
    <dgm:cxn modelId="{DA531BE8-89AF-448D-B35B-E0245269B886}" type="presParOf" srcId="{72DD1DCE-1A5A-4A3B-A87F-7C648F56906B}" destId="{EAEE0BCF-D806-4D67-B192-B0904185F21F}" srcOrd="2" destOrd="0" presId="urn:microsoft.com/office/officeart/2005/8/layout/orgChart1"/>
    <dgm:cxn modelId="{B54F86F5-90AE-408B-A0B9-32E440BC9453}" type="presParOf" srcId="{33777498-E2BB-4A75-AA6C-734410B24FEF}" destId="{D8DB7990-3C79-4910-8A56-ACC81280A16B}" srcOrd="2" destOrd="0" presId="urn:microsoft.com/office/officeart/2005/8/layout/orgChart1"/>
    <dgm:cxn modelId="{94B0A431-4ED0-4633-A27D-3B9EDD01E36F}" type="presParOf" srcId="{4A166124-6C19-49E1-9169-53201816BE26}" destId="{E7244ADC-C28B-4605-9B7A-45C4DF434202}" srcOrd="2" destOrd="0" presId="urn:microsoft.com/office/officeart/2005/8/layout/orgChart1"/>
    <dgm:cxn modelId="{EB12E637-C88C-4BD6-9E69-163AEE13B21B}" type="presParOf" srcId="{C7FD4256-8033-4E58-B877-84B221495B06}" destId="{1AE4F364-75F5-42E6-A735-0D2DDB8EFFFB}" srcOrd="2" destOrd="0" presId="urn:microsoft.com/office/officeart/2005/8/layout/orgChart1"/>
    <dgm:cxn modelId="{03349194-57DA-490E-89F0-535ACFB15C26}" type="presParOf" srcId="{44DB498E-1C65-46AB-8631-4DF0322E1AFB}" destId="{181C5847-6FD4-4497-9FC5-A2FEAA8C121D}" srcOrd="2" destOrd="0" presId="urn:microsoft.com/office/officeart/2005/8/layout/orgChart1"/>
    <dgm:cxn modelId="{CF9EA505-5709-4CF3-8915-A3DB828F3846}" type="presParOf" srcId="{44DB498E-1C65-46AB-8631-4DF0322E1AFB}" destId="{3FC244D5-7473-44ED-8F7A-5B028EF12146}" srcOrd="3" destOrd="0" presId="urn:microsoft.com/office/officeart/2005/8/layout/orgChart1"/>
    <dgm:cxn modelId="{2FAAB2E8-BA06-4BC5-AAD8-96442C6624AE}" type="presParOf" srcId="{3FC244D5-7473-44ED-8F7A-5B028EF12146}" destId="{D5AD6F91-7B61-4982-BFFD-002E7829E3B3}" srcOrd="0" destOrd="0" presId="urn:microsoft.com/office/officeart/2005/8/layout/orgChart1"/>
    <dgm:cxn modelId="{934894FE-BA21-4E6C-B6CC-313B3795F012}" type="presParOf" srcId="{D5AD6F91-7B61-4982-BFFD-002E7829E3B3}" destId="{2BF10060-C6FA-4DE3-ADB4-0DBE8B659B93}" srcOrd="0" destOrd="0" presId="urn:microsoft.com/office/officeart/2005/8/layout/orgChart1"/>
    <dgm:cxn modelId="{233B92D6-20AA-4249-A2BF-0886A0010E11}" type="presParOf" srcId="{D5AD6F91-7B61-4982-BFFD-002E7829E3B3}" destId="{EA0FF234-87AD-4880-BCC4-6D9EF03BFDA7}" srcOrd="1" destOrd="0" presId="urn:microsoft.com/office/officeart/2005/8/layout/orgChart1"/>
    <dgm:cxn modelId="{BAC94330-B5B8-42B8-A3CD-9ACA5B54A930}" type="presParOf" srcId="{3FC244D5-7473-44ED-8F7A-5B028EF12146}" destId="{4E179404-E43A-4368-A443-81716123F0D0}" srcOrd="1" destOrd="0" presId="urn:microsoft.com/office/officeart/2005/8/layout/orgChart1"/>
    <dgm:cxn modelId="{D3755B9E-3CCE-4CBC-8DC4-474297B19C45}" type="presParOf" srcId="{3FC244D5-7473-44ED-8F7A-5B028EF12146}" destId="{705AA44C-367D-49E1-9934-808F00986DCD}" srcOrd="2" destOrd="0" presId="urn:microsoft.com/office/officeart/2005/8/layout/orgChart1"/>
    <dgm:cxn modelId="{96B23B5D-7465-4804-BD23-74224E3FB9F4}" type="presParOf" srcId="{F0C7B41E-52C4-4395-A247-6E03249438B1}" destId="{5D95C291-2597-47A6-A25C-9B8C0C3A4717}" srcOrd="2" destOrd="0" presId="urn:microsoft.com/office/officeart/2005/8/layout/orgChart1"/>
    <dgm:cxn modelId="{F38553BD-EBD2-4C46-8437-F5F460989423}" type="presParOf" srcId="{0EA6410A-FDC7-479C-8AC5-56524DA1F779}" destId="{F9EFA865-3129-44CE-8846-74BEF0BD7A78}" srcOrd="2" destOrd="0" presId="urn:microsoft.com/office/officeart/2005/8/layout/orgChart1"/>
    <dgm:cxn modelId="{A72642E1-AAAE-4197-B8CF-57B8202CBE75}" type="presParOf" srcId="{B0BCD8EA-DEE9-4525-8B5E-93BBF737D583}" destId="{A2399CAD-5BAB-44BA-ACE6-9158C9D4E613}" srcOrd="2" destOrd="0" presId="urn:microsoft.com/office/officeart/2005/8/layout/orgChart1"/>
    <dgm:cxn modelId="{049FCDA0-F5C9-435F-8681-733A6AF355B9}" type="presParOf" srcId="{B0BCD8EA-DEE9-4525-8B5E-93BBF737D583}" destId="{04E16EB2-EB84-4BC4-A587-3B3F1F32D6BC}" srcOrd="3" destOrd="0" presId="urn:microsoft.com/office/officeart/2005/8/layout/orgChart1"/>
    <dgm:cxn modelId="{8FBE9606-E9D6-4B3D-94EE-1A64ACA77B00}" type="presParOf" srcId="{04E16EB2-EB84-4BC4-A587-3B3F1F32D6BC}" destId="{A0BFB3F8-F51C-4C77-8C8C-42B809570754}" srcOrd="0" destOrd="0" presId="urn:microsoft.com/office/officeart/2005/8/layout/orgChart1"/>
    <dgm:cxn modelId="{B2C4B879-A4E4-4A74-A1C6-5F2BBFBBAB83}" type="presParOf" srcId="{A0BFB3F8-F51C-4C77-8C8C-42B809570754}" destId="{8BA494CF-F7E2-4790-B34D-B47FEE374775}" srcOrd="0" destOrd="0" presId="urn:microsoft.com/office/officeart/2005/8/layout/orgChart1"/>
    <dgm:cxn modelId="{7BC28567-8ED2-476A-88E9-A43F044C80D4}" type="presParOf" srcId="{A0BFB3F8-F51C-4C77-8C8C-42B809570754}" destId="{A03E3F60-2415-4856-8F35-3799C95BE19A}" srcOrd="1" destOrd="0" presId="urn:microsoft.com/office/officeart/2005/8/layout/orgChart1"/>
    <dgm:cxn modelId="{D34AAB64-7E2F-4F65-AFF0-7AC087FFF7D2}" type="presParOf" srcId="{04E16EB2-EB84-4BC4-A587-3B3F1F32D6BC}" destId="{0BEFF847-C312-4956-8632-712942D3982C}" srcOrd="1" destOrd="0" presId="urn:microsoft.com/office/officeart/2005/8/layout/orgChart1"/>
    <dgm:cxn modelId="{FC107B76-CEEC-4F59-97CA-560E9A6BC4E9}" type="presParOf" srcId="{04E16EB2-EB84-4BC4-A587-3B3F1F32D6BC}" destId="{B84E67D5-F363-4902-9C17-8ABDF1CDFB11}" srcOrd="2" destOrd="0" presId="urn:microsoft.com/office/officeart/2005/8/layout/orgChart1"/>
    <dgm:cxn modelId="{010E6472-1D71-470F-B876-30870CF6A4E3}" type="presParOf" srcId="{B0BCD8EA-DEE9-4525-8B5E-93BBF737D583}" destId="{6A88A7CB-0686-4953-A3A9-49ECF0C612DE}" srcOrd="4" destOrd="0" presId="urn:microsoft.com/office/officeart/2005/8/layout/orgChart1"/>
    <dgm:cxn modelId="{6669A55A-42F1-4C49-A5E0-07689FBAD0E8}" type="presParOf" srcId="{B0BCD8EA-DEE9-4525-8B5E-93BBF737D583}" destId="{5693F831-7014-459B-99F3-3E953028BA6C}" srcOrd="5" destOrd="0" presId="urn:microsoft.com/office/officeart/2005/8/layout/orgChart1"/>
    <dgm:cxn modelId="{F6E1EF57-B976-471C-92E1-A8E1FE4C5472}" type="presParOf" srcId="{5693F831-7014-459B-99F3-3E953028BA6C}" destId="{882499DD-F3B0-4F6C-B264-AD3B640EA4DE}" srcOrd="0" destOrd="0" presId="urn:microsoft.com/office/officeart/2005/8/layout/orgChart1"/>
    <dgm:cxn modelId="{5E4D6D86-33F5-46C1-A12B-A646EFB73C52}" type="presParOf" srcId="{882499DD-F3B0-4F6C-B264-AD3B640EA4DE}" destId="{35831E80-F155-4A15-AE42-E29B4334E58F}" srcOrd="0" destOrd="0" presId="urn:microsoft.com/office/officeart/2005/8/layout/orgChart1"/>
    <dgm:cxn modelId="{07D32240-8A07-4E3E-82C6-471F48E51FE3}" type="presParOf" srcId="{882499DD-F3B0-4F6C-B264-AD3B640EA4DE}" destId="{95920197-CA0A-45AB-9F78-9A5232769939}" srcOrd="1" destOrd="0" presId="urn:microsoft.com/office/officeart/2005/8/layout/orgChart1"/>
    <dgm:cxn modelId="{B50A877E-5F24-4BD7-A408-DA8BC1130F5B}" type="presParOf" srcId="{5693F831-7014-459B-99F3-3E953028BA6C}" destId="{1CF30BE9-3E8C-4195-B63D-E6DDAF45D06B}" srcOrd="1" destOrd="0" presId="urn:microsoft.com/office/officeart/2005/8/layout/orgChart1"/>
    <dgm:cxn modelId="{917FD9B1-85AE-45CC-8E30-84DDF67AF678}" type="presParOf" srcId="{1CF30BE9-3E8C-4195-B63D-E6DDAF45D06B}" destId="{AE9DFE1F-0762-456D-8E9C-46A44FAFE585}" srcOrd="0" destOrd="0" presId="urn:microsoft.com/office/officeart/2005/8/layout/orgChart1"/>
    <dgm:cxn modelId="{00065A12-2202-41AD-852C-6539A9AD6F72}" type="presParOf" srcId="{1CF30BE9-3E8C-4195-B63D-E6DDAF45D06B}" destId="{7FF95A79-420B-4A37-9ECE-36F01A2684BA}" srcOrd="1" destOrd="0" presId="urn:microsoft.com/office/officeart/2005/8/layout/orgChart1"/>
    <dgm:cxn modelId="{405BDEA5-9A97-4686-901C-880A7A97C41E}" type="presParOf" srcId="{7FF95A79-420B-4A37-9ECE-36F01A2684BA}" destId="{2C93C790-0840-4BD8-8447-25D5C19BA60B}" srcOrd="0" destOrd="0" presId="urn:microsoft.com/office/officeart/2005/8/layout/orgChart1"/>
    <dgm:cxn modelId="{EEF1D88C-6656-4C96-B069-0B3661F23D57}" type="presParOf" srcId="{2C93C790-0840-4BD8-8447-25D5C19BA60B}" destId="{C62113BA-E9A5-4931-BB00-F15D98B23D63}" srcOrd="0" destOrd="0" presId="urn:microsoft.com/office/officeart/2005/8/layout/orgChart1"/>
    <dgm:cxn modelId="{E410B1C7-51DD-4470-8224-CE3D00B141A4}" type="presParOf" srcId="{2C93C790-0840-4BD8-8447-25D5C19BA60B}" destId="{D6110737-8FA8-4352-9642-8AA4B9BD75C8}" srcOrd="1" destOrd="0" presId="urn:microsoft.com/office/officeart/2005/8/layout/orgChart1"/>
    <dgm:cxn modelId="{1954D672-D9BB-4063-BDBD-A7A91224A16C}" type="presParOf" srcId="{7FF95A79-420B-4A37-9ECE-36F01A2684BA}" destId="{D9938056-05C4-4BCD-ACF3-A21C6CF1FE13}" srcOrd="1" destOrd="0" presId="urn:microsoft.com/office/officeart/2005/8/layout/orgChart1"/>
    <dgm:cxn modelId="{8CC5D312-FDF5-4FA9-89C5-C241B0FBD131}" type="presParOf" srcId="{D9938056-05C4-4BCD-ACF3-A21C6CF1FE13}" destId="{1A002225-3842-4954-BCFE-2C2DA0BEA786}" srcOrd="0" destOrd="0" presId="urn:microsoft.com/office/officeart/2005/8/layout/orgChart1"/>
    <dgm:cxn modelId="{7C95B1BB-F449-4102-9326-F9FCB3592A93}" type="presParOf" srcId="{D9938056-05C4-4BCD-ACF3-A21C6CF1FE13}" destId="{E2C1911E-7B68-4676-8FB3-7DFFDB34294F}" srcOrd="1" destOrd="0" presId="urn:microsoft.com/office/officeart/2005/8/layout/orgChart1"/>
    <dgm:cxn modelId="{A5582A25-DC84-49B8-9304-06FBB897A706}" type="presParOf" srcId="{E2C1911E-7B68-4676-8FB3-7DFFDB34294F}" destId="{BE1D96C3-2AF1-44A5-9E51-7806B8AEFC14}" srcOrd="0" destOrd="0" presId="urn:microsoft.com/office/officeart/2005/8/layout/orgChart1"/>
    <dgm:cxn modelId="{F65FFDCC-F1A5-4931-98AF-056BB86118E3}" type="presParOf" srcId="{BE1D96C3-2AF1-44A5-9E51-7806B8AEFC14}" destId="{83644938-BC49-4474-A9DF-47952847BD65}" srcOrd="0" destOrd="0" presId="urn:microsoft.com/office/officeart/2005/8/layout/orgChart1"/>
    <dgm:cxn modelId="{F002F258-5E04-4F8F-AA77-ADE098D894E3}" type="presParOf" srcId="{BE1D96C3-2AF1-44A5-9E51-7806B8AEFC14}" destId="{E453B357-C03F-4D48-929D-CDC45D446A63}" srcOrd="1" destOrd="0" presId="urn:microsoft.com/office/officeart/2005/8/layout/orgChart1"/>
    <dgm:cxn modelId="{1788A402-5E7D-4552-9A60-304637CF31C9}" type="presParOf" srcId="{E2C1911E-7B68-4676-8FB3-7DFFDB34294F}" destId="{8686BBD0-DC55-47EA-A4C2-33406ADBAF20}" srcOrd="1" destOrd="0" presId="urn:microsoft.com/office/officeart/2005/8/layout/orgChart1"/>
    <dgm:cxn modelId="{6F9C5D6F-65CB-40CC-B04E-E54159E7A0E6}" type="presParOf" srcId="{8686BBD0-DC55-47EA-A4C2-33406ADBAF20}" destId="{710FD202-282F-4CB8-9F0C-DC4FA72EAF69}" srcOrd="0" destOrd="0" presId="urn:microsoft.com/office/officeart/2005/8/layout/orgChart1"/>
    <dgm:cxn modelId="{534923C4-98E1-4B9A-91FB-6F207D894B46}" type="presParOf" srcId="{8686BBD0-DC55-47EA-A4C2-33406ADBAF20}" destId="{3975A356-0D41-4F9F-9BD3-CCD2874305F1}" srcOrd="1" destOrd="0" presId="urn:microsoft.com/office/officeart/2005/8/layout/orgChart1"/>
    <dgm:cxn modelId="{BE885E03-BA76-4ABA-B961-2F6DCBD1C7BA}" type="presParOf" srcId="{3975A356-0D41-4F9F-9BD3-CCD2874305F1}" destId="{D4E95B9C-6036-4330-BE7B-447168F99E7E}" srcOrd="0" destOrd="0" presId="urn:microsoft.com/office/officeart/2005/8/layout/orgChart1"/>
    <dgm:cxn modelId="{8F20534D-1242-4C23-B43A-111778386C67}" type="presParOf" srcId="{D4E95B9C-6036-4330-BE7B-447168F99E7E}" destId="{0303F7A2-B14E-4A2D-9A77-F6BD96EE80CD}" srcOrd="0" destOrd="0" presId="urn:microsoft.com/office/officeart/2005/8/layout/orgChart1"/>
    <dgm:cxn modelId="{FB9AE9AC-4909-41CE-81A0-B4F34FF3383F}" type="presParOf" srcId="{D4E95B9C-6036-4330-BE7B-447168F99E7E}" destId="{D5BFBDB3-DDD2-4151-87F5-29FC2A6FF37B}" srcOrd="1" destOrd="0" presId="urn:microsoft.com/office/officeart/2005/8/layout/orgChart1"/>
    <dgm:cxn modelId="{1682FE20-E757-4635-B5AC-20AEF3C12F1C}" type="presParOf" srcId="{3975A356-0D41-4F9F-9BD3-CCD2874305F1}" destId="{039A5CD4-C7ED-4D80-88C9-74F03F35ED65}" srcOrd="1" destOrd="0" presId="urn:microsoft.com/office/officeart/2005/8/layout/orgChart1"/>
    <dgm:cxn modelId="{9120671D-35F1-47AE-B7B4-D38F29B16771}" type="presParOf" srcId="{3975A356-0D41-4F9F-9BD3-CCD2874305F1}" destId="{8DCC0CB3-2C4A-4496-9D47-961325253F9A}" srcOrd="2" destOrd="0" presId="urn:microsoft.com/office/officeart/2005/8/layout/orgChart1"/>
    <dgm:cxn modelId="{06ED0BB3-67C8-49C1-8941-449F09A00E36}" type="presParOf" srcId="{8686BBD0-DC55-47EA-A4C2-33406ADBAF20}" destId="{203CCD50-8F32-4357-8FBE-70DC17F61E67}" srcOrd="2" destOrd="0" presId="urn:microsoft.com/office/officeart/2005/8/layout/orgChart1"/>
    <dgm:cxn modelId="{13580684-5E52-43DF-A9CB-A892E49C2695}" type="presParOf" srcId="{8686BBD0-DC55-47EA-A4C2-33406ADBAF20}" destId="{F37BB3EB-24B8-4837-8092-F6FBF3D98C4D}" srcOrd="3" destOrd="0" presId="urn:microsoft.com/office/officeart/2005/8/layout/orgChart1"/>
    <dgm:cxn modelId="{CF34FBA7-A02B-46C3-BC27-C062A14F7332}" type="presParOf" srcId="{F37BB3EB-24B8-4837-8092-F6FBF3D98C4D}" destId="{2613522B-AACC-47D8-9C37-A7AD5EA81137}" srcOrd="0" destOrd="0" presId="urn:microsoft.com/office/officeart/2005/8/layout/orgChart1"/>
    <dgm:cxn modelId="{483032A2-8861-42E1-8485-7B8601322DC0}" type="presParOf" srcId="{2613522B-AACC-47D8-9C37-A7AD5EA81137}" destId="{12C6E301-C095-4FCD-B397-B90A40B5C143}" srcOrd="0" destOrd="0" presId="urn:microsoft.com/office/officeart/2005/8/layout/orgChart1"/>
    <dgm:cxn modelId="{13B82013-0035-444E-AFF9-AC217CB80C04}" type="presParOf" srcId="{2613522B-AACC-47D8-9C37-A7AD5EA81137}" destId="{1834F6D2-DB96-4235-97F4-048094815208}" srcOrd="1" destOrd="0" presId="urn:microsoft.com/office/officeart/2005/8/layout/orgChart1"/>
    <dgm:cxn modelId="{5D1133C3-C47A-487D-A679-0AD8558E72A2}" type="presParOf" srcId="{F37BB3EB-24B8-4837-8092-F6FBF3D98C4D}" destId="{0503D7FF-71EA-416A-B8E7-C379040AE0DC}" srcOrd="1" destOrd="0" presId="urn:microsoft.com/office/officeart/2005/8/layout/orgChart1"/>
    <dgm:cxn modelId="{5E3F5456-EB08-477F-B970-71078140C2B0}" type="presParOf" srcId="{F37BB3EB-24B8-4837-8092-F6FBF3D98C4D}" destId="{5F05ABC5-4F43-4EA1-BCD6-D07BC635C190}" srcOrd="2" destOrd="0" presId="urn:microsoft.com/office/officeart/2005/8/layout/orgChart1"/>
    <dgm:cxn modelId="{74C31C37-038B-4170-A99C-218124C32CBA}" type="presParOf" srcId="{E2C1911E-7B68-4676-8FB3-7DFFDB34294F}" destId="{FCDCE81C-1B59-490F-9B99-D290CFB2E370}" srcOrd="2" destOrd="0" presId="urn:microsoft.com/office/officeart/2005/8/layout/orgChart1"/>
    <dgm:cxn modelId="{8691E2AB-A850-48B7-8227-B1EF8E77211F}" type="presParOf" srcId="{7FF95A79-420B-4A37-9ECE-36F01A2684BA}" destId="{1B2C6447-9364-42BA-8E34-1B4E93F8A277}" srcOrd="2" destOrd="0" presId="urn:microsoft.com/office/officeart/2005/8/layout/orgChart1"/>
    <dgm:cxn modelId="{5BA50D85-3481-4BE2-B7CE-C543E332A1AA}" type="presParOf" srcId="{5693F831-7014-459B-99F3-3E953028BA6C}" destId="{C7D7134F-8B71-47BC-9E5C-D4672BD79578}" srcOrd="2" destOrd="0" presId="urn:microsoft.com/office/officeart/2005/8/layout/orgChart1"/>
    <dgm:cxn modelId="{604CEB1C-8371-4B4E-B20C-D40460F35B7F}" type="presParOf" srcId="{8C43E8A4-C654-418B-936E-EDC06E1FE2C9}" destId="{2605C589-A32B-43D8-9C71-F33A9867B9BA}"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6C436-9E1C-45ED-8281-502D608670CD}">
      <dsp:nvSpPr>
        <dsp:cNvPr id="0" name=""/>
        <dsp:cNvSpPr/>
      </dsp:nvSpPr>
      <dsp:spPr>
        <a:xfrm>
          <a:off x="4878099" y="3635719"/>
          <a:ext cx="286852" cy="461523"/>
        </a:xfrm>
        <a:custGeom>
          <a:avLst/>
          <a:gdLst/>
          <a:ahLst/>
          <a:cxnLst/>
          <a:rect l="0" t="0" r="0" b="0"/>
          <a:pathLst>
            <a:path>
              <a:moveTo>
                <a:pt x="0" y="0"/>
              </a:moveTo>
              <a:lnTo>
                <a:pt x="143426" y="0"/>
              </a:lnTo>
              <a:lnTo>
                <a:pt x="143426" y="461523"/>
              </a:lnTo>
              <a:lnTo>
                <a:pt x="286852" y="4615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34385-1005-42F4-9805-05BE2BCE75D7}">
      <dsp:nvSpPr>
        <dsp:cNvPr id="0" name=""/>
        <dsp:cNvSpPr/>
      </dsp:nvSpPr>
      <dsp:spPr>
        <a:xfrm>
          <a:off x="4878099" y="3327353"/>
          <a:ext cx="286852" cy="308366"/>
        </a:xfrm>
        <a:custGeom>
          <a:avLst/>
          <a:gdLst/>
          <a:ahLst/>
          <a:cxnLst/>
          <a:rect l="0" t="0" r="0" b="0"/>
          <a:pathLst>
            <a:path>
              <a:moveTo>
                <a:pt x="0" y="308366"/>
              </a:moveTo>
              <a:lnTo>
                <a:pt x="143426" y="308366"/>
              </a:lnTo>
              <a:lnTo>
                <a:pt x="143426" y="0"/>
              </a:lnTo>
              <a:lnTo>
                <a:pt x="2868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4F48C9-EDB9-45A8-B074-D43437204687}">
      <dsp:nvSpPr>
        <dsp:cNvPr id="0" name=""/>
        <dsp:cNvSpPr/>
      </dsp:nvSpPr>
      <dsp:spPr>
        <a:xfrm>
          <a:off x="3156986" y="3327353"/>
          <a:ext cx="286852" cy="308366"/>
        </a:xfrm>
        <a:custGeom>
          <a:avLst/>
          <a:gdLst/>
          <a:ahLst/>
          <a:cxnLst/>
          <a:rect l="0" t="0" r="0" b="0"/>
          <a:pathLst>
            <a:path>
              <a:moveTo>
                <a:pt x="0" y="0"/>
              </a:moveTo>
              <a:lnTo>
                <a:pt x="143426" y="0"/>
              </a:lnTo>
              <a:lnTo>
                <a:pt x="143426" y="308366"/>
              </a:lnTo>
              <a:lnTo>
                <a:pt x="286852" y="3083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9B0E1-6D0E-40F5-8B7A-AA3EACD73456}">
      <dsp:nvSpPr>
        <dsp:cNvPr id="0" name=""/>
        <dsp:cNvSpPr/>
      </dsp:nvSpPr>
      <dsp:spPr>
        <a:xfrm>
          <a:off x="3156986" y="2894106"/>
          <a:ext cx="286852" cy="433247"/>
        </a:xfrm>
        <a:custGeom>
          <a:avLst/>
          <a:gdLst/>
          <a:ahLst/>
          <a:cxnLst/>
          <a:rect l="0" t="0" r="0" b="0"/>
          <a:pathLst>
            <a:path>
              <a:moveTo>
                <a:pt x="0" y="433247"/>
              </a:moveTo>
              <a:lnTo>
                <a:pt x="143426" y="433247"/>
              </a:lnTo>
              <a:lnTo>
                <a:pt x="143426" y="0"/>
              </a:lnTo>
              <a:lnTo>
                <a:pt x="2868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5366C7-B24D-49FD-ADBA-9ECC546A3889}">
      <dsp:nvSpPr>
        <dsp:cNvPr id="0" name=""/>
        <dsp:cNvSpPr/>
      </dsp:nvSpPr>
      <dsp:spPr>
        <a:xfrm>
          <a:off x="1435872" y="3281633"/>
          <a:ext cx="286852" cy="91440"/>
        </a:xfrm>
        <a:custGeom>
          <a:avLst/>
          <a:gdLst/>
          <a:ahLst/>
          <a:cxnLst/>
          <a:rect l="0" t="0" r="0" b="0"/>
          <a:pathLst>
            <a:path>
              <a:moveTo>
                <a:pt x="0" y="45720"/>
              </a:moveTo>
              <a:lnTo>
                <a:pt x="28685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904EDE-7982-4591-9BEF-D3488F244DC6}">
      <dsp:nvSpPr>
        <dsp:cNvPr id="0" name=""/>
        <dsp:cNvSpPr/>
      </dsp:nvSpPr>
      <dsp:spPr>
        <a:xfrm>
          <a:off x="1611" y="2977745"/>
          <a:ext cx="1434261" cy="69921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a:t>
          </a:r>
        </a:p>
      </dsp:txBody>
      <dsp:txXfrm>
        <a:off x="1611" y="2977745"/>
        <a:ext cx="1434261" cy="699215"/>
      </dsp:txXfrm>
    </dsp:sp>
    <dsp:sp modelId="{EDA2D20F-D00D-483E-B9C7-256E75B4712F}">
      <dsp:nvSpPr>
        <dsp:cNvPr id="0" name=""/>
        <dsp:cNvSpPr/>
      </dsp:nvSpPr>
      <dsp:spPr>
        <a:xfrm>
          <a:off x="1722725" y="2977745"/>
          <a:ext cx="1434261" cy="69921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(MAsH Group Manager )</a:t>
          </a:r>
        </a:p>
      </dsp:txBody>
      <dsp:txXfrm>
        <a:off x="1722725" y="2977745"/>
        <a:ext cx="1434261" cy="699215"/>
      </dsp:txXfrm>
    </dsp:sp>
    <dsp:sp modelId="{8A96AF76-3F83-4642-BAFB-75BCF2E98D66}">
      <dsp:nvSpPr>
        <dsp:cNvPr id="0" name=""/>
        <dsp:cNvSpPr/>
      </dsp:nvSpPr>
      <dsp:spPr>
        <a:xfrm>
          <a:off x="3443838" y="2675381"/>
          <a:ext cx="1434261" cy="43744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Children's MASH Staff</a:t>
          </a:r>
        </a:p>
      </dsp:txBody>
      <dsp:txXfrm>
        <a:off x="3443838" y="2675381"/>
        <a:ext cx="1434261" cy="437449"/>
      </dsp:txXfrm>
    </dsp:sp>
    <dsp:sp modelId="{D9220220-32EF-42B9-93E2-2CADAFE0FABB}">
      <dsp:nvSpPr>
        <dsp:cNvPr id="0" name=""/>
        <dsp:cNvSpPr/>
      </dsp:nvSpPr>
      <dsp:spPr>
        <a:xfrm>
          <a:off x="3443838" y="3292113"/>
          <a:ext cx="1434261" cy="687211"/>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Adult's MASH</a:t>
          </a:r>
        </a:p>
        <a:p>
          <a:pPr marL="0" lvl="0" indent="0" algn="ctr" defTabSz="444500">
            <a:lnSpc>
              <a:spcPct val="90000"/>
            </a:lnSpc>
            <a:spcBef>
              <a:spcPct val="0"/>
            </a:spcBef>
            <a:spcAft>
              <a:spcPct val="35000"/>
            </a:spcAft>
            <a:buNone/>
          </a:pPr>
          <a:r>
            <a:rPr lang="en-GB" sz="1000" kern="1200"/>
            <a:t>(TM)</a:t>
          </a:r>
        </a:p>
      </dsp:txBody>
      <dsp:txXfrm>
        <a:off x="3443838" y="3292113"/>
        <a:ext cx="1434261" cy="687211"/>
      </dsp:txXfrm>
    </dsp:sp>
    <dsp:sp modelId="{33B8C714-2268-46D8-A383-BEC13D094B80}">
      <dsp:nvSpPr>
        <dsp:cNvPr id="0" name=""/>
        <dsp:cNvSpPr/>
      </dsp:nvSpPr>
      <dsp:spPr>
        <a:xfrm>
          <a:off x="5164952" y="2955470"/>
          <a:ext cx="1434261" cy="74376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Adults MASH </a:t>
          </a:r>
        </a:p>
        <a:p>
          <a:pPr marL="0" lvl="0" indent="0" algn="ctr" defTabSz="444500">
            <a:lnSpc>
              <a:spcPct val="90000"/>
            </a:lnSpc>
            <a:spcBef>
              <a:spcPct val="0"/>
            </a:spcBef>
            <a:spcAft>
              <a:spcPct val="35000"/>
            </a:spcAft>
            <a:buNone/>
          </a:pPr>
          <a:r>
            <a:rPr lang="en-GB" sz="1000" kern="1200"/>
            <a:t>(1FTE PM)</a:t>
          </a:r>
        </a:p>
        <a:p>
          <a:pPr marL="0" lvl="0" indent="0" algn="ctr" defTabSz="444500">
            <a:lnSpc>
              <a:spcPct val="90000"/>
            </a:lnSpc>
            <a:spcBef>
              <a:spcPct val="0"/>
            </a:spcBef>
            <a:spcAft>
              <a:spcPct val="35000"/>
            </a:spcAft>
            <a:buNone/>
          </a:pPr>
          <a:r>
            <a:rPr lang="en-GB" sz="1000" kern="1200"/>
            <a:t>(4 FTE SWs) </a:t>
          </a:r>
        </a:p>
        <a:p>
          <a:pPr marL="0" lvl="0" indent="0" algn="ctr" defTabSz="444500">
            <a:lnSpc>
              <a:spcPct val="90000"/>
            </a:lnSpc>
            <a:spcBef>
              <a:spcPct val="0"/>
            </a:spcBef>
            <a:spcAft>
              <a:spcPct val="35000"/>
            </a:spcAft>
            <a:buNone/>
          </a:pPr>
          <a:r>
            <a:rPr lang="en-GB" sz="1000" kern="1200"/>
            <a:t>(1 FTE SCA)</a:t>
          </a:r>
        </a:p>
      </dsp:txBody>
      <dsp:txXfrm>
        <a:off x="5164952" y="2955470"/>
        <a:ext cx="1434261" cy="743765"/>
      </dsp:txXfrm>
    </dsp:sp>
    <dsp:sp modelId="{9E460CDD-CACD-4F8A-96D3-5F656A477F4B}">
      <dsp:nvSpPr>
        <dsp:cNvPr id="0" name=""/>
        <dsp:cNvSpPr/>
      </dsp:nvSpPr>
      <dsp:spPr>
        <a:xfrm>
          <a:off x="5164952" y="3878518"/>
          <a:ext cx="1434261" cy="437449"/>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Rapid Rsponse x2 SW</a:t>
          </a:r>
        </a:p>
      </dsp:txBody>
      <dsp:txXfrm>
        <a:off x="5164952" y="3878518"/>
        <a:ext cx="1434261" cy="4374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C6AA5-78B7-4F42-97DE-0B1F26C2D6E6}">
      <dsp:nvSpPr>
        <dsp:cNvPr id="0" name=""/>
        <dsp:cNvSpPr/>
      </dsp:nvSpPr>
      <dsp:spPr>
        <a:xfrm>
          <a:off x="402850" y="145401"/>
          <a:ext cx="1116444" cy="1116444"/>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en-GB" sz="1050" b="1" kern="1200"/>
            <a:t>Home First Service</a:t>
          </a:r>
        </a:p>
      </dsp:txBody>
      <dsp:txXfrm>
        <a:off x="551709" y="340779"/>
        <a:ext cx="818725" cy="502399"/>
      </dsp:txXfrm>
    </dsp:sp>
    <dsp:sp modelId="{B17C7FF3-2B76-4B72-9D1A-7B64DF92CB7F}">
      <dsp:nvSpPr>
        <dsp:cNvPr id="0" name=""/>
        <dsp:cNvSpPr/>
      </dsp:nvSpPr>
      <dsp:spPr>
        <a:xfrm>
          <a:off x="805700" y="843179"/>
          <a:ext cx="1116444" cy="1116444"/>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b="0" kern="1200">
              <a:solidFill>
                <a:schemeClr val="tx1"/>
              </a:solidFill>
            </a:rPr>
            <a:t>Community Active Recovery Team (CART)</a:t>
          </a:r>
          <a:endParaRPr lang="en-GB" sz="1050" b="1" kern="1200"/>
        </a:p>
      </dsp:txBody>
      <dsp:txXfrm>
        <a:off x="1147146" y="1131593"/>
        <a:ext cx="669866" cy="614044"/>
      </dsp:txXfrm>
    </dsp:sp>
    <dsp:sp modelId="{FF7B487B-D73D-43D2-9D46-9F730C3A145B}">
      <dsp:nvSpPr>
        <dsp:cNvPr id="0" name=""/>
        <dsp:cNvSpPr/>
      </dsp:nvSpPr>
      <dsp:spPr>
        <a:xfrm>
          <a:off x="0" y="843179"/>
          <a:ext cx="1116444" cy="1116444"/>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GB" sz="1100" b="0" kern="1200">
              <a:solidFill>
                <a:schemeClr val="tx1"/>
              </a:solidFill>
            </a:rPr>
            <a:t>Hub Active Recovery Team (HART)</a:t>
          </a:r>
        </a:p>
      </dsp:txBody>
      <dsp:txXfrm>
        <a:off x="105131" y="1131593"/>
        <a:ext cx="669866" cy="6140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C6AA5-78B7-4F42-97DE-0B1F26C2D6E6}">
      <dsp:nvSpPr>
        <dsp:cNvPr id="0" name=""/>
        <dsp:cNvSpPr/>
      </dsp:nvSpPr>
      <dsp:spPr>
        <a:xfrm>
          <a:off x="564642" y="52101"/>
          <a:ext cx="1223391" cy="1223391"/>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GB" sz="1500" kern="1200"/>
            <a:t>Specialisms</a:t>
          </a:r>
        </a:p>
      </dsp:txBody>
      <dsp:txXfrm>
        <a:off x="705802" y="216788"/>
        <a:ext cx="941070" cy="388191"/>
      </dsp:txXfrm>
    </dsp:sp>
    <dsp:sp modelId="{49510171-B9FC-4B96-8793-84694C62E780}">
      <dsp:nvSpPr>
        <dsp:cNvPr id="0" name=""/>
        <dsp:cNvSpPr/>
      </dsp:nvSpPr>
      <dsp:spPr>
        <a:xfrm>
          <a:off x="1121282" y="585216"/>
          <a:ext cx="1223391" cy="1223391"/>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bg1"/>
              </a:solidFill>
            </a:rPr>
            <a:t>LD*</a:t>
          </a:r>
        </a:p>
      </dsp:txBody>
      <dsp:txXfrm>
        <a:off x="1780031" y="726376"/>
        <a:ext cx="470535" cy="941070"/>
      </dsp:txXfrm>
    </dsp:sp>
    <dsp:sp modelId="{9B328C6D-0809-4655-A28F-691AB8A59391}">
      <dsp:nvSpPr>
        <dsp:cNvPr id="0" name=""/>
        <dsp:cNvSpPr/>
      </dsp:nvSpPr>
      <dsp:spPr>
        <a:xfrm>
          <a:off x="564642" y="1134332"/>
          <a:ext cx="1223391" cy="1223391"/>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bg1"/>
              </a:solidFill>
            </a:rPr>
            <a:t>SEND</a:t>
          </a:r>
        </a:p>
      </dsp:txBody>
      <dsp:txXfrm>
        <a:off x="705802" y="1804844"/>
        <a:ext cx="941070" cy="388191"/>
      </dsp:txXfrm>
    </dsp:sp>
    <dsp:sp modelId="{B0C89CAA-857E-4DAF-9B77-A754F77F8E68}">
      <dsp:nvSpPr>
        <dsp:cNvPr id="0" name=""/>
        <dsp:cNvSpPr/>
      </dsp:nvSpPr>
      <dsp:spPr>
        <a:xfrm>
          <a:off x="23526" y="593216"/>
          <a:ext cx="1223391" cy="1223391"/>
        </a:xfrm>
        <a:prstGeom prst="ellipse">
          <a:avLst/>
        </a:prstGeom>
        <a:gradFill rotWithShape="0">
          <a:gsLst>
            <a:gs pos="0">
              <a:schemeClr val="accent1">
                <a:lumMod val="110000"/>
                <a:satMod val="105000"/>
                <a:tint val="67000"/>
                <a:alpha val="0"/>
              </a:schemeClr>
            </a:gs>
            <a:gs pos="50000">
              <a:schemeClr val="accent1">
                <a:lumMod val="105000"/>
                <a:satMod val="103000"/>
                <a:tint val="73000"/>
              </a:schemeClr>
            </a:gs>
            <a:gs pos="100000">
              <a:schemeClr val="accent1">
                <a:lumMod val="105000"/>
                <a:satMod val="109000"/>
                <a:tint val="81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bg1"/>
              </a:solidFill>
            </a:rPr>
            <a:t>MH</a:t>
          </a:r>
        </a:p>
      </dsp:txBody>
      <dsp:txXfrm>
        <a:off x="117633" y="734377"/>
        <a:ext cx="470535" cy="9410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DA1F43-4605-4752-92AC-E25BB29EA43E}">
      <dsp:nvSpPr>
        <dsp:cNvPr id="0" name=""/>
        <dsp:cNvSpPr/>
      </dsp:nvSpPr>
      <dsp:spPr>
        <a:xfrm rot="16200000">
          <a:off x="-836139" y="1300126"/>
          <a:ext cx="1972240" cy="224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7717" bIns="0" numCol="1" spcCol="1270" anchor="t" anchorCtr="0">
          <a:noAutofit/>
        </a:bodyPr>
        <a:lstStyle/>
        <a:p>
          <a:pPr marL="0" lvl="0" indent="0" algn="r" defTabSz="800100">
            <a:lnSpc>
              <a:spcPct val="90000"/>
            </a:lnSpc>
            <a:spcBef>
              <a:spcPct val="0"/>
            </a:spcBef>
            <a:spcAft>
              <a:spcPct val="35000"/>
            </a:spcAft>
            <a:buNone/>
          </a:pPr>
          <a:r>
            <a:rPr lang="en-GB" sz="1800" kern="1200">
              <a:solidFill>
                <a:srgbClr val="C00000"/>
              </a:solidFill>
            </a:rPr>
            <a:t>RED</a:t>
          </a:r>
        </a:p>
      </dsp:txBody>
      <dsp:txXfrm>
        <a:off x="-836139" y="1300126"/>
        <a:ext cx="1972240" cy="224183"/>
      </dsp:txXfrm>
    </dsp:sp>
    <dsp:sp modelId="{4940686F-7E17-42B1-AFBE-75F918B88D8C}">
      <dsp:nvSpPr>
        <dsp:cNvPr id="0" name=""/>
        <dsp:cNvSpPr/>
      </dsp:nvSpPr>
      <dsp:spPr>
        <a:xfrm>
          <a:off x="262072" y="426097"/>
          <a:ext cx="1116669" cy="1972240"/>
        </a:xfrm>
        <a:prstGeom prst="rect">
          <a:avLst/>
        </a:prstGeom>
        <a:solidFill>
          <a:schemeClr val="accent4">
            <a:lumMod val="20000"/>
            <a:lumOff val="80000"/>
            <a:alpha val="16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197717" rIns="99568" bIns="99568"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rgbClr val="C00000"/>
              </a:solidFill>
            </a:rPr>
            <a:t>4 hr outcome</a:t>
          </a:r>
        </a:p>
        <a:p>
          <a:pPr marL="57150" lvl="1" indent="-57150" algn="l" defTabSz="488950">
            <a:lnSpc>
              <a:spcPct val="90000"/>
            </a:lnSpc>
            <a:spcBef>
              <a:spcPct val="0"/>
            </a:spcBef>
            <a:spcAft>
              <a:spcPct val="15000"/>
            </a:spcAft>
            <a:buChar char="•"/>
          </a:pPr>
          <a:r>
            <a:rPr lang="en-GB" sz="1100" kern="1200">
              <a:solidFill>
                <a:srgbClr val="C00000"/>
              </a:solidFill>
            </a:rPr>
            <a:t>Immediate high risk</a:t>
          </a:r>
        </a:p>
        <a:p>
          <a:pPr marL="57150" lvl="1" indent="-57150" algn="l" defTabSz="488950">
            <a:lnSpc>
              <a:spcPct val="90000"/>
            </a:lnSpc>
            <a:spcBef>
              <a:spcPct val="0"/>
            </a:spcBef>
            <a:spcAft>
              <a:spcPct val="15000"/>
            </a:spcAft>
            <a:buChar char="•"/>
          </a:pPr>
          <a:r>
            <a:rPr lang="en-GB" sz="1100" kern="1200">
              <a:solidFill>
                <a:srgbClr val="C00000"/>
              </a:solidFill>
            </a:rPr>
            <a:t>emergency care packages that requires MASH screening</a:t>
          </a:r>
        </a:p>
      </dsp:txBody>
      <dsp:txXfrm>
        <a:off x="262072" y="426097"/>
        <a:ext cx="1116669" cy="1972240"/>
      </dsp:txXfrm>
    </dsp:sp>
    <dsp:sp modelId="{423277BC-33F1-4DBE-B64B-B6BF72946421}">
      <dsp:nvSpPr>
        <dsp:cNvPr id="0" name=""/>
        <dsp:cNvSpPr/>
      </dsp:nvSpPr>
      <dsp:spPr>
        <a:xfrm>
          <a:off x="37889" y="130175"/>
          <a:ext cx="448366" cy="448366"/>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0C22F7-C5A5-4C9F-A98D-0C268542906B}">
      <dsp:nvSpPr>
        <dsp:cNvPr id="0" name=""/>
        <dsp:cNvSpPr/>
      </dsp:nvSpPr>
      <dsp:spPr>
        <a:xfrm rot="16200000">
          <a:off x="801396" y="1300126"/>
          <a:ext cx="1972240" cy="224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7717" bIns="0" numCol="1" spcCol="1270" anchor="t" anchorCtr="0">
          <a:noAutofit/>
        </a:bodyPr>
        <a:lstStyle/>
        <a:p>
          <a:pPr marL="0" lvl="0" indent="0" algn="r" defTabSz="800100">
            <a:lnSpc>
              <a:spcPct val="90000"/>
            </a:lnSpc>
            <a:spcBef>
              <a:spcPct val="0"/>
            </a:spcBef>
            <a:spcAft>
              <a:spcPct val="35000"/>
            </a:spcAft>
            <a:buNone/>
          </a:pPr>
          <a:r>
            <a:rPr lang="en-GB" sz="1800" kern="1200">
              <a:solidFill>
                <a:srgbClr val="B6611A"/>
              </a:solidFill>
            </a:rPr>
            <a:t>AMBER</a:t>
          </a:r>
        </a:p>
      </dsp:txBody>
      <dsp:txXfrm>
        <a:off x="801396" y="1300126"/>
        <a:ext cx="1972240" cy="224183"/>
      </dsp:txXfrm>
    </dsp:sp>
    <dsp:sp modelId="{B1A27BA2-53C8-4C42-B006-D11918BCCD5D}">
      <dsp:nvSpPr>
        <dsp:cNvPr id="0" name=""/>
        <dsp:cNvSpPr/>
      </dsp:nvSpPr>
      <dsp:spPr>
        <a:xfrm>
          <a:off x="1899608" y="426097"/>
          <a:ext cx="1116669" cy="1972240"/>
        </a:xfrm>
        <a:prstGeom prst="rect">
          <a:avLst/>
        </a:prstGeom>
        <a:solidFill>
          <a:schemeClr val="accent4">
            <a:lumMod val="20000"/>
            <a:lumOff val="80000"/>
            <a:alpha val="16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197717" rIns="99568" bIns="99568"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rgbClr val="CC6600"/>
              </a:solidFill>
            </a:rPr>
            <a:t>24-48hr Outcome</a:t>
          </a:r>
        </a:p>
        <a:p>
          <a:pPr marL="57150" lvl="1" indent="-57150" algn="l" defTabSz="488950">
            <a:lnSpc>
              <a:spcPct val="90000"/>
            </a:lnSpc>
            <a:spcBef>
              <a:spcPct val="0"/>
            </a:spcBef>
            <a:spcAft>
              <a:spcPct val="15000"/>
            </a:spcAft>
            <a:buChar char="•"/>
          </a:pPr>
          <a:r>
            <a:rPr lang="en-GB" sz="1100" kern="1200">
              <a:solidFill>
                <a:srgbClr val="CC6600"/>
              </a:solidFill>
            </a:rPr>
            <a:t>Moderate Risk</a:t>
          </a:r>
        </a:p>
      </dsp:txBody>
      <dsp:txXfrm>
        <a:off x="1899608" y="426097"/>
        <a:ext cx="1116669" cy="1972240"/>
      </dsp:txXfrm>
    </dsp:sp>
    <dsp:sp modelId="{5FD93474-CA87-43B4-BB60-58291C5784E3}">
      <dsp:nvSpPr>
        <dsp:cNvPr id="0" name=""/>
        <dsp:cNvSpPr/>
      </dsp:nvSpPr>
      <dsp:spPr>
        <a:xfrm>
          <a:off x="1675424" y="130175"/>
          <a:ext cx="448366" cy="448366"/>
        </a:xfrm>
        <a:prstGeom prst="rect">
          <a:avLst/>
        </a:prstGeom>
        <a:solidFill>
          <a:srgbClr val="E694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F96845-E7F5-4079-A053-FE5B63725AE6}">
      <dsp:nvSpPr>
        <dsp:cNvPr id="0" name=""/>
        <dsp:cNvSpPr/>
      </dsp:nvSpPr>
      <dsp:spPr>
        <a:xfrm rot="16200000">
          <a:off x="2438931" y="1300126"/>
          <a:ext cx="1972240" cy="224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7717" bIns="0" numCol="1" spcCol="1270" anchor="t" anchorCtr="0">
          <a:noAutofit/>
        </a:bodyPr>
        <a:lstStyle/>
        <a:p>
          <a:pPr marL="0" lvl="0" indent="0" algn="r" defTabSz="800100">
            <a:lnSpc>
              <a:spcPct val="90000"/>
            </a:lnSpc>
            <a:spcBef>
              <a:spcPct val="0"/>
            </a:spcBef>
            <a:spcAft>
              <a:spcPct val="35000"/>
            </a:spcAft>
            <a:buNone/>
          </a:pPr>
          <a:r>
            <a:rPr lang="en-GB" sz="1800" kern="1200">
              <a:solidFill>
                <a:srgbClr val="517D21"/>
              </a:solidFill>
            </a:rPr>
            <a:t>GREEN</a:t>
          </a:r>
        </a:p>
      </dsp:txBody>
      <dsp:txXfrm>
        <a:off x="2438931" y="1300126"/>
        <a:ext cx="1972240" cy="224183"/>
      </dsp:txXfrm>
    </dsp:sp>
    <dsp:sp modelId="{75293528-D888-4780-A64E-D6B1FC82BC3C}">
      <dsp:nvSpPr>
        <dsp:cNvPr id="0" name=""/>
        <dsp:cNvSpPr/>
      </dsp:nvSpPr>
      <dsp:spPr>
        <a:xfrm>
          <a:off x="3529058" y="431323"/>
          <a:ext cx="1116669" cy="1972240"/>
        </a:xfrm>
        <a:prstGeom prst="rect">
          <a:avLst/>
        </a:prstGeom>
        <a:solidFill>
          <a:schemeClr val="accent1">
            <a:lumMod val="20000"/>
            <a:lumOff val="80000"/>
            <a:alpha val="16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197717" rIns="99568" bIns="99568"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rgbClr val="517D21"/>
              </a:solidFill>
            </a:rPr>
            <a:t>72hr Outcome</a:t>
          </a:r>
        </a:p>
        <a:p>
          <a:pPr marL="57150" lvl="1" indent="-57150" algn="l" defTabSz="488950">
            <a:lnSpc>
              <a:spcPct val="90000"/>
            </a:lnSpc>
            <a:spcBef>
              <a:spcPct val="0"/>
            </a:spcBef>
            <a:spcAft>
              <a:spcPct val="15000"/>
            </a:spcAft>
            <a:buChar char="•"/>
          </a:pPr>
          <a:r>
            <a:rPr lang="en-GB" sz="1100" kern="1200">
              <a:solidFill>
                <a:srgbClr val="517D21"/>
              </a:solidFill>
            </a:rPr>
            <a:t>low risk</a:t>
          </a:r>
        </a:p>
      </dsp:txBody>
      <dsp:txXfrm>
        <a:off x="3529058" y="431323"/>
        <a:ext cx="1116669" cy="1972240"/>
      </dsp:txXfrm>
    </dsp:sp>
    <dsp:sp modelId="{59F7B1E6-8194-4A67-8959-8FA30CEF62AE}">
      <dsp:nvSpPr>
        <dsp:cNvPr id="0" name=""/>
        <dsp:cNvSpPr/>
      </dsp:nvSpPr>
      <dsp:spPr>
        <a:xfrm>
          <a:off x="3312960" y="130175"/>
          <a:ext cx="448366" cy="448366"/>
        </a:xfrm>
        <a:prstGeom prst="rect">
          <a:avLst/>
        </a:prstGeom>
        <a:solidFill>
          <a:srgbClr val="7ABC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70ED1D-EE6E-4E94-8865-F09E22E22477}">
      <dsp:nvSpPr>
        <dsp:cNvPr id="0" name=""/>
        <dsp:cNvSpPr/>
      </dsp:nvSpPr>
      <dsp:spPr>
        <a:xfrm rot="16200000">
          <a:off x="4076467" y="1300126"/>
          <a:ext cx="1972240" cy="224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7717" bIns="0" numCol="1" spcCol="1270" anchor="t" anchorCtr="0">
          <a:noAutofit/>
        </a:bodyPr>
        <a:lstStyle/>
        <a:p>
          <a:pPr marL="0" lvl="0" indent="0" algn="r" defTabSz="711200">
            <a:lnSpc>
              <a:spcPct val="90000"/>
            </a:lnSpc>
            <a:spcBef>
              <a:spcPct val="0"/>
            </a:spcBef>
            <a:spcAft>
              <a:spcPct val="35000"/>
            </a:spcAft>
            <a:buNone/>
          </a:pPr>
          <a:r>
            <a:rPr lang="en-GB" sz="1600" kern="1200">
              <a:solidFill>
                <a:srgbClr val="0070C0"/>
              </a:solidFill>
            </a:rPr>
            <a:t>BLUE</a:t>
          </a:r>
        </a:p>
      </dsp:txBody>
      <dsp:txXfrm>
        <a:off x="4076467" y="1300126"/>
        <a:ext cx="1972240" cy="224183"/>
      </dsp:txXfrm>
    </dsp:sp>
    <dsp:sp modelId="{FEDBDB4A-B17C-4E7E-844B-4FED2720BBDF}">
      <dsp:nvSpPr>
        <dsp:cNvPr id="0" name=""/>
        <dsp:cNvSpPr/>
      </dsp:nvSpPr>
      <dsp:spPr>
        <a:xfrm>
          <a:off x="5174679" y="426097"/>
          <a:ext cx="1116669" cy="1972240"/>
        </a:xfrm>
        <a:prstGeom prst="rect">
          <a:avLst/>
        </a:prstGeom>
        <a:solidFill>
          <a:schemeClr val="accent1">
            <a:lumMod val="20000"/>
            <a:lumOff val="80000"/>
            <a:alpha val="16000"/>
          </a:schemeClr>
        </a:solidFill>
        <a:ln w="12700" cap="flat" cmpd="sng" algn="ctr">
          <a:solidFill>
            <a:schemeClr val="accent1">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197717" rIns="99568" bIns="99568"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rgbClr val="0070C0"/>
              </a:solidFill>
            </a:rPr>
            <a:t>Universal Services - Not Applicable to MASH Screening</a:t>
          </a:r>
        </a:p>
      </dsp:txBody>
      <dsp:txXfrm>
        <a:off x="5174679" y="426097"/>
        <a:ext cx="1116669" cy="1972240"/>
      </dsp:txXfrm>
    </dsp:sp>
    <dsp:sp modelId="{0BEADE9C-DB3E-46C7-8271-D2BB95CEFA40}">
      <dsp:nvSpPr>
        <dsp:cNvPr id="0" name=""/>
        <dsp:cNvSpPr/>
      </dsp:nvSpPr>
      <dsp:spPr>
        <a:xfrm>
          <a:off x="4950496" y="130175"/>
          <a:ext cx="448366" cy="44836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C98B98-9919-469F-87D5-94593BE55D1F}">
      <dsp:nvSpPr>
        <dsp:cNvPr id="0" name=""/>
        <dsp:cNvSpPr/>
      </dsp:nvSpPr>
      <dsp:spPr>
        <a:xfrm>
          <a:off x="2395" y="9100"/>
          <a:ext cx="1440595" cy="432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GB" sz="1500" kern="1200"/>
            <a:t>PR 1</a:t>
          </a:r>
        </a:p>
      </dsp:txBody>
      <dsp:txXfrm>
        <a:off x="2395" y="9100"/>
        <a:ext cx="1440595" cy="432000"/>
      </dsp:txXfrm>
    </dsp:sp>
    <dsp:sp modelId="{0F997F1D-3099-4F53-B745-BAC191639718}">
      <dsp:nvSpPr>
        <dsp:cNvPr id="0" name=""/>
        <dsp:cNvSpPr/>
      </dsp:nvSpPr>
      <dsp:spPr>
        <a:xfrm>
          <a:off x="2395" y="441100"/>
          <a:ext cx="1440595" cy="210249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cases allocated outside of allocation day for Ax within 48hrs</a:t>
          </a:r>
        </a:p>
        <a:p>
          <a:pPr marL="114300" lvl="1" indent="-114300" algn="l" defTabSz="533400">
            <a:lnSpc>
              <a:spcPct val="90000"/>
            </a:lnSpc>
            <a:spcBef>
              <a:spcPct val="0"/>
            </a:spcBef>
            <a:spcAft>
              <a:spcPct val="15000"/>
            </a:spcAft>
            <a:buChar char="•"/>
          </a:pPr>
          <a:r>
            <a:rPr lang="en-GB" sz="1200" kern="1200">
              <a:solidFill>
                <a:sysClr val="windowText" lastClr="000000"/>
              </a:solidFill>
            </a:rPr>
            <a:t>High risk</a:t>
          </a:r>
        </a:p>
        <a:p>
          <a:pPr marL="114300" lvl="1" indent="-114300" algn="l" defTabSz="533400">
            <a:lnSpc>
              <a:spcPct val="90000"/>
            </a:lnSpc>
            <a:spcBef>
              <a:spcPct val="0"/>
            </a:spcBef>
            <a:spcAft>
              <a:spcPct val="15000"/>
            </a:spcAft>
            <a:buChar char="•"/>
          </a:pPr>
          <a:r>
            <a:rPr lang="en-GB" sz="1200" kern="1200">
              <a:solidFill>
                <a:sysClr val="windowText" lastClr="000000"/>
              </a:solidFill>
            </a:rPr>
            <a:t>Short-term emergency care that requires Ax</a:t>
          </a:r>
        </a:p>
      </dsp:txBody>
      <dsp:txXfrm>
        <a:off x="2395" y="441100"/>
        <a:ext cx="1440595" cy="2102498"/>
      </dsp:txXfrm>
    </dsp:sp>
    <dsp:sp modelId="{60320F76-A8EB-48DF-BB7E-40223AC8FFF8}">
      <dsp:nvSpPr>
        <dsp:cNvPr id="0" name=""/>
        <dsp:cNvSpPr/>
      </dsp:nvSpPr>
      <dsp:spPr>
        <a:xfrm>
          <a:off x="1644675" y="9100"/>
          <a:ext cx="1440595" cy="432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GB" sz="1500" kern="1200"/>
            <a:t>PR 2</a:t>
          </a:r>
        </a:p>
      </dsp:txBody>
      <dsp:txXfrm>
        <a:off x="1644675" y="9100"/>
        <a:ext cx="1440595" cy="432000"/>
      </dsp:txXfrm>
    </dsp:sp>
    <dsp:sp modelId="{5A24BAEA-CD6E-4CA1-8464-22F1D64C5843}">
      <dsp:nvSpPr>
        <dsp:cNvPr id="0" name=""/>
        <dsp:cNvSpPr/>
      </dsp:nvSpPr>
      <dsp:spPr>
        <a:xfrm>
          <a:off x="1644675" y="441100"/>
          <a:ext cx="1440595" cy="210249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Care and Support required post 48 hours and up to 14 days but usually within 7 days. </a:t>
          </a:r>
        </a:p>
        <a:p>
          <a:pPr marL="114300" lvl="1" indent="-114300" algn="l" defTabSz="533400">
            <a:lnSpc>
              <a:spcPct val="90000"/>
            </a:lnSpc>
            <a:spcBef>
              <a:spcPct val="0"/>
            </a:spcBef>
            <a:spcAft>
              <a:spcPct val="15000"/>
            </a:spcAft>
            <a:buChar char="•"/>
          </a:pPr>
          <a:r>
            <a:rPr lang="en-GB" sz="1200" kern="1200">
              <a:solidFill>
                <a:sysClr val="windowText" lastClr="000000"/>
              </a:solidFill>
            </a:rPr>
            <a:t>Action required in the first week</a:t>
          </a:r>
        </a:p>
        <a:p>
          <a:pPr marL="114300" lvl="1" indent="-114300" algn="l" defTabSz="533400">
            <a:lnSpc>
              <a:spcPct val="90000"/>
            </a:lnSpc>
            <a:spcBef>
              <a:spcPct val="0"/>
            </a:spcBef>
            <a:spcAft>
              <a:spcPct val="15000"/>
            </a:spcAft>
            <a:buChar char="•"/>
          </a:pPr>
          <a:r>
            <a:rPr lang="en-GB" sz="1200" kern="1200">
              <a:solidFill>
                <a:sysClr val="windowText" lastClr="000000"/>
              </a:solidFill>
            </a:rPr>
            <a:t>high risk</a:t>
          </a:r>
        </a:p>
        <a:p>
          <a:pPr marL="114300" lvl="1" indent="-114300" algn="l" defTabSz="533400">
            <a:lnSpc>
              <a:spcPct val="90000"/>
            </a:lnSpc>
            <a:spcBef>
              <a:spcPct val="0"/>
            </a:spcBef>
            <a:spcAft>
              <a:spcPct val="15000"/>
            </a:spcAft>
            <a:buChar char="•"/>
          </a:pPr>
          <a:r>
            <a:rPr lang="en-GB" sz="1200" kern="1200">
              <a:solidFill>
                <a:sysClr val="windowText" lastClr="000000"/>
              </a:solidFill>
            </a:rPr>
            <a:t>replacement funded care required </a:t>
          </a:r>
        </a:p>
      </dsp:txBody>
      <dsp:txXfrm>
        <a:off x="1644675" y="441100"/>
        <a:ext cx="1440595" cy="2102498"/>
      </dsp:txXfrm>
    </dsp:sp>
    <dsp:sp modelId="{7BC32DCD-4105-40FD-AE63-1287224E7D41}">
      <dsp:nvSpPr>
        <dsp:cNvPr id="0" name=""/>
        <dsp:cNvSpPr/>
      </dsp:nvSpPr>
      <dsp:spPr>
        <a:xfrm>
          <a:off x="3286954" y="9100"/>
          <a:ext cx="1440595" cy="432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GB" sz="1500" kern="1200"/>
            <a:t>PR 3</a:t>
          </a:r>
        </a:p>
      </dsp:txBody>
      <dsp:txXfrm>
        <a:off x="3286954" y="9100"/>
        <a:ext cx="1440595" cy="432000"/>
      </dsp:txXfrm>
    </dsp:sp>
    <dsp:sp modelId="{D8D01C4A-A4F4-4D70-9D3E-FBD0DFBC5981}">
      <dsp:nvSpPr>
        <dsp:cNvPr id="0" name=""/>
        <dsp:cNvSpPr/>
      </dsp:nvSpPr>
      <dsp:spPr>
        <a:xfrm>
          <a:off x="3286954" y="441100"/>
          <a:ext cx="1440595" cy="210249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Care and support required but may have protective factors that could last beyond 7-14 days. </a:t>
          </a:r>
        </a:p>
        <a:p>
          <a:pPr marL="114300" lvl="1" indent="-114300" algn="l" defTabSz="533400">
            <a:lnSpc>
              <a:spcPct val="90000"/>
            </a:lnSpc>
            <a:spcBef>
              <a:spcPct val="0"/>
            </a:spcBef>
            <a:spcAft>
              <a:spcPct val="15000"/>
            </a:spcAft>
            <a:buChar char="•"/>
          </a:pPr>
          <a:r>
            <a:rPr lang="en-GB" sz="1200" kern="1200">
              <a:solidFill>
                <a:sysClr val="windowText" lastClr="000000"/>
              </a:solidFill>
            </a:rPr>
            <a:t>Moderate Risk</a:t>
          </a:r>
        </a:p>
      </dsp:txBody>
      <dsp:txXfrm>
        <a:off x="3286954" y="441100"/>
        <a:ext cx="1440595" cy="2102498"/>
      </dsp:txXfrm>
    </dsp:sp>
    <dsp:sp modelId="{6CC019E5-6F66-4FCD-9104-0C53D1CCB6EB}">
      <dsp:nvSpPr>
        <dsp:cNvPr id="0" name=""/>
        <dsp:cNvSpPr/>
      </dsp:nvSpPr>
      <dsp:spPr>
        <a:xfrm>
          <a:off x="4929233" y="9100"/>
          <a:ext cx="1440595" cy="432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GB" sz="1500" kern="1200"/>
            <a:t>PR 4</a:t>
          </a:r>
        </a:p>
      </dsp:txBody>
      <dsp:txXfrm>
        <a:off x="4929233" y="9100"/>
        <a:ext cx="1440595" cy="432000"/>
      </dsp:txXfrm>
    </dsp:sp>
    <dsp:sp modelId="{8FDAC17E-EB88-4577-BE11-2EA03F6E1A86}">
      <dsp:nvSpPr>
        <dsp:cNvPr id="0" name=""/>
        <dsp:cNvSpPr/>
      </dsp:nvSpPr>
      <dsp:spPr>
        <a:xfrm>
          <a:off x="4929233" y="441100"/>
          <a:ext cx="1440595" cy="210249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Care and support required, low risk level in cases awaiting allocation</a:t>
          </a:r>
        </a:p>
      </dsp:txBody>
      <dsp:txXfrm>
        <a:off x="4929233" y="441100"/>
        <a:ext cx="1440595" cy="21024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3CCD50-8F32-4357-8FBE-70DC17F61E67}">
      <dsp:nvSpPr>
        <dsp:cNvPr id="0" name=""/>
        <dsp:cNvSpPr/>
      </dsp:nvSpPr>
      <dsp:spPr>
        <a:xfrm>
          <a:off x="4876538" y="2995314"/>
          <a:ext cx="199042" cy="717820"/>
        </a:xfrm>
        <a:custGeom>
          <a:avLst/>
          <a:gdLst/>
          <a:ahLst/>
          <a:cxnLst/>
          <a:rect l="0" t="0" r="0" b="0"/>
          <a:pathLst>
            <a:path>
              <a:moveTo>
                <a:pt x="0" y="0"/>
              </a:moveTo>
              <a:lnTo>
                <a:pt x="0" y="717820"/>
              </a:lnTo>
              <a:lnTo>
                <a:pt x="199042" y="7178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0FD202-282F-4CB8-9F0C-DC4FA72EAF69}">
      <dsp:nvSpPr>
        <dsp:cNvPr id="0" name=""/>
        <dsp:cNvSpPr/>
      </dsp:nvSpPr>
      <dsp:spPr>
        <a:xfrm>
          <a:off x="4876538" y="2995314"/>
          <a:ext cx="199042" cy="282219"/>
        </a:xfrm>
        <a:custGeom>
          <a:avLst/>
          <a:gdLst/>
          <a:ahLst/>
          <a:cxnLst/>
          <a:rect l="0" t="0" r="0" b="0"/>
          <a:pathLst>
            <a:path>
              <a:moveTo>
                <a:pt x="0" y="0"/>
              </a:moveTo>
              <a:lnTo>
                <a:pt x="0" y="282219"/>
              </a:lnTo>
              <a:lnTo>
                <a:pt x="199042" y="2822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02225-3842-4954-BCFE-2C2DA0BEA786}">
      <dsp:nvSpPr>
        <dsp:cNvPr id="0" name=""/>
        <dsp:cNvSpPr/>
      </dsp:nvSpPr>
      <dsp:spPr>
        <a:xfrm>
          <a:off x="5361598" y="1833737"/>
          <a:ext cx="91440" cy="128839"/>
        </a:xfrm>
        <a:custGeom>
          <a:avLst/>
          <a:gdLst/>
          <a:ahLst/>
          <a:cxnLst/>
          <a:rect l="0" t="0" r="0" b="0"/>
          <a:pathLst>
            <a:path>
              <a:moveTo>
                <a:pt x="45720" y="0"/>
              </a:moveTo>
              <a:lnTo>
                <a:pt x="45720" y="128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DFE1F-0762-456D-8E9C-46A44FAFE585}">
      <dsp:nvSpPr>
        <dsp:cNvPr id="0" name=""/>
        <dsp:cNvSpPr/>
      </dsp:nvSpPr>
      <dsp:spPr>
        <a:xfrm>
          <a:off x="5361598" y="1313590"/>
          <a:ext cx="91440" cy="128839"/>
        </a:xfrm>
        <a:custGeom>
          <a:avLst/>
          <a:gdLst/>
          <a:ahLst/>
          <a:cxnLst/>
          <a:rect l="0" t="0" r="0" b="0"/>
          <a:pathLst>
            <a:path>
              <a:moveTo>
                <a:pt x="45720" y="0"/>
              </a:moveTo>
              <a:lnTo>
                <a:pt x="45720" y="1288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88A7CB-0686-4953-A3A9-49ECF0C612DE}">
      <dsp:nvSpPr>
        <dsp:cNvPr id="0" name=""/>
        <dsp:cNvSpPr/>
      </dsp:nvSpPr>
      <dsp:spPr>
        <a:xfrm>
          <a:off x="3363545" y="383224"/>
          <a:ext cx="2043772" cy="119443"/>
        </a:xfrm>
        <a:custGeom>
          <a:avLst/>
          <a:gdLst/>
          <a:ahLst/>
          <a:cxnLst/>
          <a:rect l="0" t="0" r="0" b="0"/>
          <a:pathLst>
            <a:path>
              <a:moveTo>
                <a:pt x="0" y="0"/>
              </a:moveTo>
              <a:lnTo>
                <a:pt x="0" y="55023"/>
              </a:lnTo>
              <a:lnTo>
                <a:pt x="2043772" y="55023"/>
              </a:lnTo>
              <a:lnTo>
                <a:pt x="2043772" y="1194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399CAD-5BAB-44BA-ACE6-9158C9D4E613}">
      <dsp:nvSpPr>
        <dsp:cNvPr id="0" name=""/>
        <dsp:cNvSpPr/>
      </dsp:nvSpPr>
      <dsp:spPr>
        <a:xfrm>
          <a:off x="3317825" y="383224"/>
          <a:ext cx="91440" cy="180393"/>
        </a:xfrm>
        <a:custGeom>
          <a:avLst/>
          <a:gdLst/>
          <a:ahLst/>
          <a:cxnLst/>
          <a:rect l="0" t="0" r="0" b="0"/>
          <a:pathLst>
            <a:path>
              <a:moveTo>
                <a:pt x="45720" y="0"/>
              </a:moveTo>
              <a:lnTo>
                <a:pt x="45720" y="115973"/>
              </a:lnTo>
              <a:lnTo>
                <a:pt x="70043" y="115973"/>
              </a:lnTo>
              <a:lnTo>
                <a:pt x="70043" y="1803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1C5847-6FD4-4497-9FC5-A2FEAA8C121D}">
      <dsp:nvSpPr>
        <dsp:cNvPr id="0" name=""/>
        <dsp:cNvSpPr/>
      </dsp:nvSpPr>
      <dsp:spPr>
        <a:xfrm>
          <a:off x="1387729" y="1796892"/>
          <a:ext cx="1243353" cy="195510"/>
        </a:xfrm>
        <a:custGeom>
          <a:avLst/>
          <a:gdLst/>
          <a:ahLst/>
          <a:cxnLst/>
          <a:rect l="0" t="0" r="0" b="0"/>
          <a:pathLst>
            <a:path>
              <a:moveTo>
                <a:pt x="0" y="0"/>
              </a:moveTo>
              <a:lnTo>
                <a:pt x="0" y="131091"/>
              </a:lnTo>
              <a:lnTo>
                <a:pt x="1243353" y="131091"/>
              </a:lnTo>
              <a:lnTo>
                <a:pt x="1243353" y="1955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70269A-A2DA-468E-9BE1-EAEEC69A6EEE}">
      <dsp:nvSpPr>
        <dsp:cNvPr id="0" name=""/>
        <dsp:cNvSpPr/>
      </dsp:nvSpPr>
      <dsp:spPr>
        <a:xfrm>
          <a:off x="602522" y="4454207"/>
          <a:ext cx="188403" cy="1200704"/>
        </a:xfrm>
        <a:custGeom>
          <a:avLst/>
          <a:gdLst/>
          <a:ahLst/>
          <a:cxnLst/>
          <a:rect l="0" t="0" r="0" b="0"/>
          <a:pathLst>
            <a:path>
              <a:moveTo>
                <a:pt x="0" y="0"/>
              </a:moveTo>
              <a:lnTo>
                <a:pt x="0" y="1200704"/>
              </a:lnTo>
              <a:lnTo>
                <a:pt x="188403" y="12007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1518D-07B1-4A1B-A9E0-ACDFF88684AE}">
      <dsp:nvSpPr>
        <dsp:cNvPr id="0" name=""/>
        <dsp:cNvSpPr/>
      </dsp:nvSpPr>
      <dsp:spPr>
        <a:xfrm>
          <a:off x="602522" y="4454207"/>
          <a:ext cx="188403" cy="765104"/>
        </a:xfrm>
        <a:custGeom>
          <a:avLst/>
          <a:gdLst/>
          <a:ahLst/>
          <a:cxnLst/>
          <a:rect l="0" t="0" r="0" b="0"/>
          <a:pathLst>
            <a:path>
              <a:moveTo>
                <a:pt x="0" y="0"/>
              </a:moveTo>
              <a:lnTo>
                <a:pt x="0" y="765104"/>
              </a:lnTo>
              <a:lnTo>
                <a:pt x="188403" y="7651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49DFB-0EEB-48FE-A965-BB48F091FA10}">
      <dsp:nvSpPr>
        <dsp:cNvPr id="0" name=""/>
        <dsp:cNvSpPr/>
      </dsp:nvSpPr>
      <dsp:spPr>
        <a:xfrm>
          <a:off x="602522" y="4454207"/>
          <a:ext cx="188403" cy="313492"/>
        </a:xfrm>
        <a:custGeom>
          <a:avLst/>
          <a:gdLst/>
          <a:ahLst/>
          <a:cxnLst/>
          <a:rect l="0" t="0" r="0" b="0"/>
          <a:pathLst>
            <a:path>
              <a:moveTo>
                <a:pt x="0" y="0"/>
              </a:moveTo>
              <a:lnTo>
                <a:pt x="0" y="313492"/>
              </a:lnTo>
              <a:lnTo>
                <a:pt x="188403" y="313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B73E-D0E4-46D4-9BC5-25EB74376B03}">
      <dsp:nvSpPr>
        <dsp:cNvPr id="0" name=""/>
        <dsp:cNvSpPr/>
      </dsp:nvSpPr>
      <dsp:spPr>
        <a:xfrm>
          <a:off x="1771094" y="3685051"/>
          <a:ext cx="91440" cy="121234"/>
        </a:xfrm>
        <a:custGeom>
          <a:avLst/>
          <a:gdLst/>
          <a:ahLst/>
          <a:cxnLst/>
          <a:rect l="0" t="0" r="0" b="0"/>
          <a:pathLst>
            <a:path>
              <a:moveTo>
                <a:pt x="45720" y="0"/>
              </a:moveTo>
              <a:lnTo>
                <a:pt x="45720" y="56815"/>
              </a:lnTo>
              <a:lnTo>
                <a:pt x="67070" y="56815"/>
              </a:lnTo>
              <a:lnTo>
                <a:pt x="67070" y="121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9DA709-E22D-4869-BB55-A6577654A48F}">
      <dsp:nvSpPr>
        <dsp:cNvPr id="0" name=""/>
        <dsp:cNvSpPr/>
      </dsp:nvSpPr>
      <dsp:spPr>
        <a:xfrm>
          <a:off x="1000211" y="2931523"/>
          <a:ext cx="816603" cy="121182"/>
        </a:xfrm>
        <a:custGeom>
          <a:avLst/>
          <a:gdLst/>
          <a:ahLst/>
          <a:cxnLst/>
          <a:rect l="0" t="0" r="0" b="0"/>
          <a:pathLst>
            <a:path>
              <a:moveTo>
                <a:pt x="0" y="0"/>
              </a:moveTo>
              <a:lnTo>
                <a:pt x="0" y="56763"/>
              </a:lnTo>
              <a:lnTo>
                <a:pt x="816603" y="56763"/>
              </a:lnTo>
              <a:lnTo>
                <a:pt x="816603" y="121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150E9-7C4A-4962-A63E-43B0C15B64E6}">
      <dsp:nvSpPr>
        <dsp:cNvPr id="0" name=""/>
        <dsp:cNvSpPr/>
      </dsp:nvSpPr>
      <dsp:spPr>
        <a:xfrm>
          <a:off x="1000211" y="1796892"/>
          <a:ext cx="387518" cy="188102"/>
        </a:xfrm>
        <a:custGeom>
          <a:avLst/>
          <a:gdLst/>
          <a:ahLst/>
          <a:cxnLst/>
          <a:rect l="0" t="0" r="0" b="0"/>
          <a:pathLst>
            <a:path>
              <a:moveTo>
                <a:pt x="387518" y="0"/>
              </a:moveTo>
              <a:lnTo>
                <a:pt x="387518" y="123682"/>
              </a:lnTo>
              <a:lnTo>
                <a:pt x="0" y="123682"/>
              </a:lnTo>
              <a:lnTo>
                <a:pt x="0" y="188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0DB97E-EB3C-4153-B422-91937E98D840}">
      <dsp:nvSpPr>
        <dsp:cNvPr id="0" name=""/>
        <dsp:cNvSpPr/>
      </dsp:nvSpPr>
      <dsp:spPr>
        <a:xfrm>
          <a:off x="1334604" y="1024084"/>
          <a:ext cx="91440" cy="91440"/>
        </a:xfrm>
        <a:custGeom>
          <a:avLst/>
          <a:gdLst/>
          <a:ahLst/>
          <a:cxnLst/>
          <a:rect l="0" t="0" r="0" b="0"/>
          <a:pathLst>
            <a:path>
              <a:moveTo>
                <a:pt x="45720" y="45720"/>
              </a:moveTo>
              <a:lnTo>
                <a:pt x="53125" y="45720"/>
              </a:lnTo>
              <a:lnTo>
                <a:pt x="53125" y="107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2DED0C-C16B-4C1A-A8D3-5BF096E9B0A2}">
      <dsp:nvSpPr>
        <dsp:cNvPr id="0" name=""/>
        <dsp:cNvSpPr/>
      </dsp:nvSpPr>
      <dsp:spPr>
        <a:xfrm>
          <a:off x="1380324" y="383224"/>
          <a:ext cx="1983221" cy="126851"/>
        </a:xfrm>
        <a:custGeom>
          <a:avLst/>
          <a:gdLst/>
          <a:ahLst/>
          <a:cxnLst/>
          <a:rect l="0" t="0" r="0" b="0"/>
          <a:pathLst>
            <a:path>
              <a:moveTo>
                <a:pt x="1983221" y="0"/>
              </a:moveTo>
              <a:lnTo>
                <a:pt x="1983221" y="62431"/>
              </a:lnTo>
              <a:lnTo>
                <a:pt x="0" y="62431"/>
              </a:lnTo>
              <a:lnTo>
                <a:pt x="0" y="126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588523-C31C-480B-9D9E-7E5DF3AADFAA}">
      <dsp:nvSpPr>
        <dsp:cNvPr id="0" name=""/>
        <dsp:cNvSpPr/>
      </dsp:nvSpPr>
      <dsp:spPr>
        <a:xfrm>
          <a:off x="611584" y="76463"/>
          <a:ext cx="5503921" cy="306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Refererral/Information recieved via ASC front door for Adult's MASH Duty </a:t>
          </a:r>
        </a:p>
      </dsp:txBody>
      <dsp:txXfrm>
        <a:off x="611584" y="76463"/>
        <a:ext cx="5503921" cy="306760"/>
      </dsp:txXfrm>
    </dsp:sp>
    <dsp:sp modelId="{A051CD16-90C2-4E7C-B77F-83E17959E66B}">
      <dsp:nvSpPr>
        <dsp:cNvPr id="0" name=""/>
        <dsp:cNvSpPr/>
      </dsp:nvSpPr>
      <dsp:spPr>
        <a:xfrm>
          <a:off x="695051" y="510076"/>
          <a:ext cx="1370546" cy="5597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RSPS to Adult's MASH Duty</a:t>
          </a:r>
        </a:p>
      </dsp:txBody>
      <dsp:txXfrm>
        <a:off x="695051" y="510076"/>
        <a:ext cx="1370546" cy="559728"/>
      </dsp:txXfrm>
    </dsp:sp>
    <dsp:sp modelId="{D0A83AAC-58CF-4BB9-B2A3-9CE32D942239}">
      <dsp:nvSpPr>
        <dsp:cNvPr id="0" name=""/>
        <dsp:cNvSpPr/>
      </dsp:nvSpPr>
      <dsp:spPr>
        <a:xfrm>
          <a:off x="696014" y="1131972"/>
          <a:ext cx="1383429" cy="6649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 RSPS reviewed by Duty Manager</a:t>
          </a:r>
        </a:p>
      </dsp:txBody>
      <dsp:txXfrm>
        <a:off x="696014" y="1131972"/>
        <a:ext cx="1383429" cy="664919"/>
      </dsp:txXfrm>
    </dsp:sp>
    <dsp:sp modelId="{8DDD6CC8-52B6-418B-A35F-7E3820E018FC}">
      <dsp:nvSpPr>
        <dsp:cNvPr id="0" name=""/>
        <dsp:cNvSpPr/>
      </dsp:nvSpPr>
      <dsp:spPr>
        <a:xfrm>
          <a:off x="265742" y="1984994"/>
          <a:ext cx="1468936" cy="9465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If RSPS is for Screening it is RAG rated Red/Amber/Green and assigned to a duty worker</a:t>
          </a:r>
        </a:p>
      </dsp:txBody>
      <dsp:txXfrm>
        <a:off x="265742" y="1984994"/>
        <a:ext cx="1468936" cy="946528"/>
      </dsp:txXfrm>
    </dsp:sp>
    <dsp:sp modelId="{F15CB45E-1FAC-4B9E-A0E7-EFAF43DC698E}">
      <dsp:nvSpPr>
        <dsp:cNvPr id="0" name=""/>
        <dsp:cNvSpPr/>
      </dsp:nvSpPr>
      <dsp:spPr>
        <a:xfrm>
          <a:off x="254085" y="3052706"/>
          <a:ext cx="3125457" cy="6323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MASH duty worker is to make the relevant contacts to gather information to priority rate the case for allocation and choose the next action on RSPS</a:t>
          </a:r>
        </a:p>
      </dsp:txBody>
      <dsp:txXfrm>
        <a:off x="254085" y="3052706"/>
        <a:ext cx="3125457" cy="632344"/>
      </dsp:txXfrm>
    </dsp:sp>
    <dsp:sp modelId="{3B321079-7434-4895-A7D9-98634E7541E0}">
      <dsp:nvSpPr>
        <dsp:cNvPr id="0" name=""/>
        <dsp:cNvSpPr/>
      </dsp:nvSpPr>
      <dsp:spPr>
        <a:xfrm>
          <a:off x="293612" y="3806286"/>
          <a:ext cx="3089106" cy="647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RSPS sent to Duty Manager to Authorise for one of the following assessments to be sent to ASC-CART Allocations</a:t>
          </a:r>
        </a:p>
      </dsp:txBody>
      <dsp:txXfrm>
        <a:off x="293612" y="3806286"/>
        <a:ext cx="3089106" cy="647921"/>
      </dsp:txXfrm>
    </dsp:sp>
    <dsp:sp modelId="{8C30473D-FC7D-4230-9FAC-9B20960C45B3}">
      <dsp:nvSpPr>
        <dsp:cNvPr id="0" name=""/>
        <dsp:cNvSpPr/>
      </dsp:nvSpPr>
      <dsp:spPr>
        <a:xfrm>
          <a:off x="790926" y="4598308"/>
          <a:ext cx="1385436" cy="3387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Early Help Initial Assessment</a:t>
          </a:r>
        </a:p>
      </dsp:txBody>
      <dsp:txXfrm>
        <a:off x="790926" y="4598308"/>
        <a:ext cx="1385436" cy="338783"/>
      </dsp:txXfrm>
    </dsp:sp>
    <dsp:sp modelId="{C20BB67A-939A-4766-AD91-3804B0899715}">
      <dsp:nvSpPr>
        <dsp:cNvPr id="0" name=""/>
        <dsp:cNvSpPr/>
      </dsp:nvSpPr>
      <dsp:spPr>
        <a:xfrm>
          <a:off x="790926" y="5065931"/>
          <a:ext cx="1383779" cy="306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RAS Assessment</a:t>
          </a:r>
        </a:p>
      </dsp:txBody>
      <dsp:txXfrm>
        <a:off x="790926" y="5065931"/>
        <a:ext cx="1383779" cy="306760"/>
      </dsp:txXfrm>
    </dsp:sp>
    <dsp:sp modelId="{24639F31-9A1F-4FBB-9A7F-A07B41B00759}">
      <dsp:nvSpPr>
        <dsp:cNvPr id="0" name=""/>
        <dsp:cNvSpPr/>
      </dsp:nvSpPr>
      <dsp:spPr>
        <a:xfrm>
          <a:off x="790926" y="5501532"/>
          <a:ext cx="1396332" cy="306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Carers Assessment</a:t>
          </a:r>
        </a:p>
      </dsp:txBody>
      <dsp:txXfrm>
        <a:off x="790926" y="5501532"/>
        <a:ext cx="1396332" cy="306760"/>
      </dsp:txXfrm>
    </dsp:sp>
    <dsp:sp modelId="{2BF10060-C6FA-4DE3-ADB4-0DBE8B659B93}">
      <dsp:nvSpPr>
        <dsp:cNvPr id="0" name=""/>
        <dsp:cNvSpPr/>
      </dsp:nvSpPr>
      <dsp:spPr>
        <a:xfrm>
          <a:off x="1870924" y="1992403"/>
          <a:ext cx="1520318" cy="9435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If RSPS is not for further input,  Duty Manager to liaise with front door to forward to appropriate team </a:t>
          </a:r>
        </a:p>
      </dsp:txBody>
      <dsp:txXfrm>
        <a:off x="1870924" y="1992403"/>
        <a:ext cx="1520318" cy="943584"/>
      </dsp:txXfrm>
    </dsp:sp>
    <dsp:sp modelId="{8BA494CF-F7E2-4790-B34D-B47FEE374775}">
      <dsp:nvSpPr>
        <dsp:cNvPr id="0" name=""/>
        <dsp:cNvSpPr/>
      </dsp:nvSpPr>
      <dsp:spPr>
        <a:xfrm>
          <a:off x="2691358" y="563618"/>
          <a:ext cx="1393019" cy="710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Urgent Falls Response</a:t>
          </a:r>
        </a:p>
        <a:p>
          <a:pPr marL="0" lvl="0" indent="0" algn="ctr" defTabSz="488950">
            <a:lnSpc>
              <a:spcPct val="90000"/>
            </a:lnSpc>
            <a:spcBef>
              <a:spcPct val="0"/>
            </a:spcBef>
            <a:spcAft>
              <a:spcPct val="35000"/>
            </a:spcAft>
            <a:buNone/>
          </a:pPr>
          <a:r>
            <a:rPr lang="en-GB" sz="1100" kern="1200"/>
            <a:t>follows the SOP for UFS</a:t>
          </a:r>
        </a:p>
      </dsp:txBody>
      <dsp:txXfrm>
        <a:off x="2691358" y="563618"/>
        <a:ext cx="1393019" cy="710605"/>
      </dsp:txXfrm>
    </dsp:sp>
    <dsp:sp modelId="{35831E80-F155-4A15-AE42-E29B4334E58F}">
      <dsp:nvSpPr>
        <dsp:cNvPr id="0" name=""/>
        <dsp:cNvSpPr/>
      </dsp:nvSpPr>
      <dsp:spPr>
        <a:xfrm>
          <a:off x="4730195" y="502668"/>
          <a:ext cx="1354244" cy="8109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Urgent Response Required</a:t>
          </a:r>
        </a:p>
      </dsp:txBody>
      <dsp:txXfrm>
        <a:off x="4730195" y="502668"/>
        <a:ext cx="1354244" cy="810922"/>
      </dsp:txXfrm>
    </dsp:sp>
    <dsp:sp modelId="{C62113BA-E9A5-4931-BB00-F15D98B23D63}">
      <dsp:nvSpPr>
        <dsp:cNvPr id="0" name=""/>
        <dsp:cNvSpPr/>
      </dsp:nvSpPr>
      <dsp:spPr>
        <a:xfrm>
          <a:off x="4746021" y="1442430"/>
          <a:ext cx="1322593" cy="3913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AFD to call/email MASH Duty Manager</a:t>
          </a:r>
        </a:p>
      </dsp:txBody>
      <dsp:txXfrm>
        <a:off x="4746021" y="1442430"/>
        <a:ext cx="1322593" cy="391307"/>
      </dsp:txXfrm>
    </dsp:sp>
    <dsp:sp modelId="{83644938-BC49-4474-A9DF-47952847BD65}">
      <dsp:nvSpPr>
        <dsp:cNvPr id="0" name=""/>
        <dsp:cNvSpPr/>
      </dsp:nvSpPr>
      <dsp:spPr>
        <a:xfrm>
          <a:off x="4743843" y="1962576"/>
          <a:ext cx="1326949" cy="10327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Urgent case to be assigned and followed up immediately within 4 hours to stabilise case</a:t>
          </a:r>
        </a:p>
      </dsp:txBody>
      <dsp:txXfrm>
        <a:off x="4743843" y="1962576"/>
        <a:ext cx="1326949" cy="1032737"/>
      </dsp:txXfrm>
    </dsp:sp>
    <dsp:sp modelId="{0303F7A2-B14E-4A2D-9A77-F6BD96EE80CD}">
      <dsp:nvSpPr>
        <dsp:cNvPr id="0" name=""/>
        <dsp:cNvSpPr/>
      </dsp:nvSpPr>
      <dsp:spPr>
        <a:xfrm>
          <a:off x="5075580" y="3124154"/>
          <a:ext cx="1209956" cy="306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Chair's Action for emergency POC</a:t>
          </a:r>
        </a:p>
      </dsp:txBody>
      <dsp:txXfrm>
        <a:off x="5075580" y="3124154"/>
        <a:ext cx="1209956" cy="306760"/>
      </dsp:txXfrm>
    </dsp:sp>
    <dsp:sp modelId="{12C6E301-C095-4FCD-B397-B90A40B5C143}">
      <dsp:nvSpPr>
        <dsp:cNvPr id="0" name=""/>
        <dsp:cNvSpPr/>
      </dsp:nvSpPr>
      <dsp:spPr>
        <a:xfrm>
          <a:off x="5075580" y="3559754"/>
          <a:ext cx="1215269" cy="306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Other appropriate action taken</a:t>
          </a:r>
        </a:p>
      </dsp:txBody>
      <dsp:txXfrm>
        <a:off x="5075580" y="3559754"/>
        <a:ext cx="1215269" cy="30676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8948E5AA64128931E49F91B3FD547"/>
        <w:category>
          <w:name w:val="General"/>
          <w:gallery w:val="placeholder"/>
        </w:category>
        <w:types>
          <w:type w:val="bbPlcHdr"/>
        </w:types>
        <w:behaviors>
          <w:behavior w:val="content"/>
        </w:behaviors>
        <w:guid w:val="{3208F75D-D777-459C-A863-23DF6B296A10}"/>
      </w:docPartPr>
      <w:docPartBody>
        <w:p w:rsidR="008F25CC" w:rsidRDefault="00C9266A" w:rsidP="00C9266A">
          <w:pPr>
            <w:pStyle w:val="61C8948E5AA64128931E49F91B3FD547"/>
          </w:pPr>
          <w:r>
            <w:rPr>
              <w:color w:val="2F5496" w:themeColor="accent1" w:themeShade="BF"/>
              <w:sz w:val="24"/>
              <w:szCs w:val="24"/>
            </w:rPr>
            <w:t>[Company name]</w:t>
          </w:r>
        </w:p>
      </w:docPartBody>
    </w:docPart>
    <w:docPart>
      <w:docPartPr>
        <w:name w:val="496E465E61D64687836AED8BA6FC7FA2"/>
        <w:category>
          <w:name w:val="General"/>
          <w:gallery w:val="placeholder"/>
        </w:category>
        <w:types>
          <w:type w:val="bbPlcHdr"/>
        </w:types>
        <w:behaviors>
          <w:behavior w:val="content"/>
        </w:behaviors>
        <w:guid w:val="{C1F24E1E-E175-46DF-BA7C-10DBEA1CCF7C}"/>
      </w:docPartPr>
      <w:docPartBody>
        <w:p w:rsidR="008F25CC" w:rsidRDefault="00C9266A" w:rsidP="00C9266A">
          <w:pPr>
            <w:pStyle w:val="496E465E61D64687836AED8BA6FC7FA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liss-Bold">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6A"/>
    <w:rsid w:val="000260AF"/>
    <w:rsid w:val="00043E90"/>
    <w:rsid w:val="000A259B"/>
    <w:rsid w:val="00120DD1"/>
    <w:rsid w:val="001B0941"/>
    <w:rsid w:val="001B4AA1"/>
    <w:rsid w:val="001E3FE1"/>
    <w:rsid w:val="0020586E"/>
    <w:rsid w:val="002F4913"/>
    <w:rsid w:val="00403974"/>
    <w:rsid w:val="004508F0"/>
    <w:rsid w:val="004C050F"/>
    <w:rsid w:val="00506DB7"/>
    <w:rsid w:val="00514D9B"/>
    <w:rsid w:val="005C7DB7"/>
    <w:rsid w:val="006D048A"/>
    <w:rsid w:val="00705E6D"/>
    <w:rsid w:val="00741D01"/>
    <w:rsid w:val="007570B8"/>
    <w:rsid w:val="0078585F"/>
    <w:rsid w:val="007B5CAC"/>
    <w:rsid w:val="008F25CC"/>
    <w:rsid w:val="00927805"/>
    <w:rsid w:val="009C04E3"/>
    <w:rsid w:val="00A209A5"/>
    <w:rsid w:val="00A216CE"/>
    <w:rsid w:val="00A71BB9"/>
    <w:rsid w:val="00AA069B"/>
    <w:rsid w:val="00AB4CC0"/>
    <w:rsid w:val="00AB559B"/>
    <w:rsid w:val="00B25882"/>
    <w:rsid w:val="00C16A6D"/>
    <w:rsid w:val="00C91336"/>
    <w:rsid w:val="00C9266A"/>
    <w:rsid w:val="00CB2478"/>
    <w:rsid w:val="00CB478D"/>
    <w:rsid w:val="00CE4ADF"/>
    <w:rsid w:val="00CE6979"/>
    <w:rsid w:val="00D87244"/>
    <w:rsid w:val="00E623EC"/>
    <w:rsid w:val="00E673BC"/>
    <w:rsid w:val="00E8423A"/>
    <w:rsid w:val="00FA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C8948E5AA64128931E49F91B3FD547">
    <w:name w:val="61C8948E5AA64128931E49F91B3FD547"/>
    <w:rsid w:val="00C9266A"/>
  </w:style>
  <w:style w:type="paragraph" w:customStyle="1" w:styleId="496E465E61D64687836AED8BA6FC7FA2">
    <w:name w:val="496E465E61D64687836AED8BA6FC7FA2"/>
    <w:rsid w:val="00C92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35B74"/>
      </a:dk2>
      <a:lt2>
        <a:srgbClr val="DFE3E5"/>
      </a:lt2>
      <a:accent1>
        <a:srgbClr val="49B7A7"/>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BDB5622F27494C8068638B4170F076" ma:contentTypeVersion="9" ma:contentTypeDescription="Create a new document." ma:contentTypeScope="" ma:versionID="80f44bb2ca80b55a26cc5074d74b5cb5">
  <xsd:schema xmlns:xsd="http://www.w3.org/2001/XMLSchema" xmlns:xs="http://www.w3.org/2001/XMLSchema" xmlns:p="http://schemas.microsoft.com/office/2006/metadata/properties" xmlns:ns3="9b6b65ea-04ee-498e-baa7-1d1661a62ed5" targetNamespace="http://schemas.microsoft.com/office/2006/metadata/properties" ma:root="true" ma:fieldsID="de1887582b327c9ce5be39d5119f2c35" ns3:_="">
    <xsd:import namespace="9b6b65ea-04ee-498e-baa7-1d1661a62e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b65ea-04ee-498e-baa7-1d1661a62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7C08C-80A8-4440-890C-D83891713C85}">
  <ds:schemaRefs>
    <ds:schemaRef ds:uri="http://schemas.microsoft.com/sharepoint/v3/contenttype/forms"/>
  </ds:schemaRefs>
</ds:datastoreItem>
</file>

<file path=customXml/itemProps3.xml><?xml version="1.0" encoding="utf-8"?>
<ds:datastoreItem xmlns:ds="http://schemas.openxmlformats.org/officeDocument/2006/customXml" ds:itemID="{4C621B50-ED75-4C25-8C70-024032E97F53}">
  <ds:schemaRefs>
    <ds:schemaRef ds:uri="http://schemas.openxmlformats.org/officeDocument/2006/bibliography"/>
  </ds:schemaRefs>
</ds:datastoreItem>
</file>

<file path=customXml/itemProps4.xml><?xml version="1.0" encoding="utf-8"?>
<ds:datastoreItem xmlns:ds="http://schemas.openxmlformats.org/officeDocument/2006/customXml" ds:itemID="{592C3EA7-5764-4B5D-A582-E98326CC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b65ea-04ee-498e-baa7-1d1661a62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C41DB-6218-4F4F-B7A0-5BEAADCC47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8890</Words>
  <Characters>50678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Adults Multi-Agency Safeguarding Hub</vt:lpstr>
    </vt:vector>
  </TitlesOfParts>
  <Company>London Borough of Waltham Forest</Company>
  <LinksUpToDate>false</LinksUpToDate>
  <CharactersWithSpaces>59450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Multi-Agency Safeguarding Hub</dc:title>
  <dc:subject>Operational Policy</dc:subject>
  <dc:creator>Danielle Hatton</dc:creator>
  <cp:keywords/>
  <dc:description/>
  <cp:lastModifiedBy>Luan Mills</cp:lastModifiedBy>
  <cp:revision>2</cp:revision>
  <cp:lastPrinted>2022-11-10T15:36:00Z</cp:lastPrinted>
  <dcterms:created xsi:type="dcterms:W3CDTF">2022-11-10T15:37:00Z</dcterms:created>
  <dcterms:modified xsi:type="dcterms:W3CDTF">2022-11-10T15:37:00Z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0x010100F0BDB5622F27494C8068638B4170F076</vt:lpwstr>
  </property>
</Properties>
</file>