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F854" w14:textId="77777777" w:rsidR="00341662" w:rsidRPr="0090202F" w:rsidRDefault="00341662" w:rsidP="00C60B24">
      <w:pPr>
        <w:rPr>
          <w:rFonts w:ascii="Arial" w:hAnsi="Arial" w:cs="Arial"/>
          <w:b/>
          <w:bCs/>
          <w:sz w:val="40"/>
          <w:szCs w:val="40"/>
        </w:rPr>
      </w:pPr>
    </w:p>
    <w:p w14:paraId="614E88F5" w14:textId="2EFB146A" w:rsidR="00341662" w:rsidRPr="00D62AAA" w:rsidRDefault="00F54426" w:rsidP="00F54426">
      <w:pPr>
        <w:jc w:val="center"/>
        <w:rPr>
          <w:rFonts w:ascii="Arial" w:hAnsi="Arial" w:cs="Arial"/>
          <w:b/>
          <w:bCs/>
          <w:sz w:val="28"/>
          <w:szCs w:val="40"/>
        </w:rPr>
      </w:pPr>
      <w:r w:rsidRPr="00D62AAA">
        <w:rPr>
          <w:rFonts w:ascii="Arial" w:hAnsi="Arial" w:cs="Arial"/>
          <w:b/>
          <w:bCs/>
          <w:sz w:val="28"/>
          <w:szCs w:val="40"/>
        </w:rPr>
        <w:t>LONDON BOROUGH OF WALTHAM FOREST</w:t>
      </w:r>
    </w:p>
    <w:p w14:paraId="7D6831EC" w14:textId="54663B2B" w:rsidR="00F54426" w:rsidRPr="00D62AAA" w:rsidRDefault="00F54426" w:rsidP="00F54426">
      <w:pPr>
        <w:jc w:val="center"/>
        <w:rPr>
          <w:rFonts w:ascii="Arial" w:hAnsi="Arial" w:cs="Arial"/>
          <w:b/>
          <w:bCs/>
          <w:sz w:val="40"/>
          <w:szCs w:val="40"/>
        </w:rPr>
      </w:pPr>
    </w:p>
    <w:p w14:paraId="6F5ECA27" w14:textId="7D5BC70A" w:rsidR="00C60B24" w:rsidRPr="00D62AAA" w:rsidRDefault="00C60B24" w:rsidP="00F54426">
      <w:pPr>
        <w:jc w:val="center"/>
        <w:rPr>
          <w:rFonts w:ascii="Arial" w:hAnsi="Arial" w:cs="Arial"/>
          <w:b/>
          <w:bCs/>
          <w:sz w:val="40"/>
          <w:szCs w:val="40"/>
        </w:rPr>
      </w:pPr>
    </w:p>
    <w:p w14:paraId="44EFC13F" w14:textId="77777777" w:rsidR="00C60B24" w:rsidRPr="00D62AAA" w:rsidRDefault="00C60B24" w:rsidP="00F54426">
      <w:pPr>
        <w:jc w:val="center"/>
        <w:rPr>
          <w:rFonts w:ascii="Arial" w:hAnsi="Arial" w:cs="Arial"/>
          <w:b/>
          <w:bCs/>
          <w:sz w:val="40"/>
          <w:szCs w:val="40"/>
        </w:rPr>
      </w:pPr>
    </w:p>
    <w:p w14:paraId="34C97E8E" w14:textId="6DF6DC11" w:rsidR="00F54426" w:rsidRPr="00D62AAA" w:rsidRDefault="003D3973" w:rsidP="01C4BD7C">
      <w:pPr>
        <w:jc w:val="center"/>
        <w:rPr>
          <w:rFonts w:ascii="Arial" w:hAnsi="Arial" w:cs="Arial"/>
          <w:b/>
          <w:bCs/>
          <w:sz w:val="40"/>
          <w:szCs w:val="40"/>
        </w:rPr>
      </w:pPr>
      <w:r w:rsidRPr="00D62AAA">
        <w:rPr>
          <w:rFonts w:ascii="Arial" w:hAnsi="Arial" w:cs="Arial"/>
          <w:b/>
          <w:bCs/>
          <w:sz w:val="40"/>
          <w:szCs w:val="40"/>
        </w:rPr>
        <w:t xml:space="preserve">ADULT SOCIAL </w:t>
      </w:r>
      <w:r w:rsidR="00F54426" w:rsidRPr="00D62AAA">
        <w:rPr>
          <w:rFonts w:ascii="Arial" w:hAnsi="Arial" w:cs="Arial"/>
          <w:b/>
          <w:bCs/>
          <w:sz w:val="40"/>
          <w:szCs w:val="40"/>
        </w:rPr>
        <w:t xml:space="preserve">CARE </w:t>
      </w:r>
      <w:r w:rsidRPr="00D62AAA">
        <w:rPr>
          <w:rFonts w:ascii="Arial" w:hAnsi="Arial" w:cs="Arial"/>
          <w:b/>
          <w:bCs/>
          <w:sz w:val="40"/>
          <w:szCs w:val="40"/>
        </w:rPr>
        <w:t>RESIDENTIAL</w:t>
      </w:r>
      <w:r w:rsidR="00F54426" w:rsidRPr="00D62AAA">
        <w:rPr>
          <w:rFonts w:ascii="Arial" w:hAnsi="Arial" w:cs="Arial"/>
          <w:b/>
          <w:bCs/>
          <w:sz w:val="40"/>
          <w:szCs w:val="40"/>
        </w:rPr>
        <w:t xml:space="preserve"> CHARGING</w:t>
      </w:r>
      <w:r w:rsidR="170891F8" w:rsidRPr="00D62AAA">
        <w:rPr>
          <w:rFonts w:ascii="Arial" w:hAnsi="Arial" w:cs="Arial"/>
          <w:b/>
          <w:bCs/>
          <w:sz w:val="40"/>
          <w:szCs w:val="40"/>
        </w:rPr>
        <w:t xml:space="preserve"> POLICY</w:t>
      </w:r>
    </w:p>
    <w:p w14:paraId="72E60507" w14:textId="77777777" w:rsidR="00C60B24" w:rsidRPr="00D62AAA" w:rsidRDefault="00C60B24" w:rsidP="01C4BD7C">
      <w:pPr>
        <w:jc w:val="center"/>
        <w:rPr>
          <w:rFonts w:ascii="Arial" w:hAnsi="Arial" w:cs="Arial"/>
          <w:b/>
          <w:bCs/>
          <w:sz w:val="40"/>
          <w:szCs w:val="40"/>
        </w:rPr>
      </w:pPr>
    </w:p>
    <w:p w14:paraId="49E82EDA" w14:textId="4AF7D530" w:rsidR="003D3973" w:rsidRPr="00D62AAA" w:rsidRDefault="005E6EAC" w:rsidP="01C4BD7C">
      <w:pPr>
        <w:jc w:val="center"/>
        <w:rPr>
          <w:rFonts w:ascii="Arial" w:hAnsi="Arial" w:cs="Arial"/>
          <w:b/>
          <w:bCs/>
          <w:sz w:val="40"/>
          <w:szCs w:val="40"/>
        </w:rPr>
      </w:pPr>
      <w:r w:rsidRPr="00D62AAA">
        <w:rPr>
          <w:rFonts w:ascii="Arial" w:hAnsi="Arial" w:cs="Arial"/>
          <w:b/>
          <w:bCs/>
          <w:sz w:val="40"/>
          <w:szCs w:val="40"/>
        </w:rPr>
        <w:t>September 2022</w:t>
      </w:r>
    </w:p>
    <w:p w14:paraId="38C85F9B" w14:textId="7A08896F" w:rsidR="00F54426" w:rsidRPr="00D62AAA" w:rsidRDefault="00F54426" w:rsidP="00F54426">
      <w:pPr>
        <w:jc w:val="center"/>
        <w:rPr>
          <w:rFonts w:ascii="Arial" w:hAnsi="Arial" w:cs="Arial"/>
          <w:b/>
          <w:bCs/>
        </w:rPr>
      </w:pPr>
    </w:p>
    <w:p w14:paraId="348D5625" w14:textId="2D2E95CB" w:rsidR="00F54426" w:rsidRPr="00D62AAA" w:rsidRDefault="00F54426" w:rsidP="00F54426">
      <w:pPr>
        <w:jc w:val="center"/>
        <w:rPr>
          <w:rFonts w:ascii="Arial" w:hAnsi="Arial" w:cs="Arial"/>
          <w:b/>
          <w:bCs/>
        </w:rPr>
      </w:pPr>
    </w:p>
    <w:p w14:paraId="6F356A1B" w14:textId="6F347415" w:rsidR="00F54426" w:rsidRPr="00D62AAA" w:rsidRDefault="00F54426" w:rsidP="00F54426">
      <w:pPr>
        <w:jc w:val="center"/>
        <w:rPr>
          <w:rFonts w:ascii="Arial" w:hAnsi="Arial" w:cs="Arial"/>
          <w:b/>
          <w:bCs/>
        </w:rPr>
      </w:pPr>
    </w:p>
    <w:p w14:paraId="4A564795" w14:textId="5217C8F0" w:rsidR="00F54426" w:rsidRPr="00D62AAA" w:rsidRDefault="00F54426" w:rsidP="00F54426">
      <w:pPr>
        <w:jc w:val="center"/>
        <w:rPr>
          <w:rFonts w:ascii="Arial" w:hAnsi="Arial" w:cs="Arial"/>
          <w:b/>
          <w:bCs/>
        </w:rPr>
      </w:pPr>
    </w:p>
    <w:p w14:paraId="75847C3F" w14:textId="769F6DA7" w:rsidR="00C60B24" w:rsidRPr="00D62AAA" w:rsidRDefault="00C60B24" w:rsidP="00F54426">
      <w:pPr>
        <w:jc w:val="center"/>
        <w:rPr>
          <w:rFonts w:ascii="Arial" w:hAnsi="Arial" w:cs="Arial"/>
          <w:b/>
          <w:bCs/>
        </w:rPr>
      </w:pPr>
    </w:p>
    <w:p w14:paraId="5D3E87BE" w14:textId="42EA6967" w:rsidR="00C60B24" w:rsidRPr="00D62AAA" w:rsidRDefault="00C60B24" w:rsidP="00F54426">
      <w:pPr>
        <w:jc w:val="center"/>
        <w:rPr>
          <w:rFonts w:ascii="Arial" w:hAnsi="Arial" w:cs="Arial"/>
          <w:b/>
          <w:bCs/>
        </w:rPr>
      </w:pPr>
    </w:p>
    <w:p w14:paraId="35DA650B" w14:textId="16631B8F" w:rsidR="00C60B24" w:rsidRPr="00D62AAA" w:rsidRDefault="00C60B24" w:rsidP="00F54426">
      <w:pPr>
        <w:jc w:val="center"/>
        <w:rPr>
          <w:rFonts w:ascii="Arial" w:hAnsi="Arial" w:cs="Arial"/>
          <w:b/>
          <w:bCs/>
        </w:rPr>
      </w:pPr>
    </w:p>
    <w:p w14:paraId="7324F824" w14:textId="6C5069F2" w:rsidR="00C60B24" w:rsidRPr="00D62AAA" w:rsidRDefault="00C60B24" w:rsidP="00F54426">
      <w:pPr>
        <w:jc w:val="center"/>
        <w:rPr>
          <w:rFonts w:ascii="Arial" w:hAnsi="Arial" w:cs="Arial"/>
          <w:b/>
          <w:bCs/>
        </w:rPr>
      </w:pPr>
    </w:p>
    <w:p w14:paraId="63FD6644" w14:textId="0B493A90" w:rsidR="00C60B24" w:rsidRPr="00D62AAA" w:rsidRDefault="00C60B24" w:rsidP="00F54426">
      <w:pPr>
        <w:jc w:val="center"/>
        <w:rPr>
          <w:rFonts w:ascii="Arial" w:hAnsi="Arial" w:cs="Arial"/>
          <w:b/>
          <w:bCs/>
        </w:rPr>
      </w:pPr>
    </w:p>
    <w:p w14:paraId="13586375" w14:textId="40EC3B5F" w:rsidR="00C60B24" w:rsidRPr="00D62AAA" w:rsidRDefault="00C60B24" w:rsidP="00F54426">
      <w:pPr>
        <w:jc w:val="center"/>
        <w:rPr>
          <w:rFonts w:ascii="Arial" w:hAnsi="Arial" w:cs="Arial"/>
          <w:b/>
          <w:bCs/>
        </w:rPr>
      </w:pPr>
    </w:p>
    <w:p w14:paraId="0B1365BA" w14:textId="77777777" w:rsidR="00647BCB" w:rsidRPr="00D62AAA" w:rsidRDefault="00647BCB" w:rsidP="00F54426">
      <w:pPr>
        <w:jc w:val="center"/>
        <w:rPr>
          <w:rFonts w:ascii="Arial" w:hAnsi="Arial" w:cs="Arial"/>
          <w:b/>
          <w:bCs/>
        </w:rPr>
      </w:pPr>
    </w:p>
    <w:p w14:paraId="4C86E87C" w14:textId="6E91ACFE" w:rsidR="00647BCB" w:rsidRPr="00D62AAA" w:rsidRDefault="00647BCB" w:rsidP="00F54426">
      <w:pPr>
        <w:jc w:val="center"/>
        <w:rPr>
          <w:rFonts w:ascii="Arial" w:hAnsi="Arial" w:cs="Arial"/>
          <w:b/>
          <w:bCs/>
        </w:rPr>
      </w:pPr>
    </w:p>
    <w:p w14:paraId="65A68535" w14:textId="77777777" w:rsidR="00647BCB" w:rsidRPr="00D62AAA" w:rsidRDefault="00647BCB" w:rsidP="00F54426">
      <w:pPr>
        <w:jc w:val="center"/>
        <w:rPr>
          <w:rFonts w:ascii="Arial" w:hAnsi="Arial" w:cs="Arial"/>
          <w:b/>
          <w:bCs/>
        </w:rPr>
      </w:pPr>
    </w:p>
    <w:p w14:paraId="41AE8A5F" w14:textId="27FD0DB2" w:rsidR="00C60B24" w:rsidRPr="00D62AAA" w:rsidRDefault="00E36A43" w:rsidP="00F54426">
      <w:pPr>
        <w:jc w:val="center"/>
        <w:rPr>
          <w:rFonts w:ascii="Arial" w:hAnsi="Arial" w:cs="Arial"/>
          <w:b/>
          <w:bCs/>
        </w:rPr>
      </w:pPr>
      <w:r w:rsidRPr="00D62AAA">
        <w:rPr>
          <w:rFonts w:ascii="Arial" w:hAnsi="Arial" w:cs="Arial"/>
          <w:b/>
          <w:bCs/>
        </w:rPr>
        <w:t>This policy should be read in conjunction with the Fairer Contributions Policy</w:t>
      </w:r>
      <w:r w:rsidR="00FC16D6" w:rsidRPr="00D62AAA">
        <w:rPr>
          <w:rFonts w:ascii="Arial" w:hAnsi="Arial" w:cs="Arial"/>
          <w:b/>
          <w:bCs/>
        </w:rPr>
        <w:t xml:space="preserve">, Deferred Payments Policy, </w:t>
      </w:r>
      <w:r w:rsidR="00C46D50" w:rsidRPr="00D62AAA">
        <w:rPr>
          <w:rFonts w:ascii="Arial" w:hAnsi="Arial" w:cs="Arial"/>
          <w:b/>
          <w:bCs/>
        </w:rPr>
        <w:t xml:space="preserve">Direct Payments Policy, </w:t>
      </w:r>
      <w:r w:rsidR="00FC16D6" w:rsidRPr="00D62AAA">
        <w:rPr>
          <w:rFonts w:ascii="Arial" w:hAnsi="Arial" w:cs="Arial"/>
          <w:b/>
          <w:bCs/>
        </w:rPr>
        <w:t xml:space="preserve">Third Party Top-Up </w:t>
      </w:r>
      <w:proofErr w:type="gramStart"/>
      <w:r w:rsidR="00FC16D6" w:rsidRPr="00D62AAA">
        <w:rPr>
          <w:rFonts w:ascii="Arial" w:hAnsi="Arial" w:cs="Arial"/>
          <w:b/>
          <w:bCs/>
        </w:rPr>
        <w:t>Policy</w:t>
      </w:r>
      <w:proofErr w:type="gramEnd"/>
      <w:r w:rsidR="00647BCB" w:rsidRPr="00D62AAA">
        <w:rPr>
          <w:rFonts w:ascii="Arial" w:hAnsi="Arial" w:cs="Arial"/>
          <w:b/>
          <w:bCs/>
        </w:rPr>
        <w:t xml:space="preserve"> and </w:t>
      </w:r>
      <w:r w:rsidR="00B8115D" w:rsidRPr="00D62AAA">
        <w:rPr>
          <w:rFonts w:ascii="Arial" w:hAnsi="Arial" w:cs="Arial"/>
          <w:b/>
          <w:bCs/>
        </w:rPr>
        <w:t xml:space="preserve">Sections 14 and 17 of </w:t>
      </w:r>
      <w:r w:rsidR="00647BCB" w:rsidRPr="00D62AAA">
        <w:rPr>
          <w:rFonts w:ascii="Arial" w:hAnsi="Arial" w:cs="Arial"/>
          <w:b/>
          <w:bCs/>
        </w:rPr>
        <w:t xml:space="preserve">The Care Act 2014 </w:t>
      </w:r>
    </w:p>
    <w:p w14:paraId="186D3834" w14:textId="3111D94A" w:rsidR="00C60B24" w:rsidRPr="00D62AAA" w:rsidRDefault="00C60B24" w:rsidP="00F54426">
      <w:pPr>
        <w:jc w:val="center"/>
        <w:rPr>
          <w:rFonts w:ascii="Arial" w:hAnsi="Arial" w:cs="Arial"/>
          <w:b/>
          <w:bCs/>
        </w:rPr>
      </w:pPr>
    </w:p>
    <w:sdt>
      <w:sdtPr>
        <w:rPr>
          <w:rFonts w:asciiTheme="minorHAnsi" w:eastAsiaTheme="minorHAnsi" w:hAnsiTheme="minorHAnsi" w:cstheme="minorBidi"/>
          <w:color w:val="auto"/>
          <w:sz w:val="22"/>
          <w:szCs w:val="22"/>
          <w:lang w:val="en-GB"/>
          <w14:textOutline w14:w="0" w14:cap="rnd" w14:cmpd="sng" w14:algn="ctr">
            <w14:noFill/>
            <w14:prstDash w14:val="solid"/>
            <w14:bevel/>
          </w14:textOutline>
        </w:rPr>
        <w:id w:val="1977404812"/>
        <w:docPartObj>
          <w:docPartGallery w:val="Table of Contents"/>
          <w:docPartUnique/>
        </w:docPartObj>
      </w:sdtPr>
      <w:sdtEndPr>
        <w:rPr>
          <w:b/>
          <w:bCs/>
          <w:noProof/>
        </w:rPr>
      </w:sdtEndPr>
      <w:sdtContent>
        <w:p w14:paraId="23194F6C" w14:textId="1D08A719" w:rsidR="00341662" w:rsidRPr="00D62AAA" w:rsidRDefault="00341662" w:rsidP="003D31A0">
          <w:pPr>
            <w:pStyle w:val="TOCHeading"/>
            <w:rPr>
              <w:color w:val="auto"/>
            </w:rPr>
          </w:pPr>
        </w:p>
        <w:p w14:paraId="1015C63E" w14:textId="001E8C34" w:rsidR="00341662" w:rsidRPr="00D62AAA" w:rsidRDefault="00341662">
          <w:pPr>
            <w:rPr>
              <w:rFonts w:ascii="Arial" w:eastAsiaTheme="majorEastAsia" w:hAnsi="Arial" w:cs="Arial"/>
              <w:lang w:val="en-US"/>
            </w:rPr>
          </w:pPr>
          <w:r w:rsidRPr="00D62AAA">
            <w:rPr>
              <w:rFonts w:ascii="Arial" w:hAnsi="Arial" w:cs="Arial"/>
            </w:rPr>
            <w:br w:type="page"/>
          </w:r>
        </w:p>
      </w:sdtContent>
    </w:sdt>
    <w:tbl>
      <w:tblPr>
        <w:tblpPr w:leftFromText="180" w:rightFromText="180" w:vertAnchor="text" w:horzAnchor="margin" w:tblpY="59"/>
        <w:tblW w:w="9776" w:type="dxa"/>
        <w:tblLayout w:type="fixed"/>
        <w:tblCellMar>
          <w:left w:w="0" w:type="dxa"/>
          <w:right w:w="0" w:type="dxa"/>
        </w:tblCellMar>
        <w:tblLook w:val="01E0" w:firstRow="1" w:lastRow="1" w:firstColumn="1" w:lastColumn="1" w:noHBand="0" w:noVBand="0"/>
      </w:tblPr>
      <w:tblGrid>
        <w:gridCol w:w="8642"/>
        <w:gridCol w:w="1134"/>
      </w:tblGrid>
      <w:tr w:rsidR="00D62AAA" w:rsidRPr="00D62AAA" w14:paraId="31690823" w14:textId="77777777" w:rsidTr="00482041">
        <w:trPr>
          <w:trHeight w:hRule="exact" w:val="1003"/>
        </w:trPr>
        <w:tc>
          <w:tcPr>
            <w:tcW w:w="8642" w:type="dxa"/>
          </w:tcPr>
          <w:p w14:paraId="65F28C6C" w14:textId="77777777" w:rsidR="006D6BEF" w:rsidRPr="00D62AAA" w:rsidRDefault="006D6BEF" w:rsidP="006D6BEF">
            <w:pPr>
              <w:pStyle w:val="TableParagraph"/>
              <w:ind w:left="0"/>
              <w:rPr>
                <w:rFonts w:ascii="Arial" w:hAnsi="Arial" w:cs="Arial"/>
                <w:b/>
              </w:rPr>
            </w:pPr>
          </w:p>
          <w:p w14:paraId="262ADA97" w14:textId="77777777" w:rsidR="006D6BEF" w:rsidRPr="00D62AAA" w:rsidRDefault="006D6BEF" w:rsidP="006D6BEF">
            <w:pPr>
              <w:pStyle w:val="TableParagraph"/>
              <w:spacing w:before="1"/>
              <w:ind w:left="3742" w:right="2824"/>
              <w:jc w:val="center"/>
              <w:rPr>
                <w:rFonts w:ascii="Arial" w:hAnsi="Arial" w:cs="Arial"/>
                <w:b/>
                <w:w w:val="125"/>
              </w:rPr>
            </w:pPr>
          </w:p>
          <w:p w14:paraId="2502019F" w14:textId="5F965AEB" w:rsidR="006D6BEF" w:rsidRPr="00D62AAA" w:rsidRDefault="006D6BEF" w:rsidP="006D6BEF">
            <w:pPr>
              <w:pStyle w:val="TableParagraph"/>
              <w:spacing w:before="1"/>
              <w:ind w:left="3742" w:right="2824"/>
              <w:jc w:val="center"/>
              <w:rPr>
                <w:rFonts w:ascii="Arial" w:hAnsi="Arial" w:cs="Arial"/>
                <w:b/>
              </w:rPr>
            </w:pPr>
            <w:r w:rsidRPr="00D62AAA">
              <w:rPr>
                <w:rFonts w:ascii="Arial" w:hAnsi="Arial" w:cs="Arial"/>
                <w:b/>
                <w:w w:val="125"/>
              </w:rPr>
              <w:t>Contents</w:t>
            </w:r>
          </w:p>
        </w:tc>
        <w:tc>
          <w:tcPr>
            <w:tcW w:w="1134" w:type="dxa"/>
          </w:tcPr>
          <w:p w14:paraId="0BE3312B" w14:textId="77777777" w:rsidR="006D6BEF" w:rsidRPr="00D62AAA" w:rsidRDefault="006D6BEF" w:rsidP="006D6BEF">
            <w:pPr>
              <w:rPr>
                <w:rFonts w:ascii="Arial" w:hAnsi="Arial" w:cs="Arial"/>
              </w:rPr>
            </w:pPr>
          </w:p>
          <w:p w14:paraId="59050A4D" w14:textId="551097F0" w:rsidR="006D6BEF" w:rsidRPr="00D62AAA" w:rsidRDefault="006D6BEF" w:rsidP="006D6BEF">
            <w:pPr>
              <w:rPr>
                <w:rFonts w:ascii="Arial" w:hAnsi="Arial" w:cs="Arial"/>
                <w:b/>
              </w:rPr>
            </w:pPr>
            <w:r w:rsidRPr="00D62AAA">
              <w:rPr>
                <w:rFonts w:ascii="Arial" w:hAnsi="Arial" w:cs="Arial"/>
                <w:b/>
              </w:rPr>
              <w:t>Page</w:t>
            </w:r>
          </w:p>
        </w:tc>
      </w:tr>
      <w:tr w:rsidR="00D62AAA" w:rsidRPr="00D62AAA" w14:paraId="4D2F9757" w14:textId="77777777" w:rsidTr="00482041">
        <w:trPr>
          <w:trHeight w:hRule="exact" w:val="377"/>
        </w:trPr>
        <w:tc>
          <w:tcPr>
            <w:tcW w:w="8642" w:type="dxa"/>
          </w:tcPr>
          <w:p w14:paraId="6EA7483C" w14:textId="77777777" w:rsidR="006D6BEF" w:rsidRPr="00921579" w:rsidRDefault="006D6BEF" w:rsidP="006D6BEF">
            <w:pPr>
              <w:pStyle w:val="TableParagraph"/>
              <w:spacing w:before="85"/>
              <w:ind w:left="54"/>
              <w:rPr>
                <w:rFonts w:ascii="Arial" w:hAnsi="Arial" w:cs="Arial"/>
                <w:b/>
              </w:rPr>
            </w:pPr>
            <w:r w:rsidRPr="00921579">
              <w:rPr>
                <w:rFonts w:ascii="Arial" w:hAnsi="Arial" w:cs="Arial"/>
                <w:b/>
                <w:w w:val="110"/>
              </w:rPr>
              <w:t>1.   Legal status</w:t>
            </w:r>
          </w:p>
        </w:tc>
        <w:tc>
          <w:tcPr>
            <w:tcW w:w="1134" w:type="dxa"/>
          </w:tcPr>
          <w:p w14:paraId="228B184A" w14:textId="77777777" w:rsidR="006D6BEF" w:rsidRPr="00921579" w:rsidRDefault="006D6BEF" w:rsidP="006D6BEF">
            <w:pPr>
              <w:pStyle w:val="TableParagraph"/>
              <w:spacing w:before="85"/>
              <w:ind w:left="495"/>
              <w:rPr>
                <w:rFonts w:ascii="Arial" w:hAnsi="Arial" w:cs="Arial"/>
              </w:rPr>
            </w:pPr>
            <w:r w:rsidRPr="00921579">
              <w:rPr>
                <w:rFonts w:ascii="Arial" w:hAnsi="Arial" w:cs="Arial"/>
                <w:w w:val="111"/>
              </w:rPr>
              <w:t>4</w:t>
            </w:r>
          </w:p>
        </w:tc>
      </w:tr>
      <w:tr w:rsidR="00D62AAA" w:rsidRPr="00D62AAA" w14:paraId="533E602C" w14:textId="77777777" w:rsidTr="00482041">
        <w:trPr>
          <w:trHeight w:hRule="exact" w:val="299"/>
        </w:trPr>
        <w:tc>
          <w:tcPr>
            <w:tcW w:w="8642" w:type="dxa"/>
          </w:tcPr>
          <w:p w14:paraId="35CDB0E2" w14:textId="77777777" w:rsidR="006D6BEF" w:rsidRPr="00921579" w:rsidRDefault="006D6BEF" w:rsidP="006D6BEF">
            <w:pPr>
              <w:pStyle w:val="TableParagraph"/>
              <w:ind w:left="54"/>
              <w:rPr>
                <w:rFonts w:ascii="Arial" w:hAnsi="Arial" w:cs="Arial"/>
                <w:b/>
              </w:rPr>
            </w:pPr>
            <w:r w:rsidRPr="00921579">
              <w:rPr>
                <w:rFonts w:ascii="Arial" w:hAnsi="Arial" w:cs="Arial"/>
                <w:b/>
                <w:w w:val="110"/>
              </w:rPr>
              <w:t>2.   The financial assessment</w:t>
            </w:r>
          </w:p>
        </w:tc>
        <w:tc>
          <w:tcPr>
            <w:tcW w:w="1134" w:type="dxa"/>
          </w:tcPr>
          <w:p w14:paraId="2F07A47F" w14:textId="77777777" w:rsidR="006D6BEF" w:rsidRPr="00921579" w:rsidRDefault="006D6BEF" w:rsidP="006D6BEF">
            <w:pPr>
              <w:pStyle w:val="TableParagraph"/>
              <w:ind w:left="496"/>
              <w:rPr>
                <w:rFonts w:ascii="Arial" w:hAnsi="Arial" w:cs="Arial"/>
              </w:rPr>
            </w:pPr>
            <w:r w:rsidRPr="00921579">
              <w:rPr>
                <w:rFonts w:ascii="Arial" w:hAnsi="Arial" w:cs="Arial"/>
                <w:w w:val="111"/>
              </w:rPr>
              <w:t>5</w:t>
            </w:r>
          </w:p>
        </w:tc>
      </w:tr>
      <w:tr w:rsidR="00D62AAA" w:rsidRPr="00D62AAA" w14:paraId="77DFAE7A" w14:textId="77777777" w:rsidTr="00482041">
        <w:trPr>
          <w:trHeight w:hRule="exact" w:val="299"/>
        </w:trPr>
        <w:tc>
          <w:tcPr>
            <w:tcW w:w="8642" w:type="dxa"/>
          </w:tcPr>
          <w:p w14:paraId="1AFC4F21" w14:textId="77777777" w:rsidR="006D6BEF" w:rsidRPr="00921579" w:rsidRDefault="006D6BEF" w:rsidP="006D6BEF">
            <w:pPr>
              <w:pStyle w:val="TableParagraph"/>
              <w:spacing w:before="7"/>
              <w:ind w:left="54"/>
              <w:rPr>
                <w:rFonts w:ascii="Arial" w:hAnsi="Arial" w:cs="Arial"/>
                <w:b/>
              </w:rPr>
            </w:pPr>
            <w:r w:rsidRPr="00921579">
              <w:rPr>
                <w:rFonts w:ascii="Arial" w:hAnsi="Arial" w:cs="Arial"/>
                <w:b/>
                <w:w w:val="110"/>
              </w:rPr>
              <w:t>3.   Light touch financial assessments</w:t>
            </w:r>
          </w:p>
        </w:tc>
        <w:tc>
          <w:tcPr>
            <w:tcW w:w="1134" w:type="dxa"/>
          </w:tcPr>
          <w:p w14:paraId="5C7461FA" w14:textId="77777777" w:rsidR="006D6BEF" w:rsidRPr="00921579" w:rsidRDefault="006D6BEF" w:rsidP="006D6BEF">
            <w:pPr>
              <w:pStyle w:val="TableParagraph"/>
              <w:spacing w:before="7"/>
              <w:ind w:left="497"/>
              <w:rPr>
                <w:rFonts w:ascii="Arial" w:hAnsi="Arial" w:cs="Arial"/>
              </w:rPr>
            </w:pPr>
            <w:r w:rsidRPr="00921579">
              <w:rPr>
                <w:rFonts w:ascii="Arial" w:hAnsi="Arial" w:cs="Arial"/>
                <w:w w:val="111"/>
              </w:rPr>
              <w:t>7</w:t>
            </w:r>
          </w:p>
        </w:tc>
      </w:tr>
      <w:tr w:rsidR="00D62AAA" w:rsidRPr="00D62AAA" w14:paraId="271340B7" w14:textId="77777777" w:rsidTr="00482041">
        <w:trPr>
          <w:trHeight w:hRule="exact" w:val="298"/>
        </w:trPr>
        <w:tc>
          <w:tcPr>
            <w:tcW w:w="8642" w:type="dxa"/>
          </w:tcPr>
          <w:p w14:paraId="5B35656C" w14:textId="77777777" w:rsidR="006D6BEF" w:rsidRPr="00921579" w:rsidRDefault="006D6BEF" w:rsidP="006D6BEF">
            <w:pPr>
              <w:pStyle w:val="TableParagraph"/>
              <w:ind w:left="54"/>
              <w:rPr>
                <w:rFonts w:ascii="Arial" w:hAnsi="Arial" w:cs="Arial"/>
                <w:b/>
              </w:rPr>
            </w:pPr>
            <w:r w:rsidRPr="00921579">
              <w:rPr>
                <w:rFonts w:ascii="Arial" w:hAnsi="Arial" w:cs="Arial"/>
                <w:b/>
                <w:w w:val="110"/>
              </w:rPr>
              <w:t>4.   Temporary and short-term residents</w:t>
            </w:r>
          </w:p>
        </w:tc>
        <w:tc>
          <w:tcPr>
            <w:tcW w:w="1134" w:type="dxa"/>
          </w:tcPr>
          <w:p w14:paraId="2A80B7AD" w14:textId="77777777" w:rsidR="006D6BEF" w:rsidRPr="00921579" w:rsidRDefault="006D6BEF" w:rsidP="006D6BEF">
            <w:pPr>
              <w:pStyle w:val="TableParagraph"/>
              <w:ind w:left="496"/>
              <w:rPr>
                <w:rFonts w:ascii="Arial" w:hAnsi="Arial" w:cs="Arial"/>
              </w:rPr>
            </w:pPr>
            <w:r w:rsidRPr="00921579">
              <w:rPr>
                <w:rFonts w:ascii="Arial" w:hAnsi="Arial" w:cs="Arial"/>
                <w:w w:val="111"/>
              </w:rPr>
              <w:t>8</w:t>
            </w:r>
          </w:p>
        </w:tc>
      </w:tr>
      <w:tr w:rsidR="00D62AAA" w:rsidRPr="00D62AAA" w14:paraId="5E0EF166" w14:textId="77777777" w:rsidTr="00482041">
        <w:trPr>
          <w:trHeight w:hRule="exact" w:val="298"/>
        </w:trPr>
        <w:tc>
          <w:tcPr>
            <w:tcW w:w="8642" w:type="dxa"/>
          </w:tcPr>
          <w:p w14:paraId="28A6704B" w14:textId="77777777" w:rsidR="006D6BEF" w:rsidRPr="00921579" w:rsidRDefault="006D6BEF" w:rsidP="006D6BEF">
            <w:pPr>
              <w:pStyle w:val="TableParagraph"/>
              <w:rPr>
                <w:rFonts w:ascii="Arial" w:hAnsi="Arial" w:cs="Arial"/>
              </w:rPr>
            </w:pPr>
            <w:r w:rsidRPr="00921579">
              <w:rPr>
                <w:rFonts w:ascii="Arial" w:hAnsi="Arial" w:cs="Arial"/>
                <w:w w:val="110"/>
              </w:rPr>
              <w:t>Who is a temporary resident?</w:t>
            </w:r>
          </w:p>
        </w:tc>
        <w:tc>
          <w:tcPr>
            <w:tcW w:w="1134" w:type="dxa"/>
          </w:tcPr>
          <w:p w14:paraId="142EAF7C" w14:textId="77777777" w:rsidR="006D6BEF" w:rsidRPr="00921579" w:rsidRDefault="006D6BEF" w:rsidP="006D6BEF">
            <w:pPr>
              <w:pStyle w:val="TableParagraph"/>
              <w:ind w:left="497"/>
              <w:rPr>
                <w:rFonts w:ascii="Arial" w:hAnsi="Arial" w:cs="Arial"/>
              </w:rPr>
            </w:pPr>
            <w:r w:rsidRPr="00921579">
              <w:rPr>
                <w:rFonts w:ascii="Arial" w:hAnsi="Arial" w:cs="Arial"/>
                <w:w w:val="111"/>
              </w:rPr>
              <w:t>8</w:t>
            </w:r>
          </w:p>
        </w:tc>
      </w:tr>
      <w:tr w:rsidR="00D62AAA" w:rsidRPr="00D62AAA" w14:paraId="4275B080" w14:textId="77777777" w:rsidTr="00482041">
        <w:trPr>
          <w:trHeight w:hRule="exact" w:val="298"/>
        </w:trPr>
        <w:tc>
          <w:tcPr>
            <w:tcW w:w="8642" w:type="dxa"/>
          </w:tcPr>
          <w:p w14:paraId="7E4FCF96" w14:textId="77777777" w:rsidR="006D6BEF" w:rsidRPr="00921579" w:rsidRDefault="006D6BEF" w:rsidP="006D6BEF">
            <w:pPr>
              <w:pStyle w:val="TableParagraph"/>
              <w:rPr>
                <w:rFonts w:ascii="Arial" w:hAnsi="Arial" w:cs="Arial"/>
              </w:rPr>
            </w:pPr>
            <w:r w:rsidRPr="00921579">
              <w:rPr>
                <w:rFonts w:ascii="Arial" w:hAnsi="Arial" w:cs="Arial"/>
                <w:w w:val="105"/>
              </w:rPr>
              <w:t>Charging</w:t>
            </w:r>
          </w:p>
        </w:tc>
        <w:tc>
          <w:tcPr>
            <w:tcW w:w="1134" w:type="dxa"/>
          </w:tcPr>
          <w:p w14:paraId="56DB9F28" w14:textId="77777777" w:rsidR="006D6BEF" w:rsidRPr="00921579" w:rsidRDefault="006D6BEF" w:rsidP="006D6BEF">
            <w:pPr>
              <w:pStyle w:val="TableParagraph"/>
              <w:ind w:left="496"/>
              <w:rPr>
                <w:rFonts w:ascii="Arial" w:hAnsi="Arial" w:cs="Arial"/>
              </w:rPr>
            </w:pPr>
            <w:r w:rsidRPr="00921579">
              <w:rPr>
                <w:rFonts w:ascii="Arial" w:hAnsi="Arial" w:cs="Arial"/>
                <w:w w:val="111"/>
              </w:rPr>
              <w:t>9</w:t>
            </w:r>
          </w:p>
        </w:tc>
      </w:tr>
      <w:tr w:rsidR="00D62AAA" w:rsidRPr="00D62AAA" w14:paraId="2938D5A3" w14:textId="77777777" w:rsidTr="00482041">
        <w:trPr>
          <w:trHeight w:hRule="exact" w:val="298"/>
        </w:trPr>
        <w:tc>
          <w:tcPr>
            <w:tcW w:w="8642" w:type="dxa"/>
          </w:tcPr>
          <w:p w14:paraId="3800F8B7" w14:textId="77777777" w:rsidR="006D6BEF" w:rsidRPr="00921579" w:rsidRDefault="006D6BEF" w:rsidP="006D6BEF">
            <w:pPr>
              <w:pStyle w:val="TableParagraph"/>
              <w:rPr>
                <w:rFonts w:ascii="Arial" w:hAnsi="Arial" w:cs="Arial"/>
              </w:rPr>
            </w:pPr>
            <w:r w:rsidRPr="00921579">
              <w:rPr>
                <w:rFonts w:ascii="Arial" w:hAnsi="Arial" w:cs="Arial"/>
                <w:w w:val="105"/>
              </w:rPr>
              <w:t>Capital</w:t>
            </w:r>
          </w:p>
        </w:tc>
        <w:tc>
          <w:tcPr>
            <w:tcW w:w="1134" w:type="dxa"/>
          </w:tcPr>
          <w:p w14:paraId="185252A2" w14:textId="77777777" w:rsidR="006D6BEF" w:rsidRPr="00921579" w:rsidRDefault="006D6BEF" w:rsidP="006D6BEF">
            <w:pPr>
              <w:pStyle w:val="TableParagraph"/>
              <w:ind w:left="496"/>
              <w:rPr>
                <w:rFonts w:ascii="Arial" w:hAnsi="Arial" w:cs="Arial"/>
              </w:rPr>
            </w:pPr>
            <w:r w:rsidRPr="00921579">
              <w:rPr>
                <w:rFonts w:ascii="Arial" w:hAnsi="Arial" w:cs="Arial"/>
                <w:w w:val="111"/>
              </w:rPr>
              <w:t>9</w:t>
            </w:r>
          </w:p>
        </w:tc>
      </w:tr>
      <w:tr w:rsidR="00D62AAA" w:rsidRPr="00D62AAA" w14:paraId="38C31015" w14:textId="77777777" w:rsidTr="00482041">
        <w:trPr>
          <w:trHeight w:hRule="exact" w:val="298"/>
        </w:trPr>
        <w:tc>
          <w:tcPr>
            <w:tcW w:w="8642" w:type="dxa"/>
          </w:tcPr>
          <w:p w14:paraId="04689E51" w14:textId="77777777" w:rsidR="006D6BEF" w:rsidRPr="00921579" w:rsidRDefault="006D6BEF" w:rsidP="006D6BEF">
            <w:pPr>
              <w:pStyle w:val="TableParagraph"/>
              <w:rPr>
                <w:rFonts w:ascii="Arial" w:hAnsi="Arial" w:cs="Arial"/>
              </w:rPr>
            </w:pPr>
            <w:r w:rsidRPr="00921579">
              <w:rPr>
                <w:rFonts w:ascii="Arial" w:hAnsi="Arial" w:cs="Arial"/>
                <w:w w:val="110"/>
              </w:rPr>
              <w:t>Income and Earnings</w:t>
            </w:r>
          </w:p>
        </w:tc>
        <w:tc>
          <w:tcPr>
            <w:tcW w:w="1134" w:type="dxa"/>
          </w:tcPr>
          <w:p w14:paraId="3C8E4392" w14:textId="77777777" w:rsidR="006D6BEF" w:rsidRPr="00921579" w:rsidRDefault="006D6BEF" w:rsidP="006D6BEF">
            <w:pPr>
              <w:pStyle w:val="TableParagraph"/>
              <w:ind w:left="496"/>
              <w:rPr>
                <w:rFonts w:ascii="Arial" w:hAnsi="Arial" w:cs="Arial"/>
              </w:rPr>
            </w:pPr>
            <w:r w:rsidRPr="00921579">
              <w:rPr>
                <w:rFonts w:ascii="Arial" w:hAnsi="Arial" w:cs="Arial"/>
                <w:w w:val="111"/>
              </w:rPr>
              <w:t>9</w:t>
            </w:r>
          </w:p>
        </w:tc>
      </w:tr>
      <w:tr w:rsidR="00D62AAA" w:rsidRPr="00D62AAA" w14:paraId="513FD821" w14:textId="77777777" w:rsidTr="00482041">
        <w:trPr>
          <w:trHeight w:hRule="exact" w:val="298"/>
        </w:trPr>
        <w:tc>
          <w:tcPr>
            <w:tcW w:w="8642" w:type="dxa"/>
          </w:tcPr>
          <w:p w14:paraId="2E4CB984" w14:textId="77777777" w:rsidR="006D6BEF" w:rsidRPr="00921579" w:rsidRDefault="006D6BEF" w:rsidP="006D6BEF">
            <w:pPr>
              <w:pStyle w:val="TableParagraph"/>
              <w:ind w:left="54"/>
              <w:rPr>
                <w:rFonts w:ascii="Arial" w:hAnsi="Arial" w:cs="Arial"/>
                <w:b/>
              </w:rPr>
            </w:pPr>
            <w:r w:rsidRPr="00921579">
              <w:rPr>
                <w:rFonts w:ascii="Arial" w:hAnsi="Arial" w:cs="Arial"/>
                <w:b/>
                <w:w w:val="110"/>
              </w:rPr>
              <w:t>5.  Capital</w:t>
            </w:r>
          </w:p>
        </w:tc>
        <w:tc>
          <w:tcPr>
            <w:tcW w:w="1134" w:type="dxa"/>
          </w:tcPr>
          <w:p w14:paraId="5075C628" w14:textId="77777777" w:rsidR="006D6BEF" w:rsidRPr="00921579" w:rsidRDefault="006D6BEF" w:rsidP="006D6BEF">
            <w:pPr>
              <w:pStyle w:val="TableParagraph"/>
              <w:ind w:left="364"/>
              <w:rPr>
                <w:rFonts w:ascii="Arial" w:hAnsi="Arial" w:cs="Arial"/>
              </w:rPr>
            </w:pPr>
            <w:r w:rsidRPr="00921579">
              <w:rPr>
                <w:rFonts w:ascii="Arial" w:hAnsi="Arial" w:cs="Arial"/>
                <w:w w:val="110"/>
              </w:rPr>
              <w:t>10</w:t>
            </w:r>
          </w:p>
        </w:tc>
      </w:tr>
      <w:tr w:rsidR="00D62AAA" w:rsidRPr="00D62AAA" w14:paraId="41599383" w14:textId="77777777" w:rsidTr="00482041">
        <w:trPr>
          <w:trHeight w:hRule="exact" w:val="298"/>
        </w:trPr>
        <w:tc>
          <w:tcPr>
            <w:tcW w:w="8642" w:type="dxa"/>
          </w:tcPr>
          <w:p w14:paraId="19533D89" w14:textId="77777777" w:rsidR="006D6BEF" w:rsidRPr="00921579" w:rsidRDefault="006D6BEF" w:rsidP="006D6BEF">
            <w:pPr>
              <w:pStyle w:val="TableParagraph"/>
              <w:rPr>
                <w:rFonts w:ascii="Arial" w:hAnsi="Arial" w:cs="Arial"/>
              </w:rPr>
            </w:pPr>
            <w:r w:rsidRPr="00921579">
              <w:rPr>
                <w:rFonts w:ascii="Arial" w:hAnsi="Arial" w:cs="Arial"/>
                <w:w w:val="105"/>
              </w:rPr>
              <w:t>What is capital?</w:t>
            </w:r>
          </w:p>
        </w:tc>
        <w:tc>
          <w:tcPr>
            <w:tcW w:w="1134" w:type="dxa"/>
          </w:tcPr>
          <w:p w14:paraId="296C788D" w14:textId="77777777" w:rsidR="006D6BEF" w:rsidRPr="00921579" w:rsidRDefault="006D6BEF" w:rsidP="006D6BEF">
            <w:pPr>
              <w:pStyle w:val="TableParagraph"/>
              <w:ind w:left="365"/>
              <w:rPr>
                <w:rFonts w:ascii="Arial" w:hAnsi="Arial" w:cs="Arial"/>
              </w:rPr>
            </w:pPr>
            <w:r w:rsidRPr="00921579">
              <w:rPr>
                <w:rFonts w:ascii="Arial" w:hAnsi="Arial" w:cs="Arial"/>
                <w:w w:val="110"/>
              </w:rPr>
              <w:t>10</w:t>
            </w:r>
          </w:p>
        </w:tc>
      </w:tr>
      <w:tr w:rsidR="00D62AAA" w:rsidRPr="00D62AAA" w14:paraId="21CB7C22" w14:textId="77777777" w:rsidTr="00482041">
        <w:trPr>
          <w:trHeight w:hRule="exact" w:val="298"/>
        </w:trPr>
        <w:tc>
          <w:tcPr>
            <w:tcW w:w="8642" w:type="dxa"/>
          </w:tcPr>
          <w:p w14:paraId="247CDDB6" w14:textId="77777777" w:rsidR="006D6BEF" w:rsidRPr="00921579" w:rsidRDefault="006D6BEF" w:rsidP="006D6BEF">
            <w:pPr>
              <w:pStyle w:val="TableParagraph"/>
              <w:rPr>
                <w:rFonts w:ascii="Arial" w:hAnsi="Arial" w:cs="Arial"/>
              </w:rPr>
            </w:pPr>
            <w:r w:rsidRPr="00921579">
              <w:rPr>
                <w:rFonts w:ascii="Arial" w:hAnsi="Arial" w:cs="Arial"/>
                <w:w w:val="110"/>
              </w:rPr>
              <w:t>Do we treat as income or capital?</w:t>
            </w:r>
          </w:p>
        </w:tc>
        <w:tc>
          <w:tcPr>
            <w:tcW w:w="1134" w:type="dxa"/>
          </w:tcPr>
          <w:p w14:paraId="65524FC7" w14:textId="77777777" w:rsidR="006D6BEF" w:rsidRPr="00921579" w:rsidRDefault="006D6BEF" w:rsidP="006D6BEF">
            <w:pPr>
              <w:pStyle w:val="TableParagraph"/>
              <w:ind w:left="363"/>
              <w:rPr>
                <w:rFonts w:ascii="Arial" w:hAnsi="Arial" w:cs="Arial"/>
              </w:rPr>
            </w:pPr>
            <w:r w:rsidRPr="00921579">
              <w:rPr>
                <w:rFonts w:ascii="Arial" w:hAnsi="Arial" w:cs="Arial"/>
                <w:w w:val="110"/>
              </w:rPr>
              <w:t>11</w:t>
            </w:r>
          </w:p>
        </w:tc>
      </w:tr>
      <w:tr w:rsidR="00D62AAA" w:rsidRPr="00D62AAA" w14:paraId="5EDBE5BC" w14:textId="77777777" w:rsidTr="00482041">
        <w:trPr>
          <w:trHeight w:hRule="exact" w:val="298"/>
        </w:trPr>
        <w:tc>
          <w:tcPr>
            <w:tcW w:w="8642" w:type="dxa"/>
          </w:tcPr>
          <w:p w14:paraId="1665DAFA" w14:textId="77777777" w:rsidR="006D6BEF" w:rsidRPr="00921579" w:rsidRDefault="006D6BEF" w:rsidP="006D6BEF">
            <w:pPr>
              <w:pStyle w:val="TableParagraph"/>
              <w:rPr>
                <w:rFonts w:ascii="Arial" w:hAnsi="Arial" w:cs="Arial"/>
              </w:rPr>
            </w:pPr>
            <w:r w:rsidRPr="00921579">
              <w:rPr>
                <w:rFonts w:ascii="Arial" w:hAnsi="Arial" w:cs="Arial"/>
                <w:w w:val="110"/>
              </w:rPr>
              <w:t>Who owns the capital?</w:t>
            </w:r>
          </w:p>
        </w:tc>
        <w:tc>
          <w:tcPr>
            <w:tcW w:w="1134" w:type="dxa"/>
          </w:tcPr>
          <w:p w14:paraId="5C8E6C41" w14:textId="77777777" w:rsidR="006D6BEF" w:rsidRPr="00921579" w:rsidRDefault="006D6BEF" w:rsidP="006D6BEF">
            <w:pPr>
              <w:pStyle w:val="TableParagraph"/>
              <w:ind w:left="366"/>
              <w:rPr>
                <w:rFonts w:ascii="Arial" w:hAnsi="Arial" w:cs="Arial"/>
              </w:rPr>
            </w:pPr>
            <w:r w:rsidRPr="00921579">
              <w:rPr>
                <w:rFonts w:ascii="Arial" w:hAnsi="Arial" w:cs="Arial"/>
                <w:w w:val="110"/>
              </w:rPr>
              <w:t>12</w:t>
            </w:r>
          </w:p>
        </w:tc>
      </w:tr>
      <w:tr w:rsidR="00D62AAA" w:rsidRPr="00D62AAA" w14:paraId="4B036E57" w14:textId="77777777" w:rsidTr="00482041">
        <w:trPr>
          <w:trHeight w:hRule="exact" w:val="299"/>
        </w:trPr>
        <w:tc>
          <w:tcPr>
            <w:tcW w:w="8642" w:type="dxa"/>
          </w:tcPr>
          <w:p w14:paraId="35093B42" w14:textId="77777777" w:rsidR="006D6BEF" w:rsidRPr="00921579" w:rsidRDefault="006D6BEF" w:rsidP="006D6BEF">
            <w:pPr>
              <w:pStyle w:val="TableParagraph"/>
              <w:rPr>
                <w:rFonts w:ascii="Arial" w:hAnsi="Arial" w:cs="Arial"/>
              </w:rPr>
            </w:pPr>
            <w:r w:rsidRPr="00921579">
              <w:rPr>
                <w:rFonts w:ascii="Arial" w:hAnsi="Arial" w:cs="Arial"/>
                <w:w w:val="105"/>
              </w:rPr>
              <w:t>How to calculate the value of   capital</w:t>
            </w:r>
          </w:p>
        </w:tc>
        <w:tc>
          <w:tcPr>
            <w:tcW w:w="1134" w:type="dxa"/>
          </w:tcPr>
          <w:p w14:paraId="3E332446" w14:textId="77777777" w:rsidR="006D6BEF" w:rsidRPr="00921579" w:rsidRDefault="006D6BEF" w:rsidP="006D6BEF">
            <w:pPr>
              <w:pStyle w:val="TableParagraph"/>
              <w:ind w:left="364"/>
              <w:rPr>
                <w:rFonts w:ascii="Arial" w:hAnsi="Arial" w:cs="Arial"/>
              </w:rPr>
            </w:pPr>
            <w:r w:rsidRPr="00921579">
              <w:rPr>
                <w:rFonts w:ascii="Arial" w:hAnsi="Arial" w:cs="Arial"/>
                <w:w w:val="110"/>
              </w:rPr>
              <w:t>13</w:t>
            </w:r>
          </w:p>
        </w:tc>
      </w:tr>
      <w:tr w:rsidR="00D62AAA" w:rsidRPr="00D62AAA" w14:paraId="26241443" w14:textId="77777777" w:rsidTr="00482041">
        <w:trPr>
          <w:trHeight w:hRule="exact" w:val="299"/>
        </w:trPr>
        <w:tc>
          <w:tcPr>
            <w:tcW w:w="8642" w:type="dxa"/>
          </w:tcPr>
          <w:p w14:paraId="5DACE26F" w14:textId="77777777" w:rsidR="006D6BEF" w:rsidRPr="00921579" w:rsidRDefault="006D6BEF" w:rsidP="006D6BEF">
            <w:pPr>
              <w:pStyle w:val="TableParagraph"/>
              <w:spacing w:before="7"/>
              <w:rPr>
                <w:rFonts w:ascii="Arial" w:hAnsi="Arial" w:cs="Arial"/>
              </w:rPr>
            </w:pPr>
            <w:r w:rsidRPr="00921579">
              <w:rPr>
                <w:rFonts w:ascii="Arial" w:hAnsi="Arial" w:cs="Arial"/>
                <w:w w:val="115"/>
              </w:rPr>
              <w:t>Assets held abroad</w:t>
            </w:r>
          </w:p>
        </w:tc>
        <w:tc>
          <w:tcPr>
            <w:tcW w:w="1134" w:type="dxa"/>
          </w:tcPr>
          <w:p w14:paraId="4C77AC91" w14:textId="77777777" w:rsidR="006D6BEF" w:rsidRPr="00921579" w:rsidRDefault="006D6BEF" w:rsidP="006D6BEF">
            <w:pPr>
              <w:pStyle w:val="TableParagraph"/>
              <w:spacing w:before="7"/>
              <w:ind w:left="365"/>
              <w:rPr>
                <w:rFonts w:ascii="Arial" w:hAnsi="Arial" w:cs="Arial"/>
              </w:rPr>
            </w:pPr>
            <w:r w:rsidRPr="00921579">
              <w:rPr>
                <w:rFonts w:ascii="Arial" w:hAnsi="Arial" w:cs="Arial"/>
                <w:w w:val="110"/>
              </w:rPr>
              <w:t>14</w:t>
            </w:r>
          </w:p>
        </w:tc>
      </w:tr>
      <w:tr w:rsidR="00D62AAA" w:rsidRPr="00D62AAA" w14:paraId="337C5851" w14:textId="77777777" w:rsidTr="00482041">
        <w:trPr>
          <w:trHeight w:hRule="exact" w:val="298"/>
        </w:trPr>
        <w:tc>
          <w:tcPr>
            <w:tcW w:w="8642" w:type="dxa"/>
          </w:tcPr>
          <w:p w14:paraId="512A2328" w14:textId="77777777" w:rsidR="006D6BEF" w:rsidRPr="00921579" w:rsidRDefault="006D6BEF" w:rsidP="006D6BEF">
            <w:pPr>
              <w:pStyle w:val="TableParagraph"/>
              <w:rPr>
                <w:rFonts w:ascii="Arial" w:hAnsi="Arial" w:cs="Arial"/>
              </w:rPr>
            </w:pPr>
            <w:r w:rsidRPr="00921579">
              <w:rPr>
                <w:rFonts w:ascii="Arial" w:hAnsi="Arial" w:cs="Arial"/>
                <w:w w:val="105"/>
              </w:rPr>
              <w:t xml:space="preserve">Capital not immediately </w:t>
            </w:r>
            <w:proofErr w:type="spellStart"/>
            <w:r w:rsidRPr="00921579">
              <w:rPr>
                <w:rFonts w:ascii="Arial" w:hAnsi="Arial" w:cs="Arial"/>
                <w:w w:val="105"/>
              </w:rPr>
              <w:t>realisable</w:t>
            </w:r>
            <w:proofErr w:type="spellEnd"/>
          </w:p>
        </w:tc>
        <w:tc>
          <w:tcPr>
            <w:tcW w:w="1134" w:type="dxa"/>
          </w:tcPr>
          <w:p w14:paraId="5893A70C" w14:textId="77777777" w:rsidR="006D6BEF" w:rsidRPr="00921579" w:rsidRDefault="006D6BEF" w:rsidP="006D6BEF">
            <w:pPr>
              <w:pStyle w:val="TableParagraph"/>
              <w:ind w:left="365"/>
              <w:rPr>
                <w:rFonts w:ascii="Arial" w:hAnsi="Arial" w:cs="Arial"/>
              </w:rPr>
            </w:pPr>
            <w:r w:rsidRPr="00921579">
              <w:rPr>
                <w:rFonts w:ascii="Arial" w:hAnsi="Arial" w:cs="Arial"/>
                <w:w w:val="110"/>
              </w:rPr>
              <w:t>14</w:t>
            </w:r>
          </w:p>
        </w:tc>
      </w:tr>
      <w:tr w:rsidR="00D62AAA" w:rsidRPr="00D62AAA" w14:paraId="01656CDD" w14:textId="77777777" w:rsidTr="00482041">
        <w:trPr>
          <w:trHeight w:hRule="exact" w:val="298"/>
        </w:trPr>
        <w:tc>
          <w:tcPr>
            <w:tcW w:w="8642" w:type="dxa"/>
          </w:tcPr>
          <w:p w14:paraId="4454F6EA" w14:textId="77777777" w:rsidR="006D6BEF" w:rsidRPr="00921579" w:rsidRDefault="006D6BEF" w:rsidP="006D6BEF">
            <w:pPr>
              <w:pStyle w:val="TableParagraph"/>
              <w:rPr>
                <w:rFonts w:ascii="Arial" w:hAnsi="Arial" w:cs="Arial"/>
              </w:rPr>
            </w:pPr>
            <w:r w:rsidRPr="00921579">
              <w:rPr>
                <w:rFonts w:ascii="Arial" w:hAnsi="Arial" w:cs="Arial"/>
                <w:w w:val="105"/>
              </w:rPr>
              <w:t>Tariff income</w:t>
            </w:r>
          </w:p>
        </w:tc>
        <w:tc>
          <w:tcPr>
            <w:tcW w:w="1134" w:type="dxa"/>
          </w:tcPr>
          <w:p w14:paraId="0A914089" w14:textId="77777777" w:rsidR="006D6BEF" w:rsidRPr="00921579" w:rsidRDefault="006D6BEF" w:rsidP="006D6BEF">
            <w:pPr>
              <w:pStyle w:val="TableParagraph"/>
              <w:ind w:left="364"/>
              <w:rPr>
                <w:rFonts w:ascii="Arial" w:hAnsi="Arial" w:cs="Arial"/>
              </w:rPr>
            </w:pPr>
            <w:r w:rsidRPr="00921579">
              <w:rPr>
                <w:rFonts w:ascii="Arial" w:hAnsi="Arial" w:cs="Arial"/>
                <w:w w:val="110"/>
              </w:rPr>
              <w:t>14</w:t>
            </w:r>
          </w:p>
        </w:tc>
      </w:tr>
      <w:tr w:rsidR="00D62AAA" w:rsidRPr="00D62AAA" w14:paraId="3522C067" w14:textId="77777777" w:rsidTr="00482041">
        <w:trPr>
          <w:trHeight w:hRule="exact" w:val="298"/>
        </w:trPr>
        <w:tc>
          <w:tcPr>
            <w:tcW w:w="8642" w:type="dxa"/>
          </w:tcPr>
          <w:p w14:paraId="2B0E0A64" w14:textId="77777777" w:rsidR="006D6BEF" w:rsidRPr="00921579" w:rsidRDefault="006D6BEF" w:rsidP="006D6BEF">
            <w:pPr>
              <w:pStyle w:val="TableParagraph"/>
              <w:rPr>
                <w:rFonts w:ascii="Arial" w:hAnsi="Arial" w:cs="Arial"/>
              </w:rPr>
            </w:pPr>
            <w:r w:rsidRPr="00921579">
              <w:rPr>
                <w:rFonts w:ascii="Arial" w:hAnsi="Arial" w:cs="Arial"/>
                <w:w w:val="105"/>
              </w:rPr>
              <w:t>Notional capital</w:t>
            </w:r>
          </w:p>
        </w:tc>
        <w:tc>
          <w:tcPr>
            <w:tcW w:w="1134" w:type="dxa"/>
          </w:tcPr>
          <w:p w14:paraId="54B16955" w14:textId="77777777" w:rsidR="006D6BEF" w:rsidRPr="00921579" w:rsidRDefault="006D6BEF" w:rsidP="006D6BEF">
            <w:pPr>
              <w:pStyle w:val="TableParagraph"/>
              <w:ind w:left="364"/>
              <w:rPr>
                <w:rFonts w:ascii="Arial" w:hAnsi="Arial" w:cs="Arial"/>
              </w:rPr>
            </w:pPr>
            <w:r w:rsidRPr="00921579">
              <w:rPr>
                <w:rFonts w:ascii="Arial" w:hAnsi="Arial" w:cs="Arial"/>
                <w:w w:val="110"/>
              </w:rPr>
              <w:t>15</w:t>
            </w:r>
          </w:p>
        </w:tc>
      </w:tr>
      <w:tr w:rsidR="00D62AAA" w:rsidRPr="00D62AAA" w14:paraId="322905EC" w14:textId="77777777" w:rsidTr="00482041">
        <w:trPr>
          <w:trHeight w:hRule="exact" w:val="298"/>
        </w:trPr>
        <w:tc>
          <w:tcPr>
            <w:tcW w:w="8642" w:type="dxa"/>
          </w:tcPr>
          <w:p w14:paraId="113BFB66" w14:textId="77777777" w:rsidR="006D6BEF" w:rsidRPr="00921579" w:rsidRDefault="006D6BEF" w:rsidP="006D6BEF">
            <w:pPr>
              <w:pStyle w:val="TableParagraph"/>
              <w:rPr>
                <w:rFonts w:ascii="Arial" w:hAnsi="Arial" w:cs="Arial"/>
              </w:rPr>
            </w:pPr>
            <w:r w:rsidRPr="00921579">
              <w:rPr>
                <w:rFonts w:ascii="Arial" w:hAnsi="Arial" w:cs="Arial"/>
                <w:w w:val="110"/>
              </w:rPr>
              <w:t>Capital disregarded</w:t>
            </w:r>
          </w:p>
        </w:tc>
        <w:tc>
          <w:tcPr>
            <w:tcW w:w="1134" w:type="dxa"/>
          </w:tcPr>
          <w:p w14:paraId="45283293" w14:textId="77777777" w:rsidR="006D6BEF" w:rsidRPr="00921579" w:rsidRDefault="006D6BEF" w:rsidP="006D6BEF">
            <w:pPr>
              <w:pStyle w:val="TableParagraph"/>
              <w:ind w:left="365"/>
              <w:rPr>
                <w:rFonts w:ascii="Arial" w:hAnsi="Arial" w:cs="Arial"/>
              </w:rPr>
            </w:pPr>
            <w:r w:rsidRPr="00921579">
              <w:rPr>
                <w:rFonts w:ascii="Arial" w:hAnsi="Arial" w:cs="Arial"/>
                <w:w w:val="110"/>
              </w:rPr>
              <w:t>16</w:t>
            </w:r>
          </w:p>
        </w:tc>
      </w:tr>
      <w:tr w:rsidR="00D62AAA" w:rsidRPr="00D62AAA" w14:paraId="23B2A591" w14:textId="77777777" w:rsidTr="00482041">
        <w:trPr>
          <w:trHeight w:hRule="exact" w:val="298"/>
        </w:trPr>
        <w:tc>
          <w:tcPr>
            <w:tcW w:w="8642" w:type="dxa"/>
          </w:tcPr>
          <w:p w14:paraId="6AD50460" w14:textId="77777777" w:rsidR="006D6BEF" w:rsidRPr="00921579" w:rsidRDefault="006D6BEF" w:rsidP="006D6BEF">
            <w:pPr>
              <w:pStyle w:val="TableParagraph"/>
              <w:rPr>
                <w:rFonts w:ascii="Arial" w:hAnsi="Arial" w:cs="Arial"/>
              </w:rPr>
            </w:pPr>
            <w:r w:rsidRPr="00921579">
              <w:rPr>
                <w:rFonts w:ascii="Arial" w:hAnsi="Arial" w:cs="Arial"/>
                <w:w w:val="105"/>
              </w:rPr>
              <w:t>Pension Flexibilities</w:t>
            </w:r>
          </w:p>
        </w:tc>
        <w:tc>
          <w:tcPr>
            <w:tcW w:w="1134" w:type="dxa"/>
          </w:tcPr>
          <w:p w14:paraId="0915C852" w14:textId="77777777" w:rsidR="006D6BEF" w:rsidRPr="00921579" w:rsidRDefault="006D6BEF" w:rsidP="006D6BEF">
            <w:pPr>
              <w:pStyle w:val="TableParagraph"/>
              <w:ind w:left="363"/>
              <w:rPr>
                <w:rFonts w:ascii="Arial" w:hAnsi="Arial" w:cs="Arial"/>
              </w:rPr>
            </w:pPr>
            <w:r w:rsidRPr="00921579">
              <w:rPr>
                <w:rFonts w:ascii="Arial" w:hAnsi="Arial" w:cs="Arial"/>
                <w:w w:val="110"/>
              </w:rPr>
              <w:t>18</w:t>
            </w:r>
          </w:p>
        </w:tc>
      </w:tr>
      <w:tr w:rsidR="00D62AAA" w:rsidRPr="00D62AAA" w14:paraId="0E04D6BE" w14:textId="77777777" w:rsidTr="00482041">
        <w:trPr>
          <w:trHeight w:hRule="exact" w:val="298"/>
        </w:trPr>
        <w:tc>
          <w:tcPr>
            <w:tcW w:w="8642" w:type="dxa"/>
          </w:tcPr>
          <w:p w14:paraId="178672DC" w14:textId="77777777" w:rsidR="006D6BEF" w:rsidRPr="00921579" w:rsidRDefault="006D6BEF" w:rsidP="006D6BEF">
            <w:pPr>
              <w:pStyle w:val="TableParagraph"/>
              <w:rPr>
                <w:rFonts w:ascii="Arial" w:hAnsi="Arial" w:cs="Arial"/>
              </w:rPr>
            </w:pPr>
            <w:r w:rsidRPr="00921579">
              <w:rPr>
                <w:rFonts w:ascii="Arial" w:hAnsi="Arial" w:cs="Arial"/>
                <w:w w:val="110"/>
              </w:rPr>
              <w:t>Property disregards</w:t>
            </w:r>
          </w:p>
        </w:tc>
        <w:tc>
          <w:tcPr>
            <w:tcW w:w="1134" w:type="dxa"/>
          </w:tcPr>
          <w:p w14:paraId="1BF12AD4" w14:textId="77777777" w:rsidR="006D6BEF" w:rsidRPr="00921579" w:rsidRDefault="006D6BEF" w:rsidP="006D6BEF">
            <w:pPr>
              <w:pStyle w:val="TableParagraph"/>
              <w:ind w:left="364"/>
              <w:rPr>
                <w:rFonts w:ascii="Arial" w:hAnsi="Arial" w:cs="Arial"/>
              </w:rPr>
            </w:pPr>
            <w:r w:rsidRPr="00921579">
              <w:rPr>
                <w:rFonts w:ascii="Arial" w:hAnsi="Arial" w:cs="Arial"/>
                <w:w w:val="110"/>
              </w:rPr>
              <w:t>19</w:t>
            </w:r>
          </w:p>
        </w:tc>
      </w:tr>
      <w:tr w:rsidR="00D62AAA" w:rsidRPr="00D62AAA" w14:paraId="47336C81" w14:textId="77777777" w:rsidTr="00482041">
        <w:trPr>
          <w:trHeight w:hRule="exact" w:val="298"/>
        </w:trPr>
        <w:tc>
          <w:tcPr>
            <w:tcW w:w="8642" w:type="dxa"/>
          </w:tcPr>
          <w:p w14:paraId="6AAEF4B0" w14:textId="77777777" w:rsidR="006D6BEF" w:rsidRPr="00921579" w:rsidRDefault="006D6BEF" w:rsidP="006D6BEF">
            <w:pPr>
              <w:pStyle w:val="TableParagraph"/>
              <w:rPr>
                <w:rFonts w:ascii="Arial" w:hAnsi="Arial" w:cs="Arial"/>
              </w:rPr>
            </w:pPr>
            <w:r w:rsidRPr="00921579">
              <w:rPr>
                <w:rFonts w:ascii="Arial" w:hAnsi="Arial" w:cs="Arial"/>
                <w:w w:val="110"/>
              </w:rPr>
              <w:t>Discretionary disregard</w:t>
            </w:r>
          </w:p>
        </w:tc>
        <w:tc>
          <w:tcPr>
            <w:tcW w:w="1134" w:type="dxa"/>
          </w:tcPr>
          <w:p w14:paraId="54EDF095" w14:textId="77777777" w:rsidR="006D6BEF" w:rsidRPr="00921579" w:rsidRDefault="006D6BEF" w:rsidP="006D6BEF">
            <w:pPr>
              <w:pStyle w:val="TableParagraph"/>
              <w:ind w:left="365"/>
              <w:rPr>
                <w:rFonts w:ascii="Arial" w:hAnsi="Arial" w:cs="Arial"/>
              </w:rPr>
            </w:pPr>
            <w:r w:rsidRPr="00921579">
              <w:rPr>
                <w:rFonts w:ascii="Arial" w:hAnsi="Arial" w:cs="Arial"/>
                <w:w w:val="110"/>
              </w:rPr>
              <w:t>22</w:t>
            </w:r>
          </w:p>
        </w:tc>
      </w:tr>
      <w:tr w:rsidR="00D62AAA" w:rsidRPr="00D62AAA" w14:paraId="6ED498C7" w14:textId="77777777" w:rsidTr="00482041">
        <w:trPr>
          <w:trHeight w:hRule="exact" w:val="298"/>
        </w:trPr>
        <w:tc>
          <w:tcPr>
            <w:tcW w:w="8642" w:type="dxa"/>
          </w:tcPr>
          <w:p w14:paraId="1AD66BAE" w14:textId="77777777" w:rsidR="006D6BEF" w:rsidRPr="00921579" w:rsidRDefault="006D6BEF" w:rsidP="006D6BEF">
            <w:pPr>
              <w:pStyle w:val="TableParagraph"/>
              <w:rPr>
                <w:rFonts w:ascii="Arial" w:hAnsi="Arial" w:cs="Arial"/>
              </w:rPr>
            </w:pPr>
            <w:r w:rsidRPr="00921579">
              <w:rPr>
                <w:rFonts w:ascii="Arial" w:hAnsi="Arial" w:cs="Arial"/>
                <w:w w:val="110"/>
              </w:rPr>
              <w:t>12-week property disregard</w:t>
            </w:r>
          </w:p>
        </w:tc>
        <w:tc>
          <w:tcPr>
            <w:tcW w:w="1134" w:type="dxa"/>
          </w:tcPr>
          <w:p w14:paraId="2EEDAB62" w14:textId="77777777" w:rsidR="006D6BEF" w:rsidRPr="00921579" w:rsidRDefault="006D6BEF" w:rsidP="006D6BEF">
            <w:pPr>
              <w:pStyle w:val="TableParagraph"/>
              <w:ind w:left="364"/>
              <w:rPr>
                <w:rFonts w:ascii="Arial" w:hAnsi="Arial" w:cs="Arial"/>
              </w:rPr>
            </w:pPr>
            <w:r w:rsidRPr="00921579">
              <w:rPr>
                <w:rFonts w:ascii="Arial" w:hAnsi="Arial" w:cs="Arial"/>
                <w:w w:val="110"/>
              </w:rPr>
              <w:t>22</w:t>
            </w:r>
          </w:p>
        </w:tc>
      </w:tr>
      <w:tr w:rsidR="00D62AAA" w:rsidRPr="00D62AAA" w14:paraId="2CA1E3A3" w14:textId="77777777" w:rsidTr="00482041">
        <w:trPr>
          <w:trHeight w:hRule="exact" w:val="298"/>
        </w:trPr>
        <w:tc>
          <w:tcPr>
            <w:tcW w:w="8642" w:type="dxa"/>
          </w:tcPr>
          <w:p w14:paraId="5A588C9F" w14:textId="77777777" w:rsidR="006D6BEF" w:rsidRPr="00921579" w:rsidRDefault="006D6BEF" w:rsidP="006D6BEF">
            <w:pPr>
              <w:pStyle w:val="TableParagraph"/>
              <w:rPr>
                <w:rFonts w:ascii="Arial" w:hAnsi="Arial" w:cs="Arial"/>
              </w:rPr>
            </w:pPr>
            <w:r w:rsidRPr="00921579">
              <w:rPr>
                <w:rFonts w:ascii="Arial" w:hAnsi="Arial" w:cs="Arial"/>
                <w:w w:val="110"/>
              </w:rPr>
              <w:t>Other disregards</w:t>
            </w:r>
          </w:p>
        </w:tc>
        <w:tc>
          <w:tcPr>
            <w:tcW w:w="1134" w:type="dxa"/>
          </w:tcPr>
          <w:p w14:paraId="12178DA6" w14:textId="77777777" w:rsidR="006D6BEF" w:rsidRPr="00921579" w:rsidRDefault="006D6BEF" w:rsidP="006D6BEF">
            <w:pPr>
              <w:pStyle w:val="TableParagraph"/>
              <w:ind w:left="364"/>
              <w:rPr>
                <w:rFonts w:ascii="Arial" w:hAnsi="Arial" w:cs="Arial"/>
              </w:rPr>
            </w:pPr>
            <w:r w:rsidRPr="00921579">
              <w:rPr>
                <w:rFonts w:ascii="Arial" w:hAnsi="Arial" w:cs="Arial"/>
                <w:w w:val="110"/>
              </w:rPr>
              <w:t>25</w:t>
            </w:r>
          </w:p>
        </w:tc>
      </w:tr>
      <w:tr w:rsidR="00D62AAA" w:rsidRPr="00D62AAA" w14:paraId="3416095A" w14:textId="77777777" w:rsidTr="00482041">
        <w:trPr>
          <w:trHeight w:hRule="exact" w:val="298"/>
        </w:trPr>
        <w:tc>
          <w:tcPr>
            <w:tcW w:w="8642" w:type="dxa"/>
          </w:tcPr>
          <w:p w14:paraId="59A69EE2" w14:textId="77777777" w:rsidR="006D6BEF" w:rsidRPr="00921579" w:rsidRDefault="006D6BEF" w:rsidP="006D6BEF">
            <w:pPr>
              <w:pStyle w:val="TableParagraph"/>
              <w:rPr>
                <w:rFonts w:ascii="Arial" w:hAnsi="Arial" w:cs="Arial"/>
              </w:rPr>
            </w:pPr>
            <w:r w:rsidRPr="00921579">
              <w:rPr>
                <w:rFonts w:ascii="Arial" w:hAnsi="Arial" w:cs="Arial"/>
                <w:w w:val="110"/>
              </w:rPr>
              <w:t>Treatment of investments bonds</w:t>
            </w:r>
          </w:p>
        </w:tc>
        <w:tc>
          <w:tcPr>
            <w:tcW w:w="1134" w:type="dxa"/>
          </w:tcPr>
          <w:p w14:paraId="682A268E" w14:textId="77777777" w:rsidR="006D6BEF" w:rsidRPr="00921579" w:rsidRDefault="006D6BEF" w:rsidP="006D6BEF">
            <w:pPr>
              <w:pStyle w:val="TableParagraph"/>
              <w:ind w:left="365"/>
              <w:rPr>
                <w:rFonts w:ascii="Arial" w:hAnsi="Arial" w:cs="Arial"/>
              </w:rPr>
            </w:pPr>
            <w:r w:rsidRPr="00921579">
              <w:rPr>
                <w:rFonts w:ascii="Arial" w:hAnsi="Arial" w:cs="Arial"/>
                <w:w w:val="110"/>
              </w:rPr>
              <w:t>25</w:t>
            </w:r>
          </w:p>
        </w:tc>
      </w:tr>
      <w:tr w:rsidR="00D62AAA" w:rsidRPr="00D62AAA" w14:paraId="65A376E2" w14:textId="77777777" w:rsidTr="00482041">
        <w:trPr>
          <w:trHeight w:hRule="exact" w:val="298"/>
        </w:trPr>
        <w:tc>
          <w:tcPr>
            <w:tcW w:w="8642" w:type="dxa"/>
          </w:tcPr>
          <w:p w14:paraId="4C718D86" w14:textId="77777777" w:rsidR="006D6BEF" w:rsidRPr="00921579" w:rsidRDefault="006D6BEF" w:rsidP="006D6BEF">
            <w:pPr>
              <w:pStyle w:val="TableParagraph"/>
              <w:rPr>
                <w:rFonts w:ascii="Arial" w:hAnsi="Arial" w:cs="Arial"/>
              </w:rPr>
            </w:pPr>
            <w:r w:rsidRPr="00921579">
              <w:rPr>
                <w:rFonts w:ascii="Arial" w:hAnsi="Arial" w:cs="Arial"/>
                <w:w w:val="110"/>
              </w:rPr>
              <w:t>Capital treated as income</w:t>
            </w:r>
          </w:p>
        </w:tc>
        <w:tc>
          <w:tcPr>
            <w:tcW w:w="1134" w:type="dxa"/>
          </w:tcPr>
          <w:p w14:paraId="3B4F20A0" w14:textId="77777777" w:rsidR="006D6BEF" w:rsidRPr="00921579" w:rsidRDefault="006D6BEF" w:rsidP="006D6BEF">
            <w:pPr>
              <w:pStyle w:val="TableParagraph"/>
              <w:ind w:left="364"/>
              <w:rPr>
                <w:rFonts w:ascii="Arial" w:hAnsi="Arial" w:cs="Arial"/>
              </w:rPr>
            </w:pPr>
            <w:r w:rsidRPr="00921579">
              <w:rPr>
                <w:rFonts w:ascii="Arial" w:hAnsi="Arial" w:cs="Arial"/>
                <w:w w:val="110"/>
              </w:rPr>
              <w:t>25</w:t>
            </w:r>
          </w:p>
        </w:tc>
      </w:tr>
      <w:tr w:rsidR="00D62AAA" w:rsidRPr="00D62AAA" w14:paraId="2E2CAF55" w14:textId="77777777" w:rsidTr="00482041">
        <w:trPr>
          <w:trHeight w:hRule="exact" w:val="298"/>
        </w:trPr>
        <w:tc>
          <w:tcPr>
            <w:tcW w:w="8642" w:type="dxa"/>
          </w:tcPr>
          <w:p w14:paraId="4B14B75C" w14:textId="77777777" w:rsidR="006D6BEF" w:rsidRPr="00921579" w:rsidRDefault="006D6BEF" w:rsidP="006D6BEF">
            <w:pPr>
              <w:pStyle w:val="TableParagraph"/>
              <w:rPr>
                <w:rFonts w:ascii="Arial" w:hAnsi="Arial" w:cs="Arial"/>
              </w:rPr>
            </w:pPr>
            <w:r w:rsidRPr="00921579">
              <w:rPr>
                <w:rFonts w:ascii="Arial" w:hAnsi="Arial" w:cs="Arial"/>
                <w:w w:val="110"/>
              </w:rPr>
              <w:t>Income treated as capital</w:t>
            </w:r>
          </w:p>
        </w:tc>
        <w:tc>
          <w:tcPr>
            <w:tcW w:w="1134" w:type="dxa"/>
          </w:tcPr>
          <w:p w14:paraId="74CB168A" w14:textId="77777777" w:rsidR="006D6BEF" w:rsidRPr="00921579" w:rsidRDefault="006D6BEF" w:rsidP="006D6BEF">
            <w:pPr>
              <w:pStyle w:val="TableParagraph"/>
              <w:ind w:left="365"/>
              <w:rPr>
                <w:rFonts w:ascii="Arial" w:hAnsi="Arial" w:cs="Arial"/>
              </w:rPr>
            </w:pPr>
            <w:r w:rsidRPr="00921579">
              <w:rPr>
                <w:rFonts w:ascii="Arial" w:hAnsi="Arial" w:cs="Arial"/>
                <w:w w:val="110"/>
              </w:rPr>
              <w:t>26</w:t>
            </w:r>
          </w:p>
        </w:tc>
      </w:tr>
      <w:tr w:rsidR="00D62AAA" w:rsidRPr="00D62AAA" w14:paraId="28C4BB49" w14:textId="77777777" w:rsidTr="00482041">
        <w:trPr>
          <w:trHeight w:hRule="exact" w:val="298"/>
        </w:trPr>
        <w:tc>
          <w:tcPr>
            <w:tcW w:w="8642" w:type="dxa"/>
          </w:tcPr>
          <w:p w14:paraId="034F2BD2" w14:textId="7008FAEA" w:rsidR="006D6BEF" w:rsidRPr="00921579" w:rsidRDefault="006D6BEF" w:rsidP="006D6BEF">
            <w:pPr>
              <w:pStyle w:val="TableParagraph"/>
              <w:rPr>
                <w:rFonts w:ascii="Arial" w:hAnsi="Arial" w:cs="Arial"/>
              </w:rPr>
            </w:pPr>
            <w:r w:rsidRPr="00921579">
              <w:rPr>
                <w:rFonts w:ascii="Arial" w:hAnsi="Arial" w:cs="Arial"/>
                <w:w w:val="105"/>
              </w:rPr>
              <w:t>Capital available on application</w:t>
            </w:r>
          </w:p>
        </w:tc>
        <w:tc>
          <w:tcPr>
            <w:tcW w:w="1134" w:type="dxa"/>
          </w:tcPr>
          <w:p w14:paraId="0F50C5E6" w14:textId="77777777" w:rsidR="006D6BEF" w:rsidRPr="00921579" w:rsidRDefault="006D6BEF" w:rsidP="006D6BEF">
            <w:pPr>
              <w:pStyle w:val="TableParagraph"/>
              <w:ind w:left="365"/>
              <w:rPr>
                <w:rFonts w:ascii="Arial" w:hAnsi="Arial" w:cs="Arial"/>
              </w:rPr>
            </w:pPr>
            <w:r w:rsidRPr="00921579">
              <w:rPr>
                <w:rFonts w:ascii="Arial" w:hAnsi="Arial" w:cs="Arial"/>
                <w:w w:val="110"/>
              </w:rPr>
              <w:t>26</w:t>
            </w:r>
          </w:p>
        </w:tc>
      </w:tr>
      <w:tr w:rsidR="00D62AAA" w:rsidRPr="00D62AAA" w14:paraId="4CF90229" w14:textId="77777777" w:rsidTr="00482041">
        <w:trPr>
          <w:trHeight w:hRule="exact" w:val="336"/>
        </w:trPr>
        <w:tc>
          <w:tcPr>
            <w:tcW w:w="8642" w:type="dxa"/>
          </w:tcPr>
          <w:p w14:paraId="1E51A8E0" w14:textId="77777777" w:rsidR="006D6BEF" w:rsidRPr="00921579" w:rsidRDefault="006D6BEF" w:rsidP="006D6BEF">
            <w:pPr>
              <w:pStyle w:val="TableParagraph"/>
              <w:ind w:left="54"/>
              <w:rPr>
                <w:rFonts w:ascii="Arial" w:hAnsi="Arial" w:cs="Arial"/>
                <w:b/>
              </w:rPr>
            </w:pPr>
            <w:r w:rsidRPr="00921579">
              <w:rPr>
                <w:rFonts w:ascii="Arial" w:hAnsi="Arial" w:cs="Arial"/>
                <w:b/>
                <w:w w:val="110"/>
              </w:rPr>
              <w:t>6.  Personal Expenses Allowance and Disposable Income Allowance</w:t>
            </w:r>
          </w:p>
        </w:tc>
        <w:tc>
          <w:tcPr>
            <w:tcW w:w="1134" w:type="dxa"/>
          </w:tcPr>
          <w:p w14:paraId="3DC86C8C" w14:textId="77777777" w:rsidR="006D6BEF" w:rsidRPr="00921579" w:rsidRDefault="006D6BEF" w:rsidP="006D6BEF">
            <w:pPr>
              <w:pStyle w:val="TableParagraph"/>
              <w:ind w:left="372"/>
              <w:rPr>
                <w:rFonts w:ascii="Arial" w:hAnsi="Arial" w:cs="Arial"/>
              </w:rPr>
            </w:pPr>
            <w:r w:rsidRPr="00921579">
              <w:rPr>
                <w:rFonts w:ascii="Arial" w:hAnsi="Arial" w:cs="Arial"/>
                <w:w w:val="110"/>
              </w:rPr>
              <w:t>28</w:t>
            </w:r>
          </w:p>
        </w:tc>
      </w:tr>
      <w:tr w:rsidR="00D62AAA" w:rsidRPr="00D62AAA" w14:paraId="13CA9FC3" w14:textId="77777777" w:rsidTr="00482041">
        <w:trPr>
          <w:trHeight w:hRule="exact" w:val="369"/>
        </w:trPr>
        <w:tc>
          <w:tcPr>
            <w:tcW w:w="8642" w:type="dxa"/>
          </w:tcPr>
          <w:p w14:paraId="07D4CDCB" w14:textId="77777777" w:rsidR="006D6BEF" w:rsidRPr="00921579" w:rsidRDefault="006D6BEF" w:rsidP="006D6BEF">
            <w:pPr>
              <w:pStyle w:val="TableParagraph"/>
              <w:spacing w:before="86"/>
              <w:rPr>
                <w:rFonts w:ascii="Arial" w:hAnsi="Arial" w:cs="Arial"/>
              </w:rPr>
            </w:pPr>
            <w:r w:rsidRPr="00921579">
              <w:rPr>
                <w:rFonts w:ascii="Arial" w:hAnsi="Arial" w:cs="Arial"/>
                <w:w w:val="105"/>
              </w:rPr>
              <w:t>Additional Personal</w:t>
            </w:r>
            <w:r w:rsidRPr="00921579">
              <w:rPr>
                <w:rFonts w:ascii="Arial" w:hAnsi="Arial" w:cs="Arial"/>
                <w:spacing w:val="59"/>
                <w:w w:val="105"/>
              </w:rPr>
              <w:t xml:space="preserve"> </w:t>
            </w:r>
            <w:r w:rsidRPr="00921579">
              <w:rPr>
                <w:rFonts w:ascii="Arial" w:hAnsi="Arial" w:cs="Arial"/>
                <w:w w:val="105"/>
              </w:rPr>
              <w:t>Allowance</w:t>
            </w:r>
          </w:p>
        </w:tc>
        <w:tc>
          <w:tcPr>
            <w:tcW w:w="1134" w:type="dxa"/>
          </w:tcPr>
          <w:p w14:paraId="09E791A2" w14:textId="77777777" w:rsidR="006D6BEF" w:rsidRPr="00921579" w:rsidRDefault="006D6BEF" w:rsidP="006D6BEF">
            <w:pPr>
              <w:pStyle w:val="TableParagraph"/>
              <w:spacing w:before="86"/>
              <w:ind w:left="365"/>
              <w:rPr>
                <w:rFonts w:ascii="Arial" w:hAnsi="Arial" w:cs="Arial"/>
              </w:rPr>
            </w:pPr>
            <w:r w:rsidRPr="00921579">
              <w:rPr>
                <w:rFonts w:ascii="Arial" w:hAnsi="Arial" w:cs="Arial"/>
                <w:w w:val="110"/>
              </w:rPr>
              <w:t>28</w:t>
            </w:r>
          </w:p>
        </w:tc>
      </w:tr>
      <w:tr w:rsidR="00D62AAA" w:rsidRPr="00D62AAA" w14:paraId="18FC7BC4" w14:textId="77777777" w:rsidTr="00482041">
        <w:trPr>
          <w:trHeight w:hRule="exact" w:val="332"/>
        </w:trPr>
        <w:tc>
          <w:tcPr>
            <w:tcW w:w="8642" w:type="dxa"/>
          </w:tcPr>
          <w:p w14:paraId="5F5FC03F" w14:textId="77777777" w:rsidR="006D6BEF" w:rsidRPr="00921579" w:rsidRDefault="006D6BEF" w:rsidP="006D6BEF">
            <w:pPr>
              <w:pStyle w:val="TableParagraph"/>
              <w:spacing w:before="86"/>
              <w:ind w:left="54"/>
              <w:rPr>
                <w:rFonts w:ascii="Arial" w:hAnsi="Arial" w:cs="Arial"/>
                <w:b/>
              </w:rPr>
            </w:pPr>
            <w:r w:rsidRPr="00921579">
              <w:rPr>
                <w:rFonts w:ascii="Arial" w:hAnsi="Arial" w:cs="Arial"/>
                <w:b/>
                <w:w w:val="110"/>
              </w:rPr>
              <w:t>7.  Income</w:t>
            </w:r>
          </w:p>
        </w:tc>
        <w:tc>
          <w:tcPr>
            <w:tcW w:w="1134" w:type="dxa"/>
          </w:tcPr>
          <w:p w14:paraId="775F2ADE" w14:textId="77777777" w:rsidR="006D6BEF" w:rsidRPr="00921579" w:rsidRDefault="006D6BEF" w:rsidP="006D6BEF">
            <w:pPr>
              <w:pStyle w:val="TableParagraph"/>
              <w:spacing w:before="86"/>
              <w:ind w:left="364"/>
              <w:rPr>
                <w:rFonts w:ascii="Arial" w:hAnsi="Arial" w:cs="Arial"/>
              </w:rPr>
            </w:pPr>
            <w:r w:rsidRPr="00921579">
              <w:rPr>
                <w:rFonts w:ascii="Arial" w:hAnsi="Arial" w:cs="Arial"/>
                <w:w w:val="110"/>
              </w:rPr>
              <w:t>29</w:t>
            </w:r>
          </w:p>
        </w:tc>
      </w:tr>
      <w:tr w:rsidR="00D62AAA" w:rsidRPr="00D62AAA" w14:paraId="004C39BE" w14:textId="77777777" w:rsidTr="00482041">
        <w:trPr>
          <w:trHeight w:hRule="exact" w:val="298"/>
        </w:trPr>
        <w:tc>
          <w:tcPr>
            <w:tcW w:w="8642" w:type="dxa"/>
          </w:tcPr>
          <w:p w14:paraId="2924BE16" w14:textId="77777777" w:rsidR="006D6BEF" w:rsidRPr="00921579" w:rsidRDefault="006D6BEF" w:rsidP="006D6BEF">
            <w:pPr>
              <w:pStyle w:val="TableParagraph"/>
              <w:rPr>
                <w:rFonts w:ascii="Arial" w:hAnsi="Arial" w:cs="Arial"/>
              </w:rPr>
            </w:pPr>
            <w:r w:rsidRPr="00921579">
              <w:rPr>
                <w:rFonts w:ascii="Arial" w:hAnsi="Arial" w:cs="Arial"/>
                <w:w w:val="110"/>
              </w:rPr>
              <w:t>Earnings</w:t>
            </w:r>
          </w:p>
        </w:tc>
        <w:tc>
          <w:tcPr>
            <w:tcW w:w="1134" w:type="dxa"/>
          </w:tcPr>
          <w:p w14:paraId="019D0818" w14:textId="77777777" w:rsidR="006D6BEF" w:rsidRPr="00921579" w:rsidRDefault="006D6BEF" w:rsidP="006D6BEF">
            <w:pPr>
              <w:pStyle w:val="TableParagraph"/>
              <w:ind w:left="364"/>
              <w:rPr>
                <w:rFonts w:ascii="Arial" w:hAnsi="Arial" w:cs="Arial"/>
              </w:rPr>
            </w:pPr>
            <w:r w:rsidRPr="00921579">
              <w:rPr>
                <w:rFonts w:ascii="Arial" w:hAnsi="Arial" w:cs="Arial"/>
                <w:w w:val="110"/>
              </w:rPr>
              <w:t>31</w:t>
            </w:r>
          </w:p>
        </w:tc>
      </w:tr>
      <w:tr w:rsidR="00D62AAA" w:rsidRPr="00D62AAA" w14:paraId="336FA79D" w14:textId="77777777" w:rsidTr="00482041">
        <w:trPr>
          <w:trHeight w:hRule="exact" w:val="282"/>
        </w:trPr>
        <w:tc>
          <w:tcPr>
            <w:tcW w:w="8642" w:type="dxa"/>
          </w:tcPr>
          <w:p w14:paraId="074FEA45" w14:textId="77777777" w:rsidR="006D6BEF" w:rsidRPr="00921579" w:rsidRDefault="006D6BEF" w:rsidP="006D6BEF">
            <w:pPr>
              <w:pStyle w:val="TableParagraph"/>
              <w:rPr>
                <w:rFonts w:ascii="Arial" w:hAnsi="Arial" w:cs="Arial"/>
              </w:rPr>
            </w:pPr>
            <w:r w:rsidRPr="00921579">
              <w:rPr>
                <w:rFonts w:ascii="Arial" w:hAnsi="Arial" w:cs="Arial"/>
                <w:w w:val="105"/>
              </w:rPr>
              <w:t>Benefits</w:t>
            </w:r>
          </w:p>
        </w:tc>
        <w:tc>
          <w:tcPr>
            <w:tcW w:w="1134" w:type="dxa"/>
          </w:tcPr>
          <w:p w14:paraId="1FDB198B" w14:textId="77777777" w:rsidR="006D6BEF" w:rsidRPr="00921579" w:rsidRDefault="006D6BEF" w:rsidP="006D6BEF">
            <w:pPr>
              <w:pStyle w:val="TableParagraph"/>
              <w:ind w:left="365"/>
              <w:rPr>
                <w:rFonts w:ascii="Arial" w:hAnsi="Arial" w:cs="Arial"/>
              </w:rPr>
            </w:pPr>
            <w:r w:rsidRPr="00921579">
              <w:rPr>
                <w:rFonts w:ascii="Arial" w:hAnsi="Arial" w:cs="Arial"/>
                <w:w w:val="110"/>
              </w:rPr>
              <w:t>31</w:t>
            </w:r>
          </w:p>
        </w:tc>
      </w:tr>
      <w:tr w:rsidR="00D62AAA" w:rsidRPr="00D62AAA" w14:paraId="4E9DBE25" w14:textId="77777777" w:rsidTr="00482041">
        <w:trPr>
          <w:trHeight w:hRule="exact" w:val="282"/>
        </w:trPr>
        <w:tc>
          <w:tcPr>
            <w:tcW w:w="8642" w:type="dxa"/>
          </w:tcPr>
          <w:p w14:paraId="03145FE6" w14:textId="527F218B" w:rsidR="006D6BEF" w:rsidRPr="00921579" w:rsidRDefault="006D6BEF" w:rsidP="006D6BEF">
            <w:pPr>
              <w:pStyle w:val="TableParagraph"/>
              <w:rPr>
                <w:rFonts w:ascii="Arial" w:hAnsi="Arial" w:cs="Arial"/>
                <w:w w:val="105"/>
              </w:rPr>
            </w:pPr>
            <w:r w:rsidRPr="00921579">
              <w:rPr>
                <w:rFonts w:ascii="Arial" w:hAnsi="Arial" w:cs="Arial"/>
                <w:w w:val="110"/>
              </w:rPr>
              <w:t>Annuity and</w:t>
            </w:r>
            <w:r w:rsidRPr="00921579">
              <w:rPr>
                <w:rFonts w:ascii="Arial" w:hAnsi="Arial" w:cs="Arial"/>
                <w:spacing w:val="-3"/>
                <w:w w:val="110"/>
              </w:rPr>
              <w:t xml:space="preserve"> </w:t>
            </w:r>
            <w:r w:rsidRPr="00921579">
              <w:rPr>
                <w:rFonts w:ascii="Arial" w:hAnsi="Arial" w:cs="Arial"/>
                <w:w w:val="110"/>
              </w:rPr>
              <w:t>pension</w:t>
            </w:r>
            <w:r w:rsidRPr="00921579">
              <w:rPr>
                <w:rFonts w:ascii="Arial" w:hAnsi="Arial" w:cs="Arial"/>
                <w:spacing w:val="-1"/>
                <w:w w:val="110"/>
              </w:rPr>
              <w:t xml:space="preserve"> </w:t>
            </w:r>
            <w:r w:rsidRPr="00921579">
              <w:rPr>
                <w:rFonts w:ascii="Arial" w:hAnsi="Arial" w:cs="Arial"/>
                <w:w w:val="110"/>
              </w:rPr>
              <w:t>income</w:t>
            </w:r>
          </w:p>
        </w:tc>
        <w:tc>
          <w:tcPr>
            <w:tcW w:w="1134" w:type="dxa"/>
          </w:tcPr>
          <w:p w14:paraId="3FAF996D" w14:textId="0FEC5ACA" w:rsidR="006D6BEF" w:rsidRPr="00921579" w:rsidRDefault="00DB0BD7" w:rsidP="006D6BEF">
            <w:pPr>
              <w:pStyle w:val="TableParagraph"/>
              <w:ind w:left="365"/>
              <w:rPr>
                <w:rFonts w:ascii="Arial" w:hAnsi="Arial" w:cs="Arial"/>
                <w:w w:val="110"/>
              </w:rPr>
            </w:pPr>
            <w:r w:rsidRPr="00921579">
              <w:rPr>
                <w:rFonts w:ascii="Arial" w:hAnsi="Arial" w:cs="Arial"/>
                <w:w w:val="110"/>
              </w:rPr>
              <w:t>31</w:t>
            </w:r>
          </w:p>
        </w:tc>
      </w:tr>
      <w:tr w:rsidR="00D62AAA" w:rsidRPr="00D62AAA" w14:paraId="272162FC" w14:textId="77777777" w:rsidTr="00482041">
        <w:trPr>
          <w:trHeight w:hRule="exact" w:val="282"/>
        </w:trPr>
        <w:tc>
          <w:tcPr>
            <w:tcW w:w="8642" w:type="dxa"/>
          </w:tcPr>
          <w:p w14:paraId="72703D30" w14:textId="781C3FC3" w:rsidR="006D6BEF" w:rsidRPr="00921579" w:rsidRDefault="006D6BEF" w:rsidP="006D6BEF">
            <w:pPr>
              <w:pStyle w:val="TableParagraph"/>
              <w:rPr>
                <w:rFonts w:ascii="Arial" w:hAnsi="Arial" w:cs="Arial"/>
                <w:w w:val="105"/>
              </w:rPr>
            </w:pPr>
            <w:r w:rsidRPr="00921579">
              <w:rPr>
                <w:rFonts w:ascii="Arial" w:hAnsi="Arial" w:cs="Arial"/>
                <w:w w:val="110"/>
              </w:rPr>
              <w:t>Mortgage protection</w:t>
            </w:r>
            <w:r w:rsidRPr="00921579">
              <w:rPr>
                <w:rFonts w:ascii="Arial" w:hAnsi="Arial" w:cs="Arial"/>
                <w:spacing w:val="1"/>
                <w:w w:val="110"/>
              </w:rPr>
              <w:t xml:space="preserve"> </w:t>
            </w:r>
            <w:r w:rsidRPr="00921579">
              <w:rPr>
                <w:rFonts w:ascii="Arial" w:hAnsi="Arial" w:cs="Arial"/>
                <w:w w:val="110"/>
              </w:rPr>
              <w:t>insurance</w:t>
            </w:r>
            <w:r w:rsidRPr="00921579">
              <w:rPr>
                <w:rFonts w:ascii="Arial" w:hAnsi="Arial" w:cs="Arial"/>
                <w:spacing w:val="-1"/>
                <w:w w:val="110"/>
              </w:rPr>
              <w:t xml:space="preserve"> </w:t>
            </w:r>
            <w:r w:rsidRPr="00921579">
              <w:rPr>
                <w:rFonts w:ascii="Arial" w:hAnsi="Arial" w:cs="Arial"/>
                <w:w w:val="110"/>
              </w:rPr>
              <w:t>policies</w:t>
            </w:r>
          </w:p>
        </w:tc>
        <w:tc>
          <w:tcPr>
            <w:tcW w:w="1134" w:type="dxa"/>
          </w:tcPr>
          <w:p w14:paraId="56E84163" w14:textId="7FE9483A" w:rsidR="006D6BEF" w:rsidRPr="00921579" w:rsidRDefault="00DB0BD7" w:rsidP="006D6BEF">
            <w:pPr>
              <w:pStyle w:val="TableParagraph"/>
              <w:ind w:left="365"/>
              <w:rPr>
                <w:rFonts w:ascii="Arial" w:hAnsi="Arial" w:cs="Arial"/>
                <w:w w:val="110"/>
              </w:rPr>
            </w:pPr>
            <w:r w:rsidRPr="00921579">
              <w:rPr>
                <w:rFonts w:ascii="Arial" w:hAnsi="Arial" w:cs="Arial"/>
                <w:w w:val="110"/>
              </w:rPr>
              <w:t>33</w:t>
            </w:r>
          </w:p>
        </w:tc>
      </w:tr>
      <w:tr w:rsidR="00D62AAA" w:rsidRPr="00D62AAA" w14:paraId="4BFF4F1E" w14:textId="77777777" w:rsidTr="00482041">
        <w:trPr>
          <w:trHeight w:hRule="exact" w:val="282"/>
        </w:trPr>
        <w:tc>
          <w:tcPr>
            <w:tcW w:w="8642" w:type="dxa"/>
          </w:tcPr>
          <w:p w14:paraId="2C845ACF" w14:textId="5B9F8ACC" w:rsidR="006D6BEF" w:rsidRPr="00921579" w:rsidRDefault="006D6BEF" w:rsidP="006D6BEF">
            <w:pPr>
              <w:pStyle w:val="TableParagraph"/>
              <w:rPr>
                <w:rFonts w:ascii="Arial" w:hAnsi="Arial" w:cs="Arial"/>
                <w:w w:val="105"/>
              </w:rPr>
            </w:pPr>
            <w:r w:rsidRPr="00921579">
              <w:rPr>
                <w:rFonts w:ascii="Arial" w:hAnsi="Arial" w:cs="Arial"/>
                <w:w w:val="105"/>
              </w:rPr>
              <w:t>Other income that is</w:t>
            </w:r>
            <w:r w:rsidRPr="00921579">
              <w:rPr>
                <w:rFonts w:ascii="Arial" w:hAnsi="Arial" w:cs="Arial"/>
                <w:spacing w:val="24"/>
                <w:w w:val="105"/>
              </w:rPr>
              <w:t xml:space="preserve"> </w:t>
            </w:r>
            <w:r w:rsidRPr="00921579">
              <w:rPr>
                <w:rFonts w:ascii="Arial" w:hAnsi="Arial" w:cs="Arial"/>
                <w:w w:val="105"/>
              </w:rPr>
              <w:t>fully disregarded</w:t>
            </w:r>
          </w:p>
        </w:tc>
        <w:tc>
          <w:tcPr>
            <w:tcW w:w="1134" w:type="dxa"/>
          </w:tcPr>
          <w:p w14:paraId="6C9C874C" w14:textId="0BAF973F" w:rsidR="006D6BEF" w:rsidRPr="00921579" w:rsidRDefault="00DB0BD7" w:rsidP="006D6BEF">
            <w:pPr>
              <w:pStyle w:val="TableParagraph"/>
              <w:ind w:left="365"/>
              <w:rPr>
                <w:rFonts w:ascii="Arial" w:hAnsi="Arial" w:cs="Arial"/>
                <w:w w:val="110"/>
              </w:rPr>
            </w:pPr>
            <w:r w:rsidRPr="00921579">
              <w:rPr>
                <w:rFonts w:ascii="Arial" w:hAnsi="Arial" w:cs="Arial"/>
                <w:w w:val="110"/>
              </w:rPr>
              <w:t>34</w:t>
            </w:r>
          </w:p>
        </w:tc>
      </w:tr>
      <w:tr w:rsidR="00D62AAA" w:rsidRPr="00D62AAA" w14:paraId="200FF28F" w14:textId="77777777" w:rsidTr="00482041">
        <w:trPr>
          <w:trHeight w:hRule="exact" w:val="282"/>
        </w:trPr>
        <w:tc>
          <w:tcPr>
            <w:tcW w:w="8642" w:type="dxa"/>
          </w:tcPr>
          <w:p w14:paraId="6388D8F2" w14:textId="300CC63B" w:rsidR="006D6BEF" w:rsidRPr="00921579" w:rsidRDefault="006D6BEF" w:rsidP="00E24618">
            <w:pPr>
              <w:pStyle w:val="TableParagraph"/>
              <w:rPr>
                <w:rFonts w:ascii="Arial" w:hAnsi="Arial" w:cs="Arial"/>
                <w:w w:val="105"/>
              </w:rPr>
            </w:pPr>
            <w:r w:rsidRPr="00921579">
              <w:rPr>
                <w:rFonts w:ascii="Arial" w:hAnsi="Arial" w:cs="Arial"/>
                <w:w w:val="110"/>
              </w:rPr>
              <w:t>Charitable and voluntary</w:t>
            </w:r>
            <w:r w:rsidRPr="00921579">
              <w:rPr>
                <w:rFonts w:ascii="Arial" w:hAnsi="Arial" w:cs="Arial"/>
                <w:spacing w:val="-5"/>
                <w:w w:val="110"/>
              </w:rPr>
              <w:t xml:space="preserve"> </w:t>
            </w:r>
            <w:r w:rsidRPr="00921579">
              <w:rPr>
                <w:rFonts w:ascii="Arial" w:hAnsi="Arial" w:cs="Arial"/>
                <w:w w:val="110"/>
              </w:rPr>
              <w:t>payments</w:t>
            </w:r>
          </w:p>
        </w:tc>
        <w:tc>
          <w:tcPr>
            <w:tcW w:w="1134" w:type="dxa"/>
          </w:tcPr>
          <w:p w14:paraId="13F7AF62" w14:textId="364BE823" w:rsidR="006D6BEF" w:rsidRPr="00921579" w:rsidRDefault="00DB0BD7" w:rsidP="00E24618">
            <w:pPr>
              <w:pStyle w:val="TableParagraph"/>
              <w:ind w:left="365"/>
              <w:rPr>
                <w:rFonts w:ascii="Arial" w:hAnsi="Arial" w:cs="Arial"/>
                <w:w w:val="110"/>
              </w:rPr>
            </w:pPr>
            <w:r w:rsidRPr="00921579">
              <w:rPr>
                <w:rFonts w:ascii="Arial" w:hAnsi="Arial" w:cs="Arial"/>
                <w:w w:val="110"/>
              </w:rPr>
              <w:t>35</w:t>
            </w:r>
          </w:p>
        </w:tc>
      </w:tr>
      <w:tr w:rsidR="00D62AAA" w:rsidRPr="00D62AAA" w14:paraId="1635F077" w14:textId="77777777" w:rsidTr="00482041">
        <w:trPr>
          <w:trHeight w:hRule="exact" w:val="282"/>
        </w:trPr>
        <w:tc>
          <w:tcPr>
            <w:tcW w:w="8642" w:type="dxa"/>
          </w:tcPr>
          <w:p w14:paraId="1ED91505" w14:textId="75342ACE" w:rsidR="006D6BEF" w:rsidRPr="00921579" w:rsidRDefault="006D6BEF" w:rsidP="00E24618">
            <w:pPr>
              <w:pStyle w:val="TableParagraph"/>
              <w:rPr>
                <w:rFonts w:ascii="Arial" w:hAnsi="Arial" w:cs="Arial"/>
                <w:w w:val="105"/>
              </w:rPr>
            </w:pPr>
            <w:r w:rsidRPr="00921579">
              <w:rPr>
                <w:rFonts w:ascii="Arial" w:hAnsi="Arial" w:cs="Arial"/>
                <w:w w:val="110"/>
              </w:rPr>
              <w:t>Partially</w:t>
            </w:r>
            <w:r w:rsidRPr="00921579">
              <w:rPr>
                <w:rFonts w:ascii="Arial" w:hAnsi="Arial" w:cs="Arial"/>
                <w:spacing w:val="-3"/>
                <w:w w:val="110"/>
              </w:rPr>
              <w:t xml:space="preserve"> </w:t>
            </w:r>
            <w:r w:rsidRPr="00921579">
              <w:rPr>
                <w:rFonts w:ascii="Arial" w:hAnsi="Arial" w:cs="Arial"/>
                <w:w w:val="110"/>
              </w:rPr>
              <w:t>disregarded</w:t>
            </w:r>
            <w:r w:rsidRPr="00921579">
              <w:rPr>
                <w:rFonts w:ascii="Arial" w:hAnsi="Arial" w:cs="Arial"/>
                <w:spacing w:val="-1"/>
                <w:w w:val="110"/>
              </w:rPr>
              <w:t xml:space="preserve"> </w:t>
            </w:r>
            <w:r w:rsidRPr="00921579">
              <w:rPr>
                <w:rFonts w:ascii="Arial" w:hAnsi="Arial" w:cs="Arial"/>
                <w:w w:val="110"/>
              </w:rPr>
              <w:t>income</w:t>
            </w:r>
          </w:p>
        </w:tc>
        <w:tc>
          <w:tcPr>
            <w:tcW w:w="1134" w:type="dxa"/>
          </w:tcPr>
          <w:p w14:paraId="090815B8" w14:textId="610F7CD2" w:rsidR="006D6BEF" w:rsidRPr="00921579" w:rsidRDefault="00DB0BD7" w:rsidP="00E24618">
            <w:pPr>
              <w:pStyle w:val="TableParagraph"/>
              <w:ind w:left="365"/>
              <w:rPr>
                <w:rFonts w:ascii="Arial" w:hAnsi="Arial" w:cs="Arial"/>
                <w:w w:val="110"/>
              </w:rPr>
            </w:pPr>
            <w:r w:rsidRPr="00921579">
              <w:rPr>
                <w:rFonts w:ascii="Arial" w:hAnsi="Arial" w:cs="Arial"/>
                <w:w w:val="110"/>
              </w:rPr>
              <w:t>35</w:t>
            </w:r>
          </w:p>
        </w:tc>
      </w:tr>
      <w:tr w:rsidR="00D62AAA" w:rsidRPr="00D62AAA" w14:paraId="74E708F0" w14:textId="77777777" w:rsidTr="00482041">
        <w:trPr>
          <w:trHeight w:hRule="exact" w:val="282"/>
        </w:trPr>
        <w:tc>
          <w:tcPr>
            <w:tcW w:w="8642" w:type="dxa"/>
          </w:tcPr>
          <w:p w14:paraId="2E56B6AF" w14:textId="54ABE280" w:rsidR="006D6BEF" w:rsidRPr="00921579" w:rsidRDefault="006D6BEF" w:rsidP="00E24618">
            <w:pPr>
              <w:pStyle w:val="TableParagraph"/>
              <w:rPr>
                <w:rFonts w:ascii="Arial" w:hAnsi="Arial" w:cs="Arial"/>
                <w:w w:val="105"/>
              </w:rPr>
            </w:pPr>
            <w:r w:rsidRPr="00921579">
              <w:rPr>
                <w:rFonts w:ascii="Arial" w:hAnsi="Arial" w:cs="Arial"/>
                <w:w w:val="105"/>
              </w:rPr>
              <w:t>Notional</w:t>
            </w:r>
            <w:r w:rsidRPr="00921579">
              <w:rPr>
                <w:rFonts w:ascii="Arial" w:hAnsi="Arial" w:cs="Arial"/>
                <w:spacing w:val="3"/>
                <w:w w:val="105"/>
              </w:rPr>
              <w:t xml:space="preserve"> </w:t>
            </w:r>
            <w:r w:rsidRPr="00921579">
              <w:rPr>
                <w:rFonts w:ascii="Arial" w:hAnsi="Arial" w:cs="Arial"/>
                <w:w w:val="105"/>
              </w:rPr>
              <w:t>income</w:t>
            </w:r>
          </w:p>
        </w:tc>
        <w:tc>
          <w:tcPr>
            <w:tcW w:w="1134" w:type="dxa"/>
          </w:tcPr>
          <w:p w14:paraId="4FAB2CEB" w14:textId="3916E69D" w:rsidR="006D6BEF" w:rsidRPr="00921579" w:rsidRDefault="00DB0BD7" w:rsidP="00E24618">
            <w:pPr>
              <w:pStyle w:val="TableParagraph"/>
              <w:ind w:left="365"/>
              <w:rPr>
                <w:rFonts w:ascii="Arial" w:hAnsi="Arial" w:cs="Arial"/>
                <w:w w:val="110"/>
              </w:rPr>
            </w:pPr>
            <w:r w:rsidRPr="00921579">
              <w:rPr>
                <w:rFonts w:ascii="Arial" w:hAnsi="Arial" w:cs="Arial"/>
                <w:w w:val="110"/>
              </w:rPr>
              <w:t>36</w:t>
            </w:r>
          </w:p>
        </w:tc>
      </w:tr>
      <w:tr w:rsidR="00D62AAA" w:rsidRPr="00D62AAA" w14:paraId="5089B1F8" w14:textId="77777777" w:rsidTr="00482041">
        <w:trPr>
          <w:trHeight w:hRule="exact" w:val="282"/>
        </w:trPr>
        <w:tc>
          <w:tcPr>
            <w:tcW w:w="8642" w:type="dxa"/>
          </w:tcPr>
          <w:p w14:paraId="5E4EC9A9" w14:textId="7A4FCE99" w:rsidR="006D6BEF" w:rsidRPr="00921579" w:rsidRDefault="00C370B3" w:rsidP="00C370B3">
            <w:pPr>
              <w:pStyle w:val="TableParagraph"/>
              <w:ind w:left="0"/>
              <w:rPr>
                <w:rFonts w:ascii="Arial" w:hAnsi="Arial" w:cs="Arial"/>
                <w:w w:val="105"/>
              </w:rPr>
            </w:pPr>
            <w:r w:rsidRPr="00921579">
              <w:rPr>
                <w:rFonts w:ascii="Arial" w:hAnsi="Arial" w:cs="Arial"/>
                <w:b/>
                <w:w w:val="110"/>
              </w:rPr>
              <w:t xml:space="preserve">8.  Deferred Payments </w:t>
            </w:r>
          </w:p>
        </w:tc>
        <w:tc>
          <w:tcPr>
            <w:tcW w:w="1134" w:type="dxa"/>
          </w:tcPr>
          <w:p w14:paraId="0F9B3695" w14:textId="31B8C132" w:rsidR="006D6BEF" w:rsidRPr="00921579" w:rsidRDefault="00DB0BD7" w:rsidP="00E24618">
            <w:pPr>
              <w:pStyle w:val="TableParagraph"/>
              <w:ind w:left="365"/>
              <w:rPr>
                <w:rFonts w:ascii="Arial" w:hAnsi="Arial" w:cs="Arial"/>
                <w:w w:val="110"/>
              </w:rPr>
            </w:pPr>
            <w:r w:rsidRPr="00921579">
              <w:rPr>
                <w:rFonts w:ascii="Arial" w:hAnsi="Arial" w:cs="Arial"/>
                <w:w w:val="110"/>
              </w:rPr>
              <w:t>37</w:t>
            </w:r>
          </w:p>
        </w:tc>
      </w:tr>
      <w:tr w:rsidR="00D62AAA" w:rsidRPr="00D62AAA" w14:paraId="552F4115" w14:textId="77777777" w:rsidTr="00482041">
        <w:trPr>
          <w:trHeight w:hRule="exact" w:val="282"/>
        </w:trPr>
        <w:tc>
          <w:tcPr>
            <w:tcW w:w="8642" w:type="dxa"/>
          </w:tcPr>
          <w:p w14:paraId="4D7D47A4" w14:textId="1DCC3AF9" w:rsidR="006D6BEF" w:rsidRPr="00921579" w:rsidRDefault="00C370B3" w:rsidP="00C370B3">
            <w:pPr>
              <w:pStyle w:val="TableParagraph"/>
              <w:ind w:left="0"/>
              <w:rPr>
                <w:rFonts w:ascii="Arial" w:hAnsi="Arial" w:cs="Arial"/>
                <w:b/>
                <w:w w:val="105"/>
              </w:rPr>
            </w:pPr>
            <w:r w:rsidRPr="00921579">
              <w:rPr>
                <w:rFonts w:ascii="Arial" w:hAnsi="Arial" w:cs="Arial"/>
                <w:b/>
                <w:w w:val="110"/>
              </w:rPr>
              <w:t>9. Choice of accommodation</w:t>
            </w:r>
          </w:p>
        </w:tc>
        <w:tc>
          <w:tcPr>
            <w:tcW w:w="1134" w:type="dxa"/>
          </w:tcPr>
          <w:p w14:paraId="5A324288" w14:textId="64A62933" w:rsidR="006D6BEF" w:rsidRPr="00921579" w:rsidRDefault="00DB0BD7" w:rsidP="00E24618">
            <w:pPr>
              <w:pStyle w:val="TableParagraph"/>
              <w:ind w:left="365"/>
              <w:rPr>
                <w:rFonts w:ascii="Arial" w:hAnsi="Arial" w:cs="Arial"/>
                <w:w w:val="110"/>
              </w:rPr>
            </w:pPr>
            <w:r w:rsidRPr="00921579">
              <w:rPr>
                <w:rFonts w:ascii="Arial" w:hAnsi="Arial" w:cs="Arial"/>
                <w:w w:val="110"/>
              </w:rPr>
              <w:t>37</w:t>
            </w:r>
          </w:p>
        </w:tc>
      </w:tr>
      <w:tr w:rsidR="00D62AAA" w:rsidRPr="00D62AAA" w14:paraId="41B8FDDE" w14:textId="77777777" w:rsidTr="00482041">
        <w:trPr>
          <w:trHeight w:hRule="exact" w:val="282"/>
        </w:trPr>
        <w:tc>
          <w:tcPr>
            <w:tcW w:w="8642" w:type="dxa"/>
          </w:tcPr>
          <w:p w14:paraId="10E0AF21" w14:textId="4BEF2861" w:rsidR="006D6BEF" w:rsidRPr="00921579" w:rsidRDefault="00DB0BD7" w:rsidP="00E24618">
            <w:pPr>
              <w:pStyle w:val="TableParagraph"/>
              <w:rPr>
                <w:rFonts w:ascii="Arial" w:hAnsi="Arial" w:cs="Arial"/>
                <w:w w:val="105"/>
              </w:rPr>
            </w:pPr>
            <w:r w:rsidRPr="00921579">
              <w:rPr>
                <w:rFonts w:ascii="Arial" w:hAnsi="Arial" w:cs="Arial"/>
                <w:w w:val="110"/>
              </w:rPr>
              <w:t>Third</w:t>
            </w:r>
            <w:r w:rsidRPr="00921579">
              <w:rPr>
                <w:rFonts w:ascii="Arial" w:hAnsi="Arial" w:cs="Arial"/>
                <w:spacing w:val="-3"/>
                <w:w w:val="110"/>
              </w:rPr>
              <w:t xml:space="preserve"> </w:t>
            </w:r>
            <w:r w:rsidRPr="00921579">
              <w:rPr>
                <w:rFonts w:ascii="Arial" w:hAnsi="Arial" w:cs="Arial"/>
                <w:w w:val="110"/>
              </w:rPr>
              <w:t>party</w:t>
            </w:r>
            <w:r w:rsidRPr="00921579">
              <w:rPr>
                <w:rFonts w:ascii="Arial" w:hAnsi="Arial" w:cs="Arial"/>
                <w:spacing w:val="-3"/>
                <w:w w:val="110"/>
              </w:rPr>
              <w:t xml:space="preserve"> </w:t>
            </w:r>
            <w:r w:rsidRPr="00921579">
              <w:rPr>
                <w:rFonts w:ascii="Arial" w:hAnsi="Arial" w:cs="Arial"/>
                <w:w w:val="110"/>
              </w:rPr>
              <w:t>payments</w:t>
            </w:r>
          </w:p>
        </w:tc>
        <w:tc>
          <w:tcPr>
            <w:tcW w:w="1134" w:type="dxa"/>
          </w:tcPr>
          <w:p w14:paraId="16AB3911" w14:textId="48602346" w:rsidR="006D6BEF" w:rsidRPr="00921579" w:rsidRDefault="00DB0BD7" w:rsidP="00E24618">
            <w:pPr>
              <w:pStyle w:val="TableParagraph"/>
              <w:ind w:left="365"/>
              <w:rPr>
                <w:rFonts w:ascii="Arial" w:hAnsi="Arial" w:cs="Arial"/>
                <w:w w:val="110"/>
              </w:rPr>
            </w:pPr>
            <w:r w:rsidRPr="00921579">
              <w:rPr>
                <w:rFonts w:ascii="Arial" w:hAnsi="Arial" w:cs="Arial"/>
                <w:w w:val="110"/>
              </w:rPr>
              <w:t>38</w:t>
            </w:r>
          </w:p>
        </w:tc>
      </w:tr>
      <w:tr w:rsidR="00D62AAA" w:rsidRPr="00D62AAA" w14:paraId="2F65EFA1" w14:textId="77777777" w:rsidTr="00482041">
        <w:trPr>
          <w:trHeight w:hRule="exact" w:val="282"/>
        </w:trPr>
        <w:tc>
          <w:tcPr>
            <w:tcW w:w="8642" w:type="dxa"/>
          </w:tcPr>
          <w:p w14:paraId="726AB66C" w14:textId="0CA9AB16" w:rsidR="006D6BEF" w:rsidRPr="00921579" w:rsidRDefault="00DB0BD7" w:rsidP="00E24618">
            <w:pPr>
              <w:pStyle w:val="TableParagraph"/>
              <w:rPr>
                <w:rFonts w:ascii="Arial" w:hAnsi="Arial" w:cs="Arial"/>
                <w:w w:val="105"/>
              </w:rPr>
            </w:pPr>
            <w:r w:rsidRPr="00921579">
              <w:rPr>
                <w:rFonts w:ascii="Arial" w:hAnsi="Arial" w:cs="Arial"/>
                <w:w w:val="110"/>
              </w:rPr>
              <w:t>Choice of accommodation and mental</w:t>
            </w:r>
            <w:r w:rsidRPr="00921579">
              <w:rPr>
                <w:rFonts w:ascii="Arial" w:hAnsi="Arial" w:cs="Arial"/>
                <w:spacing w:val="10"/>
                <w:w w:val="110"/>
              </w:rPr>
              <w:t xml:space="preserve"> </w:t>
            </w:r>
            <w:r w:rsidRPr="00921579">
              <w:rPr>
                <w:rFonts w:ascii="Arial" w:hAnsi="Arial" w:cs="Arial"/>
                <w:w w:val="110"/>
              </w:rPr>
              <w:t>health</w:t>
            </w:r>
            <w:r w:rsidRPr="00921579">
              <w:rPr>
                <w:rFonts w:ascii="Arial" w:hAnsi="Arial" w:cs="Arial"/>
                <w:spacing w:val="1"/>
                <w:w w:val="110"/>
              </w:rPr>
              <w:t xml:space="preserve"> </w:t>
            </w:r>
            <w:r w:rsidRPr="00921579">
              <w:rPr>
                <w:rFonts w:ascii="Arial" w:hAnsi="Arial" w:cs="Arial"/>
                <w:w w:val="110"/>
              </w:rPr>
              <w:t>after-care</w:t>
            </w:r>
          </w:p>
        </w:tc>
        <w:tc>
          <w:tcPr>
            <w:tcW w:w="1134" w:type="dxa"/>
          </w:tcPr>
          <w:p w14:paraId="02E53D1B" w14:textId="1DA5A61A" w:rsidR="006D6BEF" w:rsidRPr="00921579" w:rsidRDefault="00DB0BD7" w:rsidP="00E24618">
            <w:pPr>
              <w:pStyle w:val="TableParagraph"/>
              <w:ind w:left="365"/>
              <w:rPr>
                <w:rFonts w:ascii="Arial" w:hAnsi="Arial" w:cs="Arial"/>
                <w:w w:val="110"/>
              </w:rPr>
            </w:pPr>
            <w:r w:rsidRPr="00921579">
              <w:rPr>
                <w:rFonts w:ascii="Arial" w:hAnsi="Arial" w:cs="Arial"/>
                <w:w w:val="110"/>
              </w:rPr>
              <w:t>39</w:t>
            </w:r>
          </w:p>
        </w:tc>
      </w:tr>
      <w:tr w:rsidR="00D62AAA" w:rsidRPr="00D62AAA" w14:paraId="0777F959" w14:textId="77777777" w:rsidTr="00482041">
        <w:trPr>
          <w:trHeight w:hRule="exact" w:val="282"/>
        </w:trPr>
        <w:tc>
          <w:tcPr>
            <w:tcW w:w="8642" w:type="dxa"/>
          </w:tcPr>
          <w:p w14:paraId="74A6BD84" w14:textId="1871DE5A" w:rsidR="006D6BEF" w:rsidRPr="00921579" w:rsidRDefault="00DB0BD7" w:rsidP="00DB0BD7">
            <w:pPr>
              <w:pStyle w:val="TableParagraph"/>
              <w:ind w:left="0"/>
              <w:rPr>
                <w:rFonts w:ascii="Arial" w:hAnsi="Arial" w:cs="Arial"/>
                <w:b/>
                <w:w w:val="105"/>
              </w:rPr>
            </w:pPr>
            <w:r w:rsidRPr="00921579">
              <w:rPr>
                <w:rFonts w:ascii="Arial" w:hAnsi="Arial" w:cs="Arial"/>
                <w:b/>
                <w:w w:val="110"/>
              </w:rPr>
              <w:lastRenderedPageBreak/>
              <w:t>10. Deprivation</w:t>
            </w:r>
            <w:r w:rsidRPr="00921579">
              <w:rPr>
                <w:rFonts w:ascii="Arial" w:hAnsi="Arial" w:cs="Arial"/>
                <w:b/>
                <w:spacing w:val="3"/>
                <w:w w:val="110"/>
              </w:rPr>
              <w:t xml:space="preserve"> </w:t>
            </w:r>
            <w:r w:rsidRPr="00921579">
              <w:rPr>
                <w:rFonts w:ascii="Arial" w:hAnsi="Arial" w:cs="Arial"/>
                <w:b/>
                <w:w w:val="110"/>
              </w:rPr>
              <w:t>of</w:t>
            </w:r>
            <w:r w:rsidRPr="00921579">
              <w:rPr>
                <w:rFonts w:ascii="Arial" w:hAnsi="Arial" w:cs="Arial"/>
                <w:b/>
                <w:spacing w:val="1"/>
                <w:w w:val="110"/>
              </w:rPr>
              <w:t xml:space="preserve"> </w:t>
            </w:r>
            <w:r w:rsidRPr="00921579">
              <w:rPr>
                <w:rFonts w:ascii="Arial" w:hAnsi="Arial" w:cs="Arial"/>
                <w:b/>
                <w:w w:val="110"/>
              </w:rPr>
              <w:t>assets</w:t>
            </w:r>
          </w:p>
        </w:tc>
        <w:tc>
          <w:tcPr>
            <w:tcW w:w="1134" w:type="dxa"/>
          </w:tcPr>
          <w:p w14:paraId="3BC1737B" w14:textId="56C036BD" w:rsidR="006D6BEF" w:rsidRPr="00921579" w:rsidRDefault="00DB0BD7" w:rsidP="00E24618">
            <w:pPr>
              <w:pStyle w:val="TableParagraph"/>
              <w:ind w:left="365"/>
              <w:rPr>
                <w:rFonts w:ascii="Arial" w:hAnsi="Arial" w:cs="Arial"/>
                <w:w w:val="110"/>
              </w:rPr>
            </w:pPr>
            <w:r w:rsidRPr="00921579">
              <w:rPr>
                <w:rFonts w:ascii="Arial" w:hAnsi="Arial" w:cs="Arial"/>
                <w:w w:val="110"/>
              </w:rPr>
              <w:t>39</w:t>
            </w:r>
          </w:p>
        </w:tc>
      </w:tr>
      <w:tr w:rsidR="00D62AAA" w:rsidRPr="00D62AAA" w14:paraId="0ADB7D34" w14:textId="77777777" w:rsidTr="00482041">
        <w:trPr>
          <w:trHeight w:hRule="exact" w:val="282"/>
        </w:trPr>
        <w:tc>
          <w:tcPr>
            <w:tcW w:w="8642" w:type="dxa"/>
          </w:tcPr>
          <w:p w14:paraId="20A57FA2" w14:textId="4F1C205C" w:rsidR="006D6BEF" w:rsidRPr="00921579" w:rsidRDefault="00DB0BD7" w:rsidP="00E24618">
            <w:pPr>
              <w:pStyle w:val="TableParagraph"/>
              <w:rPr>
                <w:rFonts w:ascii="Arial" w:hAnsi="Arial" w:cs="Arial"/>
                <w:w w:val="105"/>
              </w:rPr>
            </w:pPr>
            <w:r w:rsidRPr="00921579">
              <w:rPr>
                <w:rFonts w:ascii="Arial" w:hAnsi="Arial" w:cs="Arial"/>
                <w:w w:val="105"/>
              </w:rPr>
              <w:t>Has deprivation of</w:t>
            </w:r>
            <w:r w:rsidRPr="00921579">
              <w:rPr>
                <w:rFonts w:ascii="Arial" w:hAnsi="Arial" w:cs="Arial"/>
                <w:spacing w:val="24"/>
                <w:w w:val="105"/>
              </w:rPr>
              <w:t xml:space="preserve"> </w:t>
            </w:r>
            <w:r w:rsidRPr="00921579">
              <w:rPr>
                <w:rFonts w:ascii="Arial" w:hAnsi="Arial" w:cs="Arial"/>
                <w:w w:val="105"/>
              </w:rPr>
              <w:t>capital</w:t>
            </w:r>
            <w:r w:rsidRPr="00921579">
              <w:rPr>
                <w:rFonts w:ascii="Arial" w:hAnsi="Arial" w:cs="Arial"/>
                <w:spacing w:val="6"/>
                <w:w w:val="105"/>
              </w:rPr>
              <w:t xml:space="preserve"> </w:t>
            </w:r>
            <w:r w:rsidRPr="00921579">
              <w:rPr>
                <w:rFonts w:ascii="Arial" w:hAnsi="Arial" w:cs="Arial"/>
                <w:w w:val="105"/>
              </w:rPr>
              <w:t>occurred?</w:t>
            </w:r>
          </w:p>
        </w:tc>
        <w:tc>
          <w:tcPr>
            <w:tcW w:w="1134" w:type="dxa"/>
          </w:tcPr>
          <w:p w14:paraId="081E3B74" w14:textId="63A7AAB5" w:rsidR="006D6BEF" w:rsidRPr="00921579" w:rsidRDefault="00DB0BD7" w:rsidP="00E24618">
            <w:pPr>
              <w:pStyle w:val="TableParagraph"/>
              <w:ind w:left="365"/>
              <w:rPr>
                <w:rFonts w:ascii="Arial" w:hAnsi="Arial" w:cs="Arial"/>
                <w:w w:val="110"/>
              </w:rPr>
            </w:pPr>
            <w:r w:rsidRPr="00921579">
              <w:rPr>
                <w:rFonts w:ascii="Arial" w:hAnsi="Arial" w:cs="Arial"/>
                <w:w w:val="110"/>
              </w:rPr>
              <w:t>39</w:t>
            </w:r>
          </w:p>
        </w:tc>
      </w:tr>
      <w:tr w:rsidR="00D62AAA" w:rsidRPr="00D62AAA" w14:paraId="7BC93E9C" w14:textId="77777777" w:rsidTr="00482041">
        <w:trPr>
          <w:trHeight w:hRule="exact" w:val="282"/>
        </w:trPr>
        <w:tc>
          <w:tcPr>
            <w:tcW w:w="8642" w:type="dxa"/>
          </w:tcPr>
          <w:p w14:paraId="215EDFE0" w14:textId="407A736F" w:rsidR="006D6BEF" w:rsidRPr="00921579" w:rsidRDefault="00DB0BD7" w:rsidP="00E24618">
            <w:pPr>
              <w:pStyle w:val="TableParagraph"/>
              <w:rPr>
                <w:rFonts w:ascii="Arial" w:hAnsi="Arial" w:cs="Arial"/>
                <w:w w:val="105"/>
              </w:rPr>
            </w:pPr>
            <w:r w:rsidRPr="00921579">
              <w:rPr>
                <w:rFonts w:ascii="Arial" w:hAnsi="Arial" w:cs="Arial"/>
                <w:w w:val="105"/>
              </w:rPr>
              <w:t>Has deprivation of</w:t>
            </w:r>
            <w:r w:rsidRPr="00921579">
              <w:rPr>
                <w:rFonts w:ascii="Arial" w:hAnsi="Arial" w:cs="Arial"/>
                <w:spacing w:val="25"/>
                <w:w w:val="105"/>
              </w:rPr>
              <w:t xml:space="preserve"> </w:t>
            </w:r>
            <w:r w:rsidRPr="00921579">
              <w:rPr>
                <w:rFonts w:ascii="Arial" w:hAnsi="Arial" w:cs="Arial"/>
                <w:w w:val="105"/>
              </w:rPr>
              <w:t>income</w:t>
            </w:r>
            <w:r w:rsidRPr="00921579">
              <w:rPr>
                <w:rFonts w:ascii="Arial" w:hAnsi="Arial" w:cs="Arial"/>
                <w:spacing w:val="6"/>
                <w:w w:val="105"/>
              </w:rPr>
              <w:t xml:space="preserve"> </w:t>
            </w:r>
            <w:r w:rsidRPr="00921579">
              <w:rPr>
                <w:rFonts w:ascii="Arial" w:hAnsi="Arial" w:cs="Arial"/>
                <w:w w:val="105"/>
              </w:rPr>
              <w:t>occurred?</w:t>
            </w:r>
          </w:p>
        </w:tc>
        <w:tc>
          <w:tcPr>
            <w:tcW w:w="1134" w:type="dxa"/>
          </w:tcPr>
          <w:p w14:paraId="4FBF5FC1" w14:textId="453882B8" w:rsidR="006D6BEF" w:rsidRPr="00921579" w:rsidRDefault="00DB0BD7" w:rsidP="00E24618">
            <w:pPr>
              <w:pStyle w:val="TableParagraph"/>
              <w:ind w:left="365"/>
              <w:rPr>
                <w:rFonts w:ascii="Arial" w:hAnsi="Arial" w:cs="Arial"/>
                <w:w w:val="110"/>
              </w:rPr>
            </w:pPr>
            <w:r w:rsidRPr="00921579">
              <w:rPr>
                <w:rFonts w:ascii="Arial" w:hAnsi="Arial" w:cs="Arial"/>
                <w:w w:val="110"/>
              </w:rPr>
              <w:t>42</w:t>
            </w:r>
          </w:p>
        </w:tc>
      </w:tr>
      <w:tr w:rsidR="00D62AAA" w:rsidRPr="00D62AAA" w14:paraId="4C130C75" w14:textId="77777777" w:rsidTr="00482041">
        <w:trPr>
          <w:trHeight w:hRule="exact" w:val="282"/>
        </w:trPr>
        <w:tc>
          <w:tcPr>
            <w:tcW w:w="8642" w:type="dxa"/>
          </w:tcPr>
          <w:p w14:paraId="7273DC28" w14:textId="7539AFC2" w:rsidR="006D6BEF" w:rsidRPr="00921579" w:rsidRDefault="00DB0BD7" w:rsidP="00E24618">
            <w:pPr>
              <w:pStyle w:val="TableParagraph"/>
              <w:rPr>
                <w:rFonts w:ascii="Arial" w:hAnsi="Arial" w:cs="Arial"/>
                <w:w w:val="105"/>
              </w:rPr>
            </w:pPr>
            <w:r w:rsidRPr="00921579">
              <w:rPr>
                <w:rFonts w:ascii="Arial" w:hAnsi="Arial" w:cs="Arial"/>
                <w:w w:val="110"/>
              </w:rPr>
              <w:t>Investigations into whether deprivation</w:t>
            </w:r>
            <w:r w:rsidRPr="00921579">
              <w:rPr>
                <w:rFonts w:ascii="Arial" w:hAnsi="Arial" w:cs="Arial"/>
                <w:spacing w:val="-1"/>
                <w:w w:val="110"/>
              </w:rPr>
              <w:t xml:space="preserve"> </w:t>
            </w:r>
            <w:r w:rsidRPr="00921579">
              <w:rPr>
                <w:rFonts w:ascii="Arial" w:hAnsi="Arial" w:cs="Arial"/>
                <w:w w:val="110"/>
              </w:rPr>
              <w:t>has</w:t>
            </w:r>
            <w:r w:rsidRPr="00921579">
              <w:rPr>
                <w:rFonts w:ascii="Arial" w:hAnsi="Arial" w:cs="Arial"/>
                <w:spacing w:val="-2"/>
                <w:w w:val="110"/>
              </w:rPr>
              <w:t xml:space="preserve"> </w:t>
            </w:r>
            <w:r w:rsidRPr="00921579">
              <w:rPr>
                <w:rFonts w:ascii="Arial" w:hAnsi="Arial" w:cs="Arial"/>
                <w:w w:val="110"/>
              </w:rPr>
              <w:t>occurred</w:t>
            </w:r>
            <w:r w:rsidRPr="00921579">
              <w:rPr>
                <w:rFonts w:ascii="Arial" w:hAnsi="Arial" w:cs="Arial"/>
                <w:w w:val="110"/>
              </w:rPr>
              <w:tab/>
            </w:r>
          </w:p>
        </w:tc>
        <w:tc>
          <w:tcPr>
            <w:tcW w:w="1134" w:type="dxa"/>
          </w:tcPr>
          <w:p w14:paraId="61D1E38A" w14:textId="06702DAF" w:rsidR="006D6BEF" w:rsidRPr="00921579" w:rsidRDefault="00DB0BD7" w:rsidP="00E24618">
            <w:pPr>
              <w:pStyle w:val="TableParagraph"/>
              <w:ind w:left="365"/>
              <w:rPr>
                <w:rFonts w:ascii="Arial" w:hAnsi="Arial" w:cs="Arial"/>
                <w:w w:val="110"/>
              </w:rPr>
            </w:pPr>
            <w:r w:rsidRPr="00921579">
              <w:rPr>
                <w:rFonts w:ascii="Arial" w:hAnsi="Arial" w:cs="Arial"/>
                <w:w w:val="110"/>
              </w:rPr>
              <w:t>42</w:t>
            </w:r>
          </w:p>
        </w:tc>
      </w:tr>
      <w:tr w:rsidR="00D62AAA" w:rsidRPr="00D62AAA" w14:paraId="4EA222F6" w14:textId="77777777" w:rsidTr="00482041">
        <w:trPr>
          <w:trHeight w:hRule="exact" w:val="282"/>
        </w:trPr>
        <w:tc>
          <w:tcPr>
            <w:tcW w:w="8642" w:type="dxa"/>
          </w:tcPr>
          <w:p w14:paraId="11D1D0DA" w14:textId="06805BCE" w:rsidR="006D6BEF" w:rsidRPr="00921579" w:rsidRDefault="00DB0BD7" w:rsidP="00E24618">
            <w:pPr>
              <w:pStyle w:val="TableParagraph"/>
              <w:rPr>
                <w:rFonts w:ascii="Arial" w:hAnsi="Arial" w:cs="Arial"/>
                <w:w w:val="105"/>
              </w:rPr>
            </w:pPr>
            <w:r w:rsidRPr="00921579">
              <w:rPr>
                <w:rFonts w:ascii="Arial" w:hAnsi="Arial" w:cs="Arial"/>
                <w:w w:val="110"/>
              </w:rPr>
              <w:t>What happens where deprivation of assets</w:t>
            </w:r>
            <w:r w:rsidRPr="00921579">
              <w:rPr>
                <w:rFonts w:ascii="Arial" w:hAnsi="Arial" w:cs="Arial"/>
                <w:spacing w:val="45"/>
                <w:w w:val="110"/>
              </w:rPr>
              <w:t xml:space="preserve"> </w:t>
            </w:r>
            <w:r w:rsidRPr="00921579">
              <w:rPr>
                <w:rFonts w:ascii="Arial" w:hAnsi="Arial" w:cs="Arial"/>
                <w:w w:val="110"/>
              </w:rPr>
              <w:t>has</w:t>
            </w:r>
            <w:r w:rsidRPr="00921579">
              <w:rPr>
                <w:rFonts w:ascii="Arial" w:hAnsi="Arial" w:cs="Arial"/>
                <w:spacing w:val="8"/>
                <w:w w:val="110"/>
              </w:rPr>
              <w:t xml:space="preserve"> </w:t>
            </w:r>
            <w:r w:rsidRPr="00921579">
              <w:rPr>
                <w:rFonts w:ascii="Arial" w:hAnsi="Arial" w:cs="Arial"/>
                <w:w w:val="110"/>
              </w:rPr>
              <w:t>occurred?</w:t>
            </w:r>
          </w:p>
        </w:tc>
        <w:tc>
          <w:tcPr>
            <w:tcW w:w="1134" w:type="dxa"/>
          </w:tcPr>
          <w:p w14:paraId="394607B3" w14:textId="3173B4FB" w:rsidR="006D6BEF" w:rsidRPr="00921579" w:rsidRDefault="00DB0BD7" w:rsidP="00E24618">
            <w:pPr>
              <w:pStyle w:val="TableParagraph"/>
              <w:ind w:left="365"/>
              <w:rPr>
                <w:rFonts w:ascii="Arial" w:hAnsi="Arial" w:cs="Arial"/>
                <w:w w:val="110"/>
              </w:rPr>
            </w:pPr>
            <w:r w:rsidRPr="00921579">
              <w:rPr>
                <w:rFonts w:ascii="Arial" w:hAnsi="Arial" w:cs="Arial"/>
                <w:w w:val="110"/>
              </w:rPr>
              <w:t>42</w:t>
            </w:r>
          </w:p>
        </w:tc>
      </w:tr>
      <w:tr w:rsidR="00D62AAA" w:rsidRPr="00D62AAA" w14:paraId="76CC5A5C" w14:textId="77777777" w:rsidTr="00482041">
        <w:trPr>
          <w:trHeight w:hRule="exact" w:val="282"/>
        </w:trPr>
        <w:tc>
          <w:tcPr>
            <w:tcW w:w="8642" w:type="dxa"/>
          </w:tcPr>
          <w:p w14:paraId="3D241567" w14:textId="790141F3" w:rsidR="006D6BEF" w:rsidRPr="00921579" w:rsidRDefault="00DB0BD7" w:rsidP="00E24618">
            <w:pPr>
              <w:pStyle w:val="TableParagraph"/>
              <w:rPr>
                <w:rFonts w:ascii="Arial" w:hAnsi="Arial" w:cs="Arial"/>
                <w:w w:val="105"/>
              </w:rPr>
            </w:pPr>
            <w:r w:rsidRPr="00921579">
              <w:rPr>
                <w:rFonts w:ascii="Arial" w:hAnsi="Arial" w:cs="Arial"/>
                <w:w w:val="110"/>
              </w:rPr>
              <w:t>Recovering charges from a</w:t>
            </w:r>
            <w:r w:rsidRPr="00921579">
              <w:rPr>
                <w:rFonts w:ascii="Arial" w:hAnsi="Arial" w:cs="Arial"/>
                <w:spacing w:val="-2"/>
                <w:w w:val="110"/>
              </w:rPr>
              <w:t xml:space="preserve"> </w:t>
            </w:r>
            <w:r w:rsidRPr="00921579">
              <w:rPr>
                <w:rFonts w:ascii="Arial" w:hAnsi="Arial" w:cs="Arial"/>
                <w:w w:val="110"/>
              </w:rPr>
              <w:t>third</w:t>
            </w:r>
            <w:r w:rsidRPr="00921579">
              <w:rPr>
                <w:rFonts w:ascii="Arial" w:hAnsi="Arial" w:cs="Arial"/>
                <w:spacing w:val="-2"/>
                <w:w w:val="110"/>
              </w:rPr>
              <w:t xml:space="preserve"> </w:t>
            </w:r>
            <w:r w:rsidRPr="00921579">
              <w:rPr>
                <w:rFonts w:ascii="Arial" w:hAnsi="Arial" w:cs="Arial"/>
                <w:w w:val="110"/>
              </w:rPr>
              <w:t>party</w:t>
            </w:r>
          </w:p>
        </w:tc>
        <w:tc>
          <w:tcPr>
            <w:tcW w:w="1134" w:type="dxa"/>
          </w:tcPr>
          <w:p w14:paraId="2C55E8AF" w14:textId="06927DCD" w:rsidR="006D6BEF" w:rsidRPr="00921579" w:rsidRDefault="00DB0BD7" w:rsidP="00E24618">
            <w:pPr>
              <w:pStyle w:val="TableParagraph"/>
              <w:ind w:left="365"/>
              <w:rPr>
                <w:rFonts w:ascii="Arial" w:hAnsi="Arial" w:cs="Arial"/>
                <w:w w:val="110"/>
              </w:rPr>
            </w:pPr>
            <w:r w:rsidRPr="00921579">
              <w:rPr>
                <w:rFonts w:ascii="Arial" w:hAnsi="Arial" w:cs="Arial"/>
                <w:w w:val="110"/>
              </w:rPr>
              <w:t>42</w:t>
            </w:r>
          </w:p>
        </w:tc>
      </w:tr>
      <w:tr w:rsidR="00D62AAA" w:rsidRPr="00D62AAA" w14:paraId="71C771D4" w14:textId="77777777" w:rsidTr="00482041">
        <w:trPr>
          <w:trHeight w:hRule="exact" w:val="282"/>
        </w:trPr>
        <w:tc>
          <w:tcPr>
            <w:tcW w:w="8642" w:type="dxa"/>
          </w:tcPr>
          <w:p w14:paraId="18B384FE" w14:textId="78B3D592" w:rsidR="006D6BEF" w:rsidRPr="00921579" w:rsidRDefault="00DB0BD7" w:rsidP="00DB0BD7">
            <w:pPr>
              <w:pStyle w:val="TableParagraph"/>
              <w:ind w:left="0"/>
              <w:rPr>
                <w:rFonts w:ascii="Arial" w:hAnsi="Arial" w:cs="Arial"/>
                <w:b/>
                <w:w w:val="105"/>
              </w:rPr>
            </w:pPr>
            <w:r w:rsidRPr="00921579">
              <w:rPr>
                <w:rFonts w:ascii="Arial" w:hAnsi="Arial" w:cs="Arial"/>
                <w:b/>
                <w:w w:val="105"/>
              </w:rPr>
              <w:t>11. Debt</w:t>
            </w:r>
            <w:r w:rsidRPr="00921579">
              <w:rPr>
                <w:rFonts w:ascii="Arial" w:hAnsi="Arial" w:cs="Arial"/>
                <w:b/>
                <w:spacing w:val="6"/>
                <w:w w:val="105"/>
              </w:rPr>
              <w:t xml:space="preserve"> </w:t>
            </w:r>
            <w:r w:rsidRPr="00921579">
              <w:rPr>
                <w:rFonts w:ascii="Arial" w:hAnsi="Arial" w:cs="Arial"/>
                <w:b/>
                <w:w w:val="105"/>
              </w:rPr>
              <w:t>collection</w:t>
            </w:r>
          </w:p>
        </w:tc>
        <w:tc>
          <w:tcPr>
            <w:tcW w:w="1134" w:type="dxa"/>
          </w:tcPr>
          <w:p w14:paraId="3A01CAA2" w14:textId="00D820EA" w:rsidR="006D6BEF" w:rsidRPr="00921579" w:rsidRDefault="00DB0BD7" w:rsidP="00E24618">
            <w:pPr>
              <w:pStyle w:val="TableParagraph"/>
              <w:ind w:left="365"/>
              <w:rPr>
                <w:rFonts w:ascii="Arial" w:hAnsi="Arial" w:cs="Arial"/>
                <w:w w:val="110"/>
              </w:rPr>
            </w:pPr>
            <w:r w:rsidRPr="00921579">
              <w:rPr>
                <w:rFonts w:ascii="Arial" w:hAnsi="Arial" w:cs="Arial"/>
                <w:w w:val="110"/>
              </w:rPr>
              <w:t>43</w:t>
            </w:r>
          </w:p>
        </w:tc>
      </w:tr>
      <w:tr w:rsidR="00D62AAA" w:rsidRPr="00D62AAA" w14:paraId="0B00734F" w14:textId="77777777" w:rsidTr="00482041">
        <w:trPr>
          <w:trHeight w:hRule="exact" w:val="282"/>
        </w:trPr>
        <w:tc>
          <w:tcPr>
            <w:tcW w:w="8642" w:type="dxa"/>
          </w:tcPr>
          <w:p w14:paraId="0B66CF13" w14:textId="3A3CC611" w:rsidR="006D6BEF" w:rsidRPr="00921579" w:rsidRDefault="00DB0BD7" w:rsidP="00DB0BD7">
            <w:pPr>
              <w:pStyle w:val="TableParagraph"/>
              <w:ind w:left="0"/>
              <w:rPr>
                <w:rFonts w:ascii="Arial" w:hAnsi="Arial" w:cs="Arial"/>
                <w:b/>
                <w:w w:val="105"/>
              </w:rPr>
            </w:pPr>
            <w:r w:rsidRPr="00921579">
              <w:rPr>
                <w:rFonts w:ascii="Arial" w:hAnsi="Arial" w:cs="Arial"/>
                <w:b/>
                <w:w w:val="105"/>
              </w:rPr>
              <w:t>12. Financial information</w:t>
            </w:r>
            <w:r w:rsidRPr="00921579">
              <w:rPr>
                <w:rFonts w:ascii="Arial" w:hAnsi="Arial" w:cs="Arial"/>
                <w:b/>
                <w:spacing w:val="11"/>
                <w:w w:val="105"/>
              </w:rPr>
              <w:t xml:space="preserve"> </w:t>
            </w:r>
            <w:r w:rsidRPr="00921579">
              <w:rPr>
                <w:rFonts w:ascii="Arial" w:hAnsi="Arial" w:cs="Arial"/>
                <w:b/>
                <w:w w:val="105"/>
              </w:rPr>
              <w:t>and</w:t>
            </w:r>
            <w:r w:rsidRPr="00921579">
              <w:rPr>
                <w:rFonts w:ascii="Arial" w:hAnsi="Arial" w:cs="Arial"/>
                <w:b/>
                <w:spacing w:val="4"/>
                <w:w w:val="105"/>
              </w:rPr>
              <w:t xml:space="preserve"> </w:t>
            </w:r>
            <w:r w:rsidRPr="00921579">
              <w:rPr>
                <w:rFonts w:ascii="Arial" w:hAnsi="Arial" w:cs="Arial"/>
                <w:b/>
                <w:w w:val="105"/>
              </w:rPr>
              <w:t>advice</w:t>
            </w:r>
          </w:p>
        </w:tc>
        <w:tc>
          <w:tcPr>
            <w:tcW w:w="1134" w:type="dxa"/>
          </w:tcPr>
          <w:p w14:paraId="0222C587" w14:textId="2D136D03" w:rsidR="006D6BEF" w:rsidRPr="00921579" w:rsidRDefault="00DB0BD7" w:rsidP="00E24618">
            <w:pPr>
              <w:pStyle w:val="TableParagraph"/>
              <w:ind w:left="365"/>
              <w:rPr>
                <w:rFonts w:ascii="Arial" w:hAnsi="Arial" w:cs="Arial"/>
                <w:w w:val="110"/>
              </w:rPr>
            </w:pPr>
            <w:r w:rsidRPr="00921579">
              <w:rPr>
                <w:rFonts w:ascii="Arial" w:hAnsi="Arial" w:cs="Arial"/>
                <w:w w:val="110"/>
              </w:rPr>
              <w:t>43</w:t>
            </w:r>
          </w:p>
        </w:tc>
      </w:tr>
      <w:tr w:rsidR="00D62AAA" w:rsidRPr="00D62AAA" w14:paraId="3149AC78" w14:textId="77777777" w:rsidTr="00482041">
        <w:trPr>
          <w:trHeight w:hRule="exact" w:val="282"/>
        </w:trPr>
        <w:tc>
          <w:tcPr>
            <w:tcW w:w="8642" w:type="dxa"/>
          </w:tcPr>
          <w:p w14:paraId="2B545813" w14:textId="2F2ECC9A" w:rsidR="006D6BEF" w:rsidRPr="00921579" w:rsidRDefault="00DB0BD7" w:rsidP="00DB0BD7">
            <w:pPr>
              <w:pStyle w:val="TableParagraph"/>
              <w:ind w:left="0"/>
              <w:rPr>
                <w:rFonts w:ascii="Arial" w:hAnsi="Arial" w:cs="Arial"/>
                <w:b/>
                <w:w w:val="105"/>
              </w:rPr>
            </w:pPr>
            <w:r w:rsidRPr="00921579">
              <w:rPr>
                <w:rFonts w:ascii="Arial" w:hAnsi="Arial" w:cs="Arial"/>
                <w:b/>
                <w:w w:val="110"/>
              </w:rPr>
              <w:t>13. What to do if you disagree with your</w:t>
            </w:r>
            <w:r w:rsidRPr="00921579">
              <w:rPr>
                <w:rFonts w:ascii="Arial" w:hAnsi="Arial" w:cs="Arial"/>
                <w:b/>
                <w:spacing w:val="-1"/>
                <w:w w:val="110"/>
              </w:rPr>
              <w:t xml:space="preserve"> </w:t>
            </w:r>
            <w:r w:rsidRPr="00921579">
              <w:rPr>
                <w:rFonts w:ascii="Arial" w:hAnsi="Arial" w:cs="Arial"/>
                <w:b/>
                <w:w w:val="110"/>
              </w:rPr>
              <w:t>financial</w:t>
            </w:r>
            <w:r w:rsidRPr="00921579">
              <w:rPr>
                <w:rFonts w:ascii="Arial" w:hAnsi="Arial" w:cs="Arial"/>
                <w:b/>
                <w:spacing w:val="-3"/>
                <w:w w:val="110"/>
              </w:rPr>
              <w:t xml:space="preserve"> </w:t>
            </w:r>
            <w:r w:rsidRPr="00921579">
              <w:rPr>
                <w:rFonts w:ascii="Arial" w:hAnsi="Arial" w:cs="Arial"/>
                <w:b/>
                <w:w w:val="110"/>
              </w:rPr>
              <w:t>assessment</w:t>
            </w:r>
          </w:p>
        </w:tc>
        <w:tc>
          <w:tcPr>
            <w:tcW w:w="1134" w:type="dxa"/>
          </w:tcPr>
          <w:p w14:paraId="5DC3881D" w14:textId="7676F399" w:rsidR="006D6BEF" w:rsidRPr="00921579" w:rsidRDefault="00DB0BD7" w:rsidP="00E24618">
            <w:pPr>
              <w:pStyle w:val="TableParagraph"/>
              <w:ind w:left="365"/>
              <w:rPr>
                <w:rFonts w:ascii="Arial" w:hAnsi="Arial" w:cs="Arial"/>
                <w:w w:val="110"/>
              </w:rPr>
            </w:pPr>
            <w:r w:rsidRPr="00921579">
              <w:rPr>
                <w:rFonts w:ascii="Arial" w:hAnsi="Arial" w:cs="Arial"/>
                <w:w w:val="110"/>
              </w:rPr>
              <w:t>44</w:t>
            </w:r>
          </w:p>
        </w:tc>
      </w:tr>
      <w:tr w:rsidR="00D62AAA" w:rsidRPr="00D62AAA" w14:paraId="1DF91D77" w14:textId="77777777" w:rsidTr="00482041">
        <w:trPr>
          <w:trHeight w:hRule="exact" w:val="282"/>
        </w:trPr>
        <w:tc>
          <w:tcPr>
            <w:tcW w:w="8642" w:type="dxa"/>
          </w:tcPr>
          <w:p w14:paraId="726A5759" w14:textId="7FABC23C" w:rsidR="006D6BEF" w:rsidRPr="00921579" w:rsidRDefault="00DB0BD7" w:rsidP="00DB0BD7">
            <w:pPr>
              <w:pStyle w:val="TableParagraph"/>
              <w:ind w:left="0"/>
              <w:rPr>
                <w:rFonts w:ascii="Arial" w:hAnsi="Arial" w:cs="Arial"/>
                <w:b/>
                <w:w w:val="105"/>
              </w:rPr>
            </w:pPr>
            <w:r w:rsidRPr="00921579">
              <w:rPr>
                <w:rFonts w:ascii="Arial" w:hAnsi="Arial" w:cs="Arial"/>
                <w:b/>
                <w:w w:val="110"/>
              </w:rPr>
              <w:t>14. Complaints</w:t>
            </w:r>
          </w:p>
        </w:tc>
        <w:tc>
          <w:tcPr>
            <w:tcW w:w="1134" w:type="dxa"/>
          </w:tcPr>
          <w:p w14:paraId="74A5F6C7" w14:textId="6A82FF2F" w:rsidR="006D6BEF" w:rsidRPr="00921579" w:rsidRDefault="00DB0BD7" w:rsidP="00E24618">
            <w:pPr>
              <w:pStyle w:val="TableParagraph"/>
              <w:ind w:left="365"/>
              <w:rPr>
                <w:rFonts w:ascii="Arial" w:hAnsi="Arial" w:cs="Arial"/>
                <w:w w:val="110"/>
              </w:rPr>
            </w:pPr>
            <w:r w:rsidRPr="00921579">
              <w:rPr>
                <w:rFonts w:ascii="Arial" w:hAnsi="Arial" w:cs="Arial"/>
                <w:w w:val="110"/>
              </w:rPr>
              <w:t>46</w:t>
            </w:r>
          </w:p>
        </w:tc>
      </w:tr>
      <w:tr w:rsidR="00D62AAA" w:rsidRPr="00D62AAA" w14:paraId="2C3E828A" w14:textId="77777777" w:rsidTr="00482041">
        <w:trPr>
          <w:trHeight w:hRule="exact" w:val="282"/>
        </w:trPr>
        <w:tc>
          <w:tcPr>
            <w:tcW w:w="8642" w:type="dxa"/>
          </w:tcPr>
          <w:p w14:paraId="0B280ECC" w14:textId="3D0A3C1B" w:rsidR="00D822D8" w:rsidRPr="00D62AAA" w:rsidRDefault="00D822D8" w:rsidP="00DB0BD7">
            <w:pPr>
              <w:pStyle w:val="TableParagraph"/>
              <w:ind w:left="0"/>
              <w:rPr>
                <w:rFonts w:ascii="Arial" w:hAnsi="Arial" w:cs="Arial"/>
                <w:w w:val="110"/>
              </w:rPr>
            </w:pPr>
            <w:r w:rsidRPr="00D62AAA">
              <w:rPr>
                <w:rFonts w:ascii="Arial" w:hAnsi="Arial" w:cs="Arial"/>
                <w:w w:val="110"/>
              </w:rPr>
              <w:t xml:space="preserve">                  Reviewing this policy</w:t>
            </w:r>
          </w:p>
        </w:tc>
        <w:tc>
          <w:tcPr>
            <w:tcW w:w="1134" w:type="dxa"/>
          </w:tcPr>
          <w:p w14:paraId="1ACC5751" w14:textId="77777777" w:rsidR="00D822D8" w:rsidRPr="00D62AAA" w:rsidRDefault="00D822D8" w:rsidP="00E24618">
            <w:pPr>
              <w:pStyle w:val="TableParagraph"/>
              <w:ind w:left="365"/>
              <w:rPr>
                <w:rFonts w:ascii="Arial" w:hAnsi="Arial" w:cs="Arial"/>
                <w:w w:val="110"/>
                <w:highlight w:val="yellow"/>
              </w:rPr>
            </w:pPr>
          </w:p>
        </w:tc>
      </w:tr>
      <w:tr w:rsidR="00D62AAA" w:rsidRPr="00D62AAA" w14:paraId="399ECCA4" w14:textId="77777777" w:rsidTr="00482041">
        <w:trPr>
          <w:trHeight w:hRule="exact" w:val="282"/>
        </w:trPr>
        <w:tc>
          <w:tcPr>
            <w:tcW w:w="8642" w:type="dxa"/>
          </w:tcPr>
          <w:p w14:paraId="542C9EB1" w14:textId="4885F18B" w:rsidR="00003AF5" w:rsidRPr="00D62AAA" w:rsidRDefault="00003AF5" w:rsidP="00DB0BD7">
            <w:pPr>
              <w:pStyle w:val="TableParagraph"/>
              <w:ind w:left="0"/>
              <w:rPr>
                <w:rFonts w:ascii="Arial" w:hAnsi="Arial" w:cs="Arial"/>
                <w:b/>
                <w:w w:val="110"/>
              </w:rPr>
            </w:pPr>
            <w:r w:rsidRPr="00D62AAA">
              <w:rPr>
                <w:rFonts w:ascii="Arial" w:hAnsi="Arial" w:cs="Arial"/>
                <w:w w:val="105"/>
              </w:rPr>
              <w:t xml:space="preserve">                   Further information </w:t>
            </w:r>
          </w:p>
        </w:tc>
        <w:tc>
          <w:tcPr>
            <w:tcW w:w="1134" w:type="dxa"/>
          </w:tcPr>
          <w:p w14:paraId="4ED0C192" w14:textId="4BF5D857" w:rsidR="00003AF5" w:rsidRPr="00D62AAA" w:rsidRDefault="00003AF5" w:rsidP="00E24618">
            <w:pPr>
              <w:pStyle w:val="TableParagraph"/>
              <w:ind w:left="365"/>
              <w:rPr>
                <w:rFonts w:ascii="Arial" w:hAnsi="Arial" w:cs="Arial"/>
                <w:w w:val="110"/>
                <w:highlight w:val="yellow"/>
              </w:rPr>
            </w:pPr>
            <w:r w:rsidRPr="00D62AAA">
              <w:rPr>
                <w:rFonts w:ascii="Arial" w:hAnsi="Arial" w:cs="Arial"/>
                <w:w w:val="110"/>
                <w:highlight w:val="yellow"/>
              </w:rPr>
              <w:t xml:space="preserve">  </w:t>
            </w:r>
          </w:p>
        </w:tc>
      </w:tr>
    </w:tbl>
    <w:p w14:paraId="406DAE19" w14:textId="1747C66D" w:rsidR="00F54426" w:rsidRPr="00D62AAA" w:rsidRDefault="00F54426" w:rsidP="00F54426">
      <w:pPr>
        <w:rPr>
          <w:rFonts w:ascii="Arial" w:hAnsi="Arial" w:cs="Arial"/>
          <w:b/>
          <w:bCs/>
        </w:rPr>
      </w:pPr>
    </w:p>
    <w:p w14:paraId="379400AA" w14:textId="43EA5505" w:rsidR="006D6BEF" w:rsidRPr="00D62AAA" w:rsidRDefault="006D6BEF" w:rsidP="00F54426">
      <w:pPr>
        <w:rPr>
          <w:rFonts w:ascii="Arial" w:hAnsi="Arial" w:cs="Arial"/>
          <w:b/>
          <w:bCs/>
        </w:rPr>
      </w:pPr>
    </w:p>
    <w:p w14:paraId="0FCC83CD" w14:textId="77777777" w:rsidR="006D6BEF" w:rsidRPr="00D62AAA" w:rsidRDefault="006D6BEF" w:rsidP="00F54426">
      <w:pPr>
        <w:rPr>
          <w:rFonts w:ascii="Arial" w:hAnsi="Arial" w:cs="Arial"/>
          <w:b/>
          <w:bCs/>
        </w:rPr>
      </w:pPr>
    </w:p>
    <w:p w14:paraId="0A017235" w14:textId="7486FF4B" w:rsidR="00F54426" w:rsidRPr="00D62AAA" w:rsidRDefault="00F54426" w:rsidP="00F54426">
      <w:pPr>
        <w:rPr>
          <w:rFonts w:ascii="Arial" w:hAnsi="Arial" w:cs="Arial"/>
          <w:b/>
          <w:bCs/>
        </w:rPr>
      </w:pPr>
    </w:p>
    <w:p w14:paraId="79FCC83E" w14:textId="7AF6813B" w:rsidR="00F54426" w:rsidRPr="00D62AAA" w:rsidRDefault="00F54426" w:rsidP="00F54426">
      <w:pPr>
        <w:rPr>
          <w:rFonts w:ascii="Arial" w:hAnsi="Arial" w:cs="Arial"/>
          <w:b/>
          <w:bCs/>
        </w:rPr>
      </w:pPr>
    </w:p>
    <w:p w14:paraId="5DC8B589" w14:textId="77E92168" w:rsidR="00482041" w:rsidRPr="00D62AAA" w:rsidRDefault="00482041" w:rsidP="00F54426">
      <w:pPr>
        <w:rPr>
          <w:rFonts w:ascii="Arial" w:hAnsi="Arial" w:cs="Arial"/>
          <w:b/>
          <w:bCs/>
        </w:rPr>
      </w:pPr>
    </w:p>
    <w:p w14:paraId="45B38E6A" w14:textId="146B4743" w:rsidR="00482041" w:rsidRPr="00D62AAA" w:rsidRDefault="00482041" w:rsidP="00F54426">
      <w:pPr>
        <w:rPr>
          <w:rFonts w:ascii="Arial" w:hAnsi="Arial" w:cs="Arial"/>
          <w:b/>
          <w:bCs/>
        </w:rPr>
      </w:pPr>
    </w:p>
    <w:p w14:paraId="72998524" w14:textId="0695B1F0" w:rsidR="00482041" w:rsidRPr="00D62AAA" w:rsidRDefault="00482041" w:rsidP="00F54426">
      <w:pPr>
        <w:rPr>
          <w:rFonts w:ascii="Arial" w:hAnsi="Arial" w:cs="Arial"/>
          <w:b/>
          <w:bCs/>
        </w:rPr>
      </w:pPr>
    </w:p>
    <w:p w14:paraId="37D80168" w14:textId="74BAB59D" w:rsidR="00482041" w:rsidRPr="00D62AAA" w:rsidRDefault="00482041" w:rsidP="00F54426">
      <w:pPr>
        <w:rPr>
          <w:rFonts w:ascii="Arial" w:hAnsi="Arial" w:cs="Arial"/>
          <w:b/>
          <w:bCs/>
        </w:rPr>
      </w:pPr>
    </w:p>
    <w:p w14:paraId="39D64923" w14:textId="6CC09C5A" w:rsidR="00482041" w:rsidRPr="00D62AAA" w:rsidRDefault="00482041" w:rsidP="00F54426">
      <w:pPr>
        <w:rPr>
          <w:rFonts w:ascii="Arial" w:hAnsi="Arial" w:cs="Arial"/>
          <w:b/>
          <w:bCs/>
        </w:rPr>
      </w:pPr>
    </w:p>
    <w:p w14:paraId="343B2454" w14:textId="5BED7944" w:rsidR="00482041" w:rsidRPr="00D62AAA" w:rsidRDefault="00482041" w:rsidP="00F54426">
      <w:pPr>
        <w:rPr>
          <w:rFonts w:ascii="Arial" w:hAnsi="Arial" w:cs="Arial"/>
          <w:b/>
          <w:bCs/>
        </w:rPr>
      </w:pPr>
    </w:p>
    <w:p w14:paraId="4051FBDF" w14:textId="24386F82" w:rsidR="00482041" w:rsidRPr="00D62AAA" w:rsidRDefault="00482041" w:rsidP="00F54426">
      <w:pPr>
        <w:rPr>
          <w:rFonts w:ascii="Arial" w:hAnsi="Arial" w:cs="Arial"/>
          <w:b/>
          <w:bCs/>
        </w:rPr>
      </w:pPr>
    </w:p>
    <w:p w14:paraId="241A8B5F" w14:textId="29617762" w:rsidR="00482041" w:rsidRPr="00D62AAA" w:rsidRDefault="00482041" w:rsidP="00F54426">
      <w:pPr>
        <w:rPr>
          <w:rFonts w:ascii="Arial" w:hAnsi="Arial" w:cs="Arial"/>
          <w:b/>
          <w:bCs/>
        </w:rPr>
      </w:pPr>
    </w:p>
    <w:p w14:paraId="1B2DA31A" w14:textId="40D6CE46" w:rsidR="00482041" w:rsidRPr="00D62AAA" w:rsidRDefault="00482041" w:rsidP="00F54426">
      <w:pPr>
        <w:rPr>
          <w:rFonts w:ascii="Arial" w:hAnsi="Arial" w:cs="Arial"/>
          <w:b/>
          <w:bCs/>
        </w:rPr>
      </w:pPr>
    </w:p>
    <w:p w14:paraId="0BB42541" w14:textId="1905EF94" w:rsidR="00482041" w:rsidRPr="00D62AAA" w:rsidRDefault="00482041" w:rsidP="00F54426">
      <w:pPr>
        <w:rPr>
          <w:rFonts w:ascii="Arial" w:hAnsi="Arial" w:cs="Arial"/>
          <w:b/>
          <w:bCs/>
        </w:rPr>
      </w:pPr>
    </w:p>
    <w:p w14:paraId="13C4C6C0" w14:textId="7F098040" w:rsidR="00482041" w:rsidRPr="00D62AAA" w:rsidRDefault="00482041" w:rsidP="00F54426">
      <w:pPr>
        <w:rPr>
          <w:rFonts w:ascii="Arial" w:hAnsi="Arial" w:cs="Arial"/>
          <w:b/>
          <w:bCs/>
        </w:rPr>
      </w:pPr>
    </w:p>
    <w:p w14:paraId="2A8A028D" w14:textId="0B9092E6" w:rsidR="00482041" w:rsidRPr="00D62AAA" w:rsidRDefault="00482041" w:rsidP="00F54426">
      <w:pPr>
        <w:rPr>
          <w:rFonts w:ascii="Arial" w:hAnsi="Arial" w:cs="Arial"/>
          <w:b/>
          <w:bCs/>
        </w:rPr>
      </w:pPr>
    </w:p>
    <w:p w14:paraId="44603375" w14:textId="39A2E84B" w:rsidR="00482041" w:rsidRPr="00D62AAA" w:rsidRDefault="00482041" w:rsidP="00F54426">
      <w:pPr>
        <w:rPr>
          <w:rFonts w:ascii="Arial" w:hAnsi="Arial" w:cs="Arial"/>
          <w:b/>
          <w:bCs/>
        </w:rPr>
      </w:pPr>
    </w:p>
    <w:p w14:paraId="39B66874" w14:textId="25D1F080" w:rsidR="00482041" w:rsidRPr="00D62AAA" w:rsidRDefault="00482041" w:rsidP="00F54426">
      <w:pPr>
        <w:rPr>
          <w:rFonts w:ascii="Arial" w:hAnsi="Arial" w:cs="Arial"/>
          <w:b/>
          <w:bCs/>
        </w:rPr>
      </w:pPr>
    </w:p>
    <w:p w14:paraId="0204277C" w14:textId="746B705F" w:rsidR="00482041" w:rsidRPr="00D62AAA" w:rsidRDefault="00482041" w:rsidP="00F54426">
      <w:pPr>
        <w:rPr>
          <w:rFonts w:ascii="Arial" w:hAnsi="Arial" w:cs="Arial"/>
          <w:b/>
          <w:bCs/>
        </w:rPr>
      </w:pPr>
    </w:p>
    <w:p w14:paraId="58C2F2C9" w14:textId="49E8E6C1" w:rsidR="00482041" w:rsidRPr="00D62AAA" w:rsidRDefault="00482041" w:rsidP="00F54426">
      <w:pPr>
        <w:rPr>
          <w:rFonts w:ascii="Arial" w:hAnsi="Arial" w:cs="Arial"/>
          <w:b/>
          <w:bCs/>
        </w:rPr>
      </w:pPr>
    </w:p>
    <w:p w14:paraId="06E95CDF" w14:textId="419C99EC" w:rsidR="00482041" w:rsidRPr="00D62AAA" w:rsidRDefault="00482041" w:rsidP="00F54426">
      <w:pPr>
        <w:rPr>
          <w:rFonts w:ascii="Arial" w:hAnsi="Arial" w:cs="Arial"/>
          <w:b/>
          <w:bCs/>
        </w:rPr>
      </w:pPr>
    </w:p>
    <w:p w14:paraId="2FC9D471" w14:textId="6CE7C77E" w:rsidR="00482041" w:rsidRPr="00D62AAA" w:rsidRDefault="00482041" w:rsidP="00F54426">
      <w:pPr>
        <w:rPr>
          <w:rFonts w:ascii="Arial" w:hAnsi="Arial" w:cs="Arial"/>
          <w:b/>
          <w:bCs/>
        </w:rPr>
      </w:pPr>
    </w:p>
    <w:p w14:paraId="12DD21D1" w14:textId="4866F7E9" w:rsidR="00482041" w:rsidRPr="00D62AAA" w:rsidRDefault="00482041" w:rsidP="00F54426">
      <w:pPr>
        <w:rPr>
          <w:rFonts w:ascii="Arial" w:hAnsi="Arial" w:cs="Arial"/>
          <w:b/>
          <w:bCs/>
        </w:rPr>
      </w:pPr>
    </w:p>
    <w:p w14:paraId="44A2D8B2" w14:textId="36D91629" w:rsidR="008E0DD6" w:rsidRPr="00D62AAA" w:rsidRDefault="008E0DD6" w:rsidP="008E0DD6">
      <w:pPr>
        <w:pStyle w:val="ListParagraph"/>
        <w:numPr>
          <w:ilvl w:val="0"/>
          <w:numId w:val="2"/>
        </w:numPr>
        <w:spacing w:after="120" w:line="240" w:lineRule="auto"/>
        <w:jc w:val="both"/>
        <w:rPr>
          <w:rFonts w:ascii="Arial" w:hAnsi="Arial" w:cs="Arial"/>
          <w:b/>
        </w:rPr>
      </w:pPr>
      <w:r w:rsidRPr="00D62AAA">
        <w:rPr>
          <w:rFonts w:ascii="Arial" w:hAnsi="Arial" w:cs="Arial"/>
          <w:b/>
        </w:rPr>
        <w:lastRenderedPageBreak/>
        <w:t>Legal Status</w:t>
      </w:r>
    </w:p>
    <w:p w14:paraId="4133FAA3" w14:textId="77777777" w:rsidR="00DE1F50" w:rsidRPr="00D62AAA" w:rsidRDefault="00DE1F50" w:rsidP="00DE1F50">
      <w:pPr>
        <w:pStyle w:val="ListParagraph"/>
        <w:spacing w:after="120" w:line="240" w:lineRule="auto"/>
        <w:jc w:val="both"/>
        <w:rPr>
          <w:rFonts w:ascii="Arial" w:hAnsi="Arial" w:cs="Arial"/>
          <w:b/>
        </w:rPr>
      </w:pPr>
    </w:p>
    <w:p w14:paraId="538C0503" w14:textId="5B4BB50A" w:rsidR="00DE1F50" w:rsidRPr="00D62AAA" w:rsidRDefault="00DE1F50" w:rsidP="008B359D">
      <w:pPr>
        <w:pStyle w:val="ListParagraph"/>
        <w:numPr>
          <w:ilvl w:val="1"/>
          <w:numId w:val="2"/>
        </w:numPr>
        <w:rPr>
          <w:rFonts w:ascii="Arial" w:hAnsi="Arial" w:cs="Arial"/>
        </w:rPr>
      </w:pPr>
      <w:r w:rsidRPr="00D62AAA">
        <w:rPr>
          <w:rFonts w:ascii="Arial" w:hAnsi="Arial" w:cs="Arial"/>
        </w:rPr>
        <w:t xml:space="preserve">The Care Act 2014 provides a single legal framework for charging and enables a Local Authority to charge a person when it is arranging to meet a person’s care and support. This is set out in Sections 14 and 17 of the Care Act 2014. This charging policy for residential care came into effect </w:t>
      </w:r>
      <w:proofErr w:type="gramStart"/>
      <w:r w:rsidRPr="00D62AAA">
        <w:rPr>
          <w:rFonts w:ascii="Arial" w:hAnsi="Arial" w:cs="Arial"/>
        </w:rPr>
        <w:t>on</w:t>
      </w:r>
      <w:proofErr w:type="gramEnd"/>
      <w:r w:rsidRPr="00D62AAA">
        <w:rPr>
          <w:rFonts w:ascii="Arial" w:hAnsi="Arial" w:cs="Arial"/>
          <w:b/>
        </w:rPr>
        <w:t xml:space="preserve"> </w:t>
      </w:r>
      <w:r w:rsidR="00ED6DB2" w:rsidRPr="00D62AAA">
        <w:rPr>
          <w:rFonts w:ascii="Arial" w:hAnsi="Arial" w:cs="Arial"/>
          <w:b/>
        </w:rPr>
        <w:t>November 2022</w:t>
      </w:r>
      <w:r w:rsidR="00C77992" w:rsidRPr="00D62AAA">
        <w:rPr>
          <w:rFonts w:ascii="Arial" w:hAnsi="Arial" w:cs="Arial"/>
        </w:rPr>
        <w:t xml:space="preserve"> </w:t>
      </w:r>
      <w:r w:rsidRPr="00D62AAA">
        <w:rPr>
          <w:rFonts w:ascii="Arial" w:hAnsi="Arial" w:cs="Arial"/>
        </w:rPr>
        <w:t>and is based on the Care Act 2014 and the regulations under it including the Care and Support (Charging and Assessment of Resources) Regulations 2014.</w:t>
      </w:r>
    </w:p>
    <w:p w14:paraId="2AD7EB9E" w14:textId="77777777" w:rsidR="008B359D" w:rsidRPr="00D62AAA" w:rsidRDefault="008B359D" w:rsidP="008B359D">
      <w:pPr>
        <w:pStyle w:val="ListParagraph"/>
        <w:rPr>
          <w:rFonts w:ascii="Arial" w:hAnsi="Arial" w:cs="Arial"/>
        </w:rPr>
      </w:pPr>
    </w:p>
    <w:p w14:paraId="0F922555" w14:textId="2A2E38F1" w:rsidR="001877FD" w:rsidRPr="00D62AAA" w:rsidRDefault="001877FD" w:rsidP="001877FD">
      <w:pPr>
        <w:pStyle w:val="ListParagraph"/>
        <w:numPr>
          <w:ilvl w:val="1"/>
          <w:numId w:val="2"/>
        </w:numPr>
        <w:rPr>
          <w:rFonts w:ascii="Arial" w:hAnsi="Arial" w:cs="Arial"/>
        </w:rPr>
      </w:pPr>
      <w:r w:rsidRPr="00D62AAA">
        <w:rPr>
          <w:rFonts w:ascii="Arial" w:hAnsi="Arial" w:cs="Arial"/>
        </w:rPr>
        <w:t xml:space="preserve">This policy is made having due regard to the Statutory Guidance. </w:t>
      </w:r>
      <w:r w:rsidR="00DC11AD" w:rsidRPr="00D62AAA">
        <w:rPr>
          <w:rFonts w:ascii="Arial" w:hAnsi="Arial" w:cs="Arial"/>
        </w:rPr>
        <w:t>G</w:t>
      </w:r>
      <w:r w:rsidRPr="00D62AAA">
        <w:rPr>
          <w:rFonts w:ascii="Arial" w:hAnsi="Arial" w:cs="Arial"/>
        </w:rPr>
        <w:t>uidance contained in the Care and Support Statutory Guidance 2014</w:t>
      </w:r>
      <w:r w:rsidR="00DC11AD" w:rsidRPr="00D62AAA">
        <w:rPr>
          <w:rFonts w:ascii="Arial" w:hAnsi="Arial" w:cs="Arial"/>
        </w:rPr>
        <w:t xml:space="preserve"> will be adhered to</w:t>
      </w:r>
      <w:r w:rsidR="00380462" w:rsidRPr="00D62AAA">
        <w:rPr>
          <w:rFonts w:ascii="Arial" w:hAnsi="Arial" w:cs="Arial"/>
        </w:rPr>
        <w:t>;</w:t>
      </w:r>
      <w:r w:rsidRPr="00D62AAA">
        <w:rPr>
          <w:rFonts w:ascii="Arial" w:hAnsi="Arial" w:cs="Arial"/>
        </w:rPr>
        <w:t xml:space="preserve"> save where the contrary is indicated in </w:t>
      </w:r>
      <w:r w:rsidR="00647BCB" w:rsidRPr="00D62AAA">
        <w:rPr>
          <w:rFonts w:ascii="Arial" w:hAnsi="Arial" w:cs="Arial"/>
        </w:rPr>
        <w:t xml:space="preserve">the body of </w:t>
      </w:r>
      <w:r w:rsidRPr="00D62AAA">
        <w:rPr>
          <w:rFonts w:ascii="Arial" w:hAnsi="Arial" w:cs="Arial"/>
        </w:rPr>
        <w:t xml:space="preserve">this policy. The policy is made having regard to the need to eliminate discrimination, harassment, </w:t>
      </w:r>
      <w:proofErr w:type="gramStart"/>
      <w:r w:rsidRPr="00D62AAA">
        <w:rPr>
          <w:rFonts w:ascii="Arial" w:hAnsi="Arial" w:cs="Arial"/>
        </w:rPr>
        <w:t>victimisation</w:t>
      </w:r>
      <w:proofErr w:type="gramEnd"/>
      <w:r w:rsidRPr="00D62AAA">
        <w:rPr>
          <w:rFonts w:ascii="Arial" w:hAnsi="Arial" w:cs="Arial"/>
        </w:rPr>
        <w:t xml:space="preserve"> and any other conduct that is prohibited by or under the Equality Act 2010</w:t>
      </w:r>
      <w:r w:rsidR="00C77992" w:rsidRPr="00D62AAA">
        <w:rPr>
          <w:rFonts w:ascii="Arial" w:hAnsi="Arial" w:cs="Arial"/>
        </w:rPr>
        <w:t>;</w:t>
      </w:r>
      <w:r w:rsidRPr="00D62AAA">
        <w:rPr>
          <w:rFonts w:ascii="Arial" w:hAnsi="Arial" w:cs="Arial"/>
        </w:rPr>
        <w:t xml:space="preserve"> together with the need to advance equality of opportunity between persons who share a relevant protected characteristic and persons who do not share it. </w:t>
      </w:r>
    </w:p>
    <w:p w14:paraId="40F94AEE" w14:textId="77777777" w:rsidR="001877FD" w:rsidRPr="00D62AAA" w:rsidRDefault="001877FD" w:rsidP="001877FD">
      <w:pPr>
        <w:pStyle w:val="ListParagraph"/>
        <w:rPr>
          <w:rFonts w:ascii="Arial" w:hAnsi="Arial" w:cs="Arial"/>
        </w:rPr>
      </w:pPr>
    </w:p>
    <w:p w14:paraId="4FEF0A0C" w14:textId="7209EE1A" w:rsidR="00E76155" w:rsidRPr="00D62AAA" w:rsidRDefault="00E76155" w:rsidP="00E76155">
      <w:pPr>
        <w:pStyle w:val="ListParagraph"/>
        <w:numPr>
          <w:ilvl w:val="1"/>
          <w:numId w:val="2"/>
        </w:numPr>
        <w:rPr>
          <w:rFonts w:ascii="Arial" w:hAnsi="Arial" w:cs="Arial"/>
        </w:rPr>
      </w:pPr>
      <w:r w:rsidRPr="00D62AAA">
        <w:rPr>
          <w:rFonts w:ascii="Arial" w:hAnsi="Arial" w:cs="Arial"/>
        </w:rPr>
        <w:t>Where this policy leaves a discretion to the Council, discretion</w:t>
      </w:r>
      <w:r w:rsidR="00FF47B1" w:rsidRPr="00D62AAA">
        <w:rPr>
          <w:rFonts w:ascii="Arial" w:hAnsi="Arial" w:cs="Arial"/>
        </w:rPr>
        <w:t xml:space="preserve"> will be exercised</w:t>
      </w:r>
      <w:r w:rsidRPr="00D62AAA">
        <w:rPr>
          <w:rFonts w:ascii="Arial" w:hAnsi="Arial" w:cs="Arial"/>
        </w:rPr>
        <w:t xml:space="preserve"> in the following way:</w:t>
      </w:r>
    </w:p>
    <w:p w14:paraId="5F1FA689" w14:textId="77777777" w:rsidR="00E76155" w:rsidRPr="00D62AAA" w:rsidRDefault="00E76155" w:rsidP="00E76155">
      <w:pPr>
        <w:pStyle w:val="ListParagraph"/>
        <w:rPr>
          <w:rFonts w:ascii="Arial" w:hAnsi="Arial" w:cs="Arial"/>
        </w:rPr>
      </w:pPr>
    </w:p>
    <w:p w14:paraId="366C40CF" w14:textId="435803B4" w:rsidR="00E76155" w:rsidRPr="00D62AAA" w:rsidRDefault="00E76155" w:rsidP="00E76155">
      <w:pPr>
        <w:pStyle w:val="ListParagraph"/>
        <w:numPr>
          <w:ilvl w:val="0"/>
          <w:numId w:val="3"/>
        </w:numPr>
        <w:rPr>
          <w:rFonts w:ascii="Arial" w:hAnsi="Arial" w:cs="Arial"/>
        </w:rPr>
      </w:pPr>
      <w:r w:rsidRPr="00D62AAA">
        <w:rPr>
          <w:rFonts w:ascii="Arial" w:hAnsi="Arial" w:cs="Arial"/>
        </w:rPr>
        <w:t xml:space="preserve">The discretion will be applied to ensure as far as possible the individual will contribute to the cost of their care and support in accordance with the Care and Support Statutory Guidance. </w:t>
      </w:r>
    </w:p>
    <w:p w14:paraId="71FF2661" w14:textId="780B784B" w:rsidR="00E76155" w:rsidRPr="00D62AAA" w:rsidRDefault="00E76155" w:rsidP="00E76155">
      <w:pPr>
        <w:pStyle w:val="ListParagraph"/>
        <w:numPr>
          <w:ilvl w:val="0"/>
          <w:numId w:val="3"/>
        </w:numPr>
        <w:rPr>
          <w:rFonts w:ascii="Arial" w:hAnsi="Arial" w:cs="Arial"/>
        </w:rPr>
      </w:pPr>
      <w:r w:rsidRPr="00D62AAA">
        <w:rPr>
          <w:rFonts w:ascii="Arial" w:hAnsi="Arial" w:cs="Arial"/>
        </w:rPr>
        <w:t>Where a discretion has been exercised, the financial assessment will include a note of the written reasons why the discretion has been exercised in the way it has.</w:t>
      </w:r>
    </w:p>
    <w:p w14:paraId="69DBD78A" w14:textId="3D61DCC3" w:rsidR="00E76155" w:rsidRPr="00D62AAA" w:rsidRDefault="00E76155" w:rsidP="00E76155">
      <w:pPr>
        <w:pStyle w:val="ListParagraph"/>
        <w:numPr>
          <w:ilvl w:val="0"/>
          <w:numId w:val="3"/>
        </w:numPr>
        <w:rPr>
          <w:rFonts w:ascii="Arial" w:hAnsi="Arial" w:cs="Arial"/>
        </w:rPr>
      </w:pPr>
      <w:r w:rsidRPr="00D62AAA">
        <w:rPr>
          <w:rFonts w:ascii="Arial" w:hAnsi="Arial" w:cs="Arial"/>
        </w:rPr>
        <w:t xml:space="preserve">The assessment will also include the </w:t>
      </w:r>
      <w:r w:rsidR="00EC28B0" w:rsidRPr="00D62AAA">
        <w:rPr>
          <w:rFonts w:ascii="Arial" w:hAnsi="Arial" w:cs="Arial"/>
        </w:rPr>
        <w:t xml:space="preserve">full name </w:t>
      </w:r>
      <w:r w:rsidRPr="00D62AAA">
        <w:rPr>
          <w:rFonts w:ascii="Arial" w:hAnsi="Arial" w:cs="Arial"/>
        </w:rPr>
        <w:t>of the person who has exercised the discretion along with th</w:t>
      </w:r>
      <w:r w:rsidR="00176B38" w:rsidRPr="00D62AAA">
        <w:rPr>
          <w:rFonts w:ascii="Arial" w:hAnsi="Arial" w:cs="Arial"/>
        </w:rPr>
        <w:t>e name</w:t>
      </w:r>
      <w:r w:rsidRPr="00D62AAA">
        <w:rPr>
          <w:rFonts w:ascii="Arial" w:hAnsi="Arial" w:cs="Arial"/>
        </w:rPr>
        <w:t xml:space="preserve"> of </w:t>
      </w:r>
      <w:r w:rsidR="00176B38" w:rsidRPr="00D62AAA">
        <w:rPr>
          <w:rFonts w:ascii="Arial" w:hAnsi="Arial" w:cs="Arial"/>
        </w:rPr>
        <w:t xml:space="preserve">the </w:t>
      </w:r>
      <w:r w:rsidRPr="00D62AAA">
        <w:rPr>
          <w:rFonts w:ascii="Arial" w:hAnsi="Arial" w:cs="Arial"/>
        </w:rPr>
        <w:t xml:space="preserve">manager who will have approved this. </w:t>
      </w:r>
    </w:p>
    <w:p w14:paraId="6B2047BC" w14:textId="77777777" w:rsidR="00E76155" w:rsidRPr="00D62AAA" w:rsidRDefault="00E76155" w:rsidP="00E76155">
      <w:pPr>
        <w:pStyle w:val="ListParagraph"/>
        <w:ind w:left="1440"/>
        <w:rPr>
          <w:rFonts w:ascii="Arial" w:hAnsi="Arial" w:cs="Arial"/>
        </w:rPr>
      </w:pPr>
    </w:p>
    <w:p w14:paraId="3D618A5B" w14:textId="6A09EE8A" w:rsidR="0016797C" w:rsidRPr="00D62AAA" w:rsidRDefault="0016797C" w:rsidP="0016797C">
      <w:pPr>
        <w:pStyle w:val="ListParagraph"/>
        <w:numPr>
          <w:ilvl w:val="1"/>
          <w:numId w:val="2"/>
        </w:numPr>
        <w:rPr>
          <w:rFonts w:ascii="Arial" w:hAnsi="Arial" w:cs="Arial"/>
        </w:rPr>
      </w:pPr>
      <w:r w:rsidRPr="00D62AAA">
        <w:rPr>
          <w:rFonts w:ascii="Arial" w:hAnsi="Arial" w:cs="Arial"/>
        </w:rPr>
        <w:t xml:space="preserve">The overarching principle is that people should only pay what they can afford to pay, and this will be based on a means-test financial assessment unless the person has more than the upper capital limit </w:t>
      </w:r>
      <w:r w:rsidR="0014341E" w:rsidRPr="00D62AAA">
        <w:rPr>
          <w:rFonts w:ascii="Arial" w:hAnsi="Arial" w:cs="Arial"/>
        </w:rPr>
        <w:t xml:space="preserve">in savings </w:t>
      </w:r>
      <w:r w:rsidRPr="00D62AAA">
        <w:rPr>
          <w:rFonts w:ascii="Arial" w:hAnsi="Arial" w:cs="Arial"/>
        </w:rPr>
        <w:t xml:space="preserve">(which is currently set at £23,250). Some people will be entitled to free </w:t>
      </w:r>
      <w:proofErr w:type="gramStart"/>
      <w:r w:rsidRPr="00D62AAA">
        <w:rPr>
          <w:rFonts w:ascii="Arial" w:hAnsi="Arial" w:cs="Arial"/>
        </w:rPr>
        <w:t>care</w:t>
      </w:r>
      <w:proofErr w:type="gramEnd"/>
      <w:r w:rsidRPr="00D62AAA">
        <w:rPr>
          <w:rFonts w:ascii="Arial" w:hAnsi="Arial" w:cs="Arial"/>
        </w:rPr>
        <w:t xml:space="preserve"> and this is set out at 1.9 below. </w:t>
      </w:r>
    </w:p>
    <w:p w14:paraId="1A1111D5" w14:textId="77777777" w:rsidR="00DB2CAB" w:rsidRPr="00D62AAA" w:rsidRDefault="00DB2CAB" w:rsidP="00DB2CAB">
      <w:pPr>
        <w:pStyle w:val="ListParagraph"/>
        <w:rPr>
          <w:rFonts w:ascii="Arial" w:hAnsi="Arial" w:cs="Arial"/>
        </w:rPr>
      </w:pPr>
    </w:p>
    <w:p w14:paraId="59576767" w14:textId="72AD6B38" w:rsidR="00DB2CAB" w:rsidRPr="00D62AAA" w:rsidRDefault="00DB2CAB" w:rsidP="00DB2CAB">
      <w:pPr>
        <w:pStyle w:val="ListParagraph"/>
        <w:numPr>
          <w:ilvl w:val="1"/>
          <w:numId w:val="2"/>
        </w:numPr>
        <w:rPr>
          <w:rFonts w:ascii="Arial" w:hAnsi="Arial" w:cs="Arial"/>
        </w:rPr>
      </w:pPr>
      <w:r w:rsidRPr="00D62AAA">
        <w:rPr>
          <w:rFonts w:ascii="Arial" w:hAnsi="Arial" w:cs="Arial"/>
        </w:rPr>
        <w:t xml:space="preserve">If the person has more than the upper capital limit, they will be expected to pay the full cost of their care until their capital falls below the upper capital limit. </w:t>
      </w:r>
      <w:r w:rsidR="00647BCB" w:rsidRPr="00D62AAA">
        <w:rPr>
          <w:rFonts w:ascii="Arial" w:hAnsi="Arial" w:cs="Arial"/>
        </w:rPr>
        <w:t>LBWF</w:t>
      </w:r>
      <w:r w:rsidRPr="00D62AAA">
        <w:rPr>
          <w:rFonts w:ascii="Arial" w:hAnsi="Arial" w:cs="Arial"/>
        </w:rPr>
        <w:t xml:space="preserve"> will not generally arrange care for people with more than £23,250 but will provide them with advice and information and signpost them accordingly. The only exception </w:t>
      </w:r>
      <w:r w:rsidR="00475885" w:rsidRPr="00D62AAA">
        <w:rPr>
          <w:rFonts w:ascii="Arial" w:hAnsi="Arial" w:cs="Arial"/>
        </w:rPr>
        <w:t xml:space="preserve">to this </w:t>
      </w:r>
      <w:r w:rsidRPr="00D62AAA">
        <w:rPr>
          <w:rFonts w:ascii="Arial" w:hAnsi="Arial" w:cs="Arial"/>
        </w:rPr>
        <w:t xml:space="preserve">is where there are safeguarding issues or where the person lacks capacity and there is nobody else able to assist them. </w:t>
      </w:r>
      <w:r w:rsidR="00475885" w:rsidRPr="00D62AAA">
        <w:rPr>
          <w:rFonts w:ascii="Arial" w:hAnsi="Arial" w:cs="Arial"/>
        </w:rPr>
        <w:t xml:space="preserve">In such instances, </w:t>
      </w:r>
      <w:r w:rsidR="00955345" w:rsidRPr="00D62AAA">
        <w:rPr>
          <w:rFonts w:ascii="Arial" w:hAnsi="Arial" w:cs="Arial"/>
        </w:rPr>
        <w:t>an administrative fee</w:t>
      </w:r>
      <w:r w:rsidR="00AA3FD1" w:rsidRPr="00D62AAA">
        <w:rPr>
          <w:rFonts w:ascii="Arial" w:hAnsi="Arial" w:cs="Arial"/>
        </w:rPr>
        <w:t xml:space="preserve"> will apply</w:t>
      </w:r>
      <w:r w:rsidR="00467084" w:rsidRPr="00D62AAA">
        <w:rPr>
          <w:rFonts w:ascii="Arial" w:hAnsi="Arial" w:cs="Arial"/>
        </w:rPr>
        <w:t>.</w:t>
      </w:r>
      <w:r w:rsidR="006B6F8C" w:rsidRPr="00D62AAA">
        <w:rPr>
          <w:rFonts w:ascii="Arial" w:hAnsi="Arial" w:cs="Arial"/>
        </w:rPr>
        <w:t xml:space="preserve"> Further informati</w:t>
      </w:r>
      <w:r w:rsidR="00531CF2" w:rsidRPr="00D62AAA">
        <w:rPr>
          <w:rFonts w:ascii="Arial" w:hAnsi="Arial" w:cs="Arial"/>
        </w:rPr>
        <w:t>o</w:t>
      </w:r>
      <w:r w:rsidR="006B6F8C" w:rsidRPr="00D62AAA">
        <w:rPr>
          <w:rFonts w:ascii="Arial" w:hAnsi="Arial" w:cs="Arial"/>
        </w:rPr>
        <w:t>n</w:t>
      </w:r>
      <w:r w:rsidR="00452CB1" w:rsidRPr="00D62AAA">
        <w:rPr>
          <w:rFonts w:ascii="Arial" w:hAnsi="Arial" w:cs="Arial"/>
        </w:rPr>
        <w:t xml:space="preserve"> </w:t>
      </w:r>
      <w:r w:rsidR="00531CF2" w:rsidRPr="00D62AAA">
        <w:rPr>
          <w:rFonts w:ascii="Arial" w:hAnsi="Arial" w:cs="Arial"/>
        </w:rPr>
        <w:t>relating to administrative charges can be found on our information leaflet</w:t>
      </w:r>
      <w:r w:rsidR="00550421" w:rsidRPr="00D62AAA">
        <w:rPr>
          <w:rFonts w:ascii="Arial" w:hAnsi="Arial" w:cs="Arial"/>
        </w:rPr>
        <w:t>.</w:t>
      </w:r>
    </w:p>
    <w:p w14:paraId="36C1E60E" w14:textId="77777777" w:rsidR="00DB2CAB" w:rsidRPr="00D62AAA" w:rsidRDefault="00DB2CAB" w:rsidP="00DB2CAB">
      <w:pPr>
        <w:pStyle w:val="ListParagraph"/>
        <w:rPr>
          <w:rFonts w:ascii="Arial" w:hAnsi="Arial" w:cs="Arial"/>
        </w:rPr>
      </w:pPr>
    </w:p>
    <w:p w14:paraId="5A66B0F0" w14:textId="2E85E7AA" w:rsidR="00B918AD" w:rsidRPr="00D62AAA" w:rsidRDefault="00C85F77" w:rsidP="00B918AD">
      <w:pPr>
        <w:pStyle w:val="ListParagraph"/>
        <w:numPr>
          <w:ilvl w:val="1"/>
          <w:numId w:val="2"/>
        </w:numPr>
        <w:rPr>
          <w:rFonts w:ascii="Arial" w:hAnsi="Arial" w:cs="Arial"/>
        </w:rPr>
      </w:pPr>
      <w:r w:rsidRPr="00D62AAA">
        <w:rPr>
          <w:rFonts w:ascii="Arial" w:hAnsi="Arial" w:cs="Arial"/>
        </w:rPr>
        <w:t>The person</w:t>
      </w:r>
      <w:r w:rsidR="00B918AD" w:rsidRPr="00D62AAA">
        <w:rPr>
          <w:rFonts w:ascii="Arial" w:hAnsi="Arial" w:cs="Arial"/>
        </w:rPr>
        <w:t xml:space="preserve"> will not </w:t>
      </w:r>
      <w:r w:rsidR="005B0C46" w:rsidRPr="00D62AAA">
        <w:rPr>
          <w:rFonts w:ascii="Arial" w:hAnsi="Arial" w:cs="Arial"/>
        </w:rPr>
        <w:t xml:space="preserve">be </w:t>
      </w:r>
      <w:r w:rsidR="00B918AD" w:rsidRPr="00D62AAA">
        <w:rPr>
          <w:rFonts w:ascii="Arial" w:hAnsi="Arial" w:cs="Arial"/>
        </w:rPr>
        <w:t>charge</w:t>
      </w:r>
      <w:r w:rsidR="005B0C46" w:rsidRPr="00D62AAA">
        <w:rPr>
          <w:rFonts w:ascii="Arial" w:hAnsi="Arial" w:cs="Arial"/>
        </w:rPr>
        <w:t>d</w:t>
      </w:r>
      <w:r w:rsidR="00B918AD" w:rsidRPr="00D62AAA">
        <w:rPr>
          <w:rFonts w:ascii="Arial" w:hAnsi="Arial" w:cs="Arial"/>
        </w:rPr>
        <w:t xml:space="preserve"> more than the cost that we incur in meeting the assessed needs of the person. </w:t>
      </w:r>
    </w:p>
    <w:p w14:paraId="7DC69D02" w14:textId="77777777" w:rsidR="00B918AD" w:rsidRPr="00D62AAA" w:rsidRDefault="00B918AD" w:rsidP="00B918AD">
      <w:pPr>
        <w:pStyle w:val="ListParagraph"/>
        <w:rPr>
          <w:rFonts w:ascii="Arial" w:hAnsi="Arial" w:cs="Arial"/>
        </w:rPr>
      </w:pPr>
    </w:p>
    <w:p w14:paraId="309EDF00" w14:textId="18AD4503" w:rsidR="00B918AD" w:rsidRPr="00D62AAA" w:rsidRDefault="00BC5E36" w:rsidP="00B918AD">
      <w:pPr>
        <w:pStyle w:val="ListParagraph"/>
        <w:numPr>
          <w:ilvl w:val="1"/>
          <w:numId w:val="2"/>
        </w:numPr>
        <w:rPr>
          <w:rFonts w:ascii="Arial" w:hAnsi="Arial" w:cs="Arial"/>
        </w:rPr>
      </w:pPr>
      <w:r w:rsidRPr="00D62AAA">
        <w:rPr>
          <w:rFonts w:ascii="Arial" w:hAnsi="Arial" w:cs="Arial"/>
        </w:rPr>
        <w:t>This</w:t>
      </w:r>
      <w:r w:rsidR="00B918AD" w:rsidRPr="00D62AAA">
        <w:rPr>
          <w:rFonts w:ascii="Arial" w:hAnsi="Arial" w:cs="Arial"/>
        </w:rPr>
        <w:t xml:space="preserve"> </w:t>
      </w:r>
      <w:r w:rsidRPr="00D62AAA">
        <w:rPr>
          <w:rFonts w:ascii="Arial" w:hAnsi="Arial" w:cs="Arial"/>
        </w:rPr>
        <w:t>p</w:t>
      </w:r>
      <w:r w:rsidR="00B918AD" w:rsidRPr="00D62AAA">
        <w:rPr>
          <w:rFonts w:ascii="Arial" w:hAnsi="Arial" w:cs="Arial"/>
        </w:rPr>
        <w:t>olicy ensure</w:t>
      </w:r>
      <w:r w:rsidR="00103E9D" w:rsidRPr="00D62AAA">
        <w:rPr>
          <w:rFonts w:ascii="Arial" w:hAnsi="Arial" w:cs="Arial"/>
        </w:rPr>
        <w:t>s</w:t>
      </w:r>
      <w:r w:rsidR="00B918AD" w:rsidRPr="00D62AAA">
        <w:rPr>
          <w:rFonts w:ascii="Arial" w:hAnsi="Arial" w:cs="Arial"/>
        </w:rPr>
        <w:t xml:space="preserve"> that people are not charged more than it is reasonably practicable for them to pay. </w:t>
      </w:r>
      <w:r w:rsidR="00534988" w:rsidRPr="00D62AAA">
        <w:rPr>
          <w:rFonts w:ascii="Arial" w:hAnsi="Arial" w:cs="Arial"/>
        </w:rPr>
        <w:t>It</w:t>
      </w:r>
      <w:r w:rsidR="00B918AD" w:rsidRPr="00D62AAA">
        <w:rPr>
          <w:rFonts w:ascii="Arial" w:hAnsi="Arial" w:cs="Arial"/>
        </w:rPr>
        <w:t xml:space="preserve"> is comprehensive</w:t>
      </w:r>
      <w:r w:rsidR="00D63469" w:rsidRPr="00D62AAA">
        <w:rPr>
          <w:rFonts w:ascii="Arial" w:hAnsi="Arial" w:cs="Arial"/>
        </w:rPr>
        <w:t xml:space="preserve"> insofar as it aims</w:t>
      </w:r>
      <w:r w:rsidR="00B918AD" w:rsidRPr="00D62AAA">
        <w:rPr>
          <w:rFonts w:ascii="Arial" w:hAnsi="Arial" w:cs="Arial"/>
        </w:rPr>
        <w:t xml:space="preserve"> to reduce variation in the way people are assessed and charged</w:t>
      </w:r>
      <w:r w:rsidR="00D63469" w:rsidRPr="00D62AAA">
        <w:rPr>
          <w:rFonts w:ascii="Arial" w:hAnsi="Arial" w:cs="Arial"/>
        </w:rPr>
        <w:t>.</w:t>
      </w:r>
      <w:r w:rsidR="00B918AD" w:rsidRPr="00D62AAA">
        <w:rPr>
          <w:rFonts w:ascii="Arial" w:hAnsi="Arial" w:cs="Arial"/>
        </w:rPr>
        <w:t xml:space="preserve"> </w:t>
      </w:r>
      <w:r w:rsidR="00D63469" w:rsidRPr="00D62AAA">
        <w:rPr>
          <w:rFonts w:ascii="Arial" w:hAnsi="Arial" w:cs="Arial"/>
        </w:rPr>
        <w:t>It i</w:t>
      </w:r>
      <w:r w:rsidR="00B918AD" w:rsidRPr="00D62AAA">
        <w:rPr>
          <w:rFonts w:ascii="Arial" w:hAnsi="Arial" w:cs="Arial"/>
        </w:rPr>
        <w:t>s clear and transparent</w:t>
      </w:r>
      <w:r w:rsidR="00D63469" w:rsidRPr="00D62AAA">
        <w:rPr>
          <w:rFonts w:ascii="Arial" w:hAnsi="Arial" w:cs="Arial"/>
        </w:rPr>
        <w:t>,</w:t>
      </w:r>
      <w:r w:rsidR="00B918AD" w:rsidRPr="00D62AAA">
        <w:rPr>
          <w:rFonts w:ascii="Arial" w:hAnsi="Arial" w:cs="Arial"/>
        </w:rPr>
        <w:t xml:space="preserve"> so people know what they will be charged. </w:t>
      </w:r>
    </w:p>
    <w:p w14:paraId="12F2376C" w14:textId="77777777" w:rsidR="00B918AD" w:rsidRPr="00D62AAA" w:rsidRDefault="00B918AD" w:rsidP="00B918AD">
      <w:pPr>
        <w:pStyle w:val="ListParagraph"/>
        <w:rPr>
          <w:rFonts w:ascii="Arial" w:hAnsi="Arial" w:cs="Arial"/>
        </w:rPr>
      </w:pPr>
    </w:p>
    <w:p w14:paraId="59DDC77C" w14:textId="426C471E" w:rsidR="00B918AD" w:rsidRPr="00D62AAA" w:rsidRDefault="00B918AD" w:rsidP="00B918AD">
      <w:pPr>
        <w:pStyle w:val="ListParagraph"/>
        <w:numPr>
          <w:ilvl w:val="1"/>
          <w:numId w:val="2"/>
        </w:numPr>
        <w:rPr>
          <w:rFonts w:ascii="Arial" w:hAnsi="Arial" w:cs="Arial"/>
        </w:rPr>
      </w:pPr>
      <w:r w:rsidRPr="00D62AAA">
        <w:rPr>
          <w:rFonts w:ascii="Arial" w:hAnsi="Arial" w:cs="Arial"/>
        </w:rPr>
        <w:t>The financial assessment will be based on the person’s income and capital only and their share of any joint income and capital. We do not assess couples or civil partners jointly.</w:t>
      </w:r>
    </w:p>
    <w:p w14:paraId="144557B7" w14:textId="77777777" w:rsidR="00B918AD" w:rsidRPr="00D62AAA" w:rsidRDefault="00B918AD" w:rsidP="00B918AD">
      <w:pPr>
        <w:pStyle w:val="ListParagraph"/>
        <w:rPr>
          <w:rFonts w:ascii="Arial" w:hAnsi="Arial" w:cs="Arial"/>
        </w:rPr>
      </w:pPr>
    </w:p>
    <w:p w14:paraId="6A7059FF" w14:textId="0501E457" w:rsidR="00065CA6" w:rsidRPr="00D62AAA" w:rsidRDefault="00657F24" w:rsidP="00065CA6">
      <w:pPr>
        <w:pStyle w:val="ListParagraph"/>
        <w:numPr>
          <w:ilvl w:val="1"/>
          <w:numId w:val="2"/>
        </w:numPr>
        <w:rPr>
          <w:rFonts w:ascii="Arial" w:hAnsi="Arial" w:cs="Arial"/>
        </w:rPr>
      </w:pPr>
      <w:r w:rsidRPr="00D62AAA">
        <w:rPr>
          <w:rFonts w:ascii="Arial" w:hAnsi="Arial" w:cs="Arial"/>
        </w:rPr>
        <w:t>C</w:t>
      </w:r>
      <w:r w:rsidR="00065CA6" w:rsidRPr="00D62AAA">
        <w:rPr>
          <w:rFonts w:ascii="Arial" w:hAnsi="Arial" w:cs="Arial"/>
        </w:rPr>
        <w:t>harges</w:t>
      </w:r>
      <w:r w:rsidRPr="00D62AAA">
        <w:rPr>
          <w:rFonts w:ascii="Arial" w:hAnsi="Arial" w:cs="Arial"/>
        </w:rPr>
        <w:t xml:space="preserve"> will apply</w:t>
      </w:r>
      <w:r w:rsidR="00065CA6" w:rsidRPr="00D62AAA">
        <w:rPr>
          <w:rFonts w:ascii="Arial" w:hAnsi="Arial" w:cs="Arial"/>
        </w:rPr>
        <w:t xml:space="preserve"> for all types of residential and nursing care</w:t>
      </w:r>
      <w:r w:rsidR="00064C76" w:rsidRPr="00D62AAA">
        <w:rPr>
          <w:rFonts w:ascii="Arial" w:hAnsi="Arial" w:cs="Arial"/>
        </w:rPr>
        <w:t xml:space="preserve"> </w:t>
      </w:r>
      <w:proofErr w:type="gramStart"/>
      <w:r w:rsidR="00064C76" w:rsidRPr="00D62AAA">
        <w:rPr>
          <w:rFonts w:ascii="Arial" w:hAnsi="Arial" w:cs="Arial"/>
        </w:rPr>
        <w:t>with the</w:t>
      </w:r>
      <w:r w:rsidR="00065CA6" w:rsidRPr="00D62AAA">
        <w:rPr>
          <w:rFonts w:ascii="Arial" w:hAnsi="Arial" w:cs="Arial"/>
        </w:rPr>
        <w:t xml:space="preserve"> except</w:t>
      </w:r>
      <w:r w:rsidR="00064C76" w:rsidRPr="00D62AAA">
        <w:rPr>
          <w:rFonts w:ascii="Arial" w:hAnsi="Arial" w:cs="Arial"/>
        </w:rPr>
        <w:t>ion of</w:t>
      </w:r>
      <w:proofErr w:type="gramEnd"/>
      <w:r w:rsidR="00065CA6" w:rsidRPr="00D62AAA">
        <w:rPr>
          <w:rFonts w:ascii="Arial" w:hAnsi="Arial" w:cs="Arial"/>
        </w:rPr>
        <w:t xml:space="preserve"> the following:</w:t>
      </w:r>
    </w:p>
    <w:p w14:paraId="73396C37" w14:textId="66585876" w:rsidR="00065CA6" w:rsidRPr="00D62AAA" w:rsidRDefault="00065CA6" w:rsidP="00065CA6">
      <w:pPr>
        <w:pStyle w:val="ListParagraph"/>
        <w:numPr>
          <w:ilvl w:val="0"/>
          <w:numId w:val="4"/>
        </w:numPr>
        <w:rPr>
          <w:rFonts w:ascii="Arial" w:hAnsi="Arial" w:cs="Arial"/>
        </w:rPr>
      </w:pPr>
      <w:r w:rsidRPr="00D62AAA">
        <w:rPr>
          <w:rFonts w:ascii="Arial" w:hAnsi="Arial" w:cs="Arial"/>
        </w:rPr>
        <w:t xml:space="preserve">Care and support provided to people with Creutzfeldt-Jacob Disease. </w:t>
      </w:r>
    </w:p>
    <w:p w14:paraId="7CF97F59" w14:textId="32544A50" w:rsidR="00065CA6" w:rsidRPr="00D62AAA" w:rsidRDefault="00065CA6" w:rsidP="00065CA6">
      <w:pPr>
        <w:pStyle w:val="ListParagraph"/>
        <w:numPr>
          <w:ilvl w:val="0"/>
          <w:numId w:val="4"/>
        </w:numPr>
        <w:rPr>
          <w:rFonts w:ascii="Arial" w:hAnsi="Arial" w:cs="Arial"/>
        </w:rPr>
      </w:pPr>
      <w:r w:rsidRPr="00D62AAA">
        <w:rPr>
          <w:rFonts w:ascii="Arial" w:hAnsi="Arial" w:cs="Arial"/>
        </w:rPr>
        <w:t>After-care services/support provided under section 117 of the Mental Health Act 1983.</w:t>
      </w:r>
    </w:p>
    <w:p w14:paraId="0A9785D3" w14:textId="407EDA87" w:rsidR="00065CA6" w:rsidRPr="00D62AAA" w:rsidRDefault="00065CA6" w:rsidP="00065CA6">
      <w:pPr>
        <w:pStyle w:val="ListParagraph"/>
        <w:numPr>
          <w:ilvl w:val="0"/>
          <w:numId w:val="4"/>
        </w:numPr>
        <w:rPr>
          <w:rFonts w:ascii="Arial" w:hAnsi="Arial" w:cs="Arial"/>
        </w:rPr>
      </w:pPr>
      <w:r w:rsidRPr="00D62AAA">
        <w:rPr>
          <w:rFonts w:ascii="Arial" w:hAnsi="Arial" w:cs="Arial"/>
        </w:rPr>
        <w:t xml:space="preserve">Any service or part of the service which the NHS is under a duty to provide. This includes Continuing Health Care and the NHS contribution to Registered Nursing Care. </w:t>
      </w:r>
    </w:p>
    <w:p w14:paraId="71F5B94E" w14:textId="000552F0" w:rsidR="00065CA6" w:rsidRPr="00D62AAA" w:rsidRDefault="00065CA6" w:rsidP="00065CA6">
      <w:pPr>
        <w:pStyle w:val="ListParagraph"/>
        <w:numPr>
          <w:ilvl w:val="0"/>
          <w:numId w:val="4"/>
        </w:numPr>
        <w:rPr>
          <w:rFonts w:ascii="Arial" w:hAnsi="Arial" w:cs="Arial"/>
        </w:rPr>
      </w:pPr>
      <w:r w:rsidRPr="00D62AAA">
        <w:rPr>
          <w:rFonts w:ascii="Arial" w:hAnsi="Arial" w:cs="Arial"/>
        </w:rPr>
        <w:t xml:space="preserve">Any services which a local authority is under a duty to provide through other legislation may not be charged for under the Care Act 2014. </w:t>
      </w:r>
    </w:p>
    <w:p w14:paraId="6C50D669" w14:textId="035D5749" w:rsidR="00482041" w:rsidRPr="00D62AAA" w:rsidRDefault="00065CA6" w:rsidP="00F54426">
      <w:pPr>
        <w:pStyle w:val="ListParagraph"/>
        <w:numPr>
          <w:ilvl w:val="0"/>
          <w:numId w:val="4"/>
        </w:numPr>
        <w:rPr>
          <w:rFonts w:ascii="Arial" w:hAnsi="Arial" w:cs="Arial"/>
        </w:rPr>
      </w:pPr>
      <w:r w:rsidRPr="00D62AAA">
        <w:rPr>
          <w:rFonts w:ascii="Arial" w:hAnsi="Arial" w:cs="Arial"/>
        </w:rPr>
        <w:t xml:space="preserve">Assessment of needs and care planning may also not be charged </w:t>
      </w:r>
      <w:proofErr w:type="gramStart"/>
      <w:r w:rsidRPr="00D62AAA">
        <w:rPr>
          <w:rFonts w:ascii="Arial" w:hAnsi="Arial" w:cs="Arial"/>
        </w:rPr>
        <w:t>for, since</w:t>
      </w:r>
      <w:proofErr w:type="gramEnd"/>
      <w:r w:rsidRPr="00D62AAA">
        <w:rPr>
          <w:rFonts w:ascii="Arial" w:hAnsi="Arial" w:cs="Arial"/>
        </w:rPr>
        <w:t xml:space="preserve"> these processes do not constitute “meeting needs.” </w:t>
      </w:r>
    </w:p>
    <w:p w14:paraId="33E1CA69" w14:textId="3D13FD1B" w:rsidR="00065CA6" w:rsidRPr="00D62AAA" w:rsidRDefault="00065CA6" w:rsidP="00CE6380">
      <w:pPr>
        <w:ind w:left="720" w:hanging="720"/>
        <w:rPr>
          <w:rFonts w:ascii="Arial" w:hAnsi="Arial" w:cs="Arial"/>
        </w:rPr>
      </w:pPr>
      <w:r w:rsidRPr="00D62AAA">
        <w:rPr>
          <w:rFonts w:ascii="Arial" w:hAnsi="Arial" w:cs="Arial"/>
        </w:rPr>
        <w:t>1.10</w:t>
      </w:r>
      <w:r w:rsidRPr="00D62AAA">
        <w:rPr>
          <w:rFonts w:ascii="Arial" w:hAnsi="Arial" w:cs="Arial"/>
        </w:rPr>
        <w:tab/>
        <w:t xml:space="preserve">Where </w:t>
      </w:r>
      <w:r w:rsidR="00CF0035" w:rsidRPr="00D62AAA">
        <w:rPr>
          <w:rFonts w:ascii="Arial" w:hAnsi="Arial" w:cs="Arial"/>
        </w:rPr>
        <w:t>the local authority</w:t>
      </w:r>
      <w:r w:rsidRPr="00D62AAA">
        <w:rPr>
          <w:rFonts w:ascii="Arial" w:hAnsi="Arial" w:cs="Arial"/>
        </w:rPr>
        <w:t xml:space="preserve"> is meeting needs by arranging a care home, </w:t>
      </w:r>
      <w:r w:rsidR="00CF0035" w:rsidRPr="00D62AAA">
        <w:rPr>
          <w:rFonts w:ascii="Arial" w:hAnsi="Arial" w:cs="Arial"/>
        </w:rPr>
        <w:t>they</w:t>
      </w:r>
      <w:r w:rsidRPr="00D62AAA">
        <w:rPr>
          <w:rFonts w:ascii="Arial" w:hAnsi="Arial" w:cs="Arial"/>
        </w:rPr>
        <w:t xml:space="preserve"> are responsible for contracting with the care home. The </w:t>
      </w:r>
      <w:r w:rsidR="00F07BE6" w:rsidRPr="00D62AAA">
        <w:rPr>
          <w:rFonts w:ascii="Arial" w:hAnsi="Arial" w:cs="Arial"/>
        </w:rPr>
        <w:t>person</w:t>
      </w:r>
      <w:r w:rsidRPr="00D62AAA">
        <w:rPr>
          <w:rFonts w:ascii="Arial" w:hAnsi="Arial" w:cs="Arial"/>
        </w:rPr>
        <w:t xml:space="preserve"> will</w:t>
      </w:r>
      <w:r w:rsidR="00F07BE6" w:rsidRPr="00D62AAA">
        <w:rPr>
          <w:rFonts w:ascii="Arial" w:hAnsi="Arial" w:cs="Arial"/>
        </w:rPr>
        <w:t xml:space="preserve"> be</w:t>
      </w:r>
      <w:r w:rsidRPr="00D62AAA">
        <w:rPr>
          <w:rFonts w:ascii="Arial" w:hAnsi="Arial" w:cs="Arial"/>
        </w:rPr>
        <w:t xml:space="preserve"> offer</w:t>
      </w:r>
      <w:r w:rsidR="00F07BE6" w:rsidRPr="00D62AAA">
        <w:rPr>
          <w:rFonts w:ascii="Arial" w:hAnsi="Arial" w:cs="Arial"/>
        </w:rPr>
        <w:t>ed</w:t>
      </w:r>
      <w:r w:rsidRPr="00D62AAA">
        <w:rPr>
          <w:rFonts w:ascii="Arial" w:hAnsi="Arial" w:cs="Arial"/>
        </w:rPr>
        <w:t xml:space="preserve"> an available placement in a care home that is within the amount </w:t>
      </w:r>
      <w:r w:rsidR="00C905E4" w:rsidRPr="00D62AAA">
        <w:rPr>
          <w:rFonts w:ascii="Arial" w:hAnsi="Arial" w:cs="Arial"/>
        </w:rPr>
        <w:t xml:space="preserve">the </w:t>
      </w:r>
      <w:r w:rsidR="00FC1164" w:rsidRPr="00D62AAA">
        <w:rPr>
          <w:rFonts w:ascii="Arial" w:hAnsi="Arial" w:cs="Arial"/>
        </w:rPr>
        <w:t>local authority</w:t>
      </w:r>
      <w:r w:rsidRPr="00D62AAA">
        <w:rPr>
          <w:rFonts w:ascii="Arial" w:hAnsi="Arial" w:cs="Arial"/>
        </w:rPr>
        <w:t xml:space="preserve"> is able to fund. If </w:t>
      </w:r>
      <w:r w:rsidR="00F07BE6" w:rsidRPr="00D62AAA">
        <w:rPr>
          <w:rFonts w:ascii="Arial" w:hAnsi="Arial" w:cs="Arial"/>
        </w:rPr>
        <w:t xml:space="preserve">the person would prefer to be placed in </w:t>
      </w:r>
      <w:r w:rsidRPr="00D62AAA">
        <w:rPr>
          <w:rFonts w:ascii="Arial" w:hAnsi="Arial" w:cs="Arial"/>
        </w:rPr>
        <w:t>a more expensive care home</w:t>
      </w:r>
      <w:r w:rsidR="00F07BE6" w:rsidRPr="00D62AAA">
        <w:rPr>
          <w:rFonts w:ascii="Arial" w:hAnsi="Arial" w:cs="Arial"/>
        </w:rPr>
        <w:t>,</w:t>
      </w:r>
      <w:r w:rsidRPr="00D62AAA">
        <w:rPr>
          <w:rFonts w:ascii="Arial" w:hAnsi="Arial" w:cs="Arial"/>
        </w:rPr>
        <w:t xml:space="preserve"> a “top up” </w:t>
      </w:r>
      <w:r w:rsidR="00F07BE6" w:rsidRPr="00D62AAA">
        <w:rPr>
          <w:rFonts w:ascii="Arial" w:hAnsi="Arial" w:cs="Arial"/>
        </w:rPr>
        <w:t>will</w:t>
      </w:r>
      <w:r w:rsidRPr="00D62AAA">
        <w:rPr>
          <w:rFonts w:ascii="Arial" w:hAnsi="Arial" w:cs="Arial"/>
        </w:rPr>
        <w:t xml:space="preserve"> be required. </w:t>
      </w:r>
      <w:r w:rsidR="00A115FD" w:rsidRPr="00D62AAA">
        <w:rPr>
          <w:rFonts w:ascii="Arial" w:hAnsi="Arial" w:cs="Arial"/>
        </w:rPr>
        <w:t>This</w:t>
      </w:r>
      <w:r w:rsidRPr="00D62AAA">
        <w:rPr>
          <w:rFonts w:ascii="Arial" w:hAnsi="Arial" w:cs="Arial"/>
        </w:rPr>
        <w:t xml:space="preserve"> can only be the difference in cost between an actual available placement that was offered to the person and the cost of the more expensive care home they have chosen. The </w:t>
      </w:r>
      <w:r w:rsidR="003A6C7E" w:rsidRPr="00D62AAA">
        <w:rPr>
          <w:rFonts w:ascii="Arial" w:hAnsi="Arial" w:cs="Arial"/>
        </w:rPr>
        <w:t>allocated practitioner</w:t>
      </w:r>
      <w:r w:rsidRPr="00D62AAA">
        <w:rPr>
          <w:rFonts w:ascii="Arial" w:hAnsi="Arial" w:cs="Arial"/>
        </w:rPr>
        <w:t xml:space="preserve"> </w:t>
      </w:r>
      <w:r w:rsidR="00F07BE6" w:rsidRPr="00D62AAA">
        <w:rPr>
          <w:rFonts w:ascii="Arial" w:hAnsi="Arial" w:cs="Arial"/>
        </w:rPr>
        <w:t>will</w:t>
      </w:r>
      <w:r w:rsidRPr="00D62AAA">
        <w:rPr>
          <w:rFonts w:ascii="Arial" w:hAnsi="Arial" w:cs="Arial"/>
        </w:rPr>
        <w:t xml:space="preserve"> discuss this with the person needing care or their representative, so they can decide and confirm which care home placement they want. If a top up is required, </w:t>
      </w:r>
      <w:r w:rsidR="00BA092B" w:rsidRPr="00D62AAA">
        <w:rPr>
          <w:rFonts w:ascii="Arial" w:hAnsi="Arial" w:cs="Arial"/>
        </w:rPr>
        <w:t>it</w:t>
      </w:r>
      <w:r w:rsidRPr="00D62AAA">
        <w:rPr>
          <w:rFonts w:ascii="Arial" w:hAnsi="Arial" w:cs="Arial"/>
        </w:rPr>
        <w:t xml:space="preserve"> will</w:t>
      </w:r>
      <w:r w:rsidR="00BA092B" w:rsidRPr="00D62AAA">
        <w:rPr>
          <w:rFonts w:ascii="Arial" w:hAnsi="Arial" w:cs="Arial"/>
        </w:rPr>
        <w:t xml:space="preserve"> need to be</w:t>
      </w:r>
      <w:r w:rsidRPr="00D62AAA">
        <w:rPr>
          <w:rFonts w:ascii="Arial" w:hAnsi="Arial" w:cs="Arial"/>
        </w:rPr>
        <w:t xml:space="preserve"> agree</w:t>
      </w:r>
      <w:r w:rsidR="00BA092B" w:rsidRPr="00D62AAA">
        <w:rPr>
          <w:rFonts w:ascii="Arial" w:hAnsi="Arial" w:cs="Arial"/>
        </w:rPr>
        <w:t>d</w:t>
      </w:r>
      <w:r w:rsidRPr="00D62AAA">
        <w:rPr>
          <w:rFonts w:ascii="Arial" w:hAnsi="Arial" w:cs="Arial"/>
        </w:rPr>
        <w:t xml:space="preserve"> who will pay the additional costs.</w:t>
      </w:r>
      <w:r w:rsidR="0074440A" w:rsidRPr="00D62AAA">
        <w:rPr>
          <w:rFonts w:ascii="Arial" w:hAnsi="Arial" w:cs="Arial"/>
        </w:rPr>
        <w:t xml:space="preserve"> This is usually a </w:t>
      </w:r>
      <w:r w:rsidR="00CE6380" w:rsidRPr="00D62AAA">
        <w:rPr>
          <w:rFonts w:ascii="Arial" w:hAnsi="Arial" w:cs="Arial"/>
        </w:rPr>
        <w:t xml:space="preserve">friend, </w:t>
      </w:r>
      <w:r w:rsidR="0074440A" w:rsidRPr="00D62AAA">
        <w:rPr>
          <w:rFonts w:ascii="Arial" w:hAnsi="Arial" w:cs="Arial"/>
        </w:rPr>
        <w:t>relative</w:t>
      </w:r>
      <w:r w:rsidR="00CE6380" w:rsidRPr="00D62AAA">
        <w:rPr>
          <w:rFonts w:ascii="Arial" w:hAnsi="Arial" w:cs="Arial"/>
        </w:rPr>
        <w:t xml:space="preserve"> or charity</w:t>
      </w:r>
      <w:r w:rsidR="0074440A" w:rsidRPr="00D62AAA">
        <w:rPr>
          <w:rFonts w:ascii="Arial" w:hAnsi="Arial" w:cs="Arial"/>
        </w:rPr>
        <w:t>.</w:t>
      </w:r>
      <w:r w:rsidRPr="00D62AAA">
        <w:rPr>
          <w:rFonts w:ascii="Arial" w:hAnsi="Arial" w:cs="Arial"/>
        </w:rPr>
        <w:t xml:space="preserve"> </w:t>
      </w:r>
      <w:r w:rsidR="00551C65" w:rsidRPr="00D62AAA">
        <w:rPr>
          <w:rFonts w:ascii="Arial" w:hAnsi="Arial" w:cs="Arial"/>
        </w:rPr>
        <w:t>A</w:t>
      </w:r>
      <w:r w:rsidRPr="00D62AAA">
        <w:rPr>
          <w:rFonts w:ascii="Arial" w:hAnsi="Arial" w:cs="Arial"/>
        </w:rPr>
        <w:t>n “affordability” test</w:t>
      </w:r>
      <w:r w:rsidR="00551C65" w:rsidRPr="00D62AAA">
        <w:rPr>
          <w:rFonts w:ascii="Arial" w:hAnsi="Arial" w:cs="Arial"/>
        </w:rPr>
        <w:t xml:space="preserve"> will then be completed</w:t>
      </w:r>
      <w:r w:rsidRPr="00D62AAA">
        <w:rPr>
          <w:rFonts w:ascii="Arial" w:hAnsi="Arial" w:cs="Arial"/>
        </w:rPr>
        <w:t xml:space="preserve"> to ensure the person can fund the top up and </w:t>
      </w:r>
      <w:r w:rsidR="00D57A3F" w:rsidRPr="00D62AAA">
        <w:rPr>
          <w:rFonts w:ascii="Arial" w:hAnsi="Arial" w:cs="Arial"/>
        </w:rPr>
        <w:t xml:space="preserve">they </w:t>
      </w:r>
      <w:r w:rsidRPr="00D62AAA">
        <w:rPr>
          <w:rFonts w:ascii="Arial" w:hAnsi="Arial" w:cs="Arial"/>
        </w:rPr>
        <w:t>will</w:t>
      </w:r>
      <w:r w:rsidR="00D57A3F" w:rsidRPr="00D62AAA">
        <w:rPr>
          <w:rFonts w:ascii="Arial" w:hAnsi="Arial" w:cs="Arial"/>
        </w:rPr>
        <w:t xml:space="preserve"> be</w:t>
      </w:r>
      <w:r w:rsidRPr="00D62AAA">
        <w:rPr>
          <w:rFonts w:ascii="Arial" w:hAnsi="Arial" w:cs="Arial"/>
        </w:rPr>
        <w:t xml:space="preserve"> invoice</w:t>
      </w:r>
      <w:r w:rsidR="00D57A3F" w:rsidRPr="00D62AAA">
        <w:rPr>
          <w:rFonts w:ascii="Arial" w:hAnsi="Arial" w:cs="Arial"/>
        </w:rPr>
        <w:t>d accordingly.</w:t>
      </w:r>
      <w:r w:rsidRPr="00D62AAA">
        <w:rPr>
          <w:rFonts w:ascii="Arial" w:hAnsi="Arial" w:cs="Arial"/>
        </w:rPr>
        <w:t xml:space="preserve"> The person receiving care will be invoiced separately for their contribution towards the cost of the care home as </w:t>
      </w:r>
      <w:r w:rsidR="008F7407" w:rsidRPr="00D62AAA">
        <w:rPr>
          <w:rFonts w:ascii="Arial" w:hAnsi="Arial" w:cs="Arial"/>
        </w:rPr>
        <w:t>determined</w:t>
      </w:r>
      <w:r w:rsidRPr="00D62AAA">
        <w:rPr>
          <w:rFonts w:ascii="Arial" w:hAnsi="Arial" w:cs="Arial"/>
        </w:rPr>
        <w:t xml:space="preserve"> in the financial assessment. See </w:t>
      </w:r>
      <w:r w:rsidR="00CE6380" w:rsidRPr="00D62AAA">
        <w:rPr>
          <w:rFonts w:ascii="Arial" w:hAnsi="Arial" w:cs="Arial"/>
        </w:rPr>
        <w:t>the Third Party Top Up policy for further information.</w:t>
      </w:r>
    </w:p>
    <w:p w14:paraId="17D7E8E6" w14:textId="310161AE" w:rsidR="00482041" w:rsidRPr="00D62AAA" w:rsidRDefault="00482041" w:rsidP="00CE6380">
      <w:pPr>
        <w:rPr>
          <w:rFonts w:ascii="Arial" w:hAnsi="Arial" w:cs="Arial"/>
          <w:b/>
          <w:bCs/>
        </w:rPr>
      </w:pPr>
    </w:p>
    <w:p w14:paraId="1D0D22EF" w14:textId="468432EE" w:rsidR="009F629E" w:rsidRPr="00D62AAA" w:rsidRDefault="009F629E" w:rsidP="00CE6380">
      <w:pPr>
        <w:pStyle w:val="ListParagraph"/>
        <w:numPr>
          <w:ilvl w:val="0"/>
          <w:numId w:val="2"/>
        </w:numPr>
        <w:rPr>
          <w:rFonts w:ascii="Arial" w:hAnsi="Arial" w:cs="Arial"/>
          <w:b/>
          <w:bCs/>
        </w:rPr>
      </w:pPr>
      <w:r w:rsidRPr="00D62AAA">
        <w:rPr>
          <w:rFonts w:ascii="Arial" w:hAnsi="Arial" w:cs="Arial"/>
          <w:b/>
        </w:rPr>
        <w:t xml:space="preserve">The Financial Assessment </w:t>
      </w:r>
    </w:p>
    <w:p w14:paraId="58A2BB43" w14:textId="32F5E8E3" w:rsidR="00131F8B" w:rsidRPr="00D62AAA" w:rsidRDefault="00131F8B" w:rsidP="00131F8B">
      <w:pPr>
        <w:pStyle w:val="ListParagraph"/>
        <w:rPr>
          <w:rFonts w:ascii="Arial" w:hAnsi="Arial" w:cs="Arial"/>
          <w:b/>
        </w:rPr>
      </w:pPr>
    </w:p>
    <w:p w14:paraId="2272B8C9" w14:textId="2B90A823" w:rsidR="00183918" w:rsidRPr="00D62AAA" w:rsidRDefault="005B1845" w:rsidP="00183918">
      <w:pPr>
        <w:pStyle w:val="ListParagraph"/>
        <w:numPr>
          <w:ilvl w:val="1"/>
          <w:numId w:val="2"/>
        </w:numPr>
        <w:rPr>
          <w:rFonts w:ascii="Arial" w:hAnsi="Arial" w:cs="Arial"/>
          <w:w w:val="110"/>
        </w:rPr>
      </w:pPr>
      <w:r w:rsidRPr="00D62AAA">
        <w:rPr>
          <w:rFonts w:ascii="Arial" w:hAnsi="Arial" w:cs="Arial"/>
        </w:rPr>
        <w:t>A</w:t>
      </w:r>
      <w:r w:rsidR="00183918" w:rsidRPr="00D62AAA">
        <w:rPr>
          <w:rFonts w:ascii="Arial" w:hAnsi="Arial" w:cs="Arial"/>
          <w:w w:val="110"/>
        </w:rPr>
        <w:t xml:space="preserve"> financial assessment </w:t>
      </w:r>
      <w:r w:rsidRPr="00D62AAA">
        <w:rPr>
          <w:rFonts w:ascii="Arial" w:hAnsi="Arial" w:cs="Arial"/>
          <w:w w:val="110"/>
        </w:rPr>
        <w:t xml:space="preserve">will be undertaken </w:t>
      </w:r>
      <w:r w:rsidR="00183918" w:rsidRPr="00D62AAA">
        <w:rPr>
          <w:rFonts w:ascii="Arial" w:hAnsi="Arial" w:cs="Arial"/>
          <w:w w:val="110"/>
        </w:rPr>
        <w:t>to determine what the person</w:t>
      </w:r>
      <w:r w:rsidR="00183918" w:rsidRPr="00D62AAA">
        <w:rPr>
          <w:rFonts w:ascii="Arial" w:hAnsi="Arial" w:cs="Arial"/>
          <w:spacing w:val="-25"/>
          <w:w w:val="110"/>
        </w:rPr>
        <w:t xml:space="preserve"> </w:t>
      </w:r>
      <w:r w:rsidR="00183918" w:rsidRPr="00D62AAA">
        <w:rPr>
          <w:rFonts w:ascii="Arial" w:hAnsi="Arial" w:cs="Arial"/>
          <w:w w:val="110"/>
        </w:rPr>
        <w:t>receiving care can afford to pay. The financial assessment considers all assets belonging to the person – both capital and income in accordance with the</w:t>
      </w:r>
      <w:r w:rsidR="00D463A3" w:rsidRPr="00D62AAA">
        <w:rPr>
          <w:rFonts w:ascii="Arial" w:hAnsi="Arial" w:cs="Arial"/>
          <w:w w:val="110"/>
        </w:rPr>
        <w:t xml:space="preserve"> statutory</w:t>
      </w:r>
      <w:r w:rsidR="00183918" w:rsidRPr="00D62AAA">
        <w:rPr>
          <w:rFonts w:ascii="Arial" w:hAnsi="Arial" w:cs="Arial"/>
          <w:w w:val="110"/>
        </w:rPr>
        <w:t xml:space="preserve"> regulations and guidance.</w:t>
      </w:r>
    </w:p>
    <w:p w14:paraId="0F2F01FA" w14:textId="77777777" w:rsidR="00183918" w:rsidRPr="00D62AAA" w:rsidRDefault="00183918" w:rsidP="00183918">
      <w:pPr>
        <w:pStyle w:val="ListParagraph"/>
        <w:rPr>
          <w:rFonts w:ascii="Arial" w:hAnsi="Arial" w:cs="Arial"/>
          <w:w w:val="110"/>
        </w:rPr>
      </w:pPr>
    </w:p>
    <w:p w14:paraId="62EDCCA1" w14:textId="02FD1BA0" w:rsidR="00183918" w:rsidRPr="00D62AAA" w:rsidRDefault="00183918" w:rsidP="00183918">
      <w:pPr>
        <w:pStyle w:val="ListParagraph"/>
        <w:numPr>
          <w:ilvl w:val="1"/>
          <w:numId w:val="2"/>
        </w:numPr>
        <w:rPr>
          <w:rFonts w:ascii="Arial" w:hAnsi="Arial" w:cs="Arial"/>
        </w:rPr>
      </w:pPr>
      <w:r w:rsidRPr="00D62AAA">
        <w:rPr>
          <w:rFonts w:ascii="Arial" w:hAnsi="Arial" w:cs="Arial"/>
          <w:w w:val="110"/>
        </w:rPr>
        <w:t>In a financial assessment, income and capital will either be disregarded (ignored),</w:t>
      </w:r>
      <w:r w:rsidRPr="00D62AAA">
        <w:rPr>
          <w:rFonts w:ascii="Arial" w:hAnsi="Arial" w:cs="Arial"/>
          <w:spacing w:val="-11"/>
          <w:w w:val="110"/>
        </w:rPr>
        <w:t xml:space="preserve"> </w:t>
      </w:r>
      <w:r w:rsidRPr="00D62AAA">
        <w:rPr>
          <w:rFonts w:ascii="Arial" w:hAnsi="Arial" w:cs="Arial"/>
          <w:w w:val="110"/>
        </w:rPr>
        <w:t>partly</w:t>
      </w:r>
      <w:r w:rsidRPr="00D62AAA">
        <w:rPr>
          <w:rFonts w:ascii="Arial" w:hAnsi="Arial" w:cs="Arial"/>
          <w:spacing w:val="-12"/>
          <w:w w:val="110"/>
        </w:rPr>
        <w:t xml:space="preserve"> </w:t>
      </w:r>
      <w:r w:rsidRPr="00D62AAA">
        <w:rPr>
          <w:rFonts w:ascii="Arial" w:hAnsi="Arial" w:cs="Arial"/>
          <w:w w:val="110"/>
        </w:rPr>
        <w:t>disregarded</w:t>
      </w:r>
      <w:r w:rsidRPr="00D62AAA">
        <w:rPr>
          <w:rFonts w:ascii="Arial" w:hAnsi="Arial" w:cs="Arial"/>
          <w:spacing w:val="-9"/>
          <w:w w:val="110"/>
        </w:rPr>
        <w:t xml:space="preserve"> </w:t>
      </w:r>
      <w:r w:rsidRPr="00D62AAA">
        <w:rPr>
          <w:rFonts w:ascii="Arial" w:hAnsi="Arial" w:cs="Arial"/>
          <w:w w:val="110"/>
        </w:rPr>
        <w:t>or</w:t>
      </w:r>
      <w:r w:rsidRPr="00D62AAA">
        <w:rPr>
          <w:rFonts w:ascii="Arial" w:hAnsi="Arial" w:cs="Arial"/>
          <w:spacing w:val="-11"/>
          <w:w w:val="110"/>
        </w:rPr>
        <w:t xml:space="preserve"> </w:t>
      </w:r>
      <w:r w:rsidRPr="00D62AAA">
        <w:rPr>
          <w:rFonts w:ascii="Arial" w:hAnsi="Arial" w:cs="Arial"/>
          <w:w w:val="110"/>
        </w:rPr>
        <w:t>included</w:t>
      </w:r>
      <w:r w:rsidRPr="00D62AAA">
        <w:rPr>
          <w:rFonts w:ascii="Arial" w:hAnsi="Arial" w:cs="Arial"/>
          <w:spacing w:val="-7"/>
          <w:w w:val="110"/>
        </w:rPr>
        <w:t xml:space="preserve"> </w:t>
      </w:r>
      <w:r w:rsidRPr="00D62AAA">
        <w:rPr>
          <w:rFonts w:ascii="Arial" w:hAnsi="Arial" w:cs="Arial"/>
          <w:w w:val="110"/>
        </w:rPr>
        <w:t>in</w:t>
      </w:r>
      <w:r w:rsidRPr="00D62AAA">
        <w:rPr>
          <w:rFonts w:ascii="Arial" w:hAnsi="Arial" w:cs="Arial"/>
          <w:spacing w:val="-11"/>
          <w:w w:val="110"/>
        </w:rPr>
        <w:t xml:space="preserve"> </w:t>
      </w:r>
      <w:r w:rsidRPr="00D62AAA">
        <w:rPr>
          <w:rFonts w:ascii="Arial" w:hAnsi="Arial" w:cs="Arial"/>
          <w:w w:val="110"/>
        </w:rPr>
        <w:t>the</w:t>
      </w:r>
      <w:r w:rsidRPr="00D62AAA">
        <w:rPr>
          <w:rFonts w:ascii="Arial" w:hAnsi="Arial" w:cs="Arial"/>
          <w:spacing w:val="-11"/>
          <w:w w:val="110"/>
        </w:rPr>
        <w:t xml:space="preserve"> </w:t>
      </w:r>
      <w:r w:rsidRPr="00D62AAA">
        <w:rPr>
          <w:rFonts w:ascii="Arial" w:hAnsi="Arial" w:cs="Arial"/>
          <w:w w:val="110"/>
        </w:rPr>
        <w:t>calculation.</w:t>
      </w:r>
    </w:p>
    <w:p w14:paraId="439A33F3" w14:textId="77777777" w:rsidR="00183918" w:rsidRPr="00D62AAA" w:rsidRDefault="00183918" w:rsidP="00183918">
      <w:pPr>
        <w:pStyle w:val="ListParagraph"/>
        <w:rPr>
          <w:rFonts w:ascii="Arial" w:hAnsi="Arial" w:cs="Arial"/>
        </w:rPr>
      </w:pPr>
    </w:p>
    <w:p w14:paraId="29198D57" w14:textId="6D0DB27E" w:rsidR="00183918" w:rsidRPr="00D62AAA" w:rsidRDefault="00183918" w:rsidP="00183918">
      <w:pPr>
        <w:pStyle w:val="ListParagraph"/>
        <w:numPr>
          <w:ilvl w:val="1"/>
          <w:numId w:val="2"/>
        </w:numPr>
        <w:rPr>
          <w:rFonts w:ascii="Arial" w:hAnsi="Arial" w:cs="Arial"/>
        </w:rPr>
      </w:pPr>
      <w:r w:rsidRPr="00D62AAA">
        <w:rPr>
          <w:rFonts w:ascii="Arial" w:hAnsi="Arial" w:cs="Arial"/>
          <w:w w:val="105"/>
        </w:rPr>
        <w:t xml:space="preserve">If a person’s capital exceeds £23,250, they will pay the full cost of their care. </w:t>
      </w:r>
      <w:r w:rsidR="00B12F58" w:rsidRPr="00D62AAA">
        <w:rPr>
          <w:rFonts w:ascii="Arial" w:hAnsi="Arial" w:cs="Arial"/>
          <w:spacing w:val="3"/>
          <w:w w:val="105"/>
        </w:rPr>
        <w:t>The local authority</w:t>
      </w:r>
      <w:r w:rsidRPr="00D62AAA">
        <w:rPr>
          <w:rFonts w:ascii="Arial" w:hAnsi="Arial" w:cs="Arial"/>
          <w:spacing w:val="3"/>
          <w:w w:val="105"/>
        </w:rPr>
        <w:t xml:space="preserve"> </w:t>
      </w:r>
      <w:r w:rsidRPr="00D62AAA">
        <w:rPr>
          <w:rFonts w:ascii="Arial" w:hAnsi="Arial" w:cs="Arial"/>
          <w:w w:val="105"/>
        </w:rPr>
        <w:t xml:space="preserve">will not generally arrange care for people with more than £23,250 but will provide them with advice and information and signpost them accordingly. The only exception </w:t>
      </w:r>
      <w:r w:rsidR="000457D1" w:rsidRPr="00D62AAA">
        <w:rPr>
          <w:rFonts w:ascii="Arial" w:hAnsi="Arial" w:cs="Arial"/>
          <w:w w:val="105"/>
        </w:rPr>
        <w:t xml:space="preserve">to this is outlined in </w:t>
      </w:r>
      <w:r w:rsidR="00D6098A" w:rsidRPr="00D62AAA">
        <w:rPr>
          <w:rFonts w:ascii="Arial" w:hAnsi="Arial" w:cs="Arial"/>
          <w:w w:val="105"/>
        </w:rPr>
        <w:t>point 1.5 above.</w:t>
      </w:r>
      <w:r w:rsidR="00883F8C" w:rsidRPr="00D62AAA">
        <w:rPr>
          <w:rFonts w:ascii="Arial" w:hAnsi="Arial" w:cs="Arial"/>
          <w:w w:val="105"/>
        </w:rPr>
        <w:t xml:space="preserve"> I</w:t>
      </w:r>
      <w:r w:rsidRPr="00D62AAA">
        <w:rPr>
          <w:rFonts w:ascii="Arial" w:hAnsi="Arial" w:cs="Arial"/>
          <w:w w:val="105"/>
        </w:rPr>
        <w:t xml:space="preserve">n some </w:t>
      </w:r>
      <w:proofErr w:type="gramStart"/>
      <w:r w:rsidRPr="00D62AAA">
        <w:rPr>
          <w:rFonts w:ascii="Arial" w:hAnsi="Arial" w:cs="Arial"/>
          <w:w w:val="105"/>
        </w:rPr>
        <w:t>cases;</w:t>
      </w:r>
      <w:proofErr w:type="gramEnd"/>
      <w:r w:rsidR="00883F8C" w:rsidRPr="00D62AAA">
        <w:rPr>
          <w:rFonts w:ascii="Arial" w:hAnsi="Arial" w:cs="Arial"/>
          <w:w w:val="105"/>
        </w:rPr>
        <w:t xml:space="preserve"> the local authority may</w:t>
      </w:r>
      <w:r w:rsidRPr="00D62AAA">
        <w:rPr>
          <w:rFonts w:ascii="Arial" w:hAnsi="Arial" w:cs="Arial"/>
          <w:w w:val="105"/>
        </w:rPr>
        <w:t xml:space="preserve"> broker a full cost residential placement on behalf</w:t>
      </w:r>
      <w:r w:rsidR="00883F8C" w:rsidRPr="00D62AAA">
        <w:rPr>
          <w:rFonts w:ascii="Arial" w:hAnsi="Arial" w:cs="Arial"/>
          <w:w w:val="105"/>
        </w:rPr>
        <w:t xml:space="preserve"> of the perso</w:t>
      </w:r>
      <w:r w:rsidR="00E3312E" w:rsidRPr="00D62AAA">
        <w:rPr>
          <w:rFonts w:ascii="Arial" w:hAnsi="Arial" w:cs="Arial"/>
          <w:w w:val="105"/>
        </w:rPr>
        <w:t>n</w:t>
      </w:r>
      <w:r w:rsidR="00A918C4" w:rsidRPr="00D62AAA">
        <w:rPr>
          <w:rFonts w:ascii="Arial" w:hAnsi="Arial" w:cs="Arial"/>
          <w:w w:val="105"/>
        </w:rPr>
        <w:t xml:space="preserve"> which </w:t>
      </w:r>
      <w:r w:rsidR="00A918C4" w:rsidRPr="00D62AAA">
        <w:rPr>
          <w:rFonts w:ascii="Arial" w:hAnsi="Arial" w:cs="Arial"/>
          <w:w w:val="105"/>
        </w:rPr>
        <w:lastRenderedPageBreak/>
        <w:t>would be subject to an administrative fee</w:t>
      </w:r>
      <w:r w:rsidR="00E3312E" w:rsidRPr="00D62AAA">
        <w:rPr>
          <w:rFonts w:ascii="Arial" w:hAnsi="Arial" w:cs="Arial"/>
          <w:w w:val="105"/>
        </w:rPr>
        <w:t>. The person can discuss this option with their</w:t>
      </w:r>
      <w:r w:rsidR="004E14CB" w:rsidRPr="00D62AAA">
        <w:rPr>
          <w:rFonts w:ascii="Arial" w:hAnsi="Arial" w:cs="Arial"/>
          <w:w w:val="105"/>
        </w:rPr>
        <w:t xml:space="preserve"> allocated social work practitioner</w:t>
      </w:r>
      <w:r w:rsidRPr="00D62AAA">
        <w:rPr>
          <w:rFonts w:ascii="Arial" w:hAnsi="Arial" w:cs="Arial"/>
          <w:w w:val="105"/>
        </w:rPr>
        <w:t>.</w:t>
      </w:r>
    </w:p>
    <w:p w14:paraId="789AE846" w14:textId="77777777" w:rsidR="0042249B" w:rsidRPr="00D62AAA" w:rsidRDefault="0042249B" w:rsidP="0042249B">
      <w:pPr>
        <w:pStyle w:val="ListParagraph"/>
        <w:rPr>
          <w:rFonts w:ascii="Arial" w:hAnsi="Arial" w:cs="Arial"/>
        </w:rPr>
      </w:pPr>
    </w:p>
    <w:p w14:paraId="186D8F59" w14:textId="7F5ACF02" w:rsidR="00183918" w:rsidRPr="00D62AAA" w:rsidRDefault="0042249B" w:rsidP="0042249B">
      <w:pPr>
        <w:pStyle w:val="ListParagraph"/>
        <w:numPr>
          <w:ilvl w:val="1"/>
          <w:numId w:val="2"/>
        </w:numPr>
        <w:rPr>
          <w:rFonts w:ascii="Arial" w:hAnsi="Arial" w:cs="Arial"/>
        </w:rPr>
      </w:pPr>
      <w:r w:rsidRPr="00D62AAA">
        <w:rPr>
          <w:rFonts w:ascii="Arial" w:hAnsi="Arial" w:cs="Arial"/>
        </w:rPr>
        <w:t>Where the person receiving care and support has capital at or below £23,250, but more than £14, 250, they will be charged £1 per week for every £250 in capital between the two amounts. This is called ‘tariff income.’ For example, if a person has £4,000 above the lower capital limit, they are charged a tariff income of £16.00 per week towards the cost of their care.</w:t>
      </w:r>
    </w:p>
    <w:p w14:paraId="637DB2FF" w14:textId="77777777" w:rsidR="0042249B" w:rsidRPr="00D62AAA" w:rsidRDefault="0042249B" w:rsidP="0042249B">
      <w:pPr>
        <w:pStyle w:val="ListParagraph"/>
        <w:rPr>
          <w:rFonts w:ascii="Arial" w:hAnsi="Arial" w:cs="Arial"/>
        </w:rPr>
      </w:pPr>
    </w:p>
    <w:p w14:paraId="06CCBB7C" w14:textId="07B1F7E6" w:rsidR="0042249B" w:rsidRPr="00D62AAA" w:rsidRDefault="0042249B" w:rsidP="0042249B">
      <w:pPr>
        <w:pStyle w:val="ListParagraph"/>
        <w:numPr>
          <w:ilvl w:val="1"/>
          <w:numId w:val="2"/>
        </w:numPr>
        <w:rPr>
          <w:rFonts w:ascii="Arial" w:hAnsi="Arial" w:cs="Arial"/>
        </w:rPr>
      </w:pPr>
      <w:r w:rsidRPr="00D62AAA">
        <w:rPr>
          <w:rFonts w:ascii="Arial" w:hAnsi="Arial" w:cs="Arial"/>
          <w:w w:val="110"/>
        </w:rPr>
        <w:t xml:space="preserve">Where a person’s resources are below £14,250, they will not need to contribute to the cost of their care and support from their capital, </w:t>
      </w:r>
      <w:proofErr w:type="gramStart"/>
      <w:r w:rsidRPr="00D62AAA">
        <w:rPr>
          <w:rFonts w:ascii="Arial" w:hAnsi="Arial" w:cs="Arial"/>
          <w:w w:val="110"/>
        </w:rPr>
        <w:t>i.e.</w:t>
      </w:r>
      <w:proofErr w:type="gramEnd"/>
      <w:r w:rsidRPr="00D62AAA">
        <w:rPr>
          <w:rFonts w:ascii="Arial" w:hAnsi="Arial" w:cs="Arial"/>
          <w:w w:val="110"/>
        </w:rPr>
        <w:t xml:space="preserve"> the contribution will be based on their income</w:t>
      </w:r>
      <w:r w:rsidRPr="00D62AAA">
        <w:rPr>
          <w:rFonts w:ascii="Arial" w:hAnsi="Arial" w:cs="Arial"/>
          <w:spacing w:val="3"/>
          <w:w w:val="110"/>
        </w:rPr>
        <w:t xml:space="preserve"> </w:t>
      </w:r>
      <w:r w:rsidRPr="00D62AAA">
        <w:rPr>
          <w:rFonts w:ascii="Arial" w:hAnsi="Arial" w:cs="Arial"/>
          <w:w w:val="110"/>
        </w:rPr>
        <w:t>only.</w:t>
      </w:r>
    </w:p>
    <w:p w14:paraId="34633EAA" w14:textId="77777777" w:rsidR="0042249B" w:rsidRPr="00D62AAA" w:rsidRDefault="0042249B" w:rsidP="0042249B">
      <w:pPr>
        <w:pStyle w:val="ListParagraph"/>
        <w:rPr>
          <w:rFonts w:ascii="Arial" w:hAnsi="Arial" w:cs="Arial"/>
        </w:rPr>
      </w:pPr>
    </w:p>
    <w:p w14:paraId="1E12894D" w14:textId="688C6BC7" w:rsidR="0042249B" w:rsidRPr="00D62AAA" w:rsidRDefault="0042249B" w:rsidP="0042249B">
      <w:pPr>
        <w:pStyle w:val="ListParagraph"/>
        <w:numPr>
          <w:ilvl w:val="1"/>
          <w:numId w:val="2"/>
        </w:numPr>
        <w:rPr>
          <w:rFonts w:ascii="Arial" w:hAnsi="Arial" w:cs="Arial"/>
        </w:rPr>
      </w:pPr>
      <w:r w:rsidRPr="00D62AAA">
        <w:rPr>
          <w:rFonts w:ascii="Arial" w:hAnsi="Arial" w:cs="Arial"/>
          <w:w w:val="105"/>
        </w:rPr>
        <w:t>Every person who receives a financial assessment will be provided with a written record of the assessment which will explain how the assessment has been carried out, what the charge will be, how often it will be made, and when it will be reviewed. The review will generally take place on an annual basis, but this may vary according to individual circumstances.</w:t>
      </w:r>
    </w:p>
    <w:p w14:paraId="67CC0CD4" w14:textId="77777777" w:rsidR="00E84A95" w:rsidRPr="00D62AAA" w:rsidRDefault="00E84A95" w:rsidP="00E84A95">
      <w:pPr>
        <w:pStyle w:val="ListParagraph"/>
        <w:rPr>
          <w:rFonts w:ascii="Arial" w:hAnsi="Arial" w:cs="Arial"/>
        </w:rPr>
      </w:pPr>
    </w:p>
    <w:p w14:paraId="0EB846EF" w14:textId="2242B6B1" w:rsidR="0042249B" w:rsidRPr="00D62AAA" w:rsidRDefault="0042249B" w:rsidP="00E84A95">
      <w:pPr>
        <w:pStyle w:val="ListParagraph"/>
        <w:numPr>
          <w:ilvl w:val="1"/>
          <w:numId w:val="2"/>
        </w:numPr>
        <w:rPr>
          <w:rFonts w:ascii="Arial" w:hAnsi="Arial" w:cs="Arial"/>
        </w:rPr>
      </w:pPr>
      <w:r w:rsidRPr="00D62AAA">
        <w:rPr>
          <w:rFonts w:ascii="Arial" w:hAnsi="Arial" w:cs="Arial"/>
          <w:w w:val="110"/>
        </w:rPr>
        <w:t xml:space="preserve">If the person lacks the mental capacity to take part in the financial assessment, </w:t>
      </w:r>
      <w:r w:rsidR="00160D52" w:rsidRPr="00D62AAA">
        <w:rPr>
          <w:rFonts w:ascii="Arial" w:hAnsi="Arial" w:cs="Arial"/>
          <w:w w:val="110"/>
        </w:rPr>
        <w:t>the local authority</w:t>
      </w:r>
      <w:r w:rsidRPr="00D62AAA">
        <w:rPr>
          <w:rFonts w:ascii="Arial" w:hAnsi="Arial" w:cs="Arial"/>
          <w:spacing w:val="-23"/>
          <w:w w:val="110"/>
        </w:rPr>
        <w:t xml:space="preserve"> </w:t>
      </w:r>
      <w:r w:rsidRPr="00D62AAA">
        <w:rPr>
          <w:rFonts w:ascii="Arial" w:hAnsi="Arial" w:cs="Arial"/>
          <w:w w:val="110"/>
        </w:rPr>
        <w:t>will</w:t>
      </w:r>
      <w:r w:rsidRPr="00D62AAA">
        <w:rPr>
          <w:rFonts w:ascii="Arial" w:hAnsi="Arial" w:cs="Arial"/>
          <w:spacing w:val="-23"/>
          <w:w w:val="110"/>
        </w:rPr>
        <w:t xml:space="preserve"> </w:t>
      </w:r>
      <w:r w:rsidRPr="00D62AAA">
        <w:rPr>
          <w:rFonts w:ascii="Arial" w:hAnsi="Arial" w:cs="Arial"/>
          <w:w w:val="110"/>
        </w:rPr>
        <w:t>consult</w:t>
      </w:r>
      <w:r w:rsidRPr="00D62AAA">
        <w:rPr>
          <w:rFonts w:ascii="Arial" w:hAnsi="Arial" w:cs="Arial"/>
          <w:spacing w:val="-23"/>
          <w:w w:val="110"/>
        </w:rPr>
        <w:t xml:space="preserve"> </w:t>
      </w:r>
      <w:r w:rsidRPr="00D62AAA">
        <w:rPr>
          <w:rFonts w:ascii="Arial" w:hAnsi="Arial" w:cs="Arial"/>
          <w:w w:val="110"/>
        </w:rPr>
        <w:t>with</w:t>
      </w:r>
      <w:r w:rsidRPr="00D62AAA">
        <w:rPr>
          <w:rFonts w:ascii="Arial" w:hAnsi="Arial" w:cs="Arial"/>
          <w:spacing w:val="-23"/>
          <w:w w:val="110"/>
        </w:rPr>
        <w:t xml:space="preserve"> </w:t>
      </w:r>
      <w:r w:rsidRPr="00D62AAA">
        <w:rPr>
          <w:rFonts w:ascii="Arial" w:hAnsi="Arial" w:cs="Arial"/>
          <w:w w:val="110"/>
        </w:rPr>
        <w:t>any</w:t>
      </w:r>
      <w:r w:rsidRPr="00D62AAA">
        <w:rPr>
          <w:rFonts w:ascii="Arial" w:hAnsi="Arial" w:cs="Arial"/>
          <w:spacing w:val="-25"/>
          <w:w w:val="110"/>
        </w:rPr>
        <w:t xml:space="preserve"> </w:t>
      </w:r>
      <w:r w:rsidRPr="00D62AAA">
        <w:rPr>
          <w:rFonts w:ascii="Arial" w:hAnsi="Arial" w:cs="Arial"/>
          <w:w w:val="110"/>
        </w:rPr>
        <w:t>of</w:t>
      </w:r>
      <w:r w:rsidRPr="00D62AAA">
        <w:rPr>
          <w:rFonts w:ascii="Arial" w:hAnsi="Arial" w:cs="Arial"/>
          <w:spacing w:val="-21"/>
          <w:w w:val="110"/>
        </w:rPr>
        <w:t xml:space="preserve"> </w:t>
      </w:r>
      <w:r w:rsidRPr="00D62AAA">
        <w:rPr>
          <w:rFonts w:ascii="Arial" w:hAnsi="Arial" w:cs="Arial"/>
          <w:w w:val="110"/>
        </w:rPr>
        <w:t>the</w:t>
      </w:r>
      <w:r w:rsidRPr="00D62AAA">
        <w:rPr>
          <w:rFonts w:ascii="Arial" w:hAnsi="Arial" w:cs="Arial"/>
          <w:spacing w:val="-25"/>
          <w:w w:val="110"/>
        </w:rPr>
        <w:t xml:space="preserve"> </w:t>
      </w:r>
      <w:r w:rsidRPr="00D62AAA">
        <w:rPr>
          <w:rFonts w:ascii="Arial" w:hAnsi="Arial" w:cs="Arial"/>
          <w:w w:val="110"/>
        </w:rPr>
        <w:t>following</w:t>
      </w:r>
      <w:r w:rsidRPr="00D62AAA">
        <w:rPr>
          <w:rFonts w:ascii="Arial" w:hAnsi="Arial" w:cs="Arial"/>
          <w:spacing w:val="-23"/>
          <w:w w:val="110"/>
        </w:rPr>
        <w:t xml:space="preserve"> </w:t>
      </w:r>
      <w:r w:rsidRPr="00D62AAA">
        <w:rPr>
          <w:rFonts w:ascii="Arial" w:hAnsi="Arial" w:cs="Arial"/>
          <w:w w:val="110"/>
        </w:rPr>
        <w:t>people</w:t>
      </w:r>
      <w:r w:rsidRPr="00D62AAA">
        <w:rPr>
          <w:rFonts w:ascii="Arial" w:hAnsi="Arial" w:cs="Arial"/>
          <w:spacing w:val="-23"/>
          <w:w w:val="110"/>
        </w:rPr>
        <w:t xml:space="preserve"> </w:t>
      </w:r>
      <w:r w:rsidRPr="00D62AAA">
        <w:rPr>
          <w:rFonts w:ascii="Arial" w:hAnsi="Arial" w:cs="Arial"/>
          <w:w w:val="110"/>
        </w:rPr>
        <w:t>who</w:t>
      </w:r>
      <w:r w:rsidRPr="00D62AAA">
        <w:rPr>
          <w:rFonts w:ascii="Arial" w:hAnsi="Arial" w:cs="Arial"/>
          <w:spacing w:val="-21"/>
          <w:w w:val="110"/>
        </w:rPr>
        <w:t xml:space="preserve"> </w:t>
      </w:r>
      <w:r w:rsidRPr="00D62AAA">
        <w:rPr>
          <w:rFonts w:ascii="Arial" w:hAnsi="Arial" w:cs="Arial"/>
          <w:w w:val="110"/>
        </w:rPr>
        <w:t>have:</w:t>
      </w:r>
    </w:p>
    <w:p w14:paraId="06E360A9" w14:textId="7EBEC414" w:rsidR="0042249B" w:rsidRPr="00D62AAA" w:rsidRDefault="0042249B" w:rsidP="00E84A95">
      <w:pPr>
        <w:pStyle w:val="BodyText"/>
        <w:numPr>
          <w:ilvl w:val="0"/>
          <w:numId w:val="6"/>
        </w:numPr>
        <w:spacing w:before="11"/>
        <w:rPr>
          <w:rFonts w:ascii="Arial" w:hAnsi="Arial" w:cs="Arial"/>
          <w:sz w:val="22"/>
          <w:szCs w:val="22"/>
        </w:rPr>
      </w:pPr>
      <w:r w:rsidRPr="00D62AAA">
        <w:rPr>
          <w:rFonts w:ascii="Arial" w:hAnsi="Arial" w:cs="Arial"/>
          <w:w w:val="105"/>
          <w:sz w:val="22"/>
          <w:szCs w:val="22"/>
        </w:rPr>
        <w:t>Enduring Power of Attorney</w:t>
      </w:r>
      <w:r w:rsidRPr="00D62AAA">
        <w:rPr>
          <w:rFonts w:ascii="Arial" w:hAnsi="Arial" w:cs="Arial"/>
          <w:spacing w:val="55"/>
          <w:w w:val="105"/>
          <w:sz w:val="22"/>
          <w:szCs w:val="22"/>
        </w:rPr>
        <w:t xml:space="preserve"> </w:t>
      </w:r>
      <w:r w:rsidRPr="00D62AAA">
        <w:rPr>
          <w:rFonts w:ascii="Arial" w:hAnsi="Arial" w:cs="Arial"/>
          <w:w w:val="105"/>
          <w:sz w:val="22"/>
          <w:szCs w:val="22"/>
        </w:rPr>
        <w:t>(EPA)</w:t>
      </w:r>
    </w:p>
    <w:p w14:paraId="5BFFF10F" w14:textId="5BA317B9" w:rsidR="0042249B" w:rsidRPr="00D62AAA" w:rsidRDefault="0042249B" w:rsidP="00E84A95">
      <w:pPr>
        <w:pStyle w:val="BodyText"/>
        <w:numPr>
          <w:ilvl w:val="0"/>
          <w:numId w:val="6"/>
        </w:numPr>
        <w:spacing w:before="11"/>
        <w:rPr>
          <w:rFonts w:ascii="Arial" w:hAnsi="Arial" w:cs="Arial"/>
          <w:sz w:val="22"/>
          <w:szCs w:val="22"/>
        </w:rPr>
      </w:pPr>
      <w:r w:rsidRPr="00D62AAA">
        <w:rPr>
          <w:rFonts w:ascii="Arial" w:hAnsi="Arial" w:cs="Arial"/>
          <w:w w:val="105"/>
          <w:sz w:val="22"/>
          <w:szCs w:val="22"/>
        </w:rPr>
        <w:t>Lasting Power of Attorney (LPA) for Property and</w:t>
      </w:r>
      <w:r w:rsidRPr="00D62AAA">
        <w:rPr>
          <w:rFonts w:ascii="Arial" w:hAnsi="Arial" w:cs="Arial"/>
          <w:spacing w:val="61"/>
          <w:w w:val="105"/>
          <w:sz w:val="22"/>
          <w:szCs w:val="22"/>
        </w:rPr>
        <w:t xml:space="preserve"> </w:t>
      </w:r>
      <w:r w:rsidRPr="00D62AAA">
        <w:rPr>
          <w:rFonts w:ascii="Arial" w:hAnsi="Arial" w:cs="Arial"/>
          <w:w w:val="105"/>
          <w:sz w:val="22"/>
          <w:szCs w:val="22"/>
        </w:rPr>
        <w:t>Affairs</w:t>
      </w:r>
    </w:p>
    <w:p w14:paraId="04CFB919" w14:textId="15C7626F" w:rsidR="0042249B" w:rsidRPr="00D62AAA" w:rsidRDefault="0042249B" w:rsidP="00E84A95">
      <w:pPr>
        <w:pStyle w:val="BodyText"/>
        <w:numPr>
          <w:ilvl w:val="0"/>
          <w:numId w:val="6"/>
        </w:numPr>
        <w:spacing w:before="11"/>
        <w:rPr>
          <w:rFonts w:ascii="Arial" w:hAnsi="Arial" w:cs="Arial"/>
          <w:sz w:val="22"/>
          <w:szCs w:val="22"/>
        </w:rPr>
      </w:pPr>
      <w:r w:rsidRPr="00D62AAA">
        <w:rPr>
          <w:rFonts w:ascii="Arial" w:hAnsi="Arial" w:cs="Arial"/>
          <w:w w:val="105"/>
          <w:sz w:val="22"/>
          <w:szCs w:val="22"/>
        </w:rPr>
        <w:t>Lasting Power of Attorney (LPA) for Health and Welfare</w:t>
      </w:r>
    </w:p>
    <w:p w14:paraId="2FFCB618" w14:textId="0BECD2EB" w:rsidR="0042249B" w:rsidRPr="00D62AAA" w:rsidRDefault="0042249B" w:rsidP="00E84A95">
      <w:pPr>
        <w:pStyle w:val="BodyText"/>
        <w:numPr>
          <w:ilvl w:val="0"/>
          <w:numId w:val="6"/>
        </w:numPr>
        <w:spacing w:before="11"/>
        <w:rPr>
          <w:rFonts w:ascii="Arial" w:hAnsi="Arial" w:cs="Arial"/>
          <w:sz w:val="22"/>
          <w:szCs w:val="22"/>
        </w:rPr>
      </w:pPr>
      <w:r w:rsidRPr="00D62AAA">
        <w:rPr>
          <w:rFonts w:ascii="Arial" w:hAnsi="Arial" w:cs="Arial"/>
          <w:w w:val="110"/>
          <w:sz w:val="22"/>
          <w:szCs w:val="22"/>
        </w:rPr>
        <w:t>Property</w:t>
      </w:r>
      <w:r w:rsidRPr="00D62AAA">
        <w:rPr>
          <w:rFonts w:ascii="Arial" w:hAnsi="Arial" w:cs="Arial"/>
          <w:spacing w:val="-13"/>
          <w:w w:val="110"/>
          <w:sz w:val="22"/>
          <w:szCs w:val="22"/>
        </w:rPr>
        <w:t xml:space="preserve"> </w:t>
      </w:r>
      <w:r w:rsidRPr="00D62AAA">
        <w:rPr>
          <w:rFonts w:ascii="Arial" w:hAnsi="Arial" w:cs="Arial"/>
          <w:w w:val="110"/>
          <w:sz w:val="22"/>
          <w:szCs w:val="22"/>
        </w:rPr>
        <w:t>and</w:t>
      </w:r>
      <w:r w:rsidRPr="00D62AAA">
        <w:rPr>
          <w:rFonts w:ascii="Arial" w:hAnsi="Arial" w:cs="Arial"/>
          <w:spacing w:val="-12"/>
          <w:w w:val="110"/>
          <w:sz w:val="22"/>
          <w:szCs w:val="22"/>
        </w:rPr>
        <w:t xml:space="preserve"> </w:t>
      </w:r>
      <w:r w:rsidRPr="00D62AAA">
        <w:rPr>
          <w:rFonts w:ascii="Arial" w:hAnsi="Arial" w:cs="Arial"/>
          <w:w w:val="110"/>
          <w:sz w:val="22"/>
          <w:szCs w:val="22"/>
        </w:rPr>
        <w:t>Affairs</w:t>
      </w:r>
      <w:r w:rsidRPr="00D62AAA">
        <w:rPr>
          <w:rFonts w:ascii="Arial" w:hAnsi="Arial" w:cs="Arial"/>
          <w:spacing w:val="-12"/>
          <w:w w:val="110"/>
          <w:sz w:val="22"/>
          <w:szCs w:val="22"/>
        </w:rPr>
        <w:t xml:space="preserve"> </w:t>
      </w:r>
      <w:r w:rsidRPr="00D62AAA">
        <w:rPr>
          <w:rFonts w:ascii="Arial" w:hAnsi="Arial" w:cs="Arial"/>
          <w:w w:val="110"/>
          <w:sz w:val="22"/>
          <w:szCs w:val="22"/>
        </w:rPr>
        <w:t>Deputyship</w:t>
      </w:r>
      <w:r w:rsidRPr="00D62AAA">
        <w:rPr>
          <w:rFonts w:ascii="Arial" w:hAnsi="Arial" w:cs="Arial"/>
          <w:spacing w:val="-12"/>
          <w:w w:val="110"/>
          <w:sz w:val="22"/>
          <w:szCs w:val="22"/>
        </w:rPr>
        <w:t xml:space="preserve"> </w:t>
      </w:r>
      <w:r w:rsidRPr="00D62AAA">
        <w:rPr>
          <w:rFonts w:ascii="Arial" w:hAnsi="Arial" w:cs="Arial"/>
          <w:w w:val="110"/>
          <w:sz w:val="22"/>
          <w:szCs w:val="22"/>
        </w:rPr>
        <w:t>under</w:t>
      </w:r>
      <w:r w:rsidRPr="00D62AAA">
        <w:rPr>
          <w:rFonts w:ascii="Arial" w:hAnsi="Arial" w:cs="Arial"/>
          <w:spacing w:val="-10"/>
          <w:w w:val="110"/>
          <w:sz w:val="22"/>
          <w:szCs w:val="22"/>
        </w:rPr>
        <w:t xml:space="preserve"> </w:t>
      </w:r>
      <w:r w:rsidRPr="00D62AAA">
        <w:rPr>
          <w:rFonts w:ascii="Arial" w:hAnsi="Arial" w:cs="Arial"/>
          <w:w w:val="110"/>
          <w:sz w:val="22"/>
          <w:szCs w:val="22"/>
        </w:rPr>
        <w:t>the</w:t>
      </w:r>
      <w:r w:rsidRPr="00D62AAA">
        <w:rPr>
          <w:rFonts w:ascii="Arial" w:hAnsi="Arial" w:cs="Arial"/>
          <w:spacing w:val="-9"/>
          <w:w w:val="110"/>
          <w:sz w:val="22"/>
          <w:szCs w:val="22"/>
        </w:rPr>
        <w:t xml:space="preserve"> </w:t>
      </w:r>
      <w:r w:rsidRPr="00D62AAA">
        <w:rPr>
          <w:rFonts w:ascii="Arial" w:hAnsi="Arial" w:cs="Arial"/>
          <w:w w:val="110"/>
          <w:sz w:val="22"/>
          <w:szCs w:val="22"/>
        </w:rPr>
        <w:t>Court</w:t>
      </w:r>
      <w:r w:rsidRPr="00D62AAA">
        <w:rPr>
          <w:rFonts w:ascii="Arial" w:hAnsi="Arial" w:cs="Arial"/>
          <w:spacing w:val="-12"/>
          <w:w w:val="110"/>
          <w:sz w:val="22"/>
          <w:szCs w:val="22"/>
        </w:rPr>
        <w:t xml:space="preserve"> </w:t>
      </w:r>
      <w:r w:rsidRPr="00D62AAA">
        <w:rPr>
          <w:rFonts w:ascii="Arial" w:hAnsi="Arial" w:cs="Arial"/>
          <w:w w:val="110"/>
          <w:sz w:val="22"/>
          <w:szCs w:val="22"/>
        </w:rPr>
        <w:t>of</w:t>
      </w:r>
      <w:r w:rsidRPr="00D62AAA">
        <w:rPr>
          <w:rFonts w:ascii="Arial" w:hAnsi="Arial" w:cs="Arial"/>
          <w:spacing w:val="-9"/>
          <w:w w:val="110"/>
          <w:sz w:val="22"/>
          <w:szCs w:val="22"/>
        </w:rPr>
        <w:t xml:space="preserve"> </w:t>
      </w:r>
      <w:r w:rsidRPr="00D62AAA">
        <w:rPr>
          <w:rFonts w:ascii="Arial" w:hAnsi="Arial" w:cs="Arial"/>
          <w:w w:val="110"/>
          <w:sz w:val="22"/>
          <w:szCs w:val="22"/>
        </w:rPr>
        <w:t>Protection</w:t>
      </w:r>
      <w:r w:rsidRPr="00D62AAA">
        <w:rPr>
          <w:rFonts w:ascii="Arial" w:hAnsi="Arial" w:cs="Arial"/>
          <w:spacing w:val="-12"/>
          <w:w w:val="110"/>
          <w:sz w:val="22"/>
          <w:szCs w:val="22"/>
        </w:rPr>
        <w:t xml:space="preserve"> </w:t>
      </w:r>
      <w:r w:rsidRPr="00D62AAA">
        <w:rPr>
          <w:rFonts w:ascii="Arial" w:hAnsi="Arial" w:cs="Arial"/>
          <w:w w:val="110"/>
          <w:sz w:val="22"/>
          <w:szCs w:val="22"/>
        </w:rPr>
        <w:t>or</w:t>
      </w:r>
    </w:p>
    <w:p w14:paraId="0CE29189" w14:textId="0F85CDFB" w:rsidR="0042249B" w:rsidRPr="00D62AAA" w:rsidRDefault="0042249B" w:rsidP="00E84A95">
      <w:pPr>
        <w:pStyle w:val="BodyText"/>
        <w:numPr>
          <w:ilvl w:val="0"/>
          <w:numId w:val="6"/>
        </w:numPr>
        <w:spacing w:before="11"/>
        <w:rPr>
          <w:rFonts w:ascii="Arial" w:hAnsi="Arial" w:cs="Arial"/>
          <w:sz w:val="22"/>
          <w:szCs w:val="22"/>
        </w:rPr>
      </w:pPr>
      <w:r w:rsidRPr="00D62AAA">
        <w:rPr>
          <w:rFonts w:ascii="Arial" w:hAnsi="Arial" w:cs="Arial"/>
          <w:w w:val="110"/>
          <w:sz w:val="22"/>
          <w:szCs w:val="22"/>
        </w:rPr>
        <w:t>Any other person dealing with that person’s affairs</w:t>
      </w:r>
      <w:r w:rsidR="0074612F" w:rsidRPr="00D62AAA">
        <w:rPr>
          <w:rFonts w:ascii="Arial" w:hAnsi="Arial" w:cs="Arial"/>
          <w:w w:val="110"/>
          <w:sz w:val="22"/>
          <w:szCs w:val="22"/>
        </w:rPr>
        <w:t xml:space="preserve"> in a lawful capacity</w:t>
      </w:r>
      <w:r w:rsidRPr="00D62AAA">
        <w:rPr>
          <w:rFonts w:ascii="Arial" w:hAnsi="Arial" w:cs="Arial"/>
          <w:w w:val="110"/>
          <w:sz w:val="22"/>
          <w:szCs w:val="22"/>
        </w:rPr>
        <w:t xml:space="preserve"> (</w:t>
      </w:r>
      <w:proofErr w:type="gramStart"/>
      <w:r w:rsidRPr="00D62AAA">
        <w:rPr>
          <w:rFonts w:ascii="Arial" w:hAnsi="Arial" w:cs="Arial"/>
          <w:w w:val="110"/>
          <w:sz w:val="22"/>
          <w:szCs w:val="22"/>
        </w:rPr>
        <w:t>e.g.</w:t>
      </w:r>
      <w:proofErr w:type="gramEnd"/>
      <w:r w:rsidRPr="00D62AAA">
        <w:rPr>
          <w:rFonts w:ascii="Arial" w:hAnsi="Arial" w:cs="Arial"/>
          <w:w w:val="110"/>
          <w:sz w:val="22"/>
          <w:szCs w:val="22"/>
        </w:rPr>
        <w:t xml:space="preserve"> someone who has been given </w:t>
      </w:r>
      <w:proofErr w:type="spellStart"/>
      <w:r w:rsidRPr="00D62AAA">
        <w:rPr>
          <w:rFonts w:ascii="Arial" w:hAnsi="Arial" w:cs="Arial"/>
          <w:w w:val="110"/>
          <w:sz w:val="22"/>
          <w:szCs w:val="22"/>
        </w:rPr>
        <w:t>appointeeship</w:t>
      </w:r>
      <w:proofErr w:type="spellEnd"/>
      <w:r w:rsidRPr="00D62AAA">
        <w:rPr>
          <w:rFonts w:ascii="Arial" w:hAnsi="Arial" w:cs="Arial"/>
          <w:w w:val="110"/>
          <w:sz w:val="22"/>
          <w:szCs w:val="22"/>
        </w:rPr>
        <w:t xml:space="preserve"> by the Department for Work and Pensions (DWP) for the purpose of benefits</w:t>
      </w:r>
      <w:r w:rsidRPr="00D62AAA">
        <w:rPr>
          <w:rFonts w:ascii="Arial" w:hAnsi="Arial" w:cs="Arial"/>
          <w:spacing w:val="-27"/>
          <w:w w:val="110"/>
          <w:sz w:val="22"/>
          <w:szCs w:val="22"/>
        </w:rPr>
        <w:t xml:space="preserve"> </w:t>
      </w:r>
      <w:r w:rsidRPr="00D62AAA">
        <w:rPr>
          <w:rFonts w:ascii="Arial" w:hAnsi="Arial" w:cs="Arial"/>
          <w:w w:val="110"/>
          <w:sz w:val="22"/>
          <w:szCs w:val="22"/>
        </w:rPr>
        <w:t>payments).</w:t>
      </w:r>
    </w:p>
    <w:p w14:paraId="40602251" w14:textId="77777777" w:rsidR="00E75939" w:rsidRPr="00D62AAA" w:rsidRDefault="00E75939" w:rsidP="0042249B">
      <w:pPr>
        <w:rPr>
          <w:rFonts w:ascii="Arial" w:hAnsi="Arial" w:cs="Arial"/>
        </w:rPr>
      </w:pPr>
    </w:p>
    <w:p w14:paraId="4972F114" w14:textId="2E6013D3" w:rsidR="00E75939" w:rsidRPr="00D62AAA" w:rsidRDefault="00E75939" w:rsidP="008752B2">
      <w:pPr>
        <w:pStyle w:val="ListParagraph"/>
        <w:numPr>
          <w:ilvl w:val="1"/>
          <w:numId w:val="2"/>
        </w:numPr>
        <w:rPr>
          <w:rFonts w:ascii="Arial" w:hAnsi="Arial" w:cs="Arial"/>
          <w:w w:val="105"/>
        </w:rPr>
      </w:pPr>
      <w:r w:rsidRPr="00D62AAA">
        <w:rPr>
          <w:rFonts w:ascii="Arial" w:hAnsi="Arial" w:cs="Arial"/>
          <w:w w:val="105"/>
        </w:rPr>
        <w:t xml:space="preserve">People who lack capacity to give consent to a financial assessment and who do not have any of the above people with authority to be involved in their affairs, may require the appointment of a Property and Affairs Deputyship. Family members can apply for this to the Court of </w:t>
      </w:r>
      <w:proofErr w:type="gramStart"/>
      <w:r w:rsidRPr="00D62AAA">
        <w:rPr>
          <w:rFonts w:ascii="Arial" w:hAnsi="Arial" w:cs="Arial"/>
          <w:w w:val="105"/>
        </w:rPr>
        <w:t>Protection</w:t>
      </w:r>
      <w:proofErr w:type="gramEnd"/>
      <w:r w:rsidRPr="00D62AAA">
        <w:rPr>
          <w:rFonts w:ascii="Arial" w:hAnsi="Arial" w:cs="Arial"/>
          <w:w w:val="105"/>
        </w:rPr>
        <w:t xml:space="preserve"> or</w:t>
      </w:r>
      <w:r w:rsidR="00697305" w:rsidRPr="00D62AAA">
        <w:rPr>
          <w:rFonts w:ascii="Arial" w:hAnsi="Arial" w:cs="Arial"/>
          <w:w w:val="105"/>
        </w:rPr>
        <w:t xml:space="preserve"> the local authority</w:t>
      </w:r>
      <w:r w:rsidRPr="00D62AAA">
        <w:rPr>
          <w:rFonts w:ascii="Arial" w:hAnsi="Arial" w:cs="Arial"/>
          <w:w w:val="105"/>
        </w:rPr>
        <w:t xml:space="preserve"> can apply if there is no family involved in the care of the person. While this takes some weeks, it then enables the person appointed to access information about bank accounts and financial affairs. A person with dementia for example will not be ‘forced’ to undertake a financial assessment or to sign documents they can no longer understand. In such cases </w:t>
      </w:r>
      <w:r w:rsidR="003A1604" w:rsidRPr="00D62AAA">
        <w:rPr>
          <w:rFonts w:ascii="Arial" w:hAnsi="Arial" w:cs="Arial"/>
          <w:w w:val="105"/>
        </w:rPr>
        <w:t>the authority</w:t>
      </w:r>
      <w:r w:rsidRPr="00D62AAA">
        <w:rPr>
          <w:rFonts w:ascii="Arial" w:hAnsi="Arial" w:cs="Arial"/>
          <w:w w:val="105"/>
        </w:rPr>
        <w:t xml:space="preserve"> will work with an EPA, an </w:t>
      </w:r>
      <w:proofErr w:type="gramStart"/>
      <w:r w:rsidRPr="00D62AAA">
        <w:rPr>
          <w:rFonts w:ascii="Arial" w:hAnsi="Arial" w:cs="Arial"/>
          <w:w w:val="105"/>
        </w:rPr>
        <w:t>LPA</w:t>
      </w:r>
      <w:proofErr w:type="gramEnd"/>
      <w:r w:rsidRPr="00D62AAA">
        <w:rPr>
          <w:rFonts w:ascii="Arial" w:hAnsi="Arial" w:cs="Arial"/>
          <w:w w:val="105"/>
        </w:rPr>
        <w:t xml:space="preserve"> or a Deputy instead. In those circumstances, the EPA, </w:t>
      </w:r>
      <w:proofErr w:type="gramStart"/>
      <w:r w:rsidRPr="00D62AAA">
        <w:rPr>
          <w:rFonts w:ascii="Arial" w:hAnsi="Arial" w:cs="Arial"/>
          <w:w w:val="105"/>
        </w:rPr>
        <w:t>LPA</w:t>
      </w:r>
      <w:proofErr w:type="gramEnd"/>
      <w:r w:rsidRPr="00D62AAA">
        <w:rPr>
          <w:rFonts w:ascii="Arial" w:hAnsi="Arial" w:cs="Arial"/>
          <w:w w:val="105"/>
        </w:rPr>
        <w:t xml:space="preserve"> or Deputy will take on the financial responsibilities of the person receiving care and will be</w:t>
      </w:r>
      <w:r w:rsidRPr="00D62AAA">
        <w:rPr>
          <w:rFonts w:ascii="Arial" w:hAnsi="Arial" w:cs="Arial"/>
          <w:spacing w:val="35"/>
          <w:w w:val="105"/>
        </w:rPr>
        <w:t xml:space="preserve"> </w:t>
      </w:r>
      <w:r w:rsidRPr="00D62AAA">
        <w:rPr>
          <w:rFonts w:ascii="Arial" w:hAnsi="Arial" w:cs="Arial"/>
          <w:w w:val="105"/>
        </w:rPr>
        <w:t>liable</w:t>
      </w:r>
      <w:r w:rsidRPr="00D62AAA">
        <w:rPr>
          <w:rFonts w:ascii="Arial" w:hAnsi="Arial" w:cs="Arial"/>
          <w:spacing w:val="29"/>
          <w:w w:val="105"/>
        </w:rPr>
        <w:t xml:space="preserve"> </w:t>
      </w:r>
      <w:r w:rsidRPr="00D62AAA">
        <w:rPr>
          <w:rFonts w:ascii="Arial" w:hAnsi="Arial" w:cs="Arial"/>
          <w:w w:val="105"/>
        </w:rPr>
        <w:t>to</w:t>
      </w:r>
      <w:r w:rsidRPr="00D62AAA">
        <w:rPr>
          <w:rFonts w:ascii="Arial" w:hAnsi="Arial" w:cs="Arial"/>
          <w:spacing w:val="31"/>
          <w:w w:val="105"/>
        </w:rPr>
        <w:t xml:space="preserve"> </w:t>
      </w:r>
      <w:r w:rsidRPr="00D62AAA">
        <w:rPr>
          <w:rFonts w:ascii="Arial" w:hAnsi="Arial" w:cs="Arial"/>
          <w:w w:val="105"/>
        </w:rPr>
        <w:t>pay</w:t>
      </w:r>
      <w:r w:rsidRPr="00D62AAA">
        <w:rPr>
          <w:rFonts w:ascii="Arial" w:hAnsi="Arial" w:cs="Arial"/>
          <w:spacing w:val="31"/>
          <w:w w:val="105"/>
        </w:rPr>
        <w:t xml:space="preserve"> </w:t>
      </w:r>
      <w:r w:rsidRPr="00D62AAA">
        <w:rPr>
          <w:rFonts w:ascii="Arial" w:hAnsi="Arial" w:cs="Arial"/>
          <w:w w:val="105"/>
        </w:rPr>
        <w:t>their</w:t>
      </w:r>
      <w:r w:rsidRPr="00D62AAA">
        <w:rPr>
          <w:rFonts w:ascii="Arial" w:hAnsi="Arial" w:cs="Arial"/>
          <w:spacing w:val="28"/>
          <w:w w:val="105"/>
        </w:rPr>
        <w:t xml:space="preserve"> </w:t>
      </w:r>
      <w:r w:rsidRPr="00D62AAA">
        <w:rPr>
          <w:rFonts w:ascii="Arial" w:hAnsi="Arial" w:cs="Arial"/>
          <w:w w:val="105"/>
        </w:rPr>
        <w:t>care</w:t>
      </w:r>
      <w:r w:rsidRPr="00D62AAA">
        <w:rPr>
          <w:rFonts w:ascii="Arial" w:hAnsi="Arial" w:cs="Arial"/>
          <w:spacing w:val="28"/>
          <w:w w:val="105"/>
        </w:rPr>
        <w:t xml:space="preserve"> </w:t>
      </w:r>
      <w:r w:rsidRPr="00D62AAA">
        <w:rPr>
          <w:rFonts w:ascii="Arial" w:hAnsi="Arial" w:cs="Arial"/>
          <w:w w:val="105"/>
        </w:rPr>
        <w:t>fees</w:t>
      </w:r>
      <w:r w:rsidRPr="00D62AAA">
        <w:rPr>
          <w:rFonts w:ascii="Arial" w:hAnsi="Arial" w:cs="Arial"/>
          <w:spacing w:val="35"/>
          <w:w w:val="105"/>
        </w:rPr>
        <w:t xml:space="preserve"> </w:t>
      </w:r>
      <w:r w:rsidRPr="00D62AAA">
        <w:rPr>
          <w:rFonts w:ascii="Arial" w:hAnsi="Arial" w:cs="Arial"/>
          <w:w w:val="105"/>
        </w:rPr>
        <w:t>on</w:t>
      </w:r>
      <w:r w:rsidRPr="00D62AAA">
        <w:rPr>
          <w:rFonts w:ascii="Arial" w:hAnsi="Arial" w:cs="Arial"/>
          <w:spacing w:val="31"/>
          <w:w w:val="105"/>
        </w:rPr>
        <w:t xml:space="preserve"> </w:t>
      </w:r>
      <w:r w:rsidRPr="00D62AAA">
        <w:rPr>
          <w:rFonts w:ascii="Arial" w:hAnsi="Arial" w:cs="Arial"/>
          <w:w w:val="105"/>
        </w:rPr>
        <w:t>their</w:t>
      </w:r>
      <w:r w:rsidRPr="00D62AAA">
        <w:rPr>
          <w:rFonts w:ascii="Arial" w:hAnsi="Arial" w:cs="Arial"/>
          <w:spacing w:val="31"/>
          <w:w w:val="105"/>
        </w:rPr>
        <w:t xml:space="preserve"> </w:t>
      </w:r>
      <w:r w:rsidRPr="00D62AAA">
        <w:rPr>
          <w:rFonts w:ascii="Arial" w:hAnsi="Arial" w:cs="Arial"/>
          <w:w w:val="105"/>
        </w:rPr>
        <w:t>behalf</w:t>
      </w:r>
      <w:r w:rsidRPr="00D62AAA">
        <w:rPr>
          <w:rFonts w:ascii="Arial" w:hAnsi="Arial" w:cs="Arial"/>
          <w:spacing w:val="31"/>
          <w:w w:val="105"/>
        </w:rPr>
        <w:t xml:space="preserve"> </w:t>
      </w:r>
      <w:r w:rsidRPr="00D62AAA">
        <w:rPr>
          <w:rFonts w:ascii="Arial" w:hAnsi="Arial" w:cs="Arial"/>
          <w:w w:val="105"/>
        </w:rPr>
        <w:t>once</w:t>
      </w:r>
      <w:r w:rsidRPr="00D62AAA">
        <w:rPr>
          <w:rFonts w:ascii="Arial" w:hAnsi="Arial" w:cs="Arial"/>
          <w:spacing w:val="29"/>
          <w:w w:val="105"/>
        </w:rPr>
        <w:t xml:space="preserve"> </w:t>
      </w:r>
      <w:r w:rsidRPr="00D62AAA">
        <w:rPr>
          <w:rFonts w:ascii="Arial" w:hAnsi="Arial" w:cs="Arial"/>
          <w:w w:val="105"/>
        </w:rPr>
        <w:t>they</w:t>
      </w:r>
      <w:r w:rsidRPr="00D62AAA">
        <w:rPr>
          <w:rFonts w:ascii="Arial" w:hAnsi="Arial" w:cs="Arial"/>
          <w:spacing w:val="28"/>
          <w:w w:val="105"/>
        </w:rPr>
        <w:t xml:space="preserve"> </w:t>
      </w:r>
      <w:r w:rsidRPr="00D62AAA">
        <w:rPr>
          <w:rFonts w:ascii="Arial" w:hAnsi="Arial" w:cs="Arial"/>
          <w:w w:val="105"/>
        </w:rPr>
        <w:t>have</w:t>
      </w:r>
      <w:r w:rsidRPr="00D62AAA">
        <w:rPr>
          <w:rFonts w:ascii="Arial" w:hAnsi="Arial" w:cs="Arial"/>
          <w:spacing w:val="31"/>
          <w:w w:val="105"/>
        </w:rPr>
        <w:t xml:space="preserve"> </w:t>
      </w:r>
      <w:r w:rsidRPr="00D62AAA">
        <w:rPr>
          <w:rFonts w:ascii="Arial" w:hAnsi="Arial" w:cs="Arial"/>
          <w:w w:val="105"/>
        </w:rPr>
        <w:t>access</w:t>
      </w:r>
      <w:r w:rsidRPr="00D62AAA">
        <w:rPr>
          <w:rFonts w:ascii="Arial" w:hAnsi="Arial" w:cs="Arial"/>
          <w:spacing w:val="31"/>
          <w:w w:val="105"/>
        </w:rPr>
        <w:t xml:space="preserve"> </w:t>
      </w:r>
      <w:r w:rsidRPr="00D62AAA">
        <w:rPr>
          <w:rFonts w:ascii="Arial" w:hAnsi="Arial" w:cs="Arial"/>
          <w:w w:val="105"/>
        </w:rPr>
        <w:t>to</w:t>
      </w:r>
      <w:r w:rsidRPr="00D62AAA">
        <w:rPr>
          <w:rFonts w:ascii="Arial" w:hAnsi="Arial" w:cs="Arial"/>
          <w:spacing w:val="35"/>
          <w:w w:val="105"/>
        </w:rPr>
        <w:t xml:space="preserve"> </w:t>
      </w:r>
      <w:r w:rsidRPr="00D62AAA">
        <w:rPr>
          <w:rFonts w:ascii="Arial" w:hAnsi="Arial" w:cs="Arial"/>
          <w:w w:val="105"/>
        </w:rPr>
        <w:t>their</w:t>
      </w:r>
      <w:r w:rsidRPr="00D62AAA">
        <w:rPr>
          <w:rFonts w:ascii="Arial" w:hAnsi="Arial" w:cs="Arial"/>
          <w:spacing w:val="25"/>
          <w:w w:val="105"/>
        </w:rPr>
        <w:t xml:space="preserve"> </w:t>
      </w:r>
      <w:r w:rsidRPr="00D62AAA">
        <w:rPr>
          <w:rFonts w:ascii="Arial" w:hAnsi="Arial" w:cs="Arial"/>
          <w:w w:val="105"/>
        </w:rPr>
        <w:t>funds.</w:t>
      </w:r>
      <w:r w:rsidR="006F3820" w:rsidRPr="00D62AAA">
        <w:rPr>
          <w:rFonts w:ascii="Arial" w:hAnsi="Arial" w:cs="Arial"/>
          <w:w w:val="105"/>
        </w:rPr>
        <w:t xml:space="preserve"> Payment of care fees will apply </w:t>
      </w:r>
      <w:r w:rsidR="00563C3A" w:rsidRPr="00D62AAA">
        <w:rPr>
          <w:rFonts w:ascii="Arial" w:hAnsi="Arial" w:cs="Arial"/>
          <w:w w:val="105"/>
        </w:rPr>
        <w:t>from the date the person receives the service.</w:t>
      </w:r>
    </w:p>
    <w:p w14:paraId="2B39D3BB" w14:textId="77777777" w:rsidR="008752B2" w:rsidRPr="00D62AAA" w:rsidRDefault="008752B2" w:rsidP="008752B2">
      <w:pPr>
        <w:pStyle w:val="ListParagraph"/>
        <w:rPr>
          <w:rFonts w:ascii="Arial" w:hAnsi="Arial" w:cs="Arial"/>
          <w:w w:val="105"/>
        </w:rPr>
      </w:pPr>
    </w:p>
    <w:p w14:paraId="5975DA65" w14:textId="0BA2449E" w:rsidR="00E60EFD" w:rsidRPr="00D62AAA" w:rsidRDefault="00E60EFD" w:rsidP="00E60EFD">
      <w:pPr>
        <w:pStyle w:val="ListParagraph"/>
        <w:numPr>
          <w:ilvl w:val="1"/>
          <w:numId w:val="2"/>
        </w:numPr>
        <w:rPr>
          <w:rFonts w:ascii="Arial" w:hAnsi="Arial" w:cs="Arial"/>
        </w:rPr>
      </w:pPr>
      <w:r w:rsidRPr="00D62AAA">
        <w:rPr>
          <w:rFonts w:ascii="Arial" w:hAnsi="Arial" w:cs="Arial"/>
          <w:w w:val="110"/>
        </w:rPr>
        <w:t>In the financial assessment, the person’s capital is considered unless it is subject to one of the disregards set out in 5.2</w:t>
      </w:r>
      <w:r w:rsidR="00AB1001" w:rsidRPr="00D62AAA">
        <w:rPr>
          <w:rFonts w:ascii="Arial" w:hAnsi="Arial" w:cs="Arial"/>
          <w:w w:val="110"/>
        </w:rPr>
        <w:t>6</w:t>
      </w:r>
      <w:r w:rsidRPr="00D62AAA">
        <w:rPr>
          <w:rFonts w:ascii="Arial" w:hAnsi="Arial" w:cs="Arial"/>
          <w:w w:val="110"/>
        </w:rPr>
        <w:t xml:space="preserve"> </w:t>
      </w:r>
      <w:r w:rsidR="00697305" w:rsidRPr="00D62AAA">
        <w:rPr>
          <w:rFonts w:ascii="Arial" w:hAnsi="Arial" w:cs="Arial"/>
          <w:w w:val="110"/>
        </w:rPr>
        <w:t>below</w:t>
      </w:r>
      <w:r w:rsidRPr="00D62AAA">
        <w:rPr>
          <w:rFonts w:ascii="Arial" w:hAnsi="Arial" w:cs="Arial"/>
          <w:w w:val="110"/>
        </w:rPr>
        <w:t>. The main examples of capital are property and</w:t>
      </w:r>
      <w:r w:rsidR="00153F0A" w:rsidRPr="00D62AAA">
        <w:rPr>
          <w:rFonts w:ascii="Arial" w:hAnsi="Arial" w:cs="Arial"/>
          <w:spacing w:val="47"/>
          <w:w w:val="110"/>
        </w:rPr>
        <w:t xml:space="preserve"> </w:t>
      </w:r>
      <w:r w:rsidRPr="00D62AAA">
        <w:rPr>
          <w:rFonts w:ascii="Arial" w:hAnsi="Arial" w:cs="Arial"/>
          <w:w w:val="110"/>
        </w:rPr>
        <w:t>savings.</w:t>
      </w:r>
    </w:p>
    <w:p w14:paraId="7D336928" w14:textId="77777777" w:rsidR="00E60EFD" w:rsidRPr="00D62AAA" w:rsidRDefault="00E60EFD" w:rsidP="00E60EFD">
      <w:pPr>
        <w:pStyle w:val="ListParagraph"/>
        <w:rPr>
          <w:rFonts w:ascii="Arial" w:hAnsi="Arial" w:cs="Arial"/>
        </w:rPr>
      </w:pPr>
    </w:p>
    <w:p w14:paraId="69869500" w14:textId="0C3CA4E6" w:rsidR="00E60EFD" w:rsidRPr="00D62AAA" w:rsidRDefault="00E60EFD" w:rsidP="00E60EFD">
      <w:pPr>
        <w:pStyle w:val="ListParagraph"/>
        <w:numPr>
          <w:ilvl w:val="1"/>
          <w:numId w:val="2"/>
        </w:numPr>
        <w:rPr>
          <w:rFonts w:ascii="Arial" w:hAnsi="Arial" w:cs="Arial"/>
        </w:rPr>
      </w:pPr>
      <w:r w:rsidRPr="00D62AAA">
        <w:rPr>
          <w:rFonts w:ascii="Arial" w:hAnsi="Arial" w:cs="Arial"/>
          <w:w w:val="110"/>
        </w:rPr>
        <w:lastRenderedPageBreak/>
        <w:t xml:space="preserve">In assessing what a person can afford to pay, </w:t>
      </w:r>
      <w:r w:rsidR="001055BB" w:rsidRPr="00D62AAA">
        <w:rPr>
          <w:rFonts w:ascii="Arial" w:hAnsi="Arial" w:cs="Arial"/>
          <w:w w:val="110"/>
        </w:rPr>
        <w:t>the authority</w:t>
      </w:r>
      <w:r w:rsidRPr="00D62AAA">
        <w:rPr>
          <w:rFonts w:ascii="Arial" w:hAnsi="Arial" w:cs="Arial"/>
          <w:w w:val="110"/>
        </w:rPr>
        <w:t xml:space="preserve"> will consider the person’s income except for earnings from current employment. Please refer to section 7 for further</w:t>
      </w:r>
      <w:r w:rsidRPr="00D62AAA">
        <w:rPr>
          <w:rFonts w:ascii="Arial" w:hAnsi="Arial" w:cs="Arial"/>
          <w:spacing w:val="-28"/>
          <w:w w:val="110"/>
        </w:rPr>
        <w:t xml:space="preserve"> </w:t>
      </w:r>
      <w:r w:rsidRPr="00D62AAA">
        <w:rPr>
          <w:rFonts w:ascii="Arial" w:hAnsi="Arial" w:cs="Arial"/>
          <w:w w:val="110"/>
        </w:rPr>
        <w:t>information</w:t>
      </w:r>
      <w:r w:rsidRPr="00D62AAA">
        <w:rPr>
          <w:rFonts w:ascii="Arial" w:hAnsi="Arial" w:cs="Arial"/>
          <w:spacing w:val="-30"/>
          <w:w w:val="110"/>
        </w:rPr>
        <w:t xml:space="preserve"> </w:t>
      </w:r>
      <w:r w:rsidRPr="00D62AAA">
        <w:rPr>
          <w:rFonts w:ascii="Arial" w:hAnsi="Arial" w:cs="Arial"/>
          <w:w w:val="110"/>
        </w:rPr>
        <w:t>relating</w:t>
      </w:r>
      <w:r w:rsidRPr="00D62AAA">
        <w:rPr>
          <w:rFonts w:ascii="Arial" w:hAnsi="Arial" w:cs="Arial"/>
          <w:spacing w:val="-30"/>
          <w:w w:val="110"/>
        </w:rPr>
        <w:t xml:space="preserve"> </w:t>
      </w:r>
      <w:r w:rsidRPr="00D62AAA">
        <w:rPr>
          <w:rFonts w:ascii="Arial" w:hAnsi="Arial" w:cs="Arial"/>
          <w:w w:val="110"/>
        </w:rPr>
        <w:t>to</w:t>
      </w:r>
      <w:r w:rsidRPr="00D62AAA">
        <w:rPr>
          <w:rFonts w:ascii="Arial" w:hAnsi="Arial" w:cs="Arial"/>
          <w:spacing w:val="-27"/>
          <w:w w:val="110"/>
        </w:rPr>
        <w:t xml:space="preserve"> </w:t>
      </w:r>
      <w:r w:rsidRPr="00D62AAA">
        <w:rPr>
          <w:rFonts w:ascii="Arial" w:hAnsi="Arial" w:cs="Arial"/>
          <w:w w:val="110"/>
        </w:rPr>
        <w:t>income.</w:t>
      </w:r>
    </w:p>
    <w:p w14:paraId="45741644" w14:textId="77777777" w:rsidR="00E60EFD" w:rsidRPr="00D62AAA" w:rsidRDefault="00E60EFD" w:rsidP="00E60EFD">
      <w:pPr>
        <w:rPr>
          <w:rFonts w:ascii="Arial" w:hAnsi="Arial" w:cs="Arial"/>
        </w:rPr>
      </w:pPr>
    </w:p>
    <w:p w14:paraId="4D00BCDF" w14:textId="3D3B8AEC" w:rsidR="00E60EFD" w:rsidRPr="00D62AAA" w:rsidRDefault="00E60EFD" w:rsidP="00E60EFD">
      <w:pPr>
        <w:pStyle w:val="ListParagraph"/>
        <w:numPr>
          <w:ilvl w:val="0"/>
          <w:numId w:val="2"/>
        </w:numPr>
        <w:rPr>
          <w:rFonts w:ascii="Arial" w:hAnsi="Arial" w:cs="Arial"/>
          <w:b/>
          <w:bCs/>
        </w:rPr>
      </w:pPr>
      <w:r w:rsidRPr="00D62AAA">
        <w:rPr>
          <w:rFonts w:ascii="Arial" w:hAnsi="Arial" w:cs="Arial"/>
          <w:b/>
        </w:rPr>
        <w:t>Light Touch Financial Assessments</w:t>
      </w:r>
    </w:p>
    <w:p w14:paraId="304D5035" w14:textId="77777777" w:rsidR="00E056D3" w:rsidRPr="00D62AAA" w:rsidRDefault="00E056D3" w:rsidP="00E056D3">
      <w:pPr>
        <w:pStyle w:val="ListParagraph"/>
        <w:rPr>
          <w:rFonts w:ascii="Arial" w:hAnsi="Arial" w:cs="Arial"/>
          <w:b/>
          <w:bCs/>
        </w:rPr>
      </w:pPr>
    </w:p>
    <w:p w14:paraId="3F899864" w14:textId="644C050C" w:rsidR="00E056D3" w:rsidRPr="00D62AAA" w:rsidRDefault="00E056D3" w:rsidP="00E056D3">
      <w:pPr>
        <w:pStyle w:val="ListParagraph"/>
        <w:numPr>
          <w:ilvl w:val="1"/>
          <w:numId w:val="2"/>
        </w:numPr>
        <w:rPr>
          <w:rFonts w:ascii="Arial" w:hAnsi="Arial" w:cs="Arial"/>
          <w:bCs/>
        </w:rPr>
      </w:pPr>
      <w:r w:rsidRPr="00D62AAA">
        <w:rPr>
          <w:rFonts w:ascii="Arial" w:hAnsi="Arial" w:cs="Arial"/>
          <w:bCs/>
        </w:rPr>
        <w:t xml:space="preserve">In some circumstances, </w:t>
      </w:r>
      <w:r w:rsidR="00A737CA" w:rsidRPr="00D62AAA">
        <w:rPr>
          <w:rFonts w:ascii="Arial" w:hAnsi="Arial" w:cs="Arial"/>
          <w:bCs/>
        </w:rPr>
        <w:t>the authority</w:t>
      </w:r>
      <w:r w:rsidRPr="00D62AAA">
        <w:rPr>
          <w:rFonts w:ascii="Arial" w:hAnsi="Arial" w:cs="Arial"/>
          <w:bCs/>
        </w:rPr>
        <w:t xml:space="preserve"> may choose to treat a person as if a financial assessment had been undertaken. This is referred to as a ‘light touch’ financial assessment.</w:t>
      </w:r>
    </w:p>
    <w:p w14:paraId="694C1757" w14:textId="77777777" w:rsidR="00153F0A" w:rsidRPr="00D62AAA" w:rsidRDefault="00153F0A" w:rsidP="00153F0A">
      <w:pPr>
        <w:pStyle w:val="ListParagraph"/>
        <w:rPr>
          <w:rFonts w:ascii="Arial" w:hAnsi="Arial" w:cs="Arial"/>
          <w:bCs/>
        </w:rPr>
      </w:pPr>
    </w:p>
    <w:p w14:paraId="6A6DAB8E" w14:textId="68180E62" w:rsidR="00E60EFD" w:rsidRPr="00D62AAA" w:rsidRDefault="00E056D3" w:rsidP="00E056D3">
      <w:pPr>
        <w:pStyle w:val="ListParagraph"/>
        <w:numPr>
          <w:ilvl w:val="1"/>
          <w:numId w:val="2"/>
        </w:numPr>
        <w:rPr>
          <w:rFonts w:ascii="Arial" w:hAnsi="Arial" w:cs="Arial"/>
          <w:bCs/>
        </w:rPr>
      </w:pPr>
      <w:r w:rsidRPr="00D62AAA">
        <w:rPr>
          <w:rFonts w:ascii="Arial" w:hAnsi="Arial" w:cs="Arial"/>
          <w:bCs/>
        </w:rPr>
        <w:t xml:space="preserve">The main </w:t>
      </w:r>
      <w:r w:rsidRPr="00D62AAA">
        <w:rPr>
          <w:rFonts w:ascii="Arial" w:hAnsi="Arial" w:cs="Arial"/>
          <w:w w:val="110"/>
        </w:rPr>
        <w:t>circumstances</w:t>
      </w:r>
      <w:r w:rsidRPr="00D62AAA">
        <w:rPr>
          <w:rFonts w:ascii="Arial" w:hAnsi="Arial" w:cs="Arial"/>
          <w:spacing w:val="-9"/>
          <w:w w:val="110"/>
        </w:rPr>
        <w:t xml:space="preserve"> </w:t>
      </w:r>
      <w:r w:rsidRPr="00D62AAA">
        <w:rPr>
          <w:rFonts w:ascii="Arial" w:hAnsi="Arial" w:cs="Arial"/>
          <w:w w:val="110"/>
        </w:rPr>
        <w:t>in</w:t>
      </w:r>
      <w:r w:rsidRPr="00D62AAA">
        <w:rPr>
          <w:rFonts w:ascii="Arial" w:hAnsi="Arial" w:cs="Arial"/>
          <w:spacing w:val="-6"/>
          <w:w w:val="110"/>
        </w:rPr>
        <w:t xml:space="preserve"> </w:t>
      </w:r>
      <w:r w:rsidRPr="00D62AAA">
        <w:rPr>
          <w:rFonts w:ascii="Arial" w:hAnsi="Arial" w:cs="Arial"/>
          <w:w w:val="110"/>
        </w:rPr>
        <w:t>which</w:t>
      </w:r>
      <w:r w:rsidRPr="00D62AAA">
        <w:rPr>
          <w:rFonts w:ascii="Arial" w:hAnsi="Arial" w:cs="Arial"/>
          <w:spacing w:val="-9"/>
          <w:w w:val="110"/>
        </w:rPr>
        <w:t xml:space="preserve"> </w:t>
      </w:r>
      <w:r w:rsidR="00C81B0D" w:rsidRPr="00D62AAA">
        <w:rPr>
          <w:rFonts w:ascii="Arial" w:hAnsi="Arial" w:cs="Arial"/>
          <w:w w:val="110"/>
        </w:rPr>
        <w:t>the local authority</w:t>
      </w:r>
      <w:r w:rsidRPr="00D62AAA">
        <w:rPr>
          <w:rFonts w:ascii="Arial" w:hAnsi="Arial" w:cs="Arial"/>
          <w:spacing w:val="-9"/>
          <w:w w:val="110"/>
        </w:rPr>
        <w:t xml:space="preserve"> </w:t>
      </w:r>
      <w:r w:rsidRPr="00D62AAA">
        <w:rPr>
          <w:rFonts w:ascii="Arial" w:hAnsi="Arial" w:cs="Arial"/>
          <w:w w:val="110"/>
        </w:rPr>
        <w:t>may</w:t>
      </w:r>
      <w:r w:rsidRPr="00D62AAA">
        <w:rPr>
          <w:rFonts w:ascii="Arial" w:hAnsi="Arial" w:cs="Arial"/>
          <w:spacing w:val="-11"/>
          <w:w w:val="110"/>
        </w:rPr>
        <w:t xml:space="preserve"> </w:t>
      </w:r>
      <w:r w:rsidRPr="00D62AAA">
        <w:rPr>
          <w:rFonts w:ascii="Arial" w:hAnsi="Arial" w:cs="Arial"/>
          <w:w w:val="110"/>
        </w:rPr>
        <w:t>consider</w:t>
      </w:r>
      <w:r w:rsidRPr="00D62AAA">
        <w:rPr>
          <w:rFonts w:ascii="Arial" w:hAnsi="Arial" w:cs="Arial"/>
          <w:spacing w:val="-7"/>
          <w:w w:val="110"/>
        </w:rPr>
        <w:t xml:space="preserve"> </w:t>
      </w:r>
      <w:r w:rsidRPr="00D62AAA">
        <w:rPr>
          <w:rFonts w:ascii="Arial" w:hAnsi="Arial" w:cs="Arial"/>
          <w:w w:val="110"/>
        </w:rPr>
        <w:t>carrying</w:t>
      </w:r>
      <w:r w:rsidRPr="00D62AAA">
        <w:rPr>
          <w:rFonts w:ascii="Arial" w:hAnsi="Arial" w:cs="Arial"/>
          <w:spacing w:val="-10"/>
          <w:w w:val="110"/>
        </w:rPr>
        <w:t xml:space="preserve"> </w:t>
      </w:r>
      <w:r w:rsidRPr="00D62AAA">
        <w:rPr>
          <w:rFonts w:ascii="Arial" w:hAnsi="Arial" w:cs="Arial"/>
          <w:w w:val="110"/>
        </w:rPr>
        <w:t>out</w:t>
      </w:r>
      <w:r w:rsidRPr="00D62AAA">
        <w:rPr>
          <w:rFonts w:ascii="Arial" w:hAnsi="Arial" w:cs="Arial"/>
          <w:spacing w:val="-9"/>
          <w:w w:val="110"/>
        </w:rPr>
        <w:t xml:space="preserve"> </w:t>
      </w:r>
      <w:r w:rsidRPr="00D62AAA">
        <w:rPr>
          <w:rFonts w:ascii="Arial" w:hAnsi="Arial" w:cs="Arial"/>
          <w:w w:val="110"/>
        </w:rPr>
        <w:t>a</w:t>
      </w:r>
      <w:r w:rsidRPr="00D62AAA">
        <w:rPr>
          <w:rFonts w:ascii="Arial" w:hAnsi="Arial" w:cs="Arial"/>
          <w:spacing w:val="-9"/>
          <w:w w:val="110"/>
        </w:rPr>
        <w:t xml:space="preserve"> </w:t>
      </w:r>
      <w:r w:rsidRPr="00D62AAA">
        <w:rPr>
          <w:rFonts w:ascii="Arial" w:hAnsi="Arial" w:cs="Arial"/>
          <w:w w:val="110"/>
        </w:rPr>
        <w:t>light-touch financial assessment</w:t>
      </w:r>
      <w:r w:rsidRPr="00D62AAA">
        <w:rPr>
          <w:rFonts w:ascii="Arial" w:hAnsi="Arial" w:cs="Arial"/>
          <w:spacing w:val="12"/>
          <w:w w:val="110"/>
        </w:rPr>
        <w:t xml:space="preserve"> </w:t>
      </w:r>
      <w:r w:rsidRPr="00D62AAA">
        <w:rPr>
          <w:rFonts w:ascii="Arial" w:hAnsi="Arial" w:cs="Arial"/>
          <w:w w:val="110"/>
        </w:rPr>
        <w:t>are:</w:t>
      </w:r>
    </w:p>
    <w:p w14:paraId="0F0B58A0" w14:textId="77777777" w:rsidR="00E056D3" w:rsidRPr="00D62AAA" w:rsidRDefault="00E056D3" w:rsidP="00E056D3">
      <w:pPr>
        <w:pStyle w:val="ListParagraph"/>
        <w:rPr>
          <w:rFonts w:ascii="Arial" w:hAnsi="Arial" w:cs="Arial"/>
          <w:bCs/>
        </w:rPr>
      </w:pPr>
    </w:p>
    <w:p w14:paraId="4003A377" w14:textId="675E0AC9" w:rsidR="00E056D3" w:rsidRPr="00D62AAA" w:rsidRDefault="00E056D3" w:rsidP="21C43A8C">
      <w:pPr>
        <w:pStyle w:val="ListParagraph"/>
        <w:numPr>
          <w:ilvl w:val="0"/>
          <w:numId w:val="10"/>
        </w:numPr>
        <w:rPr>
          <w:rFonts w:ascii="Arial" w:hAnsi="Arial" w:cs="Arial"/>
        </w:rPr>
      </w:pPr>
      <w:r w:rsidRPr="00D62AAA">
        <w:rPr>
          <w:rFonts w:ascii="Arial" w:hAnsi="Arial" w:cs="Arial"/>
          <w:w w:val="110"/>
        </w:rPr>
        <w:t xml:space="preserve">Where a person has significant financial resources and does not wish to undergo a full financial assessment for personal reasons, </w:t>
      </w:r>
      <w:r w:rsidR="00C81B0D" w:rsidRPr="00D62AAA">
        <w:rPr>
          <w:rFonts w:ascii="Arial" w:hAnsi="Arial" w:cs="Arial"/>
          <w:w w:val="110"/>
        </w:rPr>
        <w:t>the local authority</w:t>
      </w:r>
      <w:r w:rsidRPr="00D62AAA">
        <w:rPr>
          <w:rFonts w:ascii="Arial" w:hAnsi="Arial" w:cs="Arial"/>
          <w:w w:val="110"/>
        </w:rPr>
        <w:t xml:space="preserve"> would expect </w:t>
      </w:r>
      <w:r w:rsidR="00C81B0D" w:rsidRPr="00D62AAA">
        <w:rPr>
          <w:rFonts w:ascii="Arial" w:hAnsi="Arial" w:cs="Arial"/>
          <w:w w:val="110"/>
        </w:rPr>
        <w:t>the person</w:t>
      </w:r>
      <w:r w:rsidR="00401F2A" w:rsidRPr="00D62AAA">
        <w:rPr>
          <w:rFonts w:ascii="Arial" w:hAnsi="Arial" w:cs="Arial"/>
          <w:w w:val="110"/>
        </w:rPr>
        <w:t xml:space="preserve"> to</w:t>
      </w:r>
      <w:r w:rsidRPr="00D62AAA">
        <w:rPr>
          <w:rFonts w:ascii="Arial" w:hAnsi="Arial" w:cs="Arial"/>
          <w:w w:val="110"/>
        </w:rPr>
        <w:t xml:space="preserve"> make private arrangements. </w:t>
      </w:r>
      <w:r w:rsidR="00EA0813" w:rsidRPr="00D62AAA">
        <w:rPr>
          <w:rFonts w:ascii="Arial" w:hAnsi="Arial" w:cs="Arial"/>
          <w:w w:val="110"/>
        </w:rPr>
        <w:t>If the person</w:t>
      </w:r>
      <w:r w:rsidRPr="00D62AAA">
        <w:rPr>
          <w:rFonts w:ascii="Arial" w:hAnsi="Arial" w:cs="Arial"/>
          <w:w w:val="110"/>
        </w:rPr>
        <w:t xml:space="preserve"> </w:t>
      </w:r>
      <w:r w:rsidR="00EA0813" w:rsidRPr="00D62AAA">
        <w:rPr>
          <w:rFonts w:ascii="Arial" w:hAnsi="Arial" w:cs="Arial"/>
          <w:w w:val="110"/>
        </w:rPr>
        <w:t>requests</w:t>
      </w:r>
      <w:r w:rsidRPr="00D62AAA">
        <w:rPr>
          <w:rFonts w:ascii="Arial" w:hAnsi="Arial" w:cs="Arial"/>
          <w:w w:val="110"/>
        </w:rPr>
        <w:t xml:space="preserve"> support</w:t>
      </w:r>
      <w:r w:rsidR="00C63CD9" w:rsidRPr="00D62AAA">
        <w:rPr>
          <w:rFonts w:ascii="Arial" w:hAnsi="Arial" w:cs="Arial"/>
          <w:w w:val="110"/>
        </w:rPr>
        <w:t xml:space="preserve"> from the local authority</w:t>
      </w:r>
      <w:r w:rsidRPr="00D62AAA">
        <w:rPr>
          <w:rFonts w:ascii="Arial" w:hAnsi="Arial" w:cs="Arial"/>
          <w:w w:val="110"/>
        </w:rPr>
        <w:t xml:space="preserve"> in meeting their needs, </w:t>
      </w:r>
      <w:r w:rsidR="00C63CD9" w:rsidRPr="00D62AAA">
        <w:rPr>
          <w:rFonts w:ascii="Arial" w:hAnsi="Arial" w:cs="Arial"/>
          <w:w w:val="110"/>
        </w:rPr>
        <w:t>it</w:t>
      </w:r>
      <w:r w:rsidRPr="00D62AAA">
        <w:rPr>
          <w:rFonts w:ascii="Arial" w:hAnsi="Arial" w:cs="Arial"/>
          <w:w w:val="110"/>
        </w:rPr>
        <w:t xml:space="preserve"> may be able to assist under certain circumstances. In these situations, </w:t>
      </w:r>
      <w:r w:rsidR="00F32D81" w:rsidRPr="00D62AAA">
        <w:rPr>
          <w:rFonts w:ascii="Arial" w:hAnsi="Arial" w:cs="Arial"/>
          <w:w w:val="110"/>
        </w:rPr>
        <w:t xml:space="preserve">the </w:t>
      </w:r>
      <w:r w:rsidR="000A5A2C" w:rsidRPr="00D62AAA">
        <w:rPr>
          <w:rFonts w:ascii="Arial" w:hAnsi="Arial" w:cs="Arial"/>
          <w:w w:val="110"/>
        </w:rPr>
        <w:t xml:space="preserve">local </w:t>
      </w:r>
      <w:r w:rsidR="00F32D81" w:rsidRPr="00D62AAA">
        <w:rPr>
          <w:rFonts w:ascii="Arial" w:hAnsi="Arial" w:cs="Arial"/>
          <w:w w:val="110"/>
        </w:rPr>
        <w:t xml:space="preserve">authority </w:t>
      </w:r>
      <w:r w:rsidRPr="00D62AAA">
        <w:rPr>
          <w:rFonts w:ascii="Arial" w:hAnsi="Arial" w:cs="Arial"/>
          <w:w w:val="110"/>
        </w:rPr>
        <w:t xml:space="preserve"> may accept other evidence in lieu of carrying out the financial assessment and will assume the person has financial resources more than </w:t>
      </w:r>
      <w:r w:rsidRPr="00D62AAA">
        <w:rPr>
          <w:rFonts w:ascii="Arial" w:hAnsi="Arial" w:cs="Arial"/>
          <w:w w:val="105"/>
        </w:rPr>
        <w:t>£23,250 and will charge the full cost of their care.</w:t>
      </w:r>
    </w:p>
    <w:p w14:paraId="6B317623" w14:textId="4C113D5C" w:rsidR="00E056D3" w:rsidRPr="00D62AAA" w:rsidRDefault="00E056D3" w:rsidP="00E056D3">
      <w:pPr>
        <w:pStyle w:val="ListParagraph"/>
        <w:widowControl w:val="0"/>
        <w:numPr>
          <w:ilvl w:val="0"/>
          <w:numId w:val="10"/>
        </w:numPr>
        <w:tabs>
          <w:tab w:val="left" w:pos="819"/>
          <w:tab w:val="left" w:pos="820"/>
        </w:tabs>
        <w:autoSpaceDE w:val="0"/>
        <w:autoSpaceDN w:val="0"/>
        <w:spacing w:before="91" w:after="0" w:line="240" w:lineRule="auto"/>
        <w:ind w:right="122"/>
        <w:rPr>
          <w:rFonts w:ascii="Arial" w:hAnsi="Arial" w:cs="Arial"/>
        </w:rPr>
      </w:pPr>
      <w:r w:rsidRPr="00D62AAA">
        <w:rPr>
          <w:rFonts w:ascii="Arial" w:hAnsi="Arial" w:cs="Arial"/>
          <w:w w:val="110"/>
        </w:rPr>
        <w:t xml:space="preserve">Where the person has refused a financial assessment or </w:t>
      </w:r>
      <w:r w:rsidR="00EE1538" w:rsidRPr="00D62AAA">
        <w:rPr>
          <w:rFonts w:ascii="Arial" w:hAnsi="Arial" w:cs="Arial"/>
          <w:w w:val="110"/>
        </w:rPr>
        <w:t>the autho</w:t>
      </w:r>
      <w:r w:rsidR="00554AAD" w:rsidRPr="00D62AAA">
        <w:rPr>
          <w:rFonts w:ascii="Arial" w:hAnsi="Arial" w:cs="Arial"/>
          <w:w w:val="110"/>
        </w:rPr>
        <w:t>rity</w:t>
      </w:r>
      <w:r w:rsidRPr="00D62AAA">
        <w:rPr>
          <w:rFonts w:ascii="Arial" w:hAnsi="Arial" w:cs="Arial"/>
          <w:w w:val="110"/>
        </w:rPr>
        <w:t xml:space="preserve"> has been unable to </w:t>
      </w:r>
      <w:r w:rsidR="00554AAD" w:rsidRPr="00D62AAA">
        <w:rPr>
          <w:rFonts w:ascii="Arial" w:hAnsi="Arial" w:cs="Arial"/>
          <w:w w:val="110"/>
        </w:rPr>
        <w:t>undertake</w:t>
      </w:r>
      <w:r w:rsidRPr="00D62AAA">
        <w:rPr>
          <w:rFonts w:ascii="Arial" w:hAnsi="Arial" w:cs="Arial"/>
          <w:w w:val="110"/>
        </w:rPr>
        <w:t xml:space="preserve"> a full financial assessment because of the person’s refusal to cooperate, </w:t>
      </w:r>
      <w:r w:rsidR="00D67C76" w:rsidRPr="00D62AAA">
        <w:rPr>
          <w:rFonts w:ascii="Arial" w:hAnsi="Arial" w:cs="Arial"/>
          <w:w w:val="110"/>
        </w:rPr>
        <w:t>an assumption will be made that</w:t>
      </w:r>
      <w:r w:rsidRPr="00D62AAA">
        <w:rPr>
          <w:rFonts w:ascii="Arial" w:hAnsi="Arial" w:cs="Arial"/>
          <w:w w:val="110"/>
        </w:rPr>
        <w:t xml:space="preserve"> the person has financial resources more than </w:t>
      </w:r>
      <w:r w:rsidRPr="00D62AAA">
        <w:rPr>
          <w:rFonts w:ascii="Arial" w:hAnsi="Arial" w:cs="Arial"/>
          <w:w w:val="105"/>
        </w:rPr>
        <w:t xml:space="preserve">£23,250 and </w:t>
      </w:r>
      <w:r w:rsidR="00D67C76" w:rsidRPr="00D62AAA">
        <w:rPr>
          <w:rFonts w:ascii="Arial" w:hAnsi="Arial" w:cs="Arial"/>
          <w:w w:val="105"/>
        </w:rPr>
        <w:t xml:space="preserve">they </w:t>
      </w:r>
      <w:r w:rsidRPr="00D62AAA">
        <w:rPr>
          <w:rFonts w:ascii="Arial" w:hAnsi="Arial" w:cs="Arial"/>
          <w:w w:val="105"/>
        </w:rPr>
        <w:t>will</w:t>
      </w:r>
      <w:r w:rsidR="00D67C76" w:rsidRPr="00D62AAA">
        <w:rPr>
          <w:rFonts w:ascii="Arial" w:hAnsi="Arial" w:cs="Arial"/>
          <w:w w:val="105"/>
        </w:rPr>
        <w:t xml:space="preserve"> be</w:t>
      </w:r>
      <w:r w:rsidRPr="00D62AAA">
        <w:rPr>
          <w:rFonts w:ascii="Arial" w:hAnsi="Arial" w:cs="Arial"/>
          <w:w w:val="105"/>
        </w:rPr>
        <w:t xml:space="preserve"> charge</w:t>
      </w:r>
      <w:r w:rsidR="00D67C76" w:rsidRPr="00D62AAA">
        <w:rPr>
          <w:rFonts w:ascii="Arial" w:hAnsi="Arial" w:cs="Arial"/>
          <w:w w:val="105"/>
        </w:rPr>
        <w:t>d</w:t>
      </w:r>
      <w:r w:rsidRPr="00D62AAA">
        <w:rPr>
          <w:rFonts w:ascii="Arial" w:hAnsi="Arial" w:cs="Arial"/>
          <w:w w:val="105"/>
        </w:rPr>
        <w:t xml:space="preserve"> the full cost of their care.</w:t>
      </w:r>
    </w:p>
    <w:p w14:paraId="7F94102D" w14:textId="171A606F" w:rsidR="00E056D3" w:rsidRPr="00D62AAA" w:rsidRDefault="00E056D3" w:rsidP="00E056D3">
      <w:pPr>
        <w:pStyle w:val="ListParagraph"/>
        <w:numPr>
          <w:ilvl w:val="0"/>
          <w:numId w:val="10"/>
        </w:numPr>
        <w:rPr>
          <w:rFonts w:ascii="Arial" w:hAnsi="Arial" w:cs="Arial"/>
          <w:bCs/>
        </w:rPr>
      </w:pPr>
      <w:r w:rsidRPr="00D62AAA">
        <w:rPr>
          <w:rFonts w:ascii="Arial" w:hAnsi="Arial" w:cs="Arial"/>
          <w:w w:val="110"/>
        </w:rPr>
        <w:t xml:space="preserve">Where </w:t>
      </w:r>
      <w:r w:rsidR="006A6949" w:rsidRPr="00D62AAA">
        <w:rPr>
          <w:rFonts w:ascii="Arial" w:hAnsi="Arial" w:cs="Arial"/>
          <w:w w:val="110"/>
        </w:rPr>
        <w:t>the authority</w:t>
      </w:r>
      <w:r w:rsidRPr="00D62AAA">
        <w:rPr>
          <w:rFonts w:ascii="Arial" w:hAnsi="Arial" w:cs="Arial"/>
          <w:w w:val="110"/>
        </w:rPr>
        <w:t xml:space="preserve"> charges a small or nominal amount for a service (for example,</w:t>
      </w:r>
      <w:r w:rsidRPr="00D62AAA">
        <w:rPr>
          <w:rFonts w:ascii="Arial" w:hAnsi="Arial" w:cs="Arial"/>
          <w:spacing w:val="-45"/>
          <w:w w:val="110"/>
        </w:rPr>
        <w:t xml:space="preserve"> </w:t>
      </w:r>
      <w:r w:rsidRPr="00D62AAA">
        <w:rPr>
          <w:rFonts w:ascii="Arial" w:hAnsi="Arial" w:cs="Arial"/>
          <w:w w:val="110"/>
        </w:rPr>
        <w:t xml:space="preserve">for subsidised services) which a person is clearly able to meet and would clearly have the relevant minimum income left and carrying out a financial assessment would be </w:t>
      </w:r>
      <w:r w:rsidRPr="00D62AAA">
        <w:rPr>
          <w:rFonts w:ascii="Arial" w:hAnsi="Arial" w:cs="Arial"/>
          <w:spacing w:val="15"/>
          <w:w w:val="110"/>
        </w:rPr>
        <w:t>disproportionate.</w:t>
      </w:r>
    </w:p>
    <w:p w14:paraId="2682B1D8" w14:textId="23F507DC" w:rsidR="00E056D3" w:rsidRPr="00D62AAA" w:rsidRDefault="00E056D3" w:rsidP="00E056D3">
      <w:pPr>
        <w:pStyle w:val="ListParagraph"/>
        <w:widowControl w:val="0"/>
        <w:numPr>
          <w:ilvl w:val="0"/>
          <w:numId w:val="10"/>
        </w:numPr>
        <w:tabs>
          <w:tab w:val="left" w:pos="819"/>
          <w:tab w:val="left" w:pos="820"/>
        </w:tabs>
        <w:autoSpaceDE w:val="0"/>
        <w:autoSpaceDN w:val="0"/>
        <w:spacing w:before="91" w:after="0" w:line="240" w:lineRule="auto"/>
        <w:ind w:right="140"/>
        <w:rPr>
          <w:rFonts w:ascii="Arial" w:hAnsi="Arial" w:cs="Arial"/>
        </w:rPr>
      </w:pPr>
      <w:r w:rsidRPr="00D62AAA">
        <w:rPr>
          <w:rFonts w:ascii="Arial" w:hAnsi="Arial" w:cs="Arial"/>
          <w:w w:val="105"/>
        </w:rPr>
        <w:t>When an individual is in receipt of benefits which demonstrate that they would not be able to contribute at all towards their care and support costs. This might include income from Jobseeker’s Allowance, Universal Credit etc.</w:t>
      </w:r>
    </w:p>
    <w:p w14:paraId="056449A0" w14:textId="0454F4AB" w:rsidR="00E056D3" w:rsidRPr="00D62AAA" w:rsidRDefault="00E056D3" w:rsidP="00257A6A">
      <w:pPr>
        <w:rPr>
          <w:rFonts w:ascii="Arial" w:hAnsi="Arial" w:cs="Arial"/>
          <w:bCs/>
        </w:rPr>
      </w:pPr>
    </w:p>
    <w:p w14:paraId="62F01B75" w14:textId="64DE7EED" w:rsidR="00257A6A" w:rsidRPr="00D62AAA" w:rsidRDefault="00257A6A" w:rsidP="00257A6A">
      <w:pPr>
        <w:pStyle w:val="ListParagraph"/>
        <w:numPr>
          <w:ilvl w:val="1"/>
          <w:numId w:val="2"/>
        </w:numPr>
        <w:rPr>
          <w:rFonts w:ascii="Arial" w:hAnsi="Arial" w:cs="Arial"/>
          <w:bCs/>
        </w:rPr>
      </w:pPr>
      <w:r w:rsidRPr="00D62AAA">
        <w:rPr>
          <w:rFonts w:ascii="Arial" w:hAnsi="Arial" w:cs="Arial"/>
          <w:w w:val="110"/>
        </w:rPr>
        <w:t xml:space="preserve">Ways </w:t>
      </w:r>
      <w:r w:rsidR="001F0DF7" w:rsidRPr="00D62AAA">
        <w:rPr>
          <w:rFonts w:ascii="Arial" w:hAnsi="Arial" w:cs="Arial"/>
          <w:w w:val="110"/>
        </w:rPr>
        <w:t>the authority</w:t>
      </w:r>
      <w:r w:rsidRPr="00D62AAA">
        <w:rPr>
          <w:rFonts w:ascii="Arial" w:hAnsi="Arial" w:cs="Arial"/>
          <w:w w:val="110"/>
        </w:rPr>
        <w:t xml:space="preserve"> may be satisfied that a person is able to afford any charges due might include evidence that a person has</w:t>
      </w:r>
      <w:r w:rsidRPr="00D62AAA">
        <w:rPr>
          <w:rFonts w:ascii="Arial" w:hAnsi="Arial" w:cs="Arial"/>
          <w:spacing w:val="50"/>
          <w:w w:val="110"/>
        </w:rPr>
        <w:t xml:space="preserve"> </w:t>
      </w:r>
      <w:r w:rsidRPr="00D62AAA">
        <w:rPr>
          <w:rFonts w:ascii="Arial" w:hAnsi="Arial" w:cs="Arial"/>
          <w:w w:val="110"/>
        </w:rPr>
        <w:t>either:</w:t>
      </w:r>
    </w:p>
    <w:p w14:paraId="53244220" w14:textId="3109B69E" w:rsidR="00257A6A" w:rsidRPr="00D62AAA" w:rsidRDefault="00257A6A" w:rsidP="00257A6A">
      <w:pPr>
        <w:pStyle w:val="ListParagraph"/>
        <w:rPr>
          <w:rFonts w:ascii="Arial" w:hAnsi="Arial" w:cs="Arial"/>
          <w:w w:val="110"/>
        </w:rPr>
      </w:pPr>
    </w:p>
    <w:p w14:paraId="117C939D" w14:textId="2969D7AD" w:rsidR="00257A6A" w:rsidRPr="00D62AAA" w:rsidRDefault="00257A6A" w:rsidP="00257A6A">
      <w:pPr>
        <w:pStyle w:val="ListParagraph"/>
        <w:numPr>
          <w:ilvl w:val="0"/>
          <w:numId w:val="12"/>
        </w:numPr>
        <w:rPr>
          <w:rFonts w:ascii="Arial" w:hAnsi="Arial" w:cs="Arial"/>
          <w:bCs/>
        </w:rPr>
      </w:pPr>
      <w:r w:rsidRPr="00D62AAA">
        <w:rPr>
          <w:rFonts w:ascii="Arial" w:hAnsi="Arial" w:cs="Arial"/>
          <w:w w:val="110"/>
        </w:rPr>
        <w:t>property clearly worth more than £23,250, where they are the sole owner, or</w:t>
      </w:r>
      <w:r w:rsidRPr="00D62AAA">
        <w:rPr>
          <w:rFonts w:ascii="Arial" w:hAnsi="Arial" w:cs="Arial"/>
          <w:spacing w:val="-28"/>
          <w:w w:val="110"/>
        </w:rPr>
        <w:t xml:space="preserve"> </w:t>
      </w:r>
      <w:r w:rsidRPr="00D62AAA">
        <w:rPr>
          <w:rFonts w:ascii="Arial" w:hAnsi="Arial" w:cs="Arial"/>
          <w:w w:val="110"/>
        </w:rPr>
        <w:t>it is clear what their share</w:t>
      </w:r>
      <w:r w:rsidRPr="00D62AAA">
        <w:rPr>
          <w:rFonts w:ascii="Arial" w:hAnsi="Arial" w:cs="Arial"/>
          <w:spacing w:val="20"/>
          <w:w w:val="110"/>
        </w:rPr>
        <w:t xml:space="preserve"> </w:t>
      </w:r>
      <w:r w:rsidRPr="00D62AAA">
        <w:rPr>
          <w:rFonts w:ascii="Arial" w:hAnsi="Arial" w:cs="Arial"/>
          <w:w w:val="110"/>
        </w:rPr>
        <w:t>is</w:t>
      </w:r>
    </w:p>
    <w:p w14:paraId="7337B61D" w14:textId="4203747A" w:rsidR="00257A6A" w:rsidRPr="00D62AAA" w:rsidRDefault="00257A6A" w:rsidP="00257A6A">
      <w:pPr>
        <w:pStyle w:val="ListParagraph"/>
        <w:numPr>
          <w:ilvl w:val="0"/>
          <w:numId w:val="12"/>
        </w:numPr>
        <w:rPr>
          <w:rFonts w:ascii="Arial" w:hAnsi="Arial" w:cs="Arial"/>
          <w:bCs/>
        </w:rPr>
      </w:pPr>
      <w:r w:rsidRPr="00D62AAA">
        <w:rPr>
          <w:rFonts w:ascii="Arial" w:hAnsi="Arial" w:cs="Arial"/>
          <w:w w:val="110"/>
        </w:rPr>
        <w:t>savings clearly worth more than</w:t>
      </w:r>
      <w:r w:rsidRPr="00D62AAA">
        <w:rPr>
          <w:rFonts w:ascii="Arial" w:hAnsi="Arial" w:cs="Arial"/>
          <w:spacing w:val="-8"/>
          <w:w w:val="110"/>
        </w:rPr>
        <w:t xml:space="preserve"> </w:t>
      </w:r>
      <w:r w:rsidRPr="00D62AAA">
        <w:rPr>
          <w:rFonts w:ascii="Arial" w:hAnsi="Arial" w:cs="Arial"/>
          <w:w w:val="110"/>
        </w:rPr>
        <w:t>£23,250</w:t>
      </w:r>
    </w:p>
    <w:p w14:paraId="3B526CB3" w14:textId="77777777" w:rsidR="00257A6A" w:rsidRPr="00D62AAA" w:rsidRDefault="00257A6A" w:rsidP="00257A6A">
      <w:pPr>
        <w:pStyle w:val="ListParagraph"/>
        <w:numPr>
          <w:ilvl w:val="0"/>
          <w:numId w:val="12"/>
        </w:numPr>
        <w:rPr>
          <w:rFonts w:ascii="Arial" w:hAnsi="Arial" w:cs="Arial"/>
          <w:bCs/>
        </w:rPr>
      </w:pPr>
      <w:r w:rsidRPr="00D62AAA">
        <w:rPr>
          <w:rFonts w:ascii="Arial" w:hAnsi="Arial" w:cs="Arial"/>
          <w:w w:val="105"/>
        </w:rPr>
        <w:t>sufficient income left following the charge due</w:t>
      </w:r>
    </w:p>
    <w:p w14:paraId="6420D3BC" w14:textId="77777777" w:rsidR="00257A6A" w:rsidRPr="00D62AAA" w:rsidRDefault="00257A6A" w:rsidP="00257A6A">
      <w:pPr>
        <w:pStyle w:val="BodyText"/>
        <w:rPr>
          <w:rFonts w:ascii="Arial" w:hAnsi="Arial" w:cs="Arial"/>
          <w:sz w:val="22"/>
          <w:szCs w:val="22"/>
        </w:rPr>
      </w:pPr>
    </w:p>
    <w:p w14:paraId="5A67C2CA" w14:textId="0AFDD416" w:rsidR="00257A6A" w:rsidRPr="00D62AAA" w:rsidRDefault="00AC623E" w:rsidP="00AC623E">
      <w:pPr>
        <w:pStyle w:val="ListParagraph"/>
        <w:numPr>
          <w:ilvl w:val="1"/>
          <w:numId w:val="2"/>
        </w:numPr>
        <w:tabs>
          <w:tab w:val="left" w:pos="497"/>
        </w:tabs>
        <w:ind w:right="177"/>
        <w:rPr>
          <w:rFonts w:ascii="Arial" w:hAnsi="Arial" w:cs="Arial"/>
        </w:rPr>
      </w:pPr>
      <w:r w:rsidRPr="00D62AAA">
        <w:rPr>
          <w:rFonts w:ascii="Arial" w:hAnsi="Arial" w:cs="Arial"/>
          <w:w w:val="110"/>
        </w:rPr>
        <w:t xml:space="preserve">   </w:t>
      </w:r>
      <w:r w:rsidR="00257A6A" w:rsidRPr="00D62AAA">
        <w:rPr>
          <w:rFonts w:ascii="Arial" w:hAnsi="Arial" w:cs="Arial"/>
          <w:w w:val="110"/>
        </w:rPr>
        <w:t xml:space="preserve">Where </w:t>
      </w:r>
      <w:r w:rsidR="001F0DF7" w:rsidRPr="00D62AAA">
        <w:rPr>
          <w:rFonts w:ascii="Arial" w:hAnsi="Arial" w:cs="Arial"/>
          <w:w w:val="110"/>
        </w:rPr>
        <w:t>the authority</w:t>
      </w:r>
      <w:r w:rsidR="00257A6A" w:rsidRPr="00D62AAA">
        <w:rPr>
          <w:rFonts w:ascii="Arial" w:hAnsi="Arial" w:cs="Arial"/>
          <w:w w:val="110"/>
        </w:rPr>
        <w:t xml:space="preserve"> is going to meet the person’s needs and </w:t>
      </w:r>
      <w:r w:rsidR="009B10D5" w:rsidRPr="00D62AAA">
        <w:rPr>
          <w:rFonts w:ascii="Arial" w:hAnsi="Arial" w:cs="Arial"/>
          <w:w w:val="110"/>
        </w:rPr>
        <w:t xml:space="preserve">a </w:t>
      </w:r>
      <w:r w:rsidR="00257A6A" w:rsidRPr="00D62AAA">
        <w:rPr>
          <w:rFonts w:ascii="Arial" w:hAnsi="Arial" w:cs="Arial"/>
          <w:w w:val="110"/>
        </w:rPr>
        <w:t>light-touch financial assessment</w:t>
      </w:r>
      <w:r w:rsidR="009B10D5" w:rsidRPr="00D62AAA">
        <w:rPr>
          <w:rFonts w:ascii="Arial" w:hAnsi="Arial" w:cs="Arial"/>
          <w:w w:val="110"/>
        </w:rPr>
        <w:t xml:space="preserve"> is proposed</w:t>
      </w:r>
      <w:r w:rsidR="00257A6A" w:rsidRPr="00D62AAA">
        <w:rPr>
          <w:rFonts w:ascii="Arial" w:hAnsi="Arial" w:cs="Arial"/>
          <w:w w:val="110"/>
        </w:rPr>
        <w:t xml:space="preserve">, it </w:t>
      </w:r>
      <w:r w:rsidR="009B10D5" w:rsidRPr="00D62AAA">
        <w:rPr>
          <w:rFonts w:ascii="Arial" w:hAnsi="Arial" w:cs="Arial"/>
          <w:w w:val="110"/>
        </w:rPr>
        <w:t>will</w:t>
      </w:r>
      <w:r w:rsidR="00257A6A" w:rsidRPr="00D62AAA">
        <w:rPr>
          <w:rFonts w:ascii="Arial" w:hAnsi="Arial" w:cs="Arial"/>
          <w:w w:val="110"/>
        </w:rPr>
        <w:t xml:space="preserve"> take steps to </w:t>
      </w:r>
      <w:r w:rsidR="009B10D5" w:rsidRPr="00D62AAA">
        <w:rPr>
          <w:rFonts w:ascii="Arial" w:hAnsi="Arial" w:cs="Arial"/>
          <w:w w:val="110"/>
        </w:rPr>
        <w:t>ensure</w:t>
      </w:r>
      <w:r w:rsidR="00257A6A" w:rsidRPr="00D62AAA">
        <w:rPr>
          <w:rFonts w:ascii="Arial" w:hAnsi="Arial" w:cs="Arial"/>
          <w:w w:val="110"/>
        </w:rPr>
        <w:t xml:space="preserve"> that the person concerned is willing, and will continue to be willing, to pay all charges due. It</w:t>
      </w:r>
      <w:r w:rsidR="008E65FE" w:rsidRPr="00D62AAA">
        <w:rPr>
          <w:rFonts w:ascii="Arial" w:hAnsi="Arial" w:cs="Arial"/>
          <w:w w:val="110"/>
        </w:rPr>
        <w:t xml:space="preserve"> will </w:t>
      </w:r>
      <w:r w:rsidR="00127F15" w:rsidRPr="00D62AAA">
        <w:rPr>
          <w:rFonts w:ascii="Arial" w:hAnsi="Arial" w:cs="Arial"/>
          <w:w w:val="110"/>
        </w:rPr>
        <w:t>ensure</w:t>
      </w:r>
      <w:r w:rsidR="00257A6A" w:rsidRPr="00D62AAA">
        <w:rPr>
          <w:rFonts w:ascii="Arial" w:hAnsi="Arial" w:cs="Arial"/>
          <w:w w:val="110"/>
        </w:rPr>
        <w:t xml:space="preserve"> </w:t>
      </w:r>
      <w:r w:rsidR="00127F15" w:rsidRPr="00D62AAA">
        <w:rPr>
          <w:rFonts w:ascii="Arial" w:hAnsi="Arial" w:cs="Arial"/>
          <w:w w:val="110"/>
        </w:rPr>
        <w:t>the person is</w:t>
      </w:r>
      <w:r w:rsidR="00257A6A" w:rsidRPr="00D62AAA">
        <w:rPr>
          <w:rFonts w:ascii="Arial" w:hAnsi="Arial" w:cs="Arial"/>
          <w:w w:val="110"/>
        </w:rPr>
        <w:t xml:space="preserve"> not charged more than it is reasonable for them to pay. Where a person does not agree to the charges</w:t>
      </w:r>
      <w:r w:rsidR="004261A8" w:rsidRPr="00D62AAA">
        <w:rPr>
          <w:rFonts w:ascii="Arial" w:hAnsi="Arial" w:cs="Arial"/>
          <w:w w:val="110"/>
        </w:rPr>
        <w:t xml:space="preserve"> </w:t>
      </w:r>
      <w:r w:rsidR="004261A8" w:rsidRPr="00D62AAA">
        <w:rPr>
          <w:rFonts w:ascii="Arial" w:hAnsi="Arial" w:cs="Arial"/>
        </w:rPr>
        <w:t xml:space="preserve">that they have been </w:t>
      </w:r>
      <w:r w:rsidR="004261A8" w:rsidRPr="00D62AAA">
        <w:rPr>
          <w:rFonts w:ascii="Arial" w:hAnsi="Arial" w:cs="Arial"/>
        </w:rPr>
        <w:lastRenderedPageBreak/>
        <w:t xml:space="preserve">assessed as being able to afford to pay under this route, a full financial assessment </w:t>
      </w:r>
      <w:r w:rsidR="00153F0A" w:rsidRPr="00D62AAA">
        <w:rPr>
          <w:rFonts w:ascii="Arial" w:hAnsi="Arial" w:cs="Arial"/>
        </w:rPr>
        <w:t>will</w:t>
      </w:r>
      <w:r w:rsidR="004261A8" w:rsidRPr="00D62AAA">
        <w:rPr>
          <w:rFonts w:ascii="Arial" w:hAnsi="Arial" w:cs="Arial"/>
        </w:rPr>
        <w:t xml:space="preserve"> be </w:t>
      </w:r>
      <w:r w:rsidR="00153F0A" w:rsidRPr="00D62AAA">
        <w:rPr>
          <w:rFonts w:ascii="Arial" w:hAnsi="Arial" w:cs="Arial"/>
        </w:rPr>
        <w:t>requir</w:t>
      </w:r>
      <w:r w:rsidR="004261A8" w:rsidRPr="00D62AAA">
        <w:rPr>
          <w:rFonts w:ascii="Arial" w:hAnsi="Arial" w:cs="Arial"/>
        </w:rPr>
        <w:t>ed.</w:t>
      </w:r>
    </w:p>
    <w:p w14:paraId="4435BD80" w14:textId="775EC8FA" w:rsidR="00DB45F3" w:rsidRPr="00D62AAA" w:rsidRDefault="00DB45F3" w:rsidP="00DB45F3">
      <w:pPr>
        <w:pStyle w:val="ListParagraph"/>
        <w:tabs>
          <w:tab w:val="left" w:pos="497"/>
        </w:tabs>
        <w:ind w:right="177"/>
        <w:rPr>
          <w:rFonts w:ascii="Arial" w:hAnsi="Arial" w:cs="Arial"/>
        </w:rPr>
      </w:pPr>
    </w:p>
    <w:p w14:paraId="6765DBFB" w14:textId="5B489C8A" w:rsidR="00DB45F3" w:rsidRPr="00D62AAA" w:rsidRDefault="00DB45F3" w:rsidP="00AC623E">
      <w:pPr>
        <w:pStyle w:val="ListParagraph"/>
        <w:numPr>
          <w:ilvl w:val="1"/>
          <w:numId w:val="2"/>
        </w:numPr>
        <w:tabs>
          <w:tab w:val="left" w:pos="497"/>
        </w:tabs>
        <w:ind w:right="177"/>
        <w:rPr>
          <w:rFonts w:ascii="Arial" w:hAnsi="Arial" w:cs="Arial"/>
        </w:rPr>
      </w:pPr>
      <w:r w:rsidRPr="00D62AAA">
        <w:t xml:space="preserve">    </w:t>
      </w:r>
      <w:r w:rsidRPr="00D62AAA">
        <w:rPr>
          <w:rFonts w:ascii="Arial" w:hAnsi="Arial" w:cs="Arial"/>
        </w:rPr>
        <w:t xml:space="preserve">When deciding whether to undertake a light-touch financial assessment, </w:t>
      </w:r>
      <w:r w:rsidR="00CD4FF9" w:rsidRPr="00D62AAA">
        <w:rPr>
          <w:rFonts w:ascii="Arial" w:hAnsi="Arial" w:cs="Arial"/>
        </w:rPr>
        <w:t>the local auth</w:t>
      </w:r>
      <w:r w:rsidR="00E01F22" w:rsidRPr="00D62AAA">
        <w:rPr>
          <w:rFonts w:ascii="Arial" w:hAnsi="Arial" w:cs="Arial"/>
        </w:rPr>
        <w:t>ority will c</w:t>
      </w:r>
      <w:r w:rsidRPr="00D62AAA">
        <w:rPr>
          <w:rFonts w:ascii="Arial" w:hAnsi="Arial" w:cs="Arial"/>
        </w:rPr>
        <w:t xml:space="preserve">onsider both the level of the charge it proposes to make, as well as the evidence or other certification the person is able to provide. They </w:t>
      </w:r>
      <w:r w:rsidR="00E01F22" w:rsidRPr="00D62AAA">
        <w:rPr>
          <w:rFonts w:ascii="Arial" w:hAnsi="Arial" w:cs="Arial"/>
        </w:rPr>
        <w:t>will</w:t>
      </w:r>
      <w:r w:rsidRPr="00D62AAA">
        <w:rPr>
          <w:rFonts w:ascii="Arial" w:hAnsi="Arial" w:cs="Arial"/>
        </w:rPr>
        <w:t xml:space="preserve"> inform the person when a light-touch assessment has taken place and </w:t>
      </w:r>
      <w:r w:rsidR="00E01F22" w:rsidRPr="00D62AAA">
        <w:rPr>
          <w:rFonts w:ascii="Arial" w:hAnsi="Arial" w:cs="Arial"/>
        </w:rPr>
        <w:t xml:space="preserve">inform </w:t>
      </w:r>
      <w:r w:rsidR="001E6A0A" w:rsidRPr="00D62AAA">
        <w:rPr>
          <w:rFonts w:ascii="Arial" w:hAnsi="Arial" w:cs="Arial"/>
        </w:rPr>
        <w:t>them</w:t>
      </w:r>
      <w:r w:rsidR="00E01F22" w:rsidRPr="00D62AAA">
        <w:rPr>
          <w:rFonts w:ascii="Arial" w:hAnsi="Arial" w:cs="Arial"/>
        </w:rPr>
        <w:t xml:space="preserve"> that they have</w:t>
      </w:r>
      <w:r w:rsidRPr="00D62AAA">
        <w:rPr>
          <w:rFonts w:ascii="Arial" w:hAnsi="Arial" w:cs="Arial"/>
        </w:rPr>
        <w:t xml:space="preserve"> the right to request a full financial assessment should they so wish, as well as making sure they have access to sufficient information and advice, including the option of independent financial information and advice.</w:t>
      </w:r>
    </w:p>
    <w:p w14:paraId="0125C07E" w14:textId="77777777" w:rsidR="007E33AA" w:rsidRPr="00D62AAA" w:rsidRDefault="007E33AA" w:rsidP="007E33AA">
      <w:pPr>
        <w:pStyle w:val="ListParagraph"/>
        <w:rPr>
          <w:rFonts w:ascii="Arial" w:hAnsi="Arial" w:cs="Arial"/>
        </w:rPr>
      </w:pPr>
    </w:p>
    <w:p w14:paraId="2B2337F0" w14:textId="77777777" w:rsidR="007E33AA" w:rsidRPr="00D62AAA" w:rsidRDefault="007E33AA" w:rsidP="007E33AA">
      <w:pPr>
        <w:pStyle w:val="ListParagraph"/>
        <w:tabs>
          <w:tab w:val="left" w:pos="497"/>
        </w:tabs>
        <w:ind w:right="177"/>
        <w:rPr>
          <w:rFonts w:ascii="Arial" w:hAnsi="Arial" w:cs="Arial"/>
        </w:rPr>
      </w:pPr>
    </w:p>
    <w:p w14:paraId="3FE52806" w14:textId="1822C379" w:rsidR="007E33AA" w:rsidRPr="00D62AAA" w:rsidRDefault="009902F1" w:rsidP="007E33AA">
      <w:pPr>
        <w:pStyle w:val="ListParagraph"/>
        <w:numPr>
          <w:ilvl w:val="0"/>
          <w:numId w:val="2"/>
        </w:numPr>
        <w:rPr>
          <w:rFonts w:ascii="Arial" w:hAnsi="Arial" w:cs="Arial"/>
          <w:b/>
          <w:bCs/>
        </w:rPr>
      </w:pPr>
      <w:r w:rsidRPr="00D62AAA">
        <w:rPr>
          <w:rFonts w:ascii="Arial" w:hAnsi="Arial" w:cs="Arial"/>
          <w:b/>
        </w:rPr>
        <w:t>S</w:t>
      </w:r>
      <w:r w:rsidR="007E33AA" w:rsidRPr="00D62AAA">
        <w:rPr>
          <w:rFonts w:ascii="Arial" w:hAnsi="Arial" w:cs="Arial"/>
          <w:b/>
        </w:rPr>
        <w:t>hort-term</w:t>
      </w:r>
      <w:r w:rsidRPr="00D62AAA">
        <w:rPr>
          <w:rFonts w:ascii="Arial" w:hAnsi="Arial" w:cs="Arial"/>
          <w:b/>
        </w:rPr>
        <w:t xml:space="preserve"> and temporary</w:t>
      </w:r>
      <w:r w:rsidR="007E33AA" w:rsidRPr="00D62AAA">
        <w:rPr>
          <w:rFonts w:ascii="Arial" w:hAnsi="Arial" w:cs="Arial"/>
          <w:b/>
        </w:rPr>
        <w:t xml:space="preserve"> residents</w:t>
      </w:r>
    </w:p>
    <w:p w14:paraId="3DE053AA" w14:textId="61F67BDE" w:rsidR="007E33AA" w:rsidRPr="00D62AAA" w:rsidRDefault="007E33AA" w:rsidP="007E33AA">
      <w:pPr>
        <w:pStyle w:val="ListParagraph"/>
        <w:rPr>
          <w:rFonts w:ascii="Arial" w:hAnsi="Arial" w:cs="Arial"/>
          <w:b/>
        </w:rPr>
      </w:pPr>
    </w:p>
    <w:p w14:paraId="7A877C1B" w14:textId="45FC64E6" w:rsidR="000D097D" w:rsidRPr="00D62AAA" w:rsidRDefault="000D097D" w:rsidP="00005762">
      <w:pPr>
        <w:pStyle w:val="ListParagraph"/>
        <w:numPr>
          <w:ilvl w:val="1"/>
          <w:numId w:val="2"/>
        </w:numPr>
        <w:rPr>
          <w:rFonts w:ascii="Arial" w:hAnsi="Arial" w:cs="Arial"/>
        </w:rPr>
      </w:pPr>
      <w:r w:rsidRPr="00D62AAA">
        <w:rPr>
          <w:rFonts w:ascii="Arial" w:hAnsi="Arial" w:cs="Arial"/>
        </w:rPr>
        <w:t xml:space="preserve">Following an assessment of a person’s eligible care and support needs, a decision may be taken that the person would benefit from a </w:t>
      </w:r>
      <w:r w:rsidR="00BA4F53" w:rsidRPr="00D62AAA">
        <w:rPr>
          <w:rFonts w:ascii="Arial" w:hAnsi="Arial" w:cs="Arial"/>
        </w:rPr>
        <w:t xml:space="preserve">short-term or </w:t>
      </w:r>
      <w:r w:rsidRPr="00D62AAA">
        <w:rPr>
          <w:rFonts w:ascii="Arial" w:hAnsi="Arial" w:cs="Arial"/>
        </w:rPr>
        <w:t>temporary stay in a care home. This could be for many reasons such as providing respite care to a carer or to provide a period of more intense support owing to an additional, but temporary, care need.</w:t>
      </w:r>
    </w:p>
    <w:p w14:paraId="7EB79AFA" w14:textId="77777777" w:rsidR="00005762" w:rsidRPr="00D62AAA" w:rsidRDefault="00005762" w:rsidP="00005762">
      <w:pPr>
        <w:pStyle w:val="ListParagraph"/>
        <w:rPr>
          <w:rFonts w:ascii="Arial" w:hAnsi="Arial" w:cs="Arial"/>
        </w:rPr>
      </w:pPr>
    </w:p>
    <w:p w14:paraId="5890CC59" w14:textId="34994200" w:rsidR="00005762" w:rsidRPr="00D62AAA" w:rsidRDefault="00005762" w:rsidP="008824B3">
      <w:pPr>
        <w:pStyle w:val="ListParagraph"/>
        <w:numPr>
          <w:ilvl w:val="1"/>
          <w:numId w:val="2"/>
        </w:numPr>
        <w:rPr>
          <w:rFonts w:ascii="Arial" w:hAnsi="Arial" w:cs="Arial"/>
          <w:bCs/>
        </w:rPr>
      </w:pPr>
      <w:r w:rsidRPr="00D62AAA">
        <w:rPr>
          <w:rFonts w:ascii="Arial" w:hAnsi="Arial" w:cs="Arial"/>
        </w:rPr>
        <w:t xml:space="preserve">A short-term resident is defined as a person whose need to stay in a care home is not expected to exceed an </w:t>
      </w:r>
      <w:r w:rsidR="00763CC1" w:rsidRPr="00D62AAA">
        <w:rPr>
          <w:rFonts w:ascii="Arial" w:hAnsi="Arial" w:cs="Arial"/>
        </w:rPr>
        <w:t>8-week</w:t>
      </w:r>
      <w:r w:rsidRPr="00D62AAA">
        <w:rPr>
          <w:rFonts w:ascii="Arial" w:hAnsi="Arial" w:cs="Arial"/>
        </w:rPr>
        <w:t xml:space="preserve"> period.</w:t>
      </w:r>
      <w:r w:rsidR="008824B3" w:rsidRPr="00D62AAA">
        <w:rPr>
          <w:rFonts w:ascii="Arial" w:hAnsi="Arial" w:cs="Arial"/>
        </w:rPr>
        <w:t xml:space="preserve"> A temporary resident is defined as a person whose need to stay in a care home is intended to last for a limited period and where there is a plan to return home. The person’s stay should not exceed 52 weeks. A decision to treat a person as a temporary resident must be agreed with the person and/or their representative and written into their care plan. </w:t>
      </w:r>
    </w:p>
    <w:p w14:paraId="34CA627E" w14:textId="77777777" w:rsidR="00891A7B" w:rsidRPr="00D62AAA" w:rsidRDefault="00891A7B" w:rsidP="00891A7B">
      <w:pPr>
        <w:pStyle w:val="ListParagraph"/>
        <w:rPr>
          <w:rFonts w:ascii="Arial" w:hAnsi="Arial" w:cs="Arial"/>
        </w:rPr>
      </w:pPr>
    </w:p>
    <w:p w14:paraId="7A0FF1D8" w14:textId="02590B38" w:rsidR="00891A7B" w:rsidRPr="00D62AAA" w:rsidRDefault="000D097D" w:rsidP="00891A7B">
      <w:pPr>
        <w:pStyle w:val="ListParagraph"/>
        <w:numPr>
          <w:ilvl w:val="1"/>
          <w:numId w:val="2"/>
        </w:numPr>
        <w:rPr>
          <w:rFonts w:ascii="Arial" w:hAnsi="Arial" w:cs="Arial"/>
          <w:bCs/>
        </w:rPr>
      </w:pPr>
      <w:r w:rsidRPr="00D62AAA">
        <w:rPr>
          <w:rFonts w:ascii="Arial" w:hAnsi="Arial" w:cs="Arial"/>
        </w:rPr>
        <w:t>The financial assessment of what they can afford to contribute to the cost of their care will be based on the individual resources of the person</w:t>
      </w:r>
      <w:r w:rsidR="00891A7B" w:rsidRPr="00D62AAA">
        <w:rPr>
          <w:rFonts w:ascii="Arial" w:hAnsi="Arial" w:cs="Arial"/>
        </w:rPr>
        <w:t>.</w:t>
      </w:r>
      <w:r w:rsidRPr="00D62AAA">
        <w:rPr>
          <w:rFonts w:ascii="Arial" w:hAnsi="Arial" w:cs="Arial"/>
        </w:rPr>
        <w:t xml:space="preserve"> </w:t>
      </w:r>
      <w:r w:rsidR="00891A7B" w:rsidRPr="00D62AAA">
        <w:rPr>
          <w:rFonts w:ascii="Arial" w:hAnsi="Arial" w:cs="Arial"/>
        </w:rPr>
        <w:t>H</w:t>
      </w:r>
      <w:r w:rsidRPr="00D62AAA">
        <w:rPr>
          <w:rFonts w:ascii="Arial" w:hAnsi="Arial" w:cs="Arial"/>
        </w:rPr>
        <w:t xml:space="preserve">owever, </w:t>
      </w:r>
      <w:r w:rsidR="00657360" w:rsidRPr="00D62AAA">
        <w:rPr>
          <w:rFonts w:ascii="Arial" w:hAnsi="Arial" w:cs="Arial"/>
        </w:rPr>
        <w:t xml:space="preserve">the authority </w:t>
      </w:r>
      <w:r w:rsidRPr="00D62AAA">
        <w:rPr>
          <w:rFonts w:ascii="Arial" w:hAnsi="Arial" w:cs="Arial"/>
        </w:rPr>
        <w:t>will give regard to any partner or spouse remaining at home and ensure they are left with at least a basic level of income or pension credit to which they may be entitled.</w:t>
      </w:r>
    </w:p>
    <w:p w14:paraId="729CA218" w14:textId="77777777" w:rsidR="00891A7B" w:rsidRPr="00D62AAA" w:rsidRDefault="00891A7B" w:rsidP="00891A7B">
      <w:pPr>
        <w:pStyle w:val="ListParagraph"/>
        <w:rPr>
          <w:rFonts w:ascii="Arial" w:hAnsi="Arial" w:cs="Arial"/>
          <w:bCs/>
        </w:rPr>
      </w:pPr>
    </w:p>
    <w:p w14:paraId="69AEEE29" w14:textId="61726EFD" w:rsidR="00891A7B" w:rsidRPr="00D62AAA" w:rsidRDefault="00891A7B" w:rsidP="00891A7B">
      <w:pPr>
        <w:pStyle w:val="ListParagraph"/>
        <w:numPr>
          <w:ilvl w:val="1"/>
          <w:numId w:val="2"/>
        </w:numPr>
        <w:rPr>
          <w:rFonts w:ascii="Arial" w:hAnsi="Arial" w:cs="Arial"/>
          <w:bCs/>
        </w:rPr>
      </w:pPr>
      <w:r w:rsidRPr="00D62AAA">
        <w:rPr>
          <w:rFonts w:ascii="Arial" w:hAnsi="Arial" w:cs="Arial"/>
        </w:rPr>
        <w:t xml:space="preserve">In some cases, a person may enter a care home with the intention of a permanent stay but a change in circumstances could result in it being temporary. In such cases the person </w:t>
      </w:r>
      <w:r w:rsidR="003730FA" w:rsidRPr="00D62AAA">
        <w:rPr>
          <w:rFonts w:ascii="Arial" w:hAnsi="Arial" w:cs="Arial"/>
        </w:rPr>
        <w:t xml:space="preserve">will be considered </w:t>
      </w:r>
      <w:r w:rsidRPr="00D62AAA">
        <w:rPr>
          <w:rFonts w:ascii="Arial" w:hAnsi="Arial" w:cs="Arial"/>
        </w:rPr>
        <w:t xml:space="preserve">as temporary from the date of admission for the purposes of charging. </w:t>
      </w:r>
    </w:p>
    <w:p w14:paraId="3DDA9122" w14:textId="77777777" w:rsidR="00891A7B" w:rsidRPr="00D62AAA" w:rsidRDefault="00891A7B" w:rsidP="00891A7B">
      <w:pPr>
        <w:pStyle w:val="ListParagraph"/>
        <w:rPr>
          <w:rFonts w:ascii="Arial" w:hAnsi="Arial" w:cs="Arial"/>
          <w:bCs/>
        </w:rPr>
      </w:pPr>
    </w:p>
    <w:p w14:paraId="5D01E232" w14:textId="627513B0" w:rsidR="00891A7B" w:rsidRPr="00D62AAA" w:rsidRDefault="00E371CF" w:rsidP="21C43A8C">
      <w:pPr>
        <w:pStyle w:val="ListParagraph"/>
        <w:numPr>
          <w:ilvl w:val="1"/>
          <w:numId w:val="2"/>
        </w:numPr>
        <w:rPr>
          <w:rFonts w:ascii="Arial" w:hAnsi="Arial" w:cs="Arial"/>
        </w:rPr>
      </w:pPr>
      <w:r w:rsidRPr="00D62AAA">
        <w:rPr>
          <w:rFonts w:ascii="Arial" w:hAnsi="Arial" w:cs="Arial"/>
        </w:rPr>
        <w:t>In some cases</w:t>
      </w:r>
      <w:r w:rsidR="00891A7B" w:rsidRPr="00D62AAA">
        <w:rPr>
          <w:rFonts w:ascii="Arial" w:hAnsi="Arial" w:cs="Arial"/>
        </w:rPr>
        <w:t>, a stay which was initially intended to be temporary could become permanent. I</w:t>
      </w:r>
      <w:r w:rsidRPr="00D62AAA">
        <w:rPr>
          <w:rFonts w:ascii="Arial" w:hAnsi="Arial" w:cs="Arial"/>
        </w:rPr>
        <w:t xml:space="preserve">f this </w:t>
      </w:r>
      <w:r w:rsidR="003A66F0" w:rsidRPr="00D62AAA">
        <w:rPr>
          <w:rFonts w:ascii="Arial" w:hAnsi="Arial" w:cs="Arial"/>
        </w:rPr>
        <w:t>applies</w:t>
      </w:r>
      <w:r w:rsidR="00891A7B" w:rsidRPr="00D62AAA">
        <w:rPr>
          <w:rFonts w:ascii="Arial" w:hAnsi="Arial" w:cs="Arial"/>
        </w:rPr>
        <w:t xml:space="preserve">, the financial assessment of the person as a permanent resident </w:t>
      </w:r>
      <w:r w:rsidR="001E6F63" w:rsidRPr="00D62AAA">
        <w:rPr>
          <w:rFonts w:ascii="Arial" w:hAnsi="Arial" w:cs="Arial"/>
        </w:rPr>
        <w:t>will be</w:t>
      </w:r>
      <w:r w:rsidR="00891A7B" w:rsidRPr="00D62AAA">
        <w:rPr>
          <w:rFonts w:ascii="Arial" w:hAnsi="Arial" w:cs="Arial"/>
        </w:rPr>
        <w:t xml:space="preserve"> </w:t>
      </w:r>
      <w:proofErr w:type="spellStart"/>
      <w:r w:rsidR="00891A7B" w:rsidRPr="00D62AAA">
        <w:rPr>
          <w:rFonts w:ascii="Arial" w:hAnsi="Arial" w:cs="Arial"/>
        </w:rPr>
        <w:t>be</w:t>
      </w:r>
      <w:proofErr w:type="spellEnd"/>
      <w:r w:rsidR="00891A7B" w:rsidRPr="00D62AAA">
        <w:rPr>
          <w:rFonts w:ascii="Arial" w:hAnsi="Arial" w:cs="Arial"/>
        </w:rPr>
        <w:t xml:space="preserve"> from the date that their care plan is amended and agreed with the person and/or their representative</w:t>
      </w:r>
      <w:r w:rsidR="001E6F63" w:rsidRPr="00D62AAA">
        <w:rPr>
          <w:rFonts w:ascii="Arial" w:hAnsi="Arial" w:cs="Arial"/>
        </w:rPr>
        <w:t>/s</w:t>
      </w:r>
      <w:r w:rsidR="00891A7B" w:rsidRPr="00D62AAA">
        <w:rPr>
          <w:rFonts w:ascii="Arial" w:hAnsi="Arial" w:cs="Arial"/>
        </w:rPr>
        <w:t>.</w:t>
      </w:r>
    </w:p>
    <w:p w14:paraId="1A4DEF2B" w14:textId="77777777" w:rsidR="009902F1" w:rsidRPr="00D62AAA" w:rsidRDefault="009902F1" w:rsidP="007F0471">
      <w:pPr>
        <w:rPr>
          <w:rFonts w:ascii="Arial" w:hAnsi="Arial" w:cs="Arial"/>
          <w:b/>
          <w:bCs/>
        </w:rPr>
      </w:pPr>
    </w:p>
    <w:p w14:paraId="68C6F5F9" w14:textId="1661365B" w:rsidR="007F0471" w:rsidRPr="00D62AAA" w:rsidRDefault="007F0471" w:rsidP="007F0471">
      <w:pPr>
        <w:rPr>
          <w:rFonts w:ascii="Arial" w:hAnsi="Arial" w:cs="Arial"/>
          <w:b/>
          <w:bCs/>
        </w:rPr>
      </w:pPr>
      <w:r w:rsidRPr="00D62AAA">
        <w:rPr>
          <w:rFonts w:ascii="Arial" w:hAnsi="Arial" w:cs="Arial"/>
          <w:b/>
          <w:bCs/>
        </w:rPr>
        <w:t xml:space="preserve">Charging </w:t>
      </w:r>
    </w:p>
    <w:p w14:paraId="7CA066A6" w14:textId="3798C4CB" w:rsidR="007F0471" w:rsidRPr="00D62AAA" w:rsidRDefault="0032647D" w:rsidP="002E524B">
      <w:pPr>
        <w:pStyle w:val="ListParagraph"/>
        <w:numPr>
          <w:ilvl w:val="1"/>
          <w:numId w:val="2"/>
        </w:numPr>
        <w:rPr>
          <w:rFonts w:ascii="Arial" w:hAnsi="Arial" w:cs="Arial"/>
        </w:rPr>
      </w:pPr>
      <w:r w:rsidRPr="00D62AAA">
        <w:rPr>
          <w:rFonts w:ascii="Arial" w:hAnsi="Arial" w:cs="Arial"/>
          <w:bCs/>
        </w:rPr>
        <w:t>A</w:t>
      </w:r>
      <w:r w:rsidR="007F0471" w:rsidRPr="00D62AAA">
        <w:rPr>
          <w:rFonts w:ascii="Arial" w:hAnsi="Arial" w:cs="Arial"/>
        </w:rPr>
        <w:t xml:space="preserve"> financial assessment</w:t>
      </w:r>
      <w:r w:rsidRPr="00D62AAA">
        <w:rPr>
          <w:rFonts w:ascii="Arial" w:hAnsi="Arial" w:cs="Arial"/>
        </w:rPr>
        <w:t xml:space="preserve"> will be undertaken by the local authority and the person</w:t>
      </w:r>
      <w:r w:rsidR="00C81A1D" w:rsidRPr="00D62AAA">
        <w:rPr>
          <w:rFonts w:ascii="Arial" w:hAnsi="Arial" w:cs="Arial"/>
        </w:rPr>
        <w:t xml:space="preserve"> in receipt of</w:t>
      </w:r>
      <w:r w:rsidRPr="00D62AAA">
        <w:rPr>
          <w:rFonts w:ascii="Arial" w:hAnsi="Arial" w:cs="Arial"/>
        </w:rPr>
        <w:t xml:space="preserve"> </w:t>
      </w:r>
      <w:r w:rsidR="00C81A1D" w:rsidRPr="00D62AAA">
        <w:rPr>
          <w:rFonts w:ascii="Arial" w:hAnsi="Arial" w:cs="Arial"/>
        </w:rPr>
        <w:t xml:space="preserve">short term or temporary care </w:t>
      </w:r>
      <w:r w:rsidRPr="00D62AAA">
        <w:rPr>
          <w:rFonts w:ascii="Arial" w:hAnsi="Arial" w:cs="Arial"/>
        </w:rPr>
        <w:t xml:space="preserve">will be charged </w:t>
      </w:r>
      <w:r w:rsidR="009902F1" w:rsidRPr="00D62AAA">
        <w:rPr>
          <w:rFonts w:ascii="Arial" w:hAnsi="Arial" w:cs="Arial"/>
        </w:rPr>
        <w:t>accordingly</w:t>
      </w:r>
      <w:r w:rsidR="007F0471" w:rsidRPr="00D62AAA">
        <w:rPr>
          <w:rFonts w:ascii="Arial" w:hAnsi="Arial" w:cs="Arial"/>
        </w:rPr>
        <w:t xml:space="preserve">. </w:t>
      </w:r>
    </w:p>
    <w:p w14:paraId="63831EC7" w14:textId="35BADB4F" w:rsidR="002E524B" w:rsidRPr="00D62AAA" w:rsidRDefault="002E524B" w:rsidP="002E524B">
      <w:pPr>
        <w:rPr>
          <w:rFonts w:ascii="Arial" w:hAnsi="Arial" w:cs="Arial"/>
          <w:bCs/>
        </w:rPr>
      </w:pPr>
    </w:p>
    <w:p w14:paraId="5C7C2FE0" w14:textId="2C0D5421" w:rsidR="002E524B" w:rsidRPr="00D62AAA" w:rsidRDefault="002E524B" w:rsidP="002E524B">
      <w:pPr>
        <w:rPr>
          <w:rFonts w:ascii="Arial" w:hAnsi="Arial" w:cs="Arial"/>
          <w:bCs/>
        </w:rPr>
      </w:pPr>
    </w:p>
    <w:p w14:paraId="308EDFBF" w14:textId="77777777" w:rsidR="007F0471" w:rsidRPr="00D62AAA" w:rsidRDefault="007F0471" w:rsidP="007F0471">
      <w:pPr>
        <w:rPr>
          <w:rFonts w:ascii="Arial" w:hAnsi="Arial" w:cs="Arial"/>
          <w:b/>
        </w:rPr>
      </w:pPr>
      <w:r w:rsidRPr="00D62AAA">
        <w:rPr>
          <w:rFonts w:ascii="Arial" w:hAnsi="Arial" w:cs="Arial"/>
          <w:b/>
        </w:rPr>
        <w:lastRenderedPageBreak/>
        <w:t xml:space="preserve">Capital </w:t>
      </w:r>
    </w:p>
    <w:p w14:paraId="1CF80E3A" w14:textId="787D90D5" w:rsidR="007F0471" w:rsidRPr="00D62AAA" w:rsidRDefault="007F0471" w:rsidP="007F0471">
      <w:pPr>
        <w:ind w:left="720" w:hanging="720"/>
        <w:rPr>
          <w:rFonts w:ascii="Arial" w:hAnsi="Arial" w:cs="Arial"/>
        </w:rPr>
      </w:pPr>
      <w:r w:rsidRPr="00D62AAA">
        <w:rPr>
          <w:rFonts w:ascii="Arial" w:hAnsi="Arial" w:cs="Arial"/>
        </w:rPr>
        <w:t>4.7</w:t>
      </w:r>
      <w:r w:rsidRPr="00D62AAA">
        <w:rPr>
          <w:rFonts w:ascii="Arial" w:hAnsi="Arial" w:cs="Arial"/>
        </w:rPr>
        <w:tab/>
        <w:t xml:space="preserve">The person’s main or only home, </w:t>
      </w:r>
      <w:proofErr w:type="gramStart"/>
      <w:r w:rsidRPr="00D62AAA">
        <w:rPr>
          <w:rFonts w:ascii="Arial" w:hAnsi="Arial" w:cs="Arial"/>
        </w:rPr>
        <w:t>i.e.</w:t>
      </w:r>
      <w:proofErr w:type="gramEnd"/>
      <w:r w:rsidRPr="00D62AAA">
        <w:rPr>
          <w:rFonts w:ascii="Arial" w:hAnsi="Arial" w:cs="Arial"/>
        </w:rPr>
        <w:t xml:space="preserve"> where the person lives, will be disregarded for temporary residents where the person: </w:t>
      </w:r>
    </w:p>
    <w:p w14:paraId="7346901F" w14:textId="585D1C73" w:rsidR="007F0471" w:rsidRPr="00D62AAA" w:rsidRDefault="007F0471" w:rsidP="007F0471">
      <w:pPr>
        <w:ind w:left="1440"/>
        <w:rPr>
          <w:rFonts w:ascii="Arial" w:hAnsi="Arial" w:cs="Arial"/>
        </w:rPr>
      </w:pPr>
      <w:r w:rsidRPr="00D62AAA">
        <w:rPr>
          <w:rFonts w:ascii="Arial" w:hAnsi="Arial" w:cs="Arial"/>
        </w:rPr>
        <w:t xml:space="preserve">(a) Intends to return to that property as their main or only home and it remains available to them </w:t>
      </w:r>
      <w:proofErr w:type="gramStart"/>
      <w:r w:rsidRPr="00D62AAA">
        <w:rPr>
          <w:rFonts w:ascii="Arial" w:hAnsi="Arial" w:cs="Arial"/>
        </w:rPr>
        <w:t>or</w:t>
      </w:r>
      <w:r w:rsidR="00572940" w:rsidRPr="00D62AAA">
        <w:rPr>
          <w:rFonts w:ascii="Arial" w:hAnsi="Arial" w:cs="Arial"/>
        </w:rPr>
        <w:t>;</w:t>
      </w:r>
      <w:proofErr w:type="gramEnd"/>
    </w:p>
    <w:p w14:paraId="7513F948" w14:textId="77777777" w:rsidR="007F0471" w:rsidRPr="00D62AAA" w:rsidRDefault="007F0471" w:rsidP="007F0471">
      <w:pPr>
        <w:ind w:left="1440"/>
        <w:rPr>
          <w:rFonts w:ascii="Arial" w:hAnsi="Arial" w:cs="Arial"/>
        </w:rPr>
      </w:pPr>
      <w:r w:rsidRPr="00D62AAA">
        <w:rPr>
          <w:rFonts w:ascii="Arial" w:hAnsi="Arial" w:cs="Arial"/>
        </w:rPr>
        <w:t xml:space="preserve">(b) Has taken steps to dispose of the home to acquire one that is more suitable and intends to return to that property. </w:t>
      </w:r>
    </w:p>
    <w:p w14:paraId="5911C630" w14:textId="77777777" w:rsidR="00BF6237" w:rsidRPr="00D62AAA" w:rsidRDefault="00BF6237" w:rsidP="00BF6237">
      <w:pPr>
        <w:ind w:left="720" w:hanging="720"/>
        <w:rPr>
          <w:rFonts w:ascii="Arial" w:hAnsi="Arial" w:cs="Arial"/>
        </w:rPr>
      </w:pPr>
      <w:r w:rsidRPr="00D62AAA">
        <w:rPr>
          <w:rFonts w:ascii="Arial" w:hAnsi="Arial" w:cs="Arial"/>
        </w:rPr>
        <w:t>4.8</w:t>
      </w:r>
      <w:r w:rsidRPr="00D62AAA">
        <w:rPr>
          <w:rFonts w:ascii="Arial" w:hAnsi="Arial" w:cs="Arial"/>
        </w:rPr>
        <w:tab/>
      </w:r>
      <w:r w:rsidR="007F0471" w:rsidRPr="00D62AAA">
        <w:rPr>
          <w:rFonts w:ascii="Arial" w:hAnsi="Arial" w:cs="Arial"/>
        </w:rPr>
        <w:t>Any other capital assets will be treated in the same way as for permanent residents.</w:t>
      </w:r>
    </w:p>
    <w:p w14:paraId="212EACEB" w14:textId="19ED09EA" w:rsidR="007F0471" w:rsidRPr="00D62AAA" w:rsidRDefault="007F0471" w:rsidP="00BF6237">
      <w:pPr>
        <w:ind w:left="720" w:hanging="720"/>
        <w:rPr>
          <w:rFonts w:ascii="Arial" w:hAnsi="Arial" w:cs="Arial"/>
          <w:b/>
        </w:rPr>
      </w:pPr>
      <w:r w:rsidRPr="00D62AAA">
        <w:rPr>
          <w:rFonts w:ascii="Arial" w:hAnsi="Arial" w:cs="Arial"/>
          <w:b/>
        </w:rPr>
        <w:t xml:space="preserve">Income and earnings </w:t>
      </w:r>
    </w:p>
    <w:p w14:paraId="03BA0343" w14:textId="09FC61E4" w:rsidR="00BF6237" w:rsidRPr="00D62AAA" w:rsidRDefault="007F0471" w:rsidP="00BF6237">
      <w:pPr>
        <w:ind w:left="720" w:hanging="720"/>
        <w:rPr>
          <w:rFonts w:ascii="Arial" w:hAnsi="Arial" w:cs="Arial"/>
        </w:rPr>
      </w:pPr>
      <w:r w:rsidRPr="00D62AAA">
        <w:rPr>
          <w:rFonts w:ascii="Arial" w:hAnsi="Arial" w:cs="Arial"/>
        </w:rPr>
        <w:t>4.9</w:t>
      </w:r>
      <w:r w:rsidR="00BF6237" w:rsidRPr="00D62AAA">
        <w:rPr>
          <w:rFonts w:ascii="Arial" w:hAnsi="Arial" w:cs="Arial"/>
        </w:rPr>
        <w:tab/>
      </w:r>
      <w:r w:rsidRPr="00D62AAA">
        <w:rPr>
          <w:rFonts w:ascii="Arial" w:hAnsi="Arial" w:cs="Arial"/>
        </w:rPr>
        <w:t xml:space="preserve">Both income and earnings </w:t>
      </w:r>
      <w:r w:rsidR="00453CCC" w:rsidRPr="00D62AAA">
        <w:rPr>
          <w:rFonts w:ascii="Arial" w:hAnsi="Arial" w:cs="Arial"/>
        </w:rPr>
        <w:t>will</w:t>
      </w:r>
      <w:r w:rsidRPr="00D62AAA">
        <w:rPr>
          <w:rFonts w:ascii="Arial" w:hAnsi="Arial" w:cs="Arial"/>
        </w:rPr>
        <w:t xml:space="preserve"> be treated in the same way as for permanent residents, as set out below. However, any additional amounts the person may need so they can maintain their home during their temporary stay so that it is in a fit condition for them to return to will also be disregarded. Such expenses may include, but are not limited to ground rent, service charges, water rates, standing charges for electricity and/or gas or insurance premiums.</w:t>
      </w:r>
    </w:p>
    <w:p w14:paraId="05527ACC" w14:textId="77777777" w:rsidR="00BF6237" w:rsidRPr="006A7517" w:rsidRDefault="00BF6237" w:rsidP="00BF6237">
      <w:pPr>
        <w:ind w:left="720" w:hanging="720"/>
        <w:rPr>
          <w:rFonts w:ascii="Arial" w:hAnsi="Arial" w:cs="Arial"/>
        </w:rPr>
      </w:pPr>
      <w:r w:rsidRPr="00D62AAA">
        <w:rPr>
          <w:rFonts w:ascii="Arial" w:hAnsi="Arial" w:cs="Arial"/>
        </w:rPr>
        <w:t>4.10</w:t>
      </w:r>
      <w:r w:rsidRPr="00D62AAA">
        <w:rPr>
          <w:rFonts w:ascii="Arial" w:hAnsi="Arial" w:cs="Arial"/>
        </w:rPr>
        <w:tab/>
      </w:r>
      <w:r w:rsidRPr="006A7517">
        <w:rPr>
          <w:rFonts w:ascii="Arial" w:hAnsi="Arial" w:cs="Arial"/>
        </w:rPr>
        <w:t>In the financial assessment:</w:t>
      </w:r>
    </w:p>
    <w:p w14:paraId="7C17DFD4" w14:textId="110893BA" w:rsidR="00B6543C" w:rsidRPr="006A7517" w:rsidRDefault="00B6543C" w:rsidP="00BF6237">
      <w:pPr>
        <w:pStyle w:val="ListParagraph"/>
        <w:numPr>
          <w:ilvl w:val="0"/>
          <w:numId w:val="13"/>
        </w:numPr>
        <w:rPr>
          <w:rFonts w:ascii="Arial" w:hAnsi="Arial" w:cs="Arial"/>
        </w:rPr>
      </w:pPr>
      <w:r w:rsidRPr="006A7517">
        <w:rPr>
          <w:rFonts w:ascii="Arial" w:hAnsi="Arial" w:cs="Arial"/>
        </w:rPr>
        <w:t xml:space="preserve">All legally accessible income </w:t>
      </w:r>
      <w:r w:rsidR="00F37BD6" w:rsidRPr="006A7517">
        <w:rPr>
          <w:rFonts w:ascii="Arial" w:hAnsi="Arial" w:cs="Arial"/>
        </w:rPr>
        <w:t xml:space="preserve">over and above the Minimum Income Guarantee </w:t>
      </w:r>
      <w:r w:rsidRPr="006A7517">
        <w:rPr>
          <w:rFonts w:ascii="Arial" w:hAnsi="Arial" w:cs="Arial"/>
        </w:rPr>
        <w:t xml:space="preserve">will not </w:t>
      </w:r>
      <w:r w:rsidR="00D64FCB" w:rsidRPr="006A7517">
        <w:rPr>
          <w:rFonts w:ascii="Arial" w:hAnsi="Arial" w:cs="Arial"/>
        </w:rPr>
        <w:t xml:space="preserve">necessarily </w:t>
      </w:r>
      <w:r w:rsidRPr="006A7517">
        <w:rPr>
          <w:rFonts w:ascii="Arial" w:hAnsi="Arial" w:cs="Arial"/>
        </w:rPr>
        <w:t xml:space="preserve">be treated as available income when calculating what a person can contribute to the cost of their care and support. This is to ensure this policy </w:t>
      </w:r>
      <w:r w:rsidR="00D64FCB" w:rsidRPr="006A7517">
        <w:rPr>
          <w:rFonts w:ascii="Arial" w:hAnsi="Arial" w:cs="Arial"/>
        </w:rPr>
        <w:t>is lawful and does not discriminate unfairly</w:t>
      </w:r>
      <w:r w:rsidRPr="006A7517">
        <w:rPr>
          <w:rFonts w:ascii="Arial" w:hAnsi="Arial" w:cs="Arial"/>
        </w:rPr>
        <w:t xml:space="preserve">. A maximum percentage of disposable income will be applied when calculating client contributions.  </w:t>
      </w:r>
    </w:p>
    <w:p w14:paraId="532610F1" w14:textId="77777777" w:rsidR="00B6543C" w:rsidRPr="00D62AAA" w:rsidRDefault="00B6543C" w:rsidP="006A7517">
      <w:pPr>
        <w:pStyle w:val="ListParagraph"/>
        <w:ind w:left="1504"/>
        <w:rPr>
          <w:rFonts w:ascii="Arial" w:hAnsi="Arial" w:cs="Arial"/>
          <w:highlight w:val="yellow"/>
        </w:rPr>
      </w:pPr>
    </w:p>
    <w:p w14:paraId="0D2F06F4" w14:textId="627239F3" w:rsidR="00BF6237" w:rsidRPr="00D62AAA" w:rsidRDefault="00BA3EF6" w:rsidP="00BF6237">
      <w:pPr>
        <w:pStyle w:val="ListParagraph"/>
        <w:numPr>
          <w:ilvl w:val="0"/>
          <w:numId w:val="13"/>
        </w:numPr>
        <w:rPr>
          <w:rFonts w:ascii="Arial" w:hAnsi="Arial" w:cs="Arial"/>
        </w:rPr>
      </w:pPr>
      <w:r w:rsidRPr="00D62AAA">
        <w:rPr>
          <w:rFonts w:ascii="Arial" w:hAnsi="Arial" w:cs="Arial"/>
        </w:rPr>
        <w:t xml:space="preserve"> and </w:t>
      </w:r>
      <w:r w:rsidR="00BF6237" w:rsidRPr="00D62AAA">
        <w:rPr>
          <w:rFonts w:ascii="Arial" w:hAnsi="Arial" w:cs="Arial"/>
        </w:rPr>
        <w:t>Where Attendance Allowance, Disability Living Allowance or Personal Independence Payments are being received, these will be completely disregarded. However, as the eligibility for these benefits cease after four weeks of local authority support, we will consider the impact on the person’s ability to maintain their home.</w:t>
      </w:r>
    </w:p>
    <w:p w14:paraId="73BA5DAD" w14:textId="702ADC1C" w:rsidR="00BF6237" w:rsidRPr="00D62AAA" w:rsidRDefault="00BF6237" w:rsidP="00BF6237">
      <w:pPr>
        <w:pStyle w:val="ListParagraph"/>
        <w:numPr>
          <w:ilvl w:val="0"/>
          <w:numId w:val="13"/>
        </w:numPr>
        <w:rPr>
          <w:rFonts w:ascii="Arial" w:hAnsi="Arial" w:cs="Arial"/>
        </w:rPr>
      </w:pPr>
      <w:r w:rsidRPr="00D62AAA">
        <w:rPr>
          <w:rFonts w:ascii="Arial" w:hAnsi="Arial" w:cs="Arial"/>
        </w:rPr>
        <w:t>Where a stay in a care home is temporary, the amount of means-tested benefits such as Universal Credit or Pension Credit a person receives will usually remain the same as they will be treated as normally residing in their own home. However, any severe disability premium or enhanced disability premium that may have been included will no longer be paid if the Disability Living Allowance or Attendance Allowance or Personal Independence Payment has ceased.</w:t>
      </w:r>
    </w:p>
    <w:p w14:paraId="177F3556" w14:textId="32FCB295" w:rsidR="00BF6237" w:rsidRPr="00D62AAA" w:rsidRDefault="00BF6237" w:rsidP="00BF6237">
      <w:pPr>
        <w:pStyle w:val="ListParagraph"/>
        <w:numPr>
          <w:ilvl w:val="0"/>
          <w:numId w:val="13"/>
        </w:numPr>
        <w:rPr>
          <w:rFonts w:ascii="Arial" w:hAnsi="Arial" w:cs="Arial"/>
        </w:rPr>
      </w:pPr>
      <w:r w:rsidRPr="00D62AAA">
        <w:rPr>
          <w:rFonts w:ascii="Arial" w:hAnsi="Arial" w:cs="Arial"/>
        </w:rPr>
        <w:t xml:space="preserve">There are special rules for Pension Credit, Income </w:t>
      </w:r>
      <w:proofErr w:type="gramStart"/>
      <w:r w:rsidRPr="00D62AAA">
        <w:rPr>
          <w:rFonts w:ascii="Arial" w:hAnsi="Arial" w:cs="Arial"/>
        </w:rPr>
        <w:t>Support</w:t>
      </w:r>
      <w:proofErr w:type="gramEnd"/>
      <w:r w:rsidRPr="00D62AAA">
        <w:rPr>
          <w:rFonts w:ascii="Arial" w:hAnsi="Arial" w:cs="Arial"/>
        </w:rPr>
        <w:t xml:space="preserve"> and income related Employment Support Allowance where one member of a couple enters a care home for a temporary period. This will be </w:t>
      </w:r>
      <w:r w:rsidR="00591128" w:rsidRPr="00D62AAA">
        <w:rPr>
          <w:rFonts w:ascii="Arial" w:hAnsi="Arial" w:cs="Arial"/>
        </w:rPr>
        <w:t>considered</w:t>
      </w:r>
      <w:r w:rsidRPr="00D62AAA">
        <w:rPr>
          <w:rFonts w:ascii="Arial" w:hAnsi="Arial" w:cs="Arial"/>
        </w:rPr>
        <w:t xml:space="preserve"> when determining what a person can afford to pay. </w:t>
      </w:r>
    </w:p>
    <w:p w14:paraId="28859656" w14:textId="4981D96E" w:rsidR="00BF6237" w:rsidRPr="00D62AAA" w:rsidRDefault="00BF6237" w:rsidP="00BF6237">
      <w:pPr>
        <w:pStyle w:val="ListParagraph"/>
        <w:numPr>
          <w:ilvl w:val="0"/>
          <w:numId w:val="13"/>
        </w:numPr>
        <w:rPr>
          <w:rFonts w:ascii="Arial" w:hAnsi="Arial" w:cs="Arial"/>
        </w:rPr>
      </w:pPr>
      <w:r w:rsidRPr="00D62AAA">
        <w:rPr>
          <w:rFonts w:ascii="Arial" w:hAnsi="Arial" w:cs="Arial"/>
        </w:rPr>
        <w:t xml:space="preserve">If Housing Benefit is paid to the person, this will be disregarded as they will still be responsible for meeting any costs associated with their main or only home. </w:t>
      </w:r>
    </w:p>
    <w:p w14:paraId="0B7DBC38" w14:textId="66B0C119" w:rsidR="007402C0" w:rsidRPr="00D62AAA" w:rsidRDefault="00591128" w:rsidP="007402C0">
      <w:pPr>
        <w:pStyle w:val="ListParagraph"/>
        <w:numPr>
          <w:ilvl w:val="0"/>
          <w:numId w:val="13"/>
        </w:numPr>
        <w:rPr>
          <w:rFonts w:ascii="Arial" w:hAnsi="Arial" w:cs="Arial"/>
        </w:rPr>
      </w:pPr>
      <w:r w:rsidRPr="00D62AAA">
        <w:rPr>
          <w:rFonts w:ascii="Arial" w:hAnsi="Arial" w:cs="Arial"/>
        </w:rPr>
        <w:t>The local authority</w:t>
      </w:r>
      <w:r w:rsidR="007402C0" w:rsidRPr="00D62AAA">
        <w:rPr>
          <w:rFonts w:ascii="Arial" w:hAnsi="Arial" w:cs="Arial"/>
        </w:rPr>
        <w:t xml:space="preserve"> will also disregard any other payment the person receives to meet the cost of their housing and/or to support independent living. For example, this may include payments to provide warden support, emergency alarms or cleaning costs where the person or someone in the household is unable to do this themselves.</w:t>
      </w:r>
    </w:p>
    <w:p w14:paraId="386F2749" w14:textId="400CD475" w:rsidR="007402C0" w:rsidRPr="00D62AAA" w:rsidRDefault="0087405F" w:rsidP="007402C0">
      <w:pPr>
        <w:pStyle w:val="ListParagraph"/>
        <w:numPr>
          <w:ilvl w:val="0"/>
          <w:numId w:val="13"/>
        </w:numPr>
        <w:rPr>
          <w:rFonts w:ascii="Arial" w:hAnsi="Arial" w:cs="Arial"/>
        </w:rPr>
      </w:pPr>
      <w:r w:rsidRPr="00D62AAA">
        <w:rPr>
          <w:rFonts w:ascii="Arial" w:hAnsi="Arial" w:cs="Arial"/>
        </w:rPr>
        <w:lastRenderedPageBreak/>
        <w:t>The authority will</w:t>
      </w:r>
      <w:r w:rsidR="007402C0" w:rsidRPr="00D62AAA">
        <w:rPr>
          <w:rFonts w:ascii="Arial" w:hAnsi="Arial" w:cs="Arial"/>
        </w:rPr>
        <w:t xml:space="preserve"> consider whether any payments to support the cost of housing and/or independent living are sufficient to cover the person’s commitments during their temporary stay. For example, it might be as these costs were being met from the person’s earnings and where </w:t>
      </w:r>
      <w:proofErr w:type="gramStart"/>
      <w:r w:rsidR="007402C0" w:rsidRPr="00D62AAA">
        <w:rPr>
          <w:rFonts w:ascii="Arial" w:hAnsi="Arial" w:cs="Arial"/>
        </w:rPr>
        <w:t>these stop</w:t>
      </w:r>
      <w:proofErr w:type="gramEnd"/>
      <w:r w:rsidR="007402C0" w:rsidRPr="00D62AAA">
        <w:rPr>
          <w:rFonts w:ascii="Arial" w:hAnsi="Arial" w:cs="Arial"/>
        </w:rPr>
        <w:t xml:space="preserve">; the additional cost </w:t>
      </w:r>
      <w:r w:rsidR="00FC29DD" w:rsidRPr="00D62AAA">
        <w:rPr>
          <w:rFonts w:ascii="Arial" w:hAnsi="Arial" w:cs="Arial"/>
        </w:rPr>
        <w:t xml:space="preserve">will be calculated </w:t>
      </w:r>
      <w:r w:rsidR="007402C0" w:rsidRPr="00D62AAA">
        <w:rPr>
          <w:rFonts w:ascii="Arial" w:hAnsi="Arial" w:cs="Arial"/>
        </w:rPr>
        <w:t xml:space="preserve">and this amount </w:t>
      </w:r>
      <w:r w:rsidR="00747980" w:rsidRPr="00D62AAA">
        <w:rPr>
          <w:rFonts w:ascii="Arial" w:hAnsi="Arial" w:cs="Arial"/>
        </w:rPr>
        <w:t xml:space="preserve">will be disregarded </w:t>
      </w:r>
      <w:r w:rsidR="007402C0" w:rsidRPr="00D62AAA">
        <w:rPr>
          <w:rFonts w:ascii="Arial" w:hAnsi="Arial" w:cs="Arial"/>
        </w:rPr>
        <w:t xml:space="preserve">to ensure the person has enough money to maintain these costs. </w:t>
      </w:r>
    </w:p>
    <w:p w14:paraId="7333176F" w14:textId="3700F21E" w:rsidR="007402C0" w:rsidRPr="00D62AAA" w:rsidRDefault="007402C0" w:rsidP="007402C0">
      <w:pPr>
        <w:pStyle w:val="ListParagraph"/>
        <w:numPr>
          <w:ilvl w:val="0"/>
          <w:numId w:val="13"/>
        </w:numPr>
        <w:rPr>
          <w:rFonts w:ascii="Arial" w:hAnsi="Arial" w:cs="Arial"/>
        </w:rPr>
      </w:pPr>
      <w:r w:rsidRPr="00D62AAA">
        <w:rPr>
          <w:rFonts w:ascii="Arial" w:hAnsi="Arial" w:cs="Arial"/>
        </w:rPr>
        <w:t>Where a person is sub-letting their property, the income will be disregarded where the person occupies the property as their main or only home and they intend to return to the property.</w:t>
      </w:r>
    </w:p>
    <w:p w14:paraId="709445F5" w14:textId="61888FE2" w:rsidR="007402C0" w:rsidRPr="00D62AAA" w:rsidRDefault="001E184F" w:rsidP="007402C0">
      <w:pPr>
        <w:pStyle w:val="ListParagraph"/>
        <w:numPr>
          <w:ilvl w:val="0"/>
          <w:numId w:val="13"/>
        </w:numPr>
        <w:rPr>
          <w:rFonts w:ascii="Arial" w:hAnsi="Arial" w:cs="Arial"/>
        </w:rPr>
      </w:pPr>
      <w:r w:rsidRPr="00D62AAA">
        <w:rPr>
          <w:rFonts w:ascii="Arial" w:hAnsi="Arial" w:cs="Arial"/>
          <w:noProof/>
        </w:rPr>
        <mc:AlternateContent>
          <mc:Choice Requires="wps">
            <w:drawing>
              <wp:anchor distT="45720" distB="45720" distL="114300" distR="114300" simplePos="0" relativeHeight="251658240" behindDoc="0" locked="0" layoutInCell="1" allowOverlap="1" wp14:anchorId="0B457E48" wp14:editId="5A0C1B17">
                <wp:simplePos x="0" y="0"/>
                <wp:positionH relativeFrom="margin">
                  <wp:align>left</wp:align>
                </wp:positionH>
                <wp:positionV relativeFrom="paragraph">
                  <wp:posOffset>756920</wp:posOffset>
                </wp:positionV>
                <wp:extent cx="6680200" cy="23533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35331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3A7F049" w14:textId="77777777" w:rsidR="004D7A05" w:rsidRPr="00850B61" w:rsidRDefault="004D7A05">
                            <w:pPr>
                              <w:rPr>
                                <w:rFonts w:ascii="Arial" w:hAnsi="Arial" w:cs="Arial"/>
                                <w:b/>
                              </w:rPr>
                            </w:pPr>
                            <w:r w:rsidRPr="00850B61">
                              <w:rPr>
                                <w:rFonts w:ascii="Arial" w:hAnsi="Arial" w:cs="Arial"/>
                                <w:b/>
                              </w:rPr>
                              <w:t xml:space="preserve">Example of additional expenses for a temporary resident: </w:t>
                            </w:r>
                          </w:p>
                          <w:p w14:paraId="4B06C59D" w14:textId="77777777" w:rsidR="004D7A05" w:rsidRPr="00850B61" w:rsidRDefault="004D7A05">
                            <w:pPr>
                              <w:rPr>
                                <w:rFonts w:ascii="Arial" w:hAnsi="Arial" w:cs="Arial"/>
                              </w:rPr>
                            </w:pPr>
                            <w:r w:rsidRPr="00850B61">
                              <w:rPr>
                                <w:rFonts w:ascii="Arial" w:hAnsi="Arial" w:cs="Arial"/>
                              </w:rPr>
                              <w:t xml:space="preserve">David lives at home alone and after receiving surgery is currently receiving temporary residential care as part of his rehabilitation. David worked two days a week in the local supermarket when he was living at home and is hoping to return to work when he is better. He does not receive any other income. </w:t>
                            </w:r>
                          </w:p>
                          <w:p w14:paraId="450A0F83" w14:textId="41474951" w:rsidR="004D7A05" w:rsidRPr="00850B61" w:rsidRDefault="004D7A05">
                            <w:pPr>
                              <w:rPr>
                                <w:rFonts w:ascii="Arial" w:hAnsi="Arial" w:cs="Arial"/>
                              </w:rPr>
                            </w:pPr>
                            <w:r w:rsidRPr="00850B61">
                              <w:rPr>
                                <w:rFonts w:ascii="Arial" w:hAnsi="Arial" w:cs="Arial"/>
                              </w:rPr>
                              <w:t xml:space="preserve">David needs to be able to pay his rent and water rates whilst he is in residential care and needs to pay the rental agreement on his mobile phone. The mobile phone is essential as part of David’s independence and David uses his earnings to cover the cost of this. As his period of care is temporary, </w:t>
                            </w:r>
                            <w:r>
                              <w:rPr>
                                <w:rFonts w:ascii="Arial" w:hAnsi="Arial" w:cs="Arial"/>
                              </w:rPr>
                              <w:t>the local authority</w:t>
                            </w:r>
                            <w:r w:rsidRPr="00850B61">
                              <w:rPr>
                                <w:rFonts w:ascii="Arial" w:hAnsi="Arial" w:cs="Arial"/>
                              </w:rPr>
                              <w:t xml:space="preserve"> will allow any payments that David needs to make to cover his rent and water rates in his financial assessment. It will also allow David’s mobile phone rental whilst he is in temporary care and no longer earning the money that would normally cover this cost. </w:t>
                            </w:r>
                          </w:p>
                          <w:p w14:paraId="7791F96E" w14:textId="565868BF" w:rsidR="004D7A05" w:rsidRPr="00850B61" w:rsidRDefault="004D7A05">
                            <w:pPr>
                              <w:rPr>
                                <w:rFonts w:ascii="Arial" w:hAnsi="Arial" w:cs="Arial"/>
                              </w:rPr>
                            </w:pPr>
                            <w:r w:rsidRPr="00850B61">
                              <w:rPr>
                                <w:rFonts w:ascii="Arial" w:hAnsi="Arial" w:cs="Arial"/>
                              </w:rPr>
                              <w:t>This will be kept under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57E48" id="_x0000_t202" coordsize="21600,21600" o:spt="202" path="m,l,21600r21600,l21600,xe">
                <v:stroke joinstyle="miter"/>
                <v:path gradientshapeok="t" o:connecttype="rect"/>
              </v:shapetype>
              <v:shape id="Text Box 2" o:spid="_x0000_s1026" type="#_x0000_t202" style="position:absolute;left:0;text-align:left;margin-left:0;margin-top:59.6pt;width:526pt;height:185.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" fillcolor="#9ecb81 [2169]" strokecolor="#70ad47 [3209]" strokeweight=".5pt">
                <v:fill color2="#8ac066 [2617]" rotate="t" colors="0 #b5d5a7;.5 #aace99;1 #9cca86" focus="100%" type="gradient">
                  <o:fill v:ext="view" type="gradientUnscaled"/>
                </v:fill>
                <v:textbox>
                  <w:txbxContent>
                    <w:p w14:paraId="23A7F049" w14:textId="77777777" w:rsidR="004D7A05" w:rsidRPr="00850B61" w:rsidRDefault="004D7A05">
                      <w:pPr>
                        <w:rPr>
                          <w:rFonts w:ascii="Arial" w:hAnsi="Arial" w:cs="Arial"/>
                          <w:b/>
                        </w:rPr>
                      </w:pPr>
                      <w:r w:rsidRPr="00850B61">
                        <w:rPr>
                          <w:rFonts w:ascii="Arial" w:hAnsi="Arial" w:cs="Arial"/>
                          <w:b/>
                        </w:rPr>
                        <w:t xml:space="preserve">Example of additional expenses for a temporary resident: </w:t>
                      </w:r>
                    </w:p>
                    <w:p w14:paraId="4B06C59D" w14:textId="77777777" w:rsidR="004D7A05" w:rsidRPr="00850B61" w:rsidRDefault="004D7A05">
                      <w:pPr>
                        <w:rPr>
                          <w:rFonts w:ascii="Arial" w:hAnsi="Arial" w:cs="Arial"/>
                        </w:rPr>
                      </w:pPr>
                      <w:r w:rsidRPr="00850B61">
                        <w:rPr>
                          <w:rFonts w:ascii="Arial" w:hAnsi="Arial" w:cs="Arial"/>
                        </w:rPr>
                        <w:t xml:space="preserve">David lives at home alone and after receiving surgery is currently receiving temporary residential care as part of his rehabilitation. David worked two days a week in the local supermarket when he was living at home and is hoping to return to work when he is better. He does not receive any other income. </w:t>
                      </w:r>
                    </w:p>
                    <w:p w14:paraId="450A0F83" w14:textId="41474951" w:rsidR="004D7A05" w:rsidRPr="00850B61" w:rsidRDefault="004D7A05">
                      <w:pPr>
                        <w:rPr>
                          <w:rFonts w:ascii="Arial" w:hAnsi="Arial" w:cs="Arial"/>
                        </w:rPr>
                      </w:pPr>
                      <w:r w:rsidRPr="00850B61">
                        <w:rPr>
                          <w:rFonts w:ascii="Arial" w:hAnsi="Arial" w:cs="Arial"/>
                        </w:rPr>
                        <w:t xml:space="preserve">David needs to be able to pay his rent and water rates whilst he is in residential care and needs to pay the rental agreement on his mobile phone. The mobile phone is essential as part of David’s independence and David uses his earnings to cover the cost of this. As his period of care is temporary, </w:t>
                      </w:r>
                      <w:r>
                        <w:rPr>
                          <w:rFonts w:ascii="Arial" w:hAnsi="Arial" w:cs="Arial"/>
                        </w:rPr>
                        <w:t>the local authority</w:t>
                      </w:r>
                      <w:r w:rsidRPr="00850B61">
                        <w:rPr>
                          <w:rFonts w:ascii="Arial" w:hAnsi="Arial" w:cs="Arial"/>
                        </w:rPr>
                        <w:t xml:space="preserve"> will allow any payments that David needs to make to cover his rent and water rates in his financial assessment. It will also allow David’s mobile phone rental whilst he is in temporary care and no longer earning the money that would normally cover this cost. </w:t>
                      </w:r>
                    </w:p>
                    <w:p w14:paraId="7791F96E" w14:textId="565868BF" w:rsidR="004D7A05" w:rsidRPr="00850B61" w:rsidRDefault="004D7A05">
                      <w:pPr>
                        <w:rPr>
                          <w:rFonts w:ascii="Arial" w:hAnsi="Arial" w:cs="Arial"/>
                        </w:rPr>
                      </w:pPr>
                      <w:r w:rsidRPr="00850B61">
                        <w:rPr>
                          <w:rFonts w:ascii="Arial" w:hAnsi="Arial" w:cs="Arial"/>
                        </w:rPr>
                        <w:t>This will be kept under review.</w:t>
                      </w:r>
                    </w:p>
                  </w:txbxContent>
                </v:textbox>
                <w10:wrap type="square" anchorx="margin"/>
              </v:shape>
            </w:pict>
          </mc:Fallback>
        </mc:AlternateContent>
      </w:r>
      <w:r w:rsidR="007402C0" w:rsidRPr="00D62AAA">
        <w:rPr>
          <w:rFonts w:ascii="Arial" w:hAnsi="Arial" w:cs="Arial"/>
        </w:rPr>
        <w:t>Alternatively, a person may have a boarder living in their property. A boarder is someone for whom at least one cooked meal is provided. Where a person has income from a boarder, the first £20.00 per week of the income will be ignored plus half of any balance over £20.00.</w:t>
      </w:r>
    </w:p>
    <w:p w14:paraId="4F04C624" w14:textId="77777777" w:rsidR="007F268B" w:rsidRPr="00D62AAA" w:rsidRDefault="007F268B" w:rsidP="007F268B">
      <w:pPr>
        <w:pStyle w:val="ListParagraph"/>
        <w:ind w:left="1504"/>
        <w:rPr>
          <w:rFonts w:ascii="Arial" w:hAnsi="Arial" w:cs="Arial"/>
        </w:rPr>
      </w:pPr>
    </w:p>
    <w:p w14:paraId="43DBE7EE" w14:textId="79E562FD" w:rsidR="00B81F54" w:rsidRPr="00D62AAA" w:rsidRDefault="00B81F54" w:rsidP="00B81F54">
      <w:pPr>
        <w:pStyle w:val="ListParagraph"/>
        <w:numPr>
          <w:ilvl w:val="0"/>
          <w:numId w:val="2"/>
        </w:numPr>
        <w:rPr>
          <w:rFonts w:ascii="Arial" w:hAnsi="Arial" w:cs="Arial"/>
          <w:b/>
          <w:bCs/>
        </w:rPr>
      </w:pPr>
      <w:r w:rsidRPr="00D62AAA">
        <w:rPr>
          <w:rFonts w:ascii="Arial" w:hAnsi="Arial" w:cs="Arial"/>
          <w:b/>
        </w:rPr>
        <w:t>Capital</w:t>
      </w:r>
    </w:p>
    <w:p w14:paraId="70137A5F" w14:textId="364A7AA2" w:rsidR="00B81F54" w:rsidRPr="00D62AAA" w:rsidRDefault="00B81F54" w:rsidP="00B81F54">
      <w:pPr>
        <w:pStyle w:val="ListParagraph"/>
        <w:rPr>
          <w:rFonts w:ascii="Arial" w:hAnsi="Arial" w:cs="Arial"/>
          <w:b/>
        </w:rPr>
      </w:pPr>
    </w:p>
    <w:p w14:paraId="122EA0ED" w14:textId="133AD425" w:rsidR="00E05837" w:rsidRPr="00D62AAA" w:rsidRDefault="00B81F54" w:rsidP="00E05837">
      <w:pPr>
        <w:ind w:left="720" w:hanging="720"/>
        <w:rPr>
          <w:rFonts w:ascii="Arial" w:hAnsi="Arial" w:cs="Arial"/>
          <w:bCs/>
        </w:rPr>
      </w:pPr>
      <w:r w:rsidRPr="00D62AAA">
        <w:rPr>
          <w:rFonts w:ascii="Arial" w:hAnsi="Arial" w:cs="Arial"/>
        </w:rPr>
        <w:t>5.1</w:t>
      </w:r>
      <w:r w:rsidR="00E05837" w:rsidRPr="00D62AAA">
        <w:rPr>
          <w:rFonts w:ascii="Arial" w:hAnsi="Arial" w:cs="Arial"/>
          <w:bCs/>
        </w:rPr>
        <w:tab/>
      </w:r>
      <w:r w:rsidR="00E05837" w:rsidRPr="00D62AAA">
        <w:rPr>
          <w:rFonts w:ascii="Arial" w:hAnsi="Arial" w:cs="Arial"/>
          <w:w w:val="105"/>
        </w:rPr>
        <w:t xml:space="preserve">A person with assets </w:t>
      </w:r>
      <w:proofErr w:type="gramStart"/>
      <w:r w:rsidR="00E05837" w:rsidRPr="00D62AAA">
        <w:rPr>
          <w:rFonts w:ascii="Arial" w:hAnsi="Arial" w:cs="Arial"/>
          <w:w w:val="105"/>
        </w:rPr>
        <w:t>in excess of</w:t>
      </w:r>
      <w:proofErr w:type="gramEnd"/>
      <w:r w:rsidR="00E05837" w:rsidRPr="00D62AAA">
        <w:rPr>
          <w:rFonts w:ascii="Arial" w:hAnsi="Arial" w:cs="Arial"/>
          <w:w w:val="105"/>
        </w:rPr>
        <w:t xml:space="preserve"> £23,250 will be deemed to be able to afford the full cost of their care and would need to make private arrangements for residential unless they are unable to do so. Those with capital between £14,250 and £23,250     will be deemed as able to contribute, known as “tariff income</w:t>
      </w:r>
      <w:r w:rsidR="00797677" w:rsidRPr="00D62AAA">
        <w:rPr>
          <w:rFonts w:ascii="Arial" w:hAnsi="Arial" w:cs="Arial"/>
          <w:w w:val="105"/>
        </w:rPr>
        <w:t>,</w:t>
      </w:r>
      <w:r w:rsidR="00E05837" w:rsidRPr="00D62AAA">
        <w:rPr>
          <w:rFonts w:ascii="Arial" w:hAnsi="Arial" w:cs="Arial"/>
          <w:w w:val="105"/>
        </w:rPr>
        <w:t>” from their capital (see paragraph 5.</w:t>
      </w:r>
      <w:r w:rsidR="00797677" w:rsidRPr="00D62AAA">
        <w:rPr>
          <w:rFonts w:ascii="Arial" w:hAnsi="Arial" w:cs="Arial"/>
          <w:w w:val="105"/>
        </w:rPr>
        <w:t>22</w:t>
      </w:r>
      <w:r w:rsidR="00E05837" w:rsidRPr="00D62AAA">
        <w:rPr>
          <w:rFonts w:ascii="Arial" w:hAnsi="Arial" w:cs="Arial"/>
          <w:w w:val="105"/>
        </w:rPr>
        <w:t xml:space="preserve"> for more information on tariff income). Any capital below £14,250 will be disregarded.</w:t>
      </w:r>
    </w:p>
    <w:p w14:paraId="3EC358B3" w14:textId="77777777" w:rsidR="006A78FF" w:rsidRPr="00D62AAA" w:rsidRDefault="006A78FF" w:rsidP="007402C0">
      <w:pPr>
        <w:tabs>
          <w:tab w:val="left" w:pos="1255"/>
        </w:tabs>
        <w:rPr>
          <w:rFonts w:ascii="Arial" w:hAnsi="Arial" w:cs="Arial"/>
          <w:b/>
        </w:rPr>
      </w:pPr>
      <w:r w:rsidRPr="00D62AAA">
        <w:rPr>
          <w:rFonts w:ascii="Arial" w:hAnsi="Arial" w:cs="Arial"/>
          <w:b/>
        </w:rPr>
        <w:t>What is Capital?</w:t>
      </w:r>
    </w:p>
    <w:p w14:paraId="10F05242" w14:textId="59A27771" w:rsidR="006A78FF" w:rsidRPr="00D62AAA" w:rsidRDefault="006A78FF" w:rsidP="00985139">
      <w:pPr>
        <w:tabs>
          <w:tab w:val="left" w:pos="1255"/>
        </w:tabs>
        <w:ind w:left="720" w:hanging="720"/>
        <w:rPr>
          <w:rFonts w:ascii="Arial" w:hAnsi="Arial" w:cs="Arial"/>
          <w:w w:val="110"/>
        </w:rPr>
      </w:pPr>
      <w:r w:rsidRPr="00D62AAA">
        <w:rPr>
          <w:rFonts w:ascii="Arial" w:hAnsi="Arial" w:cs="Arial"/>
        </w:rPr>
        <w:t>5.2</w:t>
      </w:r>
      <w:r w:rsidRPr="00D62AAA">
        <w:rPr>
          <w:rFonts w:ascii="Arial" w:hAnsi="Arial" w:cs="Arial"/>
        </w:rPr>
        <w:tab/>
      </w:r>
      <w:r w:rsidRPr="00D62AAA">
        <w:rPr>
          <w:rFonts w:ascii="Arial" w:hAnsi="Arial" w:cs="Arial"/>
          <w:w w:val="110"/>
        </w:rPr>
        <w:t>Capital refers to financial resources available for use and tends to be from sources that are considered more durable than money in the sense that they can generate a return.</w:t>
      </w:r>
    </w:p>
    <w:p w14:paraId="4D0DC3CE" w14:textId="73514F1A" w:rsidR="006A78FF" w:rsidRPr="00D62AAA" w:rsidRDefault="006A78FF" w:rsidP="006A78FF">
      <w:pPr>
        <w:tabs>
          <w:tab w:val="left" w:pos="1255"/>
        </w:tabs>
        <w:ind w:left="720" w:hanging="720"/>
        <w:rPr>
          <w:rFonts w:ascii="Arial" w:hAnsi="Arial" w:cs="Arial"/>
          <w:w w:val="110"/>
        </w:rPr>
      </w:pPr>
      <w:r w:rsidRPr="00D62AAA">
        <w:rPr>
          <w:rFonts w:ascii="Arial" w:hAnsi="Arial" w:cs="Arial"/>
          <w:w w:val="110"/>
        </w:rPr>
        <w:t>5.3</w:t>
      </w:r>
      <w:r w:rsidRPr="00D62AAA">
        <w:rPr>
          <w:rFonts w:ascii="Arial" w:hAnsi="Arial" w:cs="Arial"/>
          <w:w w:val="110"/>
        </w:rPr>
        <w:tab/>
        <w:t>The</w:t>
      </w:r>
      <w:r w:rsidRPr="00D62AAA">
        <w:rPr>
          <w:rFonts w:ascii="Arial" w:hAnsi="Arial" w:cs="Arial"/>
          <w:spacing w:val="-8"/>
          <w:w w:val="110"/>
        </w:rPr>
        <w:t xml:space="preserve"> </w:t>
      </w:r>
      <w:r w:rsidRPr="00D62AAA">
        <w:rPr>
          <w:rFonts w:ascii="Arial" w:hAnsi="Arial" w:cs="Arial"/>
          <w:w w:val="110"/>
        </w:rPr>
        <w:t>following</w:t>
      </w:r>
      <w:r w:rsidRPr="00D62AAA">
        <w:rPr>
          <w:rFonts w:ascii="Arial" w:hAnsi="Arial" w:cs="Arial"/>
          <w:spacing w:val="-7"/>
          <w:w w:val="110"/>
        </w:rPr>
        <w:t xml:space="preserve"> </w:t>
      </w:r>
      <w:r w:rsidRPr="00D62AAA">
        <w:rPr>
          <w:rFonts w:ascii="Arial" w:hAnsi="Arial" w:cs="Arial"/>
          <w:w w:val="110"/>
        </w:rPr>
        <w:t>list</w:t>
      </w:r>
      <w:r w:rsidRPr="00D62AAA">
        <w:rPr>
          <w:rFonts w:ascii="Arial" w:hAnsi="Arial" w:cs="Arial"/>
          <w:spacing w:val="-7"/>
          <w:w w:val="110"/>
        </w:rPr>
        <w:t xml:space="preserve"> </w:t>
      </w:r>
      <w:r w:rsidRPr="00D62AAA">
        <w:rPr>
          <w:rFonts w:ascii="Arial" w:hAnsi="Arial" w:cs="Arial"/>
          <w:w w:val="110"/>
        </w:rPr>
        <w:t>provides</w:t>
      </w:r>
      <w:r w:rsidRPr="00D62AAA">
        <w:rPr>
          <w:rFonts w:ascii="Arial" w:hAnsi="Arial" w:cs="Arial"/>
          <w:spacing w:val="-7"/>
          <w:w w:val="110"/>
        </w:rPr>
        <w:t xml:space="preserve"> </w:t>
      </w:r>
      <w:r w:rsidRPr="00D62AAA">
        <w:rPr>
          <w:rFonts w:ascii="Arial" w:hAnsi="Arial" w:cs="Arial"/>
          <w:w w:val="110"/>
        </w:rPr>
        <w:t>examples</w:t>
      </w:r>
      <w:r w:rsidRPr="00D62AAA">
        <w:rPr>
          <w:rFonts w:ascii="Arial" w:hAnsi="Arial" w:cs="Arial"/>
          <w:spacing w:val="-7"/>
          <w:w w:val="110"/>
        </w:rPr>
        <w:t xml:space="preserve"> </w:t>
      </w:r>
      <w:r w:rsidRPr="00D62AAA">
        <w:rPr>
          <w:rFonts w:ascii="Arial" w:hAnsi="Arial" w:cs="Arial"/>
          <w:w w:val="110"/>
        </w:rPr>
        <w:t>of</w:t>
      </w:r>
      <w:r w:rsidRPr="00D62AAA">
        <w:rPr>
          <w:rFonts w:ascii="Arial" w:hAnsi="Arial" w:cs="Arial"/>
          <w:spacing w:val="-7"/>
          <w:w w:val="110"/>
        </w:rPr>
        <w:t xml:space="preserve"> </w:t>
      </w:r>
      <w:r w:rsidRPr="00D62AAA">
        <w:rPr>
          <w:rFonts w:ascii="Arial" w:hAnsi="Arial" w:cs="Arial"/>
          <w:w w:val="110"/>
        </w:rPr>
        <w:t>capital.</w:t>
      </w:r>
      <w:r w:rsidRPr="00D62AAA">
        <w:rPr>
          <w:rFonts w:ascii="Arial" w:hAnsi="Arial" w:cs="Arial"/>
          <w:spacing w:val="-7"/>
          <w:w w:val="110"/>
        </w:rPr>
        <w:t xml:space="preserve"> </w:t>
      </w:r>
      <w:r w:rsidRPr="00D62AAA">
        <w:rPr>
          <w:rFonts w:ascii="Arial" w:hAnsi="Arial" w:cs="Arial"/>
          <w:w w:val="110"/>
        </w:rPr>
        <w:t>This</w:t>
      </w:r>
      <w:r w:rsidRPr="00D62AAA">
        <w:rPr>
          <w:rFonts w:ascii="Arial" w:hAnsi="Arial" w:cs="Arial"/>
          <w:spacing w:val="-7"/>
          <w:w w:val="110"/>
        </w:rPr>
        <w:t xml:space="preserve"> </w:t>
      </w:r>
      <w:r w:rsidRPr="00D62AAA">
        <w:rPr>
          <w:rFonts w:ascii="Arial" w:hAnsi="Arial" w:cs="Arial"/>
          <w:w w:val="110"/>
        </w:rPr>
        <w:t>list</w:t>
      </w:r>
      <w:r w:rsidRPr="00D62AAA">
        <w:rPr>
          <w:rFonts w:ascii="Arial" w:hAnsi="Arial" w:cs="Arial"/>
          <w:spacing w:val="-7"/>
          <w:w w:val="110"/>
        </w:rPr>
        <w:t xml:space="preserve"> </w:t>
      </w:r>
      <w:r w:rsidRPr="00D62AAA">
        <w:rPr>
          <w:rFonts w:ascii="Arial" w:hAnsi="Arial" w:cs="Arial"/>
          <w:w w:val="110"/>
        </w:rPr>
        <w:t>is</w:t>
      </w:r>
      <w:r w:rsidRPr="00D62AAA">
        <w:rPr>
          <w:rFonts w:ascii="Arial" w:hAnsi="Arial" w:cs="Arial"/>
          <w:spacing w:val="-7"/>
          <w:w w:val="110"/>
        </w:rPr>
        <w:t xml:space="preserve"> </w:t>
      </w:r>
      <w:r w:rsidRPr="00D62AAA">
        <w:rPr>
          <w:rFonts w:ascii="Arial" w:hAnsi="Arial" w:cs="Arial"/>
          <w:w w:val="110"/>
        </w:rPr>
        <w:t>intended</w:t>
      </w:r>
      <w:r w:rsidRPr="00D62AAA">
        <w:rPr>
          <w:rFonts w:ascii="Arial" w:hAnsi="Arial" w:cs="Arial"/>
          <w:spacing w:val="-7"/>
          <w:w w:val="110"/>
        </w:rPr>
        <w:t xml:space="preserve"> </w:t>
      </w:r>
      <w:r w:rsidRPr="00D62AAA">
        <w:rPr>
          <w:rFonts w:ascii="Arial" w:hAnsi="Arial" w:cs="Arial"/>
          <w:w w:val="110"/>
        </w:rPr>
        <w:t>as</w:t>
      </w:r>
      <w:r w:rsidRPr="00D62AAA">
        <w:rPr>
          <w:rFonts w:ascii="Arial" w:hAnsi="Arial" w:cs="Arial"/>
          <w:spacing w:val="-7"/>
          <w:w w:val="110"/>
        </w:rPr>
        <w:t xml:space="preserve"> </w:t>
      </w:r>
      <w:r w:rsidRPr="00D62AAA">
        <w:rPr>
          <w:rFonts w:ascii="Arial" w:hAnsi="Arial" w:cs="Arial"/>
          <w:w w:val="110"/>
        </w:rPr>
        <w:t>a</w:t>
      </w:r>
      <w:r w:rsidRPr="00D62AAA">
        <w:rPr>
          <w:rFonts w:ascii="Arial" w:hAnsi="Arial" w:cs="Arial"/>
          <w:spacing w:val="-3"/>
          <w:w w:val="110"/>
        </w:rPr>
        <w:t xml:space="preserve"> </w:t>
      </w:r>
      <w:r w:rsidRPr="00D62AAA">
        <w:rPr>
          <w:rFonts w:ascii="Arial" w:hAnsi="Arial" w:cs="Arial"/>
          <w:w w:val="110"/>
        </w:rPr>
        <w:t>guide</w:t>
      </w:r>
      <w:r w:rsidRPr="00D62AAA">
        <w:rPr>
          <w:rFonts w:ascii="Arial" w:hAnsi="Arial" w:cs="Arial"/>
          <w:spacing w:val="-7"/>
          <w:w w:val="110"/>
        </w:rPr>
        <w:t xml:space="preserve"> </w:t>
      </w:r>
      <w:r w:rsidRPr="00D62AAA">
        <w:rPr>
          <w:rFonts w:ascii="Arial" w:hAnsi="Arial" w:cs="Arial"/>
          <w:w w:val="110"/>
        </w:rPr>
        <w:t>and</w:t>
      </w:r>
      <w:r w:rsidRPr="00D62AAA">
        <w:rPr>
          <w:rFonts w:ascii="Arial" w:hAnsi="Arial" w:cs="Arial"/>
          <w:spacing w:val="-7"/>
          <w:w w:val="110"/>
        </w:rPr>
        <w:t xml:space="preserve"> </w:t>
      </w:r>
      <w:r w:rsidRPr="00D62AAA">
        <w:rPr>
          <w:rFonts w:ascii="Arial" w:hAnsi="Arial" w:cs="Arial"/>
          <w:w w:val="110"/>
        </w:rPr>
        <w:t>is not</w:t>
      </w:r>
      <w:r w:rsidRPr="00D62AAA">
        <w:rPr>
          <w:rFonts w:ascii="Arial" w:hAnsi="Arial" w:cs="Arial"/>
          <w:spacing w:val="12"/>
          <w:w w:val="110"/>
        </w:rPr>
        <w:t xml:space="preserve"> </w:t>
      </w:r>
      <w:r w:rsidRPr="00D62AAA">
        <w:rPr>
          <w:rFonts w:ascii="Arial" w:hAnsi="Arial" w:cs="Arial"/>
          <w:w w:val="110"/>
        </w:rPr>
        <w:t>exhaustive.</w:t>
      </w:r>
    </w:p>
    <w:p w14:paraId="33D17458" w14:textId="2B08C08A" w:rsidR="006A78FF" w:rsidRPr="00D62AAA" w:rsidRDefault="006A78FF" w:rsidP="006A78FF">
      <w:pPr>
        <w:pStyle w:val="ListParagraph"/>
        <w:widowControl w:val="0"/>
        <w:numPr>
          <w:ilvl w:val="0"/>
          <w:numId w:val="14"/>
        </w:numPr>
        <w:tabs>
          <w:tab w:val="left" w:pos="460"/>
        </w:tabs>
        <w:autoSpaceDE w:val="0"/>
        <w:autoSpaceDN w:val="0"/>
        <w:spacing w:before="156" w:after="0" w:line="240" w:lineRule="auto"/>
        <w:contextualSpacing w:val="0"/>
        <w:rPr>
          <w:rFonts w:ascii="Arial" w:hAnsi="Arial" w:cs="Arial"/>
        </w:rPr>
      </w:pPr>
      <w:r w:rsidRPr="00D62AAA">
        <w:rPr>
          <w:rFonts w:ascii="Arial" w:hAnsi="Arial" w:cs="Arial"/>
        </w:rPr>
        <w:t>Buildings</w:t>
      </w:r>
    </w:p>
    <w:p w14:paraId="05691E00" w14:textId="77777777" w:rsidR="006A78FF" w:rsidRPr="00D62AAA" w:rsidRDefault="006A78FF" w:rsidP="006A78FF">
      <w:pPr>
        <w:pStyle w:val="ListParagraph"/>
        <w:widowControl w:val="0"/>
        <w:numPr>
          <w:ilvl w:val="0"/>
          <w:numId w:val="14"/>
        </w:numPr>
        <w:tabs>
          <w:tab w:val="left" w:pos="460"/>
        </w:tabs>
        <w:autoSpaceDE w:val="0"/>
        <w:autoSpaceDN w:val="0"/>
        <w:spacing w:after="0" w:line="240" w:lineRule="auto"/>
        <w:contextualSpacing w:val="0"/>
        <w:rPr>
          <w:rFonts w:ascii="Arial" w:hAnsi="Arial" w:cs="Arial"/>
        </w:rPr>
      </w:pPr>
      <w:r w:rsidRPr="00D62AAA">
        <w:rPr>
          <w:rFonts w:ascii="Arial" w:hAnsi="Arial" w:cs="Arial"/>
          <w:w w:val="110"/>
        </w:rPr>
        <w:t>Land</w:t>
      </w:r>
    </w:p>
    <w:p w14:paraId="2CB0AB29" w14:textId="76DA8101" w:rsidR="006A78FF" w:rsidRPr="00D62AAA" w:rsidRDefault="006A78FF" w:rsidP="006A78FF">
      <w:pPr>
        <w:pStyle w:val="ListParagraph"/>
        <w:widowControl w:val="0"/>
        <w:numPr>
          <w:ilvl w:val="0"/>
          <w:numId w:val="14"/>
        </w:numPr>
        <w:tabs>
          <w:tab w:val="left" w:pos="461"/>
        </w:tabs>
        <w:autoSpaceDE w:val="0"/>
        <w:autoSpaceDN w:val="0"/>
        <w:spacing w:after="0" w:line="240" w:lineRule="auto"/>
        <w:contextualSpacing w:val="0"/>
        <w:rPr>
          <w:rFonts w:ascii="Arial" w:hAnsi="Arial" w:cs="Arial"/>
        </w:rPr>
      </w:pPr>
      <w:r w:rsidRPr="00D62AAA">
        <w:rPr>
          <w:rFonts w:ascii="Arial" w:hAnsi="Arial" w:cs="Arial"/>
          <w:w w:val="105"/>
        </w:rPr>
        <w:t>National Savings Certificates and Ulster Savings</w:t>
      </w:r>
      <w:r w:rsidRPr="00D62AAA">
        <w:rPr>
          <w:rFonts w:ascii="Arial" w:hAnsi="Arial" w:cs="Arial"/>
          <w:spacing w:val="8"/>
          <w:w w:val="105"/>
        </w:rPr>
        <w:t xml:space="preserve"> </w:t>
      </w:r>
      <w:r w:rsidRPr="00D62AAA">
        <w:rPr>
          <w:rFonts w:ascii="Arial" w:hAnsi="Arial" w:cs="Arial"/>
          <w:w w:val="105"/>
        </w:rPr>
        <w:t>Certificates</w:t>
      </w:r>
    </w:p>
    <w:p w14:paraId="10A31079" w14:textId="77777777" w:rsidR="006A78FF" w:rsidRPr="00D62AAA" w:rsidRDefault="006A78FF" w:rsidP="006A78FF">
      <w:pPr>
        <w:pStyle w:val="ListParagraph"/>
        <w:widowControl w:val="0"/>
        <w:numPr>
          <w:ilvl w:val="0"/>
          <w:numId w:val="14"/>
        </w:numPr>
        <w:tabs>
          <w:tab w:val="left" w:pos="460"/>
        </w:tabs>
        <w:autoSpaceDE w:val="0"/>
        <w:autoSpaceDN w:val="0"/>
        <w:spacing w:after="0" w:line="240" w:lineRule="auto"/>
        <w:contextualSpacing w:val="0"/>
        <w:rPr>
          <w:rFonts w:ascii="Arial" w:hAnsi="Arial" w:cs="Arial"/>
        </w:rPr>
      </w:pPr>
      <w:r w:rsidRPr="00D62AAA">
        <w:rPr>
          <w:rFonts w:ascii="Arial" w:hAnsi="Arial" w:cs="Arial"/>
          <w:w w:val="110"/>
        </w:rPr>
        <w:t>Premium</w:t>
      </w:r>
      <w:r w:rsidRPr="00D62AAA">
        <w:rPr>
          <w:rFonts w:ascii="Arial" w:hAnsi="Arial" w:cs="Arial"/>
          <w:spacing w:val="-4"/>
          <w:w w:val="110"/>
        </w:rPr>
        <w:t xml:space="preserve"> </w:t>
      </w:r>
      <w:r w:rsidRPr="00D62AAA">
        <w:rPr>
          <w:rFonts w:ascii="Arial" w:hAnsi="Arial" w:cs="Arial"/>
          <w:w w:val="110"/>
        </w:rPr>
        <w:t>Bonds</w:t>
      </w:r>
    </w:p>
    <w:p w14:paraId="5ABBBDDC" w14:textId="77777777" w:rsidR="006A78FF" w:rsidRPr="00D62AAA" w:rsidRDefault="006A78FF" w:rsidP="006A78FF">
      <w:pPr>
        <w:pStyle w:val="ListParagraph"/>
        <w:widowControl w:val="0"/>
        <w:numPr>
          <w:ilvl w:val="0"/>
          <w:numId w:val="14"/>
        </w:numPr>
        <w:tabs>
          <w:tab w:val="left" w:pos="460"/>
        </w:tabs>
        <w:autoSpaceDE w:val="0"/>
        <w:autoSpaceDN w:val="0"/>
        <w:spacing w:after="0" w:line="240" w:lineRule="auto"/>
        <w:contextualSpacing w:val="0"/>
        <w:rPr>
          <w:rFonts w:ascii="Arial" w:hAnsi="Arial" w:cs="Arial"/>
        </w:rPr>
      </w:pPr>
      <w:r w:rsidRPr="00D62AAA">
        <w:rPr>
          <w:rFonts w:ascii="Arial" w:hAnsi="Arial" w:cs="Arial"/>
          <w:w w:val="115"/>
        </w:rPr>
        <w:t>Stocks and</w:t>
      </w:r>
      <w:r w:rsidRPr="00D62AAA">
        <w:rPr>
          <w:rFonts w:ascii="Arial" w:hAnsi="Arial" w:cs="Arial"/>
          <w:spacing w:val="10"/>
          <w:w w:val="115"/>
        </w:rPr>
        <w:t xml:space="preserve"> </w:t>
      </w:r>
      <w:r w:rsidRPr="00D62AAA">
        <w:rPr>
          <w:rFonts w:ascii="Arial" w:hAnsi="Arial" w:cs="Arial"/>
          <w:w w:val="115"/>
        </w:rPr>
        <w:t>shares</w:t>
      </w:r>
    </w:p>
    <w:p w14:paraId="6F6F7AD5" w14:textId="77777777" w:rsidR="006A78FF" w:rsidRPr="00D62AAA" w:rsidRDefault="006A78FF" w:rsidP="006A78FF">
      <w:pPr>
        <w:pStyle w:val="ListParagraph"/>
        <w:widowControl w:val="0"/>
        <w:numPr>
          <w:ilvl w:val="0"/>
          <w:numId w:val="14"/>
        </w:numPr>
        <w:tabs>
          <w:tab w:val="left" w:pos="461"/>
        </w:tabs>
        <w:autoSpaceDE w:val="0"/>
        <w:autoSpaceDN w:val="0"/>
        <w:spacing w:after="0" w:line="240" w:lineRule="auto"/>
        <w:contextualSpacing w:val="0"/>
        <w:rPr>
          <w:rFonts w:ascii="Arial" w:hAnsi="Arial" w:cs="Arial"/>
        </w:rPr>
      </w:pPr>
      <w:r w:rsidRPr="00D62AAA">
        <w:rPr>
          <w:rFonts w:ascii="Arial" w:hAnsi="Arial" w:cs="Arial"/>
          <w:w w:val="105"/>
        </w:rPr>
        <w:lastRenderedPageBreak/>
        <w:t>Capital</w:t>
      </w:r>
      <w:r w:rsidRPr="00D62AAA">
        <w:rPr>
          <w:rFonts w:ascii="Arial" w:hAnsi="Arial" w:cs="Arial"/>
          <w:spacing w:val="21"/>
          <w:w w:val="105"/>
        </w:rPr>
        <w:t xml:space="preserve"> </w:t>
      </w:r>
      <w:r w:rsidRPr="00D62AAA">
        <w:rPr>
          <w:rFonts w:ascii="Arial" w:hAnsi="Arial" w:cs="Arial"/>
          <w:w w:val="105"/>
        </w:rPr>
        <w:t>held</w:t>
      </w:r>
      <w:r w:rsidRPr="00D62AAA">
        <w:rPr>
          <w:rFonts w:ascii="Arial" w:hAnsi="Arial" w:cs="Arial"/>
          <w:spacing w:val="21"/>
          <w:w w:val="105"/>
        </w:rPr>
        <w:t xml:space="preserve"> </w:t>
      </w:r>
      <w:r w:rsidRPr="00D62AAA">
        <w:rPr>
          <w:rFonts w:ascii="Arial" w:hAnsi="Arial" w:cs="Arial"/>
          <w:w w:val="105"/>
        </w:rPr>
        <w:t>by</w:t>
      </w:r>
      <w:r w:rsidRPr="00D62AAA">
        <w:rPr>
          <w:rFonts w:ascii="Arial" w:hAnsi="Arial" w:cs="Arial"/>
          <w:spacing w:val="21"/>
          <w:w w:val="105"/>
        </w:rPr>
        <w:t xml:space="preserve"> </w:t>
      </w:r>
      <w:r w:rsidRPr="00D62AAA">
        <w:rPr>
          <w:rFonts w:ascii="Arial" w:hAnsi="Arial" w:cs="Arial"/>
          <w:w w:val="105"/>
        </w:rPr>
        <w:t>the</w:t>
      </w:r>
      <w:r w:rsidRPr="00D62AAA">
        <w:rPr>
          <w:rFonts w:ascii="Arial" w:hAnsi="Arial" w:cs="Arial"/>
          <w:spacing w:val="25"/>
          <w:w w:val="105"/>
        </w:rPr>
        <w:t xml:space="preserve"> </w:t>
      </w:r>
      <w:r w:rsidRPr="00D62AAA">
        <w:rPr>
          <w:rFonts w:ascii="Arial" w:hAnsi="Arial" w:cs="Arial"/>
          <w:w w:val="105"/>
        </w:rPr>
        <w:t>Court</w:t>
      </w:r>
      <w:r w:rsidRPr="00D62AAA">
        <w:rPr>
          <w:rFonts w:ascii="Arial" w:hAnsi="Arial" w:cs="Arial"/>
          <w:spacing w:val="21"/>
          <w:w w:val="105"/>
        </w:rPr>
        <w:t xml:space="preserve"> </w:t>
      </w:r>
      <w:r w:rsidRPr="00D62AAA">
        <w:rPr>
          <w:rFonts w:ascii="Arial" w:hAnsi="Arial" w:cs="Arial"/>
          <w:w w:val="105"/>
        </w:rPr>
        <w:t>of</w:t>
      </w:r>
      <w:r w:rsidRPr="00D62AAA">
        <w:rPr>
          <w:rFonts w:ascii="Arial" w:hAnsi="Arial" w:cs="Arial"/>
          <w:spacing w:val="22"/>
          <w:w w:val="105"/>
        </w:rPr>
        <w:t xml:space="preserve"> </w:t>
      </w:r>
      <w:proofErr w:type="gramStart"/>
      <w:r w:rsidRPr="00D62AAA">
        <w:rPr>
          <w:rFonts w:ascii="Arial" w:hAnsi="Arial" w:cs="Arial"/>
          <w:w w:val="105"/>
        </w:rPr>
        <w:t>Protection</w:t>
      </w:r>
      <w:proofErr w:type="gramEnd"/>
      <w:r w:rsidRPr="00D62AAA">
        <w:rPr>
          <w:rFonts w:ascii="Arial" w:hAnsi="Arial" w:cs="Arial"/>
          <w:spacing w:val="21"/>
          <w:w w:val="105"/>
        </w:rPr>
        <w:t xml:space="preserve"> </w:t>
      </w:r>
      <w:r w:rsidRPr="00D62AAA">
        <w:rPr>
          <w:rFonts w:ascii="Arial" w:hAnsi="Arial" w:cs="Arial"/>
          <w:w w:val="105"/>
        </w:rPr>
        <w:t>or</w:t>
      </w:r>
      <w:r w:rsidRPr="00D62AAA">
        <w:rPr>
          <w:rFonts w:ascii="Arial" w:hAnsi="Arial" w:cs="Arial"/>
          <w:spacing w:val="21"/>
          <w:w w:val="105"/>
        </w:rPr>
        <w:t xml:space="preserve"> </w:t>
      </w:r>
      <w:r w:rsidRPr="00D62AAA">
        <w:rPr>
          <w:rFonts w:ascii="Arial" w:hAnsi="Arial" w:cs="Arial"/>
          <w:w w:val="105"/>
        </w:rPr>
        <w:t>a</w:t>
      </w:r>
      <w:r w:rsidRPr="00D62AAA">
        <w:rPr>
          <w:rFonts w:ascii="Arial" w:hAnsi="Arial" w:cs="Arial"/>
          <w:spacing w:val="21"/>
          <w:w w:val="105"/>
        </w:rPr>
        <w:t xml:space="preserve"> </w:t>
      </w:r>
      <w:r w:rsidRPr="00D62AAA">
        <w:rPr>
          <w:rFonts w:ascii="Arial" w:hAnsi="Arial" w:cs="Arial"/>
          <w:w w:val="105"/>
        </w:rPr>
        <w:t>Deputy</w:t>
      </w:r>
      <w:r w:rsidRPr="00D62AAA">
        <w:rPr>
          <w:rFonts w:ascii="Arial" w:hAnsi="Arial" w:cs="Arial"/>
          <w:spacing w:val="19"/>
          <w:w w:val="105"/>
        </w:rPr>
        <w:t xml:space="preserve"> </w:t>
      </w:r>
      <w:r w:rsidRPr="00D62AAA">
        <w:rPr>
          <w:rFonts w:ascii="Arial" w:hAnsi="Arial" w:cs="Arial"/>
          <w:w w:val="105"/>
        </w:rPr>
        <w:t>appointed</w:t>
      </w:r>
      <w:r w:rsidRPr="00D62AAA">
        <w:rPr>
          <w:rFonts w:ascii="Arial" w:hAnsi="Arial" w:cs="Arial"/>
          <w:spacing w:val="24"/>
          <w:w w:val="105"/>
        </w:rPr>
        <w:t xml:space="preserve"> </w:t>
      </w:r>
      <w:r w:rsidRPr="00D62AAA">
        <w:rPr>
          <w:rFonts w:ascii="Arial" w:hAnsi="Arial" w:cs="Arial"/>
          <w:w w:val="105"/>
        </w:rPr>
        <w:t>by</w:t>
      </w:r>
      <w:r w:rsidRPr="00D62AAA">
        <w:rPr>
          <w:rFonts w:ascii="Arial" w:hAnsi="Arial" w:cs="Arial"/>
          <w:spacing w:val="19"/>
          <w:w w:val="105"/>
        </w:rPr>
        <w:t xml:space="preserve"> </w:t>
      </w:r>
      <w:r w:rsidRPr="00D62AAA">
        <w:rPr>
          <w:rFonts w:ascii="Arial" w:hAnsi="Arial" w:cs="Arial"/>
          <w:w w:val="105"/>
        </w:rPr>
        <w:t>that</w:t>
      </w:r>
      <w:r w:rsidRPr="00D62AAA">
        <w:rPr>
          <w:rFonts w:ascii="Arial" w:hAnsi="Arial" w:cs="Arial"/>
          <w:spacing w:val="21"/>
          <w:w w:val="105"/>
        </w:rPr>
        <w:t xml:space="preserve"> </w:t>
      </w:r>
      <w:r w:rsidRPr="00D62AAA">
        <w:rPr>
          <w:rFonts w:ascii="Arial" w:hAnsi="Arial" w:cs="Arial"/>
          <w:w w:val="105"/>
        </w:rPr>
        <w:t>Court</w:t>
      </w:r>
    </w:p>
    <w:p w14:paraId="22C83C62" w14:textId="09CF4667" w:rsidR="006A78FF" w:rsidRPr="00D62AAA" w:rsidRDefault="006A78FF" w:rsidP="006A78FF">
      <w:pPr>
        <w:pStyle w:val="ListParagraph"/>
        <w:widowControl w:val="0"/>
        <w:numPr>
          <w:ilvl w:val="0"/>
          <w:numId w:val="14"/>
        </w:numPr>
        <w:tabs>
          <w:tab w:val="left" w:pos="461"/>
        </w:tabs>
        <w:autoSpaceDE w:val="0"/>
        <w:autoSpaceDN w:val="0"/>
        <w:spacing w:after="0" w:line="240" w:lineRule="auto"/>
        <w:ind w:right="354"/>
        <w:contextualSpacing w:val="0"/>
        <w:rPr>
          <w:rFonts w:ascii="Arial" w:hAnsi="Arial" w:cs="Arial"/>
        </w:rPr>
      </w:pPr>
      <w:r w:rsidRPr="00D62AAA">
        <w:rPr>
          <w:rFonts w:ascii="Arial" w:hAnsi="Arial" w:cs="Arial"/>
          <w:w w:val="110"/>
        </w:rPr>
        <w:t xml:space="preserve">Any savings held in Building Society Accounts and Bank Current Accounts, Deposit </w:t>
      </w:r>
      <w:proofErr w:type="gramStart"/>
      <w:r w:rsidRPr="00D62AAA">
        <w:rPr>
          <w:rFonts w:ascii="Arial" w:hAnsi="Arial" w:cs="Arial"/>
          <w:w w:val="110"/>
        </w:rPr>
        <w:t>Accounts</w:t>
      </w:r>
      <w:proofErr w:type="gramEnd"/>
      <w:r w:rsidRPr="00D62AAA">
        <w:rPr>
          <w:rFonts w:ascii="Arial" w:hAnsi="Arial" w:cs="Arial"/>
          <w:w w:val="110"/>
        </w:rPr>
        <w:t xml:space="preserve"> or special investment accounts. This includes savings held in the National Savings Bank; Giro bank and Trustee Savings Bank; SAYE schemes; Unit Trusts; Co-operatives share</w:t>
      </w:r>
      <w:r w:rsidRPr="00D62AAA">
        <w:rPr>
          <w:rFonts w:ascii="Arial" w:hAnsi="Arial" w:cs="Arial"/>
          <w:spacing w:val="41"/>
          <w:w w:val="110"/>
        </w:rPr>
        <w:t xml:space="preserve"> </w:t>
      </w:r>
      <w:r w:rsidRPr="00D62AAA">
        <w:rPr>
          <w:rFonts w:ascii="Arial" w:hAnsi="Arial" w:cs="Arial"/>
          <w:w w:val="110"/>
        </w:rPr>
        <w:t>accounts.</w:t>
      </w:r>
    </w:p>
    <w:p w14:paraId="76C150F1" w14:textId="77777777" w:rsidR="006A78FF" w:rsidRPr="00D62AAA" w:rsidRDefault="006A78FF" w:rsidP="006A78FF">
      <w:pPr>
        <w:pStyle w:val="ListParagraph"/>
        <w:widowControl w:val="0"/>
        <w:numPr>
          <w:ilvl w:val="0"/>
          <w:numId w:val="14"/>
        </w:numPr>
        <w:tabs>
          <w:tab w:val="left" w:pos="460"/>
        </w:tabs>
        <w:autoSpaceDE w:val="0"/>
        <w:autoSpaceDN w:val="0"/>
        <w:spacing w:after="0" w:line="240" w:lineRule="auto"/>
        <w:contextualSpacing w:val="0"/>
        <w:rPr>
          <w:rFonts w:ascii="Arial" w:hAnsi="Arial" w:cs="Arial"/>
        </w:rPr>
      </w:pPr>
      <w:r w:rsidRPr="00D62AAA">
        <w:rPr>
          <w:rFonts w:ascii="Arial" w:hAnsi="Arial" w:cs="Arial"/>
          <w:w w:val="120"/>
        </w:rPr>
        <w:t>Cash</w:t>
      </w:r>
    </w:p>
    <w:p w14:paraId="714B297B" w14:textId="77777777" w:rsidR="006A78FF" w:rsidRPr="00D62AAA" w:rsidRDefault="006A78FF" w:rsidP="00985139">
      <w:pPr>
        <w:pStyle w:val="ListParagraph"/>
        <w:widowControl w:val="0"/>
        <w:numPr>
          <w:ilvl w:val="0"/>
          <w:numId w:val="14"/>
        </w:numPr>
        <w:tabs>
          <w:tab w:val="left" w:pos="460"/>
        </w:tabs>
        <w:autoSpaceDE w:val="0"/>
        <w:autoSpaceDN w:val="0"/>
        <w:spacing w:after="0" w:line="240" w:lineRule="auto"/>
        <w:contextualSpacing w:val="0"/>
        <w:rPr>
          <w:rFonts w:ascii="Arial" w:hAnsi="Arial" w:cs="Arial"/>
        </w:rPr>
      </w:pPr>
      <w:r w:rsidRPr="00D62AAA">
        <w:rPr>
          <w:rFonts w:ascii="Arial" w:hAnsi="Arial" w:cs="Arial"/>
          <w:w w:val="110"/>
        </w:rPr>
        <w:t>Trust funds (in certain</w:t>
      </w:r>
      <w:r w:rsidRPr="00D62AAA">
        <w:rPr>
          <w:rFonts w:ascii="Arial" w:hAnsi="Arial" w:cs="Arial"/>
          <w:spacing w:val="-6"/>
          <w:w w:val="110"/>
        </w:rPr>
        <w:t xml:space="preserve"> </w:t>
      </w:r>
      <w:r w:rsidRPr="00D62AAA">
        <w:rPr>
          <w:rFonts w:ascii="Arial" w:hAnsi="Arial" w:cs="Arial"/>
          <w:w w:val="110"/>
        </w:rPr>
        <w:t>circumstances).</w:t>
      </w:r>
    </w:p>
    <w:p w14:paraId="11548279" w14:textId="09343B3E" w:rsidR="006A78FF" w:rsidRPr="00D62AAA" w:rsidRDefault="006A78FF" w:rsidP="006A78FF">
      <w:pPr>
        <w:tabs>
          <w:tab w:val="left" w:pos="1255"/>
        </w:tabs>
        <w:ind w:left="720" w:hanging="720"/>
        <w:rPr>
          <w:rFonts w:ascii="Arial" w:hAnsi="Arial" w:cs="Arial"/>
          <w:w w:val="110"/>
        </w:rPr>
      </w:pPr>
    </w:p>
    <w:p w14:paraId="4B442AC2" w14:textId="5378982B" w:rsidR="006A78FF" w:rsidRPr="00D62AAA" w:rsidRDefault="00985139" w:rsidP="00CA0B3F">
      <w:pPr>
        <w:tabs>
          <w:tab w:val="left" w:pos="504"/>
        </w:tabs>
        <w:ind w:left="720" w:right="117" w:hanging="720"/>
        <w:rPr>
          <w:rFonts w:ascii="Arial" w:hAnsi="Arial" w:cs="Arial"/>
          <w:w w:val="105"/>
        </w:rPr>
      </w:pPr>
      <w:r w:rsidRPr="00D62AAA">
        <w:rPr>
          <w:rFonts w:ascii="Arial" w:hAnsi="Arial" w:cs="Arial"/>
          <w:w w:val="110"/>
        </w:rPr>
        <w:t>5.4</w:t>
      </w:r>
      <w:r w:rsidRPr="00D62AAA">
        <w:rPr>
          <w:rFonts w:ascii="Arial" w:hAnsi="Arial" w:cs="Arial"/>
          <w:w w:val="110"/>
        </w:rPr>
        <w:tab/>
      </w:r>
      <w:r w:rsidRPr="00D62AAA">
        <w:rPr>
          <w:rFonts w:ascii="Arial" w:hAnsi="Arial" w:cs="Arial"/>
          <w:w w:val="110"/>
        </w:rPr>
        <w:tab/>
      </w:r>
      <w:r w:rsidR="00CA0B3F" w:rsidRPr="00D62AAA">
        <w:rPr>
          <w:rFonts w:ascii="Arial" w:hAnsi="Arial" w:cs="Arial"/>
          <w:w w:val="105"/>
        </w:rPr>
        <w:t>P</w:t>
      </w:r>
      <w:r w:rsidRPr="00D62AAA">
        <w:rPr>
          <w:rFonts w:ascii="Arial" w:hAnsi="Arial" w:cs="Arial"/>
          <w:w w:val="105"/>
        </w:rPr>
        <w:t xml:space="preserve">eople </w:t>
      </w:r>
      <w:r w:rsidR="00CA0B3F" w:rsidRPr="00D62AAA">
        <w:rPr>
          <w:rFonts w:ascii="Arial" w:hAnsi="Arial" w:cs="Arial"/>
          <w:w w:val="105"/>
        </w:rPr>
        <w:t>will</w:t>
      </w:r>
      <w:r w:rsidRPr="00D62AAA">
        <w:rPr>
          <w:rFonts w:ascii="Arial" w:hAnsi="Arial" w:cs="Arial"/>
          <w:w w:val="105"/>
        </w:rPr>
        <w:t xml:space="preserve"> not </w:t>
      </w:r>
      <w:r w:rsidR="00CA0B3F" w:rsidRPr="00D62AAA">
        <w:rPr>
          <w:rFonts w:ascii="Arial" w:hAnsi="Arial" w:cs="Arial"/>
          <w:w w:val="105"/>
        </w:rPr>
        <w:t xml:space="preserve">be </w:t>
      </w:r>
      <w:r w:rsidRPr="00D62AAA">
        <w:rPr>
          <w:rFonts w:ascii="Arial" w:hAnsi="Arial" w:cs="Arial"/>
          <w:w w:val="105"/>
        </w:rPr>
        <w:t xml:space="preserve">charged twice on the same resources. Therefore, resources will only be treated as income or capital but not both. If a person has saved money from their income, then those savings will be treated as capital. However, they </w:t>
      </w:r>
      <w:r w:rsidR="00CA0B3F" w:rsidRPr="00D62AAA">
        <w:rPr>
          <w:rFonts w:ascii="Arial" w:hAnsi="Arial" w:cs="Arial"/>
          <w:w w:val="105"/>
        </w:rPr>
        <w:t>will</w:t>
      </w:r>
      <w:r w:rsidRPr="00D62AAA">
        <w:rPr>
          <w:rFonts w:ascii="Arial" w:hAnsi="Arial" w:cs="Arial"/>
          <w:w w:val="105"/>
        </w:rPr>
        <w:t xml:space="preserve"> not be assessed as both income and capital in the same period. Therefore, in the period when they are received as income, the resource will not be counted as capital.</w:t>
      </w:r>
    </w:p>
    <w:p w14:paraId="607E7535" w14:textId="7FAE3204" w:rsidR="00114675" w:rsidRPr="00D62AAA" w:rsidRDefault="00114675" w:rsidP="00114675">
      <w:pPr>
        <w:tabs>
          <w:tab w:val="left" w:pos="1255"/>
        </w:tabs>
        <w:rPr>
          <w:rFonts w:ascii="Arial" w:hAnsi="Arial" w:cs="Arial"/>
          <w:b/>
        </w:rPr>
      </w:pPr>
      <w:r w:rsidRPr="00D62AAA">
        <w:rPr>
          <w:rFonts w:ascii="Arial" w:hAnsi="Arial" w:cs="Arial"/>
          <w:b/>
        </w:rPr>
        <w:t>Income or Capital?</w:t>
      </w:r>
    </w:p>
    <w:p w14:paraId="418C513A" w14:textId="4B8E8BEF" w:rsidR="00850B61" w:rsidRPr="00D62AAA" w:rsidRDefault="00797677" w:rsidP="00850B61">
      <w:pPr>
        <w:tabs>
          <w:tab w:val="left" w:pos="1255"/>
        </w:tabs>
        <w:ind w:left="720" w:hanging="720"/>
        <w:rPr>
          <w:rFonts w:ascii="Arial" w:hAnsi="Arial" w:cs="Arial"/>
          <w:w w:val="110"/>
        </w:rPr>
      </w:pPr>
      <w:r w:rsidRPr="00D62AAA">
        <w:rPr>
          <w:noProof/>
        </w:rPr>
        <mc:AlternateContent>
          <mc:Choice Requires="wps">
            <w:drawing>
              <wp:anchor distT="0" distB="0" distL="0" distR="0" simplePos="0" relativeHeight="251658241" behindDoc="0" locked="0" layoutInCell="1" allowOverlap="1" wp14:anchorId="34B187CB" wp14:editId="5DB449B4">
                <wp:simplePos x="0" y="0"/>
                <wp:positionH relativeFrom="margin">
                  <wp:align>left</wp:align>
                </wp:positionH>
                <wp:positionV relativeFrom="paragraph">
                  <wp:posOffset>1199626</wp:posOffset>
                </wp:positionV>
                <wp:extent cx="6098540" cy="2400935"/>
                <wp:effectExtent l="0" t="0" r="16510" b="1841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240093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FF1C5D6" w14:textId="77777777" w:rsidR="004D7A05" w:rsidRPr="009A3866" w:rsidRDefault="004D7A05" w:rsidP="002A57C5">
                            <w:pPr>
                              <w:pStyle w:val="BodyText"/>
                              <w:spacing w:before="1"/>
                              <w:rPr>
                                <w:rFonts w:ascii="Arial" w:hAnsi="Arial" w:cs="Arial"/>
                                <w:b/>
                                <w:sz w:val="22"/>
                                <w:szCs w:val="22"/>
                              </w:rPr>
                            </w:pPr>
                            <w:r w:rsidRPr="009A3866">
                              <w:rPr>
                                <w:rFonts w:ascii="Arial" w:hAnsi="Arial" w:cs="Arial"/>
                                <w:b/>
                                <w:w w:val="110"/>
                                <w:sz w:val="22"/>
                                <w:szCs w:val="22"/>
                              </w:rPr>
                              <w:t>Examples of planned payments:</w:t>
                            </w:r>
                          </w:p>
                          <w:p w14:paraId="493F5FF5" w14:textId="77777777" w:rsidR="004D7A05" w:rsidRPr="009A3866" w:rsidRDefault="004D7A05" w:rsidP="00850B61">
                            <w:pPr>
                              <w:pStyle w:val="BodyText"/>
                              <w:spacing w:before="11"/>
                              <w:rPr>
                                <w:rFonts w:ascii="Arial" w:hAnsi="Arial" w:cs="Arial"/>
                                <w:sz w:val="22"/>
                                <w:szCs w:val="22"/>
                              </w:rPr>
                            </w:pPr>
                          </w:p>
                          <w:p w14:paraId="1F512335" w14:textId="77777777" w:rsidR="004D7A05" w:rsidRPr="009A3866" w:rsidRDefault="004D7A05" w:rsidP="00850B61">
                            <w:pPr>
                              <w:pStyle w:val="ListParagraph"/>
                              <w:widowControl w:val="0"/>
                              <w:numPr>
                                <w:ilvl w:val="0"/>
                                <w:numId w:val="15"/>
                              </w:numPr>
                              <w:tabs>
                                <w:tab w:val="left" w:pos="823"/>
                              </w:tabs>
                              <w:autoSpaceDE w:val="0"/>
                              <w:autoSpaceDN w:val="0"/>
                              <w:spacing w:after="0" w:line="240" w:lineRule="auto"/>
                              <w:ind w:right="207"/>
                              <w:contextualSpacing w:val="0"/>
                              <w:rPr>
                                <w:rFonts w:ascii="Arial" w:hAnsi="Arial" w:cs="Arial"/>
                              </w:rPr>
                            </w:pPr>
                            <w:r>
                              <w:rPr>
                                <w:rFonts w:ascii="Arial" w:hAnsi="Arial" w:cs="Arial"/>
                                <w:w w:val="105"/>
                              </w:rPr>
                              <w:t>John</w:t>
                            </w:r>
                            <w:r w:rsidRPr="009A3866">
                              <w:rPr>
                                <w:rFonts w:ascii="Arial" w:hAnsi="Arial" w:cs="Arial"/>
                                <w:w w:val="105"/>
                              </w:rPr>
                              <w:t xml:space="preserve"> receives a payment from a Trust established in the will of his late grandmother of £18,000. The money is paid into a building society account in his own name. The Trust is discretionary and there have been no other payments made from the Trust within the last year. The payment of this sum is treated as capital and </w:t>
                            </w:r>
                            <w:r>
                              <w:rPr>
                                <w:rFonts w:ascii="Arial" w:hAnsi="Arial" w:cs="Arial"/>
                                <w:w w:val="105"/>
                              </w:rPr>
                              <w:t>John</w:t>
                            </w:r>
                            <w:r w:rsidRPr="009A3866">
                              <w:rPr>
                                <w:rFonts w:ascii="Arial" w:hAnsi="Arial" w:cs="Arial"/>
                                <w:w w:val="105"/>
                              </w:rPr>
                              <w:t xml:space="preserve"> is treated as the beneficial owner of the whole</w:t>
                            </w:r>
                            <w:r w:rsidRPr="009A3866">
                              <w:rPr>
                                <w:rFonts w:ascii="Arial" w:hAnsi="Arial" w:cs="Arial"/>
                                <w:spacing w:val="18"/>
                                <w:w w:val="105"/>
                              </w:rPr>
                              <w:t xml:space="preserve"> </w:t>
                            </w:r>
                            <w:r w:rsidRPr="009A3866">
                              <w:rPr>
                                <w:rFonts w:ascii="Arial" w:hAnsi="Arial" w:cs="Arial"/>
                                <w:w w:val="105"/>
                              </w:rPr>
                              <w:t>amount.</w:t>
                            </w:r>
                          </w:p>
                          <w:p w14:paraId="06C05CA2" w14:textId="77777777" w:rsidR="004D7A05" w:rsidRPr="009A3866" w:rsidRDefault="004D7A05" w:rsidP="00850B61">
                            <w:pPr>
                              <w:pStyle w:val="BodyText"/>
                              <w:rPr>
                                <w:rFonts w:ascii="Arial" w:hAnsi="Arial" w:cs="Arial"/>
                                <w:sz w:val="22"/>
                                <w:szCs w:val="22"/>
                              </w:rPr>
                            </w:pPr>
                          </w:p>
                          <w:p w14:paraId="1CAE650E" w14:textId="77777777" w:rsidR="004D7A05" w:rsidRPr="009A3866" w:rsidRDefault="004D7A05" w:rsidP="00850B61">
                            <w:pPr>
                              <w:pStyle w:val="ListParagraph"/>
                              <w:widowControl w:val="0"/>
                              <w:numPr>
                                <w:ilvl w:val="0"/>
                                <w:numId w:val="15"/>
                              </w:numPr>
                              <w:tabs>
                                <w:tab w:val="left" w:pos="823"/>
                              </w:tabs>
                              <w:autoSpaceDE w:val="0"/>
                              <w:autoSpaceDN w:val="0"/>
                              <w:spacing w:after="0" w:line="240" w:lineRule="auto"/>
                              <w:ind w:right="113"/>
                              <w:contextualSpacing w:val="0"/>
                              <w:rPr>
                                <w:rFonts w:ascii="Arial" w:hAnsi="Arial" w:cs="Arial"/>
                              </w:rPr>
                            </w:pPr>
                            <w:r w:rsidRPr="009A3866">
                              <w:rPr>
                                <w:rFonts w:ascii="Arial" w:hAnsi="Arial" w:cs="Arial"/>
                                <w:w w:val="110"/>
                              </w:rPr>
                              <w:t>Janet receives a payment of £500 from a Trust established in the will of her late father. The money is paid into a bank account in Janet’s own name. Janet received a payment of £500 six months ago and again six months before that. In this instance, the payments recur periodically and form part of a series of payments. The payments of £500 are treated a</w:t>
                            </w:r>
                            <w:r>
                              <w:rPr>
                                <w:rFonts w:ascii="Arial" w:hAnsi="Arial" w:cs="Arial"/>
                                <w:w w:val="110"/>
                              </w:rPr>
                              <w:t>s</w:t>
                            </w:r>
                            <w:r w:rsidRPr="009A3866">
                              <w:rPr>
                                <w:rFonts w:ascii="Arial" w:hAnsi="Arial" w:cs="Arial"/>
                                <w:spacing w:val="7"/>
                                <w:w w:val="110"/>
                              </w:rPr>
                              <w:t xml:space="preserve"> </w:t>
                            </w:r>
                            <w:r w:rsidRPr="009A3866">
                              <w:rPr>
                                <w:rFonts w:ascii="Arial" w:hAnsi="Arial" w:cs="Arial"/>
                                <w:w w:val="110"/>
                              </w:rPr>
                              <w:t>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187CB" id="Text Box 28" o:spid="_x0000_s1027" type="#_x0000_t202" style="position:absolute;left:0;text-align:left;margin-left:0;margin-top:94.45pt;width:480.2pt;height:189.05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" fillcolor="#9ecb81 [2169]" strokecolor="#70ad47 [3209]" strokeweight=".5pt">
                <v:fill color2="#8ac066 [2617]" rotate="t" colors="0 #b5d5a7;.5 #aace99;1 #9cca86" focus="100%" type="gradient">
                  <o:fill v:ext="view" type="gradientUnscaled"/>
                </v:fill>
                <v:textbox inset="0,0,0,0">
                  <w:txbxContent>
                    <w:p w14:paraId="0FF1C5D6" w14:textId="77777777" w:rsidR="004D7A05" w:rsidRPr="009A3866" w:rsidRDefault="004D7A05" w:rsidP="002A57C5">
                      <w:pPr>
                        <w:pStyle w:val="BodyText"/>
                        <w:spacing w:before="1"/>
                        <w:rPr>
                          <w:rFonts w:ascii="Arial" w:hAnsi="Arial" w:cs="Arial"/>
                          <w:b/>
                          <w:sz w:val="22"/>
                          <w:szCs w:val="22"/>
                        </w:rPr>
                      </w:pPr>
                      <w:r w:rsidRPr="009A3866">
                        <w:rPr>
                          <w:rFonts w:ascii="Arial" w:hAnsi="Arial" w:cs="Arial"/>
                          <w:b/>
                          <w:w w:val="110"/>
                          <w:sz w:val="22"/>
                          <w:szCs w:val="22"/>
                        </w:rPr>
                        <w:t>Examples of planned payments:</w:t>
                      </w:r>
                    </w:p>
                    <w:p w14:paraId="493F5FF5" w14:textId="77777777" w:rsidR="004D7A05" w:rsidRPr="009A3866" w:rsidRDefault="004D7A05" w:rsidP="00850B61">
                      <w:pPr>
                        <w:pStyle w:val="BodyText"/>
                        <w:spacing w:before="11"/>
                        <w:rPr>
                          <w:rFonts w:ascii="Arial" w:hAnsi="Arial" w:cs="Arial"/>
                          <w:sz w:val="22"/>
                          <w:szCs w:val="22"/>
                        </w:rPr>
                      </w:pPr>
                    </w:p>
                    <w:p w14:paraId="1F512335" w14:textId="77777777" w:rsidR="004D7A05" w:rsidRPr="009A3866" w:rsidRDefault="004D7A05" w:rsidP="00850B61">
                      <w:pPr>
                        <w:pStyle w:val="ListParagraph"/>
                        <w:widowControl w:val="0"/>
                        <w:numPr>
                          <w:ilvl w:val="0"/>
                          <w:numId w:val="15"/>
                        </w:numPr>
                        <w:tabs>
                          <w:tab w:val="left" w:pos="823"/>
                        </w:tabs>
                        <w:autoSpaceDE w:val="0"/>
                        <w:autoSpaceDN w:val="0"/>
                        <w:spacing w:after="0" w:line="240" w:lineRule="auto"/>
                        <w:ind w:right="207"/>
                        <w:contextualSpacing w:val="0"/>
                        <w:rPr>
                          <w:rFonts w:ascii="Arial" w:hAnsi="Arial" w:cs="Arial"/>
                        </w:rPr>
                      </w:pPr>
                      <w:r>
                        <w:rPr>
                          <w:rFonts w:ascii="Arial" w:hAnsi="Arial" w:cs="Arial"/>
                          <w:w w:val="105"/>
                        </w:rPr>
                        <w:t>John</w:t>
                      </w:r>
                      <w:r w:rsidRPr="009A3866">
                        <w:rPr>
                          <w:rFonts w:ascii="Arial" w:hAnsi="Arial" w:cs="Arial"/>
                          <w:w w:val="105"/>
                        </w:rPr>
                        <w:t xml:space="preserve"> receives a payment from a Trust established in the will of his late grandmother of £18,000. The money is paid into a building society account in his own name. The Trust is discretionary and there have been no other payments made from the Trust within the last year. The payment of this sum is treated as capital and </w:t>
                      </w:r>
                      <w:r>
                        <w:rPr>
                          <w:rFonts w:ascii="Arial" w:hAnsi="Arial" w:cs="Arial"/>
                          <w:w w:val="105"/>
                        </w:rPr>
                        <w:t>John</w:t>
                      </w:r>
                      <w:r w:rsidRPr="009A3866">
                        <w:rPr>
                          <w:rFonts w:ascii="Arial" w:hAnsi="Arial" w:cs="Arial"/>
                          <w:w w:val="105"/>
                        </w:rPr>
                        <w:t xml:space="preserve"> is treated as the beneficial owner of the whole</w:t>
                      </w:r>
                      <w:r w:rsidRPr="009A3866">
                        <w:rPr>
                          <w:rFonts w:ascii="Arial" w:hAnsi="Arial" w:cs="Arial"/>
                          <w:spacing w:val="18"/>
                          <w:w w:val="105"/>
                        </w:rPr>
                        <w:t xml:space="preserve"> </w:t>
                      </w:r>
                      <w:r w:rsidRPr="009A3866">
                        <w:rPr>
                          <w:rFonts w:ascii="Arial" w:hAnsi="Arial" w:cs="Arial"/>
                          <w:w w:val="105"/>
                        </w:rPr>
                        <w:t>amount.</w:t>
                      </w:r>
                    </w:p>
                    <w:p w14:paraId="06C05CA2" w14:textId="77777777" w:rsidR="004D7A05" w:rsidRPr="009A3866" w:rsidRDefault="004D7A05" w:rsidP="00850B61">
                      <w:pPr>
                        <w:pStyle w:val="BodyText"/>
                        <w:rPr>
                          <w:rFonts w:ascii="Arial" w:hAnsi="Arial" w:cs="Arial"/>
                          <w:sz w:val="22"/>
                          <w:szCs w:val="22"/>
                        </w:rPr>
                      </w:pPr>
                    </w:p>
                    <w:p w14:paraId="1CAE650E" w14:textId="77777777" w:rsidR="004D7A05" w:rsidRPr="009A3866" w:rsidRDefault="004D7A05" w:rsidP="00850B61">
                      <w:pPr>
                        <w:pStyle w:val="ListParagraph"/>
                        <w:widowControl w:val="0"/>
                        <w:numPr>
                          <w:ilvl w:val="0"/>
                          <w:numId w:val="15"/>
                        </w:numPr>
                        <w:tabs>
                          <w:tab w:val="left" w:pos="823"/>
                        </w:tabs>
                        <w:autoSpaceDE w:val="0"/>
                        <w:autoSpaceDN w:val="0"/>
                        <w:spacing w:after="0" w:line="240" w:lineRule="auto"/>
                        <w:ind w:right="113"/>
                        <w:contextualSpacing w:val="0"/>
                        <w:rPr>
                          <w:rFonts w:ascii="Arial" w:hAnsi="Arial" w:cs="Arial"/>
                        </w:rPr>
                      </w:pPr>
                      <w:r w:rsidRPr="009A3866">
                        <w:rPr>
                          <w:rFonts w:ascii="Arial" w:hAnsi="Arial" w:cs="Arial"/>
                          <w:w w:val="110"/>
                        </w:rPr>
                        <w:t>Janet receives a payment of £500 from a Trust established in the will of her late father. The money is paid into a bank account in Janet’s own name. Janet received a payment of £500 six months ago and again six months before that. In this instance, the payments recur periodically and form part of a series of payments. The payments of £500 are treated a</w:t>
                      </w:r>
                      <w:r>
                        <w:rPr>
                          <w:rFonts w:ascii="Arial" w:hAnsi="Arial" w:cs="Arial"/>
                          <w:w w:val="110"/>
                        </w:rPr>
                        <w:t>s</w:t>
                      </w:r>
                      <w:r w:rsidRPr="009A3866">
                        <w:rPr>
                          <w:rFonts w:ascii="Arial" w:hAnsi="Arial" w:cs="Arial"/>
                          <w:spacing w:val="7"/>
                          <w:w w:val="110"/>
                        </w:rPr>
                        <w:t xml:space="preserve"> </w:t>
                      </w:r>
                      <w:r w:rsidRPr="009A3866">
                        <w:rPr>
                          <w:rFonts w:ascii="Arial" w:hAnsi="Arial" w:cs="Arial"/>
                          <w:w w:val="110"/>
                        </w:rPr>
                        <w:t>income.</w:t>
                      </w:r>
                    </w:p>
                  </w:txbxContent>
                </v:textbox>
                <w10:wrap type="topAndBottom" anchorx="margin"/>
              </v:shape>
            </w:pict>
          </mc:Fallback>
        </mc:AlternateContent>
      </w:r>
      <w:r w:rsidR="00850B61" w:rsidRPr="00D62AAA">
        <w:rPr>
          <w:rFonts w:ascii="Arial" w:hAnsi="Arial" w:cs="Arial"/>
          <w:w w:val="110"/>
        </w:rPr>
        <w:t>5.5</w:t>
      </w:r>
      <w:r w:rsidR="00850B61" w:rsidRPr="00D62AAA">
        <w:rPr>
          <w:rFonts w:ascii="Arial" w:hAnsi="Arial" w:cs="Arial"/>
          <w:w w:val="110"/>
        </w:rPr>
        <w:tab/>
        <w:t>In assessing a person’s assets it may not be immediately clear where a resource</w:t>
      </w:r>
      <w:r w:rsidR="00850B61" w:rsidRPr="00D62AAA">
        <w:rPr>
          <w:rFonts w:ascii="Arial" w:hAnsi="Arial" w:cs="Arial"/>
          <w:spacing w:val="66"/>
          <w:w w:val="110"/>
        </w:rPr>
        <w:t xml:space="preserve"> </w:t>
      </w:r>
      <w:r w:rsidR="00850B61" w:rsidRPr="00D62AAA">
        <w:rPr>
          <w:rFonts w:ascii="Arial" w:hAnsi="Arial" w:cs="Arial"/>
          <w:w w:val="110"/>
        </w:rPr>
        <w:t>is capital or income, particularly where a person is due to receive planned payments. In general, a planned payment of capital is one which is not in respect of a specified period and not intended to form part of a series of</w:t>
      </w:r>
      <w:r w:rsidR="00850B61" w:rsidRPr="00D62AAA">
        <w:rPr>
          <w:rFonts w:ascii="Arial" w:hAnsi="Arial" w:cs="Arial"/>
          <w:spacing w:val="22"/>
          <w:w w:val="110"/>
        </w:rPr>
        <w:t xml:space="preserve"> </w:t>
      </w:r>
      <w:r w:rsidR="00850B61" w:rsidRPr="00D62AAA">
        <w:rPr>
          <w:rFonts w:ascii="Arial" w:hAnsi="Arial" w:cs="Arial"/>
          <w:w w:val="110"/>
        </w:rPr>
        <w:t>payments.</w:t>
      </w:r>
    </w:p>
    <w:p w14:paraId="07262C07" w14:textId="77777777" w:rsidR="00850B61" w:rsidRPr="00D62AAA" w:rsidRDefault="00850B61" w:rsidP="006A78FF">
      <w:pPr>
        <w:rPr>
          <w:rFonts w:ascii="Arial" w:hAnsi="Arial" w:cs="Arial"/>
          <w:w w:val="110"/>
        </w:rPr>
      </w:pPr>
    </w:p>
    <w:p w14:paraId="0AAFA5EC" w14:textId="5E635D1C" w:rsidR="00797677" w:rsidRPr="00D62AAA" w:rsidRDefault="00797677" w:rsidP="00797677">
      <w:pPr>
        <w:tabs>
          <w:tab w:val="left" w:pos="1002"/>
        </w:tabs>
        <w:rPr>
          <w:rFonts w:ascii="Arial" w:hAnsi="Arial" w:cs="Arial"/>
        </w:rPr>
      </w:pPr>
    </w:p>
    <w:p w14:paraId="4974672B" w14:textId="77777777" w:rsidR="00797677" w:rsidRPr="00D62AAA" w:rsidRDefault="00797677" w:rsidP="00797677">
      <w:pPr>
        <w:rPr>
          <w:rFonts w:ascii="Arial" w:hAnsi="Arial" w:cs="Arial"/>
        </w:rPr>
      </w:pPr>
    </w:p>
    <w:p w14:paraId="44E91092" w14:textId="77777777" w:rsidR="00797677" w:rsidRPr="00D62AAA" w:rsidRDefault="00797677" w:rsidP="00797677">
      <w:pPr>
        <w:rPr>
          <w:rFonts w:ascii="Arial" w:hAnsi="Arial" w:cs="Arial"/>
        </w:rPr>
      </w:pPr>
    </w:p>
    <w:p w14:paraId="3C6ED1CE" w14:textId="77777777" w:rsidR="00797677" w:rsidRPr="00D62AAA" w:rsidRDefault="00797677" w:rsidP="00797677">
      <w:pPr>
        <w:rPr>
          <w:rFonts w:ascii="Arial" w:hAnsi="Arial" w:cs="Arial"/>
        </w:rPr>
      </w:pPr>
    </w:p>
    <w:p w14:paraId="69DF1438" w14:textId="0773DE27" w:rsidR="00797677" w:rsidRPr="00D62AAA" w:rsidRDefault="00797677" w:rsidP="00797677">
      <w:pPr>
        <w:rPr>
          <w:rFonts w:ascii="Arial" w:hAnsi="Arial" w:cs="Arial"/>
        </w:rPr>
        <w:sectPr w:rsidR="00797677" w:rsidRPr="00D62AAA" w:rsidSect="00797677">
          <w:headerReference w:type="default" r:id="rId11"/>
          <w:footerReference w:type="default" r:id="rId12"/>
          <w:pgSz w:w="11910" w:h="16840" w:code="9"/>
          <w:pgMar w:top="1361" w:right="1361" w:bottom="1242" w:left="1338" w:header="0" w:footer="1043" w:gutter="0"/>
          <w:cols w:space="720"/>
          <w:titlePg/>
          <w:docGrid w:linePitch="299"/>
        </w:sectPr>
      </w:pPr>
    </w:p>
    <w:p w14:paraId="2E786518" w14:textId="51B69196" w:rsidR="00E056D3" w:rsidRPr="00D62AAA" w:rsidRDefault="00E056D3" w:rsidP="00E056D3">
      <w:pPr>
        <w:widowControl w:val="0"/>
        <w:tabs>
          <w:tab w:val="left" w:pos="819"/>
          <w:tab w:val="left" w:pos="820"/>
        </w:tabs>
        <w:autoSpaceDE w:val="0"/>
        <w:autoSpaceDN w:val="0"/>
        <w:spacing w:after="0" w:line="240" w:lineRule="auto"/>
        <w:ind w:right="338"/>
        <w:rPr>
          <w:rFonts w:ascii="Arial" w:hAnsi="Arial" w:cs="Arial"/>
        </w:rPr>
      </w:pPr>
    </w:p>
    <w:p w14:paraId="5DB94E1C" w14:textId="1D84E389" w:rsidR="00E26A77" w:rsidRPr="00D62AAA" w:rsidRDefault="00850B61" w:rsidP="00E26A77">
      <w:pPr>
        <w:tabs>
          <w:tab w:val="left" w:pos="1739"/>
        </w:tabs>
        <w:rPr>
          <w:rFonts w:ascii="Arial" w:hAnsi="Arial" w:cs="Arial"/>
          <w:b/>
        </w:rPr>
      </w:pPr>
      <w:r w:rsidRPr="00D62AAA">
        <w:rPr>
          <w:rFonts w:ascii="Arial" w:hAnsi="Arial" w:cs="Arial"/>
          <w:b/>
        </w:rPr>
        <w:t>Who owns the Capital?</w:t>
      </w:r>
    </w:p>
    <w:p w14:paraId="120D913A" w14:textId="271F12A1" w:rsidR="0022258F" w:rsidRPr="00D62AAA" w:rsidRDefault="0022258F" w:rsidP="0022258F">
      <w:pPr>
        <w:tabs>
          <w:tab w:val="left" w:pos="1739"/>
        </w:tabs>
        <w:ind w:left="720" w:hanging="720"/>
        <w:rPr>
          <w:rFonts w:ascii="Arial" w:hAnsi="Arial" w:cs="Arial"/>
          <w:w w:val="110"/>
        </w:rPr>
      </w:pPr>
      <w:r w:rsidRPr="00D62AAA">
        <w:rPr>
          <w:rFonts w:ascii="Arial" w:hAnsi="Arial" w:cs="Arial"/>
        </w:rPr>
        <w:t xml:space="preserve">5.6 </w:t>
      </w:r>
      <w:r w:rsidRPr="00D62AAA">
        <w:rPr>
          <w:rFonts w:ascii="Arial" w:hAnsi="Arial" w:cs="Arial"/>
        </w:rPr>
        <w:tab/>
      </w:r>
      <w:r w:rsidRPr="00D62AAA">
        <w:rPr>
          <w:rFonts w:ascii="Arial" w:hAnsi="Arial" w:cs="Arial"/>
          <w:w w:val="110"/>
        </w:rPr>
        <w:t xml:space="preserve">A capital asset is defined as belonging to the person in whose name it is </w:t>
      </w:r>
      <w:proofErr w:type="gramStart"/>
      <w:r w:rsidRPr="00D62AAA">
        <w:rPr>
          <w:rFonts w:ascii="Arial" w:hAnsi="Arial" w:cs="Arial"/>
          <w:w w:val="110"/>
        </w:rPr>
        <w:t>held;</w:t>
      </w:r>
      <w:proofErr w:type="gramEnd"/>
      <w:r w:rsidRPr="00D62AAA">
        <w:rPr>
          <w:rFonts w:ascii="Arial" w:hAnsi="Arial" w:cs="Arial"/>
          <w:w w:val="110"/>
        </w:rPr>
        <w:t xml:space="preserve"> the legal owner. However, in some cases this may be disputed and/or beneficial ownership argued. Beneficial ownership is where someone enjoys the benefits of ownership, even though the title of the asset is held by someone else or where they directly or indirectly have the power to vote or influence a transaction regarding an asset. In most cases the person will be both the legal and beneficial owner.</w:t>
      </w:r>
    </w:p>
    <w:p w14:paraId="7CDDABC3" w14:textId="7FDC81A4" w:rsidR="0022258F" w:rsidRPr="00D62AAA" w:rsidRDefault="0004760D" w:rsidP="0022258F">
      <w:pPr>
        <w:tabs>
          <w:tab w:val="left" w:pos="1739"/>
        </w:tabs>
        <w:ind w:left="720" w:hanging="720"/>
        <w:rPr>
          <w:rFonts w:ascii="Arial" w:hAnsi="Arial" w:cs="Arial"/>
        </w:rPr>
      </w:pPr>
      <w:r w:rsidRPr="00D62AAA">
        <w:rPr>
          <w:noProof/>
        </w:rPr>
        <mc:AlternateContent>
          <mc:Choice Requires="wps">
            <w:drawing>
              <wp:anchor distT="0" distB="0" distL="0" distR="0" simplePos="0" relativeHeight="251658242" behindDoc="0" locked="0" layoutInCell="1" allowOverlap="1" wp14:anchorId="20C33C67" wp14:editId="4435C5A3">
                <wp:simplePos x="0" y="0"/>
                <wp:positionH relativeFrom="margin">
                  <wp:posOffset>254635</wp:posOffset>
                </wp:positionH>
                <wp:positionV relativeFrom="paragraph">
                  <wp:posOffset>951230</wp:posOffset>
                </wp:positionV>
                <wp:extent cx="6092825" cy="2480310"/>
                <wp:effectExtent l="0" t="0" r="22225" b="1524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248031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B9F7A83" w14:textId="77777777" w:rsidR="004D7A05" w:rsidRPr="009A3866" w:rsidRDefault="004D7A05" w:rsidP="002A57C5">
                            <w:pPr>
                              <w:pStyle w:val="BodyText"/>
                              <w:spacing w:before="1"/>
                              <w:rPr>
                                <w:rFonts w:ascii="Arial" w:hAnsi="Arial" w:cs="Arial"/>
                                <w:b/>
                                <w:sz w:val="22"/>
                                <w:szCs w:val="22"/>
                              </w:rPr>
                            </w:pPr>
                            <w:r w:rsidRPr="009A3866">
                              <w:rPr>
                                <w:rFonts w:ascii="Arial" w:hAnsi="Arial" w:cs="Arial"/>
                                <w:b/>
                                <w:w w:val="110"/>
                                <w:sz w:val="22"/>
                                <w:szCs w:val="22"/>
                              </w:rPr>
                              <w:t>Examples of a capital dispute:</w:t>
                            </w:r>
                          </w:p>
                          <w:p w14:paraId="202BAC8A" w14:textId="77777777" w:rsidR="004D7A05" w:rsidRPr="009A3866" w:rsidRDefault="004D7A05" w:rsidP="0004760D">
                            <w:pPr>
                              <w:pStyle w:val="BodyText"/>
                              <w:spacing w:before="11"/>
                              <w:rPr>
                                <w:rFonts w:ascii="Arial" w:hAnsi="Arial" w:cs="Arial"/>
                                <w:sz w:val="22"/>
                                <w:szCs w:val="22"/>
                              </w:rPr>
                            </w:pPr>
                          </w:p>
                          <w:p w14:paraId="4686DF68" w14:textId="77777777" w:rsidR="004D7A05" w:rsidRPr="009A3866" w:rsidRDefault="004D7A05" w:rsidP="0004760D">
                            <w:pPr>
                              <w:pStyle w:val="ListParagraph"/>
                              <w:widowControl w:val="0"/>
                              <w:numPr>
                                <w:ilvl w:val="0"/>
                                <w:numId w:val="16"/>
                              </w:numPr>
                              <w:tabs>
                                <w:tab w:val="left" w:pos="823"/>
                              </w:tabs>
                              <w:autoSpaceDE w:val="0"/>
                              <w:autoSpaceDN w:val="0"/>
                              <w:spacing w:after="0" w:line="240" w:lineRule="auto"/>
                              <w:ind w:right="524"/>
                              <w:contextualSpacing w:val="0"/>
                              <w:rPr>
                                <w:rFonts w:ascii="Arial" w:hAnsi="Arial" w:cs="Arial"/>
                              </w:rPr>
                            </w:pPr>
                            <w:r>
                              <w:rPr>
                                <w:rFonts w:ascii="Arial" w:hAnsi="Arial" w:cs="Arial"/>
                                <w:w w:val="110"/>
                              </w:rPr>
                              <w:t>Joanne</w:t>
                            </w:r>
                            <w:r w:rsidRPr="009A3866">
                              <w:rPr>
                                <w:rFonts w:ascii="Arial" w:hAnsi="Arial" w:cs="Arial"/>
                                <w:w w:val="110"/>
                              </w:rPr>
                              <w:t xml:space="preserve"> has £14,000 in a building society account in her own name. She says that £3,000 is set aside for her granddaughter’s education. Unfortunately, there is no deed of trust or other legal arrangement</w:t>
                            </w:r>
                            <w:r w:rsidRPr="009A3866">
                              <w:rPr>
                                <w:rFonts w:ascii="Arial" w:hAnsi="Arial" w:cs="Arial"/>
                                <w:spacing w:val="-25"/>
                                <w:w w:val="110"/>
                              </w:rPr>
                              <w:t xml:space="preserve"> </w:t>
                            </w:r>
                            <w:r w:rsidRPr="009A3866">
                              <w:rPr>
                                <w:rFonts w:ascii="Arial" w:hAnsi="Arial" w:cs="Arial"/>
                                <w:w w:val="110"/>
                              </w:rPr>
                              <w:t xml:space="preserve">which would prevent </w:t>
                            </w:r>
                            <w:r>
                              <w:rPr>
                                <w:rFonts w:ascii="Arial" w:hAnsi="Arial" w:cs="Arial"/>
                                <w:w w:val="110"/>
                              </w:rPr>
                              <w:t>Joanne</w:t>
                            </w:r>
                            <w:r w:rsidRPr="009A3866">
                              <w:rPr>
                                <w:rFonts w:ascii="Arial" w:hAnsi="Arial" w:cs="Arial"/>
                                <w:w w:val="110"/>
                              </w:rPr>
                              <w:t xml:space="preserve"> using the whole amount herself. She is therefore treated as the beneficial owner of the whole</w:t>
                            </w:r>
                            <w:r w:rsidRPr="009A3866">
                              <w:rPr>
                                <w:rFonts w:ascii="Arial" w:hAnsi="Arial" w:cs="Arial"/>
                                <w:spacing w:val="20"/>
                                <w:w w:val="110"/>
                              </w:rPr>
                              <w:t xml:space="preserve"> </w:t>
                            </w:r>
                            <w:r w:rsidRPr="009A3866">
                              <w:rPr>
                                <w:rFonts w:ascii="Arial" w:hAnsi="Arial" w:cs="Arial"/>
                                <w:w w:val="110"/>
                              </w:rPr>
                              <w:t>amount.</w:t>
                            </w:r>
                          </w:p>
                          <w:p w14:paraId="3F35783E" w14:textId="77777777" w:rsidR="004D7A05" w:rsidRPr="009A3866" w:rsidRDefault="004D7A05" w:rsidP="0004760D">
                            <w:pPr>
                              <w:pStyle w:val="BodyText"/>
                              <w:rPr>
                                <w:rFonts w:ascii="Arial" w:hAnsi="Arial" w:cs="Arial"/>
                                <w:sz w:val="22"/>
                                <w:szCs w:val="22"/>
                              </w:rPr>
                            </w:pPr>
                          </w:p>
                          <w:p w14:paraId="0152A5BD" w14:textId="77777777" w:rsidR="004D7A05" w:rsidRPr="009A3866" w:rsidRDefault="004D7A05" w:rsidP="0004760D">
                            <w:pPr>
                              <w:pStyle w:val="ListParagraph"/>
                              <w:widowControl w:val="0"/>
                              <w:numPr>
                                <w:ilvl w:val="0"/>
                                <w:numId w:val="16"/>
                              </w:numPr>
                              <w:tabs>
                                <w:tab w:val="left" w:pos="823"/>
                              </w:tabs>
                              <w:autoSpaceDE w:val="0"/>
                              <w:autoSpaceDN w:val="0"/>
                              <w:spacing w:after="0" w:line="240" w:lineRule="auto"/>
                              <w:ind w:left="822" w:hanging="359"/>
                              <w:contextualSpacing w:val="0"/>
                              <w:rPr>
                                <w:rFonts w:ascii="Arial" w:hAnsi="Arial" w:cs="Arial"/>
                              </w:rPr>
                            </w:pPr>
                            <w:r w:rsidRPr="009A3866">
                              <w:rPr>
                                <w:rFonts w:ascii="Arial" w:hAnsi="Arial" w:cs="Arial"/>
                                <w:w w:val="110"/>
                              </w:rPr>
                              <w:t>Lisa has £10,000 in a bank account in her own name and shares valued at</w:t>
                            </w:r>
                          </w:p>
                          <w:p w14:paraId="5AACF483" w14:textId="77777777" w:rsidR="004D7A05" w:rsidRPr="009A3866" w:rsidRDefault="004D7A05" w:rsidP="0004760D">
                            <w:pPr>
                              <w:pStyle w:val="BodyText"/>
                              <w:ind w:left="823" w:right="131"/>
                              <w:rPr>
                                <w:rFonts w:ascii="Arial" w:hAnsi="Arial" w:cs="Arial"/>
                                <w:sz w:val="22"/>
                                <w:szCs w:val="22"/>
                              </w:rPr>
                            </w:pPr>
                            <w:r w:rsidRPr="009A3866">
                              <w:rPr>
                                <w:rFonts w:ascii="Arial" w:hAnsi="Arial" w:cs="Arial"/>
                                <w:w w:val="110"/>
                                <w:sz w:val="22"/>
                                <w:szCs w:val="22"/>
                              </w:rPr>
                              <w:t>£6,500. She provides evidence to show that the shares were purchased on behalf of her son who is abroad and that they will be transferred to her son when he returns to the UK. Although Lisa is the legal owner, she is holding the shares in trust for her son who is the beneficial owner. Only the £10,000 is therefore treated as Lisa’s capital.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3C67" id="Text Box 27" o:spid="_x0000_s1028" type="#_x0000_t202" style="position:absolute;left:0;text-align:left;margin-left:20.05pt;margin-top:74.9pt;width:479.75pt;height:195.3pt;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" fillcolor="#9ecb81 [2169]" strokecolor="#70ad47 [3209]" strokeweight=".5pt">
                <v:fill color2="#8ac066 [2617]" rotate="t" colors="0 #b5d5a7;.5 #aace99;1 #9cca86" focus="100%" type="gradient">
                  <o:fill v:ext="view" type="gradientUnscaled"/>
                </v:fill>
                <v:textbox inset="0,0,0,0">
                  <w:txbxContent>
                    <w:p w14:paraId="2B9F7A83" w14:textId="77777777" w:rsidR="004D7A05" w:rsidRPr="009A3866" w:rsidRDefault="004D7A05" w:rsidP="002A57C5">
                      <w:pPr>
                        <w:pStyle w:val="BodyText"/>
                        <w:spacing w:before="1"/>
                        <w:rPr>
                          <w:rFonts w:ascii="Arial" w:hAnsi="Arial" w:cs="Arial"/>
                          <w:b/>
                          <w:sz w:val="22"/>
                          <w:szCs w:val="22"/>
                        </w:rPr>
                      </w:pPr>
                      <w:r w:rsidRPr="009A3866">
                        <w:rPr>
                          <w:rFonts w:ascii="Arial" w:hAnsi="Arial" w:cs="Arial"/>
                          <w:b/>
                          <w:w w:val="110"/>
                          <w:sz w:val="22"/>
                          <w:szCs w:val="22"/>
                        </w:rPr>
                        <w:t>Examples of a capital dispute:</w:t>
                      </w:r>
                    </w:p>
                    <w:p w14:paraId="202BAC8A" w14:textId="77777777" w:rsidR="004D7A05" w:rsidRPr="009A3866" w:rsidRDefault="004D7A05" w:rsidP="0004760D">
                      <w:pPr>
                        <w:pStyle w:val="BodyText"/>
                        <w:spacing w:before="11"/>
                        <w:rPr>
                          <w:rFonts w:ascii="Arial" w:hAnsi="Arial" w:cs="Arial"/>
                          <w:sz w:val="22"/>
                          <w:szCs w:val="22"/>
                        </w:rPr>
                      </w:pPr>
                    </w:p>
                    <w:p w14:paraId="4686DF68" w14:textId="77777777" w:rsidR="004D7A05" w:rsidRPr="009A3866" w:rsidRDefault="004D7A05" w:rsidP="0004760D">
                      <w:pPr>
                        <w:pStyle w:val="ListParagraph"/>
                        <w:widowControl w:val="0"/>
                        <w:numPr>
                          <w:ilvl w:val="0"/>
                          <w:numId w:val="16"/>
                        </w:numPr>
                        <w:tabs>
                          <w:tab w:val="left" w:pos="823"/>
                        </w:tabs>
                        <w:autoSpaceDE w:val="0"/>
                        <w:autoSpaceDN w:val="0"/>
                        <w:spacing w:after="0" w:line="240" w:lineRule="auto"/>
                        <w:ind w:right="524"/>
                        <w:contextualSpacing w:val="0"/>
                        <w:rPr>
                          <w:rFonts w:ascii="Arial" w:hAnsi="Arial" w:cs="Arial"/>
                        </w:rPr>
                      </w:pPr>
                      <w:r>
                        <w:rPr>
                          <w:rFonts w:ascii="Arial" w:hAnsi="Arial" w:cs="Arial"/>
                          <w:w w:val="110"/>
                        </w:rPr>
                        <w:t>Joanne</w:t>
                      </w:r>
                      <w:r w:rsidRPr="009A3866">
                        <w:rPr>
                          <w:rFonts w:ascii="Arial" w:hAnsi="Arial" w:cs="Arial"/>
                          <w:w w:val="110"/>
                        </w:rPr>
                        <w:t xml:space="preserve"> has £14,000 in a building society account in her own name. She says that £3,000 is set aside for her granddaughter’s education. Unfortunately, there is no deed of trust or other legal arrangement</w:t>
                      </w:r>
                      <w:r w:rsidRPr="009A3866">
                        <w:rPr>
                          <w:rFonts w:ascii="Arial" w:hAnsi="Arial" w:cs="Arial"/>
                          <w:spacing w:val="-25"/>
                          <w:w w:val="110"/>
                        </w:rPr>
                        <w:t xml:space="preserve"> </w:t>
                      </w:r>
                      <w:r w:rsidRPr="009A3866">
                        <w:rPr>
                          <w:rFonts w:ascii="Arial" w:hAnsi="Arial" w:cs="Arial"/>
                          <w:w w:val="110"/>
                        </w:rPr>
                        <w:t xml:space="preserve">which would prevent </w:t>
                      </w:r>
                      <w:r>
                        <w:rPr>
                          <w:rFonts w:ascii="Arial" w:hAnsi="Arial" w:cs="Arial"/>
                          <w:w w:val="110"/>
                        </w:rPr>
                        <w:t>Joanne</w:t>
                      </w:r>
                      <w:r w:rsidRPr="009A3866">
                        <w:rPr>
                          <w:rFonts w:ascii="Arial" w:hAnsi="Arial" w:cs="Arial"/>
                          <w:w w:val="110"/>
                        </w:rPr>
                        <w:t xml:space="preserve"> using the whole amount herself. She is therefore treated as the beneficial owner of the whole</w:t>
                      </w:r>
                      <w:r w:rsidRPr="009A3866">
                        <w:rPr>
                          <w:rFonts w:ascii="Arial" w:hAnsi="Arial" w:cs="Arial"/>
                          <w:spacing w:val="20"/>
                          <w:w w:val="110"/>
                        </w:rPr>
                        <w:t xml:space="preserve"> </w:t>
                      </w:r>
                      <w:r w:rsidRPr="009A3866">
                        <w:rPr>
                          <w:rFonts w:ascii="Arial" w:hAnsi="Arial" w:cs="Arial"/>
                          <w:w w:val="110"/>
                        </w:rPr>
                        <w:t>amount.</w:t>
                      </w:r>
                    </w:p>
                    <w:p w14:paraId="3F35783E" w14:textId="77777777" w:rsidR="004D7A05" w:rsidRPr="009A3866" w:rsidRDefault="004D7A05" w:rsidP="0004760D">
                      <w:pPr>
                        <w:pStyle w:val="BodyText"/>
                        <w:rPr>
                          <w:rFonts w:ascii="Arial" w:hAnsi="Arial" w:cs="Arial"/>
                          <w:sz w:val="22"/>
                          <w:szCs w:val="22"/>
                        </w:rPr>
                      </w:pPr>
                    </w:p>
                    <w:p w14:paraId="0152A5BD" w14:textId="77777777" w:rsidR="004D7A05" w:rsidRPr="009A3866" w:rsidRDefault="004D7A05" w:rsidP="0004760D">
                      <w:pPr>
                        <w:pStyle w:val="ListParagraph"/>
                        <w:widowControl w:val="0"/>
                        <w:numPr>
                          <w:ilvl w:val="0"/>
                          <w:numId w:val="16"/>
                        </w:numPr>
                        <w:tabs>
                          <w:tab w:val="left" w:pos="823"/>
                        </w:tabs>
                        <w:autoSpaceDE w:val="0"/>
                        <w:autoSpaceDN w:val="0"/>
                        <w:spacing w:after="0" w:line="240" w:lineRule="auto"/>
                        <w:ind w:left="822" w:hanging="359"/>
                        <w:contextualSpacing w:val="0"/>
                        <w:rPr>
                          <w:rFonts w:ascii="Arial" w:hAnsi="Arial" w:cs="Arial"/>
                        </w:rPr>
                      </w:pPr>
                      <w:r w:rsidRPr="009A3866">
                        <w:rPr>
                          <w:rFonts w:ascii="Arial" w:hAnsi="Arial" w:cs="Arial"/>
                          <w:w w:val="110"/>
                        </w:rPr>
                        <w:t>Lisa has £10,000 in a bank account in her own name and shares valued at</w:t>
                      </w:r>
                    </w:p>
                    <w:p w14:paraId="5AACF483" w14:textId="77777777" w:rsidR="004D7A05" w:rsidRPr="009A3866" w:rsidRDefault="004D7A05" w:rsidP="0004760D">
                      <w:pPr>
                        <w:pStyle w:val="BodyText"/>
                        <w:ind w:left="823" w:right="131"/>
                        <w:rPr>
                          <w:rFonts w:ascii="Arial" w:hAnsi="Arial" w:cs="Arial"/>
                          <w:sz w:val="22"/>
                          <w:szCs w:val="22"/>
                        </w:rPr>
                      </w:pPr>
                      <w:r w:rsidRPr="009A3866">
                        <w:rPr>
                          <w:rFonts w:ascii="Arial" w:hAnsi="Arial" w:cs="Arial"/>
                          <w:w w:val="110"/>
                          <w:sz w:val="22"/>
                          <w:szCs w:val="22"/>
                        </w:rPr>
                        <w:t>£6,500. She provides evidence to show that the shares were purchased on behalf of her son who is abroad and that they will be transferred to her son when he returns to the UK. Although Lisa is the legal owner, she is holding the shares in trust for her son who is the beneficial owner. Only the £10,000 is therefore treated as Lisa’s capital.</w:t>
                      </w:r>
                    </w:p>
                  </w:txbxContent>
                </v:textbox>
                <w10:wrap type="topAndBottom" anchorx="margin"/>
              </v:shape>
            </w:pict>
          </mc:Fallback>
        </mc:AlternateContent>
      </w:r>
      <w:r w:rsidR="0022258F" w:rsidRPr="00D62AAA">
        <w:rPr>
          <w:rFonts w:ascii="Arial" w:hAnsi="Arial" w:cs="Arial"/>
        </w:rPr>
        <w:t>5.7</w:t>
      </w:r>
      <w:r w:rsidR="0022258F" w:rsidRPr="00D62AAA">
        <w:rPr>
          <w:rFonts w:ascii="Arial" w:hAnsi="Arial" w:cs="Arial"/>
        </w:rPr>
        <w:tab/>
      </w:r>
      <w:r w:rsidR="0022258F" w:rsidRPr="00D62AAA">
        <w:rPr>
          <w:rFonts w:ascii="Arial" w:hAnsi="Arial" w:cs="Arial"/>
          <w:w w:val="105"/>
        </w:rPr>
        <w:t xml:space="preserve">Where ownership is disputed, </w:t>
      </w:r>
      <w:r w:rsidR="00BD5E8E" w:rsidRPr="00D62AAA">
        <w:rPr>
          <w:rFonts w:ascii="Arial" w:hAnsi="Arial" w:cs="Arial"/>
          <w:w w:val="105"/>
        </w:rPr>
        <w:t>the authority</w:t>
      </w:r>
      <w:r w:rsidR="0022258F" w:rsidRPr="00D62AAA">
        <w:rPr>
          <w:rFonts w:ascii="Arial" w:hAnsi="Arial" w:cs="Arial"/>
          <w:w w:val="105"/>
        </w:rPr>
        <w:t xml:space="preserve"> will ask for written evidence to prove where the ownership lies. If a person states they are holding capital for someone else, </w:t>
      </w:r>
      <w:r w:rsidR="00BD5E8E" w:rsidRPr="00D62AAA">
        <w:rPr>
          <w:rFonts w:ascii="Arial" w:hAnsi="Arial" w:cs="Arial"/>
          <w:w w:val="105"/>
        </w:rPr>
        <w:t>the authority</w:t>
      </w:r>
      <w:r w:rsidR="0022258F" w:rsidRPr="00D62AAA">
        <w:rPr>
          <w:rFonts w:ascii="Arial" w:hAnsi="Arial" w:cs="Arial"/>
          <w:w w:val="105"/>
        </w:rPr>
        <w:t xml:space="preserve"> will ask for evidence of the arrangement, the origin of the capital and intentions for its future use and return to its rightful</w:t>
      </w:r>
      <w:r w:rsidR="0022258F" w:rsidRPr="00D62AAA">
        <w:rPr>
          <w:rFonts w:ascii="Arial" w:hAnsi="Arial" w:cs="Arial"/>
          <w:spacing w:val="16"/>
          <w:w w:val="105"/>
        </w:rPr>
        <w:t xml:space="preserve"> </w:t>
      </w:r>
      <w:r w:rsidR="0022258F" w:rsidRPr="00D62AAA">
        <w:rPr>
          <w:rFonts w:ascii="Arial" w:hAnsi="Arial" w:cs="Arial"/>
          <w:w w:val="105"/>
        </w:rPr>
        <w:t>owner.</w:t>
      </w:r>
    </w:p>
    <w:p w14:paraId="686A7DEE" w14:textId="0E5C1A74" w:rsidR="002A57C5" w:rsidRPr="00D62AAA" w:rsidRDefault="00E26A77" w:rsidP="002A57C5">
      <w:pPr>
        <w:tabs>
          <w:tab w:val="left" w:pos="1739"/>
        </w:tabs>
        <w:rPr>
          <w:rFonts w:ascii="Arial" w:hAnsi="Arial" w:cs="Arial"/>
        </w:rPr>
      </w:pPr>
      <w:r w:rsidRPr="00D62AAA">
        <w:rPr>
          <w:rFonts w:ascii="Arial" w:hAnsi="Arial" w:cs="Arial"/>
        </w:rPr>
        <w:tab/>
      </w:r>
    </w:p>
    <w:p w14:paraId="46BE092F" w14:textId="0B717521" w:rsidR="002A57C5" w:rsidRPr="00D62AAA" w:rsidRDefault="002A57C5" w:rsidP="002A57C5">
      <w:pPr>
        <w:tabs>
          <w:tab w:val="left" w:pos="1739"/>
        </w:tabs>
        <w:ind w:left="720" w:hanging="720"/>
        <w:rPr>
          <w:w w:val="110"/>
          <w:sz w:val="24"/>
        </w:rPr>
      </w:pPr>
      <w:r w:rsidRPr="00D62AAA">
        <w:rPr>
          <w:w w:val="110"/>
          <w:sz w:val="24"/>
        </w:rPr>
        <w:t>5.8</w:t>
      </w:r>
      <w:r w:rsidRPr="00D62AAA">
        <w:rPr>
          <w:w w:val="110"/>
          <w:sz w:val="24"/>
        </w:rPr>
        <w:tab/>
      </w:r>
      <w:r w:rsidRPr="00D62AAA">
        <w:rPr>
          <w:rFonts w:ascii="Arial" w:hAnsi="Arial" w:cs="Arial"/>
          <w:w w:val="110"/>
        </w:rPr>
        <w:t xml:space="preserve">Where a person has joint beneficial ownership of capital, except where there is evidence that the person owns an unequal share, the total value </w:t>
      </w:r>
      <w:r w:rsidR="00BD5E8E" w:rsidRPr="00D62AAA">
        <w:rPr>
          <w:rFonts w:ascii="Arial" w:hAnsi="Arial" w:cs="Arial"/>
          <w:w w:val="110"/>
        </w:rPr>
        <w:t>will</w:t>
      </w:r>
      <w:r w:rsidRPr="00D62AAA">
        <w:rPr>
          <w:rFonts w:ascii="Arial" w:hAnsi="Arial" w:cs="Arial"/>
          <w:w w:val="110"/>
        </w:rPr>
        <w:t xml:space="preserve"> be divided equally between the joint owners and the person </w:t>
      </w:r>
      <w:r w:rsidR="00BD5E8E" w:rsidRPr="00D62AAA">
        <w:rPr>
          <w:rFonts w:ascii="Arial" w:hAnsi="Arial" w:cs="Arial"/>
          <w:w w:val="110"/>
        </w:rPr>
        <w:t>will</w:t>
      </w:r>
      <w:r w:rsidRPr="00D62AAA">
        <w:rPr>
          <w:rFonts w:ascii="Arial" w:hAnsi="Arial" w:cs="Arial"/>
          <w:w w:val="110"/>
        </w:rPr>
        <w:t xml:space="preserve"> be treated as owning an equal share. Once the person is in sole possession of their actual share, they can be treated as owning that actual</w:t>
      </w:r>
      <w:r w:rsidRPr="00D62AAA">
        <w:rPr>
          <w:rFonts w:ascii="Arial" w:hAnsi="Arial" w:cs="Arial"/>
          <w:spacing w:val="55"/>
          <w:w w:val="110"/>
        </w:rPr>
        <w:t xml:space="preserve"> </w:t>
      </w:r>
      <w:r w:rsidRPr="00D62AAA">
        <w:rPr>
          <w:rFonts w:ascii="Arial" w:hAnsi="Arial" w:cs="Arial"/>
          <w:w w:val="110"/>
        </w:rPr>
        <w:t>amount.</w:t>
      </w:r>
    </w:p>
    <w:p w14:paraId="6A56DD11" w14:textId="1A767A3A" w:rsidR="002A57C5" w:rsidRPr="00D62AAA" w:rsidRDefault="002A57C5" w:rsidP="002A57C5">
      <w:pPr>
        <w:rPr>
          <w:rFonts w:ascii="Arial" w:hAnsi="Arial" w:cs="Arial"/>
        </w:rPr>
      </w:pPr>
      <w:r w:rsidRPr="00D62AAA">
        <w:rPr>
          <w:noProof/>
        </w:rPr>
        <mc:AlternateContent>
          <mc:Choice Requires="wps">
            <w:drawing>
              <wp:anchor distT="0" distB="0" distL="0" distR="0" simplePos="0" relativeHeight="251658243" behindDoc="0" locked="0" layoutInCell="1" allowOverlap="1" wp14:anchorId="3F116407" wp14:editId="39B2BED7">
                <wp:simplePos x="0" y="0"/>
                <wp:positionH relativeFrom="margin">
                  <wp:posOffset>263525</wp:posOffset>
                </wp:positionH>
                <wp:positionV relativeFrom="paragraph">
                  <wp:posOffset>243205</wp:posOffset>
                </wp:positionV>
                <wp:extent cx="6101715" cy="1774190"/>
                <wp:effectExtent l="0" t="0" r="13335" b="1651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77419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BCC6A69" w14:textId="77777777" w:rsidR="004D7A05" w:rsidRPr="00ED785F" w:rsidRDefault="004D7A05" w:rsidP="002A57C5">
                            <w:pPr>
                              <w:pStyle w:val="BodyText"/>
                              <w:spacing w:before="1"/>
                              <w:rPr>
                                <w:rFonts w:ascii="Arial" w:hAnsi="Arial" w:cs="Arial"/>
                                <w:b/>
                                <w:sz w:val="22"/>
                                <w:szCs w:val="22"/>
                              </w:rPr>
                            </w:pPr>
                            <w:r w:rsidRPr="00ED785F">
                              <w:rPr>
                                <w:rFonts w:ascii="Arial" w:hAnsi="Arial" w:cs="Arial"/>
                                <w:b/>
                                <w:w w:val="105"/>
                                <w:sz w:val="22"/>
                                <w:szCs w:val="22"/>
                              </w:rPr>
                              <w:t>Example of joint</w:t>
                            </w:r>
                            <w:r w:rsidRPr="00ED785F">
                              <w:rPr>
                                <w:rFonts w:ascii="Arial" w:hAnsi="Arial" w:cs="Arial"/>
                                <w:b/>
                                <w:spacing w:val="53"/>
                                <w:w w:val="105"/>
                                <w:sz w:val="22"/>
                                <w:szCs w:val="22"/>
                              </w:rPr>
                              <w:t xml:space="preserve"> </w:t>
                            </w:r>
                            <w:r w:rsidRPr="00ED785F">
                              <w:rPr>
                                <w:rFonts w:ascii="Arial" w:hAnsi="Arial" w:cs="Arial"/>
                                <w:b/>
                                <w:w w:val="105"/>
                                <w:sz w:val="22"/>
                                <w:szCs w:val="22"/>
                              </w:rPr>
                              <w:t>ownership:</w:t>
                            </w:r>
                          </w:p>
                          <w:p w14:paraId="2C1B1A02" w14:textId="77777777" w:rsidR="004D7A05" w:rsidRPr="00ED785F" w:rsidRDefault="004D7A05" w:rsidP="002A57C5">
                            <w:pPr>
                              <w:pStyle w:val="BodyText"/>
                              <w:spacing w:before="11"/>
                              <w:rPr>
                                <w:rFonts w:ascii="Arial" w:hAnsi="Arial" w:cs="Arial"/>
                                <w:sz w:val="22"/>
                                <w:szCs w:val="22"/>
                              </w:rPr>
                            </w:pPr>
                          </w:p>
                          <w:p w14:paraId="26C18CBB" w14:textId="77777777" w:rsidR="004D7A05" w:rsidRPr="00851B9B" w:rsidRDefault="004D7A05" w:rsidP="002A57C5">
                            <w:pPr>
                              <w:rPr>
                                <w:rFonts w:ascii="Arial" w:hAnsi="Arial" w:cs="Arial"/>
                              </w:rPr>
                            </w:pPr>
                            <w:r w:rsidRPr="00851B9B">
                              <w:rPr>
                                <w:rFonts w:ascii="Arial" w:hAnsi="Arial" w:cs="Arial"/>
                                <w:w w:val="110"/>
                              </w:rPr>
                              <w:t>Claire is resident in a care home. She and her son Leon have £21,000 in a joint building society account. Claire has contributed £8,500 and Leon, £12,500. Each is treated as owning £10,500.</w:t>
                            </w:r>
                          </w:p>
                          <w:p w14:paraId="6A4098C7" w14:textId="77777777" w:rsidR="004D7A05" w:rsidRPr="00851B9B" w:rsidRDefault="004D7A05" w:rsidP="002A57C5">
                            <w:pPr>
                              <w:rPr>
                                <w:rFonts w:ascii="Arial" w:hAnsi="Arial" w:cs="Arial"/>
                              </w:rPr>
                            </w:pPr>
                          </w:p>
                          <w:p w14:paraId="4B3208FF" w14:textId="280CAB72" w:rsidR="004D7A05" w:rsidRPr="00851B9B" w:rsidRDefault="004D7A05" w:rsidP="002A57C5">
                            <w:pPr>
                              <w:rPr>
                                <w:rFonts w:ascii="Arial" w:hAnsi="Arial" w:cs="Arial"/>
                              </w:rPr>
                            </w:pPr>
                            <w:r w:rsidRPr="00851B9B">
                              <w:rPr>
                                <w:rFonts w:ascii="Arial" w:hAnsi="Arial" w:cs="Arial"/>
                                <w:w w:val="115"/>
                              </w:rPr>
                              <w:t>The</w:t>
                            </w:r>
                            <w:r w:rsidRPr="00851B9B">
                              <w:rPr>
                                <w:rFonts w:ascii="Arial" w:hAnsi="Arial" w:cs="Arial"/>
                                <w:spacing w:val="-20"/>
                                <w:w w:val="115"/>
                              </w:rPr>
                              <w:t xml:space="preserve"> </w:t>
                            </w:r>
                            <w:r w:rsidRPr="00851B9B">
                              <w:rPr>
                                <w:rFonts w:ascii="Arial" w:hAnsi="Arial" w:cs="Arial"/>
                                <w:w w:val="115"/>
                              </w:rPr>
                              <w:t>joint</w:t>
                            </w:r>
                            <w:r w:rsidRPr="00851B9B">
                              <w:rPr>
                                <w:rFonts w:ascii="Arial" w:hAnsi="Arial" w:cs="Arial"/>
                                <w:spacing w:val="-20"/>
                                <w:w w:val="115"/>
                              </w:rPr>
                              <w:t xml:space="preserve"> </w:t>
                            </w:r>
                            <w:r w:rsidRPr="00851B9B">
                              <w:rPr>
                                <w:rFonts w:ascii="Arial" w:hAnsi="Arial" w:cs="Arial"/>
                                <w:w w:val="115"/>
                              </w:rPr>
                              <w:t>account</w:t>
                            </w:r>
                            <w:r w:rsidRPr="00851B9B">
                              <w:rPr>
                                <w:rFonts w:ascii="Arial" w:hAnsi="Arial" w:cs="Arial"/>
                                <w:spacing w:val="-20"/>
                                <w:w w:val="115"/>
                              </w:rPr>
                              <w:t xml:space="preserve"> </w:t>
                            </w:r>
                            <w:r w:rsidRPr="00851B9B">
                              <w:rPr>
                                <w:rFonts w:ascii="Arial" w:hAnsi="Arial" w:cs="Arial"/>
                                <w:w w:val="115"/>
                              </w:rPr>
                              <w:t>is</w:t>
                            </w:r>
                            <w:r w:rsidRPr="00851B9B">
                              <w:rPr>
                                <w:rFonts w:ascii="Arial" w:hAnsi="Arial" w:cs="Arial"/>
                                <w:spacing w:val="-20"/>
                                <w:w w:val="115"/>
                              </w:rPr>
                              <w:t xml:space="preserve"> </w:t>
                            </w:r>
                            <w:r w:rsidRPr="00851B9B">
                              <w:rPr>
                                <w:rFonts w:ascii="Arial" w:hAnsi="Arial" w:cs="Arial"/>
                                <w:w w:val="115"/>
                              </w:rPr>
                              <w:t>then</w:t>
                            </w:r>
                            <w:r w:rsidRPr="00851B9B">
                              <w:rPr>
                                <w:rFonts w:ascii="Arial" w:hAnsi="Arial" w:cs="Arial"/>
                                <w:spacing w:val="-17"/>
                                <w:w w:val="115"/>
                              </w:rPr>
                              <w:t xml:space="preserve"> </w:t>
                            </w:r>
                            <w:r w:rsidRPr="00851B9B">
                              <w:rPr>
                                <w:rFonts w:ascii="Arial" w:hAnsi="Arial" w:cs="Arial"/>
                                <w:w w:val="115"/>
                              </w:rPr>
                              <w:t>closed,</w:t>
                            </w:r>
                            <w:r w:rsidRPr="00851B9B">
                              <w:rPr>
                                <w:rFonts w:ascii="Arial" w:hAnsi="Arial" w:cs="Arial"/>
                                <w:spacing w:val="-17"/>
                                <w:w w:val="115"/>
                              </w:rPr>
                              <w:t xml:space="preserve"> </w:t>
                            </w:r>
                            <w:r w:rsidRPr="00851B9B">
                              <w:rPr>
                                <w:rFonts w:ascii="Arial" w:hAnsi="Arial" w:cs="Arial"/>
                                <w:w w:val="115"/>
                              </w:rPr>
                              <w:t>and</w:t>
                            </w:r>
                            <w:r w:rsidRPr="00851B9B">
                              <w:rPr>
                                <w:rFonts w:ascii="Arial" w:hAnsi="Arial" w:cs="Arial"/>
                                <w:spacing w:val="-20"/>
                                <w:w w:val="115"/>
                              </w:rPr>
                              <w:t xml:space="preserve"> </w:t>
                            </w:r>
                            <w:r w:rsidRPr="00851B9B">
                              <w:rPr>
                                <w:rFonts w:ascii="Arial" w:hAnsi="Arial" w:cs="Arial"/>
                                <w:w w:val="115"/>
                              </w:rPr>
                              <w:t>Claire</w:t>
                            </w:r>
                            <w:r w:rsidRPr="00851B9B">
                              <w:rPr>
                                <w:rFonts w:ascii="Arial" w:hAnsi="Arial" w:cs="Arial"/>
                                <w:spacing w:val="-21"/>
                                <w:w w:val="115"/>
                              </w:rPr>
                              <w:t xml:space="preserve"> </w:t>
                            </w:r>
                            <w:r w:rsidRPr="00851B9B">
                              <w:rPr>
                                <w:rFonts w:ascii="Arial" w:hAnsi="Arial" w:cs="Arial"/>
                                <w:w w:val="115"/>
                              </w:rPr>
                              <w:t>and</w:t>
                            </w:r>
                            <w:r w:rsidRPr="00851B9B">
                              <w:rPr>
                                <w:rFonts w:ascii="Arial" w:hAnsi="Arial" w:cs="Arial"/>
                                <w:spacing w:val="-17"/>
                                <w:w w:val="115"/>
                              </w:rPr>
                              <w:t xml:space="preserve"> </w:t>
                            </w:r>
                            <w:r w:rsidRPr="00851B9B">
                              <w:rPr>
                                <w:rFonts w:ascii="Arial" w:hAnsi="Arial" w:cs="Arial"/>
                                <w:w w:val="115"/>
                              </w:rPr>
                              <w:t>Leon</w:t>
                            </w:r>
                            <w:r w:rsidRPr="00851B9B">
                              <w:rPr>
                                <w:rFonts w:ascii="Arial" w:hAnsi="Arial" w:cs="Arial"/>
                                <w:spacing w:val="-20"/>
                                <w:w w:val="115"/>
                              </w:rPr>
                              <w:t xml:space="preserve"> </w:t>
                            </w:r>
                            <w:r w:rsidRPr="00851B9B">
                              <w:rPr>
                                <w:rFonts w:ascii="Arial" w:hAnsi="Arial" w:cs="Arial"/>
                                <w:w w:val="115"/>
                              </w:rPr>
                              <w:t>open</w:t>
                            </w:r>
                            <w:r w:rsidRPr="00851B9B">
                              <w:rPr>
                                <w:rFonts w:ascii="Arial" w:hAnsi="Arial" w:cs="Arial"/>
                                <w:spacing w:val="-17"/>
                                <w:w w:val="115"/>
                              </w:rPr>
                              <w:t xml:space="preserve"> </w:t>
                            </w:r>
                            <w:r w:rsidRPr="00851B9B">
                              <w:rPr>
                                <w:rFonts w:ascii="Arial" w:hAnsi="Arial" w:cs="Arial"/>
                                <w:w w:val="115"/>
                              </w:rPr>
                              <w:t>separate</w:t>
                            </w:r>
                            <w:r w:rsidRPr="00851B9B">
                              <w:rPr>
                                <w:rFonts w:ascii="Arial" w:hAnsi="Arial" w:cs="Arial"/>
                                <w:spacing w:val="-20"/>
                                <w:w w:val="115"/>
                              </w:rPr>
                              <w:t xml:space="preserve"> </w:t>
                            </w:r>
                            <w:r w:rsidRPr="00851B9B">
                              <w:rPr>
                                <w:rFonts w:ascii="Arial" w:hAnsi="Arial" w:cs="Arial"/>
                                <w:w w:val="115"/>
                              </w:rPr>
                              <w:t>accounts. Claire</w:t>
                            </w:r>
                            <w:r w:rsidRPr="00851B9B">
                              <w:rPr>
                                <w:rFonts w:ascii="Arial" w:hAnsi="Arial" w:cs="Arial"/>
                                <w:spacing w:val="-15"/>
                                <w:w w:val="115"/>
                              </w:rPr>
                              <w:t xml:space="preserve"> </w:t>
                            </w:r>
                            <w:r w:rsidRPr="00851B9B">
                              <w:rPr>
                                <w:rFonts w:ascii="Arial" w:hAnsi="Arial" w:cs="Arial"/>
                                <w:w w:val="115"/>
                              </w:rPr>
                              <w:t>now</w:t>
                            </w:r>
                            <w:r w:rsidRPr="00851B9B">
                              <w:rPr>
                                <w:rFonts w:ascii="Arial" w:hAnsi="Arial" w:cs="Arial"/>
                                <w:spacing w:val="-17"/>
                                <w:w w:val="115"/>
                              </w:rPr>
                              <w:t xml:space="preserve"> </w:t>
                            </w:r>
                            <w:r w:rsidRPr="00851B9B">
                              <w:rPr>
                                <w:rFonts w:ascii="Arial" w:hAnsi="Arial" w:cs="Arial"/>
                                <w:w w:val="115"/>
                              </w:rPr>
                              <w:t>has</w:t>
                            </w:r>
                            <w:r w:rsidRPr="00851B9B">
                              <w:rPr>
                                <w:rFonts w:ascii="Arial" w:hAnsi="Arial" w:cs="Arial"/>
                                <w:spacing w:val="-14"/>
                                <w:w w:val="115"/>
                              </w:rPr>
                              <w:t xml:space="preserve"> </w:t>
                            </w:r>
                            <w:r w:rsidRPr="00851B9B">
                              <w:rPr>
                                <w:rFonts w:ascii="Arial" w:hAnsi="Arial" w:cs="Arial"/>
                                <w:w w:val="115"/>
                              </w:rPr>
                              <w:t>£8,500</w:t>
                            </w:r>
                            <w:r w:rsidRPr="00851B9B">
                              <w:rPr>
                                <w:rFonts w:ascii="Arial" w:hAnsi="Arial" w:cs="Arial"/>
                                <w:spacing w:val="-14"/>
                                <w:w w:val="115"/>
                              </w:rPr>
                              <w:t xml:space="preserve"> </w:t>
                            </w:r>
                            <w:r w:rsidRPr="00851B9B">
                              <w:rPr>
                                <w:rFonts w:ascii="Arial" w:hAnsi="Arial" w:cs="Arial"/>
                                <w:w w:val="115"/>
                              </w:rPr>
                              <w:t>in</w:t>
                            </w:r>
                            <w:r w:rsidRPr="00851B9B">
                              <w:rPr>
                                <w:rFonts w:ascii="Arial" w:hAnsi="Arial" w:cs="Arial"/>
                                <w:spacing w:val="-14"/>
                                <w:w w:val="115"/>
                              </w:rPr>
                              <w:t xml:space="preserve"> </w:t>
                            </w:r>
                            <w:r w:rsidRPr="00851B9B">
                              <w:rPr>
                                <w:rFonts w:ascii="Arial" w:hAnsi="Arial" w:cs="Arial"/>
                                <w:w w:val="115"/>
                              </w:rPr>
                              <w:t>her</w:t>
                            </w:r>
                            <w:r w:rsidRPr="00851B9B">
                              <w:rPr>
                                <w:rFonts w:ascii="Arial" w:hAnsi="Arial" w:cs="Arial"/>
                                <w:spacing w:val="-16"/>
                                <w:w w:val="115"/>
                              </w:rPr>
                              <w:t xml:space="preserve"> </w:t>
                            </w:r>
                            <w:r w:rsidRPr="00851B9B">
                              <w:rPr>
                                <w:rFonts w:ascii="Arial" w:hAnsi="Arial" w:cs="Arial"/>
                                <w:w w:val="115"/>
                              </w:rPr>
                              <w:t>account</w:t>
                            </w:r>
                            <w:r w:rsidRPr="00851B9B">
                              <w:rPr>
                                <w:rFonts w:ascii="Arial" w:hAnsi="Arial" w:cs="Arial"/>
                                <w:spacing w:val="-12"/>
                                <w:w w:val="115"/>
                              </w:rPr>
                              <w:t xml:space="preserve"> </w:t>
                            </w:r>
                            <w:r w:rsidRPr="00851B9B">
                              <w:rPr>
                                <w:rFonts w:ascii="Arial" w:hAnsi="Arial" w:cs="Arial"/>
                                <w:w w:val="115"/>
                              </w:rPr>
                              <w:t>and</w:t>
                            </w:r>
                            <w:r w:rsidRPr="00851B9B">
                              <w:rPr>
                                <w:rFonts w:ascii="Arial" w:hAnsi="Arial" w:cs="Arial"/>
                                <w:spacing w:val="-14"/>
                                <w:w w:val="115"/>
                              </w:rPr>
                              <w:t xml:space="preserve"> </w:t>
                            </w:r>
                            <w:r w:rsidRPr="00851B9B">
                              <w:rPr>
                                <w:rFonts w:ascii="Arial" w:hAnsi="Arial" w:cs="Arial"/>
                                <w:w w:val="115"/>
                              </w:rPr>
                              <w:t>so</w:t>
                            </w:r>
                            <w:r w:rsidRPr="00851B9B">
                              <w:rPr>
                                <w:rFonts w:ascii="Arial" w:hAnsi="Arial" w:cs="Arial"/>
                                <w:spacing w:val="-14"/>
                                <w:w w:val="115"/>
                              </w:rPr>
                              <w:t xml:space="preserve"> </w:t>
                            </w:r>
                            <w:r w:rsidRPr="00851B9B">
                              <w:rPr>
                                <w:rFonts w:ascii="Arial" w:hAnsi="Arial" w:cs="Arial"/>
                                <w:w w:val="115"/>
                              </w:rPr>
                              <w:t>is</w:t>
                            </w:r>
                            <w:r w:rsidRPr="00851B9B">
                              <w:rPr>
                                <w:rFonts w:ascii="Arial" w:hAnsi="Arial" w:cs="Arial"/>
                                <w:spacing w:val="-14"/>
                                <w:w w:val="115"/>
                              </w:rPr>
                              <w:t xml:space="preserve"> </w:t>
                            </w:r>
                            <w:r w:rsidRPr="00851B9B">
                              <w:rPr>
                                <w:rFonts w:ascii="Arial" w:hAnsi="Arial" w:cs="Arial"/>
                                <w:w w:val="115"/>
                              </w:rPr>
                              <w:t>assessed</w:t>
                            </w:r>
                            <w:r w:rsidRPr="00851B9B">
                              <w:rPr>
                                <w:rFonts w:ascii="Arial" w:hAnsi="Arial" w:cs="Arial"/>
                                <w:spacing w:val="-12"/>
                                <w:w w:val="115"/>
                              </w:rPr>
                              <w:t xml:space="preserve"> </w:t>
                            </w:r>
                            <w:r w:rsidRPr="00851B9B">
                              <w:rPr>
                                <w:rFonts w:ascii="Arial" w:hAnsi="Arial" w:cs="Arial"/>
                                <w:w w:val="115"/>
                              </w:rPr>
                              <w:t>as</w:t>
                            </w:r>
                            <w:r w:rsidRPr="00851B9B">
                              <w:rPr>
                                <w:rFonts w:ascii="Arial" w:hAnsi="Arial" w:cs="Arial"/>
                                <w:spacing w:val="-16"/>
                                <w:w w:val="115"/>
                              </w:rPr>
                              <w:t xml:space="preserve"> </w:t>
                            </w:r>
                            <w:r w:rsidRPr="00851B9B">
                              <w:rPr>
                                <w:rFonts w:ascii="Arial" w:hAnsi="Arial" w:cs="Arial"/>
                                <w:w w:val="115"/>
                              </w:rPr>
                              <w:t>owning</w:t>
                            </w:r>
                            <w:r w:rsidRPr="00851B9B">
                              <w:rPr>
                                <w:rFonts w:ascii="Arial" w:hAnsi="Arial" w:cs="Arial"/>
                                <w:spacing w:val="-14"/>
                                <w:w w:val="115"/>
                              </w:rPr>
                              <w:t xml:space="preserve"> </w:t>
                            </w:r>
                            <w:r w:rsidRPr="00851B9B">
                              <w:rPr>
                                <w:rFonts w:ascii="Arial" w:hAnsi="Arial" w:cs="Arial"/>
                                <w:w w:val="115"/>
                              </w:rPr>
                              <w:t>£8,500.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16407" id="Text Box 26" o:spid="_x0000_s1029" type="#_x0000_t202" style="position:absolute;margin-left:20.75pt;margin-top:19.15pt;width:480.45pt;height:139.7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" fillcolor="#9ecb81 [2169]" strokecolor="#70ad47 [3209]" strokeweight=".5pt">
                <v:fill color2="#8ac066 [2617]" rotate="t" colors="0 #b5d5a7;.5 #aace99;1 #9cca86" focus="100%" type="gradient">
                  <o:fill v:ext="view" type="gradientUnscaled"/>
                </v:fill>
                <v:textbox inset="0,0,0,0">
                  <w:txbxContent>
                    <w:p w14:paraId="3BCC6A69" w14:textId="77777777" w:rsidR="004D7A05" w:rsidRPr="00ED785F" w:rsidRDefault="004D7A05" w:rsidP="002A57C5">
                      <w:pPr>
                        <w:pStyle w:val="BodyText"/>
                        <w:spacing w:before="1"/>
                        <w:rPr>
                          <w:rFonts w:ascii="Arial" w:hAnsi="Arial" w:cs="Arial"/>
                          <w:b/>
                          <w:sz w:val="22"/>
                          <w:szCs w:val="22"/>
                        </w:rPr>
                      </w:pPr>
                      <w:r w:rsidRPr="00ED785F">
                        <w:rPr>
                          <w:rFonts w:ascii="Arial" w:hAnsi="Arial" w:cs="Arial"/>
                          <w:b/>
                          <w:w w:val="105"/>
                          <w:sz w:val="22"/>
                          <w:szCs w:val="22"/>
                        </w:rPr>
                        <w:t>Example of joint</w:t>
                      </w:r>
                      <w:r w:rsidRPr="00ED785F">
                        <w:rPr>
                          <w:rFonts w:ascii="Arial" w:hAnsi="Arial" w:cs="Arial"/>
                          <w:b/>
                          <w:spacing w:val="53"/>
                          <w:w w:val="105"/>
                          <w:sz w:val="22"/>
                          <w:szCs w:val="22"/>
                        </w:rPr>
                        <w:t xml:space="preserve"> </w:t>
                      </w:r>
                      <w:r w:rsidRPr="00ED785F">
                        <w:rPr>
                          <w:rFonts w:ascii="Arial" w:hAnsi="Arial" w:cs="Arial"/>
                          <w:b/>
                          <w:w w:val="105"/>
                          <w:sz w:val="22"/>
                          <w:szCs w:val="22"/>
                        </w:rPr>
                        <w:t>ownership:</w:t>
                      </w:r>
                    </w:p>
                    <w:p w14:paraId="2C1B1A02" w14:textId="77777777" w:rsidR="004D7A05" w:rsidRPr="00ED785F" w:rsidRDefault="004D7A05" w:rsidP="002A57C5">
                      <w:pPr>
                        <w:pStyle w:val="BodyText"/>
                        <w:spacing w:before="11"/>
                        <w:rPr>
                          <w:rFonts w:ascii="Arial" w:hAnsi="Arial" w:cs="Arial"/>
                          <w:sz w:val="22"/>
                          <w:szCs w:val="22"/>
                        </w:rPr>
                      </w:pPr>
                    </w:p>
                    <w:p w14:paraId="26C18CBB" w14:textId="77777777" w:rsidR="004D7A05" w:rsidRPr="00851B9B" w:rsidRDefault="004D7A05" w:rsidP="002A57C5">
                      <w:pPr>
                        <w:rPr>
                          <w:rFonts w:ascii="Arial" w:hAnsi="Arial" w:cs="Arial"/>
                        </w:rPr>
                      </w:pPr>
                      <w:r w:rsidRPr="00851B9B">
                        <w:rPr>
                          <w:rFonts w:ascii="Arial" w:hAnsi="Arial" w:cs="Arial"/>
                          <w:w w:val="110"/>
                        </w:rPr>
                        <w:t>Claire is resident in a care home. She and her son Leon have £21,000 in a joint building society account. Claire has contributed £8,500 and Leon, £12,500. Each is treated as owning £10,500.</w:t>
                      </w:r>
                    </w:p>
                    <w:p w14:paraId="6A4098C7" w14:textId="77777777" w:rsidR="004D7A05" w:rsidRPr="00851B9B" w:rsidRDefault="004D7A05" w:rsidP="002A57C5">
                      <w:pPr>
                        <w:rPr>
                          <w:rFonts w:ascii="Arial" w:hAnsi="Arial" w:cs="Arial"/>
                        </w:rPr>
                      </w:pPr>
                    </w:p>
                    <w:p w14:paraId="4B3208FF" w14:textId="280CAB72" w:rsidR="004D7A05" w:rsidRPr="00851B9B" w:rsidRDefault="004D7A05" w:rsidP="002A57C5">
                      <w:pPr>
                        <w:rPr>
                          <w:rFonts w:ascii="Arial" w:hAnsi="Arial" w:cs="Arial"/>
                        </w:rPr>
                      </w:pPr>
                      <w:r w:rsidRPr="00851B9B">
                        <w:rPr>
                          <w:rFonts w:ascii="Arial" w:hAnsi="Arial" w:cs="Arial"/>
                          <w:w w:val="115"/>
                        </w:rPr>
                        <w:t>The</w:t>
                      </w:r>
                      <w:r w:rsidRPr="00851B9B">
                        <w:rPr>
                          <w:rFonts w:ascii="Arial" w:hAnsi="Arial" w:cs="Arial"/>
                          <w:spacing w:val="-20"/>
                          <w:w w:val="115"/>
                        </w:rPr>
                        <w:t xml:space="preserve"> </w:t>
                      </w:r>
                      <w:r w:rsidRPr="00851B9B">
                        <w:rPr>
                          <w:rFonts w:ascii="Arial" w:hAnsi="Arial" w:cs="Arial"/>
                          <w:w w:val="115"/>
                        </w:rPr>
                        <w:t>joint</w:t>
                      </w:r>
                      <w:r w:rsidRPr="00851B9B">
                        <w:rPr>
                          <w:rFonts w:ascii="Arial" w:hAnsi="Arial" w:cs="Arial"/>
                          <w:spacing w:val="-20"/>
                          <w:w w:val="115"/>
                        </w:rPr>
                        <w:t xml:space="preserve"> </w:t>
                      </w:r>
                      <w:r w:rsidRPr="00851B9B">
                        <w:rPr>
                          <w:rFonts w:ascii="Arial" w:hAnsi="Arial" w:cs="Arial"/>
                          <w:w w:val="115"/>
                        </w:rPr>
                        <w:t>account</w:t>
                      </w:r>
                      <w:r w:rsidRPr="00851B9B">
                        <w:rPr>
                          <w:rFonts w:ascii="Arial" w:hAnsi="Arial" w:cs="Arial"/>
                          <w:spacing w:val="-20"/>
                          <w:w w:val="115"/>
                        </w:rPr>
                        <w:t xml:space="preserve"> </w:t>
                      </w:r>
                      <w:r w:rsidRPr="00851B9B">
                        <w:rPr>
                          <w:rFonts w:ascii="Arial" w:hAnsi="Arial" w:cs="Arial"/>
                          <w:w w:val="115"/>
                        </w:rPr>
                        <w:t>is</w:t>
                      </w:r>
                      <w:r w:rsidRPr="00851B9B">
                        <w:rPr>
                          <w:rFonts w:ascii="Arial" w:hAnsi="Arial" w:cs="Arial"/>
                          <w:spacing w:val="-20"/>
                          <w:w w:val="115"/>
                        </w:rPr>
                        <w:t xml:space="preserve"> </w:t>
                      </w:r>
                      <w:r w:rsidRPr="00851B9B">
                        <w:rPr>
                          <w:rFonts w:ascii="Arial" w:hAnsi="Arial" w:cs="Arial"/>
                          <w:w w:val="115"/>
                        </w:rPr>
                        <w:t>then</w:t>
                      </w:r>
                      <w:r w:rsidRPr="00851B9B">
                        <w:rPr>
                          <w:rFonts w:ascii="Arial" w:hAnsi="Arial" w:cs="Arial"/>
                          <w:spacing w:val="-17"/>
                          <w:w w:val="115"/>
                        </w:rPr>
                        <w:t xml:space="preserve"> </w:t>
                      </w:r>
                      <w:r w:rsidRPr="00851B9B">
                        <w:rPr>
                          <w:rFonts w:ascii="Arial" w:hAnsi="Arial" w:cs="Arial"/>
                          <w:w w:val="115"/>
                        </w:rPr>
                        <w:t>closed,</w:t>
                      </w:r>
                      <w:r w:rsidRPr="00851B9B">
                        <w:rPr>
                          <w:rFonts w:ascii="Arial" w:hAnsi="Arial" w:cs="Arial"/>
                          <w:spacing w:val="-17"/>
                          <w:w w:val="115"/>
                        </w:rPr>
                        <w:t xml:space="preserve"> </w:t>
                      </w:r>
                      <w:r w:rsidRPr="00851B9B">
                        <w:rPr>
                          <w:rFonts w:ascii="Arial" w:hAnsi="Arial" w:cs="Arial"/>
                          <w:w w:val="115"/>
                        </w:rPr>
                        <w:t>and</w:t>
                      </w:r>
                      <w:r w:rsidRPr="00851B9B">
                        <w:rPr>
                          <w:rFonts w:ascii="Arial" w:hAnsi="Arial" w:cs="Arial"/>
                          <w:spacing w:val="-20"/>
                          <w:w w:val="115"/>
                        </w:rPr>
                        <w:t xml:space="preserve"> </w:t>
                      </w:r>
                      <w:r w:rsidRPr="00851B9B">
                        <w:rPr>
                          <w:rFonts w:ascii="Arial" w:hAnsi="Arial" w:cs="Arial"/>
                          <w:w w:val="115"/>
                        </w:rPr>
                        <w:t>Claire</w:t>
                      </w:r>
                      <w:r w:rsidRPr="00851B9B">
                        <w:rPr>
                          <w:rFonts w:ascii="Arial" w:hAnsi="Arial" w:cs="Arial"/>
                          <w:spacing w:val="-21"/>
                          <w:w w:val="115"/>
                        </w:rPr>
                        <w:t xml:space="preserve"> </w:t>
                      </w:r>
                      <w:r w:rsidRPr="00851B9B">
                        <w:rPr>
                          <w:rFonts w:ascii="Arial" w:hAnsi="Arial" w:cs="Arial"/>
                          <w:w w:val="115"/>
                        </w:rPr>
                        <w:t>and</w:t>
                      </w:r>
                      <w:r w:rsidRPr="00851B9B">
                        <w:rPr>
                          <w:rFonts w:ascii="Arial" w:hAnsi="Arial" w:cs="Arial"/>
                          <w:spacing w:val="-17"/>
                          <w:w w:val="115"/>
                        </w:rPr>
                        <w:t xml:space="preserve"> </w:t>
                      </w:r>
                      <w:r w:rsidRPr="00851B9B">
                        <w:rPr>
                          <w:rFonts w:ascii="Arial" w:hAnsi="Arial" w:cs="Arial"/>
                          <w:w w:val="115"/>
                        </w:rPr>
                        <w:t>Leon</w:t>
                      </w:r>
                      <w:r w:rsidRPr="00851B9B">
                        <w:rPr>
                          <w:rFonts w:ascii="Arial" w:hAnsi="Arial" w:cs="Arial"/>
                          <w:spacing w:val="-20"/>
                          <w:w w:val="115"/>
                        </w:rPr>
                        <w:t xml:space="preserve"> </w:t>
                      </w:r>
                      <w:r w:rsidRPr="00851B9B">
                        <w:rPr>
                          <w:rFonts w:ascii="Arial" w:hAnsi="Arial" w:cs="Arial"/>
                          <w:w w:val="115"/>
                        </w:rPr>
                        <w:t>open</w:t>
                      </w:r>
                      <w:r w:rsidRPr="00851B9B">
                        <w:rPr>
                          <w:rFonts w:ascii="Arial" w:hAnsi="Arial" w:cs="Arial"/>
                          <w:spacing w:val="-17"/>
                          <w:w w:val="115"/>
                        </w:rPr>
                        <w:t xml:space="preserve"> </w:t>
                      </w:r>
                      <w:r w:rsidRPr="00851B9B">
                        <w:rPr>
                          <w:rFonts w:ascii="Arial" w:hAnsi="Arial" w:cs="Arial"/>
                          <w:w w:val="115"/>
                        </w:rPr>
                        <w:t>separate</w:t>
                      </w:r>
                      <w:r w:rsidRPr="00851B9B">
                        <w:rPr>
                          <w:rFonts w:ascii="Arial" w:hAnsi="Arial" w:cs="Arial"/>
                          <w:spacing w:val="-20"/>
                          <w:w w:val="115"/>
                        </w:rPr>
                        <w:t xml:space="preserve"> </w:t>
                      </w:r>
                      <w:r w:rsidRPr="00851B9B">
                        <w:rPr>
                          <w:rFonts w:ascii="Arial" w:hAnsi="Arial" w:cs="Arial"/>
                          <w:w w:val="115"/>
                        </w:rPr>
                        <w:t>accounts. Claire</w:t>
                      </w:r>
                      <w:r w:rsidRPr="00851B9B">
                        <w:rPr>
                          <w:rFonts w:ascii="Arial" w:hAnsi="Arial" w:cs="Arial"/>
                          <w:spacing w:val="-15"/>
                          <w:w w:val="115"/>
                        </w:rPr>
                        <w:t xml:space="preserve"> </w:t>
                      </w:r>
                      <w:r w:rsidRPr="00851B9B">
                        <w:rPr>
                          <w:rFonts w:ascii="Arial" w:hAnsi="Arial" w:cs="Arial"/>
                          <w:w w:val="115"/>
                        </w:rPr>
                        <w:t>now</w:t>
                      </w:r>
                      <w:r w:rsidRPr="00851B9B">
                        <w:rPr>
                          <w:rFonts w:ascii="Arial" w:hAnsi="Arial" w:cs="Arial"/>
                          <w:spacing w:val="-17"/>
                          <w:w w:val="115"/>
                        </w:rPr>
                        <w:t xml:space="preserve"> </w:t>
                      </w:r>
                      <w:r w:rsidRPr="00851B9B">
                        <w:rPr>
                          <w:rFonts w:ascii="Arial" w:hAnsi="Arial" w:cs="Arial"/>
                          <w:w w:val="115"/>
                        </w:rPr>
                        <w:t>has</w:t>
                      </w:r>
                      <w:r w:rsidRPr="00851B9B">
                        <w:rPr>
                          <w:rFonts w:ascii="Arial" w:hAnsi="Arial" w:cs="Arial"/>
                          <w:spacing w:val="-14"/>
                          <w:w w:val="115"/>
                        </w:rPr>
                        <w:t xml:space="preserve"> </w:t>
                      </w:r>
                      <w:r w:rsidRPr="00851B9B">
                        <w:rPr>
                          <w:rFonts w:ascii="Arial" w:hAnsi="Arial" w:cs="Arial"/>
                          <w:w w:val="115"/>
                        </w:rPr>
                        <w:t>£8,500</w:t>
                      </w:r>
                      <w:r w:rsidRPr="00851B9B">
                        <w:rPr>
                          <w:rFonts w:ascii="Arial" w:hAnsi="Arial" w:cs="Arial"/>
                          <w:spacing w:val="-14"/>
                          <w:w w:val="115"/>
                        </w:rPr>
                        <w:t xml:space="preserve"> </w:t>
                      </w:r>
                      <w:r w:rsidRPr="00851B9B">
                        <w:rPr>
                          <w:rFonts w:ascii="Arial" w:hAnsi="Arial" w:cs="Arial"/>
                          <w:w w:val="115"/>
                        </w:rPr>
                        <w:t>in</w:t>
                      </w:r>
                      <w:r w:rsidRPr="00851B9B">
                        <w:rPr>
                          <w:rFonts w:ascii="Arial" w:hAnsi="Arial" w:cs="Arial"/>
                          <w:spacing w:val="-14"/>
                          <w:w w:val="115"/>
                        </w:rPr>
                        <w:t xml:space="preserve"> </w:t>
                      </w:r>
                      <w:r w:rsidRPr="00851B9B">
                        <w:rPr>
                          <w:rFonts w:ascii="Arial" w:hAnsi="Arial" w:cs="Arial"/>
                          <w:w w:val="115"/>
                        </w:rPr>
                        <w:t>her</w:t>
                      </w:r>
                      <w:r w:rsidRPr="00851B9B">
                        <w:rPr>
                          <w:rFonts w:ascii="Arial" w:hAnsi="Arial" w:cs="Arial"/>
                          <w:spacing w:val="-16"/>
                          <w:w w:val="115"/>
                        </w:rPr>
                        <w:t xml:space="preserve"> </w:t>
                      </w:r>
                      <w:r w:rsidRPr="00851B9B">
                        <w:rPr>
                          <w:rFonts w:ascii="Arial" w:hAnsi="Arial" w:cs="Arial"/>
                          <w:w w:val="115"/>
                        </w:rPr>
                        <w:t>account</w:t>
                      </w:r>
                      <w:r w:rsidRPr="00851B9B">
                        <w:rPr>
                          <w:rFonts w:ascii="Arial" w:hAnsi="Arial" w:cs="Arial"/>
                          <w:spacing w:val="-12"/>
                          <w:w w:val="115"/>
                        </w:rPr>
                        <w:t xml:space="preserve"> </w:t>
                      </w:r>
                      <w:r w:rsidRPr="00851B9B">
                        <w:rPr>
                          <w:rFonts w:ascii="Arial" w:hAnsi="Arial" w:cs="Arial"/>
                          <w:w w:val="115"/>
                        </w:rPr>
                        <w:t>and</w:t>
                      </w:r>
                      <w:r w:rsidRPr="00851B9B">
                        <w:rPr>
                          <w:rFonts w:ascii="Arial" w:hAnsi="Arial" w:cs="Arial"/>
                          <w:spacing w:val="-14"/>
                          <w:w w:val="115"/>
                        </w:rPr>
                        <w:t xml:space="preserve"> </w:t>
                      </w:r>
                      <w:r w:rsidRPr="00851B9B">
                        <w:rPr>
                          <w:rFonts w:ascii="Arial" w:hAnsi="Arial" w:cs="Arial"/>
                          <w:w w:val="115"/>
                        </w:rPr>
                        <w:t>so</w:t>
                      </w:r>
                      <w:r w:rsidRPr="00851B9B">
                        <w:rPr>
                          <w:rFonts w:ascii="Arial" w:hAnsi="Arial" w:cs="Arial"/>
                          <w:spacing w:val="-14"/>
                          <w:w w:val="115"/>
                        </w:rPr>
                        <w:t xml:space="preserve"> </w:t>
                      </w:r>
                      <w:r w:rsidRPr="00851B9B">
                        <w:rPr>
                          <w:rFonts w:ascii="Arial" w:hAnsi="Arial" w:cs="Arial"/>
                          <w:w w:val="115"/>
                        </w:rPr>
                        <w:t>is</w:t>
                      </w:r>
                      <w:r w:rsidRPr="00851B9B">
                        <w:rPr>
                          <w:rFonts w:ascii="Arial" w:hAnsi="Arial" w:cs="Arial"/>
                          <w:spacing w:val="-14"/>
                          <w:w w:val="115"/>
                        </w:rPr>
                        <w:t xml:space="preserve"> </w:t>
                      </w:r>
                      <w:r w:rsidRPr="00851B9B">
                        <w:rPr>
                          <w:rFonts w:ascii="Arial" w:hAnsi="Arial" w:cs="Arial"/>
                          <w:w w:val="115"/>
                        </w:rPr>
                        <w:t>assessed</w:t>
                      </w:r>
                      <w:r w:rsidRPr="00851B9B">
                        <w:rPr>
                          <w:rFonts w:ascii="Arial" w:hAnsi="Arial" w:cs="Arial"/>
                          <w:spacing w:val="-12"/>
                          <w:w w:val="115"/>
                        </w:rPr>
                        <w:t xml:space="preserve"> </w:t>
                      </w:r>
                      <w:r w:rsidRPr="00851B9B">
                        <w:rPr>
                          <w:rFonts w:ascii="Arial" w:hAnsi="Arial" w:cs="Arial"/>
                          <w:w w:val="115"/>
                        </w:rPr>
                        <w:t>as</w:t>
                      </w:r>
                      <w:r w:rsidRPr="00851B9B">
                        <w:rPr>
                          <w:rFonts w:ascii="Arial" w:hAnsi="Arial" w:cs="Arial"/>
                          <w:spacing w:val="-16"/>
                          <w:w w:val="115"/>
                        </w:rPr>
                        <w:t xml:space="preserve"> </w:t>
                      </w:r>
                      <w:r w:rsidRPr="00851B9B">
                        <w:rPr>
                          <w:rFonts w:ascii="Arial" w:hAnsi="Arial" w:cs="Arial"/>
                          <w:w w:val="115"/>
                        </w:rPr>
                        <w:t>owning</w:t>
                      </w:r>
                      <w:r w:rsidRPr="00851B9B">
                        <w:rPr>
                          <w:rFonts w:ascii="Arial" w:hAnsi="Arial" w:cs="Arial"/>
                          <w:spacing w:val="-14"/>
                          <w:w w:val="115"/>
                        </w:rPr>
                        <w:t xml:space="preserve"> </w:t>
                      </w:r>
                      <w:r w:rsidRPr="00851B9B">
                        <w:rPr>
                          <w:rFonts w:ascii="Arial" w:hAnsi="Arial" w:cs="Arial"/>
                          <w:w w:val="115"/>
                        </w:rPr>
                        <w:t>£8,500.</w:t>
                      </w:r>
                    </w:p>
                  </w:txbxContent>
                </v:textbox>
                <w10:wrap type="topAndBottom" anchorx="margin"/>
              </v:shape>
            </w:pict>
          </mc:Fallback>
        </mc:AlternateContent>
      </w:r>
    </w:p>
    <w:p w14:paraId="3F089161" w14:textId="77777777" w:rsidR="002A57C5" w:rsidRPr="00D62AAA" w:rsidRDefault="002A57C5" w:rsidP="002A57C5">
      <w:pPr>
        <w:rPr>
          <w:rFonts w:ascii="Arial" w:hAnsi="Arial" w:cs="Arial"/>
        </w:rPr>
      </w:pPr>
    </w:p>
    <w:p w14:paraId="0A66E791" w14:textId="165C7977" w:rsidR="00851B9B" w:rsidRPr="00D62AAA" w:rsidRDefault="00851B9B" w:rsidP="00F7399C">
      <w:pPr>
        <w:ind w:left="720" w:hanging="720"/>
        <w:rPr>
          <w:rFonts w:ascii="Arial" w:hAnsi="Arial" w:cs="Arial"/>
        </w:rPr>
      </w:pPr>
      <w:r w:rsidRPr="00D62AAA">
        <w:rPr>
          <w:rFonts w:ascii="Arial" w:hAnsi="Arial" w:cs="Arial"/>
        </w:rPr>
        <w:lastRenderedPageBreak/>
        <w:t>5.9</w:t>
      </w:r>
      <w:r w:rsidRPr="00D62AAA">
        <w:rPr>
          <w:rFonts w:ascii="Arial" w:hAnsi="Arial" w:cs="Arial"/>
        </w:rPr>
        <w:tab/>
      </w:r>
      <w:r w:rsidRPr="00D62AAA">
        <w:rPr>
          <w:rFonts w:ascii="Arial" w:hAnsi="Arial" w:cs="Arial"/>
          <w:w w:val="110"/>
        </w:rPr>
        <w:t>In some cases, a person may be the legal owner of a property but not the beneficial owner of a property. In other words, they have no rights to the proceeds of any sale. In such circumstances the property must not be considered, but they would need to provide evidence that the legal owner has no beneficial interest in the property.</w:t>
      </w:r>
    </w:p>
    <w:p w14:paraId="74AC7503" w14:textId="77777777" w:rsidR="00F7399C" w:rsidRPr="00D62AAA" w:rsidRDefault="00F7399C" w:rsidP="00F7399C">
      <w:pPr>
        <w:ind w:left="720" w:hanging="720"/>
        <w:rPr>
          <w:rFonts w:ascii="Arial" w:hAnsi="Arial" w:cs="Arial"/>
        </w:rPr>
      </w:pPr>
    </w:p>
    <w:p w14:paraId="5DADBF9A" w14:textId="77777777" w:rsidR="007C730B" w:rsidRPr="00D62AAA" w:rsidRDefault="007C730B" w:rsidP="00851B9B">
      <w:pPr>
        <w:rPr>
          <w:rFonts w:ascii="Arial" w:hAnsi="Arial" w:cs="Arial"/>
          <w:b/>
        </w:rPr>
      </w:pPr>
      <w:r w:rsidRPr="00D62AAA">
        <w:rPr>
          <w:rFonts w:ascii="Arial" w:hAnsi="Arial" w:cs="Arial"/>
          <w:b/>
        </w:rPr>
        <w:t>How to calculate the value of capital</w:t>
      </w:r>
    </w:p>
    <w:p w14:paraId="2289DD64" w14:textId="77777777" w:rsidR="007C730B" w:rsidRPr="00D62AAA" w:rsidRDefault="007C730B" w:rsidP="00851B9B">
      <w:pPr>
        <w:rPr>
          <w:rFonts w:ascii="Arial" w:hAnsi="Arial" w:cs="Arial"/>
          <w:b/>
        </w:rPr>
      </w:pPr>
    </w:p>
    <w:p w14:paraId="6C1D27EC" w14:textId="73DDB376" w:rsidR="00F7399C" w:rsidRPr="00D62AAA" w:rsidRDefault="00F7399C" w:rsidP="00F7399C">
      <w:pPr>
        <w:ind w:left="720" w:hanging="720"/>
        <w:rPr>
          <w:rFonts w:ascii="Arial" w:hAnsi="Arial" w:cs="Arial"/>
        </w:rPr>
      </w:pPr>
      <w:r w:rsidRPr="00D62AAA">
        <w:rPr>
          <w:rFonts w:ascii="Arial" w:hAnsi="Arial" w:cs="Arial"/>
        </w:rPr>
        <w:t>5.10</w:t>
      </w:r>
      <w:r w:rsidRPr="00D62AAA">
        <w:rPr>
          <w:rFonts w:ascii="Arial" w:hAnsi="Arial" w:cs="Arial"/>
        </w:rPr>
        <w:tab/>
      </w:r>
      <w:r w:rsidR="005F5110" w:rsidRPr="00D62AAA">
        <w:rPr>
          <w:rFonts w:ascii="Arial" w:hAnsi="Arial" w:cs="Arial"/>
          <w:spacing w:val="-7"/>
          <w:w w:val="110"/>
        </w:rPr>
        <w:t>The authority will</w:t>
      </w:r>
      <w:r w:rsidRPr="00D62AAA">
        <w:rPr>
          <w:rFonts w:ascii="Arial" w:hAnsi="Arial" w:cs="Arial"/>
          <w:spacing w:val="-5"/>
          <w:w w:val="110"/>
        </w:rPr>
        <w:t xml:space="preserve"> </w:t>
      </w:r>
      <w:r w:rsidR="005F5110" w:rsidRPr="00D62AAA">
        <w:rPr>
          <w:rFonts w:ascii="Arial" w:hAnsi="Arial" w:cs="Arial"/>
          <w:w w:val="110"/>
        </w:rPr>
        <w:t>calculate</w:t>
      </w:r>
      <w:r w:rsidRPr="00D62AAA">
        <w:rPr>
          <w:rFonts w:ascii="Arial" w:hAnsi="Arial" w:cs="Arial"/>
          <w:spacing w:val="-1"/>
          <w:w w:val="110"/>
        </w:rPr>
        <w:t xml:space="preserve"> </w:t>
      </w:r>
      <w:r w:rsidRPr="00D62AAA">
        <w:rPr>
          <w:rFonts w:ascii="Arial" w:hAnsi="Arial" w:cs="Arial"/>
          <w:w w:val="110"/>
        </w:rPr>
        <w:t>what</w:t>
      </w:r>
      <w:r w:rsidRPr="00D62AAA">
        <w:rPr>
          <w:rFonts w:ascii="Arial" w:hAnsi="Arial" w:cs="Arial"/>
          <w:spacing w:val="-1"/>
          <w:w w:val="110"/>
        </w:rPr>
        <w:t xml:space="preserve"> </w:t>
      </w:r>
      <w:r w:rsidRPr="00D62AAA">
        <w:rPr>
          <w:rFonts w:ascii="Arial" w:hAnsi="Arial" w:cs="Arial"/>
          <w:w w:val="110"/>
        </w:rPr>
        <w:t>value</w:t>
      </w:r>
      <w:r w:rsidRPr="00D62AAA">
        <w:rPr>
          <w:rFonts w:ascii="Arial" w:hAnsi="Arial" w:cs="Arial"/>
          <w:spacing w:val="-5"/>
          <w:w w:val="110"/>
        </w:rPr>
        <w:t xml:space="preserve"> </w:t>
      </w:r>
      <w:r w:rsidRPr="00D62AAA">
        <w:rPr>
          <w:rFonts w:ascii="Arial" w:hAnsi="Arial" w:cs="Arial"/>
          <w:w w:val="110"/>
        </w:rPr>
        <w:t>a capital</w:t>
      </w:r>
      <w:r w:rsidRPr="00D62AAA">
        <w:rPr>
          <w:rFonts w:ascii="Arial" w:hAnsi="Arial" w:cs="Arial"/>
          <w:spacing w:val="-6"/>
          <w:w w:val="110"/>
        </w:rPr>
        <w:t xml:space="preserve"> </w:t>
      </w:r>
      <w:r w:rsidRPr="00D62AAA">
        <w:rPr>
          <w:rFonts w:ascii="Arial" w:hAnsi="Arial" w:cs="Arial"/>
          <w:w w:val="110"/>
        </w:rPr>
        <w:t>asset</w:t>
      </w:r>
      <w:r w:rsidRPr="00D62AAA">
        <w:rPr>
          <w:rFonts w:ascii="Arial" w:hAnsi="Arial" w:cs="Arial"/>
          <w:spacing w:val="-3"/>
          <w:w w:val="110"/>
        </w:rPr>
        <w:t xml:space="preserve"> </w:t>
      </w:r>
      <w:r w:rsidRPr="00D62AAA">
        <w:rPr>
          <w:rFonts w:ascii="Arial" w:hAnsi="Arial" w:cs="Arial"/>
          <w:w w:val="110"/>
        </w:rPr>
        <w:t>has</w:t>
      </w:r>
      <w:r w:rsidR="005F5110" w:rsidRPr="00D62AAA">
        <w:rPr>
          <w:rFonts w:ascii="Arial" w:hAnsi="Arial" w:cs="Arial"/>
          <w:w w:val="110"/>
        </w:rPr>
        <w:t xml:space="preserve"> </w:t>
      </w:r>
      <w:proofErr w:type="gramStart"/>
      <w:r w:rsidR="005F5110" w:rsidRPr="00D62AAA">
        <w:rPr>
          <w:rFonts w:ascii="Arial" w:hAnsi="Arial" w:cs="Arial"/>
          <w:w w:val="110"/>
        </w:rPr>
        <w:t>so as to</w:t>
      </w:r>
      <w:proofErr w:type="gramEnd"/>
      <w:r w:rsidR="005F5110" w:rsidRPr="00D62AAA">
        <w:rPr>
          <w:rFonts w:ascii="Arial" w:hAnsi="Arial" w:cs="Arial"/>
          <w:w w:val="110"/>
        </w:rPr>
        <w:t xml:space="preserve"> ensure</w:t>
      </w:r>
      <w:r w:rsidRPr="00D62AAA">
        <w:rPr>
          <w:rFonts w:ascii="Arial" w:hAnsi="Arial" w:cs="Arial"/>
          <w:spacing w:val="-6"/>
          <w:w w:val="110"/>
        </w:rPr>
        <w:t xml:space="preserve"> </w:t>
      </w:r>
      <w:r w:rsidR="005F5110" w:rsidRPr="00D62AAA">
        <w:rPr>
          <w:rFonts w:ascii="Arial" w:hAnsi="Arial" w:cs="Arial"/>
          <w:w w:val="110"/>
        </w:rPr>
        <w:t>it is</w:t>
      </w:r>
      <w:r w:rsidRPr="00D62AAA">
        <w:rPr>
          <w:rFonts w:ascii="Arial" w:hAnsi="Arial" w:cs="Arial"/>
          <w:w w:val="110"/>
        </w:rPr>
        <w:t xml:space="preserve"> take</w:t>
      </w:r>
      <w:r w:rsidR="004333B4" w:rsidRPr="00D62AAA">
        <w:rPr>
          <w:rFonts w:ascii="Arial" w:hAnsi="Arial" w:cs="Arial"/>
          <w:w w:val="110"/>
        </w:rPr>
        <w:t>n into</w:t>
      </w:r>
      <w:r w:rsidRPr="00D62AAA">
        <w:rPr>
          <w:rFonts w:ascii="Arial" w:hAnsi="Arial" w:cs="Arial"/>
          <w:spacing w:val="-5"/>
          <w:w w:val="110"/>
        </w:rPr>
        <w:t xml:space="preserve"> </w:t>
      </w:r>
      <w:r w:rsidRPr="00D62AAA">
        <w:rPr>
          <w:rFonts w:ascii="Arial" w:hAnsi="Arial" w:cs="Arial"/>
          <w:w w:val="110"/>
        </w:rPr>
        <w:t>account</w:t>
      </w:r>
      <w:r w:rsidRPr="00D62AAA">
        <w:rPr>
          <w:rFonts w:ascii="Arial" w:hAnsi="Arial" w:cs="Arial"/>
          <w:spacing w:val="-3"/>
          <w:w w:val="110"/>
        </w:rPr>
        <w:t xml:space="preserve"> </w:t>
      </w:r>
      <w:r w:rsidRPr="00D62AAA">
        <w:rPr>
          <w:rFonts w:ascii="Arial" w:hAnsi="Arial" w:cs="Arial"/>
          <w:w w:val="110"/>
        </w:rPr>
        <w:t xml:space="preserve">in the financial assessment. Other than National Savings Certificates, the valuation must be the current market or surrender value of the capital asset, </w:t>
      </w:r>
      <w:proofErr w:type="gramStart"/>
      <w:r w:rsidRPr="00D62AAA">
        <w:rPr>
          <w:rFonts w:ascii="Arial" w:hAnsi="Arial" w:cs="Arial"/>
          <w:w w:val="110"/>
        </w:rPr>
        <w:t>e.g.</w:t>
      </w:r>
      <w:proofErr w:type="gramEnd"/>
      <w:r w:rsidRPr="00D62AAA">
        <w:rPr>
          <w:rFonts w:ascii="Arial" w:hAnsi="Arial" w:cs="Arial"/>
          <w:w w:val="110"/>
        </w:rPr>
        <w:t xml:space="preserve"> property, whichever is higher,</w:t>
      </w:r>
      <w:r w:rsidRPr="00D62AAA">
        <w:rPr>
          <w:rFonts w:ascii="Arial" w:hAnsi="Arial" w:cs="Arial"/>
          <w:spacing w:val="-43"/>
          <w:w w:val="110"/>
        </w:rPr>
        <w:t xml:space="preserve"> </w:t>
      </w:r>
      <w:r w:rsidRPr="00D62AAA">
        <w:rPr>
          <w:rFonts w:ascii="Arial" w:hAnsi="Arial" w:cs="Arial"/>
          <w:w w:val="110"/>
        </w:rPr>
        <w:t>minus:</w:t>
      </w:r>
    </w:p>
    <w:p w14:paraId="35916A5E" w14:textId="77777777" w:rsidR="00F7399C" w:rsidRPr="00D62AAA" w:rsidRDefault="00F7399C" w:rsidP="00F7399C">
      <w:pPr>
        <w:pStyle w:val="BodyText"/>
        <w:spacing w:before="9"/>
        <w:rPr>
          <w:rFonts w:ascii="Arial" w:hAnsi="Arial" w:cs="Arial"/>
          <w:sz w:val="22"/>
          <w:szCs w:val="22"/>
        </w:rPr>
      </w:pPr>
    </w:p>
    <w:p w14:paraId="26AA65B3" w14:textId="6D7AE1AA" w:rsidR="00F7399C" w:rsidRPr="00D62AAA" w:rsidRDefault="00F7399C" w:rsidP="00F7399C">
      <w:pPr>
        <w:pStyle w:val="ListParagraph"/>
        <w:widowControl w:val="0"/>
        <w:numPr>
          <w:ilvl w:val="0"/>
          <w:numId w:val="18"/>
        </w:numPr>
        <w:tabs>
          <w:tab w:val="left" w:pos="460"/>
        </w:tabs>
        <w:autoSpaceDE w:val="0"/>
        <w:autoSpaceDN w:val="0"/>
        <w:spacing w:before="1" w:after="0"/>
        <w:ind w:right="110"/>
        <w:contextualSpacing w:val="0"/>
        <w:rPr>
          <w:rFonts w:ascii="Arial" w:hAnsi="Arial" w:cs="Arial"/>
        </w:rPr>
      </w:pPr>
      <w:r w:rsidRPr="00D62AAA">
        <w:rPr>
          <w:rFonts w:ascii="Arial" w:hAnsi="Arial" w:cs="Arial"/>
          <w:w w:val="105"/>
        </w:rPr>
        <w:t xml:space="preserve">10% of the value if there will be any actual expenses involved in selling the asset. This must be expenses connected with the actual sale and not simply the realisation of the asset. For example, the costs to withdraw funds from a bank account are not expenses of sale, but legal fees to sell a property would </w:t>
      </w:r>
      <w:proofErr w:type="gramStart"/>
      <w:r w:rsidRPr="00D62AAA">
        <w:rPr>
          <w:rFonts w:ascii="Arial" w:hAnsi="Arial" w:cs="Arial"/>
          <w:w w:val="105"/>
        </w:rPr>
        <w:t>be;</w:t>
      </w:r>
      <w:proofErr w:type="gramEnd"/>
      <w:r w:rsidRPr="00D62AAA">
        <w:rPr>
          <w:rFonts w:ascii="Arial" w:hAnsi="Arial" w:cs="Arial"/>
          <w:w w:val="105"/>
        </w:rPr>
        <w:t xml:space="preserve"> and</w:t>
      </w:r>
    </w:p>
    <w:p w14:paraId="720C5DCA" w14:textId="77777777" w:rsidR="00F7399C" w:rsidRPr="00D62AAA" w:rsidRDefault="00F7399C" w:rsidP="00F7399C">
      <w:pPr>
        <w:pStyle w:val="ListParagraph"/>
        <w:widowControl w:val="0"/>
        <w:numPr>
          <w:ilvl w:val="0"/>
          <w:numId w:val="18"/>
        </w:numPr>
        <w:tabs>
          <w:tab w:val="left" w:pos="460"/>
        </w:tabs>
        <w:autoSpaceDE w:val="0"/>
        <w:autoSpaceDN w:val="0"/>
        <w:spacing w:after="0" w:line="240" w:lineRule="auto"/>
        <w:contextualSpacing w:val="0"/>
        <w:rPr>
          <w:rFonts w:ascii="Arial" w:hAnsi="Arial" w:cs="Arial"/>
        </w:rPr>
      </w:pPr>
      <w:r w:rsidRPr="00D62AAA">
        <w:rPr>
          <w:rFonts w:ascii="Arial" w:hAnsi="Arial" w:cs="Arial"/>
          <w:w w:val="110"/>
        </w:rPr>
        <w:t>Any outstanding debts secured on the asset, for example a   mortgage.</w:t>
      </w:r>
    </w:p>
    <w:p w14:paraId="595D51EF" w14:textId="77777777" w:rsidR="00F7399C" w:rsidRPr="00D62AAA" w:rsidRDefault="00F7399C" w:rsidP="00F7399C">
      <w:pPr>
        <w:rPr>
          <w:rFonts w:ascii="Arial" w:hAnsi="Arial" w:cs="Arial"/>
        </w:rPr>
      </w:pPr>
    </w:p>
    <w:p w14:paraId="2191A178" w14:textId="45AF5CDA" w:rsidR="00F7399C" w:rsidRPr="00D62AAA" w:rsidRDefault="00F7399C" w:rsidP="00F7399C">
      <w:pPr>
        <w:ind w:left="720" w:hanging="720"/>
        <w:rPr>
          <w:rFonts w:ascii="Arial" w:hAnsi="Arial" w:cs="Arial"/>
          <w:w w:val="105"/>
        </w:rPr>
      </w:pPr>
      <w:r w:rsidRPr="00D62AAA">
        <w:rPr>
          <w:rFonts w:ascii="Arial" w:hAnsi="Arial" w:cs="Arial"/>
        </w:rPr>
        <w:t>5.11</w:t>
      </w:r>
      <w:r w:rsidRPr="00D62AAA">
        <w:rPr>
          <w:rFonts w:ascii="Arial" w:hAnsi="Arial" w:cs="Arial"/>
        </w:rPr>
        <w:tab/>
      </w:r>
      <w:r w:rsidRPr="00D62AAA">
        <w:rPr>
          <w:rFonts w:ascii="Arial" w:hAnsi="Arial" w:cs="Arial"/>
          <w:w w:val="105"/>
        </w:rPr>
        <w:t>A capital asset may have a current market value, for example stocks or shares, or a surrender value, for example premium bonds. The current market value will be the price a willing buyer would pay to a willing seller. The way the market value is obtained will depend on the type of asset</w:t>
      </w:r>
      <w:r w:rsidRPr="00D62AAA">
        <w:rPr>
          <w:rFonts w:ascii="Arial" w:hAnsi="Arial" w:cs="Arial"/>
          <w:spacing w:val="53"/>
          <w:w w:val="105"/>
        </w:rPr>
        <w:t xml:space="preserve"> </w:t>
      </w:r>
      <w:r w:rsidRPr="00D62AAA">
        <w:rPr>
          <w:rFonts w:ascii="Arial" w:hAnsi="Arial" w:cs="Arial"/>
          <w:w w:val="105"/>
        </w:rPr>
        <w:t>held.</w:t>
      </w:r>
    </w:p>
    <w:p w14:paraId="344A5357" w14:textId="6C3C88D9" w:rsidR="00F7399C" w:rsidRPr="00D62AAA" w:rsidRDefault="00F7399C" w:rsidP="00F7399C">
      <w:pPr>
        <w:ind w:left="720" w:hanging="720"/>
        <w:rPr>
          <w:rFonts w:ascii="Arial" w:hAnsi="Arial" w:cs="Arial"/>
        </w:rPr>
      </w:pPr>
      <w:r w:rsidRPr="00D62AAA">
        <w:rPr>
          <w:rFonts w:ascii="Arial" w:hAnsi="Arial" w:cs="Arial"/>
        </w:rPr>
        <w:t>5.12</w:t>
      </w:r>
      <w:r w:rsidRPr="00D62AAA">
        <w:rPr>
          <w:rFonts w:ascii="Arial" w:hAnsi="Arial" w:cs="Arial"/>
        </w:rPr>
        <w:tab/>
      </w:r>
      <w:r w:rsidRPr="00D62AAA">
        <w:rPr>
          <w:rFonts w:ascii="Arial" w:hAnsi="Arial" w:cs="Arial"/>
          <w:w w:val="110"/>
        </w:rPr>
        <w:t>If the person and the financial assessment staff both agree that after deducting any relevant amounts set out in 5.</w:t>
      </w:r>
      <w:r w:rsidR="00797677" w:rsidRPr="00D62AAA">
        <w:rPr>
          <w:rFonts w:ascii="Arial" w:hAnsi="Arial" w:cs="Arial"/>
          <w:w w:val="110"/>
        </w:rPr>
        <w:t>10</w:t>
      </w:r>
      <w:r w:rsidRPr="00D62AAA">
        <w:rPr>
          <w:rFonts w:ascii="Arial" w:hAnsi="Arial" w:cs="Arial"/>
          <w:w w:val="110"/>
        </w:rPr>
        <w:t xml:space="preserve"> above, the total value of the person’s capital is more than £23,250 or less £14,250, it is not necessary to obtain a precise valuation. If there are any disputes, a precise valuation should be obtained. However, </w:t>
      </w:r>
      <w:r w:rsidR="004333B4" w:rsidRPr="00D62AAA">
        <w:rPr>
          <w:rFonts w:ascii="Arial" w:hAnsi="Arial" w:cs="Arial"/>
          <w:w w:val="110"/>
        </w:rPr>
        <w:t>the authority</w:t>
      </w:r>
      <w:r w:rsidRPr="00D62AAA">
        <w:rPr>
          <w:rFonts w:ascii="Arial" w:hAnsi="Arial" w:cs="Arial"/>
          <w:w w:val="110"/>
        </w:rPr>
        <w:t xml:space="preserve"> will consider how close the person is to £23,250 when deciding whether to obtain a precise valuation.</w:t>
      </w:r>
    </w:p>
    <w:p w14:paraId="7399398C" w14:textId="4F0397DC" w:rsidR="00F7399C" w:rsidRPr="00D62AAA" w:rsidRDefault="00F7399C" w:rsidP="00F7399C">
      <w:pPr>
        <w:rPr>
          <w:rFonts w:ascii="Arial" w:hAnsi="Arial" w:cs="Arial"/>
        </w:rPr>
        <w:sectPr w:rsidR="00F7399C" w:rsidRPr="00D62AAA" w:rsidSect="002E5287">
          <w:pgSz w:w="11910" w:h="16840"/>
          <w:pgMar w:top="1361" w:right="1338" w:bottom="1242" w:left="1338" w:header="0" w:footer="1043" w:gutter="0"/>
          <w:cols w:space="720"/>
        </w:sectPr>
      </w:pPr>
    </w:p>
    <w:p w14:paraId="2FA7B2A9" w14:textId="5E99ECF9" w:rsidR="0042249B" w:rsidRPr="00D62AAA" w:rsidRDefault="00F7399C" w:rsidP="00797677">
      <w:pPr>
        <w:pStyle w:val="BodyText"/>
        <w:ind w:left="720" w:hanging="720"/>
        <w:rPr>
          <w:rFonts w:ascii="Arial" w:hAnsi="Arial" w:cs="Arial"/>
          <w:w w:val="110"/>
          <w:sz w:val="22"/>
          <w:szCs w:val="22"/>
        </w:rPr>
      </w:pPr>
      <w:r w:rsidRPr="00D62AAA">
        <w:rPr>
          <w:rFonts w:ascii="Arial" w:hAnsi="Arial" w:cs="Arial"/>
          <w:sz w:val="22"/>
          <w:szCs w:val="22"/>
        </w:rPr>
        <w:lastRenderedPageBreak/>
        <w:t>5.13</w:t>
      </w:r>
      <w:r w:rsidRPr="00D62AAA">
        <w:rPr>
          <w:rFonts w:ascii="Arial" w:hAnsi="Arial" w:cs="Arial"/>
          <w:sz w:val="22"/>
          <w:szCs w:val="22"/>
        </w:rPr>
        <w:tab/>
      </w:r>
      <w:r w:rsidRPr="00D62AAA">
        <w:rPr>
          <w:rFonts w:ascii="Arial" w:hAnsi="Arial" w:cs="Arial"/>
          <w:w w:val="110"/>
          <w:sz w:val="22"/>
          <w:szCs w:val="22"/>
        </w:rPr>
        <w:t xml:space="preserve">Where a precise valuation is required, a professional valuer </w:t>
      </w:r>
      <w:r w:rsidR="00DA61FF" w:rsidRPr="00D62AAA">
        <w:rPr>
          <w:rFonts w:ascii="Arial" w:hAnsi="Arial" w:cs="Arial"/>
          <w:w w:val="110"/>
          <w:sz w:val="22"/>
          <w:szCs w:val="22"/>
        </w:rPr>
        <w:t>will</w:t>
      </w:r>
      <w:r w:rsidRPr="00D62AAA">
        <w:rPr>
          <w:rFonts w:ascii="Arial" w:hAnsi="Arial" w:cs="Arial"/>
          <w:w w:val="110"/>
          <w:sz w:val="22"/>
          <w:szCs w:val="22"/>
        </w:rPr>
        <w:t xml:space="preserve"> be asked to provide a current market valuation. Once the asset is sold, the capital value to be considered is the actual amount </w:t>
      </w:r>
      <w:proofErr w:type="spellStart"/>
      <w:r w:rsidRPr="00D62AAA">
        <w:rPr>
          <w:rFonts w:ascii="Arial" w:hAnsi="Arial" w:cs="Arial"/>
          <w:w w:val="110"/>
          <w:sz w:val="22"/>
          <w:szCs w:val="22"/>
        </w:rPr>
        <w:t>realised</w:t>
      </w:r>
      <w:proofErr w:type="spellEnd"/>
      <w:r w:rsidRPr="00D62AAA">
        <w:rPr>
          <w:rFonts w:ascii="Arial" w:hAnsi="Arial" w:cs="Arial"/>
          <w:w w:val="110"/>
          <w:sz w:val="22"/>
          <w:szCs w:val="22"/>
        </w:rPr>
        <w:t xml:space="preserve"> from the sale, minus any actual expenses of the sale.</w:t>
      </w:r>
    </w:p>
    <w:p w14:paraId="5225029E" w14:textId="77777777" w:rsidR="00B02B32" w:rsidRPr="00D62AAA" w:rsidRDefault="00B02B32" w:rsidP="00797677">
      <w:pPr>
        <w:pStyle w:val="BodyText"/>
        <w:ind w:left="720" w:hanging="720"/>
        <w:rPr>
          <w:rFonts w:ascii="Arial" w:hAnsi="Arial" w:cs="Arial"/>
          <w:sz w:val="22"/>
          <w:szCs w:val="22"/>
        </w:rPr>
      </w:pPr>
    </w:p>
    <w:p w14:paraId="04AE9445" w14:textId="2F197455" w:rsidR="00F7399C" w:rsidRPr="00D62AAA" w:rsidRDefault="00F7399C" w:rsidP="00F7399C">
      <w:pPr>
        <w:ind w:left="720" w:hanging="720"/>
        <w:rPr>
          <w:rFonts w:ascii="Arial" w:hAnsi="Arial" w:cs="Arial"/>
          <w:w w:val="110"/>
        </w:rPr>
      </w:pPr>
      <w:r w:rsidRPr="00D62AAA">
        <w:rPr>
          <w:rFonts w:ascii="Arial" w:hAnsi="Arial" w:cs="Arial"/>
        </w:rPr>
        <w:t>5.14</w:t>
      </w:r>
      <w:r w:rsidRPr="00D62AAA">
        <w:rPr>
          <w:rFonts w:ascii="Arial" w:hAnsi="Arial" w:cs="Arial"/>
        </w:rPr>
        <w:tab/>
      </w:r>
      <w:r w:rsidRPr="00D62AAA">
        <w:rPr>
          <w:rFonts w:ascii="Arial" w:hAnsi="Arial" w:cs="Arial"/>
          <w:w w:val="110"/>
        </w:rPr>
        <w:t>Where the value of a property is disputed, th</w:t>
      </w:r>
      <w:r w:rsidR="00DA61FF" w:rsidRPr="00D62AAA">
        <w:rPr>
          <w:rFonts w:ascii="Arial" w:hAnsi="Arial" w:cs="Arial"/>
          <w:w w:val="110"/>
        </w:rPr>
        <w:t>is must</w:t>
      </w:r>
      <w:r w:rsidRPr="00D62AAA">
        <w:rPr>
          <w:rFonts w:ascii="Arial" w:hAnsi="Arial" w:cs="Arial"/>
          <w:w w:val="110"/>
        </w:rPr>
        <w:t xml:space="preserve"> be resolve</w:t>
      </w:r>
      <w:r w:rsidR="00DA61FF" w:rsidRPr="00D62AAA">
        <w:rPr>
          <w:rFonts w:ascii="Arial" w:hAnsi="Arial" w:cs="Arial"/>
          <w:w w:val="110"/>
        </w:rPr>
        <w:t>d</w:t>
      </w:r>
      <w:r w:rsidRPr="00D62AAA">
        <w:rPr>
          <w:rFonts w:ascii="Arial" w:hAnsi="Arial" w:cs="Arial"/>
          <w:w w:val="110"/>
        </w:rPr>
        <w:t xml:space="preserve"> as quickly as possible. </w:t>
      </w:r>
      <w:r w:rsidR="00DA61FF" w:rsidRPr="00D62AAA">
        <w:rPr>
          <w:rFonts w:ascii="Arial" w:hAnsi="Arial" w:cs="Arial"/>
          <w:w w:val="110"/>
        </w:rPr>
        <w:t>The authority</w:t>
      </w:r>
      <w:r w:rsidRPr="00D62AAA">
        <w:rPr>
          <w:rFonts w:ascii="Arial" w:hAnsi="Arial" w:cs="Arial"/>
          <w:w w:val="110"/>
        </w:rPr>
        <w:t xml:space="preserve"> will obtain an independent valuation of the person’s beneficial share of the property within the 12-week disregard period (please refer to the 12-week disregard section). This </w:t>
      </w:r>
      <w:r w:rsidR="00ED647A" w:rsidRPr="00D62AAA">
        <w:rPr>
          <w:rFonts w:ascii="Arial" w:hAnsi="Arial" w:cs="Arial"/>
          <w:w w:val="110"/>
        </w:rPr>
        <w:t>enables the authority</w:t>
      </w:r>
      <w:r w:rsidRPr="00D62AAA">
        <w:rPr>
          <w:rFonts w:ascii="Arial" w:hAnsi="Arial" w:cs="Arial"/>
          <w:w w:val="110"/>
        </w:rPr>
        <w:t xml:space="preserve"> to work out what charges a person should pay and will help the person, or their representative, to consider whether to seek a </w:t>
      </w:r>
      <w:r w:rsidR="00F342C8" w:rsidRPr="00D62AAA">
        <w:rPr>
          <w:rFonts w:ascii="Arial" w:hAnsi="Arial" w:cs="Arial"/>
          <w:w w:val="110"/>
        </w:rPr>
        <w:t>D</w:t>
      </w:r>
      <w:r w:rsidRPr="00D62AAA">
        <w:rPr>
          <w:rFonts w:ascii="Arial" w:hAnsi="Arial" w:cs="Arial"/>
          <w:w w:val="110"/>
        </w:rPr>
        <w:t xml:space="preserve">eferred </w:t>
      </w:r>
      <w:r w:rsidR="00F342C8" w:rsidRPr="00D62AAA">
        <w:rPr>
          <w:rFonts w:ascii="Arial" w:hAnsi="Arial" w:cs="Arial"/>
          <w:w w:val="110"/>
        </w:rPr>
        <w:t>P</w:t>
      </w:r>
      <w:r w:rsidRPr="00D62AAA">
        <w:rPr>
          <w:rFonts w:ascii="Arial" w:hAnsi="Arial" w:cs="Arial"/>
          <w:w w:val="110"/>
        </w:rPr>
        <w:t xml:space="preserve">ayment </w:t>
      </w:r>
      <w:r w:rsidR="00F342C8" w:rsidRPr="00D62AAA">
        <w:rPr>
          <w:rFonts w:ascii="Arial" w:hAnsi="Arial" w:cs="Arial"/>
          <w:w w:val="110"/>
        </w:rPr>
        <w:t>A</w:t>
      </w:r>
      <w:r w:rsidRPr="00D62AAA">
        <w:rPr>
          <w:rFonts w:ascii="Arial" w:hAnsi="Arial" w:cs="Arial"/>
          <w:w w:val="110"/>
        </w:rPr>
        <w:t>greement.</w:t>
      </w:r>
    </w:p>
    <w:p w14:paraId="34B71F53" w14:textId="2CFAB33B" w:rsidR="00F7399C" w:rsidRPr="00D62AAA" w:rsidRDefault="00F7399C" w:rsidP="00F7399C">
      <w:pPr>
        <w:ind w:left="720" w:hanging="720"/>
        <w:rPr>
          <w:rFonts w:ascii="Arial" w:hAnsi="Arial" w:cs="Arial"/>
        </w:rPr>
      </w:pPr>
      <w:r w:rsidRPr="00D62AAA">
        <w:rPr>
          <w:rFonts w:ascii="Arial" w:hAnsi="Arial" w:cs="Arial"/>
          <w:w w:val="110"/>
        </w:rPr>
        <w:t>5.15</w:t>
      </w:r>
      <w:r w:rsidRPr="00D62AAA">
        <w:rPr>
          <w:rFonts w:ascii="Arial" w:hAnsi="Arial" w:cs="Arial"/>
        </w:rPr>
        <w:tab/>
      </w:r>
      <w:r w:rsidRPr="00D62AAA">
        <w:rPr>
          <w:rFonts w:ascii="Arial" w:hAnsi="Arial" w:cs="Arial"/>
          <w:w w:val="110"/>
        </w:rPr>
        <w:t>The</w:t>
      </w:r>
      <w:r w:rsidRPr="00D62AAA">
        <w:rPr>
          <w:rFonts w:ascii="Arial" w:hAnsi="Arial" w:cs="Arial"/>
          <w:spacing w:val="-7"/>
          <w:w w:val="110"/>
        </w:rPr>
        <w:t xml:space="preserve"> </w:t>
      </w:r>
      <w:r w:rsidRPr="00D62AAA">
        <w:rPr>
          <w:rFonts w:ascii="Arial" w:hAnsi="Arial" w:cs="Arial"/>
          <w:w w:val="110"/>
        </w:rPr>
        <w:t>value</w:t>
      </w:r>
      <w:r w:rsidRPr="00D62AAA">
        <w:rPr>
          <w:rFonts w:ascii="Arial" w:hAnsi="Arial" w:cs="Arial"/>
          <w:spacing w:val="-8"/>
          <w:w w:val="110"/>
        </w:rPr>
        <w:t xml:space="preserve"> </w:t>
      </w:r>
      <w:r w:rsidRPr="00D62AAA">
        <w:rPr>
          <w:rFonts w:ascii="Arial" w:hAnsi="Arial" w:cs="Arial"/>
          <w:w w:val="110"/>
        </w:rPr>
        <w:t>of</w:t>
      </w:r>
      <w:r w:rsidRPr="00D62AAA">
        <w:rPr>
          <w:rFonts w:ascii="Arial" w:hAnsi="Arial" w:cs="Arial"/>
          <w:spacing w:val="-5"/>
          <w:w w:val="110"/>
        </w:rPr>
        <w:t xml:space="preserve"> </w:t>
      </w:r>
      <w:r w:rsidRPr="00D62AAA">
        <w:rPr>
          <w:rFonts w:ascii="Arial" w:hAnsi="Arial" w:cs="Arial"/>
          <w:w w:val="110"/>
        </w:rPr>
        <w:t>National</w:t>
      </w:r>
      <w:r w:rsidRPr="00D62AAA">
        <w:rPr>
          <w:rFonts w:ascii="Arial" w:hAnsi="Arial" w:cs="Arial"/>
          <w:spacing w:val="-7"/>
          <w:w w:val="110"/>
        </w:rPr>
        <w:t xml:space="preserve"> </w:t>
      </w:r>
      <w:r w:rsidRPr="00D62AAA">
        <w:rPr>
          <w:rFonts w:ascii="Arial" w:hAnsi="Arial" w:cs="Arial"/>
          <w:w w:val="110"/>
        </w:rPr>
        <w:t>Savings</w:t>
      </w:r>
      <w:r w:rsidRPr="00D62AAA">
        <w:rPr>
          <w:rFonts w:ascii="Arial" w:hAnsi="Arial" w:cs="Arial"/>
          <w:spacing w:val="-7"/>
          <w:w w:val="110"/>
        </w:rPr>
        <w:t xml:space="preserve"> </w:t>
      </w:r>
      <w:r w:rsidRPr="00D62AAA">
        <w:rPr>
          <w:rFonts w:ascii="Arial" w:hAnsi="Arial" w:cs="Arial"/>
          <w:w w:val="110"/>
        </w:rPr>
        <w:t>Certificates</w:t>
      </w:r>
      <w:r w:rsidRPr="00D62AAA">
        <w:rPr>
          <w:rFonts w:ascii="Arial" w:hAnsi="Arial" w:cs="Arial"/>
          <w:spacing w:val="-7"/>
          <w:w w:val="110"/>
        </w:rPr>
        <w:t xml:space="preserve"> </w:t>
      </w:r>
      <w:r w:rsidRPr="00D62AAA">
        <w:rPr>
          <w:rFonts w:ascii="Arial" w:hAnsi="Arial" w:cs="Arial"/>
          <w:w w:val="110"/>
        </w:rPr>
        <w:t>(and</w:t>
      </w:r>
      <w:r w:rsidRPr="00D62AAA">
        <w:rPr>
          <w:rFonts w:ascii="Arial" w:hAnsi="Arial" w:cs="Arial"/>
          <w:spacing w:val="-8"/>
          <w:w w:val="110"/>
        </w:rPr>
        <w:t xml:space="preserve"> </w:t>
      </w:r>
      <w:r w:rsidRPr="00D62AAA">
        <w:rPr>
          <w:rFonts w:ascii="Arial" w:hAnsi="Arial" w:cs="Arial"/>
          <w:w w:val="110"/>
        </w:rPr>
        <w:t>Ulster</w:t>
      </w:r>
      <w:r w:rsidRPr="00D62AAA">
        <w:rPr>
          <w:rFonts w:ascii="Arial" w:hAnsi="Arial" w:cs="Arial"/>
          <w:spacing w:val="-9"/>
          <w:w w:val="110"/>
        </w:rPr>
        <w:t xml:space="preserve"> </w:t>
      </w:r>
      <w:r w:rsidRPr="00D62AAA">
        <w:rPr>
          <w:rFonts w:ascii="Arial" w:hAnsi="Arial" w:cs="Arial"/>
          <w:w w:val="110"/>
        </w:rPr>
        <w:t>Savings</w:t>
      </w:r>
      <w:r w:rsidRPr="00D62AAA">
        <w:rPr>
          <w:rFonts w:ascii="Arial" w:hAnsi="Arial" w:cs="Arial"/>
          <w:spacing w:val="-7"/>
          <w:w w:val="110"/>
        </w:rPr>
        <w:t xml:space="preserve"> </w:t>
      </w:r>
      <w:r w:rsidRPr="00D62AAA">
        <w:rPr>
          <w:rFonts w:ascii="Arial" w:hAnsi="Arial" w:cs="Arial"/>
          <w:w w:val="110"/>
        </w:rPr>
        <w:t>Certificates)</w:t>
      </w:r>
      <w:r w:rsidRPr="00D62AAA">
        <w:rPr>
          <w:rFonts w:ascii="Arial" w:hAnsi="Arial" w:cs="Arial"/>
          <w:spacing w:val="-7"/>
          <w:w w:val="110"/>
        </w:rPr>
        <w:t xml:space="preserve"> </w:t>
      </w:r>
      <w:r w:rsidRPr="00D62AAA">
        <w:rPr>
          <w:rFonts w:ascii="Arial" w:hAnsi="Arial" w:cs="Arial"/>
          <w:w w:val="110"/>
        </w:rPr>
        <w:t xml:space="preserve">is assessed in the same way as other capital assets. A valuation for savings </w:t>
      </w:r>
      <w:r w:rsidRPr="00D62AAA">
        <w:rPr>
          <w:rFonts w:ascii="Arial" w:hAnsi="Arial" w:cs="Arial"/>
          <w:w w:val="105"/>
        </w:rPr>
        <w:t xml:space="preserve">certificates can be obtained by contacting the NS&amp;I helpline on 0808 500 7007. An alternative method to get the value of National Savings Certificates is to use the   NS&amp;I online calculator (please see </w:t>
      </w:r>
      <w:hyperlink r:id="rId13" w:history="1">
        <w:r w:rsidR="00B9253A" w:rsidRPr="00D62AAA">
          <w:rPr>
            <w:rStyle w:val="Hyperlink"/>
            <w:rFonts w:ascii="Arial" w:hAnsi="Arial" w:cs="Arial"/>
            <w:color w:val="auto"/>
          </w:rPr>
          <w:t>https://www.nsandi.com/ilsc-calculator</w:t>
        </w:r>
      </w:hyperlink>
      <w:r w:rsidRPr="00D62AAA">
        <w:rPr>
          <w:rFonts w:ascii="Arial" w:hAnsi="Arial" w:cs="Arial"/>
          <w:w w:val="105"/>
        </w:rPr>
        <w:t>).</w:t>
      </w:r>
    </w:p>
    <w:p w14:paraId="08F9EBA7" w14:textId="69DD29B6" w:rsidR="00F7399C" w:rsidRPr="00D62AAA" w:rsidRDefault="00F7399C" w:rsidP="00F7399C">
      <w:pPr>
        <w:tabs>
          <w:tab w:val="left" w:pos="1640"/>
        </w:tabs>
        <w:ind w:left="720" w:hanging="720"/>
        <w:rPr>
          <w:rFonts w:ascii="Arial" w:hAnsi="Arial" w:cs="Arial"/>
        </w:rPr>
      </w:pPr>
      <w:r w:rsidRPr="00D62AAA">
        <w:rPr>
          <w:rFonts w:ascii="Arial" w:hAnsi="Arial" w:cs="Arial"/>
        </w:rPr>
        <w:t>5.16</w:t>
      </w:r>
      <w:r w:rsidRPr="00D62AAA">
        <w:rPr>
          <w:rFonts w:ascii="Arial" w:hAnsi="Arial" w:cs="Arial"/>
        </w:rPr>
        <w:tab/>
      </w:r>
      <w:r w:rsidRPr="00D62AAA">
        <w:rPr>
          <w:rFonts w:ascii="Arial" w:hAnsi="Arial" w:cs="Arial"/>
          <w:w w:val="110"/>
        </w:rPr>
        <w:t>To enable an accurate value for the savings certificates the person must provide details of the certificate issue number(s</w:t>
      </w:r>
      <w:proofErr w:type="gramStart"/>
      <w:r w:rsidRPr="00D62AAA">
        <w:rPr>
          <w:rFonts w:ascii="Arial" w:hAnsi="Arial" w:cs="Arial"/>
          <w:w w:val="110"/>
        </w:rPr>
        <w:t>);</w:t>
      </w:r>
      <w:proofErr w:type="gramEnd"/>
      <w:r w:rsidRPr="00D62AAA">
        <w:rPr>
          <w:rFonts w:ascii="Arial" w:hAnsi="Arial" w:cs="Arial"/>
          <w:w w:val="110"/>
        </w:rPr>
        <w:t xml:space="preserve"> the purchase price and the date of purchase.</w:t>
      </w:r>
    </w:p>
    <w:p w14:paraId="68E47760" w14:textId="003C9DF1" w:rsidR="00F7399C" w:rsidRPr="00D62AAA" w:rsidRDefault="00F7399C" w:rsidP="00F7399C">
      <w:pPr>
        <w:rPr>
          <w:rFonts w:ascii="Arial" w:hAnsi="Arial" w:cs="Arial"/>
          <w:b/>
        </w:rPr>
      </w:pPr>
      <w:r w:rsidRPr="00D62AAA">
        <w:rPr>
          <w:rFonts w:ascii="Arial" w:hAnsi="Arial" w:cs="Arial"/>
          <w:b/>
        </w:rPr>
        <w:t>Assets held abroad</w:t>
      </w:r>
    </w:p>
    <w:p w14:paraId="40BCEBA0" w14:textId="6907CEFE" w:rsidR="00876CC4" w:rsidRPr="00D62AAA" w:rsidRDefault="00876CC4" w:rsidP="00876CC4">
      <w:pPr>
        <w:ind w:left="720" w:hanging="720"/>
        <w:rPr>
          <w:rFonts w:ascii="Arial" w:hAnsi="Arial" w:cs="Arial"/>
        </w:rPr>
      </w:pPr>
      <w:r w:rsidRPr="00D62AAA">
        <w:rPr>
          <w:rFonts w:ascii="Arial" w:hAnsi="Arial" w:cs="Arial"/>
        </w:rPr>
        <w:t>5.17</w:t>
      </w:r>
      <w:r w:rsidRPr="00D62AAA">
        <w:rPr>
          <w:rFonts w:ascii="Arial" w:hAnsi="Arial" w:cs="Arial"/>
        </w:rPr>
        <w:tab/>
      </w:r>
      <w:r w:rsidRPr="00D62AAA">
        <w:rPr>
          <w:rFonts w:ascii="Arial" w:hAnsi="Arial" w:cs="Arial"/>
          <w:w w:val="105"/>
        </w:rPr>
        <w:t>Where capital is held abroad and all of it can be transferred to the UK, its value in the other country will need to be obtained (this could be in the form of a letter from a property agent confirming the value) as it will be considered less any appropriate deductions as outline in 5.</w:t>
      </w:r>
      <w:r w:rsidR="004F435C" w:rsidRPr="00D62AAA">
        <w:rPr>
          <w:rFonts w:ascii="Arial" w:hAnsi="Arial" w:cs="Arial"/>
          <w:w w:val="105"/>
        </w:rPr>
        <w:t>10</w:t>
      </w:r>
      <w:r w:rsidRPr="00D62AAA">
        <w:rPr>
          <w:rFonts w:ascii="Arial" w:hAnsi="Arial" w:cs="Arial"/>
          <w:spacing w:val="15"/>
          <w:w w:val="105"/>
        </w:rPr>
        <w:t xml:space="preserve"> </w:t>
      </w:r>
      <w:r w:rsidRPr="00D62AAA">
        <w:rPr>
          <w:rFonts w:ascii="Arial" w:hAnsi="Arial" w:cs="Arial"/>
          <w:w w:val="105"/>
        </w:rPr>
        <w:t>above.</w:t>
      </w:r>
    </w:p>
    <w:p w14:paraId="17B11AF3" w14:textId="1594485C" w:rsidR="00876CC4" w:rsidRPr="00D62AAA" w:rsidRDefault="00876CC4" w:rsidP="00876CC4">
      <w:pPr>
        <w:ind w:left="720" w:hanging="720"/>
        <w:rPr>
          <w:rFonts w:ascii="Arial" w:hAnsi="Arial" w:cs="Arial"/>
          <w:w w:val="105"/>
        </w:rPr>
      </w:pPr>
      <w:r w:rsidRPr="00D62AAA">
        <w:rPr>
          <w:rFonts w:ascii="Arial" w:hAnsi="Arial" w:cs="Arial"/>
        </w:rPr>
        <w:t>5.18</w:t>
      </w:r>
      <w:r w:rsidRPr="00D62AAA">
        <w:rPr>
          <w:rFonts w:ascii="Arial" w:hAnsi="Arial" w:cs="Arial"/>
        </w:rPr>
        <w:tab/>
      </w:r>
      <w:r w:rsidRPr="00D62AAA">
        <w:rPr>
          <w:rFonts w:ascii="Arial" w:hAnsi="Arial" w:cs="Arial"/>
          <w:w w:val="105"/>
        </w:rPr>
        <w:t xml:space="preserve">Where capital is held jointly, it </w:t>
      </w:r>
      <w:r w:rsidR="006973F6" w:rsidRPr="00D62AAA">
        <w:rPr>
          <w:rFonts w:ascii="Arial" w:hAnsi="Arial" w:cs="Arial"/>
          <w:w w:val="105"/>
        </w:rPr>
        <w:t>will</w:t>
      </w:r>
      <w:r w:rsidRPr="00D62AAA">
        <w:rPr>
          <w:rFonts w:ascii="Arial" w:hAnsi="Arial" w:cs="Arial"/>
          <w:w w:val="105"/>
        </w:rPr>
        <w:t xml:space="preserve"> be treated the same as if it were held jointly within the UK. The detail will depend on the conditions for transfer to the UK.</w:t>
      </w:r>
    </w:p>
    <w:p w14:paraId="7DFD7183" w14:textId="62BDB505" w:rsidR="00876CC4" w:rsidRPr="00D62AAA" w:rsidRDefault="00876CC4" w:rsidP="00876CC4">
      <w:pPr>
        <w:ind w:left="720" w:hanging="720"/>
        <w:rPr>
          <w:rFonts w:ascii="Arial" w:hAnsi="Arial" w:cs="Arial"/>
          <w:w w:val="110"/>
        </w:rPr>
      </w:pPr>
      <w:r w:rsidRPr="00D62AAA">
        <w:rPr>
          <w:rFonts w:ascii="Arial" w:hAnsi="Arial" w:cs="Arial"/>
          <w:w w:val="105"/>
        </w:rPr>
        <w:t>5.19</w:t>
      </w:r>
      <w:r w:rsidRPr="00D62AAA">
        <w:rPr>
          <w:rFonts w:ascii="Arial" w:hAnsi="Arial" w:cs="Arial"/>
        </w:rPr>
        <w:tab/>
      </w:r>
      <w:r w:rsidRPr="00D62AAA">
        <w:rPr>
          <w:rFonts w:ascii="Arial" w:hAnsi="Arial" w:cs="Arial"/>
          <w:w w:val="110"/>
        </w:rPr>
        <w:t>Where the capital cannot be wholly transferred to the UK due to the rules of</w:t>
      </w:r>
      <w:r w:rsidRPr="00D62AAA">
        <w:rPr>
          <w:rFonts w:ascii="Arial" w:hAnsi="Arial" w:cs="Arial"/>
          <w:spacing w:val="-38"/>
          <w:w w:val="110"/>
        </w:rPr>
        <w:t xml:space="preserve"> </w:t>
      </w:r>
      <w:r w:rsidRPr="00D62AAA">
        <w:rPr>
          <w:rFonts w:ascii="Arial" w:hAnsi="Arial" w:cs="Arial"/>
          <w:w w:val="110"/>
        </w:rPr>
        <w:t>that country, for example currency restrictions, the person will need to provide evidence confirming this fact. Examples of acceptable evidence could include documentation from a bank, Government official or solicitor in either this country or the country where it is</w:t>
      </w:r>
      <w:r w:rsidRPr="00D62AAA">
        <w:rPr>
          <w:rFonts w:ascii="Arial" w:hAnsi="Arial" w:cs="Arial"/>
          <w:spacing w:val="-22"/>
          <w:w w:val="110"/>
        </w:rPr>
        <w:t xml:space="preserve"> </w:t>
      </w:r>
      <w:r w:rsidRPr="00D62AAA">
        <w:rPr>
          <w:rFonts w:ascii="Arial" w:hAnsi="Arial" w:cs="Arial"/>
          <w:w w:val="110"/>
        </w:rPr>
        <w:t>held.</w:t>
      </w:r>
    </w:p>
    <w:p w14:paraId="15182567" w14:textId="738E4D2D" w:rsidR="00876CC4" w:rsidRPr="00D62AAA" w:rsidRDefault="00876CC4" w:rsidP="00876CC4">
      <w:pPr>
        <w:ind w:left="720" w:hanging="720"/>
        <w:rPr>
          <w:rFonts w:ascii="Arial" w:hAnsi="Arial" w:cs="Arial"/>
        </w:rPr>
      </w:pPr>
      <w:r w:rsidRPr="00D62AAA">
        <w:rPr>
          <w:rFonts w:ascii="Arial" w:hAnsi="Arial" w:cs="Arial"/>
          <w:w w:val="110"/>
        </w:rPr>
        <w:t>5.20</w:t>
      </w:r>
      <w:r w:rsidRPr="00D62AAA">
        <w:rPr>
          <w:rFonts w:ascii="Arial" w:hAnsi="Arial" w:cs="Arial"/>
        </w:rPr>
        <w:tab/>
      </w:r>
      <w:r w:rsidRPr="00D62AAA">
        <w:rPr>
          <w:rFonts w:ascii="Arial" w:hAnsi="Arial" w:cs="Arial"/>
          <w:w w:val="105"/>
        </w:rPr>
        <w:t xml:space="preserve">Where some restriction is in place, the person will need to provide evidence showing what the asset is and the value of the asset. </w:t>
      </w:r>
      <w:r w:rsidR="006973F6" w:rsidRPr="00D62AAA">
        <w:rPr>
          <w:rFonts w:ascii="Arial" w:hAnsi="Arial" w:cs="Arial"/>
          <w:w w:val="105"/>
        </w:rPr>
        <w:t>The authority</w:t>
      </w:r>
      <w:r w:rsidRPr="00D62AAA">
        <w:rPr>
          <w:rFonts w:ascii="Arial" w:hAnsi="Arial" w:cs="Arial"/>
          <w:w w:val="105"/>
        </w:rPr>
        <w:t xml:space="preserve"> will need to understand the nature and terms of the restriction so that should this change, the actual amount can then be revised</w:t>
      </w:r>
      <w:r w:rsidRPr="00D62AAA">
        <w:rPr>
          <w:rFonts w:ascii="Arial" w:hAnsi="Arial" w:cs="Arial"/>
          <w:spacing w:val="-11"/>
          <w:w w:val="105"/>
        </w:rPr>
        <w:t xml:space="preserve"> </w:t>
      </w:r>
      <w:r w:rsidRPr="00D62AAA">
        <w:rPr>
          <w:rFonts w:ascii="Arial" w:hAnsi="Arial" w:cs="Arial"/>
          <w:w w:val="105"/>
        </w:rPr>
        <w:t>accordingly.</w:t>
      </w:r>
    </w:p>
    <w:p w14:paraId="2C99C66E" w14:textId="0F57E1CA" w:rsidR="0071067A" w:rsidRPr="00D62AAA" w:rsidRDefault="0071067A" w:rsidP="0071067A">
      <w:pPr>
        <w:rPr>
          <w:rFonts w:ascii="Arial" w:hAnsi="Arial" w:cs="Arial"/>
          <w:b/>
        </w:rPr>
      </w:pPr>
      <w:r w:rsidRPr="00D62AAA">
        <w:rPr>
          <w:rFonts w:ascii="Arial" w:hAnsi="Arial" w:cs="Arial"/>
          <w:b/>
        </w:rPr>
        <w:t xml:space="preserve">Capital not immediately realisable </w:t>
      </w:r>
    </w:p>
    <w:p w14:paraId="03DE93E0" w14:textId="094CE428" w:rsidR="00367F5F" w:rsidRPr="00D62AAA" w:rsidRDefault="00367F5F" w:rsidP="00367F5F">
      <w:pPr>
        <w:ind w:left="720" w:hanging="720"/>
        <w:rPr>
          <w:rFonts w:ascii="Arial" w:hAnsi="Arial" w:cs="Arial"/>
        </w:rPr>
        <w:sectPr w:rsidR="00367F5F" w:rsidRPr="00D62AAA">
          <w:pgSz w:w="11910" w:h="16840"/>
          <w:pgMar w:top="1580" w:right="1360" w:bottom="1240" w:left="1340" w:header="0" w:footer="1041" w:gutter="0"/>
          <w:cols w:space="720"/>
        </w:sectPr>
      </w:pPr>
      <w:r w:rsidRPr="00D62AAA">
        <w:rPr>
          <w:rFonts w:ascii="Arial" w:hAnsi="Arial" w:cs="Arial"/>
        </w:rPr>
        <w:t>5.21</w:t>
      </w:r>
      <w:r w:rsidRPr="00D62AAA">
        <w:rPr>
          <w:rFonts w:ascii="Arial" w:hAnsi="Arial" w:cs="Arial"/>
        </w:rPr>
        <w:tab/>
        <w:t>Capital which is not immediately realisable due to notice periods, for example National Savings Bank investment accounts, will be considered in the normal way at its face value. This will be the value at the time of the financial assessment but may need to be confirmed and adjusted when the capital is realised. If the person chooses not to release the capital, the value at the time of the assessment will be used and reassessed each year in the normal way. Where the person receiving care and support inherits a sum of money, this will be included in the financial assessment from the date of entitlement.</w:t>
      </w:r>
    </w:p>
    <w:p w14:paraId="3E266CEE" w14:textId="4EECC2AF" w:rsidR="008F2417" w:rsidRPr="00D62AAA" w:rsidRDefault="008F2417" w:rsidP="00876CC4">
      <w:pPr>
        <w:rPr>
          <w:rFonts w:ascii="Arial" w:hAnsi="Arial" w:cs="Arial"/>
          <w:b/>
        </w:rPr>
      </w:pPr>
      <w:r w:rsidRPr="00D62AAA">
        <w:rPr>
          <w:rFonts w:ascii="Arial" w:hAnsi="Arial" w:cs="Arial"/>
          <w:b/>
        </w:rPr>
        <w:lastRenderedPageBreak/>
        <w:t>Tariff Income</w:t>
      </w:r>
    </w:p>
    <w:p w14:paraId="7614556B" w14:textId="0C073116" w:rsidR="008F2417" w:rsidRPr="00D62AAA" w:rsidRDefault="008F2417" w:rsidP="008F2417">
      <w:pPr>
        <w:ind w:left="720" w:hanging="720"/>
        <w:rPr>
          <w:rFonts w:ascii="Arial" w:hAnsi="Arial" w:cs="Arial"/>
        </w:rPr>
      </w:pPr>
      <w:r w:rsidRPr="00D62AAA">
        <w:rPr>
          <w:rFonts w:ascii="Arial" w:hAnsi="Arial" w:cs="Arial"/>
        </w:rPr>
        <w:t>5.22</w:t>
      </w:r>
      <w:r w:rsidRPr="00D62AAA">
        <w:rPr>
          <w:rFonts w:ascii="Arial" w:hAnsi="Arial" w:cs="Arial"/>
        </w:rPr>
        <w:tab/>
        <w:t>Where a person has assets between the lower and upper capital limits, tariff income will be applied. Tariff Income assumes that for every £250 of capital, or part thereof, a person can afford to contribute £1 per week towards the cost of their eligible care needs.</w:t>
      </w:r>
    </w:p>
    <w:p w14:paraId="32D2E57B" w14:textId="11175F9B" w:rsidR="008F2417" w:rsidRPr="00D62AAA" w:rsidRDefault="008F2417" w:rsidP="008F2417">
      <w:pPr>
        <w:rPr>
          <w:rFonts w:ascii="Arial" w:hAnsi="Arial" w:cs="Arial"/>
        </w:rPr>
      </w:pPr>
      <w:r w:rsidRPr="00D62AAA">
        <w:rPr>
          <w:noProof/>
        </w:rPr>
        <mc:AlternateContent>
          <mc:Choice Requires="wps">
            <w:drawing>
              <wp:anchor distT="0" distB="0" distL="0" distR="0" simplePos="0" relativeHeight="251658244" behindDoc="0" locked="0" layoutInCell="1" allowOverlap="1" wp14:anchorId="34D1FD9F" wp14:editId="4660EFBA">
                <wp:simplePos x="0" y="0"/>
                <wp:positionH relativeFrom="margin">
                  <wp:align>center</wp:align>
                </wp:positionH>
                <wp:positionV relativeFrom="paragraph">
                  <wp:posOffset>236220</wp:posOffset>
                </wp:positionV>
                <wp:extent cx="6092825" cy="1016000"/>
                <wp:effectExtent l="0" t="0" r="22225" b="1270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0160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14BE4B22" w14:textId="47EDCE06" w:rsidR="004D7A05" w:rsidRPr="009A3866" w:rsidRDefault="004D7A05" w:rsidP="008F2417">
                            <w:pPr>
                              <w:pStyle w:val="BodyText"/>
                              <w:spacing w:before="1"/>
                              <w:rPr>
                                <w:rFonts w:ascii="Arial" w:hAnsi="Arial" w:cs="Arial"/>
                                <w:b/>
                                <w:sz w:val="22"/>
                                <w:szCs w:val="22"/>
                              </w:rPr>
                            </w:pPr>
                            <w:r w:rsidRPr="009A3866">
                              <w:rPr>
                                <w:rFonts w:ascii="Arial" w:hAnsi="Arial" w:cs="Arial"/>
                                <w:b/>
                                <w:w w:val="110"/>
                                <w:sz w:val="22"/>
                                <w:szCs w:val="22"/>
                              </w:rPr>
                              <w:t>Example</w:t>
                            </w:r>
                            <w:r>
                              <w:rPr>
                                <w:rFonts w:ascii="Arial" w:hAnsi="Arial" w:cs="Arial"/>
                                <w:b/>
                                <w:w w:val="110"/>
                                <w:sz w:val="22"/>
                                <w:szCs w:val="22"/>
                              </w:rPr>
                              <w:t xml:space="preserve"> of tariff income</w:t>
                            </w:r>
                            <w:r w:rsidRPr="009A3866">
                              <w:rPr>
                                <w:rFonts w:ascii="Arial" w:hAnsi="Arial" w:cs="Arial"/>
                                <w:b/>
                                <w:w w:val="110"/>
                                <w:sz w:val="22"/>
                                <w:szCs w:val="22"/>
                              </w:rPr>
                              <w:t>:</w:t>
                            </w:r>
                          </w:p>
                          <w:p w14:paraId="635514F1" w14:textId="77777777" w:rsidR="004D7A05" w:rsidRPr="008F2417" w:rsidRDefault="004D7A05" w:rsidP="008F2417">
                            <w:pPr>
                              <w:pStyle w:val="BodyText"/>
                              <w:spacing w:before="11"/>
                              <w:rPr>
                                <w:rFonts w:ascii="Arial" w:hAnsi="Arial" w:cs="Arial"/>
                                <w:sz w:val="22"/>
                                <w:szCs w:val="22"/>
                              </w:rPr>
                            </w:pPr>
                          </w:p>
                          <w:p w14:paraId="136F04AB" w14:textId="0BDA55E8" w:rsidR="004D7A05" w:rsidRPr="008F2417" w:rsidRDefault="004D7A05" w:rsidP="008F2417">
                            <w:pPr>
                              <w:pStyle w:val="BodyText"/>
                              <w:ind w:right="131"/>
                              <w:rPr>
                                <w:rFonts w:ascii="Arial" w:hAnsi="Arial" w:cs="Arial"/>
                                <w:sz w:val="22"/>
                                <w:szCs w:val="22"/>
                              </w:rPr>
                            </w:pPr>
                            <w:r w:rsidRPr="008F2417">
                              <w:rPr>
                                <w:rFonts w:ascii="Arial" w:hAnsi="Arial" w:cs="Arial"/>
                                <w:sz w:val="22"/>
                                <w:szCs w:val="22"/>
                              </w:rPr>
                              <w:t>Nora has capital of £18,100. This is £3,850 above the lower capital limit of £14,250. Dividing the £3,850 by £250 produces a figure of £15.40. When calculating tariff income, the amount is always rounded up. This therefore gives a tariff income of £16 per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1FD9F" id="Text Box 1" o:spid="_x0000_s1030" type="#_x0000_t202" style="position:absolute;margin-left:0;margin-top:18.6pt;width:479.75pt;height:80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" fillcolor="#9ecb81 [2169]" strokecolor="#70ad47 [3209]" strokeweight=".5pt">
                <v:fill color2="#8ac066 [2617]" rotate="t" colors="0 #b5d5a7;.5 #aace99;1 #9cca86" focus="100%" type="gradient">
                  <o:fill v:ext="view" type="gradientUnscaled"/>
                </v:fill>
                <v:textbox inset="0,0,0,0">
                  <w:txbxContent>
                    <w:p w14:paraId="14BE4B22" w14:textId="47EDCE06" w:rsidR="004D7A05" w:rsidRPr="009A3866" w:rsidRDefault="004D7A05" w:rsidP="008F2417">
                      <w:pPr>
                        <w:pStyle w:val="BodyText"/>
                        <w:spacing w:before="1"/>
                        <w:rPr>
                          <w:rFonts w:ascii="Arial" w:hAnsi="Arial" w:cs="Arial"/>
                          <w:b/>
                          <w:sz w:val="22"/>
                          <w:szCs w:val="22"/>
                        </w:rPr>
                      </w:pPr>
                      <w:r w:rsidRPr="009A3866">
                        <w:rPr>
                          <w:rFonts w:ascii="Arial" w:hAnsi="Arial" w:cs="Arial"/>
                          <w:b/>
                          <w:w w:val="110"/>
                          <w:sz w:val="22"/>
                          <w:szCs w:val="22"/>
                        </w:rPr>
                        <w:t>Example</w:t>
                      </w:r>
                      <w:r>
                        <w:rPr>
                          <w:rFonts w:ascii="Arial" w:hAnsi="Arial" w:cs="Arial"/>
                          <w:b/>
                          <w:w w:val="110"/>
                          <w:sz w:val="22"/>
                          <w:szCs w:val="22"/>
                        </w:rPr>
                        <w:t xml:space="preserve"> of tariff income</w:t>
                      </w:r>
                      <w:r w:rsidRPr="009A3866">
                        <w:rPr>
                          <w:rFonts w:ascii="Arial" w:hAnsi="Arial" w:cs="Arial"/>
                          <w:b/>
                          <w:w w:val="110"/>
                          <w:sz w:val="22"/>
                          <w:szCs w:val="22"/>
                        </w:rPr>
                        <w:t>:</w:t>
                      </w:r>
                    </w:p>
                    <w:p w14:paraId="635514F1" w14:textId="77777777" w:rsidR="004D7A05" w:rsidRPr="008F2417" w:rsidRDefault="004D7A05" w:rsidP="008F2417">
                      <w:pPr>
                        <w:pStyle w:val="BodyText"/>
                        <w:spacing w:before="11"/>
                        <w:rPr>
                          <w:rFonts w:ascii="Arial" w:hAnsi="Arial" w:cs="Arial"/>
                          <w:sz w:val="22"/>
                          <w:szCs w:val="22"/>
                        </w:rPr>
                      </w:pPr>
                    </w:p>
                    <w:p w14:paraId="136F04AB" w14:textId="0BDA55E8" w:rsidR="004D7A05" w:rsidRPr="008F2417" w:rsidRDefault="004D7A05" w:rsidP="008F2417">
                      <w:pPr>
                        <w:pStyle w:val="BodyText"/>
                        <w:ind w:right="131"/>
                        <w:rPr>
                          <w:rFonts w:ascii="Arial" w:hAnsi="Arial" w:cs="Arial"/>
                          <w:sz w:val="22"/>
                          <w:szCs w:val="22"/>
                        </w:rPr>
                      </w:pPr>
                      <w:r w:rsidRPr="008F2417">
                        <w:rPr>
                          <w:rFonts w:ascii="Arial" w:hAnsi="Arial" w:cs="Arial"/>
                          <w:sz w:val="22"/>
                          <w:szCs w:val="22"/>
                        </w:rPr>
                        <w:t>Nora has capital of £18,100. This is £3,850 above the lower capital limit of £14,250. Dividing the £3,850 by £250 produces a figure of £15.40. When calculating tariff income, the amount is always rounded up. This therefore gives a tariff income of £16 per week.</w:t>
                      </w:r>
                    </w:p>
                  </w:txbxContent>
                </v:textbox>
                <w10:wrap type="topAndBottom" anchorx="margin"/>
              </v:shape>
            </w:pict>
          </mc:Fallback>
        </mc:AlternateContent>
      </w:r>
    </w:p>
    <w:p w14:paraId="0BE3E8C0" w14:textId="0FD98C90" w:rsidR="008F2417" w:rsidRPr="00D62AAA" w:rsidRDefault="008F2417" w:rsidP="008F2417">
      <w:pPr>
        <w:rPr>
          <w:rFonts w:ascii="Arial" w:hAnsi="Arial" w:cs="Arial"/>
        </w:rPr>
      </w:pPr>
    </w:p>
    <w:p w14:paraId="27F2298F" w14:textId="575295DC" w:rsidR="008F2417" w:rsidRPr="00D62AAA" w:rsidRDefault="00E24618" w:rsidP="008F2417">
      <w:pPr>
        <w:rPr>
          <w:rFonts w:ascii="Arial" w:hAnsi="Arial" w:cs="Arial"/>
          <w:b/>
        </w:rPr>
      </w:pPr>
      <w:r w:rsidRPr="00D62AAA">
        <w:rPr>
          <w:rFonts w:ascii="Arial" w:hAnsi="Arial" w:cs="Arial"/>
          <w:b/>
        </w:rPr>
        <w:t>Notional Capital</w:t>
      </w:r>
    </w:p>
    <w:p w14:paraId="70540C38" w14:textId="04B15AE3" w:rsidR="00E24618" w:rsidRPr="00D62AAA" w:rsidRDefault="00B150F0" w:rsidP="00B150F0">
      <w:pPr>
        <w:ind w:left="720" w:hanging="720"/>
        <w:rPr>
          <w:rFonts w:ascii="Arial" w:hAnsi="Arial" w:cs="Arial"/>
        </w:rPr>
      </w:pPr>
      <w:r w:rsidRPr="00D62AAA">
        <w:rPr>
          <w:rFonts w:ascii="Arial" w:hAnsi="Arial" w:cs="Arial"/>
        </w:rPr>
        <w:t>5.23</w:t>
      </w:r>
      <w:r w:rsidRPr="00D62AAA">
        <w:rPr>
          <w:rFonts w:ascii="Arial" w:hAnsi="Arial" w:cs="Arial"/>
        </w:rPr>
        <w:tab/>
      </w:r>
      <w:r w:rsidR="00E24618" w:rsidRPr="00D62AAA">
        <w:rPr>
          <w:rFonts w:ascii="Arial" w:hAnsi="Arial" w:cs="Arial"/>
        </w:rPr>
        <w:t xml:space="preserve">In some circumstances a person may be treated as possessing a capital asset even where they do not actually possess it. This is called notional capital. </w:t>
      </w:r>
      <w:r w:rsidRPr="00D62AAA">
        <w:rPr>
          <w:rFonts w:ascii="Arial" w:hAnsi="Arial" w:cs="Arial"/>
        </w:rPr>
        <w:t xml:space="preserve">Notional capital </w:t>
      </w:r>
      <w:r w:rsidR="00B6675A" w:rsidRPr="00D62AAA">
        <w:rPr>
          <w:rFonts w:ascii="Arial" w:hAnsi="Arial" w:cs="Arial"/>
        </w:rPr>
        <w:t>is</w:t>
      </w:r>
      <w:r w:rsidRPr="00D62AAA">
        <w:rPr>
          <w:rFonts w:ascii="Arial" w:hAnsi="Arial" w:cs="Arial"/>
        </w:rPr>
        <w:t xml:space="preserve"> capital which:</w:t>
      </w:r>
    </w:p>
    <w:p w14:paraId="11A6E763" w14:textId="77777777" w:rsidR="00B150F0" w:rsidRPr="00D62AAA" w:rsidRDefault="00E24618" w:rsidP="008F2417">
      <w:pPr>
        <w:pStyle w:val="ListParagraph"/>
        <w:numPr>
          <w:ilvl w:val="0"/>
          <w:numId w:val="19"/>
        </w:numPr>
        <w:rPr>
          <w:rFonts w:ascii="Arial" w:hAnsi="Arial" w:cs="Arial"/>
        </w:rPr>
      </w:pPr>
      <w:r w:rsidRPr="00D62AAA">
        <w:rPr>
          <w:rFonts w:ascii="Arial" w:hAnsi="Arial" w:cs="Arial"/>
        </w:rPr>
        <w:t xml:space="preserve">Would be available to the person if they applied for </w:t>
      </w:r>
      <w:proofErr w:type="gramStart"/>
      <w:r w:rsidRPr="00D62AAA">
        <w:rPr>
          <w:rFonts w:ascii="Arial" w:hAnsi="Arial" w:cs="Arial"/>
        </w:rPr>
        <w:t>it;</w:t>
      </w:r>
      <w:proofErr w:type="gramEnd"/>
    </w:p>
    <w:p w14:paraId="6FEE557D" w14:textId="79624981" w:rsidR="00B150F0" w:rsidRPr="00D62AAA" w:rsidRDefault="00E24618" w:rsidP="008F2417">
      <w:pPr>
        <w:pStyle w:val="ListParagraph"/>
        <w:numPr>
          <w:ilvl w:val="0"/>
          <w:numId w:val="19"/>
        </w:numPr>
        <w:rPr>
          <w:rFonts w:ascii="Arial" w:hAnsi="Arial" w:cs="Arial"/>
        </w:rPr>
      </w:pPr>
      <w:r w:rsidRPr="00D62AAA">
        <w:rPr>
          <w:rFonts w:ascii="Arial" w:hAnsi="Arial" w:cs="Arial"/>
        </w:rPr>
        <w:t xml:space="preserve">Is paid to a third party in respect of the </w:t>
      </w:r>
      <w:proofErr w:type="gramStart"/>
      <w:r w:rsidRPr="00D62AAA">
        <w:rPr>
          <w:rFonts w:ascii="Arial" w:hAnsi="Arial" w:cs="Arial"/>
        </w:rPr>
        <w:t>person;</w:t>
      </w:r>
      <w:proofErr w:type="gramEnd"/>
    </w:p>
    <w:p w14:paraId="3CB19012" w14:textId="65884BC6" w:rsidR="00B150F0" w:rsidRPr="00D62AAA" w:rsidRDefault="00E24618" w:rsidP="00E74BAB">
      <w:pPr>
        <w:pStyle w:val="ListParagraph"/>
        <w:numPr>
          <w:ilvl w:val="0"/>
          <w:numId w:val="19"/>
        </w:numPr>
        <w:rPr>
          <w:rFonts w:ascii="Arial" w:hAnsi="Arial" w:cs="Arial"/>
        </w:rPr>
      </w:pPr>
      <w:r w:rsidRPr="00D62AAA">
        <w:rPr>
          <w:rFonts w:ascii="Arial" w:hAnsi="Arial" w:cs="Arial"/>
        </w:rPr>
        <w:t xml:space="preserve">The person has deprived themselves of </w:t>
      </w:r>
      <w:r w:rsidR="00B6675A" w:rsidRPr="00D62AAA">
        <w:rPr>
          <w:rFonts w:ascii="Arial" w:hAnsi="Arial" w:cs="Arial"/>
        </w:rPr>
        <w:t xml:space="preserve">an asset </w:t>
      </w:r>
      <w:r w:rsidRPr="00D62AAA">
        <w:rPr>
          <w:rFonts w:ascii="Arial" w:hAnsi="Arial" w:cs="Arial"/>
        </w:rPr>
        <w:t>to reduce the charge they have to pay for their care</w:t>
      </w:r>
      <w:r w:rsidR="00B150F0" w:rsidRPr="00D62AAA">
        <w:rPr>
          <w:rFonts w:ascii="Arial" w:hAnsi="Arial" w:cs="Arial"/>
        </w:rPr>
        <w:t>.</w:t>
      </w:r>
    </w:p>
    <w:p w14:paraId="207740AD" w14:textId="3A0B8896" w:rsidR="00B150F0" w:rsidRPr="00D62AAA" w:rsidRDefault="00E24618" w:rsidP="00B150F0">
      <w:pPr>
        <w:ind w:firstLine="720"/>
        <w:rPr>
          <w:rFonts w:ascii="Arial" w:hAnsi="Arial" w:cs="Arial"/>
        </w:rPr>
      </w:pPr>
      <w:r w:rsidRPr="00D62AAA">
        <w:rPr>
          <w:rFonts w:ascii="Arial" w:hAnsi="Arial" w:cs="Arial"/>
        </w:rPr>
        <w:t xml:space="preserve">A person’s capital </w:t>
      </w:r>
      <w:r w:rsidR="00B6675A" w:rsidRPr="00D62AAA">
        <w:rPr>
          <w:rFonts w:ascii="Arial" w:hAnsi="Arial" w:cs="Arial"/>
        </w:rPr>
        <w:t>will</w:t>
      </w:r>
      <w:r w:rsidRPr="00D62AAA">
        <w:rPr>
          <w:rFonts w:ascii="Arial" w:hAnsi="Arial" w:cs="Arial"/>
        </w:rPr>
        <w:t xml:space="preserve"> therefore be the total of both actual and notional capital. </w:t>
      </w:r>
    </w:p>
    <w:p w14:paraId="641E0724" w14:textId="46BBED07" w:rsidR="00E24618" w:rsidRPr="00D62AAA" w:rsidRDefault="00B150F0" w:rsidP="00B150F0">
      <w:pPr>
        <w:ind w:left="720" w:hanging="720"/>
        <w:rPr>
          <w:rFonts w:ascii="Arial" w:hAnsi="Arial" w:cs="Arial"/>
        </w:rPr>
      </w:pPr>
      <w:r w:rsidRPr="00D62AAA">
        <w:rPr>
          <w:rFonts w:ascii="Arial" w:hAnsi="Arial" w:cs="Arial"/>
        </w:rPr>
        <w:t>5.24</w:t>
      </w:r>
      <w:r w:rsidRPr="00D62AAA">
        <w:rPr>
          <w:rFonts w:ascii="Arial" w:hAnsi="Arial" w:cs="Arial"/>
        </w:rPr>
        <w:tab/>
      </w:r>
      <w:r w:rsidR="00E24618" w:rsidRPr="00D62AAA">
        <w:rPr>
          <w:rFonts w:ascii="Arial" w:hAnsi="Arial" w:cs="Arial"/>
        </w:rPr>
        <w:t>Where a person has been assessed as having notional capital, the value of this must be reduced over time. The rule is that the value of notional capital must be reduced weekly by the difference between the weekly rate the person has been assessed to pay for their care and the weekly rate they would have paid if notional capital did not apply.</w:t>
      </w:r>
    </w:p>
    <w:p w14:paraId="32810D52" w14:textId="73684A71" w:rsidR="009164A1" w:rsidRPr="00D62AAA" w:rsidRDefault="009164A1" w:rsidP="009164A1">
      <w:pPr>
        <w:rPr>
          <w:rFonts w:ascii="Arial" w:hAnsi="Arial" w:cs="Arial"/>
        </w:rPr>
      </w:pPr>
      <w:r w:rsidRPr="00D62AAA">
        <w:rPr>
          <w:noProof/>
        </w:rPr>
        <mc:AlternateContent>
          <mc:Choice Requires="wps">
            <w:drawing>
              <wp:anchor distT="0" distB="0" distL="0" distR="0" simplePos="0" relativeHeight="251658245" behindDoc="0" locked="0" layoutInCell="1" allowOverlap="1" wp14:anchorId="545119C1" wp14:editId="02FCC9B0">
                <wp:simplePos x="0" y="0"/>
                <wp:positionH relativeFrom="margin">
                  <wp:align>left</wp:align>
                </wp:positionH>
                <wp:positionV relativeFrom="paragraph">
                  <wp:posOffset>233680</wp:posOffset>
                </wp:positionV>
                <wp:extent cx="6092825" cy="2108200"/>
                <wp:effectExtent l="0" t="0" r="2222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21082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C7AB018" w14:textId="78978A63" w:rsidR="004D7A05" w:rsidRPr="009A3866" w:rsidRDefault="004D7A05" w:rsidP="009164A1">
                            <w:pPr>
                              <w:pStyle w:val="BodyText"/>
                              <w:spacing w:before="1"/>
                              <w:rPr>
                                <w:rFonts w:ascii="Arial" w:hAnsi="Arial" w:cs="Arial"/>
                                <w:b/>
                                <w:sz w:val="22"/>
                                <w:szCs w:val="22"/>
                              </w:rPr>
                            </w:pPr>
                            <w:r w:rsidRPr="009A3866">
                              <w:rPr>
                                <w:rFonts w:ascii="Arial" w:hAnsi="Arial" w:cs="Arial"/>
                                <w:b/>
                                <w:w w:val="110"/>
                                <w:sz w:val="22"/>
                                <w:szCs w:val="22"/>
                              </w:rPr>
                              <w:t>Example</w:t>
                            </w:r>
                            <w:r>
                              <w:rPr>
                                <w:rFonts w:ascii="Arial" w:hAnsi="Arial" w:cs="Arial"/>
                                <w:b/>
                                <w:w w:val="110"/>
                                <w:sz w:val="22"/>
                                <w:szCs w:val="22"/>
                              </w:rPr>
                              <w:t xml:space="preserve"> of diminishing notional capital</w:t>
                            </w:r>
                            <w:r w:rsidRPr="009A3866">
                              <w:rPr>
                                <w:rFonts w:ascii="Arial" w:hAnsi="Arial" w:cs="Arial"/>
                                <w:b/>
                                <w:w w:val="110"/>
                                <w:sz w:val="22"/>
                                <w:szCs w:val="22"/>
                              </w:rPr>
                              <w:t>:</w:t>
                            </w:r>
                          </w:p>
                          <w:p w14:paraId="79C25BF6" w14:textId="77777777" w:rsidR="004D7A05" w:rsidRPr="008F2417" w:rsidRDefault="004D7A05" w:rsidP="009164A1">
                            <w:pPr>
                              <w:pStyle w:val="BodyText"/>
                              <w:spacing w:before="11"/>
                              <w:rPr>
                                <w:rFonts w:ascii="Arial" w:hAnsi="Arial" w:cs="Arial"/>
                                <w:sz w:val="22"/>
                                <w:szCs w:val="22"/>
                              </w:rPr>
                            </w:pPr>
                          </w:p>
                          <w:p w14:paraId="6C5E8C49" w14:textId="77777777" w:rsidR="004D7A05" w:rsidRDefault="004D7A05" w:rsidP="009164A1">
                            <w:pPr>
                              <w:rPr>
                                <w:rFonts w:ascii="Arial" w:hAnsi="Arial" w:cs="Arial"/>
                              </w:rPr>
                            </w:pPr>
                            <w:r w:rsidRPr="009164A1">
                              <w:rPr>
                                <w:rFonts w:ascii="Arial" w:hAnsi="Arial" w:cs="Arial"/>
                              </w:rPr>
                              <w:t xml:space="preserve">Hayley is receiving care and support in a care home. She is assessed as having notional capital of £20,000 plus actual capital of £6,000. This means her assets are above the upper capital limit and she needs to pay the full cost of her care and support at £400 per week. If she did not have the notional </w:t>
                            </w:r>
                            <w:proofErr w:type="gramStart"/>
                            <w:r w:rsidRPr="009164A1">
                              <w:rPr>
                                <w:rFonts w:ascii="Arial" w:hAnsi="Arial" w:cs="Arial"/>
                              </w:rPr>
                              <w:t>capital</w:t>
                            </w:r>
                            <w:proofErr w:type="gramEnd"/>
                            <w:r w:rsidRPr="009164A1">
                              <w:rPr>
                                <w:rFonts w:ascii="Arial" w:hAnsi="Arial" w:cs="Arial"/>
                              </w:rPr>
                              <w:t xml:space="preserve"> it would not affect her ability to pay. </w:t>
                            </w:r>
                          </w:p>
                          <w:p w14:paraId="3C69F3A3" w14:textId="28327A04" w:rsidR="004D7A05" w:rsidRPr="009164A1" w:rsidRDefault="004D7A05" w:rsidP="009164A1">
                            <w:pPr>
                              <w:rPr>
                                <w:rFonts w:ascii="Arial" w:hAnsi="Arial" w:cs="Arial"/>
                              </w:rPr>
                            </w:pPr>
                            <w:r w:rsidRPr="009164A1">
                              <w:rPr>
                                <w:rFonts w:ascii="Arial" w:hAnsi="Arial" w:cs="Arial"/>
                              </w:rPr>
                              <w:t xml:space="preserve">This is </w:t>
                            </w:r>
                            <w:r>
                              <w:rPr>
                                <w:rFonts w:ascii="Arial" w:hAnsi="Arial" w:cs="Arial"/>
                              </w:rPr>
                              <w:t>because</w:t>
                            </w:r>
                            <w:r w:rsidRPr="009164A1">
                              <w:rPr>
                                <w:rFonts w:ascii="Arial" w:hAnsi="Arial" w:cs="Arial"/>
                              </w:rPr>
                              <w:t xml:space="preserve"> she has an income of £124.40 and a personal allowance of £24.90 per week and would therefore be assessed as being able to pay £99.50 per week. The notional capital should therefore be reduced by £300.50 per week – the difference between the sum Hayley is assessed to pay (£400) and would have paid without the notional capital (£99.50).</w:t>
                            </w:r>
                          </w:p>
                          <w:p w14:paraId="304EE501" w14:textId="68A4E7D5" w:rsidR="004D7A05" w:rsidRPr="008F2417" w:rsidRDefault="004D7A05" w:rsidP="009164A1">
                            <w:pPr>
                              <w:pStyle w:val="BodyText"/>
                              <w:ind w:right="131"/>
                              <w:rPr>
                                <w:rFonts w:ascii="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119C1" id="_x0000_s1031" type="#_x0000_t202" style="position:absolute;margin-left:0;margin-top:18.4pt;width:479.75pt;height:166pt;z-index:251658245;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" fillcolor="#9ecb81 [2169]" strokecolor="#70ad47 [3209]" strokeweight=".5pt">
                <v:fill color2="#8ac066 [2617]" rotate="t" colors="0 #b5d5a7;.5 #aace99;1 #9cca86" focus="100%" type="gradient">
                  <o:fill v:ext="view" type="gradientUnscaled"/>
                </v:fill>
                <v:textbox inset="0,0,0,0">
                  <w:txbxContent>
                    <w:p w14:paraId="2C7AB018" w14:textId="78978A63" w:rsidR="004D7A05" w:rsidRPr="009A3866" w:rsidRDefault="004D7A05" w:rsidP="009164A1">
                      <w:pPr>
                        <w:pStyle w:val="BodyText"/>
                        <w:spacing w:before="1"/>
                        <w:rPr>
                          <w:rFonts w:ascii="Arial" w:hAnsi="Arial" w:cs="Arial"/>
                          <w:b/>
                          <w:sz w:val="22"/>
                          <w:szCs w:val="22"/>
                        </w:rPr>
                      </w:pPr>
                      <w:r w:rsidRPr="009A3866">
                        <w:rPr>
                          <w:rFonts w:ascii="Arial" w:hAnsi="Arial" w:cs="Arial"/>
                          <w:b/>
                          <w:w w:val="110"/>
                          <w:sz w:val="22"/>
                          <w:szCs w:val="22"/>
                        </w:rPr>
                        <w:t>Example</w:t>
                      </w:r>
                      <w:r>
                        <w:rPr>
                          <w:rFonts w:ascii="Arial" w:hAnsi="Arial" w:cs="Arial"/>
                          <w:b/>
                          <w:w w:val="110"/>
                          <w:sz w:val="22"/>
                          <w:szCs w:val="22"/>
                        </w:rPr>
                        <w:t xml:space="preserve"> of diminishing notional capital</w:t>
                      </w:r>
                      <w:r w:rsidRPr="009A3866">
                        <w:rPr>
                          <w:rFonts w:ascii="Arial" w:hAnsi="Arial" w:cs="Arial"/>
                          <w:b/>
                          <w:w w:val="110"/>
                          <w:sz w:val="22"/>
                          <w:szCs w:val="22"/>
                        </w:rPr>
                        <w:t>:</w:t>
                      </w:r>
                    </w:p>
                    <w:p w14:paraId="79C25BF6" w14:textId="77777777" w:rsidR="004D7A05" w:rsidRPr="008F2417" w:rsidRDefault="004D7A05" w:rsidP="009164A1">
                      <w:pPr>
                        <w:pStyle w:val="BodyText"/>
                        <w:spacing w:before="11"/>
                        <w:rPr>
                          <w:rFonts w:ascii="Arial" w:hAnsi="Arial" w:cs="Arial"/>
                          <w:sz w:val="22"/>
                          <w:szCs w:val="22"/>
                        </w:rPr>
                      </w:pPr>
                    </w:p>
                    <w:p w14:paraId="6C5E8C49" w14:textId="77777777" w:rsidR="004D7A05" w:rsidRDefault="004D7A05" w:rsidP="009164A1">
                      <w:pPr>
                        <w:rPr>
                          <w:rFonts w:ascii="Arial" w:hAnsi="Arial" w:cs="Arial"/>
                        </w:rPr>
                      </w:pPr>
                      <w:r w:rsidRPr="009164A1">
                        <w:rPr>
                          <w:rFonts w:ascii="Arial" w:hAnsi="Arial" w:cs="Arial"/>
                        </w:rPr>
                        <w:t xml:space="preserve">Hayley is receiving care and support in a care home. She is assessed as having notional capital of £20,000 plus actual capital of £6,000. This means her assets are above the upper capital limit and she needs to pay the full cost of her care and support at £400 per week. If she did not have the notional capital it would not affect her ability to pay. </w:t>
                      </w:r>
                    </w:p>
                    <w:p w14:paraId="3C69F3A3" w14:textId="28327A04" w:rsidR="004D7A05" w:rsidRPr="009164A1" w:rsidRDefault="004D7A05" w:rsidP="009164A1">
                      <w:pPr>
                        <w:rPr>
                          <w:rFonts w:ascii="Arial" w:hAnsi="Arial" w:cs="Arial"/>
                        </w:rPr>
                      </w:pPr>
                      <w:r w:rsidRPr="009164A1">
                        <w:rPr>
                          <w:rFonts w:ascii="Arial" w:hAnsi="Arial" w:cs="Arial"/>
                        </w:rPr>
                        <w:t xml:space="preserve">This is </w:t>
                      </w:r>
                      <w:r>
                        <w:rPr>
                          <w:rFonts w:ascii="Arial" w:hAnsi="Arial" w:cs="Arial"/>
                        </w:rPr>
                        <w:t>because</w:t>
                      </w:r>
                      <w:r w:rsidRPr="009164A1">
                        <w:rPr>
                          <w:rFonts w:ascii="Arial" w:hAnsi="Arial" w:cs="Arial"/>
                        </w:rPr>
                        <w:t xml:space="preserve"> she has an income of £124.40 and a personal allowance of £24.90 per week and would therefore be assessed as being able to pay £99.50 per week. The notional capital should therefore be reduced by £300.50 per week – the difference between the sum Hayley is assessed to pay (£400) and would have paid without the notional capital (£99.50).</w:t>
                      </w:r>
                    </w:p>
                    <w:p w14:paraId="304EE501" w14:textId="68A4E7D5" w:rsidR="004D7A05" w:rsidRPr="008F2417" w:rsidRDefault="004D7A05" w:rsidP="009164A1">
                      <w:pPr>
                        <w:pStyle w:val="BodyText"/>
                        <w:ind w:right="131"/>
                        <w:rPr>
                          <w:rFonts w:ascii="Arial" w:hAnsi="Arial" w:cs="Arial"/>
                          <w:sz w:val="22"/>
                          <w:szCs w:val="22"/>
                        </w:rPr>
                      </w:pPr>
                    </w:p>
                  </w:txbxContent>
                </v:textbox>
                <w10:wrap type="topAndBottom" anchorx="margin"/>
              </v:shape>
            </w:pict>
          </mc:Fallback>
        </mc:AlternateContent>
      </w:r>
    </w:p>
    <w:p w14:paraId="4CEF5A7B" w14:textId="52431ACF" w:rsidR="009164A1" w:rsidRPr="00D62AAA" w:rsidRDefault="009164A1" w:rsidP="009164A1">
      <w:pPr>
        <w:rPr>
          <w:rFonts w:ascii="Arial" w:hAnsi="Arial" w:cs="Arial"/>
        </w:rPr>
      </w:pPr>
    </w:p>
    <w:p w14:paraId="6339E752" w14:textId="4A03F0DB" w:rsidR="009164A1" w:rsidRPr="00D62AAA" w:rsidRDefault="008C2136" w:rsidP="00CD4D06">
      <w:pPr>
        <w:ind w:left="720" w:hanging="720"/>
        <w:rPr>
          <w:rFonts w:ascii="Arial" w:hAnsi="Arial" w:cs="Arial"/>
        </w:rPr>
      </w:pPr>
      <w:r w:rsidRPr="00D62AAA">
        <w:rPr>
          <w:rFonts w:ascii="Arial" w:hAnsi="Arial" w:cs="Arial"/>
        </w:rPr>
        <w:t>5.25</w:t>
      </w:r>
      <w:r w:rsidRPr="00D62AAA">
        <w:rPr>
          <w:rFonts w:ascii="Arial" w:hAnsi="Arial" w:cs="Arial"/>
        </w:rPr>
        <w:tab/>
        <w:t xml:space="preserve">Where a person is benefiting from the 12-week property disregard (please refer to the 12-week disregard section below) and has chosen to pay a “top-up” fee from their capital resources between the upper and lower capital limits, the level of tariff income </w:t>
      </w:r>
      <w:r w:rsidRPr="00D62AAA">
        <w:rPr>
          <w:rFonts w:ascii="Arial" w:hAnsi="Arial" w:cs="Arial"/>
        </w:rPr>
        <w:lastRenderedPageBreak/>
        <w:t>that applies during those 12 weeks is the same as it would be if the person were not using the capital to “top-up”.</w:t>
      </w:r>
    </w:p>
    <w:p w14:paraId="6BA82A3D" w14:textId="77777777" w:rsidR="00CD4D06" w:rsidRPr="00D62AAA" w:rsidRDefault="00CD4D06" w:rsidP="00CD4D06">
      <w:pPr>
        <w:rPr>
          <w:rFonts w:ascii="Arial" w:hAnsi="Arial" w:cs="Arial"/>
          <w:b/>
        </w:rPr>
      </w:pPr>
    </w:p>
    <w:p w14:paraId="1C9092F1" w14:textId="5696A0EB" w:rsidR="00CD4D06" w:rsidRPr="00D62AAA" w:rsidRDefault="00CD4D06" w:rsidP="00CD4D06">
      <w:pPr>
        <w:rPr>
          <w:rFonts w:ascii="Arial" w:hAnsi="Arial" w:cs="Arial"/>
          <w:b/>
        </w:rPr>
      </w:pPr>
      <w:r w:rsidRPr="00D62AAA">
        <w:rPr>
          <w:rFonts w:ascii="Arial" w:hAnsi="Arial" w:cs="Arial"/>
          <w:b/>
        </w:rPr>
        <w:t xml:space="preserve">Capital disregarded </w:t>
      </w:r>
    </w:p>
    <w:p w14:paraId="59DC7E15" w14:textId="02CA5DA7" w:rsidR="0020335C" w:rsidRPr="00D62AAA" w:rsidRDefault="006A1D19" w:rsidP="0020335C">
      <w:pPr>
        <w:rPr>
          <w:rFonts w:ascii="Arial" w:hAnsi="Arial" w:cs="Arial"/>
        </w:rPr>
      </w:pPr>
      <w:r w:rsidRPr="00D62AAA">
        <w:rPr>
          <w:rFonts w:ascii="Arial" w:hAnsi="Arial" w:cs="Arial"/>
        </w:rPr>
        <w:t>5.26</w:t>
      </w:r>
      <w:r w:rsidR="0020335C" w:rsidRPr="00D62AAA">
        <w:rPr>
          <w:rFonts w:ascii="Arial" w:hAnsi="Arial" w:cs="Arial"/>
        </w:rPr>
        <w:tab/>
        <w:t>The following capital assets will be disregarded:</w:t>
      </w:r>
    </w:p>
    <w:p w14:paraId="0911F5DD" w14:textId="33E724F0" w:rsidR="0020335C" w:rsidRPr="00D62AAA" w:rsidRDefault="0020335C" w:rsidP="0020335C">
      <w:pPr>
        <w:ind w:firstLine="720"/>
        <w:rPr>
          <w:rFonts w:ascii="Arial" w:hAnsi="Arial" w:cs="Arial"/>
        </w:rPr>
      </w:pPr>
      <w:r w:rsidRPr="00D62AAA">
        <w:rPr>
          <w:rFonts w:ascii="Arial" w:hAnsi="Arial" w:cs="Arial"/>
        </w:rPr>
        <w:t xml:space="preserve">(a) Property in specified circumstances (please see below). </w:t>
      </w:r>
    </w:p>
    <w:p w14:paraId="73F4B2D4" w14:textId="77777777" w:rsidR="0020335C" w:rsidRPr="00D62AAA" w:rsidRDefault="0020335C" w:rsidP="0020335C">
      <w:pPr>
        <w:ind w:firstLine="720"/>
        <w:rPr>
          <w:rFonts w:ascii="Arial" w:hAnsi="Arial" w:cs="Arial"/>
        </w:rPr>
      </w:pPr>
      <w:r w:rsidRPr="00D62AAA">
        <w:rPr>
          <w:rFonts w:ascii="Arial" w:hAnsi="Arial" w:cs="Arial"/>
        </w:rPr>
        <w:t xml:space="preserve">(b) The surrender value of any Life insurance policy and or Annuity. </w:t>
      </w:r>
    </w:p>
    <w:p w14:paraId="1DC7C432" w14:textId="77777777" w:rsidR="0020335C" w:rsidRPr="00D62AAA" w:rsidRDefault="0020335C" w:rsidP="0020335C">
      <w:pPr>
        <w:ind w:firstLine="720"/>
        <w:rPr>
          <w:rFonts w:ascii="Arial" w:hAnsi="Arial" w:cs="Arial"/>
        </w:rPr>
      </w:pPr>
      <w:r w:rsidRPr="00D62AAA">
        <w:rPr>
          <w:rFonts w:ascii="Arial" w:hAnsi="Arial" w:cs="Arial"/>
        </w:rPr>
        <w:t xml:space="preserve">(c) Payments of training bonuses of up to £200. </w:t>
      </w:r>
    </w:p>
    <w:p w14:paraId="0EEB811A" w14:textId="77777777" w:rsidR="0020335C" w:rsidRPr="00D62AAA" w:rsidRDefault="0020335C" w:rsidP="0020335C">
      <w:pPr>
        <w:ind w:firstLine="720"/>
        <w:rPr>
          <w:rFonts w:ascii="Arial" w:hAnsi="Arial" w:cs="Arial"/>
        </w:rPr>
      </w:pPr>
      <w:r w:rsidRPr="00D62AAA">
        <w:rPr>
          <w:rFonts w:ascii="Arial" w:hAnsi="Arial" w:cs="Arial"/>
        </w:rPr>
        <w:t xml:space="preserve">(d) Payments in kind from a charity. </w:t>
      </w:r>
    </w:p>
    <w:p w14:paraId="39FE1B24" w14:textId="77777777" w:rsidR="0020335C" w:rsidRPr="00D62AAA" w:rsidRDefault="0020335C" w:rsidP="0020335C">
      <w:pPr>
        <w:ind w:left="720"/>
        <w:rPr>
          <w:rFonts w:ascii="Arial" w:hAnsi="Arial" w:cs="Arial"/>
        </w:rPr>
      </w:pPr>
      <w:r w:rsidRPr="00D62AAA">
        <w:rPr>
          <w:rFonts w:ascii="Arial" w:hAnsi="Arial" w:cs="Arial"/>
        </w:rPr>
        <w:t xml:space="preserve">(e) Any personal possessions such as paintings or </w:t>
      </w:r>
      <w:proofErr w:type="gramStart"/>
      <w:r w:rsidRPr="00D62AAA">
        <w:rPr>
          <w:rFonts w:ascii="Arial" w:hAnsi="Arial" w:cs="Arial"/>
        </w:rPr>
        <w:t>antiques, unless</w:t>
      </w:r>
      <w:proofErr w:type="gramEnd"/>
      <w:r w:rsidRPr="00D62AAA">
        <w:rPr>
          <w:rFonts w:ascii="Arial" w:hAnsi="Arial" w:cs="Arial"/>
        </w:rPr>
        <w:t xml:space="preserve"> they were purchased with the intention of reducing capital in order to avoid care and support charges. </w:t>
      </w:r>
    </w:p>
    <w:p w14:paraId="6CECC840" w14:textId="77777777" w:rsidR="0020335C" w:rsidRPr="00D62AAA" w:rsidRDefault="0020335C" w:rsidP="0020335C">
      <w:pPr>
        <w:ind w:firstLine="720"/>
        <w:rPr>
          <w:rFonts w:ascii="Arial" w:hAnsi="Arial" w:cs="Arial"/>
        </w:rPr>
      </w:pPr>
      <w:r w:rsidRPr="00D62AAA">
        <w:rPr>
          <w:rFonts w:ascii="Arial" w:hAnsi="Arial" w:cs="Arial"/>
        </w:rPr>
        <w:t xml:space="preserve">(f) Any capital which is to be treated as income or student loans. </w:t>
      </w:r>
    </w:p>
    <w:p w14:paraId="55630F88" w14:textId="77777777" w:rsidR="0020335C" w:rsidRPr="00D62AAA" w:rsidRDefault="0020335C" w:rsidP="0020335C">
      <w:pPr>
        <w:ind w:firstLine="720"/>
        <w:rPr>
          <w:rFonts w:ascii="Arial" w:hAnsi="Arial" w:cs="Arial"/>
        </w:rPr>
      </w:pPr>
      <w:r w:rsidRPr="00D62AAA">
        <w:rPr>
          <w:rFonts w:ascii="Arial" w:hAnsi="Arial" w:cs="Arial"/>
        </w:rPr>
        <w:t>(g) Any payment that may be derived from:</w:t>
      </w:r>
    </w:p>
    <w:p w14:paraId="33669CFC" w14:textId="77777777" w:rsidR="0020335C" w:rsidRPr="00D62AAA" w:rsidRDefault="0020335C" w:rsidP="0020335C">
      <w:pPr>
        <w:ind w:firstLine="720"/>
        <w:rPr>
          <w:rFonts w:ascii="Arial" w:hAnsi="Arial" w:cs="Arial"/>
        </w:rPr>
      </w:pPr>
      <w:r w:rsidRPr="00D62AAA">
        <w:rPr>
          <w:rFonts w:ascii="Arial" w:hAnsi="Arial" w:cs="Arial"/>
        </w:rPr>
        <w:t xml:space="preserve"> </w:t>
      </w:r>
      <w:r w:rsidRPr="00D62AAA">
        <w:rPr>
          <w:rFonts w:ascii="Arial" w:hAnsi="Arial" w:cs="Arial"/>
        </w:rPr>
        <w:tab/>
      </w:r>
      <w:proofErr w:type="spellStart"/>
      <w:r w:rsidRPr="00D62AAA">
        <w:rPr>
          <w:rFonts w:ascii="Arial" w:hAnsi="Arial" w:cs="Arial"/>
        </w:rPr>
        <w:t>i</w:t>
      </w:r>
      <w:proofErr w:type="spellEnd"/>
      <w:r w:rsidRPr="00D62AAA">
        <w:rPr>
          <w:rFonts w:ascii="Arial" w:hAnsi="Arial" w:cs="Arial"/>
        </w:rPr>
        <w:t xml:space="preserve">. The Macfarlane </w:t>
      </w:r>
      <w:proofErr w:type="gramStart"/>
      <w:r w:rsidRPr="00D62AAA">
        <w:rPr>
          <w:rFonts w:ascii="Arial" w:hAnsi="Arial" w:cs="Arial"/>
        </w:rPr>
        <w:t>Trust;</w:t>
      </w:r>
      <w:proofErr w:type="gramEnd"/>
    </w:p>
    <w:p w14:paraId="397411C2" w14:textId="77777777" w:rsidR="0020335C" w:rsidRPr="00D62AAA" w:rsidRDefault="0020335C" w:rsidP="0020335C">
      <w:pPr>
        <w:ind w:left="720" w:firstLine="720"/>
        <w:rPr>
          <w:rFonts w:ascii="Arial" w:hAnsi="Arial" w:cs="Arial"/>
        </w:rPr>
      </w:pPr>
      <w:r w:rsidRPr="00D62AAA">
        <w:rPr>
          <w:rFonts w:ascii="Arial" w:hAnsi="Arial" w:cs="Arial"/>
        </w:rPr>
        <w:t xml:space="preserve">ii. The Macfarlane (Special Payments) </w:t>
      </w:r>
      <w:proofErr w:type="gramStart"/>
      <w:r w:rsidRPr="00D62AAA">
        <w:rPr>
          <w:rFonts w:ascii="Arial" w:hAnsi="Arial" w:cs="Arial"/>
        </w:rPr>
        <w:t>Trust;</w:t>
      </w:r>
      <w:proofErr w:type="gramEnd"/>
    </w:p>
    <w:p w14:paraId="288DEDA3" w14:textId="77777777" w:rsidR="0020335C" w:rsidRPr="00D62AAA" w:rsidRDefault="0020335C" w:rsidP="0020335C">
      <w:pPr>
        <w:ind w:left="720" w:firstLine="720"/>
        <w:rPr>
          <w:rFonts w:ascii="Arial" w:hAnsi="Arial" w:cs="Arial"/>
        </w:rPr>
      </w:pPr>
      <w:r w:rsidRPr="00D62AAA">
        <w:rPr>
          <w:rFonts w:ascii="Arial" w:hAnsi="Arial" w:cs="Arial"/>
        </w:rPr>
        <w:t xml:space="preserve">iii. The Macfarlane (Special Payment) (No 2) </w:t>
      </w:r>
      <w:proofErr w:type="gramStart"/>
      <w:r w:rsidRPr="00D62AAA">
        <w:rPr>
          <w:rFonts w:ascii="Arial" w:hAnsi="Arial" w:cs="Arial"/>
        </w:rPr>
        <w:t>Trust;</w:t>
      </w:r>
      <w:proofErr w:type="gramEnd"/>
      <w:r w:rsidRPr="00D62AAA">
        <w:rPr>
          <w:rFonts w:ascii="Arial" w:hAnsi="Arial" w:cs="Arial"/>
        </w:rPr>
        <w:t xml:space="preserve"> </w:t>
      </w:r>
    </w:p>
    <w:p w14:paraId="6DF41FA6" w14:textId="77777777" w:rsidR="0020335C" w:rsidRPr="00D62AAA" w:rsidRDefault="0020335C" w:rsidP="0020335C">
      <w:pPr>
        <w:ind w:left="720" w:firstLine="720"/>
        <w:rPr>
          <w:rFonts w:ascii="Arial" w:hAnsi="Arial" w:cs="Arial"/>
        </w:rPr>
      </w:pPr>
      <w:r w:rsidRPr="00D62AAA">
        <w:rPr>
          <w:rFonts w:ascii="Arial" w:hAnsi="Arial" w:cs="Arial"/>
        </w:rPr>
        <w:t xml:space="preserve">iv. The Caxton </w:t>
      </w:r>
      <w:proofErr w:type="gramStart"/>
      <w:r w:rsidRPr="00D62AAA">
        <w:rPr>
          <w:rFonts w:ascii="Arial" w:hAnsi="Arial" w:cs="Arial"/>
        </w:rPr>
        <w:t>Foundation;</w:t>
      </w:r>
      <w:proofErr w:type="gramEnd"/>
      <w:r w:rsidRPr="00D62AAA">
        <w:rPr>
          <w:rFonts w:ascii="Arial" w:hAnsi="Arial" w:cs="Arial"/>
        </w:rPr>
        <w:t xml:space="preserve"> </w:t>
      </w:r>
    </w:p>
    <w:p w14:paraId="4741E8F1" w14:textId="77777777" w:rsidR="0020335C" w:rsidRPr="00D62AAA" w:rsidRDefault="0020335C" w:rsidP="0020335C">
      <w:pPr>
        <w:ind w:left="720" w:firstLine="720"/>
        <w:rPr>
          <w:rFonts w:ascii="Arial" w:hAnsi="Arial" w:cs="Arial"/>
        </w:rPr>
      </w:pPr>
      <w:r w:rsidRPr="00D62AAA">
        <w:rPr>
          <w:rFonts w:ascii="Arial" w:hAnsi="Arial" w:cs="Arial"/>
        </w:rPr>
        <w:t>v. The Fund (payments to non-haemophiliacs infected with HIV</w:t>
      </w:r>
      <w:proofErr w:type="gramStart"/>
      <w:r w:rsidRPr="00D62AAA">
        <w:rPr>
          <w:rFonts w:ascii="Arial" w:hAnsi="Arial" w:cs="Arial"/>
        </w:rPr>
        <w:t>);</w:t>
      </w:r>
      <w:proofErr w:type="gramEnd"/>
      <w:r w:rsidRPr="00D62AAA">
        <w:rPr>
          <w:rFonts w:ascii="Arial" w:hAnsi="Arial" w:cs="Arial"/>
        </w:rPr>
        <w:t xml:space="preserve"> </w:t>
      </w:r>
    </w:p>
    <w:p w14:paraId="749C453A" w14:textId="77777777" w:rsidR="0020335C" w:rsidRPr="00D62AAA" w:rsidRDefault="0020335C" w:rsidP="0020335C">
      <w:pPr>
        <w:ind w:left="720" w:firstLine="720"/>
        <w:rPr>
          <w:rFonts w:ascii="Arial" w:hAnsi="Arial" w:cs="Arial"/>
        </w:rPr>
      </w:pPr>
      <w:r w:rsidRPr="00D62AAA">
        <w:rPr>
          <w:rFonts w:ascii="Arial" w:hAnsi="Arial" w:cs="Arial"/>
        </w:rPr>
        <w:t xml:space="preserve">vi. The Eileen </w:t>
      </w:r>
      <w:proofErr w:type="gramStart"/>
      <w:r w:rsidRPr="00D62AAA">
        <w:rPr>
          <w:rFonts w:ascii="Arial" w:hAnsi="Arial" w:cs="Arial"/>
        </w:rPr>
        <w:t>Trust;</w:t>
      </w:r>
      <w:proofErr w:type="gramEnd"/>
      <w:r w:rsidRPr="00D62AAA">
        <w:rPr>
          <w:rFonts w:ascii="Arial" w:hAnsi="Arial" w:cs="Arial"/>
        </w:rPr>
        <w:t xml:space="preserve"> </w:t>
      </w:r>
    </w:p>
    <w:p w14:paraId="141B1B02" w14:textId="77777777" w:rsidR="0020335C" w:rsidRPr="00D62AAA" w:rsidRDefault="0020335C" w:rsidP="0020335C">
      <w:pPr>
        <w:ind w:left="720" w:firstLine="720"/>
        <w:rPr>
          <w:rFonts w:ascii="Arial" w:hAnsi="Arial" w:cs="Arial"/>
        </w:rPr>
      </w:pPr>
      <w:r w:rsidRPr="00D62AAA">
        <w:rPr>
          <w:rFonts w:ascii="Arial" w:hAnsi="Arial" w:cs="Arial"/>
        </w:rPr>
        <w:t xml:space="preserve">vii. The MFET </w:t>
      </w:r>
      <w:proofErr w:type="gramStart"/>
      <w:r w:rsidRPr="00D62AAA">
        <w:rPr>
          <w:rFonts w:ascii="Arial" w:hAnsi="Arial" w:cs="Arial"/>
        </w:rPr>
        <w:t>Trust;</w:t>
      </w:r>
      <w:proofErr w:type="gramEnd"/>
      <w:r w:rsidRPr="00D62AAA">
        <w:rPr>
          <w:rFonts w:ascii="Arial" w:hAnsi="Arial" w:cs="Arial"/>
        </w:rPr>
        <w:t xml:space="preserve"> </w:t>
      </w:r>
    </w:p>
    <w:p w14:paraId="2012D353" w14:textId="77777777" w:rsidR="0020335C" w:rsidRPr="00D62AAA" w:rsidRDefault="0020335C" w:rsidP="0020335C">
      <w:pPr>
        <w:ind w:left="720" w:firstLine="720"/>
        <w:rPr>
          <w:rFonts w:ascii="Arial" w:hAnsi="Arial" w:cs="Arial"/>
        </w:rPr>
      </w:pPr>
      <w:r w:rsidRPr="00D62AAA">
        <w:rPr>
          <w:rFonts w:ascii="Arial" w:hAnsi="Arial" w:cs="Arial"/>
        </w:rPr>
        <w:t xml:space="preserve">viii. The Skipton </w:t>
      </w:r>
      <w:proofErr w:type="gramStart"/>
      <w:r w:rsidRPr="00D62AAA">
        <w:rPr>
          <w:rFonts w:ascii="Arial" w:hAnsi="Arial" w:cs="Arial"/>
        </w:rPr>
        <w:t>Fund;</w:t>
      </w:r>
      <w:proofErr w:type="gramEnd"/>
      <w:r w:rsidRPr="00D62AAA">
        <w:rPr>
          <w:rFonts w:ascii="Arial" w:hAnsi="Arial" w:cs="Arial"/>
        </w:rPr>
        <w:t xml:space="preserve"> </w:t>
      </w:r>
    </w:p>
    <w:p w14:paraId="3400E661" w14:textId="77777777" w:rsidR="0020335C" w:rsidRPr="00D62AAA" w:rsidRDefault="0020335C" w:rsidP="0020335C">
      <w:pPr>
        <w:ind w:left="720" w:firstLine="720"/>
        <w:rPr>
          <w:rFonts w:ascii="Arial" w:hAnsi="Arial" w:cs="Arial"/>
        </w:rPr>
      </w:pPr>
      <w:r w:rsidRPr="00D62AAA">
        <w:rPr>
          <w:rFonts w:ascii="Arial" w:hAnsi="Arial" w:cs="Arial"/>
        </w:rPr>
        <w:t xml:space="preserve">ix. The London Bombings Relief Charitable Fund </w:t>
      </w:r>
    </w:p>
    <w:p w14:paraId="1CFDE087" w14:textId="77777777" w:rsidR="0020335C" w:rsidRPr="00D62AAA" w:rsidRDefault="0020335C" w:rsidP="0020335C">
      <w:pPr>
        <w:ind w:left="720" w:firstLine="720"/>
        <w:rPr>
          <w:rFonts w:ascii="Arial" w:hAnsi="Arial" w:cs="Arial"/>
        </w:rPr>
      </w:pPr>
      <w:r w:rsidRPr="00D62AAA">
        <w:rPr>
          <w:rFonts w:ascii="Arial" w:hAnsi="Arial" w:cs="Arial"/>
        </w:rPr>
        <w:t xml:space="preserve">x. Scottish infected Blood Support Scheme </w:t>
      </w:r>
    </w:p>
    <w:p w14:paraId="2BE94CF0" w14:textId="77777777" w:rsidR="0020335C" w:rsidRPr="00D62AAA" w:rsidRDefault="0020335C" w:rsidP="0020335C">
      <w:pPr>
        <w:ind w:left="720" w:firstLine="720"/>
        <w:rPr>
          <w:rFonts w:ascii="Arial" w:hAnsi="Arial" w:cs="Arial"/>
        </w:rPr>
      </w:pPr>
      <w:r w:rsidRPr="00D62AAA">
        <w:rPr>
          <w:rFonts w:ascii="Arial" w:hAnsi="Arial" w:cs="Arial"/>
        </w:rPr>
        <w:t xml:space="preserve">xi. an approved blood scheme </w:t>
      </w:r>
    </w:p>
    <w:p w14:paraId="230A9A65" w14:textId="77777777" w:rsidR="0020335C" w:rsidRPr="00D62AAA" w:rsidRDefault="0020335C" w:rsidP="0020335C">
      <w:pPr>
        <w:ind w:left="720" w:firstLine="720"/>
        <w:rPr>
          <w:rFonts w:ascii="Arial" w:hAnsi="Arial" w:cs="Arial"/>
        </w:rPr>
      </w:pPr>
      <w:r w:rsidRPr="00D62AAA">
        <w:rPr>
          <w:rFonts w:ascii="Arial" w:hAnsi="Arial" w:cs="Arial"/>
        </w:rPr>
        <w:t xml:space="preserve">xii. London Emergencies Trust </w:t>
      </w:r>
    </w:p>
    <w:p w14:paraId="54299D95" w14:textId="77777777" w:rsidR="0020335C" w:rsidRPr="00D62AAA" w:rsidRDefault="0020335C" w:rsidP="0020335C">
      <w:pPr>
        <w:ind w:left="1440"/>
        <w:rPr>
          <w:rFonts w:ascii="Arial" w:hAnsi="Arial" w:cs="Arial"/>
        </w:rPr>
      </w:pPr>
      <w:r w:rsidRPr="00D62AAA">
        <w:rPr>
          <w:rFonts w:ascii="Arial" w:hAnsi="Arial" w:cs="Arial"/>
        </w:rPr>
        <w:t xml:space="preserve">xiii. Any payment made under or by trust, established for the purpose of giving relief and assistance to disabled persons whose disabilities were caused by the fact that during their mother’s pregnancy she had taken a preparation containing the drug known as Thalidomide, and which is approved by the Secretary of State (the Thalidomide Trust) </w:t>
      </w:r>
    </w:p>
    <w:p w14:paraId="23B1F1EF" w14:textId="77777777" w:rsidR="0020335C" w:rsidRPr="00D62AAA" w:rsidRDefault="0020335C" w:rsidP="0020335C">
      <w:pPr>
        <w:ind w:left="720"/>
        <w:rPr>
          <w:rFonts w:ascii="Arial" w:hAnsi="Arial" w:cs="Arial"/>
        </w:rPr>
      </w:pPr>
      <w:r w:rsidRPr="00D62AAA">
        <w:rPr>
          <w:rFonts w:ascii="Arial" w:hAnsi="Arial" w:cs="Arial"/>
        </w:rPr>
        <w:t xml:space="preserve">(h) The value of funds held in trust or administered by a court which derive from a payment for personal injury to the person. For example, the vaccine damage and criminal injuries compensation funds. </w:t>
      </w:r>
    </w:p>
    <w:p w14:paraId="2B042D78" w14:textId="77777777" w:rsidR="003A7A45" w:rsidRPr="00D62AAA" w:rsidRDefault="0020335C" w:rsidP="0020335C">
      <w:pPr>
        <w:ind w:left="720"/>
        <w:rPr>
          <w:rFonts w:ascii="Arial" w:hAnsi="Arial" w:cs="Arial"/>
        </w:rPr>
      </w:pPr>
      <w:r w:rsidRPr="00D62AAA">
        <w:rPr>
          <w:rFonts w:ascii="Arial" w:hAnsi="Arial" w:cs="Arial"/>
        </w:rPr>
        <w:t>(</w:t>
      </w:r>
      <w:proofErr w:type="spellStart"/>
      <w:r w:rsidRPr="00D62AAA">
        <w:rPr>
          <w:rFonts w:ascii="Arial" w:hAnsi="Arial" w:cs="Arial"/>
        </w:rPr>
        <w:t>i</w:t>
      </w:r>
      <w:proofErr w:type="spellEnd"/>
      <w:r w:rsidRPr="00D62AAA">
        <w:rPr>
          <w:rFonts w:ascii="Arial" w:hAnsi="Arial" w:cs="Arial"/>
        </w:rPr>
        <w:t xml:space="preserve">) The value of a right to receive: </w:t>
      </w:r>
    </w:p>
    <w:p w14:paraId="7675153F" w14:textId="77777777" w:rsidR="003A7A45" w:rsidRPr="00D62AAA" w:rsidRDefault="0020335C" w:rsidP="003A7A45">
      <w:pPr>
        <w:ind w:left="720" w:firstLine="720"/>
        <w:rPr>
          <w:rFonts w:ascii="Arial" w:hAnsi="Arial" w:cs="Arial"/>
        </w:rPr>
      </w:pPr>
      <w:proofErr w:type="spellStart"/>
      <w:r w:rsidRPr="00D62AAA">
        <w:rPr>
          <w:rFonts w:ascii="Arial" w:hAnsi="Arial" w:cs="Arial"/>
        </w:rPr>
        <w:lastRenderedPageBreak/>
        <w:t>i</w:t>
      </w:r>
      <w:proofErr w:type="spellEnd"/>
      <w:r w:rsidRPr="00D62AAA">
        <w:rPr>
          <w:rFonts w:ascii="Arial" w:hAnsi="Arial" w:cs="Arial"/>
        </w:rPr>
        <w:t xml:space="preserve">. Income under an annuity, </w:t>
      </w:r>
    </w:p>
    <w:p w14:paraId="60979A47" w14:textId="77777777" w:rsidR="003A7A45" w:rsidRPr="00D62AAA" w:rsidRDefault="0020335C" w:rsidP="003A7A45">
      <w:pPr>
        <w:ind w:left="1440"/>
        <w:rPr>
          <w:rFonts w:ascii="Arial" w:hAnsi="Arial" w:cs="Arial"/>
        </w:rPr>
      </w:pPr>
      <w:r w:rsidRPr="00D62AAA">
        <w:rPr>
          <w:rFonts w:ascii="Arial" w:hAnsi="Arial" w:cs="Arial"/>
        </w:rPr>
        <w:t>ii. Outstanding instalments under an agreement to repay a capital sum (money that is due to be repaid to the service user</w:t>
      </w:r>
      <w:proofErr w:type="gramStart"/>
      <w:r w:rsidRPr="00D62AAA">
        <w:rPr>
          <w:rFonts w:ascii="Arial" w:hAnsi="Arial" w:cs="Arial"/>
        </w:rPr>
        <w:t>);</w:t>
      </w:r>
      <w:proofErr w:type="gramEnd"/>
      <w:r w:rsidRPr="00D62AAA">
        <w:rPr>
          <w:rFonts w:ascii="Arial" w:hAnsi="Arial" w:cs="Arial"/>
        </w:rPr>
        <w:t xml:space="preserve"> </w:t>
      </w:r>
    </w:p>
    <w:p w14:paraId="18DB8CB1" w14:textId="77777777" w:rsidR="003A7A45" w:rsidRPr="00D62AAA" w:rsidRDefault="0020335C" w:rsidP="003A7A45">
      <w:pPr>
        <w:ind w:left="720" w:firstLine="720"/>
        <w:rPr>
          <w:rFonts w:ascii="Arial" w:hAnsi="Arial" w:cs="Arial"/>
        </w:rPr>
      </w:pPr>
      <w:r w:rsidRPr="00D62AAA">
        <w:rPr>
          <w:rFonts w:ascii="Arial" w:hAnsi="Arial" w:cs="Arial"/>
        </w:rPr>
        <w:t xml:space="preserve">iii. Payment under a trust where the funds derive from a personal </w:t>
      </w:r>
      <w:proofErr w:type="gramStart"/>
      <w:r w:rsidRPr="00D62AAA">
        <w:rPr>
          <w:rFonts w:ascii="Arial" w:hAnsi="Arial" w:cs="Arial"/>
        </w:rPr>
        <w:t>injury;</w:t>
      </w:r>
      <w:proofErr w:type="gramEnd"/>
      <w:r w:rsidRPr="00D62AAA">
        <w:rPr>
          <w:rFonts w:ascii="Arial" w:hAnsi="Arial" w:cs="Arial"/>
        </w:rPr>
        <w:t xml:space="preserve"> </w:t>
      </w:r>
    </w:p>
    <w:p w14:paraId="595B27F0" w14:textId="77777777" w:rsidR="003A7A45" w:rsidRPr="00D62AAA" w:rsidRDefault="0020335C" w:rsidP="003A7A45">
      <w:pPr>
        <w:ind w:left="720" w:firstLine="720"/>
        <w:rPr>
          <w:rFonts w:ascii="Arial" w:hAnsi="Arial" w:cs="Arial"/>
        </w:rPr>
      </w:pPr>
      <w:r w:rsidRPr="00D62AAA">
        <w:rPr>
          <w:rFonts w:ascii="Arial" w:hAnsi="Arial" w:cs="Arial"/>
        </w:rPr>
        <w:t>iv. Income under a life interest or a life</w:t>
      </w:r>
      <w:r w:rsidRPr="00D62AAA">
        <w:rPr>
          <w:rFonts w:ascii="Arial" w:hAnsi="Arial" w:cs="Arial"/>
        </w:rPr>
        <w:noBreakHyphen/>
      </w:r>
      <w:proofErr w:type="gramStart"/>
      <w:r w:rsidRPr="00D62AAA">
        <w:rPr>
          <w:rFonts w:ascii="Arial" w:hAnsi="Arial" w:cs="Arial"/>
        </w:rPr>
        <w:t>rent;</w:t>
      </w:r>
      <w:proofErr w:type="gramEnd"/>
      <w:r w:rsidRPr="00D62AAA">
        <w:rPr>
          <w:rFonts w:ascii="Arial" w:hAnsi="Arial" w:cs="Arial"/>
        </w:rPr>
        <w:t xml:space="preserve"> </w:t>
      </w:r>
    </w:p>
    <w:p w14:paraId="05559521" w14:textId="77777777" w:rsidR="003A7A45" w:rsidRPr="00D62AAA" w:rsidRDefault="0020335C" w:rsidP="003A7A45">
      <w:pPr>
        <w:ind w:left="1440"/>
        <w:rPr>
          <w:rFonts w:ascii="Arial" w:hAnsi="Arial" w:cs="Arial"/>
        </w:rPr>
      </w:pPr>
      <w:r w:rsidRPr="00D62AAA">
        <w:rPr>
          <w:rFonts w:ascii="Arial" w:hAnsi="Arial" w:cs="Arial"/>
        </w:rPr>
        <w:t xml:space="preserve">v. Income (including earnings) payable in a country outside the UK which cannot be transferred to the </w:t>
      </w:r>
      <w:proofErr w:type="gramStart"/>
      <w:r w:rsidRPr="00D62AAA">
        <w:rPr>
          <w:rFonts w:ascii="Arial" w:hAnsi="Arial" w:cs="Arial"/>
        </w:rPr>
        <w:t>UK;</w:t>
      </w:r>
      <w:proofErr w:type="gramEnd"/>
      <w:r w:rsidRPr="00D62AAA">
        <w:rPr>
          <w:rFonts w:ascii="Arial" w:hAnsi="Arial" w:cs="Arial"/>
        </w:rPr>
        <w:t xml:space="preserve"> </w:t>
      </w:r>
    </w:p>
    <w:p w14:paraId="1B9FB93B" w14:textId="77777777" w:rsidR="003A7A45" w:rsidRPr="00D62AAA" w:rsidRDefault="0020335C" w:rsidP="003A7A45">
      <w:pPr>
        <w:ind w:left="720" w:firstLine="720"/>
        <w:rPr>
          <w:rFonts w:ascii="Arial" w:hAnsi="Arial" w:cs="Arial"/>
        </w:rPr>
      </w:pPr>
      <w:r w:rsidRPr="00D62AAA">
        <w:rPr>
          <w:rFonts w:ascii="Arial" w:hAnsi="Arial" w:cs="Arial"/>
        </w:rPr>
        <w:t xml:space="preserve">vi. An occupational </w:t>
      </w:r>
      <w:proofErr w:type="gramStart"/>
      <w:r w:rsidRPr="00D62AAA">
        <w:rPr>
          <w:rFonts w:ascii="Arial" w:hAnsi="Arial" w:cs="Arial"/>
        </w:rPr>
        <w:t>pension;</w:t>
      </w:r>
      <w:proofErr w:type="gramEnd"/>
      <w:r w:rsidRPr="00D62AAA">
        <w:rPr>
          <w:rFonts w:ascii="Arial" w:hAnsi="Arial" w:cs="Arial"/>
        </w:rPr>
        <w:t xml:space="preserve"> </w:t>
      </w:r>
    </w:p>
    <w:p w14:paraId="477C1F51" w14:textId="77777777" w:rsidR="003A7A45" w:rsidRPr="00D62AAA" w:rsidRDefault="0020335C" w:rsidP="003A7A45">
      <w:pPr>
        <w:ind w:left="1440"/>
        <w:rPr>
          <w:rFonts w:ascii="Arial" w:hAnsi="Arial" w:cs="Arial"/>
        </w:rPr>
      </w:pPr>
      <w:r w:rsidRPr="00D62AAA">
        <w:rPr>
          <w:rFonts w:ascii="Arial" w:hAnsi="Arial" w:cs="Arial"/>
        </w:rPr>
        <w:t xml:space="preserve">vii. Any rent. Please note however that this does not necessarily mean the income is disregarded. Please see below for guidance on the treatment of income. </w:t>
      </w:r>
    </w:p>
    <w:p w14:paraId="0CFF0328" w14:textId="77777777" w:rsidR="003A7A45" w:rsidRPr="00D62AAA" w:rsidRDefault="0020335C" w:rsidP="003A7A45">
      <w:pPr>
        <w:ind w:left="720"/>
        <w:rPr>
          <w:rFonts w:ascii="Arial" w:hAnsi="Arial" w:cs="Arial"/>
        </w:rPr>
      </w:pPr>
      <w:r w:rsidRPr="00D62AAA">
        <w:rPr>
          <w:rFonts w:ascii="Arial" w:hAnsi="Arial" w:cs="Arial"/>
        </w:rPr>
        <w:t xml:space="preserve">(j) Capital derived from an award of damages for personal injury which is administered by a </w:t>
      </w:r>
      <w:proofErr w:type="gramStart"/>
      <w:r w:rsidRPr="00D62AAA">
        <w:rPr>
          <w:rFonts w:ascii="Arial" w:hAnsi="Arial" w:cs="Arial"/>
        </w:rPr>
        <w:t>court</w:t>
      </w:r>
      <w:proofErr w:type="gramEnd"/>
      <w:r w:rsidRPr="00D62AAA">
        <w:rPr>
          <w:rFonts w:ascii="Arial" w:hAnsi="Arial" w:cs="Arial"/>
        </w:rPr>
        <w:t xml:space="preserve"> or which can only be disposed of by a court order or direction. </w:t>
      </w:r>
    </w:p>
    <w:p w14:paraId="6B97BBB6" w14:textId="77777777" w:rsidR="003A7A45" w:rsidRPr="00D62AAA" w:rsidRDefault="0020335C" w:rsidP="003A7A45">
      <w:pPr>
        <w:ind w:left="720"/>
        <w:rPr>
          <w:rFonts w:ascii="Arial" w:hAnsi="Arial" w:cs="Arial"/>
        </w:rPr>
      </w:pPr>
      <w:r w:rsidRPr="00D62AAA">
        <w:rPr>
          <w:rFonts w:ascii="Arial" w:hAnsi="Arial" w:cs="Arial"/>
        </w:rPr>
        <w:t xml:space="preserve">(k) The value of the right to receive any income under an annuity purchased pursuant to any agreement or court order to make payments in consequence of personal injury or from funds derived from a payment in consequence of a personal injury and any surrender value of such an annuity. </w:t>
      </w:r>
    </w:p>
    <w:p w14:paraId="729DD297" w14:textId="77777777" w:rsidR="003A7A45" w:rsidRPr="00D62AAA" w:rsidRDefault="0020335C" w:rsidP="003A7A45">
      <w:pPr>
        <w:ind w:left="720"/>
        <w:rPr>
          <w:rFonts w:ascii="Arial" w:hAnsi="Arial" w:cs="Arial"/>
        </w:rPr>
      </w:pPr>
      <w:r w:rsidRPr="00D62AAA">
        <w:rPr>
          <w:rFonts w:ascii="Arial" w:hAnsi="Arial" w:cs="Arial"/>
        </w:rPr>
        <w:t xml:space="preserve">(l) Periodic payments in consequence of personal injury pursuant to a court order or agreement to the extent that they are not a payment of income and are treated as income (and disregarded in the calculation of income). </w:t>
      </w:r>
    </w:p>
    <w:p w14:paraId="7144CB55" w14:textId="77777777" w:rsidR="003A7A45" w:rsidRPr="00D62AAA" w:rsidRDefault="0020335C" w:rsidP="003A7A45">
      <w:pPr>
        <w:ind w:left="720"/>
        <w:rPr>
          <w:rFonts w:ascii="Arial" w:hAnsi="Arial" w:cs="Arial"/>
        </w:rPr>
      </w:pPr>
      <w:r w:rsidRPr="00D62AAA">
        <w:rPr>
          <w:rFonts w:ascii="Arial" w:hAnsi="Arial" w:cs="Arial"/>
        </w:rPr>
        <w:t xml:space="preserve">(m)Refund of tax on interest on a loan which was obtained to acquire an interest in a home or for repairs or improvements to the home. </w:t>
      </w:r>
    </w:p>
    <w:p w14:paraId="736E228B" w14:textId="77777777" w:rsidR="003A7A45" w:rsidRPr="00D62AAA" w:rsidRDefault="0020335C" w:rsidP="003A7A45">
      <w:pPr>
        <w:ind w:left="720"/>
        <w:rPr>
          <w:rFonts w:ascii="Arial" w:hAnsi="Arial" w:cs="Arial"/>
        </w:rPr>
      </w:pPr>
      <w:r w:rsidRPr="00D62AAA">
        <w:rPr>
          <w:rFonts w:ascii="Arial" w:hAnsi="Arial" w:cs="Arial"/>
        </w:rPr>
        <w:t xml:space="preserve">(n) Any capital resources which the person has no rights to </w:t>
      </w:r>
      <w:proofErr w:type="gramStart"/>
      <w:r w:rsidRPr="00D62AAA">
        <w:rPr>
          <w:rFonts w:ascii="Arial" w:hAnsi="Arial" w:cs="Arial"/>
        </w:rPr>
        <w:t>as yet</w:t>
      </w:r>
      <w:proofErr w:type="gramEnd"/>
      <w:r w:rsidRPr="00D62AAA">
        <w:rPr>
          <w:rFonts w:ascii="Arial" w:hAnsi="Arial" w:cs="Arial"/>
        </w:rPr>
        <w:t xml:space="preserve">, but which will come into his possession at a later date, for example on reaching a certain age. </w:t>
      </w:r>
    </w:p>
    <w:p w14:paraId="4831F528" w14:textId="77777777" w:rsidR="003A7A45" w:rsidRPr="00D62AAA" w:rsidRDefault="0020335C" w:rsidP="003A7A45">
      <w:pPr>
        <w:ind w:left="720"/>
        <w:rPr>
          <w:rFonts w:ascii="Arial" w:hAnsi="Arial" w:cs="Arial"/>
        </w:rPr>
      </w:pPr>
      <w:r w:rsidRPr="00D62AAA">
        <w:rPr>
          <w:rFonts w:ascii="Arial" w:hAnsi="Arial" w:cs="Arial"/>
        </w:rPr>
        <w:t xml:space="preserve">(o) Payments from the Department of Work and Pensions to compensate for the loss of entitlement to Housing Benefit. </w:t>
      </w:r>
    </w:p>
    <w:p w14:paraId="19997DA0" w14:textId="77777777" w:rsidR="003A7A45" w:rsidRPr="00D62AAA" w:rsidRDefault="0020335C" w:rsidP="003A7A45">
      <w:pPr>
        <w:ind w:left="720"/>
        <w:rPr>
          <w:rFonts w:ascii="Arial" w:hAnsi="Arial" w:cs="Arial"/>
        </w:rPr>
      </w:pPr>
      <w:r w:rsidRPr="00D62AAA">
        <w:rPr>
          <w:rFonts w:ascii="Arial" w:hAnsi="Arial" w:cs="Arial"/>
        </w:rPr>
        <w:t xml:space="preserve">(p) The amount of any bank charges or commission paid to convert capital from foreign currency to sterling. </w:t>
      </w:r>
    </w:p>
    <w:p w14:paraId="19102B2D" w14:textId="77777777" w:rsidR="003A7A45" w:rsidRPr="00D62AAA" w:rsidRDefault="0020335C" w:rsidP="003A7A45">
      <w:pPr>
        <w:ind w:left="720"/>
        <w:rPr>
          <w:rFonts w:ascii="Arial" w:hAnsi="Arial" w:cs="Arial"/>
        </w:rPr>
      </w:pPr>
      <w:r w:rsidRPr="00D62AAA">
        <w:rPr>
          <w:rFonts w:ascii="Arial" w:hAnsi="Arial" w:cs="Arial"/>
        </w:rPr>
        <w:t xml:space="preserve">(q) Payments to jurors or witnesses for court attendance (but not compensation for loss of earnings or benefit). </w:t>
      </w:r>
    </w:p>
    <w:p w14:paraId="0A6432EF" w14:textId="77777777" w:rsidR="003A7A45" w:rsidRPr="00D62AAA" w:rsidRDefault="0020335C" w:rsidP="003A7A45">
      <w:pPr>
        <w:ind w:left="720"/>
        <w:rPr>
          <w:rFonts w:ascii="Arial" w:hAnsi="Arial" w:cs="Arial"/>
        </w:rPr>
      </w:pPr>
      <w:r w:rsidRPr="00D62AAA">
        <w:rPr>
          <w:rFonts w:ascii="Arial" w:hAnsi="Arial" w:cs="Arial"/>
        </w:rPr>
        <w:t xml:space="preserve">(r) Community charge rebate/council tax rebate. </w:t>
      </w:r>
    </w:p>
    <w:p w14:paraId="20865EE5" w14:textId="77777777" w:rsidR="003A7A45" w:rsidRPr="00D62AAA" w:rsidRDefault="0020335C" w:rsidP="003A7A45">
      <w:pPr>
        <w:ind w:left="720"/>
        <w:rPr>
          <w:rFonts w:ascii="Arial" w:hAnsi="Arial" w:cs="Arial"/>
        </w:rPr>
      </w:pPr>
      <w:r w:rsidRPr="00D62AAA">
        <w:rPr>
          <w:rFonts w:ascii="Arial" w:hAnsi="Arial" w:cs="Arial"/>
        </w:rPr>
        <w:t xml:space="preserve">(s) Money deposited with a Housing Association as a condition of occupying a dwelling. (t) Any Child Support Maintenance Payment. </w:t>
      </w:r>
    </w:p>
    <w:p w14:paraId="57173881" w14:textId="77777777" w:rsidR="003A7A45" w:rsidRPr="00D62AAA" w:rsidRDefault="0020335C" w:rsidP="003A7A45">
      <w:pPr>
        <w:ind w:left="720"/>
        <w:rPr>
          <w:rFonts w:ascii="Arial" w:hAnsi="Arial" w:cs="Arial"/>
        </w:rPr>
      </w:pPr>
      <w:r w:rsidRPr="00D62AAA">
        <w:rPr>
          <w:rFonts w:ascii="Arial" w:hAnsi="Arial" w:cs="Arial"/>
        </w:rPr>
        <w:t xml:space="preserve">(u) The value of any ex-gratia payments made on or after 1st February 2001 by the Secretary of State in consequence of a person’s, or person’s spouse or civil partner’s imprisonment or internment by the Japanese during the Second World War. </w:t>
      </w:r>
    </w:p>
    <w:p w14:paraId="0C19C3BA" w14:textId="5A5F0711" w:rsidR="003A7A45" w:rsidRPr="00D62AAA" w:rsidRDefault="0020335C" w:rsidP="003A7A45">
      <w:pPr>
        <w:ind w:left="720"/>
        <w:rPr>
          <w:rFonts w:ascii="Arial" w:hAnsi="Arial" w:cs="Arial"/>
        </w:rPr>
      </w:pPr>
      <w:r w:rsidRPr="00D62AAA">
        <w:rPr>
          <w:rFonts w:ascii="Arial" w:hAnsi="Arial" w:cs="Arial"/>
        </w:rPr>
        <w:t xml:space="preserve">(v) Any payment made by a local authority under the Adoption and Children Act 2002 (under section 2(6)(b) or 3 of this </w:t>
      </w:r>
      <w:r w:rsidR="008E109F" w:rsidRPr="00D62AAA">
        <w:rPr>
          <w:rFonts w:ascii="Arial" w:hAnsi="Arial" w:cs="Arial"/>
        </w:rPr>
        <w:t>A</w:t>
      </w:r>
      <w:r w:rsidRPr="00D62AAA">
        <w:rPr>
          <w:rFonts w:ascii="Arial" w:hAnsi="Arial" w:cs="Arial"/>
        </w:rPr>
        <w:t xml:space="preserve">ct). </w:t>
      </w:r>
    </w:p>
    <w:p w14:paraId="02532E94" w14:textId="2736A024" w:rsidR="003A7A45" w:rsidRPr="00D62AAA" w:rsidRDefault="0020335C" w:rsidP="003A7A45">
      <w:pPr>
        <w:ind w:left="720"/>
        <w:rPr>
          <w:rFonts w:ascii="Arial" w:hAnsi="Arial" w:cs="Arial"/>
        </w:rPr>
      </w:pPr>
      <w:r w:rsidRPr="00D62AAA">
        <w:rPr>
          <w:rFonts w:ascii="Arial" w:hAnsi="Arial" w:cs="Arial"/>
        </w:rPr>
        <w:lastRenderedPageBreak/>
        <w:t xml:space="preserve">(w) The value of any ex-gratia payments from the Skipton Fund made by the Secretary of State for Health to people infected with Hepatitis C </w:t>
      </w:r>
      <w:proofErr w:type="gramStart"/>
      <w:r w:rsidRPr="00D62AAA">
        <w:rPr>
          <w:rFonts w:ascii="Arial" w:hAnsi="Arial" w:cs="Arial"/>
        </w:rPr>
        <w:t>as a result of</w:t>
      </w:r>
      <w:proofErr w:type="gramEnd"/>
      <w:r w:rsidRPr="00D62AAA">
        <w:rPr>
          <w:rFonts w:ascii="Arial" w:hAnsi="Arial" w:cs="Arial"/>
        </w:rPr>
        <w:t xml:space="preserve"> NHS treatment with blood or blood</w:t>
      </w:r>
      <w:r w:rsidR="00092F77" w:rsidRPr="00D62AAA">
        <w:rPr>
          <w:rFonts w:ascii="Arial" w:hAnsi="Arial" w:cs="Arial"/>
        </w:rPr>
        <w:t>-related</w:t>
      </w:r>
      <w:r w:rsidRPr="00D62AAA">
        <w:rPr>
          <w:rFonts w:ascii="Arial" w:hAnsi="Arial" w:cs="Arial"/>
        </w:rPr>
        <w:t xml:space="preserve"> products. </w:t>
      </w:r>
    </w:p>
    <w:p w14:paraId="2F78F936" w14:textId="77777777" w:rsidR="003A7A45" w:rsidRPr="00D62AAA" w:rsidRDefault="0020335C" w:rsidP="003A7A45">
      <w:pPr>
        <w:ind w:left="720"/>
        <w:rPr>
          <w:rFonts w:ascii="Arial" w:hAnsi="Arial" w:cs="Arial"/>
        </w:rPr>
      </w:pPr>
      <w:r w:rsidRPr="00D62AAA">
        <w:rPr>
          <w:rFonts w:ascii="Arial" w:hAnsi="Arial" w:cs="Arial"/>
        </w:rPr>
        <w:t xml:space="preserve">(x) Payments made under a trust established out of funds provided by the Secretary of State for Health in respect of persons suffering from variant Creutzfeldt-Jakob disease to the victim or their partner (at the time of death of the victim). </w:t>
      </w:r>
    </w:p>
    <w:p w14:paraId="6964B2C7" w14:textId="3928F342" w:rsidR="003A7A45" w:rsidRPr="00D62AAA" w:rsidRDefault="0020335C" w:rsidP="003A7A45">
      <w:pPr>
        <w:ind w:left="720"/>
        <w:rPr>
          <w:rFonts w:ascii="Arial" w:hAnsi="Arial" w:cs="Arial"/>
        </w:rPr>
      </w:pPr>
      <w:r w:rsidRPr="00D62AAA">
        <w:rPr>
          <w:rFonts w:ascii="Arial" w:hAnsi="Arial" w:cs="Arial"/>
        </w:rPr>
        <w:t xml:space="preserve">(y) Any payments under Section 2, 3 or 7 of the Age-Related Payments Act 2004 or </w:t>
      </w:r>
      <w:r w:rsidR="003A7A45" w:rsidRPr="00D62AAA">
        <w:rPr>
          <w:rFonts w:ascii="Arial" w:hAnsi="Arial" w:cs="Arial"/>
        </w:rPr>
        <w:t>Age-Related</w:t>
      </w:r>
      <w:r w:rsidRPr="00D62AAA">
        <w:rPr>
          <w:rFonts w:ascii="Arial" w:hAnsi="Arial" w:cs="Arial"/>
        </w:rPr>
        <w:t xml:space="preserve"> Payments Regulations 2005 (SI No 1983). </w:t>
      </w:r>
    </w:p>
    <w:p w14:paraId="040E54E6" w14:textId="77777777" w:rsidR="003A7A45" w:rsidRPr="00D62AAA" w:rsidRDefault="0020335C" w:rsidP="003A7A45">
      <w:pPr>
        <w:ind w:left="720"/>
        <w:rPr>
          <w:rFonts w:ascii="Arial" w:hAnsi="Arial" w:cs="Arial"/>
        </w:rPr>
      </w:pPr>
      <w:r w:rsidRPr="00D62AAA">
        <w:rPr>
          <w:rFonts w:ascii="Arial" w:hAnsi="Arial" w:cs="Arial"/>
        </w:rPr>
        <w:t>(z) Any payments made under section 63(6)(b) of the Health Services and Public Health Act 1968 to a person to meet childcare costs where he or she is undertaking instruction connected with the health service by virtue of arrangements made under that section.</w:t>
      </w:r>
    </w:p>
    <w:p w14:paraId="28779008" w14:textId="71D4B18C" w:rsidR="0020335C" w:rsidRPr="00D62AAA" w:rsidRDefault="0020335C" w:rsidP="003A7A45">
      <w:pPr>
        <w:ind w:left="720"/>
        <w:rPr>
          <w:rFonts w:ascii="Arial" w:hAnsi="Arial" w:cs="Arial"/>
        </w:rPr>
      </w:pPr>
      <w:r w:rsidRPr="00D62AAA">
        <w:rPr>
          <w:rFonts w:ascii="Arial" w:hAnsi="Arial" w:cs="Arial"/>
        </w:rPr>
        <w:t>(aa) Any payment made in accordance with regulations under Section 14F of the Children Act 1989 to a resident who is a prospective special guardian or special guardian, whether income or capital.</w:t>
      </w:r>
    </w:p>
    <w:p w14:paraId="07AC376E" w14:textId="7C5F3279" w:rsidR="004A36EA" w:rsidRPr="00D62AAA" w:rsidRDefault="004A36EA" w:rsidP="003A7A45">
      <w:pPr>
        <w:ind w:left="720"/>
        <w:rPr>
          <w:rFonts w:ascii="Arial" w:hAnsi="Arial" w:cs="Arial"/>
        </w:rPr>
      </w:pPr>
      <w:r w:rsidRPr="00D62AAA">
        <w:rPr>
          <w:noProof/>
        </w:rPr>
        <mc:AlternateContent>
          <mc:Choice Requires="wps">
            <w:drawing>
              <wp:anchor distT="0" distB="0" distL="0" distR="0" simplePos="0" relativeHeight="251658246" behindDoc="0" locked="0" layoutInCell="1" allowOverlap="1" wp14:anchorId="2ABF02CC" wp14:editId="591E6426">
                <wp:simplePos x="0" y="0"/>
                <wp:positionH relativeFrom="margin">
                  <wp:align>left</wp:align>
                </wp:positionH>
                <wp:positionV relativeFrom="paragraph">
                  <wp:posOffset>238918</wp:posOffset>
                </wp:positionV>
                <wp:extent cx="6092825" cy="1755775"/>
                <wp:effectExtent l="0" t="0" r="22225" b="158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75637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C2000CA" w14:textId="5E2065B5" w:rsidR="004D7A05" w:rsidRDefault="004D7A05" w:rsidP="004A36EA">
                            <w:pPr>
                              <w:pStyle w:val="BodyText"/>
                              <w:spacing w:before="1"/>
                              <w:rPr>
                                <w:rFonts w:ascii="Arial" w:hAnsi="Arial" w:cs="Arial"/>
                                <w:b/>
                                <w:w w:val="110"/>
                                <w:sz w:val="22"/>
                                <w:szCs w:val="22"/>
                              </w:rPr>
                            </w:pPr>
                            <w:r w:rsidRPr="009A3866">
                              <w:rPr>
                                <w:rFonts w:ascii="Arial" w:hAnsi="Arial" w:cs="Arial"/>
                                <w:b/>
                                <w:w w:val="110"/>
                                <w:sz w:val="22"/>
                                <w:szCs w:val="22"/>
                              </w:rPr>
                              <w:t>Example</w:t>
                            </w:r>
                            <w:r>
                              <w:rPr>
                                <w:rFonts w:ascii="Arial" w:hAnsi="Arial" w:cs="Arial"/>
                                <w:b/>
                                <w:w w:val="110"/>
                                <w:sz w:val="22"/>
                                <w:szCs w:val="22"/>
                              </w:rPr>
                              <w:t xml:space="preserve"> of disregarded capital</w:t>
                            </w:r>
                            <w:r w:rsidRPr="009A3866">
                              <w:rPr>
                                <w:rFonts w:ascii="Arial" w:hAnsi="Arial" w:cs="Arial"/>
                                <w:b/>
                                <w:w w:val="110"/>
                                <w:sz w:val="22"/>
                                <w:szCs w:val="22"/>
                              </w:rPr>
                              <w:t>:</w:t>
                            </w:r>
                          </w:p>
                          <w:p w14:paraId="1BEAC3C5" w14:textId="77777777" w:rsidR="004D7A05" w:rsidRPr="009A3866" w:rsidRDefault="004D7A05" w:rsidP="004A36EA">
                            <w:pPr>
                              <w:pStyle w:val="BodyText"/>
                              <w:spacing w:before="1"/>
                              <w:rPr>
                                <w:rFonts w:ascii="Arial" w:hAnsi="Arial" w:cs="Arial"/>
                                <w:b/>
                                <w:sz w:val="22"/>
                                <w:szCs w:val="22"/>
                              </w:rPr>
                            </w:pPr>
                          </w:p>
                          <w:p w14:paraId="3D911DE0" w14:textId="3AC959D9" w:rsidR="004D7A05" w:rsidRPr="004A36EA" w:rsidRDefault="004D7A05" w:rsidP="004A36EA">
                            <w:pPr>
                              <w:pStyle w:val="BodyText"/>
                              <w:spacing w:before="11"/>
                              <w:rPr>
                                <w:rFonts w:ascii="Arial" w:hAnsi="Arial" w:cs="Arial"/>
                                <w:sz w:val="22"/>
                                <w:szCs w:val="22"/>
                              </w:rPr>
                            </w:pPr>
                            <w:proofErr w:type="spellStart"/>
                            <w:r w:rsidRPr="004A36EA">
                              <w:rPr>
                                <w:rFonts w:ascii="Arial" w:hAnsi="Arial" w:cs="Arial"/>
                                <w:sz w:val="22"/>
                                <w:szCs w:val="22"/>
                              </w:rPr>
                              <w:t>Mr</w:t>
                            </w:r>
                            <w:proofErr w:type="spellEnd"/>
                            <w:r w:rsidRPr="004A36EA">
                              <w:rPr>
                                <w:rFonts w:ascii="Arial" w:hAnsi="Arial" w:cs="Arial"/>
                                <w:sz w:val="22"/>
                                <w:szCs w:val="22"/>
                              </w:rPr>
                              <w:t xml:space="preserve"> </w:t>
                            </w:r>
                            <w:r>
                              <w:rPr>
                                <w:rFonts w:ascii="Arial" w:hAnsi="Arial" w:cs="Arial"/>
                                <w:sz w:val="22"/>
                                <w:szCs w:val="22"/>
                              </w:rPr>
                              <w:t>A</w:t>
                            </w:r>
                            <w:r w:rsidRPr="004A36EA">
                              <w:rPr>
                                <w:rFonts w:ascii="Arial" w:hAnsi="Arial" w:cs="Arial"/>
                                <w:sz w:val="22"/>
                                <w:szCs w:val="22"/>
                              </w:rPr>
                              <w:t xml:space="preserve"> is a former Far East prisoner of war and receives a £10,000 ex-gratia payment because of his imprisonment. He now requires care and support and has a total of £25,000 in capital. When calculating how much capital should be considered, we will disregard the first £10,000 – the value of the ex-gratia payment. </w:t>
                            </w:r>
                          </w:p>
                          <w:p w14:paraId="7C99C339" w14:textId="77777777" w:rsidR="004D7A05" w:rsidRPr="004A36EA" w:rsidRDefault="004D7A05" w:rsidP="004A36EA">
                            <w:pPr>
                              <w:pStyle w:val="BodyText"/>
                              <w:spacing w:before="11"/>
                              <w:rPr>
                                <w:rFonts w:ascii="Arial" w:hAnsi="Arial" w:cs="Arial"/>
                                <w:sz w:val="22"/>
                                <w:szCs w:val="22"/>
                              </w:rPr>
                            </w:pPr>
                          </w:p>
                          <w:p w14:paraId="02CB200D" w14:textId="0333FDBC" w:rsidR="004D7A05" w:rsidRPr="004A36EA" w:rsidRDefault="004D7A05" w:rsidP="004A36EA">
                            <w:pPr>
                              <w:pStyle w:val="BodyText"/>
                              <w:spacing w:before="11"/>
                              <w:rPr>
                                <w:rFonts w:ascii="Arial" w:hAnsi="Arial" w:cs="Arial"/>
                                <w:sz w:val="22"/>
                                <w:szCs w:val="22"/>
                              </w:rPr>
                            </w:pPr>
                            <w:r w:rsidRPr="004A36EA">
                              <w:rPr>
                                <w:rFonts w:ascii="Arial" w:hAnsi="Arial" w:cs="Arial"/>
                                <w:sz w:val="22"/>
                                <w:szCs w:val="22"/>
                              </w:rPr>
                              <w:t>The normal capital rules are then applied to the remaining £15,000. In this case, the first £14,250 would be completely disregarded in addition to the £10,000. Tariff income would therefore only be applied to the remaining £750 giving a charge of £3.</w:t>
                            </w:r>
                          </w:p>
                          <w:p w14:paraId="559B53F4" w14:textId="77777777" w:rsidR="004D7A05" w:rsidRPr="008F2417" w:rsidRDefault="004D7A05" w:rsidP="004A36EA">
                            <w:pPr>
                              <w:pStyle w:val="BodyText"/>
                              <w:ind w:right="131"/>
                              <w:rPr>
                                <w:rFonts w:ascii="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F02CC" id="Text Box 3" o:spid="_x0000_s1032" type="#_x0000_t202" style="position:absolute;left:0;text-align:left;margin-left:0;margin-top:18.8pt;width:479.75pt;height:138.25pt;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" fillcolor="#9ecb81 [2169]" strokecolor="#70ad47 [3209]" strokeweight=".5pt">
                <v:fill color2="#8ac066 [2617]" rotate="t" colors="0 #b5d5a7;.5 #aace99;1 #9cca86" focus="100%" type="gradient">
                  <o:fill v:ext="view" type="gradientUnscaled"/>
                </v:fill>
                <v:textbox inset="0,0,0,0">
                  <w:txbxContent>
                    <w:p w14:paraId="4C2000CA" w14:textId="5E2065B5" w:rsidR="004D7A05" w:rsidRDefault="004D7A05" w:rsidP="004A36EA">
                      <w:pPr>
                        <w:pStyle w:val="BodyText"/>
                        <w:spacing w:before="1"/>
                        <w:rPr>
                          <w:rFonts w:ascii="Arial" w:hAnsi="Arial" w:cs="Arial"/>
                          <w:b/>
                          <w:w w:val="110"/>
                          <w:sz w:val="22"/>
                          <w:szCs w:val="22"/>
                        </w:rPr>
                      </w:pPr>
                      <w:r w:rsidRPr="009A3866">
                        <w:rPr>
                          <w:rFonts w:ascii="Arial" w:hAnsi="Arial" w:cs="Arial"/>
                          <w:b/>
                          <w:w w:val="110"/>
                          <w:sz w:val="22"/>
                          <w:szCs w:val="22"/>
                        </w:rPr>
                        <w:t>Example</w:t>
                      </w:r>
                      <w:r>
                        <w:rPr>
                          <w:rFonts w:ascii="Arial" w:hAnsi="Arial" w:cs="Arial"/>
                          <w:b/>
                          <w:w w:val="110"/>
                          <w:sz w:val="22"/>
                          <w:szCs w:val="22"/>
                        </w:rPr>
                        <w:t xml:space="preserve"> of disregarded capital</w:t>
                      </w:r>
                      <w:r w:rsidRPr="009A3866">
                        <w:rPr>
                          <w:rFonts w:ascii="Arial" w:hAnsi="Arial" w:cs="Arial"/>
                          <w:b/>
                          <w:w w:val="110"/>
                          <w:sz w:val="22"/>
                          <w:szCs w:val="22"/>
                        </w:rPr>
                        <w:t>:</w:t>
                      </w:r>
                    </w:p>
                    <w:p w14:paraId="1BEAC3C5" w14:textId="77777777" w:rsidR="004D7A05" w:rsidRPr="009A3866" w:rsidRDefault="004D7A05" w:rsidP="004A36EA">
                      <w:pPr>
                        <w:pStyle w:val="BodyText"/>
                        <w:spacing w:before="1"/>
                        <w:rPr>
                          <w:rFonts w:ascii="Arial" w:hAnsi="Arial" w:cs="Arial"/>
                          <w:b/>
                          <w:sz w:val="22"/>
                          <w:szCs w:val="22"/>
                        </w:rPr>
                      </w:pPr>
                    </w:p>
                    <w:p w14:paraId="3D911DE0" w14:textId="3AC959D9" w:rsidR="004D7A05" w:rsidRPr="004A36EA" w:rsidRDefault="004D7A05" w:rsidP="004A36EA">
                      <w:pPr>
                        <w:pStyle w:val="BodyText"/>
                        <w:spacing w:before="11"/>
                        <w:rPr>
                          <w:rFonts w:ascii="Arial" w:hAnsi="Arial" w:cs="Arial"/>
                          <w:sz w:val="22"/>
                          <w:szCs w:val="22"/>
                        </w:rPr>
                      </w:pPr>
                      <w:r w:rsidRPr="004A36EA">
                        <w:rPr>
                          <w:rFonts w:ascii="Arial" w:hAnsi="Arial" w:cs="Arial"/>
                          <w:sz w:val="22"/>
                          <w:szCs w:val="22"/>
                        </w:rPr>
                        <w:t xml:space="preserve">Mr </w:t>
                      </w:r>
                      <w:r>
                        <w:rPr>
                          <w:rFonts w:ascii="Arial" w:hAnsi="Arial" w:cs="Arial"/>
                          <w:sz w:val="22"/>
                          <w:szCs w:val="22"/>
                        </w:rPr>
                        <w:t>A</w:t>
                      </w:r>
                      <w:r w:rsidRPr="004A36EA">
                        <w:rPr>
                          <w:rFonts w:ascii="Arial" w:hAnsi="Arial" w:cs="Arial"/>
                          <w:sz w:val="22"/>
                          <w:szCs w:val="22"/>
                        </w:rPr>
                        <w:t xml:space="preserve"> is a former Far East prisoner of war and receives a £10,000 ex-gratia payment because of his imprisonment. He now requires care and support and has a total of £25,000 in capital. When calculating how much capital should be considered, we will disregard the first £10,000 – the value of the ex-gratia payment. </w:t>
                      </w:r>
                    </w:p>
                    <w:p w14:paraId="7C99C339" w14:textId="77777777" w:rsidR="004D7A05" w:rsidRPr="004A36EA" w:rsidRDefault="004D7A05" w:rsidP="004A36EA">
                      <w:pPr>
                        <w:pStyle w:val="BodyText"/>
                        <w:spacing w:before="11"/>
                        <w:rPr>
                          <w:rFonts w:ascii="Arial" w:hAnsi="Arial" w:cs="Arial"/>
                          <w:sz w:val="22"/>
                          <w:szCs w:val="22"/>
                        </w:rPr>
                      </w:pPr>
                    </w:p>
                    <w:p w14:paraId="02CB200D" w14:textId="0333FDBC" w:rsidR="004D7A05" w:rsidRPr="004A36EA" w:rsidRDefault="004D7A05" w:rsidP="004A36EA">
                      <w:pPr>
                        <w:pStyle w:val="BodyText"/>
                        <w:spacing w:before="11"/>
                        <w:rPr>
                          <w:rFonts w:ascii="Arial" w:hAnsi="Arial" w:cs="Arial"/>
                          <w:sz w:val="22"/>
                          <w:szCs w:val="22"/>
                        </w:rPr>
                      </w:pPr>
                      <w:r w:rsidRPr="004A36EA">
                        <w:rPr>
                          <w:rFonts w:ascii="Arial" w:hAnsi="Arial" w:cs="Arial"/>
                          <w:sz w:val="22"/>
                          <w:szCs w:val="22"/>
                        </w:rPr>
                        <w:t>The normal capital rules are then applied to the remaining £15,000. In this case, the first £14,250 would be completely disregarded in addition to the £10,000. Tariff income would therefore only be applied to the remaining £750 giving a charge of £3.</w:t>
                      </w:r>
                    </w:p>
                    <w:p w14:paraId="559B53F4" w14:textId="77777777" w:rsidR="004D7A05" w:rsidRPr="008F2417" w:rsidRDefault="004D7A05" w:rsidP="004A36EA">
                      <w:pPr>
                        <w:pStyle w:val="BodyText"/>
                        <w:ind w:right="131"/>
                        <w:rPr>
                          <w:rFonts w:ascii="Arial" w:hAnsi="Arial" w:cs="Arial"/>
                          <w:sz w:val="22"/>
                          <w:szCs w:val="22"/>
                        </w:rPr>
                      </w:pPr>
                    </w:p>
                  </w:txbxContent>
                </v:textbox>
                <w10:wrap type="topAndBottom" anchorx="margin"/>
              </v:shape>
            </w:pict>
          </mc:Fallback>
        </mc:AlternateContent>
      </w:r>
    </w:p>
    <w:p w14:paraId="002FFD96" w14:textId="64EEBDC2" w:rsidR="004A36EA" w:rsidRPr="00D62AAA" w:rsidRDefault="004A36EA" w:rsidP="003A7A45">
      <w:pPr>
        <w:ind w:left="720"/>
        <w:rPr>
          <w:rFonts w:ascii="Arial" w:hAnsi="Arial" w:cs="Arial"/>
        </w:rPr>
      </w:pPr>
    </w:p>
    <w:p w14:paraId="35F2A700" w14:textId="1A3DE032" w:rsidR="008F75C5" w:rsidRPr="00D62AAA" w:rsidRDefault="008F75C5" w:rsidP="008F75C5">
      <w:pPr>
        <w:rPr>
          <w:rFonts w:ascii="Arial" w:hAnsi="Arial" w:cs="Arial"/>
          <w:b/>
        </w:rPr>
      </w:pPr>
      <w:r w:rsidRPr="00D62AAA">
        <w:rPr>
          <w:rFonts w:ascii="Arial" w:hAnsi="Arial" w:cs="Arial"/>
          <w:b/>
        </w:rPr>
        <w:t xml:space="preserve">Pension flexibilities </w:t>
      </w:r>
    </w:p>
    <w:p w14:paraId="420E5937" w14:textId="77777777" w:rsidR="00237A36" w:rsidRPr="00D62AAA" w:rsidRDefault="00237A36" w:rsidP="00237A36">
      <w:pPr>
        <w:ind w:left="720" w:hanging="720"/>
        <w:rPr>
          <w:rFonts w:ascii="Arial" w:hAnsi="Arial" w:cs="Arial"/>
        </w:rPr>
      </w:pPr>
      <w:r w:rsidRPr="00D62AAA">
        <w:rPr>
          <w:rFonts w:ascii="Arial" w:hAnsi="Arial" w:cs="Arial"/>
        </w:rPr>
        <w:t xml:space="preserve">5.27 </w:t>
      </w:r>
      <w:r w:rsidRPr="00D62AAA">
        <w:rPr>
          <w:rFonts w:ascii="Arial" w:hAnsi="Arial" w:cs="Arial"/>
        </w:rPr>
        <w:tab/>
        <w:t>From 6th April 2015, several changes were introduced to non-state pensions, which allow individuals to access their pension savings from age 55. These are generally known as “pension flexibilities.” The flexibilities allow an individual to choose what they want to do with their defined contribution fund or money purchase benefits scheme (referred as “pension pot”). If they want to, they can:</w:t>
      </w:r>
    </w:p>
    <w:p w14:paraId="704C798B" w14:textId="77777777" w:rsidR="00237A36" w:rsidRPr="00D62AAA" w:rsidRDefault="00237A36" w:rsidP="00237A36">
      <w:pPr>
        <w:ind w:left="720" w:firstLine="720"/>
        <w:rPr>
          <w:rFonts w:ascii="Arial" w:hAnsi="Arial" w:cs="Arial"/>
        </w:rPr>
      </w:pPr>
      <w:r w:rsidRPr="00D62AAA">
        <w:rPr>
          <w:rFonts w:ascii="Arial" w:hAnsi="Arial" w:cs="Arial"/>
        </w:rPr>
        <w:t xml:space="preserve">(a) draw out all the pension </w:t>
      </w:r>
      <w:proofErr w:type="gramStart"/>
      <w:r w:rsidRPr="00D62AAA">
        <w:rPr>
          <w:rFonts w:ascii="Arial" w:hAnsi="Arial" w:cs="Arial"/>
        </w:rPr>
        <w:t>pot;</w:t>
      </w:r>
      <w:proofErr w:type="gramEnd"/>
      <w:r w:rsidRPr="00D62AAA">
        <w:rPr>
          <w:rFonts w:ascii="Arial" w:hAnsi="Arial" w:cs="Arial"/>
        </w:rPr>
        <w:t xml:space="preserve"> </w:t>
      </w:r>
    </w:p>
    <w:p w14:paraId="626C7F3E" w14:textId="77777777" w:rsidR="00237A36" w:rsidRPr="00D62AAA" w:rsidRDefault="00237A36" w:rsidP="00237A36">
      <w:pPr>
        <w:ind w:left="720" w:firstLine="720"/>
        <w:rPr>
          <w:rFonts w:ascii="Arial" w:hAnsi="Arial" w:cs="Arial"/>
        </w:rPr>
      </w:pPr>
      <w:r w:rsidRPr="00D62AAA">
        <w:rPr>
          <w:rFonts w:ascii="Arial" w:hAnsi="Arial" w:cs="Arial"/>
        </w:rPr>
        <w:t xml:space="preserve">(b) purchase an </w:t>
      </w:r>
      <w:proofErr w:type="gramStart"/>
      <w:r w:rsidRPr="00D62AAA">
        <w:rPr>
          <w:rFonts w:ascii="Arial" w:hAnsi="Arial" w:cs="Arial"/>
        </w:rPr>
        <w:t>annuity;</w:t>
      </w:r>
      <w:proofErr w:type="gramEnd"/>
      <w:r w:rsidRPr="00D62AAA">
        <w:rPr>
          <w:rFonts w:ascii="Arial" w:hAnsi="Arial" w:cs="Arial"/>
        </w:rPr>
        <w:t xml:space="preserve"> </w:t>
      </w:r>
    </w:p>
    <w:p w14:paraId="5D736C54" w14:textId="77777777" w:rsidR="00237A36" w:rsidRPr="00D62AAA" w:rsidRDefault="00237A36" w:rsidP="00237A36">
      <w:pPr>
        <w:ind w:left="1440"/>
        <w:rPr>
          <w:rFonts w:ascii="Arial" w:hAnsi="Arial" w:cs="Arial"/>
        </w:rPr>
      </w:pPr>
      <w:r w:rsidRPr="00D62AAA">
        <w:rPr>
          <w:rFonts w:ascii="Arial" w:hAnsi="Arial" w:cs="Arial"/>
        </w:rPr>
        <w:t xml:space="preserve">(c) opt for a drawdown arrangement (where lump sums or regular amounts can be drawn down) without any restriction either in the form of a cap or a minimum income </w:t>
      </w:r>
      <w:proofErr w:type="gramStart"/>
      <w:r w:rsidRPr="00D62AAA">
        <w:rPr>
          <w:rFonts w:ascii="Arial" w:hAnsi="Arial" w:cs="Arial"/>
        </w:rPr>
        <w:t>amount;</w:t>
      </w:r>
      <w:proofErr w:type="gramEnd"/>
      <w:r w:rsidRPr="00D62AAA">
        <w:rPr>
          <w:rFonts w:ascii="Arial" w:hAnsi="Arial" w:cs="Arial"/>
        </w:rPr>
        <w:t xml:space="preserve"> </w:t>
      </w:r>
    </w:p>
    <w:p w14:paraId="326BD686" w14:textId="7D9B510D" w:rsidR="00237A36" w:rsidRPr="00D62AAA" w:rsidRDefault="00237A36" w:rsidP="00237A36">
      <w:pPr>
        <w:ind w:left="720" w:firstLine="720"/>
        <w:rPr>
          <w:rFonts w:ascii="Arial" w:hAnsi="Arial" w:cs="Arial"/>
        </w:rPr>
      </w:pPr>
      <w:r w:rsidRPr="00D62AAA">
        <w:rPr>
          <w:rFonts w:ascii="Arial" w:hAnsi="Arial" w:cs="Arial"/>
        </w:rPr>
        <w:t>(d) do nothing and leave the pension pot untouched</w:t>
      </w:r>
    </w:p>
    <w:p w14:paraId="364EBC3B" w14:textId="77777777" w:rsidR="00F8079F" w:rsidRPr="00D62AAA" w:rsidRDefault="00F8079F" w:rsidP="00F8079F">
      <w:pPr>
        <w:rPr>
          <w:rFonts w:ascii="Arial" w:hAnsi="Arial" w:cs="Arial"/>
        </w:rPr>
      </w:pPr>
      <w:r w:rsidRPr="00D62AAA">
        <w:rPr>
          <w:rFonts w:ascii="Arial" w:hAnsi="Arial" w:cs="Arial"/>
        </w:rPr>
        <w:t>5.28</w:t>
      </w:r>
      <w:r w:rsidRPr="00D62AAA">
        <w:rPr>
          <w:rFonts w:ascii="Arial" w:hAnsi="Arial" w:cs="Arial"/>
        </w:rPr>
        <w:tab/>
        <w:t xml:space="preserve">Effects on working </w:t>
      </w:r>
      <w:proofErr w:type="gramStart"/>
      <w:r w:rsidRPr="00D62AAA">
        <w:rPr>
          <w:rFonts w:ascii="Arial" w:hAnsi="Arial" w:cs="Arial"/>
        </w:rPr>
        <w:t>age</w:t>
      </w:r>
      <w:proofErr w:type="gramEnd"/>
      <w:r w:rsidRPr="00D62AAA">
        <w:rPr>
          <w:rFonts w:ascii="Arial" w:hAnsi="Arial" w:cs="Arial"/>
        </w:rPr>
        <w:t xml:space="preserve"> people:</w:t>
      </w:r>
    </w:p>
    <w:p w14:paraId="35B0776F" w14:textId="77777777" w:rsidR="00F8079F" w:rsidRPr="00D62AAA" w:rsidRDefault="00F8079F" w:rsidP="00F8079F">
      <w:pPr>
        <w:ind w:left="1440"/>
        <w:rPr>
          <w:rFonts w:ascii="Arial" w:hAnsi="Arial" w:cs="Arial"/>
        </w:rPr>
      </w:pPr>
      <w:r w:rsidRPr="00D62AAA">
        <w:rPr>
          <w:rFonts w:ascii="Arial" w:hAnsi="Arial" w:cs="Arial"/>
        </w:rPr>
        <w:t xml:space="preserve">(a) While a person’s pension pot is held by the pension provider, it falls to be disregarded as capital and no notional income is assumed from the pot. </w:t>
      </w:r>
    </w:p>
    <w:p w14:paraId="0D93D831" w14:textId="77777777" w:rsidR="00F8079F" w:rsidRPr="00D62AAA" w:rsidRDefault="00F8079F" w:rsidP="00F8079F">
      <w:pPr>
        <w:ind w:left="1440"/>
        <w:rPr>
          <w:rFonts w:ascii="Arial" w:hAnsi="Arial" w:cs="Arial"/>
        </w:rPr>
      </w:pPr>
      <w:r w:rsidRPr="00D62AAA">
        <w:rPr>
          <w:rFonts w:ascii="Arial" w:hAnsi="Arial" w:cs="Arial"/>
        </w:rPr>
        <w:lastRenderedPageBreak/>
        <w:t xml:space="preserve">(b) Under pension flexibilities, there will be greater opportunity to withdraw money from a pension pot. This is known as a drawdown. </w:t>
      </w:r>
    </w:p>
    <w:p w14:paraId="63B8FF03" w14:textId="77777777" w:rsidR="00F8079F" w:rsidRPr="00D62AAA" w:rsidRDefault="00F8079F" w:rsidP="00F8079F">
      <w:pPr>
        <w:ind w:left="1440"/>
        <w:rPr>
          <w:rFonts w:ascii="Arial" w:hAnsi="Arial" w:cs="Arial"/>
        </w:rPr>
      </w:pPr>
      <w:r w:rsidRPr="00D62AAA">
        <w:rPr>
          <w:rFonts w:ascii="Arial" w:hAnsi="Arial" w:cs="Arial"/>
        </w:rPr>
        <w:t xml:space="preserve">(c) Where a person chooses to take ad-hoc withdrawals or take the whole sum; then the money falls to be treated as capital. </w:t>
      </w:r>
    </w:p>
    <w:p w14:paraId="0E8798D2" w14:textId="77777777" w:rsidR="00F8079F" w:rsidRPr="00D62AAA" w:rsidRDefault="00F8079F" w:rsidP="00F8079F">
      <w:pPr>
        <w:ind w:left="1440"/>
        <w:rPr>
          <w:rFonts w:ascii="Arial" w:hAnsi="Arial" w:cs="Arial"/>
        </w:rPr>
      </w:pPr>
      <w:r w:rsidRPr="00D62AAA">
        <w:rPr>
          <w:rFonts w:ascii="Arial" w:hAnsi="Arial" w:cs="Arial"/>
        </w:rPr>
        <w:t>(d) Where a person chooses to draw down amounts on a regular basis, then the money falls to be treated as income and should be considered as such.</w:t>
      </w:r>
    </w:p>
    <w:p w14:paraId="73887068" w14:textId="544D48FB" w:rsidR="00F8079F" w:rsidRPr="00D62AAA" w:rsidRDefault="00F8079F" w:rsidP="00F8079F">
      <w:pPr>
        <w:ind w:left="1440"/>
        <w:rPr>
          <w:rFonts w:ascii="Arial" w:hAnsi="Arial" w:cs="Arial"/>
        </w:rPr>
      </w:pPr>
      <w:r w:rsidRPr="00D62AAA">
        <w:rPr>
          <w:rFonts w:ascii="Arial" w:hAnsi="Arial" w:cs="Arial"/>
        </w:rPr>
        <w:t xml:space="preserve">(e) Any amount remaining in the pension pot held by the pension provider following drawdowns should be disregarded as capital, and no notional income should be assumed from the remaining pot. </w:t>
      </w:r>
    </w:p>
    <w:p w14:paraId="1DBAE4A6" w14:textId="156D4B88" w:rsidR="00F8079F" w:rsidRPr="00D62AAA" w:rsidRDefault="00F8079F" w:rsidP="00F8079F">
      <w:pPr>
        <w:ind w:left="1440"/>
        <w:rPr>
          <w:rFonts w:ascii="Arial" w:hAnsi="Arial" w:cs="Arial"/>
        </w:rPr>
      </w:pPr>
      <w:r w:rsidRPr="00D62AAA">
        <w:rPr>
          <w:rFonts w:ascii="Arial" w:hAnsi="Arial" w:cs="Arial"/>
        </w:rPr>
        <w:t>(f) A person may choose to use their pension pot to purchase an annuity. As with any annuity, the capital held in the annuity is disregarded, but the income is treated as pension income in the financial assessment.</w:t>
      </w:r>
    </w:p>
    <w:p w14:paraId="73B438A2" w14:textId="77777777" w:rsidR="002176B3" w:rsidRPr="00D62AAA" w:rsidRDefault="002176B3" w:rsidP="002176B3">
      <w:pPr>
        <w:rPr>
          <w:rFonts w:ascii="Arial" w:hAnsi="Arial" w:cs="Arial"/>
        </w:rPr>
      </w:pPr>
      <w:r w:rsidRPr="00D62AAA">
        <w:rPr>
          <w:rFonts w:ascii="Arial" w:hAnsi="Arial" w:cs="Arial"/>
        </w:rPr>
        <w:t>5.29</w:t>
      </w:r>
      <w:r w:rsidRPr="00D62AAA">
        <w:rPr>
          <w:rFonts w:ascii="Arial" w:hAnsi="Arial" w:cs="Arial"/>
        </w:rPr>
        <w:tab/>
        <w:t>Effects on Pension Credit qualifying age:</w:t>
      </w:r>
    </w:p>
    <w:p w14:paraId="6071DA68" w14:textId="019EBFFD" w:rsidR="002176B3" w:rsidRPr="00D62AAA" w:rsidRDefault="002176B3" w:rsidP="002176B3">
      <w:pPr>
        <w:ind w:left="1440"/>
        <w:rPr>
          <w:rFonts w:ascii="Arial" w:hAnsi="Arial" w:cs="Arial"/>
        </w:rPr>
      </w:pPr>
      <w:r w:rsidRPr="00D62AAA">
        <w:rPr>
          <w:rFonts w:ascii="Arial" w:hAnsi="Arial" w:cs="Arial"/>
        </w:rPr>
        <w:t xml:space="preserve">(a) While a person’s pension pot is held by the pension provider, notional income </w:t>
      </w:r>
      <w:r w:rsidR="00F1130E" w:rsidRPr="00D62AAA">
        <w:rPr>
          <w:rFonts w:ascii="Arial" w:hAnsi="Arial" w:cs="Arial"/>
        </w:rPr>
        <w:t>will</w:t>
      </w:r>
      <w:r w:rsidRPr="00D62AAA">
        <w:rPr>
          <w:rFonts w:ascii="Arial" w:hAnsi="Arial" w:cs="Arial"/>
        </w:rPr>
        <w:t xml:space="preserve"> be assumed from it. The amount of notional income to be considered is the maximum amount of income that may be withdrawn from the pension pot. </w:t>
      </w:r>
    </w:p>
    <w:p w14:paraId="198D867C" w14:textId="77777777" w:rsidR="002176B3" w:rsidRPr="00D62AAA" w:rsidRDefault="002176B3" w:rsidP="002176B3">
      <w:pPr>
        <w:ind w:left="1440"/>
        <w:rPr>
          <w:rFonts w:ascii="Arial" w:hAnsi="Arial" w:cs="Arial"/>
        </w:rPr>
      </w:pPr>
      <w:r w:rsidRPr="00D62AAA">
        <w:rPr>
          <w:rFonts w:ascii="Arial" w:hAnsi="Arial" w:cs="Arial"/>
        </w:rPr>
        <w:t xml:space="preserve">(b) Where a person chooses to take ad-hoc withdrawals or take the whole sum; then the money falls to be treated as capital. </w:t>
      </w:r>
    </w:p>
    <w:p w14:paraId="1FBEA9EA" w14:textId="77777777" w:rsidR="002176B3" w:rsidRPr="00D62AAA" w:rsidRDefault="002176B3" w:rsidP="002176B3">
      <w:pPr>
        <w:ind w:left="1440"/>
        <w:rPr>
          <w:rFonts w:ascii="Arial" w:hAnsi="Arial" w:cs="Arial"/>
        </w:rPr>
      </w:pPr>
      <w:r w:rsidRPr="00D62AAA">
        <w:rPr>
          <w:rFonts w:ascii="Arial" w:hAnsi="Arial" w:cs="Arial"/>
        </w:rPr>
        <w:t xml:space="preserve">(c) Where a person chooses to draw down amounts on a regular basis and/or purchases an annuity with it, then the money falls to be treated as income and considered as such. </w:t>
      </w:r>
    </w:p>
    <w:p w14:paraId="5C87437F" w14:textId="2DC77215" w:rsidR="002176B3" w:rsidRPr="00D62AAA" w:rsidRDefault="002176B3" w:rsidP="002176B3">
      <w:pPr>
        <w:ind w:left="1440"/>
        <w:rPr>
          <w:rFonts w:ascii="Arial" w:hAnsi="Arial" w:cs="Arial"/>
        </w:rPr>
      </w:pPr>
      <w:r w:rsidRPr="00D62AAA">
        <w:rPr>
          <w:rFonts w:ascii="Arial" w:hAnsi="Arial" w:cs="Arial"/>
        </w:rPr>
        <w:t xml:space="preserve">(d) Where the pension pot is held by the provider and notional income is assumed, but the person also draws down income from their pension pot, </w:t>
      </w:r>
      <w:r w:rsidR="00F84D32" w:rsidRPr="00D62AAA">
        <w:rPr>
          <w:rFonts w:ascii="Arial" w:hAnsi="Arial" w:cs="Arial"/>
        </w:rPr>
        <w:t>the authority will</w:t>
      </w:r>
      <w:r w:rsidRPr="00D62AAA">
        <w:rPr>
          <w:rFonts w:ascii="Arial" w:hAnsi="Arial" w:cs="Arial"/>
        </w:rPr>
        <w:t xml:space="preserve"> use the whole notional income amount even if the persons </w:t>
      </w:r>
      <w:proofErr w:type="gramStart"/>
      <w:r w:rsidRPr="00D62AAA">
        <w:rPr>
          <w:rFonts w:ascii="Arial" w:hAnsi="Arial" w:cs="Arial"/>
        </w:rPr>
        <w:t>decides</w:t>
      </w:r>
      <w:proofErr w:type="gramEnd"/>
      <w:r w:rsidRPr="00D62AAA">
        <w:rPr>
          <w:rFonts w:ascii="Arial" w:hAnsi="Arial" w:cs="Arial"/>
        </w:rPr>
        <w:t xml:space="preserve"> to take a lesser amount.</w:t>
      </w:r>
    </w:p>
    <w:p w14:paraId="392C1E95" w14:textId="77777777" w:rsidR="002176B3" w:rsidRPr="00D62AAA" w:rsidRDefault="002176B3" w:rsidP="002176B3">
      <w:pPr>
        <w:ind w:left="1440"/>
        <w:rPr>
          <w:rFonts w:ascii="Arial" w:hAnsi="Arial" w:cs="Arial"/>
        </w:rPr>
      </w:pPr>
      <w:r w:rsidRPr="00D62AAA">
        <w:rPr>
          <w:rFonts w:ascii="Arial" w:hAnsi="Arial" w:cs="Arial"/>
        </w:rPr>
        <w:t>(e) For the purposes of notional income, the person’s pot should be re-valued after:</w:t>
      </w:r>
    </w:p>
    <w:p w14:paraId="7B6F2EA4" w14:textId="77777777" w:rsidR="002176B3" w:rsidRPr="00D62AAA" w:rsidRDefault="002176B3" w:rsidP="002176B3">
      <w:pPr>
        <w:ind w:left="1440"/>
        <w:rPr>
          <w:rFonts w:ascii="Arial" w:hAnsi="Arial" w:cs="Arial"/>
        </w:rPr>
      </w:pPr>
      <w:r w:rsidRPr="00D62AAA">
        <w:rPr>
          <w:rFonts w:ascii="Arial" w:hAnsi="Arial" w:cs="Arial"/>
        </w:rPr>
        <w:t xml:space="preserve"> </w:t>
      </w:r>
      <w:r w:rsidRPr="00D62AAA">
        <w:rPr>
          <w:rFonts w:ascii="Arial" w:hAnsi="Arial" w:cs="Arial"/>
        </w:rPr>
        <w:tab/>
      </w:r>
      <w:proofErr w:type="spellStart"/>
      <w:r w:rsidRPr="00D62AAA">
        <w:rPr>
          <w:rFonts w:ascii="Arial" w:hAnsi="Arial" w:cs="Arial"/>
        </w:rPr>
        <w:t>i</w:t>
      </w:r>
      <w:proofErr w:type="spellEnd"/>
      <w:r w:rsidRPr="00D62AAA">
        <w:rPr>
          <w:rFonts w:ascii="Arial" w:hAnsi="Arial" w:cs="Arial"/>
        </w:rPr>
        <w:t xml:space="preserve">. every drawdown of </w:t>
      </w:r>
      <w:proofErr w:type="gramStart"/>
      <w:r w:rsidRPr="00D62AAA">
        <w:rPr>
          <w:rFonts w:ascii="Arial" w:hAnsi="Arial" w:cs="Arial"/>
        </w:rPr>
        <w:t>capital;</w:t>
      </w:r>
      <w:proofErr w:type="gramEnd"/>
      <w:r w:rsidRPr="00D62AAA">
        <w:rPr>
          <w:rFonts w:ascii="Arial" w:hAnsi="Arial" w:cs="Arial"/>
        </w:rPr>
        <w:t xml:space="preserve"> </w:t>
      </w:r>
    </w:p>
    <w:p w14:paraId="1AAD53A9" w14:textId="77777777" w:rsidR="002176B3" w:rsidRPr="00D62AAA" w:rsidRDefault="002176B3" w:rsidP="002176B3">
      <w:pPr>
        <w:ind w:left="2160"/>
        <w:rPr>
          <w:rFonts w:ascii="Arial" w:hAnsi="Arial" w:cs="Arial"/>
        </w:rPr>
      </w:pPr>
      <w:r w:rsidRPr="00D62AAA">
        <w:rPr>
          <w:rFonts w:ascii="Arial" w:hAnsi="Arial" w:cs="Arial"/>
        </w:rPr>
        <w:t xml:space="preserve">ii. every drawdown of income which exceeds the notional income </w:t>
      </w:r>
      <w:proofErr w:type="gramStart"/>
      <w:r w:rsidRPr="00D62AAA">
        <w:rPr>
          <w:rFonts w:ascii="Arial" w:hAnsi="Arial" w:cs="Arial"/>
        </w:rPr>
        <w:t>amount;</w:t>
      </w:r>
      <w:proofErr w:type="gramEnd"/>
      <w:r w:rsidRPr="00D62AAA">
        <w:rPr>
          <w:rFonts w:ascii="Arial" w:hAnsi="Arial" w:cs="Arial"/>
        </w:rPr>
        <w:t xml:space="preserve"> </w:t>
      </w:r>
    </w:p>
    <w:p w14:paraId="5C68B4E3" w14:textId="37F059AF" w:rsidR="002176B3" w:rsidRPr="00D62AAA" w:rsidRDefault="002176B3" w:rsidP="002176B3">
      <w:pPr>
        <w:ind w:left="2160"/>
        <w:rPr>
          <w:rFonts w:ascii="Arial" w:hAnsi="Arial" w:cs="Arial"/>
        </w:rPr>
      </w:pPr>
      <w:r w:rsidRPr="00D62AAA">
        <w:rPr>
          <w:rFonts w:ascii="Arial" w:hAnsi="Arial" w:cs="Arial"/>
        </w:rPr>
        <w:t xml:space="preserve">or </w:t>
      </w:r>
    </w:p>
    <w:p w14:paraId="74F73662" w14:textId="77777777" w:rsidR="002176B3" w:rsidRPr="00D62AAA" w:rsidRDefault="002176B3" w:rsidP="002176B3">
      <w:pPr>
        <w:ind w:left="2160"/>
        <w:rPr>
          <w:rFonts w:ascii="Arial" w:hAnsi="Arial" w:cs="Arial"/>
        </w:rPr>
      </w:pPr>
      <w:r w:rsidRPr="00D62AAA">
        <w:rPr>
          <w:rFonts w:ascii="Arial" w:hAnsi="Arial" w:cs="Arial"/>
        </w:rPr>
        <w:t xml:space="preserve">iii. upon the person’s request. </w:t>
      </w:r>
    </w:p>
    <w:p w14:paraId="7B52724B" w14:textId="54D3EFAC" w:rsidR="002176B3" w:rsidRPr="00D62AAA" w:rsidRDefault="002176B3" w:rsidP="00A62ABD">
      <w:pPr>
        <w:ind w:left="720" w:firstLine="720"/>
        <w:rPr>
          <w:rFonts w:ascii="Arial" w:hAnsi="Arial" w:cs="Arial"/>
        </w:rPr>
      </w:pPr>
      <w:r w:rsidRPr="00D62AAA">
        <w:rPr>
          <w:rFonts w:ascii="Arial" w:hAnsi="Arial" w:cs="Arial"/>
        </w:rPr>
        <w:t xml:space="preserve">See page </w:t>
      </w:r>
      <w:r w:rsidR="00BE20DC" w:rsidRPr="00D62AAA">
        <w:rPr>
          <w:rFonts w:ascii="Arial" w:hAnsi="Arial" w:cs="Arial"/>
        </w:rPr>
        <w:t>40</w:t>
      </w:r>
      <w:r w:rsidRPr="00D62AAA">
        <w:rPr>
          <w:rFonts w:ascii="Arial" w:hAnsi="Arial" w:cs="Arial"/>
        </w:rPr>
        <w:t xml:space="preserve"> for more information about deprivation.</w:t>
      </w:r>
    </w:p>
    <w:p w14:paraId="2C6134A5" w14:textId="77777777" w:rsidR="00F91509" w:rsidRPr="00D62AAA" w:rsidRDefault="00F91509" w:rsidP="00602E78">
      <w:pPr>
        <w:rPr>
          <w:rFonts w:ascii="Arial" w:hAnsi="Arial" w:cs="Arial"/>
        </w:rPr>
      </w:pPr>
    </w:p>
    <w:p w14:paraId="5C8F1FC7" w14:textId="282D61E7" w:rsidR="009404F8" w:rsidRPr="00D62AAA" w:rsidRDefault="00602E78" w:rsidP="00602E78">
      <w:pPr>
        <w:rPr>
          <w:rFonts w:ascii="Arial" w:hAnsi="Arial" w:cs="Arial"/>
          <w:b/>
        </w:rPr>
      </w:pPr>
      <w:r w:rsidRPr="00D62AAA">
        <w:rPr>
          <w:rFonts w:ascii="Arial" w:hAnsi="Arial" w:cs="Arial"/>
          <w:b/>
        </w:rPr>
        <w:t>Property disregards</w:t>
      </w:r>
    </w:p>
    <w:p w14:paraId="5626C704" w14:textId="0CB8288E" w:rsidR="000833AD" w:rsidRPr="00D62AAA" w:rsidRDefault="000833AD" w:rsidP="000833AD">
      <w:pPr>
        <w:ind w:left="720" w:hanging="720"/>
        <w:rPr>
          <w:rFonts w:ascii="Arial" w:hAnsi="Arial" w:cs="Arial"/>
        </w:rPr>
      </w:pPr>
      <w:r w:rsidRPr="00D62AAA">
        <w:rPr>
          <w:rFonts w:ascii="Arial" w:hAnsi="Arial" w:cs="Arial"/>
        </w:rPr>
        <w:t>5.30</w:t>
      </w:r>
      <w:r w:rsidRPr="00D62AAA">
        <w:rPr>
          <w:rFonts w:ascii="Arial" w:hAnsi="Arial" w:cs="Arial"/>
        </w:rPr>
        <w:tab/>
        <w:t xml:space="preserve">In the following circumstances the value of the person’s main or only home, </w:t>
      </w:r>
      <w:proofErr w:type="gramStart"/>
      <w:r w:rsidRPr="00D62AAA">
        <w:rPr>
          <w:rFonts w:ascii="Arial" w:hAnsi="Arial" w:cs="Arial"/>
        </w:rPr>
        <w:t>i.e.</w:t>
      </w:r>
      <w:proofErr w:type="gramEnd"/>
      <w:r w:rsidRPr="00D62AAA">
        <w:rPr>
          <w:rFonts w:ascii="Arial" w:hAnsi="Arial" w:cs="Arial"/>
        </w:rPr>
        <w:t xml:space="preserve"> where the person lives, will be disregarded: </w:t>
      </w:r>
    </w:p>
    <w:p w14:paraId="2B4D81B9" w14:textId="77777777" w:rsidR="000833AD" w:rsidRPr="00D62AAA" w:rsidRDefault="000833AD" w:rsidP="000833AD">
      <w:pPr>
        <w:ind w:left="1440"/>
        <w:rPr>
          <w:rFonts w:ascii="Arial" w:hAnsi="Arial" w:cs="Arial"/>
        </w:rPr>
      </w:pPr>
      <w:r w:rsidRPr="00D62AAA">
        <w:rPr>
          <w:rFonts w:ascii="Arial" w:hAnsi="Arial" w:cs="Arial"/>
        </w:rPr>
        <w:t xml:space="preserve">(a) If the person’s stay in residential or nursing care is temporary, and they intend to return to that property and that property is still available to them; or </w:t>
      </w:r>
      <w:r w:rsidRPr="00D62AAA">
        <w:rPr>
          <w:rFonts w:ascii="Arial" w:hAnsi="Arial" w:cs="Arial"/>
        </w:rPr>
        <w:lastRenderedPageBreak/>
        <w:t xml:space="preserve">they are taking reasonable steps to dispose of the property to acquire another more suitable property to return to. </w:t>
      </w:r>
    </w:p>
    <w:p w14:paraId="738A86FD" w14:textId="5C85F406" w:rsidR="000833AD" w:rsidRPr="00D62AAA" w:rsidRDefault="000833AD" w:rsidP="000833AD">
      <w:pPr>
        <w:ind w:left="1440"/>
        <w:rPr>
          <w:rFonts w:ascii="Arial" w:hAnsi="Arial" w:cs="Arial"/>
        </w:rPr>
      </w:pPr>
      <w:r w:rsidRPr="00D62AAA">
        <w:rPr>
          <w:rFonts w:ascii="Arial" w:hAnsi="Arial" w:cs="Arial"/>
        </w:rPr>
        <w:t>(b) Where the person no longer occupies the property, but it is occupied in part or whole as their main or only home by any of the people listed below, the mandatory disregard only applies where the property has been continuously occupied since before the person went into a care home</w:t>
      </w:r>
      <w:r w:rsidR="00C46B80" w:rsidRPr="00D62AAA">
        <w:rPr>
          <w:rFonts w:ascii="Arial" w:hAnsi="Arial" w:cs="Arial"/>
        </w:rPr>
        <w:t>:</w:t>
      </w:r>
    </w:p>
    <w:p w14:paraId="006254B4" w14:textId="77777777" w:rsidR="000833AD" w:rsidRPr="00D62AAA" w:rsidRDefault="000833AD" w:rsidP="000833AD">
      <w:pPr>
        <w:ind w:left="2160"/>
        <w:rPr>
          <w:rFonts w:ascii="Arial" w:hAnsi="Arial" w:cs="Arial"/>
        </w:rPr>
      </w:pPr>
      <w:proofErr w:type="spellStart"/>
      <w:r w:rsidRPr="00D62AAA">
        <w:rPr>
          <w:rFonts w:ascii="Arial" w:hAnsi="Arial" w:cs="Arial"/>
        </w:rPr>
        <w:t>i</w:t>
      </w:r>
      <w:proofErr w:type="spellEnd"/>
      <w:r w:rsidRPr="00D62AAA">
        <w:rPr>
          <w:rFonts w:ascii="Arial" w:hAnsi="Arial" w:cs="Arial"/>
        </w:rPr>
        <w:t xml:space="preserve">. The person’s partner, former </w:t>
      </w:r>
      <w:proofErr w:type="gramStart"/>
      <w:r w:rsidRPr="00D62AAA">
        <w:rPr>
          <w:rFonts w:ascii="Arial" w:hAnsi="Arial" w:cs="Arial"/>
        </w:rPr>
        <w:t>partner</w:t>
      </w:r>
      <w:proofErr w:type="gramEnd"/>
      <w:r w:rsidRPr="00D62AAA">
        <w:rPr>
          <w:rFonts w:ascii="Arial" w:hAnsi="Arial" w:cs="Arial"/>
        </w:rPr>
        <w:t xml:space="preserve"> or civil partner, except where they are estranged. </w:t>
      </w:r>
    </w:p>
    <w:p w14:paraId="6F5A0F2B" w14:textId="77777777" w:rsidR="000833AD" w:rsidRPr="00D62AAA" w:rsidRDefault="000833AD" w:rsidP="000833AD">
      <w:pPr>
        <w:ind w:left="1440" w:firstLine="720"/>
        <w:rPr>
          <w:rFonts w:ascii="Arial" w:hAnsi="Arial" w:cs="Arial"/>
        </w:rPr>
      </w:pPr>
      <w:r w:rsidRPr="00D62AAA">
        <w:rPr>
          <w:rFonts w:ascii="Arial" w:hAnsi="Arial" w:cs="Arial"/>
        </w:rPr>
        <w:t xml:space="preserve">ii. A lone parent who is the person’s estranged or divorced partner. </w:t>
      </w:r>
    </w:p>
    <w:p w14:paraId="525C170E" w14:textId="79B00D02" w:rsidR="000833AD" w:rsidRPr="00D62AAA" w:rsidRDefault="000833AD" w:rsidP="000833AD">
      <w:pPr>
        <w:ind w:left="2160"/>
        <w:rPr>
          <w:rFonts w:ascii="Arial" w:hAnsi="Arial" w:cs="Arial"/>
        </w:rPr>
      </w:pPr>
      <w:r w:rsidRPr="00D62AAA">
        <w:rPr>
          <w:rFonts w:ascii="Arial" w:hAnsi="Arial" w:cs="Arial"/>
        </w:rPr>
        <w:t>iii. A relative of the person (as outlined below) or member of the person’s family who is over age 60 or is a child of the resident aged under 18; or is incapacitated and has occupied the property</w:t>
      </w:r>
      <w:r w:rsidR="007F139D" w:rsidRPr="00D62AAA">
        <w:rPr>
          <w:rFonts w:ascii="Arial" w:hAnsi="Arial" w:cs="Arial"/>
        </w:rPr>
        <w:t xml:space="preserve"> continuously</w:t>
      </w:r>
      <w:r w:rsidRPr="00D62AAA">
        <w:rPr>
          <w:rFonts w:ascii="Arial" w:hAnsi="Arial" w:cs="Arial"/>
        </w:rPr>
        <w:t xml:space="preserve"> as their main or only home since before the resident entered the care home.</w:t>
      </w:r>
    </w:p>
    <w:p w14:paraId="114BA888" w14:textId="77777777" w:rsidR="000833AD" w:rsidRPr="00D62AAA" w:rsidRDefault="000833AD" w:rsidP="000833AD">
      <w:pPr>
        <w:ind w:left="720" w:hanging="720"/>
        <w:rPr>
          <w:rFonts w:ascii="Arial" w:hAnsi="Arial" w:cs="Arial"/>
        </w:rPr>
      </w:pPr>
      <w:r w:rsidRPr="00D62AAA">
        <w:rPr>
          <w:rFonts w:ascii="Arial" w:hAnsi="Arial" w:cs="Arial"/>
        </w:rPr>
        <w:t xml:space="preserve">5.31 </w:t>
      </w:r>
      <w:r w:rsidRPr="00D62AAA">
        <w:rPr>
          <w:rFonts w:ascii="Arial" w:hAnsi="Arial" w:cs="Arial"/>
        </w:rPr>
        <w:tab/>
        <w:t xml:space="preserve">For the purposes of the disregard a relative is defined as including any of the following: </w:t>
      </w:r>
    </w:p>
    <w:p w14:paraId="26747D75" w14:textId="77777777" w:rsidR="000833AD" w:rsidRPr="00D62AAA" w:rsidRDefault="000833AD" w:rsidP="000833AD">
      <w:pPr>
        <w:ind w:left="720" w:firstLine="720"/>
        <w:rPr>
          <w:rFonts w:ascii="Arial" w:hAnsi="Arial" w:cs="Arial"/>
        </w:rPr>
      </w:pPr>
      <w:r w:rsidRPr="00D62AAA">
        <w:rPr>
          <w:rFonts w:ascii="Arial" w:hAnsi="Arial" w:cs="Arial"/>
        </w:rPr>
        <w:t xml:space="preserve">(a) Parent (including an adoptive parent) </w:t>
      </w:r>
    </w:p>
    <w:p w14:paraId="68E54960" w14:textId="77777777" w:rsidR="000833AD" w:rsidRPr="00D62AAA" w:rsidRDefault="000833AD" w:rsidP="000833AD">
      <w:pPr>
        <w:ind w:left="720" w:firstLine="720"/>
        <w:rPr>
          <w:rFonts w:ascii="Arial" w:hAnsi="Arial" w:cs="Arial"/>
        </w:rPr>
      </w:pPr>
      <w:r w:rsidRPr="00D62AAA">
        <w:rPr>
          <w:rFonts w:ascii="Arial" w:hAnsi="Arial" w:cs="Arial"/>
        </w:rPr>
        <w:t xml:space="preserve">(b) Parent-in-law </w:t>
      </w:r>
    </w:p>
    <w:p w14:paraId="1DA04473" w14:textId="77777777" w:rsidR="000833AD" w:rsidRPr="00D62AAA" w:rsidRDefault="000833AD" w:rsidP="000833AD">
      <w:pPr>
        <w:ind w:left="720" w:firstLine="720"/>
        <w:rPr>
          <w:rFonts w:ascii="Arial" w:hAnsi="Arial" w:cs="Arial"/>
        </w:rPr>
      </w:pPr>
      <w:r w:rsidRPr="00D62AAA">
        <w:rPr>
          <w:rFonts w:ascii="Arial" w:hAnsi="Arial" w:cs="Arial"/>
        </w:rPr>
        <w:t xml:space="preserve">(c) Son (including an adoptive son) </w:t>
      </w:r>
    </w:p>
    <w:p w14:paraId="6F832495" w14:textId="77777777" w:rsidR="006E3DA3" w:rsidRPr="00D62AAA" w:rsidRDefault="000833AD" w:rsidP="000833AD">
      <w:pPr>
        <w:ind w:left="720" w:firstLine="720"/>
        <w:rPr>
          <w:rFonts w:ascii="Arial" w:hAnsi="Arial" w:cs="Arial"/>
        </w:rPr>
      </w:pPr>
      <w:r w:rsidRPr="00D62AAA">
        <w:rPr>
          <w:rFonts w:ascii="Arial" w:hAnsi="Arial" w:cs="Arial"/>
        </w:rPr>
        <w:t xml:space="preserve">(d) Son-in-law </w:t>
      </w:r>
    </w:p>
    <w:p w14:paraId="703D3EB2" w14:textId="77777777" w:rsidR="006E3DA3" w:rsidRPr="00D62AAA" w:rsidRDefault="000833AD" w:rsidP="000833AD">
      <w:pPr>
        <w:ind w:left="720" w:firstLine="720"/>
        <w:rPr>
          <w:rFonts w:ascii="Arial" w:hAnsi="Arial" w:cs="Arial"/>
        </w:rPr>
      </w:pPr>
      <w:r w:rsidRPr="00D62AAA">
        <w:rPr>
          <w:rFonts w:ascii="Arial" w:hAnsi="Arial" w:cs="Arial"/>
        </w:rPr>
        <w:t xml:space="preserve">(e) Daughter (including an adoptive daughter) </w:t>
      </w:r>
    </w:p>
    <w:p w14:paraId="7393F0A2" w14:textId="77777777" w:rsidR="006E3DA3" w:rsidRPr="00D62AAA" w:rsidRDefault="000833AD" w:rsidP="000833AD">
      <w:pPr>
        <w:ind w:left="720" w:firstLine="720"/>
        <w:rPr>
          <w:rFonts w:ascii="Arial" w:hAnsi="Arial" w:cs="Arial"/>
        </w:rPr>
      </w:pPr>
      <w:r w:rsidRPr="00D62AAA">
        <w:rPr>
          <w:rFonts w:ascii="Arial" w:hAnsi="Arial" w:cs="Arial"/>
        </w:rPr>
        <w:t xml:space="preserve">(f) Daughter-in-law </w:t>
      </w:r>
    </w:p>
    <w:p w14:paraId="06393452" w14:textId="77777777" w:rsidR="006E3DA3" w:rsidRPr="00D62AAA" w:rsidRDefault="000833AD" w:rsidP="000833AD">
      <w:pPr>
        <w:ind w:left="720" w:firstLine="720"/>
        <w:rPr>
          <w:rFonts w:ascii="Arial" w:hAnsi="Arial" w:cs="Arial"/>
        </w:rPr>
      </w:pPr>
      <w:r w:rsidRPr="00D62AAA">
        <w:rPr>
          <w:rFonts w:ascii="Arial" w:hAnsi="Arial" w:cs="Arial"/>
        </w:rPr>
        <w:t xml:space="preserve">(g) </w:t>
      </w:r>
      <w:proofErr w:type="gramStart"/>
      <w:r w:rsidRPr="00D62AAA">
        <w:rPr>
          <w:rFonts w:ascii="Arial" w:hAnsi="Arial" w:cs="Arial"/>
        </w:rPr>
        <w:t>Step-parent</w:t>
      </w:r>
      <w:proofErr w:type="gramEnd"/>
      <w:r w:rsidRPr="00D62AAA">
        <w:rPr>
          <w:rFonts w:ascii="Arial" w:hAnsi="Arial" w:cs="Arial"/>
        </w:rPr>
        <w:t xml:space="preserve"> (h) Step-son </w:t>
      </w:r>
    </w:p>
    <w:p w14:paraId="142ED20F" w14:textId="77777777" w:rsidR="006E3DA3" w:rsidRPr="00D62AAA" w:rsidRDefault="000833AD" w:rsidP="000833AD">
      <w:pPr>
        <w:ind w:left="720" w:firstLine="720"/>
        <w:rPr>
          <w:rFonts w:ascii="Arial" w:hAnsi="Arial" w:cs="Arial"/>
        </w:rPr>
      </w:pPr>
      <w:r w:rsidRPr="00D62AAA">
        <w:rPr>
          <w:rFonts w:ascii="Arial" w:hAnsi="Arial" w:cs="Arial"/>
        </w:rPr>
        <w:t>(</w:t>
      </w:r>
      <w:proofErr w:type="spellStart"/>
      <w:r w:rsidRPr="00D62AAA">
        <w:rPr>
          <w:rFonts w:ascii="Arial" w:hAnsi="Arial" w:cs="Arial"/>
        </w:rPr>
        <w:t>i</w:t>
      </w:r>
      <w:proofErr w:type="spellEnd"/>
      <w:r w:rsidRPr="00D62AAA">
        <w:rPr>
          <w:rFonts w:ascii="Arial" w:hAnsi="Arial" w:cs="Arial"/>
        </w:rPr>
        <w:t xml:space="preserve">) </w:t>
      </w:r>
      <w:proofErr w:type="gramStart"/>
      <w:r w:rsidRPr="00D62AAA">
        <w:rPr>
          <w:rFonts w:ascii="Arial" w:hAnsi="Arial" w:cs="Arial"/>
        </w:rPr>
        <w:t>Step-daughter</w:t>
      </w:r>
      <w:proofErr w:type="gramEnd"/>
      <w:r w:rsidRPr="00D62AAA">
        <w:rPr>
          <w:rFonts w:ascii="Arial" w:hAnsi="Arial" w:cs="Arial"/>
        </w:rPr>
        <w:t xml:space="preserve"> </w:t>
      </w:r>
    </w:p>
    <w:p w14:paraId="3EE706D0" w14:textId="77777777" w:rsidR="006E3DA3" w:rsidRPr="00D62AAA" w:rsidRDefault="000833AD" w:rsidP="000833AD">
      <w:pPr>
        <w:ind w:left="720" w:firstLine="720"/>
        <w:rPr>
          <w:rFonts w:ascii="Arial" w:hAnsi="Arial" w:cs="Arial"/>
        </w:rPr>
      </w:pPr>
      <w:r w:rsidRPr="00D62AAA">
        <w:rPr>
          <w:rFonts w:ascii="Arial" w:hAnsi="Arial" w:cs="Arial"/>
        </w:rPr>
        <w:t xml:space="preserve">(j) Brother </w:t>
      </w:r>
    </w:p>
    <w:p w14:paraId="70AF5C52" w14:textId="77777777" w:rsidR="006E3DA3" w:rsidRPr="00D62AAA" w:rsidRDefault="000833AD" w:rsidP="000833AD">
      <w:pPr>
        <w:ind w:left="720" w:firstLine="720"/>
        <w:rPr>
          <w:rFonts w:ascii="Arial" w:hAnsi="Arial" w:cs="Arial"/>
        </w:rPr>
      </w:pPr>
      <w:r w:rsidRPr="00D62AAA">
        <w:rPr>
          <w:rFonts w:ascii="Arial" w:hAnsi="Arial" w:cs="Arial"/>
        </w:rPr>
        <w:t xml:space="preserve">(k) Sister </w:t>
      </w:r>
    </w:p>
    <w:p w14:paraId="444D3710" w14:textId="77777777" w:rsidR="006E3DA3" w:rsidRPr="00D62AAA" w:rsidRDefault="000833AD" w:rsidP="000833AD">
      <w:pPr>
        <w:ind w:left="720" w:firstLine="720"/>
        <w:rPr>
          <w:rFonts w:ascii="Arial" w:hAnsi="Arial" w:cs="Arial"/>
        </w:rPr>
      </w:pPr>
      <w:r w:rsidRPr="00D62AAA">
        <w:rPr>
          <w:rFonts w:ascii="Arial" w:hAnsi="Arial" w:cs="Arial"/>
        </w:rPr>
        <w:t xml:space="preserve">(l) Grandparent </w:t>
      </w:r>
    </w:p>
    <w:p w14:paraId="5FDFF7D8" w14:textId="77777777" w:rsidR="006E3DA3" w:rsidRPr="00D62AAA" w:rsidRDefault="000833AD" w:rsidP="000833AD">
      <w:pPr>
        <w:ind w:left="720" w:firstLine="720"/>
        <w:rPr>
          <w:rFonts w:ascii="Arial" w:hAnsi="Arial" w:cs="Arial"/>
        </w:rPr>
      </w:pPr>
      <w:r w:rsidRPr="00D62AAA">
        <w:rPr>
          <w:rFonts w:ascii="Arial" w:hAnsi="Arial" w:cs="Arial"/>
        </w:rPr>
        <w:t xml:space="preserve">(m) Grandchild </w:t>
      </w:r>
    </w:p>
    <w:p w14:paraId="1DA4A5DC" w14:textId="77777777" w:rsidR="006E3DA3" w:rsidRPr="00D62AAA" w:rsidRDefault="000833AD" w:rsidP="000833AD">
      <w:pPr>
        <w:ind w:left="720" w:firstLine="720"/>
        <w:rPr>
          <w:rFonts w:ascii="Arial" w:hAnsi="Arial" w:cs="Arial"/>
        </w:rPr>
      </w:pPr>
      <w:r w:rsidRPr="00D62AAA">
        <w:rPr>
          <w:rFonts w:ascii="Arial" w:hAnsi="Arial" w:cs="Arial"/>
        </w:rPr>
        <w:t xml:space="preserve">(n) Uncle </w:t>
      </w:r>
    </w:p>
    <w:p w14:paraId="3414453B" w14:textId="77777777" w:rsidR="006E3DA3" w:rsidRPr="00D62AAA" w:rsidRDefault="000833AD" w:rsidP="000833AD">
      <w:pPr>
        <w:ind w:left="720" w:firstLine="720"/>
        <w:rPr>
          <w:rFonts w:ascii="Arial" w:hAnsi="Arial" w:cs="Arial"/>
        </w:rPr>
      </w:pPr>
      <w:r w:rsidRPr="00D62AAA">
        <w:rPr>
          <w:rFonts w:ascii="Arial" w:hAnsi="Arial" w:cs="Arial"/>
        </w:rPr>
        <w:t xml:space="preserve">(o) Aunt </w:t>
      </w:r>
    </w:p>
    <w:p w14:paraId="010E1E1D" w14:textId="77777777" w:rsidR="006E3DA3" w:rsidRPr="00D62AAA" w:rsidRDefault="000833AD" w:rsidP="000833AD">
      <w:pPr>
        <w:ind w:left="720" w:firstLine="720"/>
        <w:rPr>
          <w:rFonts w:ascii="Arial" w:hAnsi="Arial" w:cs="Arial"/>
        </w:rPr>
      </w:pPr>
      <w:r w:rsidRPr="00D62AAA">
        <w:rPr>
          <w:rFonts w:ascii="Arial" w:hAnsi="Arial" w:cs="Arial"/>
        </w:rPr>
        <w:t xml:space="preserve">(p) Nephew </w:t>
      </w:r>
    </w:p>
    <w:p w14:paraId="19705835" w14:textId="77777777" w:rsidR="006E3DA3" w:rsidRPr="00D62AAA" w:rsidRDefault="000833AD" w:rsidP="000833AD">
      <w:pPr>
        <w:ind w:left="720" w:firstLine="720"/>
        <w:rPr>
          <w:rFonts w:ascii="Arial" w:hAnsi="Arial" w:cs="Arial"/>
        </w:rPr>
      </w:pPr>
      <w:r w:rsidRPr="00D62AAA">
        <w:rPr>
          <w:rFonts w:ascii="Arial" w:hAnsi="Arial" w:cs="Arial"/>
        </w:rPr>
        <w:t xml:space="preserve">(q) Niece </w:t>
      </w:r>
    </w:p>
    <w:p w14:paraId="14ECAB02" w14:textId="77777777" w:rsidR="006E3DA3" w:rsidRPr="00D62AAA" w:rsidRDefault="000833AD" w:rsidP="006E3DA3">
      <w:pPr>
        <w:ind w:left="1440"/>
        <w:rPr>
          <w:rFonts w:ascii="Arial" w:hAnsi="Arial" w:cs="Arial"/>
        </w:rPr>
      </w:pPr>
      <w:r w:rsidRPr="00D62AAA">
        <w:rPr>
          <w:rFonts w:ascii="Arial" w:hAnsi="Arial" w:cs="Arial"/>
        </w:rPr>
        <w:t xml:space="preserve">(r) The spouse, civil </w:t>
      </w:r>
      <w:proofErr w:type="gramStart"/>
      <w:r w:rsidRPr="00D62AAA">
        <w:rPr>
          <w:rFonts w:ascii="Arial" w:hAnsi="Arial" w:cs="Arial"/>
        </w:rPr>
        <w:t>partner</w:t>
      </w:r>
      <w:proofErr w:type="gramEnd"/>
      <w:r w:rsidRPr="00D62AAA">
        <w:rPr>
          <w:rFonts w:ascii="Arial" w:hAnsi="Arial" w:cs="Arial"/>
        </w:rPr>
        <w:t xml:space="preserve"> or unmarried partner of a to k inclusive. A member of the person’s family is defined as someone who is living with the qualifying relative as part of an unmarried couple, married to or in a civil partnership. </w:t>
      </w:r>
    </w:p>
    <w:p w14:paraId="73B2A30D" w14:textId="77777777" w:rsidR="006E3DA3" w:rsidRPr="00D62AAA" w:rsidRDefault="000833AD" w:rsidP="006E3DA3">
      <w:pPr>
        <w:ind w:left="720" w:hanging="720"/>
        <w:rPr>
          <w:rFonts w:ascii="Arial" w:hAnsi="Arial" w:cs="Arial"/>
        </w:rPr>
      </w:pPr>
      <w:r w:rsidRPr="00D62AAA">
        <w:rPr>
          <w:rFonts w:ascii="Arial" w:hAnsi="Arial" w:cs="Arial"/>
        </w:rPr>
        <w:lastRenderedPageBreak/>
        <w:t>5.</w:t>
      </w:r>
      <w:r w:rsidR="006E3DA3" w:rsidRPr="00D62AAA">
        <w:rPr>
          <w:rFonts w:ascii="Arial" w:hAnsi="Arial" w:cs="Arial"/>
        </w:rPr>
        <w:t>32</w:t>
      </w:r>
      <w:r w:rsidR="006E3DA3" w:rsidRPr="00D62AAA">
        <w:rPr>
          <w:rFonts w:ascii="Arial" w:hAnsi="Arial" w:cs="Arial"/>
        </w:rPr>
        <w:tab/>
      </w:r>
      <w:r w:rsidRPr="00D62AAA">
        <w:rPr>
          <w:rFonts w:ascii="Arial" w:hAnsi="Arial" w:cs="Arial"/>
        </w:rPr>
        <w:t xml:space="preserve">For the purposes of the disregard the meaning of “incapacitated” is not closely defined. However, it will be reasonable to conclude that a relative is incapacitated if either of the following conditions apply: </w:t>
      </w:r>
    </w:p>
    <w:p w14:paraId="7AC7C16F" w14:textId="77777777" w:rsidR="006E3DA3" w:rsidRPr="00D62AAA" w:rsidRDefault="000833AD" w:rsidP="006E3DA3">
      <w:pPr>
        <w:ind w:left="1440"/>
        <w:rPr>
          <w:rFonts w:ascii="Arial" w:hAnsi="Arial" w:cs="Arial"/>
        </w:rPr>
      </w:pPr>
      <w:r w:rsidRPr="00D62AAA">
        <w:rPr>
          <w:rFonts w:ascii="Arial" w:hAnsi="Arial" w:cs="Arial"/>
        </w:rPr>
        <w:t xml:space="preserve">(a) The relative is receiving one (or more) of the following benefits: incapacity benefit, severe disablement allowance, disability living allowance, personal independence payments, armed forces independence payments, attendance allowance, constant attendance allowance, or a similar benefit; or </w:t>
      </w:r>
    </w:p>
    <w:p w14:paraId="3AE288C1" w14:textId="77777777" w:rsidR="006E3DA3" w:rsidRPr="00D62AAA" w:rsidRDefault="000833AD" w:rsidP="006E3DA3">
      <w:pPr>
        <w:ind w:left="1440"/>
        <w:rPr>
          <w:rFonts w:ascii="Arial" w:hAnsi="Arial" w:cs="Arial"/>
        </w:rPr>
      </w:pPr>
      <w:r w:rsidRPr="00D62AAA">
        <w:rPr>
          <w:rFonts w:ascii="Arial" w:hAnsi="Arial" w:cs="Arial"/>
        </w:rPr>
        <w:t xml:space="preserve">(b) The relative does not receive any disability related benefit but their degree of incapacity is equivalent to that required to qualify for such a benefit. Medical or other evidence may be needed before a decision is reached. </w:t>
      </w:r>
    </w:p>
    <w:p w14:paraId="5B6C3BC4" w14:textId="7F70E6EF" w:rsidR="006E3DA3" w:rsidRPr="00D62AAA" w:rsidRDefault="000833AD" w:rsidP="006E3DA3">
      <w:pPr>
        <w:ind w:left="720" w:hanging="720"/>
        <w:rPr>
          <w:rFonts w:ascii="Arial" w:hAnsi="Arial" w:cs="Arial"/>
        </w:rPr>
      </w:pPr>
      <w:r w:rsidRPr="00D62AAA">
        <w:rPr>
          <w:rFonts w:ascii="Arial" w:hAnsi="Arial" w:cs="Arial"/>
        </w:rPr>
        <w:t>5.</w:t>
      </w:r>
      <w:r w:rsidR="006E3DA3" w:rsidRPr="00D62AAA">
        <w:rPr>
          <w:rFonts w:ascii="Arial" w:hAnsi="Arial" w:cs="Arial"/>
        </w:rPr>
        <w:t>33</w:t>
      </w:r>
      <w:r w:rsidR="006E3DA3" w:rsidRPr="00D62AAA">
        <w:rPr>
          <w:rFonts w:ascii="Arial" w:hAnsi="Arial" w:cs="Arial"/>
        </w:rPr>
        <w:tab/>
      </w:r>
      <w:r w:rsidRPr="00D62AAA">
        <w:rPr>
          <w:rFonts w:ascii="Arial" w:hAnsi="Arial" w:cs="Arial"/>
        </w:rPr>
        <w:t xml:space="preserve">For the purpose of the property disregard, the meaning of “occupy” is not closely defined. In most cases it will be obvious </w:t>
      </w:r>
      <w:proofErr w:type="gramStart"/>
      <w:r w:rsidRPr="00D62AAA">
        <w:rPr>
          <w:rFonts w:ascii="Arial" w:hAnsi="Arial" w:cs="Arial"/>
        </w:rPr>
        <w:t>whether or not</w:t>
      </w:r>
      <w:proofErr w:type="gramEnd"/>
      <w:r w:rsidRPr="00D62AAA">
        <w:rPr>
          <w:rFonts w:ascii="Arial" w:hAnsi="Arial" w:cs="Arial"/>
        </w:rPr>
        <w:t xml:space="preserve"> the property is occupied by a qualifying relative as their main or only home. However, there will be some cases where this may not be </w:t>
      </w:r>
      <w:proofErr w:type="gramStart"/>
      <w:r w:rsidRPr="00D62AAA">
        <w:rPr>
          <w:rFonts w:ascii="Arial" w:hAnsi="Arial" w:cs="Arial"/>
        </w:rPr>
        <w:t>clear</w:t>
      </w:r>
      <w:proofErr w:type="gramEnd"/>
      <w:r w:rsidRPr="00D62AAA">
        <w:rPr>
          <w:rFonts w:ascii="Arial" w:hAnsi="Arial" w:cs="Arial"/>
        </w:rPr>
        <w:t xml:space="preserve"> and </w:t>
      </w:r>
      <w:r w:rsidR="009E5CC1" w:rsidRPr="00D62AAA">
        <w:rPr>
          <w:rFonts w:ascii="Arial" w:hAnsi="Arial" w:cs="Arial"/>
        </w:rPr>
        <w:t>the authority</w:t>
      </w:r>
      <w:r w:rsidRPr="00D62AAA">
        <w:rPr>
          <w:rFonts w:ascii="Arial" w:hAnsi="Arial" w:cs="Arial"/>
        </w:rPr>
        <w:t xml:space="preserve"> will therefore undertake relevant enquiries in order to reach a decision. An emotional attachment to the property is not sufficient for the disregard to apply. </w:t>
      </w:r>
    </w:p>
    <w:p w14:paraId="49E91428" w14:textId="19A1B02F" w:rsidR="009404F8" w:rsidRPr="00D62AAA" w:rsidRDefault="001646A9" w:rsidP="006E3DA3">
      <w:pPr>
        <w:ind w:left="720" w:hanging="720"/>
        <w:rPr>
          <w:rFonts w:ascii="Arial" w:hAnsi="Arial" w:cs="Arial"/>
          <w:b/>
        </w:rPr>
      </w:pPr>
      <w:r w:rsidRPr="00D62AAA">
        <w:rPr>
          <w:noProof/>
        </w:rPr>
        <mc:AlternateContent>
          <mc:Choice Requires="wps">
            <w:drawing>
              <wp:anchor distT="0" distB="0" distL="0" distR="0" simplePos="0" relativeHeight="251658248" behindDoc="0" locked="0" layoutInCell="1" allowOverlap="1" wp14:anchorId="33EB46F9" wp14:editId="68DBF293">
                <wp:simplePos x="0" y="0"/>
                <wp:positionH relativeFrom="margin">
                  <wp:align>left</wp:align>
                </wp:positionH>
                <wp:positionV relativeFrom="paragraph">
                  <wp:posOffset>1958920</wp:posOffset>
                </wp:positionV>
                <wp:extent cx="6092825" cy="1565910"/>
                <wp:effectExtent l="0" t="0" r="22225" b="152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56591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F4C7BCA" w14:textId="77777777" w:rsidR="004D7A05" w:rsidRPr="00F91509" w:rsidRDefault="004D7A05" w:rsidP="00F91509">
                            <w:pPr>
                              <w:pStyle w:val="BodyText"/>
                              <w:ind w:right="131"/>
                              <w:rPr>
                                <w:rFonts w:ascii="Arial" w:hAnsi="Arial" w:cs="Arial"/>
                                <w:b/>
                                <w:sz w:val="22"/>
                                <w:szCs w:val="22"/>
                              </w:rPr>
                            </w:pPr>
                            <w:r w:rsidRPr="00F91509">
                              <w:rPr>
                                <w:rFonts w:ascii="Arial" w:hAnsi="Arial" w:cs="Arial"/>
                                <w:b/>
                                <w:sz w:val="22"/>
                                <w:szCs w:val="22"/>
                              </w:rPr>
                              <w:t xml:space="preserve">Example of emotional attachment to a property: </w:t>
                            </w:r>
                          </w:p>
                          <w:p w14:paraId="04037B1B" w14:textId="77777777" w:rsidR="004D7A05" w:rsidRPr="00F91509" w:rsidRDefault="004D7A05" w:rsidP="00F91509">
                            <w:pPr>
                              <w:pStyle w:val="BodyText"/>
                              <w:ind w:right="131"/>
                              <w:rPr>
                                <w:rFonts w:ascii="Arial" w:hAnsi="Arial" w:cs="Arial"/>
                                <w:sz w:val="22"/>
                                <w:szCs w:val="22"/>
                              </w:rPr>
                            </w:pPr>
                          </w:p>
                          <w:p w14:paraId="1FF37942" w14:textId="5302B06B" w:rsidR="004D7A05" w:rsidRDefault="004D7A05" w:rsidP="00F91509">
                            <w:pPr>
                              <w:pStyle w:val="BodyText"/>
                              <w:ind w:right="131"/>
                              <w:rPr>
                                <w:rFonts w:ascii="Arial" w:hAnsi="Arial" w:cs="Arial"/>
                                <w:sz w:val="22"/>
                                <w:szCs w:val="22"/>
                              </w:rPr>
                            </w:pPr>
                            <w:r>
                              <w:rPr>
                                <w:rFonts w:ascii="Arial" w:hAnsi="Arial" w:cs="Arial"/>
                                <w:sz w:val="22"/>
                                <w:szCs w:val="22"/>
                              </w:rPr>
                              <w:t>Joan</w:t>
                            </w:r>
                            <w:r w:rsidRPr="00F91509">
                              <w:rPr>
                                <w:rFonts w:ascii="Arial" w:hAnsi="Arial" w:cs="Arial"/>
                                <w:sz w:val="22"/>
                                <w:szCs w:val="22"/>
                              </w:rPr>
                              <w:t xml:space="preserve"> is 62 years old and lives with her family in Kent. Her father Patrick is a widower who has been living in the family home in Norwich that she and her sister grew up in and where she occasionally stays to help her father. </w:t>
                            </w:r>
                          </w:p>
                          <w:p w14:paraId="6E412183" w14:textId="77777777" w:rsidR="004D7A05" w:rsidRDefault="004D7A05" w:rsidP="00F91509">
                            <w:pPr>
                              <w:pStyle w:val="BodyText"/>
                              <w:ind w:right="131"/>
                              <w:rPr>
                                <w:rFonts w:ascii="Arial" w:hAnsi="Arial" w:cs="Arial"/>
                                <w:sz w:val="22"/>
                                <w:szCs w:val="22"/>
                              </w:rPr>
                            </w:pPr>
                          </w:p>
                          <w:p w14:paraId="0AD9C670" w14:textId="7D73A9F2" w:rsidR="004D7A05" w:rsidRPr="00F91509" w:rsidRDefault="004D7A05" w:rsidP="00F91509">
                            <w:pPr>
                              <w:pStyle w:val="BodyText"/>
                              <w:ind w:right="131"/>
                              <w:rPr>
                                <w:rFonts w:ascii="Arial" w:hAnsi="Arial" w:cs="Arial"/>
                                <w:sz w:val="22"/>
                                <w:szCs w:val="22"/>
                              </w:rPr>
                            </w:pPr>
                            <w:r w:rsidRPr="00F91509">
                              <w:rPr>
                                <w:rFonts w:ascii="Arial" w:hAnsi="Arial" w:cs="Arial"/>
                                <w:sz w:val="22"/>
                                <w:szCs w:val="22"/>
                              </w:rPr>
                              <w:t xml:space="preserve">Patrick has been assessed as having eligible care and support needs that are best met by moving into a care home. Although </w:t>
                            </w:r>
                            <w:r>
                              <w:rPr>
                                <w:rFonts w:ascii="Arial" w:hAnsi="Arial" w:cs="Arial"/>
                                <w:sz w:val="22"/>
                                <w:szCs w:val="22"/>
                              </w:rPr>
                              <w:t>Joan</w:t>
                            </w:r>
                            <w:r w:rsidRPr="00F91509">
                              <w:rPr>
                                <w:rFonts w:ascii="Arial" w:hAnsi="Arial" w:cs="Arial"/>
                                <w:sz w:val="22"/>
                                <w:szCs w:val="22"/>
                              </w:rPr>
                              <w:t xml:space="preserve"> is over the age of 60, the family home is not her main or only home and the property is, therefore, not disregarded.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46F9" id="Text Box 5" o:spid="_x0000_s1033" type="#_x0000_t202" style="position:absolute;left:0;text-align:left;margin-left:0;margin-top:154.25pt;width:479.75pt;height:123.3pt;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" fillcolor="#9ecb81 [2169]" strokecolor="#70ad47 [3209]" strokeweight=".5pt">
                <v:fill color2="#8ac066 [2617]" rotate="t" colors="0 #b5d5a7;.5 #aace99;1 #9cca86" focus="100%" type="gradient">
                  <o:fill v:ext="view" type="gradientUnscaled"/>
                </v:fill>
                <v:textbox inset="0,0,0,0">
                  <w:txbxContent>
                    <w:p w14:paraId="6F4C7BCA" w14:textId="77777777" w:rsidR="004D7A05" w:rsidRPr="00F91509" w:rsidRDefault="004D7A05" w:rsidP="00F91509">
                      <w:pPr>
                        <w:pStyle w:val="BodyText"/>
                        <w:ind w:right="131"/>
                        <w:rPr>
                          <w:rFonts w:ascii="Arial" w:hAnsi="Arial" w:cs="Arial"/>
                          <w:b/>
                          <w:sz w:val="22"/>
                          <w:szCs w:val="22"/>
                        </w:rPr>
                      </w:pPr>
                      <w:r w:rsidRPr="00F91509">
                        <w:rPr>
                          <w:rFonts w:ascii="Arial" w:hAnsi="Arial" w:cs="Arial"/>
                          <w:b/>
                          <w:sz w:val="22"/>
                          <w:szCs w:val="22"/>
                        </w:rPr>
                        <w:t xml:space="preserve">Example of emotional attachment to a property: </w:t>
                      </w:r>
                    </w:p>
                    <w:p w14:paraId="04037B1B" w14:textId="77777777" w:rsidR="004D7A05" w:rsidRPr="00F91509" w:rsidRDefault="004D7A05" w:rsidP="00F91509">
                      <w:pPr>
                        <w:pStyle w:val="BodyText"/>
                        <w:ind w:right="131"/>
                        <w:rPr>
                          <w:rFonts w:ascii="Arial" w:hAnsi="Arial" w:cs="Arial"/>
                          <w:sz w:val="22"/>
                          <w:szCs w:val="22"/>
                        </w:rPr>
                      </w:pPr>
                    </w:p>
                    <w:p w14:paraId="1FF37942" w14:textId="5302B06B" w:rsidR="004D7A05" w:rsidRDefault="004D7A05" w:rsidP="00F91509">
                      <w:pPr>
                        <w:pStyle w:val="BodyText"/>
                        <w:ind w:right="131"/>
                        <w:rPr>
                          <w:rFonts w:ascii="Arial" w:hAnsi="Arial" w:cs="Arial"/>
                          <w:sz w:val="22"/>
                          <w:szCs w:val="22"/>
                        </w:rPr>
                      </w:pPr>
                      <w:r>
                        <w:rPr>
                          <w:rFonts w:ascii="Arial" w:hAnsi="Arial" w:cs="Arial"/>
                          <w:sz w:val="22"/>
                          <w:szCs w:val="22"/>
                        </w:rPr>
                        <w:t>Joan</w:t>
                      </w:r>
                      <w:r w:rsidRPr="00F91509">
                        <w:rPr>
                          <w:rFonts w:ascii="Arial" w:hAnsi="Arial" w:cs="Arial"/>
                          <w:sz w:val="22"/>
                          <w:szCs w:val="22"/>
                        </w:rPr>
                        <w:t xml:space="preserve"> is 62 years old and lives with her family in Kent. Her father Patrick is a widower who has been living in the family home in Norwich that she and her sister grew up in and where she occasionally stays to help her father. </w:t>
                      </w:r>
                    </w:p>
                    <w:p w14:paraId="6E412183" w14:textId="77777777" w:rsidR="004D7A05" w:rsidRDefault="004D7A05" w:rsidP="00F91509">
                      <w:pPr>
                        <w:pStyle w:val="BodyText"/>
                        <w:ind w:right="131"/>
                        <w:rPr>
                          <w:rFonts w:ascii="Arial" w:hAnsi="Arial" w:cs="Arial"/>
                          <w:sz w:val="22"/>
                          <w:szCs w:val="22"/>
                        </w:rPr>
                      </w:pPr>
                    </w:p>
                    <w:p w14:paraId="0AD9C670" w14:textId="7D73A9F2" w:rsidR="004D7A05" w:rsidRPr="00F91509" w:rsidRDefault="004D7A05" w:rsidP="00F91509">
                      <w:pPr>
                        <w:pStyle w:val="BodyText"/>
                        <w:ind w:right="131"/>
                        <w:rPr>
                          <w:rFonts w:ascii="Arial" w:hAnsi="Arial" w:cs="Arial"/>
                          <w:sz w:val="22"/>
                          <w:szCs w:val="22"/>
                        </w:rPr>
                      </w:pPr>
                      <w:r w:rsidRPr="00F91509">
                        <w:rPr>
                          <w:rFonts w:ascii="Arial" w:hAnsi="Arial" w:cs="Arial"/>
                          <w:sz w:val="22"/>
                          <w:szCs w:val="22"/>
                        </w:rPr>
                        <w:t xml:space="preserve">Patrick has been assessed as having eligible care and support needs that are best met by moving into a care home. Although </w:t>
                      </w:r>
                      <w:r>
                        <w:rPr>
                          <w:rFonts w:ascii="Arial" w:hAnsi="Arial" w:cs="Arial"/>
                          <w:sz w:val="22"/>
                          <w:szCs w:val="22"/>
                        </w:rPr>
                        <w:t>Joan</w:t>
                      </w:r>
                      <w:r w:rsidRPr="00F91509">
                        <w:rPr>
                          <w:rFonts w:ascii="Arial" w:hAnsi="Arial" w:cs="Arial"/>
                          <w:sz w:val="22"/>
                          <w:szCs w:val="22"/>
                        </w:rPr>
                        <w:t xml:space="preserve"> is over the age of 60, the family home is not her main or only home and the property is, therefore, not disregarded.</w:t>
                      </w:r>
                    </w:p>
                  </w:txbxContent>
                </v:textbox>
                <w10:wrap type="topAndBottom" anchorx="margin"/>
              </v:shape>
            </w:pict>
          </mc:Fallback>
        </mc:AlternateContent>
      </w:r>
      <w:r w:rsidR="000833AD" w:rsidRPr="00D62AAA">
        <w:rPr>
          <w:rFonts w:ascii="Arial" w:hAnsi="Arial" w:cs="Arial"/>
        </w:rPr>
        <w:t>5.</w:t>
      </w:r>
      <w:r w:rsidR="005429AC" w:rsidRPr="00D62AAA">
        <w:rPr>
          <w:rFonts w:ascii="Arial" w:hAnsi="Arial" w:cs="Arial"/>
        </w:rPr>
        <w:t>34</w:t>
      </w:r>
      <w:r w:rsidR="006E3DA3" w:rsidRPr="00D62AAA">
        <w:rPr>
          <w:rFonts w:ascii="Arial" w:hAnsi="Arial" w:cs="Arial"/>
        </w:rPr>
        <w:tab/>
      </w:r>
      <w:r w:rsidR="000833AD" w:rsidRPr="00D62AAA">
        <w:rPr>
          <w:rFonts w:ascii="Arial" w:hAnsi="Arial" w:cs="Arial"/>
        </w:rPr>
        <w:t xml:space="preserve">Circumstances where it may be unclear might include where a qualifying relative must live elsewhere for the purposes of their employment, for example a member of the armed services or the diplomatic service. Whilst they live elsewhere </w:t>
      </w:r>
      <w:proofErr w:type="gramStart"/>
      <w:r w:rsidR="000833AD" w:rsidRPr="00D62AAA">
        <w:rPr>
          <w:rFonts w:ascii="Arial" w:hAnsi="Arial" w:cs="Arial"/>
        </w:rPr>
        <w:t>in order to</w:t>
      </w:r>
      <w:proofErr w:type="gramEnd"/>
      <w:r w:rsidR="000833AD" w:rsidRPr="00D62AAA">
        <w:rPr>
          <w:rFonts w:ascii="Arial" w:hAnsi="Arial" w:cs="Arial"/>
        </w:rPr>
        <w:t xml:space="preserve"> undertake their employment, the property remains their main or only home. Another example may be someone serving a prison sentence. It would not be reasonable to regard the prison as the person’s main or only home and they may well intend to return to the property in question at the end of their sentence. In such circumstances </w:t>
      </w:r>
      <w:r w:rsidR="00101959" w:rsidRPr="00D62AAA">
        <w:rPr>
          <w:rFonts w:ascii="Arial" w:hAnsi="Arial" w:cs="Arial"/>
        </w:rPr>
        <w:t>the authority</w:t>
      </w:r>
      <w:r w:rsidR="000833AD" w:rsidRPr="00D62AAA">
        <w:rPr>
          <w:rFonts w:ascii="Arial" w:hAnsi="Arial" w:cs="Arial"/>
        </w:rPr>
        <w:t xml:space="preserve"> will consider the qualifying relative’s length of sentence and the likelihood of them returning to the property. Essentially, the qualifying relative is occupying the property but is not physically present.</w:t>
      </w:r>
    </w:p>
    <w:p w14:paraId="0F41CD78" w14:textId="13E6DB13" w:rsidR="00F91509" w:rsidRPr="00D62AAA" w:rsidRDefault="001646A9" w:rsidP="00602E78">
      <w:pPr>
        <w:rPr>
          <w:rFonts w:ascii="Arial" w:hAnsi="Arial" w:cs="Arial"/>
          <w:b/>
        </w:rPr>
      </w:pPr>
      <w:r w:rsidRPr="00D62AAA">
        <w:rPr>
          <w:noProof/>
        </w:rPr>
        <mc:AlternateContent>
          <mc:Choice Requires="wps">
            <w:drawing>
              <wp:anchor distT="0" distB="0" distL="0" distR="0" simplePos="0" relativeHeight="251658247" behindDoc="0" locked="0" layoutInCell="1" allowOverlap="1" wp14:anchorId="092D5219" wp14:editId="14441BB0">
                <wp:simplePos x="0" y="0"/>
                <wp:positionH relativeFrom="margin">
                  <wp:align>left</wp:align>
                </wp:positionH>
                <wp:positionV relativeFrom="paragraph">
                  <wp:posOffset>1883161</wp:posOffset>
                </wp:positionV>
                <wp:extent cx="6092825" cy="1946275"/>
                <wp:effectExtent l="0" t="0" r="22225" b="158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94627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0F10D3F" w14:textId="77777777" w:rsidR="004D7A05" w:rsidRPr="00067D44" w:rsidRDefault="004D7A05" w:rsidP="00F91509">
                            <w:pPr>
                              <w:pStyle w:val="BodyText"/>
                              <w:ind w:right="131"/>
                              <w:rPr>
                                <w:rFonts w:ascii="Arial" w:hAnsi="Arial" w:cs="Arial"/>
                                <w:sz w:val="22"/>
                                <w:szCs w:val="22"/>
                              </w:rPr>
                            </w:pPr>
                            <w:r w:rsidRPr="00067D44">
                              <w:rPr>
                                <w:rFonts w:ascii="Arial" w:hAnsi="Arial" w:cs="Arial"/>
                                <w:b/>
                                <w:sz w:val="22"/>
                                <w:szCs w:val="22"/>
                              </w:rPr>
                              <w:t>Example of occupying a property when not physically present</w:t>
                            </w:r>
                            <w:r w:rsidRPr="00067D44">
                              <w:rPr>
                                <w:rFonts w:ascii="Arial" w:hAnsi="Arial" w:cs="Arial"/>
                                <w:sz w:val="22"/>
                                <w:szCs w:val="22"/>
                              </w:rPr>
                              <w:t xml:space="preserve">: </w:t>
                            </w:r>
                          </w:p>
                          <w:p w14:paraId="20716072" w14:textId="77777777" w:rsidR="004D7A05" w:rsidRPr="00067D44" w:rsidRDefault="004D7A05" w:rsidP="00F91509">
                            <w:pPr>
                              <w:pStyle w:val="BodyText"/>
                              <w:ind w:right="131"/>
                              <w:rPr>
                                <w:rFonts w:ascii="Arial" w:hAnsi="Arial" w:cs="Arial"/>
                                <w:sz w:val="22"/>
                                <w:szCs w:val="22"/>
                              </w:rPr>
                            </w:pPr>
                          </w:p>
                          <w:p w14:paraId="30BCC029" w14:textId="53080C4F" w:rsidR="004D7A05" w:rsidRPr="00067D44" w:rsidRDefault="004D7A05" w:rsidP="00F91509">
                            <w:pPr>
                              <w:pStyle w:val="BodyText"/>
                              <w:ind w:right="131"/>
                              <w:rPr>
                                <w:rFonts w:ascii="Arial" w:hAnsi="Arial" w:cs="Arial"/>
                                <w:sz w:val="22"/>
                                <w:szCs w:val="22"/>
                              </w:rPr>
                            </w:pPr>
                            <w:r w:rsidRPr="00067D44">
                              <w:rPr>
                                <w:rFonts w:ascii="Arial" w:hAnsi="Arial" w:cs="Arial"/>
                                <w:sz w:val="22"/>
                                <w:szCs w:val="22"/>
                              </w:rPr>
                              <w:t xml:space="preserve">Matt is 60 years old and has been living overseas for the past 10 years due to his job in the diplomatic service. When he is in England, he lives at the family home he grew up in. His father Ken has been assessed as having eligible care and support needs that are best met by moving into a care home. </w:t>
                            </w:r>
                          </w:p>
                          <w:p w14:paraId="76CD0830" w14:textId="77777777" w:rsidR="004D7A05" w:rsidRPr="00067D44" w:rsidRDefault="004D7A05" w:rsidP="00F91509">
                            <w:pPr>
                              <w:pStyle w:val="BodyText"/>
                              <w:ind w:right="131"/>
                              <w:rPr>
                                <w:rFonts w:ascii="Arial" w:hAnsi="Arial" w:cs="Arial"/>
                                <w:sz w:val="22"/>
                                <w:szCs w:val="22"/>
                              </w:rPr>
                            </w:pPr>
                          </w:p>
                          <w:p w14:paraId="79AB0D60" w14:textId="388DBDF2" w:rsidR="004D7A05" w:rsidRPr="00067D44" w:rsidRDefault="004D7A05" w:rsidP="00F91509">
                            <w:pPr>
                              <w:pStyle w:val="BodyText"/>
                              <w:ind w:right="131"/>
                              <w:rPr>
                                <w:rFonts w:ascii="Arial" w:hAnsi="Arial" w:cs="Arial"/>
                                <w:sz w:val="22"/>
                                <w:szCs w:val="22"/>
                              </w:rPr>
                            </w:pPr>
                            <w:r w:rsidRPr="00067D44">
                              <w:rPr>
                                <w:rFonts w:ascii="Arial" w:hAnsi="Arial" w:cs="Arial"/>
                                <w:sz w:val="22"/>
                                <w:szCs w:val="22"/>
                              </w:rPr>
                              <w:t>In Ken’s financial assessment, the value of his property is disregarded as his son Matt is a qualifying relative who occupies the property as his main or only home. Although Matt is not physically present at the property at the point Ken moves into the care home, his alternative accommodation is only because of his employment and the family home is his main home.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5219" id="Text Box 4" o:spid="_x0000_s1034" type="#_x0000_t202" style="position:absolute;margin-left:0;margin-top:148.3pt;width:479.75pt;height:153.25pt;z-index:25165824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" fillcolor="#9ecb81 [2169]" strokecolor="#70ad47 [3209]" strokeweight=".5pt">
                <v:fill color2="#8ac066 [2617]" rotate="t" colors="0 #b5d5a7;.5 #aace99;1 #9cca86" focus="100%" type="gradient">
                  <o:fill v:ext="view" type="gradientUnscaled"/>
                </v:fill>
                <v:textbox inset="0,0,0,0">
                  <w:txbxContent>
                    <w:p w14:paraId="00F10D3F" w14:textId="77777777" w:rsidR="004D7A05" w:rsidRPr="00067D44" w:rsidRDefault="004D7A05" w:rsidP="00F91509">
                      <w:pPr>
                        <w:pStyle w:val="BodyText"/>
                        <w:ind w:right="131"/>
                        <w:rPr>
                          <w:rFonts w:ascii="Arial" w:hAnsi="Arial" w:cs="Arial"/>
                          <w:sz w:val="22"/>
                          <w:szCs w:val="22"/>
                        </w:rPr>
                      </w:pPr>
                      <w:r w:rsidRPr="00067D44">
                        <w:rPr>
                          <w:rFonts w:ascii="Arial" w:hAnsi="Arial" w:cs="Arial"/>
                          <w:b/>
                          <w:sz w:val="22"/>
                          <w:szCs w:val="22"/>
                        </w:rPr>
                        <w:t>Example of occupying a property when not physically present</w:t>
                      </w:r>
                      <w:r w:rsidRPr="00067D44">
                        <w:rPr>
                          <w:rFonts w:ascii="Arial" w:hAnsi="Arial" w:cs="Arial"/>
                          <w:sz w:val="22"/>
                          <w:szCs w:val="22"/>
                        </w:rPr>
                        <w:t xml:space="preserve">: </w:t>
                      </w:r>
                    </w:p>
                    <w:p w14:paraId="20716072" w14:textId="77777777" w:rsidR="004D7A05" w:rsidRPr="00067D44" w:rsidRDefault="004D7A05" w:rsidP="00F91509">
                      <w:pPr>
                        <w:pStyle w:val="BodyText"/>
                        <w:ind w:right="131"/>
                        <w:rPr>
                          <w:rFonts w:ascii="Arial" w:hAnsi="Arial" w:cs="Arial"/>
                          <w:sz w:val="22"/>
                          <w:szCs w:val="22"/>
                        </w:rPr>
                      </w:pPr>
                    </w:p>
                    <w:p w14:paraId="30BCC029" w14:textId="53080C4F" w:rsidR="004D7A05" w:rsidRPr="00067D44" w:rsidRDefault="004D7A05" w:rsidP="00F91509">
                      <w:pPr>
                        <w:pStyle w:val="BodyText"/>
                        <w:ind w:right="131"/>
                        <w:rPr>
                          <w:rFonts w:ascii="Arial" w:hAnsi="Arial" w:cs="Arial"/>
                          <w:sz w:val="22"/>
                          <w:szCs w:val="22"/>
                        </w:rPr>
                      </w:pPr>
                      <w:r w:rsidRPr="00067D44">
                        <w:rPr>
                          <w:rFonts w:ascii="Arial" w:hAnsi="Arial" w:cs="Arial"/>
                          <w:sz w:val="22"/>
                          <w:szCs w:val="22"/>
                        </w:rPr>
                        <w:t xml:space="preserve">Matt is 60 years old and has been living overseas for the past 10 years due to his job in the diplomatic service. When he is in England, he lives at the family home he grew up in. His father Ken has been assessed as having eligible care and support needs that are best met by moving into a care home. </w:t>
                      </w:r>
                    </w:p>
                    <w:p w14:paraId="76CD0830" w14:textId="77777777" w:rsidR="004D7A05" w:rsidRPr="00067D44" w:rsidRDefault="004D7A05" w:rsidP="00F91509">
                      <w:pPr>
                        <w:pStyle w:val="BodyText"/>
                        <w:ind w:right="131"/>
                        <w:rPr>
                          <w:rFonts w:ascii="Arial" w:hAnsi="Arial" w:cs="Arial"/>
                          <w:sz w:val="22"/>
                          <w:szCs w:val="22"/>
                        </w:rPr>
                      </w:pPr>
                    </w:p>
                    <w:p w14:paraId="79AB0D60" w14:textId="388DBDF2" w:rsidR="004D7A05" w:rsidRPr="00067D44" w:rsidRDefault="004D7A05" w:rsidP="00F91509">
                      <w:pPr>
                        <w:pStyle w:val="BodyText"/>
                        <w:ind w:right="131"/>
                        <w:rPr>
                          <w:rFonts w:ascii="Arial" w:hAnsi="Arial" w:cs="Arial"/>
                          <w:sz w:val="22"/>
                          <w:szCs w:val="22"/>
                        </w:rPr>
                      </w:pPr>
                      <w:r w:rsidRPr="00067D44">
                        <w:rPr>
                          <w:rFonts w:ascii="Arial" w:hAnsi="Arial" w:cs="Arial"/>
                          <w:sz w:val="22"/>
                          <w:szCs w:val="22"/>
                        </w:rPr>
                        <w:t>In Ken’s financial assessment, the value of his property is disregarded as his son Matt is a qualifying relative who occupies the property as his main or only home. Although Matt is not physically present at the property at the point Ken moves into the care home, his alternative accommodation is only because of his employment and the family home is his main home.</w:t>
                      </w:r>
                    </w:p>
                  </w:txbxContent>
                </v:textbox>
                <w10:wrap type="topAndBottom" anchorx="margin"/>
              </v:shape>
            </w:pict>
          </mc:Fallback>
        </mc:AlternateContent>
      </w:r>
    </w:p>
    <w:p w14:paraId="402EF060" w14:textId="49932FE0" w:rsidR="001E4204" w:rsidRPr="00D62AAA" w:rsidRDefault="001E4204" w:rsidP="001E4204">
      <w:pPr>
        <w:ind w:left="720" w:hanging="720"/>
        <w:rPr>
          <w:rFonts w:ascii="Arial" w:hAnsi="Arial" w:cs="Arial"/>
        </w:rPr>
      </w:pPr>
      <w:r w:rsidRPr="00D62AAA">
        <w:rPr>
          <w:rFonts w:ascii="Arial" w:hAnsi="Arial" w:cs="Arial"/>
        </w:rPr>
        <w:lastRenderedPageBreak/>
        <w:t>5.35</w:t>
      </w:r>
      <w:r w:rsidRPr="00D62AAA">
        <w:rPr>
          <w:rFonts w:ascii="Arial" w:hAnsi="Arial" w:cs="Arial"/>
        </w:rPr>
        <w:tab/>
      </w:r>
      <w:r w:rsidR="00867786" w:rsidRPr="00D62AAA">
        <w:rPr>
          <w:rFonts w:ascii="Arial" w:hAnsi="Arial" w:cs="Arial"/>
        </w:rPr>
        <w:t>The authority</w:t>
      </w:r>
      <w:r w:rsidRPr="00D62AAA">
        <w:rPr>
          <w:rFonts w:ascii="Arial" w:hAnsi="Arial" w:cs="Arial"/>
        </w:rPr>
        <w:t xml:space="preserve"> will </w:t>
      </w:r>
      <w:proofErr w:type="gramStart"/>
      <w:r w:rsidRPr="00D62AAA">
        <w:rPr>
          <w:rFonts w:ascii="Arial" w:hAnsi="Arial" w:cs="Arial"/>
        </w:rPr>
        <w:t xml:space="preserve">take </w:t>
      </w:r>
      <w:r w:rsidR="00867786" w:rsidRPr="00D62AAA">
        <w:rPr>
          <w:rFonts w:ascii="Arial" w:hAnsi="Arial" w:cs="Arial"/>
        </w:rPr>
        <w:t xml:space="preserve">into </w:t>
      </w:r>
      <w:r w:rsidRPr="00D62AAA">
        <w:rPr>
          <w:rFonts w:ascii="Arial" w:hAnsi="Arial" w:cs="Arial"/>
        </w:rPr>
        <w:t>account</w:t>
      </w:r>
      <w:proofErr w:type="gramEnd"/>
      <w:r w:rsidRPr="00D62AAA">
        <w:rPr>
          <w:rFonts w:ascii="Arial" w:hAnsi="Arial" w:cs="Arial"/>
        </w:rPr>
        <w:t xml:space="preserve"> the individual circumstances of each case; however, </w:t>
      </w:r>
      <w:r w:rsidR="00867786" w:rsidRPr="00D62AAA">
        <w:rPr>
          <w:rFonts w:ascii="Arial" w:hAnsi="Arial" w:cs="Arial"/>
        </w:rPr>
        <w:t>it</w:t>
      </w:r>
      <w:r w:rsidRPr="00D62AAA">
        <w:rPr>
          <w:rFonts w:ascii="Arial" w:hAnsi="Arial" w:cs="Arial"/>
        </w:rPr>
        <w:t xml:space="preserve"> will consider the following factors in reaching </w:t>
      </w:r>
      <w:r w:rsidR="00867786" w:rsidRPr="00D62AAA">
        <w:rPr>
          <w:rFonts w:ascii="Arial" w:hAnsi="Arial" w:cs="Arial"/>
        </w:rPr>
        <w:t xml:space="preserve">a </w:t>
      </w:r>
      <w:r w:rsidRPr="00D62AAA">
        <w:rPr>
          <w:rFonts w:ascii="Arial" w:hAnsi="Arial" w:cs="Arial"/>
        </w:rPr>
        <w:t xml:space="preserve">decision: </w:t>
      </w:r>
    </w:p>
    <w:p w14:paraId="0BC07F20" w14:textId="77777777" w:rsidR="001E4204" w:rsidRPr="00D62AAA" w:rsidRDefault="001E4204" w:rsidP="001E4204">
      <w:pPr>
        <w:pStyle w:val="ListParagraph"/>
        <w:numPr>
          <w:ilvl w:val="0"/>
          <w:numId w:val="20"/>
        </w:numPr>
        <w:rPr>
          <w:rFonts w:ascii="Arial" w:hAnsi="Arial" w:cs="Arial"/>
        </w:rPr>
      </w:pPr>
      <w:r w:rsidRPr="00D62AAA">
        <w:rPr>
          <w:rFonts w:ascii="Arial" w:hAnsi="Arial" w:cs="Arial"/>
        </w:rPr>
        <w:t>Does the relative currently occupy another property?</w:t>
      </w:r>
    </w:p>
    <w:p w14:paraId="42925874" w14:textId="60ADED6B" w:rsidR="001E4204" w:rsidRPr="00D62AAA" w:rsidRDefault="001E4204" w:rsidP="001E4204">
      <w:pPr>
        <w:pStyle w:val="ListParagraph"/>
        <w:numPr>
          <w:ilvl w:val="0"/>
          <w:numId w:val="20"/>
        </w:numPr>
        <w:rPr>
          <w:rFonts w:ascii="Arial" w:hAnsi="Arial" w:cs="Arial"/>
        </w:rPr>
      </w:pPr>
      <w:r w:rsidRPr="00D62AAA">
        <w:rPr>
          <w:rFonts w:ascii="Arial" w:hAnsi="Arial" w:cs="Arial"/>
        </w:rPr>
        <w:t xml:space="preserve">If the relative has somewhere else to live; </w:t>
      </w:r>
      <w:proofErr w:type="gramStart"/>
      <w:r w:rsidRPr="00D62AAA">
        <w:rPr>
          <w:rFonts w:ascii="Arial" w:hAnsi="Arial" w:cs="Arial"/>
        </w:rPr>
        <w:t>do</w:t>
      </w:r>
      <w:proofErr w:type="gramEnd"/>
      <w:r w:rsidRPr="00D62AAA">
        <w:rPr>
          <w:rFonts w:ascii="Arial" w:hAnsi="Arial" w:cs="Arial"/>
        </w:rPr>
        <w:t xml:space="preserve"> they own or rent the property? (</w:t>
      </w:r>
      <w:proofErr w:type="gramStart"/>
      <w:r w:rsidRPr="00D62AAA">
        <w:rPr>
          <w:rFonts w:ascii="Arial" w:hAnsi="Arial" w:cs="Arial"/>
        </w:rPr>
        <w:t>i.e.</w:t>
      </w:r>
      <w:proofErr w:type="gramEnd"/>
      <w:r w:rsidRPr="00D62AAA">
        <w:rPr>
          <w:rFonts w:ascii="Arial" w:hAnsi="Arial" w:cs="Arial"/>
        </w:rPr>
        <w:t xml:space="preserve"> how secure/permanent is it?)</w:t>
      </w:r>
    </w:p>
    <w:p w14:paraId="6E359BF3" w14:textId="77777777" w:rsidR="001E4204" w:rsidRPr="00D62AAA" w:rsidRDefault="001E4204" w:rsidP="001E4204">
      <w:pPr>
        <w:pStyle w:val="ListParagraph"/>
        <w:numPr>
          <w:ilvl w:val="0"/>
          <w:numId w:val="20"/>
        </w:numPr>
        <w:rPr>
          <w:rFonts w:ascii="Arial" w:hAnsi="Arial" w:cs="Arial"/>
        </w:rPr>
      </w:pPr>
      <w:r w:rsidRPr="00D62AAA">
        <w:rPr>
          <w:rFonts w:ascii="Arial" w:hAnsi="Arial" w:cs="Arial"/>
        </w:rPr>
        <w:t xml:space="preserve">If the relative is not physically present is </w:t>
      </w:r>
      <w:proofErr w:type="gramStart"/>
      <w:r w:rsidRPr="00D62AAA">
        <w:rPr>
          <w:rFonts w:ascii="Arial" w:hAnsi="Arial" w:cs="Arial"/>
        </w:rPr>
        <w:t>there</w:t>
      </w:r>
      <w:proofErr w:type="gramEnd"/>
      <w:r w:rsidRPr="00D62AAA">
        <w:rPr>
          <w:rFonts w:ascii="Arial" w:hAnsi="Arial" w:cs="Arial"/>
        </w:rPr>
        <w:t xml:space="preserve"> evidence of a firm intention to return to or live in the property?</w:t>
      </w:r>
    </w:p>
    <w:p w14:paraId="31F0757A" w14:textId="77777777" w:rsidR="001E4204" w:rsidRPr="00D62AAA" w:rsidRDefault="001E4204" w:rsidP="001E4204">
      <w:pPr>
        <w:pStyle w:val="ListParagraph"/>
        <w:numPr>
          <w:ilvl w:val="0"/>
          <w:numId w:val="20"/>
        </w:numPr>
        <w:rPr>
          <w:rFonts w:ascii="Arial" w:hAnsi="Arial" w:cs="Arial"/>
        </w:rPr>
      </w:pPr>
      <w:r w:rsidRPr="00D62AAA">
        <w:rPr>
          <w:rFonts w:ascii="Arial" w:hAnsi="Arial" w:cs="Arial"/>
        </w:rPr>
        <w:t>Where does the relative pay council tax?</w:t>
      </w:r>
    </w:p>
    <w:p w14:paraId="38D042A4" w14:textId="77777777" w:rsidR="001E4204" w:rsidRPr="00D62AAA" w:rsidRDefault="001E4204" w:rsidP="001E4204">
      <w:pPr>
        <w:pStyle w:val="ListParagraph"/>
        <w:numPr>
          <w:ilvl w:val="0"/>
          <w:numId w:val="20"/>
        </w:numPr>
        <w:rPr>
          <w:rFonts w:ascii="Arial" w:hAnsi="Arial" w:cs="Arial"/>
        </w:rPr>
      </w:pPr>
      <w:r w:rsidRPr="00D62AAA">
        <w:rPr>
          <w:rFonts w:ascii="Arial" w:hAnsi="Arial" w:cs="Arial"/>
        </w:rPr>
        <w:t>Where is the relative registered to vote?</w:t>
      </w:r>
    </w:p>
    <w:p w14:paraId="74C4B0E2" w14:textId="77777777" w:rsidR="001E4204" w:rsidRPr="00D62AAA" w:rsidRDefault="001E4204" w:rsidP="001E4204">
      <w:pPr>
        <w:pStyle w:val="ListParagraph"/>
        <w:numPr>
          <w:ilvl w:val="0"/>
          <w:numId w:val="20"/>
        </w:numPr>
        <w:rPr>
          <w:rFonts w:ascii="Arial" w:hAnsi="Arial" w:cs="Arial"/>
        </w:rPr>
      </w:pPr>
      <w:r w:rsidRPr="00D62AAA">
        <w:rPr>
          <w:rFonts w:ascii="Arial" w:hAnsi="Arial" w:cs="Arial"/>
        </w:rPr>
        <w:t>Where is the relative registered with a doctor?</w:t>
      </w:r>
    </w:p>
    <w:p w14:paraId="46FF20A4" w14:textId="77777777" w:rsidR="001E4204" w:rsidRPr="00D62AAA" w:rsidRDefault="001E4204" w:rsidP="001E4204">
      <w:pPr>
        <w:pStyle w:val="ListParagraph"/>
        <w:numPr>
          <w:ilvl w:val="0"/>
          <w:numId w:val="20"/>
        </w:numPr>
        <w:rPr>
          <w:rFonts w:ascii="Arial" w:hAnsi="Arial" w:cs="Arial"/>
        </w:rPr>
      </w:pPr>
      <w:r w:rsidRPr="00D62AAA">
        <w:rPr>
          <w:rFonts w:ascii="Arial" w:hAnsi="Arial" w:cs="Arial"/>
        </w:rPr>
        <w:t>Are the relative’s belongings located in the property?</w:t>
      </w:r>
    </w:p>
    <w:p w14:paraId="09E4661D" w14:textId="5C591600" w:rsidR="00F91509" w:rsidRPr="00D62AAA" w:rsidRDefault="001E4204" w:rsidP="001E4204">
      <w:pPr>
        <w:pStyle w:val="ListParagraph"/>
        <w:numPr>
          <w:ilvl w:val="0"/>
          <w:numId w:val="20"/>
        </w:numPr>
        <w:rPr>
          <w:rFonts w:ascii="Arial" w:hAnsi="Arial" w:cs="Arial"/>
        </w:rPr>
      </w:pPr>
      <w:r w:rsidRPr="00D62AAA">
        <w:rPr>
          <w:rFonts w:ascii="Arial" w:hAnsi="Arial" w:cs="Arial"/>
        </w:rPr>
        <w:t>Is there evidence that the relative has a physical connection with the property?</w:t>
      </w:r>
    </w:p>
    <w:p w14:paraId="758BF80D" w14:textId="0F8A4B10" w:rsidR="00F91509" w:rsidRPr="00D62AAA" w:rsidRDefault="00F91509" w:rsidP="00602E78">
      <w:pPr>
        <w:rPr>
          <w:rFonts w:ascii="Arial" w:hAnsi="Arial" w:cs="Arial"/>
          <w:b/>
        </w:rPr>
      </w:pPr>
    </w:p>
    <w:p w14:paraId="50E3F3B5" w14:textId="2359CA73" w:rsidR="00F91509" w:rsidRPr="00D62AAA" w:rsidRDefault="00A628A3" w:rsidP="00602E78">
      <w:pPr>
        <w:rPr>
          <w:rFonts w:ascii="Arial" w:hAnsi="Arial" w:cs="Arial"/>
          <w:b/>
        </w:rPr>
      </w:pPr>
      <w:r w:rsidRPr="00D62AAA">
        <w:rPr>
          <w:rFonts w:ascii="Arial" w:hAnsi="Arial" w:cs="Arial"/>
          <w:b/>
        </w:rPr>
        <w:t>Discretionary disregard</w:t>
      </w:r>
    </w:p>
    <w:p w14:paraId="0400472B" w14:textId="0800EAD0" w:rsidR="00D209CD" w:rsidRPr="00D62AAA" w:rsidRDefault="00A251DA" w:rsidP="00D209CD">
      <w:pPr>
        <w:ind w:left="720" w:hanging="720"/>
        <w:rPr>
          <w:rFonts w:ascii="Arial" w:hAnsi="Arial" w:cs="Arial"/>
        </w:rPr>
      </w:pPr>
      <w:r w:rsidRPr="00D62AAA">
        <w:rPr>
          <w:rFonts w:ascii="Arial" w:hAnsi="Arial" w:cs="Arial"/>
        </w:rPr>
        <w:t>5.36</w:t>
      </w:r>
      <w:r w:rsidRPr="00D62AAA">
        <w:rPr>
          <w:rFonts w:ascii="Arial" w:hAnsi="Arial" w:cs="Arial"/>
        </w:rPr>
        <w:tab/>
        <w:t xml:space="preserve">There may be other occasions where </w:t>
      </w:r>
      <w:r w:rsidR="00867786" w:rsidRPr="00D62AAA">
        <w:rPr>
          <w:rFonts w:ascii="Arial" w:hAnsi="Arial" w:cs="Arial"/>
        </w:rPr>
        <w:t>the authority</w:t>
      </w:r>
      <w:r w:rsidRPr="00D62AAA">
        <w:rPr>
          <w:rFonts w:ascii="Arial" w:hAnsi="Arial" w:cs="Arial"/>
        </w:rPr>
        <w:t xml:space="preserve"> will use its discretion to apply the disregard. However, in doing so </w:t>
      </w:r>
      <w:r w:rsidR="009F512B" w:rsidRPr="00D62AAA">
        <w:rPr>
          <w:rFonts w:ascii="Arial" w:hAnsi="Arial" w:cs="Arial"/>
        </w:rPr>
        <w:t>it</w:t>
      </w:r>
      <w:r w:rsidRPr="00D62AAA">
        <w:rPr>
          <w:rFonts w:ascii="Arial" w:hAnsi="Arial" w:cs="Arial"/>
        </w:rPr>
        <w:t xml:space="preserve"> will balance this discretion with ensuring a person’s assets are not maintained at public expense. An example where it may be appropriate to apply the disregard is where it is the sole residence of someone who has given up their own home to care for the person who is now in a care home or is perhaps the elderly companion of the person.</w:t>
      </w:r>
    </w:p>
    <w:p w14:paraId="1B5952EB" w14:textId="0C780805" w:rsidR="00D209CD" w:rsidRPr="00D62AAA" w:rsidRDefault="00D209CD" w:rsidP="00D209CD">
      <w:pPr>
        <w:rPr>
          <w:rFonts w:ascii="Arial" w:hAnsi="Arial" w:cs="Arial"/>
          <w:b/>
        </w:rPr>
      </w:pPr>
      <w:r w:rsidRPr="00D62AAA">
        <w:rPr>
          <w:rFonts w:ascii="Arial" w:hAnsi="Arial" w:cs="Arial"/>
          <w:b/>
        </w:rPr>
        <w:t>12-week property disregard</w:t>
      </w:r>
    </w:p>
    <w:p w14:paraId="210BBB46" w14:textId="107A4589" w:rsidR="000B54C0" w:rsidRPr="00D62AAA" w:rsidRDefault="00487C2B" w:rsidP="000B54C0">
      <w:pPr>
        <w:ind w:left="720" w:hanging="720"/>
        <w:rPr>
          <w:rFonts w:ascii="Arial" w:hAnsi="Arial" w:cs="Arial"/>
        </w:rPr>
      </w:pPr>
      <w:r w:rsidRPr="00D62AAA">
        <w:rPr>
          <w:rFonts w:ascii="Arial" w:hAnsi="Arial" w:cs="Arial"/>
        </w:rPr>
        <w:t>5.37</w:t>
      </w:r>
      <w:r w:rsidRPr="00D62AAA">
        <w:rPr>
          <w:rFonts w:ascii="Arial" w:hAnsi="Arial" w:cs="Arial"/>
        </w:rPr>
        <w:tab/>
      </w:r>
      <w:r w:rsidR="000B54C0" w:rsidRPr="00D62AAA">
        <w:rPr>
          <w:rFonts w:ascii="Arial" w:hAnsi="Arial" w:cs="Arial"/>
        </w:rPr>
        <w:t xml:space="preserve">If the service user owns their own home but has savings or income below the upper capital limit of £23,250 for the full twelve weeks following the start of a long-term placement, the local authority will disregard the value of the property when completing the financial assessment. This will give the service user time to make decisions about their future care and consider how they will be able to contribute to the cost of this. The service user will be expected to </w:t>
      </w:r>
      <w:r w:rsidR="00205AF2" w:rsidRPr="00D62AAA">
        <w:rPr>
          <w:rFonts w:ascii="Arial" w:hAnsi="Arial" w:cs="Arial"/>
        </w:rPr>
        <w:t xml:space="preserve">contribute </w:t>
      </w:r>
      <w:r w:rsidR="000B54C0" w:rsidRPr="00D62AAA">
        <w:rPr>
          <w:rFonts w:ascii="Arial" w:hAnsi="Arial" w:cs="Arial"/>
        </w:rPr>
        <w:t xml:space="preserve">towards their care home fees during the initial 12-week period based on their chargeable income and other capital. </w:t>
      </w:r>
    </w:p>
    <w:p w14:paraId="53F38160" w14:textId="10295558" w:rsidR="00BF1F0C" w:rsidRPr="00D62AAA" w:rsidRDefault="000B54C0" w:rsidP="00C742AE">
      <w:pPr>
        <w:ind w:left="720" w:hanging="720"/>
        <w:rPr>
          <w:rFonts w:ascii="Arial" w:hAnsi="Arial" w:cs="Arial"/>
        </w:rPr>
      </w:pPr>
      <w:r w:rsidRPr="00D62AAA">
        <w:rPr>
          <w:rFonts w:ascii="Arial" w:hAnsi="Arial" w:cs="Arial"/>
        </w:rPr>
        <w:t>5.38</w:t>
      </w:r>
      <w:r w:rsidRPr="00D62AAA">
        <w:rPr>
          <w:rFonts w:ascii="Arial" w:hAnsi="Arial" w:cs="Arial"/>
        </w:rPr>
        <w:tab/>
        <w:t>Service users who have savings above the upper capital limit will not be eligible for the scheme and will be expected to fund their own long-term placement until such a time that their available income falls below the upper capital limit, when a new financial assessment will be completed</w:t>
      </w:r>
    </w:p>
    <w:p w14:paraId="6E5113ED" w14:textId="13F47DE6" w:rsidR="00BF1F0C" w:rsidRPr="00D62AAA" w:rsidRDefault="00BF1F0C" w:rsidP="00BF1F0C">
      <w:pPr>
        <w:ind w:left="720" w:hanging="720"/>
        <w:rPr>
          <w:rFonts w:ascii="Arial" w:hAnsi="Arial" w:cs="Arial"/>
          <w:b/>
        </w:rPr>
      </w:pPr>
      <w:r w:rsidRPr="00D62AAA">
        <w:rPr>
          <w:rFonts w:ascii="Arial" w:hAnsi="Arial" w:cs="Arial"/>
          <w:b/>
        </w:rPr>
        <w:t>Other disregards</w:t>
      </w:r>
    </w:p>
    <w:p w14:paraId="7E2CD59F" w14:textId="7607A903" w:rsidR="008F0924" w:rsidRPr="00D62AAA" w:rsidRDefault="00BF1F0C" w:rsidP="000B54C0">
      <w:pPr>
        <w:ind w:left="720" w:hanging="720"/>
        <w:rPr>
          <w:rFonts w:ascii="Arial" w:hAnsi="Arial" w:cs="Arial"/>
        </w:rPr>
      </w:pPr>
      <w:r w:rsidRPr="00D62AAA">
        <w:rPr>
          <w:rFonts w:ascii="Arial" w:hAnsi="Arial" w:cs="Arial"/>
        </w:rPr>
        <w:t>5.42</w:t>
      </w:r>
      <w:r w:rsidRPr="00D62AAA">
        <w:rPr>
          <w:rFonts w:ascii="Arial" w:hAnsi="Arial" w:cs="Arial"/>
        </w:rPr>
        <w:tab/>
      </w:r>
      <w:r w:rsidR="000B54C0" w:rsidRPr="00D62AAA">
        <w:rPr>
          <w:rFonts w:ascii="Arial" w:hAnsi="Arial" w:cs="Arial"/>
        </w:rPr>
        <w:t>The financial assessment will take account of Sections 47-52 of Annex B of the Care and Support Statutory Guidance in relation to the treatment of capital assets and disregards.</w:t>
      </w:r>
    </w:p>
    <w:p w14:paraId="59D3D863" w14:textId="77777777" w:rsidR="000B54C0" w:rsidRPr="00D62AAA" w:rsidRDefault="000B54C0" w:rsidP="000B54C0">
      <w:pPr>
        <w:pStyle w:val="BodyText"/>
        <w:rPr>
          <w:rFonts w:ascii="Arial" w:hAnsi="Arial" w:cs="Arial"/>
          <w:b/>
          <w:sz w:val="22"/>
          <w:szCs w:val="22"/>
        </w:rPr>
      </w:pPr>
    </w:p>
    <w:p w14:paraId="7EE4A4C8" w14:textId="6D906824" w:rsidR="008F0924" w:rsidRPr="00D62AAA" w:rsidRDefault="008F0924" w:rsidP="008F0924">
      <w:pPr>
        <w:ind w:left="720" w:hanging="720"/>
        <w:rPr>
          <w:rFonts w:ascii="Arial" w:hAnsi="Arial" w:cs="Arial"/>
          <w:b/>
        </w:rPr>
      </w:pPr>
      <w:r w:rsidRPr="00D62AAA">
        <w:rPr>
          <w:rFonts w:ascii="Arial" w:hAnsi="Arial" w:cs="Arial"/>
          <w:b/>
        </w:rPr>
        <w:t xml:space="preserve">Treatment of investment bonds </w:t>
      </w:r>
    </w:p>
    <w:p w14:paraId="66BFF6F8" w14:textId="3392DD91" w:rsidR="008F0924" w:rsidRPr="00D62AAA" w:rsidRDefault="008F0924" w:rsidP="00BF1F0C">
      <w:pPr>
        <w:ind w:left="720" w:hanging="720"/>
        <w:rPr>
          <w:rFonts w:ascii="Arial" w:hAnsi="Arial" w:cs="Arial"/>
        </w:rPr>
      </w:pPr>
      <w:r w:rsidRPr="00D62AAA">
        <w:rPr>
          <w:rFonts w:ascii="Arial" w:hAnsi="Arial" w:cs="Arial"/>
        </w:rPr>
        <w:t>5.45</w:t>
      </w:r>
      <w:r w:rsidRPr="00D62AAA">
        <w:rPr>
          <w:rFonts w:ascii="Arial" w:hAnsi="Arial" w:cs="Arial"/>
        </w:rPr>
        <w:tab/>
        <w:t>The value of Investments bonds will be included in the financial assessment as a capital asset. The main exception to this will be where the bond includes one or more element of life insurance policies that contain cashing in rights for total or partial surrender. The value of these rights will generally be disregarded.</w:t>
      </w:r>
    </w:p>
    <w:p w14:paraId="791DBA33" w14:textId="58F440D6" w:rsidR="008F0924" w:rsidRPr="00D62AAA" w:rsidRDefault="008F0924" w:rsidP="00BF1F0C">
      <w:pPr>
        <w:ind w:left="720" w:hanging="720"/>
        <w:rPr>
          <w:rFonts w:ascii="Arial" w:hAnsi="Arial" w:cs="Arial"/>
        </w:rPr>
      </w:pPr>
      <w:r w:rsidRPr="00D62AAA">
        <w:rPr>
          <w:rFonts w:ascii="Arial" w:hAnsi="Arial" w:cs="Arial"/>
        </w:rPr>
        <w:lastRenderedPageBreak/>
        <w:t xml:space="preserve"> 5.46</w:t>
      </w:r>
      <w:r w:rsidRPr="00D62AAA">
        <w:rPr>
          <w:rFonts w:ascii="Arial" w:hAnsi="Arial" w:cs="Arial"/>
        </w:rPr>
        <w:tab/>
      </w:r>
      <w:r w:rsidR="00D07786" w:rsidRPr="00D62AAA">
        <w:rPr>
          <w:rFonts w:ascii="Arial" w:hAnsi="Arial" w:cs="Arial"/>
        </w:rPr>
        <w:t>The authority</w:t>
      </w:r>
      <w:r w:rsidRPr="00D62AAA">
        <w:rPr>
          <w:rFonts w:ascii="Arial" w:hAnsi="Arial" w:cs="Arial"/>
        </w:rPr>
        <w:t xml:space="preserve"> recognises that Investment Bonds can be complex instruments, and it retains the discretion to consider the treatment of these on a </w:t>
      </w:r>
      <w:proofErr w:type="gramStart"/>
      <w:r w:rsidRPr="00D62AAA">
        <w:rPr>
          <w:rFonts w:ascii="Arial" w:hAnsi="Arial" w:cs="Arial"/>
        </w:rPr>
        <w:t>case by case</w:t>
      </w:r>
      <w:proofErr w:type="gramEnd"/>
      <w:r w:rsidRPr="00D62AAA">
        <w:rPr>
          <w:rFonts w:ascii="Arial" w:hAnsi="Arial" w:cs="Arial"/>
        </w:rPr>
        <w:t xml:space="preserve"> basis.</w:t>
      </w:r>
    </w:p>
    <w:p w14:paraId="53392F37" w14:textId="77777777" w:rsidR="008F0924" w:rsidRPr="00D62AAA" w:rsidRDefault="008F0924" w:rsidP="00BF1F0C">
      <w:pPr>
        <w:ind w:left="720" w:hanging="720"/>
        <w:rPr>
          <w:rFonts w:ascii="Arial" w:hAnsi="Arial" w:cs="Arial"/>
          <w:b/>
        </w:rPr>
      </w:pPr>
      <w:r w:rsidRPr="00D62AAA">
        <w:rPr>
          <w:rFonts w:ascii="Arial" w:hAnsi="Arial" w:cs="Arial"/>
          <w:b/>
        </w:rPr>
        <w:t xml:space="preserve"> Capital treated as income </w:t>
      </w:r>
    </w:p>
    <w:p w14:paraId="5A54EB8D" w14:textId="77777777" w:rsidR="008F0924" w:rsidRPr="00D62AAA" w:rsidRDefault="008F0924" w:rsidP="00BF1F0C">
      <w:pPr>
        <w:ind w:left="720" w:hanging="720"/>
        <w:rPr>
          <w:rFonts w:ascii="Arial" w:hAnsi="Arial" w:cs="Arial"/>
        </w:rPr>
      </w:pPr>
      <w:r w:rsidRPr="00D62AAA">
        <w:rPr>
          <w:rFonts w:ascii="Arial" w:hAnsi="Arial" w:cs="Arial"/>
        </w:rPr>
        <w:t>5.47</w:t>
      </w:r>
      <w:r w:rsidRPr="00D62AAA">
        <w:rPr>
          <w:rFonts w:ascii="Arial" w:hAnsi="Arial" w:cs="Arial"/>
        </w:rPr>
        <w:tab/>
        <w:t xml:space="preserve">The following capital payments will be treated as income: </w:t>
      </w:r>
    </w:p>
    <w:p w14:paraId="77B7A83F" w14:textId="77777777" w:rsidR="008F0924" w:rsidRPr="00D62AAA" w:rsidRDefault="008F0924" w:rsidP="008F0924">
      <w:pPr>
        <w:ind w:left="1440"/>
        <w:rPr>
          <w:rFonts w:ascii="Arial" w:hAnsi="Arial" w:cs="Arial"/>
        </w:rPr>
      </w:pPr>
      <w:r w:rsidRPr="00D62AAA">
        <w:rPr>
          <w:rFonts w:ascii="Arial" w:hAnsi="Arial" w:cs="Arial"/>
        </w:rPr>
        <w:t xml:space="preserve">(a) Any payment under an annuity, however, any tax-free lump sum not used to purchase an annuity is still treated as </w:t>
      </w:r>
      <w:proofErr w:type="gramStart"/>
      <w:r w:rsidRPr="00D62AAA">
        <w:rPr>
          <w:rFonts w:ascii="Arial" w:hAnsi="Arial" w:cs="Arial"/>
        </w:rPr>
        <w:t>capital;</w:t>
      </w:r>
      <w:proofErr w:type="gramEnd"/>
      <w:r w:rsidRPr="00D62AAA">
        <w:rPr>
          <w:rFonts w:ascii="Arial" w:hAnsi="Arial" w:cs="Arial"/>
        </w:rPr>
        <w:t xml:space="preserve"> </w:t>
      </w:r>
    </w:p>
    <w:p w14:paraId="515B5BE9" w14:textId="77777777" w:rsidR="008F0924" w:rsidRPr="00D62AAA" w:rsidRDefault="008F0924" w:rsidP="008F0924">
      <w:pPr>
        <w:ind w:left="1440"/>
        <w:rPr>
          <w:rFonts w:ascii="Arial" w:hAnsi="Arial" w:cs="Arial"/>
        </w:rPr>
      </w:pPr>
      <w:r w:rsidRPr="00D62AAA">
        <w:rPr>
          <w:rFonts w:ascii="Arial" w:hAnsi="Arial" w:cs="Arial"/>
        </w:rPr>
        <w:t>(b) Capital paid by instalment where the total of:</w:t>
      </w:r>
    </w:p>
    <w:p w14:paraId="24161FD3" w14:textId="77777777" w:rsidR="008F0924" w:rsidRPr="00D62AAA" w:rsidRDefault="008F0924" w:rsidP="008F0924">
      <w:pPr>
        <w:ind w:left="2160"/>
        <w:rPr>
          <w:rFonts w:ascii="Arial" w:hAnsi="Arial" w:cs="Arial"/>
        </w:rPr>
      </w:pPr>
      <w:proofErr w:type="spellStart"/>
      <w:r w:rsidRPr="00D62AAA">
        <w:rPr>
          <w:rFonts w:ascii="Arial" w:hAnsi="Arial" w:cs="Arial"/>
        </w:rPr>
        <w:t>i</w:t>
      </w:r>
      <w:proofErr w:type="spellEnd"/>
      <w:r w:rsidRPr="00D62AAA">
        <w:rPr>
          <w:rFonts w:ascii="Arial" w:hAnsi="Arial" w:cs="Arial"/>
        </w:rPr>
        <w:t xml:space="preserve">. The instalments outstanding at the time the person first becomes liable to pay for their care, or in the case of a person in temporary care whom we had previously decided not to charge, the first day on which we decide to charge; and </w:t>
      </w:r>
    </w:p>
    <w:p w14:paraId="5E7E2C46" w14:textId="77777777" w:rsidR="008F0924" w:rsidRPr="00D62AAA" w:rsidRDefault="008F0924" w:rsidP="008F0924">
      <w:pPr>
        <w:ind w:left="2160"/>
        <w:rPr>
          <w:rFonts w:ascii="Arial" w:hAnsi="Arial" w:cs="Arial"/>
        </w:rPr>
      </w:pPr>
      <w:r w:rsidRPr="00D62AAA">
        <w:rPr>
          <w:rFonts w:ascii="Arial" w:hAnsi="Arial" w:cs="Arial"/>
        </w:rPr>
        <w:t xml:space="preserve">ii. The amount of other capital held by the resident is over £16,000. If it is £16,000 or less, each instalment should be treated as capital. Income treated as capital </w:t>
      </w:r>
    </w:p>
    <w:p w14:paraId="25FBA067" w14:textId="77777777" w:rsidR="008F0924" w:rsidRPr="00D62AAA" w:rsidRDefault="008F0924" w:rsidP="008F0924">
      <w:pPr>
        <w:ind w:left="720" w:hanging="720"/>
        <w:rPr>
          <w:rFonts w:ascii="Arial" w:hAnsi="Arial" w:cs="Arial"/>
        </w:rPr>
      </w:pPr>
      <w:r w:rsidRPr="00D62AAA">
        <w:rPr>
          <w:rFonts w:ascii="Arial" w:hAnsi="Arial" w:cs="Arial"/>
        </w:rPr>
        <w:t>5.48</w:t>
      </w:r>
      <w:r w:rsidRPr="00D62AAA">
        <w:rPr>
          <w:rFonts w:ascii="Arial" w:hAnsi="Arial" w:cs="Arial"/>
        </w:rPr>
        <w:tab/>
        <w:t xml:space="preserve">The following types of income will be treated as capital: </w:t>
      </w:r>
    </w:p>
    <w:p w14:paraId="19A856EB" w14:textId="2F3FDB67" w:rsidR="008F0924" w:rsidRPr="00D62AAA" w:rsidRDefault="008F0924" w:rsidP="008F0924">
      <w:pPr>
        <w:ind w:left="1440"/>
        <w:rPr>
          <w:rFonts w:ascii="Arial" w:hAnsi="Arial" w:cs="Arial"/>
        </w:rPr>
      </w:pPr>
      <w:r w:rsidRPr="00D62AAA">
        <w:rPr>
          <w:rFonts w:ascii="Arial" w:hAnsi="Arial" w:cs="Arial"/>
        </w:rPr>
        <w:t xml:space="preserve">(a) Any refund of income tax charged on profits from business or earnings of an employed earner; any holiday pay payable by an employer more than four weeks after the termination or interruption of employment. </w:t>
      </w:r>
    </w:p>
    <w:p w14:paraId="46A114B4" w14:textId="7D2FDBFA" w:rsidR="008F0924" w:rsidRPr="00D62AAA" w:rsidRDefault="008F0924" w:rsidP="008F0924">
      <w:pPr>
        <w:ind w:left="1440"/>
        <w:rPr>
          <w:rFonts w:ascii="Arial" w:hAnsi="Arial" w:cs="Arial"/>
        </w:rPr>
      </w:pPr>
      <w:r w:rsidRPr="00D62AAA">
        <w:rPr>
          <w:rFonts w:ascii="Arial" w:hAnsi="Arial" w:cs="Arial"/>
        </w:rPr>
        <w:t xml:space="preserve">(b) Income derived from a capital asset, for example, building society interest or dividends from shares. This </w:t>
      </w:r>
      <w:r w:rsidR="001B6C6E" w:rsidRPr="00D62AAA">
        <w:rPr>
          <w:rFonts w:ascii="Arial" w:hAnsi="Arial" w:cs="Arial"/>
        </w:rPr>
        <w:t>will</w:t>
      </w:r>
      <w:r w:rsidRPr="00D62AAA">
        <w:rPr>
          <w:rFonts w:ascii="Arial" w:hAnsi="Arial" w:cs="Arial"/>
        </w:rPr>
        <w:t xml:space="preserve"> be treated as capital from the date it is normally due to be paid to the person. This does not apply to income from certain disregarded capital. </w:t>
      </w:r>
    </w:p>
    <w:p w14:paraId="309467A8" w14:textId="77777777" w:rsidR="008F0924" w:rsidRPr="00D62AAA" w:rsidRDefault="008F0924" w:rsidP="008F0924">
      <w:pPr>
        <w:ind w:left="1440"/>
        <w:rPr>
          <w:rFonts w:ascii="Arial" w:hAnsi="Arial" w:cs="Arial"/>
        </w:rPr>
      </w:pPr>
      <w:r w:rsidRPr="00D62AAA">
        <w:rPr>
          <w:rFonts w:ascii="Arial" w:hAnsi="Arial" w:cs="Arial"/>
        </w:rPr>
        <w:t xml:space="preserve">(c) Any advance of earnings or loan made to an employed earner by the employer if the person is still in work. This is as the payment does not form part of the employee’s regular income and would have to be repaid. </w:t>
      </w:r>
    </w:p>
    <w:p w14:paraId="26BDB45D" w14:textId="77777777" w:rsidR="008F0924" w:rsidRPr="00D62AAA" w:rsidRDefault="008F0924" w:rsidP="008F0924">
      <w:pPr>
        <w:ind w:left="1440"/>
        <w:rPr>
          <w:rFonts w:ascii="Arial" w:hAnsi="Arial" w:cs="Arial"/>
        </w:rPr>
      </w:pPr>
      <w:r w:rsidRPr="00D62AAA">
        <w:rPr>
          <w:rFonts w:ascii="Arial" w:hAnsi="Arial" w:cs="Arial"/>
        </w:rPr>
        <w:t xml:space="preserve">(d) Any bounty payment paid at intervals of at least one year from employment as: </w:t>
      </w:r>
    </w:p>
    <w:p w14:paraId="2F504A0B" w14:textId="77777777" w:rsidR="008F0924" w:rsidRPr="00D62AAA" w:rsidRDefault="008F0924" w:rsidP="008F0924">
      <w:pPr>
        <w:ind w:left="1440" w:firstLine="720"/>
        <w:rPr>
          <w:rFonts w:ascii="Arial" w:hAnsi="Arial" w:cs="Arial"/>
        </w:rPr>
      </w:pPr>
      <w:proofErr w:type="spellStart"/>
      <w:r w:rsidRPr="00D62AAA">
        <w:rPr>
          <w:rFonts w:ascii="Arial" w:hAnsi="Arial" w:cs="Arial"/>
        </w:rPr>
        <w:t>i</w:t>
      </w:r>
      <w:proofErr w:type="spellEnd"/>
      <w:r w:rsidRPr="00D62AAA">
        <w:rPr>
          <w:rFonts w:ascii="Arial" w:hAnsi="Arial" w:cs="Arial"/>
        </w:rPr>
        <w:t xml:space="preserve">. A part time </w:t>
      </w:r>
      <w:proofErr w:type="gramStart"/>
      <w:r w:rsidRPr="00D62AAA">
        <w:rPr>
          <w:rFonts w:ascii="Arial" w:hAnsi="Arial" w:cs="Arial"/>
        </w:rPr>
        <w:t>fireman;</w:t>
      </w:r>
      <w:proofErr w:type="gramEnd"/>
      <w:r w:rsidRPr="00D62AAA">
        <w:rPr>
          <w:rFonts w:ascii="Arial" w:hAnsi="Arial" w:cs="Arial"/>
        </w:rPr>
        <w:t xml:space="preserve"> </w:t>
      </w:r>
    </w:p>
    <w:p w14:paraId="3889E554" w14:textId="77777777" w:rsidR="008F0924" w:rsidRPr="00D62AAA" w:rsidRDefault="008F0924" w:rsidP="008F0924">
      <w:pPr>
        <w:ind w:left="1440" w:firstLine="720"/>
        <w:rPr>
          <w:rFonts w:ascii="Arial" w:hAnsi="Arial" w:cs="Arial"/>
        </w:rPr>
      </w:pPr>
      <w:r w:rsidRPr="00D62AAA">
        <w:rPr>
          <w:rFonts w:ascii="Arial" w:hAnsi="Arial" w:cs="Arial"/>
        </w:rPr>
        <w:t xml:space="preserve">ii. An auxiliary </w:t>
      </w:r>
      <w:proofErr w:type="gramStart"/>
      <w:r w:rsidRPr="00D62AAA">
        <w:rPr>
          <w:rFonts w:ascii="Arial" w:hAnsi="Arial" w:cs="Arial"/>
        </w:rPr>
        <w:t>coastguard;</w:t>
      </w:r>
      <w:proofErr w:type="gramEnd"/>
      <w:r w:rsidRPr="00D62AAA">
        <w:rPr>
          <w:rFonts w:ascii="Arial" w:hAnsi="Arial" w:cs="Arial"/>
        </w:rPr>
        <w:t xml:space="preserve"> </w:t>
      </w:r>
    </w:p>
    <w:p w14:paraId="47B56D13" w14:textId="77777777" w:rsidR="008F0924" w:rsidRPr="00D62AAA" w:rsidRDefault="008F0924" w:rsidP="008F0924">
      <w:pPr>
        <w:ind w:left="1440" w:firstLine="720"/>
        <w:rPr>
          <w:rFonts w:ascii="Arial" w:hAnsi="Arial" w:cs="Arial"/>
        </w:rPr>
      </w:pPr>
      <w:r w:rsidRPr="00D62AAA">
        <w:rPr>
          <w:rFonts w:ascii="Arial" w:hAnsi="Arial" w:cs="Arial"/>
        </w:rPr>
        <w:t xml:space="preserve">iii. A part time lifeboat </w:t>
      </w:r>
      <w:proofErr w:type="gramStart"/>
      <w:r w:rsidRPr="00D62AAA">
        <w:rPr>
          <w:rFonts w:ascii="Arial" w:hAnsi="Arial" w:cs="Arial"/>
        </w:rPr>
        <w:t>man;</w:t>
      </w:r>
      <w:proofErr w:type="gramEnd"/>
      <w:r w:rsidRPr="00D62AAA">
        <w:rPr>
          <w:rFonts w:ascii="Arial" w:hAnsi="Arial" w:cs="Arial"/>
        </w:rPr>
        <w:t xml:space="preserve"> </w:t>
      </w:r>
    </w:p>
    <w:p w14:paraId="56E6C1AD" w14:textId="77777777" w:rsidR="008F0924" w:rsidRPr="00D62AAA" w:rsidRDefault="008F0924" w:rsidP="008F0924">
      <w:pPr>
        <w:ind w:left="1440" w:firstLine="720"/>
        <w:rPr>
          <w:rFonts w:ascii="Arial" w:hAnsi="Arial" w:cs="Arial"/>
        </w:rPr>
      </w:pPr>
      <w:r w:rsidRPr="00D62AAA">
        <w:rPr>
          <w:rFonts w:ascii="Arial" w:hAnsi="Arial" w:cs="Arial"/>
        </w:rPr>
        <w:t xml:space="preserve">iv. A member of the territorial or reserve forces. </w:t>
      </w:r>
    </w:p>
    <w:p w14:paraId="522E92E2" w14:textId="77777777" w:rsidR="008F0924" w:rsidRPr="00D62AAA" w:rsidRDefault="008F0924" w:rsidP="008F0924">
      <w:pPr>
        <w:ind w:left="1440"/>
        <w:rPr>
          <w:rFonts w:ascii="Arial" w:hAnsi="Arial" w:cs="Arial"/>
        </w:rPr>
      </w:pPr>
      <w:r w:rsidRPr="00D62AAA">
        <w:rPr>
          <w:rFonts w:ascii="Arial" w:hAnsi="Arial" w:cs="Arial"/>
        </w:rPr>
        <w:t xml:space="preserve">(e) Charitable and voluntary payments which are neither made regularly nor due to be made regularly, apart from certain exemptions such as payments from AIDS trusts. Payments will include those made by a third party to the person to support the clearing of charges for accommodation. </w:t>
      </w:r>
    </w:p>
    <w:p w14:paraId="405D8FD8" w14:textId="77777777" w:rsidR="008F0924" w:rsidRPr="00D62AAA" w:rsidRDefault="008F0924" w:rsidP="008F0924">
      <w:pPr>
        <w:ind w:left="1440"/>
        <w:rPr>
          <w:rFonts w:ascii="Arial" w:hAnsi="Arial" w:cs="Arial"/>
        </w:rPr>
      </w:pPr>
      <w:r w:rsidRPr="00D62AAA">
        <w:rPr>
          <w:rFonts w:ascii="Arial" w:hAnsi="Arial" w:cs="Arial"/>
        </w:rPr>
        <w:t xml:space="preserve">(f) Any payments of arrears of contributions by a local authority to a custodian towards the cost of accommodation and maintenance of a child. Capital available on application </w:t>
      </w:r>
    </w:p>
    <w:p w14:paraId="0614D518" w14:textId="77777777" w:rsidR="008F0924" w:rsidRPr="00D62AAA" w:rsidRDefault="008F0924" w:rsidP="008F0924">
      <w:pPr>
        <w:ind w:left="720" w:hanging="720"/>
        <w:rPr>
          <w:rFonts w:ascii="Arial" w:hAnsi="Arial" w:cs="Arial"/>
        </w:rPr>
      </w:pPr>
      <w:r w:rsidRPr="00D62AAA">
        <w:rPr>
          <w:rFonts w:ascii="Arial" w:hAnsi="Arial" w:cs="Arial"/>
        </w:rPr>
        <w:lastRenderedPageBreak/>
        <w:t>5.49</w:t>
      </w:r>
      <w:r w:rsidRPr="00D62AAA">
        <w:rPr>
          <w:rFonts w:ascii="Arial" w:hAnsi="Arial" w:cs="Arial"/>
        </w:rPr>
        <w:tab/>
        <w:t xml:space="preserve">In some instances a person may need to apply for access to capital assets but has not yet done so. In such circumstances this capital will be treated as already belonging to the person except in the following instances: </w:t>
      </w:r>
    </w:p>
    <w:p w14:paraId="6DD2E99C" w14:textId="77777777" w:rsidR="008F0924" w:rsidRPr="00D62AAA" w:rsidRDefault="008F0924" w:rsidP="008F0924">
      <w:pPr>
        <w:ind w:left="1440"/>
        <w:rPr>
          <w:rFonts w:ascii="Arial" w:hAnsi="Arial" w:cs="Arial"/>
        </w:rPr>
      </w:pPr>
      <w:r w:rsidRPr="00D62AAA">
        <w:rPr>
          <w:rFonts w:ascii="Arial" w:hAnsi="Arial" w:cs="Arial"/>
        </w:rPr>
        <w:t xml:space="preserve">(a) Capital held in a discretionary </w:t>
      </w:r>
      <w:proofErr w:type="gramStart"/>
      <w:r w:rsidRPr="00D62AAA">
        <w:rPr>
          <w:rFonts w:ascii="Arial" w:hAnsi="Arial" w:cs="Arial"/>
        </w:rPr>
        <w:t>trust;</w:t>
      </w:r>
      <w:proofErr w:type="gramEnd"/>
      <w:r w:rsidRPr="00D62AAA">
        <w:rPr>
          <w:rFonts w:ascii="Arial" w:hAnsi="Arial" w:cs="Arial"/>
        </w:rPr>
        <w:t xml:space="preserve"> </w:t>
      </w:r>
    </w:p>
    <w:p w14:paraId="2326CC70" w14:textId="77777777" w:rsidR="008F0924" w:rsidRPr="00D62AAA" w:rsidRDefault="008F0924" w:rsidP="008F0924">
      <w:pPr>
        <w:ind w:left="1440"/>
        <w:rPr>
          <w:rFonts w:ascii="Arial" w:hAnsi="Arial" w:cs="Arial"/>
        </w:rPr>
      </w:pPr>
      <w:r w:rsidRPr="00D62AAA">
        <w:rPr>
          <w:rFonts w:ascii="Arial" w:hAnsi="Arial" w:cs="Arial"/>
        </w:rPr>
        <w:t xml:space="preserve">(b) Capital held in a trust derived from a payment in consequence of a personal </w:t>
      </w:r>
      <w:proofErr w:type="gramStart"/>
      <w:r w:rsidRPr="00D62AAA">
        <w:rPr>
          <w:rFonts w:ascii="Arial" w:hAnsi="Arial" w:cs="Arial"/>
        </w:rPr>
        <w:t>injury;</w:t>
      </w:r>
      <w:proofErr w:type="gramEnd"/>
      <w:r w:rsidRPr="00D62AAA">
        <w:rPr>
          <w:rFonts w:ascii="Arial" w:hAnsi="Arial" w:cs="Arial"/>
        </w:rPr>
        <w:t xml:space="preserve"> </w:t>
      </w:r>
    </w:p>
    <w:p w14:paraId="495CDCBF" w14:textId="77777777" w:rsidR="008F0924" w:rsidRPr="00D62AAA" w:rsidRDefault="008F0924" w:rsidP="008F0924">
      <w:pPr>
        <w:ind w:left="1440"/>
        <w:rPr>
          <w:rFonts w:ascii="Arial" w:hAnsi="Arial" w:cs="Arial"/>
        </w:rPr>
      </w:pPr>
      <w:r w:rsidRPr="00D62AAA">
        <w:rPr>
          <w:rFonts w:ascii="Arial" w:hAnsi="Arial" w:cs="Arial"/>
        </w:rPr>
        <w:t xml:space="preserve">(c) Capital derived from an award of damages for personal injury which is administered by a </w:t>
      </w:r>
      <w:proofErr w:type="gramStart"/>
      <w:r w:rsidRPr="00D62AAA">
        <w:rPr>
          <w:rFonts w:ascii="Arial" w:hAnsi="Arial" w:cs="Arial"/>
        </w:rPr>
        <w:t>court;</w:t>
      </w:r>
      <w:proofErr w:type="gramEnd"/>
      <w:r w:rsidRPr="00D62AAA">
        <w:rPr>
          <w:rFonts w:ascii="Arial" w:hAnsi="Arial" w:cs="Arial"/>
        </w:rPr>
        <w:t xml:space="preserve"> </w:t>
      </w:r>
    </w:p>
    <w:p w14:paraId="03B920FA" w14:textId="77777777" w:rsidR="008F0924" w:rsidRPr="00D62AAA" w:rsidRDefault="008F0924" w:rsidP="008F0924">
      <w:pPr>
        <w:ind w:left="1440"/>
        <w:rPr>
          <w:rFonts w:ascii="Arial" w:hAnsi="Arial" w:cs="Arial"/>
        </w:rPr>
      </w:pPr>
      <w:r w:rsidRPr="00D62AAA">
        <w:rPr>
          <w:rFonts w:ascii="Arial" w:hAnsi="Arial" w:cs="Arial"/>
        </w:rPr>
        <w:t xml:space="preserve">(d) Any loan which could be raised against a capital asset which is disregarded, for example the home. </w:t>
      </w:r>
    </w:p>
    <w:p w14:paraId="63E0F868" w14:textId="0054814E" w:rsidR="008F0924" w:rsidRPr="00D62AAA" w:rsidRDefault="008F0924" w:rsidP="008F0924">
      <w:pPr>
        <w:ind w:left="720" w:hanging="720"/>
        <w:rPr>
          <w:rFonts w:ascii="Arial" w:hAnsi="Arial" w:cs="Arial"/>
        </w:rPr>
      </w:pPr>
      <w:r w:rsidRPr="00D62AAA">
        <w:rPr>
          <w:rFonts w:ascii="Arial" w:hAnsi="Arial" w:cs="Arial"/>
        </w:rPr>
        <w:t>5.50</w:t>
      </w:r>
      <w:r w:rsidRPr="00D62AAA">
        <w:rPr>
          <w:rFonts w:ascii="Arial" w:hAnsi="Arial" w:cs="Arial"/>
        </w:rPr>
        <w:tab/>
      </w:r>
      <w:r w:rsidR="00225195" w:rsidRPr="00D62AAA">
        <w:rPr>
          <w:rFonts w:ascii="Arial" w:hAnsi="Arial" w:cs="Arial"/>
        </w:rPr>
        <w:t>The local authority</w:t>
      </w:r>
      <w:r w:rsidRPr="00D62AAA">
        <w:rPr>
          <w:rFonts w:ascii="Arial" w:hAnsi="Arial" w:cs="Arial"/>
        </w:rPr>
        <w:t xml:space="preserve"> will distinguish between: </w:t>
      </w:r>
    </w:p>
    <w:p w14:paraId="3C4E3CF6" w14:textId="77777777" w:rsidR="00E846A1" w:rsidRPr="00D62AAA" w:rsidRDefault="008F0924" w:rsidP="008F0924">
      <w:pPr>
        <w:ind w:left="1440"/>
        <w:rPr>
          <w:rFonts w:ascii="Arial" w:hAnsi="Arial" w:cs="Arial"/>
        </w:rPr>
      </w:pPr>
      <w:r w:rsidRPr="00D62AAA">
        <w:rPr>
          <w:rFonts w:ascii="Arial" w:hAnsi="Arial" w:cs="Arial"/>
        </w:rPr>
        <w:t xml:space="preserve">(a) Capital already owned by the person but which </w:t>
      </w:r>
      <w:proofErr w:type="gramStart"/>
      <w:r w:rsidRPr="00D62AAA">
        <w:rPr>
          <w:rFonts w:ascii="Arial" w:hAnsi="Arial" w:cs="Arial"/>
        </w:rPr>
        <w:t>in order to</w:t>
      </w:r>
      <w:proofErr w:type="gramEnd"/>
      <w:r w:rsidRPr="00D62AAA">
        <w:rPr>
          <w:rFonts w:ascii="Arial" w:hAnsi="Arial" w:cs="Arial"/>
        </w:rPr>
        <w:t xml:space="preserve"> access they must make an application for. For example: </w:t>
      </w:r>
    </w:p>
    <w:p w14:paraId="3DF5EF31" w14:textId="77777777" w:rsidR="00E846A1" w:rsidRPr="00D62AAA" w:rsidRDefault="008F0924" w:rsidP="00E846A1">
      <w:pPr>
        <w:ind w:left="1440" w:firstLine="720"/>
        <w:rPr>
          <w:rFonts w:ascii="Arial" w:hAnsi="Arial" w:cs="Arial"/>
        </w:rPr>
      </w:pPr>
      <w:proofErr w:type="spellStart"/>
      <w:r w:rsidRPr="00D62AAA">
        <w:rPr>
          <w:rFonts w:ascii="Arial" w:hAnsi="Arial" w:cs="Arial"/>
        </w:rPr>
        <w:t>i</w:t>
      </w:r>
      <w:proofErr w:type="spellEnd"/>
      <w:r w:rsidRPr="00D62AAA">
        <w:rPr>
          <w:rFonts w:ascii="Arial" w:hAnsi="Arial" w:cs="Arial"/>
        </w:rPr>
        <w:t xml:space="preserve">. Money held by the person’s </w:t>
      </w:r>
      <w:proofErr w:type="gramStart"/>
      <w:r w:rsidRPr="00D62AAA">
        <w:rPr>
          <w:rFonts w:ascii="Arial" w:hAnsi="Arial" w:cs="Arial"/>
        </w:rPr>
        <w:t>solicitor;</w:t>
      </w:r>
      <w:proofErr w:type="gramEnd"/>
      <w:r w:rsidRPr="00D62AAA">
        <w:rPr>
          <w:rFonts w:ascii="Arial" w:hAnsi="Arial" w:cs="Arial"/>
        </w:rPr>
        <w:t xml:space="preserve"> </w:t>
      </w:r>
    </w:p>
    <w:p w14:paraId="79B73476" w14:textId="77777777" w:rsidR="00E846A1" w:rsidRPr="00D62AAA" w:rsidRDefault="008F0924" w:rsidP="00E846A1">
      <w:pPr>
        <w:ind w:left="1440" w:firstLine="720"/>
        <w:rPr>
          <w:rFonts w:ascii="Arial" w:hAnsi="Arial" w:cs="Arial"/>
        </w:rPr>
      </w:pPr>
      <w:r w:rsidRPr="00D62AAA">
        <w:rPr>
          <w:rFonts w:ascii="Arial" w:hAnsi="Arial" w:cs="Arial"/>
        </w:rPr>
        <w:t xml:space="preserve">ii. Premium </w:t>
      </w:r>
      <w:proofErr w:type="gramStart"/>
      <w:r w:rsidRPr="00D62AAA">
        <w:rPr>
          <w:rFonts w:ascii="Arial" w:hAnsi="Arial" w:cs="Arial"/>
        </w:rPr>
        <w:t>Bonds;</w:t>
      </w:r>
      <w:proofErr w:type="gramEnd"/>
      <w:r w:rsidRPr="00D62AAA">
        <w:rPr>
          <w:rFonts w:ascii="Arial" w:hAnsi="Arial" w:cs="Arial"/>
        </w:rPr>
        <w:t xml:space="preserve"> </w:t>
      </w:r>
    </w:p>
    <w:p w14:paraId="217F0A75" w14:textId="77777777" w:rsidR="00E846A1" w:rsidRPr="00D62AAA" w:rsidRDefault="008F0924" w:rsidP="00E846A1">
      <w:pPr>
        <w:ind w:left="1440" w:firstLine="720"/>
        <w:rPr>
          <w:rFonts w:ascii="Arial" w:hAnsi="Arial" w:cs="Arial"/>
        </w:rPr>
      </w:pPr>
      <w:r w:rsidRPr="00D62AAA">
        <w:rPr>
          <w:rFonts w:ascii="Arial" w:hAnsi="Arial" w:cs="Arial"/>
        </w:rPr>
        <w:t xml:space="preserve">iii. National Savings </w:t>
      </w:r>
      <w:proofErr w:type="gramStart"/>
      <w:r w:rsidRPr="00D62AAA">
        <w:rPr>
          <w:rFonts w:ascii="Arial" w:hAnsi="Arial" w:cs="Arial"/>
        </w:rPr>
        <w:t>Certificates;</w:t>
      </w:r>
      <w:proofErr w:type="gramEnd"/>
      <w:r w:rsidRPr="00D62AAA">
        <w:rPr>
          <w:rFonts w:ascii="Arial" w:hAnsi="Arial" w:cs="Arial"/>
        </w:rPr>
        <w:t xml:space="preserve"> </w:t>
      </w:r>
    </w:p>
    <w:p w14:paraId="02833028" w14:textId="77777777" w:rsidR="00E846A1" w:rsidRPr="00D62AAA" w:rsidRDefault="008F0924" w:rsidP="00E846A1">
      <w:pPr>
        <w:ind w:left="2160"/>
        <w:rPr>
          <w:rFonts w:ascii="Arial" w:hAnsi="Arial" w:cs="Arial"/>
        </w:rPr>
      </w:pPr>
      <w:r w:rsidRPr="00D62AAA">
        <w:rPr>
          <w:rFonts w:ascii="Arial" w:hAnsi="Arial" w:cs="Arial"/>
        </w:rPr>
        <w:t xml:space="preserve">iv. Money held by the Registrar of a County Court which will be released on application; and </w:t>
      </w:r>
    </w:p>
    <w:p w14:paraId="5AC2D7C1" w14:textId="77777777" w:rsidR="00E846A1" w:rsidRPr="00D62AAA" w:rsidRDefault="008F0924" w:rsidP="00E846A1">
      <w:pPr>
        <w:ind w:left="1440"/>
        <w:rPr>
          <w:rFonts w:ascii="Arial" w:hAnsi="Arial" w:cs="Arial"/>
        </w:rPr>
      </w:pPr>
      <w:r w:rsidRPr="00D62AAA">
        <w:rPr>
          <w:rFonts w:ascii="Arial" w:hAnsi="Arial" w:cs="Arial"/>
        </w:rPr>
        <w:t xml:space="preserve">(b) Capital not owned by the person that will become theirs on application, for example an unclaimed Premium Bond win. This will be treated as notional capital. </w:t>
      </w:r>
    </w:p>
    <w:p w14:paraId="79AE5921" w14:textId="02569FBD" w:rsidR="008F0924" w:rsidRPr="00D62AAA" w:rsidRDefault="008F0924" w:rsidP="00E846A1">
      <w:pPr>
        <w:ind w:left="720" w:hanging="720"/>
        <w:rPr>
          <w:rFonts w:ascii="Arial" w:hAnsi="Arial" w:cs="Arial"/>
        </w:rPr>
      </w:pPr>
      <w:r w:rsidRPr="00D62AAA">
        <w:rPr>
          <w:rFonts w:ascii="Arial" w:hAnsi="Arial" w:cs="Arial"/>
        </w:rPr>
        <w:t>5.</w:t>
      </w:r>
      <w:r w:rsidR="00E846A1" w:rsidRPr="00D62AAA">
        <w:rPr>
          <w:rFonts w:ascii="Arial" w:hAnsi="Arial" w:cs="Arial"/>
        </w:rPr>
        <w:t>51</w:t>
      </w:r>
      <w:r w:rsidR="00E846A1" w:rsidRPr="00D62AAA">
        <w:rPr>
          <w:rFonts w:ascii="Arial" w:hAnsi="Arial" w:cs="Arial"/>
        </w:rPr>
        <w:tab/>
      </w:r>
      <w:r w:rsidRPr="00D62AAA">
        <w:rPr>
          <w:rFonts w:ascii="Arial" w:hAnsi="Arial" w:cs="Arial"/>
        </w:rPr>
        <w:t>Where we are including capital available on application as notional capital, we will only do so from the date at which it could be acquired by the person.</w:t>
      </w:r>
    </w:p>
    <w:p w14:paraId="503ACAA2" w14:textId="7A7C92CD" w:rsidR="00436ED7" w:rsidRPr="00D62AAA" w:rsidRDefault="00436ED7" w:rsidP="00E846A1">
      <w:pPr>
        <w:ind w:left="720" w:hanging="720"/>
        <w:rPr>
          <w:rFonts w:ascii="Arial" w:hAnsi="Arial" w:cs="Arial"/>
        </w:rPr>
      </w:pPr>
    </w:p>
    <w:p w14:paraId="1818AD2C" w14:textId="774C4597" w:rsidR="00436ED7" w:rsidRPr="00D62AAA" w:rsidRDefault="00436ED7" w:rsidP="00436ED7">
      <w:pPr>
        <w:pStyle w:val="ListParagraph"/>
        <w:numPr>
          <w:ilvl w:val="0"/>
          <w:numId w:val="2"/>
        </w:numPr>
        <w:rPr>
          <w:rFonts w:ascii="Arial" w:hAnsi="Arial" w:cs="Arial"/>
          <w:b/>
        </w:rPr>
      </w:pPr>
      <w:r w:rsidRPr="00D62AAA">
        <w:rPr>
          <w:rFonts w:ascii="Arial" w:hAnsi="Arial" w:cs="Arial"/>
          <w:b/>
        </w:rPr>
        <w:t>Personal Expenses Allowance (PEA)</w:t>
      </w:r>
    </w:p>
    <w:p w14:paraId="4416B0B6" w14:textId="3585FD86" w:rsidR="00436ED7" w:rsidRPr="00D62AAA" w:rsidRDefault="00436ED7" w:rsidP="00436ED7">
      <w:pPr>
        <w:pStyle w:val="ListParagraph"/>
        <w:rPr>
          <w:rFonts w:ascii="Arial" w:hAnsi="Arial" w:cs="Arial"/>
          <w:b/>
        </w:rPr>
      </w:pPr>
    </w:p>
    <w:p w14:paraId="3DB28C27" w14:textId="51ADB4B7" w:rsidR="00BF3F78" w:rsidRPr="00D62AAA" w:rsidRDefault="00BF3F78" w:rsidP="00BF3F78">
      <w:pPr>
        <w:ind w:left="720" w:hanging="720"/>
        <w:rPr>
          <w:rFonts w:ascii="Arial" w:hAnsi="Arial" w:cs="Arial"/>
        </w:rPr>
      </w:pPr>
      <w:r w:rsidRPr="00D62AAA">
        <w:rPr>
          <w:rFonts w:ascii="Arial" w:hAnsi="Arial" w:cs="Arial"/>
        </w:rPr>
        <w:t>6.1</w:t>
      </w:r>
      <w:r w:rsidRPr="00D62AAA">
        <w:rPr>
          <w:rFonts w:ascii="Arial" w:hAnsi="Arial" w:cs="Arial"/>
        </w:rPr>
        <w:tab/>
      </w:r>
      <w:r w:rsidR="00225195" w:rsidRPr="00D62AAA">
        <w:rPr>
          <w:rFonts w:ascii="Arial" w:hAnsi="Arial" w:cs="Arial"/>
        </w:rPr>
        <w:t>The authority</w:t>
      </w:r>
      <w:r w:rsidRPr="00D62AAA">
        <w:rPr>
          <w:rFonts w:ascii="Arial" w:hAnsi="Arial" w:cs="Arial"/>
        </w:rPr>
        <w:t xml:space="preserve"> will leave the person with a specified amount of their own income so that the person has money to spend on personal items such as clothes and other items that are not part of their care. This is known as the Personal Expenses Allowance (PEA). This is in addition to any income the person receives from earnings. </w:t>
      </w:r>
    </w:p>
    <w:p w14:paraId="01D9B885" w14:textId="77777777" w:rsidR="00BF3F78" w:rsidRPr="00D62AAA" w:rsidRDefault="00BF3F78" w:rsidP="00BF3F78">
      <w:pPr>
        <w:ind w:left="720" w:hanging="720"/>
        <w:rPr>
          <w:rFonts w:ascii="Arial" w:hAnsi="Arial" w:cs="Arial"/>
        </w:rPr>
      </w:pPr>
      <w:r w:rsidRPr="00D62AAA">
        <w:rPr>
          <w:rFonts w:ascii="Arial" w:hAnsi="Arial" w:cs="Arial"/>
        </w:rPr>
        <w:t xml:space="preserve">6.2 </w:t>
      </w:r>
      <w:r w:rsidRPr="00D62AAA">
        <w:rPr>
          <w:rFonts w:ascii="Arial" w:hAnsi="Arial" w:cs="Arial"/>
        </w:rPr>
        <w:tab/>
        <w:t xml:space="preserve">The amount of PEA is varied annually and is set by Ministers. These changes are communicated by Local Authority Circulars and are binding. </w:t>
      </w:r>
    </w:p>
    <w:p w14:paraId="0BE8A50D" w14:textId="6393FD62" w:rsidR="00BF3F78" w:rsidRPr="00D62AAA" w:rsidRDefault="00BF3F78" w:rsidP="00BF3F78">
      <w:pPr>
        <w:ind w:left="720" w:hanging="720"/>
        <w:rPr>
          <w:rFonts w:ascii="Arial" w:hAnsi="Arial" w:cs="Arial"/>
        </w:rPr>
      </w:pPr>
      <w:r w:rsidRPr="00D62AAA">
        <w:rPr>
          <w:rFonts w:ascii="Arial" w:hAnsi="Arial" w:cs="Arial"/>
        </w:rPr>
        <w:t xml:space="preserve">6.3 </w:t>
      </w:r>
      <w:r w:rsidRPr="00D62AAA">
        <w:rPr>
          <w:rFonts w:ascii="Arial" w:hAnsi="Arial" w:cs="Arial"/>
        </w:rPr>
        <w:tab/>
        <w:t xml:space="preserve">The PEA is not a benefit but the amount of a person’s own income that they must be left with after charges have been deducted. Where a person’s affairs are managed by an appointee, </w:t>
      </w:r>
      <w:proofErr w:type="gramStart"/>
      <w:r w:rsidRPr="00D62AAA">
        <w:rPr>
          <w:rFonts w:ascii="Arial" w:hAnsi="Arial" w:cs="Arial"/>
        </w:rPr>
        <w:t>attorney</w:t>
      </w:r>
      <w:proofErr w:type="gramEnd"/>
      <w:r w:rsidRPr="00D62AAA">
        <w:rPr>
          <w:rFonts w:ascii="Arial" w:hAnsi="Arial" w:cs="Arial"/>
        </w:rPr>
        <w:t xml:space="preserve"> or deputy, it is their responsibility to ensure that the person receives their PEA. Where a person has no income, </w:t>
      </w:r>
      <w:r w:rsidR="00476257" w:rsidRPr="00D62AAA">
        <w:rPr>
          <w:rFonts w:ascii="Arial" w:hAnsi="Arial" w:cs="Arial"/>
        </w:rPr>
        <w:t>the authority</w:t>
      </w:r>
      <w:r w:rsidRPr="00D62AAA">
        <w:rPr>
          <w:rFonts w:ascii="Arial" w:hAnsi="Arial" w:cs="Arial"/>
        </w:rPr>
        <w:t xml:space="preserve"> is not responsible for providing one. However, </w:t>
      </w:r>
      <w:r w:rsidR="00476257" w:rsidRPr="00D62AAA">
        <w:rPr>
          <w:rFonts w:ascii="Arial" w:hAnsi="Arial" w:cs="Arial"/>
        </w:rPr>
        <w:t>it</w:t>
      </w:r>
      <w:r w:rsidRPr="00D62AAA">
        <w:rPr>
          <w:rFonts w:ascii="Arial" w:hAnsi="Arial" w:cs="Arial"/>
        </w:rPr>
        <w:t xml:space="preserve"> will support the person to access any relevant state benefits or independent advocacy. </w:t>
      </w:r>
    </w:p>
    <w:p w14:paraId="3B25AE34" w14:textId="168151B3" w:rsidR="00BF3F78" w:rsidRPr="00D62AAA" w:rsidRDefault="00BF3F78" w:rsidP="00BF3F78">
      <w:pPr>
        <w:ind w:left="720" w:hanging="720"/>
        <w:rPr>
          <w:rFonts w:ascii="Arial" w:hAnsi="Arial" w:cs="Arial"/>
        </w:rPr>
      </w:pPr>
      <w:r w:rsidRPr="00D62AAA">
        <w:rPr>
          <w:rFonts w:ascii="Arial" w:hAnsi="Arial" w:cs="Arial"/>
        </w:rPr>
        <w:lastRenderedPageBreak/>
        <w:t xml:space="preserve">6.4 </w:t>
      </w:r>
      <w:r w:rsidRPr="00D62AAA">
        <w:rPr>
          <w:rFonts w:ascii="Arial" w:hAnsi="Arial" w:cs="Arial"/>
        </w:rPr>
        <w:tab/>
        <w:t xml:space="preserve">The purpose of the PEA is to ensure that a person has money to spend as they wish. It must not be used to cover any aspect of their care and support that have been contracted for by </w:t>
      </w:r>
      <w:r w:rsidR="00476257" w:rsidRPr="00D62AAA">
        <w:rPr>
          <w:rFonts w:ascii="Arial" w:hAnsi="Arial" w:cs="Arial"/>
        </w:rPr>
        <w:t>the local authority</w:t>
      </w:r>
      <w:r w:rsidRPr="00D62AAA">
        <w:rPr>
          <w:rFonts w:ascii="Arial" w:hAnsi="Arial" w:cs="Arial"/>
        </w:rPr>
        <w:t xml:space="preserve"> and/or assessed as necessary to meet the person’s eligible needs.</w:t>
      </w:r>
    </w:p>
    <w:p w14:paraId="183A27E2" w14:textId="51B988B8" w:rsidR="00CD3784" w:rsidRPr="00D62AAA" w:rsidRDefault="007E0896" w:rsidP="00CD3784">
      <w:pPr>
        <w:ind w:left="720" w:hanging="720"/>
        <w:rPr>
          <w:rFonts w:ascii="Arial" w:hAnsi="Arial" w:cs="Arial"/>
          <w:b/>
        </w:rPr>
      </w:pPr>
      <w:r w:rsidRPr="00D62AAA">
        <w:rPr>
          <w:rFonts w:ascii="Arial" w:hAnsi="Arial" w:cs="Arial"/>
          <w:b/>
        </w:rPr>
        <w:t>Additional Personal Expenses Allowance</w:t>
      </w:r>
    </w:p>
    <w:p w14:paraId="29B2BB4C" w14:textId="17CF3145" w:rsidR="00CD3784" w:rsidRPr="00D62AAA" w:rsidRDefault="00CD3784" w:rsidP="00BF3F78">
      <w:pPr>
        <w:ind w:left="720" w:hanging="720"/>
        <w:rPr>
          <w:rFonts w:ascii="Arial" w:hAnsi="Arial" w:cs="Arial"/>
        </w:rPr>
      </w:pPr>
      <w:r w:rsidRPr="00D62AAA">
        <w:rPr>
          <w:rFonts w:ascii="Arial" w:hAnsi="Arial" w:cs="Arial"/>
        </w:rPr>
        <w:t xml:space="preserve">6.5 </w:t>
      </w:r>
      <w:r w:rsidRPr="00D62AAA">
        <w:rPr>
          <w:rFonts w:ascii="Arial" w:hAnsi="Arial" w:cs="Arial"/>
        </w:rPr>
        <w:tab/>
        <w:t xml:space="preserve">There may be some circumstances where it would not be appropriate for </w:t>
      </w:r>
      <w:r w:rsidR="0021486A" w:rsidRPr="00D62AAA">
        <w:rPr>
          <w:rFonts w:ascii="Arial" w:hAnsi="Arial" w:cs="Arial"/>
        </w:rPr>
        <w:t>the authority</w:t>
      </w:r>
      <w:r w:rsidRPr="00D62AAA">
        <w:rPr>
          <w:rFonts w:ascii="Arial" w:hAnsi="Arial" w:cs="Arial"/>
        </w:rPr>
        <w:t xml:space="preserve"> to leave a person only with the personal expenses allowance after charges. For example: </w:t>
      </w:r>
    </w:p>
    <w:p w14:paraId="4263C931" w14:textId="42AE0CDA" w:rsidR="00CD3784" w:rsidRPr="00D62AAA" w:rsidRDefault="00CD3784" w:rsidP="00CD3784">
      <w:pPr>
        <w:ind w:left="1440"/>
        <w:rPr>
          <w:rFonts w:ascii="Arial" w:hAnsi="Arial" w:cs="Arial"/>
        </w:rPr>
      </w:pPr>
      <w:r w:rsidRPr="00D62AAA">
        <w:rPr>
          <w:rFonts w:ascii="Arial" w:hAnsi="Arial" w:cs="Arial"/>
        </w:rPr>
        <w:t xml:space="preserve">(a) Where a person has a dependent child, </w:t>
      </w:r>
      <w:r w:rsidR="0021486A" w:rsidRPr="00D62AAA">
        <w:rPr>
          <w:rFonts w:ascii="Arial" w:hAnsi="Arial" w:cs="Arial"/>
        </w:rPr>
        <w:t>the authority</w:t>
      </w:r>
      <w:r w:rsidRPr="00D62AAA">
        <w:rPr>
          <w:rFonts w:ascii="Arial" w:hAnsi="Arial" w:cs="Arial"/>
        </w:rPr>
        <w:t xml:space="preserve"> will consider the needs of the child in determining how much income a person should be left with after charges. This applies whether the child is living with the person or not. </w:t>
      </w:r>
    </w:p>
    <w:p w14:paraId="32319241" w14:textId="67FE101B" w:rsidR="00CD3784" w:rsidRPr="00D62AAA" w:rsidRDefault="00CD3784" w:rsidP="00CD3784">
      <w:pPr>
        <w:ind w:left="1440"/>
        <w:rPr>
          <w:rFonts w:ascii="Arial" w:hAnsi="Arial" w:cs="Arial"/>
        </w:rPr>
      </w:pPr>
      <w:r w:rsidRPr="00D62AAA">
        <w:rPr>
          <w:rFonts w:ascii="Arial" w:hAnsi="Arial" w:cs="Arial"/>
        </w:rPr>
        <w:t xml:space="preserve">(b) Where a person is paying half of their occupational or personal pension or retirement annuity to a spouse or civil partner who is not living in the same care home, </w:t>
      </w:r>
      <w:r w:rsidR="007A0ECB" w:rsidRPr="00D62AAA">
        <w:rPr>
          <w:rFonts w:ascii="Arial" w:hAnsi="Arial" w:cs="Arial"/>
        </w:rPr>
        <w:t>the authority</w:t>
      </w:r>
      <w:r w:rsidRPr="00D62AAA">
        <w:rPr>
          <w:rFonts w:ascii="Arial" w:hAnsi="Arial" w:cs="Arial"/>
        </w:rPr>
        <w:t xml:space="preserve"> will disregard this money. This does not automatically apply to unmarried couples although </w:t>
      </w:r>
      <w:r w:rsidR="007A0ECB" w:rsidRPr="00D62AAA">
        <w:rPr>
          <w:rFonts w:ascii="Arial" w:hAnsi="Arial" w:cs="Arial"/>
        </w:rPr>
        <w:t>the authority</w:t>
      </w:r>
      <w:r w:rsidRPr="00D62AAA">
        <w:rPr>
          <w:rFonts w:ascii="Arial" w:hAnsi="Arial" w:cs="Arial"/>
        </w:rPr>
        <w:t xml:space="preserve"> may exercise discretion in individual cases. </w:t>
      </w:r>
    </w:p>
    <w:p w14:paraId="39481548" w14:textId="753B2909" w:rsidR="00CD3784" w:rsidRPr="00D62AAA" w:rsidRDefault="00CD3784" w:rsidP="00CD3784">
      <w:pPr>
        <w:ind w:left="1440"/>
        <w:rPr>
          <w:rFonts w:ascii="Arial" w:hAnsi="Arial" w:cs="Arial"/>
        </w:rPr>
      </w:pPr>
      <w:r w:rsidRPr="00D62AAA">
        <w:rPr>
          <w:rFonts w:ascii="Arial" w:hAnsi="Arial" w:cs="Arial"/>
        </w:rPr>
        <w:t xml:space="preserve">(c) Where a person is temporarily in a care home and is a member of a couple – whether married or unmarried – </w:t>
      </w:r>
      <w:r w:rsidR="007A0ECB" w:rsidRPr="00D62AAA">
        <w:rPr>
          <w:rFonts w:ascii="Arial" w:hAnsi="Arial" w:cs="Arial"/>
        </w:rPr>
        <w:t>the authority</w:t>
      </w:r>
      <w:r w:rsidRPr="00D62AAA">
        <w:rPr>
          <w:rFonts w:ascii="Arial" w:hAnsi="Arial" w:cs="Arial"/>
        </w:rPr>
        <w:t xml:space="preserve"> will disregard any Income Support or Pension Credit awarded to pay for home commitments and will consider the needs of the person at home in setting the personal expenses allowance. </w:t>
      </w:r>
      <w:r w:rsidR="007A0ECB" w:rsidRPr="00D62AAA">
        <w:rPr>
          <w:rFonts w:ascii="Arial" w:hAnsi="Arial" w:cs="Arial"/>
        </w:rPr>
        <w:t>The authority</w:t>
      </w:r>
      <w:r w:rsidRPr="00D62AAA">
        <w:rPr>
          <w:rFonts w:ascii="Arial" w:hAnsi="Arial" w:cs="Arial"/>
        </w:rPr>
        <w:t xml:space="preserve"> will also consider disregarding other costs related to maintaining the couple’s home (see below). </w:t>
      </w:r>
    </w:p>
    <w:p w14:paraId="52B2A9AF" w14:textId="5D103EA3" w:rsidR="00CD3784" w:rsidRPr="00D62AAA" w:rsidRDefault="00CD3784" w:rsidP="00CD3784">
      <w:pPr>
        <w:ind w:left="1440"/>
        <w:rPr>
          <w:rFonts w:ascii="Arial" w:hAnsi="Arial" w:cs="Arial"/>
        </w:rPr>
      </w:pPr>
      <w:r w:rsidRPr="00D62AAA">
        <w:rPr>
          <w:rFonts w:ascii="Arial" w:hAnsi="Arial" w:cs="Arial"/>
        </w:rPr>
        <w:t xml:space="preserve">(d) Where a person’s property has been disregarded, </w:t>
      </w:r>
      <w:r w:rsidR="007A0ECB" w:rsidRPr="00D62AAA">
        <w:rPr>
          <w:rFonts w:ascii="Arial" w:hAnsi="Arial" w:cs="Arial"/>
        </w:rPr>
        <w:t>the authority</w:t>
      </w:r>
      <w:r w:rsidRPr="00D62AAA">
        <w:rPr>
          <w:rFonts w:ascii="Arial" w:hAnsi="Arial" w:cs="Arial"/>
        </w:rPr>
        <w:t xml:space="preserve"> will ensure that the person is left with a Disposable Income Allowance of up to £144.00 per week, in line with the Care Act Guidance. This is to cover costs such as fixed payments (like mortgages, rent and Council Tax), building insurance, utility costs (gas, </w:t>
      </w:r>
      <w:proofErr w:type="gramStart"/>
      <w:r w:rsidRPr="00D62AAA">
        <w:rPr>
          <w:rFonts w:ascii="Arial" w:hAnsi="Arial" w:cs="Arial"/>
        </w:rPr>
        <w:t>electricity</w:t>
      </w:r>
      <w:proofErr w:type="gramEnd"/>
      <w:r w:rsidRPr="00D62AAA">
        <w:rPr>
          <w:rFonts w:ascii="Arial" w:hAnsi="Arial" w:cs="Arial"/>
        </w:rPr>
        <w:t xml:space="preserve"> and water, including basic heating during the winter) and reasonable property maintenance costs. </w:t>
      </w:r>
    </w:p>
    <w:p w14:paraId="1AED0B64" w14:textId="3122E477" w:rsidR="00CD3784" w:rsidRPr="00D62AAA" w:rsidRDefault="00CD3784" w:rsidP="00CD3784">
      <w:pPr>
        <w:ind w:left="1440"/>
        <w:rPr>
          <w:rFonts w:ascii="Arial" w:hAnsi="Arial" w:cs="Arial"/>
        </w:rPr>
      </w:pPr>
      <w:r w:rsidRPr="00D62AAA">
        <w:rPr>
          <w:rFonts w:ascii="Arial" w:hAnsi="Arial" w:cs="Arial"/>
        </w:rPr>
        <w:t xml:space="preserve">(e) Where a person has necessary costs relating to a disability or illness that are in the care and support plan, but not provided by the care home, </w:t>
      </w:r>
      <w:r w:rsidR="007A0ECB" w:rsidRPr="00D62AAA">
        <w:rPr>
          <w:rFonts w:ascii="Arial" w:hAnsi="Arial" w:cs="Arial"/>
        </w:rPr>
        <w:t>the authority</w:t>
      </w:r>
      <w:r w:rsidRPr="00D62AAA">
        <w:rPr>
          <w:rFonts w:ascii="Arial" w:hAnsi="Arial" w:cs="Arial"/>
        </w:rPr>
        <w:t xml:space="preserve"> has the discretion to allow these as additional PEA. Evidence of the expense must be provided, and a social care worker/manager must verify the expense is necessary. </w:t>
      </w:r>
      <w:r w:rsidR="007A0ECB" w:rsidRPr="00D62AAA">
        <w:rPr>
          <w:rFonts w:ascii="Arial" w:hAnsi="Arial" w:cs="Arial"/>
        </w:rPr>
        <w:t>The authority</w:t>
      </w:r>
      <w:r w:rsidRPr="00D62AAA">
        <w:rPr>
          <w:rFonts w:ascii="Arial" w:hAnsi="Arial" w:cs="Arial"/>
        </w:rPr>
        <w:t xml:space="preserve"> will evaluate this additional expense on a case-by-case basis. Examples of costs that may be included are: </w:t>
      </w:r>
    </w:p>
    <w:p w14:paraId="6EDA93AE" w14:textId="77777777" w:rsidR="00CD3784" w:rsidRPr="00D62AAA" w:rsidRDefault="00CD3784" w:rsidP="00CD3784">
      <w:pPr>
        <w:ind w:left="2160"/>
        <w:rPr>
          <w:rFonts w:ascii="Arial" w:hAnsi="Arial" w:cs="Arial"/>
        </w:rPr>
      </w:pPr>
      <w:proofErr w:type="spellStart"/>
      <w:r w:rsidRPr="00D62AAA">
        <w:rPr>
          <w:rFonts w:ascii="Arial" w:hAnsi="Arial" w:cs="Arial"/>
        </w:rPr>
        <w:t>i</w:t>
      </w:r>
      <w:proofErr w:type="spellEnd"/>
      <w:r w:rsidRPr="00D62AAA">
        <w:rPr>
          <w:rFonts w:ascii="Arial" w:hAnsi="Arial" w:cs="Arial"/>
        </w:rPr>
        <w:t xml:space="preserve">. Additional clothing and footwear necessary due to greater-than-average wear and tear </w:t>
      </w:r>
    </w:p>
    <w:p w14:paraId="3EE246A2" w14:textId="09BC9BBB" w:rsidR="00CD3784" w:rsidRPr="00D62AAA" w:rsidRDefault="00CD3784" w:rsidP="00CD3784">
      <w:pPr>
        <w:ind w:left="2160"/>
        <w:rPr>
          <w:rFonts w:ascii="Arial" w:hAnsi="Arial" w:cs="Arial"/>
        </w:rPr>
      </w:pPr>
      <w:r w:rsidRPr="00D62AAA">
        <w:rPr>
          <w:rFonts w:ascii="Arial" w:hAnsi="Arial" w:cs="Arial"/>
        </w:rPr>
        <w:t>ii. Supported activities beneficial to the person’s health and wellbeing, particularly to prevent social isolation and allow greater independence</w:t>
      </w:r>
    </w:p>
    <w:p w14:paraId="0F243BD3" w14:textId="77777777" w:rsidR="00CD3784" w:rsidRPr="00D62AAA" w:rsidRDefault="00CD3784" w:rsidP="00CD3784">
      <w:pPr>
        <w:ind w:left="2160"/>
        <w:rPr>
          <w:rFonts w:ascii="Arial" w:hAnsi="Arial" w:cs="Arial"/>
        </w:rPr>
      </w:pPr>
      <w:r w:rsidRPr="00D62AAA">
        <w:rPr>
          <w:rFonts w:ascii="Arial" w:hAnsi="Arial" w:cs="Arial"/>
        </w:rPr>
        <w:t xml:space="preserve"> iii. Companion or service animals (where allowed in the care home), but only the cost of routine medical treatment (such as annual vacations and flea/worm treatment), basic insurance and basic food iv. Sensory items that help the person communicate, such as Makaton subscriptions for a mobile phone or tablet, magazine subscriptions in Braille, etc </w:t>
      </w:r>
    </w:p>
    <w:p w14:paraId="5F8A10EA" w14:textId="4A58497A" w:rsidR="003231B1" w:rsidRPr="00D62AAA" w:rsidRDefault="00CD3784" w:rsidP="003231B1">
      <w:pPr>
        <w:ind w:left="1440"/>
        <w:rPr>
          <w:rFonts w:ascii="Arial" w:hAnsi="Arial" w:cs="Arial"/>
        </w:rPr>
      </w:pPr>
      <w:r w:rsidRPr="00D62AAA">
        <w:rPr>
          <w:rFonts w:ascii="Arial" w:hAnsi="Arial" w:cs="Arial"/>
        </w:rPr>
        <w:lastRenderedPageBreak/>
        <w:t xml:space="preserve">(f) Although </w:t>
      </w:r>
      <w:r w:rsidR="00424FC4" w:rsidRPr="00D62AAA">
        <w:rPr>
          <w:rFonts w:ascii="Arial" w:hAnsi="Arial" w:cs="Arial"/>
        </w:rPr>
        <w:t>the authority</w:t>
      </w:r>
      <w:r w:rsidRPr="00D62AAA">
        <w:rPr>
          <w:rFonts w:ascii="Arial" w:hAnsi="Arial" w:cs="Arial"/>
        </w:rPr>
        <w:t xml:space="preserve"> has discretion to vary a PEA, when considering this, </w:t>
      </w:r>
      <w:r w:rsidR="00424FC4" w:rsidRPr="00D62AAA">
        <w:rPr>
          <w:rFonts w:ascii="Arial" w:hAnsi="Arial" w:cs="Arial"/>
        </w:rPr>
        <w:t>it</w:t>
      </w:r>
      <w:r w:rsidRPr="00D62AAA">
        <w:rPr>
          <w:rFonts w:ascii="Arial" w:hAnsi="Arial" w:cs="Arial"/>
        </w:rPr>
        <w:t xml:space="preserve"> will always be mindful of the public purse and fairness to other people using </w:t>
      </w:r>
      <w:r w:rsidR="00424FC4" w:rsidRPr="00D62AAA">
        <w:rPr>
          <w:rFonts w:ascii="Arial" w:hAnsi="Arial" w:cs="Arial"/>
        </w:rPr>
        <w:t>its</w:t>
      </w:r>
      <w:r w:rsidRPr="00D62AAA">
        <w:rPr>
          <w:rFonts w:ascii="Arial" w:hAnsi="Arial" w:cs="Arial"/>
        </w:rPr>
        <w:t xml:space="preserve"> services</w:t>
      </w:r>
      <w:r w:rsidR="004D7A05" w:rsidRPr="00D62AAA">
        <w:rPr>
          <w:rFonts w:ascii="Arial" w:hAnsi="Arial" w:cs="Arial"/>
        </w:rPr>
        <w:t xml:space="preserve"> and the authority will provide reasons for any refusal to vary the personal expenses allowance</w:t>
      </w:r>
      <w:r w:rsidRPr="00D62AAA">
        <w:rPr>
          <w:rFonts w:ascii="Arial" w:hAnsi="Arial" w:cs="Arial"/>
        </w:rPr>
        <w:t>.</w:t>
      </w:r>
    </w:p>
    <w:p w14:paraId="2B4CDF18" w14:textId="7F82E695" w:rsidR="00B613E8" w:rsidRPr="00D62AAA" w:rsidRDefault="003231B1" w:rsidP="003231B1">
      <w:pPr>
        <w:rPr>
          <w:rFonts w:ascii="Arial" w:hAnsi="Arial" w:cs="Arial"/>
          <w:b/>
        </w:rPr>
      </w:pPr>
      <w:r w:rsidRPr="00D62AAA">
        <w:rPr>
          <w:rFonts w:ascii="Arial" w:hAnsi="Arial" w:cs="Arial"/>
          <w:b/>
        </w:rPr>
        <w:t>Disposable Income Allowance</w:t>
      </w:r>
    </w:p>
    <w:p w14:paraId="5A24090E" w14:textId="0747DE4C" w:rsidR="00B613E8" w:rsidRPr="00D62AAA" w:rsidRDefault="00B613E8" w:rsidP="00B613E8">
      <w:pPr>
        <w:ind w:left="720" w:hanging="720"/>
        <w:rPr>
          <w:rFonts w:ascii="Arial" w:hAnsi="Arial" w:cs="Arial"/>
        </w:rPr>
      </w:pPr>
      <w:r w:rsidRPr="00D62AAA">
        <w:rPr>
          <w:rFonts w:ascii="Arial" w:hAnsi="Arial" w:cs="Arial"/>
        </w:rPr>
        <w:t xml:space="preserve">6.6 </w:t>
      </w:r>
      <w:r w:rsidRPr="00D62AAA">
        <w:rPr>
          <w:rFonts w:ascii="Arial" w:hAnsi="Arial" w:cs="Arial"/>
        </w:rPr>
        <w:tab/>
        <w:t xml:space="preserve">Where a person has a Deferred Payment Agreement in place, </w:t>
      </w:r>
      <w:r w:rsidR="00D84426" w:rsidRPr="00D62AAA">
        <w:rPr>
          <w:rFonts w:ascii="Arial" w:hAnsi="Arial" w:cs="Arial"/>
        </w:rPr>
        <w:t>the authority</w:t>
      </w:r>
      <w:r w:rsidRPr="00D62AAA">
        <w:rPr>
          <w:rFonts w:ascii="Arial" w:hAnsi="Arial" w:cs="Arial"/>
        </w:rPr>
        <w:t xml:space="preserve"> will ensure that the person retains sufficient resources to maintain and insure the property in line with the Disposable Income Allowance (DIA). The DIA is a fixed amount of £144 per week. This is instead of the PEA. </w:t>
      </w:r>
      <w:r w:rsidR="00D84426" w:rsidRPr="00D62AAA">
        <w:rPr>
          <w:rFonts w:ascii="Arial" w:hAnsi="Arial" w:cs="Arial"/>
        </w:rPr>
        <w:t xml:space="preserve">The authority </w:t>
      </w:r>
      <w:r w:rsidRPr="00D62AAA">
        <w:rPr>
          <w:rFonts w:ascii="Arial" w:hAnsi="Arial" w:cs="Arial"/>
        </w:rPr>
        <w:t xml:space="preserve">will require the person to contribute the rest of their income towards the cost of their care but will allow the person to retain as much of their DIA as they want to. </w:t>
      </w:r>
    </w:p>
    <w:p w14:paraId="7EEC6450" w14:textId="38538C70" w:rsidR="00B613E8" w:rsidRPr="00D62AAA" w:rsidRDefault="00B613E8" w:rsidP="00B613E8">
      <w:pPr>
        <w:ind w:left="720" w:hanging="720"/>
        <w:rPr>
          <w:rFonts w:ascii="Arial" w:hAnsi="Arial" w:cs="Arial"/>
        </w:rPr>
      </w:pPr>
      <w:r w:rsidRPr="00D62AAA">
        <w:rPr>
          <w:rFonts w:ascii="Arial" w:hAnsi="Arial" w:cs="Arial"/>
        </w:rPr>
        <w:t xml:space="preserve">6.7 </w:t>
      </w:r>
      <w:r w:rsidRPr="00D62AAA">
        <w:rPr>
          <w:rFonts w:ascii="Arial" w:hAnsi="Arial" w:cs="Arial"/>
        </w:rPr>
        <w:tab/>
        <w:t>A person may choose to keep less of their income than the DIA. This might be advantageous to the person as they would be contributing more to the costs of their care from their income, and consequently reducing the amount they are deferring. However, this must be entirely at the individual’s decision.</w:t>
      </w:r>
    </w:p>
    <w:p w14:paraId="783F6978" w14:textId="77777777" w:rsidR="00D23165" w:rsidRPr="00D62AAA" w:rsidRDefault="00D23165" w:rsidP="00B613E8">
      <w:pPr>
        <w:ind w:left="720" w:hanging="720"/>
        <w:rPr>
          <w:rFonts w:ascii="Arial" w:hAnsi="Arial" w:cs="Arial"/>
        </w:rPr>
      </w:pPr>
    </w:p>
    <w:p w14:paraId="46CB8D0A" w14:textId="18681A31" w:rsidR="00D23165" w:rsidRPr="00D62AAA" w:rsidRDefault="00D23165" w:rsidP="00D23165">
      <w:pPr>
        <w:pStyle w:val="ListParagraph"/>
        <w:numPr>
          <w:ilvl w:val="0"/>
          <w:numId w:val="2"/>
        </w:numPr>
        <w:rPr>
          <w:rFonts w:ascii="Arial" w:hAnsi="Arial" w:cs="Arial"/>
          <w:b/>
        </w:rPr>
      </w:pPr>
      <w:r w:rsidRPr="00D62AAA">
        <w:rPr>
          <w:rFonts w:ascii="Arial" w:hAnsi="Arial" w:cs="Arial"/>
          <w:b/>
        </w:rPr>
        <w:t>Income</w:t>
      </w:r>
    </w:p>
    <w:p w14:paraId="6CC176D5" w14:textId="77777777" w:rsidR="00D23165" w:rsidRPr="00D62AAA" w:rsidRDefault="00D23165" w:rsidP="00D23165">
      <w:pPr>
        <w:pStyle w:val="ListParagraph"/>
        <w:rPr>
          <w:rFonts w:ascii="Arial" w:hAnsi="Arial" w:cs="Arial"/>
          <w:b/>
        </w:rPr>
      </w:pPr>
    </w:p>
    <w:p w14:paraId="4F3B24D6" w14:textId="101BD4EA" w:rsidR="00D23165" w:rsidRPr="00D62AAA" w:rsidRDefault="00D23165" w:rsidP="00D23165">
      <w:pPr>
        <w:pStyle w:val="ListParagraph"/>
        <w:numPr>
          <w:ilvl w:val="1"/>
          <w:numId w:val="2"/>
        </w:numPr>
        <w:rPr>
          <w:rFonts w:ascii="Arial" w:hAnsi="Arial" w:cs="Arial"/>
        </w:rPr>
      </w:pPr>
      <w:r w:rsidRPr="00D62AAA">
        <w:rPr>
          <w:rFonts w:ascii="Arial" w:hAnsi="Arial" w:cs="Arial"/>
        </w:rPr>
        <w:t xml:space="preserve">Only the income of the cared-for person will be considered in the financial assessment. Where the person receives means-tested income as one of a couple, the starting presumption is that the cared-for person has an equal share of the income. However, </w:t>
      </w:r>
      <w:r w:rsidR="00F67666" w:rsidRPr="00D62AAA">
        <w:rPr>
          <w:rFonts w:ascii="Arial" w:hAnsi="Arial" w:cs="Arial"/>
        </w:rPr>
        <w:t>the authority</w:t>
      </w:r>
      <w:r w:rsidRPr="00D62AAA">
        <w:rPr>
          <w:rFonts w:ascii="Arial" w:hAnsi="Arial" w:cs="Arial"/>
        </w:rPr>
        <w:t xml:space="preserve"> will consider the implications for the cared-for person’s partner.</w:t>
      </w:r>
    </w:p>
    <w:p w14:paraId="30FCA5CB" w14:textId="54F8A996" w:rsidR="00D23165" w:rsidRPr="00D62AAA" w:rsidRDefault="00D23165" w:rsidP="00D23165">
      <w:pPr>
        <w:rPr>
          <w:rFonts w:ascii="Arial" w:hAnsi="Arial" w:cs="Arial"/>
        </w:rPr>
      </w:pPr>
    </w:p>
    <w:p w14:paraId="628EC205" w14:textId="19B6348D" w:rsidR="00D23165" w:rsidRPr="00D62AAA" w:rsidRDefault="00D23165" w:rsidP="00D23165">
      <w:pPr>
        <w:rPr>
          <w:rFonts w:ascii="Arial" w:hAnsi="Arial" w:cs="Arial"/>
        </w:rPr>
      </w:pPr>
    </w:p>
    <w:p w14:paraId="7E0ACCED" w14:textId="5257EB8E" w:rsidR="00D23165" w:rsidRPr="00D62AAA" w:rsidRDefault="00D23165" w:rsidP="00D23165">
      <w:pPr>
        <w:rPr>
          <w:rFonts w:ascii="Arial" w:hAnsi="Arial" w:cs="Arial"/>
        </w:rPr>
      </w:pPr>
      <w:r w:rsidRPr="00D62AAA">
        <w:rPr>
          <w:noProof/>
        </w:rPr>
        <mc:AlternateContent>
          <mc:Choice Requires="wps">
            <w:drawing>
              <wp:anchor distT="0" distB="0" distL="0" distR="0" simplePos="0" relativeHeight="251658251" behindDoc="0" locked="0" layoutInCell="1" allowOverlap="1" wp14:anchorId="0A35C771" wp14:editId="11F47F14">
                <wp:simplePos x="0" y="0"/>
                <wp:positionH relativeFrom="margin">
                  <wp:align>left</wp:align>
                </wp:positionH>
                <wp:positionV relativeFrom="paragraph">
                  <wp:posOffset>378</wp:posOffset>
                </wp:positionV>
                <wp:extent cx="6010910" cy="2878455"/>
                <wp:effectExtent l="0" t="0" r="27940" b="1714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287845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0D8CE86" w14:textId="77777777" w:rsidR="004D7A05" w:rsidRPr="00D23165" w:rsidRDefault="004D7A05" w:rsidP="00D23165">
                            <w:pPr>
                              <w:pStyle w:val="BodyText"/>
                              <w:ind w:right="131"/>
                              <w:rPr>
                                <w:rFonts w:ascii="Arial" w:hAnsi="Arial" w:cs="Arial"/>
                                <w:b/>
                                <w:sz w:val="22"/>
                                <w:szCs w:val="22"/>
                              </w:rPr>
                            </w:pPr>
                            <w:r w:rsidRPr="00D23165">
                              <w:rPr>
                                <w:rFonts w:ascii="Arial" w:hAnsi="Arial" w:cs="Arial"/>
                                <w:b/>
                                <w:sz w:val="22"/>
                                <w:szCs w:val="22"/>
                              </w:rPr>
                              <w:t>Example where benefits are being awarded to the service user as part of a couple:</w:t>
                            </w:r>
                          </w:p>
                          <w:p w14:paraId="43E070BB" w14:textId="77777777" w:rsidR="004D7A05" w:rsidRPr="00D23165" w:rsidRDefault="004D7A05" w:rsidP="00D23165">
                            <w:pPr>
                              <w:pStyle w:val="BodyText"/>
                              <w:ind w:right="131"/>
                              <w:rPr>
                                <w:rFonts w:ascii="Arial" w:hAnsi="Arial" w:cs="Arial"/>
                                <w:b/>
                                <w:sz w:val="22"/>
                                <w:szCs w:val="22"/>
                              </w:rPr>
                            </w:pPr>
                          </w:p>
                          <w:p w14:paraId="1A611572" w14:textId="77777777" w:rsidR="004D7A05" w:rsidRPr="00D23165" w:rsidRDefault="004D7A05" w:rsidP="00D23165">
                            <w:pPr>
                              <w:pStyle w:val="BodyText"/>
                              <w:ind w:right="131"/>
                              <w:rPr>
                                <w:rFonts w:ascii="Arial" w:hAnsi="Arial" w:cs="Arial"/>
                                <w:sz w:val="22"/>
                                <w:szCs w:val="22"/>
                              </w:rPr>
                            </w:pPr>
                            <w:r w:rsidRPr="00D23165">
                              <w:rPr>
                                <w:rFonts w:ascii="Arial" w:hAnsi="Arial" w:cs="Arial"/>
                                <w:sz w:val="22"/>
                                <w:szCs w:val="22"/>
                              </w:rPr>
                              <w:t xml:space="preserve">Beryl and Tom are </w:t>
                            </w:r>
                            <w:proofErr w:type="gramStart"/>
                            <w:r w:rsidRPr="00D23165">
                              <w:rPr>
                                <w:rFonts w:ascii="Arial" w:hAnsi="Arial" w:cs="Arial"/>
                                <w:sz w:val="22"/>
                                <w:szCs w:val="22"/>
                              </w:rPr>
                              <w:t>married</w:t>
                            </w:r>
                            <w:proofErr w:type="gramEnd"/>
                            <w:r w:rsidRPr="00D23165">
                              <w:rPr>
                                <w:rFonts w:ascii="Arial" w:hAnsi="Arial" w:cs="Arial"/>
                                <w:sz w:val="22"/>
                                <w:szCs w:val="22"/>
                              </w:rPr>
                              <w:t xml:space="preserve"> and Tom has recently moved to long term residential care. A Financial Visiting Officer (FVO) has been to see Tom and has identified that Pension Credit is still being paid to Beryl and Tom as a couple. </w:t>
                            </w:r>
                          </w:p>
                          <w:p w14:paraId="70E3850C" w14:textId="77777777" w:rsidR="004D7A05" w:rsidRPr="00D23165" w:rsidRDefault="004D7A05" w:rsidP="00D23165">
                            <w:pPr>
                              <w:pStyle w:val="BodyText"/>
                              <w:ind w:right="131"/>
                              <w:rPr>
                                <w:rFonts w:ascii="Arial" w:hAnsi="Arial" w:cs="Arial"/>
                                <w:sz w:val="22"/>
                                <w:szCs w:val="22"/>
                              </w:rPr>
                            </w:pPr>
                          </w:p>
                          <w:p w14:paraId="74EA59BC" w14:textId="77777777" w:rsidR="004D7A05" w:rsidRPr="00D23165" w:rsidRDefault="004D7A05" w:rsidP="00D23165">
                            <w:pPr>
                              <w:pStyle w:val="BodyText"/>
                              <w:ind w:right="131"/>
                              <w:rPr>
                                <w:rFonts w:ascii="Arial" w:hAnsi="Arial" w:cs="Arial"/>
                                <w:sz w:val="22"/>
                                <w:szCs w:val="22"/>
                              </w:rPr>
                            </w:pPr>
                            <w:r w:rsidRPr="00D23165">
                              <w:rPr>
                                <w:rFonts w:ascii="Arial" w:hAnsi="Arial" w:cs="Arial"/>
                                <w:sz w:val="22"/>
                                <w:szCs w:val="22"/>
                              </w:rPr>
                              <w:t xml:space="preserve">The FVO has asked the Pension Service to register a new claim for both Beryl and Tom as single people now that Tom is in residential care. The FVO has worked out how much Tom must pay towards his care charges while Pension Credit is awarded jointly and how much he will be liable to pay when it is awarded to him in his own right. </w:t>
                            </w:r>
                          </w:p>
                          <w:p w14:paraId="4A215664" w14:textId="77777777" w:rsidR="004D7A05" w:rsidRPr="00D23165" w:rsidRDefault="004D7A05" w:rsidP="00D23165">
                            <w:pPr>
                              <w:pStyle w:val="BodyText"/>
                              <w:ind w:right="131"/>
                              <w:rPr>
                                <w:rFonts w:ascii="Arial" w:hAnsi="Arial" w:cs="Arial"/>
                                <w:sz w:val="22"/>
                                <w:szCs w:val="22"/>
                              </w:rPr>
                            </w:pPr>
                          </w:p>
                          <w:p w14:paraId="103FAB90" w14:textId="77777777" w:rsidR="004D7A05" w:rsidRPr="00D23165" w:rsidRDefault="004D7A05" w:rsidP="00D23165">
                            <w:pPr>
                              <w:pStyle w:val="BodyText"/>
                              <w:ind w:right="131"/>
                              <w:rPr>
                                <w:rFonts w:ascii="Arial" w:hAnsi="Arial" w:cs="Arial"/>
                                <w:sz w:val="22"/>
                                <w:szCs w:val="22"/>
                              </w:rPr>
                            </w:pPr>
                            <w:r w:rsidRPr="00D23165">
                              <w:rPr>
                                <w:rFonts w:ascii="Arial" w:hAnsi="Arial" w:cs="Arial"/>
                                <w:sz w:val="22"/>
                                <w:szCs w:val="22"/>
                              </w:rPr>
                              <w:t xml:space="preserve">In working out how much Tom pays while Pension Credit is being paid jointly, the FVO has disregarded some of Tom’s income to ensure that Beryl has sufficient money to meet her household costs (until she is awarded a higher level of Pension Credit). </w:t>
                            </w:r>
                          </w:p>
                          <w:p w14:paraId="6878C19E" w14:textId="77777777" w:rsidR="004D7A05" w:rsidRPr="00D23165" w:rsidRDefault="004D7A05" w:rsidP="00D23165">
                            <w:pPr>
                              <w:pStyle w:val="BodyText"/>
                              <w:ind w:right="131"/>
                              <w:rPr>
                                <w:rFonts w:ascii="Arial" w:hAnsi="Arial" w:cs="Arial"/>
                                <w:sz w:val="22"/>
                                <w:szCs w:val="22"/>
                              </w:rPr>
                            </w:pPr>
                          </w:p>
                          <w:p w14:paraId="59F3F40B" w14:textId="75A57B51" w:rsidR="004D7A05" w:rsidRPr="00D23165" w:rsidRDefault="004D7A05" w:rsidP="00D23165">
                            <w:pPr>
                              <w:pStyle w:val="BodyText"/>
                              <w:ind w:right="131"/>
                              <w:rPr>
                                <w:rFonts w:ascii="Arial" w:hAnsi="Arial" w:cs="Arial"/>
                                <w:sz w:val="22"/>
                                <w:szCs w:val="22"/>
                              </w:rPr>
                            </w:pPr>
                            <w:r w:rsidRPr="00D23165">
                              <w:rPr>
                                <w:rFonts w:ascii="Arial" w:hAnsi="Arial" w:cs="Arial"/>
                                <w:sz w:val="22"/>
                                <w:szCs w:val="22"/>
                              </w:rPr>
                              <w:t>Once Beryl is receiving the higher level of pension credit, Tom will be reassessed to pay more towards the cost of his residential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5C771" id="Text Box 10" o:spid="_x0000_s1035" type="#_x0000_t202" style="position:absolute;margin-left:0;margin-top:.05pt;width:473.3pt;height:226.65pt;z-index:25165825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" fillcolor="#9ecb81 [2169]" strokecolor="#70ad47 [3209]" strokeweight=".5pt">
                <v:fill color2="#8ac066 [2617]" rotate="t" colors="0 #b5d5a7;.5 #aace99;1 #9cca86" focus="100%" type="gradient">
                  <o:fill v:ext="view" type="gradientUnscaled"/>
                </v:fill>
                <v:textbox inset="0,0,0,0">
                  <w:txbxContent>
                    <w:p w14:paraId="30D8CE86" w14:textId="77777777" w:rsidR="004D7A05" w:rsidRPr="00D23165" w:rsidRDefault="004D7A05" w:rsidP="00D23165">
                      <w:pPr>
                        <w:pStyle w:val="BodyText"/>
                        <w:ind w:right="131"/>
                        <w:rPr>
                          <w:rFonts w:ascii="Arial" w:hAnsi="Arial" w:cs="Arial"/>
                          <w:b/>
                          <w:sz w:val="22"/>
                          <w:szCs w:val="22"/>
                        </w:rPr>
                      </w:pPr>
                      <w:r w:rsidRPr="00D23165">
                        <w:rPr>
                          <w:rFonts w:ascii="Arial" w:hAnsi="Arial" w:cs="Arial"/>
                          <w:b/>
                          <w:sz w:val="22"/>
                          <w:szCs w:val="22"/>
                        </w:rPr>
                        <w:t>Example where benefits are being awarded to the service user as part of a couple:</w:t>
                      </w:r>
                    </w:p>
                    <w:p w14:paraId="43E070BB" w14:textId="77777777" w:rsidR="004D7A05" w:rsidRPr="00D23165" w:rsidRDefault="004D7A05" w:rsidP="00D23165">
                      <w:pPr>
                        <w:pStyle w:val="BodyText"/>
                        <w:ind w:right="131"/>
                        <w:rPr>
                          <w:rFonts w:ascii="Arial" w:hAnsi="Arial" w:cs="Arial"/>
                          <w:b/>
                          <w:sz w:val="22"/>
                          <w:szCs w:val="22"/>
                        </w:rPr>
                      </w:pPr>
                    </w:p>
                    <w:p w14:paraId="1A611572" w14:textId="77777777" w:rsidR="004D7A05" w:rsidRPr="00D23165" w:rsidRDefault="004D7A05" w:rsidP="00D23165">
                      <w:pPr>
                        <w:pStyle w:val="BodyText"/>
                        <w:ind w:right="131"/>
                        <w:rPr>
                          <w:rFonts w:ascii="Arial" w:hAnsi="Arial" w:cs="Arial"/>
                          <w:sz w:val="22"/>
                          <w:szCs w:val="22"/>
                        </w:rPr>
                      </w:pPr>
                      <w:r w:rsidRPr="00D23165">
                        <w:rPr>
                          <w:rFonts w:ascii="Arial" w:hAnsi="Arial" w:cs="Arial"/>
                          <w:sz w:val="22"/>
                          <w:szCs w:val="22"/>
                        </w:rPr>
                        <w:t xml:space="preserve">Beryl and Tom are married and Tom has recently moved to long term residential care. A Financial Visiting Officer (FVO) has been to see Tom and has identified that Pension Credit is still being paid to Beryl and Tom as a couple. </w:t>
                      </w:r>
                    </w:p>
                    <w:p w14:paraId="70E3850C" w14:textId="77777777" w:rsidR="004D7A05" w:rsidRPr="00D23165" w:rsidRDefault="004D7A05" w:rsidP="00D23165">
                      <w:pPr>
                        <w:pStyle w:val="BodyText"/>
                        <w:ind w:right="131"/>
                        <w:rPr>
                          <w:rFonts w:ascii="Arial" w:hAnsi="Arial" w:cs="Arial"/>
                          <w:sz w:val="22"/>
                          <w:szCs w:val="22"/>
                        </w:rPr>
                      </w:pPr>
                    </w:p>
                    <w:p w14:paraId="74EA59BC" w14:textId="77777777" w:rsidR="004D7A05" w:rsidRPr="00D23165" w:rsidRDefault="004D7A05" w:rsidP="00D23165">
                      <w:pPr>
                        <w:pStyle w:val="BodyText"/>
                        <w:ind w:right="131"/>
                        <w:rPr>
                          <w:rFonts w:ascii="Arial" w:hAnsi="Arial" w:cs="Arial"/>
                          <w:sz w:val="22"/>
                          <w:szCs w:val="22"/>
                        </w:rPr>
                      </w:pPr>
                      <w:r w:rsidRPr="00D23165">
                        <w:rPr>
                          <w:rFonts w:ascii="Arial" w:hAnsi="Arial" w:cs="Arial"/>
                          <w:sz w:val="22"/>
                          <w:szCs w:val="22"/>
                        </w:rPr>
                        <w:t xml:space="preserve">The FVO has asked the Pension Service to register a new claim for both Beryl and Tom as single people now that Tom is in residential care. The FVO has worked out how much Tom must pay towards his care charges while Pension Credit is awarded jointly and how much he will be liable to pay when it is awarded to him in his own right. </w:t>
                      </w:r>
                    </w:p>
                    <w:p w14:paraId="4A215664" w14:textId="77777777" w:rsidR="004D7A05" w:rsidRPr="00D23165" w:rsidRDefault="004D7A05" w:rsidP="00D23165">
                      <w:pPr>
                        <w:pStyle w:val="BodyText"/>
                        <w:ind w:right="131"/>
                        <w:rPr>
                          <w:rFonts w:ascii="Arial" w:hAnsi="Arial" w:cs="Arial"/>
                          <w:sz w:val="22"/>
                          <w:szCs w:val="22"/>
                        </w:rPr>
                      </w:pPr>
                    </w:p>
                    <w:p w14:paraId="103FAB90" w14:textId="77777777" w:rsidR="004D7A05" w:rsidRPr="00D23165" w:rsidRDefault="004D7A05" w:rsidP="00D23165">
                      <w:pPr>
                        <w:pStyle w:val="BodyText"/>
                        <w:ind w:right="131"/>
                        <w:rPr>
                          <w:rFonts w:ascii="Arial" w:hAnsi="Arial" w:cs="Arial"/>
                          <w:sz w:val="22"/>
                          <w:szCs w:val="22"/>
                        </w:rPr>
                      </w:pPr>
                      <w:r w:rsidRPr="00D23165">
                        <w:rPr>
                          <w:rFonts w:ascii="Arial" w:hAnsi="Arial" w:cs="Arial"/>
                          <w:sz w:val="22"/>
                          <w:szCs w:val="22"/>
                        </w:rPr>
                        <w:t xml:space="preserve">In working out how much Tom pays while Pension Credit is being paid jointly, the FVO has disregarded some of Tom’s income to ensure that Beryl has sufficient money to meet her household costs (until she is awarded a higher level of Pension Credit). </w:t>
                      </w:r>
                    </w:p>
                    <w:p w14:paraId="6878C19E" w14:textId="77777777" w:rsidR="004D7A05" w:rsidRPr="00D23165" w:rsidRDefault="004D7A05" w:rsidP="00D23165">
                      <w:pPr>
                        <w:pStyle w:val="BodyText"/>
                        <w:ind w:right="131"/>
                        <w:rPr>
                          <w:rFonts w:ascii="Arial" w:hAnsi="Arial" w:cs="Arial"/>
                          <w:sz w:val="22"/>
                          <w:szCs w:val="22"/>
                        </w:rPr>
                      </w:pPr>
                    </w:p>
                    <w:p w14:paraId="59F3F40B" w14:textId="75A57B51" w:rsidR="004D7A05" w:rsidRPr="00D23165" w:rsidRDefault="004D7A05" w:rsidP="00D23165">
                      <w:pPr>
                        <w:pStyle w:val="BodyText"/>
                        <w:ind w:right="131"/>
                        <w:rPr>
                          <w:rFonts w:ascii="Arial" w:hAnsi="Arial" w:cs="Arial"/>
                          <w:sz w:val="22"/>
                          <w:szCs w:val="22"/>
                        </w:rPr>
                      </w:pPr>
                      <w:r w:rsidRPr="00D23165">
                        <w:rPr>
                          <w:rFonts w:ascii="Arial" w:hAnsi="Arial" w:cs="Arial"/>
                          <w:sz w:val="22"/>
                          <w:szCs w:val="22"/>
                        </w:rPr>
                        <w:t>Once Beryl is receiving the higher level of pension credit, Tom will be reassessed to pay more towards the cost of his residential care.</w:t>
                      </w:r>
                    </w:p>
                  </w:txbxContent>
                </v:textbox>
                <w10:wrap type="topAndBottom" anchorx="margin"/>
              </v:shape>
            </w:pict>
          </mc:Fallback>
        </mc:AlternateContent>
      </w:r>
    </w:p>
    <w:p w14:paraId="516C66E5" w14:textId="70660C13" w:rsidR="00D23165" w:rsidRPr="00D62AAA" w:rsidRDefault="00D23165" w:rsidP="00D23165">
      <w:pPr>
        <w:rPr>
          <w:rFonts w:ascii="Arial" w:hAnsi="Arial" w:cs="Arial"/>
        </w:rPr>
      </w:pPr>
    </w:p>
    <w:p w14:paraId="607BDA67" w14:textId="77777777" w:rsidR="00D23165" w:rsidRPr="00D62AAA" w:rsidRDefault="00D23165" w:rsidP="00D23165">
      <w:pPr>
        <w:ind w:left="720" w:hanging="720"/>
        <w:rPr>
          <w:rFonts w:ascii="Arial" w:hAnsi="Arial" w:cs="Arial"/>
        </w:rPr>
      </w:pPr>
      <w:r w:rsidRPr="00D62AAA">
        <w:rPr>
          <w:rFonts w:ascii="Arial" w:hAnsi="Arial" w:cs="Arial"/>
        </w:rPr>
        <w:t>7.2</w:t>
      </w:r>
      <w:r w:rsidRPr="00D62AAA">
        <w:rPr>
          <w:rFonts w:ascii="Arial" w:hAnsi="Arial" w:cs="Arial"/>
        </w:rPr>
        <w:tab/>
        <w:t xml:space="preserve">Income is net of any tax or National Insurance contributions. </w:t>
      </w:r>
    </w:p>
    <w:p w14:paraId="14D9309B" w14:textId="77777777" w:rsidR="00D23165" w:rsidRPr="00D62AAA" w:rsidRDefault="00D23165" w:rsidP="00D23165">
      <w:pPr>
        <w:ind w:left="720" w:hanging="720"/>
        <w:rPr>
          <w:rFonts w:ascii="Arial" w:hAnsi="Arial" w:cs="Arial"/>
        </w:rPr>
      </w:pPr>
      <w:r w:rsidRPr="00D62AAA">
        <w:rPr>
          <w:rFonts w:ascii="Arial" w:hAnsi="Arial" w:cs="Arial"/>
        </w:rPr>
        <w:lastRenderedPageBreak/>
        <w:t xml:space="preserve">7.3 </w:t>
      </w:r>
      <w:r w:rsidRPr="00D62AAA">
        <w:rPr>
          <w:rFonts w:ascii="Arial" w:hAnsi="Arial" w:cs="Arial"/>
        </w:rPr>
        <w:tab/>
        <w:t xml:space="preserve">Income will always be considered unless it is disregarded under the regulations. Income that is disregarded will either be partially disregarded or fully disregarded. Earnings </w:t>
      </w:r>
    </w:p>
    <w:p w14:paraId="5AB19036" w14:textId="77777777" w:rsidR="00D23165" w:rsidRPr="00D62AAA" w:rsidRDefault="00D23165" w:rsidP="00D23165">
      <w:pPr>
        <w:ind w:left="720" w:hanging="720"/>
        <w:rPr>
          <w:rFonts w:ascii="Arial" w:hAnsi="Arial" w:cs="Arial"/>
        </w:rPr>
      </w:pPr>
      <w:r w:rsidRPr="00D62AAA">
        <w:rPr>
          <w:rFonts w:ascii="Arial" w:hAnsi="Arial" w:cs="Arial"/>
        </w:rPr>
        <w:t xml:space="preserve">7.4 </w:t>
      </w:r>
      <w:r w:rsidRPr="00D62AAA">
        <w:rPr>
          <w:rFonts w:ascii="Arial" w:hAnsi="Arial" w:cs="Arial"/>
        </w:rPr>
        <w:tab/>
        <w:t xml:space="preserve">In all cases, employed and self-employed earnings are fully disregarded in the financial assessment. </w:t>
      </w:r>
    </w:p>
    <w:p w14:paraId="151FD63A" w14:textId="77777777" w:rsidR="00D23165" w:rsidRPr="00D62AAA" w:rsidRDefault="00D23165" w:rsidP="00D23165">
      <w:pPr>
        <w:ind w:left="720" w:hanging="720"/>
        <w:rPr>
          <w:rFonts w:ascii="Arial" w:hAnsi="Arial" w:cs="Arial"/>
        </w:rPr>
      </w:pPr>
      <w:r w:rsidRPr="00D62AAA">
        <w:rPr>
          <w:rFonts w:ascii="Arial" w:hAnsi="Arial" w:cs="Arial"/>
        </w:rPr>
        <w:t xml:space="preserve">7.5 </w:t>
      </w:r>
      <w:r w:rsidRPr="00D62AAA">
        <w:rPr>
          <w:rFonts w:ascii="Arial" w:hAnsi="Arial" w:cs="Arial"/>
        </w:rPr>
        <w:tab/>
        <w:t xml:space="preserve">Earnings in relation to an employed earner are any remuneration or profit from employment. This will include: </w:t>
      </w:r>
    </w:p>
    <w:p w14:paraId="5F492BB4" w14:textId="77777777" w:rsidR="00D23165" w:rsidRPr="00D62AAA" w:rsidRDefault="00D23165" w:rsidP="00D23165">
      <w:pPr>
        <w:ind w:left="720" w:firstLine="720"/>
        <w:rPr>
          <w:rFonts w:ascii="Arial" w:hAnsi="Arial" w:cs="Arial"/>
        </w:rPr>
      </w:pPr>
      <w:r w:rsidRPr="00D62AAA">
        <w:rPr>
          <w:rFonts w:ascii="Arial" w:hAnsi="Arial" w:cs="Arial"/>
        </w:rPr>
        <w:t xml:space="preserve">(a) Any bonus or </w:t>
      </w:r>
      <w:proofErr w:type="gramStart"/>
      <w:r w:rsidRPr="00D62AAA">
        <w:rPr>
          <w:rFonts w:ascii="Arial" w:hAnsi="Arial" w:cs="Arial"/>
        </w:rPr>
        <w:t>commission;</w:t>
      </w:r>
      <w:proofErr w:type="gramEnd"/>
      <w:r w:rsidRPr="00D62AAA">
        <w:rPr>
          <w:rFonts w:ascii="Arial" w:hAnsi="Arial" w:cs="Arial"/>
        </w:rPr>
        <w:t xml:space="preserve"> </w:t>
      </w:r>
    </w:p>
    <w:p w14:paraId="4DB4CBB0" w14:textId="77777777" w:rsidR="00D23165" w:rsidRPr="00D62AAA" w:rsidRDefault="00D23165" w:rsidP="00D23165">
      <w:pPr>
        <w:ind w:left="1440"/>
        <w:rPr>
          <w:rFonts w:ascii="Arial" w:hAnsi="Arial" w:cs="Arial"/>
        </w:rPr>
      </w:pPr>
      <w:r w:rsidRPr="00D62AAA">
        <w:rPr>
          <w:rFonts w:ascii="Arial" w:hAnsi="Arial" w:cs="Arial"/>
        </w:rPr>
        <w:t xml:space="preserve">(b) Any payment in lieu of remuneration except any periodic sum paid to the person because the termination of their employment by reason of </w:t>
      </w:r>
      <w:proofErr w:type="gramStart"/>
      <w:r w:rsidRPr="00D62AAA">
        <w:rPr>
          <w:rFonts w:ascii="Arial" w:hAnsi="Arial" w:cs="Arial"/>
        </w:rPr>
        <w:t>redundancy;</w:t>
      </w:r>
      <w:proofErr w:type="gramEnd"/>
      <w:r w:rsidRPr="00D62AAA">
        <w:rPr>
          <w:rFonts w:ascii="Arial" w:hAnsi="Arial" w:cs="Arial"/>
        </w:rPr>
        <w:t xml:space="preserve"> </w:t>
      </w:r>
    </w:p>
    <w:p w14:paraId="4C36B33E" w14:textId="77777777" w:rsidR="00D23165" w:rsidRPr="00D62AAA" w:rsidRDefault="00D23165" w:rsidP="00D23165">
      <w:pPr>
        <w:ind w:left="1440"/>
        <w:rPr>
          <w:rFonts w:ascii="Arial" w:hAnsi="Arial" w:cs="Arial"/>
        </w:rPr>
      </w:pPr>
      <w:r w:rsidRPr="00D62AAA">
        <w:rPr>
          <w:rFonts w:ascii="Arial" w:hAnsi="Arial" w:cs="Arial"/>
        </w:rPr>
        <w:t xml:space="preserve">(c) Any payments in lieu of </w:t>
      </w:r>
      <w:proofErr w:type="gramStart"/>
      <w:r w:rsidRPr="00D62AAA">
        <w:rPr>
          <w:rFonts w:ascii="Arial" w:hAnsi="Arial" w:cs="Arial"/>
        </w:rPr>
        <w:t>notice</w:t>
      </w:r>
      <w:proofErr w:type="gramEnd"/>
      <w:r w:rsidRPr="00D62AAA">
        <w:rPr>
          <w:rFonts w:ascii="Arial" w:hAnsi="Arial" w:cs="Arial"/>
        </w:rPr>
        <w:t xml:space="preserve"> or any lump sum payment intended as compensation for the loss of employment but only in so far as it represents loss of income; </w:t>
      </w:r>
    </w:p>
    <w:p w14:paraId="036ECB40" w14:textId="77777777" w:rsidR="00D23165" w:rsidRPr="00D62AAA" w:rsidRDefault="00D23165" w:rsidP="00D23165">
      <w:pPr>
        <w:ind w:left="1440"/>
        <w:rPr>
          <w:rFonts w:ascii="Arial" w:hAnsi="Arial" w:cs="Arial"/>
        </w:rPr>
      </w:pPr>
      <w:r w:rsidRPr="00D62AAA">
        <w:rPr>
          <w:rFonts w:ascii="Arial" w:hAnsi="Arial" w:cs="Arial"/>
        </w:rPr>
        <w:t xml:space="preserve">(d) Any holiday pay except any payable more than four weeks after the termination or interruption of </w:t>
      </w:r>
      <w:proofErr w:type="gramStart"/>
      <w:r w:rsidRPr="00D62AAA">
        <w:rPr>
          <w:rFonts w:ascii="Arial" w:hAnsi="Arial" w:cs="Arial"/>
        </w:rPr>
        <w:t>employment;</w:t>
      </w:r>
      <w:proofErr w:type="gramEnd"/>
      <w:r w:rsidRPr="00D62AAA">
        <w:rPr>
          <w:rFonts w:ascii="Arial" w:hAnsi="Arial" w:cs="Arial"/>
        </w:rPr>
        <w:t xml:space="preserve"> </w:t>
      </w:r>
    </w:p>
    <w:p w14:paraId="363C1DAC" w14:textId="77777777" w:rsidR="00D23165" w:rsidRPr="00D62AAA" w:rsidRDefault="00D23165" w:rsidP="00D23165">
      <w:pPr>
        <w:ind w:left="1440"/>
        <w:rPr>
          <w:rFonts w:ascii="Arial" w:hAnsi="Arial" w:cs="Arial"/>
        </w:rPr>
      </w:pPr>
      <w:r w:rsidRPr="00D62AAA">
        <w:rPr>
          <w:rFonts w:ascii="Arial" w:hAnsi="Arial" w:cs="Arial"/>
        </w:rPr>
        <w:t xml:space="preserve">(e) Any payment by way of a </w:t>
      </w:r>
      <w:proofErr w:type="gramStart"/>
      <w:r w:rsidRPr="00D62AAA">
        <w:rPr>
          <w:rFonts w:ascii="Arial" w:hAnsi="Arial" w:cs="Arial"/>
        </w:rPr>
        <w:t>retainer;</w:t>
      </w:r>
      <w:proofErr w:type="gramEnd"/>
      <w:r w:rsidRPr="00D62AAA">
        <w:rPr>
          <w:rFonts w:ascii="Arial" w:hAnsi="Arial" w:cs="Arial"/>
        </w:rPr>
        <w:t xml:space="preserve"> </w:t>
      </w:r>
    </w:p>
    <w:p w14:paraId="4B1042C2" w14:textId="77777777" w:rsidR="00D23165" w:rsidRPr="00D62AAA" w:rsidRDefault="00D23165" w:rsidP="00D23165">
      <w:pPr>
        <w:ind w:left="1440"/>
        <w:rPr>
          <w:rFonts w:ascii="Arial" w:hAnsi="Arial" w:cs="Arial"/>
        </w:rPr>
      </w:pPr>
      <w:r w:rsidRPr="00D62AAA">
        <w:rPr>
          <w:rFonts w:ascii="Arial" w:hAnsi="Arial" w:cs="Arial"/>
        </w:rPr>
        <w:t xml:space="preserve">(f) Any payment made by the person’s employer in respect of any expenses not wholly, exclusively and necessarily incurred in the performance of the duties of employment, including any payment made by the person’s employer in respect of travelling expenses incurred by the person between their home and the place of employment and expenses incurred by the person under arrangements made for the care of a member of the person’s family owing to the person’s absence from </w:t>
      </w:r>
      <w:proofErr w:type="gramStart"/>
      <w:r w:rsidRPr="00D62AAA">
        <w:rPr>
          <w:rFonts w:ascii="Arial" w:hAnsi="Arial" w:cs="Arial"/>
        </w:rPr>
        <w:t>home;</w:t>
      </w:r>
      <w:proofErr w:type="gramEnd"/>
      <w:r w:rsidRPr="00D62AAA">
        <w:rPr>
          <w:rFonts w:ascii="Arial" w:hAnsi="Arial" w:cs="Arial"/>
        </w:rPr>
        <w:t xml:space="preserve"> </w:t>
      </w:r>
    </w:p>
    <w:p w14:paraId="61F3366C" w14:textId="77777777" w:rsidR="00D23165" w:rsidRPr="00D62AAA" w:rsidRDefault="00D23165" w:rsidP="00D23165">
      <w:pPr>
        <w:ind w:left="1440"/>
        <w:rPr>
          <w:rFonts w:ascii="Arial" w:hAnsi="Arial" w:cs="Arial"/>
        </w:rPr>
      </w:pPr>
      <w:r w:rsidRPr="00D62AAA">
        <w:rPr>
          <w:rFonts w:ascii="Arial" w:hAnsi="Arial" w:cs="Arial"/>
        </w:rPr>
        <w:t>(g) Any award of compensation made under section 112(4) or 117(3)(a) of the Employment Rights Act 1996 (remedies and compensation for unfair dismissal</w:t>
      </w:r>
      <w:proofErr w:type="gramStart"/>
      <w:r w:rsidRPr="00D62AAA">
        <w:rPr>
          <w:rFonts w:ascii="Arial" w:hAnsi="Arial" w:cs="Arial"/>
        </w:rPr>
        <w:t>);</w:t>
      </w:r>
      <w:proofErr w:type="gramEnd"/>
      <w:r w:rsidRPr="00D62AAA">
        <w:rPr>
          <w:rFonts w:ascii="Arial" w:hAnsi="Arial" w:cs="Arial"/>
        </w:rPr>
        <w:t xml:space="preserve"> </w:t>
      </w:r>
    </w:p>
    <w:p w14:paraId="076BB70F" w14:textId="77777777" w:rsidR="00D23165" w:rsidRPr="00D62AAA" w:rsidRDefault="00D23165" w:rsidP="00D23165">
      <w:pPr>
        <w:ind w:left="1440"/>
        <w:rPr>
          <w:rFonts w:ascii="Arial" w:hAnsi="Arial" w:cs="Arial"/>
        </w:rPr>
      </w:pPr>
      <w:r w:rsidRPr="00D62AAA">
        <w:rPr>
          <w:rFonts w:ascii="Arial" w:hAnsi="Arial" w:cs="Arial"/>
        </w:rPr>
        <w:t>(h) Any such sum as is referred to in section 112 of the Social Security Contributions and Benefits Act 1992 (certain sums to be earnings for social security purposes</w:t>
      </w:r>
      <w:proofErr w:type="gramStart"/>
      <w:r w:rsidRPr="00D62AAA">
        <w:rPr>
          <w:rFonts w:ascii="Arial" w:hAnsi="Arial" w:cs="Arial"/>
        </w:rPr>
        <w:t>);</w:t>
      </w:r>
      <w:proofErr w:type="gramEnd"/>
      <w:r w:rsidRPr="00D62AAA">
        <w:rPr>
          <w:rFonts w:ascii="Arial" w:hAnsi="Arial" w:cs="Arial"/>
        </w:rPr>
        <w:t xml:space="preserve"> </w:t>
      </w:r>
    </w:p>
    <w:p w14:paraId="082146D4" w14:textId="77777777" w:rsidR="00D23165" w:rsidRPr="00D62AAA" w:rsidRDefault="00D23165" w:rsidP="00D23165">
      <w:pPr>
        <w:ind w:left="1440"/>
        <w:rPr>
          <w:rFonts w:ascii="Arial" w:hAnsi="Arial" w:cs="Arial"/>
        </w:rPr>
      </w:pPr>
      <w:r w:rsidRPr="00D62AAA">
        <w:rPr>
          <w:rFonts w:ascii="Arial" w:hAnsi="Arial" w:cs="Arial"/>
        </w:rPr>
        <w:t>(</w:t>
      </w:r>
      <w:proofErr w:type="spellStart"/>
      <w:r w:rsidRPr="00D62AAA">
        <w:rPr>
          <w:rFonts w:ascii="Arial" w:hAnsi="Arial" w:cs="Arial"/>
        </w:rPr>
        <w:t>i</w:t>
      </w:r>
      <w:proofErr w:type="spellEnd"/>
      <w:r w:rsidRPr="00D62AAA">
        <w:rPr>
          <w:rFonts w:ascii="Arial" w:hAnsi="Arial" w:cs="Arial"/>
        </w:rPr>
        <w:t xml:space="preserve">) Any statutory sick pay, statutory maternity </w:t>
      </w:r>
      <w:proofErr w:type="gramStart"/>
      <w:r w:rsidRPr="00D62AAA">
        <w:rPr>
          <w:rFonts w:ascii="Arial" w:hAnsi="Arial" w:cs="Arial"/>
        </w:rPr>
        <w:t>pay</w:t>
      </w:r>
      <w:proofErr w:type="gramEnd"/>
      <w:r w:rsidRPr="00D62AAA">
        <w:rPr>
          <w:rFonts w:ascii="Arial" w:hAnsi="Arial" w:cs="Arial"/>
        </w:rPr>
        <w:t xml:space="preserve">, statutory paternity pay or statutory adoption pay, or a corresponding payment under any enactment having effect in Northern Ireland; </w:t>
      </w:r>
    </w:p>
    <w:p w14:paraId="40B74384" w14:textId="77777777" w:rsidR="00D23165" w:rsidRPr="00D62AAA" w:rsidRDefault="00D23165" w:rsidP="00D23165">
      <w:pPr>
        <w:ind w:left="1440"/>
        <w:rPr>
          <w:rFonts w:ascii="Arial" w:hAnsi="Arial" w:cs="Arial"/>
        </w:rPr>
      </w:pPr>
      <w:r w:rsidRPr="00D62AAA">
        <w:rPr>
          <w:rFonts w:ascii="Arial" w:hAnsi="Arial" w:cs="Arial"/>
        </w:rPr>
        <w:t xml:space="preserve">(j) Any remuneration paid by or on behalf of an employer to the person who for the time being is on maternity leave, paternity leave or adoption leave or is absent from work because of </w:t>
      </w:r>
      <w:proofErr w:type="gramStart"/>
      <w:r w:rsidRPr="00D62AAA">
        <w:rPr>
          <w:rFonts w:ascii="Arial" w:hAnsi="Arial" w:cs="Arial"/>
        </w:rPr>
        <w:t>illness;</w:t>
      </w:r>
      <w:proofErr w:type="gramEnd"/>
      <w:r w:rsidRPr="00D62AAA">
        <w:rPr>
          <w:rFonts w:ascii="Arial" w:hAnsi="Arial" w:cs="Arial"/>
        </w:rPr>
        <w:t xml:space="preserve"> </w:t>
      </w:r>
    </w:p>
    <w:p w14:paraId="659CE88E" w14:textId="77777777" w:rsidR="00D23165" w:rsidRPr="00D62AAA" w:rsidRDefault="00D23165" w:rsidP="00D23165">
      <w:pPr>
        <w:ind w:left="1440"/>
        <w:rPr>
          <w:rFonts w:ascii="Arial" w:hAnsi="Arial" w:cs="Arial"/>
        </w:rPr>
      </w:pPr>
      <w:r w:rsidRPr="00D62AAA">
        <w:rPr>
          <w:rFonts w:ascii="Arial" w:hAnsi="Arial" w:cs="Arial"/>
        </w:rPr>
        <w:t xml:space="preserve">(k) The amount of any payment by way of a non-cash voucher which has been </w:t>
      </w:r>
      <w:proofErr w:type="gramStart"/>
      <w:r w:rsidRPr="00D62AAA">
        <w:rPr>
          <w:rFonts w:ascii="Arial" w:hAnsi="Arial" w:cs="Arial"/>
        </w:rPr>
        <w:t>taken into account</w:t>
      </w:r>
      <w:proofErr w:type="gramEnd"/>
      <w:r w:rsidRPr="00D62AAA">
        <w:rPr>
          <w:rFonts w:ascii="Arial" w:hAnsi="Arial" w:cs="Arial"/>
        </w:rPr>
        <w:t xml:space="preserve"> in the computation of a person’s earnings in accordance with Part 5 of Schedule 3 to the Social Security (Contributions) Regulations 2001. </w:t>
      </w:r>
    </w:p>
    <w:p w14:paraId="43FC518E" w14:textId="77777777" w:rsidR="00D23165" w:rsidRPr="00D62AAA" w:rsidRDefault="00D23165" w:rsidP="00D23165">
      <w:pPr>
        <w:ind w:left="1440"/>
        <w:rPr>
          <w:rFonts w:ascii="Arial" w:hAnsi="Arial" w:cs="Arial"/>
        </w:rPr>
      </w:pPr>
      <w:r w:rsidRPr="00D62AAA">
        <w:rPr>
          <w:rFonts w:ascii="Arial" w:hAnsi="Arial" w:cs="Arial"/>
        </w:rPr>
        <w:t xml:space="preserve">(l) Working Tax Credit </w:t>
      </w:r>
    </w:p>
    <w:p w14:paraId="18BEB4E8" w14:textId="77777777" w:rsidR="00491DD1" w:rsidRPr="00D62AAA" w:rsidRDefault="00D23165" w:rsidP="00D23165">
      <w:pPr>
        <w:ind w:left="720" w:hanging="720"/>
        <w:rPr>
          <w:rFonts w:ascii="Arial" w:hAnsi="Arial" w:cs="Arial"/>
        </w:rPr>
      </w:pPr>
      <w:r w:rsidRPr="00D62AAA">
        <w:rPr>
          <w:rFonts w:ascii="Arial" w:hAnsi="Arial" w:cs="Arial"/>
        </w:rPr>
        <w:t xml:space="preserve">7.6 </w:t>
      </w:r>
      <w:r w:rsidRPr="00D62AAA">
        <w:rPr>
          <w:rFonts w:ascii="Arial" w:hAnsi="Arial" w:cs="Arial"/>
        </w:rPr>
        <w:tab/>
        <w:t xml:space="preserve">Earnings in relation to an employed earner do not include: </w:t>
      </w:r>
    </w:p>
    <w:p w14:paraId="0C7D89F8" w14:textId="77777777" w:rsidR="00491DD1" w:rsidRPr="00D62AAA" w:rsidRDefault="00D23165" w:rsidP="00491DD1">
      <w:pPr>
        <w:ind w:left="1440"/>
        <w:rPr>
          <w:rFonts w:ascii="Arial" w:hAnsi="Arial" w:cs="Arial"/>
        </w:rPr>
      </w:pPr>
      <w:r w:rsidRPr="00D62AAA">
        <w:rPr>
          <w:rFonts w:ascii="Arial" w:hAnsi="Arial" w:cs="Arial"/>
        </w:rPr>
        <w:lastRenderedPageBreak/>
        <w:t xml:space="preserve">(a) Any payment in kind, with the exception of any non-cash voucher which has been taken into account in the computation of the person’s earnings – as referred to </w:t>
      </w:r>
      <w:proofErr w:type="gramStart"/>
      <w:r w:rsidRPr="00D62AAA">
        <w:rPr>
          <w:rFonts w:ascii="Arial" w:hAnsi="Arial" w:cs="Arial"/>
        </w:rPr>
        <w:t>above;</w:t>
      </w:r>
      <w:proofErr w:type="gramEnd"/>
      <w:r w:rsidRPr="00D62AAA">
        <w:rPr>
          <w:rFonts w:ascii="Arial" w:hAnsi="Arial" w:cs="Arial"/>
        </w:rPr>
        <w:t xml:space="preserve"> </w:t>
      </w:r>
    </w:p>
    <w:p w14:paraId="01586DF8" w14:textId="77777777" w:rsidR="00491DD1" w:rsidRPr="00D62AAA" w:rsidRDefault="00D23165" w:rsidP="00491DD1">
      <w:pPr>
        <w:ind w:left="1440"/>
        <w:rPr>
          <w:rFonts w:ascii="Arial" w:hAnsi="Arial" w:cs="Arial"/>
        </w:rPr>
      </w:pPr>
      <w:r w:rsidRPr="00D62AAA">
        <w:rPr>
          <w:rFonts w:ascii="Arial" w:hAnsi="Arial" w:cs="Arial"/>
        </w:rPr>
        <w:t xml:space="preserve">(b) Any payment made by an employer for expenses wholly, exclusively and necessarily incurred in the performance of the duties of the </w:t>
      </w:r>
      <w:proofErr w:type="gramStart"/>
      <w:r w:rsidRPr="00D62AAA">
        <w:rPr>
          <w:rFonts w:ascii="Arial" w:hAnsi="Arial" w:cs="Arial"/>
        </w:rPr>
        <w:t>employment;</w:t>
      </w:r>
      <w:proofErr w:type="gramEnd"/>
      <w:r w:rsidRPr="00D62AAA">
        <w:rPr>
          <w:rFonts w:ascii="Arial" w:hAnsi="Arial" w:cs="Arial"/>
        </w:rPr>
        <w:t xml:space="preserve"> </w:t>
      </w:r>
    </w:p>
    <w:p w14:paraId="18D754CA" w14:textId="17DC8148" w:rsidR="00491DD1" w:rsidRPr="00D62AAA" w:rsidRDefault="00D23165" w:rsidP="00491DD1">
      <w:pPr>
        <w:ind w:left="1440"/>
        <w:rPr>
          <w:rFonts w:ascii="Arial" w:hAnsi="Arial" w:cs="Arial"/>
        </w:rPr>
      </w:pPr>
      <w:r w:rsidRPr="00D62AAA">
        <w:rPr>
          <w:rFonts w:ascii="Arial" w:hAnsi="Arial" w:cs="Arial"/>
        </w:rPr>
        <w:t xml:space="preserve">(c) Any occupational/personal pension. </w:t>
      </w:r>
    </w:p>
    <w:p w14:paraId="401EEA46" w14:textId="77777777" w:rsidR="00E9617E" w:rsidRPr="00D62AAA" w:rsidRDefault="00D23165" w:rsidP="00491DD1">
      <w:pPr>
        <w:ind w:left="720" w:hanging="720"/>
        <w:rPr>
          <w:rFonts w:ascii="Arial" w:hAnsi="Arial" w:cs="Arial"/>
        </w:rPr>
      </w:pPr>
      <w:r w:rsidRPr="00D62AAA">
        <w:rPr>
          <w:rFonts w:ascii="Arial" w:hAnsi="Arial" w:cs="Arial"/>
        </w:rPr>
        <w:t xml:space="preserve">7.7 </w:t>
      </w:r>
      <w:r w:rsidR="00491DD1" w:rsidRPr="00D62AAA">
        <w:rPr>
          <w:rFonts w:ascii="Arial" w:hAnsi="Arial" w:cs="Arial"/>
        </w:rPr>
        <w:tab/>
      </w:r>
      <w:r w:rsidRPr="00D62AAA">
        <w:rPr>
          <w:rFonts w:ascii="Arial" w:hAnsi="Arial" w:cs="Arial"/>
        </w:rPr>
        <w:t xml:space="preserve">Earnings in the case of employment as a self-employed earner means the gross receipts of the employment. This includes any allowance paid under section 2 of the Employment and Training Act 1973 or section 2 of the Enterprise and New Towns (Scotland) Act 1990 to the person for the purpose of assisting the person in carrying on his business. Earnings in the case of employment as a self-employed earner do not include: </w:t>
      </w:r>
    </w:p>
    <w:p w14:paraId="29B4870D" w14:textId="77777777" w:rsidR="00E9617E" w:rsidRPr="00D62AAA" w:rsidRDefault="00D23165" w:rsidP="00E9617E">
      <w:pPr>
        <w:ind w:left="1440"/>
        <w:rPr>
          <w:rFonts w:ascii="Arial" w:hAnsi="Arial" w:cs="Arial"/>
        </w:rPr>
      </w:pPr>
      <w:r w:rsidRPr="00D62AAA">
        <w:rPr>
          <w:rFonts w:ascii="Arial" w:hAnsi="Arial" w:cs="Arial"/>
        </w:rPr>
        <w:t xml:space="preserve">(a) Any payment to the person by way of a charge for board and lodging accommodation provided by the </w:t>
      </w:r>
      <w:proofErr w:type="gramStart"/>
      <w:r w:rsidRPr="00D62AAA">
        <w:rPr>
          <w:rFonts w:ascii="Arial" w:hAnsi="Arial" w:cs="Arial"/>
        </w:rPr>
        <w:t>person;</w:t>
      </w:r>
      <w:proofErr w:type="gramEnd"/>
      <w:r w:rsidRPr="00D62AAA">
        <w:rPr>
          <w:rFonts w:ascii="Arial" w:hAnsi="Arial" w:cs="Arial"/>
        </w:rPr>
        <w:t xml:space="preserve"> </w:t>
      </w:r>
    </w:p>
    <w:p w14:paraId="5FA11317" w14:textId="77777777" w:rsidR="00E9617E" w:rsidRPr="00D62AAA" w:rsidRDefault="00D23165" w:rsidP="00E9617E">
      <w:pPr>
        <w:ind w:left="1440"/>
        <w:rPr>
          <w:rFonts w:ascii="Arial" w:hAnsi="Arial" w:cs="Arial"/>
        </w:rPr>
      </w:pPr>
      <w:r w:rsidRPr="00D62AAA">
        <w:rPr>
          <w:rFonts w:ascii="Arial" w:hAnsi="Arial" w:cs="Arial"/>
        </w:rPr>
        <w:t xml:space="preserve">(b) Any sports award. </w:t>
      </w:r>
    </w:p>
    <w:p w14:paraId="6A25BAFB" w14:textId="77777777" w:rsidR="00E9617E" w:rsidRPr="00D62AAA" w:rsidRDefault="00D23165" w:rsidP="00E9617E">
      <w:pPr>
        <w:ind w:left="720" w:hanging="720"/>
        <w:rPr>
          <w:rFonts w:ascii="Arial" w:hAnsi="Arial" w:cs="Arial"/>
        </w:rPr>
      </w:pPr>
      <w:r w:rsidRPr="00D62AAA">
        <w:rPr>
          <w:rFonts w:ascii="Arial" w:hAnsi="Arial" w:cs="Arial"/>
        </w:rPr>
        <w:t xml:space="preserve">7.8 </w:t>
      </w:r>
      <w:r w:rsidR="00E9617E" w:rsidRPr="00D62AAA">
        <w:rPr>
          <w:rFonts w:ascii="Arial" w:hAnsi="Arial" w:cs="Arial"/>
        </w:rPr>
        <w:tab/>
      </w:r>
      <w:r w:rsidRPr="00D62AAA">
        <w:rPr>
          <w:rFonts w:ascii="Arial" w:hAnsi="Arial" w:cs="Arial"/>
        </w:rPr>
        <w:t xml:space="preserve">Earnings also include any payment provided to prisoners to encourage and reward their constructive participation in the regime of the establishment, this may include payment for working, education or participation in other related activities. </w:t>
      </w:r>
    </w:p>
    <w:p w14:paraId="76FA436E" w14:textId="77777777" w:rsidR="00E9617E" w:rsidRPr="00D62AAA" w:rsidRDefault="00E9617E" w:rsidP="00E9617E">
      <w:pPr>
        <w:ind w:left="720" w:hanging="720"/>
        <w:rPr>
          <w:rFonts w:ascii="Arial" w:hAnsi="Arial" w:cs="Arial"/>
        </w:rPr>
      </w:pPr>
    </w:p>
    <w:p w14:paraId="7C1632D1" w14:textId="77777777" w:rsidR="00E9617E" w:rsidRPr="00D62AAA" w:rsidRDefault="00D23165" w:rsidP="00E9617E">
      <w:pPr>
        <w:ind w:left="720" w:hanging="720"/>
        <w:rPr>
          <w:rFonts w:ascii="Arial" w:hAnsi="Arial" w:cs="Arial"/>
          <w:b/>
        </w:rPr>
      </w:pPr>
      <w:r w:rsidRPr="00D62AAA">
        <w:rPr>
          <w:rFonts w:ascii="Arial" w:hAnsi="Arial" w:cs="Arial"/>
          <w:b/>
        </w:rPr>
        <w:t xml:space="preserve">Benefits </w:t>
      </w:r>
    </w:p>
    <w:p w14:paraId="6F4F1C11" w14:textId="7DAED84F" w:rsidR="00E9617E" w:rsidRPr="00D62AAA" w:rsidRDefault="00D23165" w:rsidP="00E9617E">
      <w:pPr>
        <w:ind w:left="720" w:hanging="720"/>
        <w:rPr>
          <w:rFonts w:ascii="Arial" w:hAnsi="Arial" w:cs="Arial"/>
        </w:rPr>
      </w:pPr>
      <w:r w:rsidRPr="00D62AAA">
        <w:rPr>
          <w:rFonts w:ascii="Arial" w:hAnsi="Arial" w:cs="Arial"/>
        </w:rPr>
        <w:t xml:space="preserve">7.9 </w:t>
      </w:r>
      <w:r w:rsidR="00E9617E" w:rsidRPr="00D62AAA">
        <w:rPr>
          <w:rFonts w:ascii="Arial" w:hAnsi="Arial" w:cs="Arial"/>
        </w:rPr>
        <w:tab/>
      </w:r>
      <w:r w:rsidR="00524B96" w:rsidRPr="00D62AAA">
        <w:rPr>
          <w:rFonts w:ascii="Arial" w:hAnsi="Arial" w:cs="Arial"/>
        </w:rPr>
        <w:t>The authority</w:t>
      </w:r>
      <w:r w:rsidRPr="00D62AAA">
        <w:rPr>
          <w:rFonts w:ascii="Arial" w:hAnsi="Arial" w:cs="Arial"/>
        </w:rPr>
        <w:t xml:space="preserve"> will take most of the benefits people receive into account. Those </w:t>
      </w:r>
      <w:r w:rsidR="00524B96" w:rsidRPr="00D62AAA">
        <w:rPr>
          <w:rFonts w:ascii="Arial" w:hAnsi="Arial" w:cs="Arial"/>
        </w:rPr>
        <w:t>it</w:t>
      </w:r>
      <w:r w:rsidRPr="00D62AAA">
        <w:rPr>
          <w:rFonts w:ascii="Arial" w:hAnsi="Arial" w:cs="Arial"/>
        </w:rPr>
        <w:t xml:space="preserve"> will </w:t>
      </w:r>
      <w:r w:rsidR="00E9617E" w:rsidRPr="00D62AAA">
        <w:rPr>
          <w:rFonts w:ascii="Arial" w:hAnsi="Arial" w:cs="Arial"/>
        </w:rPr>
        <w:t>include,</w:t>
      </w:r>
      <w:r w:rsidRPr="00D62AAA">
        <w:rPr>
          <w:rFonts w:ascii="Arial" w:hAnsi="Arial" w:cs="Arial"/>
        </w:rPr>
        <w:t xml:space="preserve"> and disregard</w:t>
      </w:r>
      <w:r w:rsidR="00524B96" w:rsidRPr="00D62AAA">
        <w:rPr>
          <w:rFonts w:ascii="Arial" w:hAnsi="Arial" w:cs="Arial"/>
        </w:rPr>
        <w:t>,</w:t>
      </w:r>
      <w:r w:rsidRPr="00D62AAA">
        <w:rPr>
          <w:rFonts w:ascii="Arial" w:hAnsi="Arial" w:cs="Arial"/>
        </w:rPr>
        <w:t xml:space="preserve"> are listed below. </w:t>
      </w:r>
    </w:p>
    <w:p w14:paraId="78ED4BB8" w14:textId="77777777" w:rsidR="00E9617E" w:rsidRPr="00D62AAA" w:rsidRDefault="00D23165" w:rsidP="00E9617E">
      <w:pPr>
        <w:ind w:left="720" w:hanging="720"/>
        <w:rPr>
          <w:rFonts w:ascii="Arial" w:hAnsi="Arial" w:cs="Arial"/>
        </w:rPr>
      </w:pPr>
      <w:r w:rsidRPr="00D62AAA">
        <w:rPr>
          <w:rFonts w:ascii="Arial" w:hAnsi="Arial" w:cs="Arial"/>
        </w:rPr>
        <w:t xml:space="preserve">7.10 </w:t>
      </w:r>
      <w:r w:rsidR="00E9617E" w:rsidRPr="00D62AAA">
        <w:rPr>
          <w:rFonts w:ascii="Arial" w:hAnsi="Arial" w:cs="Arial"/>
        </w:rPr>
        <w:tab/>
      </w:r>
      <w:r w:rsidRPr="00D62AAA">
        <w:rPr>
          <w:rFonts w:ascii="Arial" w:hAnsi="Arial" w:cs="Arial"/>
        </w:rPr>
        <w:t xml:space="preserve">Any income from the following benefits will be taken fully into account when considering what a person can afford to pay towards their care from their income: </w:t>
      </w:r>
    </w:p>
    <w:p w14:paraId="16D4021B" w14:textId="77777777" w:rsidR="00E9617E" w:rsidRPr="00D62AAA" w:rsidRDefault="00D23165" w:rsidP="00E9617E">
      <w:pPr>
        <w:ind w:left="1440"/>
        <w:rPr>
          <w:rFonts w:ascii="Arial" w:hAnsi="Arial" w:cs="Arial"/>
        </w:rPr>
      </w:pPr>
      <w:r w:rsidRPr="00D62AAA">
        <w:rPr>
          <w:rFonts w:ascii="Arial" w:hAnsi="Arial" w:cs="Arial"/>
        </w:rPr>
        <w:t xml:space="preserve">(a) Attendance Allowance, including Constant Attendance Allowance and Exceptionally Severe Disablement Allowance* </w:t>
      </w:r>
    </w:p>
    <w:p w14:paraId="5E344325" w14:textId="77777777" w:rsidR="00E9617E" w:rsidRPr="00D62AAA" w:rsidRDefault="00D23165" w:rsidP="00E9617E">
      <w:pPr>
        <w:ind w:left="1440"/>
        <w:rPr>
          <w:rFonts w:ascii="Arial" w:hAnsi="Arial" w:cs="Arial"/>
        </w:rPr>
      </w:pPr>
      <w:r w:rsidRPr="00D62AAA">
        <w:rPr>
          <w:rFonts w:ascii="Arial" w:hAnsi="Arial" w:cs="Arial"/>
        </w:rPr>
        <w:t xml:space="preserve">(b) Bereavement Allowance </w:t>
      </w:r>
    </w:p>
    <w:p w14:paraId="37353175" w14:textId="77777777" w:rsidR="00E9617E" w:rsidRPr="00D62AAA" w:rsidRDefault="00D23165" w:rsidP="00E9617E">
      <w:pPr>
        <w:ind w:left="1440"/>
        <w:rPr>
          <w:rFonts w:ascii="Arial" w:hAnsi="Arial" w:cs="Arial"/>
        </w:rPr>
      </w:pPr>
      <w:r w:rsidRPr="00D62AAA">
        <w:rPr>
          <w:rFonts w:ascii="Arial" w:hAnsi="Arial" w:cs="Arial"/>
        </w:rPr>
        <w:t xml:space="preserve">(c) Carers Allowance </w:t>
      </w:r>
    </w:p>
    <w:p w14:paraId="21335C16" w14:textId="4F2B0698" w:rsidR="00E9617E" w:rsidRPr="00D62AAA" w:rsidRDefault="00D23165" w:rsidP="00E9617E">
      <w:pPr>
        <w:ind w:left="1440"/>
        <w:rPr>
          <w:rFonts w:ascii="Arial" w:hAnsi="Arial" w:cs="Arial"/>
        </w:rPr>
      </w:pPr>
      <w:r w:rsidRPr="00D62AAA">
        <w:rPr>
          <w:rFonts w:ascii="Arial" w:hAnsi="Arial" w:cs="Arial"/>
        </w:rPr>
        <w:t xml:space="preserve">(d) Disability Living Allowance (Care </w:t>
      </w:r>
      <w:r w:rsidR="00651BD2" w:rsidRPr="00D62AAA">
        <w:rPr>
          <w:rFonts w:ascii="Arial" w:hAnsi="Arial" w:cs="Arial"/>
        </w:rPr>
        <w:t>component) *</w:t>
      </w:r>
      <w:r w:rsidRPr="00D62AAA">
        <w:rPr>
          <w:rFonts w:ascii="Arial" w:hAnsi="Arial" w:cs="Arial"/>
        </w:rPr>
        <w:t xml:space="preserve"> </w:t>
      </w:r>
    </w:p>
    <w:p w14:paraId="745A5A79" w14:textId="77777777" w:rsidR="00E9617E" w:rsidRPr="00D62AAA" w:rsidRDefault="00D23165" w:rsidP="00E9617E">
      <w:pPr>
        <w:ind w:left="1440"/>
        <w:rPr>
          <w:rFonts w:ascii="Arial" w:hAnsi="Arial" w:cs="Arial"/>
        </w:rPr>
      </w:pPr>
      <w:r w:rsidRPr="00D62AAA">
        <w:rPr>
          <w:rFonts w:ascii="Arial" w:hAnsi="Arial" w:cs="Arial"/>
        </w:rPr>
        <w:t xml:space="preserve">(e) Employment and Support Allowance or the benefits this replaces such as Severe Disablement Allowance and Incapacity Benefit </w:t>
      </w:r>
    </w:p>
    <w:p w14:paraId="47B1B329" w14:textId="77777777" w:rsidR="00E9617E" w:rsidRPr="00D62AAA" w:rsidRDefault="00D23165" w:rsidP="00E9617E">
      <w:pPr>
        <w:ind w:left="1440"/>
        <w:rPr>
          <w:rFonts w:ascii="Arial" w:hAnsi="Arial" w:cs="Arial"/>
        </w:rPr>
      </w:pPr>
      <w:r w:rsidRPr="00D62AAA">
        <w:rPr>
          <w:rFonts w:ascii="Arial" w:hAnsi="Arial" w:cs="Arial"/>
        </w:rPr>
        <w:t xml:space="preserve">(f) Income Support </w:t>
      </w:r>
    </w:p>
    <w:p w14:paraId="497305DC" w14:textId="77777777" w:rsidR="00E9617E" w:rsidRPr="00D62AAA" w:rsidRDefault="00D23165" w:rsidP="00E9617E">
      <w:pPr>
        <w:ind w:left="1440"/>
        <w:rPr>
          <w:rFonts w:ascii="Arial" w:hAnsi="Arial" w:cs="Arial"/>
        </w:rPr>
      </w:pPr>
      <w:r w:rsidRPr="00D62AAA">
        <w:rPr>
          <w:rFonts w:ascii="Arial" w:hAnsi="Arial" w:cs="Arial"/>
        </w:rPr>
        <w:t xml:space="preserve">(g) Industrial Injuries Disablement Benefit or equivalent benefits </w:t>
      </w:r>
    </w:p>
    <w:p w14:paraId="18D7C463" w14:textId="77777777" w:rsidR="00E9617E" w:rsidRPr="00D62AAA" w:rsidRDefault="00D23165" w:rsidP="00E9617E">
      <w:pPr>
        <w:ind w:left="1440"/>
        <w:rPr>
          <w:rFonts w:ascii="Arial" w:hAnsi="Arial" w:cs="Arial"/>
        </w:rPr>
      </w:pPr>
      <w:r w:rsidRPr="00D62AAA">
        <w:rPr>
          <w:rFonts w:ascii="Arial" w:hAnsi="Arial" w:cs="Arial"/>
        </w:rPr>
        <w:t xml:space="preserve">(h) Jobseeker’s Allowance </w:t>
      </w:r>
    </w:p>
    <w:p w14:paraId="12E2119D" w14:textId="77777777" w:rsidR="00E9617E" w:rsidRPr="00D62AAA" w:rsidRDefault="00D23165" w:rsidP="00E9617E">
      <w:pPr>
        <w:ind w:left="1440"/>
        <w:rPr>
          <w:rFonts w:ascii="Arial" w:hAnsi="Arial" w:cs="Arial"/>
        </w:rPr>
      </w:pPr>
      <w:r w:rsidRPr="00D62AAA">
        <w:rPr>
          <w:rFonts w:ascii="Arial" w:hAnsi="Arial" w:cs="Arial"/>
        </w:rPr>
        <w:t>(</w:t>
      </w:r>
      <w:proofErr w:type="spellStart"/>
      <w:r w:rsidRPr="00D62AAA">
        <w:rPr>
          <w:rFonts w:ascii="Arial" w:hAnsi="Arial" w:cs="Arial"/>
        </w:rPr>
        <w:t>i</w:t>
      </w:r>
      <w:proofErr w:type="spellEnd"/>
      <w:r w:rsidRPr="00D62AAA">
        <w:rPr>
          <w:rFonts w:ascii="Arial" w:hAnsi="Arial" w:cs="Arial"/>
        </w:rPr>
        <w:t xml:space="preserve">) Maternity Allowance </w:t>
      </w:r>
    </w:p>
    <w:p w14:paraId="440E1A70" w14:textId="77777777" w:rsidR="00E9617E" w:rsidRPr="00D62AAA" w:rsidRDefault="00D23165" w:rsidP="00E9617E">
      <w:pPr>
        <w:ind w:left="1440"/>
        <w:rPr>
          <w:rFonts w:ascii="Arial" w:hAnsi="Arial" w:cs="Arial"/>
        </w:rPr>
      </w:pPr>
      <w:r w:rsidRPr="00D62AAA">
        <w:rPr>
          <w:rFonts w:ascii="Arial" w:hAnsi="Arial" w:cs="Arial"/>
        </w:rPr>
        <w:t xml:space="preserve">(j) Pension Credit </w:t>
      </w:r>
    </w:p>
    <w:p w14:paraId="1A8B6154" w14:textId="777AE8B6" w:rsidR="00E9617E" w:rsidRPr="00D62AAA" w:rsidRDefault="00D23165" w:rsidP="00E9617E">
      <w:pPr>
        <w:ind w:left="1440"/>
        <w:rPr>
          <w:rFonts w:ascii="Arial" w:hAnsi="Arial" w:cs="Arial"/>
        </w:rPr>
      </w:pPr>
      <w:r w:rsidRPr="00D62AAA">
        <w:rPr>
          <w:rFonts w:ascii="Arial" w:hAnsi="Arial" w:cs="Arial"/>
        </w:rPr>
        <w:t xml:space="preserve">(k) Personal Independence Payment (Daily Living </w:t>
      </w:r>
      <w:r w:rsidR="00E9617E" w:rsidRPr="00D62AAA">
        <w:rPr>
          <w:rFonts w:ascii="Arial" w:hAnsi="Arial" w:cs="Arial"/>
        </w:rPr>
        <w:t>component) *</w:t>
      </w:r>
      <w:r w:rsidRPr="00D62AAA">
        <w:rPr>
          <w:rFonts w:ascii="Arial" w:hAnsi="Arial" w:cs="Arial"/>
        </w:rPr>
        <w:t xml:space="preserve"> </w:t>
      </w:r>
    </w:p>
    <w:p w14:paraId="165CE355" w14:textId="77777777" w:rsidR="00E9617E" w:rsidRPr="00D62AAA" w:rsidRDefault="00D23165" w:rsidP="00E9617E">
      <w:pPr>
        <w:ind w:left="1440"/>
        <w:rPr>
          <w:rFonts w:ascii="Arial" w:hAnsi="Arial" w:cs="Arial"/>
        </w:rPr>
      </w:pPr>
      <w:r w:rsidRPr="00D62AAA">
        <w:rPr>
          <w:rFonts w:ascii="Arial" w:hAnsi="Arial" w:cs="Arial"/>
        </w:rPr>
        <w:t xml:space="preserve">(l) State Pension </w:t>
      </w:r>
    </w:p>
    <w:p w14:paraId="30F65ECE" w14:textId="77777777" w:rsidR="00225BDA" w:rsidRPr="00D62AAA" w:rsidRDefault="00D23165" w:rsidP="00E9617E">
      <w:pPr>
        <w:ind w:left="1440"/>
        <w:rPr>
          <w:rFonts w:ascii="Arial" w:hAnsi="Arial" w:cs="Arial"/>
        </w:rPr>
      </w:pPr>
      <w:r w:rsidRPr="00D62AAA">
        <w:rPr>
          <w:rFonts w:ascii="Arial" w:hAnsi="Arial" w:cs="Arial"/>
        </w:rPr>
        <w:lastRenderedPageBreak/>
        <w:t>(m)</w:t>
      </w:r>
      <w:r w:rsidR="00E9617E" w:rsidRPr="00D62AAA">
        <w:rPr>
          <w:rFonts w:ascii="Arial" w:hAnsi="Arial" w:cs="Arial"/>
        </w:rPr>
        <w:t xml:space="preserve"> </w:t>
      </w:r>
      <w:r w:rsidRPr="00D62AAA">
        <w:rPr>
          <w:rFonts w:ascii="Arial" w:hAnsi="Arial" w:cs="Arial"/>
        </w:rPr>
        <w:t xml:space="preserve">Universal Credit </w:t>
      </w:r>
    </w:p>
    <w:p w14:paraId="59DD3EE8" w14:textId="5E471A68" w:rsidR="00E9617E" w:rsidRPr="00D62AAA" w:rsidRDefault="00D23165" w:rsidP="00E9617E">
      <w:pPr>
        <w:ind w:left="1440"/>
        <w:rPr>
          <w:rFonts w:ascii="Arial" w:hAnsi="Arial" w:cs="Arial"/>
        </w:rPr>
      </w:pPr>
      <w:r w:rsidRPr="00D62AAA">
        <w:rPr>
          <w:rFonts w:ascii="Arial" w:hAnsi="Arial" w:cs="Arial"/>
        </w:rPr>
        <w:t xml:space="preserve">* The disability benefits will not be </w:t>
      </w:r>
      <w:proofErr w:type="gramStart"/>
      <w:r w:rsidRPr="00D62AAA">
        <w:rPr>
          <w:rFonts w:ascii="Arial" w:hAnsi="Arial" w:cs="Arial"/>
        </w:rPr>
        <w:t>taken into account</w:t>
      </w:r>
      <w:proofErr w:type="gramEnd"/>
      <w:r w:rsidRPr="00D62AAA">
        <w:rPr>
          <w:rFonts w:ascii="Arial" w:hAnsi="Arial" w:cs="Arial"/>
        </w:rPr>
        <w:t xml:space="preserve"> for </w:t>
      </w:r>
      <w:r w:rsidR="00E9617E" w:rsidRPr="00D62AAA">
        <w:rPr>
          <w:rFonts w:ascii="Arial" w:hAnsi="Arial" w:cs="Arial"/>
        </w:rPr>
        <w:t>respite but</w:t>
      </w:r>
      <w:r w:rsidRPr="00D62AAA">
        <w:rPr>
          <w:rFonts w:ascii="Arial" w:hAnsi="Arial" w:cs="Arial"/>
        </w:rPr>
        <w:t xml:space="preserve"> will be included for the first 4 weeks of </w:t>
      </w:r>
      <w:r w:rsidR="00E9617E" w:rsidRPr="00D62AAA">
        <w:rPr>
          <w:rFonts w:ascii="Arial" w:hAnsi="Arial" w:cs="Arial"/>
        </w:rPr>
        <w:t>long-term</w:t>
      </w:r>
      <w:r w:rsidRPr="00D62AAA">
        <w:rPr>
          <w:rFonts w:ascii="Arial" w:hAnsi="Arial" w:cs="Arial"/>
        </w:rPr>
        <w:t xml:space="preserve"> care. The care element should then cease after 4 weeks, but </w:t>
      </w:r>
      <w:r w:rsidR="00A9138F" w:rsidRPr="00D62AAA">
        <w:rPr>
          <w:rFonts w:ascii="Arial" w:hAnsi="Arial" w:cs="Arial"/>
        </w:rPr>
        <w:t>the person</w:t>
      </w:r>
      <w:r w:rsidRPr="00D62AAA">
        <w:rPr>
          <w:rFonts w:ascii="Arial" w:hAnsi="Arial" w:cs="Arial"/>
        </w:rPr>
        <w:t xml:space="preserve"> will need to notify the Disability and Carers Service to suspend these benefits. If </w:t>
      </w:r>
      <w:r w:rsidR="00A9138F" w:rsidRPr="00D62AAA">
        <w:rPr>
          <w:rFonts w:ascii="Arial" w:hAnsi="Arial" w:cs="Arial"/>
        </w:rPr>
        <w:t>they do not do this</w:t>
      </w:r>
      <w:r w:rsidRPr="00D62AAA">
        <w:rPr>
          <w:rFonts w:ascii="Arial" w:hAnsi="Arial" w:cs="Arial"/>
        </w:rPr>
        <w:t xml:space="preserve">, the Department for Work and Pensions may impose a civil penalty and ask </w:t>
      </w:r>
      <w:r w:rsidR="00A9138F" w:rsidRPr="00D62AAA">
        <w:rPr>
          <w:rFonts w:ascii="Arial" w:hAnsi="Arial" w:cs="Arial"/>
        </w:rPr>
        <w:t>the person to</w:t>
      </w:r>
      <w:r w:rsidRPr="00D62AAA">
        <w:rPr>
          <w:rFonts w:ascii="Arial" w:hAnsi="Arial" w:cs="Arial"/>
        </w:rPr>
        <w:t xml:space="preserve"> repay the money. </w:t>
      </w:r>
    </w:p>
    <w:p w14:paraId="69A518C4" w14:textId="3A2E988D" w:rsidR="00225BDA" w:rsidRPr="00D62AAA" w:rsidRDefault="00D23165" w:rsidP="000C51C1">
      <w:pPr>
        <w:ind w:left="720" w:hanging="720"/>
        <w:rPr>
          <w:rFonts w:ascii="Arial" w:hAnsi="Arial" w:cs="Arial"/>
        </w:rPr>
      </w:pPr>
      <w:r w:rsidRPr="00D62AAA">
        <w:rPr>
          <w:rFonts w:ascii="Arial" w:hAnsi="Arial" w:cs="Arial"/>
        </w:rPr>
        <w:t xml:space="preserve">7.11 </w:t>
      </w:r>
      <w:r w:rsidR="00E9617E" w:rsidRPr="00D62AAA">
        <w:rPr>
          <w:rFonts w:ascii="Arial" w:hAnsi="Arial" w:cs="Arial"/>
        </w:rPr>
        <w:tab/>
      </w:r>
      <w:r w:rsidRPr="00D62AAA">
        <w:rPr>
          <w:rFonts w:ascii="Arial" w:hAnsi="Arial" w:cs="Arial"/>
        </w:rPr>
        <w:t xml:space="preserve">Where any Social Security benefit payment has been reduced (other than a reduction because of voluntary unemployment), for example because of an earlier overpayment, the amount </w:t>
      </w:r>
      <w:proofErr w:type="gramStart"/>
      <w:r w:rsidRPr="00D62AAA">
        <w:rPr>
          <w:rFonts w:ascii="Arial" w:hAnsi="Arial" w:cs="Arial"/>
        </w:rPr>
        <w:t>taken into account</w:t>
      </w:r>
      <w:proofErr w:type="gramEnd"/>
      <w:r w:rsidRPr="00D62AAA">
        <w:rPr>
          <w:rFonts w:ascii="Arial" w:hAnsi="Arial" w:cs="Arial"/>
        </w:rPr>
        <w:t xml:space="preserve"> will be the gross amount of the benefit before reduction.</w:t>
      </w:r>
    </w:p>
    <w:p w14:paraId="289F30AA" w14:textId="77777777" w:rsidR="000C51C1" w:rsidRPr="00D62AAA" w:rsidRDefault="000C51C1" w:rsidP="000C51C1">
      <w:pPr>
        <w:ind w:left="720" w:hanging="720"/>
        <w:rPr>
          <w:rFonts w:ascii="Arial" w:hAnsi="Arial" w:cs="Arial"/>
        </w:rPr>
      </w:pPr>
    </w:p>
    <w:p w14:paraId="7D71EACD" w14:textId="2E0D4EF7" w:rsidR="00225BDA" w:rsidRPr="00D62AAA" w:rsidRDefault="000C51C1" w:rsidP="00225BDA">
      <w:pPr>
        <w:rPr>
          <w:rFonts w:ascii="Arial" w:hAnsi="Arial" w:cs="Arial"/>
          <w:b/>
        </w:rPr>
      </w:pPr>
      <w:r w:rsidRPr="00D62AAA">
        <w:rPr>
          <w:rFonts w:ascii="Arial" w:hAnsi="Arial" w:cs="Arial"/>
          <w:b/>
        </w:rPr>
        <w:t>Annuity and pension income</w:t>
      </w:r>
    </w:p>
    <w:p w14:paraId="3AC866A5" w14:textId="77777777" w:rsidR="006E0952" w:rsidRPr="00D62AAA" w:rsidRDefault="006E0952" w:rsidP="006E0952">
      <w:pPr>
        <w:ind w:left="720" w:hanging="720"/>
        <w:rPr>
          <w:rFonts w:ascii="Arial" w:hAnsi="Arial" w:cs="Arial"/>
        </w:rPr>
      </w:pPr>
      <w:r w:rsidRPr="00D62AAA">
        <w:rPr>
          <w:rFonts w:ascii="Arial" w:hAnsi="Arial" w:cs="Arial"/>
        </w:rPr>
        <w:t xml:space="preserve">7.12 </w:t>
      </w:r>
      <w:r w:rsidRPr="00D62AAA">
        <w:rPr>
          <w:rFonts w:ascii="Arial" w:hAnsi="Arial" w:cs="Arial"/>
        </w:rPr>
        <w:tab/>
        <w:t xml:space="preserve">An annuity is a type of pension product that provides a regular income for many years in return for an investment. Such products are usually purchased at retirement to provide a regular income. While the capital is disregarded, any income from an annuity will be taken fully into account except where it is: </w:t>
      </w:r>
    </w:p>
    <w:p w14:paraId="406EA5A6" w14:textId="77777777" w:rsidR="006E0952" w:rsidRPr="00D62AAA" w:rsidRDefault="006E0952" w:rsidP="006E0952">
      <w:pPr>
        <w:ind w:left="1440"/>
        <w:rPr>
          <w:rFonts w:ascii="Arial" w:hAnsi="Arial" w:cs="Arial"/>
        </w:rPr>
      </w:pPr>
      <w:r w:rsidRPr="00D62AAA">
        <w:rPr>
          <w:rFonts w:ascii="Arial" w:hAnsi="Arial" w:cs="Arial"/>
        </w:rPr>
        <w:t xml:space="preserve">(a) Purchased with a loan secured on the person’s main or only home; or </w:t>
      </w:r>
    </w:p>
    <w:p w14:paraId="5E16ACE8" w14:textId="77777777" w:rsidR="006E0952" w:rsidRPr="00D62AAA" w:rsidRDefault="006E0952" w:rsidP="006E0952">
      <w:pPr>
        <w:ind w:left="1440"/>
        <w:rPr>
          <w:rFonts w:ascii="Arial" w:hAnsi="Arial" w:cs="Arial"/>
        </w:rPr>
      </w:pPr>
      <w:r w:rsidRPr="00D62AAA">
        <w:rPr>
          <w:rFonts w:ascii="Arial" w:hAnsi="Arial" w:cs="Arial"/>
        </w:rPr>
        <w:t>(b) A gallantry award such as the Victoria Cross Annuity or George Cross Annuity. For those who have purchased an annuity with a loan secured on their main or only home (as per (a) above), this is known as a ‘home income plan’. Under these schemes, a person has purchased the annuity against the value of their home – similarly to a Deferred Payment Agreement and may be disregarded in the financial assessment.</w:t>
      </w:r>
    </w:p>
    <w:p w14:paraId="66530602" w14:textId="77777777" w:rsidR="006E0952" w:rsidRPr="00D62AAA" w:rsidRDefault="006E0952" w:rsidP="006E0952">
      <w:pPr>
        <w:ind w:left="720" w:hanging="720"/>
        <w:rPr>
          <w:rFonts w:ascii="Arial" w:hAnsi="Arial" w:cs="Arial"/>
        </w:rPr>
      </w:pPr>
      <w:r w:rsidRPr="00D62AAA">
        <w:rPr>
          <w:rFonts w:ascii="Arial" w:hAnsi="Arial" w:cs="Arial"/>
        </w:rPr>
        <w:t xml:space="preserve">7.13 </w:t>
      </w:r>
      <w:r w:rsidRPr="00D62AAA">
        <w:rPr>
          <w:rFonts w:ascii="Arial" w:hAnsi="Arial" w:cs="Arial"/>
        </w:rPr>
        <w:tab/>
        <w:t xml:space="preserve">To qualify for a disregard on the income, one of the annuitants must still be occupying the property as their main or only home. This may happen where a couple has jointly purchased an annuity and only one of them has moved into a care home. If this is not the case, the disregard will not be applied. Where the disregard is applied, only the following aspects will be disregarded: </w:t>
      </w:r>
    </w:p>
    <w:p w14:paraId="00338474" w14:textId="77777777" w:rsidR="006E0952" w:rsidRPr="00D62AAA" w:rsidRDefault="006E0952" w:rsidP="006E0952">
      <w:pPr>
        <w:ind w:left="1440"/>
        <w:rPr>
          <w:rFonts w:ascii="Arial" w:hAnsi="Arial" w:cs="Arial"/>
        </w:rPr>
      </w:pPr>
      <w:r w:rsidRPr="00D62AAA">
        <w:rPr>
          <w:rFonts w:ascii="Arial" w:hAnsi="Arial" w:cs="Arial"/>
        </w:rPr>
        <w:t xml:space="preserve">(a) The net weekly interest on the loan where income tax is deductible from the interest; or </w:t>
      </w:r>
    </w:p>
    <w:p w14:paraId="19B1FD17" w14:textId="77777777" w:rsidR="006E0952" w:rsidRPr="00D62AAA" w:rsidRDefault="006E0952" w:rsidP="006E0952">
      <w:pPr>
        <w:ind w:left="1440"/>
        <w:rPr>
          <w:rFonts w:ascii="Arial" w:hAnsi="Arial" w:cs="Arial"/>
        </w:rPr>
      </w:pPr>
      <w:r w:rsidRPr="00D62AAA">
        <w:rPr>
          <w:rFonts w:ascii="Arial" w:hAnsi="Arial" w:cs="Arial"/>
        </w:rPr>
        <w:t xml:space="preserve">(b) The gross weekly interest on the loan in any other case. </w:t>
      </w:r>
    </w:p>
    <w:p w14:paraId="304CADCE" w14:textId="77777777" w:rsidR="006E0952" w:rsidRPr="00D62AAA" w:rsidRDefault="006E0952" w:rsidP="006E0952">
      <w:pPr>
        <w:ind w:left="720"/>
        <w:rPr>
          <w:rFonts w:ascii="Arial" w:hAnsi="Arial" w:cs="Arial"/>
        </w:rPr>
      </w:pPr>
      <w:r w:rsidRPr="00D62AAA">
        <w:rPr>
          <w:rFonts w:ascii="Arial" w:hAnsi="Arial" w:cs="Arial"/>
        </w:rPr>
        <w:t xml:space="preserve">Before applying the disregard, the following conditions must be met: </w:t>
      </w:r>
    </w:p>
    <w:p w14:paraId="12902829" w14:textId="77777777" w:rsidR="006E0952" w:rsidRPr="00D62AAA" w:rsidRDefault="006E0952" w:rsidP="006E0952">
      <w:pPr>
        <w:ind w:left="1440"/>
        <w:rPr>
          <w:rFonts w:ascii="Arial" w:hAnsi="Arial" w:cs="Arial"/>
        </w:rPr>
      </w:pPr>
      <w:r w:rsidRPr="00D62AAA">
        <w:rPr>
          <w:rFonts w:ascii="Arial" w:hAnsi="Arial" w:cs="Arial"/>
        </w:rPr>
        <w:t xml:space="preserve">(a) The loan must have been made as part of a scheme that required that at least 90% of that loan be used to purchase the </w:t>
      </w:r>
      <w:proofErr w:type="gramStart"/>
      <w:r w:rsidRPr="00D62AAA">
        <w:rPr>
          <w:rFonts w:ascii="Arial" w:hAnsi="Arial" w:cs="Arial"/>
        </w:rPr>
        <w:t>annuity;</w:t>
      </w:r>
      <w:proofErr w:type="gramEnd"/>
      <w:r w:rsidRPr="00D62AAA">
        <w:rPr>
          <w:rFonts w:ascii="Arial" w:hAnsi="Arial" w:cs="Arial"/>
        </w:rPr>
        <w:t xml:space="preserve"> </w:t>
      </w:r>
    </w:p>
    <w:p w14:paraId="16DA6141" w14:textId="77777777" w:rsidR="006E0952" w:rsidRPr="00D62AAA" w:rsidRDefault="006E0952" w:rsidP="006E0952">
      <w:pPr>
        <w:ind w:left="1440"/>
        <w:rPr>
          <w:rFonts w:ascii="Arial" w:hAnsi="Arial" w:cs="Arial"/>
        </w:rPr>
      </w:pPr>
      <w:r w:rsidRPr="00D62AAA">
        <w:rPr>
          <w:rFonts w:ascii="Arial" w:hAnsi="Arial" w:cs="Arial"/>
        </w:rPr>
        <w:t xml:space="preserve">(b) The annuity ends with the life of the person who obtained the loan, or where there are two or more annuitants (including the person who obtained the loan), with the life of the last surviving </w:t>
      </w:r>
      <w:proofErr w:type="gramStart"/>
      <w:r w:rsidRPr="00D62AAA">
        <w:rPr>
          <w:rFonts w:ascii="Arial" w:hAnsi="Arial" w:cs="Arial"/>
        </w:rPr>
        <w:t>annuitant;</w:t>
      </w:r>
      <w:proofErr w:type="gramEnd"/>
      <w:r w:rsidRPr="00D62AAA">
        <w:rPr>
          <w:rFonts w:ascii="Arial" w:hAnsi="Arial" w:cs="Arial"/>
        </w:rPr>
        <w:t xml:space="preserve"> </w:t>
      </w:r>
    </w:p>
    <w:p w14:paraId="527AA9BB" w14:textId="77777777" w:rsidR="006E0952" w:rsidRPr="00D62AAA" w:rsidRDefault="006E0952" w:rsidP="006E0952">
      <w:pPr>
        <w:ind w:left="1440"/>
        <w:rPr>
          <w:rFonts w:ascii="Arial" w:hAnsi="Arial" w:cs="Arial"/>
        </w:rPr>
      </w:pPr>
      <w:r w:rsidRPr="00D62AAA">
        <w:rPr>
          <w:rFonts w:ascii="Arial" w:hAnsi="Arial" w:cs="Arial"/>
        </w:rPr>
        <w:t xml:space="preserve">(c) The person who obtained the loan or one of the other annuitants is liable to pay the interest on the </w:t>
      </w:r>
      <w:proofErr w:type="gramStart"/>
      <w:r w:rsidRPr="00D62AAA">
        <w:rPr>
          <w:rFonts w:ascii="Arial" w:hAnsi="Arial" w:cs="Arial"/>
        </w:rPr>
        <w:t>loan;</w:t>
      </w:r>
      <w:proofErr w:type="gramEnd"/>
      <w:r w:rsidRPr="00D62AAA">
        <w:rPr>
          <w:rFonts w:ascii="Arial" w:hAnsi="Arial" w:cs="Arial"/>
        </w:rPr>
        <w:t xml:space="preserve"> </w:t>
      </w:r>
    </w:p>
    <w:p w14:paraId="74CC1398" w14:textId="77777777" w:rsidR="006E0952" w:rsidRPr="00D62AAA" w:rsidRDefault="006E0952" w:rsidP="006E0952">
      <w:pPr>
        <w:ind w:left="1440"/>
        <w:rPr>
          <w:rFonts w:ascii="Arial" w:hAnsi="Arial" w:cs="Arial"/>
        </w:rPr>
      </w:pPr>
      <w:r w:rsidRPr="00D62AAA">
        <w:rPr>
          <w:rFonts w:ascii="Arial" w:hAnsi="Arial" w:cs="Arial"/>
        </w:rPr>
        <w:lastRenderedPageBreak/>
        <w:t xml:space="preserve">(d) The person who obtained the loan (or each of the annuitant where there are more than one) must have reached the age of 65 at the time the loan was </w:t>
      </w:r>
      <w:proofErr w:type="gramStart"/>
      <w:r w:rsidRPr="00D62AAA">
        <w:rPr>
          <w:rFonts w:ascii="Arial" w:hAnsi="Arial" w:cs="Arial"/>
        </w:rPr>
        <w:t>made;</w:t>
      </w:r>
      <w:proofErr w:type="gramEnd"/>
      <w:r w:rsidRPr="00D62AAA">
        <w:rPr>
          <w:rFonts w:ascii="Arial" w:hAnsi="Arial" w:cs="Arial"/>
        </w:rPr>
        <w:t xml:space="preserve"> </w:t>
      </w:r>
    </w:p>
    <w:p w14:paraId="604D193A" w14:textId="77777777" w:rsidR="002550B4" w:rsidRPr="00D62AAA" w:rsidRDefault="006E0952" w:rsidP="006E0952">
      <w:pPr>
        <w:ind w:left="1440"/>
        <w:rPr>
          <w:rFonts w:ascii="Arial" w:hAnsi="Arial" w:cs="Arial"/>
        </w:rPr>
      </w:pPr>
      <w:r w:rsidRPr="00D62AAA">
        <w:rPr>
          <w:rFonts w:ascii="Arial" w:hAnsi="Arial" w:cs="Arial"/>
        </w:rPr>
        <w:t xml:space="preserve">(e) The loan was secured on a property in Great Britain and the person who obtained the loan (or one of the other annuitants) owns an estate or interest in that property; and </w:t>
      </w:r>
    </w:p>
    <w:p w14:paraId="557F082B" w14:textId="77777777" w:rsidR="002550B4" w:rsidRPr="00D62AAA" w:rsidRDefault="006E0952" w:rsidP="006E0952">
      <w:pPr>
        <w:ind w:left="1440"/>
        <w:rPr>
          <w:rFonts w:ascii="Arial" w:hAnsi="Arial" w:cs="Arial"/>
        </w:rPr>
      </w:pPr>
      <w:r w:rsidRPr="00D62AAA">
        <w:rPr>
          <w:rFonts w:ascii="Arial" w:hAnsi="Arial" w:cs="Arial"/>
        </w:rPr>
        <w:t xml:space="preserve">(f) The person who obtained the loan or one of the other </w:t>
      </w:r>
      <w:proofErr w:type="gramStart"/>
      <w:r w:rsidRPr="00D62AAA">
        <w:rPr>
          <w:rFonts w:ascii="Arial" w:hAnsi="Arial" w:cs="Arial"/>
        </w:rPr>
        <w:t>annuitant</w:t>
      </w:r>
      <w:proofErr w:type="gramEnd"/>
      <w:r w:rsidRPr="00D62AAA">
        <w:rPr>
          <w:rFonts w:ascii="Arial" w:hAnsi="Arial" w:cs="Arial"/>
        </w:rPr>
        <w:t xml:space="preserve"> occupies the property as their main or only home at the time the interest is paid. Where the person is using part of the income to repay the loan, the amount paid as interest will be disregarded. If the payments the person makes on the loan are interest only and the person qualifies for tax relief on the interest they pay, the net interest will be disregarded. Otherwise, it will be the gross interest that is disregarded. </w:t>
      </w:r>
    </w:p>
    <w:p w14:paraId="77A131F8" w14:textId="2341B3AB" w:rsidR="002550B4" w:rsidRPr="00D62AAA" w:rsidRDefault="006E0952" w:rsidP="002550B4">
      <w:pPr>
        <w:ind w:left="720" w:hanging="720"/>
        <w:rPr>
          <w:rFonts w:ascii="Arial" w:hAnsi="Arial" w:cs="Arial"/>
        </w:rPr>
      </w:pPr>
      <w:r w:rsidRPr="00D62AAA">
        <w:rPr>
          <w:rFonts w:ascii="Arial" w:hAnsi="Arial" w:cs="Arial"/>
        </w:rPr>
        <w:t xml:space="preserve">7.14 </w:t>
      </w:r>
      <w:r w:rsidR="002550B4" w:rsidRPr="00D62AAA">
        <w:rPr>
          <w:rFonts w:ascii="Arial" w:hAnsi="Arial" w:cs="Arial"/>
        </w:rPr>
        <w:tab/>
      </w:r>
      <w:r w:rsidRPr="00D62AAA">
        <w:rPr>
          <w:rFonts w:ascii="Arial" w:hAnsi="Arial" w:cs="Arial"/>
        </w:rPr>
        <w:t xml:space="preserve">Where a person is in a care home and paying half of the value of their occupational pension, personal pension or retirement annuity to their spouse or civil partner </w:t>
      </w:r>
      <w:r w:rsidR="00F71EDC" w:rsidRPr="00D62AAA">
        <w:rPr>
          <w:rFonts w:ascii="Arial" w:hAnsi="Arial" w:cs="Arial"/>
        </w:rPr>
        <w:t>the authority</w:t>
      </w:r>
      <w:r w:rsidRPr="00D62AAA">
        <w:rPr>
          <w:rFonts w:ascii="Arial" w:hAnsi="Arial" w:cs="Arial"/>
        </w:rPr>
        <w:t xml:space="preserve"> will disregard 50% of its value. </w:t>
      </w:r>
    </w:p>
    <w:p w14:paraId="489FFBB3" w14:textId="77777777" w:rsidR="002550B4" w:rsidRPr="00D62AAA" w:rsidRDefault="006E0952" w:rsidP="002550B4">
      <w:pPr>
        <w:ind w:left="720" w:hanging="720"/>
        <w:rPr>
          <w:rFonts w:ascii="Arial" w:hAnsi="Arial" w:cs="Arial"/>
        </w:rPr>
      </w:pPr>
      <w:r w:rsidRPr="00D62AAA">
        <w:rPr>
          <w:rFonts w:ascii="Arial" w:hAnsi="Arial" w:cs="Arial"/>
        </w:rPr>
        <w:t xml:space="preserve">7.15 </w:t>
      </w:r>
      <w:r w:rsidR="002550B4" w:rsidRPr="00D62AAA">
        <w:rPr>
          <w:rFonts w:ascii="Arial" w:hAnsi="Arial" w:cs="Arial"/>
        </w:rPr>
        <w:tab/>
      </w:r>
      <w:r w:rsidRPr="00D62AAA">
        <w:rPr>
          <w:rFonts w:ascii="Arial" w:hAnsi="Arial" w:cs="Arial"/>
        </w:rPr>
        <w:t xml:space="preserve">Reforms to defined contribution pensions came into effect from April 2015. The aim of the reforms is to provide people with much greater flexibility in how they fund later life. This may lead to changes in how people use the money in their pension fund. The rules for how to assess pension income for the purposes of charging are: </w:t>
      </w:r>
    </w:p>
    <w:p w14:paraId="447D74A3" w14:textId="77777777" w:rsidR="002550B4" w:rsidRPr="00D62AAA" w:rsidRDefault="006E0952" w:rsidP="002550B4">
      <w:pPr>
        <w:ind w:left="1440"/>
        <w:rPr>
          <w:rFonts w:ascii="Arial" w:hAnsi="Arial" w:cs="Arial"/>
        </w:rPr>
      </w:pPr>
      <w:r w:rsidRPr="00D62AAA">
        <w:rPr>
          <w:rFonts w:ascii="Arial" w:hAnsi="Arial" w:cs="Arial"/>
        </w:rPr>
        <w:t xml:space="preserve">(a) If a person has removed the funds and placed them in another product or savings account, they will be treated according to the rules for that </w:t>
      </w:r>
      <w:proofErr w:type="gramStart"/>
      <w:r w:rsidRPr="00D62AAA">
        <w:rPr>
          <w:rFonts w:ascii="Arial" w:hAnsi="Arial" w:cs="Arial"/>
        </w:rPr>
        <w:t>product;</w:t>
      </w:r>
      <w:proofErr w:type="gramEnd"/>
      <w:r w:rsidRPr="00D62AAA">
        <w:rPr>
          <w:rFonts w:ascii="Arial" w:hAnsi="Arial" w:cs="Arial"/>
        </w:rPr>
        <w:t xml:space="preserve"> </w:t>
      </w:r>
    </w:p>
    <w:p w14:paraId="72086117" w14:textId="6DB5336C" w:rsidR="002550B4" w:rsidRPr="00D62AAA" w:rsidRDefault="006E0952" w:rsidP="002550B4">
      <w:pPr>
        <w:ind w:left="1440"/>
        <w:rPr>
          <w:rFonts w:ascii="Arial" w:hAnsi="Arial" w:cs="Arial"/>
        </w:rPr>
      </w:pPr>
      <w:r w:rsidRPr="00D62AAA">
        <w:rPr>
          <w:rFonts w:ascii="Arial" w:hAnsi="Arial" w:cs="Arial"/>
        </w:rPr>
        <w:t xml:space="preserve">(b) If a person is only drawing a minimal income, or choosing not to draw income, </w:t>
      </w:r>
      <w:r w:rsidR="00D075CA" w:rsidRPr="00D62AAA">
        <w:rPr>
          <w:rFonts w:ascii="Arial" w:hAnsi="Arial" w:cs="Arial"/>
        </w:rPr>
        <w:t>the authority</w:t>
      </w:r>
      <w:r w:rsidRPr="00D62AAA">
        <w:rPr>
          <w:rFonts w:ascii="Arial" w:hAnsi="Arial" w:cs="Arial"/>
        </w:rPr>
        <w:t xml:space="preserve"> will operate in accordance with the treatment of income support claimants</w:t>
      </w:r>
      <w:r w:rsidR="00D075CA" w:rsidRPr="00D62AAA">
        <w:rPr>
          <w:rFonts w:ascii="Arial" w:hAnsi="Arial" w:cs="Arial"/>
        </w:rPr>
        <w:t>.</w:t>
      </w:r>
      <w:r w:rsidRPr="00D62AAA">
        <w:rPr>
          <w:rFonts w:ascii="Arial" w:hAnsi="Arial" w:cs="Arial"/>
        </w:rPr>
        <w:t xml:space="preserve"> </w:t>
      </w:r>
      <w:r w:rsidR="00D075CA" w:rsidRPr="00D62AAA">
        <w:rPr>
          <w:rFonts w:ascii="Arial" w:hAnsi="Arial" w:cs="Arial"/>
        </w:rPr>
        <w:t>I</w:t>
      </w:r>
      <w:r w:rsidRPr="00D62AAA">
        <w:rPr>
          <w:rFonts w:ascii="Arial" w:hAnsi="Arial" w:cs="Arial"/>
        </w:rPr>
        <w:t xml:space="preserve">f a person is drawing income from their pension fund which is less than 100% of the annuity the fund would yield, then </w:t>
      </w:r>
      <w:r w:rsidR="00D075CA" w:rsidRPr="00D62AAA">
        <w:rPr>
          <w:rFonts w:ascii="Arial" w:hAnsi="Arial" w:cs="Arial"/>
        </w:rPr>
        <w:t>the authority</w:t>
      </w:r>
      <w:r w:rsidRPr="00D62AAA">
        <w:rPr>
          <w:rFonts w:ascii="Arial" w:hAnsi="Arial" w:cs="Arial"/>
        </w:rPr>
        <w:t xml:space="preserve"> will only apply notional income equivalent to 100% of the annuity that would be yielded. Any actual income drawn will be disregarded to avoid double counting. This means that where a person draws income that is less than 100% of the annuity that would be yielded, the notional income is the difference between the amount drawn and 100% of the annuity that would be yielded. Where the income drawn is more than 100% of the annuity that would be yielded the actual amount is </w:t>
      </w:r>
      <w:proofErr w:type="gramStart"/>
      <w:r w:rsidRPr="00D62AAA">
        <w:rPr>
          <w:rFonts w:ascii="Arial" w:hAnsi="Arial" w:cs="Arial"/>
        </w:rPr>
        <w:t>taken into account</w:t>
      </w:r>
      <w:proofErr w:type="gramEnd"/>
      <w:r w:rsidRPr="00D62AAA">
        <w:rPr>
          <w:rFonts w:ascii="Arial" w:hAnsi="Arial" w:cs="Arial"/>
        </w:rPr>
        <w:t xml:space="preserve">. </w:t>
      </w:r>
    </w:p>
    <w:p w14:paraId="6EFD593F" w14:textId="2630DB2F" w:rsidR="0072358D" w:rsidRPr="00D62AAA" w:rsidRDefault="006E0952" w:rsidP="0072358D">
      <w:pPr>
        <w:ind w:left="1440"/>
        <w:rPr>
          <w:rFonts w:ascii="Arial" w:hAnsi="Arial" w:cs="Arial"/>
        </w:rPr>
      </w:pPr>
      <w:r w:rsidRPr="00D62AAA">
        <w:rPr>
          <w:rFonts w:ascii="Arial" w:hAnsi="Arial" w:cs="Arial"/>
        </w:rPr>
        <w:t xml:space="preserve">(c) If a person is drawing down an income that is higher than the maximum previously payable under an annuity product, the actual income that is being drawn down will be </w:t>
      </w:r>
      <w:r w:rsidR="00EC32A6" w:rsidRPr="00D62AAA">
        <w:rPr>
          <w:rFonts w:ascii="Arial" w:hAnsi="Arial" w:cs="Arial"/>
        </w:rPr>
        <w:t>considered</w:t>
      </w:r>
      <w:r w:rsidRPr="00D62AAA">
        <w:rPr>
          <w:rFonts w:ascii="Arial" w:hAnsi="Arial" w:cs="Arial"/>
        </w:rPr>
        <w:t>.</w:t>
      </w:r>
    </w:p>
    <w:p w14:paraId="13828064" w14:textId="3872A666" w:rsidR="0072358D" w:rsidRPr="00D62AAA" w:rsidRDefault="0072358D" w:rsidP="0072358D">
      <w:pPr>
        <w:rPr>
          <w:rFonts w:ascii="Arial" w:hAnsi="Arial" w:cs="Arial"/>
          <w:b/>
        </w:rPr>
      </w:pPr>
    </w:p>
    <w:p w14:paraId="58BACA48" w14:textId="10844217" w:rsidR="0072358D" w:rsidRPr="00D62AAA" w:rsidRDefault="0072358D" w:rsidP="0072358D">
      <w:pPr>
        <w:rPr>
          <w:rFonts w:ascii="Arial" w:hAnsi="Arial" w:cs="Arial"/>
          <w:b/>
        </w:rPr>
      </w:pPr>
      <w:r w:rsidRPr="00D62AAA">
        <w:rPr>
          <w:rFonts w:ascii="Arial" w:hAnsi="Arial" w:cs="Arial"/>
          <w:b/>
        </w:rPr>
        <w:t>Mortgage protection Insurance policies</w:t>
      </w:r>
    </w:p>
    <w:p w14:paraId="28EDBA1F" w14:textId="07BD814D" w:rsidR="004B6273" w:rsidRPr="00D62AAA" w:rsidRDefault="0072358D" w:rsidP="0072358D">
      <w:pPr>
        <w:ind w:left="720" w:hanging="720"/>
        <w:rPr>
          <w:rFonts w:ascii="Arial" w:hAnsi="Arial" w:cs="Arial"/>
        </w:rPr>
      </w:pPr>
      <w:r w:rsidRPr="00D62AAA">
        <w:rPr>
          <w:rFonts w:ascii="Arial" w:hAnsi="Arial" w:cs="Arial"/>
        </w:rPr>
        <w:t xml:space="preserve">7.16 </w:t>
      </w:r>
      <w:r w:rsidRPr="00D62AAA">
        <w:rPr>
          <w:rFonts w:ascii="Arial" w:hAnsi="Arial" w:cs="Arial"/>
        </w:rPr>
        <w:tab/>
        <w:t xml:space="preserve">Any income from an insurance policy is </w:t>
      </w:r>
      <w:r w:rsidR="00EC32A6" w:rsidRPr="00D62AAA">
        <w:rPr>
          <w:rFonts w:ascii="Arial" w:hAnsi="Arial" w:cs="Arial"/>
        </w:rPr>
        <w:t>considered</w:t>
      </w:r>
      <w:r w:rsidRPr="00D62AAA">
        <w:rPr>
          <w:rFonts w:ascii="Arial" w:hAnsi="Arial" w:cs="Arial"/>
        </w:rPr>
        <w:t xml:space="preserve">. In the case of mortgage protection policies where the income is specifically intended to support the person to acquire or retain an interest in their main or only home or to support them to make repairs or improvements to their main or only home it will be disregarded. However, the income must be being used to meet the repayments on the loan. The amount of income from a mortgage protection insurance policy that </w:t>
      </w:r>
      <w:r w:rsidR="00F8240A" w:rsidRPr="00D62AAA">
        <w:rPr>
          <w:rFonts w:ascii="Arial" w:hAnsi="Arial" w:cs="Arial"/>
        </w:rPr>
        <w:t>will</w:t>
      </w:r>
      <w:r w:rsidRPr="00D62AAA">
        <w:rPr>
          <w:rFonts w:ascii="Arial" w:hAnsi="Arial" w:cs="Arial"/>
        </w:rPr>
        <w:t xml:space="preserve"> be disregarded is the weekly sum of: </w:t>
      </w:r>
    </w:p>
    <w:p w14:paraId="713F66A5" w14:textId="11D561D5" w:rsidR="004B6273" w:rsidRPr="00D62AAA" w:rsidRDefault="0072358D" w:rsidP="004B6273">
      <w:pPr>
        <w:ind w:left="1440"/>
        <w:rPr>
          <w:rFonts w:ascii="Arial" w:hAnsi="Arial" w:cs="Arial"/>
        </w:rPr>
      </w:pPr>
      <w:r w:rsidRPr="00D62AAA">
        <w:rPr>
          <w:rFonts w:ascii="Arial" w:hAnsi="Arial" w:cs="Arial"/>
        </w:rPr>
        <w:lastRenderedPageBreak/>
        <w:t xml:space="preserve">(a) The amount which covers the interest on the loan; plus </w:t>
      </w:r>
    </w:p>
    <w:p w14:paraId="62923B1E" w14:textId="3A13ED1B" w:rsidR="004B6273" w:rsidRPr="00D62AAA" w:rsidRDefault="0072358D" w:rsidP="004B6273">
      <w:pPr>
        <w:ind w:left="1440"/>
        <w:rPr>
          <w:rFonts w:ascii="Arial" w:hAnsi="Arial" w:cs="Arial"/>
        </w:rPr>
      </w:pPr>
      <w:r w:rsidRPr="00D62AAA">
        <w:rPr>
          <w:rFonts w:ascii="Arial" w:hAnsi="Arial" w:cs="Arial"/>
        </w:rPr>
        <w:t xml:space="preserve">(b) The amount of the repayment which reduced the capital outstanding; plus </w:t>
      </w:r>
    </w:p>
    <w:p w14:paraId="65CDEDD6" w14:textId="5A89862F" w:rsidR="004B6273" w:rsidRPr="00D62AAA" w:rsidRDefault="0072358D" w:rsidP="004B6273">
      <w:pPr>
        <w:ind w:left="1440"/>
        <w:rPr>
          <w:rFonts w:ascii="Arial" w:hAnsi="Arial" w:cs="Arial"/>
        </w:rPr>
      </w:pPr>
      <w:r w:rsidRPr="00D62AAA">
        <w:rPr>
          <w:rFonts w:ascii="Arial" w:hAnsi="Arial" w:cs="Arial"/>
        </w:rPr>
        <w:t xml:space="preserve">(c) The amount of the premium due on the policy. </w:t>
      </w:r>
    </w:p>
    <w:p w14:paraId="085343E4" w14:textId="3AB650D1" w:rsidR="0072358D" w:rsidRPr="00D62AAA" w:rsidRDefault="0072358D" w:rsidP="004B6273">
      <w:pPr>
        <w:ind w:left="720" w:hanging="720"/>
        <w:rPr>
          <w:rFonts w:ascii="Arial" w:hAnsi="Arial" w:cs="Arial"/>
        </w:rPr>
      </w:pPr>
      <w:r w:rsidRPr="00D62AAA">
        <w:rPr>
          <w:rFonts w:ascii="Arial" w:hAnsi="Arial" w:cs="Arial"/>
        </w:rPr>
        <w:t xml:space="preserve">7.17 </w:t>
      </w:r>
      <w:r w:rsidR="004B6273" w:rsidRPr="00D62AAA">
        <w:rPr>
          <w:rFonts w:ascii="Arial" w:hAnsi="Arial" w:cs="Arial"/>
        </w:rPr>
        <w:tab/>
      </w:r>
      <w:r w:rsidRPr="00D62AAA">
        <w:rPr>
          <w:rFonts w:ascii="Arial" w:hAnsi="Arial" w:cs="Arial"/>
        </w:rPr>
        <w:t>It should be remembered that Income Support, Employment and Support Allowance and Pension Credit may be adjusted to take account of the income from the policy.</w:t>
      </w:r>
    </w:p>
    <w:p w14:paraId="1BB69CEE" w14:textId="7F4723B6" w:rsidR="00393725" w:rsidRPr="00D62AAA" w:rsidRDefault="00393725" w:rsidP="00393725">
      <w:pPr>
        <w:rPr>
          <w:rFonts w:ascii="Arial" w:hAnsi="Arial" w:cs="Arial"/>
        </w:rPr>
      </w:pPr>
      <w:r w:rsidRPr="00D62AAA">
        <w:rPr>
          <w:noProof/>
        </w:rPr>
        <mc:AlternateContent>
          <mc:Choice Requires="wps">
            <w:drawing>
              <wp:anchor distT="0" distB="0" distL="0" distR="0" simplePos="0" relativeHeight="251658252" behindDoc="0" locked="0" layoutInCell="1" allowOverlap="1" wp14:anchorId="56D35F51" wp14:editId="4078CC61">
                <wp:simplePos x="0" y="0"/>
                <wp:positionH relativeFrom="margin">
                  <wp:posOffset>-154305</wp:posOffset>
                </wp:positionH>
                <wp:positionV relativeFrom="paragraph">
                  <wp:posOffset>281940</wp:posOffset>
                </wp:positionV>
                <wp:extent cx="6010910" cy="2869565"/>
                <wp:effectExtent l="0" t="0" r="27940" b="2603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286956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1FA94F83" w14:textId="77777777" w:rsidR="004D7A05" w:rsidRPr="00393725" w:rsidRDefault="004D7A05" w:rsidP="00393725">
                            <w:pPr>
                              <w:pStyle w:val="BodyText"/>
                              <w:ind w:right="131"/>
                              <w:rPr>
                                <w:rFonts w:ascii="Arial" w:hAnsi="Arial" w:cs="Arial"/>
                                <w:b/>
                                <w:sz w:val="22"/>
                                <w:szCs w:val="22"/>
                              </w:rPr>
                            </w:pPr>
                            <w:r w:rsidRPr="00393725">
                              <w:rPr>
                                <w:rFonts w:ascii="Arial" w:hAnsi="Arial" w:cs="Arial"/>
                                <w:b/>
                                <w:sz w:val="22"/>
                                <w:szCs w:val="22"/>
                              </w:rPr>
                              <w:t xml:space="preserve">Example of mortgage protection policy in payment: </w:t>
                            </w:r>
                          </w:p>
                          <w:p w14:paraId="0F497EDE" w14:textId="77777777" w:rsidR="004D7A05" w:rsidRPr="00393725" w:rsidRDefault="004D7A05" w:rsidP="00393725">
                            <w:pPr>
                              <w:pStyle w:val="BodyText"/>
                              <w:ind w:right="131"/>
                              <w:rPr>
                                <w:rFonts w:ascii="Arial" w:hAnsi="Arial" w:cs="Arial"/>
                                <w:sz w:val="22"/>
                                <w:szCs w:val="22"/>
                              </w:rPr>
                            </w:pPr>
                          </w:p>
                          <w:p w14:paraId="5FC88FA5" w14:textId="77777777" w:rsidR="004D7A05" w:rsidRPr="00393725" w:rsidRDefault="004D7A05" w:rsidP="00393725">
                            <w:pPr>
                              <w:pStyle w:val="BodyText"/>
                              <w:ind w:right="131"/>
                              <w:rPr>
                                <w:rFonts w:ascii="Arial" w:hAnsi="Arial" w:cs="Arial"/>
                                <w:sz w:val="22"/>
                                <w:szCs w:val="22"/>
                              </w:rPr>
                            </w:pPr>
                            <w:r w:rsidRPr="00393725">
                              <w:rPr>
                                <w:rFonts w:ascii="Arial" w:hAnsi="Arial" w:cs="Arial"/>
                                <w:sz w:val="22"/>
                                <w:szCs w:val="22"/>
                              </w:rPr>
                              <w:t xml:space="preserve">Winifred has an outstanding mortgage and was making repayments of £180 per month to her lender until she suffered a stroke. Winifred has a mortgage protection policy which pays her the sum of £240 per month if she is unable to meet repayments due to ill health. </w:t>
                            </w:r>
                          </w:p>
                          <w:p w14:paraId="07B07EA7" w14:textId="77777777" w:rsidR="004D7A05" w:rsidRPr="00393725" w:rsidRDefault="004D7A05" w:rsidP="00393725">
                            <w:pPr>
                              <w:pStyle w:val="BodyText"/>
                              <w:ind w:right="131"/>
                              <w:rPr>
                                <w:rFonts w:ascii="Arial" w:hAnsi="Arial" w:cs="Arial"/>
                                <w:sz w:val="22"/>
                                <w:szCs w:val="22"/>
                              </w:rPr>
                            </w:pPr>
                          </w:p>
                          <w:p w14:paraId="6A6ED7F0" w14:textId="77777777" w:rsidR="004D7A05" w:rsidRPr="00393725" w:rsidRDefault="004D7A05" w:rsidP="00393725">
                            <w:pPr>
                              <w:pStyle w:val="BodyText"/>
                              <w:ind w:right="131"/>
                              <w:rPr>
                                <w:rFonts w:ascii="Arial" w:hAnsi="Arial" w:cs="Arial"/>
                                <w:sz w:val="22"/>
                                <w:szCs w:val="22"/>
                              </w:rPr>
                            </w:pPr>
                            <w:r w:rsidRPr="00393725">
                              <w:rPr>
                                <w:rFonts w:ascii="Arial" w:hAnsi="Arial" w:cs="Arial"/>
                                <w:sz w:val="22"/>
                                <w:szCs w:val="22"/>
                              </w:rPr>
                              <w:t xml:space="preserve">Winifred applies for Employment &amp; Support Allowance. She would usually be entitled to assistance with her mortgage but the amount she receives from her policy is greater than her mortgage. </w:t>
                            </w:r>
                          </w:p>
                          <w:p w14:paraId="0D8B2C70" w14:textId="77777777" w:rsidR="004D7A05" w:rsidRPr="00393725" w:rsidRDefault="004D7A05" w:rsidP="00393725">
                            <w:pPr>
                              <w:pStyle w:val="BodyText"/>
                              <w:ind w:right="131"/>
                              <w:rPr>
                                <w:rFonts w:ascii="Arial" w:hAnsi="Arial" w:cs="Arial"/>
                                <w:sz w:val="22"/>
                                <w:szCs w:val="22"/>
                              </w:rPr>
                            </w:pPr>
                          </w:p>
                          <w:p w14:paraId="67EBD259" w14:textId="1A438935" w:rsidR="004D7A05" w:rsidRPr="00393725" w:rsidRDefault="004D7A05" w:rsidP="00393725">
                            <w:pPr>
                              <w:pStyle w:val="BodyText"/>
                              <w:ind w:right="131"/>
                              <w:rPr>
                                <w:rFonts w:ascii="Arial" w:hAnsi="Arial" w:cs="Arial"/>
                                <w:sz w:val="22"/>
                                <w:szCs w:val="22"/>
                              </w:rPr>
                            </w:pPr>
                            <w:r w:rsidRPr="00393725">
                              <w:rPr>
                                <w:rFonts w:ascii="Arial" w:hAnsi="Arial" w:cs="Arial"/>
                                <w:sz w:val="22"/>
                                <w:szCs w:val="22"/>
                              </w:rPr>
                              <w:t xml:space="preserve">The mortgage protection policy is considered as income by the Department for Work &amp; Pensions. This reduces the amount of Employment &amp; Support Allowance to which Winifred is entitled. </w:t>
                            </w:r>
                          </w:p>
                          <w:p w14:paraId="2BF3830F" w14:textId="77777777" w:rsidR="004D7A05" w:rsidRPr="00393725" w:rsidRDefault="004D7A05" w:rsidP="00393725">
                            <w:pPr>
                              <w:pStyle w:val="BodyText"/>
                              <w:ind w:right="131"/>
                              <w:rPr>
                                <w:rFonts w:ascii="Arial" w:hAnsi="Arial" w:cs="Arial"/>
                                <w:sz w:val="22"/>
                                <w:szCs w:val="22"/>
                              </w:rPr>
                            </w:pPr>
                          </w:p>
                          <w:p w14:paraId="0672D248" w14:textId="6F88A340" w:rsidR="004D7A05" w:rsidRPr="00393725" w:rsidRDefault="004D7A05" w:rsidP="00393725">
                            <w:pPr>
                              <w:pStyle w:val="BodyText"/>
                              <w:ind w:right="131"/>
                              <w:rPr>
                                <w:rFonts w:ascii="Arial" w:hAnsi="Arial" w:cs="Arial"/>
                                <w:sz w:val="22"/>
                                <w:szCs w:val="22"/>
                              </w:rPr>
                            </w:pPr>
                            <w:r w:rsidRPr="00393725">
                              <w:rPr>
                                <w:rFonts w:ascii="Arial" w:hAnsi="Arial" w:cs="Arial"/>
                                <w:sz w:val="22"/>
                                <w:szCs w:val="22"/>
                              </w:rPr>
                              <w:t>The financial assessment for her care will therefore only include the lower amount of Employment &amp; Support Allowance paid to Winifred together with the excess income from the mortgage protection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35F51" id="Text Box 11" o:spid="_x0000_s1036" type="#_x0000_t202" style="position:absolute;margin-left:-12.15pt;margin-top:22.2pt;width:473.3pt;height:225.95pt;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" fillcolor="#9ecb81 [2169]" strokecolor="#70ad47 [3209]" strokeweight=".5pt">
                <v:fill color2="#8ac066 [2617]" rotate="t" colors="0 #b5d5a7;.5 #aace99;1 #9cca86" focus="100%" type="gradient">
                  <o:fill v:ext="view" type="gradientUnscaled"/>
                </v:fill>
                <v:textbox inset="0,0,0,0">
                  <w:txbxContent>
                    <w:p w14:paraId="1FA94F83" w14:textId="77777777" w:rsidR="004D7A05" w:rsidRPr="00393725" w:rsidRDefault="004D7A05" w:rsidP="00393725">
                      <w:pPr>
                        <w:pStyle w:val="BodyText"/>
                        <w:ind w:right="131"/>
                        <w:rPr>
                          <w:rFonts w:ascii="Arial" w:hAnsi="Arial" w:cs="Arial"/>
                          <w:b/>
                          <w:sz w:val="22"/>
                          <w:szCs w:val="22"/>
                        </w:rPr>
                      </w:pPr>
                      <w:r w:rsidRPr="00393725">
                        <w:rPr>
                          <w:rFonts w:ascii="Arial" w:hAnsi="Arial" w:cs="Arial"/>
                          <w:b/>
                          <w:sz w:val="22"/>
                          <w:szCs w:val="22"/>
                        </w:rPr>
                        <w:t xml:space="preserve">Example of mortgage protection policy in payment: </w:t>
                      </w:r>
                    </w:p>
                    <w:p w14:paraId="0F497EDE" w14:textId="77777777" w:rsidR="004D7A05" w:rsidRPr="00393725" w:rsidRDefault="004D7A05" w:rsidP="00393725">
                      <w:pPr>
                        <w:pStyle w:val="BodyText"/>
                        <w:ind w:right="131"/>
                        <w:rPr>
                          <w:rFonts w:ascii="Arial" w:hAnsi="Arial" w:cs="Arial"/>
                          <w:sz w:val="22"/>
                          <w:szCs w:val="22"/>
                        </w:rPr>
                      </w:pPr>
                    </w:p>
                    <w:p w14:paraId="5FC88FA5" w14:textId="77777777" w:rsidR="004D7A05" w:rsidRPr="00393725" w:rsidRDefault="004D7A05" w:rsidP="00393725">
                      <w:pPr>
                        <w:pStyle w:val="BodyText"/>
                        <w:ind w:right="131"/>
                        <w:rPr>
                          <w:rFonts w:ascii="Arial" w:hAnsi="Arial" w:cs="Arial"/>
                          <w:sz w:val="22"/>
                          <w:szCs w:val="22"/>
                        </w:rPr>
                      </w:pPr>
                      <w:r w:rsidRPr="00393725">
                        <w:rPr>
                          <w:rFonts w:ascii="Arial" w:hAnsi="Arial" w:cs="Arial"/>
                          <w:sz w:val="22"/>
                          <w:szCs w:val="22"/>
                        </w:rPr>
                        <w:t xml:space="preserve">Winifred has an outstanding mortgage and was making repayments of £180 per month to her lender until she suffered a stroke. Winifred has a mortgage protection policy which pays her the sum of £240 per month if she is unable to meet repayments due to ill health. </w:t>
                      </w:r>
                    </w:p>
                    <w:p w14:paraId="07B07EA7" w14:textId="77777777" w:rsidR="004D7A05" w:rsidRPr="00393725" w:rsidRDefault="004D7A05" w:rsidP="00393725">
                      <w:pPr>
                        <w:pStyle w:val="BodyText"/>
                        <w:ind w:right="131"/>
                        <w:rPr>
                          <w:rFonts w:ascii="Arial" w:hAnsi="Arial" w:cs="Arial"/>
                          <w:sz w:val="22"/>
                          <w:szCs w:val="22"/>
                        </w:rPr>
                      </w:pPr>
                    </w:p>
                    <w:p w14:paraId="6A6ED7F0" w14:textId="77777777" w:rsidR="004D7A05" w:rsidRPr="00393725" w:rsidRDefault="004D7A05" w:rsidP="00393725">
                      <w:pPr>
                        <w:pStyle w:val="BodyText"/>
                        <w:ind w:right="131"/>
                        <w:rPr>
                          <w:rFonts w:ascii="Arial" w:hAnsi="Arial" w:cs="Arial"/>
                          <w:sz w:val="22"/>
                          <w:szCs w:val="22"/>
                        </w:rPr>
                      </w:pPr>
                      <w:r w:rsidRPr="00393725">
                        <w:rPr>
                          <w:rFonts w:ascii="Arial" w:hAnsi="Arial" w:cs="Arial"/>
                          <w:sz w:val="22"/>
                          <w:szCs w:val="22"/>
                        </w:rPr>
                        <w:t xml:space="preserve">Winifred applies for Employment &amp; Support Allowance. She would usually be entitled to assistance with her mortgage but the amount she receives from her policy is greater than her mortgage. </w:t>
                      </w:r>
                    </w:p>
                    <w:p w14:paraId="0D8B2C70" w14:textId="77777777" w:rsidR="004D7A05" w:rsidRPr="00393725" w:rsidRDefault="004D7A05" w:rsidP="00393725">
                      <w:pPr>
                        <w:pStyle w:val="BodyText"/>
                        <w:ind w:right="131"/>
                        <w:rPr>
                          <w:rFonts w:ascii="Arial" w:hAnsi="Arial" w:cs="Arial"/>
                          <w:sz w:val="22"/>
                          <w:szCs w:val="22"/>
                        </w:rPr>
                      </w:pPr>
                    </w:p>
                    <w:p w14:paraId="67EBD259" w14:textId="1A438935" w:rsidR="004D7A05" w:rsidRPr="00393725" w:rsidRDefault="004D7A05" w:rsidP="00393725">
                      <w:pPr>
                        <w:pStyle w:val="BodyText"/>
                        <w:ind w:right="131"/>
                        <w:rPr>
                          <w:rFonts w:ascii="Arial" w:hAnsi="Arial" w:cs="Arial"/>
                          <w:sz w:val="22"/>
                          <w:szCs w:val="22"/>
                        </w:rPr>
                      </w:pPr>
                      <w:r w:rsidRPr="00393725">
                        <w:rPr>
                          <w:rFonts w:ascii="Arial" w:hAnsi="Arial" w:cs="Arial"/>
                          <w:sz w:val="22"/>
                          <w:szCs w:val="22"/>
                        </w:rPr>
                        <w:t xml:space="preserve">The mortgage protection policy is considered as income by the Department for Work &amp; Pensions. This reduces the amount of Employment &amp; Support Allowance to which Winifred is entitled. </w:t>
                      </w:r>
                    </w:p>
                    <w:p w14:paraId="2BF3830F" w14:textId="77777777" w:rsidR="004D7A05" w:rsidRPr="00393725" w:rsidRDefault="004D7A05" w:rsidP="00393725">
                      <w:pPr>
                        <w:pStyle w:val="BodyText"/>
                        <w:ind w:right="131"/>
                        <w:rPr>
                          <w:rFonts w:ascii="Arial" w:hAnsi="Arial" w:cs="Arial"/>
                          <w:sz w:val="22"/>
                          <w:szCs w:val="22"/>
                        </w:rPr>
                      </w:pPr>
                    </w:p>
                    <w:p w14:paraId="0672D248" w14:textId="6F88A340" w:rsidR="004D7A05" w:rsidRPr="00393725" w:rsidRDefault="004D7A05" w:rsidP="00393725">
                      <w:pPr>
                        <w:pStyle w:val="BodyText"/>
                        <w:ind w:right="131"/>
                        <w:rPr>
                          <w:rFonts w:ascii="Arial" w:hAnsi="Arial" w:cs="Arial"/>
                          <w:sz w:val="22"/>
                          <w:szCs w:val="22"/>
                        </w:rPr>
                      </w:pPr>
                      <w:r w:rsidRPr="00393725">
                        <w:rPr>
                          <w:rFonts w:ascii="Arial" w:hAnsi="Arial" w:cs="Arial"/>
                          <w:sz w:val="22"/>
                          <w:szCs w:val="22"/>
                        </w:rPr>
                        <w:t>The financial assessment for her care will therefore only include the lower amount of Employment &amp; Support Allowance paid to Winifred together with the excess income from the mortgage protection policy.</w:t>
                      </w:r>
                    </w:p>
                  </w:txbxContent>
                </v:textbox>
                <w10:wrap type="topAndBottom" anchorx="margin"/>
              </v:shape>
            </w:pict>
          </mc:Fallback>
        </mc:AlternateContent>
      </w:r>
    </w:p>
    <w:p w14:paraId="238FB1AB" w14:textId="6602BE01" w:rsidR="00393725" w:rsidRPr="00D62AAA" w:rsidRDefault="00393725" w:rsidP="00393725">
      <w:pPr>
        <w:tabs>
          <w:tab w:val="left" w:pos="1098"/>
        </w:tabs>
        <w:rPr>
          <w:rFonts w:ascii="Arial" w:hAnsi="Arial" w:cs="Arial"/>
        </w:rPr>
      </w:pPr>
      <w:r w:rsidRPr="00D62AAA">
        <w:rPr>
          <w:rFonts w:ascii="Arial" w:hAnsi="Arial" w:cs="Arial"/>
        </w:rPr>
        <w:tab/>
      </w:r>
    </w:p>
    <w:p w14:paraId="12402BE5" w14:textId="7EBB3531" w:rsidR="00303A79" w:rsidRPr="00D62AAA" w:rsidRDefault="00303A79" w:rsidP="00303A79">
      <w:pPr>
        <w:rPr>
          <w:rFonts w:ascii="Arial" w:hAnsi="Arial" w:cs="Arial"/>
          <w:b/>
        </w:rPr>
      </w:pPr>
      <w:r w:rsidRPr="00D62AAA">
        <w:rPr>
          <w:rFonts w:ascii="Arial" w:hAnsi="Arial" w:cs="Arial"/>
          <w:b/>
        </w:rPr>
        <w:t>Other income that is fully disregarded</w:t>
      </w:r>
    </w:p>
    <w:p w14:paraId="11554C93" w14:textId="77777777" w:rsidR="00F651E5" w:rsidRPr="00D62AAA" w:rsidRDefault="00F651E5" w:rsidP="00F651E5">
      <w:pPr>
        <w:ind w:left="720" w:hanging="720"/>
        <w:rPr>
          <w:rFonts w:ascii="Arial" w:hAnsi="Arial" w:cs="Arial"/>
        </w:rPr>
      </w:pPr>
      <w:r w:rsidRPr="00D62AAA">
        <w:rPr>
          <w:rFonts w:ascii="Arial" w:hAnsi="Arial" w:cs="Arial"/>
        </w:rPr>
        <w:t xml:space="preserve">7.18 </w:t>
      </w:r>
      <w:r w:rsidRPr="00D62AAA">
        <w:rPr>
          <w:rFonts w:ascii="Arial" w:hAnsi="Arial" w:cs="Arial"/>
        </w:rPr>
        <w:tab/>
        <w:t xml:space="preserve">Any income from the following sources will be fully disregarded: </w:t>
      </w:r>
    </w:p>
    <w:p w14:paraId="67D30387" w14:textId="77777777" w:rsidR="00F651E5" w:rsidRPr="00D62AAA" w:rsidRDefault="00F651E5" w:rsidP="00F651E5">
      <w:pPr>
        <w:ind w:left="720" w:firstLine="720"/>
        <w:rPr>
          <w:rFonts w:ascii="Arial" w:hAnsi="Arial" w:cs="Arial"/>
        </w:rPr>
      </w:pPr>
      <w:r w:rsidRPr="00D62AAA">
        <w:rPr>
          <w:rFonts w:ascii="Arial" w:hAnsi="Arial" w:cs="Arial"/>
        </w:rPr>
        <w:t xml:space="preserve">(a) Direct Payments </w:t>
      </w:r>
    </w:p>
    <w:p w14:paraId="6E761C13" w14:textId="77777777" w:rsidR="00F651E5" w:rsidRPr="00D62AAA" w:rsidRDefault="00F651E5" w:rsidP="00F651E5">
      <w:pPr>
        <w:ind w:left="720" w:firstLine="720"/>
        <w:rPr>
          <w:rFonts w:ascii="Arial" w:hAnsi="Arial" w:cs="Arial"/>
        </w:rPr>
      </w:pPr>
      <w:r w:rsidRPr="00D62AAA">
        <w:rPr>
          <w:rFonts w:ascii="Arial" w:hAnsi="Arial" w:cs="Arial"/>
        </w:rPr>
        <w:t xml:space="preserve">(b) Armed Forces Independence Payments and Mobility Supplement </w:t>
      </w:r>
    </w:p>
    <w:p w14:paraId="1ABE7693" w14:textId="77777777" w:rsidR="00F651E5" w:rsidRPr="00D62AAA" w:rsidRDefault="00F651E5" w:rsidP="00F651E5">
      <w:pPr>
        <w:ind w:left="720" w:firstLine="720"/>
        <w:rPr>
          <w:rFonts w:ascii="Arial" w:hAnsi="Arial" w:cs="Arial"/>
        </w:rPr>
      </w:pPr>
      <w:r w:rsidRPr="00D62AAA">
        <w:rPr>
          <w:rFonts w:ascii="Arial" w:hAnsi="Arial" w:cs="Arial"/>
        </w:rPr>
        <w:t xml:space="preserve">(c) War Disablement Pension (except Constant Attendance Allowance) </w:t>
      </w:r>
    </w:p>
    <w:p w14:paraId="49D66A72" w14:textId="77777777" w:rsidR="00F651E5" w:rsidRPr="00D62AAA" w:rsidRDefault="00F651E5" w:rsidP="00F651E5">
      <w:pPr>
        <w:ind w:left="1440"/>
        <w:rPr>
          <w:rFonts w:ascii="Arial" w:hAnsi="Arial" w:cs="Arial"/>
        </w:rPr>
      </w:pPr>
      <w:r w:rsidRPr="00D62AAA">
        <w:rPr>
          <w:rFonts w:ascii="Arial" w:hAnsi="Arial" w:cs="Arial"/>
        </w:rPr>
        <w:t xml:space="preserve">(d) Child Support Maintenance Payments and Child Benefit, except where the accommodation in which the adult and child both live is arranged under the Care Act </w:t>
      </w:r>
    </w:p>
    <w:p w14:paraId="43F7262C" w14:textId="77777777" w:rsidR="00F651E5" w:rsidRPr="00D62AAA" w:rsidRDefault="00F651E5" w:rsidP="00F651E5">
      <w:pPr>
        <w:ind w:left="1440"/>
        <w:rPr>
          <w:rFonts w:ascii="Arial" w:hAnsi="Arial" w:cs="Arial"/>
        </w:rPr>
      </w:pPr>
      <w:r w:rsidRPr="00D62AAA">
        <w:rPr>
          <w:rFonts w:ascii="Arial" w:hAnsi="Arial" w:cs="Arial"/>
        </w:rPr>
        <w:t xml:space="preserve">(e) Child Tax Credit </w:t>
      </w:r>
    </w:p>
    <w:p w14:paraId="7FECCC8A" w14:textId="77777777" w:rsidR="00F651E5" w:rsidRPr="00D62AAA" w:rsidRDefault="00F651E5" w:rsidP="00F651E5">
      <w:pPr>
        <w:ind w:left="1440"/>
        <w:rPr>
          <w:rFonts w:ascii="Arial" w:hAnsi="Arial" w:cs="Arial"/>
        </w:rPr>
      </w:pPr>
      <w:r w:rsidRPr="00D62AAA">
        <w:rPr>
          <w:rFonts w:ascii="Arial" w:hAnsi="Arial" w:cs="Arial"/>
        </w:rPr>
        <w:t xml:space="preserve">(f) Council Tax Reduction Schemes where this involves a payment to the person </w:t>
      </w:r>
    </w:p>
    <w:p w14:paraId="6D561B20" w14:textId="77777777" w:rsidR="00F651E5" w:rsidRPr="00D62AAA" w:rsidRDefault="00F651E5" w:rsidP="00F651E5">
      <w:pPr>
        <w:ind w:left="1440"/>
        <w:rPr>
          <w:rFonts w:ascii="Arial" w:hAnsi="Arial" w:cs="Arial"/>
        </w:rPr>
      </w:pPr>
      <w:r w:rsidRPr="00D62AAA">
        <w:rPr>
          <w:rFonts w:ascii="Arial" w:hAnsi="Arial" w:cs="Arial"/>
        </w:rPr>
        <w:t xml:space="preserve">(g) Disability Living Allowance (Mobility Component) and Mobility Supplement </w:t>
      </w:r>
    </w:p>
    <w:p w14:paraId="220DC2D5" w14:textId="77777777" w:rsidR="00F651E5" w:rsidRPr="00D62AAA" w:rsidRDefault="00F651E5" w:rsidP="00F651E5">
      <w:pPr>
        <w:ind w:left="1440"/>
        <w:rPr>
          <w:rFonts w:ascii="Arial" w:hAnsi="Arial" w:cs="Arial"/>
        </w:rPr>
      </w:pPr>
      <w:r w:rsidRPr="00D62AAA">
        <w:rPr>
          <w:rFonts w:ascii="Arial" w:hAnsi="Arial" w:cs="Arial"/>
        </w:rPr>
        <w:t xml:space="preserve">(h) Christmas bonus </w:t>
      </w:r>
    </w:p>
    <w:p w14:paraId="424ABCC4" w14:textId="77777777" w:rsidR="00F651E5" w:rsidRPr="00D62AAA" w:rsidRDefault="00F651E5" w:rsidP="00F651E5">
      <w:pPr>
        <w:ind w:left="1440"/>
        <w:rPr>
          <w:rFonts w:ascii="Arial" w:hAnsi="Arial" w:cs="Arial"/>
        </w:rPr>
      </w:pPr>
      <w:r w:rsidRPr="00D62AAA">
        <w:rPr>
          <w:rFonts w:ascii="Arial" w:hAnsi="Arial" w:cs="Arial"/>
        </w:rPr>
        <w:t>(</w:t>
      </w:r>
      <w:proofErr w:type="spellStart"/>
      <w:r w:rsidRPr="00D62AAA">
        <w:rPr>
          <w:rFonts w:ascii="Arial" w:hAnsi="Arial" w:cs="Arial"/>
        </w:rPr>
        <w:t>i</w:t>
      </w:r>
      <w:proofErr w:type="spellEnd"/>
      <w:r w:rsidRPr="00D62AAA">
        <w:rPr>
          <w:rFonts w:ascii="Arial" w:hAnsi="Arial" w:cs="Arial"/>
        </w:rPr>
        <w:t xml:space="preserve">) Dependency increases paid with certain benefits </w:t>
      </w:r>
    </w:p>
    <w:p w14:paraId="3BED21D0" w14:textId="77777777" w:rsidR="00F651E5" w:rsidRPr="00D62AAA" w:rsidRDefault="00F651E5" w:rsidP="00F651E5">
      <w:pPr>
        <w:ind w:left="1440"/>
        <w:rPr>
          <w:rFonts w:ascii="Arial" w:hAnsi="Arial" w:cs="Arial"/>
        </w:rPr>
      </w:pPr>
      <w:r w:rsidRPr="00D62AAA">
        <w:rPr>
          <w:rFonts w:ascii="Arial" w:hAnsi="Arial" w:cs="Arial"/>
        </w:rPr>
        <w:t xml:space="preserve">(j) Discretionary Trust </w:t>
      </w:r>
    </w:p>
    <w:p w14:paraId="42160790" w14:textId="77777777" w:rsidR="00F651E5" w:rsidRPr="00D62AAA" w:rsidRDefault="00F651E5" w:rsidP="00F651E5">
      <w:pPr>
        <w:ind w:left="1440"/>
        <w:rPr>
          <w:rFonts w:ascii="Arial" w:hAnsi="Arial" w:cs="Arial"/>
        </w:rPr>
      </w:pPr>
      <w:r w:rsidRPr="00D62AAA">
        <w:rPr>
          <w:rFonts w:ascii="Arial" w:hAnsi="Arial" w:cs="Arial"/>
        </w:rPr>
        <w:t xml:space="preserve">(k) Gallantry Awards </w:t>
      </w:r>
    </w:p>
    <w:p w14:paraId="71090E3A" w14:textId="77777777" w:rsidR="00F651E5" w:rsidRPr="00D62AAA" w:rsidRDefault="00F651E5" w:rsidP="00F651E5">
      <w:pPr>
        <w:ind w:left="1440"/>
        <w:rPr>
          <w:rFonts w:ascii="Arial" w:hAnsi="Arial" w:cs="Arial"/>
        </w:rPr>
      </w:pPr>
      <w:r w:rsidRPr="00D62AAA">
        <w:rPr>
          <w:rFonts w:ascii="Arial" w:hAnsi="Arial" w:cs="Arial"/>
        </w:rPr>
        <w:lastRenderedPageBreak/>
        <w:t xml:space="preserve">(l) Guardian’s Allowance </w:t>
      </w:r>
    </w:p>
    <w:p w14:paraId="0A604963" w14:textId="77777777" w:rsidR="00F651E5" w:rsidRPr="00D62AAA" w:rsidRDefault="00F651E5" w:rsidP="00F651E5">
      <w:pPr>
        <w:ind w:left="1440"/>
        <w:rPr>
          <w:rFonts w:ascii="Arial" w:hAnsi="Arial" w:cs="Arial"/>
        </w:rPr>
      </w:pPr>
      <w:r w:rsidRPr="00D62AAA">
        <w:rPr>
          <w:rFonts w:ascii="Arial" w:hAnsi="Arial" w:cs="Arial"/>
        </w:rPr>
        <w:t xml:space="preserve">(m)Guaranteed Income Payments made to Veterans under the Armed Forces Compensation Scheme </w:t>
      </w:r>
    </w:p>
    <w:p w14:paraId="3C7CFC07" w14:textId="77777777" w:rsidR="00F651E5" w:rsidRPr="00D62AAA" w:rsidRDefault="00F651E5" w:rsidP="00F651E5">
      <w:pPr>
        <w:ind w:left="1440"/>
        <w:rPr>
          <w:rFonts w:ascii="Arial" w:hAnsi="Arial" w:cs="Arial"/>
        </w:rPr>
      </w:pPr>
      <w:r w:rsidRPr="00D62AAA">
        <w:rPr>
          <w:rFonts w:ascii="Arial" w:hAnsi="Arial" w:cs="Arial"/>
        </w:rPr>
        <w:t>(n) Income frozen abroad</w:t>
      </w:r>
    </w:p>
    <w:p w14:paraId="33B911D3" w14:textId="77777777" w:rsidR="00F651E5" w:rsidRPr="00D62AAA" w:rsidRDefault="00F651E5" w:rsidP="00F651E5">
      <w:pPr>
        <w:ind w:left="1440"/>
        <w:rPr>
          <w:rFonts w:ascii="Arial" w:hAnsi="Arial" w:cs="Arial"/>
        </w:rPr>
      </w:pPr>
      <w:r w:rsidRPr="00D62AAA">
        <w:rPr>
          <w:rFonts w:ascii="Arial" w:hAnsi="Arial" w:cs="Arial"/>
        </w:rPr>
        <w:t xml:space="preserve">(o) Income in kind </w:t>
      </w:r>
    </w:p>
    <w:p w14:paraId="7EFE7AF2" w14:textId="77777777" w:rsidR="00F651E5" w:rsidRPr="00D62AAA" w:rsidRDefault="00F651E5" w:rsidP="00F651E5">
      <w:pPr>
        <w:ind w:left="1440"/>
        <w:rPr>
          <w:rFonts w:ascii="Arial" w:hAnsi="Arial" w:cs="Arial"/>
        </w:rPr>
      </w:pPr>
      <w:r w:rsidRPr="00D62AAA">
        <w:rPr>
          <w:rFonts w:ascii="Arial" w:hAnsi="Arial" w:cs="Arial"/>
        </w:rPr>
        <w:t xml:space="preserve">(p) Pensioners Christmas payments </w:t>
      </w:r>
    </w:p>
    <w:p w14:paraId="661763DA" w14:textId="77777777" w:rsidR="00F651E5" w:rsidRPr="00D62AAA" w:rsidRDefault="00F651E5" w:rsidP="00F651E5">
      <w:pPr>
        <w:ind w:left="1440"/>
        <w:rPr>
          <w:rFonts w:ascii="Arial" w:hAnsi="Arial" w:cs="Arial"/>
        </w:rPr>
      </w:pPr>
      <w:r w:rsidRPr="00D62AAA">
        <w:rPr>
          <w:rFonts w:ascii="Arial" w:hAnsi="Arial" w:cs="Arial"/>
        </w:rPr>
        <w:t xml:space="preserve">(q) Personal Independence Payment (Mobility Component) and Mobility Supplement </w:t>
      </w:r>
    </w:p>
    <w:p w14:paraId="0A4FA2D4" w14:textId="77777777" w:rsidR="00F651E5" w:rsidRPr="00D62AAA" w:rsidRDefault="00F651E5" w:rsidP="00F651E5">
      <w:pPr>
        <w:ind w:left="1440"/>
        <w:rPr>
          <w:rFonts w:ascii="Arial" w:hAnsi="Arial" w:cs="Arial"/>
        </w:rPr>
      </w:pPr>
      <w:r w:rsidRPr="00D62AAA">
        <w:rPr>
          <w:rFonts w:ascii="Arial" w:hAnsi="Arial" w:cs="Arial"/>
        </w:rPr>
        <w:t xml:space="preserve">(r) Personal injury trust, including those administered by a Court </w:t>
      </w:r>
    </w:p>
    <w:p w14:paraId="5379F17D" w14:textId="77777777" w:rsidR="00F651E5" w:rsidRPr="00D62AAA" w:rsidRDefault="00F651E5" w:rsidP="00F651E5">
      <w:pPr>
        <w:ind w:left="1440"/>
        <w:rPr>
          <w:rFonts w:ascii="Arial" w:hAnsi="Arial" w:cs="Arial"/>
        </w:rPr>
      </w:pPr>
      <w:r w:rsidRPr="00D62AAA">
        <w:rPr>
          <w:rFonts w:ascii="Arial" w:hAnsi="Arial" w:cs="Arial"/>
        </w:rPr>
        <w:t xml:space="preserve">(s) Resettlement benefit </w:t>
      </w:r>
    </w:p>
    <w:p w14:paraId="0A04B8A3" w14:textId="77777777" w:rsidR="00F651E5" w:rsidRPr="00D62AAA" w:rsidRDefault="00F651E5" w:rsidP="00F651E5">
      <w:pPr>
        <w:ind w:left="1440"/>
        <w:rPr>
          <w:rFonts w:ascii="Arial" w:hAnsi="Arial" w:cs="Arial"/>
        </w:rPr>
      </w:pPr>
      <w:r w:rsidRPr="00D62AAA">
        <w:rPr>
          <w:rFonts w:ascii="Arial" w:hAnsi="Arial" w:cs="Arial"/>
        </w:rPr>
        <w:t xml:space="preserve">(t) Savings credit disregard </w:t>
      </w:r>
    </w:p>
    <w:p w14:paraId="1B245928" w14:textId="77777777" w:rsidR="00F651E5" w:rsidRPr="00D62AAA" w:rsidRDefault="00F651E5" w:rsidP="00F651E5">
      <w:pPr>
        <w:ind w:left="1440"/>
        <w:rPr>
          <w:rFonts w:ascii="Arial" w:hAnsi="Arial" w:cs="Arial"/>
        </w:rPr>
      </w:pPr>
      <w:r w:rsidRPr="00D62AAA">
        <w:rPr>
          <w:rFonts w:ascii="Arial" w:hAnsi="Arial" w:cs="Arial"/>
        </w:rPr>
        <w:t xml:space="preserve">(u) Social Fund payments (including winter fuel payments) </w:t>
      </w:r>
    </w:p>
    <w:p w14:paraId="470F0088" w14:textId="77777777" w:rsidR="00F651E5" w:rsidRPr="00D62AAA" w:rsidRDefault="00F651E5" w:rsidP="00F651E5">
      <w:pPr>
        <w:ind w:left="1440"/>
        <w:rPr>
          <w:rFonts w:ascii="Arial" w:hAnsi="Arial" w:cs="Arial"/>
        </w:rPr>
      </w:pPr>
      <w:r w:rsidRPr="00D62AAA">
        <w:rPr>
          <w:rFonts w:ascii="Arial" w:hAnsi="Arial" w:cs="Arial"/>
        </w:rPr>
        <w:t xml:space="preserve">(v) War widows and widower’s special payments </w:t>
      </w:r>
    </w:p>
    <w:p w14:paraId="42F0EEB7" w14:textId="77777777" w:rsidR="00F651E5" w:rsidRPr="00D62AAA" w:rsidRDefault="00F651E5" w:rsidP="00F651E5">
      <w:pPr>
        <w:ind w:left="1440"/>
        <w:rPr>
          <w:rFonts w:ascii="Arial" w:hAnsi="Arial" w:cs="Arial"/>
        </w:rPr>
      </w:pPr>
      <w:r w:rsidRPr="00D62AAA">
        <w:rPr>
          <w:rFonts w:ascii="Arial" w:hAnsi="Arial" w:cs="Arial"/>
        </w:rPr>
        <w:t xml:space="preserve">(w) Any payments received as a holder of the Victoria Cross, George Cross or equivalent </w:t>
      </w:r>
    </w:p>
    <w:p w14:paraId="71D7804A" w14:textId="77777777" w:rsidR="00F651E5" w:rsidRPr="00D62AAA" w:rsidRDefault="00F651E5" w:rsidP="00F651E5">
      <w:pPr>
        <w:ind w:left="1440"/>
        <w:rPr>
          <w:rFonts w:ascii="Arial" w:hAnsi="Arial" w:cs="Arial"/>
        </w:rPr>
      </w:pPr>
      <w:r w:rsidRPr="00D62AAA">
        <w:rPr>
          <w:rFonts w:ascii="Arial" w:hAnsi="Arial" w:cs="Arial"/>
        </w:rPr>
        <w:t xml:space="preserve">(x) Any grants or loans paid for the purposes of education; and </w:t>
      </w:r>
    </w:p>
    <w:p w14:paraId="7FB4D258" w14:textId="77777777" w:rsidR="00F651E5" w:rsidRPr="00D62AAA" w:rsidRDefault="00F651E5" w:rsidP="00F651E5">
      <w:pPr>
        <w:ind w:left="1440"/>
        <w:rPr>
          <w:rFonts w:ascii="Arial" w:hAnsi="Arial" w:cs="Arial"/>
        </w:rPr>
      </w:pPr>
      <w:r w:rsidRPr="00D62AAA">
        <w:rPr>
          <w:rFonts w:ascii="Arial" w:hAnsi="Arial" w:cs="Arial"/>
        </w:rPr>
        <w:t xml:space="preserve">(y) Payments made in relation to training for employment. </w:t>
      </w:r>
    </w:p>
    <w:p w14:paraId="4583A0B8" w14:textId="77777777" w:rsidR="00F651E5" w:rsidRPr="00D62AAA" w:rsidRDefault="00F651E5" w:rsidP="00F651E5">
      <w:pPr>
        <w:ind w:left="1440"/>
        <w:rPr>
          <w:rFonts w:ascii="Arial" w:hAnsi="Arial" w:cs="Arial"/>
        </w:rPr>
      </w:pPr>
      <w:r w:rsidRPr="00D62AAA">
        <w:rPr>
          <w:rFonts w:ascii="Arial" w:hAnsi="Arial" w:cs="Arial"/>
        </w:rPr>
        <w:t>(z) Any payment from the:</w:t>
      </w:r>
    </w:p>
    <w:p w14:paraId="61D1754A" w14:textId="77777777" w:rsidR="00F651E5" w:rsidRPr="00D62AAA" w:rsidRDefault="00F651E5" w:rsidP="00F651E5">
      <w:pPr>
        <w:ind w:left="1440" w:firstLine="720"/>
        <w:rPr>
          <w:rFonts w:ascii="Arial" w:hAnsi="Arial" w:cs="Arial"/>
        </w:rPr>
      </w:pPr>
      <w:proofErr w:type="spellStart"/>
      <w:r w:rsidRPr="00D62AAA">
        <w:rPr>
          <w:rFonts w:ascii="Arial" w:hAnsi="Arial" w:cs="Arial"/>
        </w:rPr>
        <w:t>i</w:t>
      </w:r>
      <w:proofErr w:type="spellEnd"/>
      <w:r w:rsidRPr="00D62AAA">
        <w:rPr>
          <w:rFonts w:ascii="Arial" w:hAnsi="Arial" w:cs="Arial"/>
        </w:rPr>
        <w:t xml:space="preserve">. Macfarlane Trust </w:t>
      </w:r>
    </w:p>
    <w:p w14:paraId="3D3C4D46" w14:textId="77777777" w:rsidR="00F651E5" w:rsidRPr="00D62AAA" w:rsidRDefault="00F651E5" w:rsidP="00F651E5">
      <w:pPr>
        <w:ind w:left="1440" w:firstLine="720"/>
        <w:rPr>
          <w:rFonts w:ascii="Arial" w:hAnsi="Arial" w:cs="Arial"/>
        </w:rPr>
      </w:pPr>
      <w:r w:rsidRPr="00D62AAA">
        <w:rPr>
          <w:rFonts w:ascii="Arial" w:hAnsi="Arial" w:cs="Arial"/>
        </w:rPr>
        <w:t>ii. Macfarlane (Special Payments) Trust</w:t>
      </w:r>
    </w:p>
    <w:p w14:paraId="32B491FE" w14:textId="77777777" w:rsidR="00F651E5" w:rsidRPr="00D62AAA" w:rsidRDefault="00F651E5" w:rsidP="00F651E5">
      <w:pPr>
        <w:ind w:left="1440" w:firstLine="720"/>
        <w:rPr>
          <w:rFonts w:ascii="Arial" w:hAnsi="Arial" w:cs="Arial"/>
        </w:rPr>
      </w:pPr>
      <w:r w:rsidRPr="00D62AAA">
        <w:rPr>
          <w:rFonts w:ascii="Arial" w:hAnsi="Arial" w:cs="Arial"/>
        </w:rPr>
        <w:t xml:space="preserve">iii. Macfarlane (Special Payment) (No 2) Trust Caxton Foundation </w:t>
      </w:r>
    </w:p>
    <w:p w14:paraId="56CEDFD9" w14:textId="77777777" w:rsidR="00F651E5" w:rsidRPr="00D62AAA" w:rsidRDefault="00F651E5" w:rsidP="00F651E5">
      <w:pPr>
        <w:ind w:left="1440" w:firstLine="720"/>
        <w:rPr>
          <w:rFonts w:ascii="Arial" w:hAnsi="Arial" w:cs="Arial"/>
        </w:rPr>
      </w:pPr>
      <w:r w:rsidRPr="00D62AAA">
        <w:rPr>
          <w:rFonts w:ascii="Arial" w:hAnsi="Arial" w:cs="Arial"/>
        </w:rPr>
        <w:t xml:space="preserve">iv. The Fund (payments to non-haemophiliacs infected with HIV) </w:t>
      </w:r>
    </w:p>
    <w:p w14:paraId="7B524D65" w14:textId="77777777" w:rsidR="00F651E5" w:rsidRPr="00D62AAA" w:rsidRDefault="00F651E5" w:rsidP="00F651E5">
      <w:pPr>
        <w:ind w:left="1440" w:firstLine="720"/>
        <w:rPr>
          <w:rFonts w:ascii="Arial" w:hAnsi="Arial" w:cs="Arial"/>
        </w:rPr>
      </w:pPr>
      <w:r w:rsidRPr="00D62AAA">
        <w:rPr>
          <w:rFonts w:ascii="Arial" w:hAnsi="Arial" w:cs="Arial"/>
        </w:rPr>
        <w:t xml:space="preserve">v. Eileen Trust </w:t>
      </w:r>
    </w:p>
    <w:p w14:paraId="284A5034" w14:textId="77777777" w:rsidR="00F651E5" w:rsidRPr="00D62AAA" w:rsidRDefault="00F651E5" w:rsidP="00F651E5">
      <w:pPr>
        <w:ind w:left="1440" w:firstLine="720"/>
        <w:rPr>
          <w:rFonts w:ascii="Arial" w:hAnsi="Arial" w:cs="Arial"/>
        </w:rPr>
      </w:pPr>
      <w:r w:rsidRPr="00D62AAA">
        <w:rPr>
          <w:rFonts w:ascii="Arial" w:hAnsi="Arial" w:cs="Arial"/>
        </w:rPr>
        <w:t xml:space="preserve">vi. MFET Limited </w:t>
      </w:r>
    </w:p>
    <w:p w14:paraId="2D6CC984" w14:textId="77777777" w:rsidR="00F651E5" w:rsidRPr="00D62AAA" w:rsidRDefault="00F651E5" w:rsidP="00F651E5">
      <w:pPr>
        <w:ind w:left="1440" w:firstLine="720"/>
        <w:rPr>
          <w:rFonts w:ascii="Arial" w:hAnsi="Arial" w:cs="Arial"/>
        </w:rPr>
      </w:pPr>
      <w:r w:rsidRPr="00D62AAA">
        <w:rPr>
          <w:rFonts w:ascii="Arial" w:hAnsi="Arial" w:cs="Arial"/>
        </w:rPr>
        <w:t xml:space="preserve">vii. Independent Living Fund (2006) </w:t>
      </w:r>
    </w:p>
    <w:p w14:paraId="406FA345" w14:textId="77777777" w:rsidR="00F651E5" w:rsidRPr="00D62AAA" w:rsidRDefault="00F651E5" w:rsidP="00F651E5">
      <w:pPr>
        <w:ind w:left="1440" w:firstLine="720"/>
        <w:rPr>
          <w:rFonts w:ascii="Arial" w:hAnsi="Arial" w:cs="Arial"/>
        </w:rPr>
      </w:pPr>
      <w:r w:rsidRPr="00D62AAA">
        <w:rPr>
          <w:rFonts w:ascii="Arial" w:hAnsi="Arial" w:cs="Arial"/>
        </w:rPr>
        <w:t xml:space="preserve">viii. Skipton Fund </w:t>
      </w:r>
    </w:p>
    <w:p w14:paraId="3DFD8BCD" w14:textId="77777777" w:rsidR="00F651E5" w:rsidRPr="00D62AAA" w:rsidRDefault="00F651E5" w:rsidP="00F651E5">
      <w:pPr>
        <w:ind w:left="1440" w:firstLine="720"/>
        <w:rPr>
          <w:rFonts w:ascii="Arial" w:hAnsi="Arial" w:cs="Arial"/>
        </w:rPr>
      </w:pPr>
      <w:r w:rsidRPr="00D62AAA">
        <w:rPr>
          <w:rFonts w:ascii="Arial" w:hAnsi="Arial" w:cs="Arial"/>
        </w:rPr>
        <w:t xml:space="preserve">ix. London Bombings Relief Charitable Fund. </w:t>
      </w:r>
    </w:p>
    <w:p w14:paraId="1EFB29AF" w14:textId="77777777" w:rsidR="00F651E5" w:rsidRPr="00D62AAA" w:rsidRDefault="00F651E5" w:rsidP="00F651E5">
      <w:pPr>
        <w:rPr>
          <w:rFonts w:ascii="Arial" w:hAnsi="Arial" w:cs="Arial"/>
          <w:b/>
        </w:rPr>
      </w:pPr>
      <w:r w:rsidRPr="00D62AAA">
        <w:rPr>
          <w:rFonts w:ascii="Arial" w:hAnsi="Arial" w:cs="Arial"/>
          <w:b/>
        </w:rPr>
        <w:t>Charitable and voluntary payments</w:t>
      </w:r>
    </w:p>
    <w:p w14:paraId="5DCA9C8E" w14:textId="7A5B5221" w:rsidR="00A17032" w:rsidRPr="00D62AAA" w:rsidRDefault="00F651E5" w:rsidP="00F651E5">
      <w:pPr>
        <w:ind w:left="720" w:hanging="720"/>
        <w:rPr>
          <w:rFonts w:ascii="Arial" w:hAnsi="Arial" w:cs="Arial"/>
        </w:rPr>
      </w:pPr>
      <w:r w:rsidRPr="00D62AAA">
        <w:rPr>
          <w:rFonts w:ascii="Arial" w:hAnsi="Arial" w:cs="Arial"/>
        </w:rPr>
        <w:t xml:space="preserve">7.19 </w:t>
      </w:r>
      <w:r w:rsidRPr="00D62AAA">
        <w:rPr>
          <w:rFonts w:ascii="Arial" w:hAnsi="Arial" w:cs="Arial"/>
        </w:rPr>
        <w:tab/>
        <w:t xml:space="preserve">Charitable payments are not necessarily made by a recognised </w:t>
      </w:r>
      <w:r w:rsidR="00BC4E2A" w:rsidRPr="00D62AAA">
        <w:rPr>
          <w:rFonts w:ascii="Arial" w:hAnsi="Arial" w:cs="Arial"/>
        </w:rPr>
        <w:t>charity but</w:t>
      </w:r>
      <w:r w:rsidRPr="00D62AAA">
        <w:rPr>
          <w:rFonts w:ascii="Arial" w:hAnsi="Arial" w:cs="Arial"/>
        </w:rPr>
        <w:t xml:space="preserve"> could come from charitable motives. The individual circumstances of the payment will need to be considered before </w:t>
      </w:r>
      <w:proofErr w:type="gramStart"/>
      <w:r w:rsidRPr="00D62AAA">
        <w:rPr>
          <w:rFonts w:ascii="Arial" w:hAnsi="Arial" w:cs="Arial"/>
        </w:rPr>
        <w:t>making a decision</w:t>
      </w:r>
      <w:proofErr w:type="gramEnd"/>
      <w:r w:rsidRPr="00D62AAA">
        <w:rPr>
          <w:rFonts w:ascii="Arial" w:hAnsi="Arial" w:cs="Arial"/>
        </w:rPr>
        <w:t xml:space="preserve">. </w:t>
      </w:r>
      <w:r w:rsidR="007741FB" w:rsidRPr="00D62AAA">
        <w:rPr>
          <w:rFonts w:ascii="Arial" w:hAnsi="Arial" w:cs="Arial"/>
        </w:rPr>
        <w:t>A</w:t>
      </w:r>
      <w:r w:rsidRPr="00D62AAA">
        <w:rPr>
          <w:rFonts w:ascii="Arial" w:hAnsi="Arial" w:cs="Arial"/>
        </w:rPr>
        <w:t xml:space="preserve"> charitable or voluntary payment which is not made regularly is treated as capital. </w:t>
      </w:r>
    </w:p>
    <w:p w14:paraId="4565EFD3" w14:textId="77777777" w:rsidR="00A17032" w:rsidRPr="00D62AAA" w:rsidRDefault="00F651E5" w:rsidP="00F651E5">
      <w:pPr>
        <w:ind w:left="720" w:hanging="720"/>
        <w:rPr>
          <w:rFonts w:ascii="Arial" w:hAnsi="Arial" w:cs="Arial"/>
        </w:rPr>
      </w:pPr>
      <w:r w:rsidRPr="00D62AAA">
        <w:rPr>
          <w:rFonts w:ascii="Arial" w:hAnsi="Arial" w:cs="Arial"/>
        </w:rPr>
        <w:t xml:space="preserve">7.20 </w:t>
      </w:r>
      <w:r w:rsidR="00A17032" w:rsidRPr="00D62AAA">
        <w:rPr>
          <w:rFonts w:ascii="Arial" w:hAnsi="Arial" w:cs="Arial"/>
        </w:rPr>
        <w:tab/>
      </w:r>
      <w:r w:rsidRPr="00D62AAA">
        <w:rPr>
          <w:rFonts w:ascii="Arial" w:hAnsi="Arial" w:cs="Arial"/>
        </w:rPr>
        <w:t xml:space="preserve">Charitable and voluntary payments that are made regularly will be fully disregarded. Partially disregarded income </w:t>
      </w:r>
    </w:p>
    <w:p w14:paraId="4FD048B2" w14:textId="77777777" w:rsidR="00A17032" w:rsidRPr="00D62AAA" w:rsidRDefault="00F651E5" w:rsidP="00F651E5">
      <w:pPr>
        <w:ind w:left="720" w:hanging="720"/>
        <w:rPr>
          <w:rFonts w:ascii="Arial" w:hAnsi="Arial" w:cs="Arial"/>
        </w:rPr>
      </w:pPr>
      <w:r w:rsidRPr="00D62AAA">
        <w:rPr>
          <w:rFonts w:ascii="Arial" w:hAnsi="Arial" w:cs="Arial"/>
        </w:rPr>
        <w:t xml:space="preserve">7.21 </w:t>
      </w:r>
      <w:r w:rsidR="00A17032" w:rsidRPr="00D62AAA">
        <w:rPr>
          <w:rFonts w:ascii="Arial" w:hAnsi="Arial" w:cs="Arial"/>
        </w:rPr>
        <w:tab/>
      </w:r>
      <w:r w:rsidRPr="00D62AAA">
        <w:rPr>
          <w:rFonts w:ascii="Arial" w:hAnsi="Arial" w:cs="Arial"/>
        </w:rPr>
        <w:t xml:space="preserve">The following income is partially disregarded: </w:t>
      </w:r>
    </w:p>
    <w:p w14:paraId="01D35137" w14:textId="77777777" w:rsidR="00A17032" w:rsidRPr="00D62AAA" w:rsidRDefault="00F651E5" w:rsidP="00A17032">
      <w:pPr>
        <w:ind w:left="720" w:firstLine="720"/>
        <w:rPr>
          <w:rFonts w:ascii="Arial" w:hAnsi="Arial" w:cs="Arial"/>
        </w:rPr>
      </w:pPr>
      <w:r w:rsidRPr="00D62AAA">
        <w:rPr>
          <w:rFonts w:ascii="Arial" w:hAnsi="Arial" w:cs="Arial"/>
        </w:rPr>
        <w:lastRenderedPageBreak/>
        <w:t xml:space="preserve">(a) The first £10 per week of the following: </w:t>
      </w:r>
    </w:p>
    <w:p w14:paraId="6E3A600C" w14:textId="77777777" w:rsidR="00A17032" w:rsidRPr="00D62AAA" w:rsidRDefault="00F651E5" w:rsidP="00A17032">
      <w:pPr>
        <w:ind w:left="1440" w:firstLine="720"/>
        <w:rPr>
          <w:rFonts w:ascii="Arial" w:hAnsi="Arial" w:cs="Arial"/>
        </w:rPr>
      </w:pPr>
      <w:proofErr w:type="spellStart"/>
      <w:r w:rsidRPr="00D62AAA">
        <w:rPr>
          <w:rFonts w:ascii="Arial" w:hAnsi="Arial" w:cs="Arial"/>
        </w:rPr>
        <w:t>i</w:t>
      </w:r>
      <w:proofErr w:type="spellEnd"/>
      <w:r w:rsidRPr="00D62AAA">
        <w:rPr>
          <w:rFonts w:ascii="Arial" w:hAnsi="Arial" w:cs="Arial"/>
        </w:rPr>
        <w:t xml:space="preserve">. War Widows and War Widowers pension, </w:t>
      </w:r>
    </w:p>
    <w:p w14:paraId="63834475" w14:textId="77777777" w:rsidR="00A17032" w:rsidRPr="00D62AAA" w:rsidRDefault="00F651E5" w:rsidP="00A17032">
      <w:pPr>
        <w:ind w:left="2160"/>
        <w:rPr>
          <w:rFonts w:ascii="Arial" w:hAnsi="Arial" w:cs="Arial"/>
        </w:rPr>
      </w:pPr>
      <w:r w:rsidRPr="00D62AAA">
        <w:rPr>
          <w:rFonts w:ascii="Arial" w:hAnsi="Arial" w:cs="Arial"/>
        </w:rPr>
        <w:t xml:space="preserve">ii. Survivors Guaranteed Income Payments from the Armed Forces Compensation Scheme (SGIP), </w:t>
      </w:r>
    </w:p>
    <w:p w14:paraId="433B2E5E" w14:textId="77777777" w:rsidR="00A17032" w:rsidRPr="00D62AAA" w:rsidRDefault="00F651E5" w:rsidP="00A17032">
      <w:pPr>
        <w:ind w:left="2160"/>
        <w:rPr>
          <w:rFonts w:ascii="Arial" w:hAnsi="Arial" w:cs="Arial"/>
        </w:rPr>
      </w:pPr>
      <w:r w:rsidRPr="00D62AAA">
        <w:rPr>
          <w:rFonts w:ascii="Arial" w:hAnsi="Arial" w:cs="Arial"/>
        </w:rPr>
        <w:t xml:space="preserve">iii. Civilian War Injury pension, </w:t>
      </w:r>
    </w:p>
    <w:p w14:paraId="403BC893" w14:textId="77777777" w:rsidR="00A17032" w:rsidRPr="00D62AAA" w:rsidRDefault="00F651E5" w:rsidP="00A17032">
      <w:pPr>
        <w:ind w:left="2160"/>
        <w:rPr>
          <w:rFonts w:ascii="Arial" w:hAnsi="Arial" w:cs="Arial"/>
        </w:rPr>
      </w:pPr>
      <w:r w:rsidRPr="00D62AAA">
        <w:rPr>
          <w:rFonts w:ascii="Arial" w:hAnsi="Arial" w:cs="Arial"/>
        </w:rPr>
        <w:t xml:space="preserve">iv. Payments to victims of National Socialist persecution (paid under German or Austrian law). </w:t>
      </w:r>
    </w:p>
    <w:p w14:paraId="59E57913" w14:textId="77777777" w:rsidR="0067122D" w:rsidRPr="00D62AAA" w:rsidRDefault="00F651E5" w:rsidP="00A17032">
      <w:pPr>
        <w:ind w:left="1440"/>
        <w:rPr>
          <w:rFonts w:ascii="Arial" w:hAnsi="Arial" w:cs="Arial"/>
        </w:rPr>
      </w:pPr>
      <w:r w:rsidRPr="00D62AAA">
        <w:rPr>
          <w:rFonts w:ascii="Arial" w:hAnsi="Arial" w:cs="Arial"/>
        </w:rPr>
        <w:t xml:space="preserve">(b) A savings disregard based on qualifying income is made to people as follows: </w:t>
      </w:r>
    </w:p>
    <w:p w14:paraId="0F2FA290" w14:textId="330820F7" w:rsidR="00A17032" w:rsidRPr="00D62AAA" w:rsidRDefault="00F651E5" w:rsidP="00A17032">
      <w:pPr>
        <w:ind w:left="1440"/>
        <w:rPr>
          <w:rFonts w:ascii="Arial" w:hAnsi="Arial" w:cs="Arial"/>
        </w:rPr>
      </w:pPr>
      <w:r w:rsidRPr="00D62AAA">
        <w:rPr>
          <w:rFonts w:ascii="Arial" w:hAnsi="Arial" w:cs="Arial"/>
        </w:rPr>
        <w:t>For individuals</w:t>
      </w:r>
      <w:r w:rsidR="00A17032" w:rsidRPr="00D62AAA">
        <w:rPr>
          <w:rFonts w:ascii="Arial" w:hAnsi="Arial" w:cs="Arial"/>
        </w:rPr>
        <w:t>:</w:t>
      </w:r>
    </w:p>
    <w:p w14:paraId="2F23EE69" w14:textId="77777777" w:rsidR="0067122D" w:rsidRPr="00D62AAA" w:rsidRDefault="00F651E5" w:rsidP="0067122D">
      <w:pPr>
        <w:pStyle w:val="ListParagraph"/>
        <w:numPr>
          <w:ilvl w:val="0"/>
          <w:numId w:val="21"/>
        </w:numPr>
        <w:rPr>
          <w:rFonts w:ascii="Arial" w:hAnsi="Arial" w:cs="Arial"/>
          <w:b/>
        </w:rPr>
      </w:pPr>
      <w:r w:rsidRPr="00D62AAA">
        <w:rPr>
          <w:rFonts w:ascii="Arial" w:hAnsi="Arial" w:cs="Arial"/>
        </w:rPr>
        <w:t>Where a person is in receipt of qualifying income of less than £150.47 per week there will be no Savings Disregard made.</w:t>
      </w:r>
    </w:p>
    <w:p w14:paraId="5998044B" w14:textId="77777777" w:rsidR="0067122D" w:rsidRPr="00D62AAA" w:rsidRDefault="00F651E5" w:rsidP="0067122D">
      <w:pPr>
        <w:pStyle w:val="ListParagraph"/>
        <w:numPr>
          <w:ilvl w:val="0"/>
          <w:numId w:val="21"/>
        </w:numPr>
        <w:rPr>
          <w:rFonts w:ascii="Arial" w:hAnsi="Arial" w:cs="Arial"/>
          <w:b/>
        </w:rPr>
      </w:pPr>
      <w:r w:rsidRPr="00D62AAA">
        <w:rPr>
          <w:rFonts w:ascii="Arial" w:hAnsi="Arial" w:cs="Arial"/>
        </w:rPr>
        <w:t>Where a person is in receipt of qualifying income between £150.47 and £173.75 per week the savings disregard is made, which will equal the actual amount of the savings credit received or a sum of £5.75 whichever is less.</w:t>
      </w:r>
    </w:p>
    <w:p w14:paraId="683E4799" w14:textId="77777777" w:rsidR="0067122D" w:rsidRPr="00D62AAA" w:rsidRDefault="00F651E5" w:rsidP="0067122D">
      <w:pPr>
        <w:pStyle w:val="ListParagraph"/>
        <w:numPr>
          <w:ilvl w:val="0"/>
          <w:numId w:val="21"/>
        </w:numPr>
        <w:rPr>
          <w:rFonts w:ascii="Arial" w:hAnsi="Arial" w:cs="Arial"/>
          <w:b/>
        </w:rPr>
      </w:pPr>
      <w:r w:rsidRPr="00D62AAA">
        <w:rPr>
          <w:rFonts w:ascii="Arial" w:hAnsi="Arial" w:cs="Arial"/>
        </w:rPr>
        <w:t>Where a person is in receipt of qualifying income more than £173.75 per week, and a savings credit reward is in payment, a flat rate savings disregard of £5.75 per week is made irrespective of how much the savings credit payment is.</w:t>
      </w:r>
    </w:p>
    <w:p w14:paraId="090083A5" w14:textId="73C70550" w:rsidR="0067122D" w:rsidRPr="00D62AAA" w:rsidRDefault="00F651E5" w:rsidP="0067122D">
      <w:pPr>
        <w:pStyle w:val="ListParagraph"/>
        <w:numPr>
          <w:ilvl w:val="0"/>
          <w:numId w:val="21"/>
        </w:numPr>
        <w:rPr>
          <w:rFonts w:ascii="Arial" w:hAnsi="Arial" w:cs="Arial"/>
          <w:b/>
        </w:rPr>
      </w:pPr>
      <w:r w:rsidRPr="00D62AAA">
        <w:rPr>
          <w:rFonts w:ascii="Arial" w:hAnsi="Arial" w:cs="Arial"/>
        </w:rPr>
        <w:t xml:space="preserve">Where a person has qualifying income above the limit for receiving a savings credit reward (around £196.35 but could be higher if the person is severely disabled, has caring responsibilities or certain housing costs) a flat rate savings disregard of £5.75 is made. </w:t>
      </w:r>
    </w:p>
    <w:p w14:paraId="3523CCFE" w14:textId="77777777" w:rsidR="0067122D" w:rsidRPr="00D62AAA" w:rsidRDefault="0067122D" w:rsidP="0067122D">
      <w:pPr>
        <w:pStyle w:val="ListParagraph"/>
        <w:ind w:left="2160"/>
        <w:rPr>
          <w:rFonts w:ascii="Arial" w:hAnsi="Arial" w:cs="Arial"/>
          <w:b/>
        </w:rPr>
      </w:pPr>
    </w:p>
    <w:p w14:paraId="3670465F" w14:textId="397BFAB9" w:rsidR="0067122D" w:rsidRPr="00D62AAA" w:rsidRDefault="00F651E5" w:rsidP="00784825">
      <w:pPr>
        <w:ind w:left="720" w:firstLine="720"/>
        <w:rPr>
          <w:rFonts w:ascii="Arial" w:hAnsi="Arial" w:cs="Arial"/>
        </w:rPr>
      </w:pPr>
      <w:r w:rsidRPr="00D62AAA">
        <w:rPr>
          <w:rFonts w:ascii="Arial" w:hAnsi="Arial" w:cs="Arial"/>
        </w:rPr>
        <w:t>For couples</w:t>
      </w:r>
    </w:p>
    <w:p w14:paraId="644E6BDD" w14:textId="77777777" w:rsidR="0067122D" w:rsidRPr="00D62AAA" w:rsidRDefault="0067122D" w:rsidP="0067122D">
      <w:pPr>
        <w:pStyle w:val="ListParagraph"/>
        <w:ind w:left="2160"/>
        <w:rPr>
          <w:rFonts w:ascii="Arial" w:hAnsi="Arial" w:cs="Arial"/>
          <w:b/>
        </w:rPr>
      </w:pPr>
    </w:p>
    <w:p w14:paraId="27BF392F" w14:textId="77777777" w:rsidR="0067122D" w:rsidRPr="00D62AAA" w:rsidRDefault="00F651E5" w:rsidP="0067122D">
      <w:pPr>
        <w:pStyle w:val="ListParagraph"/>
        <w:numPr>
          <w:ilvl w:val="0"/>
          <w:numId w:val="21"/>
        </w:numPr>
        <w:rPr>
          <w:rFonts w:ascii="Arial" w:hAnsi="Arial" w:cs="Arial"/>
          <w:b/>
        </w:rPr>
      </w:pPr>
      <w:r w:rsidRPr="00D62AAA">
        <w:rPr>
          <w:rFonts w:ascii="Arial" w:hAnsi="Arial" w:cs="Arial"/>
        </w:rPr>
        <w:t>Where a person is part of a couple (including a civil partnership) and is in receipt of qualifying income of less than £265.20 per week there will be no savings disregard made.</w:t>
      </w:r>
    </w:p>
    <w:p w14:paraId="2E229897" w14:textId="77777777" w:rsidR="0067122D" w:rsidRPr="00D62AAA" w:rsidRDefault="00F651E5" w:rsidP="0067122D">
      <w:pPr>
        <w:pStyle w:val="ListParagraph"/>
        <w:numPr>
          <w:ilvl w:val="0"/>
          <w:numId w:val="21"/>
        </w:numPr>
        <w:rPr>
          <w:rFonts w:ascii="Arial" w:hAnsi="Arial" w:cs="Arial"/>
          <w:b/>
        </w:rPr>
      </w:pPr>
      <w:r w:rsidRPr="00D62AAA">
        <w:rPr>
          <w:rFonts w:ascii="Arial" w:hAnsi="Arial" w:cs="Arial"/>
        </w:rPr>
        <w:t>Where a person who is part of a couple (including a civil partnership) and is in receipt of qualifying income between £239.17 and £265.20 per week the savings disregard is made, which will equal the actual amount of the savings credit received or a sum of £8.60 whichever is less.</w:t>
      </w:r>
    </w:p>
    <w:p w14:paraId="0C1D9AC6" w14:textId="77777777" w:rsidR="0067122D" w:rsidRPr="00D62AAA" w:rsidRDefault="00F651E5" w:rsidP="0067122D">
      <w:pPr>
        <w:pStyle w:val="ListParagraph"/>
        <w:numPr>
          <w:ilvl w:val="0"/>
          <w:numId w:val="21"/>
        </w:numPr>
        <w:rPr>
          <w:rFonts w:ascii="Arial" w:hAnsi="Arial" w:cs="Arial"/>
          <w:b/>
        </w:rPr>
      </w:pPr>
      <w:r w:rsidRPr="00D62AAA">
        <w:rPr>
          <w:rFonts w:ascii="Arial" w:hAnsi="Arial" w:cs="Arial"/>
        </w:rPr>
        <w:t>Where a person who is part of a couple (including a civil partnership) and is in receipt of qualifying income more than £265.20 per week, and a savings credit reward is in payment, a flat rate savings disregard of £8.60 per week is made irrespective of how much the savings credit payment is.</w:t>
      </w:r>
    </w:p>
    <w:p w14:paraId="4AF76359" w14:textId="77777777" w:rsidR="0067122D" w:rsidRPr="00D62AAA" w:rsidRDefault="00F651E5" w:rsidP="0067122D">
      <w:pPr>
        <w:pStyle w:val="ListParagraph"/>
        <w:numPr>
          <w:ilvl w:val="0"/>
          <w:numId w:val="21"/>
        </w:numPr>
        <w:rPr>
          <w:rFonts w:ascii="Arial" w:hAnsi="Arial" w:cs="Arial"/>
          <w:b/>
        </w:rPr>
      </w:pPr>
      <w:r w:rsidRPr="00D62AAA">
        <w:rPr>
          <w:rFonts w:ascii="Arial" w:hAnsi="Arial" w:cs="Arial"/>
        </w:rPr>
        <w:t xml:space="preserve">Where a person who is part of a couple (including a civil partnership) and has qualifying income above the limit for receiving savings credit (around £283.05 but could be higher if the person is severely disabled, has caring responsibilities or certain housing costs) a flat rate savings disregard of £8.60 is made. </w:t>
      </w:r>
    </w:p>
    <w:p w14:paraId="7C0C6EDF" w14:textId="2F143D89" w:rsidR="00AB7ECF" w:rsidRPr="00D62AAA" w:rsidRDefault="00F651E5" w:rsidP="00AF5DB6">
      <w:pPr>
        <w:ind w:left="1440"/>
        <w:rPr>
          <w:rFonts w:ascii="Arial" w:hAnsi="Arial" w:cs="Arial"/>
        </w:rPr>
      </w:pPr>
      <w:r w:rsidRPr="00D62AAA">
        <w:rPr>
          <w:rFonts w:ascii="Arial" w:hAnsi="Arial" w:cs="Arial"/>
        </w:rPr>
        <w:lastRenderedPageBreak/>
        <w:t>The values of £173.75 and £265.20 above represent the standard minimum guarantee for an individual and couple respectively. These amounts are increased to an appropriate minimum guarantee where individuals and couples qualify as severely disabled or as carers because of receipt of qualifying benefits.</w:t>
      </w:r>
    </w:p>
    <w:p w14:paraId="4ACEA7D0" w14:textId="7ED863BB" w:rsidR="00177495" w:rsidRPr="00D62AAA" w:rsidRDefault="00AB7ECF" w:rsidP="00AB7ECF">
      <w:pPr>
        <w:tabs>
          <w:tab w:val="left" w:pos="1041"/>
        </w:tabs>
        <w:rPr>
          <w:rFonts w:ascii="Arial" w:hAnsi="Arial" w:cs="Arial"/>
          <w:b/>
        </w:rPr>
      </w:pPr>
      <w:r w:rsidRPr="00D62AAA">
        <w:rPr>
          <w:rFonts w:ascii="Arial" w:hAnsi="Arial" w:cs="Arial"/>
          <w:b/>
        </w:rPr>
        <w:t>Notional income</w:t>
      </w:r>
    </w:p>
    <w:p w14:paraId="7CD985D1" w14:textId="4574A09C" w:rsidR="00177495" w:rsidRPr="00D62AAA" w:rsidRDefault="00177495" w:rsidP="00177495">
      <w:pPr>
        <w:tabs>
          <w:tab w:val="left" w:pos="1041"/>
        </w:tabs>
        <w:ind w:left="720" w:hanging="720"/>
        <w:rPr>
          <w:rFonts w:ascii="Arial" w:hAnsi="Arial" w:cs="Arial"/>
        </w:rPr>
      </w:pPr>
      <w:r w:rsidRPr="00D62AAA">
        <w:rPr>
          <w:rFonts w:ascii="Arial" w:hAnsi="Arial" w:cs="Arial"/>
        </w:rPr>
        <w:t xml:space="preserve">7.22 </w:t>
      </w:r>
      <w:r w:rsidRPr="00D62AAA">
        <w:rPr>
          <w:rFonts w:ascii="Arial" w:hAnsi="Arial" w:cs="Arial"/>
        </w:rPr>
        <w:tab/>
        <w:t xml:space="preserve">In some circumstances a person may be treated as having income that they do not actually have. This is known as notional income. This might include, for example, income that would be available on application but has not been applied for, income that is due but has not been received or income that the person has deliberately deprived themselves of for the purpose of reducing the amount they are liable to pay for their care. For guidance on deprivation of assets, please see page </w:t>
      </w:r>
      <w:r w:rsidR="00877635" w:rsidRPr="00D62AAA">
        <w:rPr>
          <w:rFonts w:ascii="Arial" w:hAnsi="Arial" w:cs="Arial"/>
        </w:rPr>
        <w:t>40</w:t>
      </w:r>
      <w:r w:rsidRPr="00D62AAA">
        <w:rPr>
          <w:rFonts w:ascii="Arial" w:hAnsi="Arial" w:cs="Arial"/>
        </w:rPr>
        <w:t xml:space="preserve">. In all cases </w:t>
      </w:r>
      <w:r w:rsidR="00B601E5" w:rsidRPr="00D62AAA">
        <w:rPr>
          <w:rFonts w:ascii="Arial" w:hAnsi="Arial" w:cs="Arial"/>
        </w:rPr>
        <w:t>the authority</w:t>
      </w:r>
      <w:r w:rsidRPr="00D62AAA">
        <w:rPr>
          <w:rFonts w:ascii="Arial" w:hAnsi="Arial" w:cs="Arial"/>
        </w:rPr>
        <w:t xml:space="preserve"> </w:t>
      </w:r>
      <w:r w:rsidR="00B601E5" w:rsidRPr="00D62AAA">
        <w:rPr>
          <w:rFonts w:ascii="Arial" w:hAnsi="Arial" w:cs="Arial"/>
        </w:rPr>
        <w:t>will</w:t>
      </w:r>
      <w:r w:rsidRPr="00D62AAA">
        <w:rPr>
          <w:rFonts w:ascii="Arial" w:hAnsi="Arial" w:cs="Arial"/>
        </w:rPr>
        <w:t xml:space="preserve"> satisfy itself that the income would or should have been available to the person. </w:t>
      </w:r>
    </w:p>
    <w:p w14:paraId="68409013" w14:textId="2E51C383" w:rsidR="00177495" w:rsidRPr="00D62AAA" w:rsidRDefault="00177495" w:rsidP="00177495">
      <w:pPr>
        <w:tabs>
          <w:tab w:val="left" w:pos="1041"/>
        </w:tabs>
        <w:ind w:left="720" w:hanging="720"/>
        <w:rPr>
          <w:rFonts w:ascii="Arial" w:hAnsi="Arial" w:cs="Arial"/>
        </w:rPr>
      </w:pPr>
      <w:r w:rsidRPr="00D62AAA">
        <w:rPr>
          <w:rFonts w:ascii="Arial" w:hAnsi="Arial" w:cs="Arial"/>
        </w:rPr>
        <w:t xml:space="preserve">7.23 </w:t>
      </w:r>
      <w:r w:rsidRPr="00D62AAA">
        <w:rPr>
          <w:rFonts w:ascii="Arial" w:hAnsi="Arial" w:cs="Arial"/>
        </w:rPr>
        <w:tab/>
        <w:t xml:space="preserve">Notional income </w:t>
      </w:r>
      <w:r w:rsidR="00B601E5" w:rsidRPr="00D62AAA">
        <w:rPr>
          <w:rFonts w:ascii="Arial" w:hAnsi="Arial" w:cs="Arial"/>
        </w:rPr>
        <w:t>will</w:t>
      </w:r>
      <w:r w:rsidRPr="00D62AAA">
        <w:rPr>
          <w:rFonts w:ascii="Arial" w:hAnsi="Arial" w:cs="Arial"/>
        </w:rPr>
        <w:t xml:space="preserve"> also be applied where a person has reached retirement age (</w:t>
      </w:r>
      <w:proofErr w:type="gramStart"/>
      <w:r w:rsidRPr="00D62AAA">
        <w:rPr>
          <w:rFonts w:ascii="Arial" w:hAnsi="Arial" w:cs="Arial"/>
        </w:rPr>
        <w:t>i.e.</w:t>
      </w:r>
      <w:proofErr w:type="gramEnd"/>
      <w:r w:rsidRPr="00D62AAA">
        <w:rPr>
          <w:rFonts w:ascii="Arial" w:hAnsi="Arial" w:cs="Arial"/>
        </w:rPr>
        <w:t xml:space="preserve"> when the person reaches the Pension Credit qualifying age) and has a personal pension plan but has not purchased an annuity or arranged to draw down the equivalent maximum annuity income that would be available from the plan. Estimates of the notional income can be received from the pension provider or from estimates provided by the Government Actuary’s Department. </w:t>
      </w:r>
    </w:p>
    <w:p w14:paraId="6245440C" w14:textId="77777777" w:rsidR="00177495" w:rsidRPr="00D62AAA" w:rsidRDefault="00177495" w:rsidP="00177495">
      <w:pPr>
        <w:tabs>
          <w:tab w:val="left" w:pos="1041"/>
        </w:tabs>
        <w:ind w:left="720" w:hanging="720"/>
        <w:rPr>
          <w:rFonts w:ascii="Arial" w:hAnsi="Arial" w:cs="Arial"/>
        </w:rPr>
      </w:pPr>
      <w:r w:rsidRPr="00D62AAA">
        <w:rPr>
          <w:rFonts w:ascii="Arial" w:hAnsi="Arial" w:cs="Arial"/>
        </w:rPr>
        <w:t xml:space="preserve">7.24 </w:t>
      </w:r>
      <w:r w:rsidRPr="00D62AAA">
        <w:rPr>
          <w:rFonts w:ascii="Arial" w:hAnsi="Arial" w:cs="Arial"/>
        </w:rPr>
        <w:tab/>
        <w:t xml:space="preserve">Where notional income is included in a financial assessment, it will be treated the same way as actual income. Therefore, any income that would usually be disregarded will continue to be so. </w:t>
      </w:r>
    </w:p>
    <w:p w14:paraId="6B5B3A75" w14:textId="6EC41D2A" w:rsidR="00177495" w:rsidRPr="00D62AAA" w:rsidRDefault="00177495" w:rsidP="00177495">
      <w:pPr>
        <w:tabs>
          <w:tab w:val="left" w:pos="1041"/>
        </w:tabs>
        <w:ind w:left="720" w:hanging="720"/>
        <w:rPr>
          <w:rFonts w:ascii="Arial" w:hAnsi="Arial" w:cs="Arial"/>
        </w:rPr>
      </w:pPr>
      <w:r w:rsidRPr="00D62AAA">
        <w:rPr>
          <w:rFonts w:ascii="Arial" w:hAnsi="Arial" w:cs="Arial"/>
        </w:rPr>
        <w:t xml:space="preserve">7.25 </w:t>
      </w:r>
      <w:r w:rsidRPr="00D62AAA">
        <w:rPr>
          <w:rFonts w:ascii="Arial" w:hAnsi="Arial" w:cs="Arial"/>
        </w:rPr>
        <w:tab/>
        <w:t xml:space="preserve">Notional income will be calculated from the date it could be expected to be acquired if an application had been made. In doing so, </w:t>
      </w:r>
      <w:r w:rsidR="002E0334" w:rsidRPr="00D62AAA">
        <w:rPr>
          <w:rFonts w:ascii="Arial" w:hAnsi="Arial" w:cs="Arial"/>
        </w:rPr>
        <w:t>the authority</w:t>
      </w:r>
      <w:r w:rsidRPr="00D62AAA">
        <w:rPr>
          <w:rFonts w:ascii="Arial" w:hAnsi="Arial" w:cs="Arial"/>
        </w:rPr>
        <w:t xml:space="preserve"> will assume the application was made when it first became aware of the possibility and take account of any time limits which may limit the period of arrears.</w:t>
      </w:r>
    </w:p>
    <w:p w14:paraId="398664F5" w14:textId="6B165FF0" w:rsidR="0070224E" w:rsidRPr="00D62AAA" w:rsidRDefault="0070224E" w:rsidP="0070224E">
      <w:pPr>
        <w:rPr>
          <w:rFonts w:ascii="Arial" w:hAnsi="Arial" w:cs="Arial"/>
        </w:rPr>
      </w:pPr>
      <w:r w:rsidRPr="00D62AAA">
        <w:rPr>
          <w:noProof/>
        </w:rPr>
        <mc:AlternateContent>
          <mc:Choice Requires="wps">
            <w:drawing>
              <wp:anchor distT="0" distB="0" distL="0" distR="0" simplePos="0" relativeHeight="251658253" behindDoc="0" locked="0" layoutInCell="1" allowOverlap="1" wp14:anchorId="61713F60" wp14:editId="38F9F15C">
                <wp:simplePos x="0" y="0"/>
                <wp:positionH relativeFrom="margin">
                  <wp:align>left</wp:align>
                </wp:positionH>
                <wp:positionV relativeFrom="paragraph">
                  <wp:posOffset>260211</wp:posOffset>
                </wp:positionV>
                <wp:extent cx="6010910" cy="1194435"/>
                <wp:effectExtent l="0" t="0" r="27940" b="2476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195058"/>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FADCA21" w14:textId="77777777" w:rsidR="004D7A05" w:rsidRPr="003B02EE" w:rsidRDefault="004D7A05" w:rsidP="0070224E">
                            <w:pPr>
                              <w:pStyle w:val="BodyText"/>
                              <w:ind w:right="131"/>
                              <w:rPr>
                                <w:rFonts w:ascii="Arial" w:hAnsi="Arial" w:cs="Arial"/>
                                <w:b/>
                                <w:sz w:val="22"/>
                                <w:szCs w:val="22"/>
                              </w:rPr>
                            </w:pPr>
                            <w:r w:rsidRPr="003B02EE">
                              <w:rPr>
                                <w:rFonts w:ascii="Arial" w:hAnsi="Arial" w:cs="Arial"/>
                                <w:b/>
                                <w:sz w:val="22"/>
                                <w:szCs w:val="22"/>
                              </w:rPr>
                              <w:t xml:space="preserve">Example of notional income: </w:t>
                            </w:r>
                          </w:p>
                          <w:p w14:paraId="1794989D" w14:textId="77777777" w:rsidR="004D7A05" w:rsidRPr="003B02EE" w:rsidRDefault="004D7A05" w:rsidP="0070224E">
                            <w:pPr>
                              <w:pStyle w:val="BodyText"/>
                              <w:ind w:right="131"/>
                              <w:rPr>
                                <w:rFonts w:ascii="Arial" w:hAnsi="Arial" w:cs="Arial"/>
                                <w:sz w:val="22"/>
                                <w:szCs w:val="22"/>
                              </w:rPr>
                            </w:pPr>
                          </w:p>
                          <w:p w14:paraId="7D8F746E" w14:textId="106EC1BA" w:rsidR="004D7A05" w:rsidRPr="003B02EE" w:rsidRDefault="004D7A05" w:rsidP="0070224E">
                            <w:pPr>
                              <w:pStyle w:val="BodyText"/>
                              <w:ind w:right="131"/>
                              <w:rPr>
                                <w:rFonts w:ascii="Arial" w:hAnsi="Arial" w:cs="Arial"/>
                                <w:sz w:val="22"/>
                                <w:szCs w:val="22"/>
                              </w:rPr>
                            </w:pPr>
                            <w:r w:rsidRPr="003B02EE">
                              <w:rPr>
                                <w:rFonts w:ascii="Arial" w:hAnsi="Arial" w:cs="Arial"/>
                                <w:sz w:val="22"/>
                                <w:szCs w:val="22"/>
                              </w:rPr>
                              <w:t xml:space="preserve">Andrew is 70 and is living in a care home. He has not been receiving his occupational pension to which he would have been entitled to from age 65. After contacting his former employer, they state Andrew will be paid the entire pension due from age 65. </w:t>
                            </w:r>
                            <w:r w:rsidRPr="00601EC4">
                              <w:rPr>
                                <w:rFonts w:ascii="Arial" w:hAnsi="Arial" w:cs="Arial"/>
                                <w:sz w:val="22"/>
                                <w:szCs w:val="22"/>
                              </w:rPr>
                              <w:t>The authority</w:t>
                            </w:r>
                            <w:r w:rsidRPr="003B02EE">
                              <w:rPr>
                                <w:rFonts w:ascii="Arial" w:hAnsi="Arial" w:cs="Arial"/>
                                <w:sz w:val="22"/>
                                <w:szCs w:val="22"/>
                              </w:rPr>
                              <w:t xml:space="preserve"> will therefore apply notional income from age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3F60" id="Text Box 12" o:spid="_x0000_s1037" type="#_x0000_t202" style="position:absolute;margin-left:0;margin-top:20.5pt;width:473.3pt;height:94.05pt;z-index:25165825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" fillcolor="#9ecb81 [2169]" strokecolor="#70ad47 [3209]" strokeweight=".5pt">
                <v:fill color2="#8ac066 [2617]" rotate="t" colors="0 #b5d5a7;.5 #aace99;1 #9cca86" focus="100%" type="gradient">
                  <o:fill v:ext="view" type="gradientUnscaled"/>
                </v:fill>
                <v:textbox inset="0,0,0,0">
                  <w:txbxContent>
                    <w:p w14:paraId="3FADCA21" w14:textId="77777777" w:rsidR="004D7A05" w:rsidRPr="003B02EE" w:rsidRDefault="004D7A05" w:rsidP="0070224E">
                      <w:pPr>
                        <w:pStyle w:val="BodyText"/>
                        <w:ind w:right="131"/>
                        <w:rPr>
                          <w:rFonts w:ascii="Arial" w:hAnsi="Arial" w:cs="Arial"/>
                          <w:b/>
                          <w:sz w:val="22"/>
                          <w:szCs w:val="22"/>
                        </w:rPr>
                      </w:pPr>
                      <w:r w:rsidRPr="003B02EE">
                        <w:rPr>
                          <w:rFonts w:ascii="Arial" w:hAnsi="Arial" w:cs="Arial"/>
                          <w:b/>
                          <w:sz w:val="22"/>
                          <w:szCs w:val="22"/>
                        </w:rPr>
                        <w:t xml:space="preserve">Example of notional income: </w:t>
                      </w:r>
                    </w:p>
                    <w:p w14:paraId="1794989D" w14:textId="77777777" w:rsidR="004D7A05" w:rsidRPr="003B02EE" w:rsidRDefault="004D7A05" w:rsidP="0070224E">
                      <w:pPr>
                        <w:pStyle w:val="BodyText"/>
                        <w:ind w:right="131"/>
                        <w:rPr>
                          <w:rFonts w:ascii="Arial" w:hAnsi="Arial" w:cs="Arial"/>
                          <w:sz w:val="22"/>
                          <w:szCs w:val="22"/>
                        </w:rPr>
                      </w:pPr>
                    </w:p>
                    <w:p w14:paraId="7D8F746E" w14:textId="106EC1BA" w:rsidR="004D7A05" w:rsidRPr="003B02EE" w:rsidRDefault="004D7A05" w:rsidP="0070224E">
                      <w:pPr>
                        <w:pStyle w:val="BodyText"/>
                        <w:ind w:right="131"/>
                        <w:rPr>
                          <w:rFonts w:ascii="Arial" w:hAnsi="Arial" w:cs="Arial"/>
                          <w:sz w:val="22"/>
                          <w:szCs w:val="22"/>
                        </w:rPr>
                      </w:pPr>
                      <w:r w:rsidRPr="003B02EE">
                        <w:rPr>
                          <w:rFonts w:ascii="Arial" w:hAnsi="Arial" w:cs="Arial"/>
                          <w:sz w:val="22"/>
                          <w:szCs w:val="22"/>
                        </w:rPr>
                        <w:t xml:space="preserve">Andrew is 70 and is living in a care home. He has not been receiving his occupational pension to which he would have been entitled to from age 65. After contacting his former employer, they state Andrew will be paid the entire pension due from age 65. </w:t>
                      </w:r>
                      <w:r w:rsidRPr="00601EC4">
                        <w:rPr>
                          <w:rFonts w:ascii="Arial" w:hAnsi="Arial" w:cs="Arial"/>
                          <w:sz w:val="22"/>
                          <w:szCs w:val="22"/>
                        </w:rPr>
                        <w:t>The authority</w:t>
                      </w:r>
                      <w:r w:rsidRPr="003B02EE">
                        <w:rPr>
                          <w:rFonts w:ascii="Arial" w:hAnsi="Arial" w:cs="Arial"/>
                          <w:sz w:val="22"/>
                          <w:szCs w:val="22"/>
                        </w:rPr>
                        <w:t xml:space="preserve"> will therefore apply notional income from age 65.</w:t>
                      </w:r>
                    </w:p>
                  </w:txbxContent>
                </v:textbox>
                <w10:wrap type="topAndBottom" anchorx="margin"/>
              </v:shape>
            </w:pict>
          </mc:Fallback>
        </mc:AlternateContent>
      </w:r>
    </w:p>
    <w:p w14:paraId="546E7515" w14:textId="001ECC16" w:rsidR="0070224E" w:rsidRPr="00D62AAA" w:rsidRDefault="003B02EE" w:rsidP="0070224E">
      <w:pPr>
        <w:rPr>
          <w:rFonts w:ascii="Arial" w:hAnsi="Arial" w:cs="Arial"/>
        </w:rPr>
      </w:pPr>
      <w:r w:rsidRPr="00D62AAA">
        <w:rPr>
          <w:noProof/>
        </w:rPr>
        <mc:AlternateContent>
          <mc:Choice Requires="wps">
            <w:drawing>
              <wp:anchor distT="0" distB="0" distL="0" distR="0" simplePos="0" relativeHeight="251658254" behindDoc="0" locked="0" layoutInCell="1" allowOverlap="1" wp14:anchorId="71513AE0" wp14:editId="51BFFF29">
                <wp:simplePos x="0" y="0"/>
                <wp:positionH relativeFrom="margin">
                  <wp:align>left</wp:align>
                </wp:positionH>
                <wp:positionV relativeFrom="paragraph">
                  <wp:posOffset>1542302</wp:posOffset>
                </wp:positionV>
                <wp:extent cx="6010910" cy="1376045"/>
                <wp:effectExtent l="0" t="0" r="27940" b="1460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376127"/>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01E7748" w14:textId="0DAD5262" w:rsidR="004D7A05" w:rsidRPr="000A6D85" w:rsidRDefault="004D7A05" w:rsidP="003B02EE">
                            <w:pPr>
                              <w:pStyle w:val="BodyText"/>
                              <w:ind w:right="131"/>
                              <w:rPr>
                                <w:rFonts w:ascii="Arial" w:hAnsi="Arial" w:cs="Arial"/>
                                <w:b/>
                                <w:sz w:val="22"/>
                                <w:szCs w:val="22"/>
                              </w:rPr>
                            </w:pPr>
                            <w:r w:rsidRPr="000A6D85">
                              <w:rPr>
                                <w:rFonts w:ascii="Arial" w:hAnsi="Arial" w:cs="Arial"/>
                                <w:b/>
                                <w:sz w:val="22"/>
                                <w:szCs w:val="22"/>
                              </w:rPr>
                              <w:t xml:space="preserve">Example of notional income in relation to new pension flexibilities: </w:t>
                            </w:r>
                          </w:p>
                          <w:p w14:paraId="4D3E20CA" w14:textId="77777777" w:rsidR="004D7A05" w:rsidRPr="000A6D85" w:rsidRDefault="004D7A05" w:rsidP="003B02EE">
                            <w:pPr>
                              <w:pStyle w:val="BodyText"/>
                              <w:ind w:right="131"/>
                              <w:rPr>
                                <w:rFonts w:ascii="Arial" w:hAnsi="Arial" w:cs="Arial"/>
                                <w:sz w:val="22"/>
                                <w:szCs w:val="22"/>
                              </w:rPr>
                            </w:pPr>
                          </w:p>
                          <w:p w14:paraId="36694BCA" w14:textId="198C5A48" w:rsidR="004D7A05" w:rsidRPr="000A6D85" w:rsidRDefault="004D7A05" w:rsidP="003B02EE">
                            <w:pPr>
                              <w:pStyle w:val="BodyText"/>
                              <w:ind w:right="131"/>
                              <w:rPr>
                                <w:rFonts w:ascii="Arial" w:hAnsi="Arial" w:cs="Arial"/>
                                <w:sz w:val="22"/>
                                <w:szCs w:val="22"/>
                              </w:rPr>
                            </w:pPr>
                            <w:r w:rsidRPr="000A6D85">
                              <w:rPr>
                                <w:rFonts w:ascii="Arial" w:hAnsi="Arial" w:cs="Arial"/>
                                <w:sz w:val="22"/>
                                <w:szCs w:val="22"/>
                              </w:rPr>
                              <w:t xml:space="preserve">Ben has a pension fund worth £30,000. He has taken the opportunity to access this flexibly and as a result is only drawing down £5 a week as income at the </w:t>
                            </w:r>
                            <w:proofErr w:type="gramStart"/>
                            <w:r w:rsidRPr="000A6D85">
                              <w:rPr>
                                <w:rFonts w:ascii="Arial" w:hAnsi="Arial" w:cs="Arial"/>
                                <w:sz w:val="22"/>
                                <w:szCs w:val="22"/>
                              </w:rPr>
                              <w:t>point</w:t>
                            </w:r>
                            <w:proofErr w:type="gramEnd"/>
                            <w:r w:rsidRPr="000A6D85">
                              <w:rPr>
                                <w:rFonts w:ascii="Arial" w:hAnsi="Arial" w:cs="Arial"/>
                                <w:sz w:val="22"/>
                                <w:szCs w:val="22"/>
                              </w:rPr>
                              <w:t xml:space="preserve"> he begins to receive care and support. The equivalent maximum annuity income would be £120 per week. For the purposes of the financial assessment, </w:t>
                            </w:r>
                            <w:r w:rsidRPr="0015795A">
                              <w:rPr>
                                <w:rFonts w:ascii="Arial" w:hAnsi="Arial" w:cs="Arial"/>
                                <w:sz w:val="22"/>
                                <w:szCs w:val="22"/>
                              </w:rPr>
                              <w:t>the authority</w:t>
                            </w:r>
                            <w:r w:rsidRPr="000A6D85">
                              <w:rPr>
                                <w:rFonts w:ascii="Arial" w:hAnsi="Arial" w:cs="Arial"/>
                                <w:sz w:val="22"/>
                                <w:szCs w:val="22"/>
                              </w:rPr>
                              <w:t xml:space="preserve"> will assume an income £120 per week. (</w:t>
                            </w:r>
                            <w:r w:rsidRPr="00B2162E">
                              <w:rPr>
                                <w:rFonts w:ascii="Arial" w:hAnsi="Arial" w:cs="Arial"/>
                                <w:sz w:val="22"/>
                                <w:szCs w:val="22"/>
                              </w:rPr>
                              <w:t>See page 18 for more information on pension flexibilities.)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3AE0" id="Text Box 13" o:spid="_x0000_s1038" type="#_x0000_t202" style="position:absolute;margin-left:0;margin-top:121.45pt;width:473.3pt;height:108.35pt;z-index:25165825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" fillcolor="#9ecb81 [2169]" strokecolor="#70ad47 [3209]" strokeweight=".5pt">
                <v:fill color2="#8ac066 [2617]" rotate="t" colors="0 #b5d5a7;.5 #aace99;1 #9cca86" focus="100%" type="gradient">
                  <o:fill v:ext="view" type="gradientUnscaled"/>
                </v:fill>
                <v:textbox inset="0,0,0,0">
                  <w:txbxContent>
                    <w:p w14:paraId="701E7748" w14:textId="0DAD5262" w:rsidR="004D7A05" w:rsidRPr="000A6D85" w:rsidRDefault="004D7A05" w:rsidP="003B02EE">
                      <w:pPr>
                        <w:pStyle w:val="BodyText"/>
                        <w:ind w:right="131"/>
                        <w:rPr>
                          <w:rFonts w:ascii="Arial" w:hAnsi="Arial" w:cs="Arial"/>
                          <w:b/>
                          <w:sz w:val="22"/>
                          <w:szCs w:val="22"/>
                        </w:rPr>
                      </w:pPr>
                      <w:r w:rsidRPr="000A6D85">
                        <w:rPr>
                          <w:rFonts w:ascii="Arial" w:hAnsi="Arial" w:cs="Arial"/>
                          <w:b/>
                          <w:sz w:val="22"/>
                          <w:szCs w:val="22"/>
                        </w:rPr>
                        <w:t xml:space="preserve">Example of notional income in relation to new pension flexibilities: </w:t>
                      </w:r>
                    </w:p>
                    <w:p w14:paraId="4D3E20CA" w14:textId="77777777" w:rsidR="004D7A05" w:rsidRPr="000A6D85" w:rsidRDefault="004D7A05" w:rsidP="003B02EE">
                      <w:pPr>
                        <w:pStyle w:val="BodyText"/>
                        <w:ind w:right="131"/>
                        <w:rPr>
                          <w:rFonts w:ascii="Arial" w:hAnsi="Arial" w:cs="Arial"/>
                          <w:sz w:val="22"/>
                          <w:szCs w:val="22"/>
                        </w:rPr>
                      </w:pPr>
                    </w:p>
                    <w:p w14:paraId="36694BCA" w14:textId="198C5A48" w:rsidR="004D7A05" w:rsidRPr="000A6D85" w:rsidRDefault="004D7A05" w:rsidP="003B02EE">
                      <w:pPr>
                        <w:pStyle w:val="BodyText"/>
                        <w:ind w:right="131"/>
                        <w:rPr>
                          <w:rFonts w:ascii="Arial" w:hAnsi="Arial" w:cs="Arial"/>
                          <w:sz w:val="22"/>
                          <w:szCs w:val="22"/>
                        </w:rPr>
                      </w:pPr>
                      <w:r w:rsidRPr="000A6D85">
                        <w:rPr>
                          <w:rFonts w:ascii="Arial" w:hAnsi="Arial" w:cs="Arial"/>
                          <w:sz w:val="22"/>
                          <w:szCs w:val="22"/>
                        </w:rPr>
                        <w:t xml:space="preserve">Ben has a pension fund worth £30,000. He has taken the opportunity to access this flexibly and as a result is only drawing down £5 a week as income at the point he begins to receive care and support. The equivalent maximum annuity income would be £120 per week. For the purposes of the financial assessment, </w:t>
                      </w:r>
                      <w:r w:rsidRPr="0015795A">
                        <w:rPr>
                          <w:rFonts w:ascii="Arial" w:hAnsi="Arial" w:cs="Arial"/>
                          <w:sz w:val="22"/>
                          <w:szCs w:val="22"/>
                        </w:rPr>
                        <w:t>the authority</w:t>
                      </w:r>
                      <w:r w:rsidRPr="000A6D85">
                        <w:rPr>
                          <w:rFonts w:ascii="Arial" w:hAnsi="Arial" w:cs="Arial"/>
                          <w:sz w:val="22"/>
                          <w:szCs w:val="22"/>
                        </w:rPr>
                        <w:t xml:space="preserve"> will assume an income £120 per week. (</w:t>
                      </w:r>
                      <w:r w:rsidRPr="00B2162E">
                        <w:rPr>
                          <w:rFonts w:ascii="Arial" w:hAnsi="Arial" w:cs="Arial"/>
                          <w:sz w:val="22"/>
                          <w:szCs w:val="22"/>
                        </w:rPr>
                        <w:t>See page 18 for more information on pension flexibilities.)</w:t>
                      </w:r>
                    </w:p>
                  </w:txbxContent>
                </v:textbox>
                <w10:wrap type="topAndBottom" anchorx="margin"/>
              </v:shape>
            </w:pict>
          </mc:Fallback>
        </mc:AlternateContent>
      </w:r>
    </w:p>
    <w:p w14:paraId="723F4920" w14:textId="37194F2B" w:rsidR="0070224E" w:rsidRPr="00D62AAA" w:rsidRDefault="0070224E" w:rsidP="0070224E">
      <w:pPr>
        <w:tabs>
          <w:tab w:val="left" w:pos="1098"/>
        </w:tabs>
        <w:rPr>
          <w:rFonts w:ascii="Arial" w:hAnsi="Arial" w:cs="Arial"/>
        </w:rPr>
      </w:pPr>
      <w:r w:rsidRPr="00D62AAA">
        <w:rPr>
          <w:rFonts w:ascii="Arial" w:hAnsi="Arial" w:cs="Arial"/>
        </w:rPr>
        <w:tab/>
      </w:r>
    </w:p>
    <w:p w14:paraId="1582A799" w14:textId="50645619" w:rsidR="00573BCF" w:rsidRPr="00D62AAA" w:rsidRDefault="00573BCF" w:rsidP="0070224E">
      <w:pPr>
        <w:tabs>
          <w:tab w:val="left" w:pos="1098"/>
        </w:tabs>
        <w:rPr>
          <w:rFonts w:ascii="Arial" w:hAnsi="Arial" w:cs="Arial"/>
        </w:rPr>
      </w:pPr>
    </w:p>
    <w:p w14:paraId="22634D04" w14:textId="77777777" w:rsidR="00573BCF" w:rsidRPr="00D62AAA" w:rsidRDefault="00573BCF" w:rsidP="00573BCF">
      <w:pPr>
        <w:tabs>
          <w:tab w:val="left" w:pos="1098"/>
        </w:tabs>
        <w:ind w:left="720" w:hanging="720"/>
        <w:rPr>
          <w:rFonts w:ascii="Arial" w:hAnsi="Arial" w:cs="Arial"/>
        </w:rPr>
      </w:pPr>
      <w:r w:rsidRPr="00D62AAA">
        <w:rPr>
          <w:rFonts w:ascii="Arial" w:hAnsi="Arial" w:cs="Arial"/>
        </w:rPr>
        <w:t xml:space="preserve">7.26 </w:t>
      </w:r>
      <w:r w:rsidRPr="00D62AAA">
        <w:rPr>
          <w:rFonts w:ascii="Arial" w:hAnsi="Arial" w:cs="Arial"/>
        </w:rPr>
        <w:tab/>
        <w:t xml:space="preserve">There are some </w:t>
      </w:r>
      <w:proofErr w:type="gramStart"/>
      <w:r w:rsidRPr="00D62AAA">
        <w:rPr>
          <w:rFonts w:ascii="Arial" w:hAnsi="Arial" w:cs="Arial"/>
        </w:rPr>
        <w:t>exemptions</w:t>
      </w:r>
      <w:proofErr w:type="gramEnd"/>
      <w:r w:rsidRPr="00D62AAA">
        <w:rPr>
          <w:rFonts w:ascii="Arial" w:hAnsi="Arial" w:cs="Arial"/>
        </w:rPr>
        <w:t xml:space="preserve"> and the following sources of income will not be treated as notional income: </w:t>
      </w:r>
    </w:p>
    <w:p w14:paraId="79AA87BC" w14:textId="77777777" w:rsidR="00573BCF" w:rsidRPr="00D62AAA" w:rsidRDefault="00573BCF" w:rsidP="00573BCF">
      <w:pPr>
        <w:tabs>
          <w:tab w:val="left" w:pos="1098"/>
        </w:tabs>
        <w:ind w:left="1440" w:hanging="720"/>
        <w:rPr>
          <w:rFonts w:ascii="Arial" w:hAnsi="Arial" w:cs="Arial"/>
        </w:rPr>
      </w:pPr>
      <w:r w:rsidRPr="00D62AAA">
        <w:rPr>
          <w:rFonts w:ascii="Arial" w:hAnsi="Arial" w:cs="Arial"/>
        </w:rPr>
        <w:tab/>
      </w:r>
      <w:r w:rsidRPr="00D62AAA">
        <w:rPr>
          <w:rFonts w:ascii="Arial" w:hAnsi="Arial" w:cs="Arial"/>
        </w:rPr>
        <w:tab/>
        <w:t xml:space="preserve">(a) Income payable under a discretionary </w:t>
      </w:r>
      <w:proofErr w:type="gramStart"/>
      <w:r w:rsidRPr="00D62AAA">
        <w:rPr>
          <w:rFonts w:ascii="Arial" w:hAnsi="Arial" w:cs="Arial"/>
        </w:rPr>
        <w:t>trust;</w:t>
      </w:r>
      <w:proofErr w:type="gramEnd"/>
      <w:r w:rsidRPr="00D62AAA">
        <w:rPr>
          <w:rFonts w:ascii="Arial" w:hAnsi="Arial" w:cs="Arial"/>
        </w:rPr>
        <w:t xml:space="preserve"> </w:t>
      </w:r>
    </w:p>
    <w:p w14:paraId="00FF8BFE" w14:textId="77777777" w:rsidR="00573BCF" w:rsidRPr="00D62AAA" w:rsidRDefault="00573BCF" w:rsidP="00573BCF">
      <w:pPr>
        <w:tabs>
          <w:tab w:val="left" w:pos="1098"/>
        </w:tabs>
        <w:ind w:left="1440" w:hanging="720"/>
        <w:rPr>
          <w:rFonts w:ascii="Arial" w:hAnsi="Arial" w:cs="Arial"/>
        </w:rPr>
      </w:pPr>
      <w:r w:rsidRPr="00D62AAA">
        <w:rPr>
          <w:rFonts w:ascii="Arial" w:hAnsi="Arial" w:cs="Arial"/>
        </w:rPr>
        <w:tab/>
      </w:r>
      <w:r w:rsidRPr="00D62AAA">
        <w:rPr>
          <w:rFonts w:ascii="Arial" w:hAnsi="Arial" w:cs="Arial"/>
        </w:rPr>
        <w:tab/>
        <w:t xml:space="preserve">(b) Income payable under a trust derived from a payment made as a result of a personal injury where the income would be available but has not yet been applied </w:t>
      </w:r>
      <w:proofErr w:type="gramStart"/>
      <w:r w:rsidRPr="00D62AAA">
        <w:rPr>
          <w:rFonts w:ascii="Arial" w:hAnsi="Arial" w:cs="Arial"/>
        </w:rPr>
        <w:t>for;</w:t>
      </w:r>
      <w:proofErr w:type="gramEnd"/>
      <w:r w:rsidRPr="00D62AAA">
        <w:rPr>
          <w:rFonts w:ascii="Arial" w:hAnsi="Arial" w:cs="Arial"/>
        </w:rPr>
        <w:t xml:space="preserve"> </w:t>
      </w:r>
    </w:p>
    <w:p w14:paraId="2877CAF7" w14:textId="77777777" w:rsidR="00573BCF" w:rsidRPr="00D62AAA" w:rsidRDefault="00573BCF" w:rsidP="00573BCF">
      <w:pPr>
        <w:tabs>
          <w:tab w:val="left" w:pos="1098"/>
        </w:tabs>
        <w:ind w:left="1440" w:hanging="720"/>
        <w:rPr>
          <w:rFonts w:ascii="Arial" w:hAnsi="Arial" w:cs="Arial"/>
        </w:rPr>
      </w:pPr>
      <w:r w:rsidRPr="00D62AAA">
        <w:rPr>
          <w:rFonts w:ascii="Arial" w:hAnsi="Arial" w:cs="Arial"/>
        </w:rPr>
        <w:tab/>
      </w:r>
      <w:r w:rsidRPr="00D62AAA">
        <w:rPr>
          <w:rFonts w:ascii="Arial" w:hAnsi="Arial" w:cs="Arial"/>
        </w:rPr>
        <w:tab/>
        <w:t xml:space="preserve">(c) Income from capital resulting from an award of damages for personal injury that is administered by a </w:t>
      </w:r>
      <w:proofErr w:type="gramStart"/>
      <w:r w:rsidRPr="00D62AAA">
        <w:rPr>
          <w:rFonts w:ascii="Arial" w:hAnsi="Arial" w:cs="Arial"/>
        </w:rPr>
        <w:t>court;</w:t>
      </w:r>
      <w:proofErr w:type="gramEnd"/>
      <w:r w:rsidRPr="00D62AAA">
        <w:rPr>
          <w:rFonts w:ascii="Arial" w:hAnsi="Arial" w:cs="Arial"/>
        </w:rPr>
        <w:t xml:space="preserve"> </w:t>
      </w:r>
    </w:p>
    <w:p w14:paraId="78ECAD10" w14:textId="77777777" w:rsidR="00573BCF" w:rsidRPr="00D62AAA" w:rsidRDefault="00573BCF" w:rsidP="00573BCF">
      <w:pPr>
        <w:tabs>
          <w:tab w:val="left" w:pos="1098"/>
        </w:tabs>
        <w:ind w:left="1440" w:hanging="720"/>
        <w:rPr>
          <w:rFonts w:ascii="Arial" w:hAnsi="Arial" w:cs="Arial"/>
        </w:rPr>
      </w:pPr>
      <w:r w:rsidRPr="00D62AAA">
        <w:rPr>
          <w:rFonts w:ascii="Arial" w:hAnsi="Arial" w:cs="Arial"/>
        </w:rPr>
        <w:tab/>
      </w:r>
      <w:r w:rsidRPr="00D62AAA">
        <w:rPr>
          <w:rFonts w:ascii="Arial" w:hAnsi="Arial" w:cs="Arial"/>
        </w:rPr>
        <w:tab/>
        <w:t xml:space="preserve">(d) Occupational pension which is not being paid because: </w:t>
      </w:r>
    </w:p>
    <w:p w14:paraId="59B12A2C" w14:textId="77777777" w:rsidR="00573BCF" w:rsidRPr="00D62AAA" w:rsidRDefault="00573BCF" w:rsidP="00573BCF">
      <w:pPr>
        <w:tabs>
          <w:tab w:val="left" w:pos="1098"/>
        </w:tabs>
        <w:ind w:left="2160" w:hanging="720"/>
        <w:rPr>
          <w:rFonts w:ascii="Arial" w:hAnsi="Arial" w:cs="Arial"/>
        </w:rPr>
      </w:pPr>
      <w:r w:rsidRPr="00D62AAA">
        <w:rPr>
          <w:rFonts w:ascii="Arial" w:hAnsi="Arial" w:cs="Arial"/>
        </w:rPr>
        <w:tab/>
      </w:r>
      <w:proofErr w:type="spellStart"/>
      <w:r w:rsidRPr="00D62AAA">
        <w:rPr>
          <w:rFonts w:ascii="Arial" w:hAnsi="Arial" w:cs="Arial"/>
        </w:rPr>
        <w:t>i</w:t>
      </w:r>
      <w:proofErr w:type="spellEnd"/>
      <w:r w:rsidRPr="00D62AAA">
        <w:rPr>
          <w:rFonts w:ascii="Arial" w:hAnsi="Arial" w:cs="Arial"/>
        </w:rPr>
        <w:t xml:space="preserve">. The trustees or managers of the scheme have suspended or ceased payments due to an insufficiency of resources; or </w:t>
      </w:r>
    </w:p>
    <w:p w14:paraId="4FCE8597" w14:textId="77777777" w:rsidR="00573BCF" w:rsidRPr="00D62AAA" w:rsidRDefault="00573BCF" w:rsidP="00573BCF">
      <w:pPr>
        <w:tabs>
          <w:tab w:val="left" w:pos="1098"/>
        </w:tabs>
        <w:ind w:left="2160" w:hanging="720"/>
        <w:rPr>
          <w:rFonts w:ascii="Arial" w:hAnsi="Arial" w:cs="Arial"/>
        </w:rPr>
      </w:pPr>
      <w:r w:rsidRPr="00D62AAA">
        <w:rPr>
          <w:rFonts w:ascii="Arial" w:hAnsi="Arial" w:cs="Arial"/>
        </w:rPr>
        <w:tab/>
        <w:t xml:space="preserve">ii. The trustees or managers of the scheme have insufficient resources available to them to meet the scheme’s liabilities in full. </w:t>
      </w:r>
    </w:p>
    <w:p w14:paraId="16C085E0" w14:textId="77777777" w:rsidR="00573BCF" w:rsidRPr="00D62AAA" w:rsidRDefault="00573BCF" w:rsidP="00573BCF">
      <w:pPr>
        <w:tabs>
          <w:tab w:val="left" w:pos="1098"/>
        </w:tabs>
        <w:ind w:left="2160" w:hanging="720"/>
        <w:rPr>
          <w:rFonts w:ascii="Arial" w:hAnsi="Arial" w:cs="Arial"/>
        </w:rPr>
      </w:pPr>
      <w:r w:rsidRPr="00D62AAA">
        <w:rPr>
          <w:rFonts w:ascii="Arial" w:hAnsi="Arial" w:cs="Arial"/>
        </w:rPr>
        <w:t xml:space="preserve">(e) Working Tax Credit. </w:t>
      </w:r>
    </w:p>
    <w:p w14:paraId="13E098B2" w14:textId="2A4EB2D1" w:rsidR="00573BCF" w:rsidRPr="00D62AAA" w:rsidRDefault="00573BCF" w:rsidP="00573BCF">
      <w:pPr>
        <w:tabs>
          <w:tab w:val="left" w:pos="1098"/>
        </w:tabs>
        <w:rPr>
          <w:rFonts w:ascii="Arial" w:hAnsi="Arial" w:cs="Arial"/>
          <w:b/>
        </w:rPr>
      </w:pPr>
      <w:r w:rsidRPr="00D62AAA">
        <w:rPr>
          <w:rFonts w:ascii="Arial" w:hAnsi="Arial" w:cs="Arial"/>
          <w:b/>
        </w:rPr>
        <w:t xml:space="preserve">8. </w:t>
      </w:r>
      <w:r w:rsidRPr="00D62AAA">
        <w:rPr>
          <w:rFonts w:ascii="Arial" w:hAnsi="Arial" w:cs="Arial"/>
          <w:b/>
        </w:rPr>
        <w:tab/>
        <w:t xml:space="preserve">Deferred Payments </w:t>
      </w:r>
    </w:p>
    <w:p w14:paraId="1D80F81A" w14:textId="7C133721" w:rsidR="00573BCF" w:rsidRPr="00D62AAA" w:rsidRDefault="00573BCF" w:rsidP="00573BCF">
      <w:pPr>
        <w:tabs>
          <w:tab w:val="left" w:pos="1098"/>
        </w:tabs>
        <w:ind w:left="720" w:hanging="720"/>
        <w:rPr>
          <w:rFonts w:ascii="Arial" w:hAnsi="Arial" w:cs="Arial"/>
        </w:rPr>
      </w:pPr>
      <w:r w:rsidRPr="00D62AAA">
        <w:rPr>
          <w:rFonts w:ascii="Arial" w:hAnsi="Arial" w:cs="Arial"/>
        </w:rPr>
        <w:t xml:space="preserve">8.1 </w:t>
      </w:r>
      <w:r w:rsidRPr="00D62AAA">
        <w:rPr>
          <w:rFonts w:ascii="Arial" w:hAnsi="Arial" w:cs="Arial"/>
        </w:rPr>
        <w:tab/>
      </w:r>
      <w:r w:rsidR="007F2839" w:rsidRPr="00D62AAA">
        <w:rPr>
          <w:rFonts w:ascii="Arial" w:hAnsi="Arial" w:cs="Arial"/>
        </w:rPr>
        <w:t xml:space="preserve">The local authority </w:t>
      </w:r>
      <w:r w:rsidRPr="00D62AAA">
        <w:rPr>
          <w:rFonts w:ascii="Arial" w:hAnsi="Arial" w:cs="Arial"/>
        </w:rPr>
        <w:t xml:space="preserve">operates a Deferred Payment Scheme for people in </w:t>
      </w:r>
      <w:r w:rsidR="00F069C2" w:rsidRPr="00D62AAA">
        <w:rPr>
          <w:rFonts w:ascii="Arial" w:hAnsi="Arial" w:cs="Arial"/>
        </w:rPr>
        <w:t>r</w:t>
      </w:r>
      <w:r w:rsidRPr="00D62AAA">
        <w:rPr>
          <w:rFonts w:ascii="Arial" w:hAnsi="Arial" w:cs="Arial"/>
        </w:rPr>
        <w:t xml:space="preserve">esidential </w:t>
      </w:r>
      <w:r w:rsidR="00F069C2" w:rsidRPr="00D62AAA">
        <w:rPr>
          <w:rFonts w:ascii="Arial" w:hAnsi="Arial" w:cs="Arial"/>
        </w:rPr>
        <w:t>c</w:t>
      </w:r>
      <w:r w:rsidRPr="00D62AAA">
        <w:rPr>
          <w:rFonts w:ascii="Arial" w:hAnsi="Arial" w:cs="Arial"/>
        </w:rPr>
        <w:t xml:space="preserve">are. Deferred Payments are designed to prevent people from being forced to sell their home in their lifetime to meet the cost of their care. </w:t>
      </w:r>
      <w:r w:rsidR="00FC16D6" w:rsidRPr="00D62AAA">
        <w:rPr>
          <w:rFonts w:ascii="Arial" w:hAnsi="Arial" w:cs="Arial"/>
        </w:rPr>
        <w:t>The</w:t>
      </w:r>
      <w:r w:rsidRPr="00D62AAA">
        <w:rPr>
          <w:rFonts w:ascii="Arial" w:hAnsi="Arial" w:cs="Arial"/>
        </w:rPr>
        <w:t xml:space="preserve"> Deferred Payments Policy</w:t>
      </w:r>
      <w:r w:rsidR="00FC16D6" w:rsidRPr="00D62AAA">
        <w:rPr>
          <w:rFonts w:ascii="Arial" w:hAnsi="Arial" w:cs="Arial"/>
        </w:rPr>
        <w:t xml:space="preserve"> </w:t>
      </w:r>
      <w:r w:rsidR="00227440" w:rsidRPr="00D62AAA">
        <w:rPr>
          <w:rFonts w:ascii="Arial" w:hAnsi="Arial" w:cs="Arial"/>
        </w:rPr>
        <w:t>outlines</w:t>
      </w:r>
      <w:r w:rsidRPr="00D62AAA">
        <w:rPr>
          <w:rFonts w:ascii="Arial" w:hAnsi="Arial" w:cs="Arial"/>
        </w:rPr>
        <w:t xml:space="preserve"> </w:t>
      </w:r>
      <w:r w:rsidR="00FC16D6" w:rsidRPr="00D62AAA">
        <w:rPr>
          <w:rFonts w:ascii="Arial" w:hAnsi="Arial" w:cs="Arial"/>
        </w:rPr>
        <w:t xml:space="preserve">how Deferred Payment Agreements (DPAs) are to be operated by </w:t>
      </w:r>
      <w:r w:rsidR="00227440" w:rsidRPr="00D62AAA">
        <w:rPr>
          <w:rFonts w:ascii="Arial" w:hAnsi="Arial" w:cs="Arial"/>
        </w:rPr>
        <w:t xml:space="preserve">the </w:t>
      </w:r>
      <w:r w:rsidR="00F069C2" w:rsidRPr="00D62AAA">
        <w:rPr>
          <w:rFonts w:ascii="Arial" w:hAnsi="Arial" w:cs="Arial"/>
        </w:rPr>
        <w:t>local authority</w:t>
      </w:r>
      <w:r w:rsidR="00FC16D6" w:rsidRPr="00D62AAA">
        <w:rPr>
          <w:rFonts w:ascii="Arial" w:hAnsi="Arial" w:cs="Arial"/>
        </w:rPr>
        <w:t>.</w:t>
      </w:r>
    </w:p>
    <w:p w14:paraId="5338F868" w14:textId="77777777" w:rsidR="007C5979" w:rsidRPr="00D62AAA" w:rsidRDefault="007C5979" w:rsidP="00573BCF">
      <w:pPr>
        <w:tabs>
          <w:tab w:val="left" w:pos="1098"/>
        </w:tabs>
        <w:ind w:left="720" w:hanging="720"/>
        <w:rPr>
          <w:rFonts w:ascii="Arial" w:hAnsi="Arial" w:cs="Arial"/>
        </w:rPr>
      </w:pPr>
    </w:p>
    <w:p w14:paraId="2A1F6B87" w14:textId="4025B8E7" w:rsidR="00573BCF" w:rsidRPr="00D62AAA" w:rsidRDefault="00573BCF" w:rsidP="007C5979">
      <w:pPr>
        <w:tabs>
          <w:tab w:val="left" w:pos="1098"/>
        </w:tabs>
        <w:ind w:left="1098" w:hanging="1098"/>
        <w:rPr>
          <w:rFonts w:ascii="Arial" w:hAnsi="Arial" w:cs="Arial"/>
          <w:b/>
        </w:rPr>
      </w:pPr>
      <w:r w:rsidRPr="00D62AAA">
        <w:rPr>
          <w:rFonts w:ascii="Arial" w:hAnsi="Arial" w:cs="Arial"/>
          <w:b/>
        </w:rPr>
        <w:t xml:space="preserve">9. </w:t>
      </w:r>
      <w:r w:rsidR="007406E2" w:rsidRPr="00D62AAA">
        <w:rPr>
          <w:rFonts w:ascii="Arial" w:hAnsi="Arial" w:cs="Arial"/>
          <w:b/>
        </w:rPr>
        <w:tab/>
      </w:r>
      <w:r w:rsidRPr="00D62AAA">
        <w:rPr>
          <w:rFonts w:ascii="Arial" w:hAnsi="Arial" w:cs="Arial"/>
          <w:b/>
        </w:rPr>
        <w:t xml:space="preserve">Choice of Accommodation – Third Party Payments and Residents “top ups” </w:t>
      </w:r>
    </w:p>
    <w:p w14:paraId="7BF9E831" w14:textId="667AE19C" w:rsidR="00573BCF" w:rsidRPr="00D62AAA" w:rsidRDefault="00573BCF" w:rsidP="0013291D">
      <w:pPr>
        <w:tabs>
          <w:tab w:val="left" w:pos="1098"/>
        </w:tabs>
        <w:rPr>
          <w:rFonts w:ascii="Arial" w:hAnsi="Arial" w:cs="Arial"/>
        </w:rPr>
      </w:pPr>
      <w:r w:rsidRPr="00D62AAA">
        <w:rPr>
          <w:rFonts w:ascii="Arial" w:hAnsi="Arial" w:cs="Arial"/>
        </w:rPr>
        <w:t xml:space="preserve"> </w:t>
      </w:r>
    </w:p>
    <w:p w14:paraId="6B1B53AE" w14:textId="67BDF078" w:rsidR="007C5979" w:rsidRPr="00D62AAA" w:rsidRDefault="00573BCF" w:rsidP="008B7552">
      <w:pPr>
        <w:tabs>
          <w:tab w:val="left" w:pos="1098"/>
        </w:tabs>
        <w:ind w:left="720" w:hanging="720"/>
        <w:rPr>
          <w:rFonts w:ascii="Arial" w:hAnsi="Arial" w:cs="Arial"/>
        </w:rPr>
      </w:pPr>
      <w:r w:rsidRPr="00D62AAA">
        <w:rPr>
          <w:rFonts w:ascii="Arial" w:hAnsi="Arial" w:cs="Arial"/>
        </w:rPr>
        <w:t>9.</w:t>
      </w:r>
      <w:r w:rsidR="0013291D" w:rsidRPr="00D62AAA">
        <w:rPr>
          <w:rFonts w:ascii="Arial" w:hAnsi="Arial" w:cs="Arial"/>
        </w:rPr>
        <w:t>1</w:t>
      </w:r>
      <w:r w:rsidRPr="00D62AAA">
        <w:rPr>
          <w:rFonts w:ascii="Arial" w:hAnsi="Arial" w:cs="Arial"/>
        </w:rPr>
        <w:t xml:space="preserve"> </w:t>
      </w:r>
      <w:r w:rsidRPr="00D62AAA">
        <w:rPr>
          <w:rFonts w:ascii="Arial" w:hAnsi="Arial" w:cs="Arial"/>
        </w:rPr>
        <w:tab/>
        <w:t xml:space="preserve">In some cases, a person may choose a care home that is more expensive than the amount identified for the provision of the accommodation in the Personal Budget. Where they have chosen a care home that costs more than the available placement offered by </w:t>
      </w:r>
      <w:r w:rsidR="005F3C24" w:rsidRPr="00D62AAA">
        <w:rPr>
          <w:rFonts w:ascii="Arial" w:hAnsi="Arial" w:cs="Arial"/>
        </w:rPr>
        <w:t>the local authority</w:t>
      </w:r>
      <w:r w:rsidRPr="00D62AAA">
        <w:rPr>
          <w:rFonts w:ascii="Arial" w:hAnsi="Arial" w:cs="Arial"/>
        </w:rPr>
        <w:t xml:space="preserve">, an arrangement will need to be made as to how the difference will be met. This is known as an additional cost or ‘top up’ payment and is the difference between the amount specified in the personal budget and the actual cost. In such cases, </w:t>
      </w:r>
      <w:r w:rsidR="005F3C24" w:rsidRPr="00D62AAA">
        <w:rPr>
          <w:rFonts w:ascii="Arial" w:hAnsi="Arial" w:cs="Arial"/>
        </w:rPr>
        <w:t>the authority</w:t>
      </w:r>
      <w:r w:rsidRPr="00D62AAA">
        <w:rPr>
          <w:rFonts w:ascii="Arial" w:hAnsi="Arial" w:cs="Arial"/>
        </w:rPr>
        <w:t xml:space="preserve"> </w:t>
      </w:r>
      <w:r w:rsidR="005F3C24" w:rsidRPr="00D62AAA">
        <w:rPr>
          <w:rFonts w:ascii="Arial" w:hAnsi="Arial" w:cs="Arial"/>
        </w:rPr>
        <w:t>will</w:t>
      </w:r>
      <w:r w:rsidRPr="00D62AAA">
        <w:rPr>
          <w:rFonts w:ascii="Arial" w:hAnsi="Arial" w:cs="Arial"/>
        </w:rPr>
        <w:t xml:space="preserve"> arrange for the person to be placed in the preferred choice care home </w:t>
      </w:r>
      <w:r w:rsidR="008B7552" w:rsidRPr="00D62AAA">
        <w:rPr>
          <w:rFonts w:ascii="Arial" w:hAnsi="Arial" w:cs="Arial"/>
        </w:rPr>
        <w:t>on the provision</w:t>
      </w:r>
      <w:r w:rsidRPr="00D62AAA">
        <w:rPr>
          <w:rFonts w:ascii="Arial" w:hAnsi="Arial" w:cs="Arial"/>
        </w:rPr>
        <w:t xml:space="preserve"> </w:t>
      </w:r>
      <w:r w:rsidR="005F3C24" w:rsidRPr="00D62AAA">
        <w:rPr>
          <w:rFonts w:ascii="Arial" w:hAnsi="Arial" w:cs="Arial"/>
        </w:rPr>
        <w:t xml:space="preserve">that </w:t>
      </w:r>
      <w:r w:rsidRPr="00D62AAA">
        <w:rPr>
          <w:rFonts w:ascii="Arial" w:hAnsi="Arial" w:cs="Arial"/>
        </w:rPr>
        <w:t xml:space="preserve">a third party, or in certain circumstances the person in need of care and support, is willing and able to meet the additional cost. </w:t>
      </w:r>
    </w:p>
    <w:p w14:paraId="5958A5AC" w14:textId="71D1C21F" w:rsidR="007C5979" w:rsidRPr="00D62AAA" w:rsidRDefault="00573BCF" w:rsidP="00573BCF">
      <w:pPr>
        <w:tabs>
          <w:tab w:val="left" w:pos="1098"/>
        </w:tabs>
        <w:ind w:left="720" w:hanging="720"/>
        <w:rPr>
          <w:rFonts w:ascii="Arial" w:hAnsi="Arial" w:cs="Arial"/>
        </w:rPr>
      </w:pPr>
      <w:r w:rsidRPr="00D62AAA">
        <w:rPr>
          <w:rFonts w:ascii="Arial" w:hAnsi="Arial" w:cs="Arial"/>
        </w:rPr>
        <w:t>9.</w:t>
      </w:r>
      <w:r w:rsidR="008B7552" w:rsidRPr="00D62AAA">
        <w:rPr>
          <w:rFonts w:ascii="Arial" w:hAnsi="Arial" w:cs="Arial"/>
        </w:rPr>
        <w:t>2</w:t>
      </w:r>
      <w:r w:rsidRPr="00D62AAA">
        <w:rPr>
          <w:rFonts w:ascii="Arial" w:hAnsi="Arial" w:cs="Arial"/>
        </w:rPr>
        <w:t xml:space="preserve"> </w:t>
      </w:r>
      <w:r w:rsidR="007C5979" w:rsidRPr="00D62AAA">
        <w:rPr>
          <w:rFonts w:ascii="Arial" w:hAnsi="Arial" w:cs="Arial"/>
        </w:rPr>
        <w:tab/>
      </w:r>
      <w:r w:rsidRPr="00D62AAA">
        <w:rPr>
          <w:rFonts w:ascii="Arial" w:hAnsi="Arial" w:cs="Arial"/>
        </w:rPr>
        <w:t>It is</w:t>
      </w:r>
      <w:r w:rsidR="008B7552" w:rsidRPr="00D62AAA">
        <w:rPr>
          <w:rFonts w:ascii="Arial" w:hAnsi="Arial" w:cs="Arial"/>
        </w:rPr>
        <w:t xml:space="preserve"> </w:t>
      </w:r>
      <w:r w:rsidR="00BF5E2F" w:rsidRPr="00D62AAA">
        <w:rPr>
          <w:rFonts w:ascii="Arial" w:hAnsi="Arial" w:cs="Arial"/>
        </w:rPr>
        <w:t xml:space="preserve">very </w:t>
      </w:r>
      <w:r w:rsidRPr="00D62AAA">
        <w:rPr>
          <w:rFonts w:ascii="Arial" w:hAnsi="Arial" w:cs="Arial"/>
        </w:rPr>
        <w:t>important that the person paying the top up fully understands the implications of this choice and are aware that they will need to meet the additional cost of care for the full duration of the residential stay</w:t>
      </w:r>
      <w:r w:rsidR="00BD79D5" w:rsidRPr="00D62AAA">
        <w:rPr>
          <w:rFonts w:ascii="Arial" w:hAnsi="Arial" w:cs="Arial"/>
        </w:rPr>
        <w:t xml:space="preserve">. </w:t>
      </w:r>
    </w:p>
    <w:p w14:paraId="02D61467" w14:textId="4D12096B" w:rsidR="007C5979" w:rsidRPr="00D62AAA" w:rsidRDefault="00573BCF" w:rsidP="00573BCF">
      <w:pPr>
        <w:tabs>
          <w:tab w:val="left" w:pos="1098"/>
        </w:tabs>
        <w:ind w:left="720" w:hanging="720"/>
        <w:rPr>
          <w:rFonts w:ascii="Arial" w:hAnsi="Arial" w:cs="Arial"/>
        </w:rPr>
      </w:pPr>
      <w:r w:rsidRPr="00D62AAA">
        <w:rPr>
          <w:rFonts w:ascii="Arial" w:hAnsi="Arial" w:cs="Arial"/>
        </w:rPr>
        <w:t>9.</w:t>
      </w:r>
      <w:r w:rsidR="00CE069B" w:rsidRPr="00D62AAA">
        <w:rPr>
          <w:rFonts w:ascii="Arial" w:hAnsi="Arial" w:cs="Arial"/>
        </w:rPr>
        <w:t>3</w:t>
      </w:r>
      <w:r w:rsidRPr="00D62AAA">
        <w:rPr>
          <w:rFonts w:ascii="Arial" w:hAnsi="Arial" w:cs="Arial"/>
        </w:rPr>
        <w:t xml:space="preserve"> </w:t>
      </w:r>
      <w:r w:rsidR="007C5979" w:rsidRPr="00D62AAA">
        <w:rPr>
          <w:rFonts w:ascii="Arial" w:hAnsi="Arial" w:cs="Arial"/>
        </w:rPr>
        <w:tab/>
      </w:r>
      <w:r w:rsidR="008B7552" w:rsidRPr="00D62AAA">
        <w:rPr>
          <w:rFonts w:ascii="Arial" w:hAnsi="Arial" w:cs="Arial"/>
        </w:rPr>
        <w:t xml:space="preserve">The Top Up policy for residential care services </w:t>
      </w:r>
      <w:r w:rsidR="00BD79D5" w:rsidRPr="00D62AAA">
        <w:rPr>
          <w:rFonts w:ascii="Arial" w:hAnsi="Arial" w:cs="Arial"/>
        </w:rPr>
        <w:t>outlines the local authority’s response to obligations placed upon it by Section 30 of the Care Act 2014</w:t>
      </w:r>
      <w:r w:rsidR="008B7552" w:rsidRPr="00D62AAA">
        <w:rPr>
          <w:rFonts w:ascii="Arial" w:hAnsi="Arial" w:cs="Arial"/>
        </w:rPr>
        <w:t>;</w:t>
      </w:r>
      <w:r w:rsidR="00BD79D5" w:rsidRPr="00D62AAA">
        <w:rPr>
          <w:rFonts w:ascii="Arial" w:hAnsi="Arial" w:cs="Arial"/>
        </w:rPr>
        <w:t xml:space="preserve"> </w:t>
      </w:r>
      <w:r w:rsidR="00BD79D5" w:rsidRPr="00D62AAA">
        <w:rPr>
          <w:rFonts w:ascii="Arial" w:eastAsia="Cambria" w:hAnsi="Arial" w:cs="Arial"/>
          <w:lang w:eastAsia="en-GB"/>
        </w:rPr>
        <w:t xml:space="preserve">to arrange for a </w:t>
      </w:r>
      <w:r w:rsidR="00BD79D5" w:rsidRPr="00D62AAA">
        <w:rPr>
          <w:rFonts w:ascii="Arial" w:eastAsia="Cambria" w:hAnsi="Arial" w:cs="Arial"/>
          <w:lang w:eastAsia="en-GB"/>
        </w:rPr>
        <w:lastRenderedPageBreak/>
        <w:t>person or a third party to meet the additional cost where the person chooses a more expensive setting than the local authority would normally provide.</w:t>
      </w:r>
      <w:r w:rsidRPr="00D62AAA">
        <w:rPr>
          <w:rFonts w:ascii="Arial" w:hAnsi="Arial" w:cs="Arial"/>
        </w:rPr>
        <w:t xml:space="preserve"> </w:t>
      </w:r>
    </w:p>
    <w:p w14:paraId="6E5CF9EE" w14:textId="77777777" w:rsidR="007C5979" w:rsidRPr="00D62AAA" w:rsidRDefault="00573BCF" w:rsidP="007C5979">
      <w:pPr>
        <w:tabs>
          <w:tab w:val="left" w:pos="1098"/>
        </w:tabs>
        <w:rPr>
          <w:rFonts w:ascii="Arial" w:hAnsi="Arial" w:cs="Arial"/>
          <w:b/>
        </w:rPr>
      </w:pPr>
      <w:r w:rsidRPr="00D62AAA">
        <w:rPr>
          <w:rFonts w:ascii="Arial" w:hAnsi="Arial" w:cs="Arial"/>
          <w:b/>
        </w:rPr>
        <w:t xml:space="preserve">Choice of accommodation and mental health after-care </w:t>
      </w:r>
    </w:p>
    <w:p w14:paraId="2DA2698C" w14:textId="53047660" w:rsidR="007C5979" w:rsidRPr="00D62AAA" w:rsidRDefault="00573BCF" w:rsidP="007C5979">
      <w:pPr>
        <w:tabs>
          <w:tab w:val="left" w:pos="1098"/>
        </w:tabs>
        <w:ind w:left="720" w:hanging="720"/>
        <w:rPr>
          <w:rFonts w:ascii="Arial" w:hAnsi="Arial" w:cs="Arial"/>
        </w:rPr>
      </w:pPr>
      <w:r w:rsidRPr="00D62AAA">
        <w:rPr>
          <w:rFonts w:ascii="Arial" w:hAnsi="Arial" w:cs="Arial"/>
        </w:rPr>
        <w:t>9.</w:t>
      </w:r>
      <w:r w:rsidR="00CE069B" w:rsidRPr="00D62AAA">
        <w:rPr>
          <w:rFonts w:ascii="Arial" w:hAnsi="Arial" w:cs="Arial"/>
        </w:rPr>
        <w:t>4</w:t>
      </w:r>
      <w:r w:rsidRPr="00D62AAA">
        <w:rPr>
          <w:rFonts w:ascii="Arial" w:hAnsi="Arial" w:cs="Arial"/>
        </w:rPr>
        <w:t xml:space="preserve"> </w:t>
      </w:r>
      <w:r w:rsidR="007C5979" w:rsidRPr="00D62AAA">
        <w:rPr>
          <w:rFonts w:ascii="Arial" w:hAnsi="Arial" w:cs="Arial"/>
        </w:rPr>
        <w:tab/>
      </w:r>
      <w:r w:rsidRPr="00D62AAA">
        <w:rPr>
          <w:rFonts w:ascii="Arial" w:hAnsi="Arial" w:cs="Arial"/>
        </w:rPr>
        <w:t xml:space="preserve">The above also applies to those people who qualify for after-care under </w:t>
      </w:r>
      <w:r w:rsidR="00CE069B" w:rsidRPr="00D62AAA">
        <w:rPr>
          <w:rFonts w:ascii="Arial" w:hAnsi="Arial" w:cs="Arial"/>
        </w:rPr>
        <w:t>S</w:t>
      </w:r>
      <w:r w:rsidRPr="00D62AAA">
        <w:rPr>
          <w:rFonts w:ascii="Arial" w:hAnsi="Arial" w:cs="Arial"/>
        </w:rPr>
        <w:t xml:space="preserve">ection 117A of the Mental Health Act 1983. However, there is an exception in that the cared for person can meet the top-up costs themselves as they will not be contributing towards the cost of their care. </w:t>
      </w:r>
    </w:p>
    <w:p w14:paraId="089F0E2F" w14:textId="77777777" w:rsidR="007C5979" w:rsidRPr="00D62AAA" w:rsidRDefault="007C5979" w:rsidP="007C5979">
      <w:pPr>
        <w:tabs>
          <w:tab w:val="left" w:pos="1098"/>
        </w:tabs>
        <w:ind w:left="720" w:hanging="720"/>
        <w:rPr>
          <w:rFonts w:ascii="Arial" w:hAnsi="Arial" w:cs="Arial"/>
        </w:rPr>
      </w:pPr>
    </w:p>
    <w:p w14:paraId="06AB1504" w14:textId="2B8A7765" w:rsidR="007C5979" w:rsidRPr="00D62AAA" w:rsidRDefault="00573BCF" w:rsidP="007C5979">
      <w:pPr>
        <w:tabs>
          <w:tab w:val="left" w:pos="1098"/>
        </w:tabs>
        <w:ind w:left="720" w:hanging="720"/>
        <w:rPr>
          <w:rFonts w:ascii="Arial" w:hAnsi="Arial" w:cs="Arial"/>
          <w:b/>
        </w:rPr>
      </w:pPr>
      <w:r w:rsidRPr="00D62AAA">
        <w:rPr>
          <w:rFonts w:ascii="Arial" w:hAnsi="Arial" w:cs="Arial"/>
          <w:b/>
        </w:rPr>
        <w:t xml:space="preserve">10. </w:t>
      </w:r>
      <w:r w:rsidR="007C5979" w:rsidRPr="00D62AAA">
        <w:rPr>
          <w:rFonts w:ascii="Arial" w:hAnsi="Arial" w:cs="Arial"/>
          <w:b/>
        </w:rPr>
        <w:tab/>
      </w:r>
      <w:r w:rsidR="007C5979" w:rsidRPr="00D62AAA">
        <w:rPr>
          <w:rFonts w:ascii="Arial" w:hAnsi="Arial" w:cs="Arial"/>
          <w:b/>
        </w:rPr>
        <w:tab/>
      </w:r>
      <w:r w:rsidRPr="00D62AAA">
        <w:rPr>
          <w:rFonts w:ascii="Arial" w:hAnsi="Arial" w:cs="Arial"/>
          <w:b/>
        </w:rPr>
        <w:t xml:space="preserve">Deprivation of assets </w:t>
      </w:r>
    </w:p>
    <w:p w14:paraId="4DD97C82" w14:textId="77777777" w:rsidR="007C5979" w:rsidRPr="00D62AAA" w:rsidRDefault="007C5979" w:rsidP="007C5979">
      <w:pPr>
        <w:tabs>
          <w:tab w:val="left" w:pos="1098"/>
        </w:tabs>
        <w:ind w:left="720" w:hanging="720"/>
        <w:rPr>
          <w:rFonts w:ascii="Arial" w:hAnsi="Arial" w:cs="Arial"/>
          <w:b/>
        </w:rPr>
      </w:pPr>
    </w:p>
    <w:p w14:paraId="30FF80C5" w14:textId="77777777" w:rsidR="007C5979" w:rsidRPr="00D62AAA" w:rsidRDefault="00573BCF" w:rsidP="007C5979">
      <w:pPr>
        <w:tabs>
          <w:tab w:val="left" w:pos="1098"/>
        </w:tabs>
        <w:ind w:left="720" w:hanging="720"/>
        <w:rPr>
          <w:rFonts w:ascii="Arial" w:hAnsi="Arial" w:cs="Arial"/>
        </w:rPr>
      </w:pPr>
      <w:r w:rsidRPr="00D62AAA">
        <w:rPr>
          <w:rFonts w:ascii="Arial" w:hAnsi="Arial" w:cs="Arial"/>
        </w:rPr>
        <w:t xml:space="preserve">10.1 </w:t>
      </w:r>
      <w:r w:rsidR="007C5979" w:rsidRPr="00D62AAA">
        <w:rPr>
          <w:rFonts w:ascii="Arial" w:hAnsi="Arial" w:cs="Arial"/>
        </w:rPr>
        <w:tab/>
      </w:r>
      <w:r w:rsidRPr="00D62AAA">
        <w:rPr>
          <w:rFonts w:ascii="Arial" w:hAnsi="Arial" w:cs="Arial"/>
        </w:rPr>
        <w:t xml:space="preserve">People with care and support needs are free to spend their income and assets as they see fit, including making gifts to friends and family. This is important for promoting their wellbeing and enabling them to live fulfilling and independent lives. However, it is also important that people pay their fair contribution towards their care and support costs. </w:t>
      </w:r>
    </w:p>
    <w:p w14:paraId="2C9046DF" w14:textId="515E4AA8" w:rsidR="007C5979" w:rsidRPr="00D62AAA" w:rsidRDefault="00573BCF" w:rsidP="007C5979">
      <w:pPr>
        <w:tabs>
          <w:tab w:val="left" w:pos="1098"/>
        </w:tabs>
        <w:ind w:left="720" w:hanging="720"/>
        <w:rPr>
          <w:rFonts w:ascii="Arial" w:hAnsi="Arial" w:cs="Arial"/>
        </w:rPr>
      </w:pPr>
      <w:r w:rsidRPr="00D62AAA">
        <w:rPr>
          <w:rFonts w:ascii="Arial" w:hAnsi="Arial" w:cs="Arial"/>
        </w:rPr>
        <w:t xml:space="preserve">10.2 </w:t>
      </w:r>
      <w:r w:rsidR="007C5979" w:rsidRPr="00D62AAA">
        <w:rPr>
          <w:rFonts w:ascii="Arial" w:hAnsi="Arial" w:cs="Arial"/>
        </w:rPr>
        <w:tab/>
      </w:r>
      <w:r w:rsidRPr="00D62AAA">
        <w:rPr>
          <w:rFonts w:ascii="Arial" w:hAnsi="Arial" w:cs="Arial"/>
        </w:rPr>
        <w:t xml:space="preserve">There are some cases where a person may have tried to deliberately avoid paying for care and support costs through depriving themselves of assets – either capital or income. There may be valid reasons why someone no longer has an asset and therefore </w:t>
      </w:r>
      <w:r w:rsidR="00A93564" w:rsidRPr="00D62AAA">
        <w:rPr>
          <w:rFonts w:ascii="Arial" w:hAnsi="Arial" w:cs="Arial"/>
        </w:rPr>
        <w:t xml:space="preserve">the authority will </w:t>
      </w:r>
      <w:r w:rsidRPr="00D62AAA">
        <w:rPr>
          <w:rFonts w:ascii="Arial" w:hAnsi="Arial" w:cs="Arial"/>
        </w:rPr>
        <w:t>ensure all cases are fully explored</w:t>
      </w:r>
      <w:r w:rsidR="009638C4" w:rsidRPr="00D62AAA">
        <w:rPr>
          <w:rFonts w:ascii="Arial" w:hAnsi="Arial" w:cs="Arial"/>
        </w:rPr>
        <w:t xml:space="preserve"> and appropriate information and documentation has been obtained</w:t>
      </w:r>
      <w:r w:rsidRPr="00D62AAA">
        <w:rPr>
          <w:rFonts w:ascii="Arial" w:hAnsi="Arial" w:cs="Arial"/>
        </w:rPr>
        <w:t xml:space="preserve"> before consider</w:t>
      </w:r>
      <w:r w:rsidR="00A93564" w:rsidRPr="00D62AAA">
        <w:rPr>
          <w:rFonts w:ascii="Arial" w:hAnsi="Arial" w:cs="Arial"/>
        </w:rPr>
        <w:t>ation is given as to</w:t>
      </w:r>
      <w:r w:rsidRPr="00D62AAA">
        <w:rPr>
          <w:rFonts w:ascii="Arial" w:hAnsi="Arial" w:cs="Arial"/>
        </w:rPr>
        <w:t xml:space="preserve"> whether deprivation has occurred. </w:t>
      </w:r>
    </w:p>
    <w:p w14:paraId="239C0797" w14:textId="77777777" w:rsidR="007C5979" w:rsidRPr="00D62AAA" w:rsidRDefault="00573BCF" w:rsidP="007C5979">
      <w:pPr>
        <w:tabs>
          <w:tab w:val="left" w:pos="1098"/>
        </w:tabs>
        <w:ind w:left="720" w:hanging="720"/>
        <w:rPr>
          <w:rFonts w:ascii="Arial" w:hAnsi="Arial" w:cs="Arial"/>
        </w:rPr>
      </w:pPr>
      <w:r w:rsidRPr="00D62AAA">
        <w:rPr>
          <w:rFonts w:ascii="Arial" w:hAnsi="Arial" w:cs="Arial"/>
        </w:rPr>
        <w:t xml:space="preserve">10.3 </w:t>
      </w:r>
      <w:r w:rsidR="007C5979" w:rsidRPr="00D62AAA">
        <w:rPr>
          <w:rFonts w:ascii="Arial" w:hAnsi="Arial" w:cs="Arial"/>
        </w:rPr>
        <w:tab/>
      </w:r>
      <w:r w:rsidRPr="00D62AAA">
        <w:rPr>
          <w:rFonts w:ascii="Arial" w:hAnsi="Arial" w:cs="Arial"/>
        </w:rPr>
        <w:t xml:space="preserve">Deprivation of assets means where a person has intentionally deprived or decreased their overall assets to reduce the amount they are charged towards their care. This means that they must have known that they needed care and support and have reduced their assets to reduce the contribution they are asked to make towards the cost of that care and support. </w:t>
      </w:r>
    </w:p>
    <w:p w14:paraId="3447DBCB" w14:textId="164B396F" w:rsidR="00573BCF" w:rsidRPr="00D62AAA" w:rsidRDefault="00573BCF" w:rsidP="007C5979">
      <w:pPr>
        <w:tabs>
          <w:tab w:val="left" w:pos="1098"/>
        </w:tabs>
        <w:ind w:left="720" w:hanging="720"/>
        <w:rPr>
          <w:rFonts w:ascii="Arial" w:hAnsi="Arial" w:cs="Arial"/>
        </w:rPr>
      </w:pPr>
      <w:r w:rsidRPr="00D62AAA">
        <w:rPr>
          <w:rFonts w:ascii="Arial" w:hAnsi="Arial" w:cs="Arial"/>
        </w:rPr>
        <w:t xml:space="preserve">10.4 </w:t>
      </w:r>
      <w:r w:rsidR="007C5979" w:rsidRPr="00D62AAA">
        <w:rPr>
          <w:rFonts w:ascii="Arial" w:hAnsi="Arial" w:cs="Arial"/>
        </w:rPr>
        <w:tab/>
      </w:r>
      <w:r w:rsidRPr="00D62AAA">
        <w:rPr>
          <w:rFonts w:ascii="Arial" w:hAnsi="Arial" w:cs="Arial"/>
        </w:rPr>
        <w:t>Where this has been done to remove a debt that would otherwise remain, even if that is not immediately due, this must not be considered as deprivation.</w:t>
      </w:r>
    </w:p>
    <w:p w14:paraId="5EE70E52" w14:textId="55A6A1C9" w:rsidR="007B5C97" w:rsidRPr="00D62AAA" w:rsidRDefault="007B5C97" w:rsidP="007B5C97">
      <w:pPr>
        <w:rPr>
          <w:rFonts w:ascii="Arial" w:hAnsi="Arial" w:cs="Arial"/>
        </w:rPr>
      </w:pPr>
      <w:r w:rsidRPr="00D62AAA">
        <w:rPr>
          <w:noProof/>
        </w:rPr>
        <mc:AlternateContent>
          <mc:Choice Requires="wps">
            <w:drawing>
              <wp:anchor distT="0" distB="0" distL="0" distR="0" simplePos="0" relativeHeight="251658255" behindDoc="0" locked="0" layoutInCell="1" allowOverlap="1" wp14:anchorId="3FD266F3" wp14:editId="4067942B">
                <wp:simplePos x="0" y="0"/>
                <wp:positionH relativeFrom="margin">
                  <wp:align>left</wp:align>
                </wp:positionH>
                <wp:positionV relativeFrom="paragraph">
                  <wp:posOffset>260212</wp:posOffset>
                </wp:positionV>
                <wp:extent cx="6010910" cy="1982470"/>
                <wp:effectExtent l="0" t="0" r="27940" b="1778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982709"/>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4424CB1" w14:textId="60ABFE26" w:rsidR="004D7A05" w:rsidRPr="007B5C97" w:rsidRDefault="004D7A05" w:rsidP="007B5C97">
                            <w:pPr>
                              <w:pStyle w:val="BodyText"/>
                              <w:ind w:right="131"/>
                              <w:rPr>
                                <w:rFonts w:ascii="Arial" w:hAnsi="Arial" w:cs="Arial"/>
                                <w:b/>
                                <w:sz w:val="22"/>
                                <w:szCs w:val="22"/>
                              </w:rPr>
                            </w:pPr>
                            <w:r w:rsidRPr="007B5C97">
                              <w:rPr>
                                <w:rFonts w:ascii="Arial" w:hAnsi="Arial" w:cs="Arial"/>
                                <w:b/>
                                <w:sz w:val="22"/>
                                <w:szCs w:val="22"/>
                              </w:rPr>
                              <w:t xml:space="preserve">Example of where a debt has been removed that would otherwise remain: </w:t>
                            </w:r>
                          </w:p>
                          <w:p w14:paraId="4141F16A" w14:textId="77777777" w:rsidR="004D7A05" w:rsidRPr="007B5C97" w:rsidRDefault="004D7A05" w:rsidP="007B5C97">
                            <w:pPr>
                              <w:pStyle w:val="BodyText"/>
                              <w:ind w:right="131"/>
                              <w:rPr>
                                <w:rFonts w:ascii="Arial" w:hAnsi="Arial" w:cs="Arial"/>
                                <w:sz w:val="22"/>
                                <w:szCs w:val="22"/>
                              </w:rPr>
                            </w:pPr>
                          </w:p>
                          <w:p w14:paraId="72035A10" w14:textId="77777777" w:rsidR="004D7A05" w:rsidRPr="007B5C97" w:rsidRDefault="004D7A05" w:rsidP="007B5C97">
                            <w:pPr>
                              <w:pStyle w:val="BodyText"/>
                              <w:ind w:right="131"/>
                              <w:rPr>
                                <w:rFonts w:ascii="Arial" w:hAnsi="Arial" w:cs="Arial"/>
                                <w:sz w:val="22"/>
                                <w:szCs w:val="22"/>
                              </w:rPr>
                            </w:pPr>
                            <w:r w:rsidRPr="007B5C97">
                              <w:rPr>
                                <w:rFonts w:ascii="Arial" w:hAnsi="Arial" w:cs="Arial"/>
                                <w:sz w:val="22"/>
                                <w:szCs w:val="22"/>
                              </w:rPr>
                              <w:t xml:space="preserve">Jake took a second mortgage on his property to replace his roof and to update his central heating. He has £10,000 left outstanding on the 2nd mortgage and pays 40 £100 per month. </w:t>
                            </w:r>
                          </w:p>
                          <w:p w14:paraId="5BEE8DDC" w14:textId="77777777" w:rsidR="004D7A05" w:rsidRPr="007B5C97" w:rsidRDefault="004D7A05" w:rsidP="007B5C97">
                            <w:pPr>
                              <w:pStyle w:val="BodyText"/>
                              <w:ind w:right="131"/>
                              <w:rPr>
                                <w:rFonts w:ascii="Arial" w:hAnsi="Arial" w:cs="Arial"/>
                                <w:sz w:val="22"/>
                                <w:szCs w:val="22"/>
                              </w:rPr>
                            </w:pPr>
                          </w:p>
                          <w:p w14:paraId="46ADD2D9" w14:textId="77777777" w:rsidR="004D7A05" w:rsidRPr="007B5C97" w:rsidRDefault="004D7A05" w:rsidP="007B5C97">
                            <w:pPr>
                              <w:pStyle w:val="BodyText"/>
                              <w:ind w:right="131"/>
                              <w:rPr>
                                <w:rFonts w:ascii="Arial" w:hAnsi="Arial" w:cs="Arial"/>
                                <w:sz w:val="22"/>
                                <w:szCs w:val="22"/>
                              </w:rPr>
                            </w:pPr>
                            <w:r w:rsidRPr="007B5C97">
                              <w:rPr>
                                <w:rFonts w:ascii="Arial" w:hAnsi="Arial" w:cs="Arial"/>
                                <w:sz w:val="22"/>
                                <w:szCs w:val="22"/>
                              </w:rPr>
                              <w:t xml:space="preserve">Jake has been receiving care and support in his own home but is due to move into residential care. Jake’s father dies and leaves him £20,000. Jake uses £10,000 of this to pay the 2nd mortgage even though he has 10 years left to pay it. </w:t>
                            </w:r>
                          </w:p>
                          <w:p w14:paraId="388C6F79" w14:textId="77777777" w:rsidR="004D7A05" w:rsidRPr="007B5C97" w:rsidRDefault="004D7A05" w:rsidP="007B5C97">
                            <w:pPr>
                              <w:pStyle w:val="BodyText"/>
                              <w:ind w:right="131"/>
                              <w:rPr>
                                <w:rFonts w:ascii="Arial" w:hAnsi="Arial" w:cs="Arial"/>
                                <w:sz w:val="22"/>
                                <w:szCs w:val="22"/>
                              </w:rPr>
                            </w:pPr>
                          </w:p>
                          <w:p w14:paraId="729A129B" w14:textId="479A641E" w:rsidR="004D7A05" w:rsidRPr="007B5C97" w:rsidRDefault="004D7A05" w:rsidP="007B5C97">
                            <w:pPr>
                              <w:pStyle w:val="BodyText"/>
                              <w:ind w:right="131"/>
                              <w:rPr>
                                <w:rFonts w:ascii="Arial" w:hAnsi="Arial" w:cs="Arial"/>
                                <w:sz w:val="22"/>
                                <w:szCs w:val="22"/>
                              </w:rPr>
                            </w:pPr>
                            <w:r>
                              <w:rPr>
                                <w:rFonts w:ascii="Arial" w:hAnsi="Arial" w:cs="Arial"/>
                                <w:sz w:val="22"/>
                                <w:szCs w:val="22"/>
                              </w:rPr>
                              <w:t>The local authority</w:t>
                            </w:r>
                            <w:r w:rsidRPr="007B5C97">
                              <w:rPr>
                                <w:rFonts w:ascii="Arial" w:hAnsi="Arial" w:cs="Arial"/>
                                <w:sz w:val="22"/>
                                <w:szCs w:val="22"/>
                              </w:rPr>
                              <w:t xml:space="preserve"> would disregard the £10,000 used to pay the debt but include the other £10,000 as capital.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66F3" id="Text Box 14" o:spid="_x0000_s1039" type="#_x0000_t202" style="position:absolute;margin-left:0;margin-top:20.5pt;width:473.3pt;height:156.1pt;z-index:251658255;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" fillcolor="#9ecb81 [2169]" strokecolor="#70ad47 [3209]" strokeweight=".5pt">
                <v:fill color2="#8ac066 [2617]" rotate="t" colors="0 #b5d5a7;.5 #aace99;1 #9cca86" focus="100%" type="gradient">
                  <o:fill v:ext="view" type="gradientUnscaled"/>
                </v:fill>
                <v:textbox inset="0,0,0,0">
                  <w:txbxContent>
                    <w:p w14:paraId="74424CB1" w14:textId="60ABFE26" w:rsidR="004D7A05" w:rsidRPr="007B5C97" w:rsidRDefault="004D7A05" w:rsidP="007B5C97">
                      <w:pPr>
                        <w:pStyle w:val="BodyText"/>
                        <w:ind w:right="131"/>
                        <w:rPr>
                          <w:rFonts w:ascii="Arial" w:hAnsi="Arial" w:cs="Arial"/>
                          <w:b/>
                          <w:sz w:val="22"/>
                          <w:szCs w:val="22"/>
                        </w:rPr>
                      </w:pPr>
                      <w:r w:rsidRPr="007B5C97">
                        <w:rPr>
                          <w:rFonts w:ascii="Arial" w:hAnsi="Arial" w:cs="Arial"/>
                          <w:b/>
                          <w:sz w:val="22"/>
                          <w:szCs w:val="22"/>
                        </w:rPr>
                        <w:t xml:space="preserve">Example of where a debt has been removed that would otherwise remain: </w:t>
                      </w:r>
                    </w:p>
                    <w:p w14:paraId="4141F16A" w14:textId="77777777" w:rsidR="004D7A05" w:rsidRPr="007B5C97" w:rsidRDefault="004D7A05" w:rsidP="007B5C97">
                      <w:pPr>
                        <w:pStyle w:val="BodyText"/>
                        <w:ind w:right="131"/>
                        <w:rPr>
                          <w:rFonts w:ascii="Arial" w:hAnsi="Arial" w:cs="Arial"/>
                          <w:sz w:val="22"/>
                          <w:szCs w:val="22"/>
                        </w:rPr>
                      </w:pPr>
                    </w:p>
                    <w:p w14:paraId="72035A10" w14:textId="77777777" w:rsidR="004D7A05" w:rsidRPr="007B5C97" w:rsidRDefault="004D7A05" w:rsidP="007B5C97">
                      <w:pPr>
                        <w:pStyle w:val="BodyText"/>
                        <w:ind w:right="131"/>
                        <w:rPr>
                          <w:rFonts w:ascii="Arial" w:hAnsi="Arial" w:cs="Arial"/>
                          <w:sz w:val="22"/>
                          <w:szCs w:val="22"/>
                        </w:rPr>
                      </w:pPr>
                      <w:r w:rsidRPr="007B5C97">
                        <w:rPr>
                          <w:rFonts w:ascii="Arial" w:hAnsi="Arial" w:cs="Arial"/>
                          <w:sz w:val="22"/>
                          <w:szCs w:val="22"/>
                        </w:rPr>
                        <w:t xml:space="preserve">Jake took a second mortgage on his property to replace his roof and to update his central heating. He has £10,000 left outstanding on the 2nd mortgage and pays 40 £100 per month. </w:t>
                      </w:r>
                    </w:p>
                    <w:p w14:paraId="5BEE8DDC" w14:textId="77777777" w:rsidR="004D7A05" w:rsidRPr="007B5C97" w:rsidRDefault="004D7A05" w:rsidP="007B5C97">
                      <w:pPr>
                        <w:pStyle w:val="BodyText"/>
                        <w:ind w:right="131"/>
                        <w:rPr>
                          <w:rFonts w:ascii="Arial" w:hAnsi="Arial" w:cs="Arial"/>
                          <w:sz w:val="22"/>
                          <w:szCs w:val="22"/>
                        </w:rPr>
                      </w:pPr>
                    </w:p>
                    <w:p w14:paraId="46ADD2D9" w14:textId="77777777" w:rsidR="004D7A05" w:rsidRPr="007B5C97" w:rsidRDefault="004D7A05" w:rsidP="007B5C97">
                      <w:pPr>
                        <w:pStyle w:val="BodyText"/>
                        <w:ind w:right="131"/>
                        <w:rPr>
                          <w:rFonts w:ascii="Arial" w:hAnsi="Arial" w:cs="Arial"/>
                          <w:sz w:val="22"/>
                          <w:szCs w:val="22"/>
                        </w:rPr>
                      </w:pPr>
                      <w:r w:rsidRPr="007B5C97">
                        <w:rPr>
                          <w:rFonts w:ascii="Arial" w:hAnsi="Arial" w:cs="Arial"/>
                          <w:sz w:val="22"/>
                          <w:szCs w:val="22"/>
                        </w:rPr>
                        <w:t xml:space="preserve">Jake has been receiving care and support in his own home but is due to move into residential care. Jake’s father dies and leaves him £20,000. Jake uses £10,000 of this to pay the 2nd mortgage even though he has 10 years left to pay it. </w:t>
                      </w:r>
                    </w:p>
                    <w:p w14:paraId="388C6F79" w14:textId="77777777" w:rsidR="004D7A05" w:rsidRPr="007B5C97" w:rsidRDefault="004D7A05" w:rsidP="007B5C97">
                      <w:pPr>
                        <w:pStyle w:val="BodyText"/>
                        <w:ind w:right="131"/>
                        <w:rPr>
                          <w:rFonts w:ascii="Arial" w:hAnsi="Arial" w:cs="Arial"/>
                          <w:sz w:val="22"/>
                          <w:szCs w:val="22"/>
                        </w:rPr>
                      </w:pPr>
                    </w:p>
                    <w:p w14:paraId="729A129B" w14:textId="479A641E" w:rsidR="004D7A05" w:rsidRPr="007B5C97" w:rsidRDefault="004D7A05" w:rsidP="007B5C97">
                      <w:pPr>
                        <w:pStyle w:val="BodyText"/>
                        <w:ind w:right="131"/>
                        <w:rPr>
                          <w:rFonts w:ascii="Arial" w:hAnsi="Arial" w:cs="Arial"/>
                          <w:sz w:val="22"/>
                          <w:szCs w:val="22"/>
                        </w:rPr>
                      </w:pPr>
                      <w:r>
                        <w:rPr>
                          <w:rFonts w:ascii="Arial" w:hAnsi="Arial" w:cs="Arial"/>
                          <w:sz w:val="22"/>
                          <w:szCs w:val="22"/>
                        </w:rPr>
                        <w:t>The local authority</w:t>
                      </w:r>
                      <w:r w:rsidRPr="007B5C97">
                        <w:rPr>
                          <w:rFonts w:ascii="Arial" w:hAnsi="Arial" w:cs="Arial"/>
                          <w:sz w:val="22"/>
                          <w:szCs w:val="22"/>
                        </w:rPr>
                        <w:t xml:space="preserve"> would disregard the £10,000 used to pay the debt but include the other £10,000 as capital.</w:t>
                      </w:r>
                    </w:p>
                  </w:txbxContent>
                </v:textbox>
                <w10:wrap type="topAndBottom" anchorx="margin"/>
              </v:shape>
            </w:pict>
          </mc:Fallback>
        </mc:AlternateContent>
      </w:r>
    </w:p>
    <w:p w14:paraId="3B15D1B1" w14:textId="6AC05DDE" w:rsidR="007B5C97" w:rsidRPr="00D62AAA" w:rsidRDefault="007B5C97" w:rsidP="007B5C97">
      <w:pPr>
        <w:rPr>
          <w:rFonts w:ascii="Arial" w:hAnsi="Arial" w:cs="Arial"/>
        </w:rPr>
      </w:pPr>
    </w:p>
    <w:p w14:paraId="3B78AFD6" w14:textId="087CD603" w:rsidR="007247EC" w:rsidRPr="00D62AAA" w:rsidRDefault="007247EC" w:rsidP="007247EC">
      <w:pPr>
        <w:ind w:left="720" w:hanging="720"/>
        <w:rPr>
          <w:rFonts w:ascii="Arial" w:hAnsi="Arial" w:cs="Arial"/>
        </w:rPr>
      </w:pPr>
      <w:r w:rsidRPr="00D62AAA">
        <w:rPr>
          <w:rFonts w:ascii="Arial" w:hAnsi="Arial" w:cs="Arial"/>
        </w:rPr>
        <w:t xml:space="preserve">10.5 </w:t>
      </w:r>
      <w:r w:rsidRPr="00D62AAA">
        <w:rPr>
          <w:rFonts w:ascii="Arial" w:hAnsi="Arial" w:cs="Arial"/>
        </w:rPr>
        <w:tab/>
      </w:r>
      <w:r w:rsidR="006B78C8" w:rsidRPr="00D62AAA">
        <w:rPr>
          <w:rFonts w:ascii="Arial" w:hAnsi="Arial" w:cs="Arial"/>
        </w:rPr>
        <w:t>If</w:t>
      </w:r>
      <w:r w:rsidRPr="00D62AAA">
        <w:rPr>
          <w:rFonts w:ascii="Arial" w:hAnsi="Arial" w:cs="Arial"/>
        </w:rPr>
        <w:t xml:space="preserve"> </w:t>
      </w:r>
      <w:r w:rsidR="006B78C8" w:rsidRPr="00D62AAA">
        <w:rPr>
          <w:rFonts w:ascii="Arial" w:hAnsi="Arial" w:cs="Arial"/>
        </w:rPr>
        <w:t>the authority</w:t>
      </w:r>
      <w:r w:rsidRPr="00D62AAA">
        <w:rPr>
          <w:rFonts w:ascii="Arial" w:hAnsi="Arial" w:cs="Arial"/>
        </w:rPr>
        <w:t xml:space="preserve"> ha</w:t>
      </w:r>
      <w:r w:rsidR="006B78C8" w:rsidRPr="00D62AAA">
        <w:rPr>
          <w:rFonts w:ascii="Arial" w:hAnsi="Arial" w:cs="Arial"/>
        </w:rPr>
        <w:t>s</w:t>
      </w:r>
      <w:r w:rsidRPr="00D62AAA">
        <w:rPr>
          <w:rFonts w:ascii="Arial" w:hAnsi="Arial" w:cs="Arial"/>
        </w:rPr>
        <w:t xml:space="preserve"> evidence to support deprivation </w:t>
      </w:r>
      <w:r w:rsidR="006B78C8" w:rsidRPr="00D62AAA">
        <w:rPr>
          <w:rFonts w:ascii="Arial" w:hAnsi="Arial" w:cs="Arial"/>
        </w:rPr>
        <w:t>it</w:t>
      </w:r>
      <w:r w:rsidRPr="00D62AAA">
        <w:rPr>
          <w:rFonts w:ascii="Arial" w:hAnsi="Arial" w:cs="Arial"/>
        </w:rPr>
        <w:t xml:space="preserve"> will either charge the person as if they still possessed the asset or, if the asset has been transferred to someone else, </w:t>
      </w:r>
      <w:r w:rsidR="006B78C8" w:rsidRPr="00D62AAA">
        <w:rPr>
          <w:rFonts w:ascii="Arial" w:hAnsi="Arial" w:cs="Arial"/>
        </w:rPr>
        <w:lastRenderedPageBreak/>
        <w:t>will</w:t>
      </w:r>
      <w:r w:rsidRPr="00D62AAA">
        <w:rPr>
          <w:rFonts w:ascii="Arial" w:hAnsi="Arial" w:cs="Arial"/>
        </w:rPr>
        <w:t xml:space="preserve"> recover the lost income or capital from the person to whom the asset has been transferred. </w:t>
      </w:r>
    </w:p>
    <w:p w14:paraId="7DA1D5F5" w14:textId="77777777" w:rsidR="007247EC" w:rsidRPr="00D62AAA" w:rsidRDefault="007247EC" w:rsidP="007B5C97">
      <w:pPr>
        <w:rPr>
          <w:rFonts w:ascii="Arial" w:hAnsi="Arial" w:cs="Arial"/>
          <w:b/>
        </w:rPr>
      </w:pPr>
      <w:r w:rsidRPr="00D62AAA">
        <w:rPr>
          <w:rFonts w:ascii="Arial" w:hAnsi="Arial" w:cs="Arial"/>
          <w:b/>
        </w:rPr>
        <w:t xml:space="preserve">Has deprivation of capital occurred? </w:t>
      </w:r>
    </w:p>
    <w:p w14:paraId="47F2B813" w14:textId="40B98BE7" w:rsidR="007247EC" w:rsidRPr="00D62AAA" w:rsidRDefault="007247EC" w:rsidP="007247EC">
      <w:pPr>
        <w:ind w:left="720" w:hanging="720"/>
        <w:rPr>
          <w:rFonts w:ascii="Arial" w:hAnsi="Arial" w:cs="Arial"/>
        </w:rPr>
      </w:pPr>
      <w:r w:rsidRPr="00D62AAA">
        <w:rPr>
          <w:rFonts w:ascii="Arial" w:hAnsi="Arial" w:cs="Arial"/>
        </w:rPr>
        <w:t xml:space="preserve">10.6 </w:t>
      </w:r>
      <w:r w:rsidRPr="00D62AAA">
        <w:rPr>
          <w:rFonts w:ascii="Arial" w:hAnsi="Arial" w:cs="Arial"/>
        </w:rPr>
        <w:tab/>
        <w:t xml:space="preserve">It is up to the person to prove to </w:t>
      </w:r>
      <w:r w:rsidR="005F22EC" w:rsidRPr="00D62AAA">
        <w:rPr>
          <w:rFonts w:ascii="Arial" w:hAnsi="Arial" w:cs="Arial"/>
        </w:rPr>
        <w:t>the local authority</w:t>
      </w:r>
      <w:r w:rsidRPr="00D62AAA">
        <w:rPr>
          <w:rFonts w:ascii="Arial" w:hAnsi="Arial" w:cs="Arial"/>
        </w:rPr>
        <w:t xml:space="preserve"> that they no longer have the asset. If they are not able to, </w:t>
      </w:r>
      <w:r w:rsidR="005F22EC" w:rsidRPr="00D62AAA">
        <w:rPr>
          <w:rFonts w:ascii="Arial" w:hAnsi="Arial" w:cs="Arial"/>
        </w:rPr>
        <w:t>they</w:t>
      </w:r>
      <w:r w:rsidRPr="00D62AAA">
        <w:rPr>
          <w:rFonts w:ascii="Arial" w:hAnsi="Arial" w:cs="Arial"/>
        </w:rPr>
        <w:t xml:space="preserve"> will </w:t>
      </w:r>
      <w:r w:rsidR="005F22EC" w:rsidRPr="00D62AAA">
        <w:rPr>
          <w:rFonts w:ascii="Arial" w:hAnsi="Arial" w:cs="Arial"/>
        </w:rPr>
        <w:t xml:space="preserve">be </w:t>
      </w:r>
      <w:r w:rsidRPr="00D62AAA">
        <w:rPr>
          <w:rFonts w:ascii="Arial" w:hAnsi="Arial" w:cs="Arial"/>
        </w:rPr>
        <w:t>assess</w:t>
      </w:r>
      <w:r w:rsidR="005F22EC" w:rsidRPr="00D62AAA">
        <w:rPr>
          <w:rFonts w:ascii="Arial" w:hAnsi="Arial" w:cs="Arial"/>
        </w:rPr>
        <w:t>ed</w:t>
      </w:r>
      <w:r w:rsidRPr="00D62AAA">
        <w:rPr>
          <w:rFonts w:ascii="Arial" w:hAnsi="Arial" w:cs="Arial"/>
        </w:rPr>
        <w:t xml:space="preserve"> as if they still had the asset. For capital assets, acceptable evidence of disposal would be: </w:t>
      </w:r>
    </w:p>
    <w:p w14:paraId="3C882320" w14:textId="77777777" w:rsidR="007247EC" w:rsidRPr="00D62AAA" w:rsidRDefault="007247EC" w:rsidP="007247EC">
      <w:pPr>
        <w:ind w:left="1440"/>
        <w:rPr>
          <w:rFonts w:ascii="Arial" w:hAnsi="Arial" w:cs="Arial"/>
        </w:rPr>
      </w:pPr>
      <w:r w:rsidRPr="00D62AAA">
        <w:rPr>
          <w:rFonts w:ascii="Arial" w:hAnsi="Arial" w:cs="Arial"/>
        </w:rPr>
        <w:t xml:space="preserve">(a) A trust </w:t>
      </w:r>
      <w:proofErr w:type="gramStart"/>
      <w:r w:rsidRPr="00D62AAA">
        <w:rPr>
          <w:rFonts w:ascii="Arial" w:hAnsi="Arial" w:cs="Arial"/>
        </w:rPr>
        <w:t>deed;</w:t>
      </w:r>
      <w:proofErr w:type="gramEnd"/>
      <w:r w:rsidRPr="00D62AAA">
        <w:rPr>
          <w:rFonts w:ascii="Arial" w:hAnsi="Arial" w:cs="Arial"/>
        </w:rPr>
        <w:t xml:space="preserve"> </w:t>
      </w:r>
    </w:p>
    <w:p w14:paraId="34F99051" w14:textId="77777777" w:rsidR="007247EC" w:rsidRPr="00D62AAA" w:rsidRDefault="007247EC" w:rsidP="007247EC">
      <w:pPr>
        <w:ind w:left="1440"/>
        <w:rPr>
          <w:rFonts w:ascii="Arial" w:hAnsi="Arial" w:cs="Arial"/>
        </w:rPr>
      </w:pPr>
      <w:r w:rsidRPr="00D62AAA">
        <w:rPr>
          <w:rFonts w:ascii="Arial" w:hAnsi="Arial" w:cs="Arial"/>
        </w:rPr>
        <w:t xml:space="preserve">(b) Deed of </w:t>
      </w:r>
      <w:proofErr w:type="gramStart"/>
      <w:r w:rsidRPr="00D62AAA">
        <w:rPr>
          <w:rFonts w:ascii="Arial" w:hAnsi="Arial" w:cs="Arial"/>
        </w:rPr>
        <w:t>gift;</w:t>
      </w:r>
      <w:proofErr w:type="gramEnd"/>
      <w:r w:rsidRPr="00D62AAA">
        <w:rPr>
          <w:rFonts w:ascii="Arial" w:hAnsi="Arial" w:cs="Arial"/>
        </w:rPr>
        <w:t xml:space="preserve"> </w:t>
      </w:r>
    </w:p>
    <w:p w14:paraId="6F0F45FA" w14:textId="77777777" w:rsidR="007247EC" w:rsidRPr="00D62AAA" w:rsidRDefault="007247EC" w:rsidP="007247EC">
      <w:pPr>
        <w:ind w:left="1440"/>
        <w:rPr>
          <w:rFonts w:ascii="Arial" w:hAnsi="Arial" w:cs="Arial"/>
        </w:rPr>
      </w:pPr>
      <w:r w:rsidRPr="00D62AAA">
        <w:rPr>
          <w:rFonts w:ascii="Arial" w:hAnsi="Arial" w:cs="Arial"/>
        </w:rPr>
        <w:t xml:space="preserve">(c) Receipts for </w:t>
      </w:r>
      <w:proofErr w:type="gramStart"/>
      <w:r w:rsidRPr="00D62AAA">
        <w:rPr>
          <w:rFonts w:ascii="Arial" w:hAnsi="Arial" w:cs="Arial"/>
        </w:rPr>
        <w:t>expenditure;</w:t>
      </w:r>
      <w:proofErr w:type="gramEnd"/>
      <w:r w:rsidRPr="00D62AAA">
        <w:rPr>
          <w:rFonts w:ascii="Arial" w:hAnsi="Arial" w:cs="Arial"/>
        </w:rPr>
        <w:t xml:space="preserve"> </w:t>
      </w:r>
    </w:p>
    <w:p w14:paraId="6CD02D60" w14:textId="77777777" w:rsidR="007247EC" w:rsidRPr="00D62AAA" w:rsidRDefault="007247EC" w:rsidP="007247EC">
      <w:pPr>
        <w:ind w:left="1440"/>
        <w:rPr>
          <w:rFonts w:ascii="Arial" w:hAnsi="Arial" w:cs="Arial"/>
        </w:rPr>
      </w:pPr>
      <w:r w:rsidRPr="00D62AAA">
        <w:rPr>
          <w:rFonts w:ascii="Arial" w:hAnsi="Arial" w:cs="Arial"/>
        </w:rPr>
        <w:t xml:space="preserve">(d) Proof that debts have been repaid. </w:t>
      </w:r>
    </w:p>
    <w:p w14:paraId="55F4572A" w14:textId="165E7D53" w:rsidR="007247EC" w:rsidRPr="00D62AAA" w:rsidRDefault="007247EC" w:rsidP="007247EC">
      <w:pPr>
        <w:ind w:left="720" w:hanging="720"/>
        <w:rPr>
          <w:rFonts w:ascii="Arial" w:hAnsi="Arial" w:cs="Arial"/>
        </w:rPr>
      </w:pPr>
      <w:r w:rsidRPr="00D62AAA">
        <w:rPr>
          <w:rFonts w:ascii="Arial" w:hAnsi="Arial" w:cs="Arial"/>
        </w:rPr>
        <w:t xml:space="preserve">10.7 </w:t>
      </w:r>
      <w:r w:rsidRPr="00D62AAA">
        <w:rPr>
          <w:rFonts w:ascii="Arial" w:hAnsi="Arial" w:cs="Arial"/>
        </w:rPr>
        <w:tab/>
        <w:t xml:space="preserve">A person can deprive themselves of capital in many ways, but common approaches </w:t>
      </w:r>
      <w:r w:rsidR="005F22EC" w:rsidRPr="00D62AAA">
        <w:rPr>
          <w:rFonts w:ascii="Arial" w:hAnsi="Arial" w:cs="Arial"/>
        </w:rPr>
        <w:t>could be</w:t>
      </w:r>
      <w:r w:rsidRPr="00D62AAA">
        <w:rPr>
          <w:rFonts w:ascii="Arial" w:hAnsi="Arial" w:cs="Arial"/>
        </w:rPr>
        <w:t xml:space="preserve"> </w:t>
      </w:r>
      <w:proofErr w:type="spellStart"/>
      <w:r w:rsidRPr="00D62AAA">
        <w:rPr>
          <w:rFonts w:ascii="Arial" w:hAnsi="Arial" w:cs="Arial"/>
        </w:rPr>
        <w:t>be</w:t>
      </w:r>
      <w:proofErr w:type="spellEnd"/>
      <w:r w:rsidRPr="00D62AAA">
        <w:rPr>
          <w:rFonts w:ascii="Arial" w:hAnsi="Arial" w:cs="Arial"/>
        </w:rPr>
        <w:t xml:space="preserve">: </w:t>
      </w:r>
    </w:p>
    <w:p w14:paraId="13B00415" w14:textId="77777777" w:rsidR="007247EC" w:rsidRPr="00D62AAA" w:rsidRDefault="007247EC" w:rsidP="007247EC">
      <w:pPr>
        <w:ind w:left="1440"/>
        <w:rPr>
          <w:rFonts w:ascii="Arial" w:hAnsi="Arial" w:cs="Arial"/>
        </w:rPr>
      </w:pPr>
      <w:r w:rsidRPr="00D62AAA">
        <w:rPr>
          <w:rFonts w:ascii="Arial" w:hAnsi="Arial" w:cs="Arial"/>
        </w:rPr>
        <w:t xml:space="preserve">(a) A lump-sum payment to someone else, for example as a </w:t>
      </w:r>
      <w:proofErr w:type="gramStart"/>
      <w:r w:rsidRPr="00D62AAA">
        <w:rPr>
          <w:rFonts w:ascii="Arial" w:hAnsi="Arial" w:cs="Arial"/>
        </w:rPr>
        <w:t>gift;</w:t>
      </w:r>
      <w:proofErr w:type="gramEnd"/>
      <w:r w:rsidRPr="00D62AAA">
        <w:rPr>
          <w:rFonts w:ascii="Arial" w:hAnsi="Arial" w:cs="Arial"/>
        </w:rPr>
        <w:t xml:space="preserve"> </w:t>
      </w:r>
    </w:p>
    <w:p w14:paraId="30D637F6" w14:textId="77777777" w:rsidR="007247EC" w:rsidRPr="00D62AAA" w:rsidRDefault="007247EC" w:rsidP="007247EC">
      <w:pPr>
        <w:ind w:left="1440"/>
        <w:rPr>
          <w:rFonts w:ascii="Arial" w:hAnsi="Arial" w:cs="Arial"/>
        </w:rPr>
      </w:pPr>
      <w:r w:rsidRPr="00D62AAA">
        <w:rPr>
          <w:rFonts w:ascii="Arial" w:hAnsi="Arial" w:cs="Arial"/>
        </w:rPr>
        <w:t xml:space="preserve">(b) Substantial expenditure has been incurred suddenly and is out of character with previous </w:t>
      </w:r>
      <w:proofErr w:type="gramStart"/>
      <w:r w:rsidRPr="00D62AAA">
        <w:rPr>
          <w:rFonts w:ascii="Arial" w:hAnsi="Arial" w:cs="Arial"/>
        </w:rPr>
        <w:t>spending;</w:t>
      </w:r>
      <w:proofErr w:type="gramEnd"/>
      <w:r w:rsidRPr="00D62AAA">
        <w:rPr>
          <w:rFonts w:ascii="Arial" w:hAnsi="Arial" w:cs="Arial"/>
        </w:rPr>
        <w:t xml:space="preserve"> </w:t>
      </w:r>
    </w:p>
    <w:p w14:paraId="6303C4FB" w14:textId="77777777" w:rsidR="007247EC" w:rsidRPr="00D62AAA" w:rsidRDefault="007247EC" w:rsidP="007247EC">
      <w:pPr>
        <w:ind w:left="1440"/>
        <w:rPr>
          <w:rFonts w:ascii="Arial" w:hAnsi="Arial" w:cs="Arial"/>
        </w:rPr>
      </w:pPr>
      <w:r w:rsidRPr="00D62AAA">
        <w:rPr>
          <w:rFonts w:ascii="Arial" w:hAnsi="Arial" w:cs="Arial"/>
        </w:rPr>
        <w:t xml:space="preserve">(c) The title deeds of a property have been transferred to someone </w:t>
      </w:r>
      <w:proofErr w:type="gramStart"/>
      <w:r w:rsidRPr="00D62AAA">
        <w:rPr>
          <w:rFonts w:ascii="Arial" w:hAnsi="Arial" w:cs="Arial"/>
        </w:rPr>
        <w:t>else;</w:t>
      </w:r>
      <w:proofErr w:type="gramEnd"/>
      <w:r w:rsidRPr="00D62AAA">
        <w:rPr>
          <w:rFonts w:ascii="Arial" w:hAnsi="Arial" w:cs="Arial"/>
        </w:rPr>
        <w:t xml:space="preserve"> </w:t>
      </w:r>
    </w:p>
    <w:p w14:paraId="3B87D8EC" w14:textId="77777777" w:rsidR="007247EC" w:rsidRPr="00D62AAA" w:rsidRDefault="007247EC" w:rsidP="007247EC">
      <w:pPr>
        <w:ind w:left="1440"/>
        <w:rPr>
          <w:rFonts w:ascii="Arial" w:hAnsi="Arial" w:cs="Arial"/>
        </w:rPr>
      </w:pPr>
      <w:r w:rsidRPr="00D62AAA">
        <w:rPr>
          <w:rFonts w:ascii="Arial" w:hAnsi="Arial" w:cs="Arial"/>
        </w:rPr>
        <w:t xml:space="preserve">(d) Assets have been put </w:t>
      </w:r>
      <w:proofErr w:type="gramStart"/>
      <w:r w:rsidRPr="00D62AAA">
        <w:rPr>
          <w:rFonts w:ascii="Arial" w:hAnsi="Arial" w:cs="Arial"/>
        </w:rPr>
        <w:t>in to</w:t>
      </w:r>
      <w:proofErr w:type="gramEnd"/>
      <w:r w:rsidRPr="00D62AAA">
        <w:rPr>
          <w:rFonts w:ascii="Arial" w:hAnsi="Arial" w:cs="Arial"/>
        </w:rPr>
        <w:t xml:space="preserve"> a trust that cannot be revoked; </w:t>
      </w:r>
    </w:p>
    <w:p w14:paraId="52423F79" w14:textId="77777777" w:rsidR="007247EC" w:rsidRPr="00D62AAA" w:rsidRDefault="007247EC" w:rsidP="007247EC">
      <w:pPr>
        <w:ind w:left="1440"/>
        <w:rPr>
          <w:rFonts w:ascii="Arial" w:hAnsi="Arial" w:cs="Arial"/>
        </w:rPr>
      </w:pPr>
      <w:r w:rsidRPr="00D62AAA">
        <w:rPr>
          <w:rFonts w:ascii="Arial" w:hAnsi="Arial" w:cs="Arial"/>
        </w:rPr>
        <w:t xml:space="preserve">(e) Assets have been converted into another form that would be subject to a disregard under the financial assessment, for example personal </w:t>
      </w:r>
      <w:proofErr w:type="gramStart"/>
      <w:r w:rsidRPr="00D62AAA">
        <w:rPr>
          <w:rFonts w:ascii="Arial" w:hAnsi="Arial" w:cs="Arial"/>
        </w:rPr>
        <w:t>possessions;</w:t>
      </w:r>
      <w:proofErr w:type="gramEnd"/>
      <w:r w:rsidRPr="00D62AAA">
        <w:rPr>
          <w:rFonts w:ascii="Arial" w:hAnsi="Arial" w:cs="Arial"/>
        </w:rPr>
        <w:t xml:space="preserve"> </w:t>
      </w:r>
    </w:p>
    <w:p w14:paraId="0ECA830F" w14:textId="77777777" w:rsidR="007247EC" w:rsidRPr="00D62AAA" w:rsidRDefault="007247EC" w:rsidP="007247EC">
      <w:pPr>
        <w:ind w:left="1440"/>
        <w:rPr>
          <w:rFonts w:ascii="Arial" w:hAnsi="Arial" w:cs="Arial"/>
        </w:rPr>
      </w:pPr>
      <w:r w:rsidRPr="00D62AAA">
        <w:rPr>
          <w:rFonts w:ascii="Arial" w:hAnsi="Arial" w:cs="Arial"/>
        </w:rPr>
        <w:t xml:space="preserve">(f) Assets have been reduced by living extravagantly, for example </w:t>
      </w:r>
      <w:proofErr w:type="gramStart"/>
      <w:r w:rsidRPr="00D62AAA">
        <w:rPr>
          <w:rFonts w:ascii="Arial" w:hAnsi="Arial" w:cs="Arial"/>
        </w:rPr>
        <w:t>gambling;</w:t>
      </w:r>
      <w:proofErr w:type="gramEnd"/>
      <w:r w:rsidRPr="00D62AAA">
        <w:rPr>
          <w:rFonts w:ascii="Arial" w:hAnsi="Arial" w:cs="Arial"/>
        </w:rPr>
        <w:t xml:space="preserve"> </w:t>
      </w:r>
    </w:p>
    <w:p w14:paraId="06924022" w14:textId="77777777" w:rsidR="007247EC" w:rsidRPr="00D62AAA" w:rsidRDefault="007247EC" w:rsidP="007247EC">
      <w:pPr>
        <w:ind w:left="1440"/>
        <w:rPr>
          <w:rFonts w:ascii="Arial" w:hAnsi="Arial" w:cs="Arial"/>
        </w:rPr>
      </w:pPr>
      <w:r w:rsidRPr="00D62AAA">
        <w:rPr>
          <w:rFonts w:ascii="Arial" w:hAnsi="Arial" w:cs="Arial"/>
        </w:rPr>
        <w:t xml:space="preserve">(g) Assets have been used to purchase an investment bond with life insurance. </w:t>
      </w:r>
    </w:p>
    <w:p w14:paraId="3FF42567" w14:textId="7BBF9C19" w:rsidR="007B5C97" w:rsidRPr="00D62AAA" w:rsidRDefault="007247EC" w:rsidP="007247EC">
      <w:pPr>
        <w:ind w:left="720" w:hanging="720"/>
        <w:rPr>
          <w:rFonts w:ascii="Arial" w:hAnsi="Arial" w:cs="Arial"/>
        </w:rPr>
      </w:pPr>
      <w:r w:rsidRPr="00D62AAA">
        <w:rPr>
          <w:rFonts w:ascii="Arial" w:hAnsi="Arial" w:cs="Arial"/>
        </w:rPr>
        <w:t xml:space="preserve">10.8 </w:t>
      </w:r>
      <w:r w:rsidRPr="00D62AAA">
        <w:rPr>
          <w:rFonts w:ascii="Arial" w:hAnsi="Arial" w:cs="Arial"/>
        </w:rPr>
        <w:tab/>
        <w:t xml:space="preserve">Deprivation will not be deliberate in all cases. The question of deprivation </w:t>
      </w:r>
      <w:r w:rsidR="00B81C9E" w:rsidRPr="00D62AAA">
        <w:rPr>
          <w:rFonts w:ascii="Arial" w:hAnsi="Arial" w:cs="Arial"/>
        </w:rPr>
        <w:t>will</w:t>
      </w:r>
      <w:r w:rsidRPr="00D62AAA">
        <w:rPr>
          <w:rFonts w:ascii="Arial" w:hAnsi="Arial" w:cs="Arial"/>
        </w:rPr>
        <w:t xml:space="preserve"> only be considered where the person ceases to possess assets that would otherwise </w:t>
      </w:r>
      <w:r w:rsidR="009638C4" w:rsidRPr="00D62AAA">
        <w:rPr>
          <w:rFonts w:ascii="Arial" w:hAnsi="Arial" w:cs="Arial"/>
        </w:rPr>
        <w:t>have fallen to be</w:t>
      </w:r>
      <w:r w:rsidRPr="00D62AAA">
        <w:rPr>
          <w:rFonts w:ascii="Arial" w:hAnsi="Arial" w:cs="Arial"/>
        </w:rPr>
        <w:t xml:space="preserve"> considered for the purposes of the financial assessment or has turned the asset into one that is now disregarded.</w:t>
      </w:r>
    </w:p>
    <w:p w14:paraId="11ADF08D" w14:textId="3D67E242" w:rsidR="007247EC" w:rsidRPr="00D62AAA" w:rsidRDefault="007247EC" w:rsidP="007247EC">
      <w:pPr>
        <w:rPr>
          <w:rFonts w:ascii="Arial" w:hAnsi="Arial" w:cs="Arial"/>
        </w:rPr>
      </w:pPr>
      <w:r w:rsidRPr="00D62AAA">
        <w:rPr>
          <w:noProof/>
        </w:rPr>
        <mc:AlternateContent>
          <mc:Choice Requires="wps">
            <w:drawing>
              <wp:anchor distT="0" distB="0" distL="0" distR="0" simplePos="0" relativeHeight="251658256" behindDoc="0" locked="0" layoutInCell="1" allowOverlap="1" wp14:anchorId="3FFA781F" wp14:editId="1595EB09">
                <wp:simplePos x="0" y="0"/>
                <wp:positionH relativeFrom="margin">
                  <wp:align>left</wp:align>
                </wp:positionH>
                <wp:positionV relativeFrom="paragraph">
                  <wp:posOffset>200188</wp:posOffset>
                </wp:positionV>
                <wp:extent cx="6010910" cy="2425700"/>
                <wp:effectExtent l="0" t="0" r="27940" b="1270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2426329"/>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79E7CA5" w14:textId="77777777" w:rsidR="004D7A05" w:rsidRDefault="004D7A05" w:rsidP="007247EC">
                            <w:pPr>
                              <w:pStyle w:val="BodyText"/>
                              <w:ind w:right="131"/>
                              <w:rPr>
                                <w:rFonts w:ascii="Arial" w:hAnsi="Arial" w:cs="Arial"/>
                                <w:sz w:val="22"/>
                              </w:rPr>
                            </w:pPr>
                            <w:r w:rsidRPr="007275C4">
                              <w:rPr>
                                <w:rFonts w:ascii="Arial" w:hAnsi="Arial" w:cs="Arial"/>
                                <w:b/>
                                <w:sz w:val="22"/>
                              </w:rPr>
                              <w:t>Example of where deprivation has not occurred:</w:t>
                            </w:r>
                            <w:r w:rsidRPr="007275C4">
                              <w:rPr>
                                <w:rFonts w:ascii="Arial" w:hAnsi="Arial" w:cs="Arial"/>
                                <w:sz w:val="22"/>
                              </w:rPr>
                              <w:t xml:space="preserve"> </w:t>
                            </w:r>
                          </w:p>
                          <w:p w14:paraId="00F13B8B" w14:textId="77777777" w:rsidR="004D7A05" w:rsidRDefault="004D7A05" w:rsidP="007247EC">
                            <w:pPr>
                              <w:pStyle w:val="BodyText"/>
                              <w:ind w:right="131"/>
                              <w:rPr>
                                <w:rFonts w:ascii="Arial" w:hAnsi="Arial" w:cs="Arial"/>
                                <w:sz w:val="22"/>
                              </w:rPr>
                            </w:pPr>
                          </w:p>
                          <w:p w14:paraId="53F1C0EE" w14:textId="6C512A18" w:rsidR="004D7A05" w:rsidRDefault="004D7A05" w:rsidP="007247EC">
                            <w:pPr>
                              <w:pStyle w:val="BodyText"/>
                              <w:ind w:right="131"/>
                              <w:rPr>
                                <w:rFonts w:ascii="Arial" w:hAnsi="Arial" w:cs="Arial"/>
                                <w:sz w:val="22"/>
                              </w:rPr>
                            </w:pPr>
                            <w:r w:rsidRPr="007275C4">
                              <w:rPr>
                                <w:rFonts w:ascii="Arial" w:hAnsi="Arial" w:cs="Arial"/>
                                <w:sz w:val="22"/>
                              </w:rPr>
                              <w:t xml:space="preserve">1. Max has moved into a care home and has a 50% interest in a property that continues to be occupied by his civil partner, David. The value of the property is disregarded whilst David lives there, but he decides to move to a smaller property that he can better manage and so sells their shared home to fund this. At the time the property is sold, Max’s 50% share of the proceeds could be </w:t>
                            </w:r>
                            <w:proofErr w:type="gramStart"/>
                            <w:r w:rsidRPr="007275C4">
                              <w:rPr>
                                <w:rFonts w:ascii="Arial" w:hAnsi="Arial" w:cs="Arial"/>
                                <w:sz w:val="22"/>
                              </w:rPr>
                              <w:t>taken into account</w:t>
                            </w:r>
                            <w:proofErr w:type="gramEnd"/>
                            <w:r w:rsidRPr="007275C4">
                              <w:rPr>
                                <w:rFonts w:ascii="Arial" w:hAnsi="Arial" w:cs="Arial"/>
                                <w:sz w:val="22"/>
                              </w:rPr>
                              <w:t xml:space="preserve"> in the financial assessment, but in order to ensure </w:t>
                            </w:r>
                            <w:proofErr w:type="spellStart"/>
                            <w:r w:rsidRPr="007275C4">
                              <w:rPr>
                                <w:rFonts w:ascii="Arial" w:hAnsi="Arial" w:cs="Arial"/>
                                <w:sz w:val="22"/>
                              </w:rPr>
                              <w:t>tht</w:t>
                            </w:r>
                            <w:proofErr w:type="spellEnd"/>
                            <w:r w:rsidRPr="007275C4">
                              <w:rPr>
                                <w:rFonts w:ascii="Arial" w:hAnsi="Arial" w:cs="Arial"/>
                                <w:sz w:val="22"/>
                              </w:rPr>
                              <w:t xml:space="preserve"> David is able to purchase the smaller property, Max makes part of his share of the proceeds from the sale available. In such circumstance, it would not be reasonable to treat Max as having deprived himself of capital to reduce his care home charges. </w:t>
                            </w:r>
                          </w:p>
                          <w:p w14:paraId="52927323" w14:textId="77777777" w:rsidR="004D7A05" w:rsidRDefault="004D7A05" w:rsidP="007247EC">
                            <w:pPr>
                              <w:pStyle w:val="BodyText"/>
                              <w:ind w:right="131"/>
                              <w:rPr>
                                <w:rFonts w:ascii="Arial" w:hAnsi="Arial" w:cs="Arial"/>
                                <w:sz w:val="22"/>
                              </w:rPr>
                            </w:pPr>
                          </w:p>
                          <w:p w14:paraId="25BA3642" w14:textId="1FA99453" w:rsidR="004D7A05" w:rsidRPr="007275C4" w:rsidRDefault="004D7A05" w:rsidP="007247EC">
                            <w:pPr>
                              <w:pStyle w:val="BodyText"/>
                              <w:ind w:right="131"/>
                              <w:rPr>
                                <w:rFonts w:ascii="Arial" w:hAnsi="Arial" w:cs="Arial"/>
                                <w:sz w:val="20"/>
                                <w:szCs w:val="22"/>
                              </w:rPr>
                            </w:pPr>
                            <w:r w:rsidRPr="007275C4">
                              <w:rPr>
                                <w:rFonts w:ascii="Arial" w:hAnsi="Arial" w:cs="Arial"/>
                                <w:sz w:val="22"/>
                              </w:rPr>
                              <w:t xml:space="preserve">2. Emma gives her daughter Imogen a painting worth £2,000 the week before she enters a care home. The local authority </w:t>
                            </w:r>
                            <w:r>
                              <w:rPr>
                                <w:rFonts w:ascii="Arial" w:hAnsi="Arial" w:cs="Arial"/>
                                <w:sz w:val="22"/>
                              </w:rPr>
                              <w:t>will</w:t>
                            </w:r>
                            <w:r w:rsidRPr="007275C4">
                              <w:rPr>
                                <w:rFonts w:ascii="Arial" w:hAnsi="Arial" w:cs="Arial"/>
                                <w:sz w:val="22"/>
                              </w:rPr>
                              <w:t xml:space="preserve"> not consider this as deprivation as the item is a personal possession and would not have been considered in her financial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781F" id="Text Box 15" o:spid="_x0000_s1040" type="#_x0000_t202" style="position:absolute;margin-left:0;margin-top:15.75pt;width:473.3pt;height:191pt;z-index:2516582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" fillcolor="#9ecb81 [2169]" strokecolor="#70ad47 [3209]" strokeweight=".5pt">
                <v:fill color2="#8ac066 [2617]" rotate="t" colors="0 #b5d5a7;.5 #aace99;1 #9cca86" focus="100%" type="gradient">
                  <o:fill v:ext="view" type="gradientUnscaled"/>
                </v:fill>
                <v:textbox inset="0,0,0,0">
                  <w:txbxContent>
                    <w:p w14:paraId="779E7CA5" w14:textId="77777777" w:rsidR="004D7A05" w:rsidRDefault="004D7A05" w:rsidP="007247EC">
                      <w:pPr>
                        <w:pStyle w:val="BodyText"/>
                        <w:ind w:right="131"/>
                        <w:rPr>
                          <w:rFonts w:ascii="Arial" w:hAnsi="Arial" w:cs="Arial"/>
                          <w:sz w:val="22"/>
                        </w:rPr>
                      </w:pPr>
                      <w:r w:rsidRPr="007275C4">
                        <w:rPr>
                          <w:rFonts w:ascii="Arial" w:hAnsi="Arial" w:cs="Arial"/>
                          <w:b/>
                          <w:sz w:val="22"/>
                        </w:rPr>
                        <w:t>Example of where deprivation has not occurred:</w:t>
                      </w:r>
                      <w:r w:rsidRPr="007275C4">
                        <w:rPr>
                          <w:rFonts w:ascii="Arial" w:hAnsi="Arial" w:cs="Arial"/>
                          <w:sz w:val="22"/>
                        </w:rPr>
                        <w:t xml:space="preserve"> </w:t>
                      </w:r>
                    </w:p>
                    <w:p w14:paraId="00F13B8B" w14:textId="77777777" w:rsidR="004D7A05" w:rsidRDefault="004D7A05" w:rsidP="007247EC">
                      <w:pPr>
                        <w:pStyle w:val="BodyText"/>
                        <w:ind w:right="131"/>
                        <w:rPr>
                          <w:rFonts w:ascii="Arial" w:hAnsi="Arial" w:cs="Arial"/>
                          <w:sz w:val="22"/>
                        </w:rPr>
                      </w:pPr>
                    </w:p>
                    <w:p w14:paraId="53F1C0EE" w14:textId="6C512A18" w:rsidR="004D7A05" w:rsidRDefault="004D7A05" w:rsidP="007247EC">
                      <w:pPr>
                        <w:pStyle w:val="BodyText"/>
                        <w:ind w:right="131"/>
                        <w:rPr>
                          <w:rFonts w:ascii="Arial" w:hAnsi="Arial" w:cs="Arial"/>
                          <w:sz w:val="22"/>
                        </w:rPr>
                      </w:pPr>
                      <w:r w:rsidRPr="007275C4">
                        <w:rPr>
                          <w:rFonts w:ascii="Arial" w:hAnsi="Arial" w:cs="Arial"/>
                          <w:sz w:val="22"/>
                        </w:rPr>
                        <w:t xml:space="preserve">1. Max has moved into a care home and has a 50% interest in a property that continues to be occupied by his civil partner, David. The value of the property is disregarded whilst David lives there, but he decides to move to a smaller property that he can better manage and so sells their shared home to fund this. At the time the property is sold, Max’s 50% share of the proceeds could be taken into account in the financial assessment, but in order to ensure tht David is able to purchase the smaller property, Max makes part of his share of the proceeds from the sale available. In such circumstance, it would not be reasonable to treat Max as having deprived himself of capital to reduce his care home charges. </w:t>
                      </w:r>
                    </w:p>
                    <w:p w14:paraId="52927323" w14:textId="77777777" w:rsidR="004D7A05" w:rsidRDefault="004D7A05" w:rsidP="007247EC">
                      <w:pPr>
                        <w:pStyle w:val="BodyText"/>
                        <w:ind w:right="131"/>
                        <w:rPr>
                          <w:rFonts w:ascii="Arial" w:hAnsi="Arial" w:cs="Arial"/>
                          <w:sz w:val="22"/>
                        </w:rPr>
                      </w:pPr>
                    </w:p>
                    <w:p w14:paraId="25BA3642" w14:textId="1FA99453" w:rsidR="004D7A05" w:rsidRPr="007275C4" w:rsidRDefault="004D7A05" w:rsidP="007247EC">
                      <w:pPr>
                        <w:pStyle w:val="BodyText"/>
                        <w:ind w:right="131"/>
                        <w:rPr>
                          <w:rFonts w:ascii="Arial" w:hAnsi="Arial" w:cs="Arial"/>
                          <w:sz w:val="20"/>
                          <w:szCs w:val="22"/>
                        </w:rPr>
                      </w:pPr>
                      <w:r w:rsidRPr="007275C4">
                        <w:rPr>
                          <w:rFonts w:ascii="Arial" w:hAnsi="Arial" w:cs="Arial"/>
                          <w:sz w:val="22"/>
                        </w:rPr>
                        <w:t xml:space="preserve">2. Emma gives her daughter Imogen a painting worth £2,000 the week before she enters a care home. The local authority </w:t>
                      </w:r>
                      <w:r>
                        <w:rPr>
                          <w:rFonts w:ascii="Arial" w:hAnsi="Arial" w:cs="Arial"/>
                          <w:sz w:val="22"/>
                        </w:rPr>
                        <w:t>will</w:t>
                      </w:r>
                      <w:r w:rsidRPr="007275C4">
                        <w:rPr>
                          <w:rFonts w:ascii="Arial" w:hAnsi="Arial" w:cs="Arial"/>
                          <w:sz w:val="22"/>
                        </w:rPr>
                        <w:t xml:space="preserve"> not consider this as deprivation as the item is a personal possession and would not have been considered in her financial assessment.</w:t>
                      </w:r>
                    </w:p>
                  </w:txbxContent>
                </v:textbox>
                <w10:wrap type="topAndBottom" anchorx="margin"/>
              </v:shape>
            </w:pict>
          </mc:Fallback>
        </mc:AlternateContent>
      </w:r>
    </w:p>
    <w:p w14:paraId="5B7F4C99" w14:textId="47A7F3E7" w:rsidR="007247EC" w:rsidRPr="00D62AAA" w:rsidRDefault="007247EC" w:rsidP="007247EC">
      <w:pPr>
        <w:rPr>
          <w:rFonts w:ascii="Arial" w:hAnsi="Arial" w:cs="Arial"/>
        </w:rPr>
      </w:pPr>
    </w:p>
    <w:p w14:paraId="4EC3003D" w14:textId="11DE41DA" w:rsidR="007247EC" w:rsidRPr="00D62AAA" w:rsidRDefault="007275C4" w:rsidP="007247EC">
      <w:pPr>
        <w:rPr>
          <w:rFonts w:ascii="Arial" w:hAnsi="Arial" w:cs="Arial"/>
        </w:rPr>
      </w:pPr>
      <w:r w:rsidRPr="00D62AAA">
        <w:rPr>
          <w:noProof/>
        </w:rPr>
        <mc:AlternateContent>
          <mc:Choice Requires="wps">
            <w:drawing>
              <wp:anchor distT="0" distB="0" distL="0" distR="0" simplePos="0" relativeHeight="251658257" behindDoc="0" locked="0" layoutInCell="1" allowOverlap="1" wp14:anchorId="0A90E71D" wp14:editId="5810F294">
                <wp:simplePos x="0" y="0"/>
                <wp:positionH relativeFrom="margin">
                  <wp:align>left</wp:align>
                </wp:positionH>
                <wp:positionV relativeFrom="paragraph">
                  <wp:posOffset>189375</wp:posOffset>
                </wp:positionV>
                <wp:extent cx="6010910" cy="995680"/>
                <wp:effectExtent l="0" t="0" r="27940" b="1397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995881"/>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4385B0A" w14:textId="77777777" w:rsidR="004D7A05" w:rsidRPr="007275C4" w:rsidRDefault="004D7A05" w:rsidP="007247EC">
                            <w:pPr>
                              <w:pStyle w:val="BodyText"/>
                              <w:ind w:right="131"/>
                              <w:rPr>
                                <w:rFonts w:ascii="Arial" w:hAnsi="Arial" w:cs="Arial"/>
                                <w:b/>
                                <w:sz w:val="22"/>
                                <w:szCs w:val="22"/>
                              </w:rPr>
                            </w:pPr>
                            <w:r w:rsidRPr="007275C4">
                              <w:rPr>
                                <w:rFonts w:ascii="Arial" w:hAnsi="Arial" w:cs="Arial"/>
                                <w:b/>
                                <w:sz w:val="22"/>
                                <w:szCs w:val="22"/>
                              </w:rPr>
                              <w:t xml:space="preserve">Example of where deprivation would be considered: </w:t>
                            </w:r>
                          </w:p>
                          <w:p w14:paraId="438EDDE2" w14:textId="77777777" w:rsidR="004D7A05" w:rsidRPr="007275C4" w:rsidRDefault="004D7A05" w:rsidP="007247EC">
                            <w:pPr>
                              <w:pStyle w:val="BodyText"/>
                              <w:ind w:right="131"/>
                              <w:rPr>
                                <w:rFonts w:ascii="Arial" w:hAnsi="Arial" w:cs="Arial"/>
                                <w:sz w:val="22"/>
                                <w:szCs w:val="22"/>
                              </w:rPr>
                            </w:pPr>
                          </w:p>
                          <w:p w14:paraId="3C641DE0" w14:textId="09B3DA94" w:rsidR="004D7A05" w:rsidRPr="007275C4" w:rsidRDefault="004D7A05" w:rsidP="007247EC">
                            <w:pPr>
                              <w:pStyle w:val="BodyText"/>
                              <w:ind w:right="131"/>
                              <w:rPr>
                                <w:rFonts w:ascii="Arial" w:hAnsi="Arial" w:cs="Arial"/>
                                <w:sz w:val="22"/>
                                <w:szCs w:val="22"/>
                              </w:rPr>
                            </w:pPr>
                            <w:r w:rsidRPr="007275C4">
                              <w:rPr>
                                <w:rFonts w:ascii="Arial" w:hAnsi="Arial" w:cs="Arial"/>
                                <w:sz w:val="22"/>
                                <w:szCs w:val="22"/>
                              </w:rPr>
                              <w:t xml:space="preserve">Looking at the example of Emma above, Emma had purchased the painting immediately prior to entering a care home to give to her daughter with £2,000 previously in a savings account, deprivation </w:t>
                            </w:r>
                            <w:r>
                              <w:rPr>
                                <w:rFonts w:ascii="Arial" w:hAnsi="Arial" w:cs="Arial"/>
                                <w:sz w:val="22"/>
                                <w:szCs w:val="22"/>
                              </w:rPr>
                              <w:t>will</w:t>
                            </w:r>
                            <w:r w:rsidRPr="007275C4">
                              <w:rPr>
                                <w:rFonts w:ascii="Arial" w:hAnsi="Arial" w:cs="Arial"/>
                                <w:sz w:val="22"/>
                                <w:szCs w:val="22"/>
                              </w:rPr>
                              <w:t xml:space="preserve">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E71D" id="Text Box 16" o:spid="_x0000_s1041" type="#_x0000_t202" style="position:absolute;margin-left:0;margin-top:14.9pt;width:473.3pt;height:78.4pt;z-index:25165825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" fillcolor="#9ecb81 [2169]" strokecolor="#70ad47 [3209]" strokeweight=".5pt">
                <v:fill color2="#8ac066 [2617]" rotate="t" colors="0 #b5d5a7;.5 #aace99;1 #9cca86" focus="100%" type="gradient">
                  <o:fill v:ext="view" type="gradientUnscaled"/>
                </v:fill>
                <v:textbox inset="0,0,0,0">
                  <w:txbxContent>
                    <w:p w14:paraId="64385B0A" w14:textId="77777777" w:rsidR="004D7A05" w:rsidRPr="007275C4" w:rsidRDefault="004D7A05" w:rsidP="007247EC">
                      <w:pPr>
                        <w:pStyle w:val="BodyText"/>
                        <w:ind w:right="131"/>
                        <w:rPr>
                          <w:rFonts w:ascii="Arial" w:hAnsi="Arial" w:cs="Arial"/>
                          <w:b/>
                          <w:sz w:val="22"/>
                          <w:szCs w:val="22"/>
                        </w:rPr>
                      </w:pPr>
                      <w:r w:rsidRPr="007275C4">
                        <w:rPr>
                          <w:rFonts w:ascii="Arial" w:hAnsi="Arial" w:cs="Arial"/>
                          <w:b/>
                          <w:sz w:val="22"/>
                          <w:szCs w:val="22"/>
                        </w:rPr>
                        <w:t xml:space="preserve">Example of where deprivation would be considered: </w:t>
                      </w:r>
                    </w:p>
                    <w:p w14:paraId="438EDDE2" w14:textId="77777777" w:rsidR="004D7A05" w:rsidRPr="007275C4" w:rsidRDefault="004D7A05" w:rsidP="007247EC">
                      <w:pPr>
                        <w:pStyle w:val="BodyText"/>
                        <w:ind w:right="131"/>
                        <w:rPr>
                          <w:rFonts w:ascii="Arial" w:hAnsi="Arial" w:cs="Arial"/>
                          <w:sz w:val="22"/>
                          <w:szCs w:val="22"/>
                        </w:rPr>
                      </w:pPr>
                    </w:p>
                    <w:p w14:paraId="3C641DE0" w14:textId="09B3DA94" w:rsidR="004D7A05" w:rsidRPr="007275C4" w:rsidRDefault="004D7A05" w:rsidP="007247EC">
                      <w:pPr>
                        <w:pStyle w:val="BodyText"/>
                        <w:ind w:right="131"/>
                        <w:rPr>
                          <w:rFonts w:ascii="Arial" w:hAnsi="Arial" w:cs="Arial"/>
                          <w:sz w:val="22"/>
                          <w:szCs w:val="22"/>
                        </w:rPr>
                      </w:pPr>
                      <w:r w:rsidRPr="007275C4">
                        <w:rPr>
                          <w:rFonts w:ascii="Arial" w:hAnsi="Arial" w:cs="Arial"/>
                          <w:sz w:val="22"/>
                          <w:szCs w:val="22"/>
                        </w:rPr>
                        <w:t xml:space="preserve">Looking at the example of Emma above, Emma had purchased the painting immediately prior to entering a care home to give to her daughter with £2,000 previously in a savings account, deprivation </w:t>
                      </w:r>
                      <w:r>
                        <w:rPr>
                          <w:rFonts w:ascii="Arial" w:hAnsi="Arial" w:cs="Arial"/>
                          <w:sz w:val="22"/>
                          <w:szCs w:val="22"/>
                        </w:rPr>
                        <w:t>will</w:t>
                      </w:r>
                      <w:r w:rsidRPr="007275C4">
                        <w:rPr>
                          <w:rFonts w:ascii="Arial" w:hAnsi="Arial" w:cs="Arial"/>
                          <w:sz w:val="22"/>
                          <w:szCs w:val="22"/>
                        </w:rPr>
                        <w:t xml:space="preserve"> be considered.</w:t>
                      </w:r>
                    </w:p>
                  </w:txbxContent>
                </v:textbox>
                <w10:wrap type="topAndBottom" anchorx="margin"/>
              </v:shape>
            </w:pict>
          </mc:Fallback>
        </mc:AlternateContent>
      </w:r>
    </w:p>
    <w:p w14:paraId="13E405A2" w14:textId="2DB8E4E1" w:rsidR="00E5241D" w:rsidRPr="00D62AAA" w:rsidRDefault="00E5241D" w:rsidP="007247EC">
      <w:pPr>
        <w:rPr>
          <w:rFonts w:ascii="Arial" w:hAnsi="Arial" w:cs="Arial"/>
        </w:rPr>
      </w:pPr>
    </w:p>
    <w:p w14:paraId="678671B7" w14:textId="0B657F92" w:rsidR="00E5241D" w:rsidRPr="00D62AAA" w:rsidRDefault="00E5241D" w:rsidP="00E5241D">
      <w:pPr>
        <w:ind w:left="720" w:hanging="720"/>
        <w:rPr>
          <w:rFonts w:ascii="Arial" w:hAnsi="Arial" w:cs="Arial"/>
        </w:rPr>
      </w:pPr>
      <w:r w:rsidRPr="00D62AAA">
        <w:rPr>
          <w:rFonts w:ascii="Arial" w:hAnsi="Arial" w:cs="Arial"/>
        </w:rPr>
        <w:t xml:space="preserve">10.9 </w:t>
      </w:r>
      <w:r w:rsidRPr="00D62AAA">
        <w:rPr>
          <w:rFonts w:ascii="Arial" w:hAnsi="Arial" w:cs="Arial"/>
        </w:rPr>
        <w:tab/>
        <w:t xml:space="preserve">There may be many reasons for a person depriving themselves of an asset. Therefore, </w:t>
      </w:r>
      <w:r w:rsidR="00773290" w:rsidRPr="00D62AAA">
        <w:rPr>
          <w:rFonts w:ascii="Arial" w:hAnsi="Arial" w:cs="Arial"/>
        </w:rPr>
        <w:t>the local authority</w:t>
      </w:r>
      <w:r w:rsidRPr="00D62AAA">
        <w:rPr>
          <w:rFonts w:ascii="Arial" w:hAnsi="Arial" w:cs="Arial"/>
        </w:rPr>
        <w:t xml:space="preserve"> will consider the following in the first instance: </w:t>
      </w:r>
    </w:p>
    <w:p w14:paraId="5113A92B" w14:textId="77777777" w:rsidR="00E5241D" w:rsidRPr="00D62AAA" w:rsidRDefault="00E5241D" w:rsidP="00E5241D">
      <w:pPr>
        <w:ind w:left="1440"/>
        <w:rPr>
          <w:rFonts w:ascii="Arial" w:hAnsi="Arial" w:cs="Arial"/>
        </w:rPr>
      </w:pPr>
      <w:r w:rsidRPr="00D62AAA">
        <w:rPr>
          <w:rFonts w:ascii="Arial" w:hAnsi="Arial" w:cs="Arial"/>
        </w:rPr>
        <w:t xml:space="preserve">(a) Whether avoiding the care and support charge was a significant </w:t>
      </w:r>
      <w:proofErr w:type="gramStart"/>
      <w:r w:rsidRPr="00D62AAA">
        <w:rPr>
          <w:rFonts w:ascii="Arial" w:hAnsi="Arial" w:cs="Arial"/>
        </w:rPr>
        <w:t>motivation;</w:t>
      </w:r>
      <w:proofErr w:type="gramEnd"/>
      <w:r w:rsidRPr="00D62AAA">
        <w:rPr>
          <w:rFonts w:ascii="Arial" w:hAnsi="Arial" w:cs="Arial"/>
        </w:rPr>
        <w:t xml:space="preserve"> </w:t>
      </w:r>
    </w:p>
    <w:p w14:paraId="13C4B608" w14:textId="77777777" w:rsidR="00E5241D" w:rsidRPr="00D62AAA" w:rsidRDefault="00E5241D" w:rsidP="00E5241D">
      <w:pPr>
        <w:ind w:left="1440"/>
        <w:rPr>
          <w:rFonts w:ascii="Arial" w:hAnsi="Arial" w:cs="Arial"/>
        </w:rPr>
      </w:pPr>
      <w:r w:rsidRPr="00D62AAA">
        <w:rPr>
          <w:rFonts w:ascii="Arial" w:hAnsi="Arial" w:cs="Arial"/>
        </w:rPr>
        <w:t xml:space="preserve">(b) The timing of the disposal of the asset. At the point the capital was disposed of could the person have a reasonable expectation of the need for care and support; and </w:t>
      </w:r>
    </w:p>
    <w:p w14:paraId="08EEF759" w14:textId="77777777" w:rsidR="00E5241D" w:rsidRPr="00D62AAA" w:rsidRDefault="00E5241D" w:rsidP="00E5241D">
      <w:pPr>
        <w:ind w:left="1440"/>
        <w:rPr>
          <w:rFonts w:ascii="Arial" w:hAnsi="Arial" w:cs="Arial"/>
        </w:rPr>
      </w:pPr>
      <w:r w:rsidRPr="00D62AAA">
        <w:rPr>
          <w:rFonts w:ascii="Arial" w:hAnsi="Arial" w:cs="Arial"/>
        </w:rPr>
        <w:t xml:space="preserve">(c) Whether the person had a reasonable expectation of needing to contribute to the cost of their eligible care needs </w:t>
      </w:r>
    </w:p>
    <w:p w14:paraId="29315B17" w14:textId="5293B9B8" w:rsidR="00E5241D" w:rsidRPr="00D62AAA" w:rsidRDefault="00E5241D" w:rsidP="00E5241D">
      <w:pPr>
        <w:ind w:left="720" w:hanging="720"/>
        <w:rPr>
          <w:rFonts w:ascii="Arial" w:hAnsi="Arial" w:cs="Arial"/>
        </w:rPr>
      </w:pPr>
      <w:r w:rsidRPr="00D62AAA">
        <w:rPr>
          <w:rFonts w:ascii="Arial" w:hAnsi="Arial" w:cs="Arial"/>
        </w:rPr>
        <w:t xml:space="preserve">10.10 </w:t>
      </w:r>
      <w:r w:rsidRPr="00D62AAA">
        <w:rPr>
          <w:rFonts w:ascii="Arial" w:hAnsi="Arial" w:cs="Arial"/>
        </w:rPr>
        <w:tab/>
        <w:t>It would be unreasonable to decide that a person had disposed of an asset to reduce the level of charges for their care and support needs if at the time the disposal took place they were fit and healthy and could not have foreseen the need for care and support.</w:t>
      </w:r>
    </w:p>
    <w:p w14:paraId="636EFF23" w14:textId="406B7035" w:rsidR="0066489D" w:rsidRPr="00D62AAA" w:rsidRDefault="0066489D" w:rsidP="007247EC">
      <w:pPr>
        <w:rPr>
          <w:rFonts w:ascii="Arial" w:hAnsi="Arial" w:cs="Arial"/>
        </w:rPr>
      </w:pPr>
      <w:r w:rsidRPr="00D62AAA">
        <w:rPr>
          <w:noProof/>
        </w:rPr>
        <mc:AlternateContent>
          <mc:Choice Requires="wps">
            <w:drawing>
              <wp:anchor distT="0" distB="0" distL="0" distR="0" simplePos="0" relativeHeight="251658258" behindDoc="0" locked="0" layoutInCell="1" allowOverlap="1" wp14:anchorId="74BC8774" wp14:editId="7D8E71AE">
                <wp:simplePos x="0" y="0"/>
                <wp:positionH relativeFrom="margin">
                  <wp:align>left</wp:align>
                </wp:positionH>
                <wp:positionV relativeFrom="paragraph">
                  <wp:posOffset>275590</wp:posOffset>
                </wp:positionV>
                <wp:extent cx="6010910" cy="1783080"/>
                <wp:effectExtent l="0" t="0" r="27940" b="2667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783533"/>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AD79773" w14:textId="77777777" w:rsidR="004D7A05" w:rsidRPr="0066489D" w:rsidRDefault="004D7A05" w:rsidP="0066489D">
                            <w:pPr>
                              <w:pStyle w:val="BodyText"/>
                              <w:ind w:right="131"/>
                              <w:rPr>
                                <w:rFonts w:ascii="Arial" w:hAnsi="Arial" w:cs="Arial"/>
                                <w:b/>
                                <w:sz w:val="22"/>
                                <w:szCs w:val="22"/>
                              </w:rPr>
                            </w:pPr>
                            <w:r w:rsidRPr="0066489D">
                              <w:rPr>
                                <w:rFonts w:ascii="Arial" w:hAnsi="Arial" w:cs="Arial"/>
                                <w:b/>
                                <w:sz w:val="22"/>
                                <w:szCs w:val="22"/>
                              </w:rPr>
                              <w:t xml:space="preserve">Example of assets to be considered: </w:t>
                            </w:r>
                          </w:p>
                          <w:p w14:paraId="239A4798" w14:textId="77777777" w:rsidR="004D7A05" w:rsidRPr="0066489D" w:rsidRDefault="004D7A05" w:rsidP="0066489D">
                            <w:pPr>
                              <w:pStyle w:val="BodyText"/>
                              <w:ind w:right="131"/>
                              <w:rPr>
                                <w:rFonts w:ascii="Arial" w:hAnsi="Arial" w:cs="Arial"/>
                                <w:sz w:val="22"/>
                                <w:szCs w:val="22"/>
                              </w:rPr>
                            </w:pPr>
                          </w:p>
                          <w:p w14:paraId="613A937B" w14:textId="77777777" w:rsidR="004D7A05" w:rsidRPr="0066489D" w:rsidRDefault="004D7A05" w:rsidP="0066489D">
                            <w:pPr>
                              <w:pStyle w:val="BodyText"/>
                              <w:ind w:right="131"/>
                              <w:rPr>
                                <w:rFonts w:ascii="Arial" w:hAnsi="Arial" w:cs="Arial"/>
                                <w:sz w:val="22"/>
                                <w:szCs w:val="22"/>
                              </w:rPr>
                            </w:pPr>
                            <w:proofErr w:type="spellStart"/>
                            <w:r w:rsidRPr="0066489D">
                              <w:rPr>
                                <w:rFonts w:ascii="Arial" w:hAnsi="Arial" w:cs="Arial"/>
                                <w:sz w:val="22"/>
                                <w:szCs w:val="22"/>
                              </w:rPr>
                              <w:t>Mrs</w:t>
                            </w:r>
                            <w:proofErr w:type="spellEnd"/>
                            <w:r w:rsidRPr="0066489D">
                              <w:rPr>
                                <w:rFonts w:ascii="Arial" w:hAnsi="Arial" w:cs="Arial"/>
                                <w:sz w:val="22"/>
                                <w:szCs w:val="22"/>
                              </w:rPr>
                              <w:t xml:space="preserve"> Kapoor has £18,000 in a building society and uses £10,500 to purchase a car. Two weeks later she enters a care home and gives the car to her daughter </w:t>
                            </w:r>
                            <w:proofErr w:type="spellStart"/>
                            <w:r w:rsidRPr="0066489D">
                              <w:rPr>
                                <w:rFonts w:ascii="Arial" w:hAnsi="Arial" w:cs="Arial"/>
                                <w:sz w:val="22"/>
                                <w:szCs w:val="22"/>
                              </w:rPr>
                              <w:t>Vaneeta</w:t>
                            </w:r>
                            <w:proofErr w:type="spellEnd"/>
                            <w:r w:rsidRPr="0066489D">
                              <w:rPr>
                                <w:rFonts w:ascii="Arial" w:hAnsi="Arial" w:cs="Arial"/>
                                <w:sz w:val="22"/>
                                <w:szCs w:val="22"/>
                              </w:rPr>
                              <w:t xml:space="preserve">. If </w:t>
                            </w:r>
                            <w:proofErr w:type="spellStart"/>
                            <w:r w:rsidRPr="0066489D">
                              <w:rPr>
                                <w:rFonts w:ascii="Arial" w:hAnsi="Arial" w:cs="Arial"/>
                                <w:sz w:val="22"/>
                                <w:szCs w:val="22"/>
                              </w:rPr>
                              <w:t>Mrs</w:t>
                            </w:r>
                            <w:proofErr w:type="spellEnd"/>
                            <w:r w:rsidRPr="0066489D">
                              <w:rPr>
                                <w:rFonts w:ascii="Arial" w:hAnsi="Arial" w:cs="Arial"/>
                                <w:sz w:val="22"/>
                                <w:szCs w:val="22"/>
                              </w:rPr>
                              <w:t xml:space="preserve"> Kapoor knew when she purchased the car that she would be moving to a care home, then deprivation will be considered. </w:t>
                            </w:r>
                          </w:p>
                          <w:p w14:paraId="5DDD6BE6" w14:textId="77777777" w:rsidR="004D7A05" w:rsidRPr="0066489D" w:rsidRDefault="004D7A05" w:rsidP="0066489D">
                            <w:pPr>
                              <w:pStyle w:val="BodyText"/>
                              <w:ind w:right="131"/>
                              <w:rPr>
                                <w:rFonts w:ascii="Arial" w:hAnsi="Arial" w:cs="Arial"/>
                                <w:sz w:val="22"/>
                                <w:szCs w:val="22"/>
                              </w:rPr>
                            </w:pPr>
                          </w:p>
                          <w:p w14:paraId="20F6A2F9" w14:textId="1F38B751" w:rsidR="004D7A05" w:rsidRPr="0066489D" w:rsidRDefault="004D7A05" w:rsidP="0066489D">
                            <w:pPr>
                              <w:pStyle w:val="BodyText"/>
                              <w:ind w:right="131"/>
                              <w:rPr>
                                <w:rFonts w:ascii="Arial" w:hAnsi="Arial" w:cs="Arial"/>
                                <w:sz w:val="22"/>
                                <w:szCs w:val="22"/>
                              </w:rPr>
                            </w:pPr>
                            <w:r w:rsidRPr="0066489D">
                              <w:rPr>
                                <w:rFonts w:ascii="Arial" w:hAnsi="Arial" w:cs="Arial"/>
                                <w:sz w:val="22"/>
                                <w:szCs w:val="22"/>
                              </w:rPr>
                              <w:t xml:space="preserve">However, all the circumstances must be considered so if </w:t>
                            </w:r>
                            <w:proofErr w:type="spellStart"/>
                            <w:r w:rsidRPr="0066489D">
                              <w:rPr>
                                <w:rFonts w:ascii="Arial" w:hAnsi="Arial" w:cs="Arial"/>
                                <w:sz w:val="22"/>
                                <w:szCs w:val="22"/>
                              </w:rPr>
                              <w:t>Mrs</w:t>
                            </w:r>
                            <w:proofErr w:type="spellEnd"/>
                            <w:r w:rsidRPr="0066489D">
                              <w:rPr>
                                <w:rFonts w:ascii="Arial" w:hAnsi="Arial" w:cs="Arial"/>
                                <w:sz w:val="22"/>
                                <w:szCs w:val="22"/>
                              </w:rPr>
                              <w:t xml:space="preserve"> Kapoor was admitted as an emergency and had no reason to think she may need care and support when she purchased the car, this should not be considered deprivation.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8774" id="Text Box 17" o:spid="_x0000_s1042" type="#_x0000_t202" style="position:absolute;margin-left:0;margin-top:21.7pt;width:473.3pt;height:140.4pt;z-index:25165825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" fillcolor="#9ecb81 [2169]" strokecolor="#70ad47 [3209]" strokeweight=".5pt">
                <v:fill color2="#8ac066 [2617]" rotate="t" colors="0 #b5d5a7;.5 #aace99;1 #9cca86" focus="100%" type="gradient">
                  <o:fill v:ext="view" type="gradientUnscaled"/>
                </v:fill>
                <v:textbox inset="0,0,0,0">
                  <w:txbxContent>
                    <w:p w14:paraId="6AD79773" w14:textId="77777777" w:rsidR="004D7A05" w:rsidRPr="0066489D" w:rsidRDefault="004D7A05" w:rsidP="0066489D">
                      <w:pPr>
                        <w:pStyle w:val="BodyText"/>
                        <w:ind w:right="131"/>
                        <w:rPr>
                          <w:rFonts w:ascii="Arial" w:hAnsi="Arial" w:cs="Arial"/>
                          <w:b/>
                          <w:sz w:val="22"/>
                          <w:szCs w:val="22"/>
                        </w:rPr>
                      </w:pPr>
                      <w:r w:rsidRPr="0066489D">
                        <w:rPr>
                          <w:rFonts w:ascii="Arial" w:hAnsi="Arial" w:cs="Arial"/>
                          <w:b/>
                          <w:sz w:val="22"/>
                          <w:szCs w:val="22"/>
                        </w:rPr>
                        <w:t xml:space="preserve">Example of assets to be considered: </w:t>
                      </w:r>
                    </w:p>
                    <w:p w14:paraId="239A4798" w14:textId="77777777" w:rsidR="004D7A05" w:rsidRPr="0066489D" w:rsidRDefault="004D7A05" w:rsidP="0066489D">
                      <w:pPr>
                        <w:pStyle w:val="BodyText"/>
                        <w:ind w:right="131"/>
                        <w:rPr>
                          <w:rFonts w:ascii="Arial" w:hAnsi="Arial" w:cs="Arial"/>
                          <w:sz w:val="22"/>
                          <w:szCs w:val="22"/>
                        </w:rPr>
                      </w:pPr>
                    </w:p>
                    <w:p w14:paraId="613A937B" w14:textId="77777777" w:rsidR="004D7A05" w:rsidRPr="0066489D" w:rsidRDefault="004D7A05" w:rsidP="0066489D">
                      <w:pPr>
                        <w:pStyle w:val="BodyText"/>
                        <w:ind w:right="131"/>
                        <w:rPr>
                          <w:rFonts w:ascii="Arial" w:hAnsi="Arial" w:cs="Arial"/>
                          <w:sz w:val="22"/>
                          <w:szCs w:val="22"/>
                        </w:rPr>
                      </w:pPr>
                      <w:r w:rsidRPr="0066489D">
                        <w:rPr>
                          <w:rFonts w:ascii="Arial" w:hAnsi="Arial" w:cs="Arial"/>
                          <w:sz w:val="22"/>
                          <w:szCs w:val="22"/>
                        </w:rPr>
                        <w:t xml:space="preserve">Mrs Kapoor has £18,000 in a building society and uses £10,500 to purchase a car. Two weeks later she enters a care home and gives the car to her daughter Vaneeta. If Mrs Kapoor knew when she purchased the car that she would be moving to a care home, then deprivation will be considered. </w:t>
                      </w:r>
                    </w:p>
                    <w:p w14:paraId="5DDD6BE6" w14:textId="77777777" w:rsidR="004D7A05" w:rsidRPr="0066489D" w:rsidRDefault="004D7A05" w:rsidP="0066489D">
                      <w:pPr>
                        <w:pStyle w:val="BodyText"/>
                        <w:ind w:right="131"/>
                        <w:rPr>
                          <w:rFonts w:ascii="Arial" w:hAnsi="Arial" w:cs="Arial"/>
                          <w:sz w:val="22"/>
                          <w:szCs w:val="22"/>
                        </w:rPr>
                      </w:pPr>
                    </w:p>
                    <w:p w14:paraId="20F6A2F9" w14:textId="1F38B751" w:rsidR="004D7A05" w:rsidRPr="0066489D" w:rsidRDefault="004D7A05" w:rsidP="0066489D">
                      <w:pPr>
                        <w:pStyle w:val="BodyText"/>
                        <w:ind w:right="131"/>
                        <w:rPr>
                          <w:rFonts w:ascii="Arial" w:hAnsi="Arial" w:cs="Arial"/>
                          <w:sz w:val="22"/>
                          <w:szCs w:val="22"/>
                        </w:rPr>
                      </w:pPr>
                      <w:r w:rsidRPr="0066489D">
                        <w:rPr>
                          <w:rFonts w:ascii="Arial" w:hAnsi="Arial" w:cs="Arial"/>
                          <w:sz w:val="22"/>
                          <w:szCs w:val="22"/>
                        </w:rPr>
                        <w:t>However, all the circumstances must be considered so if Mrs Kapoor was admitted as an emergency and had no reason to think she may need care and support when she purchased the car, this should not be considered deprivation.</w:t>
                      </w:r>
                    </w:p>
                  </w:txbxContent>
                </v:textbox>
                <w10:wrap type="topAndBottom" anchorx="margin"/>
              </v:shape>
            </w:pict>
          </mc:Fallback>
        </mc:AlternateContent>
      </w:r>
    </w:p>
    <w:p w14:paraId="7C7374BA" w14:textId="69CA52FA" w:rsidR="007247EC" w:rsidRPr="00D62AAA" w:rsidRDefault="007247EC" w:rsidP="007247EC">
      <w:pPr>
        <w:rPr>
          <w:rFonts w:ascii="Arial" w:hAnsi="Arial" w:cs="Arial"/>
        </w:rPr>
      </w:pPr>
    </w:p>
    <w:p w14:paraId="07D526C9" w14:textId="5E3C5584" w:rsidR="007247EC" w:rsidRPr="00D62AAA" w:rsidRDefault="000E7D33" w:rsidP="007247EC">
      <w:pPr>
        <w:rPr>
          <w:rFonts w:ascii="Arial" w:hAnsi="Arial" w:cs="Arial"/>
          <w:b/>
        </w:rPr>
      </w:pPr>
      <w:r w:rsidRPr="00D62AAA">
        <w:rPr>
          <w:rFonts w:ascii="Arial" w:hAnsi="Arial" w:cs="Arial"/>
          <w:b/>
        </w:rPr>
        <w:t>Has deprivation of income occurred?</w:t>
      </w:r>
    </w:p>
    <w:p w14:paraId="2904F85E" w14:textId="7B53D728" w:rsidR="00915E63" w:rsidRPr="00D62AAA" w:rsidRDefault="00915E63" w:rsidP="00915E63">
      <w:pPr>
        <w:ind w:left="720" w:hanging="720"/>
        <w:rPr>
          <w:rFonts w:ascii="Arial" w:hAnsi="Arial" w:cs="Arial"/>
        </w:rPr>
      </w:pPr>
      <w:r w:rsidRPr="00D62AAA">
        <w:rPr>
          <w:rFonts w:ascii="Arial" w:hAnsi="Arial" w:cs="Arial"/>
        </w:rPr>
        <w:t xml:space="preserve">10.11 </w:t>
      </w:r>
      <w:r w:rsidRPr="00D62AAA">
        <w:rPr>
          <w:rFonts w:ascii="Arial" w:hAnsi="Arial" w:cs="Arial"/>
        </w:rPr>
        <w:tab/>
        <w:t xml:space="preserve">It is also possible for a person to deliberately deprive themselves of income. For example, they could give away or sell the right to an income from an occupational pension. As for capital, it is up to the person to prove to </w:t>
      </w:r>
      <w:r w:rsidR="00D731C9" w:rsidRPr="00D62AAA">
        <w:rPr>
          <w:rFonts w:ascii="Arial" w:hAnsi="Arial" w:cs="Arial"/>
        </w:rPr>
        <w:t>the authority</w:t>
      </w:r>
      <w:r w:rsidRPr="00D62AAA">
        <w:rPr>
          <w:rFonts w:ascii="Arial" w:hAnsi="Arial" w:cs="Arial"/>
        </w:rPr>
        <w:t xml:space="preserve"> that they no longer have the income. </w:t>
      </w:r>
    </w:p>
    <w:p w14:paraId="3EAE3D7B" w14:textId="33AF63E6" w:rsidR="00915E63" w:rsidRPr="00D62AAA" w:rsidRDefault="00915E63" w:rsidP="00915E63">
      <w:pPr>
        <w:ind w:left="720" w:hanging="720"/>
        <w:rPr>
          <w:rFonts w:ascii="Arial" w:hAnsi="Arial" w:cs="Arial"/>
        </w:rPr>
      </w:pPr>
      <w:r w:rsidRPr="00D62AAA">
        <w:rPr>
          <w:rFonts w:ascii="Arial" w:hAnsi="Arial" w:cs="Arial"/>
        </w:rPr>
        <w:t xml:space="preserve">10.12 </w:t>
      </w:r>
      <w:r w:rsidRPr="00D62AAA">
        <w:rPr>
          <w:rFonts w:ascii="Arial" w:hAnsi="Arial" w:cs="Arial"/>
        </w:rPr>
        <w:tab/>
        <w:t xml:space="preserve">Where </w:t>
      </w:r>
      <w:r w:rsidR="008A72D8" w:rsidRPr="00D62AAA">
        <w:rPr>
          <w:rFonts w:ascii="Arial" w:hAnsi="Arial" w:cs="Arial"/>
        </w:rPr>
        <w:t>the authority</w:t>
      </w:r>
      <w:r w:rsidRPr="00D62AAA">
        <w:rPr>
          <w:rFonts w:ascii="Arial" w:hAnsi="Arial" w:cs="Arial"/>
        </w:rPr>
        <w:t xml:space="preserve"> con</w:t>
      </w:r>
      <w:r w:rsidR="008A72D8" w:rsidRPr="00D62AAA">
        <w:rPr>
          <w:rFonts w:ascii="Arial" w:hAnsi="Arial" w:cs="Arial"/>
        </w:rPr>
        <w:t xml:space="preserve">cludes </w:t>
      </w:r>
      <w:r w:rsidRPr="00D62AAA">
        <w:rPr>
          <w:rFonts w:ascii="Arial" w:hAnsi="Arial" w:cs="Arial"/>
        </w:rPr>
        <w:t xml:space="preserve">that a person </w:t>
      </w:r>
      <w:r w:rsidR="008A72D8" w:rsidRPr="00D62AAA">
        <w:rPr>
          <w:rFonts w:ascii="Arial" w:hAnsi="Arial" w:cs="Arial"/>
        </w:rPr>
        <w:t>has</w:t>
      </w:r>
      <w:r w:rsidRPr="00D62AAA">
        <w:rPr>
          <w:rFonts w:ascii="Arial" w:hAnsi="Arial" w:cs="Arial"/>
        </w:rPr>
        <w:t xml:space="preserve"> deprived themselves of income, </w:t>
      </w:r>
      <w:r w:rsidR="008A72D8" w:rsidRPr="00D62AAA">
        <w:rPr>
          <w:rFonts w:ascii="Arial" w:hAnsi="Arial" w:cs="Arial"/>
        </w:rPr>
        <w:t>the person will be treated</w:t>
      </w:r>
      <w:r w:rsidRPr="00D62AAA">
        <w:rPr>
          <w:rFonts w:ascii="Arial" w:hAnsi="Arial" w:cs="Arial"/>
        </w:rPr>
        <w:t xml:space="preserve"> as possessing notional income. </w:t>
      </w:r>
      <w:r w:rsidR="008A72D8" w:rsidRPr="00D62AAA">
        <w:rPr>
          <w:rFonts w:ascii="Arial" w:hAnsi="Arial" w:cs="Arial"/>
        </w:rPr>
        <w:t>I</w:t>
      </w:r>
      <w:r w:rsidRPr="00D62AAA">
        <w:rPr>
          <w:rFonts w:ascii="Arial" w:hAnsi="Arial" w:cs="Arial"/>
        </w:rPr>
        <w:t xml:space="preserve">n determining whether deliberate deprivation of income has occurred </w:t>
      </w:r>
      <w:r w:rsidR="008A72D8" w:rsidRPr="00D62AAA">
        <w:rPr>
          <w:rFonts w:ascii="Arial" w:hAnsi="Arial" w:cs="Arial"/>
        </w:rPr>
        <w:t>the authority</w:t>
      </w:r>
      <w:r w:rsidRPr="00D62AAA">
        <w:rPr>
          <w:rFonts w:ascii="Arial" w:hAnsi="Arial" w:cs="Arial"/>
        </w:rPr>
        <w:t xml:space="preserve"> will consider: </w:t>
      </w:r>
    </w:p>
    <w:p w14:paraId="2C0270EC" w14:textId="77777777" w:rsidR="00915E63" w:rsidRPr="00D62AAA" w:rsidRDefault="00915E63" w:rsidP="00915E63">
      <w:pPr>
        <w:ind w:left="1440"/>
        <w:rPr>
          <w:rFonts w:ascii="Arial" w:hAnsi="Arial" w:cs="Arial"/>
        </w:rPr>
      </w:pPr>
      <w:r w:rsidRPr="00D62AAA">
        <w:rPr>
          <w:rFonts w:ascii="Arial" w:hAnsi="Arial" w:cs="Arial"/>
        </w:rPr>
        <w:t xml:space="preserve">a) Was it the person’s income? </w:t>
      </w:r>
    </w:p>
    <w:p w14:paraId="0BF26088" w14:textId="77777777" w:rsidR="00915E63" w:rsidRPr="00D62AAA" w:rsidRDefault="00915E63" w:rsidP="00915E63">
      <w:pPr>
        <w:ind w:left="1440"/>
        <w:rPr>
          <w:rFonts w:ascii="Arial" w:hAnsi="Arial" w:cs="Arial"/>
        </w:rPr>
      </w:pPr>
      <w:r w:rsidRPr="00D62AAA">
        <w:rPr>
          <w:rFonts w:ascii="Arial" w:hAnsi="Arial" w:cs="Arial"/>
        </w:rPr>
        <w:lastRenderedPageBreak/>
        <w:t xml:space="preserve">(b) What was the purpose of the disposal of the income? </w:t>
      </w:r>
    </w:p>
    <w:p w14:paraId="08F7EAA6" w14:textId="74B2D716" w:rsidR="00915E63" w:rsidRPr="00D62AAA" w:rsidRDefault="00915E63" w:rsidP="00915E63">
      <w:pPr>
        <w:ind w:left="1440"/>
        <w:rPr>
          <w:rFonts w:ascii="Arial" w:hAnsi="Arial" w:cs="Arial"/>
        </w:rPr>
      </w:pPr>
      <w:r w:rsidRPr="00D62AAA">
        <w:rPr>
          <w:rFonts w:ascii="Arial" w:hAnsi="Arial" w:cs="Arial"/>
        </w:rPr>
        <w:t xml:space="preserve">(c) The timing of the disposal of the income. At the point the income was disposed of could the person have a reasonable expectation of the need for care and </w:t>
      </w:r>
      <w:proofErr w:type="gramStart"/>
      <w:r w:rsidRPr="00D62AAA">
        <w:rPr>
          <w:rFonts w:ascii="Arial" w:hAnsi="Arial" w:cs="Arial"/>
        </w:rPr>
        <w:t>support?</w:t>
      </w:r>
      <w:proofErr w:type="gramEnd"/>
      <w:r w:rsidRPr="00D62AAA">
        <w:rPr>
          <w:rFonts w:ascii="Arial" w:hAnsi="Arial" w:cs="Arial"/>
        </w:rPr>
        <w:t xml:space="preserve"> </w:t>
      </w:r>
    </w:p>
    <w:p w14:paraId="33796BD8" w14:textId="27790516" w:rsidR="007247EC" w:rsidRPr="00D62AAA" w:rsidRDefault="00915E63" w:rsidP="00915E63">
      <w:pPr>
        <w:ind w:left="720" w:hanging="720"/>
        <w:rPr>
          <w:rFonts w:ascii="Arial" w:hAnsi="Arial" w:cs="Arial"/>
        </w:rPr>
      </w:pPr>
      <w:r w:rsidRPr="00D62AAA">
        <w:rPr>
          <w:rFonts w:ascii="Arial" w:hAnsi="Arial" w:cs="Arial"/>
        </w:rPr>
        <w:t xml:space="preserve">10.13 </w:t>
      </w:r>
      <w:r w:rsidRPr="00D62AAA">
        <w:rPr>
          <w:rFonts w:ascii="Arial" w:hAnsi="Arial" w:cs="Arial"/>
        </w:rPr>
        <w:tab/>
        <w:t xml:space="preserve">In cases where income </w:t>
      </w:r>
      <w:r w:rsidR="001C4893" w:rsidRPr="00D62AAA">
        <w:rPr>
          <w:rFonts w:ascii="Arial" w:hAnsi="Arial" w:cs="Arial"/>
        </w:rPr>
        <w:t>has</w:t>
      </w:r>
      <w:r w:rsidRPr="00D62AAA">
        <w:rPr>
          <w:rFonts w:ascii="Arial" w:hAnsi="Arial" w:cs="Arial"/>
        </w:rPr>
        <w:t xml:space="preserve"> been converted into capital, this </w:t>
      </w:r>
      <w:r w:rsidR="001C4893" w:rsidRPr="00D62AAA">
        <w:rPr>
          <w:rFonts w:ascii="Arial" w:hAnsi="Arial" w:cs="Arial"/>
        </w:rPr>
        <w:t>will</w:t>
      </w:r>
      <w:r w:rsidRPr="00D62AAA">
        <w:rPr>
          <w:rFonts w:ascii="Arial" w:hAnsi="Arial" w:cs="Arial"/>
        </w:rPr>
        <w:t xml:space="preserve"> be deemed as deprivation. </w:t>
      </w:r>
      <w:r w:rsidR="001C4893" w:rsidRPr="00D62AAA">
        <w:rPr>
          <w:rFonts w:ascii="Arial" w:hAnsi="Arial" w:cs="Arial"/>
        </w:rPr>
        <w:t>The authority</w:t>
      </w:r>
      <w:r w:rsidRPr="00D62AAA">
        <w:rPr>
          <w:rFonts w:ascii="Arial" w:hAnsi="Arial" w:cs="Arial"/>
        </w:rPr>
        <w:t xml:space="preserve"> will determine what tariff income </w:t>
      </w:r>
      <w:r w:rsidR="001C4893" w:rsidRPr="00D62AAA">
        <w:rPr>
          <w:rFonts w:ascii="Arial" w:hAnsi="Arial" w:cs="Arial"/>
        </w:rPr>
        <w:t>will</w:t>
      </w:r>
      <w:r w:rsidRPr="00D62AAA">
        <w:rPr>
          <w:rFonts w:ascii="Arial" w:hAnsi="Arial" w:cs="Arial"/>
        </w:rPr>
        <w:t xml:space="preserve"> be applied to the capital and whether the subsequent charge is less or more than the person would have paid had the charge being paid based on the income.</w:t>
      </w:r>
    </w:p>
    <w:p w14:paraId="10A36BFC" w14:textId="28BD29AF" w:rsidR="007247EC" w:rsidRPr="00D62AAA" w:rsidRDefault="009E5C85" w:rsidP="007247EC">
      <w:pPr>
        <w:rPr>
          <w:rFonts w:ascii="Arial" w:hAnsi="Arial" w:cs="Arial"/>
          <w:b/>
        </w:rPr>
      </w:pPr>
      <w:r w:rsidRPr="00D62AAA">
        <w:rPr>
          <w:rFonts w:ascii="Arial" w:hAnsi="Arial" w:cs="Arial"/>
          <w:b/>
        </w:rPr>
        <w:t>Investigations into whether deprivation has occurred</w:t>
      </w:r>
    </w:p>
    <w:p w14:paraId="48B7B770" w14:textId="0289BA8E" w:rsidR="009E5C85" w:rsidRPr="00D62AAA" w:rsidRDefault="009E5C85" w:rsidP="009E5C85">
      <w:pPr>
        <w:ind w:left="720" w:hanging="720"/>
        <w:rPr>
          <w:rFonts w:ascii="Arial" w:hAnsi="Arial" w:cs="Arial"/>
        </w:rPr>
      </w:pPr>
      <w:r w:rsidRPr="00D62AAA">
        <w:rPr>
          <w:rFonts w:ascii="Arial" w:hAnsi="Arial" w:cs="Arial"/>
        </w:rPr>
        <w:t xml:space="preserve">10.14 </w:t>
      </w:r>
      <w:r w:rsidRPr="00D62AAA">
        <w:rPr>
          <w:rFonts w:ascii="Arial" w:hAnsi="Arial" w:cs="Arial"/>
        </w:rPr>
        <w:tab/>
        <w:t>As part of investigating whether deprivation has occurred, in exceptional circumstances</w:t>
      </w:r>
      <w:r w:rsidR="001C4893" w:rsidRPr="00D62AAA">
        <w:rPr>
          <w:rFonts w:ascii="Arial" w:hAnsi="Arial" w:cs="Arial"/>
        </w:rPr>
        <w:t xml:space="preserve"> the authority</w:t>
      </w:r>
      <w:r w:rsidRPr="00D62AAA">
        <w:rPr>
          <w:rFonts w:ascii="Arial" w:hAnsi="Arial" w:cs="Arial"/>
        </w:rPr>
        <w:t xml:space="preserve"> will follow the organisational policy around the use of the Regulation of Investigatory Powers Act 2000 (RIPA). </w:t>
      </w:r>
    </w:p>
    <w:p w14:paraId="07A27C86" w14:textId="5030760B" w:rsidR="007247EC" w:rsidRPr="00D62AAA" w:rsidRDefault="009E5C85" w:rsidP="006D4F09">
      <w:pPr>
        <w:ind w:left="720" w:hanging="720"/>
        <w:rPr>
          <w:rFonts w:ascii="Arial" w:hAnsi="Arial" w:cs="Arial"/>
        </w:rPr>
      </w:pPr>
      <w:r w:rsidRPr="00D62AAA">
        <w:rPr>
          <w:rFonts w:ascii="Arial" w:hAnsi="Arial" w:cs="Arial"/>
        </w:rPr>
        <w:t xml:space="preserve">10.15 </w:t>
      </w:r>
      <w:r w:rsidRPr="00D62AAA">
        <w:rPr>
          <w:rFonts w:ascii="Arial" w:hAnsi="Arial" w:cs="Arial"/>
        </w:rPr>
        <w:tab/>
        <w:t xml:space="preserve">In all other circumstances </w:t>
      </w:r>
      <w:r w:rsidR="001C4893" w:rsidRPr="00D62AAA">
        <w:rPr>
          <w:rFonts w:ascii="Arial" w:hAnsi="Arial" w:cs="Arial"/>
        </w:rPr>
        <w:t>it</w:t>
      </w:r>
      <w:r w:rsidRPr="00D62AAA">
        <w:rPr>
          <w:rFonts w:ascii="Arial" w:hAnsi="Arial" w:cs="Arial"/>
        </w:rPr>
        <w:t xml:space="preserve"> will carry out an investigation by asking for and obtaining evidence to support the information </w:t>
      </w:r>
      <w:r w:rsidR="001C4893" w:rsidRPr="00D62AAA">
        <w:rPr>
          <w:rFonts w:ascii="Arial" w:hAnsi="Arial" w:cs="Arial"/>
        </w:rPr>
        <w:t>provided</w:t>
      </w:r>
      <w:r w:rsidRPr="00D62AAA">
        <w:rPr>
          <w:rFonts w:ascii="Arial" w:hAnsi="Arial" w:cs="Arial"/>
        </w:rPr>
        <w:t xml:space="preserve"> in the financial assessment.</w:t>
      </w:r>
    </w:p>
    <w:p w14:paraId="6A70EDF3" w14:textId="77777777" w:rsidR="006D4F09" w:rsidRPr="00D62AAA" w:rsidRDefault="006D4F09" w:rsidP="007247EC">
      <w:pPr>
        <w:rPr>
          <w:rFonts w:ascii="Arial" w:hAnsi="Arial" w:cs="Arial"/>
          <w:b/>
        </w:rPr>
      </w:pPr>
      <w:r w:rsidRPr="00D62AAA">
        <w:rPr>
          <w:rFonts w:ascii="Arial" w:hAnsi="Arial" w:cs="Arial"/>
          <w:b/>
        </w:rPr>
        <w:t xml:space="preserve">What happens where deprivation of assets has occurred? </w:t>
      </w:r>
    </w:p>
    <w:p w14:paraId="58A43D8D" w14:textId="189E28F2" w:rsidR="006D4F09" w:rsidRPr="00D62AAA" w:rsidRDefault="006D4F09" w:rsidP="006D4F09">
      <w:pPr>
        <w:ind w:left="720" w:hanging="720"/>
        <w:rPr>
          <w:rFonts w:ascii="Arial" w:hAnsi="Arial" w:cs="Arial"/>
        </w:rPr>
      </w:pPr>
      <w:r w:rsidRPr="00D62AAA">
        <w:rPr>
          <w:rFonts w:ascii="Arial" w:hAnsi="Arial" w:cs="Arial"/>
        </w:rPr>
        <w:t xml:space="preserve">10.16 </w:t>
      </w:r>
      <w:r w:rsidRPr="00D62AAA">
        <w:rPr>
          <w:rFonts w:ascii="Arial" w:hAnsi="Arial" w:cs="Arial"/>
        </w:rPr>
        <w:tab/>
        <w:t xml:space="preserve">Where </w:t>
      </w:r>
      <w:r w:rsidR="000145AB" w:rsidRPr="00D62AAA">
        <w:rPr>
          <w:rFonts w:ascii="Arial" w:hAnsi="Arial" w:cs="Arial"/>
        </w:rPr>
        <w:t xml:space="preserve">the authority </w:t>
      </w:r>
      <w:r w:rsidR="00DA04D3" w:rsidRPr="00D62AAA">
        <w:rPr>
          <w:rFonts w:ascii="Arial" w:hAnsi="Arial" w:cs="Arial"/>
        </w:rPr>
        <w:t xml:space="preserve">has </w:t>
      </w:r>
      <w:r w:rsidRPr="00D62AAA">
        <w:rPr>
          <w:rFonts w:ascii="Arial" w:hAnsi="Arial" w:cs="Arial"/>
        </w:rPr>
        <w:t>de</w:t>
      </w:r>
      <w:r w:rsidR="00DA04D3" w:rsidRPr="00D62AAA">
        <w:rPr>
          <w:rFonts w:ascii="Arial" w:hAnsi="Arial" w:cs="Arial"/>
        </w:rPr>
        <w:t>emed</w:t>
      </w:r>
      <w:r w:rsidRPr="00D62AAA">
        <w:rPr>
          <w:rFonts w:ascii="Arial" w:hAnsi="Arial" w:cs="Arial"/>
        </w:rPr>
        <w:t xml:space="preserve"> that a person has deliberately deprived themselves of assets to avoid or reduce a charge for care and support, </w:t>
      </w:r>
      <w:r w:rsidR="00DA04D3" w:rsidRPr="00D62AAA">
        <w:rPr>
          <w:rFonts w:ascii="Arial" w:hAnsi="Arial" w:cs="Arial"/>
        </w:rPr>
        <w:t>it will</w:t>
      </w:r>
      <w:r w:rsidRPr="00D62AAA">
        <w:rPr>
          <w:rFonts w:ascii="Arial" w:hAnsi="Arial" w:cs="Arial"/>
        </w:rPr>
        <w:t xml:space="preserve"> treat that person as still having the asset for the purposes of the financial assessment and charge them accordingly.</w:t>
      </w:r>
    </w:p>
    <w:p w14:paraId="0A2EDCB3" w14:textId="77777777" w:rsidR="00DA04D3" w:rsidRPr="00D62AAA" w:rsidRDefault="006D4F09" w:rsidP="006D4F09">
      <w:pPr>
        <w:ind w:left="720" w:hanging="720"/>
        <w:rPr>
          <w:rFonts w:ascii="Arial" w:hAnsi="Arial" w:cs="Arial"/>
        </w:rPr>
      </w:pPr>
      <w:r w:rsidRPr="00D62AAA">
        <w:rPr>
          <w:rFonts w:ascii="Arial" w:hAnsi="Arial" w:cs="Arial"/>
        </w:rPr>
        <w:t xml:space="preserve">10.17 </w:t>
      </w:r>
      <w:r w:rsidRPr="00D62AAA">
        <w:rPr>
          <w:rFonts w:ascii="Arial" w:hAnsi="Arial" w:cs="Arial"/>
        </w:rPr>
        <w:tab/>
        <w:t xml:space="preserve">If the person in depriving themselves of an actual resource has converted that resource into another of lesser value, the person will be treated as notionally possessing the difference between the value of the new resources and the one which it replaced. For example, if the value of personal possessions acquired is less than the sum spent on them, the difference </w:t>
      </w:r>
      <w:r w:rsidR="00DA04D3" w:rsidRPr="00D62AAA">
        <w:rPr>
          <w:rFonts w:ascii="Arial" w:hAnsi="Arial" w:cs="Arial"/>
        </w:rPr>
        <w:t>will</w:t>
      </w:r>
      <w:r w:rsidRPr="00D62AAA">
        <w:rPr>
          <w:rFonts w:ascii="Arial" w:hAnsi="Arial" w:cs="Arial"/>
        </w:rPr>
        <w:t xml:space="preserve"> be treated as notional resource.</w:t>
      </w:r>
    </w:p>
    <w:p w14:paraId="39351262" w14:textId="3C93B90C" w:rsidR="006D4F09" w:rsidRPr="00D62AAA" w:rsidRDefault="006D4F09" w:rsidP="006D4F09">
      <w:pPr>
        <w:ind w:left="720" w:hanging="720"/>
        <w:rPr>
          <w:rFonts w:ascii="Arial" w:hAnsi="Arial" w:cs="Arial"/>
          <w:b/>
        </w:rPr>
      </w:pPr>
      <w:r w:rsidRPr="00D62AAA">
        <w:rPr>
          <w:rFonts w:ascii="Arial" w:hAnsi="Arial" w:cs="Arial"/>
          <w:b/>
        </w:rPr>
        <w:t xml:space="preserve"> Recovering charges from a third party </w:t>
      </w:r>
    </w:p>
    <w:p w14:paraId="4D29AB0E" w14:textId="4B5D916C" w:rsidR="006D4F09" w:rsidRPr="00D62AAA" w:rsidRDefault="006D4F09" w:rsidP="006D4F09">
      <w:pPr>
        <w:ind w:left="720" w:hanging="720"/>
        <w:rPr>
          <w:rFonts w:ascii="Arial" w:hAnsi="Arial" w:cs="Arial"/>
        </w:rPr>
      </w:pPr>
      <w:r w:rsidRPr="00D62AAA">
        <w:rPr>
          <w:rFonts w:ascii="Arial" w:hAnsi="Arial" w:cs="Arial"/>
        </w:rPr>
        <w:t xml:space="preserve">10.18 </w:t>
      </w:r>
      <w:r w:rsidRPr="00D62AAA">
        <w:rPr>
          <w:rFonts w:ascii="Arial" w:hAnsi="Arial" w:cs="Arial"/>
        </w:rPr>
        <w:tab/>
        <w:t xml:space="preserve">Where the person has transferred the asset to a third party to avoid the charge, the third party is liable to pay </w:t>
      </w:r>
      <w:r w:rsidR="00DA04D3" w:rsidRPr="00D62AAA">
        <w:rPr>
          <w:rFonts w:ascii="Arial" w:hAnsi="Arial" w:cs="Arial"/>
        </w:rPr>
        <w:t xml:space="preserve">the </w:t>
      </w:r>
      <w:r w:rsidRPr="00D62AAA">
        <w:rPr>
          <w:rFonts w:ascii="Arial" w:hAnsi="Arial" w:cs="Arial"/>
        </w:rPr>
        <w:t xml:space="preserve">authority the difference between what it would have charged and did charge the person receiving care. However, the third party is not liable to pay anything which exceeds the benefit they have received from the transfer. </w:t>
      </w:r>
    </w:p>
    <w:p w14:paraId="4AF05E08" w14:textId="0BA9EF2F" w:rsidR="007247EC" w:rsidRPr="00D62AAA" w:rsidRDefault="006D4F09" w:rsidP="006D4F09">
      <w:pPr>
        <w:ind w:left="720" w:hanging="720"/>
        <w:rPr>
          <w:rFonts w:ascii="Arial" w:hAnsi="Arial" w:cs="Arial"/>
        </w:rPr>
      </w:pPr>
      <w:r w:rsidRPr="00D62AAA">
        <w:rPr>
          <w:rFonts w:ascii="Arial" w:hAnsi="Arial" w:cs="Arial"/>
        </w:rPr>
        <w:t xml:space="preserve">10.19 </w:t>
      </w:r>
      <w:r w:rsidRPr="00D62AAA">
        <w:rPr>
          <w:rFonts w:ascii="Arial" w:hAnsi="Arial" w:cs="Arial"/>
        </w:rPr>
        <w:tab/>
        <w:t xml:space="preserve">If the person has transferred funds to more than one third party, each of those people is liable to pay </w:t>
      </w:r>
      <w:r w:rsidR="00DA04D3" w:rsidRPr="00D62AAA">
        <w:rPr>
          <w:rFonts w:ascii="Arial" w:hAnsi="Arial" w:cs="Arial"/>
        </w:rPr>
        <w:t>the authority</w:t>
      </w:r>
      <w:r w:rsidRPr="00D62AAA">
        <w:rPr>
          <w:rFonts w:ascii="Arial" w:hAnsi="Arial" w:cs="Arial"/>
        </w:rPr>
        <w:t xml:space="preserve"> the difference between what it would have charged or did charge the person receiving care in proportion to the amount they received. As with any ot</w:t>
      </w:r>
      <w:r w:rsidR="00A83AA8" w:rsidRPr="00D62AAA">
        <w:rPr>
          <w:rFonts w:ascii="Arial" w:hAnsi="Arial" w:cs="Arial"/>
        </w:rPr>
        <w:t xml:space="preserve">her debt, the </w:t>
      </w:r>
      <w:r w:rsidR="00033229" w:rsidRPr="00D62AAA">
        <w:rPr>
          <w:rFonts w:ascii="Arial" w:hAnsi="Arial" w:cs="Arial"/>
        </w:rPr>
        <w:t xml:space="preserve">authority will use Civil Proceedings for recovery of the debt, including the County Court debt recovery process, </w:t>
      </w:r>
      <w:proofErr w:type="gramStart"/>
      <w:r w:rsidR="00033229" w:rsidRPr="00D62AAA">
        <w:rPr>
          <w:rFonts w:ascii="Arial" w:hAnsi="Arial" w:cs="Arial"/>
        </w:rPr>
        <w:t>in the event that</w:t>
      </w:r>
      <w:proofErr w:type="gramEnd"/>
      <w:r w:rsidR="00033229" w:rsidRPr="00D62AAA">
        <w:rPr>
          <w:rFonts w:ascii="Arial" w:hAnsi="Arial" w:cs="Arial"/>
        </w:rPr>
        <w:t xml:space="preserve"> all other avenues for collection of the debt have been exhausted.</w:t>
      </w:r>
    </w:p>
    <w:p w14:paraId="741190B6" w14:textId="7D98D440" w:rsidR="007247EC" w:rsidRPr="00D62AAA" w:rsidRDefault="004D1A9F" w:rsidP="007247EC">
      <w:pPr>
        <w:rPr>
          <w:rFonts w:ascii="Arial" w:hAnsi="Arial" w:cs="Arial"/>
        </w:rPr>
      </w:pPr>
      <w:r w:rsidRPr="00D62AAA">
        <w:rPr>
          <w:noProof/>
        </w:rPr>
        <w:lastRenderedPageBreak/>
        <mc:AlternateContent>
          <mc:Choice Requires="wps">
            <w:drawing>
              <wp:anchor distT="0" distB="0" distL="0" distR="0" simplePos="0" relativeHeight="251658259" behindDoc="0" locked="0" layoutInCell="1" allowOverlap="1" wp14:anchorId="72B5B3C7" wp14:editId="103B5B13">
                <wp:simplePos x="0" y="0"/>
                <wp:positionH relativeFrom="margin">
                  <wp:align>left</wp:align>
                </wp:positionH>
                <wp:positionV relativeFrom="paragraph">
                  <wp:posOffset>220647</wp:posOffset>
                </wp:positionV>
                <wp:extent cx="6010910" cy="2308225"/>
                <wp:effectExtent l="0" t="0" r="27940" b="1587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2308633"/>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ED4D224" w14:textId="77777777" w:rsidR="004D7A05" w:rsidRPr="004D1A9F" w:rsidRDefault="004D7A05" w:rsidP="004D1A9F">
                            <w:pPr>
                              <w:pStyle w:val="BodyText"/>
                              <w:ind w:right="131"/>
                              <w:rPr>
                                <w:rFonts w:ascii="Arial" w:hAnsi="Arial" w:cs="Arial"/>
                                <w:b/>
                                <w:sz w:val="22"/>
                              </w:rPr>
                            </w:pPr>
                            <w:r w:rsidRPr="004D1A9F">
                              <w:rPr>
                                <w:rFonts w:ascii="Arial" w:hAnsi="Arial" w:cs="Arial"/>
                                <w:b/>
                                <w:sz w:val="22"/>
                              </w:rPr>
                              <w:t xml:space="preserve">Example of liability of a third party: </w:t>
                            </w:r>
                          </w:p>
                          <w:p w14:paraId="0EC484E0" w14:textId="77777777" w:rsidR="004D7A05" w:rsidRPr="004D1A9F" w:rsidRDefault="004D7A05" w:rsidP="004D1A9F">
                            <w:pPr>
                              <w:pStyle w:val="BodyText"/>
                              <w:ind w:right="131"/>
                              <w:rPr>
                                <w:rFonts w:ascii="Arial" w:hAnsi="Arial" w:cs="Arial"/>
                                <w:sz w:val="22"/>
                              </w:rPr>
                            </w:pPr>
                          </w:p>
                          <w:p w14:paraId="013307A0" w14:textId="77777777" w:rsidR="004D7A05" w:rsidRPr="004D1A9F" w:rsidRDefault="004D7A05" w:rsidP="004D1A9F">
                            <w:pPr>
                              <w:pStyle w:val="BodyText"/>
                              <w:ind w:right="131"/>
                              <w:rPr>
                                <w:rFonts w:ascii="Arial" w:hAnsi="Arial" w:cs="Arial"/>
                                <w:sz w:val="22"/>
                              </w:rPr>
                            </w:pPr>
                            <w:proofErr w:type="spellStart"/>
                            <w:r w:rsidRPr="004D1A9F">
                              <w:rPr>
                                <w:rFonts w:ascii="Arial" w:hAnsi="Arial" w:cs="Arial"/>
                                <w:sz w:val="22"/>
                              </w:rPr>
                              <w:t>Mrs</w:t>
                            </w:r>
                            <w:proofErr w:type="spellEnd"/>
                            <w:r w:rsidRPr="004D1A9F">
                              <w:rPr>
                                <w:rFonts w:ascii="Arial" w:hAnsi="Arial" w:cs="Arial"/>
                                <w:sz w:val="22"/>
                              </w:rPr>
                              <w:t xml:space="preserve"> Tong has £23,250 in her savings account. This is the total of her assets. One week before entering care she gives her daughter Kim and sons </w:t>
                            </w:r>
                            <w:proofErr w:type="spellStart"/>
                            <w:r w:rsidRPr="004D1A9F">
                              <w:rPr>
                                <w:rFonts w:ascii="Arial" w:hAnsi="Arial" w:cs="Arial"/>
                                <w:sz w:val="22"/>
                              </w:rPr>
                              <w:t>Gok</w:t>
                            </w:r>
                            <w:proofErr w:type="spellEnd"/>
                            <w:r w:rsidRPr="004D1A9F">
                              <w:rPr>
                                <w:rFonts w:ascii="Arial" w:hAnsi="Arial" w:cs="Arial"/>
                                <w:sz w:val="22"/>
                              </w:rPr>
                              <w:t xml:space="preserve"> and Li £7,750 each. This was with the sole intention of avoiding care and support charges. </w:t>
                            </w:r>
                          </w:p>
                          <w:p w14:paraId="3CDF3A75" w14:textId="77777777" w:rsidR="004D7A05" w:rsidRPr="004D1A9F" w:rsidRDefault="004D7A05" w:rsidP="004D1A9F">
                            <w:pPr>
                              <w:pStyle w:val="BodyText"/>
                              <w:ind w:right="131"/>
                              <w:rPr>
                                <w:rFonts w:ascii="Arial" w:hAnsi="Arial" w:cs="Arial"/>
                                <w:sz w:val="22"/>
                              </w:rPr>
                            </w:pPr>
                          </w:p>
                          <w:p w14:paraId="2C673039" w14:textId="77777777" w:rsidR="004D7A05" w:rsidRPr="004D1A9F" w:rsidRDefault="004D7A05" w:rsidP="004D1A9F">
                            <w:pPr>
                              <w:pStyle w:val="BodyText"/>
                              <w:ind w:right="131"/>
                              <w:rPr>
                                <w:rFonts w:ascii="Arial" w:hAnsi="Arial" w:cs="Arial"/>
                                <w:sz w:val="22"/>
                              </w:rPr>
                            </w:pPr>
                            <w:r w:rsidRPr="004D1A9F">
                              <w:rPr>
                                <w:rFonts w:ascii="Arial" w:hAnsi="Arial" w:cs="Arial"/>
                                <w:sz w:val="22"/>
                              </w:rPr>
                              <w:t xml:space="preserve">Had </w:t>
                            </w:r>
                            <w:proofErr w:type="spellStart"/>
                            <w:r w:rsidRPr="004D1A9F">
                              <w:rPr>
                                <w:rFonts w:ascii="Arial" w:hAnsi="Arial" w:cs="Arial"/>
                                <w:sz w:val="22"/>
                              </w:rPr>
                              <w:t>Mrs</w:t>
                            </w:r>
                            <w:proofErr w:type="spellEnd"/>
                            <w:r w:rsidRPr="004D1A9F">
                              <w:rPr>
                                <w:rFonts w:ascii="Arial" w:hAnsi="Arial" w:cs="Arial"/>
                                <w:sz w:val="22"/>
                              </w:rPr>
                              <w:t xml:space="preserve"> Tong not given the money away, the first £14,250 would have been disregarded and she would have been charged a tariff income on her assets between £14,250 and £23,250. Assuming £1 for every £250 of assets, this means </w:t>
                            </w:r>
                            <w:proofErr w:type="spellStart"/>
                            <w:r w:rsidRPr="004D1A9F">
                              <w:rPr>
                                <w:rFonts w:ascii="Arial" w:hAnsi="Arial" w:cs="Arial"/>
                                <w:sz w:val="22"/>
                              </w:rPr>
                              <w:t>Mrs</w:t>
                            </w:r>
                            <w:proofErr w:type="spellEnd"/>
                            <w:r w:rsidRPr="004D1A9F">
                              <w:rPr>
                                <w:rFonts w:ascii="Arial" w:hAnsi="Arial" w:cs="Arial"/>
                                <w:sz w:val="22"/>
                              </w:rPr>
                              <w:t xml:space="preserve"> Tong should have paid £36 per week towards the cost of her care. </w:t>
                            </w:r>
                          </w:p>
                          <w:p w14:paraId="76C717F9" w14:textId="77777777" w:rsidR="004D7A05" w:rsidRPr="004D1A9F" w:rsidRDefault="004D7A05" w:rsidP="004D1A9F">
                            <w:pPr>
                              <w:pStyle w:val="BodyText"/>
                              <w:ind w:right="131"/>
                              <w:rPr>
                                <w:rFonts w:ascii="Arial" w:hAnsi="Arial" w:cs="Arial"/>
                                <w:sz w:val="22"/>
                              </w:rPr>
                            </w:pPr>
                          </w:p>
                          <w:p w14:paraId="5B17E0A8" w14:textId="0DB1BDB2" w:rsidR="004D7A05" w:rsidRPr="004D1A9F" w:rsidRDefault="004D7A05" w:rsidP="004D1A9F">
                            <w:pPr>
                              <w:pStyle w:val="BodyText"/>
                              <w:ind w:right="131"/>
                              <w:rPr>
                                <w:rFonts w:ascii="Arial" w:hAnsi="Arial" w:cs="Arial"/>
                                <w:sz w:val="20"/>
                                <w:szCs w:val="22"/>
                              </w:rPr>
                            </w:pPr>
                            <w:r w:rsidRPr="004D1A9F">
                              <w:rPr>
                                <w:rFonts w:ascii="Arial" w:hAnsi="Arial" w:cs="Arial"/>
                                <w:sz w:val="22"/>
                              </w:rPr>
                              <w:t xml:space="preserve">After 10 weeks of care, </w:t>
                            </w:r>
                            <w:proofErr w:type="spellStart"/>
                            <w:r w:rsidRPr="004D1A9F">
                              <w:rPr>
                                <w:rFonts w:ascii="Arial" w:hAnsi="Arial" w:cs="Arial"/>
                                <w:sz w:val="22"/>
                              </w:rPr>
                              <w:t>Mrs</w:t>
                            </w:r>
                            <w:proofErr w:type="spellEnd"/>
                            <w:r w:rsidRPr="004D1A9F">
                              <w:rPr>
                                <w:rFonts w:ascii="Arial" w:hAnsi="Arial" w:cs="Arial"/>
                                <w:sz w:val="22"/>
                              </w:rPr>
                              <w:t xml:space="preserve"> Tong should have contributed £360. This means Kim, </w:t>
                            </w:r>
                            <w:proofErr w:type="spellStart"/>
                            <w:r w:rsidRPr="004D1A9F">
                              <w:rPr>
                                <w:rFonts w:ascii="Arial" w:hAnsi="Arial" w:cs="Arial"/>
                                <w:sz w:val="22"/>
                              </w:rPr>
                              <w:t>Gok</w:t>
                            </w:r>
                            <w:proofErr w:type="spellEnd"/>
                            <w:r w:rsidRPr="004D1A9F">
                              <w:rPr>
                                <w:rFonts w:ascii="Arial" w:hAnsi="Arial" w:cs="Arial"/>
                                <w:sz w:val="22"/>
                              </w:rPr>
                              <w:t xml:space="preserve"> and Li are each liable for £120 towards the cost of their mother’s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5B3C7" id="Text Box 18" o:spid="_x0000_s1043" type="#_x0000_t202" style="position:absolute;margin-left:0;margin-top:17.35pt;width:473.3pt;height:181.75pt;z-index:25165825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" fillcolor="#9ecb81 [2169]" strokecolor="#70ad47 [3209]" strokeweight=".5pt">
                <v:fill color2="#8ac066 [2617]" rotate="t" colors="0 #b5d5a7;.5 #aace99;1 #9cca86" focus="100%" type="gradient">
                  <o:fill v:ext="view" type="gradientUnscaled"/>
                </v:fill>
                <v:textbox inset="0,0,0,0">
                  <w:txbxContent>
                    <w:p w14:paraId="7ED4D224" w14:textId="77777777" w:rsidR="004D7A05" w:rsidRPr="004D1A9F" w:rsidRDefault="004D7A05" w:rsidP="004D1A9F">
                      <w:pPr>
                        <w:pStyle w:val="BodyText"/>
                        <w:ind w:right="131"/>
                        <w:rPr>
                          <w:rFonts w:ascii="Arial" w:hAnsi="Arial" w:cs="Arial"/>
                          <w:b/>
                          <w:sz w:val="22"/>
                        </w:rPr>
                      </w:pPr>
                      <w:r w:rsidRPr="004D1A9F">
                        <w:rPr>
                          <w:rFonts w:ascii="Arial" w:hAnsi="Arial" w:cs="Arial"/>
                          <w:b/>
                          <w:sz w:val="22"/>
                        </w:rPr>
                        <w:t xml:space="preserve">Example of liability of a third party: </w:t>
                      </w:r>
                    </w:p>
                    <w:p w14:paraId="0EC484E0" w14:textId="77777777" w:rsidR="004D7A05" w:rsidRPr="004D1A9F" w:rsidRDefault="004D7A05" w:rsidP="004D1A9F">
                      <w:pPr>
                        <w:pStyle w:val="BodyText"/>
                        <w:ind w:right="131"/>
                        <w:rPr>
                          <w:rFonts w:ascii="Arial" w:hAnsi="Arial" w:cs="Arial"/>
                          <w:sz w:val="22"/>
                        </w:rPr>
                      </w:pPr>
                    </w:p>
                    <w:p w14:paraId="013307A0" w14:textId="77777777" w:rsidR="004D7A05" w:rsidRPr="004D1A9F" w:rsidRDefault="004D7A05" w:rsidP="004D1A9F">
                      <w:pPr>
                        <w:pStyle w:val="BodyText"/>
                        <w:ind w:right="131"/>
                        <w:rPr>
                          <w:rFonts w:ascii="Arial" w:hAnsi="Arial" w:cs="Arial"/>
                          <w:sz w:val="22"/>
                        </w:rPr>
                      </w:pPr>
                      <w:r w:rsidRPr="004D1A9F">
                        <w:rPr>
                          <w:rFonts w:ascii="Arial" w:hAnsi="Arial" w:cs="Arial"/>
                          <w:sz w:val="22"/>
                        </w:rPr>
                        <w:t xml:space="preserve">Mrs Tong has £23,250 in her savings account. This is the total of her assets. One week before entering care she gives her daughter Kim and sons Gok and Li £7,750 each. This was with the sole intention of avoiding care and support charges. </w:t>
                      </w:r>
                    </w:p>
                    <w:p w14:paraId="3CDF3A75" w14:textId="77777777" w:rsidR="004D7A05" w:rsidRPr="004D1A9F" w:rsidRDefault="004D7A05" w:rsidP="004D1A9F">
                      <w:pPr>
                        <w:pStyle w:val="BodyText"/>
                        <w:ind w:right="131"/>
                        <w:rPr>
                          <w:rFonts w:ascii="Arial" w:hAnsi="Arial" w:cs="Arial"/>
                          <w:sz w:val="22"/>
                        </w:rPr>
                      </w:pPr>
                    </w:p>
                    <w:p w14:paraId="2C673039" w14:textId="77777777" w:rsidR="004D7A05" w:rsidRPr="004D1A9F" w:rsidRDefault="004D7A05" w:rsidP="004D1A9F">
                      <w:pPr>
                        <w:pStyle w:val="BodyText"/>
                        <w:ind w:right="131"/>
                        <w:rPr>
                          <w:rFonts w:ascii="Arial" w:hAnsi="Arial" w:cs="Arial"/>
                          <w:sz w:val="22"/>
                        </w:rPr>
                      </w:pPr>
                      <w:r w:rsidRPr="004D1A9F">
                        <w:rPr>
                          <w:rFonts w:ascii="Arial" w:hAnsi="Arial" w:cs="Arial"/>
                          <w:sz w:val="22"/>
                        </w:rPr>
                        <w:t xml:space="preserve">Had Mrs Tong not given the money away, the first £14,250 would have been disregarded and she would have been charged a tariff income on her assets between £14,250 and £23,250. Assuming £1 for every £250 of assets, this means Mrs Tong should have paid £36 per week towards the cost of her care. </w:t>
                      </w:r>
                    </w:p>
                    <w:p w14:paraId="76C717F9" w14:textId="77777777" w:rsidR="004D7A05" w:rsidRPr="004D1A9F" w:rsidRDefault="004D7A05" w:rsidP="004D1A9F">
                      <w:pPr>
                        <w:pStyle w:val="BodyText"/>
                        <w:ind w:right="131"/>
                        <w:rPr>
                          <w:rFonts w:ascii="Arial" w:hAnsi="Arial" w:cs="Arial"/>
                          <w:sz w:val="22"/>
                        </w:rPr>
                      </w:pPr>
                    </w:p>
                    <w:p w14:paraId="5B17E0A8" w14:textId="0DB1BDB2" w:rsidR="004D7A05" w:rsidRPr="004D1A9F" w:rsidRDefault="004D7A05" w:rsidP="004D1A9F">
                      <w:pPr>
                        <w:pStyle w:val="BodyText"/>
                        <w:ind w:right="131"/>
                        <w:rPr>
                          <w:rFonts w:ascii="Arial" w:hAnsi="Arial" w:cs="Arial"/>
                          <w:sz w:val="20"/>
                          <w:szCs w:val="22"/>
                        </w:rPr>
                      </w:pPr>
                      <w:r w:rsidRPr="004D1A9F">
                        <w:rPr>
                          <w:rFonts w:ascii="Arial" w:hAnsi="Arial" w:cs="Arial"/>
                          <w:sz w:val="22"/>
                        </w:rPr>
                        <w:t>After 10 weeks of care, Mrs Tong should have contributed £360. This means Kim, Gok and Li are each liable for £120 towards the cost of their mother’s care.</w:t>
                      </w:r>
                    </w:p>
                  </w:txbxContent>
                </v:textbox>
                <w10:wrap type="topAndBottom" anchorx="margin"/>
              </v:shape>
            </w:pict>
          </mc:Fallback>
        </mc:AlternateContent>
      </w:r>
    </w:p>
    <w:p w14:paraId="78BD988D" w14:textId="1BC7CD13" w:rsidR="007247EC" w:rsidRPr="00D62AAA" w:rsidRDefault="007247EC" w:rsidP="007247EC">
      <w:pPr>
        <w:rPr>
          <w:rFonts w:ascii="Arial" w:hAnsi="Arial" w:cs="Arial"/>
        </w:rPr>
      </w:pPr>
    </w:p>
    <w:p w14:paraId="5B131543" w14:textId="165B8E14" w:rsidR="00F21656" w:rsidRPr="00D62AAA" w:rsidRDefault="00FC159D" w:rsidP="007247EC">
      <w:pPr>
        <w:rPr>
          <w:rFonts w:ascii="Arial" w:hAnsi="Arial" w:cs="Arial"/>
          <w:b/>
        </w:rPr>
      </w:pPr>
      <w:r w:rsidRPr="00D62AAA">
        <w:rPr>
          <w:rFonts w:ascii="Arial" w:hAnsi="Arial" w:cs="Arial"/>
          <w:b/>
        </w:rPr>
        <w:t>11.</w:t>
      </w:r>
      <w:r w:rsidRPr="00D62AAA">
        <w:rPr>
          <w:rFonts w:ascii="Arial" w:hAnsi="Arial" w:cs="Arial"/>
          <w:b/>
        </w:rPr>
        <w:tab/>
      </w:r>
      <w:r w:rsidR="00DD38C4" w:rsidRPr="00D62AAA">
        <w:rPr>
          <w:rFonts w:ascii="Arial" w:hAnsi="Arial" w:cs="Arial"/>
          <w:b/>
        </w:rPr>
        <w:tab/>
        <w:t>Annual uplifts</w:t>
      </w:r>
    </w:p>
    <w:p w14:paraId="5166540E" w14:textId="77777777" w:rsidR="00DD38C4" w:rsidRPr="00D62AAA" w:rsidRDefault="00DD38C4" w:rsidP="007247EC">
      <w:pPr>
        <w:rPr>
          <w:rFonts w:ascii="Arial" w:hAnsi="Arial" w:cs="Arial"/>
          <w:b/>
        </w:rPr>
      </w:pPr>
    </w:p>
    <w:p w14:paraId="27CE73EE" w14:textId="17A23ABE" w:rsidR="00DD38C4" w:rsidRPr="00D62AAA" w:rsidRDefault="00DD38C4" w:rsidP="00C22140">
      <w:pPr>
        <w:ind w:left="720" w:hanging="720"/>
        <w:rPr>
          <w:rFonts w:ascii="Arial" w:hAnsi="Arial" w:cs="Arial"/>
        </w:rPr>
      </w:pPr>
      <w:r w:rsidRPr="00D62AAA">
        <w:rPr>
          <w:rFonts w:ascii="Arial" w:hAnsi="Arial" w:cs="Arial"/>
        </w:rPr>
        <w:t>11.1</w:t>
      </w:r>
      <w:r w:rsidRPr="00D62AAA">
        <w:rPr>
          <w:rFonts w:ascii="Arial" w:hAnsi="Arial" w:cs="Arial"/>
        </w:rPr>
        <w:tab/>
      </w:r>
      <w:r w:rsidR="00046E87" w:rsidRPr="00D62AAA">
        <w:rPr>
          <w:rFonts w:ascii="Arial" w:hAnsi="Arial" w:cs="Arial"/>
        </w:rPr>
        <w:t>A</w:t>
      </w:r>
      <w:r w:rsidR="00D33F57" w:rsidRPr="00D62AAA">
        <w:rPr>
          <w:rFonts w:ascii="Arial" w:hAnsi="Arial" w:cs="Arial"/>
        </w:rPr>
        <w:t>ny a</w:t>
      </w:r>
      <w:r w:rsidR="00046E87" w:rsidRPr="00D62AAA">
        <w:rPr>
          <w:rFonts w:ascii="Arial" w:hAnsi="Arial" w:cs="Arial"/>
        </w:rPr>
        <w:t>nnual uplift</w:t>
      </w:r>
      <w:r w:rsidR="00D33F57" w:rsidRPr="00D62AAA">
        <w:rPr>
          <w:rFonts w:ascii="Arial" w:hAnsi="Arial" w:cs="Arial"/>
        </w:rPr>
        <w:t xml:space="preserve"> applicable to determining the local authority’s contribution to the cost of a person’s care will be recognised in the financial assessment.</w:t>
      </w:r>
      <w:r w:rsidR="00F828AF" w:rsidRPr="00D62AAA">
        <w:rPr>
          <w:rFonts w:ascii="Arial" w:hAnsi="Arial" w:cs="Arial"/>
        </w:rPr>
        <w:t xml:space="preserve"> Local authority administrative fees are subject to an annual review and will be adjusted accordingly.</w:t>
      </w:r>
      <w:r w:rsidR="00D33F57" w:rsidRPr="00D62AAA">
        <w:rPr>
          <w:rFonts w:ascii="Arial" w:hAnsi="Arial" w:cs="Arial"/>
        </w:rPr>
        <w:t xml:space="preserve"> </w:t>
      </w:r>
    </w:p>
    <w:p w14:paraId="073EFC23" w14:textId="77777777" w:rsidR="00DD38C4" w:rsidRPr="00D62AAA" w:rsidRDefault="00DD38C4" w:rsidP="007247EC">
      <w:pPr>
        <w:rPr>
          <w:rFonts w:ascii="Arial" w:hAnsi="Arial" w:cs="Arial"/>
        </w:rPr>
      </w:pPr>
    </w:p>
    <w:p w14:paraId="47CC5FA8" w14:textId="64BC7C04" w:rsidR="00F21656" w:rsidRPr="00D62AAA" w:rsidRDefault="00F21656" w:rsidP="007247EC">
      <w:pPr>
        <w:rPr>
          <w:rFonts w:ascii="Arial" w:hAnsi="Arial" w:cs="Arial"/>
          <w:b/>
        </w:rPr>
      </w:pPr>
      <w:r w:rsidRPr="00D62AAA">
        <w:rPr>
          <w:rFonts w:ascii="Arial" w:hAnsi="Arial" w:cs="Arial"/>
          <w:b/>
        </w:rPr>
        <w:t>1</w:t>
      </w:r>
      <w:r w:rsidR="00FC159D" w:rsidRPr="00D62AAA">
        <w:rPr>
          <w:rFonts w:ascii="Arial" w:hAnsi="Arial" w:cs="Arial"/>
          <w:b/>
        </w:rPr>
        <w:t>2</w:t>
      </w:r>
      <w:r w:rsidRPr="00D62AAA">
        <w:rPr>
          <w:rFonts w:ascii="Arial" w:hAnsi="Arial" w:cs="Arial"/>
          <w:b/>
        </w:rPr>
        <w:t xml:space="preserve">. </w:t>
      </w:r>
      <w:r w:rsidRPr="00D62AAA">
        <w:rPr>
          <w:rFonts w:ascii="Arial" w:hAnsi="Arial" w:cs="Arial"/>
          <w:b/>
        </w:rPr>
        <w:tab/>
      </w:r>
      <w:r w:rsidRPr="00D62AAA">
        <w:rPr>
          <w:rFonts w:ascii="Arial" w:hAnsi="Arial" w:cs="Arial"/>
          <w:b/>
        </w:rPr>
        <w:tab/>
        <w:t xml:space="preserve">Debt Collection </w:t>
      </w:r>
    </w:p>
    <w:p w14:paraId="3FE93CC5" w14:textId="77777777" w:rsidR="00F21656" w:rsidRPr="00D62AAA" w:rsidRDefault="00F21656" w:rsidP="007247EC">
      <w:pPr>
        <w:rPr>
          <w:rFonts w:ascii="Arial" w:hAnsi="Arial" w:cs="Arial"/>
        </w:rPr>
      </w:pPr>
    </w:p>
    <w:p w14:paraId="54BE3812" w14:textId="1CEB9019" w:rsidR="00B327B8" w:rsidRPr="00D62AAA" w:rsidRDefault="00F21656" w:rsidP="00371747">
      <w:pPr>
        <w:ind w:left="720" w:hanging="720"/>
        <w:rPr>
          <w:rFonts w:ascii="Arial" w:hAnsi="Arial" w:cs="Arial"/>
        </w:rPr>
      </w:pPr>
      <w:r w:rsidRPr="00D62AAA">
        <w:rPr>
          <w:rFonts w:ascii="Arial" w:hAnsi="Arial" w:cs="Arial"/>
        </w:rPr>
        <w:t>1</w:t>
      </w:r>
      <w:r w:rsidR="00C22140" w:rsidRPr="00D62AAA">
        <w:rPr>
          <w:rFonts w:ascii="Arial" w:hAnsi="Arial" w:cs="Arial"/>
        </w:rPr>
        <w:t>2</w:t>
      </w:r>
      <w:r w:rsidRPr="00D62AAA">
        <w:rPr>
          <w:rFonts w:ascii="Arial" w:hAnsi="Arial" w:cs="Arial"/>
        </w:rPr>
        <w:t xml:space="preserve">.1 </w:t>
      </w:r>
      <w:r w:rsidR="00371747" w:rsidRPr="00D62AAA">
        <w:rPr>
          <w:rFonts w:ascii="Arial" w:hAnsi="Arial" w:cs="Arial"/>
        </w:rPr>
        <w:tab/>
      </w:r>
      <w:r w:rsidRPr="00D62AAA">
        <w:rPr>
          <w:rFonts w:ascii="Arial" w:hAnsi="Arial" w:cs="Arial"/>
        </w:rPr>
        <w:t xml:space="preserve">Where a person has accrued a debt to </w:t>
      </w:r>
      <w:r w:rsidR="002F130C" w:rsidRPr="00D62AAA">
        <w:rPr>
          <w:rFonts w:ascii="Arial" w:hAnsi="Arial" w:cs="Arial"/>
        </w:rPr>
        <w:t>the authority</w:t>
      </w:r>
      <w:r w:rsidRPr="00D62AAA">
        <w:rPr>
          <w:rFonts w:ascii="Arial" w:hAnsi="Arial" w:cs="Arial"/>
        </w:rPr>
        <w:t xml:space="preserve">, </w:t>
      </w:r>
      <w:r w:rsidR="002F130C" w:rsidRPr="00D62AAA">
        <w:rPr>
          <w:rFonts w:ascii="Arial" w:hAnsi="Arial" w:cs="Arial"/>
        </w:rPr>
        <w:t>it</w:t>
      </w:r>
      <w:r w:rsidRPr="00D62AAA">
        <w:rPr>
          <w:rFonts w:ascii="Arial" w:hAnsi="Arial" w:cs="Arial"/>
        </w:rPr>
        <w:t xml:space="preserve"> will use </w:t>
      </w:r>
      <w:r w:rsidR="002F130C" w:rsidRPr="00D62AAA">
        <w:rPr>
          <w:rFonts w:ascii="Arial" w:hAnsi="Arial" w:cs="Arial"/>
        </w:rPr>
        <w:t>its</w:t>
      </w:r>
      <w:r w:rsidRPr="00D62AAA">
        <w:rPr>
          <w:rFonts w:ascii="Arial" w:hAnsi="Arial" w:cs="Arial"/>
        </w:rPr>
        <w:t xml:space="preserve"> powers under the Care Act to recover that debt. </w:t>
      </w:r>
    </w:p>
    <w:p w14:paraId="5A667AD6" w14:textId="77777777" w:rsidR="00B327B8" w:rsidRPr="00D62AAA" w:rsidRDefault="00B327B8" w:rsidP="00371747">
      <w:pPr>
        <w:ind w:left="720" w:hanging="720"/>
        <w:rPr>
          <w:rFonts w:ascii="Arial" w:hAnsi="Arial" w:cs="Arial"/>
          <w:b/>
        </w:rPr>
      </w:pPr>
    </w:p>
    <w:p w14:paraId="5F1F4F65" w14:textId="093EB07E" w:rsidR="00B327B8" w:rsidRPr="00D62AAA" w:rsidRDefault="00F21656" w:rsidP="00371747">
      <w:pPr>
        <w:ind w:left="720" w:hanging="720"/>
        <w:rPr>
          <w:rFonts w:ascii="Arial" w:hAnsi="Arial" w:cs="Arial"/>
          <w:b/>
        </w:rPr>
      </w:pPr>
      <w:r w:rsidRPr="00D62AAA">
        <w:rPr>
          <w:rFonts w:ascii="Arial" w:hAnsi="Arial" w:cs="Arial"/>
          <w:b/>
        </w:rPr>
        <w:t>1</w:t>
      </w:r>
      <w:r w:rsidR="00FC159D" w:rsidRPr="00D62AAA">
        <w:rPr>
          <w:rFonts w:ascii="Arial" w:hAnsi="Arial" w:cs="Arial"/>
          <w:b/>
        </w:rPr>
        <w:t>3</w:t>
      </w:r>
      <w:r w:rsidRPr="00D62AAA">
        <w:rPr>
          <w:rFonts w:ascii="Arial" w:hAnsi="Arial" w:cs="Arial"/>
          <w:b/>
        </w:rPr>
        <w:t xml:space="preserve">. </w:t>
      </w:r>
      <w:r w:rsidR="00B327B8" w:rsidRPr="00D62AAA">
        <w:rPr>
          <w:rFonts w:ascii="Arial" w:hAnsi="Arial" w:cs="Arial"/>
          <w:b/>
        </w:rPr>
        <w:tab/>
      </w:r>
      <w:r w:rsidR="00B327B8" w:rsidRPr="00D62AAA">
        <w:rPr>
          <w:rFonts w:ascii="Arial" w:hAnsi="Arial" w:cs="Arial"/>
          <w:b/>
        </w:rPr>
        <w:tab/>
      </w:r>
      <w:r w:rsidRPr="00D62AAA">
        <w:rPr>
          <w:rFonts w:ascii="Arial" w:hAnsi="Arial" w:cs="Arial"/>
          <w:b/>
        </w:rPr>
        <w:t xml:space="preserve">Financial Information and advice </w:t>
      </w:r>
    </w:p>
    <w:p w14:paraId="59B714E3" w14:textId="77777777" w:rsidR="00B327B8" w:rsidRPr="00D62AAA" w:rsidRDefault="00B327B8" w:rsidP="00371747">
      <w:pPr>
        <w:ind w:left="720" w:hanging="720"/>
        <w:rPr>
          <w:rFonts w:ascii="Arial" w:hAnsi="Arial" w:cs="Arial"/>
        </w:rPr>
      </w:pPr>
    </w:p>
    <w:p w14:paraId="22E24A57" w14:textId="00F80CDD" w:rsidR="00B327B8" w:rsidRPr="00D62AAA" w:rsidRDefault="00F21656" w:rsidP="00371747">
      <w:pPr>
        <w:ind w:left="720" w:hanging="720"/>
        <w:rPr>
          <w:rFonts w:ascii="Arial" w:hAnsi="Arial" w:cs="Arial"/>
        </w:rPr>
      </w:pPr>
      <w:r w:rsidRPr="00D62AAA">
        <w:rPr>
          <w:rFonts w:ascii="Arial" w:hAnsi="Arial" w:cs="Arial"/>
        </w:rPr>
        <w:t>1</w:t>
      </w:r>
      <w:r w:rsidR="00FC159D" w:rsidRPr="00D62AAA">
        <w:rPr>
          <w:rFonts w:ascii="Arial" w:hAnsi="Arial" w:cs="Arial"/>
        </w:rPr>
        <w:t>3</w:t>
      </w:r>
      <w:r w:rsidRPr="00D62AAA">
        <w:rPr>
          <w:rFonts w:ascii="Arial" w:hAnsi="Arial" w:cs="Arial"/>
        </w:rPr>
        <w:t xml:space="preserve">.1 </w:t>
      </w:r>
      <w:r w:rsidR="00B327B8" w:rsidRPr="00D62AAA">
        <w:rPr>
          <w:rFonts w:ascii="Arial" w:hAnsi="Arial" w:cs="Arial"/>
        </w:rPr>
        <w:tab/>
      </w:r>
      <w:r w:rsidRPr="00D62AAA">
        <w:rPr>
          <w:rFonts w:ascii="Arial" w:hAnsi="Arial" w:cs="Arial"/>
        </w:rPr>
        <w:t>Under section 4 of the Care Act</w:t>
      </w:r>
      <w:r w:rsidR="00A244B2" w:rsidRPr="00D62AAA">
        <w:rPr>
          <w:rFonts w:ascii="Arial" w:hAnsi="Arial" w:cs="Arial"/>
        </w:rPr>
        <w:t>,</w:t>
      </w:r>
      <w:r w:rsidRPr="00D62AAA">
        <w:rPr>
          <w:rFonts w:ascii="Arial" w:hAnsi="Arial" w:cs="Arial"/>
        </w:rPr>
        <w:t xml:space="preserve"> local authorities have a duty to </w:t>
      </w:r>
      <w:r w:rsidR="00A244B2" w:rsidRPr="00D62AAA">
        <w:rPr>
          <w:rFonts w:ascii="Arial" w:hAnsi="Arial" w:cs="Arial"/>
        </w:rPr>
        <w:t>provide</w:t>
      </w:r>
      <w:r w:rsidR="00B32763" w:rsidRPr="00D62AAA">
        <w:rPr>
          <w:rFonts w:ascii="Arial" w:hAnsi="Arial" w:cs="Arial"/>
        </w:rPr>
        <w:t xml:space="preserve"> proportional and accessible</w:t>
      </w:r>
      <w:r w:rsidRPr="00D62AAA">
        <w:rPr>
          <w:rFonts w:ascii="Arial" w:hAnsi="Arial" w:cs="Arial"/>
        </w:rPr>
        <w:t xml:space="preserve"> information and advice relating to care and support for adults and support for carers. </w:t>
      </w:r>
      <w:r w:rsidR="008256E9" w:rsidRPr="00D62AAA">
        <w:rPr>
          <w:rFonts w:ascii="Arial" w:hAnsi="Arial" w:cs="Arial"/>
        </w:rPr>
        <w:t>T</w:t>
      </w:r>
      <w:r w:rsidRPr="00D62AAA">
        <w:rPr>
          <w:rFonts w:ascii="Arial" w:hAnsi="Arial" w:cs="Arial"/>
        </w:rPr>
        <w:t xml:space="preserve">his </w:t>
      </w:r>
      <w:r w:rsidR="008256E9" w:rsidRPr="00D62AAA">
        <w:rPr>
          <w:rFonts w:ascii="Arial" w:hAnsi="Arial" w:cs="Arial"/>
        </w:rPr>
        <w:t>includes</w:t>
      </w:r>
      <w:r w:rsidRPr="00D62AAA">
        <w:rPr>
          <w:rFonts w:ascii="Arial" w:hAnsi="Arial" w:cs="Arial"/>
        </w:rPr>
        <w:t xml:space="preserve"> financial information and advice and means that the person concerned (or their representative) must be able to understand any contributions they are asked to make and how they can </w:t>
      </w:r>
      <w:r w:rsidR="008256E9" w:rsidRPr="00D62AAA">
        <w:rPr>
          <w:rFonts w:ascii="Arial" w:hAnsi="Arial" w:cs="Arial"/>
        </w:rPr>
        <w:t xml:space="preserve">make </w:t>
      </w:r>
      <w:r w:rsidRPr="00D62AAA">
        <w:rPr>
          <w:rFonts w:ascii="Arial" w:hAnsi="Arial" w:cs="Arial"/>
        </w:rPr>
        <w:t>pay</w:t>
      </w:r>
      <w:r w:rsidR="008256E9" w:rsidRPr="00D62AAA">
        <w:rPr>
          <w:rFonts w:ascii="Arial" w:hAnsi="Arial" w:cs="Arial"/>
        </w:rPr>
        <w:t>ment</w:t>
      </w:r>
      <w:r w:rsidRPr="00D62AAA">
        <w:rPr>
          <w:rFonts w:ascii="Arial" w:hAnsi="Arial" w:cs="Arial"/>
        </w:rPr>
        <w:t xml:space="preserve">. </w:t>
      </w:r>
    </w:p>
    <w:p w14:paraId="4EBA92DA" w14:textId="66A083CB" w:rsidR="00FE062A" w:rsidRPr="00D62AAA" w:rsidRDefault="00FE062A" w:rsidP="00371747">
      <w:pPr>
        <w:ind w:left="720" w:hanging="720"/>
        <w:rPr>
          <w:rFonts w:ascii="Arial" w:hAnsi="Arial" w:cs="Arial"/>
        </w:rPr>
      </w:pPr>
    </w:p>
    <w:p w14:paraId="36ECF157" w14:textId="203E7A55" w:rsidR="00FE062A" w:rsidRPr="00D62AAA" w:rsidRDefault="00FE062A" w:rsidP="00371747">
      <w:pPr>
        <w:ind w:left="720" w:hanging="720"/>
        <w:rPr>
          <w:rFonts w:ascii="Arial" w:hAnsi="Arial" w:cs="Arial"/>
        </w:rPr>
      </w:pPr>
      <w:r w:rsidRPr="00D62AAA">
        <w:rPr>
          <w:rFonts w:ascii="Arial" w:hAnsi="Arial" w:cs="Arial"/>
        </w:rPr>
        <w:t>1</w:t>
      </w:r>
      <w:r w:rsidR="00FC159D" w:rsidRPr="00D62AAA">
        <w:rPr>
          <w:rFonts w:ascii="Arial" w:hAnsi="Arial" w:cs="Arial"/>
        </w:rPr>
        <w:t>3</w:t>
      </w:r>
      <w:r w:rsidRPr="00D62AAA">
        <w:rPr>
          <w:rFonts w:ascii="Arial" w:hAnsi="Arial" w:cs="Arial"/>
        </w:rPr>
        <w:t>.2</w:t>
      </w:r>
      <w:r w:rsidRPr="00D62AAA">
        <w:rPr>
          <w:rFonts w:ascii="Arial" w:hAnsi="Arial" w:cs="Arial"/>
        </w:rPr>
        <w:tab/>
        <w:t>The authority will ensure such information and advice is accessible through working in partnership with borough residents and local advice and information providers.</w:t>
      </w:r>
    </w:p>
    <w:p w14:paraId="68095DDD" w14:textId="2D4E03EA" w:rsidR="00B327B8" w:rsidRPr="00D62AAA" w:rsidRDefault="00551CD6" w:rsidP="008E7380">
      <w:pPr>
        <w:ind w:left="720" w:hanging="720"/>
        <w:rPr>
          <w:rFonts w:ascii="Arial" w:hAnsi="Arial" w:cs="Arial"/>
        </w:rPr>
      </w:pPr>
      <w:r w:rsidRPr="00D62AAA">
        <w:rPr>
          <w:rFonts w:ascii="Arial" w:hAnsi="Arial" w:cs="Arial"/>
        </w:rPr>
        <w:t>1</w:t>
      </w:r>
      <w:r w:rsidR="00FC159D" w:rsidRPr="00D62AAA">
        <w:rPr>
          <w:rFonts w:ascii="Arial" w:hAnsi="Arial" w:cs="Arial"/>
        </w:rPr>
        <w:t>3</w:t>
      </w:r>
      <w:r w:rsidRPr="00D62AAA">
        <w:rPr>
          <w:rFonts w:ascii="Arial" w:hAnsi="Arial" w:cs="Arial"/>
        </w:rPr>
        <w:t>.</w:t>
      </w:r>
      <w:r w:rsidR="00FC159D" w:rsidRPr="00D62AAA">
        <w:rPr>
          <w:rFonts w:ascii="Arial" w:hAnsi="Arial" w:cs="Arial"/>
        </w:rPr>
        <w:t>3</w:t>
      </w:r>
      <w:r w:rsidRPr="00D62AAA">
        <w:rPr>
          <w:rFonts w:ascii="Arial" w:hAnsi="Arial" w:cs="Arial"/>
        </w:rPr>
        <w:tab/>
        <w:t xml:space="preserve">There will be instances where the local authority is able to provide the advice sought by the person and/or their representative/s and instances where they would need to be referred or signposted elsewhere. </w:t>
      </w:r>
    </w:p>
    <w:p w14:paraId="5BB59BFE" w14:textId="77777777" w:rsidR="00B327B8" w:rsidRPr="00D62AAA" w:rsidRDefault="00B327B8" w:rsidP="00371747">
      <w:pPr>
        <w:ind w:left="720" w:hanging="720"/>
        <w:rPr>
          <w:rFonts w:ascii="Arial" w:hAnsi="Arial" w:cs="Arial"/>
          <w:b/>
        </w:rPr>
      </w:pPr>
    </w:p>
    <w:p w14:paraId="292AF053" w14:textId="7D840DA0" w:rsidR="00B327B8" w:rsidRPr="00D62AAA" w:rsidRDefault="00F21656" w:rsidP="00371747">
      <w:pPr>
        <w:ind w:left="720" w:hanging="720"/>
        <w:rPr>
          <w:rFonts w:ascii="Arial" w:hAnsi="Arial" w:cs="Arial"/>
          <w:b/>
        </w:rPr>
      </w:pPr>
      <w:r w:rsidRPr="00D62AAA">
        <w:rPr>
          <w:rFonts w:ascii="Arial" w:hAnsi="Arial" w:cs="Arial"/>
          <w:b/>
        </w:rPr>
        <w:t>1</w:t>
      </w:r>
      <w:r w:rsidR="00FC159D" w:rsidRPr="00D62AAA">
        <w:rPr>
          <w:rFonts w:ascii="Arial" w:hAnsi="Arial" w:cs="Arial"/>
          <w:b/>
        </w:rPr>
        <w:t>4</w:t>
      </w:r>
      <w:r w:rsidRPr="00D62AAA">
        <w:rPr>
          <w:rFonts w:ascii="Arial" w:hAnsi="Arial" w:cs="Arial"/>
          <w:b/>
        </w:rPr>
        <w:t xml:space="preserve">. </w:t>
      </w:r>
      <w:r w:rsidR="00B327B8" w:rsidRPr="00D62AAA">
        <w:rPr>
          <w:rFonts w:ascii="Arial" w:hAnsi="Arial" w:cs="Arial"/>
          <w:b/>
        </w:rPr>
        <w:tab/>
      </w:r>
      <w:r w:rsidR="00B327B8" w:rsidRPr="00D62AAA">
        <w:rPr>
          <w:rFonts w:ascii="Arial" w:hAnsi="Arial" w:cs="Arial"/>
          <w:b/>
        </w:rPr>
        <w:tab/>
      </w:r>
      <w:r w:rsidR="00D25C89" w:rsidRPr="00D62AAA">
        <w:rPr>
          <w:rFonts w:ascii="Arial" w:hAnsi="Arial" w:cs="Arial"/>
          <w:b/>
        </w:rPr>
        <w:t>D</w:t>
      </w:r>
      <w:r w:rsidRPr="00D62AAA">
        <w:rPr>
          <w:rFonts w:ascii="Arial" w:hAnsi="Arial" w:cs="Arial"/>
          <w:b/>
        </w:rPr>
        <w:t>isagree</w:t>
      </w:r>
      <w:r w:rsidR="00D25C89" w:rsidRPr="00D62AAA">
        <w:rPr>
          <w:rFonts w:ascii="Arial" w:hAnsi="Arial" w:cs="Arial"/>
          <w:b/>
        </w:rPr>
        <w:t>ment</w:t>
      </w:r>
      <w:r w:rsidRPr="00D62AAA">
        <w:rPr>
          <w:rFonts w:ascii="Arial" w:hAnsi="Arial" w:cs="Arial"/>
          <w:b/>
        </w:rPr>
        <w:t xml:space="preserve"> with </w:t>
      </w:r>
      <w:r w:rsidR="00C33D2B" w:rsidRPr="00D62AAA">
        <w:rPr>
          <w:rFonts w:ascii="Arial" w:hAnsi="Arial" w:cs="Arial"/>
          <w:b/>
        </w:rPr>
        <w:t>the</w:t>
      </w:r>
      <w:r w:rsidRPr="00D62AAA">
        <w:rPr>
          <w:rFonts w:ascii="Arial" w:hAnsi="Arial" w:cs="Arial"/>
          <w:b/>
        </w:rPr>
        <w:t xml:space="preserve"> financial assessment </w:t>
      </w:r>
    </w:p>
    <w:p w14:paraId="47B4D2C0" w14:textId="77777777" w:rsidR="00B327B8" w:rsidRPr="00D62AAA" w:rsidRDefault="00B327B8" w:rsidP="00371747">
      <w:pPr>
        <w:ind w:left="720" w:hanging="720"/>
        <w:rPr>
          <w:rFonts w:ascii="Arial" w:hAnsi="Arial" w:cs="Arial"/>
        </w:rPr>
      </w:pPr>
    </w:p>
    <w:p w14:paraId="0A802E3A" w14:textId="301F83F5" w:rsidR="00B327B8" w:rsidRPr="00D62AAA" w:rsidRDefault="00F21656" w:rsidP="00371747">
      <w:pPr>
        <w:ind w:left="720" w:hanging="720"/>
        <w:rPr>
          <w:rFonts w:ascii="Arial" w:hAnsi="Arial" w:cs="Arial"/>
        </w:rPr>
      </w:pPr>
      <w:r w:rsidRPr="00D62AAA">
        <w:rPr>
          <w:rFonts w:ascii="Arial" w:hAnsi="Arial" w:cs="Arial"/>
        </w:rPr>
        <w:t>1</w:t>
      </w:r>
      <w:r w:rsidR="00FC159D" w:rsidRPr="00D62AAA">
        <w:rPr>
          <w:rFonts w:ascii="Arial" w:hAnsi="Arial" w:cs="Arial"/>
        </w:rPr>
        <w:t>4</w:t>
      </w:r>
      <w:r w:rsidRPr="00D62AAA">
        <w:rPr>
          <w:rFonts w:ascii="Arial" w:hAnsi="Arial" w:cs="Arial"/>
        </w:rPr>
        <w:t xml:space="preserve">.1 </w:t>
      </w:r>
      <w:r w:rsidR="00B327B8" w:rsidRPr="00D62AAA">
        <w:rPr>
          <w:rFonts w:ascii="Arial" w:hAnsi="Arial" w:cs="Arial"/>
        </w:rPr>
        <w:tab/>
      </w:r>
      <w:r w:rsidR="00012F17" w:rsidRPr="00D62AAA">
        <w:rPr>
          <w:rFonts w:ascii="Arial" w:hAnsi="Arial" w:cs="Arial"/>
        </w:rPr>
        <w:t xml:space="preserve">If the person feels that something is incorrect with their financial </w:t>
      </w:r>
      <w:r w:rsidR="001B6BC0" w:rsidRPr="00D62AAA">
        <w:rPr>
          <w:rFonts w:ascii="Arial" w:hAnsi="Arial" w:cs="Arial"/>
        </w:rPr>
        <w:t>assessment,</w:t>
      </w:r>
      <w:r w:rsidR="00012F17" w:rsidRPr="00D62AAA">
        <w:rPr>
          <w:rFonts w:ascii="Arial" w:hAnsi="Arial" w:cs="Arial"/>
        </w:rPr>
        <w:t xml:space="preserve"> they are </w:t>
      </w:r>
      <w:r w:rsidR="00E64462" w:rsidRPr="00D62AAA">
        <w:rPr>
          <w:rFonts w:ascii="Arial" w:hAnsi="Arial" w:cs="Arial"/>
        </w:rPr>
        <w:t xml:space="preserve">entitled to request </w:t>
      </w:r>
      <w:r w:rsidR="00D25C89" w:rsidRPr="00D62AAA">
        <w:rPr>
          <w:rFonts w:ascii="Arial" w:hAnsi="Arial" w:cs="Arial"/>
        </w:rPr>
        <w:t>that</w:t>
      </w:r>
      <w:r w:rsidRPr="00D62AAA">
        <w:rPr>
          <w:rFonts w:ascii="Arial" w:hAnsi="Arial" w:cs="Arial"/>
        </w:rPr>
        <w:t xml:space="preserve"> the amount they have been assessed to contribute toward the cost of their service</w:t>
      </w:r>
      <w:r w:rsidR="00EE17DB" w:rsidRPr="00D62AAA">
        <w:rPr>
          <w:rFonts w:ascii="Arial" w:hAnsi="Arial" w:cs="Arial"/>
        </w:rPr>
        <w:t xml:space="preserve"> is checked</w:t>
      </w:r>
      <w:r w:rsidR="00703ECE" w:rsidRPr="00D62AAA">
        <w:rPr>
          <w:rFonts w:ascii="Arial" w:hAnsi="Arial" w:cs="Arial"/>
        </w:rPr>
        <w:t>. This also</w:t>
      </w:r>
      <w:r w:rsidRPr="00D62AAA">
        <w:rPr>
          <w:rFonts w:ascii="Arial" w:hAnsi="Arial" w:cs="Arial"/>
        </w:rPr>
        <w:t xml:space="preserve"> includ</w:t>
      </w:r>
      <w:r w:rsidR="00703ECE" w:rsidRPr="00D62AAA">
        <w:rPr>
          <w:rFonts w:ascii="Arial" w:hAnsi="Arial" w:cs="Arial"/>
        </w:rPr>
        <w:t>es</w:t>
      </w:r>
      <w:r w:rsidRPr="00D62AAA">
        <w:rPr>
          <w:rFonts w:ascii="Arial" w:hAnsi="Arial" w:cs="Arial"/>
        </w:rPr>
        <w:t xml:space="preserve"> Disability Related Expenses (DRE). </w:t>
      </w:r>
    </w:p>
    <w:p w14:paraId="10E33709" w14:textId="1D51A5B1" w:rsidR="00B327B8" w:rsidRPr="00D62AAA" w:rsidRDefault="00F21656" w:rsidP="000550D1">
      <w:pPr>
        <w:ind w:left="720" w:hanging="720"/>
        <w:rPr>
          <w:rFonts w:ascii="Arial" w:hAnsi="Arial" w:cs="Arial"/>
        </w:rPr>
      </w:pPr>
      <w:r w:rsidRPr="00D62AAA">
        <w:rPr>
          <w:rFonts w:ascii="Arial" w:hAnsi="Arial" w:cs="Arial"/>
        </w:rPr>
        <w:t>1</w:t>
      </w:r>
      <w:r w:rsidR="00FC159D" w:rsidRPr="00D62AAA">
        <w:rPr>
          <w:rFonts w:ascii="Arial" w:hAnsi="Arial" w:cs="Arial"/>
        </w:rPr>
        <w:t>4</w:t>
      </w:r>
      <w:r w:rsidRPr="00D62AAA">
        <w:rPr>
          <w:rFonts w:ascii="Arial" w:hAnsi="Arial" w:cs="Arial"/>
        </w:rPr>
        <w:t xml:space="preserve">.2 </w:t>
      </w:r>
      <w:r w:rsidR="00B327B8" w:rsidRPr="00D62AAA">
        <w:rPr>
          <w:rFonts w:ascii="Arial" w:hAnsi="Arial" w:cs="Arial"/>
        </w:rPr>
        <w:tab/>
      </w:r>
      <w:r w:rsidR="000550D1" w:rsidRPr="00D62AAA">
        <w:rPr>
          <w:rFonts w:ascii="Arial" w:hAnsi="Arial" w:cs="Arial"/>
        </w:rPr>
        <w:t xml:space="preserve">In such instances, the </w:t>
      </w:r>
      <w:r w:rsidR="008F7689" w:rsidRPr="00D62AAA">
        <w:rPr>
          <w:rFonts w:ascii="Arial" w:hAnsi="Arial" w:cs="Arial"/>
        </w:rPr>
        <w:t>charge amount will be checked</w:t>
      </w:r>
      <w:r w:rsidRPr="00D62AAA">
        <w:rPr>
          <w:rFonts w:ascii="Arial" w:hAnsi="Arial" w:cs="Arial"/>
        </w:rPr>
        <w:t xml:space="preserve"> and correct</w:t>
      </w:r>
      <w:r w:rsidR="008F7689" w:rsidRPr="00D62AAA">
        <w:rPr>
          <w:rFonts w:ascii="Arial" w:hAnsi="Arial" w:cs="Arial"/>
        </w:rPr>
        <w:t>ed in response to any errors deemed to have been made</w:t>
      </w:r>
      <w:r w:rsidRPr="00D62AAA">
        <w:rPr>
          <w:rFonts w:ascii="Arial" w:hAnsi="Arial" w:cs="Arial"/>
        </w:rPr>
        <w:t xml:space="preserve">. If </w:t>
      </w:r>
      <w:r w:rsidR="000550D1" w:rsidRPr="00D62AAA">
        <w:rPr>
          <w:rFonts w:ascii="Arial" w:hAnsi="Arial" w:cs="Arial"/>
        </w:rPr>
        <w:t>the</w:t>
      </w:r>
      <w:r w:rsidRPr="00D62AAA">
        <w:rPr>
          <w:rFonts w:ascii="Arial" w:hAnsi="Arial" w:cs="Arial"/>
        </w:rPr>
        <w:t xml:space="preserve"> original decision is found to be incorrect, </w:t>
      </w:r>
      <w:r w:rsidR="001B6BC0" w:rsidRPr="00D62AAA">
        <w:rPr>
          <w:rFonts w:ascii="Arial" w:hAnsi="Arial" w:cs="Arial"/>
        </w:rPr>
        <w:t xml:space="preserve">the </w:t>
      </w:r>
      <w:r w:rsidRPr="00D62AAA">
        <w:rPr>
          <w:rFonts w:ascii="Arial" w:hAnsi="Arial" w:cs="Arial"/>
        </w:rPr>
        <w:t>contribution</w:t>
      </w:r>
      <w:r w:rsidR="001B6BC0" w:rsidRPr="00D62AAA">
        <w:rPr>
          <w:rFonts w:ascii="Arial" w:hAnsi="Arial" w:cs="Arial"/>
        </w:rPr>
        <w:t xml:space="preserve"> amount will be adjusted</w:t>
      </w:r>
      <w:r w:rsidR="00AA378F" w:rsidRPr="00D62AAA">
        <w:rPr>
          <w:rFonts w:ascii="Arial" w:hAnsi="Arial" w:cs="Arial"/>
        </w:rPr>
        <w:t xml:space="preserve"> </w:t>
      </w:r>
      <w:proofErr w:type="gramStart"/>
      <w:r w:rsidR="00AA378F" w:rsidRPr="00D62AAA">
        <w:rPr>
          <w:rFonts w:ascii="Arial" w:hAnsi="Arial" w:cs="Arial"/>
        </w:rPr>
        <w:t>accordingly</w:t>
      </w:r>
      <w:proofErr w:type="gramEnd"/>
      <w:r w:rsidR="00703ECE" w:rsidRPr="00D62AAA">
        <w:rPr>
          <w:rFonts w:ascii="Arial" w:hAnsi="Arial" w:cs="Arial"/>
        </w:rPr>
        <w:t xml:space="preserve"> </w:t>
      </w:r>
      <w:r w:rsidRPr="00D62AAA">
        <w:rPr>
          <w:rFonts w:ascii="Arial" w:hAnsi="Arial" w:cs="Arial"/>
        </w:rPr>
        <w:t xml:space="preserve">and </w:t>
      </w:r>
      <w:r w:rsidR="001B6BC0" w:rsidRPr="00D62AAA">
        <w:rPr>
          <w:rFonts w:ascii="Arial" w:hAnsi="Arial" w:cs="Arial"/>
        </w:rPr>
        <w:t>the person will be informed of</w:t>
      </w:r>
      <w:r w:rsidRPr="00D62AAA">
        <w:rPr>
          <w:rFonts w:ascii="Arial" w:hAnsi="Arial" w:cs="Arial"/>
        </w:rPr>
        <w:t xml:space="preserve"> the revised amount. If </w:t>
      </w:r>
      <w:r w:rsidR="00AA378F" w:rsidRPr="00D62AAA">
        <w:rPr>
          <w:rFonts w:ascii="Arial" w:hAnsi="Arial" w:cs="Arial"/>
        </w:rPr>
        <w:t>the original</w:t>
      </w:r>
      <w:r w:rsidRPr="00D62AAA">
        <w:rPr>
          <w:rFonts w:ascii="Arial" w:hAnsi="Arial" w:cs="Arial"/>
        </w:rPr>
        <w:t xml:space="preserve"> decision is </w:t>
      </w:r>
      <w:r w:rsidR="00AA378F" w:rsidRPr="00D62AAA">
        <w:rPr>
          <w:rFonts w:ascii="Arial" w:hAnsi="Arial" w:cs="Arial"/>
        </w:rPr>
        <w:t>deemed</w:t>
      </w:r>
      <w:r w:rsidRPr="00D62AAA">
        <w:rPr>
          <w:rFonts w:ascii="Arial" w:hAnsi="Arial" w:cs="Arial"/>
        </w:rPr>
        <w:t xml:space="preserve"> to be correct</w:t>
      </w:r>
      <w:r w:rsidR="00AA378F" w:rsidRPr="00D62AAA">
        <w:rPr>
          <w:rFonts w:ascii="Arial" w:hAnsi="Arial" w:cs="Arial"/>
        </w:rPr>
        <w:t xml:space="preserve"> and accurate</w:t>
      </w:r>
      <w:r w:rsidRPr="00D62AAA">
        <w:rPr>
          <w:rFonts w:ascii="Arial" w:hAnsi="Arial" w:cs="Arial"/>
        </w:rPr>
        <w:t xml:space="preserve">, </w:t>
      </w:r>
      <w:r w:rsidR="00AA378F" w:rsidRPr="00D62AAA">
        <w:rPr>
          <w:rFonts w:ascii="Arial" w:hAnsi="Arial" w:cs="Arial"/>
        </w:rPr>
        <w:t>the person will be informed along with the reasons why</w:t>
      </w:r>
      <w:r w:rsidRPr="00D62AAA">
        <w:rPr>
          <w:rFonts w:ascii="Arial" w:hAnsi="Arial" w:cs="Arial"/>
        </w:rPr>
        <w:t xml:space="preserve">. If </w:t>
      </w:r>
      <w:r w:rsidR="00AA378F" w:rsidRPr="00D62AAA">
        <w:rPr>
          <w:rFonts w:ascii="Arial" w:hAnsi="Arial" w:cs="Arial"/>
        </w:rPr>
        <w:t>the person remains</w:t>
      </w:r>
      <w:r w:rsidRPr="00D62AAA">
        <w:rPr>
          <w:rFonts w:ascii="Arial" w:hAnsi="Arial" w:cs="Arial"/>
        </w:rPr>
        <w:t xml:space="preserve"> </w:t>
      </w:r>
      <w:r w:rsidR="00AA378F" w:rsidRPr="00D62AAA">
        <w:rPr>
          <w:rFonts w:ascii="Arial" w:hAnsi="Arial" w:cs="Arial"/>
        </w:rPr>
        <w:t>dissatisfied</w:t>
      </w:r>
      <w:r w:rsidRPr="00D62AAA">
        <w:rPr>
          <w:rFonts w:ascii="Arial" w:hAnsi="Arial" w:cs="Arial"/>
        </w:rPr>
        <w:t xml:space="preserve"> with the decision, </w:t>
      </w:r>
      <w:r w:rsidR="00AA378F" w:rsidRPr="00D62AAA">
        <w:rPr>
          <w:rFonts w:ascii="Arial" w:hAnsi="Arial" w:cs="Arial"/>
        </w:rPr>
        <w:t>they</w:t>
      </w:r>
      <w:r w:rsidRPr="00D62AAA">
        <w:rPr>
          <w:rFonts w:ascii="Arial" w:hAnsi="Arial" w:cs="Arial"/>
        </w:rPr>
        <w:t xml:space="preserve"> can appeal against it. </w:t>
      </w:r>
    </w:p>
    <w:p w14:paraId="57397195" w14:textId="77777777" w:rsidR="007D7C34" w:rsidRPr="00D62AAA" w:rsidRDefault="007D7C34" w:rsidP="00371747">
      <w:pPr>
        <w:ind w:left="720" w:hanging="720"/>
        <w:rPr>
          <w:rFonts w:ascii="Arial" w:hAnsi="Arial" w:cs="Arial"/>
        </w:rPr>
      </w:pPr>
    </w:p>
    <w:p w14:paraId="5400412F" w14:textId="33B1B01C" w:rsidR="00352EC9" w:rsidRPr="00D62AAA" w:rsidRDefault="00F21656" w:rsidP="00F06BB0">
      <w:pPr>
        <w:ind w:left="720" w:hanging="720"/>
        <w:rPr>
          <w:rFonts w:ascii="Arial" w:hAnsi="Arial" w:cs="Arial"/>
          <w:b/>
        </w:rPr>
      </w:pPr>
      <w:r w:rsidRPr="00D62AAA">
        <w:rPr>
          <w:rFonts w:ascii="Arial" w:hAnsi="Arial" w:cs="Arial"/>
          <w:b/>
        </w:rPr>
        <w:t>1</w:t>
      </w:r>
      <w:r w:rsidR="00FC159D" w:rsidRPr="00D62AAA">
        <w:rPr>
          <w:rFonts w:ascii="Arial" w:hAnsi="Arial" w:cs="Arial"/>
          <w:b/>
        </w:rPr>
        <w:t>5</w:t>
      </w:r>
      <w:r w:rsidR="007D7C34" w:rsidRPr="00D62AAA">
        <w:rPr>
          <w:rFonts w:ascii="Arial" w:hAnsi="Arial" w:cs="Arial"/>
          <w:b/>
        </w:rPr>
        <w:tab/>
      </w:r>
      <w:r w:rsidRPr="00D62AAA">
        <w:rPr>
          <w:rFonts w:ascii="Arial" w:hAnsi="Arial" w:cs="Arial"/>
          <w:b/>
        </w:rPr>
        <w:t xml:space="preserve"> </w:t>
      </w:r>
      <w:r w:rsidR="00B327B8" w:rsidRPr="00D62AAA">
        <w:rPr>
          <w:rFonts w:ascii="Arial" w:hAnsi="Arial" w:cs="Arial"/>
          <w:b/>
        </w:rPr>
        <w:tab/>
      </w:r>
      <w:r w:rsidR="007D7C34" w:rsidRPr="00D62AAA">
        <w:rPr>
          <w:rFonts w:ascii="Arial" w:hAnsi="Arial" w:cs="Arial"/>
          <w:b/>
        </w:rPr>
        <w:t xml:space="preserve">The </w:t>
      </w:r>
      <w:r w:rsidRPr="00D62AAA">
        <w:rPr>
          <w:rFonts w:ascii="Arial" w:hAnsi="Arial" w:cs="Arial"/>
          <w:b/>
        </w:rPr>
        <w:t>Appeal Process</w:t>
      </w:r>
    </w:p>
    <w:p w14:paraId="2E1C3C7D" w14:textId="42ED86D4" w:rsidR="00352EC9" w:rsidRPr="00D62AAA" w:rsidRDefault="00352EC9" w:rsidP="00F06BB0">
      <w:pPr>
        <w:ind w:left="720" w:hanging="720"/>
        <w:rPr>
          <w:rFonts w:ascii="Arial" w:hAnsi="Arial" w:cs="Arial"/>
        </w:rPr>
      </w:pPr>
      <w:r w:rsidRPr="00D62AAA">
        <w:rPr>
          <w:rFonts w:ascii="Arial" w:hAnsi="Arial" w:cs="Arial"/>
        </w:rPr>
        <w:t>1</w:t>
      </w:r>
      <w:r w:rsidR="00FC159D" w:rsidRPr="00D62AAA">
        <w:rPr>
          <w:rFonts w:ascii="Arial" w:hAnsi="Arial" w:cs="Arial"/>
        </w:rPr>
        <w:t>5</w:t>
      </w:r>
      <w:r w:rsidRPr="00D62AAA">
        <w:rPr>
          <w:rFonts w:ascii="Arial" w:hAnsi="Arial" w:cs="Arial"/>
        </w:rPr>
        <w:t>.1</w:t>
      </w:r>
      <w:r w:rsidRPr="00D62AAA">
        <w:rPr>
          <w:rFonts w:ascii="Arial" w:hAnsi="Arial" w:cs="Arial"/>
        </w:rPr>
        <w:tab/>
      </w:r>
      <w:r w:rsidR="007D7C34" w:rsidRPr="00D62AAA">
        <w:rPr>
          <w:rFonts w:ascii="Arial" w:hAnsi="Arial" w:cs="Arial"/>
        </w:rPr>
        <w:t>The Appeal process has two stages</w:t>
      </w:r>
      <w:r w:rsidRPr="00D62AAA">
        <w:rPr>
          <w:rFonts w:ascii="Arial" w:hAnsi="Arial" w:cs="Arial"/>
        </w:rPr>
        <w:t>:</w:t>
      </w:r>
    </w:p>
    <w:p w14:paraId="447A2693" w14:textId="77777777" w:rsidR="00F06BB0" w:rsidRPr="00D62AAA" w:rsidRDefault="007D7C34" w:rsidP="00352EC9">
      <w:pPr>
        <w:ind w:left="720"/>
        <w:rPr>
          <w:rFonts w:ascii="Arial" w:hAnsi="Arial" w:cs="Arial"/>
        </w:rPr>
      </w:pPr>
      <w:r w:rsidRPr="00D62AAA">
        <w:rPr>
          <w:rFonts w:ascii="Arial" w:hAnsi="Arial" w:cs="Arial"/>
          <w:b/>
        </w:rPr>
        <w:t>Stage 1:</w:t>
      </w:r>
      <w:r w:rsidRPr="00D62AAA">
        <w:rPr>
          <w:rFonts w:ascii="Arial" w:hAnsi="Arial" w:cs="Arial"/>
        </w:rPr>
        <w:t xml:space="preserve"> </w:t>
      </w:r>
    </w:p>
    <w:p w14:paraId="06DD5EC8" w14:textId="77E97985" w:rsidR="00F06BB0" w:rsidRPr="00D62AAA" w:rsidRDefault="007D7C34" w:rsidP="00F06BB0">
      <w:pPr>
        <w:ind w:left="720"/>
        <w:rPr>
          <w:rFonts w:ascii="Arial" w:hAnsi="Arial" w:cs="Arial"/>
        </w:rPr>
      </w:pPr>
      <w:r w:rsidRPr="00D62AAA">
        <w:rPr>
          <w:rFonts w:ascii="Arial" w:hAnsi="Arial" w:cs="Arial"/>
        </w:rPr>
        <w:t xml:space="preserve">If </w:t>
      </w:r>
      <w:r w:rsidR="003D6DAE" w:rsidRPr="00D62AAA">
        <w:rPr>
          <w:rFonts w:ascii="Arial" w:hAnsi="Arial" w:cs="Arial"/>
        </w:rPr>
        <w:t>the person</w:t>
      </w:r>
      <w:r w:rsidRPr="00D62AAA">
        <w:rPr>
          <w:rFonts w:ascii="Arial" w:hAnsi="Arial" w:cs="Arial"/>
        </w:rPr>
        <w:t xml:space="preserve"> w</w:t>
      </w:r>
      <w:r w:rsidR="003D6DAE" w:rsidRPr="00D62AAA">
        <w:rPr>
          <w:rFonts w:ascii="Arial" w:hAnsi="Arial" w:cs="Arial"/>
        </w:rPr>
        <w:t>ants</w:t>
      </w:r>
      <w:r w:rsidRPr="00D62AAA">
        <w:rPr>
          <w:rFonts w:ascii="Arial" w:hAnsi="Arial" w:cs="Arial"/>
        </w:rPr>
        <w:t xml:space="preserve"> to appeal </w:t>
      </w:r>
      <w:r w:rsidR="003D6DAE" w:rsidRPr="00D62AAA">
        <w:rPr>
          <w:rFonts w:ascii="Arial" w:hAnsi="Arial" w:cs="Arial"/>
        </w:rPr>
        <w:t>their</w:t>
      </w:r>
      <w:r w:rsidRPr="00D62AAA">
        <w:rPr>
          <w:rFonts w:ascii="Arial" w:hAnsi="Arial" w:cs="Arial"/>
        </w:rPr>
        <w:t xml:space="preserve"> financial or Disability Related Expenses (DRE) assessment, </w:t>
      </w:r>
      <w:r w:rsidR="003D6DAE" w:rsidRPr="00D62AAA">
        <w:rPr>
          <w:rFonts w:ascii="Arial" w:hAnsi="Arial" w:cs="Arial"/>
        </w:rPr>
        <w:t>they will</w:t>
      </w:r>
      <w:r w:rsidRPr="00D62AAA">
        <w:rPr>
          <w:rFonts w:ascii="Arial" w:hAnsi="Arial" w:cs="Arial"/>
        </w:rPr>
        <w:t xml:space="preserve"> need to put the reasons </w:t>
      </w:r>
      <w:r w:rsidR="003D6DAE" w:rsidRPr="00D62AAA">
        <w:rPr>
          <w:rFonts w:ascii="Arial" w:hAnsi="Arial" w:cs="Arial"/>
        </w:rPr>
        <w:t>for this</w:t>
      </w:r>
      <w:r w:rsidRPr="00D62AAA">
        <w:rPr>
          <w:rFonts w:ascii="Arial" w:hAnsi="Arial" w:cs="Arial"/>
        </w:rPr>
        <w:t xml:space="preserve"> in writing to the Financial Assessment </w:t>
      </w:r>
      <w:r w:rsidR="00352EC9" w:rsidRPr="00D62AAA">
        <w:rPr>
          <w:rFonts w:ascii="Arial" w:hAnsi="Arial" w:cs="Arial"/>
        </w:rPr>
        <w:t>Unit</w:t>
      </w:r>
      <w:r w:rsidR="005F5BCB" w:rsidRPr="00D62AAA">
        <w:rPr>
          <w:rFonts w:ascii="Arial" w:hAnsi="Arial" w:cs="Arial"/>
        </w:rPr>
        <w:t xml:space="preserve"> </w:t>
      </w:r>
      <w:r w:rsidRPr="00D62AAA">
        <w:rPr>
          <w:rFonts w:ascii="Arial" w:hAnsi="Arial" w:cs="Arial"/>
        </w:rPr>
        <w:t xml:space="preserve">who will consider </w:t>
      </w:r>
      <w:r w:rsidR="000711E2" w:rsidRPr="00D62AAA">
        <w:rPr>
          <w:rFonts w:ascii="Arial" w:hAnsi="Arial" w:cs="Arial"/>
        </w:rPr>
        <w:t>their</w:t>
      </w:r>
      <w:r w:rsidRPr="00D62AAA">
        <w:rPr>
          <w:rFonts w:ascii="Arial" w:hAnsi="Arial" w:cs="Arial"/>
        </w:rPr>
        <w:t xml:space="preserve"> request based on the evidence provide</w:t>
      </w:r>
      <w:r w:rsidR="000711E2" w:rsidRPr="00D62AAA">
        <w:rPr>
          <w:rFonts w:ascii="Arial" w:hAnsi="Arial" w:cs="Arial"/>
        </w:rPr>
        <w:t xml:space="preserve">d and </w:t>
      </w:r>
      <w:r w:rsidR="006003CD" w:rsidRPr="00D62AAA">
        <w:rPr>
          <w:rFonts w:ascii="Arial" w:hAnsi="Arial" w:cs="Arial"/>
        </w:rPr>
        <w:t xml:space="preserve">will </w:t>
      </w:r>
      <w:r w:rsidRPr="00D62AAA">
        <w:rPr>
          <w:rFonts w:ascii="Arial" w:hAnsi="Arial" w:cs="Arial"/>
        </w:rPr>
        <w:t xml:space="preserve">aim to complete this review </w:t>
      </w:r>
      <w:r w:rsidR="005F5BCB" w:rsidRPr="00D62AAA">
        <w:rPr>
          <w:rFonts w:ascii="Arial" w:hAnsi="Arial" w:cs="Arial"/>
        </w:rPr>
        <w:t>within</w:t>
      </w:r>
      <w:r w:rsidRPr="00D62AAA">
        <w:rPr>
          <w:rFonts w:ascii="Arial" w:hAnsi="Arial" w:cs="Arial"/>
        </w:rPr>
        <w:t xml:space="preserve"> </w:t>
      </w:r>
      <w:r w:rsidR="00FC159D" w:rsidRPr="00D62AAA">
        <w:rPr>
          <w:rFonts w:ascii="Arial" w:hAnsi="Arial" w:cs="Arial"/>
        </w:rPr>
        <w:t>7</w:t>
      </w:r>
      <w:r w:rsidRPr="00D62AAA">
        <w:rPr>
          <w:rFonts w:ascii="Arial" w:hAnsi="Arial" w:cs="Arial"/>
        </w:rPr>
        <w:t xml:space="preserve"> working days from receipt of </w:t>
      </w:r>
      <w:r w:rsidR="006003CD" w:rsidRPr="00D62AAA">
        <w:rPr>
          <w:rFonts w:ascii="Arial" w:hAnsi="Arial" w:cs="Arial"/>
        </w:rPr>
        <w:t>the</w:t>
      </w:r>
      <w:r w:rsidRPr="00D62AAA">
        <w:rPr>
          <w:rFonts w:ascii="Arial" w:hAnsi="Arial" w:cs="Arial"/>
        </w:rPr>
        <w:t xml:space="preserve"> request. If the </w:t>
      </w:r>
      <w:r w:rsidR="00F06BB0" w:rsidRPr="00D62AAA">
        <w:rPr>
          <w:rFonts w:ascii="Arial" w:hAnsi="Arial" w:cs="Arial"/>
        </w:rPr>
        <w:t>FAU</w:t>
      </w:r>
      <w:r w:rsidR="00352EC9" w:rsidRPr="00D62AAA">
        <w:rPr>
          <w:rFonts w:ascii="Arial" w:hAnsi="Arial" w:cs="Arial"/>
        </w:rPr>
        <w:t xml:space="preserve"> </w:t>
      </w:r>
      <w:r w:rsidRPr="00D62AAA">
        <w:rPr>
          <w:rFonts w:ascii="Arial" w:hAnsi="Arial" w:cs="Arial"/>
        </w:rPr>
        <w:t xml:space="preserve">agrees to change </w:t>
      </w:r>
      <w:r w:rsidR="006003CD" w:rsidRPr="00D62AAA">
        <w:rPr>
          <w:rFonts w:ascii="Arial" w:hAnsi="Arial" w:cs="Arial"/>
        </w:rPr>
        <w:t>the person’s</w:t>
      </w:r>
      <w:r w:rsidRPr="00D62AAA">
        <w:rPr>
          <w:rFonts w:ascii="Arial" w:hAnsi="Arial" w:cs="Arial"/>
        </w:rPr>
        <w:t xml:space="preserve"> assessment, </w:t>
      </w:r>
      <w:r w:rsidR="006003CD" w:rsidRPr="00D62AAA">
        <w:rPr>
          <w:rFonts w:ascii="Arial" w:hAnsi="Arial" w:cs="Arial"/>
        </w:rPr>
        <w:t>their</w:t>
      </w:r>
      <w:r w:rsidRPr="00D62AAA">
        <w:rPr>
          <w:rFonts w:ascii="Arial" w:hAnsi="Arial" w:cs="Arial"/>
        </w:rPr>
        <w:t xml:space="preserve"> financial details will be amended and </w:t>
      </w:r>
      <w:r w:rsidR="006003CD" w:rsidRPr="00D62AAA">
        <w:rPr>
          <w:rFonts w:ascii="Arial" w:hAnsi="Arial" w:cs="Arial"/>
        </w:rPr>
        <w:t>the person</w:t>
      </w:r>
      <w:r w:rsidRPr="00D62AAA">
        <w:rPr>
          <w:rFonts w:ascii="Arial" w:hAnsi="Arial" w:cs="Arial"/>
        </w:rPr>
        <w:t xml:space="preserve"> will be notified of </w:t>
      </w:r>
      <w:r w:rsidR="006003CD" w:rsidRPr="00D62AAA">
        <w:rPr>
          <w:rFonts w:ascii="Arial" w:hAnsi="Arial" w:cs="Arial"/>
        </w:rPr>
        <w:t>the</w:t>
      </w:r>
      <w:r w:rsidRPr="00D62AAA">
        <w:rPr>
          <w:rFonts w:ascii="Arial" w:hAnsi="Arial" w:cs="Arial"/>
        </w:rPr>
        <w:t xml:space="preserve"> revised contribution in writing, including the date from which the amendment is effective.</w:t>
      </w:r>
    </w:p>
    <w:p w14:paraId="56AE2A97" w14:textId="7D79B143" w:rsidR="00F06BB0" w:rsidRPr="00D62AAA" w:rsidRDefault="00F06BB0" w:rsidP="00F06BB0">
      <w:pPr>
        <w:ind w:left="720" w:hanging="720"/>
      </w:pPr>
      <w:r w:rsidRPr="00D62AAA">
        <w:rPr>
          <w:rFonts w:ascii="Arial" w:hAnsi="Arial" w:cs="Arial"/>
        </w:rPr>
        <w:t>1</w:t>
      </w:r>
      <w:r w:rsidR="00FC159D" w:rsidRPr="00D62AAA">
        <w:rPr>
          <w:rFonts w:ascii="Arial" w:hAnsi="Arial" w:cs="Arial"/>
        </w:rPr>
        <w:t>5</w:t>
      </w:r>
      <w:r w:rsidRPr="00D62AAA">
        <w:rPr>
          <w:rFonts w:ascii="Arial" w:hAnsi="Arial" w:cs="Arial"/>
        </w:rPr>
        <w:t>.2</w:t>
      </w:r>
      <w:r w:rsidRPr="00D62AAA">
        <w:rPr>
          <w:rFonts w:ascii="Arial" w:hAnsi="Arial" w:cs="Arial"/>
        </w:rPr>
        <w:tab/>
      </w:r>
      <w:r w:rsidR="001265A4" w:rsidRPr="00D62AAA">
        <w:rPr>
          <w:rFonts w:ascii="Arial" w:hAnsi="Arial" w:cs="Arial"/>
        </w:rPr>
        <w:t>In instances where the</w:t>
      </w:r>
      <w:r w:rsidR="007D7C34" w:rsidRPr="00D62AAA">
        <w:rPr>
          <w:rFonts w:ascii="Arial" w:hAnsi="Arial" w:cs="Arial"/>
        </w:rPr>
        <w:t xml:space="preserve"> </w:t>
      </w:r>
      <w:r w:rsidRPr="00D62AAA">
        <w:rPr>
          <w:rFonts w:ascii="Arial" w:hAnsi="Arial" w:cs="Arial"/>
        </w:rPr>
        <w:t>FAU</w:t>
      </w:r>
      <w:r w:rsidR="007D7C34" w:rsidRPr="00D62AAA">
        <w:rPr>
          <w:rFonts w:ascii="Arial" w:hAnsi="Arial" w:cs="Arial"/>
        </w:rPr>
        <w:t xml:space="preserve"> disagree</w:t>
      </w:r>
      <w:r w:rsidR="001265A4" w:rsidRPr="00D62AAA">
        <w:rPr>
          <w:rFonts w:ascii="Arial" w:hAnsi="Arial" w:cs="Arial"/>
        </w:rPr>
        <w:t>s</w:t>
      </w:r>
      <w:r w:rsidR="007D7C34" w:rsidRPr="00D62AAA">
        <w:rPr>
          <w:rFonts w:ascii="Arial" w:hAnsi="Arial" w:cs="Arial"/>
        </w:rPr>
        <w:t xml:space="preserve"> with </w:t>
      </w:r>
      <w:r w:rsidR="006003CD" w:rsidRPr="00D62AAA">
        <w:rPr>
          <w:rFonts w:ascii="Arial" w:hAnsi="Arial" w:cs="Arial"/>
        </w:rPr>
        <w:t xml:space="preserve">the </w:t>
      </w:r>
      <w:r w:rsidR="00447F86" w:rsidRPr="00D62AAA">
        <w:rPr>
          <w:rFonts w:ascii="Arial" w:hAnsi="Arial" w:cs="Arial"/>
        </w:rPr>
        <w:t>p</w:t>
      </w:r>
      <w:r w:rsidR="00856163" w:rsidRPr="00D62AAA">
        <w:rPr>
          <w:rFonts w:ascii="Arial" w:hAnsi="Arial" w:cs="Arial"/>
        </w:rPr>
        <w:t>er</w:t>
      </w:r>
      <w:r w:rsidR="00447F86" w:rsidRPr="00D62AAA">
        <w:rPr>
          <w:rFonts w:ascii="Arial" w:hAnsi="Arial" w:cs="Arial"/>
        </w:rPr>
        <w:t>s</w:t>
      </w:r>
      <w:r w:rsidR="00856163" w:rsidRPr="00D62AAA">
        <w:rPr>
          <w:rFonts w:ascii="Arial" w:hAnsi="Arial" w:cs="Arial"/>
        </w:rPr>
        <w:t>on’s</w:t>
      </w:r>
      <w:r w:rsidR="007D7C34" w:rsidRPr="00D62AAA">
        <w:rPr>
          <w:rFonts w:ascii="Arial" w:hAnsi="Arial" w:cs="Arial"/>
        </w:rPr>
        <w:t xml:space="preserve"> reasons for the appeal</w:t>
      </w:r>
      <w:r w:rsidR="001265A4" w:rsidRPr="00D62AAA">
        <w:rPr>
          <w:rFonts w:ascii="Arial" w:hAnsi="Arial" w:cs="Arial"/>
        </w:rPr>
        <w:t xml:space="preserve">, the person will be </w:t>
      </w:r>
      <w:r w:rsidR="000065BD" w:rsidRPr="00D62AAA">
        <w:rPr>
          <w:rFonts w:ascii="Arial" w:hAnsi="Arial" w:cs="Arial"/>
        </w:rPr>
        <w:t>contacted,</w:t>
      </w:r>
      <w:r w:rsidR="007D7C34" w:rsidRPr="00D62AAA">
        <w:rPr>
          <w:rFonts w:ascii="Arial" w:hAnsi="Arial" w:cs="Arial"/>
        </w:rPr>
        <w:t xml:space="preserve"> and </w:t>
      </w:r>
      <w:r w:rsidR="00782074" w:rsidRPr="00D62AAA">
        <w:rPr>
          <w:rFonts w:ascii="Arial" w:hAnsi="Arial" w:cs="Arial"/>
        </w:rPr>
        <w:t>thei</w:t>
      </w:r>
      <w:r w:rsidR="007D7C34" w:rsidRPr="00D62AAA">
        <w:rPr>
          <w:rFonts w:ascii="Arial" w:hAnsi="Arial" w:cs="Arial"/>
        </w:rPr>
        <w:t>r evidence</w:t>
      </w:r>
      <w:r w:rsidR="001265A4" w:rsidRPr="00D62AAA">
        <w:rPr>
          <w:rFonts w:ascii="Arial" w:hAnsi="Arial" w:cs="Arial"/>
        </w:rPr>
        <w:t xml:space="preserve"> will be passed</w:t>
      </w:r>
      <w:r w:rsidR="007D7C34" w:rsidRPr="00D62AAA">
        <w:rPr>
          <w:rFonts w:ascii="Arial" w:hAnsi="Arial" w:cs="Arial"/>
        </w:rPr>
        <w:t xml:space="preserve"> onto Stage 2 of the appeal process. If </w:t>
      </w:r>
      <w:r w:rsidR="00782074" w:rsidRPr="00D62AAA">
        <w:rPr>
          <w:rFonts w:ascii="Arial" w:hAnsi="Arial" w:cs="Arial"/>
        </w:rPr>
        <w:t>the person</w:t>
      </w:r>
      <w:r w:rsidR="007D7C34" w:rsidRPr="00D62AAA">
        <w:rPr>
          <w:rFonts w:ascii="Arial" w:hAnsi="Arial" w:cs="Arial"/>
        </w:rPr>
        <w:t xml:space="preserve"> ha</w:t>
      </w:r>
      <w:r w:rsidR="00782074" w:rsidRPr="00D62AAA">
        <w:rPr>
          <w:rFonts w:ascii="Arial" w:hAnsi="Arial" w:cs="Arial"/>
        </w:rPr>
        <w:t>s</w:t>
      </w:r>
      <w:r w:rsidR="007D7C34" w:rsidRPr="00D62AAA">
        <w:rPr>
          <w:rFonts w:ascii="Arial" w:hAnsi="Arial" w:cs="Arial"/>
        </w:rPr>
        <w:t xml:space="preserve"> </w:t>
      </w:r>
      <w:proofErr w:type="gramStart"/>
      <w:r w:rsidR="007D7C34" w:rsidRPr="00D62AAA">
        <w:rPr>
          <w:rFonts w:ascii="Arial" w:hAnsi="Arial" w:cs="Arial"/>
        </w:rPr>
        <w:t>an additional evidence</w:t>
      </w:r>
      <w:proofErr w:type="gramEnd"/>
      <w:r w:rsidR="007D7C34" w:rsidRPr="00D62AAA">
        <w:rPr>
          <w:rFonts w:ascii="Arial" w:hAnsi="Arial" w:cs="Arial"/>
        </w:rPr>
        <w:t xml:space="preserve"> to submit at this point,</w:t>
      </w:r>
      <w:r w:rsidR="00782074" w:rsidRPr="00D62AAA">
        <w:rPr>
          <w:rFonts w:ascii="Arial" w:hAnsi="Arial" w:cs="Arial"/>
        </w:rPr>
        <w:t xml:space="preserve"> they</w:t>
      </w:r>
      <w:r w:rsidR="007D7C34" w:rsidRPr="00D62AAA">
        <w:rPr>
          <w:rFonts w:ascii="Arial" w:hAnsi="Arial" w:cs="Arial"/>
        </w:rPr>
        <w:t xml:space="preserve"> can do so. </w:t>
      </w:r>
    </w:p>
    <w:p w14:paraId="34D3AB3E" w14:textId="77777777" w:rsidR="00F06BB0" w:rsidRPr="00D62AAA" w:rsidRDefault="007D7C34" w:rsidP="00F06BB0">
      <w:pPr>
        <w:ind w:left="720"/>
        <w:rPr>
          <w:rFonts w:ascii="Arial" w:hAnsi="Arial" w:cs="Arial"/>
        </w:rPr>
      </w:pPr>
      <w:r w:rsidRPr="00D62AAA">
        <w:rPr>
          <w:rFonts w:ascii="Arial" w:hAnsi="Arial" w:cs="Arial"/>
          <w:b/>
        </w:rPr>
        <w:t>Stage 2:</w:t>
      </w:r>
      <w:r w:rsidRPr="00D62AAA">
        <w:rPr>
          <w:rFonts w:ascii="Arial" w:hAnsi="Arial" w:cs="Arial"/>
        </w:rPr>
        <w:t xml:space="preserve"> </w:t>
      </w:r>
    </w:p>
    <w:p w14:paraId="63256E27" w14:textId="0B055715" w:rsidR="007D7C34" w:rsidRPr="00D62AAA" w:rsidRDefault="000065BD" w:rsidP="00F06BB0">
      <w:pPr>
        <w:ind w:left="720"/>
        <w:rPr>
          <w:rFonts w:ascii="Arial" w:hAnsi="Arial" w:cs="Arial"/>
        </w:rPr>
      </w:pPr>
      <w:r w:rsidRPr="00D62AAA">
        <w:rPr>
          <w:rFonts w:ascii="Arial" w:hAnsi="Arial" w:cs="Arial"/>
        </w:rPr>
        <w:t>All</w:t>
      </w:r>
      <w:r w:rsidR="007D7C34" w:rsidRPr="00D62AAA">
        <w:rPr>
          <w:rFonts w:ascii="Arial" w:hAnsi="Arial" w:cs="Arial"/>
        </w:rPr>
        <w:t xml:space="preserve"> </w:t>
      </w:r>
      <w:r w:rsidRPr="00D62AAA">
        <w:rPr>
          <w:rFonts w:ascii="Arial" w:hAnsi="Arial" w:cs="Arial"/>
        </w:rPr>
        <w:t xml:space="preserve">evidence will be considered by the </w:t>
      </w:r>
      <w:r w:rsidR="00F06BB0" w:rsidRPr="00D62AAA">
        <w:rPr>
          <w:rFonts w:ascii="Arial" w:hAnsi="Arial" w:cs="Arial"/>
        </w:rPr>
        <w:t>FAU manager</w:t>
      </w:r>
      <w:r w:rsidR="007D7C34" w:rsidRPr="00D62AAA">
        <w:rPr>
          <w:rFonts w:ascii="Arial" w:hAnsi="Arial" w:cs="Arial"/>
        </w:rPr>
        <w:t xml:space="preserve"> </w:t>
      </w:r>
      <w:r w:rsidRPr="00D62AAA">
        <w:rPr>
          <w:rFonts w:ascii="Arial" w:hAnsi="Arial" w:cs="Arial"/>
        </w:rPr>
        <w:t xml:space="preserve">who will aim to complete the </w:t>
      </w:r>
      <w:r w:rsidR="00767135" w:rsidRPr="00D62AAA">
        <w:rPr>
          <w:rFonts w:ascii="Arial" w:hAnsi="Arial" w:cs="Arial"/>
        </w:rPr>
        <w:t xml:space="preserve">second </w:t>
      </w:r>
      <w:r w:rsidRPr="00D62AAA">
        <w:rPr>
          <w:rFonts w:ascii="Arial" w:hAnsi="Arial" w:cs="Arial"/>
        </w:rPr>
        <w:t>review within 10 working days.</w:t>
      </w:r>
      <w:r w:rsidR="00767135" w:rsidRPr="00D62AAA">
        <w:rPr>
          <w:rFonts w:ascii="Arial" w:hAnsi="Arial" w:cs="Arial"/>
        </w:rPr>
        <w:t xml:space="preserve"> If the person submits an appeal against the manager’s decision, a review will be completed by an Assistant Director in Adult Social Care within 10 working days.</w:t>
      </w:r>
      <w:r w:rsidR="00767135" w:rsidRPr="00D62AAA">
        <w:t xml:space="preserve"> </w:t>
      </w:r>
      <w:r w:rsidRPr="00D62AAA">
        <w:rPr>
          <w:rFonts w:ascii="Arial" w:hAnsi="Arial" w:cs="Arial"/>
        </w:rPr>
        <w:t xml:space="preserve"> </w:t>
      </w:r>
    </w:p>
    <w:p w14:paraId="72DEB597" w14:textId="77777777" w:rsidR="0052731E" w:rsidRPr="00D62AAA" w:rsidRDefault="0052731E" w:rsidP="0052731E">
      <w:pPr>
        <w:rPr>
          <w:rFonts w:ascii="Arial" w:hAnsi="Arial" w:cs="Arial"/>
          <w:b/>
        </w:rPr>
      </w:pPr>
      <w:r w:rsidRPr="00D62AAA">
        <w:rPr>
          <w:rFonts w:ascii="Arial" w:hAnsi="Arial" w:cs="Arial"/>
          <w:b/>
        </w:rPr>
        <w:t xml:space="preserve">What if I am unhappy with the Stage 2 decision? </w:t>
      </w:r>
    </w:p>
    <w:p w14:paraId="242D165D" w14:textId="45AEA9DA" w:rsidR="008B2E29" w:rsidRPr="00D62AAA" w:rsidRDefault="0052731E" w:rsidP="008B2E29">
      <w:pPr>
        <w:shd w:val="clear" w:color="auto" w:fill="FFFFFF" w:themeFill="background1"/>
        <w:ind w:left="705" w:hanging="720"/>
      </w:pPr>
      <w:r w:rsidRPr="00D62AAA">
        <w:rPr>
          <w:rFonts w:ascii="Arial" w:hAnsi="Arial" w:cs="Arial"/>
        </w:rPr>
        <w:t>1</w:t>
      </w:r>
      <w:r w:rsidR="00FC159D" w:rsidRPr="00D62AAA">
        <w:rPr>
          <w:rFonts w:ascii="Arial" w:hAnsi="Arial" w:cs="Arial"/>
        </w:rPr>
        <w:t>5</w:t>
      </w:r>
      <w:r w:rsidRPr="00D62AAA">
        <w:rPr>
          <w:rFonts w:ascii="Arial" w:hAnsi="Arial" w:cs="Arial"/>
        </w:rPr>
        <w:t>.</w:t>
      </w:r>
      <w:r w:rsidR="00BF6AC9" w:rsidRPr="00D62AAA">
        <w:rPr>
          <w:rFonts w:ascii="Arial" w:hAnsi="Arial" w:cs="Arial"/>
        </w:rPr>
        <w:t>3</w:t>
      </w:r>
      <w:r w:rsidRPr="00D62AAA">
        <w:rPr>
          <w:rFonts w:ascii="Arial" w:hAnsi="Arial" w:cs="Arial"/>
        </w:rPr>
        <w:t xml:space="preserve"> </w:t>
      </w:r>
      <w:r w:rsidRPr="00D62AAA">
        <w:rPr>
          <w:rFonts w:ascii="Arial" w:hAnsi="Arial" w:cs="Arial"/>
        </w:rPr>
        <w:tab/>
        <w:t xml:space="preserve">If </w:t>
      </w:r>
      <w:r w:rsidR="009E70F1" w:rsidRPr="00D62AAA">
        <w:rPr>
          <w:rFonts w:ascii="Arial" w:hAnsi="Arial" w:cs="Arial"/>
        </w:rPr>
        <w:t xml:space="preserve">the </w:t>
      </w:r>
      <w:r w:rsidR="00ED5924" w:rsidRPr="00D62AAA">
        <w:rPr>
          <w:rFonts w:ascii="Arial" w:hAnsi="Arial" w:cs="Arial"/>
        </w:rPr>
        <w:t>person remains</w:t>
      </w:r>
      <w:r w:rsidRPr="00D62AAA">
        <w:rPr>
          <w:rFonts w:ascii="Arial" w:hAnsi="Arial" w:cs="Arial"/>
        </w:rPr>
        <w:t xml:space="preserve"> </w:t>
      </w:r>
      <w:r w:rsidR="00ED5924" w:rsidRPr="00D62AAA">
        <w:rPr>
          <w:rFonts w:ascii="Arial" w:hAnsi="Arial" w:cs="Arial"/>
        </w:rPr>
        <w:t>dis</w:t>
      </w:r>
      <w:r w:rsidRPr="00D62AAA">
        <w:rPr>
          <w:rFonts w:ascii="Arial" w:hAnsi="Arial" w:cs="Arial"/>
        </w:rPr>
        <w:t xml:space="preserve">satisfied with </w:t>
      </w:r>
      <w:r w:rsidR="00ED5924" w:rsidRPr="00D62AAA">
        <w:rPr>
          <w:rFonts w:ascii="Arial" w:hAnsi="Arial" w:cs="Arial"/>
        </w:rPr>
        <w:t>the outcome of their</w:t>
      </w:r>
      <w:r w:rsidRPr="00D62AAA">
        <w:rPr>
          <w:rFonts w:ascii="Arial" w:hAnsi="Arial" w:cs="Arial"/>
        </w:rPr>
        <w:t xml:space="preserve"> financial assessment after the appeal</w:t>
      </w:r>
      <w:r w:rsidR="00CD0C4B" w:rsidRPr="00D62AAA">
        <w:rPr>
          <w:rFonts w:ascii="Arial" w:hAnsi="Arial" w:cs="Arial"/>
        </w:rPr>
        <w:t>s</w:t>
      </w:r>
      <w:r w:rsidRPr="00D62AAA">
        <w:rPr>
          <w:rFonts w:ascii="Arial" w:hAnsi="Arial" w:cs="Arial"/>
        </w:rPr>
        <w:t xml:space="preserve"> process</w:t>
      </w:r>
      <w:r w:rsidR="00CD0C4B" w:rsidRPr="00D62AAA">
        <w:rPr>
          <w:rFonts w:ascii="Arial" w:hAnsi="Arial" w:cs="Arial"/>
        </w:rPr>
        <w:t xml:space="preserve"> has been exhausted</w:t>
      </w:r>
      <w:r w:rsidRPr="00D62AAA">
        <w:rPr>
          <w:rFonts w:ascii="Arial" w:hAnsi="Arial" w:cs="Arial"/>
        </w:rPr>
        <w:t xml:space="preserve">, </w:t>
      </w:r>
      <w:r w:rsidR="00ED5924" w:rsidRPr="00D62AAA">
        <w:rPr>
          <w:rFonts w:ascii="Arial" w:hAnsi="Arial" w:cs="Arial"/>
        </w:rPr>
        <w:t>they may write to the Complaints Officer</w:t>
      </w:r>
      <w:r w:rsidR="00C53DE8" w:rsidRPr="00D62AAA">
        <w:rPr>
          <w:rFonts w:ascii="Arial" w:hAnsi="Arial" w:cs="Arial"/>
        </w:rPr>
        <w:t>.</w:t>
      </w:r>
      <w:r w:rsidRPr="00D62AAA">
        <w:rPr>
          <w:rFonts w:ascii="Arial" w:hAnsi="Arial" w:cs="Arial"/>
        </w:rPr>
        <w:t xml:space="preserve"> </w:t>
      </w:r>
      <w:r w:rsidR="008B2E29" w:rsidRPr="00D62AAA">
        <w:rPr>
          <w:rFonts w:ascii="Arial" w:hAnsi="Arial" w:cs="Arial"/>
        </w:rPr>
        <w:t xml:space="preserve">Information regarding the Complaints Procedure can be accessed on the Council’s Website Here: </w:t>
      </w:r>
      <w:hyperlink r:id="rId14" w:history="1">
        <w:r w:rsidR="008B2E29" w:rsidRPr="00D62AAA">
          <w:rPr>
            <w:rStyle w:val="Hyperlink"/>
            <w:rFonts w:ascii="Arial" w:hAnsi="Arial" w:cs="Arial"/>
            <w:color w:val="auto"/>
          </w:rPr>
          <w:t>https://www.walthamforest.gov.uk/content/complaints-compliments-and-comments</w:t>
        </w:r>
      </w:hyperlink>
    </w:p>
    <w:p w14:paraId="4A0A1976" w14:textId="7EF63658" w:rsidR="006D66EF" w:rsidRPr="00D62AAA" w:rsidRDefault="006D66EF" w:rsidP="00C53DE8">
      <w:pPr>
        <w:ind w:left="720" w:hanging="720"/>
        <w:rPr>
          <w:rFonts w:ascii="Arial" w:hAnsi="Arial" w:cs="Arial"/>
          <w:highlight w:val="yellow"/>
        </w:rPr>
      </w:pPr>
    </w:p>
    <w:p w14:paraId="325DEF07" w14:textId="77777777" w:rsidR="006D66EF" w:rsidRPr="00D62AAA" w:rsidRDefault="0052731E" w:rsidP="006D66EF">
      <w:pPr>
        <w:rPr>
          <w:rFonts w:ascii="Arial" w:hAnsi="Arial" w:cs="Arial"/>
          <w:b/>
        </w:rPr>
      </w:pPr>
      <w:r w:rsidRPr="00D62AAA">
        <w:rPr>
          <w:rFonts w:ascii="Arial" w:hAnsi="Arial" w:cs="Arial"/>
          <w:b/>
        </w:rPr>
        <w:t xml:space="preserve">Complaints </w:t>
      </w:r>
    </w:p>
    <w:p w14:paraId="1ADA902B" w14:textId="7BAA9389" w:rsidR="006D66EF" w:rsidRPr="00D62AAA" w:rsidRDefault="00BF6AC9" w:rsidP="00E00DFA">
      <w:pPr>
        <w:ind w:left="720" w:hanging="720"/>
        <w:rPr>
          <w:rFonts w:ascii="Arial" w:hAnsi="Arial" w:cs="Arial"/>
        </w:rPr>
      </w:pPr>
      <w:r w:rsidRPr="00D62AAA">
        <w:rPr>
          <w:rFonts w:ascii="Arial" w:hAnsi="Arial" w:cs="Arial"/>
        </w:rPr>
        <w:t>1</w:t>
      </w:r>
      <w:r w:rsidR="00FC159D" w:rsidRPr="00D62AAA">
        <w:rPr>
          <w:rFonts w:ascii="Arial" w:hAnsi="Arial" w:cs="Arial"/>
        </w:rPr>
        <w:t>5</w:t>
      </w:r>
      <w:r w:rsidR="0052731E" w:rsidRPr="00D62AAA">
        <w:rPr>
          <w:rFonts w:ascii="Arial" w:hAnsi="Arial" w:cs="Arial"/>
        </w:rPr>
        <w:t>.</w:t>
      </w:r>
      <w:r w:rsidRPr="00D62AAA">
        <w:rPr>
          <w:rFonts w:ascii="Arial" w:hAnsi="Arial" w:cs="Arial"/>
        </w:rPr>
        <w:t>4</w:t>
      </w:r>
      <w:r w:rsidR="0052731E" w:rsidRPr="00D62AAA">
        <w:rPr>
          <w:rFonts w:ascii="Arial" w:hAnsi="Arial" w:cs="Arial"/>
        </w:rPr>
        <w:t xml:space="preserve"> </w:t>
      </w:r>
      <w:r w:rsidR="006D66EF" w:rsidRPr="00D62AAA">
        <w:rPr>
          <w:rFonts w:ascii="Arial" w:hAnsi="Arial" w:cs="Arial"/>
        </w:rPr>
        <w:tab/>
      </w:r>
      <w:r w:rsidR="0052731E" w:rsidRPr="00D62AAA">
        <w:rPr>
          <w:rFonts w:ascii="Arial" w:hAnsi="Arial" w:cs="Arial"/>
        </w:rPr>
        <w:t xml:space="preserve">A person may wish to make a complaint about any aspect of the financial assessment or the fact that </w:t>
      </w:r>
      <w:r w:rsidR="00F937B6" w:rsidRPr="00D62AAA">
        <w:rPr>
          <w:rFonts w:ascii="Arial" w:hAnsi="Arial" w:cs="Arial"/>
        </w:rPr>
        <w:t>the local authority</w:t>
      </w:r>
      <w:r w:rsidR="0052731E" w:rsidRPr="00D62AAA">
        <w:rPr>
          <w:rFonts w:ascii="Arial" w:hAnsi="Arial" w:cs="Arial"/>
        </w:rPr>
        <w:t xml:space="preserve"> ha</w:t>
      </w:r>
      <w:r w:rsidR="00F937B6" w:rsidRPr="00D62AAA">
        <w:rPr>
          <w:rFonts w:ascii="Arial" w:hAnsi="Arial" w:cs="Arial"/>
        </w:rPr>
        <w:t>s</w:t>
      </w:r>
      <w:r w:rsidR="0052731E" w:rsidRPr="00D62AAA">
        <w:rPr>
          <w:rFonts w:ascii="Arial" w:hAnsi="Arial" w:cs="Arial"/>
        </w:rPr>
        <w:t xml:space="preserve"> chosen to charge. </w:t>
      </w:r>
      <w:r w:rsidR="004E53EF" w:rsidRPr="00D62AAA">
        <w:rPr>
          <w:rFonts w:ascii="Arial" w:hAnsi="Arial" w:cs="Arial"/>
        </w:rPr>
        <w:t>The authority</w:t>
      </w:r>
      <w:r w:rsidR="0052731E" w:rsidRPr="00D62AAA">
        <w:rPr>
          <w:rFonts w:ascii="Arial" w:hAnsi="Arial" w:cs="Arial"/>
        </w:rPr>
        <w:t xml:space="preserve"> </w:t>
      </w:r>
      <w:r w:rsidR="0052731E" w:rsidRPr="00D62AAA">
        <w:rPr>
          <w:rFonts w:ascii="Arial" w:hAnsi="Arial" w:cs="Arial"/>
        </w:rPr>
        <w:lastRenderedPageBreak/>
        <w:t xml:space="preserve">will </w:t>
      </w:r>
      <w:r w:rsidR="00FE66BA" w:rsidRPr="00D62AAA">
        <w:rPr>
          <w:rFonts w:ascii="Arial" w:hAnsi="Arial" w:cs="Arial"/>
        </w:rPr>
        <w:t>provide information regarding their</w:t>
      </w:r>
      <w:r w:rsidR="0052731E" w:rsidRPr="00D62AAA">
        <w:rPr>
          <w:rFonts w:ascii="Arial" w:hAnsi="Arial" w:cs="Arial"/>
        </w:rPr>
        <w:t xml:space="preserve"> </w:t>
      </w:r>
      <w:r w:rsidR="007E58F4" w:rsidRPr="00D62AAA">
        <w:rPr>
          <w:rFonts w:ascii="Arial" w:hAnsi="Arial" w:cs="Arial"/>
        </w:rPr>
        <w:t>complaint’s</w:t>
      </w:r>
      <w:r w:rsidR="0052731E" w:rsidRPr="00D62AAA">
        <w:rPr>
          <w:rFonts w:ascii="Arial" w:hAnsi="Arial" w:cs="Arial"/>
        </w:rPr>
        <w:t xml:space="preserve"> procedure </w:t>
      </w:r>
      <w:r w:rsidR="007E58F4" w:rsidRPr="00D62AAA">
        <w:rPr>
          <w:rFonts w:ascii="Arial" w:hAnsi="Arial" w:cs="Arial"/>
        </w:rPr>
        <w:t>along with</w:t>
      </w:r>
      <w:r w:rsidR="0052731E" w:rsidRPr="00D62AAA">
        <w:rPr>
          <w:rFonts w:ascii="Arial" w:hAnsi="Arial" w:cs="Arial"/>
        </w:rPr>
        <w:t xml:space="preserve"> advice on how to lodge a complaint.  </w:t>
      </w:r>
    </w:p>
    <w:p w14:paraId="706C8E07" w14:textId="21CDDB96" w:rsidR="007E58F4" w:rsidRPr="00D62AAA" w:rsidRDefault="00BF6AC9" w:rsidP="007E58F4">
      <w:pPr>
        <w:ind w:left="720" w:hanging="720"/>
        <w:rPr>
          <w:rFonts w:ascii="Arial" w:hAnsi="Arial" w:cs="Arial"/>
        </w:rPr>
      </w:pPr>
      <w:r w:rsidRPr="00D62AAA">
        <w:rPr>
          <w:rFonts w:ascii="Arial" w:hAnsi="Arial" w:cs="Arial"/>
        </w:rPr>
        <w:t>1</w:t>
      </w:r>
      <w:r w:rsidR="00FC159D" w:rsidRPr="00D62AAA">
        <w:rPr>
          <w:rFonts w:ascii="Arial" w:hAnsi="Arial" w:cs="Arial"/>
        </w:rPr>
        <w:t>5</w:t>
      </w:r>
      <w:r w:rsidR="007E58F4" w:rsidRPr="00D62AAA">
        <w:rPr>
          <w:rFonts w:ascii="Arial" w:hAnsi="Arial" w:cs="Arial"/>
        </w:rPr>
        <w:t>.</w:t>
      </w:r>
      <w:r w:rsidRPr="00D62AAA">
        <w:rPr>
          <w:rFonts w:ascii="Arial" w:hAnsi="Arial" w:cs="Arial"/>
        </w:rPr>
        <w:t>5</w:t>
      </w:r>
      <w:r w:rsidR="007E58F4" w:rsidRPr="00D62AAA">
        <w:rPr>
          <w:rFonts w:ascii="Arial" w:hAnsi="Arial" w:cs="Arial"/>
        </w:rPr>
        <w:tab/>
        <w:t xml:space="preserve">In </w:t>
      </w:r>
      <w:r w:rsidR="007110B1" w:rsidRPr="00D62AAA">
        <w:rPr>
          <w:rFonts w:ascii="Arial" w:hAnsi="Arial" w:cs="Arial"/>
        </w:rPr>
        <w:t>circumstances</w:t>
      </w:r>
      <w:r w:rsidR="007E58F4" w:rsidRPr="00D62AAA">
        <w:rPr>
          <w:rFonts w:ascii="Arial" w:hAnsi="Arial" w:cs="Arial"/>
        </w:rPr>
        <w:t xml:space="preserve"> where</w:t>
      </w:r>
      <w:r w:rsidR="00F06638" w:rsidRPr="00D62AAA">
        <w:rPr>
          <w:rFonts w:ascii="Arial" w:hAnsi="Arial" w:cs="Arial"/>
        </w:rPr>
        <w:t xml:space="preserve">by the authority has failed to </w:t>
      </w:r>
      <w:r w:rsidR="007110B1" w:rsidRPr="00D62AAA">
        <w:rPr>
          <w:rFonts w:ascii="Arial" w:hAnsi="Arial" w:cs="Arial"/>
        </w:rPr>
        <w:t>provide a suitable remedy for a complaint</w:t>
      </w:r>
      <w:r w:rsidR="007E58F4" w:rsidRPr="00D62AAA">
        <w:rPr>
          <w:rFonts w:ascii="Arial" w:hAnsi="Arial" w:cs="Arial"/>
        </w:rPr>
        <w:t>, the person is entitled to refer their complaint to the Local Government and Social Care Ombudsman for investigation</w:t>
      </w:r>
      <w:r w:rsidR="002B5018" w:rsidRPr="00D62AAA">
        <w:rPr>
          <w:rFonts w:ascii="Arial" w:hAnsi="Arial" w:cs="Arial"/>
        </w:rPr>
        <w:t xml:space="preserve"> </w:t>
      </w:r>
      <w:r w:rsidR="00447340" w:rsidRPr="00D62AAA">
        <w:rPr>
          <w:rFonts w:ascii="Arial" w:hAnsi="Arial" w:cs="Arial"/>
        </w:rPr>
        <w:t>(</w:t>
      </w:r>
      <w:hyperlink r:id="rId15" w:history="1">
        <w:r w:rsidR="00447340" w:rsidRPr="00D62AAA">
          <w:rPr>
            <w:rStyle w:val="Hyperlink"/>
            <w:rFonts w:ascii="Arial" w:hAnsi="Arial" w:cs="Arial"/>
            <w:color w:val="auto"/>
          </w:rPr>
          <w:t>https://www.lgo.org.uk/adult-social-care/</w:t>
        </w:r>
      </w:hyperlink>
      <w:r w:rsidR="00447340" w:rsidRPr="00D62AAA">
        <w:rPr>
          <w:rFonts w:ascii="Arial" w:hAnsi="Arial" w:cs="Arial"/>
        </w:rPr>
        <w:t>).</w:t>
      </w:r>
      <w:r w:rsidR="007E58F4" w:rsidRPr="00D62AAA">
        <w:rPr>
          <w:rFonts w:ascii="Arial" w:hAnsi="Arial" w:cs="Arial"/>
        </w:rPr>
        <w:t xml:space="preserve"> </w:t>
      </w:r>
      <w:r w:rsidR="00725F2E" w:rsidRPr="00D62AAA">
        <w:rPr>
          <w:rFonts w:ascii="Arial" w:hAnsi="Arial" w:cs="Arial"/>
        </w:rPr>
        <w:t>T</w:t>
      </w:r>
      <w:r w:rsidR="00964A39" w:rsidRPr="00D62AAA">
        <w:rPr>
          <w:rFonts w:ascii="Arial" w:hAnsi="Arial" w:cs="Arial"/>
        </w:rPr>
        <w:t xml:space="preserve">he </w:t>
      </w:r>
      <w:r w:rsidR="000F0D9E" w:rsidRPr="00D62AAA">
        <w:rPr>
          <w:rFonts w:ascii="Arial" w:hAnsi="Arial" w:cs="Arial"/>
        </w:rPr>
        <w:t>Ombudsman has no legal power to force the local authority to follow its recommendations</w:t>
      </w:r>
      <w:r w:rsidR="00F80032" w:rsidRPr="00D62AAA">
        <w:rPr>
          <w:rFonts w:ascii="Arial" w:hAnsi="Arial" w:cs="Arial"/>
        </w:rPr>
        <w:t>, however it is good practice for the authority to carefully consider any recommendations made</w:t>
      </w:r>
      <w:r w:rsidR="000F0D9E" w:rsidRPr="00D62AAA">
        <w:rPr>
          <w:rFonts w:ascii="Arial" w:hAnsi="Arial" w:cs="Arial"/>
        </w:rPr>
        <w:t xml:space="preserve">. </w:t>
      </w:r>
      <w:r w:rsidR="004349D3" w:rsidRPr="00D62AAA">
        <w:rPr>
          <w:rFonts w:ascii="Arial" w:hAnsi="Arial" w:cs="Arial"/>
        </w:rPr>
        <w:t xml:space="preserve"> </w:t>
      </w:r>
    </w:p>
    <w:p w14:paraId="14BDA9F8" w14:textId="1DDCBAE4" w:rsidR="0052731E" w:rsidRPr="00D62AAA" w:rsidRDefault="0052731E" w:rsidP="006D66EF">
      <w:pPr>
        <w:ind w:left="720" w:hanging="720"/>
        <w:rPr>
          <w:rFonts w:ascii="Arial" w:hAnsi="Arial" w:cs="Arial"/>
        </w:rPr>
      </w:pPr>
      <w:r w:rsidRPr="00D62AAA">
        <w:rPr>
          <w:rFonts w:ascii="Arial" w:hAnsi="Arial" w:cs="Arial"/>
        </w:rPr>
        <w:t>1</w:t>
      </w:r>
      <w:r w:rsidR="00FC159D" w:rsidRPr="00D62AAA">
        <w:rPr>
          <w:rFonts w:ascii="Arial" w:hAnsi="Arial" w:cs="Arial"/>
        </w:rPr>
        <w:t>5</w:t>
      </w:r>
      <w:r w:rsidRPr="00D62AAA">
        <w:rPr>
          <w:rFonts w:ascii="Arial" w:hAnsi="Arial" w:cs="Arial"/>
        </w:rPr>
        <w:t>.</w:t>
      </w:r>
      <w:r w:rsidR="00BF6AC9" w:rsidRPr="00D62AAA">
        <w:rPr>
          <w:rFonts w:ascii="Arial" w:hAnsi="Arial" w:cs="Arial"/>
        </w:rPr>
        <w:t>6</w:t>
      </w:r>
      <w:r w:rsidR="006D66EF" w:rsidRPr="00D62AAA">
        <w:rPr>
          <w:rFonts w:ascii="Arial" w:hAnsi="Arial" w:cs="Arial"/>
        </w:rPr>
        <w:tab/>
      </w:r>
      <w:r w:rsidRPr="00D62AAA">
        <w:rPr>
          <w:rFonts w:ascii="Arial" w:hAnsi="Arial" w:cs="Arial"/>
        </w:rPr>
        <w:t>Complaints about the level of charge levied by a local authority are subject to the Care and Support complaints procedure as set out in The Local Authority Social Services and NHS Complaints (England) Regulations 2009.</w:t>
      </w:r>
    </w:p>
    <w:p w14:paraId="2D0AAE0E" w14:textId="11A41349" w:rsidR="00780020" w:rsidRPr="00D62AAA" w:rsidRDefault="00780020" w:rsidP="006D66EF">
      <w:pPr>
        <w:ind w:left="720" w:hanging="720"/>
        <w:rPr>
          <w:rFonts w:ascii="Arial" w:hAnsi="Arial" w:cs="Arial"/>
        </w:rPr>
      </w:pPr>
    </w:p>
    <w:p w14:paraId="5E848885" w14:textId="66E78A24" w:rsidR="00FF1B14" w:rsidRPr="00D62AAA" w:rsidRDefault="00FF1B14" w:rsidP="006D66EF">
      <w:pPr>
        <w:ind w:left="720" w:hanging="720"/>
        <w:rPr>
          <w:rFonts w:ascii="Arial" w:hAnsi="Arial" w:cs="Arial"/>
          <w:b/>
        </w:rPr>
      </w:pPr>
      <w:r w:rsidRPr="00D62AAA">
        <w:rPr>
          <w:rFonts w:ascii="Arial" w:hAnsi="Arial" w:cs="Arial"/>
          <w:b/>
        </w:rPr>
        <w:t>Reviewing this policy</w:t>
      </w:r>
    </w:p>
    <w:p w14:paraId="169ECC19" w14:textId="21CF42AD" w:rsidR="00A524EA" w:rsidRPr="00D62AAA" w:rsidRDefault="00FF1B14" w:rsidP="00AA71FB">
      <w:pPr>
        <w:ind w:left="720" w:hanging="720"/>
        <w:rPr>
          <w:rFonts w:ascii="Arial" w:hAnsi="Arial" w:cs="Arial"/>
        </w:rPr>
      </w:pPr>
      <w:r w:rsidRPr="00D62AAA">
        <w:rPr>
          <w:rFonts w:ascii="Arial" w:hAnsi="Arial" w:cs="Arial"/>
        </w:rPr>
        <w:t>1</w:t>
      </w:r>
      <w:r w:rsidR="00FC159D" w:rsidRPr="00D62AAA">
        <w:rPr>
          <w:rFonts w:ascii="Arial" w:hAnsi="Arial" w:cs="Arial"/>
        </w:rPr>
        <w:t>5</w:t>
      </w:r>
      <w:r w:rsidRPr="00D62AAA">
        <w:rPr>
          <w:rFonts w:ascii="Arial" w:hAnsi="Arial" w:cs="Arial"/>
        </w:rPr>
        <w:t>.7</w:t>
      </w:r>
      <w:r w:rsidRPr="00D62AAA">
        <w:rPr>
          <w:rFonts w:ascii="Arial" w:hAnsi="Arial" w:cs="Arial"/>
        </w:rPr>
        <w:tab/>
        <w:t xml:space="preserve">This policy will be </w:t>
      </w:r>
      <w:r w:rsidR="007F1F78" w:rsidRPr="00D62AAA">
        <w:rPr>
          <w:rFonts w:ascii="Arial" w:hAnsi="Arial" w:cs="Arial"/>
        </w:rPr>
        <w:t>reviewed</w:t>
      </w:r>
      <w:r w:rsidR="007A3650" w:rsidRPr="00D62AAA">
        <w:rPr>
          <w:rFonts w:ascii="Arial" w:hAnsi="Arial" w:cs="Arial"/>
        </w:rPr>
        <w:t xml:space="preserve"> </w:t>
      </w:r>
      <w:r w:rsidR="00DB4498" w:rsidRPr="00D62AAA">
        <w:rPr>
          <w:rFonts w:ascii="Arial" w:hAnsi="Arial" w:cs="Arial"/>
        </w:rPr>
        <w:t xml:space="preserve">and updated </w:t>
      </w:r>
      <w:r w:rsidR="00AA71FB" w:rsidRPr="00D62AAA">
        <w:rPr>
          <w:rFonts w:ascii="Arial" w:hAnsi="Arial" w:cs="Arial"/>
        </w:rPr>
        <w:t>in response to case law, statutory amendment and guidance from the Department of Health or other statutory</w:t>
      </w:r>
      <w:r w:rsidR="00AA71FB" w:rsidRPr="00D62AAA">
        <w:rPr>
          <w:rFonts w:ascii="Arial" w:hAnsi="Arial" w:cs="Arial"/>
          <w:spacing w:val="-30"/>
        </w:rPr>
        <w:t xml:space="preserve"> </w:t>
      </w:r>
      <w:r w:rsidR="00AA71FB" w:rsidRPr="00D62AAA">
        <w:rPr>
          <w:rFonts w:ascii="Arial" w:hAnsi="Arial" w:cs="Arial"/>
        </w:rPr>
        <w:t>organisations.</w:t>
      </w:r>
    </w:p>
    <w:p w14:paraId="5669BA02" w14:textId="5C21C566" w:rsidR="00002A5C" w:rsidRPr="00D62AAA" w:rsidRDefault="00A524EA" w:rsidP="006D66EF">
      <w:pPr>
        <w:ind w:left="720" w:hanging="720"/>
        <w:rPr>
          <w:rFonts w:ascii="Arial" w:hAnsi="Arial" w:cs="Arial"/>
          <w:b/>
        </w:rPr>
      </w:pPr>
      <w:r w:rsidRPr="00D62AAA">
        <w:rPr>
          <w:rFonts w:ascii="Arial" w:hAnsi="Arial" w:cs="Arial"/>
          <w:b/>
        </w:rPr>
        <w:t>Debt recovery</w:t>
      </w:r>
    </w:p>
    <w:p w14:paraId="7E0DB522" w14:textId="05330757" w:rsidR="00042B43" w:rsidRPr="00D62AAA" w:rsidRDefault="00A524EA" w:rsidP="00A524EA">
      <w:pPr>
        <w:ind w:left="720" w:hanging="720"/>
        <w:rPr>
          <w:rFonts w:ascii="Arial" w:hAnsi="Arial" w:cs="Arial"/>
        </w:rPr>
      </w:pPr>
      <w:r w:rsidRPr="00D62AAA">
        <w:rPr>
          <w:rFonts w:ascii="Arial" w:hAnsi="Arial" w:cs="Arial"/>
        </w:rPr>
        <w:t>1</w:t>
      </w:r>
      <w:r w:rsidR="00FC159D" w:rsidRPr="00D62AAA">
        <w:rPr>
          <w:rFonts w:ascii="Arial" w:hAnsi="Arial" w:cs="Arial"/>
        </w:rPr>
        <w:t>5</w:t>
      </w:r>
      <w:r w:rsidRPr="00D62AAA">
        <w:rPr>
          <w:rFonts w:ascii="Arial" w:hAnsi="Arial" w:cs="Arial"/>
        </w:rPr>
        <w:t>.8</w:t>
      </w:r>
      <w:r w:rsidRPr="00D62AAA">
        <w:rPr>
          <w:rFonts w:ascii="Arial" w:hAnsi="Arial" w:cs="Arial"/>
        </w:rPr>
        <w:tab/>
        <w:t xml:space="preserve">If a person does not pay their contributions or builds up any debt in respect of their care contributions, the Council will continue to meet their care and support needs in the most cost-effective way. However, this may mean that there will be a change to the way in which the Council meet the </w:t>
      </w:r>
      <w:proofErr w:type="gramStart"/>
      <w:r w:rsidRPr="00D62AAA">
        <w:rPr>
          <w:rFonts w:ascii="Arial" w:hAnsi="Arial" w:cs="Arial"/>
        </w:rPr>
        <w:t>need;</w:t>
      </w:r>
      <w:proofErr w:type="gramEnd"/>
    </w:p>
    <w:p w14:paraId="1FEA9E4A" w14:textId="1A6A3405" w:rsidR="00042B43" w:rsidRPr="00D62AAA" w:rsidRDefault="00A524EA" w:rsidP="00042B43">
      <w:pPr>
        <w:pStyle w:val="ListParagraph"/>
        <w:numPr>
          <w:ilvl w:val="0"/>
          <w:numId w:val="26"/>
        </w:numPr>
        <w:rPr>
          <w:rFonts w:ascii="Arial" w:hAnsi="Arial" w:cs="Arial"/>
        </w:rPr>
      </w:pPr>
      <w:r w:rsidRPr="00D62AAA">
        <w:rPr>
          <w:rFonts w:ascii="Arial" w:hAnsi="Arial" w:cs="Arial"/>
        </w:rPr>
        <w:t xml:space="preserve">Third Party Top Ups for residential care - If the top up fee is not paid by the third party, and the Council cannot offer a </w:t>
      </w:r>
      <w:r w:rsidR="00042B43" w:rsidRPr="00D62AAA">
        <w:rPr>
          <w:rFonts w:ascii="Arial" w:hAnsi="Arial" w:cs="Arial"/>
        </w:rPr>
        <w:t>D</w:t>
      </w:r>
      <w:r w:rsidRPr="00D62AAA">
        <w:rPr>
          <w:rFonts w:ascii="Arial" w:hAnsi="Arial" w:cs="Arial"/>
        </w:rPr>
        <w:t xml:space="preserve">eferred </w:t>
      </w:r>
      <w:r w:rsidR="00042B43" w:rsidRPr="00D62AAA">
        <w:rPr>
          <w:rFonts w:ascii="Arial" w:hAnsi="Arial" w:cs="Arial"/>
        </w:rPr>
        <w:t>P</w:t>
      </w:r>
      <w:r w:rsidRPr="00D62AAA">
        <w:rPr>
          <w:rFonts w:ascii="Arial" w:hAnsi="Arial" w:cs="Arial"/>
        </w:rPr>
        <w:t xml:space="preserve">ayment </w:t>
      </w:r>
      <w:r w:rsidR="00042B43" w:rsidRPr="00D62AAA">
        <w:rPr>
          <w:rFonts w:ascii="Arial" w:hAnsi="Arial" w:cs="Arial"/>
        </w:rPr>
        <w:t>A</w:t>
      </w:r>
      <w:r w:rsidRPr="00D62AAA">
        <w:rPr>
          <w:rFonts w:ascii="Arial" w:hAnsi="Arial" w:cs="Arial"/>
        </w:rPr>
        <w:t>greement, the person may receive written notice to move to an alternative placement where the room is charged at the standard rate. In the above cases, the Council will always carry out a review of the Support Plan before making any decisions. In doing so, the Council will have regard to the client’s wellbeing. If any changes are required to the Support Plan, the Council will give enough notice to enable the client to meet any contractual responsibilities for cancelling existing services and give them time to choose a suitable alternative service.</w:t>
      </w:r>
    </w:p>
    <w:p w14:paraId="2493EB35" w14:textId="77777777" w:rsidR="00042B43" w:rsidRPr="00D62AAA" w:rsidRDefault="00042B43" w:rsidP="00042B43">
      <w:pPr>
        <w:pStyle w:val="ListParagraph"/>
        <w:ind w:left="2160"/>
        <w:rPr>
          <w:rFonts w:ascii="Arial" w:hAnsi="Arial" w:cs="Arial"/>
        </w:rPr>
      </w:pPr>
    </w:p>
    <w:p w14:paraId="32E82B2A" w14:textId="16B81866" w:rsidR="00042B43" w:rsidRPr="00D62AAA" w:rsidRDefault="00042B43" w:rsidP="00042B43">
      <w:pPr>
        <w:ind w:left="720" w:hanging="660"/>
        <w:rPr>
          <w:rFonts w:ascii="Arial" w:hAnsi="Arial" w:cs="Arial"/>
        </w:rPr>
      </w:pPr>
      <w:r w:rsidRPr="00D62AAA">
        <w:rPr>
          <w:rFonts w:ascii="Arial" w:hAnsi="Arial" w:cs="Arial"/>
        </w:rPr>
        <w:t>1</w:t>
      </w:r>
      <w:r w:rsidR="00FC159D" w:rsidRPr="00D62AAA">
        <w:rPr>
          <w:rFonts w:ascii="Arial" w:hAnsi="Arial" w:cs="Arial"/>
        </w:rPr>
        <w:t>5</w:t>
      </w:r>
      <w:r w:rsidR="00A524EA" w:rsidRPr="00D62AAA">
        <w:rPr>
          <w:rFonts w:ascii="Arial" w:hAnsi="Arial" w:cs="Arial"/>
        </w:rPr>
        <w:t>.</w:t>
      </w:r>
      <w:r w:rsidRPr="00D62AAA">
        <w:rPr>
          <w:rFonts w:ascii="Arial" w:hAnsi="Arial" w:cs="Arial"/>
        </w:rPr>
        <w:t>9</w:t>
      </w:r>
      <w:r w:rsidRPr="00D62AAA">
        <w:rPr>
          <w:rFonts w:ascii="Arial" w:hAnsi="Arial" w:cs="Arial"/>
        </w:rPr>
        <w:tab/>
      </w:r>
      <w:r w:rsidR="00A524EA" w:rsidRPr="00D62AAA">
        <w:rPr>
          <w:rFonts w:ascii="Arial" w:hAnsi="Arial" w:cs="Arial"/>
        </w:rPr>
        <w:t xml:space="preserve">The point at which a debt becomes due to the Council is the due date stated on the Council’s invoice. </w:t>
      </w:r>
    </w:p>
    <w:p w14:paraId="3E976BCB" w14:textId="433BBF7C" w:rsidR="00042B43" w:rsidRPr="00D62AAA" w:rsidRDefault="00042B43" w:rsidP="00042B43">
      <w:pPr>
        <w:ind w:left="720" w:hanging="660"/>
        <w:rPr>
          <w:rFonts w:ascii="Arial" w:hAnsi="Arial" w:cs="Arial"/>
        </w:rPr>
      </w:pPr>
      <w:r w:rsidRPr="00D62AAA">
        <w:rPr>
          <w:rFonts w:ascii="Arial" w:hAnsi="Arial" w:cs="Arial"/>
        </w:rPr>
        <w:t>1</w:t>
      </w:r>
      <w:r w:rsidR="00FC159D" w:rsidRPr="00D62AAA">
        <w:rPr>
          <w:rFonts w:ascii="Arial" w:hAnsi="Arial" w:cs="Arial"/>
        </w:rPr>
        <w:t>5</w:t>
      </w:r>
      <w:r w:rsidR="00A524EA" w:rsidRPr="00D62AAA">
        <w:rPr>
          <w:rFonts w:ascii="Arial" w:hAnsi="Arial" w:cs="Arial"/>
        </w:rPr>
        <w:t>.</w:t>
      </w:r>
      <w:r w:rsidRPr="00D62AAA">
        <w:rPr>
          <w:rFonts w:ascii="Arial" w:hAnsi="Arial" w:cs="Arial"/>
        </w:rPr>
        <w:t>10</w:t>
      </w:r>
      <w:r w:rsidRPr="00D62AAA">
        <w:rPr>
          <w:rFonts w:ascii="Arial" w:hAnsi="Arial" w:cs="Arial"/>
        </w:rPr>
        <w:tab/>
      </w:r>
      <w:r w:rsidR="00A524EA" w:rsidRPr="00D62AAA">
        <w:rPr>
          <w:rFonts w:ascii="Arial" w:hAnsi="Arial" w:cs="Arial"/>
        </w:rPr>
        <w:t>In line with the Care Act Guidance the Council will consider the following principles when approaching the recovery of debt:</w:t>
      </w:r>
    </w:p>
    <w:p w14:paraId="2AB07805" w14:textId="77777777" w:rsidR="00042B43" w:rsidRPr="00D62AAA" w:rsidRDefault="00042B43" w:rsidP="00042B43">
      <w:pPr>
        <w:ind w:left="720" w:hanging="660"/>
        <w:rPr>
          <w:rFonts w:ascii="Arial" w:hAnsi="Arial" w:cs="Arial"/>
        </w:rPr>
      </w:pPr>
    </w:p>
    <w:p w14:paraId="718BC061" w14:textId="77777777" w:rsidR="00042B43" w:rsidRPr="00D62AAA" w:rsidRDefault="00A524EA" w:rsidP="00042B43">
      <w:pPr>
        <w:pStyle w:val="ListParagraph"/>
        <w:numPr>
          <w:ilvl w:val="0"/>
          <w:numId w:val="26"/>
        </w:numPr>
        <w:rPr>
          <w:rFonts w:ascii="Arial" w:hAnsi="Arial" w:cs="Arial"/>
        </w:rPr>
      </w:pPr>
      <w:r w:rsidRPr="00D62AAA">
        <w:rPr>
          <w:rFonts w:ascii="Arial" w:hAnsi="Arial" w:cs="Arial"/>
        </w:rPr>
        <w:t>possible debts will be discussed with the person, their representative and Social Worker</w:t>
      </w:r>
    </w:p>
    <w:p w14:paraId="1E56B8E8" w14:textId="77777777" w:rsidR="00042B43" w:rsidRPr="00D62AAA" w:rsidRDefault="00A524EA" w:rsidP="00042B43">
      <w:pPr>
        <w:pStyle w:val="ListParagraph"/>
        <w:numPr>
          <w:ilvl w:val="0"/>
          <w:numId w:val="26"/>
        </w:numPr>
        <w:rPr>
          <w:rFonts w:ascii="Arial" w:hAnsi="Arial" w:cs="Arial"/>
        </w:rPr>
      </w:pPr>
      <w:r w:rsidRPr="00D62AAA">
        <w:rPr>
          <w:rFonts w:ascii="Arial" w:hAnsi="Arial" w:cs="Arial"/>
        </w:rPr>
        <w:t>the Council must act reasonably</w:t>
      </w:r>
    </w:p>
    <w:p w14:paraId="39206800" w14:textId="77777777" w:rsidR="00042B43" w:rsidRPr="00D62AAA" w:rsidRDefault="00A524EA" w:rsidP="00042B43">
      <w:pPr>
        <w:pStyle w:val="ListParagraph"/>
        <w:numPr>
          <w:ilvl w:val="0"/>
          <w:numId w:val="26"/>
        </w:numPr>
        <w:rPr>
          <w:rFonts w:ascii="Arial" w:hAnsi="Arial" w:cs="Arial"/>
        </w:rPr>
      </w:pPr>
      <w:r w:rsidRPr="00D62AAA">
        <w:rPr>
          <w:rFonts w:ascii="Arial" w:hAnsi="Arial" w:cs="Arial"/>
        </w:rPr>
        <w:t>arrangements for debt repayments will be agreed between all relevant parties</w:t>
      </w:r>
    </w:p>
    <w:p w14:paraId="61B3A372" w14:textId="77777777" w:rsidR="00042B43" w:rsidRPr="00D62AAA" w:rsidRDefault="00A524EA" w:rsidP="00042B43">
      <w:pPr>
        <w:pStyle w:val="ListParagraph"/>
        <w:numPr>
          <w:ilvl w:val="0"/>
          <w:numId w:val="26"/>
        </w:numPr>
        <w:rPr>
          <w:rFonts w:ascii="Arial" w:hAnsi="Arial" w:cs="Arial"/>
        </w:rPr>
      </w:pPr>
      <w:r w:rsidRPr="00D62AAA">
        <w:rPr>
          <w:rFonts w:ascii="Arial" w:hAnsi="Arial" w:cs="Arial"/>
        </w:rPr>
        <w:t>repayments must be affordable</w:t>
      </w:r>
    </w:p>
    <w:p w14:paraId="56D2127A" w14:textId="77777777" w:rsidR="00042B43" w:rsidRPr="00D62AAA" w:rsidRDefault="00A524EA" w:rsidP="00042B43">
      <w:pPr>
        <w:pStyle w:val="ListParagraph"/>
        <w:numPr>
          <w:ilvl w:val="0"/>
          <w:numId w:val="26"/>
        </w:numPr>
        <w:rPr>
          <w:rFonts w:ascii="Arial" w:hAnsi="Arial" w:cs="Arial"/>
        </w:rPr>
      </w:pPr>
      <w:r w:rsidRPr="00D62AAA">
        <w:rPr>
          <w:rFonts w:ascii="Arial" w:hAnsi="Arial" w:cs="Arial"/>
        </w:rPr>
        <w:lastRenderedPageBreak/>
        <w:t xml:space="preserve">court action should only be considered after all other reasonable avenues have been exhausted </w:t>
      </w:r>
    </w:p>
    <w:p w14:paraId="43D69C02" w14:textId="77777777" w:rsidR="00042B43" w:rsidRPr="00D62AAA" w:rsidRDefault="00042B43" w:rsidP="00042B43">
      <w:pPr>
        <w:pStyle w:val="ListParagraph"/>
        <w:ind w:left="2160"/>
        <w:rPr>
          <w:rFonts w:ascii="Arial" w:hAnsi="Arial" w:cs="Arial"/>
        </w:rPr>
      </w:pPr>
    </w:p>
    <w:p w14:paraId="486291B8" w14:textId="06AEA515" w:rsidR="00042B43" w:rsidRPr="00D62AAA" w:rsidRDefault="00042B43" w:rsidP="00042B43">
      <w:pPr>
        <w:ind w:left="720" w:hanging="720"/>
        <w:rPr>
          <w:rFonts w:ascii="Arial" w:hAnsi="Arial" w:cs="Arial"/>
        </w:rPr>
      </w:pPr>
      <w:r w:rsidRPr="00D62AAA">
        <w:rPr>
          <w:rFonts w:ascii="Arial" w:hAnsi="Arial" w:cs="Arial"/>
        </w:rPr>
        <w:t>1</w:t>
      </w:r>
      <w:r w:rsidR="00FC159D" w:rsidRPr="00D62AAA">
        <w:rPr>
          <w:rFonts w:ascii="Arial" w:hAnsi="Arial" w:cs="Arial"/>
        </w:rPr>
        <w:t>5</w:t>
      </w:r>
      <w:r w:rsidR="00A524EA" w:rsidRPr="00D62AAA">
        <w:rPr>
          <w:rFonts w:ascii="Arial" w:hAnsi="Arial" w:cs="Arial"/>
        </w:rPr>
        <w:t>.</w:t>
      </w:r>
      <w:r w:rsidRPr="00D62AAA">
        <w:rPr>
          <w:rFonts w:ascii="Arial" w:hAnsi="Arial" w:cs="Arial"/>
        </w:rPr>
        <w:t>11</w:t>
      </w:r>
      <w:r w:rsidRPr="00D62AAA">
        <w:rPr>
          <w:rFonts w:ascii="Arial" w:hAnsi="Arial" w:cs="Arial"/>
        </w:rPr>
        <w:tab/>
      </w:r>
      <w:r w:rsidR="00A524EA" w:rsidRPr="00D62AAA">
        <w:rPr>
          <w:rFonts w:ascii="Arial" w:hAnsi="Arial" w:cs="Arial"/>
        </w:rPr>
        <w:t xml:space="preserve">If a person dies and they owe money to the Council, the Council will write to the executors of the will or next of kin, informing of the monies owed. </w:t>
      </w:r>
    </w:p>
    <w:p w14:paraId="2B9643C0" w14:textId="11ABF9FF" w:rsidR="00A524EA" w:rsidRPr="00D62AAA" w:rsidRDefault="00042B43" w:rsidP="00042B43">
      <w:pPr>
        <w:ind w:left="720" w:hanging="720"/>
        <w:rPr>
          <w:rFonts w:ascii="Arial" w:hAnsi="Arial" w:cs="Arial"/>
        </w:rPr>
      </w:pPr>
      <w:r w:rsidRPr="00D62AAA">
        <w:rPr>
          <w:rFonts w:ascii="Arial" w:hAnsi="Arial" w:cs="Arial"/>
        </w:rPr>
        <w:t>1</w:t>
      </w:r>
      <w:r w:rsidR="00FC159D" w:rsidRPr="00D62AAA">
        <w:rPr>
          <w:rFonts w:ascii="Arial" w:hAnsi="Arial" w:cs="Arial"/>
        </w:rPr>
        <w:t>5</w:t>
      </w:r>
      <w:r w:rsidR="00A524EA" w:rsidRPr="00D62AAA">
        <w:rPr>
          <w:rFonts w:ascii="Arial" w:hAnsi="Arial" w:cs="Arial"/>
        </w:rPr>
        <w:t>.</w:t>
      </w:r>
      <w:r w:rsidRPr="00D62AAA">
        <w:rPr>
          <w:rFonts w:ascii="Arial" w:hAnsi="Arial" w:cs="Arial"/>
        </w:rPr>
        <w:t>12</w:t>
      </w:r>
      <w:r w:rsidRPr="00D62AAA">
        <w:rPr>
          <w:rFonts w:ascii="Arial" w:hAnsi="Arial" w:cs="Arial"/>
        </w:rPr>
        <w:tab/>
      </w:r>
      <w:r w:rsidR="00A524EA" w:rsidRPr="00D62AAA">
        <w:rPr>
          <w:rFonts w:ascii="Arial" w:hAnsi="Arial" w:cs="Arial"/>
        </w:rPr>
        <w:t xml:space="preserve">The Council will actively pursue the recovery of debt accrued </w:t>
      </w:r>
      <w:proofErr w:type="gramStart"/>
      <w:r w:rsidR="00A524EA" w:rsidRPr="00D62AAA">
        <w:rPr>
          <w:rFonts w:ascii="Arial" w:hAnsi="Arial" w:cs="Arial"/>
        </w:rPr>
        <w:t>as a result of</w:t>
      </w:r>
      <w:proofErr w:type="gramEnd"/>
      <w:r w:rsidR="00A524EA" w:rsidRPr="00D62AAA">
        <w:rPr>
          <w:rFonts w:ascii="Arial" w:hAnsi="Arial" w:cs="Arial"/>
        </w:rPr>
        <w:t xml:space="preserve"> non-payment of accounts or invoices. Debt will be pursued in accordance with the Council’s </w:t>
      </w:r>
      <w:r w:rsidRPr="00D62AAA">
        <w:rPr>
          <w:rFonts w:ascii="Arial" w:hAnsi="Arial" w:cs="Arial"/>
        </w:rPr>
        <w:t>d</w:t>
      </w:r>
      <w:r w:rsidR="00A524EA" w:rsidRPr="00D62AAA">
        <w:rPr>
          <w:rFonts w:ascii="Arial" w:hAnsi="Arial" w:cs="Arial"/>
        </w:rPr>
        <w:t xml:space="preserve">ebt </w:t>
      </w:r>
      <w:r w:rsidRPr="00D62AAA">
        <w:rPr>
          <w:rFonts w:ascii="Arial" w:hAnsi="Arial" w:cs="Arial"/>
        </w:rPr>
        <w:t>recovery procedures</w:t>
      </w:r>
      <w:r w:rsidR="00A524EA" w:rsidRPr="00D62AAA">
        <w:rPr>
          <w:rFonts w:ascii="Arial" w:hAnsi="Arial" w:cs="Arial"/>
        </w:rPr>
        <w:t>.</w:t>
      </w:r>
    </w:p>
    <w:p w14:paraId="090B468B" w14:textId="77777777" w:rsidR="00A524EA" w:rsidRPr="00D62AAA" w:rsidRDefault="00A524EA" w:rsidP="00042B43">
      <w:pPr>
        <w:rPr>
          <w:rFonts w:ascii="Arial" w:hAnsi="Arial" w:cs="Arial"/>
          <w:b/>
        </w:rPr>
      </w:pPr>
    </w:p>
    <w:p w14:paraId="66E88DA9" w14:textId="3111CE4C" w:rsidR="00002A5C" w:rsidRPr="00D62AAA" w:rsidRDefault="00002A5C" w:rsidP="006D66EF">
      <w:pPr>
        <w:ind w:left="720" w:hanging="720"/>
        <w:rPr>
          <w:rFonts w:ascii="Arial" w:hAnsi="Arial" w:cs="Arial"/>
          <w:b/>
        </w:rPr>
      </w:pPr>
      <w:r w:rsidRPr="00D62AAA">
        <w:rPr>
          <w:rFonts w:ascii="Arial" w:hAnsi="Arial" w:cs="Arial"/>
          <w:b/>
        </w:rPr>
        <w:t xml:space="preserve">Further Information </w:t>
      </w:r>
    </w:p>
    <w:p w14:paraId="55A3FF0B" w14:textId="2938EC6F" w:rsidR="00002A5C" w:rsidRPr="00D62AAA" w:rsidRDefault="00002A5C" w:rsidP="00002A5C">
      <w:pPr>
        <w:shd w:val="clear" w:color="auto" w:fill="FFFFFF" w:themeFill="background1"/>
        <w:ind w:left="705" w:hanging="720"/>
        <w:rPr>
          <w:rFonts w:ascii="Arial" w:hAnsi="Arial" w:cs="Arial"/>
        </w:rPr>
      </w:pPr>
      <w:r w:rsidRPr="00D62AAA">
        <w:rPr>
          <w:rFonts w:ascii="Arial" w:hAnsi="Arial" w:cs="Arial"/>
        </w:rPr>
        <w:t>1</w:t>
      </w:r>
      <w:r w:rsidR="00FC159D" w:rsidRPr="00D62AAA">
        <w:rPr>
          <w:rFonts w:ascii="Arial" w:hAnsi="Arial" w:cs="Arial"/>
        </w:rPr>
        <w:t>5</w:t>
      </w:r>
      <w:r w:rsidRPr="00D62AAA">
        <w:rPr>
          <w:rFonts w:ascii="Arial" w:hAnsi="Arial" w:cs="Arial"/>
        </w:rPr>
        <w:t>.</w:t>
      </w:r>
      <w:r w:rsidR="00042B43" w:rsidRPr="00D62AAA">
        <w:rPr>
          <w:rFonts w:ascii="Arial" w:hAnsi="Arial" w:cs="Arial"/>
        </w:rPr>
        <w:t>13</w:t>
      </w:r>
      <w:r w:rsidRPr="00D62AAA">
        <w:rPr>
          <w:rFonts w:ascii="Arial" w:hAnsi="Arial" w:cs="Arial"/>
        </w:rPr>
        <w:tab/>
        <w:t>Individuals can access advice from voluntary organisations including:</w:t>
      </w:r>
    </w:p>
    <w:p w14:paraId="0F7C3220" w14:textId="77777777" w:rsidR="00002A5C" w:rsidRPr="00D62AAA" w:rsidRDefault="00002A5C" w:rsidP="00002A5C">
      <w:pPr>
        <w:shd w:val="clear" w:color="auto" w:fill="FFFFFF" w:themeFill="background1"/>
        <w:ind w:left="705" w:hanging="720"/>
        <w:rPr>
          <w:rFonts w:ascii="Arial" w:hAnsi="Arial" w:cs="Arial"/>
        </w:rPr>
      </w:pPr>
    </w:p>
    <w:p w14:paraId="2A9BA308" w14:textId="77777777" w:rsidR="00002A5C" w:rsidRPr="00D62AAA" w:rsidRDefault="00002A5C" w:rsidP="00002A5C">
      <w:pPr>
        <w:shd w:val="clear" w:color="auto" w:fill="FFFFFF" w:themeFill="background1"/>
        <w:ind w:left="705" w:hanging="720"/>
        <w:rPr>
          <w:rFonts w:ascii="Arial" w:hAnsi="Arial" w:cs="Arial"/>
          <w:b/>
          <w:bCs/>
        </w:rPr>
      </w:pPr>
      <w:r w:rsidRPr="00D62AAA">
        <w:rPr>
          <w:rFonts w:ascii="Arial" w:hAnsi="Arial" w:cs="Arial"/>
          <w:b/>
          <w:bCs/>
        </w:rPr>
        <w:t xml:space="preserve">Waltham Forest Citizens Advice Bureau </w:t>
      </w:r>
    </w:p>
    <w:p w14:paraId="2FCA4698" w14:textId="77777777" w:rsidR="00002A5C" w:rsidRPr="00D62AAA" w:rsidRDefault="00002A5C" w:rsidP="009C4BBF">
      <w:pPr>
        <w:shd w:val="clear" w:color="auto" w:fill="FFFFFF" w:themeFill="background1"/>
        <w:spacing w:line="240" w:lineRule="auto"/>
        <w:rPr>
          <w:rFonts w:ascii="Arial" w:hAnsi="Arial" w:cs="Arial"/>
        </w:rPr>
      </w:pPr>
      <w:r w:rsidRPr="00D62AAA">
        <w:rPr>
          <w:rFonts w:ascii="Arial" w:hAnsi="Arial" w:cs="Arial"/>
        </w:rPr>
        <w:t>Telephone: 0300 330 1175</w:t>
      </w:r>
    </w:p>
    <w:p w14:paraId="7E030324"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 xml:space="preserve">Website: </w:t>
      </w:r>
      <w:hyperlink r:id="rId16" w:history="1">
        <w:r w:rsidRPr="00D62AAA">
          <w:rPr>
            <w:rStyle w:val="Hyperlink"/>
            <w:rFonts w:ascii="Arial" w:hAnsi="Arial" w:cs="Arial"/>
            <w:color w:val="auto"/>
          </w:rPr>
          <w:t>https://www.citizensadvice.org.uk/local/waltham-forest/</w:t>
        </w:r>
      </w:hyperlink>
    </w:p>
    <w:p w14:paraId="549C78AF"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220 Hoe Street Walthamstow</w:t>
      </w:r>
    </w:p>
    <w:p w14:paraId="11CEAE1D"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LONDON</w:t>
      </w:r>
    </w:p>
    <w:p w14:paraId="40FA4E86"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E17 3AY</w:t>
      </w:r>
    </w:p>
    <w:p w14:paraId="5DA3492A" w14:textId="77777777" w:rsidR="00002A5C" w:rsidRPr="00D62AAA" w:rsidRDefault="00002A5C" w:rsidP="00002A5C">
      <w:pPr>
        <w:shd w:val="clear" w:color="auto" w:fill="FFFFFF" w:themeFill="background1"/>
        <w:ind w:left="705" w:hanging="720"/>
        <w:rPr>
          <w:rFonts w:ascii="Arial" w:hAnsi="Arial" w:cs="Arial"/>
        </w:rPr>
      </w:pPr>
    </w:p>
    <w:p w14:paraId="5C3AABF8" w14:textId="77777777" w:rsidR="00002A5C" w:rsidRPr="00D62AAA" w:rsidRDefault="00002A5C" w:rsidP="00002A5C">
      <w:pPr>
        <w:shd w:val="clear" w:color="auto" w:fill="FFFFFF" w:themeFill="background1"/>
        <w:ind w:left="705" w:hanging="720"/>
        <w:rPr>
          <w:rFonts w:ascii="Arial" w:hAnsi="Arial" w:cs="Arial"/>
          <w:b/>
          <w:bCs/>
        </w:rPr>
      </w:pPr>
      <w:r w:rsidRPr="00D62AAA">
        <w:rPr>
          <w:rFonts w:ascii="Arial" w:hAnsi="Arial" w:cs="Arial"/>
          <w:b/>
          <w:bCs/>
        </w:rPr>
        <w:t>Age UK Waltham Forest</w:t>
      </w:r>
    </w:p>
    <w:p w14:paraId="51E42F85"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Telephone: 020 8558 5512</w:t>
      </w:r>
    </w:p>
    <w:p w14:paraId="39FFE6C5"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Fax: 020 8558 0383</w:t>
      </w:r>
    </w:p>
    <w:p w14:paraId="2944EB29"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 xml:space="preserve">Email: </w:t>
      </w:r>
      <w:hyperlink r:id="rId17" w:history="1">
        <w:r w:rsidRPr="00D62AAA">
          <w:rPr>
            <w:rStyle w:val="Hyperlink"/>
            <w:rFonts w:ascii="Arial" w:hAnsi="Arial" w:cs="Arial"/>
            <w:color w:val="auto"/>
          </w:rPr>
          <w:t>info@ageukwalthamforest.org.uk</w:t>
        </w:r>
      </w:hyperlink>
    </w:p>
    <w:p w14:paraId="53FE4455"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Website: https://www.ageuk.org.uk/walthamforest/</w:t>
      </w:r>
    </w:p>
    <w:p w14:paraId="5C9052CF"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Waltham Forest Resource Hub (North)</w:t>
      </w:r>
    </w:p>
    <w:p w14:paraId="27C5B88D"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58 Hall Lane</w:t>
      </w:r>
    </w:p>
    <w:p w14:paraId="6745BB88"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Chingford</w:t>
      </w:r>
    </w:p>
    <w:p w14:paraId="79384717" w14:textId="77777777" w:rsidR="00002A5C" w:rsidRPr="00D62AAA" w:rsidRDefault="00002A5C" w:rsidP="009C4BBF">
      <w:pPr>
        <w:shd w:val="clear" w:color="auto" w:fill="FFFFFF" w:themeFill="background1"/>
        <w:spacing w:line="240" w:lineRule="auto"/>
        <w:ind w:left="705" w:hanging="720"/>
        <w:rPr>
          <w:rFonts w:ascii="Arial" w:hAnsi="Arial" w:cs="Arial"/>
        </w:rPr>
      </w:pPr>
      <w:r w:rsidRPr="00D62AAA">
        <w:rPr>
          <w:rFonts w:ascii="Arial" w:hAnsi="Arial" w:cs="Arial"/>
        </w:rPr>
        <w:t>E4 8EU</w:t>
      </w:r>
    </w:p>
    <w:p w14:paraId="7F0C32C4" w14:textId="77777777" w:rsidR="00002A5C" w:rsidRPr="00D62AAA" w:rsidRDefault="00002A5C" w:rsidP="00002A5C">
      <w:pPr>
        <w:shd w:val="clear" w:color="auto" w:fill="FFFFFF" w:themeFill="background1"/>
        <w:ind w:left="705" w:hanging="720"/>
        <w:rPr>
          <w:rFonts w:ascii="Arial" w:hAnsi="Arial" w:cs="Arial"/>
        </w:rPr>
      </w:pPr>
    </w:p>
    <w:p w14:paraId="12047B52" w14:textId="77777777" w:rsidR="00002A5C" w:rsidRPr="00D62AAA" w:rsidRDefault="00002A5C" w:rsidP="00002A5C">
      <w:pPr>
        <w:shd w:val="clear" w:color="auto" w:fill="FFFFFF" w:themeFill="background1"/>
        <w:ind w:left="705" w:hanging="720"/>
        <w:rPr>
          <w:rFonts w:ascii="Arial" w:hAnsi="Arial" w:cs="Arial"/>
          <w:b/>
          <w:bCs/>
        </w:rPr>
      </w:pPr>
      <w:r w:rsidRPr="00D62AAA">
        <w:rPr>
          <w:rFonts w:ascii="Arial" w:hAnsi="Arial" w:cs="Arial"/>
          <w:b/>
          <w:bCs/>
        </w:rPr>
        <w:t>Healthwatch Waltham Forest</w:t>
      </w:r>
    </w:p>
    <w:p w14:paraId="50FBC4D7" w14:textId="77777777" w:rsidR="00002A5C" w:rsidRPr="00D62AAA" w:rsidRDefault="00002A5C" w:rsidP="009C4BBF">
      <w:pPr>
        <w:shd w:val="clear" w:color="auto" w:fill="FFFFFF" w:themeFill="background1"/>
        <w:spacing w:line="240" w:lineRule="auto"/>
        <w:ind w:left="703" w:hanging="720"/>
        <w:rPr>
          <w:rFonts w:ascii="Arial" w:hAnsi="Arial" w:cs="Arial"/>
        </w:rPr>
      </w:pPr>
      <w:r w:rsidRPr="00D62AAA">
        <w:rPr>
          <w:rFonts w:ascii="Arial" w:hAnsi="Arial" w:cs="Arial"/>
        </w:rPr>
        <w:t>Text: 07507 483 288</w:t>
      </w:r>
    </w:p>
    <w:p w14:paraId="65BB53F4" w14:textId="77777777" w:rsidR="00002A5C" w:rsidRPr="00D62AAA" w:rsidRDefault="00002A5C" w:rsidP="009C4BBF">
      <w:pPr>
        <w:shd w:val="clear" w:color="auto" w:fill="FFFFFF" w:themeFill="background1"/>
        <w:spacing w:line="240" w:lineRule="auto"/>
        <w:ind w:left="703" w:hanging="720"/>
        <w:rPr>
          <w:rFonts w:ascii="Arial" w:hAnsi="Arial" w:cs="Arial"/>
        </w:rPr>
      </w:pPr>
      <w:r w:rsidRPr="00D62AAA">
        <w:rPr>
          <w:rFonts w:ascii="Arial" w:hAnsi="Arial" w:cs="Arial"/>
        </w:rPr>
        <w:t>Telephone: 020 3078 9990 (between 10am and 4pm)</w:t>
      </w:r>
    </w:p>
    <w:p w14:paraId="5E90AE67" w14:textId="77777777" w:rsidR="00002A5C" w:rsidRPr="00D62AAA" w:rsidRDefault="00002A5C" w:rsidP="009C4BBF">
      <w:pPr>
        <w:shd w:val="clear" w:color="auto" w:fill="FFFFFF" w:themeFill="background1"/>
        <w:spacing w:line="240" w:lineRule="auto"/>
        <w:ind w:left="703" w:hanging="720"/>
        <w:rPr>
          <w:rFonts w:ascii="Arial" w:hAnsi="Arial" w:cs="Arial"/>
        </w:rPr>
      </w:pPr>
      <w:r w:rsidRPr="00D62AAA">
        <w:rPr>
          <w:rFonts w:ascii="Arial" w:hAnsi="Arial" w:cs="Arial"/>
        </w:rPr>
        <w:t xml:space="preserve">Email: </w:t>
      </w:r>
      <w:hyperlink r:id="rId18" w:history="1">
        <w:r w:rsidRPr="00D62AAA">
          <w:rPr>
            <w:rStyle w:val="Hyperlink"/>
            <w:rFonts w:ascii="Arial" w:hAnsi="Arial" w:cs="Arial"/>
            <w:color w:val="auto"/>
          </w:rPr>
          <w:t>info@healthwatchwalthamforest.co.uk</w:t>
        </w:r>
      </w:hyperlink>
    </w:p>
    <w:p w14:paraId="6F7F7B6F" w14:textId="77777777" w:rsidR="00002A5C" w:rsidRPr="00D62AAA" w:rsidRDefault="00002A5C" w:rsidP="009C4BBF">
      <w:pPr>
        <w:shd w:val="clear" w:color="auto" w:fill="FFFFFF" w:themeFill="background1"/>
        <w:spacing w:line="240" w:lineRule="auto"/>
        <w:ind w:left="703" w:hanging="720"/>
        <w:rPr>
          <w:rFonts w:ascii="Arial" w:hAnsi="Arial" w:cs="Arial"/>
        </w:rPr>
      </w:pPr>
      <w:r w:rsidRPr="00D62AAA">
        <w:rPr>
          <w:rFonts w:ascii="Arial" w:hAnsi="Arial" w:cs="Arial"/>
        </w:rPr>
        <w:t>Website: https://www.healthwatchwalthamforest.co.uk/contact/</w:t>
      </w:r>
    </w:p>
    <w:p w14:paraId="08AF3F3F" w14:textId="77777777" w:rsidR="00002A5C" w:rsidRPr="00D62AAA" w:rsidRDefault="00002A5C" w:rsidP="009C4BBF">
      <w:pPr>
        <w:shd w:val="clear" w:color="auto" w:fill="FFFFFF" w:themeFill="background1"/>
        <w:spacing w:line="240" w:lineRule="auto"/>
        <w:ind w:left="703" w:hanging="720"/>
        <w:rPr>
          <w:rFonts w:ascii="Arial" w:hAnsi="Arial" w:cs="Arial"/>
        </w:rPr>
      </w:pPr>
      <w:r w:rsidRPr="00D62AAA">
        <w:rPr>
          <w:rFonts w:ascii="Arial" w:hAnsi="Arial" w:cs="Arial"/>
        </w:rPr>
        <w:t>Waltham Forest Resource Hub (Central)</w:t>
      </w:r>
    </w:p>
    <w:p w14:paraId="461A1958" w14:textId="77777777" w:rsidR="00002A5C" w:rsidRPr="00D62AAA" w:rsidRDefault="00002A5C" w:rsidP="009C4BBF">
      <w:pPr>
        <w:shd w:val="clear" w:color="auto" w:fill="FFFFFF" w:themeFill="background1"/>
        <w:spacing w:line="240" w:lineRule="auto"/>
        <w:ind w:left="703" w:hanging="720"/>
        <w:rPr>
          <w:rFonts w:ascii="Arial" w:hAnsi="Arial" w:cs="Arial"/>
        </w:rPr>
      </w:pPr>
      <w:r w:rsidRPr="00D62AAA">
        <w:rPr>
          <w:rFonts w:ascii="Arial" w:hAnsi="Arial" w:cs="Arial"/>
        </w:rPr>
        <w:lastRenderedPageBreak/>
        <w:t>1 Russell Road</w:t>
      </w:r>
    </w:p>
    <w:p w14:paraId="724B2D6B" w14:textId="77777777" w:rsidR="00002A5C" w:rsidRPr="00D62AAA" w:rsidRDefault="00002A5C" w:rsidP="009C4BBF">
      <w:pPr>
        <w:shd w:val="clear" w:color="auto" w:fill="FFFFFF" w:themeFill="background1"/>
        <w:spacing w:line="240" w:lineRule="auto"/>
        <w:ind w:left="703" w:hanging="720"/>
        <w:rPr>
          <w:rFonts w:ascii="Arial" w:hAnsi="Arial" w:cs="Arial"/>
        </w:rPr>
      </w:pPr>
      <w:r w:rsidRPr="00D62AAA">
        <w:rPr>
          <w:rFonts w:ascii="Arial" w:hAnsi="Arial" w:cs="Arial"/>
        </w:rPr>
        <w:t>London</w:t>
      </w:r>
    </w:p>
    <w:p w14:paraId="491A43A7" w14:textId="77777777" w:rsidR="00002A5C" w:rsidRPr="00D62AAA" w:rsidRDefault="00002A5C" w:rsidP="009C4BBF">
      <w:pPr>
        <w:shd w:val="clear" w:color="auto" w:fill="FFFFFF" w:themeFill="background1"/>
        <w:spacing w:line="240" w:lineRule="auto"/>
        <w:ind w:left="703" w:hanging="720"/>
        <w:rPr>
          <w:rFonts w:ascii="Arial" w:hAnsi="Arial" w:cs="Arial"/>
        </w:rPr>
      </w:pPr>
      <w:r w:rsidRPr="00D62AAA">
        <w:rPr>
          <w:rFonts w:ascii="Arial" w:hAnsi="Arial" w:cs="Arial"/>
        </w:rPr>
        <w:t>E10 7ES</w:t>
      </w:r>
    </w:p>
    <w:p w14:paraId="1323FED9" w14:textId="0216A2D8" w:rsidR="00002A5C" w:rsidRPr="00D62AAA" w:rsidRDefault="00002A5C" w:rsidP="006D66EF">
      <w:pPr>
        <w:ind w:left="720" w:hanging="720"/>
        <w:rPr>
          <w:rFonts w:ascii="Arial" w:hAnsi="Arial" w:cs="Arial"/>
        </w:rPr>
      </w:pPr>
    </w:p>
    <w:p w14:paraId="3971F1A4" w14:textId="634FEAC2" w:rsidR="00002A5C" w:rsidRPr="00D62AAA" w:rsidRDefault="00002A5C" w:rsidP="006D66EF">
      <w:pPr>
        <w:ind w:left="720" w:hanging="720"/>
        <w:rPr>
          <w:rFonts w:ascii="Arial" w:hAnsi="Arial" w:cs="Arial"/>
        </w:rPr>
      </w:pPr>
    </w:p>
    <w:p w14:paraId="0BEDFE94" w14:textId="444C2F09" w:rsidR="00002A5C" w:rsidRPr="00D62AAA" w:rsidRDefault="00002A5C" w:rsidP="006D66EF">
      <w:pPr>
        <w:ind w:left="720" w:hanging="720"/>
        <w:rPr>
          <w:rFonts w:ascii="Arial" w:hAnsi="Arial" w:cs="Arial"/>
        </w:rPr>
      </w:pPr>
    </w:p>
    <w:p w14:paraId="39B539BF" w14:textId="7875272E" w:rsidR="00002A5C" w:rsidRPr="00D62AAA" w:rsidRDefault="00002A5C" w:rsidP="006D66EF">
      <w:pPr>
        <w:ind w:left="720" w:hanging="720"/>
        <w:rPr>
          <w:rFonts w:ascii="Arial" w:hAnsi="Arial" w:cs="Arial"/>
        </w:rPr>
      </w:pPr>
    </w:p>
    <w:p w14:paraId="416D04E6" w14:textId="0E61C8B2" w:rsidR="00002A5C" w:rsidRPr="00D62AAA" w:rsidRDefault="00002A5C" w:rsidP="006D66EF">
      <w:pPr>
        <w:ind w:left="720" w:hanging="720"/>
        <w:rPr>
          <w:rFonts w:ascii="Arial" w:hAnsi="Arial" w:cs="Arial"/>
        </w:rPr>
      </w:pPr>
    </w:p>
    <w:p w14:paraId="7FA9C77E" w14:textId="2F571D65" w:rsidR="00002A5C" w:rsidRPr="00D62AAA" w:rsidRDefault="00002A5C" w:rsidP="007B126A">
      <w:pPr>
        <w:rPr>
          <w:rFonts w:ascii="Arial" w:hAnsi="Arial" w:cs="Arial"/>
        </w:rPr>
      </w:pPr>
    </w:p>
    <w:p w14:paraId="3C0F7665" w14:textId="77ADCE4B" w:rsidR="00002A5C" w:rsidRPr="00D62AAA" w:rsidRDefault="00002A5C" w:rsidP="00002A5C">
      <w:pPr>
        <w:ind w:left="720" w:hanging="720"/>
        <w:jc w:val="center"/>
        <w:rPr>
          <w:rFonts w:ascii="Arial" w:hAnsi="Arial" w:cs="Arial"/>
          <w:b/>
        </w:rPr>
      </w:pPr>
      <w:r w:rsidRPr="00D62AAA">
        <w:rPr>
          <w:rFonts w:ascii="Arial" w:hAnsi="Arial" w:cs="Arial"/>
          <w:b/>
        </w:rPr>
        <w:t>END</w:t>
      </w:r>
    </w:p>
    <w:sectPr w:rsidR="00002A5C" w:rsidRPr="00D62AAA" w:rsidSect="00C115F0">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6AEB" w14:textId="77777777" w:rsidR="00A27D5F" w:rsidRDefault="00A27D5F" w:rsidP="00F54426">
      <w:pPr>
        <w:spacing w:after="0" w:line="240" w:lineRule="auto"/>
      </w:pPr>
      <w:r>
        <w:separator/>
      </w:r>
    </w:p>
  </w:endnote>
  <w:endnote w:type="continuationSeparator" w:id="0">
    <w:p w14:paraId="2637F513" w14:textId="77777777" w:rsidR="00A27D5F" w:rsidRDefault="00A27D5F" w:rsidP="00F54426">
      <w:pPr>
        <w:spacing w:after="0" w:line="240" w:lineRule="auto"/>
      </w:pPr>
      <w:r>
        <w:continuationSeparator/>
      </w:r>
    </w:p>
  </w:endnote>
  <w:endnote w:type="continuationNotice" w:id="1">
    <w:p w14:paraId="60E2B427" w14:textId="77777777" w:rsidR="00A27D5F" w:rsidRDefault="00A27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322397"/>
      <w:docPartObj>
        <w:docPartGallery w:val="Page Numbers (Bottom of Page)"/>
        <w:docPartUnique/>
      </w:docPartObj>
    </w:sdtPr>
    <w:sdtEndPr>
      <w:rPr>
        <w:noProof/>
      </w:rPr>
    </w:sdtEndPr>
    <w:sdtContent>
      <w:p w14:paraId="1B18D3C2" w14:textId="35E60709" w:rsidR="004D7A05" w:rsidRDefault="004D7A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935E66" w14:textId="77777777" w:rsidR="004D7A05" w:rsidRDefault="004D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731480"/>
      <w:docPartObj>
        <w:docPartGallery w:val="Page Numbers (Bottom of Page)"/>
        <w:docPartUnique/>
      </w:docPartObj>
    </w:sdtPr>
    <w:sdtEndPr>
      <w:rPr>
        <w:noProof/>
      </w:rPr>
    </w:sdtEndPr>
    <w:sdtContent>
      <w:p w14:paraId="76E6D500" w14:textId="0E7417D5" w:rsidR="004D7A05" w:rsidRDefault="004D7A05">
        <w:pPr>
          <w:pStyle w:val="Footer"/>
        </w:pPr>
        <w:r>
          <w:fldChar w:fldCharType="begin"/>
        </w:r>
        <w:r>
          <w:instrText xml:space="preserve"> PAGE   \* MERGEFORMAT </w:instrText>
        </w:r>
        <w:r>
          <w:fldChar w:fldCharType="separate"/>
        </w:r>
        <w:r>
          <w:rPr>
            <w:noProof/>
          </w:rPr>
          <w:t>2</w:t>
        </w:r>
        <w:r>
          <w:rPr>
            <w:noProof/>
          </w:rPr>
          <w:fldChar w:fldCharType="end"/>
        </w:r>
      </w:p>
    </w:sdtContent>
  </w:sdt>
  <w:p w14:paraId="2671B743" w14:textId="77777777" w:rsidR="004D7A05" w:rsidRDefault="004D7A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69F9" w14:textId="77777777" w:rsidR="00A27D5F" w:rsidRDefault="00A27D5F" w:rsidP="00F54426">
      <w:pPr>
        <w:spacing w:after="0" w:line="240" w:lineRule="auto"/>
      </w:pPr>
      <w:r>
        <w:separator/>
      </w:r>
    </w:p>
  </w:footnote>
  <w:footnote w:type="continuationSeparator" w:id="0">
    <w:p w14:paraId="7C042340" w14:textId="77777777" w:rsidR="00A27D5F" w:rsidRDefault="00A27D5F" w:rsidP="00F54426">
      <w:pPr>
        <w:spacing w:after="0" w:line="240" w:lineRule="auto"/>
      </w:pPr>
      <w:r>
        <w:continuationSeparator/>
      </w:r>
    </w:p>
  </w:footnote>
  <w:footnote w:type="continuationNotice" w:id="1">
    <w:p w14:paraId="56AB4BB2" w14:textId="77777777" w:rsidR="00A27D5F" w:rsidRDefault="00A27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0BFC" w14:textId="3B49D3E7" w:rsidR="004D7A05" w:rsidRDefault="004D7A05" w:rsidP="00647BCB">
    <w:pPr>
      <w:pStyle w:val="Header"/>
      <w:jc w:val="right"/>
    </w:pPr>
    <w:r>
      <w:rPr>
        <w:noProof/>
      </w:rPr>
      <w:drawing>
        <wp:anchor distT="0" distB="0" distL="114300" distR="114300" simplePos="0" relativeHeight="251658244" behindDoc="0" locked="0" layoutInCell="1" allowOverlap="1" wp14:anchorId="0910277F" wp14:editId="07B866F6">
          <wp:simplePos x="0" y="0"/>
          <wp:positionH relativeFrom="column">
            <wp:posOffset>5341545</wp:posOffset>
          </wp:positionH>
          <wp:positionV relativeFrom="paragraph">
            <wp:posOffset>108641</wp:posOffset>
          </wp:positionV>
          <wp:extent cx="1267460" cy="706120"/>
          <wp:effectExtent l="0" t="0" r="8890" b="0"/>
          <wp:wrapSquare wrapText="bothSides"/>
          <wp:docPr id="9" name="Picture 9" descr="C:\Users\RO'Flaherty\AppData\Local\Microsoft\Windows\INetCache\Content.MSO\BBA5A0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Flaherty\AppData\Local\Microsoft\Windows\INetCache\Content.MSO\BBA5A09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7061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A396" w14:textId="740F7721" w:rsidR="004D7A05" w:rsidRDefault="004D7A05">
    <w:pPr>
      <w:pStyle w:val="Header"/>
    </w:pPr>
  </w:p>
  <w:p w14:paraId="5B5C52E7" w14:textId="77777777" w:rsidR="004D7A05" w:rsidRDefault="004D7A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3F27" w14:textId="105A2B2C" w:rsidR="004D7A05" w:rsidRPr="00C60B24" w:rsidRDefault="004D7A05" w:rsidP="00C60B24">
    <w:pPr>
      <w:pStyle w:val="Header"/>
      <w:jc w:val="center"/>
      <w:rPr>
        <w:rFonts w:ascii="Arial" w:hAnsi="Arial" w:cs="Arial"/>
        <w:b/>
      </w:rPr>
    </w:pPr>
    <w:r w:rsidRPr="00C60B24">
      <w:rPr>
        <w:rFonts w:ascii="Arial" w:hAnsi="Arial" w:cs="Arial"/>
        <w:b/>
        <w:noProof/>
      </w:rPr>
      <w:drawing>
        <wp:anchor distT="0" distB="0" distL="114300" distR="114300" simplePos="0" relativeHeight="251658243" behindDoc="0" locked="0" layoutInCell="1" allowOverlap="1" wp14:anchorId="233F5349" wp14:editId="722BC8CD">
          <wp:simplePos x="0" y="0"/>
          <wp:positionH relativeFrom="column">
            <wp:posOffset>5549265</wp:posOffset>
          </wp:positionH>
          <wp:positionV relativeFrom="paragraph">
            <wp:posOffset>-314325</wp:posOffset>
          </wp:positionV>
          <wp:extent cx="947420" cy="570230"/>
          <wp:effectExtent l="0" t="0" r="5080" b="1270"/>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947420" cy="570230"/>
                  </a:xfrm>
                  <a:prstGeom prst="rect">
                    <a:avLst/>
                  </a:prstGeom>
                </pic:spPr>
              </pic:pic>
            </a:graphicData>
          </a:graphic>
          <wp14:sizeRelH relativeFrom="margin">
            <wp14:pctWidth>0</wp14:pctWidth>
          </wp14:sizeRelH>
          <wp14:sizeRelV relativeFrom="margin">
            <wp14:pctHeight>0</wp14:pctHeight>
          </wp14:sizeRelV>
        </wp:anchor>
      </w:drawing>
    </w:r>
    <w:r w:rsidRPr="21C43A8C">
      <w:rPr>
        <w:rFonts w:ascii="Arial" w:hAnsi="Arial" w:cs="Arial"/>
        <w:b/>
        <w:bCs/>
      </w:rPr>
      <w:t>Waltham Forest Residential Care Charging Policy</w:t>
    </w:r>
  </w:p>
  <w:p w14:paraId="371B54B3" w14:textId="77777777" w:rsidR="004D7A05" w:rsidRDefault="004D7A0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4AA4" w14:textId="44A47453" w:rsidR="004D7A05" w:rsidRDefault="004D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E9E"/>
    <w:multiLevelType w:val="hybridMultilevel"/>
    <w:tmpl w:val="174AB5BC"/>
    <w:lvl w:ilvl="0" w:tplc="7B10A24A">
      <w:start w:val="1"/>
      <w:numFmt w:val="decimal"/>
      <w:lvlText w:val="%1."/>
      <w:lvlJc w:val="left"/>
      <w:pPr>
        <w:ind w:left="823" w:hanging="360"/>
      </w:pPr>
      <w:rPr>
        <w:rFonts w:ascii="Times New Roman" w:eastAsia="Times New Roman" w:hAnsi="Times New Roman" w:cs="Times New Roman" w:hint="default"/>
        <w:w w:val="110"/>
        <w:sz w:val="24"/>
        <w:szCs w:val="24"/>
      </w:rPr>
    </w:lvl>
    <w:lvl w:ilvl="1" w:tplc="7D9423CE">
      <w:numFmt w:val="bullet"/>
      <w:lvlText w:val="•"/>
      <w:lvlJc w:val="left"/>
      <w:pPr>
        <w:ind w:left="1629" w:hanging="360"/>
      </w:pPr>
      <w:rPr>
        <w:rFonts w:hint="default"/>
      </w:rPr>
    </w:lvl>
    <w:lvl w:ilvl="2" w:tplc="E6C84D36">
      <w:numFmt w:val="bullet"/>
      <w:lvlText w:val="•"/>
      <w:lvlJc w:val="left"/>
      <w:pPr>
        <w:ind w:left="2439" w:hanging="360"/>
      </w:pPr>
      <w:rPr>
        <w:rFonts w:hint="default"/>
      </w:rPr>
    </w:lvl>
    <w:lvl w:ilvl="3" w:tplc="A42E16F0">
      <w:numFmt w:val="bullet"/>
      <w:lvlText w:val="•"/>
      <w:lvlJc w:val="left"/>
      <w:pPr>
        <w:ind w:left="3248" w:hanging="360"/>
      </w:pPr>
      <w:rPr>
        <w:rFonts w:hint="default"/>
      </w:rPr>
    </w:lvl>
    <w:lvl w:ilvl="4" w:tplc="39C0F1D2">
      <w:numFmt w:val="bullet"/>
      <w:lvlText w:val="•"/>
      <w:lvlJc w:val="left"/>
      <w:pPr>
        <w:ind w:left="4058" w:hanging="360"/>
      </w:pPr>
      <w:rPr>
        <w:rFonts w:hint="default"/>
      </w:rPr>
    </w:lvl>
    <w:lvl w:ilvl="5" w:tplc="8E8CFFBC">
      <w:numFmt w:val="bullet"/>
      <w:lvlText w:val="•"/>
      <w:lvlJc w:val="left"/>
      <w:pPr>
        <w:ind w:left="4868" w:hanging="360"/>
      </w:pPr>
      <w:rPr>
        <w:rFonts w:hint="default"/>
      </w:rPr>
    </w:lvl>
    <w:lvl w:ilvl="6" w:tplc="6C567AE0">
      <w:numFmt w:val="bullet"/>
      <w:lvlText w:val="•"/>
      <w:lvlJc w:val="left"/>
      <w:pPr>
        <w:ind w:left="5677" w:hanging="360"/>
      </w:pPr>
      <w:rPr>
        <w:rFonts w:hint="default"/>
      </w:rPr>
    </w:lvl>
    <w:lvl w:ilvl="7" w:tplc="4DA089C0">
      <w:numFmt w:val="bullet"/>
      <w:lvlText w:val="•"/>
      <w:lvlJc w:val="left"/>
      <w:pPr>
        <w:ind w:left="6487" w:hanging="360"/>
      </w:pPr>
      <w:rPr>
        <w:rFonts w:hint="default"/>
      </w:rPr>
    </w:lvl>
    <w:lvl w:ilvl="8" w:tplc="EADEDC4C">
      <w:numFmt w:val="bullet"/>
      <w:lvlText w:val="•"/>
      <w:lvlJc w:val="left"/>
      <w:pPr>
        <w:ind w:left="7296" w:hanging="360"/>
      </w:pPr>
      <w:rPr>
        <w:rFonts w:hint="default"/>
      </w:rPr>
    </w:lvl>
  </w:abstractNum>
  <w:abstractNum w:abstractNumId="1" w15:restartNumberingAfterBreak="0">
    <w:nsid w:val="00B6623A"/>
    <w:multiLevelType w:val="hybridMultilevel"/>
    <w:tmpl w:val="38EE8A5E"/>
    <w:lvl w:ilvl="0" w:tplc="F11695B4">
      <w:numFmt w:val="bullet"/>
      <w:lvlText w:val="▪"/>
      <w:lvlJc w:val="left"/>
      <w:pPr>
        <w:ind w:left="1504" w:hanging="360"/>
      </w:pPr>
      <w:rPr>
        <w:rFonts w:ascii="Times New Roman" w:eastAsia="Times New Roman" w:hAnsi="Times New Roman" w:cs="Times New Roman" w:hint="default"/>
        <w:w w:val="99"/>
        <w:sz w:val="24"/>
        <w:szCs w:val="24"/>
      </w:rPr>
    </w:lvl>
    <w:lvl w:ilvl="1" w:tplc="CA5E192A">
      <w:numFmt w:val="bullet"/>
      <w:lvlText w:val=""/>
      <w:lvlJc w:val="left"/>
      <w:pPr>
        <w:ind w:left="2224" w:hanging="360"/>
      </w:pPr>
      <w:rPr>
        <w:rFonts w:ascii="Symbol" w:eastAsiaTheme="minorHAnsi" w:hAnsi="Symbol" w:cs="Arial" w:hint="default"/>
        <w:b/>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03F61FC1"/>
    <w:multiLevelType w:val="hybridMultilevel"/>
    <w:tmpl w:val="F28C84E4"/>
    <w:lvl w:ilvl="0" w:tplc="F11695B4">
      <w:numFmt w:val="bullet"/>
      <w:lvlText w:val="▪"/>
      <w:lvlJc w:val="left"/>
      <w:pPr>
        <w:ind w:left="1440" w:hanging="360"/>
      </w:pPr>
      <w:rPr>
        <w:rFonts w:ascii="Times New Roman" w:eastAsia="Times New Roman" w:hAnsi="Times New Roman" w:cs="Times New Roman" w:hint="default"/>
        <w:w w:val="99"/>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7D13F7"/>
    <w:multiLevelType w:val="hybridMultilevel"/>
    <w:tmpl w:val="7A6A9498"/>
    <w:lvl w:ilvl="0" w:tplc="CC5A2FEC">
      <w:numFmt w:val="bullet"/>
      <w:lvlText w:val="•"/>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919460D"/>
    <w:multiLevelType w:val="hybridMultilevel"/>
    <w:tmpl w:val="374E21AA"/>
    <w:lvl w:ilvl="0" w:tplc="08090005">
      <w:start w:val="1"/>
      <w:numFmt w:val="bullet"/>
      <w:lvlText w:val=""/>
      <w:lvlJc w:val="left"/>
      <w:pPr>
        <w:ind w:left="1447" w:hanging="360"/>
      </w:pPr>
      <w:rPr>
        <w:rFonts w:ascii="Wingdings" w:hAnsi="Wingdings"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5" w15:restartNumberingAfterBreak="0">
    <w:nsid w:val="0C025718"/>
    <w:multiLevelType w:val="hybridMultilevel"/>
    <w:tmpl w:val="159693FC"/>
    <w:lvl w:ilvl="0" w:tplc="B50E5984">
      <w:start w:val="1"/>
      <w:numFmt w:val="decimal"/>
      <w:lvlText w:val="%1."/>
      <w:lvlJc w:val="left"/>
      <w:pPr>
        <w:ind w:left="823" w:hanging="360"/>
      </w:pPr>
      <w:rPr>
        <w:rFonts w:ascii="Times New Roman" w:eastAsia="Times New Roman" w:hAnsi="Times New Roman" w:cs="Times New Roman" w:hint="default"/>
        <w:w w:val="110"/>
        <w:sz w:val="24"/>
        <w:szCs w:val="24"/>
      </w:rPr>
    </w:lvl>
    <w:lvl w:ilvl="1" w:tplc="87984100">
      <w:numFmt w:val="bullet"/>
      <w:lvlText w:val="•"/>
      <w:lvlJc w:val="left"/>
      <w:pPr>
        <w:ind w:left="1638" w:hanging="360"/>
      </w:pPr>
      <w:rPr>
        <w:rFonts w:hint="default"/>
      </w:rPr>
    </w:lvl>
    <w:lvl w:ilvl="2" w:tplc="2AE292F8">
      <w:numFmt w:val="bullet"/>
      <w:lvlText w:val="•"/>
      <w:lvlJc w:val="left"/>
      <w:pPr>
        <w:ind w:left="2457" w:hanging="360"/>
      </w:pPr>
      <w:rPr>
        <w:rFonts w:hint="default"/>
      </w:rPr>
    </w:lvl>
    <w:lvl w:ilvl="3" w:tplc="AA702A5A">
      <w:numFmt w:val="bullet"/>
      <w:lvlText w:val="•"/>
      <w:lvlJc w:val="left"/>
      <w:pPr>
        <w:ind w:left="3276" w:hanging="360"/>
      </w:pPr>
      <w:rPr>
        <w:rFonts w:hint="default"/>
      </w:rPr>
    </w:lvl>
    <w:lvl w:ilvl="4" w:tplc="41CA63D4">
      <w:numFmt w:val="bullet"/>
      <w:lvlText w:val="•"/>
      <w:lvlJc w:val="left"/>
      <w:pPr>
        <w:ind w:left="4094" w:hanging="360"/>
      </w:pPr>
      <w:rPr>
        <w:rFonts w:hint="default"/>
      </w:rPr>
    </w:lvl>
    <w:lvl w:ilvl="5" w:tplc="20D85FC0">
      <w:numFmt w:val="bullet"/>
      <w:lvlText w:val="•"/>
      <w:lvlJc w:val="left"/>
      <w:pPr>
        <w:ind w:left="4913" w:hanging="360"/>
      </w:pPr>
      <w:rPr>
        <w:rFonts w:hint="default"/>
      </w:rPr>
    </w:lvl>
    <w:lvl w:ilvl="6" w:tplc="ABFEC6E4">
      <w:numFmt w:val="bullet"/>
      <w:lvlText w:val="•"/>
      <w:lvlJc w:val="left"/>
      <w:pPr>
        <w:ind w:left="5732" w:hanging="360"/>
      </w:pPr>
      <w:rPr>
        <w:rFonts w:hint="default"/>
      </w:rPr>
    </w:lvl>
    <w:lvl w:ilvl="7" w:tplc="C17AF498">
      <w:numFmt w:val="bullet"/>
      <w:lvlText w:val="•"/>
      <w:lvlJc w:val="left"/>
      <w:pPr>
        <w:ind w:left="6551" w:hanging="360"/>
      </w:pPr>
      <w:rPr>
        <w:rFonts w:hint="default"/>
      </w:rPr>
    </w:lvl>
    <w:lvl w:ilvl="8" w:tplc="22DA8348">
      <w:numFmt w:val="bullet"/>
      <w:lvlText w:val="•"/>
      <w:lvlJc w:val="left"/>
      <w:pPr>
        <w:ind w:left="7369" w:hanging="360"/>
      </w:pPr>
      <w:rPr>
        <w:rFonts w:hint="default"/>
      </w:rPr>
    </w:lvl>
  </w:abstractNum>
  <w:abstractNum w:abstractNumId="6" w15:restartNumberingAfterBreak="0">
    <w:nsid w:val="0F445775"/>
    <w:multiLevelType w:val="hybridMultilevel"/>
    <w:tmpl w:val="C3AEA32E"/>
    <w:lvl w:ilvl="0" w:tplc="08090005">
      <w:start w:val="1"/>
      <w:numFmt w:val="bullet"/>
      <w:lvlText w:val=""/>
      <w:lvlJc w:val="left"/>
      <w:pPr>
        <w:ind w:left="1447" w:hanging="360"/>
      </w:pPr>
      <w:rPr>
        <w:rFonts w:ascii="Wingdings" w:hAnsi="Wingdings"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7" w15:restartNumberingAfterBreak="0">
    <w:nsid w:val="147C1687"/>
    <w:multiLevelType w:val="hybridMultilevel"/>
    <w:tmpl w:val="C6F2E488"/>
    <w:lvl w:ilvl="0" w:tplc="F11695B4">
      <w:numFmt w:val="bullet"/>
      <w:lvlText w:val="▪"/>
      <w:lvlJc w:val="left"/>
      <w:pPr>
        <w:ind w:left="1440" w:hanging="360"/>
      </w:pPr>
      <w:rPr>
        <w:rFonts w:ascii="Times New Roman" w:eastAsia="Times New Roman" w:hAnsi="Times New Roman" w:cs="Times New Roman" w:hint="default"/>
        <w:w w:val="99"/>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EB04FD"/>
    <w:multiLevelType w:val="hybridMultilevel"/>
    <w:tmpl w:val="1A3CE090"/>
    <w:lvl w:ilvl="0" w:tplc="A98CFFC0">
      <w:start w:val="1"/>
      <w:numFmt w:val="bullet"/>
      <w:lvlText w:val="o"/>
      <w:lvlJc w:val="left"/>
      <w:pPr>
        <w:tabs>
          <w:tab w:val="num" w:pos="720"/>
        </w:tabs>
        <w:ind w:left="720" w:hanging="360"/>
      </w:pPr>
      <w:rPr>
        <w:rFonts w:ascii="Courier New" w:hAnsi="Courier New" w:hint="default"/>
      </w:rPr>
    </w:lvl>
    <w:lvl w:ilvl="1" w:tplc="074E8942" w:tentative="1">
      <w:start w:val="1"/>
      <w:numFmt w:val="bullet"/>
      <w:lvlText w:val="o"/>
      <w:lvlJc w:val="left"/>
      <w:pPr>
        <w:tabs>
          <w:tab w:val="num" w:pos="1440"/>
        </w:tabs>
        <w:ind w:left="1440" w:hanging="360"/>
      </w:pPr>
      <w:rPr>
        <w:rFonts w:ascii="Courier New" w:hAnsi="Courier New" w:hint="default"/>
      </w:rPr>
    </w:lvl>
    <w:lvl w:ilvl="2" w:tplc="23B433EC" w:tentative="1">
      <w:start w:val="1"/>
      <w:numFmt w:val="bullet"/>
      <w:lvlText w:val="o"/>
      <w:lvlJc w:val="left"/>
      <w:pPr>
        <w:tabs>
          <w:tab w:val="num" w:pos="2160"/>
        </w:tabs>
        <w:ind w:left="2160" w:hanging="360"/>
      </w:pPr>
      <w:rPr>
        <w:rFonts w:ascii="Courier New" w:hAnsi="Courier New" w:hint="default"/>
      </w:rPr>
    </w:lvl>
    <w:lvl w:ilvl="3" w:tplc="5C48BCE2" w:tentative="1">
      <w:start w:val="1"/>
      <w:numFmt w:val="bullet"/>
      <w:lvlText w:val="o"/>
      <w:lvlJc w:val="left"/>
      <w:pPr>
        <w:tabs>
          <w:tab w:val="num" w:pos="2880"/>
        </w:tabs>
        <w:ind w:left="2880" w:hanging="360"/>
      </w:pPr>
      <w:rPr>
        <w:rFonts w:ascii="Courier New" w:hAnsi="Courier New" w:hint="default"/>
      </w:rPr>
    </w:lvl>
    <w:lvl w:ilvl="4" w:tplc="ADC88230" w:tentative="1">
      <w:start w:val="1"/>
      <w:numFmt w:val="bullet"/>
      <w:lvlText w:val="o"/>
      <w:lvlJc w:val="left"/>
      <w:pPr>
        <w:tabs>
          <w:tab w:val="num" w:pos="3600"/>
        </w:tabs>
        <w:ind w:left="3600" w:hanging="360"/>
      </w:pPr>
      <w:rPr>
        <w:rFonts w:ascii="Courier New" w:hAnsi="Courier New" w:hint="default"/>
      </w:rPr>
    </w:lvl>
    <w:lvl w:ilvl="5" w:tplc="091E43A8" w:tentative="1">
      <w:start w:val="1"/>
      <w:numFmt w:val="bullet"/>
      <w:lvlText w:val="o"/>
      <w:lvlJc w:val="left"/>
      <w:pPr>
        <w:tabs>
          <w:tab w:val="num" w:pos="4320"/>
        </w:tabs>
        <w:ind w:left="4320" w:hanging="360"/>
      </w:pPr>
      <w:rPr>
        <w:rFonts w:ascii="Courier New" w:hAnsi="Courier New" w:hint="default"/>
      </w:rPr>
    </w:lvl>
    <w:lvl w:ilvl="6" w:tplc="0D5E2FF2" w:tentative="1">
      <w:start w:val="1"/>
      <w:numFmt w:val="bullet"/>
      <w:lvlText w:val="o"/>
      <w:lvlJc w:val="left"/>
      <w:pPr>
        <w:tabs>
          <w:tab w:val="num" w:pos="5040"/>
        </w:tabs>
        <w:ind w:left="5040" w:hanging="360"/>
      </w:pPr>
      <w:rPr>
        <w:rFonts w:ascii="Courier New" w:hAnsi="Courier New" w:hint="default"/>
      </w:rPr>
    </w:lvl>
    <w:lvl w:ilvl="7" w:tplc="DB82B5E8" w:tentative="1">
      <w:start w:val="1"/>
      <w:numFmt w:val="bullet"/>
      <w:lvlText w:val="o"/>
      <w:lvlJc w:val="left"/>
      <w:pPr>
        <w:tabs>
          <w:tab w:val="num" w:pos="5760"/>
        </w:tabs>
        <w:ind w:left="5760" w:hanging="360"/>
      </w:pPr>
      <w:rPr>
        <w:rFonts w:ascii="Courier New" w:hAnsi="Courier New" w:hint="default"/>
      </w:rPr>
    </w:lvl>
    <w:lvl w:ilvl="8" w:tplc="F64AFC2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F8850DE"/>
    <w:multiLevelType w:val="hybridMultilevel"/>
    <w:tmpl w:val="399A2AF8"/>
    <w:lvl w:ilvl="0" w:tplc="D4A8D4FC">
      <w:start w:val="1"/>
      <w:numFmt w:val="lowerLetter"/>
      <w:lvlText w:val="(%1)"/>
      <w:lvlJc w:val="left"/>
      <w:pPr>
        <w:ind w:left="1800" w:hanging="360"/>
      </w:pPr>
      <w:rPr>
        <w:rFonts w:ascii="Times New Roman" w:eastAsia="Times New Roman" w:hAnsi="Times New Roman" w:cs="Times New Roman" w:hint="default"/>
        <w:w w:val="99"/>
        <w:sz w:val="24"/>
        <w:szCs w:val="24"/>
      </w:rPr>
    </w:lvl>
    <w:lvl w:ilvl="1" w:tplc="4F30588E">
      <w:numFmt w:val="bullet"/>
      <w:lvlText w:val="•"/>
      <w:lvlJc w:val="left"/>
      <w:pPr>
        <w:ind w:left="2674" w:hanging="360"/>
      </w:pPr>
      <w:rPr>
        <w:rFonts w:hint="default"/>
      </w:rPr>
    </w:lvl>
    <w:lvl w:ilvl="2" w:tplc="B92A0E20">
      <w:numFmt w:val="bullet"/>
      <w:lvlText w:val="•"/>
      <w:lvlJc w:val="left"/>
      <w:pPr>
        <w:ind w:left="3549" w:hanging="360"/>
      </w:pPr>
      <w:rPr>
        <w:rFonts w:hint="default"/>
      </w:rPr>
    </w:lvl>
    <w:lvl w:ilvl="3" w:tplc="58507DE6">
      <w:numFmt w:val="bullet"/>
      <w:lvlText w:val="•"/>
      <w:lvlJc w:val="left"/>
      <w:pPr>
        <w:ind w:left="4423" w:hanging="360"/>
      </w:pPr>
      <w:rPr>
        <w:rFonts w:hint="default"/>
      </w:rPr>
    </w:lvl>
    <w:lvl w:ilvl="4" w:tplc="7C2E5022">
      <w:numFmt w:val="bullet"/>
      <w:lvlText w:val="•"/>
      <w:lvlJc w:val="left"/>
      <w:pPr>
        <w:ind w:left="5298" w:hanging="360"/>
      </w:pPr>
      <w:rPr>
        <w:rFonts w:hint="default"/>
      </w:rPr>
    </w:lvl>
    <w:lvl w:ilvl="5" w:tplc="84BE0020">
      <w:numFmt w:val="bullet"/>
      <w:lvlText w:val="•"/>
      <w:lvlJc w:val="left"/>
      <w:pPr>
        <w:ind w:left="6173" w:hanging="360"/>
      </w:pPr>
      <w:rPr>
        <w:rFonts w:hint="default"/>
      </w:rPr>
    </w:lvl>
    <w:lvl w:ilvl="6" w:tplc="182E14C0">
      <w:numFmt w:val="bullet"/>
      <w:lvlText w:val="•"/>
      <w:lvlJc w:val="left"/>
      <w:pPr>
        <w:ind w:left="7047" w:hanging="360"/>
      </w:pPr>
      <w:rPr>
        <w:rFonts w:hint="default"/>
      </w:rPr>
    </w:lvl>
    <w:lvl w:ilvl="7" w:tplc="52920EC2">
      <w:numFmt w:val="bullet"/>
      <w:lvlText w:val="•"/>
      <w:lvlJc w:val="left"/>
      <w:pPr>
        <w:ind w:left="7922" w:hanging="360"/>
      </w:pPr>
      <w:rPr>
        <w:rFonts w:hint="default"/>
      </w:rPr>
    </w:lvl>
    <w:lvl w:ilvl="8" w:tplc="80C23036">
      <w:numFmt w:val="bullet"/>
      <w:lvlText w:val="•"/>
      <w:lvlJc w:val="left"/>
      <w:pPr>
        <w:ind w:left="8797" w:hanging="360"/>
      </w:pPr>
      <w:rPr>
        <w:rFonts w:hint="default"/>
      </w:rPr>
    </w:lvl>
  </w:abstractNum>
  <w:abstractNum w:abstractNumId="10" w15:restartNumberingAfterBreak="0">
    <w:nsid w:val="2A274EBA"/>
    <w:multiLevelType w:val="hybridMultilevel"/>
    <w:tmpl w:val="3668A560"/>
    <w:lvl w:ilvl="0" w:tplc="08090005">
      <w:start w:val="1"/>
      <w:numFmt w:val="bullet"/>
      <w:lvlText w:val=""/>
      <w:lvlJc w:val="left"/>
      <w:pPr>
        <w:ind w:left="2160" w:hanging="360"/>
      </w:pPr>
      <w:rPr>
        <w:rFonts w:ascii="Wingdings" w:hAnsi="Wingdings" w:hint="default"/>
      </w:rPr>
    </w:lvl>
    <w:lvl w:ilvl="1" w:tplc="08090005">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C921811"/>
    <w:multiLevelType w:val="multilevel"/>
    <w:tmpl w:val="7052891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color w:val="auto"/>
      </w:rPr>
    </w:lvl>
    <w:lvl w:ilvl="2">
      <w:start w:val="1"/>
      <w:numFmt w:val="decimal"/>
      <w:isLgl/>
      <w:lvlText w:val="%1.%2.%3"/>
      <w:lvlJc w:val="left"/>
      <w:pPr>
        <w:tabs>
          <w:tab w:val="num" w:pos="720"/>
        </w:tabs>
        <w:ind w:left="720" w:hanging="720"/>
      </w:pPr>
      <w:rPr>
        <w:rFonts w:hint="default"/>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DE44158"/>
    <w:multiLevelType w:val="hybridMultilevel"/>
    <w:tmpl w:val="3C0629A4"/>
    <w:lvl w:ilvl="0" w:tplc="E33E748E">
      <w:numFmt w:val="bullet"/>
      <w:lvlText w:val="□"/>
      <w:lvlJc w:val="left"/>
      <w:pPr>
        <w:ind w:left="820" w:hanging="360"/>
      </w:pPr>
      <w:rPr>
        <w:rFonts w:ascii="Times New Roman" w:eastAsia="Times New Roman" w:hAnsi="Times New Roman" w:cs="Times New Roman" w:hint="default"/>
        <w:w w:val="75"/>
        <w:sz w:val="24"/>
        <w:szCs w:val="24"/>
      </w:rPr>
    </w:lvl>
    <w:lvl w:ilvl="1" w:tplc="05E0C602">
      <w:numFmt w:val="bullet"/>
      <w:lvlText w:val="•"/>
      <w:lvlJc w:val="left"/>
      <w:pPr>
        <w:ind w:left="1658" w:hanging="360"/>
      </w:pPr>
      <w:rPr>
        <w:rFonts w:hint="default"/>
      </w:rPr>
    </w:lvl>
    <w:lvl w:ilvl="2" w:tplc="B7C2137A">
      <w:numFmt w:val="bullet"/>
      <w:lvlText w:val="•"/>
      <w:lvlJc w:val="left"/>
      <w:pPr>
        <w:ind w:left="2497" w:hanging="360"/>
      </w:pPr>
      <w:rPr>
        <w:rFonts w:hint="default"/>
      </w:rPr>
    </w:lvl>
    <w:lvl w:ilvl="3" w:tplc="A628C7DC">
      <w:numFmt w:val="bullet"/>
      <w:lvlText w:val="•"/>
      <w:lvlJc w:val="left"/>
      <w:pPr>
        <w:ind w:left="3335" w:hanging="360"/>
      </w:pPr>
      <w:rPr>
        <w:rFonts w:hint="default"/>
      </w:rPr>
    </w:lvl>
    <w:lvl w:ilvl="4" w:tplc="F27C0876">
      <w:numFmt w:val="bullet"/>
      <w:lvlText w:val="•"/>
      <w:lvlJc w:val="left"/>
      <w:pPr>
        <w:ind w:left="4174" w:hanging="360"/>
      </w:pPr>
      <w:rPr>
        <w:rFonts w:hint="default"/>
      </w:rPr>
    </w:lvl>
    <w:lvl w:ilvl="5" w:tplc="F844FB76">
      <w:numFmt w:val="bullet"/>
      <w:lvlText w:val="•"/>
      <w:lvlJc w:val="left"/>
      <w:pPr>
        <w:ind w:left="5013" w:hanging="360"/>
      </w:pPr>
      <w:rPr>
        <w:rFonts w:hint="default"/>
      </w:rPr>
    </w:lvl>
    <w:lvl w:ilvl="6" w:tplc="A1502930">
      <w:numFmt w:val="bullet"/>
      <w:lvlText w:val="•"/>
      <w:lvlJc w:val="left"/>
      <w:pPr>
        <w:ind w:left="5851" w:hanging="360"/>
      </w:pPr>
      <w:rPr>
        <w:rFonts w:hint="default"/>
      </w:rPr>
    </w:lvl>
    <w:lvl w:ilvl="7" w:tplc="5A9C67AE">
      <w:numFmt w:val="bullet"/>
      <w:lvlText w:val="•"/>
      <w:lvlJc w:val="left"/>
      <w:pPr>
        <w:ind w:left="6690" w:hanging="360"/>
      </w:pPr>
      <w:rPr>
        <w:rFonts w:hint="default"/>
      </w:rPr>
    </w:lvl>
    <w:lvl w:ilvl="8" w:tplc="DC96E31E">
      <w:numFmt w:val="bullet"/>
      <w:lvlText w:val="•"/>
      <w:lvlJc w:val="left"/>
      <w:pPr>
        <w:ind w:left="7529" w:hanging="360"/>
      </w:pPr>
      <w:rPr>
        <w:rFonts w:hint="default"/>
      </w:rPr>
    </w:lvl>
  </w:abstractNum>
  <w:abstractNum w:abstractNumId="13" w15:restartNumberingAfterBreak="0">
    <w:nsid w:val="31537E5C"/>
    <w:multiLevelType w:val="hybridMultilevel"/>
    <w:tmpl w:val="E38C1208"/>
    <w:lvl w:ilvl="0" w:tplc="F11695B4">
      <w:numFmt w:val="bullet"/>
      <w:lvlText w:val="▪"/>
      <w:lvlJc w:val="left"/>
      <w:pPr>
        <w:ind w:left="720" w:hanging="360"/>
      </w:pPr>
      <w:rPr>
        <w:rFonts w:ascii="Times New Roman" w:eastAsia="Times New Roman" w:hAnsi="Times New Roman" w:cs="Times New Roman"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C64E7"/>
    <w:multiLevelType w:val="hybridMultilevel"/>
    <w:tmpl w:val="9672F8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93418D"/>
    <w:multiLevelType w:val="hybridMultilevel"/>
    <w:tmpl w:val="04FC9B28"/>
    <w:lvl w:ilvl="0" w:tplc="F11695B4">
      <w:numFmt w:val="bullet"/>
      <w:lvlText w:val="▪"/>
      <w:lvlJc w:val="left"/>
      <w:pPr>
        <w:ind w:left="1540" w:hanging="360"/>
      </w:pPr>
      <w:rPr>
        <w:rFonts w:ascii="Times New Roman" w:eastAsia="Times New Roman" w:hAnsi="Times New Roman" w:cs="Times New Roman" w:hint="default"/>
        <w:w w:val="99"/>
        <w:sz w:val="24"/>
        <w:szCs w:val="24"/>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6" w15:restartNumberingAfterBreak="0">
    <w:nsid w:val="400B2778"/>
    <w:multiLevelType w:val="multilevel"/>
    <w:tmpl w:val="B70A809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BD13CA"/>
    <w:multiLevelType w:val="hybridMultilevel"/>
    <w:tmpl w:val="A57AEA02"/>
    <w:lvl w:ilvl="0" w:tplc="FDA099F2">
      <w:numFmt w:val="bullet"/>
      <w:lvlText w:val="□"/>
      <w:lvlJc w:val="left"/>
      <w:pPr>
        <w:ind w:left="820" w:hanging="360"/>
      </w:pPr>
      <w:rPr>
        <w:rFonts w:ascii="Times New Roman" w:eastAsia="Times New Roman" w:hAnsi="Times New Roman" w:cs="Times New Roman" w:hint="default"/>
        <w:w w:val="75"/>
        <w:sz w:val="24"/>
        <w:szCs w:val="24"/>
      </w:rPr>
    </w:lvl>
    <w:lvl w:ilvl="1" w:tplc="525E4438">
      <w:numFmt w:val="bullet"/>
      <w:lvlText w:val="•"/>
      <w:lvlJc w:val="left"/>
      <w:pPr>
        <w:ind w:left="1658" w:hanging="360"/>
      </w:pPr>
      <w:rPr>
        <w:rFonts w:hint="default"/>
      </w:rPr>
    </w:lvl>
    <w:lvl w:ilvl="2" w:tplc="63669D48">
      <w:numFmt w:val="bullet"/>
      <w:lvlText w:val="•"/>
      <w:lvlJc w:val="left"/>
      <w:pPr>
        <w:ind w:left="2497" w:hanging="360"/>
      </w:pPr>
      <w:rPr>
        <w:rFonts w:hint="default"/>
      </w:rPr>
    </w:lvl>
    <w:lvl w:ilvl="3" w:tplc="4B7A1A86">
      <w:numFmt w:val="bullet"/>
      <w:lvlText w:val="•"/>
      <w:lvlJc w:val="left"/>
      <w:pPr>
        <w:ind w:left="3335" w:hanging="360"/>
      </w:pPr>
      <w:rPr>
        <w:rFonts w:hint="default"/>
      </w:rPr>
    </w:lvl>
    <w:lvl w:ilvl="4" w:tplc="08202B74">
      <w:numFmt w:val="bullet"/>
      <w:lvlText w:val="•"/>
      <w:lvlJc w:val="left"/>
      <w:pPr>
        <w:ind w:left="4174" w:hanging="360"/>
      </w:pPr>
      <w:rPr>
        <w:rFonts w:hint="default"/>
      </w:rPr>
    </w:lvl>
    <w:lvl w:ilvl="5" w:tplc="54D00DDE">
      <w:numFmt w:val="bullet"/>
      <w:lvlText w:val="•"/>
      <w:lvlJc w:val="left"/>
      <w:pPr>
        <w:ind w:left="5013" w:hanging="360"/>
      </w:pPr>
      <w:rPr>
        <w:rFonts w:hint="default"/>
      </w:rPr>
    </w:lvl>
    <w:lvl w:ilvl="6" w:tplc="4C002FBA">
      <w:numFmt w:val="bullet"/>
      <w:lvlText w:val="•"/>
      <w:lvlJc w:val="left"/>
      <w:pPr>
        <w:ind w:left="5851" w:hanging="360"/>
      </w:pPr>
      <w:rPr>
        <w:rFonts w:hint="default"/>
      </w:rPr>
    </w:lvl>
    <w:lvl w:ilvl="7" w:tplc="3D2C2CB2">
      <w:numFmt w:val="bullet"/>
      <w:lvlText w:val="•"/>
      <w:lvlJc w:val="left"/>
      <w:pPr>
        <w:ind w:left="6690" w:hanging="360"/>
      </w:pPr>
      <w:rPr>
        <w:rFonts w:hint="default"/>
      </w:rPr>
    </w:lvl>
    <w:lvl w:ilvl="8" w:tplc="FD1259E6">
      <w:numFmt w:val="bullet"/>
      <w:lvlText w:val="•"/>
      <w:lvlJc w:val="left"/>
      <w:pPr>
        <w:ind w:left="7529" w:hanging="360"/>
      </w:pPr>
      <w:rPr>
        <w:rFonts w:hint="default"/>
      </w:rPr>
    </w:lvl>
  </w:abstractNum>
  <w:abstractNum w:abstractNumId="18" w15:restartNumberingAfterBreak="0">
    <w:nsid w:val="4B872DD7"/>
    <w:multiLevelType w:val="multilevel"/>
    <w:tmpl w:val="B3CAE366"/>
    <w:lvl w:ilvl="0">
      <w:start w:val="1"/>
      <w:numFmt w:val="decimal"/>
      <w:lvlText w:val="%1."/>
      <w:lvlJc w:val="left"/>
      <w:pPr>
        <w:ind w:left="369" w:hanging="270"/>
      </w:pPr>
      <w:rPr>
        <w:rFonts w:ascii="Times New Roman" w:eastAsia="Times New Roman" w:hAnsi="Times New Roman" w:cs="Times New Roman" w:hint="default"/>
        <w:w w:val="110"/>
        <w:sz w:val="24"/>
        <w:szCs w:val="24"/>
      </w:rPr>
    </w:lvl>
    <w:lvl w:ilvl="1">
      <w:start w:val="1"/>
      <w:numFmt w:val="decimal"/>
      <w:lvlText w:val="%1.%2"/>
      <w:lvlJc w:val="left"/>
      <w:pPr>
        <w:ind w:left="100" w:hanging="536"/>
      </w:pPr>
      <w:rPr>
        <w:rFonts w:hint="default"/>
        <w:w w:val="110"/>
      </w:rPr>
    </w:lvl>
    <w:lvl w:ilvl="2">
      <w:numFmt w:val="bullet"/>
      <w:lvlText w:val="•"/>
      <w:lvlJc w:val="left"/>
      <w:pPr>
        <w:ind w:left="1180" w:hanging="536"/>
      </w:pPr>
      <w:rPr>
        <w:rFonts w:ascii="Times New Roman" w:eastAsia="Times New Roman" w:hAnsi="Times New Roman" w:cs="Times New Roman" w:hint="default"/>
        <w:w w:val="99"/>
        <w:sz w:val="24"/>
        <w:szCs w:val="24"/>
      </w:rPr>
    </w:lvl>
    <w:lvl w:ilvl="3">
      <w:numFmt w:val="bullet"/>
      <w:lvlText w:val="•"/>
      <w:lvlJc w:val="left"/>
      <w:pPr>
        <w:ind w:left="2180" w:hanging="536"/>
      </w:pPr>
      <w:rPr>
        <w:rFonts w:hint="default"/>
      </w:rPr>
    </w:lvl>
    <w:lvl w:ilvl="4">
      <w:numFmt w:val="bullet"/>
      <w:lvlText w:val="•"/>
      <w:lvlJc w:val="left"/>
      <w:pPr>
        <w:ind w:left="3181" w:hanging="536"/>
      </w:pPr>
      <w:rPr>
        <w:rFonts w:hint="default"/>
      </w:rPr>
    </w:lvl>
    <w:lvl w:ilvl="5">
      <w:numFmt w:val="bullet"/>
      <w:lvlText w:val="•"/>
      <w:lvlJc w:val="left"/>
      <w:pPr>
        <w:ind w:left="4182" w:hanging="536"/>
      </w:pPr>
      <w:rPr>
        <w:rFonts w:hint="default"/>
      </w:rPr>
    </w:lvl>
    <w:lvl w:ilvl="6">
      <w:numFmt w:val="bullet"/>
      <w:lvlText w:val="•"/>
      <w:lvlJc w:val="left"/>
      <w:pPr>
        <w:ind w:left="5183" w:hanging="536"/>
      </w:pPr>
      <w:rPr>
        <w:rFonts w:hint="default"/>
      </w:rPr>
    </w:lvl>
    <w:lvl w:ilvl="7">
      <w:numFmt w:val="bullet"/>
      <w:lvlText w:val="•"/>
      <w:lvlJc w:val="left"/>
      <w:pPr>
        <w:ind w:left="6184" w:hanging="536"/>
      </w:pPr>
      <w:rPr>
        <w:rFonts w:hint="default"/>
      </w:rPr>
    </w:lvl>
    <w:lvl w:ilvl="8">
      <w:numFmt w:val="bullet"/>
      <w:lvlText w:val="•"/>
      <w:lvlJc w:val="left"/>
      <w:pPr>
        <w:ind w:left="7184" w:hanging="536"/>
      </w:pPr>
      <w:rPr>
        <w:rFonts w:hint="default"/>
      </w:rPr>
    </w:lvl>
  </w:abstractNum>
  <w:abstractNum w:abstractNumId="19" w15:restartNumberingAfterBreak="0">
    <w:nsid w:val="4D6F50CD"/>
    <w:multiLevelType w:val="hybridMultilevel"/>
    <w:tmpl w:val="389291B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1046F9"/>
    <w:multiLevelType w:val="hybridMultilevel"/>
    <w:tmpl w:val="E4228D86"/>
    <w:lvl w:ilvl="0" w:tplc="08090005">
      <w:start w:val="1"/>
      <w:numFmt w:val="bullet"/>
      <w:lvlText w:val=""/>
      <w:lvlJc w:val="left"/>
      <w:pPr>
        <w:ind w:left="1447" w:hanging="360"/>
      </w:pPr>
      <w:rPr>
        <w:rFonts w:ascii="Wingdings" w:hAnsi="Wingdings"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21" w15:restartNumberingAfterBreak="0">
    <w:nsid w:val="507A1E99"/>
    <w:multiLevelType w:val="hybridMultilevel"/>
    <w:tmpl w:val="2DA4447A"/>
    <w:lvl w:ilvl="0" w:tplc="F11695B4">
      <w:numFmt w:val="bullet"/>
      <w:lvlText w:val="▪"/>
      <w:lvlJc w:val="left"/>
      <w:pPr>
        <w:ind w:left="1440" w:hanging="360"/>
      </w:pPr>
      <w:rPr>
        <w:rFonts w:ascii="Times New Roman" w:eastAsia="Times New Roman" w:hAnsi="Times New Roman" w:cs="Times New Roman" w:hint="default"/>
        <w:w w:val="99"/>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E34E23"/>
    <w:multiLevelType w:val="hybridMultilevel"/>
    <w:tmpl w:val="B5B6A360"/>
    <w:lvl w:ilvl="0" w:tplc="F11695B4">
      <w:numFmt w:val="bullet"/>
      <w:lvlText w:val="▪"/>
      <w:lvlJc w:val="left"/>
      <w:pPr>
        <w:ind w:left="1440" w:hanging="360"/>
      </w:pPr>
      <w:rPr>
        <w:rFonts w:ascii="Times New Roman" w:eastAsia="Times New Roman" w:hAnsi="Times New Roman" w:cs="Times New Roman" w:hint="default"/>
        <w:w w:val="99"/>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3C01FB"/>
    <w:multiLevelType w:val="hybridMultilevel"/>
    <w:tmpl w:val="70281274"/>
    <w:lvl w:ilvl="0" w:tplc="F11695B4">
      <w:numFmt w:val="bullet"/>
      <w:lvlText w:val="▪"/>
      <w:lvlJc w:val="left"/>
      <w:pPr>
        <w:ind w:left="720" w:hanging="360"/>
      </w:pPr>
      <w:rPr>
        <w:rFonts w:ascii="Times New Roman" w:eastAsia="Times New Roman" w:hAnsi="Times New Roman" w:cs="Times New Roman"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E4B56"/>
    <w:multiLevelType w:val="hybridMultilevel"/>
    <w:tmpl w:val="F08CC270"/>
    <w:lvl w:ilvl="0" w:tplc="D80CC562">
      <w:start w:val="1"/>
      <w:numFmt w:val="lowerLetter"/>
      <w:lvlText w:val="(%1)"/>
      <w:lvlJc w:val="left"/>
      <w:pPr>
        <w:ind w:left="1800" w:hanging="360"/>
      </w:pPr>
      <w:rPr>
        <w:rFonts w:ascii="Times New Roman" w:eastAsia="Times New Roman" w:hAnsi="Times New Roman" w:cs="Times New Roman" w:hint="default"/>
        <w:w w:val="99"/>
        <w:sz w:val="24"/>
        <w:szCs w:val="24"/>
      </w:rPr>
    </w:lvl>
    <w:lvl w:ilvl="1" w:tplc="CC5A2FEC">
      <w:numFmt w:val="bullet"/>
      <w:lvlText w:val="•"/>
      <w:lvlJc w:val="left"/>
      <w:pPr>
        <w:ind w:left="2676" w:hanging="360"/>
      </w:pPr>
      <w:rPr>
        <w:rFonts w:hint="default"/>
      </w:rPr>
    </w:lvl>
    <w:lvl w:ilvl="2" w:tplc="C1043F08">
      <w:numFmt w:val="bullet"/>
      <w:lvlText w:val="•"/>
      <w:lvlJc w:val="left"/>
      <w:pPr>
        <w:ind w:left="3553" w:hanging="360"/>
      </w:pPr>
      <w:rPr>
        <w:rFonts w:hint="default"/>
      </w:rPr>
    </w:lvl>
    <w:lvl w:ilvl="3" w:tplc="817C1790">
      <w:numFmt w:val="bullet"/>
      <w:lvlText w:val="•"/>
      <w:lvlJc w:val="left"/>
      <w:pPr>
        <w:ind w:left="4429" w:hanging="360"/>
      </w:pPr>
      <w:rPr>
        <w:rFonts w:hint="default"/>
      </w:rPr>
    </w:lvl>
    <w:lvl w:ilvl="4" w:tplc="3258DEE8">
      <w:numFmt w:val="bullet"/>
      <w:lvlText w:val="•"/>
      <w:lvlJc w:val="left"/>
      <w:pPr>
        <w:ind w:left="5306" w:hanging="360"/>
      </w:pPr>
      <w:rPr>
        <w:rFonts w:hint="default"/>
      </w:rPr>
    </w:lvl>
    <w:lvl w:ilvl="5" w:tplc="189A3CB6">
      <w:numFmt w:val="bullet"/>
      <w:lvlText w:val="•"/>
      <w:lvlJc w:val="left"/>
      <w:pPr>
        <w:ind w:left="6183" w:hanging="360"/>
      </w:pPr>
      <w:rPr>
        <w:rFonts w:hint="default"/>
      </w:rPr>
    </w:lvl>
    <w:lvl w:ilvl="6" w:tplc="7C30E262">
      <w:numFmt w:val="bullet"/>
      <w:lvlText w:val="•"/>
      <w:lvlJc w:val="left"/>
      <w:pPr>
        <w:ind w:left="7059" w:hanging="360"/>
      </w:pPr>
      <w:rPr>
        <w:rFonts w:hint="default"/>
      </w:rPr>
    </w:lvl>
    <w:lvl w:ilvl="7" w:tplc="468CDFFA">
      <w:numFmt w:val="bullet"/>
      <w:lvlText w:val="•"/>
      <w:lvlJc w:val="left"/>
      <w:pPr>
        <w:ind w:left="7936" w:hanging="360"/>
      </w:pPr>
      <w:rPr>
        <w:rFonts w:hint="default"/>
      </w:rPr>
    </w:lvl>
    <w:lvl w:ilvl="8" w:tplc="3250A5C8">
      <w:numFmt w:val="bullet"/>
      <w:lvlText w:val="•"/>
      <w:lvlJc w:val="left"/>
      <w:pPr>
        <w:ind w:left="8813" w:hanging="360"/>
      </w:pPr>
      <w:rPr>
        <w:rFonts w:hint="default"/>
      </w:rPr>
    </w:lvl>
  </w:abstractNum>
  <w:abstractNum w:abstractNumId="25" w15:restartNumberingAfterBreak="0">
    <w:nsid w:val="6E8D5A9D"/>
    <w:multiLevelType w:val="hybridMultilevel"/>
    <w:tmpl w:val="1C84482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58564561">
    <w:abstractNumId w:val="8"/>
  </w:num>
  <w:num w:numId="2" w16cid:durableId="1766878846">
    <w:abstractNumId w:val="11"/>
  </w:num>
  <w:num w:numId="3" w16cid:durableId="915168687">
    <w:abstractNumId w:val="7"/>
  </w:num>
  <w:num w:numId="4" w16cid:durableId="168108479">
    <w:abstractNumId w:val="21"/>
  </w:num>
  <w:num w:numId="5" w16cid:durableId="906375935">
    <w:abstractNumId w:val="18"/>
  </w:num>
  <w:num w:numId="6" w16cid:durableId="1648051512">
    <w:abstractNumId w:val="15"/>
  </w:num>
  <w:num w:numId="7" w16cid:durableId="32387166">
    <w:abstractNumId w:val="12"/>
  </w:num>
  <w:num w:numId="8" w16cid:durableId="144591085">
    <w:abstractNumId w:val="13"/>
  </w:num>
  <w:num w:numId="9" w16cid:durableId="1468666026">
    <w:abstractNumId w:val="23"/>
  </w:num>
  <w:num w:numId="10" w16cid:durableId="920678745">
    <w:abstractNumId w:val="2"/>
  </w:num>
  <w:num w:numId="11" w16cid:durableId="1921792468">
    <w:abstractNumId w:val="17"/>
  </w:num>
  <w:num w:numId="12" w16cid:durableId="1377464997">
    <w:abstractNumId w:val="22"/>
  </w:num>
  <w:num w:numId="13" w16cid:durableId="646276462">
    <w:abstractNumId w:val="1"/>
  </w:num>
  <w:num w:numId="14" w16cid:durableId="194315901">
    <w:abstractNumId w:val="24"/>
  </w:num>
  <w:num w:numId="15" w16cid:durableId="969943958">
    <w:abstractNumId w:val="0"/>
  </w:num>
  <w:num w:numId="16" w16cid:durableId="965965133">
    <w:abstractNumId w:val="5"/>
  </w:num>
  <w:num w:numId="17" w16cid:durableId="860630256">
    <w:abstractNumId w:val="16"/>
  </w:num>
  <w:num w:numId="18" w16cid:durableId="1814979437">
    <w:abstractNumId w:val="9"/>
  </w:num>
  <w:num w:numId="19" w16cid:durableId="677385595">
    <w:abstractNumId w:val="19"/>
  </w:num>
  <w:num w:numId="20" w16cid:durableId="703095431">
    <w:abstractNumId w:val="4"/>
  </w:num>
  <w:num w:numId="21" w16cid:durableId="568926429">
    <w:abstractNumId w:val="25"/>
  </w:num>
  <w:num w:numId="22" w16cid:durableId="650058351">
    <w:abstractNumId w:val="6"/>
  </w:num>
  <w:num w:numId="23" w16cid:durableId="976496725">
    <w:abstractNumId w:val="20"/>
  </w:num>
  <w:num w:numId="24" w16cid:durableId="980385615">
    <w:abstractNumId w:val="10"/>
  </w:num>
  <w:num w:numId="25" w16cid:durableId="1600091981">
    <w:abstractNumId w:val="14"/>
  </w:num>
  <w:num w:numId="26" w16cid:durableId="1910143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26"/>
    <w:rsid w:val="00002940"/>
    <w:rsid w:val="00002A5C"/>
    <w:rsid w:val="00003AF5"/>
    <w:rsid w:val="00004D73"/>
    <w:rsid w:val="00005762"/>
    <w:rsid w:val="000065BD"/>
    <w:rsid w:val="00012F17"/>
    <w:rsid w:val="000145AB"/>
    <w:rsid w:val="00025DE5"/>
    <w:rsid w:val="000300EB"/>
    <w:rsid w:val="000327DD"/>
    <w:rsid w:val="00033229"/>
    <w:rsid w:val="00037954"/>
    <w:rsid w:val="00041769"/>
    <w:rsid w:val="00042B43"/>
    <w:rsid w:val="00044530"/>
    <w:rsid w:val="000457D1"/>
    <w:rsid w:val="00046E87"/>
    <w:rsid w:val="0004760D"/>
    <w:rsid w:val="000550D1"/>
    <w:rsid w:val="00064C76"/>
    <w:rsid w:val="00065CA6"/>
    <w:rsid w:val="00067D44"/>
    <w:rsid w:val="000711E2"/>
    <w:rsid w:val="00076C26"/>
    <w:rsid w:val="000833AD"/>
    <w:rsid w:val="00084114"/>
    <w:rsid w:val="00092F77"/>
    <w:rsid w:val="000A0762"/>
    <w:rsid w:val="000A5A2C"/>
    <w:rsid w:val="000A6D85"/>
    <w:rsid w:val="000B4574"/>
    <w:rsid w:val="000B54C0"/>
    <w:rsid w:val="000C51C1"/>
    <w:rsid w:val="000D097D"/>
    <w:rsid w:val="000E7D33"/>
    <w:rsid w:val="000F0D9E"/>
    <w:rsid w:val="000F14B2"/>
    <w:rsid w:val="000F5615"/>
    <w:rsid w:val="00101959"/>
    <w:rsid w:val="00103E9D"/>
    <w:rsid w:val="001055BB"/>
    <w:rsid w:val="00114675"/>
    <w:rsid w:val="0012301E"/>
    <w:rsid w:val="001265A4"/>
    <w:rsid w:val="00127F15"/>
    <w:rsid w:val="00131F8B"/>
    <w:rsid w:val="0013291D"/>
    <w:rsid w:val="00141D3D"/>
    <w:rsid w:val="0014341E"/>
    <w:rsid w:val="00153F0A"/>
    <w:rsid w:val="0015795A"/>
    <w:rsid w:val="00160D52"/>
    <w:rsid w:val="001646A9"/>
    <w:rsid w:val="0016797C"/>
    <w:rsid w:val="00167AAB"/>
    <w:rsid w:val="00176B38"/>
    <w:rsid w:val="00177495"/>
    <w:rsid w:val="00183918"/>
    <w:rsid w:val="001877FD"/>
    <w:rsid w:val="001969E8"/>
    <w:rsid w:val="001A456F"/>
    <w:rsid w:val="001B6BC0"/>
    <w:rsid w:val="001B6C6E"/>
    <w:rsid w:val="001C4893"/>
    <w:rsid w:val="001C7563"/>
    <w:rsid w:val="001D4B96"/>
    <w:rsid w:val="001E184F"/>
    <w:rsid w:val="001E4204"/>
    <w:rsid w:val="001E6A0A"/>
    <w:rsid w:val="001E6F63"/>
    <w:rsid w:val="001F0DF7"/>
    <w:rsid w:val="001F2A19"/>
    <w:rsid w:val="001F5C79"/>
    <w:rsid w:val="001F7E7F"/>
    <w:rsid w:val="0020335C"/>
    <w:rsid w:val="002037C1"/>
    <w:rsid w:val="00205AF2"/>
    <w:rsid w:val="002128F9"/>
    <w:rsid w:val="0021486A"/>
    <w:rsid w:val="002176B3"/>
    <w:rsid w:val="0022258F"/>
    <w:rsid w:val="00225195"/>
    <w:rsid w:val="00225BDA"/>
    <w:rsid w:val="00227440"/>
    <w:rsid w:val="00237A36"/>
    <w:rsid w:val="00237B37"/>
    <w:rsid w:val="0024087C"/>
    <w:rsid w:val="002438B9"/>
    <w:rsid w:val="00251BB9"/>
    <w:rsid w:val="00252892"/>
    <w:rsid w:val="002550B4"/>
    <w:rsid w:val="00257A6A"/>
    <w:rsid w:val="002674CF"/>
    <w:rsid w:val="00291585"/>
    <w:rsid w:val="002A57C5"/>
    <w:rsid w:val="002A5BBA"/>
    <w:rsid w:val="002B1966"/>
    <w:rsid w:val="002B5018"/>
    <w:rsid w:val="002B78BD"/>
    <w:rsid w:val="002C14B3"/>
    <w:rsid w:val="002C2E31"/>
    <w:rsid w:val="002D40F5"/>
    <w:rsid w:val="002D483E"/>
    <w:rsid w:val="002E0334"/>
    <w:rsid w:val="002E4C1D"/>
    <w:rsid w:val="002E524B"/>
    <w:rsid w:val="002E5287"/>
    <w:rsid w:val="002F05EF"/>
    <w:rsid w:val="002F130C"/>
    <w:rsid w:val="00303A79"/>
    <w:rsid w:val="00314BA9"/>
    <w:rsid w:val="00317BA2"/>
    <w:rsid w:val="003211FB"/>
    <w:rsid w:val="003231B1"/>
    <w:rsid w:val="0032647D"/>
    <w:rsid w:val="00341662"/>
    <w:rsid w:val="00350277"/>
    <w:rsid w:val="00352EC9"/>
    <w:rsid w:val="003563FD"/>
    <w:rsid w:val="00362EBC"/>
    <w:rsid w:val="00365532"/>
    <w:rsid w:val="00367F5F"/>
    <w:rsid w:val="00371747"/>
    <w:rsid w:val="003730FA"/>
    <w:rsid w:val="003756E3"/>
    <w:rsid w:val="00380462"/>
    <w:rsid w:val="00392871"/>
    <w:rsid w:val="00393725"/>
    <w:rsid w:val="00394C79"/>
    <w:rsid w:val="00395B05"/>
    <w:rsid w:val="003A1604"/>
    <w:rsid w:val="003A2E1C"/>
    <w:rsid w:val="003A4007"/>
    <w:rsid w:val="003A66F0"/>
    <w:rsid w:val="003A6C7E"/>
    <w:rsid w:val="003A7A45"/>
    <w:rsid w:val="003B02EE"/>
    <w:rsid w:val="003B55CE"/>
    <w:rsid w:val="003B6F8E"/>
    <w:rsid w:val="003C0B78"/>
    <w:rsid w:val="003C3603"/>
    <w:rsid w:val="003D31A0"/>
    <w:rsid w:val="003D3973"/>
    <w:rsid w:val="003D6029"/>
    <w:rsid w:val="003D6DAE"/>
    <w:rsid w:val="003D7ABC"/>
    <w:rsid w:val="003E251D"/>
    <w:rsid w:val="003E2A13"/>
    <w:rsid w:val="00401F2A"/>
    <w:rsid w:val="004137B9"/>
    <w:rsid w:val="0041471A"/>
    <w:rsid w:val="0042249B"/>
    <w:rsid w:val="00422B17"/>
    <w:rsid w:val="00424D1B"/>
    <w:rsid w:val="00424FC4"/>
    <w:rsid w:val="004261A8"/>
    <w:rsid w:val="004333B4"/>
    <w:rsid w:val="004349D3"/>
    <w:rsid w:val="00436ED7"/>
    <w:rsid w:val="00447340"/>
    <w:rsid w:val="00447F86"/>
    <w:rsid w:val="00452425"/>
    <w:rsid w:val="00452CB1"/>
    <w:rsid w:val="00453714"/>
    <w:rsid w:val="00453CCC"/>
    <w:rsid w:val="004606D3"/>
    <w:rsid w:val="00467084"/>
    <w:rsid w:val="00475885"/>
    <w:rsid w:val="00476257"/>
    <w:rsid w:val="00482041"/>
    <w:rsid w:val="00487C2B"/>
    <w:rsid w:val="00491DD1"/>
    <w:rsid w:val="004A36EA"/>
    <w:rsid w:val="004B2DB8"/>
    <w:rsid w:val="004B6273"/>
    <w:rsid w:val="004D1A9F"/>
    <w:rsid w:val="004D5747"/>
    <w:rsid w:val="004D7822"/>
    <w:rsid w:val="004D7A05"/>
    <w:rsid w:val="004E14CB"/>
    <w:rsid w:val="004E53EF"/>
    <w:rsid w:val="004F435C"/>
    <w:rsid w:val="00506009"/>
    <w:rsid w:val="005216A6"/>
    <w:rsid w:val="00524B96"/>
    <w:rsid w:val="0052731E"/>
    <w:rsid w:val="00531CF2"/>
    <w:rsid w:val="00534988"/>
    <w:rsid w:val="005429AC"/>
    <w:rsid w:val="00543C66"/>
    <w:rsid w:val="0054404E"/>
    <w:rsid w:val="00550421"/>
    <w:rsid w:val="005513FB"/>
    <w:rsid w:val="00551C65"/>
    <w:rsid w:val="00551CD6"/>
    <w:rsid w:val="00554AAD"/>
    <w:rsid w:val="00563C3A"/>
    <w:rsid w:val="005669C4"/>
    <w:rsid w:val="00572940"/>
    <w:rsid w:val="00573BCF"/>
    <w:rsid w:val="00575997"/>
    <w:rsid w:val="00591128"/>
    <w:rsid w:val="005978CE"/>
    <w:rsid w:val="005A0E04"/>
    <w:rsid w:val="005A377C"/>
    <w:rsid w:val="005B0C46"/>
    <w:rsid w:val="005B1845"/>
    <w:rsid w:val="005E505C"/>
    <w:rsid w:val="005E6EAC"/>
    <w:rsid w:val="005E7141"/>
    <w:rsid w:val="005F16E5"/>
    <w:rsid w:val="005F22EC"/>
    <w:rsid w:val="005F2487"/>
    <w:rsid w:val="005F3C24"/>
    <w:rsid w:val="005F5110"/>
    <w:rsid w:val="005F5BCB"/>
    <w:rsid w:val="006003CD"/>
    <w:rsid w:val="00601EC4"/>
    <w:rsid w:val="006024C8"/>
    <w:rsid w:val="00602E78"/>
    <w:rsid w:val="00627E73"/>
    <w:rsid w:val="00641FEE"/>
    <w:rsid w:val="00647BCB"/>
    <w:rsid w:val="006511C3"/>
    <w:rsid w:val="00651BD2"/>
    <w:rsid w:val="00652CB9"/>
    <w:rsid w:val="00657360"/>
    <w:rsid w:val="00657F24"/>
    <w:rsid w:val="0066489D"/>
    <w:rsid w:val="0067122D"/>
    <w:rsid w:val="00674957"/>
    <w:rsid w:val="00676518"/>
    <w:rsid w:val="00694D40"/>
    <w:rsid w:val="00697305"/>
    <w:rsid w:val="006973F6"/>
    <w:rsid w:val="006A1185"/>
    <w:rsid w:val="006A1BB2"/>
    <w:rsid w:val="006A1D19"/>
    <w:rsid w:val="006A6949"/>
    <w:rsid w:val="006A7517"/>
    <w:rsid w:val="006A78FF"/>
    <w:rsid w:val="006B6F8C"/>
    <w:rsid w:val="006B78C8"/>
    <w:rsid w:val="006C0BD1"/>
    <w:rsid w:val="006D4F09"/>
    <w:rsid w:val="006D5AF6"/>
    <w:rsid w:val="006D66EF"/>
    <w:rsid w:val="006D6BB1"/>
    <w:rsid w:val="006D6BEF"/>
    <w:rsid w:val="006E0952"/>
    <w:rsid w:val="006E3DA3"/>
    <w:rsid w:val="006F3820"/>
    <w:rsid w:val="0070224E"/>
    <w:rsid w:val="00703ECE"/>
    <w:rsid w:val="0071067A"/>
    <w:rsid w:val="007110B1"/>
    <w:rsid w:val="0071738A"/>
    <w:rsid w:val="00717A8C"/>
    <w:rsid w:val="0072358D"/>
    <w:rsid w:val="007247EC"/>
    <w:rsid w:val="00725F2E"/>
    <w:rsid w:val="007275C4"/>
    <w:rsid w:val="007402C0"/>
    <w:rsid w:val="007406E2"/>
    <w:rsid w:val="0074440A"/>
    <w:rsid w:val="0074612F"/>
    <w:rsid w:val="00747980"/>
    <w:rsid w:val="007509EC"/>
    <w:rsid w:val="007521C6"/>
    <w:rsid w:val="00763CC1"/>
    <w:rsid w:val="00767135"/>
    <w:rsid w:val="0076740F"/>
    <w:rsid w:val="00773290"/>
    <w:rsid w:val="007741FB"/>
    <w:rsid w:val="00780020"/>
    <w:rsid w:val="00780A2F"/>
    <w:rsid w:val="00782074"/>
    <w:rsid w:val="00784825"/>
    <w:rsid w:val="00793BC4"/>
    <w:rsid w:val="00793D54"/>
    <w:rsid w:val="00794CE8"/>
    <w:rsid w:val="00796840"/>
    <w:rsid w:val="00797677"/>
    <w:rsid w:val="007A0ECB"/>
    <w:rsid w:val="007A3650"/>
    <w:rsid w:val="007B126A"/>
    <w:rsid w:val="007B1CDE"/>
    <w:rsid w:val="007B5407"/>
    <w:rsid w:val="007B5C97"/>
    <w:rsid w:val="007B6896"/>
    <w:rsid w:val="007B7AEA"/>
    <w:rsid w:val="007C5979"/>
    <w:rsid w:val="007C730B"/>
    <w:rsid w:val="007D7C34"/>
    <w:rsid w:val="007E0896"/>
    <w:rsid w:val="007E2C1F"/>
    <w:rsid w:val="007E33AA"/>
    <w:rsid w:val="007E58F4"/>
    <w:rsid w:val="007E7A63"/>
    <w:rsid w:val="007F0471"/>
    <w:rsid w:val="007F11DB"/>
    <w:rsid w:val="007F139D"/>
    <w:rsid w:val="007F1F78"/>
    <w:rsid w:val="007F268B"/>
    <w:rsid w:val="007F2839"/>
    <w:rsid w:val="007F3100"/>
    <w:rsid w:val="007F4156"/>
    <w:rsid w:val="00803938"/>
    <w:rsid w:val="0080725A"/>
    <w:rsid w:val="00810C08"/>
    <w:rsid w:val="008156E3"/>
    <w:rsid w:val="00821DB1"/>
    <w:rsid w:val="008256E9"/>
    <w:rsid w:val="00840BC3"/>
    <w:rsid w:val="00843177"/>
    <w:rsid w:val="00850163"/>
    <w:rsid w:val="00850B61"/>
    <w:rsid w:val="00851B9B"/>
    <w:rsid w:val="00856163"/>
    <w:rsid w:val="00866D13"/>
    <w:rsid w:val="00867786"/>
    <w:rsid w:val="00872604"/>
    <w:rsid w:val="0087405F"/>
    <w:rsid w:val="008752B2"/>
    <w:rsid w:val="00876CC4"/>
    <w:rsid w:val="00877635"/>
    <w:rsid w:val="008824B3"/>
    <w:rsid w:val="00883F8C"/>
    <w:rsid w:val="00885ADC"/>
    <w:rsid w:val="00886E75"/>
    <w:rsid w:val="00890DAA"/>
    <w:rsid w:val="00891A7B"/>
    <w:rsid w:val="008923B4"/>
    <w:rsid w:val="00897B26"/>
    <w:rsid w:val="008A084E"/>
    <w:rsid w:val="008A70A7"/>
    <w:rsid w:val="008A72D8"/>
    <w:rsid w:val="008B2E29"/>
    <w:rsid w:val="008B359D"/>
    <w:rsid w:val="008B7552"/>
    <w:rsid w:val="008C2136"/>
    <w:rsid w:val="008C24AD"/>
    <w:rsid w:val="008D7E14"/>
    <w:rsid w:val="008E0DD6"/>
    <w:rsid w:val="008E109F"/>
    <w:rsid w:val="008E5680"/>
    <w:rsid w:val="008E65FE"/>
    <w:rsid w:val="008E6D72"/>
    <w:rsid w:val="008E7380"/>
    <w:rsid w:val="008F0924"/>
    <w:rsid w:val="008F2417"/>
    <w:rsid w:val="008F3D8F"/>
    <w:rsid w:val="008F7407"/>
    <w:rsid w:val="008F75C5"/>
    <w:rsid w:val="008F7689"/>
    <w:rsid w:val="0090202F"/>
    <w:rsid w:val="00915E63"/>
    <w:rsid w:val="009164A1"/>
    <w:rsid w:val="00921579"/>
    <w:rsid w:val="00922630"/>
    <w:rsid w:val="009273F0"/>
    <w:rsid w:val="009333E8"/>
    <w:rsid w:val="009371B5"/>
    <w:rsid w:val="009404F8"/>
    <w:rsid w:val="00942022"/>
    <w:rsid w:val="00952649"/>
    <w:rsid w:val="00953917"/>
    <w:rsid w:val="00955345"/>
    <w:rsid w:val="009638C4"/>
    <w:rsid w:val="009647C9"/>
    <w:rsid w:val="00964A39"/>
    <w:rsid w:val="0097646C"/>
    <w:rsid w:val="00983B09"/>
    <w:rsid w:val="00985139"/>
    <w:rsid w:val="009902F1"/>
    <w:rsid w:val="009903D8"/>
    <w:rsid w:val="00996D7F"/>
    <w:rsid w:val="009B10D5"/>
    <w:rsid w:val="009B39C4"/>
    <w:rsid w:val="009C4BBF"/>
    <w:rsid w:val="009C6830"/>
    <w:rsid w:val="009D5AE2"/>
    <w:rsid w:val="009E1BE8"/>
    <w:rsid w:val="009E5C85"/>
    <w:rsid w:val="009E5CC1"/>
    <w:rsid w:val="009E70F1"/>
    <w:rsid w:val="009F512B"/>
    <w:rsid w:val="009F629E"/>
    <w:rsid w:val="00A0316E"/>
    <w:rsid w:val="00A115FD"/>
    <w:rsid w:val="00A17032"/>
    <w:rsid w:val="00A23BDE"/>
    <w:rsid w:val="00A244B2"/>
    <w:rsid w:val="00A251DA"/>
    <w:rsid w:val="00A27D5F"/>
    <w:rsid w:val="00A524EA"/>
    <w:rsid w:val="00A61667"/>
    <w:rsid w:val="00A628A3"/>
    <w:rsid w:val="00A62ABD"/>
    <w:rsid w:val="00A737CA"/>
    <w:rsid w:val="00A75BF2"/>
    <w:rsid w:val="00A77AC8"/>
    <w:rsid w:val="00A83AA8"/>
    <w:rsid w:val="00A874A2"/>
    <w:rsid w:val="00A9138F"/>
    <w:rsid w:val="00A918C4"/>
    <w:rsid w:val="00A92324"/>
    <w:rsid w:val="00A93564"/>
    <w:rsid w:val="00A93F4D"/>
    <w:rsid w:val="00A97307"/>
    <w:rsid w:val="00AA0BC1"/>
    <w:rsid w:val="00AA140E"/>
    <w:rsid w:val="00AA378F"/>
    <w:rsid w:val="00AA3FD1"/>
    <w:rsid w:val="00AA71FB"/>
    <w:rsid w:val="00AB1001"/>
    <w:rsid w:val="00AB7ECF"/>
    <w:rsid w:val="00AC19E8"/>
    <w:rsid w:val="00AC623E"/>
    <w:rsid w:val="00AD2F46"/>
    <w:rsid w:val="00AE0D0A"/>
    <w:rsid w:val="00AE56B8"/>
    <w:rsid w:val="00AF5DB6"/>
    <w:rsid w:val="00AF61C2"/>
    <w:rsid w:val="00B02B32"/>
    <w:rsid w:val="00B02E72"/>
    <w:rsid w:val="00B12F58"/>
    <w:rsid w:val="00B150F0"/>
    <w:rsid w:val="00B2162E"/>
    <w:rsid w:val="00B26181"/>
    <w:rsid w:val="00B32763"/>
    <w:rsid w:val="00B327B8"/>
    <w:rsid w:val="00B418B2"/>
    <w:rsid w:val="00B45883"/>
    <w:rsid w:val="00B50D3F"/>
    <w:rsid w:val="00B56572"/>
    <w:rsid w:val="00B56CBF"/>
    <w:rsid w:val="00B601E5"/>
    <w:rsid w:val="00B613E8"/>
    <w:rsid w:val="00B6543C"/>
    <w:rsid w:val="00B6675A"/>
    <w:rsid w:val="00B679B5"/>
    <w:rsid w:val="00B70A7E"/>
    <w:rsid w:val="00B8115D"/>
    <w:rsid w:val="00B81C9E"/>
    <w:rsid w:val="00B81F54"/>
    <w:rsid w:val="00B854FF"/>
    <w:rsid w:val="00B918AD"/>
    <w:rsid w:val="00B9253A"/>
    <w:rsid w:val="00B95753"/>
    <w:rsid w:val="00BA092B"/>
    <w:rsid w:val="00BA3EF6"/>
    <w:rsid w:val="00BA4F53"/>
    <w:rsid w:val="00BB0EA3"/>
    <w:rsid w:val="00BB0EDE"/>
    <w:rsid w:val="00BB52A1"/>
    <w:rsid w:val="00BB5373"/>
    <w:rsid w:val="00BB62B0"/>
    <w:rsid w:val="00BC2983"/>
    <w:rsid w:val="00BC4E2A"/>
    <w:rsid w:val="00BC5E36"/>
    <w:rsid w:val="00BC67C0"/>
    <w:rsid w:val="00BD5E8E"/>
    <w:rsid w:val="00BD6769"/>
    <w:rsid w:val="00BD79D5"/>
    <w:rsid w:val="00BE20DC"/>
    <w:rsid w:val="00BE3324"/>
    <w:rsid w:val="00BF1F0C"/>
    <w:rsid w:val="00BF35E6"/>
    <w:rsid w:val="00BF3F78"/>
    <w:rsid w:val="00BF5E2F"/>
    <w:rsid w:val="00BF6237"/>
    <w:rsid w:val="00BF6AC9"/>
    <w:rsid w:val="00C06224"/>
    <w:rsid w:val="00C107CC"/>
    <w:rsid w:val="00C115F0"/>
    <w:rsid w:val="00C22140"/>
    <w:rsid w:val="00C33D2B"/>
    <w:rsid w:val="00C370B3"/>
    <w:rsid w:val="00C37FC7"/>
    <w:rsid w:val="00C46B80"/>
    <w:rsid w:val="00C46D50"/>
    <w:rsid w:val="00C51248"/>
    <w:rsid w:val="00C51451"/>
    <w:rsid w:val="00C53DE8"/>
    <w:rsid w:val="00C54EAB"/>
    <w:rsid w:val="00C60B24"/>
    <w:rsid w:val="00C63CD9"/>
    <w:rsid w:val="00C742AE"/>
    <w:rsid w:val="00C77992"/>
    <w:rsid w:val="00C81A1D"/>
    <w:rsid w:val="00C81B0D"/>
    <w:rsid w:val="00C85F77"/>
    <w:rsid w:val="00C86B16"/>
    <w:rsid w:val="00C905E4"/>
    <w:rsid w:val="00CA0B3F"/>
    <w:rsid w:val="00CB060C"/>
    <w:rsid w:val="00CB0877"/>
    <w:rsid w:val="00CB5CAB"/>
    <w:rsid w:val="00CC6661"/>
    <w:rsid w:val="00CC6DD2"/>
    <w:rsid w:val="00CD03D7"/>
    <w:rsid w:val="00CD0C4B"/>
    <w:rsid w:val="00CD3784"/>
    <w:rsid w:val="00CD4D06"/>
    <w:rsid w:val="00CD4FF9"/>
    <w:rsid w:val="00CE069B"/>
    <w:rsid w:val="00CE19F2"/>
    <w:rsid w:val="00CE6380"/>
    <w:rsid w:val="00CF0035"/>
    <w:rsid w:val="00CF4527"/>
    <w:rsid w:val="00D075CA"/>
    <w:rsid w:val="00D07786"/>
    <w:rsid w:val="00D1036A"/>
    <w:rsid w:val="00D106E2"/>
    <w:rsid w:val="00D12947"/>
    <w:rsid w:val="00D14958"/>
    <w:rsid w:val="00D209CD"/>
    <w:rsid w:val="00D20F97"/>
    <w:rsid w:val="00D23165"/>
    <w:rsid w:val="00D25C89"/>
    <w:rsid w:val="00D31AF4"/>
    <w:rsid w:val="00D33F57"/>
    <w:rsid w:val="00D36813"/>
    <w:rsid w:val="00D463A3"/>
    <w:rsid w:val="00D51A2D"/>
    <w:rsid w:val="00D53AF2"/>
    <w:rsid w:val="00D5693B"/>
    <w:rsid w:val="00D57A3F"/>
    <w:rsid w:val="00D6098A"/>
    <w:rsid w:val="00D62AAA"/>
    <w:rsid w:val="00D63469"/>
    <w:rsid w:val="00D64FCB"/>
    <w:rsid w:val="00D67C76"/>
    <w:rsid w:val="00D731C9"/>
    <w:rsid w:val="00D75E71"/>
    <w:rsid w:val="00D822D8"/>
    <w:rsid w:val="00D84426"/>
    <w:rsid w:val="00D85117"/>
    <w:rsid w:val="00D865DA"/>
    <w:rsid w:val="00D877C3"/>
    <w:rsid w:val="00D97E27"/>
    <w:rsid w:val="00DA04D3"/>
    <w:rsid w:val="00DA61FF"/>
    <w:rsid w:val="00DA74A8"/>
    <w:rsid w:val="00DB0BD7"/>
    <w:rsid w:val="00DB2CAB"/>
    <w:rsid w:val="00DB4498"/>
    <w:rsid w:val="00DB45F3"/>
    <w:rsid w:val="00DB4746"/>
    <w:rsid w:val="00DC11AD"/>
    <w:rsid w:val="00DC4AE8"/>
    <w:rsid w:val="00DC4CFB"/>
    <w:rsid w:val="00DC4D48"/>
    <w:rsid w:val="00DD38C4"/>
    <w:rsid w:val="00DD72C9"/>
    <w:rsid w:val="00DE1F50"/>
    <w:rsid w:val="00DE3E05"/>
    <w:rsid w:val="00E00DFA"/>
    <w:rsid w:val="00E01F22"/>
    <w:rsid w:val="00E056D3"/>
    <w:rsid w:val="00E05837"/>
    <w:rsid w:val="00E23C35"/>
    <w:rsid w:val="00E24618"/>
    <w:rsid w:val="00E26A77"/>
    <w:rsid w:val="00E3312E"/>
    <w:rsid w:val="00E36A43"/>
    <w:rsid w:val="00E371CF"/>
    <w:rsid w:val="00E44AAB"/>
    <w:rsid w:val="00E5241D"/>
    <w:rsid w:val="00E60EFD"/>
    <w:rsid w:val="00E64462"/>
    <w:rsid w:val="00E7309B"/>
    <w:rsid w:val="00E74BAB"/>
    <w:rsid w:val="00E75939"/>
    <w:rsid w:val="00E76155"/>
    <w:rsid w:val="00E8165B"/>
    <w:rsid w:val="00E846A1"/>
    <w:rsid w:val="00E84A95"/>
    <w:rsid w:val="00E910D0"/>
    <w:rsid w:val="00E91891"/>
    <w:rsid w:val="00E9436E"/>
    <w:rsid w:val="00E9617E"/>
    <w:rsid w:val="00EA0813"/>
    <w:rsid w:val="00EA379A"/>
    <w:rsid w:val="00EB6292"/>
    <w:rsid w:val="00EC1F0A"/>
    <w:rsid w:val="00EC28B0"/>
    <w:rsid w:val="00EC32A6"/>
    <w:rsid w:val="00ED5924"/>
    <w:rsid w:val="00ED647A"/>
    <w:rsid w:val="00ED6DB2"/>
    <w:rsid w:val="00EE1538"/>
    <w:rsid w:val="00EE17DB"/>
    <w:rsid w:val="00EE6CB7"/>
    <w:rsid w:val="00F06638"/>
    <w:rsid w:val="00F069C2"/>
    <w:rsid w:val="00F06BB0"/>
    <w:rsid w:val="00F07BE6"/>
    <w:rsid w:val="00F1130E"/>
    <w:rsid w:val="00F1233C"/>
    <w:rsid w:val="00F156D2"/>
    <w:rsid w:val="00F21656"/>
    <w:rsid w:val="00F21D48"/>
    <w:rsid w:val="00F24F1E"/>
    <w:rsid w:val="00F32D81"/>
    <w:rsid w:val="00F342C8"/>
    <w:rsid w:val="00F37BD6"/>
    <w:rsid w:val="00F540D0"/>
    <w:rsid w:val="00F54426"/>
    <w:rsid w:val="00F651E5"/>
    <w:rsid w:val="00F67666"/>
    <w:rsid w:val="00F71EDC"/>
    <w:rsid w:val="00F7356F"/>
    <w:rsid w:val="00F7399C"/>
    <w:rsid w:val="00F80032"/>
    <w:rsid w:val="00F8079F"/>
    <w:rsid w:val="00F82006"/>
    <w:rsid w:val="00F8240A"/>
    <w:rsid w:val="00F828AF"/>
    <w:rsid w:val="00F84D32"/>
    <w:rsid w:val="00F85779"/>
    <w:rsid w:val="00F91509"/>
    <w:rsid w:val="00F937B6"/>
    <w:rsid w:val="00F965FC"/>
    <w:rsid w:val="00FB3C23"/>
    <w:rsid w:val="00FC1164"/>
    <w:rsid w:val="00FC159D"/>
    <w:rsid w:val="00FC16D6"/>
    <w:rsid w:val="00FC29DD"/>
    <w:rsid w:val="00FD5CB8"/>
    <w:rsid w:val="00FE062A"/>
    <w:rsid w:val="00FE66BA"/>
    <w:rsid w:val="00FE76A7"/>
    <w:rsid w:val="00FE7954"/>
    <w:rsid w:val="00FF1B14"/>
    <w:rsid w:val="00FF47B1"/>
    <w:rsid w:val="00FF4E26"/>
    <w:rsid w:val="00FF6B00"/>
    <w:rsid w:val="015EE436"/>
    <w:rsid w:val="01C4BD7C"/>
    <w:rsid w:val="038A2D54"/>
    <w:rsid w:val="0503E74A"/>
    <w:rsid w:val="05B3AF6D"/>
    <w:rsid w:val="07CCC3F9"/>
    <w:rsid w:val="0A11823C"/>
    <w:rsid w:val="0AC16EB6"/>
    <w:rsid w:val="0BEF34D9"/>
    <w:rsid w:val="139F3C25"/>
    <w:rsid w:val="141ACEC6"/>
    <w:rsid w:val="168D7012"/>
    <w:rsid w:val="16C2FC2F"/>
    <w:rsid w:val="170891F8"/>
    <w:rsid w:val="17A3807A"/>
    <w:rsid w:val="20735567"/>
    <w:rsid w:val="21C43A8C"/>
    <w:rsid w:val="2686D57F"/>
    <w:rsid w:val="2EB938F6"/>
    <w:rsid w:val="2FA6325F"/>
    <w:rsid w:val="3755E712"/>
    <w:rsid w:val="3A3B6CEB"/>
    <w:rsid w:val="3B1E995C"/>
    <w:rsid w:val="55890942"/>
    <w:rsid w:val="55A3C5A3"/>
    <w:rsid w:val="58879CAA"/>
    <w:rsid w:val="59525DB5"/>
    <w:rsid w:val="5EC32216"/>
    <w:rsid w:val="5FB906A9"/>
    <w:rsid w:val="6040B126"/>
    <w:rsid w:val="6AFE85B3"/>
    <w:rsid w:val="6C21C42C"/>
    <w:rsid w:val="6D7B9C23"/>
    <w:rsid w:val="715177AC"/>
    <w:rsid w:val="74FE984F"/>
    <w:rsid w:val="75E0D102"/>
    <w:rsid w:val="78C5FE8E"/>
    <w:rsid w:val="7E46B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93D420"/>
  <w15:chartTrackingRefBased/>
  <w15:docId w15:val="{9A1BDADE-AF0B-4B48-B4BB-786298A1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1A0"/>
    <w:pPr>
      <w:keepNext/>
      <w:keepLines/>
      <w:spacing w:before="240" w:after="0"/>
      <w:outlineLvl w:val="0"/>
    </w:pPr>
    <w:rPr>
      <w:rFonts w:ascii="Arial" w:eastAsiaTheme="majorEastAsia" w:hAnsi="Arial" w:cs="Arial"/>
      <w:color w:val="000000" w:themeColor="text1"/>
      <w:sz w:val="32"/>
      <w:szCs w:val="32"/>
      <w14:textOutline w14:w="0"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26"/>
    <w:rPr>
      <w:rFonts w:ascii="Segoe UI" w:hAnsi="Segoe UI" w:cs="Segoe UI"/>
      <w:sz w:val="18"/>
      <w:szCs w:val="18"/>
    </w:rPr>
  </w:style>
  <w:style w:type="character" w:customStyle="1" w:styleId="Heading1Char">
    <w:name w:val="Heading 1 Char"/>
    <w:basedOn w:val="DefaultParagraphFont"/>
    <w:link w:val="Heading1"/>
    <w:uiPriority w:val="9"/>
    <w:rsid w:val="003D31A0"/>
    <w:rPr>
      <w:rFonts w:ascii="Arial" w:eastAsiaTheme="majorEastAsia" w:hAnsi="Arial" w:cs="Arial"/>
      <w:color w:val="000000" w:themeColor="text1"/>
      <w:sz w:val="32"/>
      <w:szCs w:val="32"/>
      <w14:textOutline w14:w="0" w14:cap="flat" w14:cmpd="sng" w14:algn="ctr">
        <w14:noFill/>
        <w14:prstDash w14:val="solid"/>
        <w14:round/>
      </w14:textOutline>
    </w:rPr>
  </w:style>
  <w:style w:type="paragraph" w:styleId="TOCHeading">
    <w:name w:val="TOC Heading"/>
    <w:basedOn w:val="Heading1"/>
    <w:next w:val="Normal"/>
    <w:uiPriority w:val="39"/>
    <w:unhideWhenUsed/>
    <w:qFormat/>
    <w:rsid w:val="00F54426"/>
    <w:pPr>
      <w:outlineLvl w:val="9"/>
    </w:pPr>
    <w:rPr>
      <w:lang w:val="en-US"/>
    </w:rPr>
  </w:style>
  <w:style w:type="paragraph" w:styleId="Header">
    <w:name w:val="header"/>
    <w:basedOn w:val="Normal"/>
    <w:link w:val="HeaderChar"/>
    <w:uiPriority w:val="99"/>
    <w:unhideWhenUsed/>
    <w:rsid w:val="00F54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426"/>
  </w:style>
  <w:style w:type="paragraph" w:styleId="Footer">
    <w:name w:val="footer"/>
    <w:basedOn w:val="Normal"/>
    <w:link w:val="FooterChar"/>
    <w:uiPriority w:val="99"/>
    <w:unhideWhenUsed/>
    <w:rsid w:val="00F54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426"/>
  </w:style>
  <w:style w:type="paragraph" w:styleId="TOC1">
    <w:name w:val="toc 1"/>
    <w:basedOn w:val="Normal"/>
    <w:next w:val="Normal"/>
    <w:autoRedefine/>
    <w:uiPriority w:val="39"/>
    <w:unhideWhenUsed/>
    <w:rsid w:val="00251BB9"/>
    <w:pPr>
      <w:spacing w:after="100"/>
    </w:pPr>
  </w:style>
  <w:style w:type="character" w:styleId="Hyperlink">
    <w:name w:val="Hyperlink"/>
    <w:basedOn w:val="DefaultParagraphFont"/>
    <w:uiPriority w:val="99"/>
    <w:unhideWhenUsed/>
    <w:rsid w:val="00251BB9"/>
    <w:rPr>
      <w:color w:val="0563C1" w:themeColor="hyperlink"/>
      <w:u w:val="single"/>
    </w:rPr>
  </w:style>
  <w:style w:type="character" w:styleId="UnresolvedMention">
    <w:name w:val="Unresolved Mention"/>
    <w:basedOn w:val="DefaultParagraphFont"/>
    <w:uiPriority w:val="99"/>
    <w:semiHidden/>
    <w:unhideWhenUsed/>
    <w:rsid w:val="000327DD"/>
    <w:rPr>
      <w:color w:val="605E5C"/>
      <w:shd w:val="clear" w:color="auto" w:fill="E1DFDD"/>
    </w:rPr>
  </w:style>
  <w:style w:type="character" w:styleId="CommentReference">
    <w:name w:val="annotation reference"/>
    <w:basedOn w:val="DefaultParagraphFont"/>
    <w:uiPriority w:val="99"/>
    <w:semiHidden/>
    <w:unhideWhenUsed/>
    <w:rsid w:val="00FE76A7"/>
    <w:rPr>
      <w:sz w:val="16"/>
      <w:szCs w:val="16"/>
    </w:rPr>
  </w:style>
  <w:style w:type="paragraph" w:styleId="CommentText">
    <w:name w:val="annotation text"/>
    <w:basedOn w:val="Normal"/>
    <w:link w:val="CommentTextChar"/>
    <w:uiPriority w:val="99"/>
    <w:semiHidden/>
    <w:unhideWhenUsed/>
    <w:rsid w:val="00FE76A7"/>
    <w:pPr>
      <w:spacing w:line="240" w:lineRule="auto"/>
    </w:pPr>
    <w:rPr>
      <w:sz w:val="20"/>
      <w:szCs w:val="20"/>
    </w:rPr>
  </w:style>
  <w:style w:type="character" w:customStyle="1" w:styleId="CommentTextChar">
    <w:name w:val="Comment Text Char"/>
    <w:basedOn w:val="DefaultParagraphFont"/>
    <w:link w:val="CommentText"/>
    <w:uiPriority w:val="99"/>
    <w:semiHidden/>
    <w:rsid w:val="00FE76A7"/>
    <w:rPr>
      <w:sz w:val="20"/>
      <w:szCs w:val="20"/>
    </w:rPr>
  </w:style>
  <w:style w:type="paragraph" w:styleId="CommentSubject">
    <w:name w:val="annotation subject"/>
    <w:basedOn w:val="CommentText"/>
    <w:next w:val="CommentText"/>
    <w:link w:val="CommentSubjectChar"/>
    <w:uiPriority w:val="99"/>
    <w:semiHidden/>
    <w:unhideWhenUsed/>
    <w:rsid w:val="00FE76A7"/>
    <w:rPr>
      <w:b/>
      <w:bCs/>
    </w:rPr>
  </w:style>
  <w:style w:type="character" w:customStyle="1" w:styleId="CommentSubjectChar">
    <w:name w:val="Comment Subject Char"/>
    <w:basedOn w:val="CommentTextChar"/>
    <w:link w:val="CommentSubject"/>
    <w:uiPriority w:val="99"/>
    <w:semiHidden/>
    <w:rsid w:val="00FE76A7"/>
    <w:rPr>
      <w:b/>
      <w:bCs/>
      <w:sz w:val="20"/>
      <w:szCs w:val="20"/>
    </w:rPr>
  </w:style>
  <w:style w:type="paragraph" w:customStyle="1" w:styleId="TableParagraph">
    <w:name w:val="Table Paragraph"/>
    <w:basedOn w:val="Normal"/>
    <w:uiPriority w:val="1"/>
    <w:qFormat/>
    <w:rsid w:val="006D6BEF"/>
    <w:pPr>
      <w:widowControl w:val="0"/>
      <w:autoSpaceDE w:val="0"/>
      <w:autoSpaceDN w:val="0"/>
      <w:spacing w:before="5" w:after="0" w:line="240" w:lineRule="auto"/>
      <w:ind w:left="1223"/>
    </w:pPr>
    <w:rPr>
      <w:rFonts w:ascii="Times New Roman" w:eastAsia="Times New Roman" w:hAnsi="Times New Roman" w:cs="Times New Roman"/>
      <w:lang w:val="en-US"/>
    </w:rPr>
  </w:style>
  <w:style w:type="paragraph" w:styleId="ListParagraph">
    <w:name w:val="List Paragraph"/>
    <w:basedOn w:val="Normal"/>
    <w:uiPriority w:val="1"/>
    <w:qFormat/>
    <w:rsid w:val="008E0DD6"/>
    <w:pPr>
      <w:ind w:left="720"/>
      <w:contextualSpacing/>
    </w:pPr>
  </w:style>
  <w:style w:type="paragraph" w:styleId="BodyText">
    <w:name w:val="Body Text"/>
    <w:basedOn w:val="Normal"/>
    <w:link w:val="BodyTextChar"/>
    <w:uiPriority w:val="1"/>
    <w:qFormat/>
    <w:rsid w:val="0018391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83918"/>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D6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7856">
      <w:bodyDiv w:val="1"/>
      <w:marLeft w:val="0"/>
      <w:marRight w:val="0"/>
      <w:marTop w:val="0"/>
      <w:marBottom w:val="0"/>
      <w:divBdr>
        <w:top w:val="none" w:sz="0" w:space="0" w:color="auto"/>
        <w:left w:val="none" w:sz="0" w:space="0" w:color="auto"/>
        <w:bottom w:val="none" w:sz="0" w:space="0" w:color="auto"/>
        <w:right w:val="none" w:sz="0" w:space="0" w:color="auto"/>
      </w:divBdr>
      <w:divsChild>
        <w:div w:id="244460163">
          <w:marLeft w:val="446"/>
          <w:marRight w:val="0"/>
          <w:marTop w:val="0"/>
          <w:marBottom w:val="0"/>
          <w:divBdr>
            <w:top w:val="none" w:sz="0" w:space="0" w:color="auto"/>
            <w:left w:val="none" w:sz="0" w:space="0" w:color="auto"/>
            <w:bottom w:val="none" w:sz="0" w:space="0" w:color="auto"/>
            <w:right w:val="none" w:sz="0" w:space="0" w:color="auto"/>
          </w:divBdr>
        </w:div>
        <w:div w:id="63383820">
          <w:marLeft w:val="446"/>
          <w:marRight w:val="0"/>
          <w:marTop w:val="0"/>
          <w:marBottom w:val="0"/>
          <w:divBdr>
            <w:top w:val="none" w:sz="0" w:space="0" w:color="auto"/>
            <w:left w:val="none" w:sz="0" w:space="0" w:color="auto"/>
            <w:bottom w:val="none" w:sz="0" w:space="0" w:color="auto"/>
            <w:right w:val="none" w:sz="0" w:space="0" w:color="auto"/>
          </w:divBdr>
        </w:div>
        <w:div w:id="246841311">
          <w:marLeft w:val="446"/>
          <w:marRight w:val="0"/>
          <w:marTop w:val="0"/>
          <w:marBottom w:val="0"/>
          <w:divBdr>
            <w:top w:val="none" w:sz="0" w:space="0" w:color="auto"/>
            <w:left w:val="none" w:sz="0" w:space="0" w:color="auto"/>
            <w:bottom w:val="none" w:sz="0" w:space="0" w:color="auto"/>
            <w:right w:val="none" w:sz="0" w:space="0" w:color="auto"/>
          </w:divBdr>
        </w:div>
        <w:div w:id="1672561435">
          <w:marLeft w:val="446"/>
          <w:marRight w:val="0"/>
          <w:marTop w:val="0"/>
          <w:marBottom w:val="0"/>
          <w:divBdr>
            <w:top w:val="none" w:sz="0" w:space="0" w:color="auto"/>
            <w:left w:val="none" w:sz="0" w:space="0" w:color="auto"/>
            <w:bottom w:val="none" w:sz="0" w:space="0" w:color="auto"/>
            <w:right w:val="none" w:sz="0" w:space="0" w:color="auto"/>
          </w:divBdr>
        </w:div>
      </w:divsChild>
    </w:div>
    <w:div w:id="1669402703">
      <w:bodyDiv w:val="1"/>
      <w:marLeft w:val="0"/>
      <w:marRight w:val="0"/>
      <w:marTop w:val="0"/>
      <w:marBottom w:val="0"/>
      <w:divBdr>
        <w:top w:val="none" w:sz="0" w:space="0" w:color="auto"/>
        <w:left w:val="none" w:sz="0" w:space="0" w:color="auto"/>
        <w:bottom w:val="none" w:sz="0" w:space="0" w:color="auto"/>
        <w:right w:val="none" w:sz="0" w:space="0" w:color="auto"/>
      </w:divBdr>
      <w:divsChild>
        <w:div w:id="950747842">
          <w:marLeft w:val="446"/>
          <w:marRight w:val="0"/>
          <w:marTop w:val="0"/>
          <w:marBottom w:val="0"/>
          <w:divBdr>
            <w:top w:val="none" w:sz="0" w:space="0" w:color="auto"/>
            <w:left w:val="none" w:sz="0" w:space="0" w:color="auto"/>
            <w:bottom w:val="none" w:sz="0" w:space="0" w:color="auto"/>
            <w:right w:val="none" w:sz="0" w:space="0" w:color="auto"/>
          </w:divBdr>
        </w:div>
        <w:div w:id="321593017">
          <w:marLeft w:val="446"/>
          <w:marRight w:val="0"/>
          <w:marTop w:val="0"/>
          <w:marBottom w:val="0"/>
          <w:divBdr>
            <w:top w:val="none" w:sz="0" w:space="0" w:color="auto"/>
            <w:left w:val="none" w:sz="0" w:space="0" w:color="auto"/>
            <w:bottom w:val="none" w:sz="0" w:space="0" w:color="auto"/>
            <w:right w:val="none" w:sz="0" w:space="0" w:color="auto"/>
          </w:divBdr>
        </w:div>
        <w:div w:id="249199349">
          <w:marLeft w:val="446"/>
          <w:marRight w:val="0"/>
          <w:marTop w:val="0"/>
          <w:marBottom w:val="0"/>
          <w:divBdr>
            <w:top w:val="none" w:sz="0" w:space="0" w:color="auto"/>
            <w:left w:val="none" w:sz="0" w:space="0" w:color="auto"/>
            <w:bottom w:val="none" w:sz="0" w:space="0" w:color="auto"/>
            <w:right w:val="none" w:sz="0" w:space="0" w:color="auto"/>
          </w:divBdr>
        </w:div>
        <w:div w:id="12537060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andi.com/ilsc-calculator" TargetMode="External"/><Relationship Id="rId18" Type="http://schemas.openxmlformats.org/officeDocument/2006/relationships/hyperlink" Target="mailto:info@healthwatchwalthamforest.co.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ageukwalthamforest.org.uk" TargetMode="External"/><Relationship Id="rId2" Type="http://schemas.openxmlformats.org/officeDocument/2006/relationships/customXml" Target="../customXml/item2.xml"/><Relationship Id="rId16" Type="http://schemas.openxmlformats.org/officeDocument/2006/relationships/hyperlink" Target="https://www.citizensadvice.org.uk/local/waltham-fores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go.org.uk/adult-social-ca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lthamforest.gov.uk/content/complaints-compliments-and-comments"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18967A8E13549A3522105DAA0D608" ma:contentTypeVersion="8" ma:contentTypeDescription="Create a new document." ma:contentTypeScope="" ma:versionID="8119bd1e4603e1ca334d65a5b7150acd">
  <xsd:schema xmlns:xsd="http://www.w3.org/2001/XMLSchema" xmlns:xs="http://www.w3.org/2001/XMLSchema" xmlns:p="http://schemas.microsoft.com/office/2006/metadata/properties" xmlns:ns2="1196b8cf-ad0d-4960-84e5-8e7767bce1d0" targetNamespace="http://schemas.microsoft.com/office/2006/metadata/properties" ma:root="true" ma:fieldsID="982f0875f2b6b911545fd5b3f4533621" ns2:_="">
    <xsd:import namespace="1196b8cf-ad0d-4960-84e5-8e7767bce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6b8cf-ad0d-4960-84e5-8e7767bce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E648-1A92-4567-9186-DBD2AB375E8E}">
  <ds:schemaRefs>
    <ds:schemaRef ds:uri="http://schemas.microsoft.com/sharepoint/v3/contenttype/forms"/>
  </ds:schemaRefs>
</ds:datastoreItem>
</file>

<file path=customXml/itemProps2.xml><?xml version="1.0" encoding="utf-8"?>
<ds:datastoreItem xmlns:ds="http://schemas.openxmlformats.org/officeDocument/2006/customXml" ds:itemID="{E73FF88E-1F5A-425B-B694-DD6FE1BA1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9C8DE7-0E11-4748-867D-F3B884535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6b8cf-ad0d-4960-84e5-8e7767bce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10A94-B848-4701-B4D1-04FD61C4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13090</Words>
  <Characters>74616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Milne</dc:creator>
  <cp:keywords/>
  <dc:description/>
  <cp:lastModifiedBy>Erkan Ozer</cp:lastModifiedBy>
  <cp:revision>5</cp:revision>
  <dcterms:created xsi:type="dcterms:W3CDTF">2023-06-22T19:03:00Z</dcterms:created>
  <dcterms:modified xsi:type="dcterms:W3CDTF">2023-06-22T19:09:00Z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0x010100F0818967A8E13549A3522105DAA0D608</vt:lpwstr>
  </property>
</Properties>
</file>