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C9ADE" w14:textId="77777777" w:rsidR="00C03BFF" w:rsidRDefault="00C03BFF">
      <w:pPr>
        <w:pStyle w:val="BodyText"/>
        <w:spacing w:before="7"/>
        <w:rPr>
          <w:rFonts w:ascii="Times New Roman"/>
          <w:sz w:val="13"/>
        </w:rPr>
      </w:pPr>
    </w:p>
    <w:p w14:paraId="34EDDA64" w14:textId="77777777" w:rsidR="00C03BFF" w:rsidRDefault="00A10DD0" w:rsidP="00BF3607">
      <w:pPr>
        <w:pStyle w:val="BodyText"/>
        <w:ind w:left="2783"/>
        <w:jc w:val="right"/>
        <w:rPr>
          <w:rFonts w:ascii="Times New Roman"/>
          <w:sz w:val="20"/>
        </w:rPr>
      </w:pPr>
      <w:r>
        <w:rPr>
          <w:rFonts w:ascii="Times New Roman"/>
          <w:noProof/>
          <w:sz w:val="20"/>
        </w:rPr>
        <w:drawing>
          <wp:inline distT="0" distB="0" distL="0" distR="0" wp14:anchorId="21F8812B" wp14:editId="55802623">
            <wp:extent cx="1253699" cy="6949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253699" cy="694944"/>
                    </a:xfrm>
                    <a:prstGeom prst="rect">
                      <a:avLst/>
                    </a:prstGeom>
                  </pic:spPr>
                </pic:pic>
              </a:graphicData>
            </a:graphic>
          </wp:inline>
        </w:drawing>
      </w:r>
    </w:p>
    <w:p w14:paraId="23DFFA75" w14:textId="77777777" w:rsidR="00C03BFF" w:rsidRDefault="00C03BFF">
      <w:pPr>
        <w:pStyle w:val="BodyText"/>
        <w:rPr>
          <w:rFonts w:ascii="Times New Roman"/>
          <w:sz w:val="20"/>
        </w:rPr>
      </w:pPr>
    </w:p>
    <w:p w14:paraId="629822F5" w14:textId="77777777" w:rsidR="00C03BFF" w:rsidRDefault="00C03BFF">
      <w:pPr>
        <w:pStyle w:val="BodyText"/>
        <w:rPr>
          <w:rFonts w:ascii="Times New Roman"/>
          <w:sz w:val="20"/>
        </w:rPr>
      </w:pPr>
    </w:p>
    <w:p w14:paraId="018203A6" w14:textId="77777777" w:rsidR="00C03BFF" w:rsidRDefault="00C03BFF">
      <w:pPr>
        <w:pStyle w:val="BodyText"/>
        <w:rPr>
          <w:rFonts w:ascii="Times New Roman"/>
          <w:sz w:val="20"/>
        </w:rPr>
      </w:pPr>
    </w:p>
    <w:p w14:paraId="73D2A755" w14:textId="77777777" w:rsidR="00C03BFF" w:rsidRDefault="00C03BFF">
      <w:pPr>
        <w:pStyle w:val="BodyText"/>
        <w:rPr>
          <w:rFonts w:ascii="Times New Roman"/>
          <w:sz w:val="20"/>
        </w:rPr>
      </w:pPr>
    </w:p>
    <w:p w14:paraId="736A5247" w14:textId="77777777" w:rsidR="00C03BFF" w:rsidRDefault="00C03BFF">
      <w:pPr>
        <w:pStyle w:val="BodyText"/>
        <w:rPr>
          <w:rFonts w:ascii="Times New Roman"/>
          <w:sz w:val="20"/>
        </w:rPr>
      </w:pPr>
    </w:p>
    <w:p w14:paraId="50E35079" w14:textId="77777777" w:rsidR="00C03BFF" w:rsidRDefault="00C03BFF">
      <w:pPr>
        <w:pStyle w:val="BodyText"/>
        <w:rPr>
          <w:rFonts w:ascii="Times New Roman"/>
          <w:sz w:val="20"/>
        </w:rPr>
      </w:pPr>
    </w:p>
    <w:p w14:paraId="3B931457" w14:textId="77777777" w:rsidR="00C03BFF" w:rsidRDefault="00C03BFF">
      <w:pPr>
        <w:pStyle w:val="BodyText"/>
        <w:rPr>
          <w:rFonts w:ascii="Times New Roman"/>
          <w:sz w:val="20"/>
        </w:rPr>
      </w:pPr>
    </w:p>
    <w:p w14:paraId="1480140B" w14:textId="77777777" w:rsidR="00C03BFF" w:rsidRDefault="00C03BFF">
      <w:pPr>
        <w:pStyle w:val="BodyText"/>
        <w:spacing w:before="10"/>
        <w:rPr>
          <w:rFonts w:ascii="Times New Roman"/>
          <w:sz w:val="17"/>
        </w:rPr>
      </w:pPr>
    </w:p>
    <w:p w14:paraId="108D9396" w14:textId="77777777" w:rsidR="00C03BFF" w:rsidRDefault="00A10DD0" w:rsidP="00BF3607">
      <w:pPr>
        <w:spacing w:before="77" w:line="276" w:lineRule="auto"/>
        <w:ind w:left="120" w:right="210"/>
        <w:jc w:val="center"/>
        <w:rPr>
          <w:b/>
          <w:sz w:val="72"/>
        </w:rPr>
      </w:pPr>
      <w:r>
        <w:rPr>
          <w:b/>
          <w:sz w:val="72"/>
        </w:rPr>
        <w:t>FAIRER CONTRIBUTIONS POLICY</w:t>
      </w:r>
    </w:p>
    <w:p w14:paraId="22638DB4" w14:textId="77777777" w:rsidR="00C03BFF" w:rsidRDefault="00A10DD0" w:rsidP="00BF3607">
      <w:pPr>
        <w:spacing w:before="3" w:line="259" w:lineRule="auto"/>
        <w:ind w:left="115" w:right="384" w:hanging="10"/>
        <w:jc w:val="center"/>
        <w:rPr>
          <w:b/>
          <w:sz w:val="48"/>
        </w:rPr>
      </w:pPr>
      <w:r>
        <w:rPr>
          <w:b/>
          <w:sz w:val="48"/>
        </w:rPr>
        <w:t>For Non-Residential Care and Support and</w:t>
      </w:r>
    </w:p>
    <w:p w14:paraId="603FEC4F" w14:textId="77777777" w:rsidR="00C03BFF" w:rsidRDefault="00A10DD0" w:rsidP="00BF3607">
      <w:pPr>
        <w:spacing w:before="43"/>
        <w:ind w:left="106"/>
        <w:jc w:val="center"/>
        <w:rPr>
          <w:b/>
          <w:sz w:val="48"/>
        </w:rPr>
      </w:pPr>
      <w:r>
        <w:rPr>
          <w:b/>
          <w:sz w:val="48"/>
        </w:rPr>
        <w:t>Personal Budgets</w:t>
      </w:r>
    </w:p>
    <w:p w14:paraId="0F597C34" w14:textId="77777777" w:rsidR="00C03BFF" w:rsidRDefault="00C03BFF" w:rsidP="00BF3607">
      <w:pPr>
        <w:pStyle w:val="BodyText"/>
        <w:jc w:val="center"/>
        <w:rPr>
          <w:b/>
          <w:sz w:val="54"/>
        </w:rPr>
      </w:pPr>
    </w:p>
    <w:p w14:paraId="76FE80C6" w14:textId="77777777" w:rsidR="00C03BFF" w:rsidRDefault="00C03BFF">
      <w:pPr>
        <w:pStyle w:val="BodyText"/>
        <w:rPr>
          <w:b/>
          <w:sz w:val="54"/>
        </w:rPr>
      </w:pPr>
    </w:p>
    <w:p w14:paraId="1C9F1A60" w14:textId="17B7C5ED" w:rsidR="00C03BFF" w:rsidRDefault="00A10DD0">
      <w:pPr>
        <w:spacing w:before="391"/>
        <w:ind w:left="4122" w:right="4088"/>
        <w:jc w:val="center"/>
        <w:rPr>
          <w:sz w:val="44"/>
        </w:rPr>
      </w:pPr>
      <w:r>
        <w:rPr>
          <w:sz w:val="44"/>
        </w:rPr>
        <w:t>202</w:t>
      </w:r>
      <w:r w:rsidR="00290D19">
        <w:rPr>
          <w:sz w:val="44"/>
        </w:rPr>
        <w:t>3</w:t>
      </w:r>
    </w:p>
    <w:p w14:paraId="1EC3A4D3" w14:textId="77777777" w:rsidR="00C03BFF" w:rsidRDefault="00C03BFF">
      <w:pPr>
        <w:pStyle w:val="BodyText"/>
        <w:rPr>
          <w:sz w:val="48"/>
        </w:rPr>
      </w:pPr>
    </w:p>
    <w:p w14:paraId="52970539" w14:textId="77777777" w:rsidR="00C03BFF" w:rsidRDefault="00C03BFF">
      <w:pPr>
        <w:pStyle w:val="BodyText"/>
        <w:rPr>
          <w:sz w:val="48"/>
        </w:rPr>
      </w:pPr>
    </w:p>
    <w:p w14:paraId="06B03BFE" w14:textId="77777777" w:rsidR="00C03BFF" w:rsidRDefault="00C03BFF">
      <w:pPr>
        <w:pStyle w:val="BodyText"/>
        <w:rPr>
          <w:sz w:val="48"/>
        </w:rPr>
      </w:pPr>
    </w:p>
    <w:p w14:paraId="31FA4269" w14:textId="77777777" w:rsidR="00C03BFF" w:rsidRDefault="00C03BFF">
      <w:pPr>
        <w:pStyle w:val="BodyText"/>
        <w:rPr>
          <w:sz w:val="48"/>
        </w:rPr>
      </w:pPr>
    </w:p>
    <w:p w14:paraId="68D28664" w14:textId="77777777" w:rsidR="00C03BFF" w:rsidRDefault="00C03BFF">
      <w:pPr>
        <w:pStyle w:val="BodyText"/>
        <w:rPr>
          <w:sz w:val="48"/>
        </w:rPr>
      </w:pPr>
    </w:p>
    <w:p w14:paraId="6F7A98C5" w14:textId="77777777" w:rsidR="00C03BFF" w:rsidRDefault="00C03BFF">
      <w:pPr>
        <w:pStyle w:val="BodyText"/>
        <w:spacing w:before="5"/>
        <w:rPr>
          <w:sz w:val="42"/>
        </w:rPr>
      </w:pPr>
    </w:p>
    <w:p w14:paraId="4D43B3BA" w14:textId="77777777" w:rsidR="00C03BFF" w:rsidRDefault="00A10DD0">
      <w:pPr>
        <w:pStyle w:val="BodyText"/>
        <w:spacing w:line="283" w:lineRule="auto"/>
        <w:ind w:left="115" w:hanging="10"/>
      </w:pPr>
      <w:r>
        <w:t>Adult Social Fairer Contributions Policy. The policy sets out the framework for assessing a contribution for a service user assessed as eligible for services under Section 9 to 13 of the Care Act 2014; Services provided in the form of a Personal Budget via directly purchased or Council provided services or a Direct Payment.</w:t>
      </w:r>
    </w:p>
    <w:p w14:paraId="3952D1A5" w14:textId="77777777" w:rsidR="00C03BFF" w:rsidRDefault="00C03BFF">
      <w:pPr>
        <w:spacing w:line="283" w:lineRule="auto"/>
        <w:sectPr w:rsidR="00C03BFF">
          <w:type w:val="continuous"/>
          <w:pgSz w:w="11910" w:h="16840"/>
          <w:pgMar w:top="1580" w:right="1360" w:bottom="280" w:left="1320" w:header="720" w:footer="720" w:gutter="0"/>
          <w:cols w:space="720"/>
        </w:sectPr>
      </w:pPr>
    </w:p>
    <w:p w14:paraId="39417012" w14:textId="77777777" w:rsidR="00C03BFF" w:rsidRDefault="00A10DD0">
      <w:pPr>
        <w:spacing w:before="149"/>
        <w:ind w:left="106"/>
        <w:rPr>
          <w:b/>
        </w:rPr>
      </w:pPr>
      <w:r>
        <w:rPr>
          <w:b/>
        </w:rPr>
        <w:lastRenderedPageBreak/>
        <w:t>CONTENTS</w:t>
      </w:r>
    </w:p>
    <w:sdt>
      <w:sdtPr>
        <w:rPr>
          <w:rFonts w:ascii="Arial" w:eastAsia="Arial" w:hAnsi="Arial" w:cs="Arial"/>
        </w:rPr>
        <w:id w:val="-1073743672"/>
        <w:docPartObj>
          <w:docPartGallery w:val="Table of Contents"/>
          <w:docPartUnique/>
        </w:docPartObj>
      </w:sdtPr>
      <w:sdtEndPr/>
      <w:sdtContent>
        <w:p w14:paraId="1E75472C" w14:textId="77777777" w:rsidR="00C03BFF" w:rsidRDefault="00A10DD0">
          <w:pPr>
            <w:pStyle w:val="TOC1"/>
            <w:numPr>
              <w:ilvl w:val="0"/>
              <w:numId w:val="23"/>
            </w:numPr>
            <w:tabs>
              <w:tab w:val="left" w:pos="559"/>
              <w:tab w:val="left" w:pos="560"/>
              <w:tab w:val="right" w:leader="dot" w:pos="9133"/>
            </w:tabs>
            <w:spacing w:before="252"/>
          </w:pPr>
          <w:r>
            <w:fldChar w:fldCharType="begin"/>
          </w:r>
          <w:r>
            <w:instrText xml:space="preserve">TOC \o "1-1" \h \z \u </w:instrText>
          </w:r>
          <w:r>
            <w:fldChar w:fldCharType="separate"/>
          </w:r>
          <w:hyperlink w:anchor="_bookmark0" w:history="1">
            <w:r>
              <w:t>DEFINITIONS</w:t>
            </w:r>
            <w:r>
              <w:tab/>
              <w:t>1</w:t>
            </w:r>
          </w:hyperlink>
        </w:p>
        <w:p w14:paraId="1438144A" w14:textId="77777777" w:rsidR="00C03BFF" w:rsidRDefault="009E20F1">
          <w:pPr>
            <w:pStyle w:val="TOC1"/>
            <w:numPr>
              <w:ilvl w:val="0"/>
              <w:numId w:val="23"/>
            </w:numPr>
            <w:tabs>
              <w:tab w:val="left" w:pos="660"/>
              <w:tab w:val="left" w:pos="661"/>
              <w:tab w:val="right" w:leader="dot" w:pos="9133"/>
            </w:tabs>
            <w:ind w:left="660" w:hanging="526"/>
          </w:pPr>
          <w:hyperlink w:anchor="_bookmark1" w:history="1">
            <w:r w:rsidR="00A10DD0">
              <w:t>LEGISLATIVE</w:t>
            </w:r>
            <w:r w:rsidR="00A10DD0">
              <w:rPr>
                <w:spacing w:val="-1"/>
              </w:rPr>
              <w:t xml:space="preserve"> </w:t>
            </w:r>
            <w:r w:rsidR="00A10DD0">
              <w:t>FRAMEWORK</w:t>
            </w:r>
            <w:r w:rsidR="00A10DD0">
              <w:tab/>
              <w:t>1</w:t>
            </w:r>
          </w:hyperlink>
        </w:p>
        <w:p w14:paraId="466F224A" w14:textId="77777777" w:rsidR="00C03BFF" w:rsidRDefault="009E20F1">
          <w:pPr>
            <w:pStyle w:val="TOC1"/>
            <w:numPr>
              <w:ilvl w:val="0"/>
              <w:numId w:val="23"/>
            </w:numPr>
            <w:tabs>
              <w:tab w:val="left" w:pos="559"/>
              <w:tab w:val="left" w:pos="560"/>
              <w:tab w:val="right" w:leader="dot" w:pos="9133"/>
            </w:tabs>
          </w:pPr>
          <w:hyperlink w:anchor="_bookmark2" w:history="1">
            <w:r w:rsidR="00A10DD0">
              <w:t>PRINCIPLES</w:t>
            </w:r>
            <w:r w:rsidR="00A10DD0">
              <w:rPr>
                <w:spacing w:val="-1"/>
              </w:rPr>
              <w:t xml:space="preserve"> </w:t>
            </w:r>
            <w:r w:rsidR="00A10DD0">
              <w:t>OF</w:t>
            </w:r>
            <w:r w:rsidR="00A10DD0">
              <w:rPr>
                <w:spacing w:val="-3"/>
              </w:rPr>
              <w:t xml:space="preserve"> </w:t>
            </w:r>
            <w:r w:rsidR="00A10DD0">
              <w:t>CHARGING</w:t>
            </w:r>
            <w:r w:rsidR="00A10DD0">
              <w:tab/>
              <w:t>1</w:t>
            </w:r>
          </w:hyperlink>
        </w:p>
        <w:p w14:paraId="30834EB2" w14:textId="77777777" w:rsidR="00C03BFF" w:rsidRDefault="009E20F1">
          <w:pPr>
            <w:pStyle w:val="TOC1"/>
            <w:numPr>
              <w:ilvl w:val="0"/>
              <w:numId w:val="22"/>
            </w:numPr>
            <w:tabs>
              <w:tab w:val="left" w:pos="780"/>
              <w:tab w:val="left" w:pos="781"/>
              <w:tab w:val="right" w:leader="dot" w:pos="9133"/>
            </w:tabs>
            <w:spacing w:before="148"/>
          </w:pPr>
          <w:hyperlink w:anchor="_bookmark3" w:history="1">
            <w:r w:rsidR="00A10DD0">
              <w:t>OPERATION OF</w:t>
            </w:r>
            <w:r w:rsidR="00A10DD0">
              <w:rPr>
                <w:spacing w:val="-5"/>
              </w:rPr>
              <w:t xml:space="preserve"> </w:t>
            </w:r>
            <w:r w:rsidR="00A10DD0">
              <w:t>THE</w:t>
            </w:r>
            <w:r w:rsidR="00A10DD0">
              <w:rPr>
                <w:spacing w:val="-3"/>
              </w:rPr>
              <w:t xml:space="preserve"> </w:t>
            </w:r>
            <w:r w:rsidR="00A10DD0">
              <w:t>POLICY</w:t>
            </w:r>
            <w:r w:rsidR="00A10DD0">
              <w:tab/>
              <w:t>2</w:t>
            </w:r>
          </w:hyperlink>
        </w:p>
        <w:p w14:paraId="386EC606" w14:textId="77777777" w:rsidR="00C03BFF" w:rsidRDefault="009E20F1">
          <w:pPr>
            <w:pStyle w:val="TOC1"/>
            <w:numPr>
              <w:ilvl w:val="0"/>
              <w:numId w:val="22"/>
            </w:numPr>
            <w:tabs>
              <w:tab w:val="left" w:pos="780"/>
              <w:tab w:val="left" w:pos="781"/>
              <w:tab w:val="right" w:leader="dot" w:pos="9133"/>
            </w:tabs>
          </w:pPr>
          <w:hyperlink w:anchor="_bookmark4" w:history="1">
            <w:r w:rsidR="00A10DD0">
              <w:t>COMMENCEMENT</w:t>
            </w:r>
            <w:r w:rsidR="00A10DD0">
              <w:rPr>
                <w:spacing w:val="-3"/>
              </w:rPr>
              <w:t xml:space="preserve"> </w:t>
            </w:r>
            <w:r w:rsidR="00A10DD0">
              <w:t>OF</w:t>
            </w:r>
            <w:r w:rsidR="00A10DD0">
              <w:rPr>
                <w:spacing w:val="-1"/>
              </w:rPr>
              <w:t xml:space="preserve"> </w:t>
            </w:r>
            <w:r w:rsidR="00A10DD0">
              <w:t>CONTRIBUTIONS</w:t>
            </w:r>
            <w:r w:rsidR="00A10DD0">
              <w:tab/>
              <w:t>3</w:t>
            </w:r>
          </w:hyperlink>
        </w:p>
        <w:p w14:paraId="0CAFB956" w14:textId="77777777" w:rsidR="00C03BFF" w:rsidRDefault="009E20F1">
          <w:pPr>
            <w:pStyle w:val="TOC1"/>
            <w:tabs>
              <w:tab w:val="left" w:pos="559"/>
              <w:tab w:val="right" w:leader="dot" w:pos="9133"/>
            </w:tabs>
            <w:ind w:left="134" w:firstLine="0"/>
          </w:pPr>
          <w:hyperlink w:anchor="_bookmark5" w:history="1">
            <w:r w:rsidR="00A10DD0">
              <w:t>6</w:t>
            </w:r>
            <w:r w:rsidR="00A10DD0">
              <w:tab/>
              <w:t>SERVICES NOT COVERED BY THE FAIRER</w:t>
            </w:r>
            <w:r w:rsidR="00A10DD0">
              <w:rPr>
                <w:spacing w:val="-6"/>
              </w:rPr>
              <w:t xml:space="preserve"> </w:t>
            </w:r>
            <w:r w:rsidR="00A10DD0">
              <w:t>CONTRIBUTIONS</w:t>
            </w:r>
            <w:r w:rsidR="00A10DD0">
              <w:rPr>
                <w:spacing w:val="-1"/>
              </w:rPr>
              <w:t xml:space="preserve"> </w:t>
            </w:r>
            <w:r w:rsidR="00A10DD0">
              <w:t>POLICY</w:t>
            </w:r>
            <w:r w:rsidR="00A10DD0">
              <w:tab/>
              <w:t>4</w:t>
            </w:r>
          </w:hyperlink>
        </w:p>
        <w:p w14:paraId="4C65D3F6" w14:textId="77777777" w:rsidR="00C03BFF" w:rsidRDefault="009E20F1">
          <w:pPr>
            <w:pStyle w:val="TOC1"/>
            <w:numPr>
              <w:ilvl w:val="0"/>
              <w:numId w:val="21"/>
            </w:numPr>
            <w:tabs>
              <w:tab w:val="left" w:pos="780"/>
              <w:tab w:val="left" w:pos="781"/>
              <w:tab w:val="right" w:leader="dot" w:pos="9133"/>
            </w:tabs>
          </w:pPr>
          <w:hyperlink w:anchor="_bookmark6" w:history="1">
            <w:r w:rsidR="00A10DD0">
              <w:t>SERVICES COVERED BY THE FAIRER</w:t>
            </w:r>
            <w:r w:rsidR="00A10DD0">
              <w:rPr>
                <w:spacing w:val="-9"/>
              </w:rPr>
              <w:t xml:space="preserve"> </w:t>
            </w:r>
            <w:r w:rsidR="00A10DD0">
              <w:t>CONTRIBUTIONS</w:t>
            </w:r>
            <w:r w:rsidR="00A10DD0">
              <w:rPr>
                <w:spacing w:val="-1"/>
              </w:rPr>
              <w:t xml:space="preserve"> </w:t>
            </w:r>
            <w:r w:rsidR="00A10DD0">
              <w:t>POLICY</w:t>
            </w:r>
            <w:r w:rsidR="00A10DD0">
              <w:tab/>
              <w:t>5</w:t>
            </w:r>
          </w:hyperlink>
        </w:p>
        <w:p w14:paraId="79815549" w14:textId="77777777" w:rsidR="00C03BFF" w:rsidRDefault="009E20F1">
          <w:pPr>
            <w:pStyle w:val="TOC1"/>
            <w:numPr>
              <w:ilvl w:val="0"/>
              <w:numId w:val="21"/>
            </w:numPr>
            <w:tabs>
              <w:tab w:val="left" w:pos="780"/>
              <w:tab w:val="left" w:pos="781"/>
              <w:tab w:val="right" w:leader="dot" w:pos="9133"/>
            </w:tabs>
            <w:spacing w:before="148"/>
          </w:pPr>
          <w:hyperlink w:anchor="_bookmark7" w:history="1">
            <w:r w:rsidR="00A10DD0">
              <w:t>THE FINANCIAL</w:t>
            </w:r>
            <w:r w:rsidR="00A10DD0">
              <w:rPr>
                <w:spacing w:val="-1"/>
              </w:rPr>
              <w:t xml:space="preserve"> </w:t>
            </w:r>
            <w:r w:rsidR="00A10DD0">
              <w:t>ASSESSMENT</w:t>
            </w:r>
            <w:r w:rsidR="00A10DD0">
              <w:rPr>
                <w:spacing w:val="-1"/>
              </w:rPr>
              <w:t xml:space="preserve"> </w:t>
            </w:r>
            <w:r w:rsidR="00A10DD0">
              <w:t>PROCESS</w:t>
            </w:r>
            <w:r w:rsidR="00A10DD0">
              <w:tab/>
              <w:t>5</w:t>
            </w:r>
          </w:hyperlink>
        </w:p>
        <w:p w14:paraId="71B1D850" w14:textId="77777777" w:rsidR="00C03BFF" w:rsidRDefault="009E20F1">
          <w:pPr>
            <w:pStyle w:val="TOC1"/>
            <w:numPr>
              <w:ilvl w:val="0"/>
              <w:numId w:val="21"/>
            </w:numPr>
            <w:tabs>
              <w:tab w:val="left" w:pos="780"/>
              <w:tab w:val="left" w:pos="781"/>
              <w:tab w:val="right" w:leader="dot" w:pos="9133"/>
            </w:tabs>
          </w:pPr>
          <w:hyperlink w:anchor="_bookmark8" w:history="1">
            <w:r w:rsidR="00A10DD0">
              <w:t>REPRESENTATION</w:t>
            </w:r>
            <w:r w:rsidR="00A10DD0">
              <w:tab/>
              <w:t>7</w:t>
            </w:r>
          </w:hyperlink>
        </w:p>
        <w:p w14:paraId="4EC46C93" w14:textId="77777777" w:rsidR="00C03BFF" w:rsidRDefault="009E20F1">
          <w:pPr>
            <w:pStyle w:val="TOC1"/>
            <w:numPr>
              <w:ilvl w:val="0"/>
              <w:numId w:val="21"/>
            </w:numPr>
            <w:tabs>
              <w:tab w:val="left" w:pos="780"/>
              <w:tab w:val="left" w:pos="781"/>
              <w:tab w:val="right" w:leader="dot" w:pos="9133"/>
            </w:tabs>
          </w:pPr>
          <w:hyperlink w:anchor="_bookmark9" w:history="1">
            <w:r w:rsidR="00A10DD0">
              <w:t>MENTAL CAPACITY AND RESIDENT</w:t>
            </w:r>
            <w:r w:rsidR="00A10DD0">
              <w:rPr>
                <w:spacing w:val="-3"/>
              </w:rPr>
              <w:t xml:space="preserve"> </w:t>
            </w:r>
            <w:r w:rsidR="00A10DD0">
              <w:t>FINANCIAL</w:t>
            </w:r>
            <w:r w:rsidR="00A10DD0">
              <w:rPr>
                <w:spacing w:val="-1"/>
              </w:rPr>
              <w:t xml:space="preserve"> </w:t>
            </w:r>
            <w:r w:rsidR="00A10DD0">
              <w:t>SERVICES</w:t>
            </w:r>
            <w:r w:rsidR="00A10DD0">
              <w:tab/>
              <w:t>8</w:t>
            </w:r>
          </w:hyperlink>
        </w:p>
        <w:p w14:paraId="60861273" w14:textId="77777777" w:rsidR="00C03BFF" w:rsidRDefault="009E20F1">
          <w:pPr>
            <w:pStyle w:val="TOC1"/>
            <w:numPr>
              <w:ilvl w:val="0"/>
              <w:numId w:val="21"/>
            </w:numPr>
            <w:tabs>
              <w:tab w:val="left" w:pos="780"/>
              <w:tab w:val="left" w:pos="781"/>
              <w:tab w:val="right" w:leader="dot" w:pos="9133"/>
            </w:tabs>
          </w:pPr>
          <w:hyperlink w:anchor="_bookmark10" w:history="1">
            <w:r w:rsidR="00A10DD0">
              <w:t>CONTRIBUTION</w:t>
            </w:r>
            <w:r w:rsidR="00A10DD0">
              <w:rPr>
                <w:spacing w:val="-2"/>
              </w:rPr>
              <w:t xml:space="preserve"> </w:t>
            </w:r>
            <w:r w:rsidR="00A10DD0">
              <w:t>CALCULATION</w:t>
            </w:r>
            <w:r w:rsidR="00A10DD0">
              <w:tab/>
              <w:t>8</w:t>
            </w:r>
          </w:hyperlink>
        </w:p>
        <w:p w14:paraId="127EB7D2" w14:textId="77777777" w:rsidR="00C03BFF" w:rsidRDefault="009E20F1">
          <w:pPr>
            <w:pStyle w:val="TOC1"/>
            <w:numPr>
              <w:ilvl w:val="0"/>
              <w:numId w:val="21"/>
            </w:numPr>
            <w:tabs>
              <w:tab w:val="left" w:pos="780"/>
              <w:tab w:val="left" w:pos="781"/>
              <w:tab w:val="right" w:leader="dot" w:pos="9133"/>
            </w:tabs>
            <w:spacing w:before="148"/>
          </w:pPr>
          <w:hyperlink w:anchor="_bookmark11" w:history="1">
            <w:r w:rsidR="00A10DD0">
              <w:t>TREATMENT</w:t>
            </w:r>
            <w:r w:rsidR="00A10DD0">
              <w:rPr>
                <w:spacing w:val="-3"/>
              </w:rPr>
              <w:t xml:space="preserve"> </w:t>
            </w:r>
            <w:r w:rsidR="00A10DD0">
              <w:t>OF</w:t>
            </w:r>
            <w:r w:rsidR="00A10DD0">
              <w:rPr>
                <w:spacing w:val="-1"/>
              </w:rPr>
              <w:t xml:space="preserve"> </w:t>
            </w:r>
            <w:r w:rsidR="00A10DD0">
              <w:t>INCOME</w:t>
            </w:r>
            <w:r w:rsidR="00A10DD0">
              <w:tab/>
              <w:t>9</w:t>
            </w:r>
          </w:hyperlink>
        </w:p>
        <w:p w14:paraId="225EB84D" w14:textId="77777777" w:rsidR="00C03BFF" w:rsidRDefault="009E20F1">
          <w:pPr>
            <w:pStyle w:val="TOC1"/>
            <w:numPr>
              <w:ilvl w:val="0"/>
              <w:numId w:val="21"/>
            </w:numPr>
            <w:tabs>
              <w:tab w:val="left" w:pos="780"/>
              <w:tab w:val="left" w:pos="781"/>
              <w:tab w:val="right" w:leader="dot" w:pos="9134"/>
            </w:tabs>
          </w:pPr>
          <w:hyperlink w:anchor="_bookmark12" w:history="1">
            <w:r w:rsidR="00A10DD0">
              <w:t>TREATMENT</w:t>
            </w:r>
            <w:r w:rsidR="00A10DD0">
              <w:rPr>
                <w:spacing w:val="-2"/>
              </w:rPr>
              <w:t xml:space="preserve"> </w:t>
            </w:r>
            <w:r w:rsidR="00A10DD0">
              <w:t>OF</w:t>
            </w:r>
            <w:r w:rsidR="00A10DD0">
              <w:rPr>
                <w:spacing w:val="-1"/>
              </w:rPr>
              <w:t xml:space="preserve"> </w:t>
            </w:r>
            <w:r w:rsidR="00A10DD0">
              <w:t>CAPITAL</w:t>
            </w:r>
            <w:r w:rsidR="00A10DD0">
              <w:tab/>
              <w:t>10</w:t>
            </w:r>
          </w:hyperlink>
        </w:p>
        <w:p w14:paraId="26D1209D" w14:textId="77777777" w:rsidR="00C03BFF" w:rsidRDefault="009E20F1">
          <w:pPr>
            <w:pStyle w:val="TOC1"/>
            <w:numPr>
              <w:ilvl w:val="0"/>
              <w:numId w:val="21"/>
            </w:numPr>
            <w:tabs>
              <w:tab w:val="left" w:pos="780"/>
              <w:tab w:val="left" w:pos="781"/>
              <w:tab w:val="right" w:leader="dot" w:pos="9134"/>
            </w:tabs>
            <w:spacing w:before="147"/>
          </w:pPr>
          <w:hyperlink w:anchor="_bookmark13" w:history="1">
            <w:r w:rsidR="00A10DD0">
              <w:t>DEPRIVATION</w:t>
            </w:r>
            <w:r w:rsidR="00A10DD0">
              <w:rPr>
                <w:spacing w:val="-2"/>
              </w:rPr>
              <w:t xml:space="preserve"> </w:t>
            </w:r>
            <w:r w:rsidR="00A10DD0">
              <w:t>OF</w:t>
            </w:r>
            <w:r w:rsidR="00A10DD0">
              <w:rPr>
                <w:spacing w:val="-3"/>
              </w:rPr>
              <w:t xml:space="preserve"> </w:t>
            </w:r>
            <w:r w:rsidR="00A10DD0">
              <w:t>ASSETS</w:t>
            </w:r>
            <w:r w:rsidR="00A10DD0">
              <w:tab/>
              <w:t>11</w:t>
            </w:r>
          </w:hyperlink>
        </w:p>
        <w:p w14:paraId="3FDCFB2E" w14:textId="77777777" w:rsidR="00C03BFF" w:rsidRDefault="009E20F1">
          <w:pPr>
            <w:pStyle w:val="TOC1"/>
            <w:tabs>
              <w:tab w:val="left" w:pos="780"/>
              <w:tab w:val="right" w:leader="dot" w:pos="9134"/>
            </w:tabs>
            <w:ind w:left="134" w:firstLine="0"/>
          </w:pPr>
          <w:hyperlink w:anchor="_bookmark14" w:history="1">
            <w:r w:rsidR="00A10DD0">
              <w:t>15</w:t>
            </w:r>
            <w:r w:rsidR="00A10DD0">
              <w:tab/>
              <w:t>ALLOWABLE EXPENDITURE</w:t>
            </w:r>
            <w:r w:rsidR="00A10DD0">
              <w:rPr>
                <w:spacing w:val="-5"/>
              </w:rPr>
              <w:t xml:space="preserve"> </w:t>
            </w:r>
            <w:r w:rsidR="00A10DD0">
              <w:t>AND DISREGARDS</w:t>
            </w:r>
            <w:r w:rsidR="00A10DD0">
              <w:tab/>
              <w:t>11</w:t>
            </w:r>
          </w:hyperlink>
        </w:p>
        <w:p w14:paraId="1B9CECE1" w14:textId="77777777" w:rsidR="00C03BFF" w:rsidRDefault="009E20F1">
          <w:pPr>
            <w:pStyle w:val="TOC1"/>
            <w:numPr>
              <w:ilvl w:val="0"/>
              <w:numId w:val="20"/>
            </w:numPr>
            <w:tabs>
              <w:tab w:val="left" w:pos="780"/>
              <w:tab w:val="left" w:pos="781"/>
              <w:tab w:val="right" w:leader="dot" w:pos="9134"/>
            </w:tabs>
            <w:spacing w:before="148"/>
          </w:pPr>
          <w:hyperlink w:anchor="_bookmark15" w:history="1">
            <w:r w:rsidR="00A10DD0">
              <w:t>CHANGE</w:t>
            </w:r>
            <w:r w:rsidR="00A10DD0">
              <w:rPr>
                <w:spacing w:val="-1"/>
              </w:rPr>
              <w:t xml:space="preserve"> </w:t>
            </w:r>
            <w:r w:rsidR="00A10DD0">
              <w:t>OF</w:t>
            </w:r>
            <w:r w:rsidR="00A10DD0">
              <w:rPr>
                <w:spacing w:val="-1"/>
              </w:rPr>
              <w:t xml:space="preserve"> </w:t>
            </w:r>
            <w:r w:rsidR="00A10DD0">
              <w:t>CIRCUMSTANCES</w:t>
            </w:r>
            <w:r w:rsidR="00A10DD0">
              <w:tab/>
              <w:t>12</w:t>
            </w:r>
          </w:hyperlink>
        </w:p>
        <w:p w14:paraId="6E382D0E" w14:textId="77777777" w:rsidR="00C03BFF" w:rsidRDefault="009E20F1">
          <w:pPr>
            <w:pStyle w:val="TOC1"/>
            <w:numPr>
              <w:ilvl w:val="0"/>
              <w:numId w:val="20"/>
            </w:numPr>
            <w:tabs>
              <w:tab w:val="left" w:pos="780"/>
              <w:tab w:val="left" w:pos="781"/>
              <w:tab w:val="right" w:leader="dot" w:pos="9134"/>
            </w:tabs>
          </w:pPr>
          <w:hyperlink w:anchor="_bookmark16" w:history="1">
            <w:r w:rsidR="00A10DD0">
              <w:t xml:space="preserve">REVIEW AND </w:t>
            </w:r>
            <w:r w:rsidR="00A10DD0">
              <w:rPr>
                <w:spacing w:val="1"/>
              </w:rPr>
              <w:t xml:space="preserve"> </w:t>
            </w:r>
            <w:r w:rsidR="00A10DD0">
              <w:t>APPEALS</w:t>
            </w:r>
            <w:r w:rsidR="00A10DD0">
              <w:rPr>
                <w:spacing w:val="-3"/>
              </w:rPr>
              <w:t xml:space="preserve"> </w:t>
            </w:r>
            <w:r w:rsidR="00A10DD0">
              <w:t>PROCESS</w:t>
            </w:r>
            <w:r w:rsidR="00A10DD0">
              <w:tab/>
              <w:t>13</w:t>
            </w:r>
          </w:hyperlink>
        </w:p>
        <w:p w14:paraId="7C257090" w14:textId="77777777" w:rsidR="00C03BFF" w:rsidRDefault="009E20F1">
          <w:pPr>
            <w:pStyle w:val="TOC1"/>
            <w:numPr>
              <w:ilvl w:val="0"/>
              <w:numId w:val="20"/>
            </w:numPr>
            <w:tabs>
              <w:tab w:val="left" w:pos="780"/>
              <w:tab w:val="left" w:pos="781"/>
              <w:tab w:val="right" w:leader="dot" w:pos="9134"/>
            </w:tabs>
          </w:pPr>
          <w:hyperlink w:anchor="_bookmark17" w:history="1">
            <w:r w:rsidR="00A10DD0">
              <w:t>DISCRETIONARY</w:t>
            </w:r>
            <w:r w:rsidR="00A10DD0">
              <w:rPr>
                <w:spacing w:val="-3"/>
              </w:rPr>
              <w:t xml:space="preserve"> </w:t>
            </w:r>
            <w:r w:rsidR="00A10DD0">
              <w:t>DECISIONS</w:t>
            </w:r>
            <w:r w:rsidR="00A10DD0">
              <w:tab/>
              <w:t>13</w:t>
            </w:r>
          </w:hyperlink>
        </w:p>
        <w:p w14:paraId="435C3587" w14:textId="77777777" w:rsidR="00C03BFF" w:rsidRDefault="009E20F1">
          <w:pPr>
            <w:pStyle w:val="TOC1"/>
            <w:numPr>
              <w:ilvl w:val="0"/>
              <w:numId w:val="20"/>
            </w:numPr>
            <w:tabs>
              <w:tab w:val="left" w:pos="780"/>
              <w:tab w:val="left" w:pos="781"/>
              <w:tab w:val="right" w:leader="dot" w:pos="9134"/>
            </w:tabs>
            <w:spacing w:before="148"/>
          </w:pPr>
          <w:hyperlink w:anchor="_bookmark18" w:history="1">
            <w:r w:rsidR="00A10DD0">
              <w:t>FURTHER INFORMATION</w:t>
            </w:r>
            <w:r w:rsidR="00A10DD0">
              <w:tab/>
              <w:t>14</w:t>
            </w:r>
          </w:hyperlink>
        </w:p>
        <w:p w14:paraId="437E6791" w14:textId="77777777" w:rsidR="00C03BFF" w:rsidRDefault="009E20F1">
          <w:pPr>
            <w:pStyle w:val="TOC1"/>
            <w:numPr>
              <w:ilvl w:val="0"/>
              <w:numId w:val="20"/>
            </w:numPr>
            <w:tabs>
              <w:tab w:val="left" w:pos="780"/>
              <w:tab w:val="left" w:pos="781"/>
              <w:tab w:val="right" w:leader="dot" w:pos="9134"/>
            </w:tabs>
          </w:pPr>
          <w:hyperlink w:anchor="_bookmark19" w:history="1">
            <w:r w:rsidR="00A10DD0">
              <w:t>REVIEWING</w:t>
            </w:r>
            <w:r w:rsidR="00A10DD0">
              <w:rPr>
                <w:spacing w:val="-2"/>
              </w:rPr>
              <w:t xml:space="preserve"> </w:t>
            </w:r>
            <w:r w:rsidR="00A10DD0">
              <w:t>THE</w:t>
            </w:r>
            <w:r w:rsidR="00A10DD0">
              <w:rPr>
                <w:spacing w:val="-2"/>
              </w:rPr>
              <w:t xml:space="preserve"> </w:t>
            </w:r>
            <w:r w:rsidR="00A10DD0">
              <w:t>POLICY</w:t>
            </w:r>
            <w:r w:rsidR="00A10DD0">
              <w:tab/>
              <w:t>14</w:t>
            </w:r>
          </w:hyperlink>
        </w:p>
        <w:p w14:paraId="6357F240" w14:textId="77777777" w:rsidR="00C03BFF" w:rsidRDefault="009E20F1">
          <w:pPr>
            <w:pStyle w:val="TOC1"/>
            <w:tabs>
              <w:tab w:val="right" w:leader="dot" w:pos="9134"/>
            </w:tabs>
            <w:ind w:left="134" w:firstLine="0"/>
          </w:pPr>
          <w:hyperlink w:anchor="_bookmark20" w:history="1">
            <w:r w:rsidR="00A10DD0">
              <w:t>APPENDIX</w:t>
            </w:r>
            <w:r w:rsidR="00A10DD0">
              <w:rPr>
                <w:spacing w:val="-2"/>
              </w:rPr>
              <w:t xml:space="preserve"> </w:t>
            </w:r>
            <w:r w:rsidR="00A10DD0">
              <w:t>1</w:t>
            </w:r>
            <w:r w:rsidR="00A10DD0">
              <w:tab/>
              <w:t>15</w:t>
            </w:r>
          </w:hyperlink>
        </w:p>
        <w:p w14:paraId="3FF57384" w14:textId="77777777" w:rsidR="00C03BFF" w:rsidRDefault="009E20F1">
          <w:pPr>
            <w:pStyle w:val="TOC1"/>
            <w:tabs>
              <w:tab w:val="right" w:leader="dot" w:pos="9134"/>
            </w:tabs>
            <w:ind w:left="134" w:firstLine="0"/>
          </w:pPr>
          <w:hyperlink w:anchor="_bookmark21" w:history="1">
            <w:r w:rsidR="00A10DD0">
              <w:t>DISABILITY-RELATED</w:t>
            </w:r>
            <w:r w:rsidR="00A10DD0">
              <w:rPr>
                <w:spacing w:val="-2"/>
              </w:rPr>
              <w:t xml:space="preserve"> </w:t>
            </w:r>
            <w:r w:rsidR="00A10DD0">
              <w:t>EXPENDITURE</w:t>
            </w:r>
            <w:r w:rsidR="00A10DD0">
              <w:tab/>
              <w:t>15</w:t>
            </w:r>
          </w:hyperlink>
        </w:p>
        <w:p w14:paraId="465D68DE" w14:textId="77777777" w:rsidR="00C03BFF" w:rsidRDefault="00A10DD0">
          <w:r>
            <w:fldChar w:fldCharType="end"/>
          </w:r>
        </w:p>
      </w:sdtContent>
    </w:sdt>
    <w:p w14:paraId="354160CC" w14:textId="13838DB2" w:rsidR="00116E35" w:rsidRDefault="00116E35">
      <w:pPr>
        <w:rPr>
          <w:rFonts w:ascii="Times New Roman"/>
          <w:sz w:val="32"/>
        </w:rPr>
      </w:pPr>
      <w:r>
        <w:rPr>
          <w:rFonts w:ascii="Times New Roman"/>
          <w:sz w:val="32"/>
        </w:rPr>
        <w:br w:type="page"/>
      </w:r>
    </w:p>
    <w:p w14:paraId="38DF9FCF" w14:textId="77777777" w:rsidR="00C03BFF" w:rsidRDefault="00C03BFF">
      <w:pPr>
        <w:pStyle w:val="BodyText"/>
        <w:spacing w:before="9"/>
        <w:rPr>
          <w:rFonts w:ascii="Times New Roman"/>
          <w:sz w:val="32"/>
        </w:rPr>
      </w:pPr>
    </w:p>
    <w:p w14:paraId="282B4FD9" w14:textId="77777777" w:rsidR="00C03BFF" w:rsidRDefault="00A10DD0">
      <w:pPr>
        <w:pStyle w:val="Heading1"/>
        <w:numPr>
          <w:ilvl w:val="0"/>
          <w:numId w:val="19"/>
        </w:numPr>
        <w:tabs>
          <w:tab w:val="left" w:pos="880"/>
          <w:tab w:val="left" w:pos="881"/>
        </w:tabs>
        <w:spacing w:before="1"/>
        <w:ind w:hanging="734"/>
      </w:pPr>
      <w:bookmarkStart w:id="0" w:name="_bookmark0"/>
      <w:bookmarkEnd w:id="0"/>
      <w:r>
        <w:t>DEFINITIONS</w:t>
      </w:r>
    </w:p>
    <w:p w14:paraId="20A2F43A" w14:textId="77777777" w:rsidR="00C03BFF" w:rsidRDefault="00C03BFF">
      <w:pPr>
        <w:pStyle w:val="BodyText"/>
        <w:spacing w:before="10"/>
        <w:rPr>
          <w:b/>
          <w:sz w:val="28"/>
        </w:rPr>
      </w:pPr>
    </w:p>
    <w:p w14:paraId="268017FC" w14:textId="77777777" w:rsidR="00C03BFF" w:rsidRDefault="00A10DD0">
      <w:pPr>
        <w:pStyle w:val="BodyText"/>
        <w:spacing w:line="273" w:lineRule="auto"/>
        <w:ind w:left="890" w:hanging="10"/>
      </w:pPr>
      <w:r>
        <w:rPr>
          <w:b/>
        </w:rPr>
        <w:t xml:space="preserve">Personal Budget </w:t>
      </w:r>
      <w:r>
        <w:t>– the amount of money the local authority has agreed it will cost to fund the support to meet the outcomes in the approved support plan.</w:t>
      </w:r>
    </w:p>
    <w:p w14:paraId="1B24D9E5" w14:textId="77777777" w:rsidR="00C03BFF" w:rsidRDefault="00C03BFF">
      <w:pPr>
        <w:pStyle w:val="BodyText"/>
        <w:spacing w:before="5"/>
        <w:rPr>
          <w:sz w:val="25"/>
        </w:rPr>
      </w:pPr>
    </w:p>
    <w:p w14:paraId="6FC7D445" w14:textId="77777777" w:rsidR="00C03BFF" w:rsidRDefault="00A10DD0">
      <w:pPr>
        <w:pStyle w:val="BodyText"/>
        <w:spacing w:line="283" w:lineRule="auto"/>
        <w:ind w:left="890" w:right="317" w:hanging="10"/>
      </w:pPr>
      <w:r>
        <w:rPr>
          <w:b/>
        </w:rPr>
        <w:t xml:space="preserve">Direct Payment </w:t>
      </w:r>
      <w:r>
        <w:t>– the part of a Personal Budget that is a cash payment made to an individual, so that they can arrange their own services to meet their eligible social care needs.</w:t>
      </w:r>
    </w:p>
    <w:p w14:paraId="6027501A" w14:textId="77777777" w:rsidR="00C03BFF" w:rsidRDefault="00C03BFF">
      <w:pPr>
        <w:pStyle w:val="BodyText"/>
        <w:spacing w:before="10"/>
        <w:rPr>
          <w:sz w:val="25"/>
        </w:rPr>
      </w:pPr>
    </w:p>
    <w:p w14:paraId="5F38EB28" w14:textId="1E7D89AE" w:rsidR="00C03BFF" w:rsidRDefault="00A10DD0">
      <w:pPr>
        <w:pStyle w:val="BodyText"/>
        <w:spacing w:line="283" w:lineRule="auto"/>
        <w:ind w:left="890" w:right="269" w:hanging="10"/>
      </w:pPr>
      <w:r>
        <w:rPr>
          <w:b/>
        </w:rPr>
        <w:t xml:space="preserve">Carer </w:t>
      </w:r>
      <w:r>
        <w:t xml:space="preserve">- A carer is someone who (without payment), provides regular and substantial help and support on an informal basis to someone who could not manage without their help. The person requiring help may be a partner, child, relative, friend or neighbour. The cared-for person may need assistance due to age, physical or mental illness, </w:t>
      </w:r>
      <w:r w:rsidR="00090A6F">
        <w:t>addiction,</w:t>
      </w:r>
      <w:r>
        <w:t xml:space="preserve"> or disability.</w:t>
      </w:r>
    </w:p>
    <w:p w14:paraId="25A24516" w14:textId="77777777" w:rsidR="00C03BFF" w:rsidRDefault="00C03BFF">
      <w:pPr>
        <w:pStyle w:val="BodyText"/>
        <w:spacing w:before="5"/>
        <w:rPr>
          <w:sz w:val="25"/>
        </w:rPr>
      </w:pPr>
    </w:p>
    <w:p w14:paraId="5D411184" w14:textId="77777777" w:rsidR="00C03BFF" w:rsidRDefault="00A10DD0">
      <w:pPr>
        <w:spacing w:line="273" w:lineRule="auto"/>
        <w:ind w:left="890" w:hanging="10"/>
      </w:pPr>
      <w:r>
        <w:rPr>
          <w:b/>
        </w:rPr>
        <w:t xml:space="preserve">Maximum Chargeable income </w:t>
      </w:r>
      <w:r>
        <w:t>- The maximum financial contribution a person will be required to make.</w:t>
      </w:r>
    </w:p>
    <w:p w14:paraId="2449DB75" w14:textId="77777777" w:rsidR="00C03BFF" w:rsidRDefault="00C03BFF">
      <w:pPr>
        <w:pStyle w:val="BodyText"/>
        <w:rPr>
          <w:sz w:val="25"/>
        </w:rPr>
      </w:pPr>
    </w:p>
    <w:p w14:paraId="460B4367" w14:textId="77777777" w:rsidR="004F0D71" w:rsidRDefault="004F0D71">
      <w:pPr>
        <w:pStyle w:val="BodyText"/>
        <w:rPr>
          <w:sz w:val="25"/>
        </w:rPr>
      </w:pPr>
    </w:p>
    <w:p w14:paraId="4074DD90" w14:textId="77777777" w:rsidR="00C03BFF" w:rsidRDefault="00A10DD0">
      <w:pPr>
        <w:pStyle w:val="Heading1"/>
        <w:numPr>
          <w:ilvl w:val="0"/>
          <w:numId w:val="19"/>
        </w:numPr>
        <w:tabs>
          <w:tab w:val="left" w:pos="858"/>
          <w:tab w:val="left" w:pos="859"/>
        </w:tabs>
        <w:ind w:left="858" w:hanging="712"/>
      </w:pPr>
      <w:bookmarkStart w:id="1" w:name="_bookmark1"/>
      <w:bookmarkEnd w:id="1"/>
      <w:r>
        <w:t>LEGISLATIVE</w:t>
      </w:r>
      <w:r>
        <w:rPr>
          <w:spacing w:val="-10"/>
        </w:rPr>
        <w:t xml:space="preserve"> </w:t>
      </w:r>
      <w:r>
        <w:t>FRAMEWORK</w:t>
      </w:r>
    </w:p>
    <w:p w14:paraId="5E64B0C8" w14:textId="77777777" w:rsidR="00C03BFF" w:rsidRDefault="00C03BFF">
      <w:pPr>
        <w:pStyle w:val="BodyText"/>
        <w:spacing w:before="7"/>
        <w:rPr>
          <w:b/>
          <w:sz w:val="29"/>
        </w:rPr>
      </w:pPr>
    </w:p>
    <w:p w14:paraId="57DECFD5" w14:textId="77777777" w:rsidR="00C03BFF" w:rsidRDefault="00A10DD0">
      <w:pPr>
        <w:pStyle w:val="ListParagraph"/>
        <w:numPr>
          <w:ilvl w:val="1"/>
          <w:numId w:val="19"/>
        </w:numPr>
        <w:tabs>
          <w:tab w:val="left" w:pos="866"/>
        </w:tabs>
        <w:spacing w:before="1" w:line="273" w:lineRule="auto"/>
        <w:ind w:right="151"/>
        <w:jc w:val="both"/>
      </w:pPr>
      <w:r>
        <w:t>The London Borough of Waltham Forest Fairer Contributions Policy is set out in line with the following statutory and regulatory</w:t>
      </w:r>
      <w:r>
        <w:rPr>
          <w:spacing w:val="-20"/>
        </w:rPr>
        <w:t xml:space="preserve"> </w:t>
      </w:r>
      <w:r>
        <w:t>context:</w:t>
      </w:r>
    </w:p>
    <w:p w14:paraId="19D7FCCB" w14:textId="77777777" w:rsidR="00C03BFF" w:rsidRDefault="00C03BFF">
      <w:pPr>
        <w:pStyle w:val="BodyText"/>
        <w:spacing w:before="8"/>
        <w:rPr>
          <w:sz w:val="25"/>
        </w:rPr>
      </w:pPr>
    </w:p>
    <w:p w14:paraId="0E09A621" w14:textId="77777777" w:rsidR="00C03BFF" w:rsidRDefault="00A10DD0">
      <w:pPr>
        <w:pStyle w:val="ListParagraph"/>
        <w:numPr>
          <w:ilvl w:val="1"/>
          <w:numId w:val="19"/>
        </w:numPr>
        <w:tabs>
          <w:tab w:val="left" w:pos="866"/>
        </w:tabs>
        <w:spacing w:line="271" w:lineRule="auto"/>
        <w:ind w:right="152" w:hanging="720"/>
        <w:jc w:val="both"/>
      </w:pPr>
      <w:r>
        <w:t>Sections</w:t>
      </w:r>
      <w:r>
        <w:rPr>
          <w:spacing w:val="-12"/>
        </w:rPr>
        <w:t xml:space="preserve"> </w:t>
      </w:r>
      <w:r>
        <w:t>14-17</w:t>
      </w:r>
      <w:r>
        <w:rPr>
          <w:spacing w:val="-13"/>
        </w:rPr>
        <w:t xml:space="preserve"> </w:t>
      </w:r>
      <w:r>
        <w:t>and</w:t>
      </w:r>
      <w:r>
        <w:rPr>
          <w:spacing w:val="-12"/>
        </w:rPr>
        <w:t xml:space="preserve"> </w:t>
      </w:r>
      <w:r>
        <w:t>69-70</w:t>
      </w:r>
      <w:r>
        <w:rPr>
          <w:spacing w:val="-12"/>
        </w:rPr>
        <w:t xml:space="preserve"> </w:t>
      </w:r>
      <w:r>
        <w:t>of</w:t>
      </w:r>
      <w:r>
        <w:rPr>
          <w:spacing w:val="-12"/>
        </w:rPr>
        <w:t xml:space="preserve"> </w:t>
      </w:r>
      <w:r>
        <w:t>the</w:t>
      </w:r>
      <w:r>
        <w:rPr>
          <w:spacing w:val="-13"/>
        </w:rPr>
        <w:t xml:space="preserve"> </w:t>
      </w:r>
      <w:r>
        <w:t>Care</w:t>
      </w:r>
      <w:r>
        <w:rPr>
          <w:spacing w:val="-12"/>
        </w:rPr>
        <w:t xml:space="preserve"> </w:t>
      </w:r>
      <w:r>
        <w:t>Act</w:t>
      </w:r>
      <w:r>
        <w:rPr>
          <w:spacing w:val="-11"/>
        </w:rPr>
        <w:t xml:space="preserve"> </w:t>
      </w:r>
      <w:r>
        <w:t>2014</w:t>
      </w:r>
      <w:r>
        <w:rPr>
          <w:spacing w:val="-13"/>
        </w:rPr>
        <w:t xml:space="preserve"> </w:t>
      </w:r>
      <w:r>
        <w:t>which</w:t>
      </w:r>
      <w:r>
        <w:rPr>
          <w:spacing w:val="-12"/>
        </w:rPr>
        <w:t xml:space="preserve"> </w:t>
      </w:r>
      <w:r>
        <w:t>sets</w:t>
      </w:r>
      <w:r>
        <w:rPr>
          <w:spacing w:val="-12"/>
        </w:rPr>
        <w:t xml:space="preserve"> </w:t>
      </w:r>
      <w:r>
        <w:t>out</w:t>
      </w:r>
      <w:r>
        <w:rPr>
          <w:spacing w:val="-11"/>
        </w:rPr>
        <w:t xml:space="preserve"> </w:t>
      </w:r>
      <w:r>
        <w:t>a</w:t>
      </w:r>
      <w:r>
        <w:rPr>
          <w:spacing w:val="-15"/>
        </w:rPr>
        <w:t xml:space="preserve"> </w:t>
      </w:r>
      <w:r>
        <w:t>single</w:t>
      </w:r>
      <w:r>
        <w:rPr>
          <w:spacing w:val="-12"/>
        </w:rPr>
        <w:t xml:space="preserve"> </w:t>
      </w:r>
      <w:r>
        <w:t>legal</w:t>
      </w:r>
      <w:r>
        <w:rPr>
          <w:spacing w:val="-14"/>
        </w:rPr>
        <w:t xml:space="preserve"> </w:t>
      </w:r>
      <w:r>
        <w:t>framework for charging users and carers for their Council-funded care and support. This section of the Act covers the legislation for charging those in residential care and individuals receiving Council-funded care and support provided in the resident’s own</w:t>
      </w:r>
      <w:r>
        <w:rPr>
          <w:spacing w:val="-17"/>
        </w:rPr>
        <w:t xml:space="preserve"> </w:t>
      </w:r>
      <w:r>
        <w:t>home</w:t>
      </w:r>
    </w:p>
    <w:p w14:paraId="2337042D" w14:textId="77777777" w:rsidR="00C03BFF" w:rsidRDefault="00C03BFF">
      <w:pPr>
        <w:pStyle w:val="BodyText"/>
        <w:spacing w:before="1"/>
        <w:rPr>
          <w:sz w:val="26"/>
        </w:rPr>
      </w:pPr>
    </w:p>
    <w:p w14:paraId="10A7F111" w14:textId="4841F8A4" w:rsidR="00C03BFF" w:rsidRDefault="00A10DD0">
      <w:pPr>
        <w:pStyle w:val="ListParagraph"/>
        <w:numPr>
          <w:ilvl w:val="1"/>
          <w:numId w:val="19"/>
        </w:numPr>
        <w:tabs>
          <w:tab w:val="left" w:pos="866"/>
        </w:tabs>
        <w:spacing w:line="271" w:lineRule="auto"/>
        <w:ind w:right="150" w:hanging="720"/>
        <w:jc w:val="both"/>
      </w:pPr>
      <w:r>
        <w:t xml:space="preserve">A local authority has the discretion to choose </w:t>
      </w:r>
      <w:r w:rsidR="006E2778">
        <w:t>whether</w:t>
      </w:r>
      <w:r>
        <w:t xml:space="preserve"> to charge service users and carers under section 14 of the Care Act 2014 following a person's needs assessment or a carer’s assessment Where a Council does charge it must follow the Care and Support (Charging and Assessment of Resources) Regulations 2014 and have regard to the Care and Support Statutory Guidance</w:t>
      </w:r>
      <w:r>
        <w:rPr>
          <w:spacing w:val="-14"/>
        </w:rPr>
        <w:t xml:space="preserve"> </w:t>
      </w:r>
      <w:r>
        <w:t>2014.</w:t>
      </w:r>
    </w:p>
    <w:p w14:paraId="15D7CDEE" w14:textId="77777777" w:rsidR="00C03BFF" w:rsidRDefault="00C03BFF">
      <w:pPr>
        <w:pStyle w:val="BodyText"/>
        <w:spacing w:before="10"/>
        <w:rPr>
          <w:sz w:val="25"/>
        </w:rPr>
      </w:pPr>
    </w:p>
    <w:p w14:paraId="1303D225" w14:textId="77777777" w:rsidR="00C03BFF" w:rsidRDefault="00A10DD0">
      <w:pPr>
        <w:pStyle w:val="BodyText"/>
        <w:spacing w:line="280" w:lineRule="auto"/>
        <w:ind w:left="866" w:right="2434" w:firstLine="14"/>
      </w:pPr>
      <w:r>
        <w:t xml:space="preserve">Regulations: </w:t>
      </w:r>
      <w:hyperlink r:id="rId9">
        <w:r>
          <w:rPr>
            <w:color w:val="0000FF"/>
            <w:u w:val="single" w:color="0000FF"/>
          </w:rPr>
          <w:t>http://www.legislation.gov.uk/ukpga/2014/23/contents/enacted</w:t>
        </w:r>
      </w:hyperlink>
    </w:p>
    <w:p w14:paraId="14A18F24" w14:textId="77777777" w:rsidR="00C03BFF" w:rsidRDefault="00C03BFF">
      <w:pPr>
        <w:pStyle w:val="BodyText"/>
        <w:spacing w:before="8"/>
        <w:rPr>
          <w:sz w:val="16"/>
        </w:rPr>
      </w:pPr>
    </w:p>
    <w:p w14:paraId="14FD0650" w14:textId="77777777" w:rsidR="00C03BFF" w:rsidRDefault="00A10DD0">
      <w:pPr>
        <w:pStyle w:val="BodyText"/>
        <w:spacing w:before="93"/>
        <w:ind w:left="880"/>
      </w:pPr>
      <w:r>
        <w:t>Guidance:</w:t>
      </w:r>
    </w:p>
    <w:p w14:paraId="49E7E14F" w14:textId="77777777" w:rsidR="00C03BFF" w:rsidRDefault="009E20F1">
      <w:pPr>
        <w:pStyle w:val="BodyText"/>
        <w:spacing w:before="41" w:line="266" w:lineRule="auto"/>
        <w:ind w:left="875" w:right="879" w:hanging="10"/>
      </w:pPr>
      <w:hyperlink r:id="rId10">
        <w:r w:rsidR="00A10DD0">
          <w:rPr>
            <w:color w:val="0000FF"/>
            <w:u w:val="single" w:color="0000FF"/>
          </w:rPr>
          <w:t>https://www.gov.uk/government/publications/care</w:t>
        </w:r>
      </w:hyperlink>
      <w:hyperlink r:id="rId11">
        <w:r w:rsidR="00A10DD0">
          <w:rPr>
            <w:color w:val="0000FF"/>
            <w:u w:val="single" w:color="0000FF"/>
          </w:rPr>
          <w:t>-</w:t>
        </w:r>
      </w:hyperlink>
      <w:hyperlink r:id="rId12">
        <w:r w:rsidR="00A10DD0">
          <w:rPr>
            <w:color w:val="0000FF"/>
            <w:u w:val="single" w:color="0000FF"/>
          </w:rPr>
          <w:t>act</w:t>
        </w:r>
      </w:hyperlink>
      <w:hyperlink r:id="rId13">
        <w:r w:rsidR="00A10DD0">
          <w:rPr>
            <w:color w:val="0000FF"/>
            <w:u w:val="single" w:color="0000FF"/>
          </w:rPr>
          <w:t>-</w:t>
        </w:r>
      </w:hyperlink>
      <w:hyperlink r:id="rId14">
        <w:r w:rsidR="00A10DD0">
          <w:rPr>
            <w:color w:val="0000FF"/>
            <w:u w:val="single" w:color="0000FF"/>
          </w:rPr>
          <w:t>statutory</w:t>
        </w:r>
      </w:hyperlink>
      <w:hyperlink r:id="rId15">
        <w:r w:rsidR="00A10DD0">
          <w:rPr>
            <w:color w:val="0000FF"/>
            <w:u w:val="single" w:color="0000FF"/>
          </w:rPr>
          <w:t>-</w:t>
        </w:r>
      </w:hyperlink>
      <w:hyperlink r:id="rId16">
        <w:r w:rsidR="00A10DD0">
          <w:rPr>
            <w:color w:val="0000FF"/>
            <w:u w:val="single" w:color="0000FF"/>
          </w:rPr>
          <w:t>guidance/care</w:t>
        </w:r>
      </w:hyperlink>
      <w:hyperlink r:id="rId17">
        <w:r w:rsidR="00A10DD0">
          <w:rPr>
            <w:color w:val="0000FF"/>
            <w:u w:val="single" w:color="0000FF"/>
          </w:rPr>
          <w:t>-</w:t>
        </w:r>
      </w:hyperlink>
      <w:r w:rsidR="00A10DD0">
        <w:rPr>
          <w:color w:val="0000FF"/>
          <w:u w:val="single" w:color="0000FF"/>
        </w:rPr>
        <w:t xml:space="preserve"> </w:t>
      </w:r>
      <w:hyperlink r:id="rId18">
        <w:r w:rsidR="00A10DD0">
          <w:rPr>
            <w:color w:val="0000FF"/>
            <w:u w:val="single" w:color="0000FF"/>
          </w:rPr>
          <w:t>and</w:t>
        </w:r>
      </w:hyperlink>
      <w:hyperlink r:id="rId19">
        <w:r w:rsidR="00A10DD0">
          <w:rPr>
            <w:color w:val="0000FF"/>
            <w:u w:val="single" w:color="0000FF"/>
          </w:rPr>
          <w:t>suppor</w:t>
        </w:r>
      </w:hyperlink>
      <w:hyperlink r:id="rId20">
        <w:r w:rsidR="00A10DD0">
          <w:rPr>
            <w:color w:val="0000FF"/>
            <w:u w:val="single" w:color="0000FF"/>
          </w:rPr>
          <w:t>t-</w:t>
        </w:r>
      </w:hyperlink>
      <w:hyperlink r:id="rId21">
        <w:r w:rsidR="00A10DD0">
          <w:rPr>
            <w:color w:val="0000FF"/>
            <w:u w:val="single" w:color="0000FF"/>
          </w:rPr>
          <w:t>statutory</w:t>
        </w:r>
      </w:hyperlink>
      <w:hyperlink r:id="rId22">
        <w:r w:rsidR="00A10DD0">
          <w:rPr>
            <w:color w:val="0000FF"/>
            <w:u w:val="single" w:color="0000FF"/>
          </w:rPr>
          <w:t>-</w:t>
        </w:r>
      </w:hyperlink>
      <w:hyperlink r:id="rId23">
        <w:r w:rsidR="00A10DD0">
          <w:rPr>
            <w:color w:val="0000FF"/>
            <w:u w:val="single" w:color="0000FF"/>
          </w:rPr>
          <w:t>guidance</w:t>
        </w:r>
      </w:hyperlink>
    </w:p>
    <w:p w14:paraId="5FBB8105" w14:textId="5759AB98" w:rsidR="004F0D71" w:rsidRDefault="004F0D71">
      <w:pPr>
        <w:rPr>
          <w:sz w:val="16"/>
        </w:rPr>
      </w:pPr>
      <w:r>
        <w:rPr>
          <w:sz w:val="16"/>
        </w:rPr>
        <w:br w:type="page"/>
      </w:r>
    </w:p>
    <w:p w14:paraId="2618BF4F" w14:textId="77777777" w:rsidR="00C03BFF" w:rsidRDefault="00C03BFF">
      <w:pPr>
        <w:pStyle w:val="BodyText"/>
        <w:spacing w:before="5"/>
        <w:rPr>
          <w:sz w:val="16"/>
        </w:rPr>
      </w:pPr>
    </w:p>
    <w:p w14:paraId="3751772E" w14:textId="77777777" w:rsidR="00C03BFF" w:rsidRDefault="00A10DD0">
      <w:pPr>
        <w:pStyle w:val="Heading1"/>
        <w:numPr>
          <w:ilvl w:val="0"/>
          <w:numId w:val="19"/>
        </w:numPr>
        <w:tabs>
          <w:tab w:val="left" w:pos="877"/>
          <w:tab w:val="left" w:pos="878"/>
        </w:tabs>
        <w:spacing w:before="94"/>
        <w:ind w:left="878" w:hanging="732"/>
      </w:pPr>
      <w:bookmarkStart w:id="2" w:name="_bookmark2"/>
      <w:bookmarkEnd w:id="2"/>
      <w:r>
        <w:t>PRINCIPLES OF</w:t>
      </w:r>
      <w:r>
        <w:rPr>
          <w:spacing w:val="-13"/>
        </w:rPr>
        <w:t xml:space="preserve"> </w:t>
      </w:r>
      <w:r>
        <w:t>CHARGING</w:t>
      </w:r>
    </w:p>
    <w:p w14:paraId="4B55FBCC" w14:textId="77777777" w:rsidR="00C03BFF" w:rsidRDefault="00C03BFF">
      <w:pPr>
        <w:pStyle w:val="BodyText"/>
        <w:spacing w:before="6"/>
        <w:rPr>
          <w:b/>
          <w:sz w:val="26"/>
        </w:rPr>
      </w:pPr>
    </w:p>
    <w:p w14:paraId="3CA9A404" w14:textId="77777777" w:rsidR="00C03BFF" w:rsidRDefault="00A10DD0">
      <w:pPr>
        <w:pStyle w:val="ListParagraph"/>
        <w:numPr>
          <w:ilvl w:val="1"/>
          <w:numId w:val="19"/>
        </w:numPr>
        <w:tabs>
          <w:tab w:val="left" w:pos="865"/>
          <w:tab w:val="left" w:pos="866"/>
        </w:tabs>
        <w:spacing w:before="1" w:line="273" w:lineRule="auto"/>
        <w:ind w:right="153" w:hanging="720"/>
      </w:pPr>
      <w:r>
        <w:t>The London Borough of Waltham Forest’s Fairer Contributions Policy is set in accordance with the following</w:t>
      </w:r>
      <w:r>
        <w:rPr>
          <w:spacing w:val="-13"/>
        </w:rPr>
        <w:t xml:space="preserve"> </w:t>
      </w:r>
      <w:r>
        <w:t>principles:</w:t>
      </w:r>
    </w:p>
    <w:p w14:paraId="2FE602E2" w14:textId="77777777" w:rsidR="00C03BFF" w:rsidRDefault="00C03BFF">
      <w:pPr>
        <w:pStyle w:val="BodyText"/>
        <w:spacing w:before="2"/>
      </w:pPr>
    </w:p>
    <w:p w14:paraId="26095FBC" w14:textId="77777777" w:rsidR="00C03BFF" w:rsidRDefault="00A10DD0">
      <w:pPr>
        <w:pStyle w:val="ListParagraph"/>
        <w:numPr>
          <w:ilvl w:val="2"/>
          <w:numId w:val="19"/>
        </w:numPr>
        <w:tabs>
          <w:tab w:val="left" w:pos="866"/>
        </w:tabs>
        <w:spacing w:before="94" w:line="271" w:lineRule="auto"/>
        <w:ind w:right="148"/>
        <w:jc w:val="both"/>
      </w:pPr>
      <w:r>
        <w:t>Residents receive a Personal Budget for their eligible social care based on their assessed needs. The contribution is based on the Council-funded care and support services received or the residents Personal Budget</w:t>
      </w:r>
      <w:r>
        <w:rPr>
          <w:spacing w:val="-11"/>
        </w:rPr>
        <w:t xml:space="preserve"> </w:t>
      </w:r>
      <w:r>
        <w:t>equivalent.</w:t>
      </w:r>
    </w:p>
    <w:p w14:paraId="50AA7BA6" w14:textId="77777777" w:rsidR="00C03BFF" w:rsidRDefault="00C03BFF">
      <w:pPr>
        <w:pStyle w:val="BodyText"/>
        <w:spacing w:before="1"/>
        <w:rPr>
          <w:sz w:val="26"/>
        </w:rPr>
      </w:pPr>
    </w:p>
    <w:p w14:paraId="37566CAB" w14:textId="77777777" w:rsidR="00C03BFF" w:rsidRDefault="00A10DD0">
      <w:pPr>
        <w:pStyle w:val="ListParagraph"/>
        <w:numPr>
          <w:ilvl w:val="2"/>
          <w:numId w:val="19"/>
        </w:numPr>
        <w:tabs>
          <w:tab w:val="left" w:pos="866"/>
        </w:tabs>
        <w:spacing w:line="271" w:lineRule="auto"/>
        <w:ind w:right="148"/>
        <w:jc w:val="both"/>
      </w:pPr>
      <w:r>
        <w:t>The contribution takes into account the resident’s ability to pay. Contributions are calculated in a fair and equitable way and comply with the Government’s</w:t>
      </w:r>
      <w:r>
        <w:rPr>
          <w:spacing w:val="-27"/>
        </w:rPr>
        <w:t xml:space="preserve"> </w:t>
      </w:r>
      <w:r>
        <w:t>guidelines.</w:t>
      </w:r>
    </w:p>
    <w:p w14:paraId="09939C0A" w14:textId="77777777" w:rsidR="00C03BFF" w:rsidRDefault="00C03BFF">
      <w:pPr>
        <w:pStyle w:val="BodyText"/>
        <w:spacing w:before="4"/>
        <w:rPr>
          <w:sz w:val="28"/>
        </w:rPr>
      </w:pPr>
    </w:p>
    <w:p w14:paraId="7ED5DCC8" w14:textId="77777777" w:rsidR="00C03BFF" w:rsidRDefault="00A10DD0">
      <w:pPr>
        <w:pStyle w:val="ListParagraph"/>
        <w:numPr>
          <w:ilvl w:val="2"/>
          <w:numId w:val="19"/>
        </w:numPr>
        <w:tabs>
          <w:tab w:val="left" w:pos="866"/>
        </w:tabs>
        <w:spacing w:before="1" w:line="271" w:lineRule="auto"/>
        <w:ind w:right="151"/>
        <w:jc w:val="both"/>
      </w:pPr>
      <w:r>
        <w:t>The financial assessment includes a check to ensure residents are receiving all the Department</w:t>
      </w:r>
      <w:r>
        <w:rPr>
          <w:spacing w:val="-8"/>
        </w:rPr>
        <w:t xml:space="preserve"> </w:t>
      </w:r>
      <w:r>
        <w:t>for</w:t>
      </w:r>
      <w:r>
        <w:rPr>
          <w:spacing w:val="-8"/>
        </w:rPr>
        <w:t xml:space="preserve"> </w:t>
      </w:r>
      <w:r>
        <w:t>Work</w:t>
      </w:r>
      <w:r>
        <w:rPr>
          <w:spacing w:val="-6"/>
        </w:rPr>
        <w:t xml:space="preserve"> </w:t>
      </w:r>
      <w:r>
        <w:t>and</w:t>
      </w:r>
      <w:r>
        <w:rPr>
          <w:spacing w:val="-9"/>
        </w:rPr>
        <w:t xml:space="preserve"> </w:t>
      </w:r>
      <w:r>
        <w:t>Pensions</w:t>
      </w:r>
      <w:r>
        <w:rPr>
          <w:spacing w:val="-8"/>
        </w:rPr>
        <w:t xml:space="preserve"> </w:t>
      </w:r>
      <w:r>
        <w:t>(DWP)</w:t>
      </w:r>
      <w:r>
        <w:rPr>
          <w:spacing w:val="-8"/>
        </w:rPr>
        <w:t xml:space="preserve"> </w:t>
      </w:r>
      <w:r>
        <w:t>income</w:t>
      </w:r>
      <w:r>
        <w:rPr>
          <w:spacing w:val="-9"/>
        </w:rPr>
        <w:t xml:space="preserve"> </w:t>
      </w:r>
      <w:r>
        <w:t>and</w:t>
      </w:r>
      <w:r>
        <w:rPr>
          <w:spacing w:val="-9"/>
        </w:rPr>
        <w:t xml:space="preserve"> </w:t>
      </w:r>
      <w:r>
        <w:t>other</w:t>
      </w:r>
      <w:r>
        <w:rPr>
          <w:spacing w:val="-5"/>
        </w:rPr>
        <w:t xml:space="preserve"> </w:t>
      </w:r>
      <w:r>
        <w:t>welfare</w:t>
      </w:r>
      <w:r>
        <w:rPr>
          <w:spacing w:val="-3"/>
        </w:rPr>
        <w:t xml:space="preserve"> </w:t>
      </w:r>
      <w:r>
        <w:t>benefits</w:t>
      </w:r>
      <w:r>
        <w:rPr>
          <w:spacing w:val="-8"/>
        </w:rPr>
        <w:t xml:space="preserve"> </w:t>
      </w:r>
      <w:r>
        <w:t>to</w:t>
      </w:r>
      <w:r>
        <w:rPr>
          <w:spacing w:val="-9"/>
        </w:rPr>
        <w:t xml:space="preserve"> </w:t>
      </w:r>
      <w:r>
        <w:t>which they are</w:t>
      </w:r>
      <w:r>
        <w:rPr>
          <w:spacing w:val="-6"/>
        </w:rPr>
        <w:t xml:space="preserve"> </w:t>
      </w:r>
      <w:r>
        <w:t>entitled.</w:t>
      </w:r>
    </w:p>
    <w:p w14:paraId="6D83EADA" w14:textId="77777777" w:rsidR="00C03BFF" w:rsidRDefault="00C03BFF">
      <w:pPr>
        <w:pStyle w:val="BodyText"/>
        <w:spacing w:before="9"/>
        <w:rPr>
          <w:sz w:val="25"/>
        </w:rPr>
      </w:pPr>
    </w:p>
    <w:p w14:paraId="78D59352" w14:textId="04FA6EC4" w:rsidR="00C03BFF" w:rsidRDefault="00A10DD0">
      <w:pPr>
        <w:pStyle w:val="ListParagraph"/>
        <w:numPr>
          <w:ilvl w:val="2"/>
          <w:numId w:val="19"/>
        </w:numPr>
        <w:tabs>
          <w:tab w:val="left" w:pos="929"/>
        </w:tabs>
        <w:spacing w:line="271" w:lineRule="auto"/>
        <w:ind w:right="151"/>
        <w:jc w:val="both"/>
      </w:pPr>
      <w:r>
        <w:t xml:space="preserve">Residents whose income is below the minimum income guaranteed amount for their age set by the DWP, are not expected to </w:t>
      </w:r>
      <w:r w:rsidR="006E2778">
        <w:t>contribute</w:t>
      </w:r>
      <w:r>
        <w:t xml:space="preserve"> to their care and support</w:t>
      </w:r>
      <w:r>
        <w:rPr>
          <w:spacing w:val="-3"/>
        </w:rPr>
        <w:t xml:space="preserve"> </w:t>
      </w:r>
      <w:r>
        <w:t>services.</w:t>
      </w:r>
    </w:p>
    <w:p w14:paraId="3481A0CF" w14:textId="77777777" w:rsidR="00C03BFF" w:rsidRDefault="00C03BFF">
      <w:pPr>
        <w:pStyle w:val="BodyText"/>
        <w:spacing w:before="8"/>
        <w:rPr>
          <w:sz w:val="25"/>
        </w:rPr>
      </w:pPr>
    </w:p>
    <w:p w14:paraId="6C02EDF4" w14:textId="68845094" w:rsidR="00C03BFF" w:rsidRDefault="00A10DD0">
      <w:pPr>
        <w:pStyle w:val="ListParagraph"/>
        <w:numPr>
          <w:ilvl w:val="2"/>
          <w:numId w:val="19"/>
        </w:numPr>
        <w:tabs>
          <w:tab w:val="left" w:pos="866"/>
        </w:tabs>
        <w:spacing w:line="273" w:lineRule="auto"/>
        <w:ind w:right="156"/>
        <w:jc w:val="both"/>
      </w:pPr>
      <w:r>
        <w:t xml:space="preserve">Residents whose savings (capital) is less than the minimum capital limit as set by the Care Act 2014 are not expected to </w:t>
      </w:r>
      <w:proofErr w:type="gramStart"/>
      <w:r>
        <w:t>make a contribution</w:t>
      </w:r>
      <w:proofErr w:type="gramEnd"/>
      <w:r>
        <w:t xml:space="preserve"> from these</w:t>
      </w:r>
      <w:r>
        <w:rPr>
          <w:spacing w:val="-15"/>
        </w:rPr>
        <w:t xml:space="preserve"> </w:t>
      </w:r>
      <w:r>
        <w:t>savings.</w:t>
      </w:r>
    </w:p>
    <w:p w14:paraId="476F91CA" w14:textId="77777777" w:rsidR="00C03BFF" w:rsidRDefault="00C03BFF">
      <w:pPr>
        <w:pStyle w:val="BodyText"/>
        <w:spacing w:before="5"/>
        <w:rPr>
          <w:sz w:val="25"/>
        </w:rPr>
      </w:pPr>
    </w:p>
    <w:p w14:paraId="1E38DECE" w14:textId="439F4AB9" w:rsidR="00C03BFF" w:rsidRDefault="00A10DD0">
      <w:pPr>
        <w:pStyle w:val="ListParagraph"/>
        <w:numPr>
          <w:ilvl w:val="2"/>
          <w:numId w:val="19"/>
        </w:numPr>
        <w:tabs>
          <w:tab w:val="left" w:pos="866"/>
        </w:tabs>
        <w:spacing w:line="271" w:lineRule="auto"/>
        <w:ind w:right="148"/>
        <w:jc w:val="both"/>
      </w:pPr>
      <w:r>
        <w:t>Those with savings above the capital threshold (£23,250 in 202</w:t>
      </w:r>
      <w:r w:rsidR="00971C50">
        <w:t>2</w:t>
      </w:r>
      <w:r>
        <w:t>) who need care</w:t>
      </w:r>
      <w:r>
        <w:rPr>
          <w:spacing w:val="-35"/>
        </w:rPr>
        <w:t xml:space="preserve"> </w:t>
      </w:r>
      <w:r>
        <w:t>and support</w:t>
      </w:r>
      <w:r>
        <w:rPr>
          <w:spacing w:val="-16"/>
        </w:rPr>
        <w:t xml:space="preserve"> </w:t>
      </w:r>
      <w:r>
        <w:t>in</w:t>
      </w:r>
      <w:r>
        <w:rPr>
          <w:spacing w:val="-18"/>
        </w:rPr>
        <w:t xml:space="preserve"> </w:t>
      </w:r>
      <w:r>
        <w:t>the</w:t>
      </w:r>
      <w:r>
        <w:rPr>
          <w:spacing w:val="-18"/>
        </w:rPr>
        <w:t xml:space="preserve"> </w:t>
      </w:r>
      <w:r>
        <w:t>community</w:t>
      </w:r>
      <w:r>
        <w:rPr>
          <w:spacing w:val="-17"/>
        </w:rPr>
        <w:t xml:space="preserve"> </w:t>
      </w:r>
      <w:r>
        <w:t>can</w:t>
      </w:r>
      <w:r>
        <w:rPr>
          <w:spacing w:val="-18"/>
        </w:rPr>
        <w:t xml:space="preserve"> </w:t>
      </w:r>
      <w:r>
        <w:t>request</w:t>
      </w:r>
      <w:r>
        <w:rPr>
          <w:spacing w:val="-19"/>
        </w:rPr>
        <w:t xml:space="preserve"> </w:t>
      </w:r>
      <w:r>
        <w:t>that</w:t>
      </w:r>
      <w:r>
        <w:rPr>
          <w:spacing w:val="-18"/>
        </w:rPr>
        <w:t xml:space="preserve"> </w:t>
      </w:r>
      <w:r>
        <w:t>the</w:t>
      </w:r>
      <w:r>
        <w:rPr>
          <w:spacing w:val="-18"/>
        </w:rPr>
        <w:t xml:space="preserve"> </w:t>
      </w:r>
      <w:r>
        <w:t>Council</w:t>
      </w:r>
      <w:r>
        <w:rPr>
          <w:spacing w:val="-16"/>
        </w:rPr>
        <w:t xml:space="preserve"> </w:t>
      </w:r>
      <w:r>
        <w:t>supports</w:t>
      </w:r>
      <w:r>
        <w:rPr>
          <w:spacing w:val="-17"/>
        </w:rPr>
        <w:t xml:space="preserve"> </w:t>
      </w:r>
      <w:r>
        <w:t>them</w:t>
      </w:r>
      <w:r>
        <w:rPr>
          <w:spacing w:val="-16"/>
        </w:rPr>
        <w:t xml:space="preserve"> </w:t>
      </w:r>
      <w:r>
        <w:t>in</w:t>
      </w:r>
      <w:r>
        <w:rPr>
          <w:spacing w:val="-15"/>
        </w:rPr>
        <w:t xml:space="preserve"> </w:t>
      </w:r>
      <w:r>
        <w:t>procuring</w:t>
      </w:r>
      <w:r>
        <w:rPr>
          <w:spacing w:val="-17"/>
        </w:rPr>
        <w:t xml:space="preserve"> </w:t>
      </w:r>
      <w:r>
        <w:t>these services</w:t>
      </w:r>
      <w:r w:rsidR="00090A6F">
        <w:t xml:space="preserve">. </w:t>
      </w:r>
      <w:r>
        <w:t>This support is subject to an administration</w:t>
      </w:r>
      <w:r>
        <w:rPr>
          <w:spacing w:val="-16"/>
        </w:rPr>
        <w:t xml:space="preserve"> </w:t>
      </w:r>
      <w:r>
        <w:t>charge.</w:t>
      </w:r>
    </w:p>
    <w:p w14:paraId="06C8584F" w14:textId="77777777" w:rsidR="00C03BFF" w:rsidRDefault="00C03BFF">
      <w:pPr>
        <w:pStyle w:val="BodyText"/>
        <w:spacing w:before="10"/>
        <w:rPr>
          <w:sz w:val="25"/>
        </w:rPr>
      </w:pPr>
    </w:p>
    <w:p w14:paraId="4EF08F83" w14:textId="7682F0A0" w:rsidR="00C03BFF" w:rsidRDefault="00A10DD0">
      <w:pPr>
        <w:pStyle w:val="BodyText"/>
        <w:ind w:left="866"/>
      </w:pPr>
      <w:r>
        <w:t xml:space="preserve">Social Care Charging for Care and Support Guidance – </w:t>
      </w:r>
      <w:r w:rsidR="001B595B">
        <w:t>2022</w:t>
      </w:r>
      <w:r>
        <w:t>:</w:t>
      </w:r>
    </w:p>
    <w:p w14:paraId="7DBE72FF" w14:textId="77777777" w:rsidR="00C03BFF" w:rsidRDefault="00C03BFF">
      <w:pPr>
        <w:pStyle w:val="BodyText"/>
        <w:spacing w:before="5"/>
        <w:rPr>
          <w:sz w:val="28"/>
        </w:rPr>
      </w:pPr>
    </w:p>
    <w:p w14:paraId="78B9B2A5" w14:textId="100F6CD8" w:rsidR="00C03BFF" w:rsidRDefault="009E20F1" w:rsidP="001B595B">
      <w:pPr>
        <w:pStyle w:val="BodyText"/>
        <w:spacing w:before="6"/>
        <w:ind w:left="720"/>
      </w:pPr>
      <w:hyperlink r:id="rId24" w:history="1">
        <w:r w:rsidR="001B595B" w:rsidRPr="00276E88">
          <w:rPr>
            <w:rStyle w:val="Hyperlink"/>
          </w:rPr>
          <w:t>https://www.gov.uk/government/publications/social-care-charging-for-local-authorities-2022-to-2023/social-care-charging-for-care-and-support-local-authority-circular-lacdhsc20231</w:t>
        </w:r>
      </w:hyperlink>
    </w:p>
    <w:p w14:paraId="26ECECB0" w14:textId="77777777" w:rsidR="001B595B" w:rsidRDefault="001B595B" w:rsidP="001B595B">
      <w:pPr>
        <w:pStyle w:val="BodyText"/>
        <w:spacing w:before="6"/>
        <w:ind w:left="720"/>
        <w:rPr>
          <w:sz w:val="17"/>
        </w:rPr>
      </w:pPr>
    </w:p>
    <w:p w14:paraId="07074FFE" w14:textId="77777777" w:rsidR="00C03BFF" w:rsidRDefault="00A10DD0">
      <w:pPr>
        <w:pStyle w:val="ListParagraph"/>
        <w:numPr>
          <w:ilvl w:val="2"/>
          <w:numId w:val="19"/>
        </w:numPr>
        <w:tabs>
          <w:tab w:val="left" w:pos="865"/>
          <w:tab w:val="left" w:pos="866"/>
        </w:tabs>
        <w:spacing w:before="94" w:line="273" w:lineRule="auto"/>
        <w:ind w:right="150"/>
      </w:pPr>
      <w:r>
        <w:t>All residents assessed to contribute towards their Council-funded care and support cost will be required to pay 100% of their assessed financial</w:t>
      </w:r>
      <w:r>
        <w:rPr>
          <w:spacing w:val="-19"/>
        </w:rPr>
        <w:t xml:space="preserve"> </w:t>
      </w:r>
      <w:r>
        <w:t>contribution.</w:t>
      </w:r>
    </w:p>
    <w:p w14:paraId="3E94740D" w14:textId="77777777" w:rsidR="00C03BFF" w:rsidRDefault="00C03BFF">
      <w:pPr>
        <w:pStyle w:val="BodyText"/>
        <w:spacing w:before="8"/>
        <w:rPr>
          <w:sz w:val="25"/>
        </w:rPr>
      </w:pPr>
    </w:p>
    <w:p w14:paraId="6034FA13" w14:textId="4DF82A7F" w:rsidR="00C03BFF" w:rsidRDefault="00A10DD0">
      <w:pPr>
        <w:pStyle w:val="ListParagraph"/>
        <w:numPr>
          <w:ilvl w:val="2"/>
          <w:numId w:val="19"/>
        </w:numPr>
        <w:tabs>
          <w:tab w:val="left" w:pos="865"/>
          <w:tab w:val="left" w:pos="866"/>
        </w:tabs>
        <w:spacing w:line="273" w:lineRule="auto"/>
        <w:ind w:right="150"/>
      </w:pPr>
      <w:r>
        <w:t>The</w:t>
      </w:r>
      <w:r>
        <w:rPr>
          <w:spacing w:val="-9"/>
        </w:rPr>
        <w:t xml:space="preserve"> </w:t>
      </w:r>
      <w:r>
        <w:t>assessed</w:t>
      </w:r>
      <w:r>
        <w:rPr>
          <w:spacing w:val="-11"/>
        </w:rPr>
        <w:t xml:space="preserve"> </w:t>
      </w:r>
      <w:r>
        <w:t>income,</w:t>
      </w:r>
      <w:r>
        <w:rPr>
          <w:spacing w:val="-8"/>
        </w:rPr>
        <w:t xml:space="preserve"> </w:t>
      </w:r>
      <w:r>
        <w:t>savings,</w:t>
      </w:r>
      <w:r>
        <w:rPr>
          <w:spacing w:val="-8"/>
        </w:rPr>
        <w:t xml:space="preserve"> </w:t>
      </w:r>
      <w:r>
        <w:t>pensions,</w:t>
      </w:r>
      <w:r>
        <w:rPr>
          <w:spacing w:val="-8"/>
        </w:rPr>
        <w:t xml:space="preserve"> </w:t>
      </w:r>
      <w:r w:rsidR="00090A6F">
        <w:t>capital,</w:t>
      </w:r>
      <w:r>
        <w:rPr>
          <w:spacing w:val="-12"/>
        </w:rPr>
        <w:t xml:space="preserve"> </w:t>
      </w:r>
      <w:r>
        <w:t>and</w:t>
      </w:r>
      <w:r>
        <w:rPr>
          <w:spacing w:val="-9"/>
        </w:rPr>
        <w:t xml:space="preserve"> </w:t>
      </w:r>
      <w:r>
        <w:t>allowance</w:t>
      </w:r>
      <w:r>
        <w:rPr>
          <w:spacing w:val="-9"/>
        </w:rPr>
        <w:t xml:space="preserve"> </w:t>
      </w:r>
      <w:r>
        <w:t>rates</w:t>
      </w:r>
      <w:r>
        <w:rPr>
          <w:spacing w:val="-11"/>
        </w:rPr>
        <w:t xml:space="preserve"> </w:t>
      </w:r>
      <w:r>
        <w:t>will</w:t>
      </w:r>
      <w:r>
        <w:rPr>
          <w:spacing w:val="-10"/>
        </w:rPr>
        <w:t xml:space="preserve"> </w:t>
      </w:r>
      <w:r>
        <w:t>be</w:t>
      </w:r>
      <w:r>
        <w:rPr>
          <w:spacing w:val="-9"/>
        </w:rPr>
        <w:t xml:space="preserve"> </w:t>
      </w:r>
      <w:r>
        <w:t>reviewed annually in line with government guidance and benefit</w:t>
      </w:r>
      <w:r>
        <w:rPr>
          <w:spacing w:val="-15"/>
        </w:rPr>
        <w:t xml:space="preserve"> </w:t>
      </w:r>
      <w:r>
        <w:t>changes.</w:t>
      </w:r>
    </w:p>
    <w:p w14:paraId="6B6AA58F" w14:textId="77777777" w:rsidR="00C03BFF" w:rsidRDefault="00C03BFF">
      <w:pPr>
        <w:pStyle w:val="BodyText"/>
        <w:spacing w:before="6"/>
        <w:rPr>
          <w:sz w:val="25"/>
        </w:rPr>
      </w:pPr>
    </w:p>
    <w:p w14:paraId="755E460C" w14:textId="77777777" w:rsidR="00C03BFF" w:rsidRDefault="00A10DD0">
      <w:pPr>
        <w:pStyle w:val="ListParagraph"/>
        <w:numPr>
          <w:ilvl w:val="2"/>
          <w:numId w:val="19"/>
        </w:numPr>
        <w:tabs>
          <w:tab w:val="left" w:pos="865"/>
          <w:tab w:val="left" w:pos="866"/>
        </w:tabs>
        <w:spacing w:line="273" w:lineRule="auto"/>
        <w:ind w:right="152"/>
      </w:pPr>
      <w:r>
        <w:t>A schedule of costs for Council provided and managed services will be published regularly and reviewed</w:t>
      </w:r>
      <w:r>
        <w:rPr>
          <w:spacing w:val="-8"/>
        </w:rPr>
        <w:t xml:space="preserve"> </w:t>
      </w:r>
      <w:r>
        <w:t>annually.</w:t>
      </w:r>
    </w:p>
    <w:p w14:paraId="3CB2382A" w14:textId="77777777" w:rsidR="00C03BFF" w:rsidRDefault="00C03BFF">
      <w:pPr>
        <w:pStyle w:val="BodyText"/>
        <w:rPr>
          <w:sz w:val="24"/>
        </w:rPr>
      </w:pPr>
    </w:p>
    <w:p w14:paraId="1C217C33" w14:textId="56B6022B" w:rsidR="00316F5D" w:rsidRDefault="00316F5D">
      <w:pPr>
        <w:rPr>
          <w:sz w:val="26"/>
        </w:rPr>
      </w:pPr>
      <w:r>
        <w:rPr>
          <w:sz w:val="26"/>
        </w:rPr>
        <w:br w:type="page"/>
      </w:r>
    </w:p>
    <w:p w14:paraId="1F7E03BD" w14:textId="77777777" w:rsidR="00C03BFF" w:rsidRDefault="00C03BFF">
      <w:pPr>
        <w:pStyle w:val="BodyText"/>
        <w:spacing w:before="10"/>
        <w:rPr>
          <w:sz w:val="26"/>
        </w:rPr>
      </w:pPr>
    </w:p>
    <w:p w14:paraId="4BA67B4E" w14:textId="77777777" w:rsidR="00C03BFF" w:rsidRDefault="00A10DD0">
      <w:pPr>
        <w:pStyle w:val="Heading1"/>
        <w:numPr>
          <w:ilvl w:val="0"/>
          <w:numId w:val="18"/>
        </w:numPr>
        <w:tabs>
          <w:tab w:val="left" w:pos="880"/>
          <w:tab w:val="left" w:pos="881"/>
        </w:tabs>
        <w:spacing w:before="1"/>
        <w:ind w:hanging="734"/>
      </w:pPr>
      <w:bookmarkStart w:id="3" w:name="_bookmark3"/>
      <w:bookmarkEnd w:id="3"/>
      <w:r>
        <w:t>OPERATION OF THE</w:t>
      </w:r>
      <w:r>
        <w:rPr>
          <w:spacing w:val="-7"/>
        </w:rPr>
        <w:t xml:space="preserve"> </w:t>
      </w:r>
      <w:r>
        <w:t>POLICY</w:t>
      </w:r>
    </w:p>
    <w:p w14:paraId="4CD543D0" w14:textId="77777777" w:rsidR="00C03BFF" w:rsidRDefault="00C03BFF">
      <w:pPr>
        <w:pStyle w:val="BodyText"/>
        <w:spacing w:before="7"/>
        <w:rPr>
          <w:b/>
          <w:sz w:val="30"/>
        </w:rPr>
      </w:pPr>
    </w:p>
    <w:p w14:paraId="2C9772A8" w14:textId="77777777" w:rsidR="00C03BFF" w:rsidRDefault="00A10DD0">
      <w:pPr>
        <w:pStyle w:val="ListParagraph"/>
        <w:numPr>
          <w:ilvl w:val="1"/>
          <w:numId w:val="18"/>
        </w:numPr>
        <w:tabs>
          <w:tab w:val="left" w:pos="865"/>
          <w:tab w:val="left" w:pos="866"/>
        </w:tabs>
        <w:spacing w:line="273" w:lineRule="auto"/>
        <w:ind w:right="154"/>
      </w:pPr>
      <w:r>
        <w:t>The London Borough of Waltham Forest’s Fairer Contributions Policy is operated as follows:</w:t>
      </w:r>
    </w:p>
    <w:p w14:paraId="491666AE" w14:textId="77777777" w:rsidR="00C03BFF" w:rsidRDefault="00C03BFF">
      <w:pPr>
        <w:pStyle w:val="BodyText"/>
        <w:spacing w:before="8"/>
        <w:rPr>
          <w:sz w:val="25"/>
        </w:rPr>
      </w:pPr>
    </w:p>
    <w:p w14:paraId="7B6DFE45" w14:textId="77777777" w:rsidR="00C03BFF" w:rsidRDefault="00A10DD0">
      <w:pPr>
        <w:pStyle w:val="ListParagraph"/>
        <w:numPr>
          <w:ilvl w:val="2"/>
          <w:numId w:val="18"/>
        </w:numPr>
        <w:tabs>
          <w:tab w:val="left" w:pos="865"/>
          <w:tab w:val="left" w:pos="866"/>
        </w:tabs>
        <w:spacing w:line="273" w:lineRule="auto"/>
        <w:ind w:right="151"/>
      </w:pPr>
      <w:r>
        <w:t>Residents receive a Personal Budget for their eligible social care based upon their assessed needs. This is called the Gross Indicative</w:t>
      </w:r>
      <w:r>
        <w:rPr>
          <w:spacing w:val="-16"/>
        </w:rPr>
        <w:t xml:space="preserve"> </w:t>
      </w:r>
      <w:r>
        <w:t>Budget.</w:t>
      </w:r>
    </w:p>
    <w:p w14:paraId="45C08DD5" w14:textId="77777777" w:rsidR="00C03BFF" w:rsidRDefault="00C03BFF">
      <w:pPr>
        <w:pStyle w:val="BodyText"/>
        <w:spacing w:before="8"/>
        <w:rPr>
          <w:sz w:val="25"/>
        </w:rPr>
      </w:pPr>
    </w:p>
    <w:p w14:paraId="12693A87" w14:textId="16780EFA" w:rsidR="00C03BFF" w:rsidRDefault="00A10DD0" w:rsidP="0012682A">
      <w:pPr>
        <w:pStyle w:val="ListParagraph"/>
        <w:numPr>
          <w:ilvl w:val="2"/>
          <w:numId w:val="18"/>
        </w:numPr>
        <w:tabs>
          <w:tab w:val="left" w:pos="865"/>
          <w:tab w:val="left" w:pos="866"/>
        </w:tabs>
        <w:spacing w:before="94" w:line="283" w:lineRule="auto"/>
        <w:ind w:right="869"/>
      </w:pPr>
      <w:r>
        <w:t>Residents are expected to participate in the Financial Assessment process before their Personal Budget is approved or as soon as possible thereafter. As set out in</w:t>
      </w:r>
      <w:r w:rsidRPr="00B1704B">
        <w:rPr>
          <w:spacing w:val="-24"/>
        </w:rPr>
        <w:t xml:space="preserve"> </w:t>
      </w:r>
      <w:r>
        <w:t>th</w:t>
      </w:r>
      <w:r w:rsidR="00B1704B">
        <w:t xml:space="preserve">e </w:t>
      </w:r>
      <w:r>
        <w:t xml:space="preserve">Care and Support Statutory Guidance the Council will undertake a ‘light touch’ assessment </w:t>
      </w:r>
      <w:proofErr w:type="gramStart"/>
      <w:r>
        <w:t>where</w:t>
      </w:r>
      <w:proofErr w:type="gramEnd"/>
      <w:r>
        <w:t xml:space="preserve"> </w:t>
      </w:r>
      <w:r w:rsidR="006E2778">
        <w:t>based on</w:t>
      </w:r>
      <w:r>
        <w:t xml:space="preserve"> evidence provided that: </w:t>
      </w:r>
    </w:p>
    <w:p w14:paraId="69F71712" w14:textId="77777777" w:rsidR="00C03BFF" w:rsidRDefault="00C03BFF">
      <w:pPr>
        <w:pStyle w:val="BodyText"/>
        <w:spacing w:before="5"/>
        <w:rPr>
          <w:sz w:val="24"/>
        </w:rPr>
      </w:pPr>
    </w:p>
    <w:p w14:paraId="473D1010" w14:textId="724EB1B8" w:rsidR="00C03BFF" w:rsidRDefault="00A10DD0">
      <w:pPr>
        <w:pStyle w:val="ListParagraph"/>
        <w:numPr>
          <w:ilvl w:val="0"/>
          <w:numId w:val="17"/>
        </w:numPr>
        <w:tabs>
          <w:tab w:val="left" w:pos="881"/>
        </w:tabs>
        <w:spacing w:line="283" w:lineRule="auto"/>
        <w:ind w:right="353"/>
      </w:pPr>
      <w:r>
        <w:t>The resident has significant financial resources and does not wish to undergo a full financial assessment. In these circumstances the resident will be charged the full cost of the service being</w:t>
      </w:r>
      <w:r>
        <w:rPr>
          <w:spacing w:val="-5"/>
        </w:rPr>
        <w:t xml:space="preserve"> </w:t>
      </w:r>
      <w:r w:rsidR="00090A6F">
        <w:t>provided.</w:t>
      </w:r>
    </w:p>
    <w:p w14:paraId="0C9E1FB1" w14:textId="77777777" w:rsidR="00C03BFF" w:rsidRDefault="00C03BFF">
      <w:pPr>
        <w:pStyle w:val="BodyText"/>
        <w:spacing w:before="10"/>
        <w:rPr>
          <w:sz w:val="25"/>
        </w:rPr>
      </w:pPr>
    </w:p>
    <w:p w14:paraId="29326FAA" w14:textId="16E34206" w:rsidR="00C03BFF" w:rsidRDefault="00A10DD0">
      <w:pPr>
        <w:pStyle w:val="ListParagraph"/>
        <w:numPr>
          <w:ilvl w:val="0"/>
          <w:numId w:val="17"/>
        </w:numPr>
        <w:tabs>
          <w:tab w:val="left" w:pos="881"/>
        </w:tabs>
        <w:spacing w:line="280" w:lineRule="auto"/>
        <w:ind w:right="216"/>
      </w:pPr>
      <w:r>
        <w:t xml:space="preserve">The local authority charges a small or nominal amount for a particular service which a resident </w:t>
      </w:r>
      <w:r w:rsidR="006E2778">
        <w:t>can</w:t>
      </w:r>
      <w:r>
        <w:t xml:space="preserve"> meet, and the resident is left with the relevant minimum</w:t>
      </w:r>
      <w:r>
        <w:rPr>
          <w:spacing w:val="-24"/>
        </w:rPr>
        <w:t xml:space="preserve"> </w:t>
      </w:r>
      <w:r>
        <w:t>income.</w:t>
      </w:r>
    </w:p>
    <w:p w14:paraId="0EF2A69A" w14:textId="77777777" w:rsidR="00C03BFF" w:rsidRDefault="00C03BFF">
      <w:pPr>
        <w:pStyle w:val="BodyText"/>
        <w:spacing w:before="1"/>
        <w:rPr>
          <w:sz w:val="26"/>
        </w:rPr>
      </w:pPr>
    </w:p>
    <w:p w14:paraId="0DEE0D42" w14:textId="77777777" w:rsidR="00C03BFF" w:rsidRDefault="00A10DD0">
      <w:pPr>
        <w:pStyle w:val="ListParagraph"/>
        <w:numPr>
          <w:ilvl w:val="0"/>
          <w:numId w:val="17"/>
        </w:numPr>
        <w:tabs>
          <w:tab w:val="left" w:pos="881"/>
        </w:tabs>
        <w:spacing w:before="1" w:line="283" w:lineRule="auto"/>
        <w:ind w:right="392"/>
      </w:pPr>
      <w:r>
        <w:t>The resident is in receipt of benefits which demonstrate that they would not be able to contribute towards their care and support costs. This might include income from Jobseeker’s</w:t>
      </w:r>
      <w:r>
        <w:rPr>
          <w:spacing w:val="-2"/>
        </w:rPr>
        <w:t xml:space="preserve"> </w:t>
      </w:r>
      <w:r>
        <w:t>Allowance.</w:t>
      </w:r>
    </w:p>
    <w:p w14:paraId="007F5002" w14:textId="77777777" w:rsidR="00C03BFF" w:rsidRDefault="00C03BFF">
      <w:pPr>
        <w:pStyle w:val="BodyText"/>
        <w:spacing w:before="10"/>
        <w:rPr>
          <w:sz w:val="25"/>
        </w:rPr>
      </w:pPr>
    </w:p>
    <w:p w14:paraId="2F2D0497" w14:textId="77777777" w:rsidR="00C03BFF" w:rsidRDefault="00A10DD0">
      <w:pPr>
        <w:pStyle w:val="ListParagraph"/>
        <w:numPr>
          <w:ilvl w:val="2"/>
          <w:numId w:val="18"/>
        </w:numPr>
        <w:tabs>
          <w:tab w:val="left" w:pos="865"/>
          <w:tab w:val="left" w:pos="866"/>
        </w:tabs>
        <w:spacing w:line="273" w:lineRule="auto"/>
        <w:ind w:right="148"/>
      </w:pPr>
      <w:r>
        <w:t>Where</w:t>
      </w:r>
      <w:r>
        <w:rPr>
          <w:spacing w:val="-7"/>
        </w:rPr>
        <w:t xml:space="preserve"> </w:t>
      </w:r>
      <w:r>
        <w:t>a</w:t>
      </w:r>
      <w:r>
        <w:rPr>
          <w:spacing w:val="-8"/>
        </w:rPr>
        <w:t xml:space="preserve"> </w:t>
      </w:r>
      <w:r>
        <w:t>contribution</w:t>
      </w:r>
      <w:r>
        <w:rPr>
          <w:spacing w:val="-8"/>
        </w:rPr>
        <w:t xml:space="preserve"> </w:t>
      </w:r>
      <w:r>
        <w:t>is</w:t>
      </w:r>
      <w:r>
        <w:rPr>
          <w:spacing w:val="-7"/>
        </w:rPr>
        <w:t xml:space="preserve"> </w:t>
      </w:r>
      <w:r>
        <w:t>due</w:t>
      </w:r>
      <w:r>
        <w:rPr>
          <w:spacing w:val="-7"/>
        </w:rPr>
        <w:t xml:space="preserve"> </w:t>
      </w:r>
      <w:r>
        <w:t>from</w:t>
      </w:r>
      <w:r>
        <w:rPr>
          <w:spacing w:val="-9"/>
        </w:rPr>
        <w:t xml:space="preserve"> </w:t>
      </w:r>
      <w:r>
        <w:t>the</w:t>
      </w:r>
      <w:r>
        <w:rPr>
          <w:spacing w:val="-8"/>
        </w:rPr>
        <w:t xml:space="preserve"> </w:t>
      </w:r>
      <w:r>
        <w:t>resident,</w:t>
      </w:r>
      <w:r>
        <w:rPr>
          <w:spacing w:val="-9"/>
        </w:rPr>
        <w:t xml:space="preserve"> </w:t>
      </w:r>
      <w:r>
        <w:t>the</w:t>
      </w:r>
      <w:r>
        <w:rPr>
          <w:spacing w:val="-10"/>
        </w:rPr>
        <w:t xml:space="preserve"> </w:t>
      </w:r>
      <w:r>
        <w:t>Council</w:t>
      </w:r>
      <w:r>
        <w:rPr>
          <w:spacing w:val="-9"/>
        </w:rPr>
        <w:t xml:space="preserve"> </w:t>
      </w:r>
      <w:r>
        <w:t>deducts</w:t>
      </w:r>
      <w:r>
        <w:rPr>
          <w:spacing w:val="-7"/>
        </w:rPr>
        <w:t xml:space="preserve"> </w:t>
      </w:r>
      <w:r>
        <w:t>it</w:t>
      </w:r>
      <w:r>
        <w:rPr>
          <w:spacing w:val="-7"/>
        </w:rPr>
        <w:t xml:space="preserve"> </w:t>
      </w:r>
      <w:r>
        <w:t>from</w:t>
      </w:r>
      <w:r>
        <w:rPr>
          <w:spacing w:val="-9"/>
        </w:rPr>
        <w:t xml:space="preserve"> </w:t>
      </w:r>
      <w:r>
        <w:t>the</w:t>
      </w:r>
      <w:r>
        <w:rPr>
          <w:spacing w:val="-8"/>
        </w:rPr>
        <w:t xml:space="preserve"> </w:t>
      </w:r>
      <w:r>
        <w:t>Personal Budget to produce a net budget for the</w:t>
      </w:r>
      <w:r>
        <w:rPr>
          <w:spacing w:val="-9"/>
        </w:rPr>
        <w:t xml:space="preserve"> </w:t>
      </w:r>
      <w:r>
        <w:t>resident.</w:t>
      </w:r>
    </w:p>
    <w:p w14:paraId="6D15E09B" w14:textId="77777777" w:rsidR="00C03BFF" w:rsidRDefault="00C03BFF">
      <w:pPr>
        <w:pStyle w:val="BodyText"/>
        <w:spacing w:before="7"/>
        <w:rPr>
          <w:sz w:val="25"/>
        </w:rPr>
      </w:pPr>
    </w:p>
    <w:p w14:paraId="7B569826" w14:textId="77777777" w:rsidR="00C03BFF" w:rsidRDefault="00A10DD0">
      <w:pPr>
        <w:pStyle w:val="ListParagraph"/>
        <w:numPr>
          <w:ilvl w:val="2"/>
          <w:numId w:val="18"/>
        </w:numPr>
        <w:tabs>
          <w:tab w:val="left" w:pos="865"/>
          <w:tab w:val="left" w:pos="866"/>
        </w:tabs>
        <w:spacing w:line="283" w:lineRule="auto"/>
        <w:ind w:right="157"/>
      </w:pPr>
      <w:r>
        <w:t>Where the resident chooses to receive all or part of their Personal Budget in the form of a cash budget (i.e., as a Direct Payment), the contribution will be deducted before the Direct Payment is made. Where the contribution is more than the cash element of the Personal Budget, residents are invoiced for the</w:t>
      </w:r>
      <w:r>
        <w:rPr>
          <w:spacing w:val="-14"/>
        </w:rPr>
        <w:t xml:space="preserve"> </w:t>
      </w:r>
      <w:r>
        <w:t>balance.</w:t>
      </w:r>
    </w:p>
    <w:p w14:paraId="4417D95F" w14:textId="77777777" w:rsidR="00C03BFF" w:rsidRDefault="00C03BFF">
      <w:pPr>
        <w:pStyle w:val="BodyText"/>
        <w:spacing w:before="10"/>
        <w:rPr>
          <w:sz w:val="25"/>
        </w:rPr>
      </w:pPr>
    </w:p>
    <w:p w14:paraId="61FAFD2F" w14:textId="4B3BC26F" w:rsidR="00C03BFF" w:rsidRDefault="00A10DD0">
      <w:pPr>
        <w:pStyle w:val="ListParagraph"/>
        <w:numPr>
          <w:ilvl w:val="2"/>
          <w:numId w:val="18"/>
        </w:numPr>
        <w:tabs>
          <w:tab w:val="left" w:pos="865"/>
          <w:tab w:val="left" w:pos="866"/>
        </w:tabs>
        <w:spacing w:line="283" w:lineRule="auto"/>
        <w:ind w:right="160"/>
      </w:pPr>
      <w:r>
        <w:t xml:space="preserve">All residents who are assessed to make a financial contribution must pay the amount required. If a resident does not pay the assessed contribution, the London Borough of Waltham Forest’s debt recovery procedures will be </w:t>
      </w:r>
      <w:r w:rsidR="00090A6F">
        <w:t>applied</w:t>
      </w:r>
      <w:r w:rsidR="00090A6F">
        <w:rPr>
          <w:spacing w:val="-14"/>
        </w:rPr>
        <w:t>.</w:t>
      </w:r>
    </w:p>
    <w:p w14:paraId="74CFCE96" w14:textId="77777777" w:rsidR="00C03BFF" w:rsidRDefault="00C03BFF">
      <w:pPr>
        <w:pStyle w:val="BodyText"/>
        <w:spacing w:before="10"/>
        <w:rPr>
          <w:sz w:val="25"/>
        </w:rPr>
      </w:pPr>
    </w:p>
    <w:p w14:paraId="63353A84" w14:textId="77777777" w:rsidR="00C03BFF" w:rsidRDefault="00A10DD0">
      <w:pPr>
        <w:pStyle w:val="ListParagraph"/>
        <w:numPr>
          <w:ilvl w:val="2"/>
          <w:numId w:val="18"/>
        </w:numPr>
        <w:tabs>
          <w:tab w:val="left" w:pos="865"/>
          <w:tab w:val="left" w:pos="866"/>
        </w:tabs>
        <w:spacing w:line="283" w:lineRule="auto"/>
        <w:ind w:right="362"/>
      </w:pPr>
      <w:r>
        <w:t>All residents are provided with written notification setting out how their contribution has been calculated. Residents can ask for the calculations to be looked at again if they would like them to be</w:t>
      </w:r>
      <w:r>
        <w:rPr>
          <w:spacing w:val="-8"/>
        </w:rPr>
        <w:t xml:space="preserve"> </w:t>
      </w:r>
      <w:r>
        <w:t>reviewed.</w:t>
      </w:r>
    </w:p>
    <w:p w14:paraId="0C12B4B2" w14:textId="2C386AD3" w:rsidR="0012682A" w:rsidRDefault="0012682A">
      <w:pPr>
        <w:rPr>
          <w:sz w:val="20"/>
        </w:rPr>
      </w:pPr>
      <w:r>
        <w:rPr>
          <w:sz w:val="20"/>
        </w:rPr>
        <w:br w:type="page"/>
      </w:r>
    </w:p>
    <w:p w14:paraId="0B66E66A" w14:textId="77777777" w:rsidR="00C03BFF" w:rsidRDefault="00C03BFF">
      <w:pPr>
        <w:pStyle w:val="BodyText"/>
        <w:spacing w:before="2"/>
        <w:rPr>
          <w:sz w:val="20"/>
        </w:rPr>
      </w:pPr>
    </w:p>
    <w:p w14:paraId="44AAC2DE" w14:textId="77777777" w:rsidR="00C03BFF" w:rsidRDefault="00A10DD0">
      <w:pPr>
        <w:pStyle w:val="Heading1"/>
        <w:numPr>
          <w:ilvl w:val="0"/>
          <w:numId w:val="18"/>
        </w:numPr>
        <w:tabs>
          <w:tab w:val="left" w:pos="880"/>
          <w:tab w:val="left" w:pos="881"/>
        </w:tabs>
        <w:spacing w:before="1"/>
        <w:ind w:hanging="734"/>
      </w:pPr>
      <w:bookmarkStart w:id="4" w:name="_bookmark4"/>
      <w:bookmarkEnd w:id="4"/>
      <w:r>
        <w:t>COMMENCEMENT OF</w:t>
      </w:r>
      <w:r>
        <w:rPr>
          <w:spacing w:val="-15"/>
        </w:rPr>
        <w:t xml:space="preserve"> </w:t>
      </w:r>
      <w:r>
        <w:t>CONTRIBUTIONS</w:t>
      </w:r>
    </w:p>
    <w:p w14:paraId="66028CF2" w14:textId="77777777" w:rsidR="00C03BFF" w:rsidRDefault="00C03BFF">
      <w:pPr>
        <w:pStyle w:val="BodyText"/>
        <w:spacing w:before="4"/>
        <w:rPr>
          <w:b/>
          <w:sz w:val="34"/>
        </w:rPr>
      </w:pPr>
    </w:p>
    <w:p w14:paraId="0AE61900" w14:textId="77777777" w:rsidR="00C03BFF" w:rsidRDefault="00A10DD0">
      <w:pPr>
        <w:pStyle w:val="ListParagraph"/>
        <w:numPr>
          <w:ilvl w:val="1"/>
          <w:numId w:val="18"/>
        </w:numPr>
        <w:tabs>
          <w:tab w:val="left" w:pos="865"/>
          <w:tab w:val="left" w:pos="866"/>
        </w:tabs>
      </w:pPr>
      <w:r>
        <w:t>Contributions</w:t>
      </w:r>
      <w:r>
        <w:rPr>
          <w:spacing w:val="-11"/>
        </w:rPr>
        <w:t xml:space="preserve"> </w:t>
      </w:r>
      <w:r>
        <w:t>are</w:t>
      </w:r>
      <w:r>
        <w:rPr>
          <w:spacing w:val="-11"/>
        </w:rPr>
        <w:t xml:space="preserve"> </w:t>
      </w:r>
      <w:r>
        <w:t>due</w:t>
      </w:r>
      <w:r>
        <w:rPr>
          <w:spacing w:val="-14"/>
        </w:rPr>
        <w:t xml:space="preserve"> </w:t>
      </w:r>
      <w:r>
        <w:t>from.</w:t>
      </w:r>
      <w:r>
        <w:rPr>
          <w:spacing w:val="-10"/>
        </w:rPr>
        <w:t xml:space="preserve"> </w:t>
      </w:r>
      <w:r>
        <w:t>the</w:t>
      </w:r>
      <w:r>
        <w:rPr>
          <w:spacing w:val="-9"/>
        </w:rPr>
        <w:t xml:space="preserve"> </w:t>
      </w:r>
      <w:r>
        <w:t>date</w:t>
      </w:r>
      <w:r>
        <w:rPr>
          <w:spacing w:val="-11"/>
        </w:rPr>
        <w:t xml:space="preserve"> </w:t>
      </w:r>
      <w:r>
        <w:t>the</w:t>
      </w:r>
      <w:r>
        <w:rPr>
          <w:spacing w:val="-11"/>
        </w:rPr>
        <w:t xml:space="preserve"> </w:t>
      </w:r>
      <w:r>
        <w:t>Council-funded</w:t>
      </w:r>
      <w:r>
        <w:rPr>
          <w:spacing w:val="-9"/>
        </w:rPr>
        <w:t xml:space="preserve"> </w:t>
      </w:r>
      <w:r>
        <w:t>service</w:t>
      </w:r>
      <w:r>
        <w:rPr>
          <w:spacing w:val="-11"/>
        </w:rPr>
        <w:t xml:space="preserve"> </w:t>
      </w:r>
      <w:r>
        <w:t>/</w:t>
      </w:r>
      <w:r>
        <w:rPr>
          <w:spacing w:val="-10"/>
        </w:rPr>
        <w:t xml:space="preserve"> </w:t>
      </w:r>
      <w:r>
        <w:t>support</w:t>
      </w:r>
      <w:r>
        <w:rPr>
          <w:spacing w:val="-10"/>
        </w:rPr>
        <w:t xml:space="preserve"> </w:t>
      </w:r>
      <w:r>
        <w:t>commences.</w:t>
      </w:r>
    </w:p>
    <w:p w14:paraId="3859DCDB" w14:textId="77777777" w:rsidR="00C03BFF" w:rsidRDefault="00C03BFF">
      <w:pPr>
        <w:pStyle w:val="BodyText"/>
        <w:rPr>
          <w:sz w:val="29"/>
        </w:rPr>
      </w:pPr>
    </w:p>
    <w:p w14:paraId="6A7A9ED0" w14:textId="7C0D7773" w:rsidR="00C03BFF" w:rsidRDefault="00A10DD0">
      <w:pPr>
        <w:pStyle w:val="ListParagraph"/>
        <w:numPr>
          <w:ilvl w:val="1"/>
          <w:numId w:val="18"/>
        </w:numPr>
        <w:tabs>
          <w:tab w:val="left" w:pos="880"/>
          <w:tab w:val="left" w:pos="881"/>
        </w:tabs>
        <w:ind w:left="880"/>
      </w:pPr>
      <w:r>
        <w:t>Delays to the Financial Assessment process and backdating of</w:t>
      </w:r>
      <w:r>
        <w:rPr>
          <w:spacing w:val="-13"/>
        </w:rPr>
        <w:t xml:space="preserve"> </w:t>
      </w:r>
      <w:r>
        <w:t>charges</w:t>
      </w:r>
      <w:r w:rsidR="00034924">
        <w:t>.</w:t>
      </w:r>
    </w:p>
    <w:p w14:paraId="7D2B88EB" w14:textId="77777777" w:rsidR="00C03BFF" w:rsidRDefault="00C03BFF">
      <w:pPr>
        <w:pStyle w:val="BodyText"/>
        <w:rPr>
          <w:sz w:val="24"/>
        </w:rPr>
      </w:pPr>
    </w:p>
    <w:p w14:paraId="35D30080" w14:textId="2768924F" w:rsidR="00C03BFF" w:rsidRDefault="00A10DD0" w:rsidP="00034924">
      <w:pPr>
        <w:pStyle w:val="BodyText"/>
        <w:spacing w:before="94" w:line="276" w:lineRule="auto"/>
        <w:ind w:left="851" w:right="146"/>
      </w:pPr>
      <w:r>
        <w:t xml:space="preserve">If the resident (or their financial representative) unreasonably delay completing their financial assessment with us the Council will apply a Light Touch Financial Assessment as if the resident (or their financial representative) has declined a financial assessment and they may be assessed as being able to pay the full cost of their care and support, backdated to the start of the service. If they then provide information for a full financial assessment, which results in a lower charge than this the Council will refund the difference. ‘Unreasonable delay’ will be determined on an individual basis, however </w:t>
      </w:r>
      <w:r w:rsidR="006E2778">
        <w:t>as a rule</w:t>
      </w:r>
      <w:r>
        <w:t xml:space="preserve"> we would expect the resident (or their financial representative) to be available to complete a financial assessment within two weeks of contact from our Financial Assessments Team. If the resident (or their</w:t>
      </w:r>
      <w:r w:rsidR="00034924">
        <w:t xml:space="preserve"> </w:t>
      </w:r>
      <w:r>
        <w:t xml:space="preserve">financial representative) is completing their financial situation on a paper form that we have sent to </w:t>
      </w:r>
      <w:r w:rsidR="00090A6F">
        <w:t>them;</w:t>
      </w:r>
      <w:r>
        <w:t xml:space="preserve"> we expect the resident (or their financial representative) to return this form fully completed to us within two weeks. If we ask the resident (or their financial representative) to provide further information to support or complete their financial assessment, we </w:t>
      </w:r>
      <w:r w:rsidR="00090A6F">
        <w:t>will</w:t>
      </w:r>
      <w:r>
        <w:t xml:space="preserve"> usually expect them to provide this within two weeks of the date it was requested.</w:t>
      </w:r>
    </w:p>
    <w:p w14:paraId="7AC6F228" w14:textId="77777777" w:rsidR="00C03BFF" w:rsidRDefault="00C03BFF">
      <w:pPr>
        <w:pStyle w:val="BodyText"/>
        <w:spacing w:before="3"/>
        <w:rPr>
          <w:sz w:val="25"/>
        </w:rPr>
      </w:pPr>
    </w:p>
    <w:p w14:paraId="3D44E98F" w14:textId="71C1A807" w:rsidR="00C03BFF" w:rsidRDefault="00A10DD0">
      <w:pPr>
        <w:pStyle w:val="BodyText"/>
        <w:spacing w:line="276" w:lineRule="auto"/>
        <w:ind w:left="880" w:right="174"/>
      </w:pPr>
      <w:r>
        <w:t xml:space="preserve">If we consider that the resident (or their financial representative) has unreasonably delayed their financial </w:t>
      </w:r>
      <w:r w:rsidR="00090A6F">
        <w:t>assessment,</w:t>
      </w:r>
      <w:r>
        <w:t xml:space="preserve"> we will assess them based on the information we hold as to what amount they might reasonably be able to pay</w:t>
      </w:r>
      <w:r w:rsidR="006E2778">
        <w:t xml:space="preserve">. </w:t>
      </w:r>
      <w:r>
        <w:t xml:space="preserve">All decisions to charge </w:t>
      </w:r>
      <w:r w:rsidR="006E2778">
        <w:t>based on</w:t>
      </w:r>
      <w:r>
        <w:t xml:space="preserve"> unreasonable delay will be referred to the Assistant Director of Care and Quality Standards (or equivalent) for</w:t>
      </w:r>
      <w:r>
        <w:rPr>
          <w:spacing w:val="-18"/>
        </w:rPr>
        <w:t xml:space="preserve"> </w:t>
      </w:r>
      <w:r>
        <w:t>approval.</w:t>
      </w:r>
    </w:p>
    <w:p w14:paraId="17C0E4B3" w14:textId="77777777" w:rsidR="00C03BFF" w:rsidRDefault="00C03BFF">
      <w:pPr>
        <w:pStyle w:val="BodyText"/>
        <w:spacing w:before="3"/>
        <w:rPr>
          <w:sz w:val="25"/>
        </w:rPr>
      </w:pPr>
    </w:p>
    <w:p w14:paraId="5E126105" w14:textId="01632650" w:rsidR="00C03BFF" w:rsidRDefault="00A10DD0">
      <w:pPr>
        <w:pStyle w:val="BodyText"/>
        <w:spacing w:line="276" w:lineRule="auto"/>
        <w:ind w:left="880" w:right="316"/>
      </w:pPr>
      <w:r>
        <w:t xml:space="preserve">If following being notified of the amount they are to pay, the resident does not agree with that decision then they must provide all the information to complete their financial assessment before we can make a further decision as to the level of financial contribution payable. If the resident believes that an incorrect decision has been taken by the Assistant Director of Care and Quality Standards (or equivalent) under this </w:t>
      </w:r>
      <w:r w:rsidR="00090A6F">
        <w:t>process</w:t>
      </w:r>
      <w:r w:rsidR="004570BB">
        <w:t>,</w:t>
      </w:r>
      <w:r>
        <w:t xml:space="preserve"> then the resident may seek a review of that decision from the Corporate Director of Care and Quality Standards.</w:t>
      </w:r>
    </w:p>
    <w:p w14:paraId="0220ED4A" w14:textId="77777777" w:rsidR="00C03BFF" w:rsidRDefault="00C03BFF">
      <w:pPr>
        <w:pStyle w:val="BodyText"/>
        <w:rPr>
          <w:sz w:val="24"/>
        </w:rPr>
      </w:pPr>
    </w:p>
    <w:p w14:paraId="443BD5A6" w14:textId="692F7B3F" w:rsidR="00B45891" w:rsidRDefault="00B45891">
      <w:pPr>
        <w:rPr>
          <w:sz w:val="28"/>
        </w:rPr>
      </w:pPr>
      <w:r>
        <w:rPr>
          <w:sz w:val="28"/>
        </w:rPr>
        <w:br w:type="page"/>
      </w:r>
    </w:p>
    <w:p w14:paraId="5D9802CA" w14:textId="77777777" w:rsidR="00C03BFF" w:rsidRDefault="00C03BFF">
      <w:pPr>
        <w:pStyle w:val="BodyText"/>
        <w:spacing w:before="2"/>
        <w:rPr>
          <w:sz w:val="28"/>
        </w:rPr>
      </w:pPr>
    </w:p>
    <w:p w14:paraId="468009C3" w14:textId="77777777" w:rsidR="00C03BFF" w:rsidRDefault="00A10DD0">
      <w:pPr>
        <w:pStyle w:val="Heading1"/>
        <w:numPr>
          <w:ilvl w:val="0"/>
          <w:numId w:val="16"/>
        </w:numPr>
        <w:tabs>
          <w:tab w:val="left" w:pos="808"/>
          <w:tab w:val="left" w:pos="809"/>
        </w:tabs>
        <w:ind w:hanging="662"/>
      </w:pPr>
      <w:bookmarkStart w:id="5" w:name="_bookmark5"/>
      <w:bookmarkEnd w:id="5"/>
      <w:r>
        <w:t>SERVICES NOT COVERED BY THE FAIRER CONTRIBUTIONS</w:t>
      </w:r>
      <w:r>
        <w:rPr>
          <w:spacing w:val="-21"/>
        </w:rPr>
        <w:t xml:space="preserve"> </w:t>
      </w:r>
      <w:r>
        <w:t>POLICY</w:t>
      </w:r>
    </w:p>
    <w:p w14:paraId="3903611F" w14:textId="77777777" w:rsidR="00C03BFF" w:rsidRDefault="00C03BFF">
      <w:pPr>
        <w:pStyle w:val="BodyText"/>
        <w:spacing w:before="10"/>
        <w:rPr>
          <w:b/>
          <w:sz w:val="33"/>
        </w:rPr>
      </w:pPr>
    </w:p>
    <w:p w14:paraId="51B1AF96" w14:textId="77777777" w:rsidR="00C03BFF" w:rsidRDefault="00A10DD0">
      <w:pPr>
        <w:pStyle w:val="ListParagraph"/>
        <w:numPr>
          <w:ilvl w:val="1"/>
          <w:numId w:val="16"/>
        </w:numPr>
        <w:tabs>
          <w:tab w:val="left" w:pos="865"/>
          <w:tab w:val="left" w:pos="866"/>
        </w:tabs>
        <w:spacing w:line="273" w:lineRule="auto"/>
        <w:ind w:right="151"/>
      </w:pPr>
      <w:r>
        <w:t xml:space="preserve">The Local Authority must </w:t>
      </w:r>
      <w:r>
        <w:rPr>
          <w:b/>
          <w:u w:val="thick"/>
        </w:rPr>
        <w:t xml:space="preserve">not </w:t>
      </w:r>
      <w:r>
        <w:t>charge for the following types of care and support</w:t>
      </w:r>
      <w:r>
        <w:rPr>
          <w:spacing w:val="-38"/>
        </w:rPr>
        <w:t xml:space="preserve"> </w:t>
      </w:r>
      <w:r>
        <w:t>which must be arranged free,</w:t>
      </w:r>
      <w:r>
        <w:rPr>
          <w:spacing w:val="-7"/>
        </w:rPr>
        <w:t xml:space="preserve"> </w:t>
      </w:r>
      <w:r>
        <w:t>namely;</w:t>
      </w:r>
    </w:p>
    <w:p w14:paraId="28A9F8B7" w14:textId="77777777" w:rsidR="00C03BFF" w:rsidRDefault="00A10DD0">
      <w:pPr>
        <w:pStyle w:val="ListParagraph"/>
        <w:numPr>
          <w:ilvl w:val="2"/>
          <w:numId w:val="16"/>
        </w:numPr>
        <w:tabs>
          <w:tab w:val="left" w:pos="880"/>
          <w:tab w:val="left" w:pos="881"/>
        </w:tabs>
        <w:spacing w:before="139"/>
      </w:pPr>
      <w:r>
        <w:t>Aftercare services under s117 of the Mental Health Act</w:t>
      </w:r>
      <w:r>
        <w:rPr>
          <w:spacing w:val="-10"/>
        </w:rPr>
        <w:t xml:space="preserve"> </w:t>
      </w:r>
      <w:r>
        <w:t>1983</w:t>
      </w:r>
    </w:p>
    <w:p w14:paraId="1BB75B8D" w14:textId="77777777" w:rsidR="00C03BFF" w:rsidRDefault="00A10DD0">
      <w:pPr>
        <w:pStyle w:val="ListParagraph"/>
        <w:numPr>
          <w:ilvl w:val="2"/>
          <w:numId w:val="16"/>
        </w:numPr>
        <w:tabs>
          <w:tab w:val="left" w:pos="880"/>
          <w:tab w:val="left" w:pos="881"/>
        </w:tabs>
        <w:spacing w:before="137"/>
      </w:pPr>
      <w:r>
        <w:t>Intermediate</w:t>
      </w:r>
      <w:r>
        <w:rPr>
          <w:spacing w:val="-11"/>
        </w:rPr>
        <w:t xml:space="preserve"> </w:t>
      </w:r>
      <w:r>
        <w:t>Care</w:t>
      </w:r>
      <w:r>
        <w:rPr>
          <w:spacing w:val="-11"/>
        </w:rPr>
        <w:t xml:space="preserve"> </w:t>
      </w:r>
      <w:r>
        <w:t>Services</w:t>
      </w:r>
      <w:r>
        <w:rPr>
          <w:spacing w:val="-11"/>
        </w:rPr>
        <w:t xml:space="preserve"> </w:t>
      </w:r>
      <w:r>
        <w:t>(including</w:t>
      </w:r>
      <w:r>
        <w:rPr>
          <w:spacing w:val="-9"/>
        </w:rPr>
        <w:t xml:space="preserve"> </w:t>
      </w:r>
      <w:r>
        <w:t>reablement</w:t>
      </w:r>
      <w:r>
        <w:rPr>
          <w:spacing w:val="-12"/>
        </w:rPr>
        <w:t xml:space="preserve"> </w:t>
      </w:r>
      <w:r>
        <w:t>services)</w:t>
      </w:r>
      <w:r>
        <w:rPr>
          <w:spacing w:val="-12"/>
        </w:rPr>
        <w:t xml:space="preserve"> </w:t>
      </w:r>
      <w:r>
        <w:t>for</w:t>
      </w:r>
      <w:r>
        <w:rPr>
          <w:spacing w:val="-10"/>
        </w:rPr>
        <w:t xml:space="preserve"> </w:t>
      </w:r>
      <w:r>
        <w:t>a</w:t>
      </w:r>
      <w:r>
        <w:rPr>
          <w:spacing w:val="-14"/>
        </w:rPr>
        <w:t xml:space="preserve"> </w:t>
      </w:r>
      <w:r>
        <w:t>maximum</w:t>
      </w:r>
      <w:r>
        <w:rPr>
          <w:spacing w:val="-12"/>
        </w:rPr>
        <w:t xml:space="preserve"> </w:t>
      </w:r>
      <w:r>
        <w:t>of</w:t>
      </w:r>
      <w:r>
        <w:rPr>
          <w:spacing w:val="-8"/>
        </w:rPr>
        <w:t xml:space="preserve"> </w:t>
      </w:r>
      <w:r>
        <w:t>6</w:t>
      </w:r>
      <w:r>
        <w:rPr>
          <w:spacing w:val="-11"/>
        </w:rPr>
        <w:t xml:space="preserve"> </w:t>
      </w:r>
      <w:r>
        <w:t>weeks</w:t>
      </w:r>
    </w:p>
    <w:p w14:paraId="643FE63E" w14:textId="77777777" w:rsidR="00C03BFF" w:rsidRDefault="00A10DD0">
      <w:pPr>
        <w:pStyle w:val="ListParagraph"/>
        <w:numPr>
          <w:ilvl w:val="2"/>
          <w:numId w:val="16"/>
        </w:numPr>
        <w:tabs>
          <w:tab w:val="left" w:pos="880"/>
          <w:tab w:val="left" w:pos="881"/>
        </w:tabs>
        <w:spacing w:before="171" w:line="273" w:lineRule="auto"/>
        <w:ind w:right="152"/>
      </w:pPr>
      <w:r>
        <w:t>The</w:t>
      </w:r>
      <w:r>
        <w:rPr>
          <w:spacing w:val="-10"/>
        </w:rPr>
        <w:t xml:space="preserve"> </w:t>
      </w:r>
      <w:r>
        <w:t>process</w:t>
      </w:r>
      <w:r>
        <w:rPr>
          <w:spacing w:val="-12"/>
        </w:rPr>
        <w:t xml:space="preserve"> </w:t>
      </w:r>
      <w:r>
        <w:t>for</w:t>
      </w:r>
      <w:r>
        <w:rPr>
          <w:spacing w:val="-8"/>
        </w:rPr>
        <w:t xml:space="preserve"> </w:t>
      </w:r>
      <w:r>
        <w:t>assessing</w:t>
      </w:r>
      <w:r>
        <w:rPr>
          <w:spacing w:val="-10"/>
        </w:rPr>
        <w:t xml:space="preserve"> </w:t>
      </w:r>
      <w:r>
        <w:t>the</w:t>
      </w:r>
      <w:r>
        <w:rPr>
          <w:spacing w:val="-10"/>
        </w:rPr>
        <w:t xml:space="preserve"> </w:t>
      </w:r>
      <w:r>
        <w:t>resident’s</w:t>
      </w:r>
      <w:r>
        <w:rPr>
          <w:spacing w:val="-10"/>
        </w:rPr>
        <w:t xml:space="preserve"> </w:t>
      </w:r>
      <w:r>
        <w:t>social</w:t>
      </w:r>
      <w:r>
        <w:rPr>
          <w:spacing w:val="-11"/>
        </w:rPr>
        <w:t xml:space="preserve"> </w:t>
      </w:r>
      <w:r>
        <w:t>care</w:t>
      </w:r>
      <w:r>
        <w:rPr>
          <w:spacing w:val="-10"/>
        </w:rPr>
        <w:t xml:space="preserve"> </w:t>
      </w:r>
      <w:r>
        <w:t>needs</w:t>
      </w:r>
      <w:r>
        <w:rPr>
          <w:spacing w:val="-10"/>
        </w:rPr>
        <w:t xml:space="preserve"> </w:t>
      </w:r>
      <w:r>
        <w:t>and</w:t>
      </w:r>
      <w:r>
        <w:rPr>
          <w:spacing w:val="-10"/>
        </w:rPr>
        <w:t xml:space="preserve"> </w:t>
      </w:r>
      <w:r>
        <w:t>arranging</w:t>
      </w:r>
      <w:r>
        <w:rPr>
          <w:spacing w:val="-10"/>
        </w:rPr>
        <w:t xml:space="preserve"> </w:t>
      </w:r>
      <w:r>
        <w:t>their</w:t>
      </w:r>
      <w:r>
        <w:rPr>
          <w:spacing w:val="-9"/>
        </w:rPr>
        <w:t xml:space="preserve"> </w:t>
      </w:r>
      <w:r>
        <w:t>support plan</w:t>
      </w:r>
    </w:p>
    <w:p w14:paraId="0270D74E" w14:textId="77777777" w:rsidR="00C03BFF" w:rsidRDefault="00A10DD0">
      <w:pPr>
        <w:pStyle w:val="ListParagraph"/>
        <w:numPr>
          <w:ilvl w:val="2"/>
          <w:numId w:val="16"/>
        </w:numPr>
        <w:tabs>
          <w:tab w:val="left" w:pos="880"/>
          <w:tab w:val="left" w:pos="881"/>
        </w:tabs>
        <w:spacing w:before="6" w:line="271" w:lineRule="auto"/>
        <w:ind w:right="151"/>
      </w:pPr>
      <w:r>
        <w:t>Community equipment (aids and minor adaptations) which must be provided free of charge (a minor adaptation is one costing £1,000 or</w:t>
      </w:r>
      <w:r>
        <w:rPr>
          <w:spacing w:val="-13"/>
        </w:rPr>
        <w:t xml:space="preserve"> </w:t>
      </w:r>
      <w:r>
        <w:t>less)</w:t>
      </w:r>
    </w:p>
    <w:p w14:paraId="3E008BB3" w14:textId="77777777" w:rsidR="00C03BFF" w:rsidRDefault="00A10DD0">
      <w:pPr>
        <w:pStyle w:val="ListParagraph"/>
        <w:numPr>
          <w:ilvl w:val="2"/>
          <w:numId w:val="16"/>
        </w:numPr>
        <w:tabs>
          <w:tab w:val="left" w:pos="881"/>
        </w:tabs>
        <w:spacing w:before="140" w:line="271" w:lineRule="auto"/>
        <w:ind w:right="146"/>
        <w:jc w:val="both"/>
      </w:pPr>
      <w:r>
        <w:t>Any</w:t>
      </w:r>
      <w:r>
        <w:rPr>
          <w:spacing w:val="-9"/>
        </w:rPr>
        <w:t xml:space="preserve"> </w:t>
      </w:r>
      <w:r>
        <w:t>service</w:t>
      </w:r>
      <w:r>
        <w:rPr>
          <w:spacing w:val="-9"/>
        </w:rPr>
        <w:t xml:space="preserve"> </w:t>
      </w:r>
      <w:r>
        <w:t>or</w:t>
      </w:r>
      <w:r>
        <w:rPr>
          <w:spacing w:val="-10"/>
        </w:rPr>
        <w:t xml:space="preserve"> </w:t>
      </w:r>
      <w:r>
        <w:t>part</w:t>
      </w:r>
      <w:r>
        <w:rPr>
          <w:spacing w:val="-10"/>
        </w:rPr>
        <w:t xml:space="preserve"> </w:t>
      </w:r>
      <w:r>
        <w:t>of</w:t>
      </w:r>
      <w:r>
        <w:rPr>
          <w:spacing w:val="-10"/>
        </w:rPr>
        <w:t xml:space="preserve"> </w:t>
      </w:r>
      <w:r>
        <w:t>service</w:t>
      </w:r>
      <w:r>
        <w:rPr>
          <w:spacing w:val="-9"/>
        </w:rPr>
        <w:t xml:space="preserve"> </w:t>
      </w:r>
      <w:r>
        <w:t>which</w:t>
      </w:r>
      <w:r>
        <w:rPr>
          <w:spacing w:val="-11"/>
        </w:rPr>
        <w:t xml:space="preserve"> </w:t>
      </w:r>
      <w:r>
        <w:t>the</w:t>
      </w:r>
      <w:r>
        <w:rPr>
          <w:spacing w:val="-11"/>
        </w:rPr>
        <w:t xml:space="preserve"> </w:t>
      </w:r>
      <w:r>
        <w:t>NHS</w:t>
      </w:r>
      <w:r>
        <w:rPr>
          <w:spacing w:val="-9"/>
        </w:rPr>
        <w:t xml:space="preserve"> </w:t>
      </w:r>
      <w:r>
        <w:t>is</w:t>
      </w:r>
      <w:r>
        <w:rPr>
          <w:spacing w:val="-11"/>
        </w:rPr>
        <w:t xml:space="preserve"> </w:t>
      </w:r>
      <w:r>
        <w:t>under</w:t>
      </w:r>
      <w:r>
        <w:rPr>
          <w:spacing w:val="-8"/>
        </w:rPr>
        <w:t xml:space="preserve"> </w:t>
      </w:r>
      <w:r>
        <w:t>a</w:t>
      </w:r>
      <w:r>
        <w:rPr>
          <w:spacing w:val="-11"/>
        </w:rPr>
        <w:t xml:space="preserve"> </w:t>
      </w:r>
      <w:r>
        <w:t>duty</w:t>
      </w:r>
      <w:r>
        <w:rPr>
          <w:spacing w:val="-11"/>
        </w:rPr>
        <w:t xml:space="preserve"> </w:t>
      </w:r>
      <w:r>
        <w:t>to</w:t>
      </w:r>
      <w:r>
        <w:rPr>
          <w:spacing w:val="-11"/>
        </w:rPr>
        <w:t xml:space="preserve"> </w:t>
      </w:r>
      <w:r>
        <w:t>provide,</w:t>
      </w:r>
      <w:r>
        <w:rPr>
          <w:spacing w:val="-10"/>
        </w:rPr>
        <w:t xml:space="preserve"> </w:t>
      </w:r>
      <w:r>
        <w:t>which</w:t>
      </w:r>
      <w:r>
        <w:rPr>
          <w:spacing w:val="-9"/>
        </w:rPr>
        <w:t xml:space="preserve"> </w:t>
      </w:r>
      <w:r>
        <w:t>includes Continuing Healthcare and the NHS Funded Nursing Care (FNC) contribution for Registered Nursing</w:t>
      </w:r>
      <w:r>
        <w:rPr>
          <w:spacing w:val="-6"/>
        </w:rPr>
        <w:t xml:space="preserve"> </w:t>
      </w:r>
      <w:r>
        <w:t>Care</w:t>
      </w:r>
    </w:p>
    <w:p w14:paraId="35FC2CFE" w14:textId="0590178D" w:rsidR="00C03BFF" w:rsidRDefault="00A10DD0">
      <w:pPr>
        <w:pStyle w:val="ListParagraph"/>
        <w:numPr>
          <w:ilvl w:val="2"/>
          <w:numId w:val="16"/>
        </w:numPr>
        <w:tabs>
          <w:tab w:val="left" w:pos="880"/>
          <w:tab w:val="left" w:pos="881"/>
        </w:tabs>
        <w:spacing w:before="142"/>
      </w:pPr>
      <w:r>
        <w:t xml:space="preserve">Provision of information, </w:t>
      </w:r>
      <w:r w:rsidR="00090A6F">
        <w:t>advice,</w:t>
      </w:r>
      <w:r>
        <w:t xml:space="preserve"> and</w:t>
      </w:r>
      <w:r>
        <w:rPr>
          <w:spacing w:val="-8"/>
        </w:rPr>
        <w:t xml:space="preserve"> </w:t>
      </w:r>
      <w:r>
        <w:t>guidance</w:t>
      </w:r>
    </w:p>
    <w:p w14:paraId="2656EA63" w14:textId="77777777" w:rsidR="00C03BFF" w:rsidRDefault="00A10DD0">
      <w:pPr>
        <w:pStyle w:val="ListParagraph"/>
        <w:numPr>
          <w:ilvl w:val="2"/>
          <w:numId w:val="16"/>
        </w:numPr>
        <w:tabs>
          <w:tab w:val="left" w:pos="880"/>
          <w:tab w:val="left" w:pos="881"/>
        </w:tabs>
        <w:spacing w:before="138" w:line="273" w:lineRule="auto"/>
        <w:ind w:right="717"/>
      </w:pPr>
      <w:r>
        <w:t>Care and support provided to people diagnosed with Creutzfeldt-Jakob Disease (CJD)</w:t>
      </w:r>
    </w:p>
    <w:p w14:paraId="6F6A90D5" w14:textId="2F91189C" w:rsidR="00C03BFF" w:rsidRDefault="00A10DD0">
      <w:pPr>
        <w:pStyle w:val="ListParagraph"/>
        <w:numPr>
          <w:ilvl w:val="2"/>
          <w:numId w:val="16"/>
        </w:numPr>
        <w:tabs>
          <w:tab w:val="left" w:pos="880"/>
          <w:tab w:val="left" w:pos="881"/>
        </w:tabs>
        <w:spacing w:before="99" w:line="271" w:lineRule="auto"/>
        <w:ind w:right="153"/>
      </w:pPr>
      <w:r>
        <w:t>Any</w:t>
      </w:r>
      <w:r>
        <w:rPr>
          <w:spacing w:val="-9"/>
        </w:rPr>
        <w:t xml:space="preserve"> </w:t>
      </w:r>
      <w:r>
        <w:t>services</w:t>
      </w:r>
      <w:r>
        <w:rPr>
          <w:spacing w:val="-11"/>
        </w:rPr>
        <w:t xml:space="preserve"> </w:t>
      </w:r>
      <w:r>
        <w:t>which</w:t>
      </w:r>
      <w:r>
        <w:rPr>
          <w:spacing w:val="-9"/>
        </w:rPr>
        <w:t xml:space="preserve"> </w:t>
      </w:r>
      <w:r>
        <w:t>a</w:t>
      </w:r>
      <w:r>
        <w:rPr>
          <w:spacing w:val="-11"/>
        </w:rPr>
        <w:t xml:space="preserve"> </w:t>
      </w:r>
      <w:r>
        <w:t>local</w:t>
      </w:r>
      <w:r>
        <w:rPr>
          <w:spacing w:val="-10"/>
        </w:rPr>
        <w:t xml:space="preserve"> </w:t>
      </w:r>
      <w:r>
        <w:t>authority</w:t>
      </w:r>
      <w:r>
        <w:rPr>
          <w:spacing w:val="-8"/>
        </w:rPr>
        <w:t xml:space="preserve"> </w:t>
      </w:r>
      <w:r>
        <w:t>is</w:t>
      </w:r>
      <w:r>
        <w:rPr>
          <w:spacing w:val="-11"/>
        </w:rPr>
        <w:t xml:space="preserve"> </w:t>
      </w:r>
      <w:r>
        <w:t>under</w:t>
      </w:r>
      <w:r>
        <w:rPr>
          <w:spacing w:val="-10"/>
        </w:rPr>
        <w:t xml:space="preserve"> </w:t>
      </w:r>
      <w:r>
        <w:t>a</w:t>
      </w:r>
      <w:r>
        <w:rPr>
          <w:spacing w:val="-9"/>
        </w:rPr>
        <w:t xml:space="preserve"> </w:t>
      </w:r>
      <w:r>
        <w:t>duty</w:t>
      </w:r>
      <w:r>
        <w:rPr>
          <w:spacing w:val="-8"/>
        </w:rPr>
        <w:t xml:space="preserve"> </w:t>
      </w:r>
      <w:r>
        <w:t>to</w:t>
      </w:r>
      <w:r>
        <w:rPr>
          <w:spacing w:val="-11"/>
        </w:rPr>
        <w:t xml:space="preserve"> </w:t>
      </w:r>
      <w:r>
        <w:t>provide</w:t>
      </w:r>
      <w:r>
        <w:rPr>
          <w:spacing w:val="-9"/>
        </w:rPr>
        <w:t xml:space="preserve"> </w:t>
      </w:r>
      <w:r>
        <w:t>through</w:t>
      </w:r>
      <w:r>
        <w:rPr>
          <w:spacing w:val="-11"/>
        </w:rPr>
        <w:t xml:space="preserve"> </w:t>
      </w:r>
      <w:r>
        <w:t>other</w:t>
      </w:r>
      <w:r>
        <w:rPr>
          <w:spacing w:val="-8"/>
        </w:rPr>
        <w:t xml:space="preserve"> </w:t>
      </w:r>
      <w:r w:rsidR="00090A6F">
        <w:t>legislation,</w:t>
      </w:r>
      <w:r>
        <w:t xml:space="preserve"> and which cannot be charged for under the provisions of the Care Act</w:t>
      </w:r>
      <w:r>
        <w:rPr>
          <w:spacing w:val="-13"/>
        </w:rPr>
        <w:t xml:space="preserve"> </w:t>
      </w:r>
      <w:r>
        <w:t>2014</w:t>
      </w:r>
    </w:p>
    <w:p w14:paraId="66433669" w14:textId="77777777" w:rsidR="00C03BFF" w:rsidRDefault="00A10DD0">
      <w:pPr>
        <w:pStyle w:val="ListParagraph"/>
        <w:numPr>
          <w:ilvl w:val="1"/>
          <w:numId w:val="16"/>
        </w:numPr>
        <w:tabs>
          <w:tab w:val="left" w:pos="882"/>
          <w:tab w:val="left" w:pos="883"/>
        </w:tabs>
        <w:spacing w:before="126"/>
        <w:ind w:left="882" w:hanging="736"/>
      </w:pPr>
      <w:r>
        <w:t>The local authority has applied its discretion not to charge for the following</w:t>
      </w:r>
      <w:r>
        <w:rPr>
          <w:spacing w:val="-29"/>
        </w:rPr>
        <w:t xml:space="preserve"> </w:t>
      </w:r>
      <w:r>
        <w:t>services:</w:t>
      </w:r>
    </w:p>
    <w:p w14:paraId="582587D0" w14:textId="77777777" w:rsidR="002B53AB" w:rsidRDefault="002B53AB" w:rsidP="00E46387">
      <w:pPr>
        <w:tabs>
          <w:tab w:val="left" w:pos="882"/>
          <w:tab w:val="left" w:pos="883"/>
        </w:tabs>
        <w:spacing w:before="126"/>
        <w:ind w:left="146"/>
      </w:pPr>
    </w:p>
    <w:p w14:paraId="1C8F7A4A" w14:textId="2D5811C0" w:rsidR="00C03BFF" w:rsidRDefault="00A10DD0">
      <w:pPr>
        <w:pStyle w:val="ListParagraph"/>
        <w:numPr>
          <w:ilvl w:val="2"/>
          <w:numId w:val="16"/>
        </w:numPr>
        <w:tabs>
          <w:tab w:val="left" w:pos="881"/>
        </w:tabs>
        <w:spacing w:before="94" w:line="271" w:lineRule="auto"/>
        <w:ind w:right="228"/>
        <w:jc w:val="both"/>
      </w:pPr>
      <w:r>
        <w:t xml:space="preserve">Services provided directly to a carer in their own right. Council-funded services that are arranged for the cared-for person </w:t>
      </w:r>
      <w:r w:rsidR="006E2778">
        <w:t>to</w:t>
      </w:r>
      <w:r>
        <w:t xml:space="preserve"> meet the carer’s need for respite are chargeable.</w:t>
      </w:r>
    </w:p>
    <w:p w14:paraId="47533024" w14:textId="42C2394A" w:rsidR="00C03BFF" w:rsidRDefault="00A10DD0">
      <w:pPr>
        <w:pStyle w:val="ListParagraph"/>
        <w:numPr>
          <w:ilvl w:val="2"/>
          <w:numId w:val="16"/>
        </w:numPr>
        <w:tabs>
          <w:tab w:val="left" w:pos="880"/>
          <w:tab w:val="left" w:pos="881"/>
        </w:tabs>
        <w:spacing w:before="7"/>
      </w:pPr>
      <w:r>
        <w:t>Advocacy and</w:t>
      </w:r>
      <w:r>
        <w:rPr>
          <w:spacing w:val="-4"/>
        </w:rPr>
        <w:t xml:space="preserve"> </w:t>
      </w:r>
      <w:r>
        <w:t>Outreach</w:t>
      </w:r>
      <w:r w:rsidR="00034924">
        <w:t>.</w:t>
      </w:r>
    </w:p>
    <w:p w14:paraId="5D6AA4F3" w14:textId="77777777" w:rsidR="00C03BFF" w:rsidRDefault="00C03BFF">
      <w:pPr>
        <w:pStyle w:val="BodyText"/>
        <w:spacing w:before="5"/>
        <w:rPr>
          <w:sz w:val="24"/>
        </w:rPr>
      </w:pPr>
    </w:p>
    <w:p w14:paraId="5F46F03E" w14:textId="77777777" w:rsidR="00C03BFF" w:rsidRDefault="00A10DD0">
      <w:pPr>
        <w:pStyle w:val="Heading1"/>
        <w:numPr>
          <w:ilvl w:val="0"/>
          <w:numId w:val="15"/>
        </w:numPr>
        <w:tabs>
          <w:tab w:val="left" w:pos="870"/>
          <w:tab w:val="left" w:pos="871"/>
        </w:tabs>
        <w:spacing w:before="1"/>
        <w:ind w:hanging="724"/>
      </w:pPr>
      <w:bookmarkStart w:id="6" w:name="_bookmark6"/>
      <w:bookmarkEnd w:id="6"/>
      <w:r>
        <w:t>SERVICES COVERED BY THE FAIRER CONTRIBUTIONS</w:t>
      </w:r>
      <w:r>
        <w:rPr>
          <w:spacing w:val="-22"/>
        </w:rPr>
        <w:t xml:space="preserve"> </w:t>
      </w:r>
      <w:r>
        <w:t>POLICY</w:t>
      </w:r>
    </w:p>
    <w:p w14:paraId="3F7B5EED" w14:textId="77777777" w:rsidR="00C03BFF" w:rsidRDefault="00C03BFF">
      <w:pPr>
        <w:pStyle w:val="BodyText"/>
        <w:spacing w:before="10"/>
        <w:rPr>
          <w:b/>
          <w:sz w:val="28"/>
        </w:rPr>
      </w:pPr>
    </w:p>
    <w:p w14:paraId="7AF59338" w14:textId="164DFEA7" w:rsidR="00C03BFF" w:rsidRDefault="00A10DD0">
      <w:pPr>
        <w:pStyle w:val="ListParagraph"/>
        <w:numPr>
          <w:ilvl w:val="1"/>
          <w:numId w:val="15"/>
        </w:numPr>
        <w:tabs>
          <w:tab w:val="left" w:pos="880"/>
          <w:tab w:val="left" w:pos="881"/>
        </w:tabs>
        <w:ind w:hanging="734"/>
      </w:pPr>
      <w:r>
        <w:t>Services subject to a financial</w:t>
      </w:r>
      <w:r>
        <w:rPr>
          <w:spacing w:val="-9"/>
        </w:rPr>
        <w:t xml:space="preserve"> </w:t>
      </w:r>
      <w:r>
        <w:t>assessment</w:t>
      </w:r>
    </w:p>
    <w:p w14:paraId="3A1DC57A" w14:textId="77777777" w:rsidR="00C03BFF" w:rsidRDefault="00C03BFF">
      <w:pPr>
        <w:pStyle w:val="BodyText"/>
        <w:spacing w:before="7"/>
        <w:rPr>
          <w:sz w:val="28"/>
        </w:rPr>
      </w:pPr>
    </w:p>
    <w:p w14:paraId="232DB629" w14:textId="2F96BBF7" w:rsidR="00C03BFF" w:rsidRDefault="00A10DD0">
      <w:pPr>
        <w:pStyle w:val="BodyText"/>
        <w:spacing w:line="273" w:lineRule="auto"/>
        <w:ind w:left="890" w:right="254" w:hanging="10"/>
      </w:pPr>
      <w:r>
        <w:t>All the services below are covered by this policy, and the resident’s contribution is by a means-tested financial assessment, except where a flat rate charge applies</w:t>
      </w:r>
      <w:r w:rsidR="00034924">
        <w:t>:</w:t>
      </w:r>
    </w:p>
    <w:p w14:paraId="2BB1F865" w14:textId="77777777" w:rsidR="00C03BFF" w:rsidRDefault="00C03BFF">
      <w:pPr>
        <w:pStyle w:val="BodyText"/>
        <w:spacing w:before="8"/>
        <w:rPr>
          <w:sz w:val="26"/>
        </w:rPr>
      </w:pPr>
    </w:p>
    <w:p w14:paraId="659308B1" w14:textId="34C17B72" w:rsidR="00C03BFF" w:rsidRDefault="00A10DD0">
      <w:pPr>
        <w:pStyle w:val="ListParagraph"/>
        <w:numPr>
          <w:ilvl w:val="2"/>
          <w:numId w:val="15"/>
        </w:numPr>
        <w:tabs>
          <w:tab w:val="left" w:pos="880"/>
          <w:tab w:val="left" w:pos="881"/>
        </w:tabs>
        <w:spacing w:line="362" w:lineRule="auto"/>
        <w:ind w:right="234"/>
      </w:pPr>
      <w:r>
        <w:t>Homecare Support (Personal Care) and Domiciliary Care (Practical support and domestic</w:t>
      </w:r>
      <w:r>
        <w:rPr>
          <w:spacing w:val="-1"/>
        </w:rPr>
        <w:t xml:space="preserve"> </w:t>
      </w:r>
      <w:r>
        <w:t>services)</w:t>
      </w:r>
      <w:r w:rsidR="00034924">
        <w:t>.</w:t>
      </w:r>
    </w:p>
    <w:p w14:paraId="54C14B83" w14:textId="7AE7110F" w:rsidR="00C03BFF" w:rsidRDefault="00A10DD0">
      <w:pPr>
        <w:pStyle w:val="ListParagraph"/>
        <w:numPr>
          <w:ilvl w:val="2"/>
          <w:numId w:val="15"/>
        </w:numPr>
        <w:tabs>
          <w:tab w:val="left" w:pos="880"/>
          <w:tab w:val="left" w:pos="881"/>
        </w:tabs>
        <w:spacing w:before="7"/>
      </w:pPr>
      <w:r>
        <w:t>Supported</w:t>
      </w:r>
      <w:r>
        <w:rPr>
          <w:spacing w:val="-2"/>
        </w:rPr>
        <w:t xml:space="preserve"> </w:t>
      </w:r>
      <w:r>
        <w:t>Living</w:t>
      </w:r>
      <w:r w:rsidR="00034924">
        <w:t>.</w:t>
      </w:r>
    </w:p>
    <w:p w14:paraId="167AB8EF" w14:textId="4FBA1DF2" w:rsidR="00C03BFF" w:rsidRDefault="00A10DD0">
      <w:pPr>
        <w:pStyle w:val="ListParagraph"/>
        <w:numPr>
          <w:ilvl w:val="2"/>
          <w:numId w:val="15"/>
        </w:numPr>
        <w:tabs>
          <w:tab w:val="left" w:pos="880"/>
          <w:tab w:val="left" w:pos="881"/>
        </w:tabs>
        <w:spacing w:before="94"/>
      </w:pPr>
      <w:r>
        <w:t>Shared Lives</w:t>
      </w:r>
      <w:r w:rsidR="00034924">
        <w:t>.</w:t>
      </w:r>
    </w:p>
    <w:p w14:paraId="7D156237" w14:textId="19A974D6" w:rsidR="00C03BFF" w:rsidRDefault="00A10DD0">
      <w:pPr>
        <w:pStyle w:val="ListParagraph"/>
        <w:numPr>
          <w:ilvl w:val="2"/>
          <w:numId w:val="15"/>
        </w:numPr>
        <w:tabs>
          <w:tab w:val="left" w:pos="880"/>
          <w:tab w:val="left" w:pos="881"/>
        </w:tabs>
        <w:spacing w:before="104" w:line="362" w:lineRule="auto"/>
        <w:ind w:right="230"/>
      </w:pPr>
      <w:r>
        <w:t>Day</w:t>
      </w:r>
      <w:r>
        <w:rPr>
          <w:spacing w:val="-3"/>
        </w:rPr>
        <w:t xml:space="preserve"> </w:t>
      </w:r>
      <w:r>
        <w:t>care</w:t>
      </w:r>
      <w:r>
        <w:rPr>
          <w:spacing w:val="-5"/>
        </w:rPr>
        <w:t xml:space="preserve"> </w:t>
      </w:r>
      <w:r>
        <w:t>(excluding</w:t>
      </w:r>
      <w:r>
        <w:rPr>
          <w:spacing w:val="-4"/>
        </w:rPr>
        <w:t xml:space="preserve"> </w:t>
      </w:r>
      <w:r>
        <w:t>day</w:t>
      </w:r>
      <w:r>
        <w:rPr>
          <w:spacing w:val="-7"/>
        </w:rPr>
        <w:t xml:space="preserve"> </w:t>
      </w:r>
      <w:r>
        <w:t>care</w:t>
      </w:r>
      <w:r>
        <w:rPr>
          <w:spacing w:val="-5"/>
        </w:rPr>
        <w:t xml:space="preserve"> </w:t>
      </w:r>
      <w:r>
        <w:t>that</w:t>
      </w:r>
      <w:r>
        <w:rPr>
          <w:spacing w:val="-4"/>
        </w:rPr>
        <w:t xml:space="preserve"> </w:t>
      </w:r>
      <w:r>
        <w:t>is</w:t>
      </w:r>
      <w:r>
        <w:rPr>
          <w:spacing w:val="-3"/>
        </w:rPr>
        <w:t xml:space="preserve"> </w:t>
      </w:r>
      <w:r>
        <w:t>provided</w:t>
      </w:r>
      <w:r>
        <w:rPr>
          <w:spacing w:val="-5"/>
        </w:rPr>
        <w:t xml:space="preserve"> </w:t>
      </w:r>
      <w:r>
        <w:t>as</w:t>
      </w:r>
      <w:r>
        <w:rPr>
          <w:spacing w:val="-5"/>
        </w:rPr>
        <w:t xml:space="preserve"> </w:t>
      </w:r>
      <w:r>
        <w:t>part</w:t>
      </w:r>
      <w:r>
        <w:rPr>
          <w:spacing w:val="-3"/>
        </w:rPr>
        <w:t xml:space="preserve"> </w:t>
      </w:r>
      <w:r>
        <w:t>of</w:t>
      </w:r>
      <w:r>
        <w:rPr>
          <w:spacing w:val="-1"/>
        </w:rPr>
        <w:t xml:space="preserve"> </w:t>
      </w:r>
      <w:r>
        <w:t>a</w:t>
      </w:r>
      <w:r>
        <w:rPr>
          <w:spacing w:val="-8"/>
        </w:rPr>
        <w:t xml:space="preserve"> </w:t>
      </w:r>
      <w:r>
        <w:t>resident’s</w:t>
      </w:r>
      <w:r>
        <w:rPr>
          <w:spacing w:val="-5"/>
        </w:rPr>
        <w:t xml:space="preserve"> </w:t>
      </w:r>
      <w:r>
        <w:t>care</w:t>
      </w:r>
      <w:r>
        <w:rPr>
          <w:spacing w:val="-4"/>
        </w:rPr>
        <w:t xml:space="preserve"> </w:t>
      </w:r>
      <w:r>
        <w:t>package</w:t>
      </w:r>
      <w:r>
        <w:rPr>
          <w:spacing w:val="-3"/>
        </w:rPr>
        <w:t xml:space="preserve"> </w:t>
      </w:r>
      <w:r>
        <w:t>in</w:t>
      </w:r>
      <w:r>
        <w:rPr>
          <w:spacing w:val="-5"/>
        </w:rPr>
        <w:t xml:space="preserve"> </w:t>
      </w:r>
      <w:r>
        <w:t>a residential home or nursing</w:t>
      </w:r>
      <w:r>
        <w:rPr>
          <w:spacing w:val="-6"/>
        </w:rPr>
        <w:t xml:space="preserve"> </w:t>
      </w:r>
      <w:r>
        <w:t>home)</w:t>
      </w:r>
      <w:r w:rsidR="00034924">
        <w:t>.</w:t>
      </w:r>
    </w:p>
    <w:p w14:paraId="3865DD6E" w14:textId="6BEEA42D" w:rsidR="00C03BFF" w:rsidRDefault="00A10DD0">
      <w:pPr>
        <w:pStyle w:val="ListParagraph"/>
        <w:numPr>
          <w:ilvl w:val="2"/>
          <w:numId w:val="15"/>
        </w:numPr>
        <w:tabs>
          <w:tab w:val="left" w:pos="880"/>
          <w:tab w:val="left" w:pos="881"/>
        </w:tabs>
        <w:spacing w:before="7"/>
      </w:pPr>
      <w:r>
        <w:t>Transport provided by the Council or as part of their care</w:t>
      </w:r>
      <w:r>
        <w:rPr>
          <w:spacing w:val="-12"/>
        </w:rPr>
        <w:t xml:space="preserve"> </w:t>
      </w:r>
      <w:r>
        <w:t>package</w:t>
      </w:r>
      <w:r w:rsidR="00034924">
        <w:t>.</w:t>
      </w:r>
    </w:p>
    <w:p w14:paraId="36EC8BC5" w14:textId="332C2916" w:rsidR="00C03BFF" w:rsidRDefault="00A10DD0">
      <w:pPr>
        <w:pStyle w:val="ListParagraph"/>
        <w:numPr>
          <w:ilvl w:val="2"/>
          <w:numId w:val="15"/>
        </w:numPr>
        <w:tabs>
          <w:tab w:val="left" w:pos="880"/>
          <w:tab w:val="left" w:pos="881"/>
        </w:tabs>
        <w:spacing w:before="111"/>
      </w:pPr>
      <w:r>
        <w:t>Services provided via a Direct</w:t>
      </w:r>
      <w:r>
        <w:rPr>
          <w:spacing w:val="-6"/>
        </w:rPr>
        <w:t xml:space="preserve"> </w:t>
      </w:r>
      <w:r>
        <w:t>Payment</w:t>
      </w:r>
      <w:r w:rsidR="00034924">
        <w:t>.</w:t>
      </w:r>
    </w:p>
    <w:p w14:paraId="3CDBD4A2" w14:textId="77777777" w:rsidR="00E40A96" w:rsidRDefault="00E40A96" w:rsidP="00E40A96">
      <w:pPr>
        <w:tabs>
          <w:tab w:val="left" w:pos="880"/>
          <w:tab w:val="left" w:pos="881"/>
        </w:tabs>
        <w:spacing w:before="111"/>
        <w:ind w:left="520"/>
      </w:pPr>
    </w:p>
    <w:p w14:paraId="2BBAD0FF" w14:textId="77777777" w:rsidR="00C03BFF" w:rsidRDefault="00C03BFF">
      <w:pPr>
        <w:pStyle w:val="BodyText"/>
        <w:rPr>
          <w:sz w:val="33"/>
        </w:rPr>
      </w:pPr>
    </w:p>
    <w:p w14:paraId="38F0849A" w14:textId="77777777" w:rsidR="00C03BFF" w:rsidRDefault="00A10DD0">
      <w:pPr>
        <w:pStyle w:val="ListParagraph"/>
        <w:numPr>
          <w:ilvl w:val="1"/>
          <w:numId w:val="15"/>
        </w:numPr>
        <w:tabs>
          <w:tab w:val="left" w:pos="877"/>
          <w:tab w:val="left" w:pos="878"/>
        </w:tabs>
        <w:ind w:left="878" w:hanging="732"/>
      </w:pPr>
      <w:r>
        <w:t>A flat rate contribution will apply for the following</w:t>
      </w:r>
      <w:r>
        <w:rPr>
          <w:spacing w:val="-22"/>
        </w:rPr>
        <w:t xml:space="preserve"> </w:t>
      </w:r>
      <w:r>
        <w:t>services:</w:t>
      </w:r>
    </w:p>
    <w:p w14:paraId="7E1BEA19" w14:textId="77777777" w:rsidR="00C03BFF" w:rsidRDefault="00C03BFF">
      <w:pPr>
        <w:pStyle w:val="BodyText"/>
        <w:spacing w:before="3"/>
        <w:rPr>
          <w:sz w:val="30"/>
        </w:rPr>
      </w:pPr>
    </w:p>
    <w:p w14:paraId="0FF0BF57" w14:textId="3D84DDC1" w:rsidR="00C03BFF" w:rsidRDefault="00A10DD0">
      <w:pPr>
        <w:pStyle w:val="ListParagraph"/>
        <w:numPr>
          <w:ilvl w:val="2"/>
          <w:numId w:val="15"/>
        </w:numPr>
        <w:tabs>
          <w:tab w:val="left" w:pos="880"/>
          <w:tab w:val="left" w:pos="881"/>
        </w:tabs>
      </w:pPr>
      <w:r>
        <w:t>Meals in a day</w:t>
      </w:r>
      <w:r>
        <w:rPr>
          <w:spacing w:val="-6"/>
        </w:rPr>
        <w:t xml:space="preserve"> </w:t>
      </w:r>
      <w:r>
        <w:t>centre</w:t>
      </w:r>
      <w:r w:rsidR="00034924">
        <w:t>.</w:t>
      </w:r>
    </w:p>
    <w:p w14:paraId="21E922A2" w14:textId="0E430A9E" w:rsidR="00C03BFF" w:rsidRDefault="00A10DD0">
      <w:pPr>
        <w:pStyle w:val="ListParagraph"/>
        <w:numPr>
          <w:ilvl w:val="2"/>
          <w:numId w:val="15"/>
        </w:numPr>
        <w:tabs>
          <w:tab w:val="left" w:pos="880"/>
          <w:tab w:val="left" w:pos="881"/>
        </w:tabs>
        <w:spacing w:before="108"/>
      </w:pPr>
      <w:r>
        <w:t>Telecare</w:t>
      </w:r>
      <w:r>
        <w:rPr>
          <w:spacing w:val="-4"/>
        </w:rPr>
        <w:t xml:space="preserve"> </w:t>
      </w:r>
      <w:r>
        <w:t>service</w:t>
      </w:r>
      <w:r w:rsidR="00034924">
        <w:t>.</w:t>
      </w:r>
    </w:p>
    <w:p w14:paraId="07E252E8" w14:textId="1BA75360" w:rsidR="00C03BFF" w:rsidRDefault="00A10DD0">
      <w:pPr>
        <w:pStyle w:val="ListParagraph"/>
        <w:numPr>
          <w:ilvl w:val="2"/>
          <w:numId w:val="15"/>
        </w:numPr>
        <w:tabs>
          <w:tab w:val="left" w:pos="880"/>
          <w:tab w:val="left" w:pos="881"/>
        </w:tabs>
        <w:spacing w:before="106"/>
      </w:pPr>
      <w:r>
        <w:t>One off services (for example, intensive house</w:t>
      </w:r>
      <w:r>
        <w:rPr>
          <w:spacing w:val="-20"/>
        </w:rPr>
        <w:t xml:space="preserve"> </w:t>
      </w:r>
      <w:r>
        <w:t>cleaning)</w:t>
      </w:r>
      <w:r w:rsidR="00034924">
        <w:t>.</w:t>
      </w:r>
    </w:p>
    <w:p w14:paraId="10934EA6" w14:textId="77777777" w:rsidR="00C03BFF" w:rsidRDefault="00A10DD0">
      <w:pPr>
        <w:pStyle w:val="ListParagraph"/>
        <w:numPr>
          <w:ilvl w:val="2"/>
          <w:numId w:val="15"/>
        </w:numPr>
        <w:tabs>
          <w:tab w:val="left" w:pos="881"/>
        </w:tabs>
        <w:spacing w:before="106" w:line="360" w:lineRule="auto"/>
        <w:ind w:right="229"/>
        <w:jc w:val="both"/>
      </w:pPr>
      <w:r>
        <w:t>Administration</w:t>
      </w:r>
      <w:r>
        <w:rPr>
          <w:spacing w:val="-9"/>
        </w:rPr>
        <w:t xml:space="preserve"> </w:t>
      </w:r>
      <w:r>
        <w:t>support</w:t>
      </w:r>
      <w:r>
        <w:rPr>
          <w:spacing w:val="-11"/>
        </w:rPr>
        <w:t xml:space="preserve"> </w:t>
      </w:r>
      <w:r>
        <w:t>to</w:t>
      </w:r>
      <w:r>
        <w:rPr>
          <w:spacing w:val="-12"/>
        </w:rPr>
        <w:t xml:space="preserve"> </w:t>
      </w:r>
      <w:r>
        <w:t>procure</w:t>
      </w:r>
      <w:r>
        <w:rPr>
          <w:spacing w:val="-12"/>
        </w:rPr>
        <w:t xml:space="preserve"> </w:t>
      </w:r>
      <w:r>
        <w:t>care</w:t>
      </w:r>
      <w:r>
        <w:rPr>
          <w:spacing w:val="-10"/>
        </w:rPr>
        <w:t xml:space="preserve"> </w:t>
      </w:r>
      <w:r>
        <w:t>and</w:t>
      </w:r>
      <w:r>
        <w:rPr>
          <w:spacing w:val="-10"/>
        </w:rPr>
        <w:t xml:space="preserve"> </w:t>
      </w:r>
      <w:r>
        <w:t>support</w:t>
      </w:r>
      <w:r>
        <w:rPr>
          <w:spacing w:val="-9"/>
        </w:rPr>
        <w:t xml:space="preserve"> </w:t>
      </w:r>
      <w:r>
        <w:t>services</w:t>
      </w:r>
      <w:r>
        <w:rPr>
          <w:spacing w:val="-11"/>
        </w:rPr>
        <w:t xml:space="preserve"> </w:t>
      </w:r>
      <w:r>
        <w:t>for</w:t>
      </w:r>
      <w:r>
        <w:rPr>
          <w:spacing w:val="-9"/>
        </w:rPr>
        <w:t xml:space="preserve"> </w:t>
      </w:r>
      <w:r>
        <w:t>residents</w:t>
      </w:r>
      <w:r>
        <w:rPr>
          <w:spacing w:val="-10"/>
        </w:rPr>
        <w:t xml:space="preserve"> </w:t>
      </w:r>
      <w:r>
        <w:t>who</w:t>
      </w:r>
      <w:r>
        <w:rPr>
          <w:spacing w:val="-10"/>
        </w:rPr>
        <w:t xml:space="preserve"> </w:t>
      </w:r>
      <w:r>
        <w:t>are</w:t>
      </w:r>
      <w:r>
        <w:rPr>
          <w:spacing w:val="-9"/>
        </w:rPr>
        <w:t xml:space="preserve"> </w:t>
      </w:r>
      <w:r>
        <w:t>self- funders /full cost payers with savings of £23,250 or more). A flat rate fee of £150 applies</w:t>
      </w:r>
    </w:p>
    <w:p w14:paraId="7E3CEAE7" w14:textId="6CA5B678" w:rsidR="00C03BFF" w:rsidRDefault="00A10DD0">
      <w:pPr>
        <w:pStyle w:val="ListParagraph"/>
        <w:numPr>
          <w:ilvl w:val="2"/>
          <w:numId w:val="15"/>
        </w:numPr>
        <w:tabs>
          <w:tab w:val="left" w:pos="880"/>
          <w:tab w:val="left" w:pos="881"/>
        </w:tabs>
        <w:spacing w:before="10" w:after="5" w:line="273" w:lineRule="auto"/>
        <w:ind w:right="229"/>
      </w:pPr>
      <w:r>
        <w:t>The minimum standard contribution for those in bed-based respite placement. The rates that apply</w:t>
      </w:r>
      <w:r>
        <w:rPr>
          <w:spacing w:val="-6"/>
        </w:rPr>
        <w:t xml:space="preserve"> </w:t>
      </w:r>
      <w:r>
        <w:t>are:</w:t>
      </w:r>
    </w:p>
    <w:p w14:paraId="2C55FDC6" w14:textId="77777777" w:rsidR="00034924" w:rsidRDefault="00034924" w:rsidP="002A43A9">
      <w:pPr>
        <w:tabs>
          <w:tab w:val="left" w:pos="880"/>
          <w:tab w:val="left" w:pos="881"/>
        </w:tabs>
        <w:spacing w:before="10" w:after="5" w:line="273" w:lineRule="auto"/>
        <w:ind w:left="520" w:right="229"/>
      </w:pPr>
    </w:p>
    <w:tbl>
      <w:tblPr>
        <w:tblW w:w="0" w:type="auto"/>
        <w:tblInd w:w="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07"/>
        <w:gridCol w:w="4023"/>
      </w:tblGrid>
      <w:tr w:rsidR="00C03BFF" w14:paraId="25559F6C" w14:textId="77777777">
        <w:trPr>
          <w:trHeight w:hRule="exact" w:val="319"/>
        </w:trPr>
        <w:tc>
          <w:tcPr>
            <w:tcW w:w="4407" w:type="dxa"/>
          </w:tcPr>
          <w:p w14:paraId="020C8D64" w14:textId="77777777" w:rsidR="00C03BFF" w:rsidRDefault="00A10DD0">
            <w:pPr>
              <w:pStyle w:val="TableParagraph"/>
              <w:spacing w:before="12"/>
            </w:pPr>
            <w:r>
              <w:t>Age Band</w:t>
            </w:r>
          </w:p>
        </w:tc>
        <w:tc>
          <w:tcPr>
            <w:tcW w:w="4023" w:type="dxa"/>
          </w:tcPr>
          <w:p w14:paraId="3698F757" w14:textId="77777777" w:rsidR="00C03BFF" w:rsidRDefault="00A10DD0">
            <w:pPr>
              <w:pStyle w:val="TableParagraph"/>
              <w:spacing w:before="12"/>
              <w:ind w:left="100"/>
            </w:pPr>
            <w:r>
              <w:t>Weekly contribution in respite care</w:t>
            </w:r>
          </w:p>
        </w:tc>
      </w:tr>
      <w:tr w:rsidR="00C03BFF" w14:paraId="4DE972E5" w14:textId="77777777">
        <w:trPr>
          <w:trHeight w:hRule="exact" w:val="319"/>
        </w:trPr>
        <w:tc>
          <w:tcPr>
            <w:tcW w:w="4407" w:type="dxa"/>
          </w:tcPr>
          <w:p w14:paraId="60D1C268" w14:textId="77777777" w:rsidR="00C03BFF" w:rsidRDefault="00A10DD0">
            <w:pPr>
              <w:pStyle w:val="TableParagraph"/>
              <w:spacing w:before="12"/>
            </w:pPr>
            <w:r>
              <w:t>18 to 24 Years old</w:t>
            </w:r>
          </w:p>
        </w:tc>
        <w:tc>
          <w:tcPr>
            <w:tcW w:w="4023" w:type="dxa"/>
          </w:tcPr>
          <w:p w14:paraId="6A1BF741" w14:textId="77777777" w:rsidR="00C03BFF" w:rsidRDefault="00A10DD0">
            <w:pPr>
              <w:pStyle w:val="TableParagraph"/>
              <w:spacing w:before="12"/>
              <w:ind w:left="100"/>
            </w:pPr>
            <w:r>
              <w:t>£134.45</w:t>
            </w:r>
          </w:p>
        </w:tc>
      </w:tr>
      <w:tr w:rsidR="00C03BFF" w14:paraId="1DD61FAB" w14:textId="77777777">
        <w:trPr>
          <w:trHeight w:hRule="exact" w:val="322"/>
        </w:trPr>
        <w:tc>
          <w:tcPr>
            <w:tcW w:w="4407" w:type="dxa"/>
          </w:tcPr>
          <w:p w14:paraId="0FE9A5D1" w14:textId="77777777" w:rsidR="00C03BFF" w:rsidRDefault="00A10DD0">
            <w:pPr>
              <w:pStyle w:val="TableParagraph"/>
              <w:spacing w:before="12"/>
            </w:pPr>
            <w:r>
              <w:t>25 to Pension Credit Age</w:t>
            </w:r>
          </w:p>
        </w:tc>
        <w:tc>
          <w:tcPr>
            <w:tcW w:w="4023" w:type="dxa"/>
          </w:tcPr>
          <w:p w14:paraId="118B089D" w14:textId="77777777" w:rsidR="00C03BFF" w:rsidRDefault="00A10DD0">
            <w:pPr>
              <w:pStyle w:val="TableParagraph"/>
              <w:spacing w:before="12"/>
              <w:ind w:left="100"/>
            </w:pPr>
            <w:r>
              <w:t>£134.45</w:t>
            </w:r>
          </w:p>
        </w:tc>
      </w:tr>
      <w:tr w:rsidR="00C03BFF" w14:paraId="4EF75874" w14:textId="77777777">
        <w:trPr>
          <w:trHeight w:hRule="exact" w:val="319"/>
        </w:trPr>
        <w:tc>
          <w:tcPr>
            <w:tcW w:w="4407" w:type="dxa"/>
          </w:tcPr>
          <w:p w14:paraId="3A89922D" w14:textId="77777777" w:rsidR="00C03BFF" w:rsidRDefault="00A10DD0">
            <w:pPr>
              <w:pStyle w:val="TableParagraph"/>
              <w:spacing w:before="12"/>
            </w:pPr>
            <w:r>
              <w:t>Pension Credit age</w:t>
            </w:r>
          </w:p>
        </w:tc>
        <w:tc>
          <w:tcPr>
            <w:tcW w:w="4023" w:type="dxa"/>
          </w:tcPr>
          <w:p w14:paraId="4AB9A4E2" w14:textId="77777777" w:rsidR="00C03BFF" w:rsidRDefault="00A10DD0">
            <w:pPr>
              <w:pStyle w:val="TableParagraph"/>
              <w:spacing w:before="12"/>
              <w:ind w:left="100"/>
            </w:pPr>
            <w:r>
              <w:t>£134.45</w:t>
            </w:r>
          </w:p>
        </w:tc>
      </w:tr>
    </w:tbl>
    <w:p w14:paraId="57904E81" w14:textId="77777777" w:rsidR="00034924" w:rsidRDefault="00034924">
      <w:pPr>
        <w:pStyle w:val="BodyText"/>
        <w:spacing w:before="2"/>
        <w:ind w:left="880"/>
      </w:pPr>
    </w:p>
    <w:p w14:paraId="020938A1" w14:textId="399656E4" w:rsidR="00C03BFF" w:rsidRDefault="00A10DD0">
      <w:pPr>
        <w:pStyle w:val="BodyText"/>
        <w:spacing w:before="2"/>
        <w:ind w:left="880"/>
      </w:pPr>
      <w:r>
        <w:t>Note: These rates are subject to annual uplift in line with Government guidelines.</w:t>
      </w:r>
    </w:p>
    <w:p w14:paraId="36CE2DD7" w14:textId="53C6B31B" w:rsidR="0014364E" w:rsidRDefault="0014364E">
      <w:pPr>
        <w:rPr>
          <w:sz w:val="28"/>
        </w:rPr>
      </w:pPr>
    </w:p>
    <w:p w14:paraId="436BEA61" w14:textId="77777777" w:rsidR="00C03BFF" w:rsidRDefault="00C03BFF">
      <w:pPr>
        <w:pStyle w:val="BodyText"/>
        <w:spacing w:before="5"/>
        <w:rPr>
          <w:sz w:val="28"/>
        </w:rPr>
      </w:pPr>
    </w:p>
    <w:p w14:paraId="1EC1512D" w14:textId="77777777" w:rsidR="00C03BFF" w:rsidRDefault="00A10DD0">
      <w:pPr>
        <w:pStyle w:val="Heading1"/>
        <w:numPr>
          <w:ilvl w:val="0"/>
          <w:numId w:val="15"/>
        </w:numPr>
        <w:tabs>
          <w:tab w:val="left" w:pos="877"/>
          <w:tab w:val="left" w:pos="878"/>
        </w:tabs>
        <w:ind w:left="878" w:hanging="732"/>
      </w:pPr>
      <w:bookmarkStart w:id="7" w:name="_bookmark7"/>
      <w:bookmarkEnd w:id="7"/>
      <w:r>
        <w:t>THE FINANCIAL ASSESSMENT</w:t>
      </w:r>
      <w:r>
        <w:rPr>
          <w:spacing w:val="-12"/>
        </w:rPr>
        <w:t xml:space="preserve"> </w:t>
      </w:r>
      <w:r>
        <w:t>PROCESS</w:t>
      </w:r>
    </w:p>
    <w:p w14:paraId="7953DB13" w14:textId="77777777" w:rsidR="00C03BFF" w:rsidRDefault="00C03BFF">
      <w:pPr>
        <w:pStyle w:val="BodyText"/>
        <w:spacing w:before="6"/>
        <w:rPr>
          <w:b/>
          <w:sz w:val="29"/>
        </w:rPr>
      </w:pPr>
    </w:p>
    <w:p w14:paraId="2A152106" w14:textId="26ADBA4F" w:rsidR="00C03BFF" w:rsidRDefault="00A10DD0" w:rsidP="00A45E5A">
      <w:pPr>
        <w:pStyle w:val="ListParagraph"/>
        <w:numPr>
          <w:ilvl w:val="1"/>
          <w:numId w:val="15"/>
        </w:numPr>
        <w:tabs>
          <w:tab w:val="left" w:pos="865"/>
          <w:tab w:val="left" w:pos="866"/>
        </w:tabs>
        <w:spacing w:before="94" w:line="283" w:lineRule="auto"/>
        <w:ind w:left="866" w:right="270" w:hanging="720"/>
      </w:pPr>
      <w:r>
        <w:t>T</w:t>
      </w:r>
      <w:r w:rsidR="00AE1537">
        <w:t>he resident’s financial circumstances will be considered at the time of the assessment of need. Each resident will be required to have a means-tested</w:t>
      </w:r>
      <w:r w:rsidR="00AE1537" w:rsidRPr="0099455C">
        <w:rPr>
          <w:spacing w:val="-15"/>
        </w:rPr>
        <w:t xml:space="preserve"> </w:t>
      </w:r>
      <w:r w:rsidR="00AE1537">
        <w:t>financial</w:t>
      </w:r>
      <w:r w:rsidR="00F450A9">
        <w:t xml:space="preserve"> </w:t>
      </w:r>
      <w:r>
        <w:t xml:space="preserve">assessment based on their income and expenditure </w:t>
      </w:r>
      <w:r w:rsidR="006E2778">
        <w:t>to</w:t>
      </w:r>
      <w:r>
        <w:t xml:space="preserve"> assess their ability to contribute towards the costs of their care and support services.</w:t>
      </w:r>
    </w:p>
    <w:p w14:paraId="07A0B322" w14:textId="77777777" w:rsidR="00C03BFF" w:rsidRDefault="00C03BFF">
      <w:pPr>
        <w:pStyle w:val="BodyText"/>
        <w:spacing w:before="10"/>
        <w:rPr>
          <w:sz w:val="25"/>
        </w:rPr>
      </w:pPr>
    </w:p>
    <w:p w14:paraId="3B04CB8F" w14:textId="77777777" w:rsidR="00C03BFF" w:rsidRDefault="00A10DD0">
      <w:pPr>
        <w:pStyle w:val="ListParagraph"/>
        <w:numPr>
          <w:ilvl w:val="1"/>
          <w:numId w:val="15"/>
        </w:numPr>
        <w:tabs>
          <w:tab w:val="left" w:pos="882"/>
          <w:tab w:val="left" w:pos="883"/>
        </w:tabs>
        <w:ind w:left="882" w:hanging="736"/>
      </w:pPr>
      <w:r>
        <w:t>The Council will complete a financial assessment for all residents</w:t>
      </w:r>
      <w:r>
        <w:rPr>
          <w:spacing w:val="-20"/>
        </w:rPr>
        <w:t xml:space="preserve"> </w:t>
      </w:r>
      <w:r>
        <w:t>unless:</w:t>
      </w:r>
    </w:p>
    <w:p w14:paraId="42020D3B" w14:textId="77777777" w:rsidR="00C03BFF" w:rsidRDefault="00C03BFF">
      <w:pPr>
        <w:pStyle w:val="BodyText"/>
        <w:spacing w:before="10"/>
        <w:rPr>
          <w:sz w:val="28"/>
        </w:rPr>
      </w:pPr>
    </w:p>
    <w:p w14:paraId="63C279EE" w14:textId="5212F71A" w:rsidR="00C03BFF" w:rsidRDefault="00A10DD0">
      <w:pPr>
        <w:pStyle w:val="ListParagraph"/>
        <w:numPr>
          <w:ilvl w:val="0"/>
          <w:numId w:val="14"/>
        </w:numPr>
        <w:tabs>
          <w:tab w:val="left" w:pos="1420"/>
          <w:tab w:val="left" w:pos="1421"/>
        </w:tabs>
      </w:pPr>
      <w:r>
        <w:t>A light touch assessment applies</w:t>
      </w:r>
      <w:r>
        <w:rPr>
          <w:spacing w:val="-11"/>
        </w:rPr>
        <w:t xml:space="preserve"> </w:t>
      </w:r>
      <w:r>
        <w:t>or</w:t>
      </w:r>
    </w:p>
    <w:p w14:paraId="36CC9613" w14:textId="77777777" w:rsidR="00C03BFF" w:rsidRDefault="00C03BFF">
      <w:pPr>
        <w:pStyle w:val="BodyText"/>
        <w:spacing w:before="8"/>
        <w:rPr>
          <w:sz w:val="28"/>
        </w:rPr>
      </w:pPr>
    </w:p>
    <w:p w14:paraId="61A61EFB" w14:textId="62042789" w:rsidR="00C03BFF" w:rsidRDefault="00034924">
      <w:pPr>
        <w:pStyle w:val="ListParagraph"/>
        <w:numPr>
          <w:ilvl w:val="0"/>
          <w:numId w:val="14"/>
        </w:numPr>
        <w:tabs>
          <w:tab w:val="left" w:pos="1420"/>
          <w:tab w:val="left" w:pos="1421"/>
        </w:tabs>
        <w:spacing w:line="273" w:lineRule="auto"/>
        <w:ind w:right="148"/>
      </w:pPr>
      <w:r>
        <w:t>t</w:t>
      </w:r>
      <w:r w:rsidR="00A10DD0">
        <w:t xml:space="preserve">hey are in receipt of a flat rate service </w:t>
      </w:r>
      <w:r w:rsidR="00090A6F">
        <w:t>only. -</w:t>
      </w:r>
      <w:r w:rsidR="00A10DD0">
        <w:t xml:space="preserve"> a flat rate contribution will then apply.</w:t>
      </w:r>
    </w:p>
    <w:p w14:paraId="3CFF7959" w14:textId="77777777" w:rsidR="00C03BFF" w:rsidRDefault="00C03BFF">
      <w:pPr>
        <w:pStyle w:val="BodyText"/>
        <w:spacing w:before="11"/>
        <w:rPr>
          <w:sz w:val="25"/>
        </w:rPr>
      </w:pPr>
    </w:p>
    <w:p w14:paraId="2FDF0FF8" w14:textId="77777777" w:rsidR="00C03BFF" w:rsidRDefault="00A10DD0">
      <w:pPr>
        <w:pStyle w:val="BodyText"/>
        <w:spacing w:line="273" w:lineRule="auto"/>
        <w:ind w:left="170" w:hanging="10"/>
      </w:pPr>
      <w:r>
        <w:t>The main circumstances in which the council will carry out a light-touch financial assessment are:</w:t>
      </w:r>
    </w:p>
    <w:p w14:paraId="1B745F42" w14:textId="77777777" w:rsidR="00C03BFF" w:rsidRDefault="00C03BFF">
      <w:pPr>
        <w:pStyle w:val="BodyText"/>
        <w:spacing w:before="1"/>
        <w:rPr>
          <w:sz w:val="26"/>
        </w:rPr>
      </w:pPr>
    </w:p>
    <w:p w14:paraId="5A77295D" w14:textId="77777777" w:rsidR="00C03BFF" w:rsidRDefault="00A10DD0">
      <w:pPr>
        <w:pStyle w:val="ListParagraph"/>
        <w:numPr>
          <w:ilvl w:val="0"/>
          <w:numId w:val="13"/>
        </w:numPr>
        <w:tabs>
          <w:tab w:val="left" w:pos="881"/>
        </w:tabs>
        <w:spacing w:line="271" w:lineRule="auto"/>
        <w:ind w:right="150"/>
        <w:jc w:val="both"/>
      </w:pPr>
      <w:r>
        <w:t>Where resident has significant financial resources and does not wish to undergo a full financial assessment for personal reasons but wishes nonetheless to access Council support</w:t>
      </w:r>
      <w:r>
        <w:rPr>
          <w:spacing w:val="-7"/>
        </w:rPr>
        <w:t xml:space="preserve"> </w:t>
      </w:r>
      <w:r>
        <w:t>in</w:t>
      </w:r>
      <w:r>
        <w:rPr>
          <w:spacing w:val="-6"/>
        </w:rPr>
        <w:t xml:space="preserve"> </w:t>
      </w:r>
      <w:r>
        <w:t>meeting</w:t>
      </w:r>
      <w:r>
        <w:rPr>
          <w:spacing w:val="-9"/>
        </w:rPr>
        <w:t xml:space="preserve"> </w:t>
      </w:r>
      <w:r>
        <w:t>their</w:t>
      </w:r>
      <w:r>
        <w:rPr>
          <w:spacing w:val="-8"/>
        </w:rPr>
        <w:t xml:space="preserve"> </w:t>
      </w:r>
      <w:r>
        <w:t>needs.</w:t>
      </w:r>
      <w:r>
        <w:rPr>
          <w:spacing w:val="-8"/>
        </w:rPr>
        <w:t xml:space="preserve"> </w:t>
      </w:r>
      <w:r>
        <w:t>In</w:t>
      </w:r>
      <w:r>
        <w:rPr>
          <w:spacing w:val="-9"/>
        </w:rPr>
        <w:t xml:space="preserve"> </w:t>
      </w:r>
      <w:r>
        <w:t>these</w:t>
      </w:r>
      <w:r>
        <w:rPr>
          <w:spacing w:val="-4"/>
        </w:rPr>
        <w:t xml:space="preserve"> </w:t>
      </w:r>
      <w:r>
        <w:t>circumstances,</w:t>
      </w:r>
      <w:r>
        <w:rPr>
          <w:spacing w:val="-7"/>
        </w:rPr>
        <w:t xml:space="preserve"> </w:t>
      </w:r>
      <w:r>
        <w:t>the</w:t>
      </w:r>
      <w:r>
        <w:rPr>
          <w:spacing w:val="-7"/>
        </w:rPr>
        <w:t xml:space="preserve"> </w:t>
      </w:r>
      <w:r>
        <w:t>local</w:t>
      </w:r>
      <w:r>
        <w:rPr>
          <w:spacing w:val="-7"/>
        </w:rPr>
        <w:t xml:space="preserve"> </w:t>
      </w:r>
      <w:r>
        <w:t>authority</w:t>
      </w:r>
      <w:r>
        <w:rPr>
          <w:spacing w:val="-8"/>
        </w:rPr>
        <w:t xml:space="preserve"> </w:t>
      </w:r>
      <w:r>
        <w:t>may</w:t>
      </w:r>
      <w:r>
        <w:rPr>
          <w:spacing w:val="-9"/>
        </w:rPr>
        <w:t xml:space="preserve"> </w:t>
      </w:r>
      <w:r>
        <w:t>accept other evidence in lieu of carrying out the full financial assessment and consider the person to have financial resources above the upper capital</w:t>
      </w:r>
      <w:r>
        <w:rPr>
          <w:spacing w:val="-14"/>
        </w:rPr>
        <w:t xml:space="preserve"> </w:t>
      </w:r>
      <w:r>
        <w:t>threshold.</w:t>
      </w:r>
    </w:p>
    <w:p w14:paraId="287AAC14" w14:textId="77777777" w:rsidR="00C03BFF" w:rsidRDefault="00C03BFF">
      <w:pPr>
        <w:pStyle w:val="BodyText"/>
        <w:spacing w:before="9"/>
        <w:rPr>
          <w:sz w:val="24"/>
        </w:rPr>
      </w:pPr>
    </w:p>
    <w:p w14:paraId="05284633" w14:textId="77777777" w:rsidR="00C03BFF" w:rsidRDefault="00A10DD0">
      <w:pPr>
        <w:pStyle w:val="ListParagraph"/>
        <w:numPr>
          <w:ilvl w:val="0"/>
          <w:numId w:val="13"/>
        </w:numPr>
        <w:tabs>
          <w:tab w:val="left" w:pos="881"/>
        </w:tabs>
        <w:spacing w:line="271" w:lineRule="auto"/>
        <w:ind w:right="150"/>
        <w:jc w:val="both"/>
      </w:pPr>
      <w:r>
        <w:t>Where the council charges a small or nominal amount for a particular service (for example, for subsidised services) which a person is clearly able to meet and would clearly</w:t>
      </w:r>
      <w:r>
        <w:rPr>
          <w:spacing w:val="-7"/>
        </w:rPr>
        <w:t xml:space="preserve"> </w:t>
      </w:r>
      <w:r>
        <w:t>have</w:t>
      </w:r>
      <w:r>
        <w:rPr>
          <w:spacing w:val="-8"/>
        </w:rPr>
        <w:t xml:space="preserve"> </w:t>
      </w:r>
      <w:r>
        <w:t>the</w:t>
      </w:r>
      <w:r>
        <w:rPr>
          <w:spacing w:val="-10"/>
        </w:rPr>
        <w:t xml:space="preserve"> </w:t>
      </w:r>
      <w:r>
        <w:t>relevant</w:t>
      </w:r>
      <w:r>
        <w:rPr>
          <w:spacing w:val="-12"/>
        </w:rPr>
        <w:t xml:space="preserve"> </w:t>
      </w:r>
      <w:r>
        <w:t>minimum</w:t>
      </w:r>
      <w:r>
        <w:rPr>
          <w:spacing w:val="-7"/>
        </w:rPr>
        <w:t xml:space="preserve"> </w:t>
      </w:r>
      <w:r>
        <w:t>income</w:t>
      </w:r>
      <w:r>
        <w:rPr>
          <w:spacing w:val="-6"/>
        </w:rPr>
        <w:t xml:space="preserve"> </w:t>
      </w:r>
      <w:r>
        <w:t>left</w:t>
      </w:r>
      <w:r>
        <w:rPr>
          <w:spacing w:val="-7"/>
        </w:rPr>
        <w:t xml:space="preserve"> </w:t>
      </w:r>
      <w:r>
        <w:t>and</w:t>
      </w:r>
      <w:r>
        <w:rPr>
          <w:spacing w:val="-10"/>
        </w:rPr>
        <w:t xml:space="preserve"> </w:t>
      </w:r>
      <w:r>
        <w:t>carrying</w:t>
      </w:r>
      <w:r>
        <w:rPr>
          <w:spacing w:val="-8"/>
        </w:rPr>
        <w:t xml:space="preserve"> </w:t>
      </w:r>
      <w:r>
        <w:t>out</w:t>
      </w:r>
      <w:r>
        <w:rPr>
          <w:spacing w:val="-7"/>
        </w:rPr>
        <w:t xml:space="preserve"> </w:t>
      </w:r>
      <w:r>
        <w:t>a</w:t>
      </w:r>
      <w:r>
        <w:rPr>
          <w:spacing w:val="-10"/>
        </w:rPr>
        <w:t xml:space="preserve"> </w:t>
      </w:r>
      <w:r>
        <w:t>financial</w:t>
      </w:r>
      <w:r>
        <w:rPr>
          <w:spacing w:val="-9"/>
        </w:rPr>
        <w:t xml:space="preserve"> </w:t>
      </w:r>
      <w:r>
        <w:t>assessment would be</w:t>
      </w:r>
      <w:r>
        <w:rPr>
          <w:spacing w:val="-7"/>
        </w:rPr>
        <w:t xml:space="preserve"> </w:t>
      </w:r>
      <w:r>
        <w:t>disproportionate.</w:t>
      </w:r>
    </w:p>
    <w:p w14:paraId="7519B837" w14:textId="77777777" w:rsidR="00C03BFF" w:rsidRDefault="00C03BFF">
      <w:pPr>
        <w:pStyle w:val="BodyText"/>
        <w:rPr>
          <w:sz w:val="25"/>
        </w:rPr>
      </w:pPr>
    </w:p>
    <w:p w14:paraId="76BCFDD4" w14:textId="77777777" w:rsidR="00C03BFF" w:rsidRDefault="00A10DD0">
      <w:pPr>
        <w:pStyle w:val="ListParagraph"/>
        <w:numPr>
          <w:ilvl w:val="0"/>
          <w:numId w:val="13"/>
        </w:numPr>
        <w:tabs>
          <w:tab w:val="left" w:pos="881"/>
        </w:tabs>
        <w:spacing w:line="259" w:lineRule="auto"/>
        <w:ind w:right="484"/>
        <w:jc w:val="both"/>
      </w:pPr>
      <w:r>
        <w:t>When a resident is in receipt of benefits which demonstrate that they would not be able to contribute towards their care and support costs. This might include income from Jobseeker’s</w:t>
      </w:r>
      <w:r>
        <w:rPr>
          <w:spacing w:val="-7"/>
        </w:rPr>
        <w:t xml:space="preserve"> </w:t>
      </w:r>
      <w:r>
        <w:t>Allowance.</w:t>
      </w:r>
    </w:p>
    <w:p w14:paraId="4B62A4ED" w14:textId="77777777" w:rsidR="00C03BFF" w:rsidRDefault="00C03BFF">
      <w:pPr>
        <w:pStyle w:val="BodyText"/>
        <w:spacing w:before="2"/>
        <w:rPr>
          <w:sz w:val="27"/>
        </w:rPr>
      </w:pPr>
    </w:p>
    <w:p w14:paraId="225DFC21" w14:textId="77777777" w:rsidR="00C03BFF" w:rsidRDefault="00A10DD0">
      <w:pPr>
        <w:pStyle w:val="BodyText"/>
        <w:ind w:left="880"/>
      </w:pPr>
      <w:r>
        <w:t>A financial assessment will be undertaken at the earliest opportunity.</w:t>
      </w:r>
    </w:p>
    <w:p w14:paraId="0A9E4446" w14:textId="77777777" w:rsidR="00C03BFF" w:rsidRDefault="00C03BFF">
      <w:pPr>
        <w:pStyle w:val="BodyText"/>
        <w:spacing w:before="5"/>
        <w:rPr>
          <w:sz w:val="28"/>
        </w:rPr>
      </w:pPr>
    </w:p>
    <w:p w14:paraId="74ADF370" w14:textId="2F3A4BFB" w:rsidR="00C03BFF" w:rsidRDefault="00A10DD0" w:rsidP="00A6352F">
      <w:pPr>
        <w:pStyle w:val="ListParagraph"/>
        <w:numPr>
          <w:ilvl w:val="1"/>
          <w:numId w:val="15"/>
        </w:numPr>
        <w:tabs>
          <w:tab w:val="left" w:pos="851"/>
        </w:tabs>
        <w:spacing w:line="271" w:lineRule="auto"/>
        <w:ind w:left="851" w:right="148" w:hanging="709"/>
        <w:jc w:val="both"/>
      </w:pPr>
      <w:r>
        <w:t>The</w:t>
      </w:r>
      <w:r>
        <w:rPr>
          <w:spacing w:val="-15"/>
        </w:rPr>
        <w:t xml:space="preserve"> </w:t>
      </w:r>
      <w:r>
        <w:t>resident</w:t>
      </w:r>
      <w:r>
        <w:rPr>
          <w:spacing w:val="-14"/>
        </w:rPr>
        <w:t xml:space="preserve"> </w:t>
      </w:r>
      <w:r>
        <w:t>will</w:t>
      </w:r>
      <w:r>
        <w:rPr>
          <w:spacing w:val="-16"/>
        </w:rPr>
        <w:t xml:space="preserve"> </w:t>
      </w:r>
      <w:r>
        <w:t>be</w:t>
      </w:r>
      <w:r>
        <w:rPr>
          <w:spacing w:val="-14"/>
        </w:rPr>
        <w:t xml:space="preserve"> </w:t>
      </w:r>
      <w:r>
        <w:t>provided</w:t>
      </w:r>
      <w:r>
        <w:rPr>
          <w:spacing w:val="-15"/>
        </w:rPr>
        <w:t xml:space="preserve"> </w:t>
      </w:r>
      <w:r>
        <w:t>a</w:t>
      </w:r>
      <w:r>
        <w:rPr>
          <w:spacing w:val="-15"/>
        </w:rPr>
        <w:t xml:space="preserve"> </w:t>
      </w:r>
      <w:r>
        <w:t>full</w:t>
      </w:r>
      <w:r>
        <w:rPr>
          <w:spacing w:val="-16"/>
        </w:rPr>
        <w:t xml:space="preserve"> </w:t>
      </w:r>
      <w:r>
        <w:t>benefits</w:t>
      </w:r>
      <w:r>
        <w:rPr>
          <w:spacing w:val="-15"/>
        </w:rPr>
        <w:t xml:space="preserve"> </w:t>
      </w:r>
      <w:r>
        <w:t>check,</w:t>
      </w:r>
      <w:r>
        <w:rPr>
          <w:spacing w:val="-16"/>
        </w:rPr>
        <w:t xml:space="preserve"> </w:t>
      </w:r>
      <w:r w:rsidR="00090A6F">
        <w:t>advice,</w:t>
      </w:r>
      <w:r>
        <w:rPr>
          <w:spacing w:val="19"/>
        </w:rPr>
        <w:t xml:space="preserve"> </w:t>
      </w:r>
      <w:r>
        <w:t>and</w:t>
      </w:r>
      <w:r>
        <w:rPr>
          <w:spacing w:val="-15"/>
        </w:rPr>
        <w:t xml:space="preserve"> </w:t>
      </w:r>
      <w:r>
        <w:t>practical</w:t>
      </w:r>
      <w:r>
        <w:rPr>
          <w:spacing w:val="-16"/>
        </w:rPr>
        <w:t xml:space="preserve"> </w:t>
      </w:r>
      <w:r>
        <w:t>support to apply for benefits they may be entitled. Basic signposting is offered to self- funders. (See section 19 Further information for details of community and voluntary</w:t>
      </w:r>
      <w:r>
        <w:rPr>
          <w:spacing w:val="-2"/>
        </w:rPr>
        <w:t xml:space="preserve"> </w:t>
      </w:r>
      <w:proofErr w:type="spellStart"/>
      <w:r>
        <w:t>organisations</w:t>
      </w:r>
      <w:proofErr w:type="spellEnd"/>
      <w:r>
        <w:t>).</w:t>
      </w:r>
    </w:p>
    <w:p w14:paraId="506110DD" w14:textId="77777777" w:rsidR="00C03BFF" w:rsidRDefault="00C03BFF">
      <w:pPr>
        <w:pStyle w:val="BodyText"/>
        <w:spacing w:before="7"/>
        <w:rPr>
          <w:sz w:val="25"/>
        </w:rPr>
      </w:pPr>
    </w:p>
    <w:p w14:paraId="36D0CDD2" w14:textId="0F7B120D" w:rsidR="00C03BFF" w:rsidRDefault="00A10DD0" w:rsidP="00A6352F">
      <w:pPr>
        <w:pStyle w:val="ListParagraph"/>
        <w:numPr>
          <w:ilvl w:val="1"/>
          <w:numId w:val="15"/>
        </w:numPr>
        <w:tabs>
          <w:tab w:val="left" w:pos="851"/>
        </w:tabs>
        <w:spacing w:line="271" w:lineRule="auto"/>
        <w:ind w:left="851" w:right="151" w:hanging="709"/>
        <w:jc w:val="both"/>
      </w:pPr>
      <w:r>
        <w:t>Where the individual has capital over the maximum amount, currently £23,250 (in 202</w:t>
      </w:r>
      <w:r w:rsidR="009D7923">
        <w:t>2</w:t>
      </w:r>
      <w:r>
        <w:t>), they can disclose that their capital is over the limit without disclosing further information. In these circumstances the contribution will be based upon the cost of the care and support</w:t>
      </w:r>
      <w:r>
        <w:rPr>
          <w:spacing w:val="-8"/>
        </w:rPr>
        <w:t xml:space="preserve"> </w:t>
      </w:r>
      <w:r>
        <w:t>service.</w:t>
      </w:r>
    </w:p>
    <w:p w14:paraId="0374BB79" w14:textId="77777777" w:rsidR="00C03BFF" w:rsidRDefault="00C03BFF" w:rsidP="00047A60">
      <w:pPr>
        <w:pStyle w:val="BodyText"/>
        <w:tabs>
          <w:tab w:val="left" w:pos="851"/>
        </w:tabs>
        <w:spacing w:before="7"/>
        <w:ind w:hanging="1458"/>
        <w:rPr>
          <w:sz w:val="25"/>
        </w:rPr>
      </w:pPr>
    </w:p>
    <w:p w14:paraId="3048BDB1" w14:textId="77777777" w:rsidR="00C03BFF" w:rsidRDefault="00A10DD0" w:rsidP="00A6352F">
      <w:pPr>
        <w:pStyle w:val="ListParagraph"/>
        <w:numPr>
          <w:ilvl w:val="1"/>
          <w:numId w:val="15"/>
        </w:numPr>
        <w:tabs>
          <w:tab w:val="left" w:pos="851"/>
        </w:tabs>
        <w:spacing w:line="273" w:lineRule="auto"/>
        <w:ind w:left="851" w:right="152" w:hanging="709"/>
        <w:jc w:val="both"/>
      </w:pPr>
      <w:r>
        <w:t>A non-disclosure assessment will be applied where a resident assessed with eligible</w:t>
      </w:r>
      <w:r>
        <w:rPr>
          <w:spacing w:val="-5"/>
        </w:rPr>
        <w:t xml:space="preserve"> </w:t>
      </w:r>
      <w:r>
        <w:t>needs:</w:t>
      </w:r>
    </w:p>
    <w:p w14:paraId="71A1F3A2" w14:textId="77777777" w:rsidR="00C03BFF" w:rsidRDefault="00C03BFF" w:rsidP="00A6352F">
      <w:pPr>
        <w:pStyle w:val="BodyText"/>
        <w:spacing w:before="4"/>
        <w:ind w:left="851" w:hanging="709"/>
        <w:rPr>
          <w:sz w:val="27"/>
        </w:rPr>
      </w:pPr>
    </w:p>
    <w:p w14:paraId="6D0C80DD" w14:textId="12D4B3DB" w:rsidR="00C03BFF" w:rsidRDefault="00A10DD0" w:rsidP="00557B36">
      <w:pPr>
        <w:pStyle w:val="ListParagraph"/>
        <w:numPr>
          <w:ilvl w:val="0"/>
          <w:numId w:val="25"/>
        </w:numPr>
        <w:tabs>
          <w:tab w:val="left" w:pos="880"/>
          <w:tab w:val="left" w:pos="881"/>
        </w:tabs>
      </w:pPr>
      <w:r>
        <w:t>Refuses to complete a financial assessment</w:t>
      </w:r>
      <w:r>
        <w:rPr>
          <w:spacing w:val="-13"/>
        </w:rPr>
        <w:t xml:space="preserve"> </w:t>
      </w:r>
      <w:r>
        <w:t>or</w:t>
      </w:r>
    </w:p>
    <w:p w14:paraId="13B89799" w14:textId="77777777" w:rsidR="00C03BFF" w:rsidRDefault="00C03BFF">
      <w:pPr>
        <w:pStyle w:val="BodyText"/>
        <w:spacing w:before="11"/>
        <w:rPr>
          <w:sz w:val="29"/>
        </w:rPr>
      </w:pPr>
    </w:p>
    <w:p w14:paraId="6970E800" w14:textId="05049FD2" w:rsidR="00C03BFF" w:rsidRDefault="006777B4" w:rsidP="00557B36">
      <w:pPr>
        <w:pStyle w:val="BodyText"/>
        <w:numPr>
          <w:ilvl w:val="0"/>
          <w:numId w:val="25"/>
        </w:numPr>
        <w:rPr>
          <w:sz w:val="20"/>
        </w:rPr>
      </w:pPr>
      <w:r>
        <w:t>f</w:t>
      </w:r>
      <w:r w:rsidR="00A10DD0">
        <w:t>ails to keep two pre-arranged meetings organised for the purpose of obtaining the necessary information for a financial assessment or review</w:t>
      </w:r>
      <w:r w:rsidR="00A10DD0">
        <w:rPr>
          <w:spacing w:val="-19"/>
        </w:rPr>
        <w:t xml:space="preserve"> </w:t>
      </w:r>
      <w:r w:rsidR="00A10DD0">
        <w:t>or</w:t>
      </w:r>
    </w:p>
    <w:p w14:paraId="2B8146B5" w14:textId="77777777" w:rsidR="00C03BFF" w:rsidRDefault="00C03BFF">
      <w:pPr>
        <w:pStyle w:val="BodyText"/>
        <w:spacing w:before="4"/>
        <w:rPr>
          <w:sz w:val="29"/>
        </w:rPr>
      </w:pPr>
    </w:p>
    <w:p w14:paraId="19824727" w14:textId="021D5814" w:rsidR="00C03BFF" w:rsidRDefault="006777B4" w:rsidP="00557B36">
      <w:pPr>
        <w:pStyle w:val="ListParagraph"/>
        <w:numPr>
          <w:ilvl w:val="0"/>
          <w:numId w:val="25"/>
        </w:numPr>
        <w:tabs>
          <w:tab w:val="left" w:pos="880"/>
          <w:tab w:val="left" w:pos="881"/>
        </w:tabs>
        <w:spacing w:before="94" w:line="273" w:lineRule="auto"/>
        <w:ind w:right="150"/>
      </w:pPr>
      <w:r>
        <w:t>f</w:t>
      </w:r>
      <w:r w:rsidR="00A10DD0">
        <w:t xml:space="preserve">ails to provide proof of income, </w:t>
      </w:r>
      <w:r w:rsidR="00090A6F">
        <w:t>expenditure,</w:t>
      </w:r>
      <w:r w:rsidR="00A10DD0">
        <w:t xml:space="preserve"> or assets within 7 working days of the request from the</w:t>
      </w:r>
      <w:r w:rsidR="00A10DD0">
        <w:rPr>
          <w:spacing w:val="-5"/>
        </w:rPr>
        <w:t xml:space="preserve"> </w:t>
      </w:r>
      <w:r w:rsidR="00A10DD0">
        <w:t>Council.</w:t>
      </w:r>
    </w:p>
    <w:p w14:paraId="35F05BE4" w14:textId="77777777" w:rsidR="00C03BFF" w:rsidRDefault="00C03BFF">
      <w:pPr>
        <w:pStyle w:val="BodyText"/>
        <w:spacing w:before="1"/>
        <w:rPr>
          <w:sz w:val="26"/>
        </w:rPr>
      </w:pPr>
    </w:p>
    <w:p w14:paraId="6102008F" w14:textId="54074278" w:rsidR="00C03BFF" w:rsidRDefault="00090A6F">
      <w:pPr>
        <w:pStyle w:val="BodyText"/>
        <w:spacing w:line="271" w:lineRule="auto"/>
        <w:ind w:left="866" w:right="152" w:hanging="720"/>
        <w:jc w:val="both"/>
      </w:pPr>
      <w:r>
        <w:t>8.</w:t>
      </w:r>
      <w:r w:rsidR="00916307">
        <w:t>6</w:t>
      </w:r>
      <w:r>
        <w:t xml:space="preserve"> </w:t>
      </w:r>
      <w:r>
        <w:tab/>
      </w:r>
      <w:r w:rsidR="00A10DD0">
        <w:t xml:space="preserve">However in cases where the individual lacks capacity or is unable to provide </w:t>
      </w:r>
      <w:r>
        <w:t>the financial</w:t>
      </w:r>
      <w:r w:rsidR="00A10DD0">
        <w:t xml:space="preserve"> information, the Council may use their discretion to apply a provisional contribution until a full financial assessment can be completed and a retrospective contribution</w:t>
      </w:r>
      <w:r w:rsidR="00A10DD0">
        <w:rPr>
          <w:spacing w:val="-6"/>
        </w:rPr>
        <w:t xml:space="preserve"> </w:t>
      </w:r>
      <w:r w:rsidR="00A10DD0">
        <w:t>applied.</w:t>
      </w:r>
    </w:p>
    <w:p w14:paraId="24DC59C6" w14:textId="77777777" w:rsidR="00C03BFF" w:rsidRDefault="00C03BFF">
      <w:pPr>
        <w:pStyle w:val="BodyText"/>
        <w:rPr>
          <w:sz w:val="24"/>
        </w:rPr>
      </w:pPr>
    </w:p>
    <w:p w14:paraId="346CC304" w14:textId="77777777" w:rsidR="00C03BFF" w:rsidRDefault="00C03BFF">
      <w:pPr>
        <w:pStyle w:val="BodyText"/>
        <w:spacing w:before="2"/>
        <w:rPr>
          <w:sz w:val="27"/>
        </w:rPr>
      </w:pPr>
    </w:p>
    <w:p w14:paraId="4B82523C" w14:textId="77777777" w:rsidR="00C03BFF" w:rsidRDefault="00A10DD0">
      <w:pPr>
        <w:pStyle w:val="Heading1"/>
        <w:numPr>
          <w:ilvl w:val="0"/>
          <w:numId w:val="15"/>
        </w:numPr>
        <w:tabs>
          <w:tab w:val="left" w:pos="877"/>
          <w:tab w:val="left" w:pos="878"/>
        </w:tabs>
        <w:ind w:left="878" w:hanging="732"/>
      </w:pPr>
      <w:bookmarkStart w:id="8" w:name="_bookmark8"/>
      <w:bookmarkEnd w:id="8"/>
      <w:r>
        <w:t>REPRESENTATION</w:t>
      </w:r>
    </w:p>
    <w:p w14:paraId="6199A335" w14:textId="77777777" w:rsidR="00C03BFF" w:rsidRDefault="00C03BFF">
      <w:pPr>
        <w:pStyle w:val="BodyText"/>
        <w:spacing w:before="1"/>
        <w:rPr>
          <w:b/>
          <w:sz w:val="29"/>
        </w:rPr>
      </w:pPr>
    </w:p>
    <w:p w14:paraId="5E17192B" w14:textId="77777777" w:rsidR="00C03BFF" w:rsidRDefault="00A10DD0">
      <w:pPr>
        <w:pStyle w:val="ListParagraph"/>
        <w:numPr>
          <w:ilvl w:val="1"/>
          <w:numId w:val="15"/>
        </w:numPr>
        <w:tabs>
          <w:tab w:val="left" w:pos="865"/>
          <w:tab w:val="left" w:pos="866"/>
        </w:tabs>
        <w:ind w:left="866" w:hanging="720"/>
      </w:pPr>
      <w:r>
        <w:t>A</w:t>
      </w:r>
      <w:r>
        <w:rPr>
          <w:spacing w:val="25"/>
        </w:rPr>
        <w:t xml:space="preserve"> </w:t>
      </w:r>
      <w:r>
        <w:t>resident</w:t>
      </w:r>
      <w:r>
        <w:rPr>
          <w:spacing w:val="24"/>
        </w:rPr>
        <w:t xml:space="preserve"> </w:t>
      </w:r>
      <w:r>
        <w:t>can</w:t>
      </w:r>
      <w:r>
        <w:rPr>
          <w:spacing w:val="23"/>
        </w:rPr>
        <w:t xml:space="preserve"> </w:t>
      </w:r>
      <w:r>
        <w:t>give</w:t>
      </w:r>
      <w:r>
        <w:rPr>
          <w:spacing w:val="23"/>
        </w:rPr>
        <w:t xml:space="preserve"> </w:t>
      </w:r>
      <w:r>
        <w:t>consent</w:t>
      </w:r>
      <w:r>
        <w:rPr>
          <w:spacing w:val="24"/>
        </w:rPr>
        <w:t xml:space="preserve"> </w:t>
      </w:r>
      <w:r>
        <w:t>for</w:t>
      </w:r>
      <w:r>
        <w:rPr>
          <w:spacing w:val="24"/>
        </w:rPr>
        <w:t xml:space="preserve"> </w:t>
      </w:r>
      <w:r>
        <w:t>someone</w:t>
      </w:r>
      <w:r>
        <w:rPr>
          <w:spacing w:val="23"/>
        </w:rPr>
        <w:t xml:space="preserve"> </w:t>
      </w:r>
      <w:r>
        <w:t>else</w:t>
      </w:r>
      <w:r>
        <w:rPr>
          <w:spacing w:val="23"/>
        </w:rPr>
        <w:t xml:space="preserve"> </w:t>
      </w:r>
      <w:r>
        <w:t>to</w:t>
      </w:r>
      <w:r>
        <w:rPr>
          <w:spacing w:val="26"/>
        </w:rPr>
        <w:t xml:space="preserve"> </w:t>
      </w:r>
      <w:r>
        <w:t>represent</w:t>
      </w:r>
      <w:r>
        <w:rPr>
          <w:spacing w:val="22"/>
        </w:rPr>
        <w:t xml:space="preserve"> </w:t>
      </w:r>
      <w:r>
        <w:t>them</w:t>
      </w:r>
      <w:r>
        <w:rPr>
          <w:spacing w:val="24"/>
        </w:rPr>
        <w:t xml:space="preserve"> </w:t>
      </w:r>
      <w:r>
        <w:t>in</w:t>
      </w:r>
      <w:r>
        <w:rPr>
          <w:spacing w:val="23"/>
        </w:rPr>
        <w:t xml:space="preserve"> </w:t>
      </w:r>
      <w:r>
        <w:t>managing</w:t>
      </w:r>
      <w:r>
        <w:rPr>
          <w:spacing w:val="25"/>
        </w:rPr>
        <w:t xml:space="preserve"> </w:t>
      </w:r>
      <w:r>
        <w:t>their</w:t>
      </w:r>
    </w:p>
    <w:p w14:paraId="372D7C8F" w14:textId="77777777" w:rsidR="00C03BFF" w:rsidRDefault="00A10DD0">
      <w:pPr>
        <w:spacing w:before="32"/>
        <w:ind w:left="866"/>
        <w:jc w:val="both"/>
        <w:rPr>
          <w:sz w:val="24"/>
        </w:rPr>
      </w:pPr>
      <w:r>
        <w:rPr>
          <w:sz w:val="24"/>
        </w:rPr>
        <w:t>financial affairs.</w:t>
      </w:r>
    </w:p>
    <w:p w14:paraId="6710500A" w14:textId="77777777" w:rsidR="00C03BFF" w:rsidRDefault="00C03BFF">
      <w:pPr>
        <w:pStyle w:val="BodyText"/>
        <w:spacing w:before="8"/>
        <w:rPr>
          <w:sz w:val="28"/>
        </w:rPr>
      </w:pPr>
    </w:p>
    <w:p w14:paraId="77DB8485" w14:textId="77777777" w:rsidR="00C03BFF" w:rsidRDefault="00A10DD0">
      <w:pPr>
        <w:pStyle w:val="BodyText"/>
        <w:ind w:left="866" w:right="150"/>
        <w:jc w:val="both"/>
      </w:pPr>
      <w:r>
        <w:t>If</w:t>
      </w:r>
      <w:r>
        <w:rPr>
          <w:spacing w:val="-9"/>
        </w:rPr>
        <w:t xml:space="preserve"> </w:t>
      </w:r>
      <w:r>
        <w:t>the</w:t>
      </w:r>
      <w:r>
        <w:rPr>
          <w:spacing w:val="-10"/>
        </w:rPr>
        <w:t xml:space="preserve"> </w:t>
      </w:r>
      <w:r>
        <w:t>resident</w:t>
      </w:r>
      <w:r>
        <w:rPr>
          <w:spacing w:val="-9"/>
        </w:rPr>
        <w:t xml:space="preserve"> </w:t>
      </w:r>
      <w:r>
        <w:t>gives</w:t>
      </w:r>
      <w:r>
        <w:rPr>
          <w:spacing w:val="-8"/>
        </w:rPr>
        <w:t xml:space="preserve"> </w:t>
      </w:r>
      <w:r>
        <w:t>consent</w:t>
      </w:r>
      <w:r>
        <w:rPr>
          <w:spacing w:val="-7"/>
        </w:rPr>
        <w:t xml:space="preserve"> </w:t>
      </w:r>
      <w:r>
        <w:t>for</w:t>
      </w:r>
      <w:r>
        <w:rPr>
          <w:spacing w:val="-7"/>
        </w:rPr>
        <w:t xml:space="preserve"> </w:t>
      </w:r>
      <w:r>
        <w:t>someone</w:t>
      </w:r>
      <w:r>
        <w:rPr>
          <w:spacing w:val="-11"/>
        </w:rPr>
        <w:t xml:space="preserve"> </w:t>
      </w:r>
      <w:r>
        <w:t>else</w:t>
      </w:r>
      <w:r>
        <w:rPr>
          <w:spacing w:val="-8"/>
        </w:rPr>
        <w:t xml:space="preserve"> </w:t>
      </w:r>
      <w:r>
        <w:t>to</w:t>
      </w:r>
      <w:r>
        <w:rPr>
          <w:spacing w:val="-10"/>
        </w:rPr>
        <w:t xml:space="preserve"> </w:t>
      </w:r>
      <w:r>
        <w:t>represent</w:t>
      </w:r>
      <w:r>
        <w:rPr>
          <w:spacing w:val="-7"/>
        </w:rPr>
        <w:t xml:space="preserve"> </w:t>
      </w:r>
      <w:r>
        <w:t>them</w:t>
      </w:r>
      <w:r>
        <w:rPr>
          <w:spacing w:val="-6"/>
        </w:rPr>
        <w:t xml:space="preserve"> </w:t>
      </w:r>
      <w:r>
        <w:t>in</w:t>
      </w:r>
      <w:r>
        <w:rPr>
          <w:spacing w:val="-10"/>
        </w:rPr>
        <w:t xml:space="preserve"> </w:t>
      </w:r>
      <w:r>
        <w:t>managing</w:t>
      </w:r>
      <w:r>
        <w:rPr>
          <w:spacing w:val="-8"/>
        </w:rPr>
        <w:t xml:space="preserve"> </w:t>
      </w:r>
      <w:r>
        <w:t>finances that person must seek the legal authority to do so by applying for Power of Attorney, DWP appointeeship, or to be their Court-Appointed Finance</w:t>
      </w:r>
      <w:r>
        <w:rPr>
          <w:spacing w:val="-14"/>
        </w:rPr>
        <w:t xml:space="preserve"> </w:t>
      </w:r>
      <w:r>
        <w:t>Deputy.</w:t>
      </w:r>
    </w:p>
    <w:p w14:paraId="3B77C9F1" w14:textId="77777777" w:rsidR="00C03BFF" w:rsidRDefault="00C03BFF">
      <w:pPr>
        <w:pStyle w:val="BodyText"/>
        <w:spacing w:before="11"/>
        <w:rPr>
          <w:sz w:val="25"/>
        </w:rPr>
      </w:pPr>
    </w:p>
    <w:p w14:paraId="4658D185" w14:textId="1EF6EAE8" w:rsidR="00916307" w:rsidRDefault="00916307">
      <w:pPr>
        <w:rPr>
          <w:u w:val="single"/>
        </w:rPr>
      </w:pPr>
    </w:p>
    <w:p w14:paraId="12DD2BFC" w14:textId="242DD8AE" w:rsidR="00916307" w:rsidRPr="008E3305" w:rsidRDefault="00916307">
      <w:r w:rsidRPr="008E3305">
        <w:br w:type="page"/>
      </w:r>
    </w:p>
    <w:p w14:paraId="0DDE455C" w14:textId="77777777" w:rsidR="00916307" w:rsidRDefault="00916307">
      <w:pPr>
        <w:pStyle w:val="BodyText"/>
        <w:ind w:left="160"/>
        <w:rPr>
          <w:u w:val="single"/>
        </w:rPr>
      </w:pPr>
    </w:p>
    <w:p w14:paraId="3AD98C3F" w14:textId="77777777" w:rsidR="00916307" w:rsidRDefault="00916307">
      <w:pPr>
        <w:pStyle w:val="BodyText"/>
        <w:ind w:left="160"/>
        <w:rPr>
          <w:u w:val="single"/>
        </w:rPr>
      </w:pPr>
    </w:p>
    <w:p w14:paraId="7D8B047B" w14:textId="5D1BE997" w:rsidR="00C03BFF" w:rsidRDefault="00A10DD0">
      <w:pPr>
        <w:pStyle w:val="BodyText"/>
        <w:ind w:left="160"/>
      </w:pPr>
      <w:r>
        <w:rPr>
          <w:u w:val="single"/>
        </w:rPr>
        <w:t>The representative must provide the Council with:</w:t>
      </w:r>
    </w:p>
    <w:p w14:paraId="5937CC08" w14:textId="77777777" w:rsidR="00C03BFF" w:rsidRDefault="00C03BFF">
      <w:pPr>
        <w:pStyle w:val="BodyText"/>
        <w:rPr>
          <w:sz w:val="19"/>
        </w:rPr>
      </w:pPr>
    </w:p>
    <w:p w14:paraId="4C9B37BB" w14:textId="77777777" w:rsidR="00C03BFF" w:rsidRDefault="00A10DD0">
      <w:pPr>
        <w:pStyle w:val="ListParagraph"/>
        <w:numPr>
          <w:ilvl w:val="0"/>
          <w:numId w:val="11"/>
        </w:numPr>
        <w:tabs>
          <w:tab w:val="left" w:pos="880"/>
          <w:tab w:val="left" w:pos="881"/>
        </w:tabs>
        <w:spacing w:before="101"/>
      </w:pPr>
      <w:r>
        <w:t>Evidence of their legal authority to act as the financial representative for that</w:t>
      </w:r>
      <w:r>
        <w:rPr>
          <w:spacing w:val="-23"/>
        </w:rPr>
        <w:t xml:space="preserve"> </w:t>
      </w:r>
      <w:r>
        <w:t>resident</w:t>
      </w:r>
    </w:p>
    <w:p w14:paraId="79B5DF31" w14:textId="77777777" w:rsidR="00C03BFF" w:rsidRDefault="00A10DD0">
      <w:pPr>
        <w:pStyle w:val="BodyText"/>
        <w:spacing w:before="18"/>
        <w:ind w:left="880"/>
      </w:pPr>
      <w:r>
        <w:t>– such as a copy of:</w:t>
      </w:r>
    </w:p>
    <w:p w14:paraId="514047F8" w14:textId="77777777" w:rsidR="00C03BFF" w:rsidRDefault="00A10DD0" w:rsidP="008E3305">
      <w:pPr>
        <w:pStyle w:val="ListParagraph"/>
        <w:numPr>
          <w:ilvl w:val="0"/>
          <w:numId w:val="10"/>
        </w:numPr>
        <w:tabs>
          <w:tab w:val="left" w:pos="1701"/>
        </w:tabs>
        <w:spacing w:before="18"/>
        <w:ind w:left="1418" w:hanging="284"/>
      </w:pPr>
      <w:r>
        <w:t>a registered Lasting Power of Attorney;</w:t>
      </w:r>
      <w:r>
        <w:rPr>
          <w:spacing w:val="-10"/>
        </w:rPr>
        <w:t xml:space="preserve"> </w:t>
      </w:r>
      <w:r>
        <w:t>or</w:t>
      </w:r>
    </w:p>
    <w:p w14:paraId="2A15E7F6" w14:textId="77777777" w:rsidR="00C03BFF" w:rsidRDefault="00A10DD0" w:rsidP="008E3305">
      <w:pPr>
        <w:pStyle w:val="ListParagraph"/>
        <w:numPr>
          <w:ilvl w:val="0"/>
          <w:numId w:val="10"/>
        </w:numPr>
        <w:tabs>
          <w:tab w:val="left" w:pos="1701"/>
        </w:tabs>
        <w:spacing w:before="1"/>
        <w:ind w:left="1418" w:hanging="284"/>
      </w:pPr>
      <w:r>
        <w:t>a registered Enduring Power of Attorney;</w:t>
      </w:r>
      <w:r>
        <w:rPr>
          <w:spacing w:val="-12"/>
        </w:rPr>
        <w:t xml:space="preserve"> </w:t>
      </w:r>
      <w:r>
        <w:t>or</w:t>
      </w:r>
    </w:p>
    <w:p w14:paraId="25708D4E" w14:textId="11F1FA06" w:rsidR="00C03BFF" w:rsidRDefault="00A10DD0" w:rsidP="008E3305">
      <w:pPr>
        <w:pStyle w:val="ListParagraph"/>
        <w:numPr>
          <w:ilvl w:val="0"/>
          <w:numId w:val="10"/>
        </w:numPr>
        <w:tabs>
          <w:tab w:val="left" w:pos="1701"/>
        </w:tabs>
        <w:spacing w:before="1"/>
        <w:ind w:left="1418" w:hanging="284"/>
      </w:pPr>
      <w:r>
        <w:t>a Court document giving details of Finance</w:t>
      </w:r>
      <w:r>
        <w:rPr>
          <w:spacing w:val="-10"/>
        </w:rPr>
        <w:t xml:space="preserve"> </w:t>
      </w:r>
      <w:r w:rsidR="00090A6F">
        <w:t>Deputyship</w:t>
      </w:r>
    </w:p>
    <w:p w14:paraId="69E9A101" w14:textId="350103B0" w:rsidR="00C03BFF" w:rsidRDefault="00A10DD0">
      <w:pPr>
        <w:pStyle w:val="ListParagraph"/>
        <w:numPr>
          <w:ilvl w:val="0"/>
          <w:numId w:val="11"/>
        </w:numPr>
        <w:tabs>
          <w:tab w:val="left" w:pos="880"/>
          <w:tab w:val="left" w:pos="881"/>
        </w:tabs>
        <w:spacing w:line="256" w:lineRule="auto"/>
        <w:ind w:right="356"/>
      </w:pPr>
      <w:r>
        <w:t>any financial information required to carry out a financial assessment for the person needing care and</w:t>
      </w:r>
      <w:r>
        <w:rPr>
          <w:spacing w:val="-5"/>
        </w:rPr>
        <w:t xml:space="preserve"> </w:t>
      </w:r>
      <w:r>
        <w:t>support</w:t>
      </w:r>
      <w:r w:rsidR="006777B4">
        <w:t>,</w:t>
      </w:r>
    </w:p>
    <w:p w14:paraId="42D2A1FE" w14:textId="6031D818" w:rsidR="00C03BFF" w:rsidRDefault="006777B4">
      <w:pPr>
        <w:pStyle w:val="ListParagraph"/>
        <w:numPr>
          <w:ilvl w:val="0"/>
          <w:numId w:val="11"/>
        </w:numPr>
        <w:tabs>
          <w:tab w:val="left" w:pos="880"/>
          <w:tab w:val="left" w:pos="881"/>
        </w:tabs>
        <w:spacing w:line="256" w:lineRule="auto"/>
        <w:ind w:right="954"/>
      </w:pPr>
      <w:r>
        <w:t>e</w:t>
      </w:r>
      <w:r w:rsidR="00A10DD0">
        <w:t>vidence that they are in the process of obtaining legal authority to act as the financial representative for that</w:t>
      </w:r>
      <w:r w:rsidR="00A10DD0">
        <w:rPr>
          <w:spacing w:val="-9"/>
        </w:rPr>
        <w:t xml:space="preserve"> </w:t>
      </w:r>
      <w:r w:rsidR="00A10DD0">
        <w:t>person.</w:t>
      </w:r>
    </w:p>
    <w:p w14:paraId="259D6611" w14:textId="77777777" w:rsidR="00C03BFF" w:rsidRDefault="00C03BFF">
      <w:pPr>
        <w:pStyle w:val="BodyText"/>
        <w:spacing w:before="4"/>
        <w:rPr>
          <w:sz w:val="26"/>
        </w:rPr>
      </w:pPr>
    </w:p>
    <w:p w14:paraId="22615705" w14:textId="61B366AD" w:rsidR="00C03BFF" w:rsidRDefault="00A10DD0">
      <w:pPr>
        <w:pStyle w:val="BodyText"/>
        <w:ind w:left="160"/>
      </w:pPr>
      <w:r>
        <w:t>The Council will then:</w:t>
      </w:r>
    </w:p>
    <w:p w14:paraId="3A76EB51" w14:textId="77777777" w:rsidR="006777B4" w:rsidRDefault="006777B4">
      <w:pPr>
        <w:pStyle w:val="BodyText"/>
        <w:ind w:left="160"/>
      </w:pPr>
    </w:p>
    <w:p w14:paraId="0B54212D" w14:textId="74ADF449" w:rsidR="00C03BFF" w:rsidRDefault="00A10DD0">
      <w:pPr>
        <w:pStyle w:val="ListParagraph"/>
        <w:numPr>
          <w:ilvl w:val="0"/>
          <w:numId w:val="11"/>
        </w:numPr>
        <w:tabs>
          <w:tab w:val="left" w:pos="880"/>
          <w:tab w:val="left" w:pos="881"/>
        </w:tabs>
        <w:spacing w:before="34" w:line="256" w:lineRule="auto"/>
        <w:ind w:right="156"/>
      </w:pPr>
      <w:r>
        <w:t>Send the resident’s representative any correspondence addressed to the person they represent</w:t>
      </w:r>
      <w:r w:rsidR="006777B4">
        <w:t>,</w:t>
      </w:r>
    </w:p>
    <w:p w14:paraId="35898454" w14:textId="6898A1EC" w:rsidR="00C03BFF" w:rsidRDefault="00A10DD0">
      <w:pPr>
        <w:pStyle w:val="ListParagraph"/>
        <w:numPr>
          <w:ilvl w:val="0"/>
          <w:numId w:val="11"/>
        </w:numPr>
        <w:tabs>
          <w:tab w:val="left" w:pos="880"/>
          <w:tab w:val="left" w:pos="881"/>
        </w:tabs>
        <w:spacing w:before="3" w:line="256" w:lineRule="auto"/>
        <w:ind w:right="301"/>
      </w:pPr>
      <w:r>
        <w:t>require the resident’s representative to sign any financial documents or contracts on behalf of the person they</w:t>
      </w:r>
      <w:r>
        <w:rPr>
          <w:spacing w:val="-7"/>
        </w:rPr>
        <w:t xml:space="preserve"> </w:t>
      </w:r>
      <w:r>
        <w:t>represent</w:t>
      </w:r>
      <w:r w:rsidR="006777B4">
        <w:t>,</w:t>
      </w:r>
    </w:p>
    <w:p w14:paraId="77A66134" w14:textId="491745B7" w:rsidR="00C03BFF" w:rsidRDefault="00A10DD0">
      <w:pPr>
        <w:pStyle w:val="ListParagraph"/>
        <w:numPr>
          <w:ilvl w:val="0"/>
          <w:numId w:val="11"/>
        </w:numPr>
        <w:tabs>
          <w:tab w:val="left" w:pos="880"/>
          <w:tab w:val="left" w:pos="881"/>
        </w:tabs>
        <w:spacing w:line="256" w:lineRule="auto"/>
        <w:ind w:right="304"/>
      </w:pPr>
      <w:r>
        <w:t>require the resident’s representative to settle any invoices for care charges raised in the name of the person they</w:t>
      </w:r>
      <w:r>
        <w:rPr>
          <w:spacing w:val="-9"/>
        </w:rPr>
        <w:t xml:space="preserve"> </w:t>
      </w:r>
      <w:r>
        <w:t>represent</w:t>
      </w:r>
      <w:r w:rsidR="006777B4">
        <w:t>.</w:t>
      </w:r>
    </w:p>
    <w:p w14:paraId="44EC0E2A" w14:textId="77777777" w:rsidR="00C03BFF" w:rsidRDefault="00C03BFF">
      <w:pPr>
        <w:pStyle w:val="BodyText"/>
        <w:spacing w:before="3"/>
        <w:rPr>
          <w:sz w:val="26"/>
        </w:rPr>
      </w:pPr>
    </w:p>
    <w:p w14:paraId="2EE827EB" w14:textId="77777777" w:rsidR="00C03BFF" w:rsidRDefault="00A10DD0">
      <w:pPr>
        <w:pStyle w:val="BodyText"/>
        <w:spacing w:before="1" w:line="259" w:lineRule="auto"/>
        <w:ind w:left="160" w:right="353"/>
      </w:pPr>
      <w:r>
        <w:t>If the representative is to act for a resident with care and support needs who lacks mental capacity to manage their finances: The representative should ask the Department for Work and Pensions (DWP) to appoint you to deal with the state benefits for that person (an ‘appointee for benefits’).</w:t>
      </w:r>
    </w:p>
    <w:p w14:paraId="1B5020DD" w14:textId="77777777" w:rsidR="00C03BFF" w:rsidRDefault="00C03BFF">
      <w:pPr>
        <w:pStyle w:val="BodyText"/>
        <w:spacing w:before="2"/>
        <w:rPr>
          <w:sz w:val="26"/>
        </w:rPr>
      </w:pPr>
    </w:p>
    <w:p w14:paraId="7BC1F625" w14:textId="606867F3" w:rsidR="00C03BFF" w:rsidRDefault="00A10DD0" w:rsidP="006638BC">
      <w:pPr>
        <w:pStyle w:val="BodyText"/>
        <w:spacing w:before="94" w:line="259" w:lineRule="auto"/>
        <w:ind w:right="158"/>
      </w:pPr>
      <w:r>
        <w:t>A DWP Appointee only has authority to deal with the resident’s state benefits only for that person and may not have access to their other financial income or assets records belonging to that person. Where state benefits are the only source of income, and there are no other financial assets (such as savings, investments, property) it will usually be possible for a</w:t>
      </w:r>
      <w:r w:rsidR="006638BC">
        <w:t xml:space="preserve"> </w:t>
      </w:r>
      <w:r>
        <w:t>financial assessment to be completed. If the resident who lacks mental capacity has other assets (such as private income, savings, investments, property) a suitable representative will need to make an application to the Court of Protection to become a deputy to be able to deal with that person’s financial and property affairs.</w:t>
      </w:r>
    </w:p>
    <w:p w14:paraId="5B0CE825" w14:textId="77777777" w:rsidR="00C03BFF" w:rsidRDefault="00C03BFF">
      <w:pPr>
        <w:pStyle w:val="BodyText"/>
        <w:spacing w:before="1"/>
        <w:rPr>
          <w:sz w:val="26"/>
        </w:rPr>
      </w:pPr>
    </w:p>
    <w:p w14:paraId="1932B347" w14:textId="675BCE79" w:rsidR="00C03BFF" w:rsidRDefault="00A10DD0">
      <w:pPr>
        <w:pStyle w:val="ListParagraph"/>
        <w:numPr>
          <w:ilvl w:val="0"/>
          <w:numId w:val="11"/>
        </w:numPr>
        <w:tabs>
          <w:tab w:val="left" w:pos="933"/>
          <w:tab w:val="left" w:pos="934"/>
        </w:tabs>
        <w:spacing w:line="259" w:lineRule="auto"/>
        <w:ind w:left="933" w:right="228"/>
      </w:pPr>
      <w:r>
        <w:t xml:space="preserve">This representative could be a family </w:t>
      </w:r>
      <w:r w:rsidR="006E2778">
        <w:t>member, friend,</w:t>
      </w:r>
      <w:r>
        <w:t xml:space="preserve"> or solicitor. If no suitable representative can be identified, the Council will make the application to the Court of Protection to secure a Finance Deputy-ship Court</w:t>
      </w:r>
      <w:r>
        <w:rPr>
          <w:spacing w:val="-12"/>
        </w:rPr>
        <w:t xml:space="preserve"> </w:t>
      </w:r>
      <w:r>
        <w:t>order.</w:t>
      </w:r>
    </w:p>
    <w:p w14:paraId="49146A7B" w14:textId="77777777" w:rsidR="00C03BFF" w:rsidRDefault="00C03BFF">
      <w:pPr>
        <w:pStyle w:val="BodyText"/>
        <w:rPr>
          <w:sz w:val="26"/>
        </w:rPr>
      </w:pPr>
    </w:p>
    <w:p w14:paraId="2F45D9A9" w14:textId="3FCEE774" w:rsidR="00C03BFF" w:rsidRDefault="00A10DD0">
      <w:pPr>
        <w:pStyle w:val="ListParagraph"/>
        <w:numPr>
          <w:ilvl w:val="0"/>
          <w:numId w:val="11"/>
        </w:numPr>
        <w:tabs>
          <w:tab w:val="left" w:pos="933"/>
          <w:tab w:val="left" w:pos="934"/>
        </w:tabs>
        <w:spacing w:before="1" w:line="259" w:lineRule="auto"/>
        <w:ind w:left="933" w:right="153"/>
      </w:pPr>
      <w:r>
        <w:t xml:space="preserve">The representative who has applied to the Court of Protection, or who intends to apply to the Court of Protection for Finance </w:t>
      </w:r>
      <w:r w:rsidR="00090A6F">
        <w:t>Deputyship</w:t>
      </w:r>
      <w:r>
        <w:t>, should also apply to the Department for Work and Pensions to manage the resident’s state benefits via DWP Appointeeship – The Council can give the representative information about</w:t>
      </w:r>
      <w:r>
        <w:rPr>
          <w:spacing w:val="-16"/>
        </w:rPr>
        <w:t xml:space="preserve"> </w:t>
      </w:r>
      <w:r>
        <w:t>this.</w:t>
      </w:r>
    </w:p>
    <w:p w14:paraId="25BBEE3B" w14:textId="77777777" w:rsidR="00C03BFF" w:rsidRDefault="00C03BFF">
      <w:pPr>
        <w:pStyle w:val="BodyText"/>
        <w:spacing w:before="1"/>
        <w:rPr>
          <w:sz w:val="26"/>
        </w:rPr>
      </w:pPr>
    </w:p>
    <w:p w14:paraId="35AF0C00" w14:textId="77777777" w:rsidR="00C03BFF" w:rsidRDefault="00A10DD0">
      <w:pPr>
        <w:pStyle w:val="ListParagraph"/>
        <w:numPr>
          <w:ilvl w:val="0"/>
          <w:numId w:val="11"/>
        </w:numPr>
        <w:tabs>
          <w:tab w:val="left" w:pos="933"/>
          <w:tab w:val="left" w:pos="934"/>
        </w:tabs>
        <w:spacing w:line="259" w:lineRule="auto"/>
        <w:ind w:left="933" w:right="176"/>
      </w:pPr>
      <w:r>
        <w:t>If the Council arranges care and support for a resident who lacks capacity to manage their finances, the representative will be asked to provide information about the steps that they are taking to become legally appointed. tell us what steps you are taking to become legally appointed. The representative will be asked to confirm this in writing.</w:t>
      </w:r>
    </w:p>
    <w:p w14:paraId="176C292E" w14:textId="77777777" w:rsidR="00C03BFF" w:rsidRDefault="00C03BFF">
      <w:pPr>
        <w:pStyle w:val="BodyText"/>
        <w:spacing w:before="10"/>
        <w:rPr>
          <w:sz w:val="25"/>
        </w:rPr>
      </w:pPr>
    </w:p>
    <w:p w14:paraId="2B7480A3" w14:textId="77777777" w:rsidR="00C03BFF" w:rsidRDefault="00A10DD0">
      <w:pPr>
        <w:pStyle w:val="Heading1"/>
        <w:numPr>
          <w:ilvl w:val="0"/>
          <w:numId w:val="15"/>
        </w:numPr>
        <w:tabs>
          <w:tab w:val="left" w:pos="574"/>
        </w:tabs>
        <w:ind w:left="573" w:hanging="427"/>
      </w:pPr>
      <w:bookmarkStart w:id="9" w:name="_bookmark9"/>
      <w:bookmarkEnd w:id="9"/>
      <w:r>
        <w:t>MENTAL CAPACITY AND RESIDENT FINANCIAL</w:t>
      </w:r>
      <w:r>
        <w:rPr>
          <w:spacing w:val="-18"/>
        </w:rPr>
        <w:t xml:space="preserve"> </w:t>
      </w:r>
      <w:r>
        <w:t>SERVICES</w:t>
      </w:r>
    </w:p>
    <w:p w14:paraId="2F77A629" w14:textId="77777777" w:rsidR="00C03BFF" w:rsidRDefault="00C03BFF">
      <w:pPr>
        <w:pStyle w:val="BodyText"/>
        <w:spacing w:before="1"/>
        <w:rPr>
          <w:b/>
          <w:sz w:val="29"/>
        </w:rPr>
      </w:pPr>
    </w:p>
    <w:p w14:paraId="1C2E4E89" w14:textId="77777777" w:rsidR="00C03BFF" w:rsidRDefault="00A10DD0">
      <w:pPr>
        <w:pStyle w:val="ListParagraph"/>
        <w:numPr>
          <w:ilvl w:val="1"/>
          <w:numId w:val="15"/>
        </w:numPr>
        <w:tabs>
          <w:tab w:val="left" w:pos="866"/>
        </w:tabs>
        <w:spacing w:line="271" w:lineRule="auto"/>
        <w:ind w:left="866" w:right="147" w:hanging="720"/>
        <w:jc w:val="both"/>
      </w:pPr>
      <w:r>
        <w:t>Where the Social Worker assigned to the client identifies that the resident does not have</w:t>
      </w:r>
      <w:r>
        <w:rPr>
          <w:spacing w:val="-8"/>
        </w:rPr>
        <w:t xml:space="preserve"> </w:t>
      </w:r>
      <w:r>
        <w:t>capacity</w:t>
      </w:r>
      <w:r>
        <w:rPr>
          <w:spacing w:val="-10"/>
        </w:rPr>
        <w:t xml:space="preserve"> </w:t>
      </w:r>
      <w:r>
        <w:t>and</w:t>
      </w:r>
      <w:r>
        <w:rPr>
          <w:spacing w:val="-10"/>
        </w:rPr>
        <w:t xml:space="preserve"> </w:t>
      </w:r>
      <w:r>
        <w:t>there</w:t>
      </w:r>
      <w:r>
        <w:rPr>
          <w:spacing w:val="-8"/>
        </w:rPr>
        <w:t xml:space="preserve"> </w:t>
      </w:r>
      <w:r>
        <w:t>is</w:t>
      </w:r>
      <w:r>
        <w:rPr>
          <w:spacing w:val="-8"/>
        </w:rPr>
        <w:t xml:space="preserve"> </w:t>
      </w:r>
      <w:r>
        <w:t>no</w:t>
      </w:r>
      <w:r>
        <w:rPr>
          <w:spacing w:val="-8"/>
        </w:rPr>
        <w:t xml:space="preserve"> </w:t>
      </w:r>
      <w:r>
        <w:t>legal</w:t>
      </w:r>
      <w:r>
        <w:rPr>
          <w:spacing w:val="-9"/>
        </w:rPr>
        <w:t xml:space="preserve"> </w:t>
      </w:r>
      <w:r>
        <w:t>representative,</w:t>
      </w:r>
      <w:r>
        <w:rPr>
          <w:spacing w:val="-9"/>
        </w:rPr>
        <w:t xml:space="preserve"> </w:t>
      </w:r>
      <w:r>
        <w:t>the</w:t>
      </w:r>
      <w:r>
        <w:rPr>
          <w:spacing w:val="-10"/>
        </w:rPr>
        <w:t xml:space="preserve"> </w:t>
      </w:r>
      <w:r>
        <w:t>financial</w:t>
      </w:r>
      <w:r>
        <w:rPr>
          <w:spacing w:val="-9"/>
        </w:rPr>
        <w:t xml:space="preserve"> </w:t>
      </w:r>
      <w:r>
        <w:t>assessment</w:t>
      </w:r>
      <w:r>
        <w:rPr>
          <w:spacing w:val="-7"/>
        </w:rPr>
        <w:t xml:space="preserve"> </w:t>
      </w:r>
      <w:r>
        <w:t>will</w:t>
      </w:r>
      <w:r>
        <w:rPr>
          <w:spacing w:val="-9"/>
        </w:rPr>
        <w:t xml:space="preserve"> </w:t>
      </w:r>
      <w:r>
        <w:t>not</w:t>
      </w:r>
      <w:r>
        <w:rPr>
          <w:spacing w:val="-7"/>
        </w:rPr>
        <w:t xml:space="preserve"> </w:t>
      </w:r>
      <w:r>
        <w:t>be completed with the resident. A referral will be made to Client Financial Services who will apply for a suitable</w:t>
      </w:r>
      <w:r>
        <w:rPr>
          <w:spacing w:val="-12"/>
        </w:rPr>
        <w:t xml:space="preserve"> </w:t>
      </w:r>
      <w:r>
        <w:t>representative.</w:t>
      </w:r>
    </w:p>
    <w:p w14:paraId="378796DE" w14:textId="77777777" w:rsidR="00C03BFF" w:rsidRDefault="00C03BFF">
      <w:pPr>
        <w:pStyle w:val="BodyText"/>
        <w:spacing w:before="7"/>
        <w:rPr>
          <w:sz w:val="25"/>
        </w:rPr>
      </w:pPr>
    </w:p>
    <w:p w14:paraId="67B385DB" w14:textId="77777777" w:rsidR="00C03BFF" w:rsidRDefault="00A10DD0">
      <w:pPr>
        <w:pStyle w:val="Heading1"/>
        <w:numPr>
          <w:ilvl w:val="0"/>
          <w:numId w:val="15"/>
        </w:numPr>
        <w:tabs>
          <w:tab w:val="left" w:pos="880"/>
          <w:tab w:val="left" w:pos="881"/>
        </w:tabs>
        <w:spacing w:before="1"/>
        <w:ind w:left="880" w:hanging="734"/>
      </w:pPr>
      <w:bookmarkStart w:id="10" w:name="_bookmark10"/>
      <w:bookmarkEnd w:id="10"/>
      <w:r>
        <w:t>CONTRIBUTION</w:t>
      </w:r>
      <w:r>
        <w:rPr>
          <w:spacing w:val="-12"/>
        </w:rPr>
        <w:t xml:space="preserve"> </w:t>
      </w:r>
      <w:r>
        <w:t>CALCULATION</w:t>
      </w:r>
    </w:p>
    <w:p w14:paraId="6D232023" w14:textId="77777777" w:rsidR="00C03BFF" w:rsidRDefault="00C03BFF">
      <w:pPr>
        <w:pStyle w:val="BodyText"/>
        <w:spacing w:before="10"/>
        <w:rPr>
          <w:b/>
          <w:sz w:val="28"/>
        </w:rPr>
      </w:pPr>
    </w:p>
    <w:p w14:paraId="7794C909" w14:textId="52E73D67" w:rsidR="00C03BFF" w:rsidRDefault="00A10DD0">
      <w:pPr>
        <w:pStyle w:val="ListParagraph"/>
        <w:numPr>
          <w:ilvl w:val="1"/>
          <w:numId w:val="15"/>
        </w:numPr>
        <w:tabs>
          <w:tab w:val="left" w:pos="866"/>
        </w:tabs>
        <w:spacing w:line="271" w:lineRule="auto"/>
        <w:ind w:left="866" w:right="152" w:hanging="720"/>
        <w:jc w:val="both"/>
      </w:pPr>
      <w:r>
        <w:t>The maximum contribution per week is calculated using financial information received from the resident and other information available to the Council including other Government agencies (</w:t>
      </w:r>
      <w:r w:rsidR="009E4268">
        <w:t>e.g.,</w:t>
      </w:r>
      <w:r>
        <w:t xml:space="preserve"> DWP). The calculation will take account of all relevant income and</w:t>
      </w:r>
      <w:r>
        <w:rPr>
          <w:spacing w:val="-4"/>
        </w:rPr>
        <w:t xml:space="preserve"> </w:t>
      </w:r>
      <w:r>
        <w:t>capital.</w:t>
      </w:r>
    </w:p>
    <w:p w14:paraId="21F154E2" w14:textId="77777777" w:rsidR="00C03BFF" w:rsidRDefault="00C03BFF">
      <w:pPr>
        <w:pStyle w:val="BodyText"/>
        <w:spacing w:before="1"/>
        <w:rPr>
          <w:sz w:val="26"/>
        </w:rPr>
      </w:pPr>
    </w:p>
    <w:p w14:paraId="42522A42" w14:textId="3C57656C" w:rsidR="00C03BFF" w:rsidRDefault="00A10DD0">
      <w:pPr>
        <w:pStyle w:val="ListParagraph"/>
        <w:numPr>
          <w:ilvl w:val="1"/>
          <w:numId w:val="15"/>
        </w:numPr>
        <w:tabs>
          <w:tab w:val="left" w:pos="866"/>
        </w:tabs>
        <w:spacing w:line="271" w:lineRule="auto"/>
        <w:ind w:left="866" w:right="150" w:hanging="720"/>
        <w:jc w:val="both"/>
      </w:pPr>
      <w:r>
        <w:t>When the Council assesses a resident’s ability to pay a contribution towards the cost of their care and support, it will ensure that the resident maintains a portion of their income that is at least equivalent to their Minimum Income Guarantee (according to their age) plus an additional 25% of this amount, as a</w:t>
      </w:r>
      <w:r>
        <w:rPr>
          <w:spacing w:val="-14"/>
        </w:rPr>
        <w:t xml:space="preserve"> </w:t>
      </w:r>
      <w:r>
        <w:t>buffer.</w:t>
      </w:r>
    </w:p>
    <w:p w14:paraId="652BFCBE" w14:textId="77777777" w:rsidR="00C03BFF" w:rsidRDefault="00C03BFF">
      <w:pPr>
        <w:pStyle w:val="BodyText"/>
        <w:spacing w:before="10"/>
        <w:rPr>
          <w:sz w:val="25"/>
        </w:rPr>
      </w:pPr>
    </w:p>
    <w:p w14:paraId="638BEBE6" w14:textId="77777777" w:rsidR="00C03BFF" w:rsidRDefault="00A10DD0">
      <w:pPr>
        <w:pStyle w:val="ListParagraph"/>
        <w:numPr>
          <w:ilvl w:val="1"/>
          <w:numId w:val="15"/>
        </w:numPr>
        <w:tabs>
          <w:tab w:val="left" w:pos="880"/>
          <w:tab w:val="left" w:pos="881"/>
        </w:tabs>
        <w:ind w:hanging="734"/>
      </w:pPr>
      <w:r>
        <w:t>The calculation:</w:t>
      </w:r>
    </w:p>
    <w:p w14:paraId="09E5BF75" w14:textId="77777777" w:rsidR="00C03BFF" w:rsidRDefault="00C03BFF">
      <w:pPr>
        <w:pStyle w:val="BodyText"/>
        <w:spacing w:before="1"/>
        <w:rPr>
          <w:sz w:val="19"/>
        </w:rPr>
      </w:pPr>
    </w:p>
    <w:p w14:paraId="4DEEAA5E" w14:textId="77777777" w:rsidR="00C03BFF" w:rsidRDefault="00A10DD0">
      <w:pPr>
        <w:pStyle w:val="ListParagraph"/>
        <w:numPr>
          <w:ilvl w:val="0"/>
          <w:numId w:val="9"/>
        </w:numPr>
        <w:tabs>
          <w:tab w:val="left" w:pos="880"/>
          <w:tab w:val="left" w:pos="881"/>
        </w:tabs>
      </w:pPr>
      <w:r>
        <w:t>Adds together all the actual income and capital</w:t>
      </w:r>
      <w:r>
        <w:rPr>
          <w:spacing w:val="-14"/>
        </w:rPr>
        <w:t xml:space="preserve"> </w:t>
      </w:r>
      <w:r>
        <w:t>(savings)</w:t>
      </w:r>
    </w:p>
    <w:p w14:paraId="580AC132" w14:textId="77777777" w:rsidR="00C03BFF" w:rsidRDefault="00A10DD0">
      <w:pPr>
        <w:pStyle w:val="ListParagraph"/>
        <w:numPr>
          <w:ilvl w:val="0"/>
          <w:numId w:val="9"/>
        </w:numPr>
        <w:tabs>
          <w:tab w:val="left" w:pos="880"/>
          <w:tab w:val="left" w:pos="881"/>
        </w:tabs>
        <w:spacing w:before="111"/>
      </w:pPr>
      <w:r>
        <w:t>Less the Minimum Income Guarantee (MIG) plus</w:t>
      </w:r>
      <w:r>
        <w:rPr>
          <w:spacing w:val="-17"/>
        </w:rPr>
        <w:t xml:space="preserve"> </w:t>
      </w:r>
      <w:r>
        <w:t>25%</w:t>
      </w:r>
    </w:p>
    <w:p w14:paraId="2FA28E55" w14:textId="77777777" w:rsidR="00C03BFF" w:rsidRDefault="00A10DD0">
      <w:pPr>
        <w:pStyle w:val="ListParagraph"/>
        <w:numPr>
          <w:ilvl w:val="0"/>
          <w:numId w:val="9"/>
        </w:numPr>
        <w:tabs>
          <w:tab w:val="left" w:pos="880"/>
          <w:tab w:val="left" w:pos="881"/>
        </w:tabs>
        <w:spacing w:before="106"/>
      </w:pPr>
      <w:r>
        <w:t>Less allowable expenditure and</w:t>
      </w:r>
      <w:r>
        <w:rPr>
          <w:spacing w:val="-9"/>
        </w:rPr>
        <w:t xml:space="preserve"> </w:t>
      </w:r>
      <w:r>
        <w:t>disregards</w:t>
      </w:r>
    </w:p>
    <w:p w14:paraId="0A3B0D54" w14:textId="77777777" w:rsidR="00C03BFF" w:rsidRDefault="00A10DD0">
      <w:pPr>
        <w:pStyle w:val="ListParagraph"/>
        <w:numPr>
          <w:ilvl w:val="0"/>
          <w:numId w:val="9"/>
        </w:numPr>
        <w:tabs>
          <w:tab w:val="left" w:pos="880"/>
          <w:tab w:val="left" w:pos="881"/>
        </w:tabs>
        <w:spacing w:before="104"/>
      </w:pPr>
      <w:r>
        <w:t>This leaves the total income available as the financial</w:t>
      </w:r>
      <w:r>
        <w:rPr>
          <w:spacing w:val="-24"/>
        </w:rPr>
        <w:t xml:space="preserve"> </w:t>
      </w:r>
      <w:r>
        <w:t>contribution.</w:t>
      </w:r>
    </w:p>
    <w:p w14:paraId="167AF6B5" w14:textId="77777777" w:rsidR="00C03BFF" w:rsidRDefault="00C03BFF">
      <w:pPr>
        <w:pStyle w:val="BodyText"/>
        <w:rPr>
          <w:sz w:val="24"/>
        </w:rPr>
      </w:pPr>
    </w:p>
    <w:p w14:paraId="39890910" w14:textId="77777777" w:rsidR="0011557A" w:rsidRDefault="0011557A">
      <w:pPr>
        <w:pStyle w:val="BodyText"/>
        <w:spacing w:before="164"/>
        <w:ind w:left="222"/>
        <w:rPr>
          <w:b/>
          <w:bCs/>
        </w:rPr>
      </w:pPr>
    </w:p>
    <w:p w14:paraId="76993822" w14:textId="77777777" w:rsidR="006777B4" w:rsidRDefault="006777B4">
      <w:pPr>
        <w:pStyle w:val="BodyText"/>
        <w:spacing w:before="164"/>
        <w:ind w:left="222"/>
        <w:rPr>
          <w:b/>
          <w:bCs/>
        </w:rPr>
      </w:pPr>
    </w:p>
    <w:p w14:paraId="0454ABD0" w14:textId="484E1570" w:rsidR="0011557A" w:rsidRPr="008E3305" w:rsidRDefault="00A10DD0">
      <w:pPr>
        <w:pStyle w:val="BodyText"/>
        <w:spacing w:before="164"/>
        <w:ind w:left="222"/>
        <w:rPr>
          <w:b/>
          <w:bCs/>
        </w:rPr>
      </w:pPr>
      <w:r w:rsidRPr="008E3305">
        <w:rPr>
          <w:b/>
          <w:bCs/>
        </w:rPr>
        <w:t>Minimum Income Guarantee (MIG)</w:t>
      </w:r>
    </w:p>
    <w:p w14:paraId="6ABB860D" w14:textId="77777777" w:rsidR="0011557A" w:rsidRDefault="0011557A" w:rsidP="0011557A">
      <w:pPr>
        <w:pStyle w:val="BodyText"/>
        <w:spacing w:before="94" w:line="259" w:lineRule="auto"/>
        <w:ind w:right="144"/>
      </w:pPr>
    </w:p>
    <w:p w14:paraId="6CEF99B8" w14:textId="00FA2A0F" w:rsidR="00C03BFF" w:rsidRDefault="00A10DD0" w:rsidP="00F6192E">
      <w:pPr>
        <w:pStyle w:val="BodyText"/>
        <w:spacing w:before="94" w:line="259" w:lineRule="auto"/>
        <w:ind w:right="144"/>
      </w:pPr>
      <w:r>
        <w:t>Residents receiving Council</w:t>
      </w:r>
      <w:r w:rsidR="006777B4">
        <w:t xml:space="preserve"> </w:t>
      </w:r>
      <w:r>
        <w:t>arranged care and support other than in a care home need to retain a certain level of income to cover their living costs. Under the Care Act 2014, charges must not reduce residents’ income below a certain amount councils can allow people to keep more of their income if they wish. This is a weekly amount and is known as the Minimum Income Guarantee (MIG)</w:t>
      </w:r>
      <w:r w:rsidR="0011557A">
        <w:t xml:space="preserve"> (this is an amount specified by the Department of Health to meet daily living costs such as food and utilities)</w:t>
      </w:r>
      <w:r>
        <w:t>.</w:t>
      </w:r>
    </w:p>
    <w:p w14:paraId="7F19DD8D" w14:textId="12554DF7" w:rsidR="00CD5CA3" w:rsidRDefault="00CD5CA3">
      <w:r>
        <w:br w:type="page"/>
      </w:r>
    </w:p>
    <w:p w14:paraId="6D9CB812" w14:textId="77777777" w:rsidR="00CD5CA3" w:rsidRDefault="00CD5CA3" w:rsidP="00F6192E">
      <w:pPr>
        <w:pStyle w:val="BodyText"/>
        <w:spacing w:before="94" w:line="259" w:lineRule="auto"/>
        <w:ind w:right="144"/>
      </w:pPr>
    </w:p>
    <w:p w14:paraId="3EE906DA" w14:textId="77777777" w:rsidR="00C03BFF" w:rsidRDefault="00C03BFF">
      <w:pPr>
        <w:pStyle w:val="BodyText"/>
        <w:spacing w:before="6"/>
        <w:rPr>
          <w:sz w:val="26"/>
        </w:rPr>
      </w:pPr>
    </w:p>
    <w:p w14:paraId="0CB8BF53" w14:textId="6DA93D5D" w:rsidR="00C03BFF" w:rsidRDefault="00A10DD0">
      <w:pPr>
        <w:pStyle w:val="BodyText"/>
        <w:spacing w:before="1" w:after="35"/>
        <w:ind w:left="160"/>
      </w:pPr>
      <w:r>
        <w:t>For this financial year (202</w:t>
      </w:r>
      <w:r w:rsidR="00AF4917">
        <w:t>3</w:t>
      </w:r>
      <w:r>
        <w:t>/2</w:t>
      </w:r>
      <w:r w:rsidR="00AF4917">
        <w:t>4</w:t>
      </w:r>
      <w:r>
        <w:t xml:space="preserve">), the rates of the MIG </w:t>
      </w:r>
      <w:r w:rsidR="00AF4917">
        <w:t xml:space="preserve">applied by London Borough of Waltham Forest </w:t>
      </w:r>
      <w:r>
        <w:t>are as follows:</w:t>
      </w:r>
    </w:p>
    <w:p w14:paraId="1AA474B7" w14:textId="77777777" w:rsidR="006954C9" w:rsidRDefault="006954C9">
      <w:pPr>
        <w:pStyle w:val="BodyText"/>
        <w:spacing w:before="1" w:after="35"/>
        <w:ind w:left="160"/>
      </w:pPr>
    </w:p>
    <w:tbl>
      <w:tblPr>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79"/>
        <w:gridCol w:w="3743"/>
      </w:tblGrid>
      <w:tr w:rsidR="00C03BFF" w14:paraId="7AF62407" w14:textId="77777777">
        <w:trPr>
          <w:trHeight w:hRule="exact" w:val="300"/>
        </w:trPr>
        <w:tc>
          <w:tcPr>
            <w:tcW w:w="5279" w:type="dxa"/>
          </w:tcPr>
          <w:p w14:paraId="26909CBC" w14:textId="77777777" w:rsidR="00C03BFF" w:rsidRDefault="00A10DD0">
            <w:pPr>
              <w:pStyle w:val="TableParagraph"/>
              <w:spacing w:before="0"/>
            </w:pPr>
            <w:r>
              <w:t>Age group:</w:t>
            </w:r>
          </w:p>
        </w:tc>
        <w:tc>
          <w:tcPr>
            <w:tcW w:w="3743" w:type="dxa"/>
          </w:tcPr>
          <w:p w14:paraId="14D99A03" w14:textId="77777777" w:rsidR="00C03BFF" w:rsidRDefault="00A10DD0">
            <w:pPr>
              <w:pStyle w:val="TableParagraph"/>
              <w:spacing w:before="0"/>
            </w:pPr>
            <w:r>
              <w:t>Amount (weekly):</w:t>
            </w:r>
          </w:p>
        </w:tc>
      </w:tr>
      <w:tr w:rsidR="004D2142" w14:paraId="044ECD54" w14:textId="77777777" w:rsidTr="0011557A">
        <w:trPr>
          <w:trHeight w:hRule="exact" w:val="831"/>
        </w:trPr>
        <w:tc>
          <w:tcPr>
            <w:tcW w:w="5279" w:type="dxa"/>
          </w:tcPr>
          <w:p w14:paraId="4FD1108F" w14:textId="77777777" w:rsidR="004D2142" w:rsidRDefault="004D2142" w:rsidP="004D2142">
            <w:pPr>
              <w:pStyle w:val="TableParagraph"/>
              <w:spacing w:before="2" w:line="256" w:lineRule="auto"/>
              <w:ind w:right="4607"/>
            </w:pPr>
            <w:r>
              <w:t>Over 65yrs</w:t>
            </w:r>
          </w:p>
        </w:tc>
        <w:tc>
          <w:tcPr>
            <w:tcW w:w="3743" w:type="dxa"/>
            <w:vAlign w:val="bottom"/>
          </w:tcPr>
          <w:p w14:paraId="22752D12" w14:textId="71D12E15" w:rsidR="004D2142" w:rsidRDefault="001E4DD3" w:rsidP="001E4DD3">
            <w:pPr>
              <w:pStyle w:val="TableParagraph"/>
              <w:spacing w:before="0"/>
              <w:ind w:left="0"/>
            </w:pPr>
            <w:r>
              <w:t xml:space="preserve"> </w:t>
            </w:r>
            <w:r w:rsidR="004D2142">
              <w:t>£</w:t>
            </w:r>
            <w:r w:rsidR="00AF4917">
              <w:t>267.94</w:t>
            </w:r>
          </w:p>
        </w:tc>
      </w:tr>
      <w:tr w:rsidR="004D2142" w14:paraId="072DED69" w14:textId="77777777" w:rsidTr="0011557A">
        <w:trPr>
          <w:trHeight w:hRule="exact" w:val="833"/>
        </w:trPr>
        <w:tc>
          <w:tcPr>
            <w:tcW w:w="5279" w:type="dxa"/>
          </w:tcPr>
          <w:p w14:paraId="5E27D56C" w14:textId="77777777" w:rsidR="004D2142" w:rsidRDefault="004D2142" w:rsidP="004D2142">
            <w:pPr>
              <w:pStyle w:val="TableParagraph"/>
              <w:spacing w:before="5" w:line="254" w:lineRule="auto"/>
              <w:ind w:right="4607"/>
            </w:pPr>
            <w:r>
              <w:t>25 to 64yrs</w:t>
            </w:r>
          </w:p>
        </w:tc>
        <w:tc>
          <w:tcPr>
            <w:tcW w:w="3743" w:type="dxa"/>
            <w:vAlign w:val="bottom"/>
          </w:tcPr>
          <w:p w14:paraId="39337C22" w14:textId="00E1BD1D" w:rsidR="004D2142" w:rsidRDefault="001E4DD3" w:rsidP="001E4DD3">
            <w:pPr>
              <w:pStyle w:val="TableParagraph"/>
              <w:spacing w:before="2"/>
              <w:ind w:left="0"/>
            </w:pPr>
            <w:r>
              <w:t xml:space="preserve"> </w:t>
            </w:r>
            <w:r w:rsidR="004D2142">
              <w:t>£</w:t>
            </w:r>
            <w:r w:rsidR="00AF4917">
              <w:t>186.75</w:t>
            </w:r>
          </w:p>
        </w:tc>
      </w:tr>
      <w:tr w:rsidR="004D2142" w14:paraId="54464D23" w14:textId="77777777" w:rsidTr="0011557A">
        <w:trPr>
          <w:trHeight w:hRule="exact" w:val="833"/>
        </w:trPr>
        <w:tc>
          <w:tcPr>
            <w:tcW w:w="5279" w:type="dxa"/>
          </w:tcPr>
          <w:p w14:paraId="07F98C72" w14:textId="77777777" w:rsidR="004D2142" w:rsidRDefault="004D2142" w:rsidP="004D2142">
            <w:pPr>
              <w:pStyle w:val="TableParagraph"/>
              <w:spacing w:before="2" w:line="256" w:lineRule="auto"/>
              <w:ind w:right="4607"/>
            </w:pPr>
            <w:r>
              <w:t>18 to 24yrs</w:t>
            </w:r>
          </w:p>
        </w:tc>
        <w:tc>
          <w:tcPr>
            <w:tcW w:w="3743" w:type="dxa"/>
            <w:vAlign w:val="bottom"/>
          </w:tcPr>
          <w:p w14:paraId="0B8DA6D7" w14:textId="6F20C126" w:rsidR="004D2142" w:rsidRDefault="004D2142" w:rsidP="004D2142">
            <w:pPr>
              <w:pStyle w:val="TableParagraph"/>
              <w:spacing w:before="0"/>
            </w:pPr>
            <w:r>
              <w:t>£</w:t>
            </w:r>
            <w:r w:rsidR="00AF4917">
              <w:t>159.88</w:t>
            </w:r>
          </w:p>
        </w:tc>
      </w:tr>
    </w:tbl>
    <w:p w14:paraId="280A190C" w14:textId="77777777" w:rsidR="00C03BFF" w:rsidRDefault="00C03BFF">
      <w:pPr>
        <w:pStyle w:val="BodyText"/>
        <w:rPr>
          <w:sz w:val="24"/>
        </w:rPr>
      </w:pPr>
    </w:p>
    <w:p w14:paraId="266FB954" w14:textId="21DA10E3" w:rsidR="00C03BFF" w:rsidRDefault="006954C9">
      <w:pPr>
        <w:pStyle w:val="BodyText"/>
        <w:rPr>
          <w:sz w:val="24"/>
        </w:rPr>
      </w:pPr>
      <w:r>
        <w:rPr>
          <w:sz w:val="24"/>
        </w:rPr>
        <w:t>When calculating the MIG, Waltham Forest Council add 25% to the Department of Health published amounts of personal allowance and disability premium,</w:t>
      </w:r>
      <w:r w:rsidR="00AE5609">
        <w:rPr>
          <w:sz w:val="24"/>
        </w:rPr>
        <w:t xml:space="preserve">   </w:t>
      </w:r>
    </w:p>
    <w:p w14:paraId="45C6908F" w14:textId="49F15DB5" w:rsidR="00AE5609" w:rsidRDefault="00AE5609">
      <w:pPr>
        <w:pStyle w:val="BodyText"/>
        <w:rPr>
          <w:sz w:val="24"/>
        </w:rPr>
      </w:pPr>
    </w:p>
    <w:p w14:paraId="4BA4D660" w14:textId="05C2F944" w:rsidR="00AE5609" w:rsidRDefault="00AE5609">
      <w:pPr>
        <w:pStyle w:val="BodyText"/>
        <w:rPr>
          <w:sz w:val="24"/>
        </w:rPr>
      </w:pPr>
      <w:r>
        <w:rPr>
          <w:sz w:val="24"/>
        </w:rPr>
        <w:t xml:space="preserve">The rate of MIG applied by the London Borough of Waltham Forest is more generous than that allowed, however the income </w:t>
      </w:r>
      <w:proofErr w:type="gramStart"/>
      <w:r>
        <w:rPr>
          <w:sz w:val="24"/>
        </w:rPr>
        <w:t>taken into account</w:t>
      </w:r>
      <w:proofErr w:type="gramEnd"/>
      <w:r>
        <w:rPr>
          <w:sz w:val="24"/>
        </w:rPr>
        <w:t xml:space="preserve"> does include severe disability allowance/severe disability premium.   </w:t>
      </w:r>
    </w:p>
    <w:p w14:paraId="2725886F" w14:textId="77777777" w:rsidR="00C03BFF" w:rsidRDefault="00C03BFF">
      <w:pPr>
        <w:pStyle w:val="BodyText"/>
        <w:spacing w:before="6"/>
        <w:rPr>
          <w:sz w:val="27"/>
        </w:rPr>
      </w:pPr>
    </w:p>
    <w:p w14:paraId="65EFD7A6" w14:textId="77777777" w:rsidR="00C03BFF" w:rsidRDefault="00A10DD0">
      <w:pPr>
        <w:pStyle w:val="ListParagraph"/>
        <w:numPr>
          <w:ilvl w:val="1"/>
          <w:numId w:val="15"/>
        </w:numPr>
        <w:tabs>
          <w:tab w:val="left" w:pos="868"/>
          <w:tab w:val="left" w:pos="869"/>
        </w:tabs>
        <w:ind w:left="868" w:hanging="708"/>
      </w:pPr>
      <w:r>
        <w:t>Any calculated contribution below £2.00 per week will be</w:t>
      </w:r>
      <w:r>
        <w:rPr>
          <w:spacing w:val="-22"/>
        </w:rPr>
        <w:t xml:space="preserve"> </w:t>
      </w:r>
      <w:r>
        <w:t>waived.</w:t>
      </w:r>
    </w:p>
    <w:p w14:paraId="3D30E687" w14:textId="77777777" w:rsidR="00C03BFF" w:rsidRDefault="00C03BFF">
      <w:pPr>
        <w:pStyle w:val="BodyText"/>
        <w:spacing w:before="10"/>
        <w:rPr>
          <w:sz w:val="28"/>
        </w:rPr>
      </w:pPr>
    </w:p>
    <w:p w14:paraId="1808A01D" w14:textId="62821B84" w:rsidR="00C03BFF" w:rsidRDefault="00A10DD0">
      <w:pPr>
        <w:pStyle w:val="ListParagraph"/>
        <w:numPr>
          <w:ilvl w:val="1"/>
          <w:numId w:val="15"/>
        </w:numPr>
        <w:tabs>
          <w:tab w:val="left" w:pos="869"/>
        </w:tabs>
        <w:spacing w:line="271" w:lineRule="auto"/>
        <w:ind w:left="868" w:right="152" w:hanging="708"/>
        <w:jc w:val="both"/>
      </w:pPr>
      <w:r>
        <w:t xml:space="preserve">Where one person in the household has a </w:t>
      </w:r>
      <w:r w:rsidR="00090A6F">
        <w:t>service,</w:t>
      </w:r>
      <w:r>
        <w:t xml:space="preserve"> the financial assessment will only be based on the service user’s income, </w:t>
      </w:r>
      <w:r w:rsidR="00090A6F">
        <w:t>capital,</w:t>
      </w:r>
      <w:r>
        <w:t xml:space="preserve"> and savings. Where any income, expenditure, </w:t>
      </w:r>
      <w:r w:rsidR="00090A6F">
        <w:t>capital,</w:t>
      </w:r>
      <w:r>
        <w:t xml:space="preserve"> or savings are identified as joint, they will be halved for assessment purposes only. The service user will be assumed to hold 50% of any joint capital/savings</w:t>
      </w:r>
      <w:r>
        <w:rPr>
          <w:spacing w:val="-13"/>
        </w:rPr>
        <w:t xml:space="preserve"> </w:t>
      </w:r>
      <w:r>
        <w:t>unless</w:t>
      </w:r>
      <w:r>
        <w:rPr>
          <w:spacing w:val="-16"/>
        </w:rPr>
        <w:t xml:space="preserve"> </w:t>
      </w:r>
      <w:r>
        <w:t>it</w:t>
      </w:r>
      <w:r>
        <w:rPr>
          <w:spacing w:val="-12"/>
        </w:rPr>
        <w:t xml:space="preserve"> </w:t>
      </w:r>
      <w:r>
        <w:t>can</w:t>
      </w:r>
      <w:r>
        <w:rPr>
          <w:spacing w:val="-14"/>
        </w:rPr>
        <w:t xml:space="preserve"> </w:t>
      </w:r>
      <w:r>
        <w:t>be</w:t>
      </w:r>
      <w:r>
        <w:rPr>
          <w:spacing w:val="-14"/>
        </w:rPr>
        <w:t xml:space="preserve"> </w:t>
      </w:r>
      <w:r>
        <w:t>reasonably</w:t>
      </w:r>
      <w:r>
        <w:rPr>
          <w:spacing w:val="-13"/>
        </w:rPr>
        <w:t xml:space="preserve"> </w:t>
      </w:r>
      <w:r>
        <w:t>demonstrated</w:t>
      </w:r>
      <w:r>
        <w:rPr>
          <w:spacing w:val="-16"/>
        </w:rPr>
        <w:t xml:space="preserve"> </w:t>
      </w:r>
      <w:r>
        <w:t>that</w:t>
      </w:r>
      <w:r>
        <w:rPr>
          <w:spacing w:val="-15"/>
        </w:rPr>
        <w:t xml:space="preserve"> </w:t>
      </w:r>
      <w:r>
        <w:t>the</w:t>
      </w:r>
      <w:r>
        <w:rPr>
          <w:spacing w:val="-16"/>
        </w:rPr>
        <w:t xml:space="preserve"> </w:t>
      </w:r>
      <w:r>
        <w:t>asset</w:t>
      </w:r>
      <w:r>
        <w:rPr>
          <w:spacing w:val="-12"/>
        </w:rPr>
        <w:t xml:space="preserve"> </w:t>
      </w:r>
      <w:r>
        <w:t>belongs</w:t>
      </w:r>
      <w:r>
        <w:rPr>
          <w:spacing w:val="-13"/>
        </w:rPr>
        <w:t xml:space="preserve"> </w:t>
      </w:r>
      <w:r>
        <w:t>to</w:t>
      </w:r>
      <w:r>
        <w:rPr>
          <w:spacing w:val="-16"/>
        </w:rPr>
        <w:t xml:space="preserve"> </w:t>
      </w:r>
      <w:r>
        <w:t>one individual.</w:t>
      </w:r>
    </w:p>
    <w:p w14:paraId="1DF32E90" w14:textId="77777777" w:rsidR="00C03BFF" w:rsidRDefault="00C03BFF">
      <w:pPr>
        <w:pStyle w:val="BodyText"/>
        <w:spacing w:before="5"/>
        <w:rPr>
          <w:sz w:val="25"/>
        </w:rPr>
      </w:pPr>
    </w:p>
    <w:p w14:paraId="154DFC5E" w14:textId="77777777" w:rsidR="00C03BFF" w:rsidRDefault="00A10DD0" w:rsidP="009E20F1">
      <w:pPr>
        <w:pStyle w:val="Heading1"/>
        <w:numPr>
          <w:ilvl w:val="0"/>
          <w:numId w:val="15"/>
        </w:numPr>
        <w:tabs>
          <w:tab w:val="left" w:pos="882"/>
          <w:tab w:val="left" w:pos="883"/>
        </w:tabs>
      </w:pPr>
      <w:bookmarkStart w:id="11" w:name="_bookmark11"/>
      <w:bookmarkEnd w:id="11"/>
      <w:r>
        <w:t>TREATMENT OF</w:t>
      </w:r>
      <w:r>
        <w:rPr>
          <w:spacing w:val="-7"/>
        </w:rPr>
        <w:t xml:space="preserve"> </w:t>
      </w:r>
      <w:r>
        <w:t>INCOME</w:t>
      </w:r>
    </w:p>
    <w:p w14:paraId="6BD76282" w14:textId="77777777" w:rsidR="00C03BFF" w:rsidRDefault="00C03BFF">
      <w:pPr>
        <w:pStyle w:val="BodyText"/>
        <w:spacing w:before="1"/>
        <w:rPr>
          <w:b/>
          <w:sz w:val="29"/>
        </w:rPr>
      </w:pPr>
    </w:p>
    <w:p w14:paraId="40EB168E" w14:textId="7CB98996" w:rsidR="00C03BFF" w:rsidRDefault="00A10DD0" w:rsidP="009E20F1">
      <w:pPr>
        <w:pStyle w:val="ListParagraph"/>
        <w:numPr>
          <w:ilvl w:val="1"/>
          <w:numId w:val="15"/>
        </w:numPr>
        <w:tabs>
          <w:tab w:val="left" w:pos="713"/>
        </w:tabs>
        <w:spacing w:line="271" w:lineRule="auto"/>
        <w:ind w:left="709" w:right="149" w:hanging="720"/>
        <w:jc w:val="both"/>
        <w:rPr>
          <w:bCs/>
        </w:rPr>
      </w:pPr>
      <w:r>
        <w:t>Income to be included fully or partially excluded when undertaking the financial</w:t>
      </w:r>
      <w:r w:rsidR="0052507F">
        <w:t xml:space="preserve"> </w:t>
      </w:r>
      <w:r>
        <w:t xml:space="preserve">assessment is set out in the Care and Support Guidance Annex C: </w:t>
      </w:r>
      <w:r w:rsidRPr="0031779A">
        <w:rPr>
          <w:bCs/>
        </w:rPr>
        <w:t>Treatment of Income.</w:t>
      </w:r>
    </w:p>
    <w:p w14:paraId="6745B667" w14:textId="77777777" w:rsidR="00371DEE" w:rsidRDefault="009E20F1" w:rsidP="00E94938">
      <w:pPr>
        <w:tabs>
          <w:tab w:val="left" w:pos="865"/>
          <w:tab w:val="left" w:pos="866"/>
        </w:tabs>
        <w:spacing w:before="94" w:line="273" w:lineRule="auto"/>
        <w:ind w:right="151"/>
      </w:pPr>
      <w:hyperlink r:id="rId25" w:anchor="AnnexC" w:history="1">
        <w:r w:rsidR="009E4268" w:rsidRPr="00180B06">
          <w:rPr>
            <w:rStyle w:val="Hyperlink"/>
          </w:rPr>
          <w:t>https://www.gov.uk/government/publications/care-act-statutory-guidance/care-and-support-statutory-guidance#AnnexC</w:t>
        </w:r>
      </w:hyperlink>
    </w:p>
    <w:p w14:paraId="59BF6DC7" w14:textId="77777777" w:rsidR="00E3687E" w:rsidRPr="00E3687E" w:rsidRDefault="00E3687E" w:rsidP="00E3687E">
      <w:pPr>
        <w:pStyle w:val="ListParagraph"/>
        <w:numPr>
          <w:ilvl w:val="0"/>
          <w:numId w:val="27"/>
        </w:numPr>
        <w:tabs>
          <w:tab w:val="left" w:pos="865"/>
          <w:tab w:val="left" w:pos="866"/>
        </w:tabs>
        <w:spacing w:before="94" w:line="273" w:lineRule="auto"/>
        <w:ind w:right="151"/>
        <w:rPr>
          <w:vanish/>
        </w:rPr>
      </w:pPr>
    </w:p>
    <w:p w14:paraId="6C50417D" w14:textId="77777777" w:rsidR="00E3687E" w:rsidRPr="00E3687E" w:rsidRDefault="00E3687E" w:rsidP="00E3687E">
      <w:pPr>
        <w:pStyle w:val="ListParagraph"/>
        <w:numPr>
          <w:ilvl w:val="0"/>
          <w:numId w:val="27"/>
        </w:numPr>
        <w:tabs>
          <w:tab w:val="left" w:pos="865"/>
          <w:tab w:val="left" w:pos="866"/>
        </w:tabs>
        <w:spacing w:before="94" w:line="273" w:lineRule="auto"/>
        <w:ind w:right="151"/>
        <w:rPr>
          <w:vanish/>
        </w:rPr>
      </w:pPr>
    </w:p>
    <w:p w14:paraId="71BE7B33" w14:textId="77777777" w:rsidR="00E3687E" w:rsidRPr="00E3687E" w:rsidRDefault="00E3687E" w:rsidP="00E3687E">
      <w:pPr>
        <w:pStyle w:val="ListParagraph"/>
        <w:numPr>
          <w:ilvl w:val="0"/>
          <w:numId w:val="27"/>
        </w:numPr>
        <w:tabs>
          <w:tab w:val="left" w:pos="865"/>
          <w:tab w:val="left" w:pos="866"/>
        </w:tabs>
        <w:spacing w:before="94" w:line="273" w:lineRule="auto"/>
        <w:ind w:right="151"/>
        <w:rPr>
          <w:vanish/>
        </w:rPr>
      </w:pPr>
    </w:p>
    <w:p w14:paraId="32F14633" w14:textId="77777777" w:rsidR="00E3687E" w:rsidRPr="00E3687E" w:rsidRDefault="00E3687E" w:rsidP="00E3687E">
      <w:pPr>
        <w:pStyle w:val="ListParagraph"/>
        <w:numPr>
          <w:ilvl w:val="0"/>
          <w:numId w:val="27"/>
        </w:numPr>
        <w:tabs>
          <w:tab w:val="left" w:pos="865"/>
          <w:tab w:val="left" w:pos="866"/>
        </w:tabs>
        <w:spacing w:before="94" w:line="273" w:lineRule="auto"/>
        <w:ind w:right="151"/>
        <w:rPr>
          <w:vanish/>
        </w:rPr>
      </w:pPr>
    </w:p>
    <w:p w14:paraId="57083C30" w14:textId="77777777" w:rsidR="00E3687E" w:rsidRPr="00E3687E" w:rsidRDefault="00E3687E" w:rsidP="00E3687E">
      <w:pPr>
        <w:pStyle w:val="ListParagraph"/>
        <w:numPr>
          <w:ilvl w:val="0"/>
          <w:numId w:val="27"/>
        </w:numPr>
        <w:tabs>
          <w:tab w:val="left" w:pos="865"/>
          <w:tab w:val="left" w:pos="866"/>
        </w:tabs>
        <w:spacing w:before="94" w:line="273" w:lineRule="auto"/>
        <w:ind w:right="151"/>
        <w:rPr>
          <w:vanish/>
        </w:rPr>
      </w:pPr>
    </w:p>
    <w:p w14:paraId="1C84A546" w14:textId="77777777" w:rsidR="00E3687E" w:rsidRPr="00E3687E" w:rsidRDefault="00E3687E" w:rsidP="00E3687E">
      <w:pPr>
        <w:pStyle w:val="ListParagraph"/>
        <w:numPr>
          <w:ilvl w:val="0"/>
          <w:numId w:val="27"/>
        </w:numPr>
        <w:tabs>
          <w:tab w:val="left" w:pos="865"/>
          <w:tab w:val="left" w:pos="866"/>
        </w:tabs>
        <w:spacing w:before="94" w:line="273" w:lineRule="auto"/>
        <w:ind w:right="151"/>
        <w:rPr>
          <w:vanish/>
        </w:rPr>
      </w:pPr>
    </w:p>
    <w:p w14:paraId="51538BB6" w14:textId="77777777" w:rsidR="00E3687E" w:rsidRPr="00E3687E" w:rsidRDefault="00E3687E" w:rsidP="00E3687E">
      <w:pPr>
        <w:pStyle w:val="ListParagraph"/>
        <w:numPr>
          <w:ilvl w:val="0"/>
          <w:numId w:val="27"/>
        </w:numPr>
        <w:tabs>
          <w:tab w:val="left" w:pos="865"/>
          <w:tab w:val="left" w:pos="866"/>
        </w:tabs>
        <w:spacing w:before="94" w:line="273" w:lineRule="auto"/>
        <w:ind w:right="151"/>
        <w:rPr>
          <w:vanish/>
        </w:rPr>
      </w:pPr>
    </w:p>
    <w:p w14:paraId="2A6DB07D" w14:textId="77777777" w:rsidR="00E3687E" w:rsidRPr="00E3687E" w:rsidRDefault="00E3687E" w:rsidP="00E3687E">
      <w:pPr>
        <w:pStyle w:val="ListParagraph"/>
        <w:numPr>
          <w:ilvl w:val="0"/>
          <w:numId w:val="27"/>
        </w:numPr>
        <w:tabs>
          <w:tab w:val="left" w:pos="865"/>
          <w:tab w:val="left" w:pos="866"/>
        </w:tabs>
        <w:spacing w:before="94" w:line="273" w:lineRule="auto"/>
        <w:ind w:right="151"/>
        <w:rPr>
          <w:vanish/>
        </w:rPr>
      </w:pPr>
    </w:p>
    <w:p w14:paraId="3DD15B8C" w14:textId="77777777" w:rsidR="00E3687E" w:rsidRPr="00E3687E" w:rsidRDefault="00E3687E" w:rsidP="00E3687E">
      <w:pPr>
        <w:pStyle w:val="ListParagraph"/>
        <w:numPr>
          <w:ilvl w:val="0"/>
          <w:numId w:val="27"/>
        </w:numPr>
        <w:tabs>
          <w:tab w:val="left" w:pos="865"/>
          <w:tab w:val="left" w:pos="866"/>
        </w:tabs>
        <w:spacing w:before="94" w:line="273" w:lineRule="auto"/>
        <w:ind w:right="151"/>
        <w:rPr>
          <w:vanish/>
        </w:rPr>
      </w:pPr>
    </w:p>
    <w:p w14:paraId="7A006121" w14:textId="77777777" w:rsidR="00E3687E" w:rsidRPr="00E3687E" w:rsidRDefault="00E3687E" w:rsidP="00E3687E">
      <w:pPr>
        <w:pStyle w:val="ListParagraph"/>
        <w:numPr>
          <w:ilvl w:val="0"/>
          <w:numId w:val="27"/>
        </w:numPr>
        <w:tabs>
          <w:tab w:val="left" w:pos="865"/>
          <w:tab w:val="left" w:pos="866"/>
        </w:tabs>
        <w:spacing w:before="94" w:line="273" w:lineRule="auto"/>
        <w:ind w:right="151"/>
        <w:rPr>
          <w:vanish/>
        </w:rPr>
      </w:pPr>
    </w:p>
    <w:p w14:paraId="088E5DA9" w14:textId="77777777" w:rsidR="00E3687E" w:rsidRPr="00E3687E" w:rsidRDefault="00E3687E" w:rsidP="00E3687E">
      <w:pPr>
        <w:pStyle w:val="ListParagraph"/>
        <w:numPr>
          <w:ilvl w:val="0"/>
          <w:numId w:val="27"/>
        </w:numPr>
        <w:tabs>
          <w:tab w:val="left" w:pos="865"/>
          <w:tab w:val="left" w:pos="866"/>
        </w:tabs>
        <w:spacing w:before="94" w:line="273" w:lineRule="auto"/>
        <w:ind w:right="151"/>
        <w:rPr>
          <w:vanish/>
        </w:rPr>
      </w:pPr>
    </w:p>
    <w:p w14:paraId="506F8569" w14:textId="77777777" w:rsidR="00E3687E" w:rsidRPr="00E3687E" w:rsidRDefault="00E3687E" w:rsidP="00E3687E">
      <w:pPr>
        <w:pStyle w:val="ListParagraph"/>
        <w:numPr>
          <w:ilvl w:val="0"/>
          <w:numId w:val="27"/>
        </w:numPr>
        <w:tabs>
          <w:tab w:val="left" w:pos="865"/>
          <w:tab w:val="left" w:pos="866"/>
        </w:tabs>
        <w:spacing w:before="94" w:line="273" w:lineRule="auto"/>
        <w:ind w:right="151"/>
        <w:rPr>
          <w:vanish/>
        </w:rPr>
      </w:pPr>
    </w:p>
    <w:p w14:paraId="6AA6E0E3" w14:textId="77777777" w:rsidR="00E3687E" w:rsidRPr="00E3687E" w:rsidRDefault="00E3687E" w:rsidP="00E3687E">
      <w:pPr>
        <w:pStyle w:val="ListParagraph"/>
        <w:numPr>
          <w:ilvl w:val="1"/>
          <w:numId w:val="27"/>
        </w:numPr>
        <w:tabs>
          <w:tab w:val="left" w:pos="865"/>
          <w:tab w:val="left" w:pos="866"/>
        </w:tabs>
        <w:spacing w:before="94" w:line="273" w:lineRule="auto"/>
        <w:ind w:right="151"/>
        <w:rPr>
          <w:vanish/>
        </w:rPr>
      </w:pPr>
    </w:p>
    <w:p w14:paraId="54A54E84" w14:textId="28D32C31" w:rsidR="00C03BFF" w:rsidRDefault="00A10DD0" w:rsidP="00AD1919">
      <w:pPr>
        <w:pStyle w:val="ListParagraph"/>
        <w:numPr>
          <w:ilvl w:val="1"/>
          <w:numId w:val="27"/>
        </w:numPr>
        <w:tabs>
          <w:tab w:val="left" w:pos="865"/>
          <w:tab w:val="left" w:pos="866"/>
        </w:tabs>
        <w:spacing w:before="94" w:line="273" w:lineRule="auto"/>
        <w:ind w:right="151"/>
      </w:pPr>
      <w:r>
        <w:t>When undertaking the financial assessment only the resident’s income will be</w:t>
      </w:r>
      <w:r w:rsidR="00E94938">
        <w:t xml:space="preserve"> </w:t>
      </w:r>
      <w:r>
        <w:t xml:space="preserve">assessed towards </w:t>
      </w:r>
      <w:proofErr w:type="gramStart"/>
      <w:r>
        <w:t>making a contribution</w:t>
      </w:r>
      <w:proofErr w:type="gramEnd"/>
      <w:r w:rsidRPr="00AD1919">
        <w:rPr>
          <w:spacing w:val="-15"/>
        </w:rPr>
        <w:t xml:space="preserve"> </w:t>
      </w:r>
      <w:r>
        <w:t>including:</w:t>
      </w:r>
    </w:p>
    <w:p w14:paraId="64C20E0B" w14:textId="77777777" w:rsidR="00C03BFF" w:rsidRDefault="00C03BFF">
      <w:pPr>
        <w:pStyle w:val="BodyText"/>
        <w:spacing w:before="8"/>
        <w:rPr>
          <w:sz w:val="26"/>
        </w:rPr>
      </w:pPr>
    </w:p>
    <w:p w14:paraId="03A1B203" w14:textId="56C3EB8A" w:rsidR="00C03BFF" w:rsidRDefault="00A10DD0">
      <w:pPr>
        <w:pStyle w:val="ListParagraph"/>
        <w:numPr>
          <w:ilvl w:val="0"/>
          <w:numId w:val="8"/>
        </w:numPr>
        <w:tabs>
          <w:tab w:val="left" w:pos="881"/>
        </w:tabs>
        <w:spacing w:before="1" w:line="271" w:lineRule="auto"/>
        <w:ind w:right="151"/>
        <w:jc w:val="both"/>
      </w:pPr>
      <w:r>
        <w:t xml:space="preserve">Any money received from benefits such as Pension </w:t>
      </w:r>
      <w:r w:rsidR="00090A6F">
        <w:t>Credit,</w:t>
      </w:r>
      <w:r>
        <w:t xml:space="preserve"> Income Universal Credit, Attendance Allowance, Personal Independence Payment (daily living component), Disability Living allowance (care</w:t>
      </w:r>
      <w:r>
        <w:rPr>
          <w:spacing w:val="-15"/>
        </w:rPr>
        <w:t xml:space="preserve"> </w:t>
      </w:r>
      <w:r>
        <w:t>component)</w:t>
      </w:r>
    </w:p>
    <w:p w14:paraId="6D36D3C9" w14:textId="77777777" w:rsidR="00C03BFF" w:rsidRDefault="00C03BFF">
      <w:pPr>
        <w:spacing w:line="271" w:lineRule="auto"/>
        <w:jc w:val="both"/>
        <w:sectPr w:rsidR="00C03BFF">
          <w:footerReference w:type="default" r:id="rId26"/>
          <w:pgSz w:w="11910" w:h="16840"/>
          <w:pgMar w:top="1060" w:right="1280" w:bottom="1300" w:left="1280" w:header="287" w:footer="1108" w:gutter="0"/>
          <w:cols w:space="720"/>
        </w:sectPr>
      </w:pPr>
    </w:p>
    <w:p w14:paraId="6B67B6C9" w14:textId="77777777" w:rsidR="00C03BFF" w:rsidRDefault="00C03BFF">
      <w:pPr>
        <w:pStyle w:val="BodyText"/>
        <w:rPr>
          <w:sz w:val="20"/>
        </w:rPr>
      </w:pPr>
    </w:p>
    <w:p w14:paraId="04DC2519" w14:textId="77777777" w:rsidR="00C03BFF" w:rsidRDefault="00C03BFF">
      <w:pPr>
        <w:pStyle w:val="BodyText"/>
        <w:spacing w:before="2"/>
      </w:pPr>
    </w:p>
    <w:p w14:paraId="0C87EF1A" w14:textId="77777777" w:rsidR="00C03BFF" w:rsidRDefault="00A10DD0">
      <w:pPr>
        <w:pStyle w:val="ListParagraph"/>
        <w:numPr>
          <w:ilvl w:val="0"/>
          <w:numId w:val="8"/>
        </w:numPr>
        <w:tabs>
          <w:tab w:val="left" w:pos="880"/>
          <w:tab w:val="left" w:pos="881"/>
        </w:tabs>
        <w:spacing w:before="94" w:line="273" w:lineRule="auto"/>
        <w:ind w:right="232"/>
      </w:pPr>
      <w:r>
        <w:t>Any money from private pensions, annuity income or other regular income from investments</w:t>
      </w:r>
    </w:p>
    <w:p w14:paraId="55EC62B4" w14:textId="77777777" w:rsidR="00C03BFF" w:rsidRDefault="00C03BFF">
      <w:pPr>
        <w:pStyle w:val="BodyText"/>
        <w:spacing w:before="10"/>
        <w:rPr>
          <w:sz w:val="26"/>
        </w:rPr>
      </w:pPr>
    </w:p>
    <w:p w14:paraId="68937E50" w14:textId="2BC13FE8" w:rsidR="00C03BFF" w:rsidRDefault="00A10DD0">
      <w:pPr>
        <w:pStyle w:val="ListParagraph"/>
        <w:numPr>
          <w:ilvl w:val="0"/>
          <w:numId w:val="8"/>
        </w:numPr>
        <w:tabs>
          <w:tab w:val="left" w:pos="880"/>
          <w:tab w:val="left" w:pos="881"/>
        </w:tabs>
        <w:spacing w:line="273" w:lineRule="auto"/>
        <w:ind w:right="228"/>
      </w:pPr>
      <w:r>
        <w:t>Any other money received such as, rental income from property or maintenance allowance</w:t>
      </w:r>
      <w:r>
        <w:rPr>
          <w:spacing w:val="-2"/>
        </w:rPr>
        <w:t xml:space="preserve"> </w:t>
      </w:r>
      <w:r w:rsidR="00090A6F">
        <w:t>etc.</w:t>
      </w:r>
    </w:p>
    <w:p w14:paraId="7D61A49E" w14:textId="77777777" w:rsidR="00C03BFF" w:rsidRDefault="00C03BFF">
      <w:pPr>
        <w:pStyle w:val="BodyText"/>
        <w:spacing w:before="7"/>
        <w:rPr>
          <w:sz w:val="25"/>
        </w:rPr>
      </w:pPr>
    </w:p>
    <w:p w14:paraId="26AC1C29" w14:textId="77777777" w:rsidR="003C0C49" w:rsidRPr="003C0C49" w:rsidRDefault="003C0C49" w:rsidP="003C0C49">
      <w:pPr>
        <w:pStyle w:val="ListParagraph"/>
        <w:numPr>
          <w:ilvl w:val="1"/>
          <w:numId w:val="15"/>
        </w:numPr>
        <w:tabs>
          <w:tab w:val="left" w:pos="865"/>
          <w:tab w:val="left" w:pos="866"/>
        </w:tabs>
        <w:spacing w:line="273" w:lineRule="auto"/>
        <w:ind w:right="230"/>
        <w:rPr>
          <w:vanish/>
        </w:rPr>
      </w:pPr>
    </w:p>
    <w:p w14:paraId="25F52E45" w14:textId="7651440A" w:rsidR="00C03BFF" w:rsidRDefault="00A10DD0" w:rsidP="009E20F1">
      <w:pPr>
        <w:pStyle w:val="ListParagraph"/>
        <w:numPr>
          <w:ilvl w:val="1"/>
          <w:numId w:val="15"/>
        </w:numPr>
        <w:tabs>
          <w:tab w:val="left" w:pos="865"/>
          <w:tab w:val="left" w:pos="866"/>
        </w:tabs>
        <w:spacing w:line="273" w:lineRule="auto"/>
        <w:ind w:left="881" w:right="230"/>
      </w:pPr>
      <w:r>
        <w:t>Some</w:t>
      </w:r>
      <w:r>
        <w:rPr>
          <w:spacing w:val="-8"/>
        </w:rPr>
        <w:t xml:space="preserve"> </w:t>
      </w:r>
      <w:r>
        <w:t>income</w:t>
      </w:r>
      <w:r>
        <w:rPr>
          <w:spacing w:val="-9"/>
        </w:rPr>
        <w:t xml:space="preserve"> </w:t>
      </w:r>
      <w:r>
        <w:t>is</w:t>
      </w:r>
      <w:r>
        <w:rPr>
          <w:spacing w:val="-8"/>
        </w:rPr>
        <w:t xml:space="preserve"> </w:t>
      </w:r>
      <w:r>
        <w:t>wholly</w:t>
      </w:r>
      <w:r>
        <w:rPr>
          <w:spacing w:val="-8"/>
        </w:rPr>
        <w:t xml:space="preserve"> </w:t>
      </w:r>
      <w:r>
        <w:t>or</w:t>
      </w:r>
      <w:r>
        <w:rPr>
          <w:spacing w:val="-8"/>
        </w:rPr>
        <w:t xml:space="preserve"> </w:t>
      </w:r>
      <w:r>
        <w:t>partially</w:t>
      </w:r>
      <w:r>
        <w:rPr>
          <w:spacing w:val="-8"/>
        </w:rPr>
        <w:t xml:space="preserve"> </w:t>
      </w:r>
      <w:r>
        <w:t>excluded.</w:t>
      </w:r>
      <w:r>
        <w:rPr>
          <w:spacing w:val="-8"/>
        </w:rPr>
        <w:t xml:space="preserve"> </w:t>
      </w:r>
      <w:r>
        <w:t>Examples</w:t>
      </w:r>
      <w:r>
        <w:rPr>
          <w:spacing w:val="-9"/>
        </w:rPr>
        <w:t xml:space="preserve"> </w:t>
      </w:r>
      <w:r>
        <w:t>are</w:t>
      </w:r>
      <w:r>
        <w:rPr>
          <w:spacing w:val="-8"/>
        </w:rPr>
        <w:t xml:space="preserve"> </w:t>
      </w:r>
      <w:r>
        <w:t>shown</w:t>
      </w:r>
      <w:r>
        <w:rPr>
          <w:spacing w:val="-6"/>
        </w:rPr>
        <w:t xml:space="preserve"> </w:t>
      </w:r>
      <w:r>
        <w:t>below;</w:t>
      </w:r>
      <w:r>
        <w:rPr>
          <w:spacing w:val="-12"/>
        </w:rPr>
        <w:t xml:space="preserve"> </w:t>
      </w:r>
      <w:r>
        <w:t>this</w:t>
      </w:r>
      <w:r>
        <w:rPr>
          <w:spacing w:val="-8"/>
        </w:rPr>
        <w:t xml:space="preserve"> </w:t>
      </w:r>
      <w:r>
        <w:t>is</w:t>
      </w:r>
      <w:r>
        <w:rPr>
          <w:spacing w:val="-8"/>
        </w:rPr>
        <w:t xml:space="preserve"> </w:t>
      </w:r>
      <w:r>
        <w:t>not</w:t>
      </w:r>
      <w:r>
        <w:rPr>
          <w:spacing w:val="-8"/>
        </w:rPr>
        <w:t xml:space="preserve"> </w:t>
      </w:r>
      <w:r>
        <w:t>an exhaustive</w:t>
      </w:r>
      <w:r>
        <w:rPr>
          <w:spacing w:val="-4"/>
        </w:rPr>
        <w:t xml:space="preserve"> </w:t>
      </w:r>
      <w:r>
        <w:t>list:</w:t>
      </w:r>
    </w:p>
    <w:p w14:paraId="49FCE40F" w14:textId="77777777" w:rsidR="00C03BFF" w:rsidRDefault="00C03BFF">
      <w:pPr>
        <w:pStyle w:val="BodyText"/>
        <w:spacing w:before="10"/>
        <w:rPr>
          <w:sz w:val="26"/>
        </w:rPr>
      </w:pPr>
    </w:p>
    <w:p w14:paraId="05C5E8DF" w14:textId="77777777" w:rsidR="00C03BFF" w:rsidRDefault="00A10DD0">
      <w:pPr>
        <w:pStyle w:val="ListParagraph"/>
        <w:numPr>
          <w:ilvl w:val="0"/>
          <w:numId w:val="7"/>
        </w:numPr>
        <w:tabs>
          <w:tab w:val="left" w:pos="880"/>
          <w:tab w:val="left" w:pos="881"/>
        </w:tabs>
        <w:spacing w:line="362" w:lineRule="auto"/>
        <w:ind w:right="235"/>
      </w:pPr>
      <w:r>
        <w:t>Mobility component of Disability Living Allowance and the Mobility component of Personal Independence</w:t>
      </w:r>
      <w:r>
        <w:rPr>
          <w:spacing w:val="-2"/>
        </w:rPr>
        <w:t xml:space="preserve"> </w:t>
      </w:r>
      <w:r>
        <w:t>Payment</w:t>
      </w:r>
    </w:p>
    <w:p w14:paraId="14836930" w14:textId="77777777" w:rsidR="00C03BFF" w:rsidRDefault="00A10DD0">
      <w:pPr>
        <w:pStyle w:val="ListParagraph"/>
        <w:numPr>
          <w:ilvl w:val="0"/>
          <w:numId w:val="7"/>
        </w:numPr>
        <w:tabs>
          <w:tab w:val="left" w:pos="880"/>
          <w:tab w:val="left" w:pos="881"/>
        </w:tabs>
        <w:spacing w:before="12" w:line="364" w:lineRule="auto"/>
        <w:ind w:right="235"/>
      </w:pPr>
      <w:r>
        <w:t>Night care component of the Disability related benefit where the Council is not providing the night</w:t>
      </w:r>
      <w:r>
        <w:rPr>
          <w:spacing w:val="-5"/>
        </w:rPr>
        <w:t xml:space="preserve"> </w:t>
      </w:r>
      <w:r>
        <w:t>support</w:t>
      </w:r>
    </w:p>
    <w:p w14:paraId="1067166E" w14:textId="77777777" w:rsidR="00C03BFF" w:rsidRDefault="00A10DD0">
      <w:pPr>
        <w:pStyle w:val="ListParagraph"/>
        <w:numPr>
          <w:ilvl w:val="0"/>
          <w:numId w:val="7"/>
        </w:numPr>
        <w:tabs>
          <w:tab w:val="left" w:pos="880"/>
          <w:tab w:val="left" w:pos="881"/>
        </w:tabs>
        <w:spacing w:before="3"/>
      </w:pPr>
      <w:r>
        <w:t>Working Child tax Credit/Child</w:t>
      </w:r>
      <w:r>
        <w:rPr>
          <w:spacing w:val="-13"/>
        </w:rPr>
        <w:t xml:space="preserve"> </w:t>
      </w:r>
      <w:r>
        <w:t>Benefit</w:t>
      </w:r>
    </w:p>
    <w:p w14:paraId="5DD43215" w14:textId="77777777" w:rsidR="00C03BFF" w:rsidRDefault="00A10DD0">
      <w:pPr>
        <w:pStyle w:val="ListParagraph"/>
        <w:numPr>
          <w:ilvl w:val="0"/>
          <w:numId w:val="7"/>
        </w:numPr>
        <w:tabs>
          <w:tab w:val="left" w:pos="880"/>
          <w:tab w:val="left" w:pos="881"/>
        </w:tabs>
        <w:spacing w:before="109"/>
      </w:pPr>
      <w:r>
        <w:t>War Pensions - £10</w:t>
      </w:r>
      <w:r>
        <w:rPr>
          <w:spacing w:val="-5"/>
        </w:rPr>
        <w:t xml:space="preserve"> </w:t>
      </w:r>
      <w:r>
        <w:t>disregard</w:t>
      </w:r>
    </w:p>
    <w:p w14:paraId="30922B58" w14:textId="77777777" w:rsidR="00C03BFF" w:rsidRDefault="00A10DD0">
      <w:pPr>
        <w:pStyle w:val="ListParagraph"/>
        <w:numPr>
          <w:ilvl w:val="0"/>
          <w:numId w:val="7"/>
        </w:numPr>
        <w:tabs>
          <w:tab w:val="left" w:pos="880"/>
          <w:tab w:val="left" w:pos="881"/>
        </w:tabs>
        <w:spacing w:before="111"/>
      </w:pPr>
      <w:r>
        <w:t>Earnings from</w:t>
      </w:r>
      <w:r>
        <w:rPr>
          <w:spacing w:val="-6"/>
        </w:rPr>
        <w:t xml:space="preserve"> </w:t>
      </w:r>
      <w:r>
        <w:t>Employment</w:t>
      </w:r>
    </w:p>
    <w:p w14:paraId="72958F08" w14:textId="77777777" w:rsidR="00C03BFF" w:rsidRDefault="00C03BFF">
      <w:pPr>
        <w:pStyle w:val="BodyText"/>
        <w:spacing w:before="7"/>
        <w:rPr>
          <w:sz w:val="32"/>
        </w:rPr>
      </w:pPr>
    </w:p>
    <w:p w14:paraId="6E9D0B5B" w14:textId="77777777" w:rsidR="00C03BFF" w:rsidRDefault="00A10DD0">
      <w:pPr>
        <w:pStyle w:val="Heading1"/>
        <w:numPr>
          <w:ilvl w:val="0"/>
          <w:numId w:val="15"/>
        </w:numPr>
        <w:tabs>
          <w:tab w:val="left" w:pos="877"/>
          <w:tab w:val="left" w:pos="878"/>
        </w:tabs>
        <w:ind w:left="878" w:hanging="732"/>
      </w:pPr>
      <w:bookmarkStart w:id="12" w:name="_bookmark12"/>
      <w:bookmarkEnd w:id="12"/>
      <w:r>
        <w:t>TREATMENT OF</w:t>
      </w:r>
      <w:r>
        <w:rPr>
          <w:spacing w:val="-4"/>
        </w:rPr>
        <w:t xml:space="preserve"> </w:t>
      </w:r>
      <w:r>
        <w:t>CAPITAL</w:t>
      </w:r>
    </w:p>
    <w:p w14:paraId="19C9A02A" w14:textId="77777777" w:rsidR="00C03BFF" w:rsidRDefault="00C03BFF">
      <w:pPr>
        <w:pStyle w:val="BodyText"/>
        <w:spacing w:before="1"/>
        <w:rPr>
          <w:b/>
          <w:sz w:val="29"/>
        </w:rPr>
      </w:pPr>
    </w:p>
    <w:p w14:paraId="671239B5" w14:textId="77777777" w:rsidR="00C03BFF" w:rsidRDefault="00A10DD0">
      <w:pPr>
        <w:pStyle w:val="ListParagraph"/>
        <w:numPr>
          <w:ilvl w:val="1"/>
          <w:numId w:val="15"/>
        </w:numPr>
        <w:tabs>
          <w:tab w:val="left" w:pos="865"/>
          <w:tab w:val="left" w:pos="866"/>
        </w:tabs>
        <w:ind w:left="866" w:hanging="720"/>
      </w:pPr>
      <w:r>
        <w:t>Capital is defined in the Care and Support Statutory</w:t>
      </w:r>
      <w:r>
        <w:rPr>
          <w:spacing w:val="-15"/>
        </w:rPr>
        <w:t xml:space="preserve"> </w:t>
      </w:r>
      <w:r>
        <w:t>Guidance.</w:t>
      </w:r>
    </w:p>
    <w:p w14:paraId="413CB569" w14:textId="77777777" w:rsidR="00C03BFF" w:rsidRDefault="00C03BFF">
      <w:pPr>
        <w:pStyle w:val="BodyText"/>
        <w:spacing w:before="10"/>
        <w:rPr>
          <w:sz w:val="28"/>
        </w:rPr>
      </w:pPr>
    </w:p>
    <w:p w14:paraId="5108631F" w14:textId="52E5AE39" w:rsidR="00C03BFF" w:rsidRDefault="00A10DD0">
      <w:pPr>
        <w:pStyle w:val="BodyText"/>
        <w:spacing w:line="271" w:lineRule="auto"/>
        <w:ind w:left="890" w:right="229" w:hanging="10"/>
        <w:jc w:val="both"/>
      </w:pPr>
      <w:r>
        <w:t xml:space="preserve">Only capital deemed to be that of the resident will be used in the assessment unless the Council is satisfied that the resident has intentionally deprived themselves of a capital asset </w:t>
      </w:r>
      <w:r w:rsidR="006E2778">
        <w:t>to</w:t>
      </w:r>
      <w:r>
        <w:t xml:space="preserve"> reduce their contribution. The level of capital that is taken</w:t>
      </w:r>
      <w:r>
        <w:rPr>
          <w:spacing w:val="-40"/>
        </w:rPr>
        <w:t xml:space="preserve"> </w:t>
      </w:r>
      <w:r>
        <w:t>into account within the financial assessment is shown in the table</w:t>
      </w:r>
      <w:r>
        <w:rPr>
          <w:spacing w:val="-21"/>
        </w:rPr>
        <w:t xml:space="preserve"> </w:t>
      </w:r>
      <w:r>
        <w:t>below:</w:t>
      </w:r>
    </w:p>
    <w:p w14:paraId="49CF7E45" w14:textId="77777777" w:rsidR="00C03BFF" w:rsidRDefault="00C03BFF">
      <w:pPr>
        <w:pStyle w:val="BodyText"/>
        <w:spacing w:before="5"/>
        <w:rPr>
          <w:sz w:val="24"/>
        </w:rPr>
      </w:pPr>
    </w:p>
    <w:tbl>
      <w:tblPr>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0"/>
        <w:gridCol w:w="5106"/>
        <w:gridCol w:w="1620"/>
      </w:tblGrid>
      <w:tr w:rsidR="00C03BFF" w14:paraId="6DF3E324" w14:textId="77777777">
        <w:trPr>
          <w:trHeight w:hRule="exact" w:val="312"/>
        </w:trPr>
        <w:tc>
          <w:tcPr>
            <w:tcW w:w="1700" w:type="dxa"/>
            <w:shd w:val="clear" w:color="auto" w:fill="F1F1F1"/>
          </w:tcPr>
          <w:p w14:paraId="382BE705" w14:textId="77777777" w:rsidR="00C03BFF" w:rsidRDefault="00A10DD0">
            <w:pPr>
              <w:pStyle w:val="TableParagraph"/>
              <w:tabs>
                <w:tab w:val="left" w:pos="1668"/>
              </w:tabs>
              <w:spacing w:before="7"/>
              <w:ind w:left="71"/>
              <w:rPr>
                <w:b/>
              </w:rPr>
            </w:pPr>
            <w:r>
              <w:rPr>
                <w:b/>
                <w:spacing w:val="-33"/>
                <w:shd w:val="clear" w:color="auto" w:fill="FFFFFF"/>
              </w:rPr>
              <w:t xml:space="preserve"> </w:t>
            </w:r>
            <w:r>
              <w:rPr>
                <w:b/>
                <w:shd w:val="clear" w:color="auto" w:fill="FFFFFF"/>
              </w:rPr>
              <w:t>Capital</w:t>
            </w:r>
            <w:r>
              <w:rPr>
                <w:b/>
                <w:shd w:val="clear" w:color="auto" w:fill="FFFFFF"/>
              </w:rPr>
              <w:tab/>
            </w:r>
          </w:p>
        </w:tc>
        <w:tc>
          <w:tcPr>
            <w:tcW w:w="5106" w:type="dxa"/>
            <w:shd w:val="clear" w:color="auto" w:fill="F1F1F1"/>
          </w:tcPr>
          <w:p w14:paraId="074A8F60" w14:textId="77777777" w:rsidR="00C03BFF" w:rsidRDefault="00A10DD0">
            <w:pPr>
              <w:pStyle w:val="TableParagraph"/>
              <w:tabs>
                <w:tab w:val="left" w:pos="5074"/>
              </w:tabs>
              <w:spacing w:before="7"/>
              <w:ind w:left="74"/>
              <w:rPr>
                <w:b/>
              </w:rPr>
            </w:pPr>
            <w:r>
              <w:rPr>
                <w:b/>
                <w:spacing w:val="-33"/>
                <w:shd w:val="clear" w:color="auto" w:fill="FFFFFF"/>
              </w:rPr>
              <w:t xml:space="preserve"> </w:t>
            </w:r>
            <w:r>
              <w:rPr>
                <w:b/>
                <w:shd w:val="clear" w:color="auto" w:fill="FFFFFF"/>
              </w:rPr>
              <w:t>Taken into</w:t>
            </w:r>
            <w:r>
              <w:rPr>
                <w:b/>
                <w:spacing w:val="-6"/>
                <w:shd w:val="clear" w:color="auto" w:fill="FFFFFF"/>
              </w:rPr>
              <w:t xml:space="preserve"> </w:t>
            </w:r>
            <w:r>
              <w:rPr>
                <w:b/>
                <w:shd w:val="clear" w:color="auto" w:fill="FFFFFF"/>
              </w:rPr>
              <w:t>account</w:t>
            </w:r>
            <w:r>
              <w:rPr>
                <w:b/>
                <w:shd w:val="clear" w:color="auto" w:fill="FFFFFF"/>
              </w:rPr>
              <w:tab/>
            </w:r>
          </w:p>
        </w:tc>
        <w:tc>
          <w:tcPr>
            <w:tcW w:w="1620" w:type="dxa"/>
            <w:shd w:val="clear" w:color="auto" w:fill="F1F1F1"/>
          </w:tcPr>
          <w:p w14:paraId="526B0035" w14:textId="77777777" w:rsidR="00C03BFF" w:rsidRDefault="00A10DD0">
            <w:pPr>
              <w:pStyle w:val="TableParagraph"/>
              <w:tabs>
                <w:tab w:val="left" w:pos="1591"/>
              </w:tabs>
              <w:spacing w:before="7"/>
              <w:ind w:left="74"/>
              <w:rPr>
                <w:b/>
              </w:rPr>
            </w:pPr>
            <w:r>
              <w:rPr>
                <w:b/>
                <w:spacing w:val="-33"/>
                <w:shd w:val="clear" w:color="auto" w:fill="FFFFFF"/>
              </w:rPr>
              <w:t xml:space="preserve"> </w:t>
            </w:r>
            <w:r>
              <w:rPr>
                <w:b/>
                <w:shd w:val="clear" w:color="auto" w:fill="FFFFFF"/>
              </w:rPr>
              <w:t>Disregarded</w:t>
            </w:r>
            <w:r>
              <w:rPr>
                <w:b/>
                <w:shd w:val="clear" w:color="auto" w:fill="FFFFFF"/>
              </w:rPr>
              <w:tab/>
            </w:r>
          </w:p>
        </w:tc>
      </w:tr>
      <w:tr w:rsidR="00C03BFF" w14:paraId="68083CC7" w14:textId="77777777">
        <w:trPr>
          <w:trHeight w:hRule="exact" w:val="319"/>
        </w:trPr>
        <w:tc>
          <w:tcPr>
            <w:tcW w:w="1700" w:type="dxa"/>
          </w:tcPr>
          <w:p w14:paraId="405DDFE1" w14:textId="77777777" w:rsidR="00C03BFF" w:rsidRDefault="00A10DD0">
            <w:pPr>
              <w:pStyle w:val="TableParagraph"/>
              <w:ind w:left="100"/>
            </w:pPr>
            <w:r>
              <w:t>Over £23,250</w:t>
            </w:r>
          </w:p>
        </w:tc>
        <w:tc>
          <w:tcPr>
            <w:tcW w:w="5106" w:type="dxa"/>
          </w:tcPr>
          <w:p w14:paraId="6C6281B1" w14:textId="77777777" w:rsidR="00C03BFF" w:rsidRDefault="00A10DD0">
            <w:pPr>
              <w:pStyle w:val="TableParagraph"/>
            </w:pPr>
            <w:r>
              <w:t>Contributes fully to their care and support costs</w:t>
            </w:r>
          </w:p>
        </w:tc>
        <w:tc>
          <w:tcPr>
            <w:tcW w:w="1620" w:type="dxa"/>
          </w:tcPr>
          <w:p w14:paraId="1A166408" w14:textId="77777777" w:rsidR="00C03BFF" w:rsidRDefault="00A10DD0">
            <w:pPr>
              <w:pStyle w:val="TableParagraph"/>
            </w:pPr>
            <w:r>
              <w:t>None</w:t>
            </w:r>
          </w:p>
        </w:tc>
      </w:tr>
      <w:tr w:rsidR="00C03BFF" w14:paraId="539540A1" w14:textId="77777777">
        <w:trPr>
          <w:trHeight w:hRule="exact" w:val="898"/>
        </w:trPr>
        <w:tc>
          <w:tcPr>
            <w:tcW w:w="1700" w:type="dxa"/>
          </w:tcPr>
          <w:p w14:paraId="1F108F23" w14:textId="77777777" w:rsidR="00C03BFF" w:rsidRDefault="00A10DD0">
            <w:pPr>
              <w:pStyle w:val="TableParagraph"/>
              <w:tabs>
                <w:tab w:val="left" w:pos="846"/>
              </w:tabs>
              <w:spacing w:before="7" w:line="276" w:lineRule="auto"/>
              <w:ind w:left="100" w:right="46"/>
            </w:pPr>
            <w:r>
              <w:t>Over</w:t>
            </w:r>
            <w:r>
              <w:tab/>
            </w:r>
            <w:r>
              <w:rPr>
                <w:spacing w:val="-1"/>
              </w:rPr>
              <w:t xml:space="preserve">£14,250 </w:t>
            </w:r>
            <w:r>
              <w:t>and up</w:t>
            </w:r>
            <w:r>
              <w:rPr>
                <w:spacing w:val="-1"/>
              </w:rPr>
              <w:t xml:space="preserve"> </w:t>
            </w:r>
            <w:r>
              <w:t>to</w:t>
            </w:r>
          </w:p>
          <w:p w14:paraId="594FFA52" w14:textId="77777777" w:rsidR="00C03BFF" w:rsidRDefault="00A10DD0">
            <w:pPr>
              <w:pStyle w:val="TableParagraph"/>
              <w:spacing w:before="1"/>
              <w:ind w:left="100"/>
            </w:pPr>
            <w:r>
              <w:t>£23,250</w:t>
            </w:r>
          </w:p>
        </w:tc>
        <w:tc>
          <w:tcPr>
            <w:tcW w:w="5106" w:type="dxa"/>
          </w:tcPr>
          <w:p w14:paraId="6C42F600" w14:textId="77777777" w:rsidR="00C03BFF" w:rsidRDefault="00A10DD0">
            <w:pPr>
              <w:pStyle w:val="TableParagraph"/>
              <w:spacing w:before="7"/>
            </w:pPr>
            <w:r>
              <w:t>Will attract a tariff income of £1 per week for each</w:t>
            </w:r>
          </w:p>
          <w:p w14:paraId="5FE45283" w14:textId="77777777" w:rsidR="00C03BFF" w:rsidRDefault="00A10DD0">
            <w:pPr>
              <w:pStyle w:val="TableParagraph"/>
              <w:spacing w:before="20" w:line="259" w:lineRule="auto"/>
            </w:pPr>
            <w:r>
              <w:t>£250 (or part of £250) which will be included as income in the financial assessment</w:t>
            </w:r>
          </w:p>
        </w:tc>
        <w:tc>
          <w:tcPr>
            <w:tcW w:w="1620" w:type="dxa"/>
          </w:tcPr>
          <w:p w14:paraId="553E56D0" w14:textId="77777777" w:rsidR="00C03BFF" w:rsidRDefault="00A10DD0">
            <w:pPr>
              <w:pStyle w:val="TableParagraph"/>
              <w:spacing w:before="7"/>
            </w:pPr>
            <w:r>
              <w:t>None</w:t>
            </w:r>
          </w:p>
        </w:tc>
      </w:tr>
      <w:tr w:rsidR="00C03BFF" w14:paraId="3E6FA623" w14:textId="77777777">
        <w:trPr>
          <w:trHeight w:hRule="exact" w:val="317"/>
        </w:trPr>
        <w:tc>
          <w:tcPr>
            <w:tcW w:w="1700" w:type="dxa"/>
          </w:tcPr>
          <w:p w14:paraId="1FDD3CE1" w14:textId="77777777" w:rsidR="00C03BFF" w:rsidRDefault="00A10DD0">
            <w:pPr>
              <w:pStyle w:val="TableParagraph"/>
              <w:ind w:left="100"/>
            </w:pPr>
            <w:r>
              <w:t>Under £14,250</w:t>
            </w:r>
          </w:p>
        </w:tc>
        <w:tc>
          <w:tcPr>
            <w:tcW w:w="5106" w:type="dxa"/>
          </w:tcPr>
          <w:p w14:paraId="057535CB" w14:textId="77777777" w:rsidR="00C03BFF" w:rsidRDefault="00A10DD0">
            <w:pPr>
              <w:pStyle w:val="TableParagraph"/>
            </w:pPr>
            <w:r>
              <w:t>None</w:t>
            </w:r>
          </w:p>
        </w:tc>
        <w:tc>
          <w:tcPr>
            <w:tcW w:w="1620" w:type="dxa"/>
          </w:tcPr>
          <w:p w14:paraId="7C9D6D1B" w14:textId="77777777" w:rsidR="00C03BFF" w:rsidRDefault="00A10DD0">
            <w:pPr>
              <w:pStyle w:val="TableParagraph"/>
            </w:pPr>
            <w:r>
              <w:t>Fully</w:t>
            </w:r>
          </w:p>
        </w:tc>
      </w:tr>
    </w:tbl>
    <w:p w14:paraId="5C4553F8" w14:textId="77777777" w:rsidR="00C03BFF" w:rsidRDefault="00C03BFF">
      <w:pPr>
        <w:pStyle w:val="BodyText"/>
        <w:rPr>
          <w:sz w:val="24"/>
        </w:rPr>
      </w:pPr>
    </w:p>
    <w:p w14:paraId="6AB34754" w14:textId="77777777" w:rsidR="00C03BFF" w:rsidRDefault="00C03BFF">
      <w:pPr>
        <w:pStyle w:val="BodyText"/>
        <w:spacing w:before="5"/>
        <w:rPr>
          <w:sz w:val="26"/>
        </w:rPr>
      </w:pPr>
    </w:p>
    <w:p w14:paraId="7AC4537A" w14:textId="77777777" w:rsidR="00C03BFF" w:rsidRDefault="00A10DD0">
      <w:pPr>
        <w:pStyle w:val="ListParagraph"/>
        <w:numPr>
          <w:ilvl w:val="1"/>
          <w:numId w:val="15"/>
        </w:numPr>
        <w:tabs>
          <w:tab w:val="left" w:pos="880"/>
          <w:tab w:val="left" w:pos="881"/>
        </w:tabs>
        <w:spacing w:before="1"/>
        <w:ind w:hanging="734"/>
      </w:pPr>
      <w:r>
        <w:t>Capital includes, but is not limited</w:t>
      </w:r>
      <w:r>
        <w:rPr>
          <w:spacing w:val="-15"/>
        </w:rPr>
        <w:t xml:space="preserve"> </w:t>
      </w:r>
      <w:r>
        <w:t>to:</w:t>
      </w:r>
    </w:p>
    <w:p w14:paraId="58C37A16" w14:textId="77777777" w:rsidR="00C03BFF" w:rsidRDefault="00C03BFF">
      <w:pPr>
        <w:pStyle w:val="BodyText"/>
        <w:spacing w:before="1"/>
        <w:rPr>
          <w:sz w:val="19"/>
        </w:rPr>
      </w:pPr>
    </w:p>
    <w:p w14:paraId="5E2F871D" w14:textId="3B219784" w:rsidR="00C03BFF" w:rsidRDefault="00A10DD0">
      <w:pPr>
        <w:pStyle w:val="ListParagraph"/>
        <w:numPr>
          <w:ilvl w:val="0"/>
          <w:numId w:val="6"/>
        </w:numPr>
        <w:tabs>
          <w:tab w:val="left" w:pos="881"/>
        </w:tabs>
        <w:spacing w:line="271" w:lineRule="auto"/>
        <w:ind w:right="234"/>
        <w:jc w:val="both"/>
      </w:pPr>
      <w:r>
        <w:t xml:space="preserve">Any savings account, Building society, bank deposit, Post office Savings bank, National savings etc. Investments, stocks, shares, unit trust, TESSAs, PEPs, ISAs, premium </w:t>
      </w:r>
      <w:r w:rsidR="00090A6F">
        <w:t>bonds,</w:t>
      </w:r>
      <w:r>
        <w:t xml:space="preserve"> or other</w:t>
      </w:r>
      <w:r>
        <w:rPr>
          <w:spacing w:val="-4"/>
        </w:rPr>
        <w:t xml:space="preserve"> </w:t>
      </w:r>
      <w:r>
        <w:t>savings</w:t>
      </w:r>
    </w:p>
    <w:p w14:paraId="605F5DAB" w14:textId="77777777" w:rsidR="00C03BFF" w:rsidRDefault="00C03BFF">
      <w:pPr>
        <w:pStyle w:val="BodyText"/>
        <w:spacing w:before="10"/>
        <w:rPr>
          <w:sz w:val="26"/>
        </w:rPr>
      </w:pPr>
    </w:p>
    <w:p w14:paraId="459945CF" w14:textId="77777777" w:rsidR="00C03BFF" w:rsidRDefault="00A10DD0">
      <w:pPr>
        <w:pStyle w:val="ListParagraph"/>
        <w:numPr>
          <w:ilvl w:val="0"/>
          <w:numId w:val="6"/>
        </w:numPr>
        <w:tabs>
          <w:tab w:val="left" w:pos="880"/>
          <w:tab w:val="left" w:pos="881"/>
        </w:tabs>
        <w:spacing w:before="1" w:line="273" w:lineRule="auto"/>
        <w:ind w:right="229"/>
      </w:pPr>
      <w:r>
        <w:t>The</w:t>
      </w:r>
      <w:r>
        <w:rPr>
          <w:spacing w:val="-8"/>
        </w:rPr>
        <w:t xml:space="preserve"> </w:t>
      </w:r>
      <w:r>
        <w:t>value</w:t>
      </w:r>
      <w:r>
        <w:rPr>
          <w:spacing w:val="-8"/>
        </w:rPr>
        <w:t xml:space="preserve"> </w:t>
      </w:r>
      <w:r>
        <w:t>of</w:t>
      </w:r>
      <w:r>
        <w:rPr>
          <w:spacing w:val="-8"/>
        </w:rPr>
        <w:t xml:space="preserve"> </w:t>
      </w:r>
      <w:r>
        <w:t>investments</w:t>
      </w:r>
      <w:r>
        <w:rPr>
          <w:spacing w:val="-10"/>
        </w:rPr>
        <w:t xml:space="preserve"> </w:t>
      </w:r>
      <w:r>
        <w:t>in</w:t>
      </w:r>
      <w:r>
        <w:rPr>
          <w:spacing w:val="-8"/>
        </w:rPr>
        <w:t xml:space="preserve"> </w:t>
      </w:r>
      <w:r>
        <w:t>property,</w:t>
      </w:r>
      <w:r>
        <w:rPr>
          <w:spacing w:val="-9"/>
        </w:rPr>
        <w:t xml:space="preserve"> </w:t>
      </w:r>
      <w:r>
        <w:t>building</w:t>
      </w:r>
      <w:r>
        <w:rPr>
          <w:spacing w:val="-8"/>
        </w:rPr>
        <w:t xml:space="preserve"> </w:t>
      </w:r>
      <w:r>
        <w:t>and</w:t>
      </w:r>
      <w:r>
        <w:rPr>
          <w:spacing w:val="-10"/>
        </w:rPr>
        <w:t xml:space="preserve"> </w:t>
      </w:r>
      <w:r>
        <w:t>land</w:t>
      </w:r>
      <w:r>
        <w:rPr>
          <w:spacing w:val="-8"/>
        </w:rPr>
        <w:t xml:space="preserve"> </w:t>
      </w:r>
      <w:r>
        <w:t>other</w:t>
      </w:r>
      <w:r>
        <w:rPr>
          <w:spacing w:val="-11"/>
        </w:rPr>
        <w:t xml:space="preserve"> </w:t>
      </w:r>
      <w:r>
        <w:t>than</w:t>
      </w:r>
      <w:r>
        <w:rPr>
          <w:spacing w:val="-10"/>
        </w:rPr>
        <w:t xml:space="preserve"> </w:t>
      </w:r>
      <w:r>
        <w:t>that</w:t>
      </w:r>
      <w:r>
        <w:rPr>
          <w:spacing w:val="-9"/>
        </w:rPr>
        <w:t xml:space="preserve"> </w:t>
      </w:r>
      <w:r>
        <w:t>occupied</w:t>
      </w:r>
      <w:r>
        <w:rPr>
          <w:spacing w:val="-8"/>
        </w:rPr>
        <w:t xml:space="preserve"> </w:t>
      </w:r>
      <w:r>
        <w:t>by</w:t>
      </w:r>
      <w:r>
        <w:rPr>
          <w:spacing w:val="-10"/>
        </w:rPr>
        <w:t xml:space="preserve"> </w:t>
      </w:r>
      <w:r>
        <w:t>the resident</w:t>
      </w:r>
    </w:p>
    <w:p w14:paraId="2417E420" w14:textId="77777777" w:rsidR="00C03BFF" w:rsidRDefault="00C03BFF">
      <w:pPr>
        <w:pStyle w:val="BodyText"/>
        <w:spacing w:before="2"/>
        <w:rPr>
          <w:sz w:val="27"/>
        </w:rPr>
      </w:pPr>
    </w:p>
    <w:p w14:paraId="439775DE" w14:textId="77777777" w:rsidR="00C03BFF" w:rsidRDefault="00A10DD0">
      <w:pPr>
        <w:pStyle w:val="ListParagraph"/>
        <w:numPr>
          <w:ilvl w:val="0"/>
          <w:numId w:val="6"/>
        </w:numPr>
        <w:tabs>
          <w:tab w:val="left" w:pos="880"/>
          <w:tab w:val="left" w:pos="881"/>
        </w:tabs>
        <w:spacing w:line="273" w:lineRule="auto"/>
        <w:ind w:right="234"/>
      </w:pPr>
      <w:r>
        <w:t>Any capital held for the resident who uses services held on their behalf by another party, Court of Protection</w:t>
      </w:r>
      <w:r>
        <w:rPr>
          <w:spacing w:val="-13"/>
        </w:rPr>
        <w:t xml:space="preserve"> </w:t>
      </w:r>
      <w:r>
        <w:t>spouse/partner</w:t>
      </w:r>
    </w:p>
    <w:p w14:paraId="2491A21D" w14:textId="77777777" w:rsidR="00C03BFF" w:rsidRDefault="00C03BFF">
      <w:pPr>
        <w:spacing w:line="273" w:lineRule="auto"/>
        <w:sectPr w:rsidR="00C03BFF">
          <w:pgSz w:w="11910" w:h="16840"/>
          <w:pgMar w:top="1060" w:right="1200" w:bottom="1300" w:left="1280" w:header="287" w:footer="1108" w:gutter="0"/>
          <w:cols w:space="720"/>
        </w:sectPr>
      </w:pPr>
    </w:p>
    <w:p w14:paraId="0204EB8F" w14:textId="77777777" w:rsidR="00C03BFF" w:rsidRDefault="00C03BFF">
      <w:pPr>
        <w:pStyle w:val="BodyText"/>
        <w:rPr>
          <w:sz w:val="20"/>
        </w:rPr>
      </w:pPr>
    </w:p>
    <w:p w14:paraId="11CD8932" w14:textId="77777777" w:rsidR="00C03BFF" w:rsidRDefault="00C03BFF">
      <w:pPr>
        <w:pStyle w:val="BodyText"/>
        <w:rPr>
          <w:sz w:val="20"/>
        </w:rPr>
      </w:pPr>
    </w:p>
    <w:p w14:paraId="1514F825" w14:textId="77777777" w:rsidR="00C03BFF" w:rsidRDefault="00C03BFF">
      <w:pPr>
        <w:pStyle w:val="BodyText"/>
        <w:spacing w:before="11"/>
        <w:rPr>
          <w:sz w:val="28"/>
        </w:rPr>
      </w:pPr>
    </w:p>
    <w:p w14:paraId="608057AA" w14:textId="77777777" w:rsidR="00C03BFF" w:rsidRDefault="00A10DD0">
      <w:pPr>
        <w:pStyle w:val="ListParagraph"/>
        <w:numPr>
          <w:ilvl w:val="0"/>
          <w:numId w:val="6"/>
        </w:numPr>
        <w:tabs>
          <w:tab w:val="left" w:pos="880"/>
          <w:tab w:val="left" w:pos="881"/>
        </w:tabs>
        <w:spacing w:before="93" w:line="273" w:lineRule="auto"/>
        <w:ind w:right="153"/>
      </w:pPr>
      <w:r>
        <w:t>Any element of compensation payment awarded specifically for the costs of providing on-going</w:t>
      </w:r>
      <w:r>
        <w:rPr>
          <w:spacing w:val="-4"/>
        </w:rPr>
        <w:t xml:space="preserve"> </w:t>
      </w:r>
      <w:r>
        <w:t>aftercare.</w:t>
      </w:r>
    </w:p>
    <w:p w14:paraId="36B005C0" w14:textId="77777777" w:rsidR="00C03BFF" w:rsidRDefault="00C03BFF">
      <w:pPr>
        <w:pStyle w:val="BodyText"/>
        <w:rPr>
          <w:sz w:val="24"/>
        </w:rPr>
      </w:pPr>
    </w:p>
    <w:p w14:paraId="19D96D4B" w14:textId="77777777" w:rsidR="00C03BFF" w:rsidRDefault="00C03BFF">
      <w:pPr>
        <w:pStyle w:val="BodyText"/>
        <w:spacing w:before="3"/>
        <w:rPr>
          <w:sz w:val="26"/>
        </w:rPr>
      </w:pPr>
    </w:p>
    <w:p w14:paraId="4542A838" w14:textId="77777777" w:rsidR="00C03BFF" w:rsidRDefault="00A10DD0">
      <w:pPr>
        <w:pStyle w:val="Heading1"/>
        <w:numPr>
          <w:ilvl w:val="0"/>
          <w:numId w:val="15"/>
        </w:numPr>
        <w:tabs>
          <w:tab w:val="left" w:pos="877"/>
          <w:tab w:val="left" w:pos="878"/>
        </w:tabs>
        <w:ind w:left="878" w:hanging="732"/>
      </w:pPr>
      <w:bookmarkStart w:id="13" w:name="_bookmark13"/>
      <w:bookmarkEnd w:id="13"/>
      <w:r>
        <w:t>DEPRIVATION OF</w:t>
      </w:r>
      <w:r>
        <w:rPr>
          <w:spacing w:val="-8"/>
        </w:rPr>
        <w:t xml:space="preserve"> </w:t>
      </w:r>
      <w:r>
        <w:t>ASSETS</w:t>
      </w:r>
    </w:p>
    <w:p w14:paraId="293C3B3F" w14:textId="77777777" w:rsidR="00C03BFF" w:rsidRDefault="00C03BFF">
      <w:pPr>
        <w:pStyle w:val="BodyText"/>
        <w:spacing w:before="7"/>
        <w:rPr>
          <w:b/>
          <w:sz w:val="28"/>
        </w:rPr>
      </w:pPr>
    </w:p>
    <w:p w14:paraId="06B99DA2" w14:textId="77777777" w:rsidR="00C03BFF" w:rsidRDefault="00A10DD0">
      <w:pPr>
        <w:pStyle w:val="ListParagraph"/>
        <w:numPr>
          <w:ilvl w:val="1"/>
          <w:numId w:val="15"/>
        </w:numPr>
        <w:tabs>
          <w:tab w:val="left" w:pos="865"/>
          <w:tab w:val="left" w:pos="866"/>
        </w:tabs>
        <w:spacing w:before="1" w:line="273" w:lineRule="auto"/>
        <w:ind w:left="866" w:right="149" w:hanging="720"/>
        <w:rPr>
          <w:b/>
        </w:rPr>
      </w:pPr>
      <w:r>
        <w:t>This</w:t>
      </w:r>
      <w:r>
        <w:rPr>
          <w:spacing w:val="-7"/>
        </w:rPr>
        <w:t xml:space="preserve"> </w:t>
      </w:r>
      <w:r>
        <w:t>is</w:t>
      </w:r>
      <w:r>
        <w:rPr>
          <w:spacing w:val="-7"/>
        </w:rPr>
        <w:t xml:space="preserve"> </w:t>
      </w:r>
      <w:r>
        <w:t>covered</w:t>
      </w:r>
      <w:r>
        <w:rPr>
          <w:spacing w:val="-10"/>
        </w:rPr>
        <w:t xml:space="preserve"> </w:t>
      </w:r>
      <w:r>
        <w:t>in</w:t>
      </w:r>
      <w:r>
        <w:rPr>
          <w:spacing w:val="-10"/>
        </w:rPr>
        <w:t xml:space="preserve"> </w:t>
      </w:r>
      <w:r>
        <w:t>the</w:t>
      </w:r>
      <w:r>
        <w:rPr>
          <w:spacing w:val="-10"/>
        </w:rPr>
        <w:t xml:space="preserve"> </w:t>
      </w:r>
      <w:r>
        <w:t>Care</w:t>
      </w:r>
      <w:r>
        <w:rPr>
          <w:spacing w:val="-8"/>
        </w:rPr>
        <w:t xml:space="preserve"> </w:t>
      </w:r>
      <w:r>
        <w:t>and</w:t>
      </w:r>
      <w:r>
        <w:rPr>
          <w:spacing w:val="-10"/>
        </w:rPr>
        <w:t xml:space="preserve"> </w:t>
      </w:r>
      <w:r>
        <w:t>Support</w:t>
      </w:r>
      <w:r>
        <w:rPr>
          <w:spacing w:val="-9"/>
        </w:rPr>
        <w:t xml:space="preserve"> </w:t>
      </w:r>
      <w:r>
        <w:t>Statutory</w:t>
      </w:r>
      <w:r>
        <w:rPr>
          <w:spacing w:val="-12"/>
        </w:rPr>
        <w:t xml:space="preserve"> </w:t>
      </w:r>
      <w:r>
        <w:t>Guidance</w:t>
      </w:r>
      <w:r>
        <w:rPr>
          <w:spacing w:val="-7"/>
        </w:rPr>
        <w:t xml:space="preserve"> </w:t>
      </w:r>
      <w:r>
        <w:rPr>
          <w:b/>
        </w:rPr>
        <w:t>Annex</w:t>
      </w:r>
      <w:r>
        <w:rPr>
          <w:b/>
          <w:spacing w:val="-10"/>
        </w:rPr>
        <w:t xml:space="preserve"> </w:t>
      </w:r>
      <w:r>
        <w:rPr>
          <w:b/>
        </w:rPr>
        <w:t>E:</w:t>
      </w:r>
      <w:r>
        <w:rPr>
          <w:b/>
          <w:spacing w:val="-9"/>
        </w:rPr>
        <w:t xml:space="preserve"> </w:t>
      </w:r>
      <w:r>
        <w:rPr>
          <w:b/>
        </w:rPr>
        <w:t>Deprivation</w:t>
      </w:r>
      <w:r>
        <w:rPr>
          <w:b/>
          <w:spacing w:val="41"/>
        </w:rPr>
        <w:t xml:space="preserve"> </w:t>
      </w:r>
      <w:r>
        <w:rPr>
          <w:b/>
        </w:rPr>
        <w:t>of Assets.</w:t>
      </w:r>
    </w:p>
    <w:p w14:paraId="1C58D859" w14:textId="77777777" w:rsidR="005D4E50" w:rsidRDefault="005D4E50" w:rsidP="005D4E50">
      <w:pPr>
        <w:pStyle w:val="BodyText"/>
        <w:spacing w:before="5" w:line="273" w:lineRule="auto"/>
        <w:ind w:left="866" w:right="351"/>
      </w:pPr>
    </w:p>
    <w:p w14:paraId="19E0F6BE" w14:textId="6E570B49" w:rsidR="00C03BFF" w:rsidRDefault="009E20F1" w:rsidP="005D4E50">
      <w:pPr>
        <w:pStyle w:val="BodyText"/>
        <w:spacing w:before="5" w:line="273" w:lineRule="auto"/>
        <w:ind w:left="866" w:right="351"/>
      </w:pPr>
      <w:hyperlink r:id="rId27" w:history="1">
        <w:r w:rsidR="005D4E50" w:rsidRPr="00276E88">
          <w:rPr>
            <w:rStyle w:val="Hyperlink"/>
          </w:rPr>
          <w:t>https://www.gov.uk/government/publications/care-act-statutory-guidance/care-and-support-</w:t>
        </w:r>
      </w:hyperlink>
      <w:r w:rsidR="00A10DD0">
        <w:rPr>
          <w:color w:val="0462C1"/>
          <w:u w:val="single" w:color="0462C1"/>
        </w:rPr>
        <w:t xml:space="preserve"> </w:t>
      </w:r>
      <w:hyperlink r:id="rId28" w:anchor="AnnexE">
        <w:r w:rsidR="00A10DD0">
          <w:rPr>
            <w:color w:val="0462C1"/>
            <w:u w:val="single" w:color="0462C1"/>
          </w:rPr>
          <w:t>statutory-guidance#AnnexE</w:t>
        </w:r>
      </w:hyperlink>
    </w:p>
    <w:p w14:paraId="666694EA" w14:textId="77777777" w:rsidR="00C03BFF" w:rsidRDefault="00C03BFF">
      <w:pPr>
        <w:pStyle w:val="BodyText"/>
        <w:spacing w:before="11"/>
        <w:rPr>
          <w:sz w:val="17"/>
        </w:rPr>
      </w:pPr>
    </w:p>
    <w:p w14:paraId="086BB033" w14:textId="05AD7DCA" w:rsidR="00C03BFF" w:rsidRDefault="00A10DD0">
      <w:pPr>
        <w:pStyle w:val="BodyText"/>
        <w:spacing w:before="93" w:line="271" w:lineRule="auto"/>
        <w:ind w:left="866" w:right="149"/>
        <w:jc w:val="both"/>
      </w:pPr>
      <w:r>
        <w:t>Deprivation of assets occurs where a person has intentionally deprived or decreased their</w:t>
      </w:r>
      <w:r>
        <w:rPr>
          <w:spacing w:val="-3"/>
        </w:rPr>
        <w:t xml:space="preserve"> </w:t>
      </w:r>
      <w:r>
        <w:t>overall</w:t>
      </w:r>
      <w:r>
        <w:rPr>
          <w:spacing w:val="-5"/>
        </w:rPr>
        <w:t xml:space="preserve"> </w:t>
      </w:r>
      <w:r>
        <w:t>assets</w:t>
      </w:r>
      <w:r>
        <w:rPr>
          <w:spacing w:val="-6"/>
        </w:rPr>
        <w:t xml:space="preserve"> </w:t>
      </w:r>
      <w:r w:rsidR="006E2778">
        <w:t>to</w:t>
      </w:r>
      <w:r>
        <w:rPr>
          <w:spacing w:val="-6"/>
        </w:rPr>
        <w:t xml:space="preserve"> </w:t>
      </w:r>
      <w:r>
        <w:t>reduce</w:t>
      </w:r>
      <w:r>
        <w:rPr>
          <w:spacing w:val="-7"/>
        </w:rPr>
        <w:t xml:space="preserve"> </w:t>
      </w:r>
      <w:r>
        <w:t>the</w:t>
      </w:r>
      <w:r>
        <w:rPr>
          <w:spacing w:val="-7"/>
        </w:rPr>
        <w:t xml:space="preserve"> </w:t>
      </w:r>
      <w:r>
        <w:t>amount</w:t>
      </w:r>
      <w:r>
        <w:rPr>
          <w:spacing w:val="-8"/>
        </w:rPr>
        <w:t xml:space="preserve"> </w:t>
      </w:r>
      <w:r>
        <w:t>they</w:t>
      </w:r>
      <w:r>
        <w:rPr>
          <w:spacing w:val="-4"/>
        </w:rPr>
        <w:t xml:space="preserve"> </w:t>
      </w:r>
      <w:r>
        <w:t>are</w:t>
      </w:r>
      <w:r>
        <w:rPr>
          <w:spacing w:val="-6"/>
        </w:rPr>
        <w:t xml:space="preserve"> </w:t>
      </w:r>
      <w:r>
        <w:t>charged</w:t>
      </w:r>
      <w:r>
        <w:rPr>
          <w:spacing w:val="-6"/>
        </w:rPr>
        <w:t xml:space="preserve"> </w:t>
      </w:r>
      <w:r>
        <w:t>towards</w:t>
      </w:r>
      <w:r>
        <w:rPr>
          <w:spacing w:val="-6"/>
        </w:rPr>
        <w:t xml:space="preserve"> </w:t>
      </w:r>
      <w:r>
        <w:t>their</w:t>
      </w:r>
      <w:r>
        <w:rPr>
          <w:spacing w:val="-5"/>
        </w:rPr>
        <w:t xml:space="preserve"> </w:t>
      </w:r>
      <w:r>
        <w:t>care. This means that they must have known that they needed care and support and have reduced</w:t>
      </w:r>
      <w:r>
        <w:rPr>
          <w:spacing w:val="-15"/>
        </w:rPr>
        <w:t xml:space="preserve"> </w:t>
      </w:r>
      <w:r>
        <w:t>their</w:t>
      </w:r>
      <w:r>
        <w:rPr>
          <w:spacing w:val="-16"/>
        </w:rPr>
        <w:t xml:space="preserve"> </w:t>
      </w:r>
      <w:r>
        <w:t>assets</w:t>
      </w:r>
      <w:r>
        <w:rPr>
          <w:spacing w:val="-15"/>
        </w:rPr>
        <w:t xml:space="preserve"> </w:t>
      </w:r>
      <w:r w:rsidR="006E2778">
        <w:t>to</w:t>
      </w:r>
      <w:r>
        <w:rPr>
          <w:spacing w:val="-17"/>
        </w:rPr>
        <w:t xml:space="preserve"> </w:t>
      </w:r>
      <w:r>
        <w:t>reduce</w:t>
      </w:r>
      <w:r>
        <w:rPr>
          <w:spacing w:val="-18"/>
        </w:rPr>
        <w:t xml:space="preserve"> </w:t>
      </w:r>
      <w:r>
        <w:t>the</w:t>
      </w:r>
      <w:r>
        <w:rPr>
          <w:spacing w:val="-15"/>
        </w:rPr>
        <w:t xml:space="preserve"> </w:t>
      </w:r>
      <w:r>
        <w:t>contribution</w:t>
      </w:r>
      <w:r>
        <w:rPr>
          <w:spacing w:val="-15"/>
        </w:rPr>
        <w:t xml:space="preserve"> </w:t>
      </w:r>
      <w:r>
        <w:t>they</w:t>
      </w:r>
      <w:r>
        <w:rPr>
          <w:spacing w:val="-15"/>
        </w:rPr>
        <w:t xml:space="preserve"> </w:t>
      </w:r>
      <w:r>
        <w:t>are</w:t>
      </w:r>
      <w:r>
        <w:rPr>
          <w:spacing w:val="-15"/>
        </w:rPr>
        <w:t xml:space="preserve"> </w:t>
      </w:r>
      <w:r>
        <w:t>asked</w:t>
      </w:r>
      <w:r>
        <w:rPr>
          <w:spacing w:val="-17"/>
        </w:rPr>
        <w:t xml:space="preserve"> </w:t>
      </w:r>
      <w:r>
        <w:t>to</w:t>
      </w:r>
      <w:r>
        <w:rPr>
          <w:spacing w:val="-15"/>
        </w:rPr>
        <w:t xml:space="preserve"> </w:t>
      </w:r>
      <w:r>
        <w:t>make</w:t>
      </w:r>
      <w:r>
        <w:rPr>
          <w:spacing w:val="-15"/>
        </w:rPr>
        <w:t xml:space="preserve"> </w:t>
      </w:r>
      <w:r>
        <w:t>towards the cost of that care and</w:t>
      </w:r>
      <w:r>
        <w:rPr>
          <w:spacing w:val="-8"/>
        </w:rPr>
        <w:t xml:space="preserve"> </w:t>
      </w:r>
      <w:r>
        <w:t>support.</w:t>
      </w:r>
    </w:p>
    <w:p w14:paraId="26534A2E" w14:textId="77777777" w:rsidR="00C03BFF" w:rsidRDefault="00C03BFF">
      <w:pPr>
        <w:pStyle w:val="BodyText"/>
        <w:spacing w:before="10"/>
        <w:rPr>
          <w:sz w:val="25"/>
        </w:rPr>
      </w:pPr>
    </w:p>
    <w:p w14:paraId="64517C48" w14:textId="6DB496F9" w:rsidR="00C03BFF" w:rsidRDefault="00A10DD0">
      <w:pPr>
        <w:pStyle w:val="BodyText"/>
        <w:spacing w:line="271" w:lineRule="auto"/>
        <w:ind w:left="890" w:right="150" w:hanging="10"/>
        <w:jc w:val="both"/>
      </w:pPr>
      <w:r>
        <w:t>In accordance with the Care and Support Statutory Guidance, where the Council identifies</w:t>
      </w:r>
      <w:r>
        <w:rPr>
          <w:spacing w:val="-6"/>
        </w:rPr>
        <w:t xml:space="preserve"> </w:t>
      </w:r>
      <w:r>
        <w:t>that</w:t>
      </w:r>
      <w:r>
        <w:rPr>
          <w:spacing w:val="-5"/>
        </w:rPr>
        <w:t xml:space="preserve"> </w:t>
      </w:r>
      <w:r>
        <w:t>a</w:t>
      </w:r>
      <w:r>
        <w:rPr>
          <w:spacing w:val="-9"/>
        </w:rPr>
        <w:t xml:space="preserve"> </w:t>
      </w:r>
      <w:r>
        <w:t>resident</w:t>
      </w:r>
      <w:r>
        <w:rPr>
          <w:spacing w:val="-6"/>
        </w:rPr>
        <w:t xml:space="preserve"> </w:t>
      </w:r>
      <w:r>
        <w:t>has</w:t>
      </w:r>
      <w:r>
        <w:rPr>
          <w:spacing w:val="-6"/>
        </w:rPr>
        <w:t xml:space="preserve"> </w:t>
      </w:r>
      <w:r>
        <w:t>deprived</w:t>
      </w:r>
      <w:r>
        <w:rPr>
          <w:spacing w:val="-9"/>
        </w:rPr>
        <w:t xml:space="preserve"> </w:t>
      </w:r>
      <w:r>
        <w:t>themselves</w:t>
      </w:r>
      <w:r>
        <w:rPr>
          <w:spacing w:val="-9"/>
        </w:rPr>
        <w:t xml:space="preserve"> </w:t>
      </w:r>
      <w:r>
        <w:t>of</w:t>
      </w:r>
      <w:r>
        <w:rPr>
          <w:spacing w:val="-5"/>
        </w:rPr>
        <w:t xml:space="preserve"> </w:t>
      </w:r>
      <w:r>
        <w:t>income</w:t>
      </w:r>
      <w:r>
        <w:rPr>
          <w:spacing w:val="-6"/>
        </w:rPr>
        <w:t xml:space="preserve"> </w:t>
      </w:r>
      <w:r>
        <w:t>or</w:t>
      </w:r>
      <w:r>
        <w:rPr>
          <w:spacing w:val="-5"/>
        </w:rPr>
        <w:t xml:space="preserve"> </w:t>
      </w:r>
      <w:r>
        <w:t>a</w:t>
      </w:r>
      <w:r>
        <w:rPr>
          <w:spacing w:val="-8"/>
        </w:rPr>
        <w:t xml:space="preserve"> </w:t>
      </w:r>
      <w:r>
        <w:t>capital</w:t>
      </w:r>
      <w:r>
        <w:rPr>
          <w:spacing w:val="-7"/>
        </w:rPr>
        <w:t xml:space="preserve"> </w:t>
      </w:r>
      <w:r>
        <w:t>asset</w:t>
      </w:r>
      <w:r>
        <w:rPr>
          <w:spacing w:val="-5"/>
        </w:rPr>
        <w:t xml:space="preserve"> </w:t>
      </w:r>
      <w:r w:rsidR="006E2778">
        <w:t>to</w:t>
      </w:r>
      <w:r>
        <w:t xml:space="preserve"> reduce their contribution towards the costs of their care and support services, this will</w:t>
      </w:r>
      <w:r>
        <w:rPr>
          <w:spacing w:val="-13"/>
        </w:rPr>
        <w:t xml:space="preserve"> </w:t>
      </w:r>
      <w:r>
        <w:t>be</w:t>
      </w:r>
      <w:r>
        <w:rPr>
          <w:spacing w:val="-13"/>
        </w:rPr>
        <w:t xml:space="preserve"> </w:t>
      </w:r>
      <w:r>
        <w:t>referred</w:t>
      </w:r>
      <w:r>
        <w:rPr>
          <w:spacing w:val="-15"/>
        </w:rPr>
        <w:t xml:space="preserve"> </w:t>
      </w:r>
      <w:r>
        <w:t>to</w:t>
      </w:r>
      <w:r>
        <w:rPr>
          <w:spacing w:val="-15"/>
        </w:rPr>
        <w:t xml:space="preserve"> </w:t>
      </w:r>
      <w:r>
        <w:t>the</w:t>
      </w:r>
      <w:r>
        <w:rPr>
          <w:spacing w:val="-15"/>
        </w:rPr>
        <w:t xml:space="preserve"> </w:t>
      </w:r>
      <w:r>
        <w:t>Council’s</w:t>
      </w:r>
      <w:r>
        <w:rPr>
          <w:spacing w:val="37"/>
        </w:rPr>
        <w:t xml:space="preserve"> </w:t>
      </w:r>
      <w:r>
        <w:t>Legal</w:t>
      </w:r>
      <w:r>
        <w:rPr>
          <w:spacing w:val="-13"/>
        </w:rPr>
        <w:t xml:space="preserve"> </w:t>
      </w:r>
      <w:r>
        <w:t>Team/</w:t>
      </w:r>
      <w:r>
        <w:rPr>
          <w:spacing w:val="-13"/>
        </w:rPr>
        <w:t xml:space="preserve"> </w:t>
      </w:r>
      <w:r>
        <w:t>Fraud</w:t>
      </w:r>
      <w:r>
        <w:rPr>
          <w:spacing w:val="-12"/>
        </w:rPr>
        <w:t xml:space="preserve"> </w:t>
      </w:r>
      <w:r>
        <w:t>Team</w:t>
      </w:r>
      <w:r>
        <w:rPr>
          <w:spacing w:val="-14"/>
        </w:rPr>
        <w:t xml:space="preserve"> </w:t>
      </w:r>
      <w:r>
        <w:t>for</w:t>
      </w:r>
      <w:r>
        <w:rPr>
          <w:spacing w:val="-14"/>
        </w:rPr>
        <w:t xml:space="preserve"> </w:t>
      </w:r>
      <w:r>
        <w:t>further</w:t>
      </w:r>
      <w:r>
        <w:rPr>
          <w:spacing w:val="-12"/>
        </w:rPr>
        <w:t xml:space="preserve"> </w:t>
      </w:r>
      <w:r>
        <w:t>investigation.</w:t>
      </w:r>
      <w:r>
        <w:rPr>
          <w:spacing w:val="38"/>
        </w:rPr>
        <w:t xml:space="preserve"> </w:t>
      </w:r>
      <w:r>
        <w:t>The Council may treat the resident as possessing the income or capital asset known as ‘notional income or capital’ and take it into account when assessing the resident’s financial</w:t>
      </w:r>
      <w:r>
        <w:rPr>
          <w:spacing w:val="-9"/>
        </w:rPr>
        <w:t xml:space="preserve"> </w:t>
      </w:r>
      <w:r>
        <w:t>contribution.</w:t>
      </w:r>
    </w:p>
    <w:p w14:paraId="2519D17D" w14:textId="77777777" w:rsidR="00C03BFF" w:rsidRDefault="00C03BFF">
      <w:pPr>
        <w:pStyle w:val="BodyText"/>
        <w:spacing w:before="8"/>
        <w:rPr>
          <w:sz w:val="25"/>
        </w:rPr>
      </w:pPr>
    </w:p>
    <w:p w14:paraId="6A86817F" w14:textId="6A716118" w:rsidR="00C03BFF" w:rsidRDefault="00A10DD0">
      <w:pPr>
        <w:pStyle w:val="ListParagraph"/>
        <w:numPr>
          <w:ilvl w:val="1"/>
          <w:numId w:val="15"/>
        </w:numPr>
        <w:tabs>
          <w:tab w:val="left" w:pos="866"/>
        </w:tabs>
        <w:spacing w:line="273" w:lineRule="auto"/>
        <w:ind w:left="866" w:right="148" w:hanging="720"/>
        <w:jc w:val="both"/>
      </w:pPr>
      <w:r>
        <w:t>It</w:t>
      </w:r>
      <w:r>
        <w:rPr>
          <w:spacing w:val="-7"/>
        </w:rPr>
        <w:t xml:space="preserve"> </w:t>
      </w:r>
      <w:r>
        <w:t>is</w:t>
      </w:r>
      <w:r>
        <w:rPr>
          <w:spacing w:val="-9"/>
        </w:rPr>
        <w:t xml:space="preserve"> </w:t>
      </w:r>
      <w:r>
        <w:t>for</w:t>
      </w:r>
      <w:r>
        <w:rPr>
          <w:spacing w:val="-9"/>
        </w:rPr>
        <w:t xml:space="preserve"> </w:t>
      </w:r>
      <w:r>
        <w:t>the</w:t>
      </w:r>
      <w:r>
        <w:rPr>
          <w:spacing w:val="-8"/>
        </w:rPr>
        <w:t xml:space="preserve"> </w:t>
      </w:r>
      <w:r>
        <w:t>resident</w:t>
      </w:r>
      <w:r>
        <w:rPr>
          <w:spacing w:val="-9"/>
        </w:rPr>
        <w:t xml:space="preserve"> </w:t>
      </w:r>
      <w:r>
        <w:t>to</w:t>
      </w:r>
      <w:r>
        <w:rPr>
          <w:spacing w:val="-8"/>
        </w:rPr>
        <w:t xml:space="preserve"> </w:t>
      </w:r>
      <w:r>
        <w:t>prove</w:t>
      </w:r>
      <w:r>
        <w:rPr>
          <w:spacing w:val="-8"/>
        </w:rPr>
        <w:t xml:space="preserve"> </w:t>
      </w:r>
      <w:r>
        <w:t>that</w:t>
      </w:r>
      <w:r>
        <w:rPr>
          <w:spacing w:val="-9"/>
        </w:rPr>
        <w:t xml:space="preserve"> </w:t>
      </w:r>
      <w:r>
        <w:t>they</w:t>
      </w:r>
      <w:r>
        <w:rPr>
          <w:spacing w:val="-7"/>
        </w:rPr>
        <w:t xml:space="preserve"> </w:t>
      </w:r>
      <w:r>
        <w:t>do</w:t>
      </w:r>
      <w:r>
        <w:rPr>
          <w:spacing w:val="-10"/>
        </w:rPr>
        <w:t xml:space="preserve"> </w:t>
      </w:r>
      <w:r>
        <w:t>not</w:t>
      </w:r>
      <w:r>
        <w:rPr>
          <w:spacing w:val="-7"/>
        </w:rPr>
        <w:t xml:space="preserve"> </w:t>
      </w:r>
      <w:r>
        <w:t>have</w:t>
      </w:r>
      <w:r>
        <w:rPr>
          <w:spacing w:val="-10"/>
        </w:rPr>
        <w:t xml:space="preserve"> </w:t>
      </w:r>
      <w:r>
        <w:t>access</w:t>
      </w:r>
      <w:r>
        <w:rPr>
          <w:spacing w:val="-10"/>
        </w:rPr>
        <w:t xml:space="preserve"> </w:t>
      </w:r>
      <w:r>
        <w:t>to</w:t>
      </w:r>
      <w:r>
        <w:rPr>
          <w:spacing w:val="-8"/>
        </w:rPr>
        <w:t xml:space="preserve"> </w:t>
      </w:r>
      <w:r>
        <w:t>the</w:t>
      </w:r>
      <w:r>
        <w:rPr>
          <w:spacing w:val="-10"/>
        </w:rPr>
        <w:t xml:space="preserve"> </w:t>
      </w:r>
      <w:r>
        <w:t>resource</w:t>
      </w:r>
      <w:r>
        <w:rPr>
          <w:spacing w:val="-8"/>
        </w:rPr>
        <w:t xml:space="preserve"> </w:t>
      </w:r>
      <w:r>
        <w:t>however</w:t>
      </w:r>
      <w:r>
        <w:rPr>
          <w:spacing w:val="52"/>
        </w:rPr>
        <w:t xml:space="preserve"> </w:t>
      </w:r>
      <w:r>
        <w:t>the Council</w:t>
      </w:r>
      <w:r>
        <w:rPr>
          <w:spacing w:val="-10"/>
        </w:rPr>
        <w:t xml:space="preserve"> </w:t>
      </w:r>
      <w:r>
        <w:t>will</w:t>
      </w:r>
      <w:r>
        <w:rPr>
          <w:spacing w:val="-10"/>
        </w:rPr>
        <w:t xml:space="preserve"> </w:t>
      </w:r>
      <w:r>
        <w:t>look</w:t>
      </w:r>
      <w:r>
        <w:rPr>
          <w:spacing w:val="-8"/>
        </w:rPr>
        <w:t xml:space="preserve"> </w:t>
      </w:r>
      <w:r>
        <w:t>at</w:t>
      </w:r>
      <w:r>
        <w:rPr>
          <w:spacing w:val="-10"/>
        </w:rPr>
        <w:t xml:space="preserve"> </w:t>
      </w:r>
      <w:r>
        <w:t>the</w:t>
      </w:r>
      <w:r>
        <w:rPr>
          <w:spacing w:val="-9"/>
        </w:rPr>
        <w:t xml:space="preserve"> </w:t>
      </w:r>
      <w:r>
        <w:t>circumstances</w:t>
      </w:r>
      <w:r>
        <w:rPr>
          <w:spacing w:val="-9"/>
        </w:rPr>
        <w:t xml:space="preserve"> </w:t>
      </w:r>
      <w:r>
        <w:t>when</w:t>
      </w:r>
      <w:r>
        <w:rPr>
          <w:spacing w:val="-11"/>
        </w:rPr>
        <w:t xml:space="preserve"> </w:t>
      </w:r>
      <w:r>
        <w:t>determining</w:t>
      </w:r>
      <w:r>
        <w:rPr>
          <w:spacing w:val="-9"/>
        </w:rPr>
        <w:t xml:space="preserve"> </w:t>
      </w:r>
      <w:r>
        <w:t>whether</w:t>
      </w:r>
      <w:r>
        <w:rPr>
          <w:spacing w:val="-10"/>
        </w:rPr>
        <w:t xml:space="preserve"> </w:t>
      </w:r>
      <w:r>
        <w:t>the</w:t>
      </w:r>
      <w:r>
        <w:rPr>
          <w:spacing w:val="-11"/>
        </w:rPr>
        <w:t xml:space="preserve"> </w:t>
      </w:r>
      <w:r>
        <w:t>resident</w:t>
      </w:r>
      <w:r>
        <w:rPr>
          <w:spacing w:val="-8"/>
        </w:rPr>
        <w:t xml:space="preserve"> </w:t>
      </w:r>
      <w:r>
        <w:t xml:space="preserve">intended to deprive themselves of the income or capital </w:t>
      </w:r>
      <w:r w:rsidR="00090A6F">
        <w:t>asset before</w:t>
      </w:r>
      <w:r>
        <w:t xml:space="preserve"> the notional income or capital asset is</w:t>
      </w:r>
      <w:r>
        <w:rPr>
          <w:spacing w:val="-5"/>
        </w:rPr>
        <w:t xml:space="preserve"> </w:t>
      </w:r>
      <w:r>
        <w:t>applied.</w:t>
      </w:r>
    </w:p>
    <w:p w14:paraId="4522E437" w14:textId="77777777" w:rsidR="00C03BFF" w:rsidRDefault="00C03BFF">
      <w:pPr>
        <w:pStyle w:val="BodyText"/>
        <w:spacing w:before="5"/>
        <w:rPr>
          <w:sz w:val="25"/>
        </w:rPr>
      </w:pPr>
    </w:p>
    <w:p w14:paraId="6699EE37" w14:textId="77777777" w:rsidR="00C03BFF" w:rsidRDefault="00A10DD0">
      <w:pPr>
        <w:pStyle w:val="ListParagraph"/>
        <w:numPr>
          <w:ilvl w:val="1"/>
          <w:numId w:val="15"/>
        </w:numPr>
        <w:tabs>
          <w:tab w:val="left" w:pos="866"/>
        </w:tabs>
        <w:spacing w:line="271" w:lineRule="auto"/>
        <w:ind w:left="866" w:right="151" w:hanging="720"/>
        <w:jc w:val="both"/>
      </w:pPr>
      <w:r>
        <w:t>Where the capital asset has been transferred to a third party to avoid the charge, the third</w:t>
      </w:r>
      <w:r>
        <w:rPr>
          <w:spacing w:val="-6"/>
        </w:rPr>
        <w:t xml:space="preserve"> </w:t>
      </w:r>
      <w:r>
        <w:t>party</w:t>
      </w:r>
      <w:r>
        <w:rPr>
          <w:spacing w:val="-6"/>
        </w:rPr>
        <w:t xml:space="preserve"> </w:t>
      </w:r>
      <w:r>
        <w:t>is</w:t>
      </w:r>
      <w:r>
        <w:rPr>
          <w:spacing w:val="-6"/>
        </w:rPr>
        <w:t xml:space="preserve"> </w:t>
      </w:r>
      <w:r>
        <w:t>liable</w:t>
      </w:r>
      <w:r>
        <w:rPr>
          <w:spacing w:val="-4"/>
        </w:rPr>
        <w:t xml:space="preserve"> </w:t>
      </w:r>
      <w:r>
        <w:t>to</w:t>
      </w:r>
      <w:r>
        <w:rPr>
          <w:spacing w:val="-6"/>
        </w:rPr>
        <w:t xml:space="preserve"> </w:t>
      </w:r>
      <w:r>
        <w:t>pay</w:t>
      </w:r>
      <w:r>
        <w:rPr>
          <w:spacing w:val="-8"/>
        </w:rPr>
        <w:t xml:space="preserve"> </w:t>
      </w:r>
      <w:r>
        <w:t>the</w:t>
      </w:r>
      <w:r>
        <w:rPr>
          <w:spacing w:val="-7"/>
        </w:rPr>
        <w:t xml:space="preserve"> </w:t>
      </w:r>
      <w:r>
        <w:t>local</w:t>
      </w:r>
      <w:r>
        <w:rPr>
          <w:spacing w:val="-5"/>
        </w:rPr>
        <w:t xml:space="preserve"> </w:t>
      </w:r>
      <w:r>
        <w:t>authority</w:t>
      </w:r>
      <w:r>
        <w:rPr>
          <w:spacing w:val="-8"/>
        </w:rPr>
        <w:t xml:space="preserve"> </w:t>
      </w:r>
      <w:r>
        <w:t>the</w:t>
      </w:r>
      <w:r>
        <w:rPr>
          <w:spacing w:val="-7"/>
        </w:rPr>
        <w:t xml:space="preserve"> </w:t>
      </w:r>
      <w:r>
        <w:t>difference</w:t>
      </w:r>
      <w:r>
        <w:rPr>
          <w:spacing w:val="-7"/>
        </w:rPr>
        <w:t xml:space="preserve"> </w:t>
      </w:r>
      <w:r>
        <w:t>between</w:t>
      </w:r>
      <w:r>
        <w:rPr>
          <w:spacing w:val="-6"/>
        </w:rPr>
        <w:t xml:space="preserve"> </w:t>
      </w:r>
      <w:r>
        <w:t>what</w:t>
      </w:r>
      <w:r>
        <w:rPr>
          <w:spacing w:val="-5"/>
        </w:rPr>
        <w:t xml:space="preserve"> </w:t>
      </w:r>
      <w:r>
        <w:t>it</w:t>
      </w:r>
      <w:r>
        <w:rPr>
          <w:spacing w:val="-7"/>
        </w:rPr>
        <w:t xml:space="preserve"> </w:t>
      </w:r>
      <w:r>
        <w:t>would</w:t>
      </w:r>
      <w:r>
        <w:rPr>
          <w:spacing w:val="-4"/>
        </w:rPr>
        <w:t xml:space="preserve"> </w:t>
      </w:r>
      <w:r>
        <w:t>have charged and did charge the person receiving</w:t>
      </w:r>
      <w:r>
        <w:rPr>
          <w:spacing w:val="-11"/>
        </w:rPr>
        <w:t xml:space="preserve"> </w:t>
      </w:r>
      <w:r>
        <w:t>care.</w:t>
      </w:r>
    </w:p>
    <w:p w14:paraId="3A54A4D3" w14:textId="77777777" w:rsidR="00C03BFF" w:rsidRDefault="00C03BFF">
      <w:pPr>
        <w:pStyle w:val="BodyText"/>
        <w:spacing w:before="2"/>
        <w:rPr>
          <w:sz w:val="24"/>
        </w:rPr>
      </w:pPr>
    </w:p>
    <w:p w14:paraId="5C43FB42" w14:textId="77777777" w:rsidR="00C03BFF" w:rsidRDefault="00A10DD0">
      <w:pPr>
        <w:pStyle w:val="Heading1"/>
        <w:numPr>
          <w:ilvl w:val="0"/>
          <w:numId w:val="5"/>
        </w:numPr>
        <w:tabs>
          <w:tab w:val="left" w:pos="880"/>
          <w:tab w:val="left" w:pos="881"/>
        </w:tabs>
        <w:ind w:hanging="734"/>
      </w:pPr>
      <w:bookmarkStart w:id="14" w:name="_bookmark14"/>
      <w:bookmarkEnd w:id="14"/>
      <w:r>
        <w:t>ALLOWABLE EXPENDITURE AND</w:t>
      </w:r>
      <w:r>
        <w:rPr>
          <w:spacing w:val="-17"/>
        </w:rPr>
        <w:t xml:space="preserve"> </w:t>
      </w:r>
      <w:r>
        <w:t>DISREGARDS</w:t>
      </w:r>
    </w:p>
    <w:p w14:paraId="370AED31" w14:textId="77777777" w:rsidR="00C03BFF" w:rsidRDefault="00C03BFF">
      <w:pPr>
        <w:pStyle w:val="BodyText"/>
        <w:spacing w:before="10"/>
        <w:rPr>
          <w:b/>
          <w:sz w:val="28"/>
        </w:rPr>
      </w:pPr>
    </w:p>
    <w:p w14:paraId="393A3EF4" w14:textId="4410BE66" w:rsidR="00C03BFF" w:rsidRDefault="00A10DD0">
      <w:pPr>
        <w:pStyle w:val="ListParagraph"/>
        <w:numPr>
          <w:ilvl w:val="1"/>
          <w:numId w:val="5"/>
        </w:numPr>
        <w:tabs>
          <w:tab w:val="left" w:pos="866"/>
        </w:tabs>
        <w:spacing w:line="273" w:lineRule="auto"/>
        <w:ind w:right="154"/>
        <w:jc w:val="both"/>
      </w:pPr>
      <w:r>
        <w:t>Allowable expenditure is money that is deducted when assessing how much</w:t>
      </w:r>
      <w:r>
        <w:rPr>
          <w:spacing w:val="-27"/>
        </w:rPr>
        <w:t xml:space="preserve"> </w:t>
      </w:r>
      <w:r>
        <w:t xml:space="preserve">available income the resident </w:t>
      </w:r>
      <w:r w:rsidR="006E2778">
        <w:t>must</w:t>
      </w:r>
      <w:r>
        <w:t xml:space="preserve"> contribute towards the cost of their care and</w:t>
      </w:r>
      <w:r>
        <w:rPr>
          <w:spacing w:val="-23"/>
        </w:rPr>
        <w:t xml:space="preserve"> </w:t>
      </w:r>
      <w:r>
        <w:t>support.</w:t>
      </w:r>
    </w:p>
    <w:p w14:paraId="0A8DDB6E" w14:textId="77777777" w:rsidR="00C03BFF" w:rsidRDefault="00C03BFF">
      <w:pPr>
        <w:pStyle w:val="BodyText"/>
        <w:spacing w:before="8"/>
        <w:rPr>
          <w:sz w:val="25"/>
        </w:rPr>
      </w:pPr>
    </w:p>
    <w:p w14:paraId="7F27B4B1" w14:textId="77777777" w:rsidR="00C03BFF" w:rsidRDefault="00A10DD0">
      <w:pPr>
        <w:pStyle w:val="ListParagraph"/>
        <w:numPr>
          <w:ilvl w:val="1"/>
          <w:numId w:val="5"/>
        </w:numPr>
        <w:tabs>
          <w:tab w:val="left" w:pos="882"/>
          <w:tab w:val="left" w:pos="883"/>
        </w:tabs>
        <w:ind w:left="882" w:hanging="736"/>
      </w:pPr>
      <w:r>
        <w:t>Disability Related Expenditure (Appendix</w:t>
      </w:r>
      <w:r>
        <w:rPr>
          <w:spacing w:val="-12"/>
        </w:rPr>
        <w:t xml:space="preserve"> </w:t>
      </w:r>
      <w:r>
        <w:t>1)</w:t>
      </w:r>
    </w:p>
    <w:p w14:paraId="314BF12C" w14:textId="77777777" w:rsidR="00C03BFF" w:rsidRDefault="00A10DD0">
      <w:pPr>
        <w:pStyle w:val="BodyText"/>
        <w:spacing w:before="39" w:line="271" w:lineRule="auto"/>
        <w:ind w:left="890" w:right="148" w:hanging="10"/>
        <w:jc w:val="both"/>
      </w:pPr>
      <w:r>
        <w:t>Where</w:t>
      </w:r>
      <w:r>
        <w:rPr>
          <w:spacing w:val="-11"/>
        </w:rPr>
        <w:t xml:space="preserve"> </w:t>
      </w:r>
      <w:r>
        <w:t>disability-related</w:t>
      </w:r>
      <w:r>
        <w:rPr>
          <w:spacing w:val="-12"/>
        </w:rPr>
        <w:t xml:space="preserve"> </w:t>
      </w:r>
      <w:r>
        <w:t>benefits</w:t>
      </w:r>
      <w:r>
        <w:rPr>
          <w:spacing w:val="-11"/>
        </w:rPr>
        <w:t xml:space="preserve"> </w:t>
      </w:r>
      <w:r>
        <w:t>are</w:t>
      </w:r>
      <w:r>
        <w:rPr>
          <w:spacing w:val="-12"/>
        </w:rPr>
        <w:t xml:space="preserve"> </w:t>
      </w:r>
      <w:r>
        <w:t>taken</w:t>
      </w:r>
      <w:r>
        <w:rPr>
          <w:spacing w:val="-13"/>
        </w:rPr>
        <w:t xml:space="preserve"> </w:t>
      </w:r>
      <w:r>
        <w:t>into</w:t>
      </w:r>
      <w:r>
        <w:rPr>
          <w:spacing w:val="-11"/>
        </w:rPr>
        <w:t xml:space="preserve"> </w:t>
      </w:r>
      <w:r>
        <w:t>account</w:t>
      </w:r>
      <w:r>
        <w:rPr>
          <w:spacing w:val="-10"/>
        </w:rPr>
        <w:t xml:space="preserve"> </w:t>
      </w:r>
      <w:r>
        <w:t>when</w:t>
      </w:r>
      <w:r>
        <w:rPr>
          <w:spacing w:val="-11"/>
        </w:rPr>
        <w:t xml:space="preserve"> </w:t>
      </w:r>
      <w:r>
        <w:t>assessing</w:t>
      </w:r>
      <w:r>
        <w:rPr>
          <w:spacing w:val="-11"/>
        </w:rPr>
        <w:t xml:space="preserve"> </w:t>
      </w:r>
      <w:r>
        <w:t>how</w:t>
      </w:r>
      <w:r>
        <w:rPr>
          <w:spacing w:val="-12"/>
        </w:rPr>
        <w:t xml:space="preserve"> </w:t>
      </w:r>
      <w:r>
        <w:t>much</w:t>
      </w:r>
      <w:r>
        <w:rPr>
          <w:spacing w:val="-13"/>
        </w:rPr>
        <w:t xml:space="preserve"> </w:t>
      </w:r>
      <w:r>
        <w:t>the resident</w:t>
      </w:r>
      <w:r>
        <w:rPr>
          <w:spacing w:val="-2"/>
        </w:rPr>
        <w:t xml:space="preserve"> </w:t>
      </w:r>
      <w:r>
        <w:t>is</w:t>
      </w:r>
      <w:r>
        <w:rPr>
          <w:spacing w:val="-5"/>
        </w:rPr>
        <w:t xml:space="preserve"> </w:t>
      </w:r>
      <w:r>
        <w:t>to</w:t>
      </w:r>
      <w:r>
        <w:rPr>
          <w:spacing w:val="-5"/>
        </w:rPr>
        <w:t xml:space="preserve"> </w:t>
      </w:r>
      <w:r>
        <w:t>contribute,</w:t>
      </w:r>
      <w:r>
        <w:rPr>
          <w:spacing w:val="-4"/>
        </w:rPr>
        <w:t xml:space="preserve"> </w:t>
      </w:r>
      <w:r>
        <w:t>the</w:t>
      </w:r>
      <w:r>
        <w:rPr>
          <w:spacing w:val="-3"/>
        </w:rPr>
        <w:t xml:space="preserve"> </w:t>
      </w:r>
      <w:r>
        <w:t>resident</w:t>
      </w:r>
      <w:r>
        <w:rPr>
          <w:spacing w:val="-4"/>
        </w:rPr>
        <w:t xml:space="preserve"> </w:t>
      </w:r>
      <w:r>
        <w:t>should</w:t>
      </w:r>
      <w:r>
        <w:rPr>
          <w:spacing w:val="-3"/>
        </w:rPr>
        <w:t xml:space="preserve"> </w:t>
      </w:r>
      <w:r>
        <w:t>be</w:t>
      </w:r>
      <w:r>
        <w:rPr>
          <w:spacing w:val="-3"/>
        </w:rPr>
        <w:t xml:space="preserve"> </w:t>
      </w:r>
      <w:r>
        <w:t>allowed</w:t>
      </w:r>
      <w:r>
        <w:rPr>
          <w:spacing w:val="-3"/>
        </w:rPr>
        <w:t xml:space="preserve"> </w:t>
      </w:r>
      <w:r>
        <w:t>to</w:t>
      </w:r>
      <w:r>
        <w:rPr>
          <w:spacing w:val="-3"/>
        </w:rPr>
        <w:t xml:space="preserve"> </w:t>
      </w:r>
      <w:r>
        <w:t>keep</w:t>
      </w:r>
      <w:r>
        <w:rPr>
          <w:spacing w:val="-5"/>
        </w:rPr>
        <w:t xml:space="preserve"> </w:t>
      </w:r>
      <w:r>
        <w:t>enough</w:t>
      </w:r>
      <w:r>
        <w:rPr>
          <w:spacing w:val="-3"/>
        </w:rPr>
        <w:t xml:space="preserve"> </w:t>
      </w:r>
      <w:r>
        <w:t>benefit</w:t>
      </w:r>
      <w:r>
        <w:rPr>
          <w:spacing w:val="-4"/>
        </w:rPr>
        <w:t xml:space="preserve"> </w:t>
      </w:r>
      <w:r>
        <w:t>to</w:t>
      </w:r>
      <w:r>
        <w:rPr>
          <w:spacing w:val="-3"/>
        </w:rPr>
        <w:t xml:space="preserve"> </w:t>
      </w:r>
      <w:r>
        <w:t>pay for</w:t>
      </w:r>
      <w:r>
        <w:rPr>
          <w:spacing w:val="-15"/>
        </w:rPr>
        <w:t xml:space="preserve"> </w:t>
      </w:r>
      <w:r>
        <w:t>necessary</w:t>
      </w:r>
      <w:r>
        <w:rPr>
          <w:spacing w:val="-16"/>
        </w:rPr>
        <w:t xml:space="preserve"> </w:t>
      </w:r>
      <w:r>
        <w:t>disability-related</w:t>
      </w:r>
      <w:r>
        <w:rPr>
          <w:spacing w:val="-13"/>
        </w:rPr>
        <w:t xml:space="preserve"> </w:t>
      </w:r>
      <w:r>
        <w:t>expenditure</w:t>
      </w:r>
      <w:r>
        <w:rPr>
          <w:spacing w:val="-16"/>
        </w:rPr>
        <w:t xml:space="preserve"> </w:t>
      </w:r>
      <w:r>
        <w:t>to</w:t>
      </w:r>
      <w:r>
        <w:rPr>
          <w:spacing w:val="-19"/>
        </w:rPr>
        <w:t xml:space="preserve"> </w:t>
      </w:r>
      <w:r>
        <w:t>meet</w:t>
      </w:r>
      <w:r>
        <w:rPr>
          <w:spacing w:val="-13"/>
        </w:rPr>
        <w:t xml:space="preserve"> </w:t>
      </w:r>
      <w:r>
        <w:t>any</w:t>
      </w:r>
      <w:r>
        <w:rPr>
          <w:spacing w:val="-16"/>
        </w:rPr>
        <w:t xml:space="preserve"> </w:t>
      </w:r>
      <w:r>
        <w:t>needs</w:t>
      </w:r>
      <w:r>
        <w:rPr>
          <w:spacing w:val="-16"/>
        </w:rPr>
        <w:t xml:space="preserve"> </w:t>
      </w:r>
      <w:r>
        <w:t>which</w:t>
      </w:r>
      <w:r>
        <w:rPr>
          <w:spacing w:val="-16"/>
        </w:rPr>
        <w:t xml:space="preserve"> </w:t>
      </w:r>
      <w:r>
        <w:t>are</w:t>
      </w:r>
      <w:r>
        <w:rPr>
          <w:spacing w:val="-15"/>
        </w:rPr>
        <w:t xml:space="preserve"> </w:t>
      </w:r>
      <w:r>
        <w:t>not</w:t>
      </w:r>
      <w:r>
        <w:rPr>
          <w:spacing w:val="-13"/>
        </w:rPr>
        <w:t xml:space="preserve"> </w:t>
      </w:r>
      <w:r>
        <w:t>being</w:t>
      </w:r>
      <w:r>
        <w:rPr>
          <w:spacing w:val="-16"/>
        </w:rPr>
        <w:t xml:space="preserve"> </w:t>
      </w:r>
      <w:r>
        <w:t>met by the local</w:t>
      </w:r>
      <w:r>
        <w:rPr>
          <w:spacing w:val="-8"/>
        </w:rPr>
        <w:t xml:space="preserve"> </w:t>
      </w:r>
      <w:r>
        <w:t>authority.</w:t>
      </w:r>
    </w:p>
    <w:p w14:paraId="496FFD06" w14:textId="77777777" w:rsidR="00C03BFF" w:rsidRDefault="00C03BFF">
      <w:pPr>
        <w:spacing w:line="271" w:lineRule="auto"/>
        <w:jc w:val="both"/>
        <w:sectPr w:rsidR="00C03BFF">
          <w:pgSz w:w="11910" w:h="16840"/>
          <w:pgMar w:top="1060" w:right="1280" w:bottom="1300" w:left="1280" w:header="287" w:footer="1108" w:gutter="0"/>
          <w:cols w:space="720"/>
        </w:sectPr>
      </w:pPr>
    </w:p>
    <w:p w14:paraId="684AB96D" w14:textId="77777777" w:rsidR="00C03BFF" w:rsidRDefault="00C03BFF">
      <w:pPr>
        <w:pStyle w:val="BodyText"/>
        <w:rPr>
          <w:sz w:val="20"/>
        </w:rPr>
      </w:pPr>
    </w:p>
    <w:p w14:paraId="15B87A2B" w14:textId="77777777" w:rsidR="00C03BFF" w:rsidRDefault="00C03BFF">
      <w:pPr>
        <w:pStyle w:val="BodyText"/>
        <w:spacing w:before="2"/>
      </w:pPr>
    </w:p>
    <w:p w14:paraId="613388DA" w14:textId="73B8FDE0" w:rsidR="00C03BFF" w:rsidRDefault="00A10DD0">
      <w:pPr>
        <w:pStyle w:val="BodyText"/>
        <w:spacing w:before="94" w:line="271" w:lineRule="auto"/>
        <w:ind w:left="866" w:right="151" w:hanging="720"/>
        <w:jc w:val="both"/>
      </w:pPr>
      <w:r>
        <w:t xml:space="preserve">15.2.1 The London Borough of Waltham Forest disregards up to £20 per week from the total gross income. Amounts over £20 may apply in exceptional circumstances and will be decided on </w:t>
      </w:r>
      <w:r w:rsidR="00090A6F">
        <w:t>case-by-case</w:t>
      </w:r>
      <w:r>
        <w:t xml:space="preserve"> basis.</w:t>
      </w:r>
    </w:p>
    <w:p w14:paraId="11160D1B" w14:textId="77777777" w:rsidR="00C03BFF" w:rsidRDefault="00C03BFF">
      <w:pPr>
        <w:pStyle w:val="BodyText"/>
        <w:spacing w:before="1"/>
        <w:rPr>
          <w:sz w:val="26"/>
        </w:rPr>
      </w:pPr>
    </w:p>
    <w:p w14:paraId="16018C98" w14:textId="77777777" w:rsidR="00C03BFF" w:rsidRDefault="00A10DD0">
      <w:pPr>
        <w:pStyle w:val="ListParagraph"/>
        <w:numPr>
          <w:ilvl w:val="1"/>
          <w:numId w:val="5"/>
        </w:numPr>
        <w:tabs>
          <w:tab w:val="left" w:pos="880"/>
          <w:tab w:val="left" w:pos="881"/>
        </w:tabs>
        <w:ind w:left="880" w:hanging="734"/>
      </w:pPr>
      <w:r>
        <w:t>Housing</w:t>
      </w:r>
      <w:r>
        <w:rPr>
          <w:spacing w:val="-3"/>
        </w:rPr>
        <w:t xml:space="preserve"> </w:t>
      </w:r>
      <w:r>
        <w:t>Costs</w:t>
      </w:r>
    </w:p>
    <w:p w14:paraId="547B5725" w14:textId="77777777" w:rsidR="00C03BFF" w:rsidRDefault="00A10DD0">
      <w:pPr>
        <w:pStyle w:val="BodyText"/>
        <w:spacing w:before="37" w:line="271" w:lineRule="auto"/>
        <w:ind w:left="890" w:right="154" w:hanging="10"/>
        <w:jc w:val="both"/>
      </w:pPr>
      <w:r>
        <w:t>Housing related costs will be considered as allowable expenditure where the resident is</w:t>
      </w:r>
      <w:r>
        <w:rPr>
          <w:spacing w:val="-6"/>
        </w:rPr>
        <w:t xml:space="preserve"> </w:t>
      </w:r>
      <w:r>
        <w:t>not</w:t>
      </w:r>
      <w:r>
        <w:rPr>
          <w:spacing w:val="-5"/>
        </w:rPr>
        <w:t xml:space="preserve"> </w:t>
      </w:r>
      <w:r>
        <w:t>receiving</w:t>
      </w:r>
      <w:r>
        <w:rPr>
          <w:spacing w:val="-9"/>
        </w:rPr>
        <w:t xml:space="preserve"> </w:t>
      </w:r>
      <w:r>
        <w:t>related</w:t>
      </w:r>
      <w:r>
        <w:rPr>
          <w:spacing w:val="-6"/>
        </w:rPr>
        <w:t xml:space="preserve"> </w:t>
      </w:r>
      <w:r>
        <w:t>benefits</w:t>
      </w:r>
      <w:r>
        <w:rPr>
          <w:spacing w:val="-8"/>
        </w:rPr>
        <w:t xml:space="preserve"> </w:t>
      </w:r>
      <w:r>
        <w:t>to</w:t>
      </w:r>
      <w:r>
        <w:rPr>
          <w:spacing w:val="-6"/>
        </w:rPr>
        <w:t xml:space="preserve"> </w:t>
      </w:r>
      <w:r>
        <w:t>cover</w:t>
      </w:r>
      <w:r>
        <w:rPr>
          <w:spacing w:val="-5"/>
        </w:rPr>
        <w:t xml:space="preserve"> </w:t>
      </w:r>
      <w:r>
        <w:t>the</w:t>
      </w:r>
      <w:r>
        <w:rPr>
          <w:spacing w:val="-6"/>
        </w:rPr>
        <w:t xml:space="preserve"> </w:t>
      </w:r>
      <w:r>
        <w:t>costs</w:t>
      </w:r>
      <w:r>
        <w:rPr>
          <w:spacing w:val="-8"/>
        </w:rPr>
        <w:t xml:space="preserve"> </w:t>
      </w:r>
      <w:r>
        <w:t>and</w:t>
      </w:r>
      <w:r>
        <w:rPr>
          <w:spacing w:val="-6"/>
        </w:rPr>
        <w:t xml:space="preserve"> </w:t>
      </w:r>
      <w:r>
        <w:t>the</w:t>
      </w:r>
      <w:r>
        <w:rPr>
          <w:spacing w:val="-7"/>
        </w:rPr>
        <w:t xml:space="preserve"> </w:t>
      </w:r>
      <w:r>
        <w:t>expenditure</w:t>
      </w:r>
      <w:r>
        <w:rPr>
          <w:spacing w:val="-6"/>
        </w:rPr>
        <w:t xml:space="preserve"> </w:t>
      </w:r>
      <w:r>
        <w:t>is</w:t>
      </w:r>
      <w:r>
        <w:rPr>
          <w:spacing w:val="-6"/>
        </w:rPr>
        <w:t xml:space="preserve"> </w:t>
      </w:r>
      <w:r>
        <w:t>unavoidable. This</w:t>
      </w:r>
      <w:r>
        <w:rPr>
          <w:spacing w:val="-3"/>
        </w:rPr>
        <w:t xml:space="preserve"> </w:t>
      </w:r>
      <w:r>
        <w:t>includes:</w:t>
      </w:r>
    </w:p>
    <w:p w14:paraId="1ACAFB90" w14:textId="77777777" w:rsidR="00C03BFF" w:rsidRDefault="00C03BFF">
      <w:pPr>
        <w:pStyle w:val="BodyText"/>
        <w:spacing w:before="10"/>
        <w:rPr>
          <w:sz w:val="25"/>
        </w:rPr>
      </w:pPr>
    </w:p>
    <w:p w14:paraId="782183F9" w14:textId="77777777" w:rsidR="00C03BFF" w:rsidRDefault="00A10DD0">
      <w:pPr>
        <w:pStyle w:val="ListParagraph"/>
        <w:numPr>
          <w:ilvl w:val="2"/>
          <w:numId w:val="5"/>
        </w:numPr>
        <w:tabs>
          <w:tab w:val="left" w:pos="2139"/>
        </w:tabs>
        <w:ind w:hanging="360"/>
      </w:pPr>
      <w:r>
        <w:t>Rent (less Housing Benefit</w:t>
      </w:r>
      <w:r>
        <w:rPr>
          <w:spacing w:val="-11"/>
        </w:rPr>
        <w:t xml:space="preserve"> </w:t>
      </w:r>
      <w:r>
        <w:t>received)</w:t>
      </w:r>
    </w:p>
    <w:p w14:paraId="38D0DE4B" w14:textId="77777777" w:rsidR="00C03BFF" w:rsidRDefault="00A10DD0">
      <w:pPr>
        <w:pStyle w:val="ListParagraph"/>
        <w:numPr>
          <w:ilvl w:val="2"/>
          <w:numId w:val="5"/>
        </w:numPr>
        <w:tabs>
          <w:tab w:val="left" w:pos="2139"/>
        </w:tabs>
        <w:spacing w:before="131"/>
        <w:ind w:hanging="360"/>
      </w:pPr>
      <w:r>
        <w:t>Council Tax (less Council Tax benefit</w:t>
      </w:r>
      <w:r>
        <w:rPr>
          <w:spacing w:val="-10"/>
        </w:rPr>
        <w:t xml:space="preserve"> </w:t>
      </w:r>
      <w:r>
        <w:t>received)</w:t>
      </w:r>
    </w:p>
    <w:p w14:paraId="3FECC062" w14:textId="77777777" w:rsidR="00C03BFF" w:rsidRDefault="00A10DD0">
      <w:pPr>
        <w:pStyle w:val="ListParagraph"/>
        <w:numPr>
          <w:ilvl w:val="2"/>
          <w:numId w:val="5"/>
        </w:numPr>
        <w:tabs>
          <w:tab w:val="left" w:pos="2139"/>
        </w:tabs>
        <w:spacing w:before="128"/>
        <w:ind w:hanging="360"/>
      </w:pPr>
      <w:r>
        <w:t>Mortgage payments (including endowment/life assurance</w:t>
      </w:r>
      <w:r>
        <w:rPr>
          <w:spacing w:val="-20"/>
        </w:rPr>
        <w:t xml:space="preserve"> </w:t>
      </w:r>
      <w:r>
        <w:t>premiums)</w:t>
      </w:r>
    </w:p>
    <w:p w14:paraId="789D40F8" w14:textId="77777777" w:rsidR="00C03BFF" w:rsidRDefault="00A10DD0">
      <w:pPr>
        <w:pStyle w:val="ListParagraph"/>
        <w:numPr>
          <w:ilvl w:val="2"/>
          <w:numId w:val="5"/>
        </w:numPr>
        <w:tabs>
          <w:tab w:val="left" w:pos="2139"/>
        </w:tabs>
        <w:spacing w:before="125"/>
        <w:ind w:hanging="360"/>
      </w:pPr>
      <w:r>
        <w:t>Ground rent and service</w:t>
      </w:r>
      <w:r>
        <w:rPr>
          <w:spacing w:val="-7"/>
        </w:rPr>
        <w:t xml:space="preserve"> </w:t>
      </w:r>
      <w:r>
        <w:t>charges</w:t>
      </w:r>
    </w:p>
    <w:p w14:paraId="43D27456" w14:textId="77777777" w:rsidR="00C03BFF" w:rsidRDefault="00A10DD0">
      <w:pPr>
        <w:pStyle w:val="ListParagraph"/>
        <w:numPr>
          <w:ilvl w:val="1"/>
          <w:numId w:val="5"/>
        </w:numPr>
        <w:tabs>
          <w:tab w:val="left" w:pos="866"/>
        </w:tabs>
        <w:spacing w:before="152" w:line="273" w:lineRule="auto"/>
        <w:ind w:right="148"/>
        <w:jc w:val="both"/>
      </w:pPr>
      <w:r>
        <w:t>Other allowable “unavoidable” costs include items such as child maintenance and payments made under a court</w:t>
      </w:r>
      <w:r>
        <w:rPr>
          <w:spacing w:val="-8"/>
        </w:rPr>
        <w:t xml:space="preserve"> </w:t>
      </w:r>
      <w:r>
        <w:t>order.</w:t>
      </w:r>
    </w:p>
    <w:p w14:paraId="7BC5E606" w14:textId="77777777" w:rsidR="00C03BFF" w:rsidRDefault="00C03BFF">
      <w:pPr>
        <w:pStyle w:val="BodyText"/>
        <w:spacing w:before="5"/>
        <w:rPr>
          <w:sz w:val="25"/>
        </w:rPr>
      </w:pPr>
    </w:p>
    <w:p w14:paraId="72166BC3" w14:textId="77777777" w:rsidR="00C03BFF" w:rsidRDefault="00A10DD0">
      <w:pPr>
        <w:pStyle w:val="Heading1"/>
        <w:numPr>
          <w:ilvl w:val="0"/>
          <w:numId w:val="4"/>
        </w:numPr>
        <w:tabs>
          <w:tab w:val="left" w:pos="880"/>
          <w:tab w:val="left" w:pos="881"/>
        </w:tabs>
        <w:spacing w:before="1"/>
        <w:ind w:hanging="734"/>
      </w:pPr>
      <w:bookmarkStart w:id="15" w:name="_bookmark15"/>
      <w:bookmarkEnd w:id="15"/>
      <w:r>
        <w:t>CHANGE OF</w:t>
      </w:r>
      <w:r>
        <w:rPr>
          <w:spacing w:val="-13"/>
        </w:rPr>
        <w:t xml:space="preserve"> </w:t>
      </w:r>
      <w:r>
        <w:t>CIRCUMSTANCES</w:t>
      </w:r>
    </w:p>
    <w:p w14:paraId="61311425" w14:textId="77777777" w:rsidR="00C03BFF" w:rsidRDefault="00C03BFF">
      <w:pPr>
        <w:pStyle w:val="BodyText"/>
        <w:spacing w:before="10"/>
        <w:rPr>
          <w:b/>
          <w:sz w:val="28"/>
        </w:rPr>
      </w:pPr>
    </w:p>
    <w:p w14:paraId="32DEB678" w14:textId="77777777" w:rsidR="00C03BFF" w:rsidRDefault="00A10DD0">
      <w:pPr>
        <w:pStyle w:val="ListParagraph"/>
        <w:numPr>
          <w:ilvl w:val="1"/>
          <w:numId w:val="4"/>
        </w:numPr>
        <w:tabs>
          <w:tab w:val="left" w:pos="866"/>
        </w:tabs>
        <w:spacing w:line="271" w:lineRule="auto"/>
        <w:ind w:right="153"/>
        <w:jc w:val="both"/>
      </w:pPr>
      <w:r>
        <w:t>If a resident’s financial circumstance changes, they must advise the Financial Assessment Charging Team as soon as possible, as this may affect their assessed contribution. Changes, which should be notified,</w:t>
      </w:r>
      <w:r>
        <w:rPr>
          <w:spacing w:val="-19"/>
        </w:rPr>
        <w:t xml:space="preserve"> </w:t>
      </w:r>
      <w:r>
        <w:t>include:</w:t>
      </w:r>
    </w:p>
    <w:p w14:paraId="250AEA12" w14:textId="77777777" w:rsidR="00C03BFF" w:rsidRDefault="00C03BFF">
      <w:pPr>
        <w:pStyle w:val="BodyText"/>
        <w:spacing w:before="7"/>
        <w:rPr>
          <w:sz w:val="25"/>
        </w:rPr>
      </w:pPr>
    </w:p>
    <w:p w14:paraId="2EC26B2A" w14:textId="77777777" w:rsidR="00C03BFF" w:rsidRDefault="00A10DD0">
      <w:pPr>
        <w:pStyle w:val="ListParagraph"/>
        <w:numPr>
          <w:ilvl w:val="2"/>
          <w:numId w:val="4"/>
        </w:numPr>
        <w:tabs>
          <w:tab w:val="left" w:pos="1651"/>
        </w:tabs>
      </w:pPr>
      <w:r>
        <w:t>Receipt</w:t>
      </w:r>
      <w:r>
        <w:rPr>
          <w:spacing w:val="-5"/>
        </w:rPr>
        <w:t xml:space="preserve"> </w:t>
      </w:r>
      <w:r>
        <w:t>of</w:t>
      </w:r>
      <w:r>
        <w:rPr>
          <w:spacing w:val="-5"/>
        </w:rPr>
        <w:t xml:space="preserve"> </w:t>
      </w:r>
      <w:r>
        <w:t>a</w:t>
      </w:r>
      <w:r>
        <w:rPr>
          <w:spacing w:val="-8"/>
        </w:rPr>
        <w:t xml:space="preserve"> </w:t>
      </w:r>
      <w:r>
        <w:t>new</w:t>
      </w:r>
      <w:r>
        <w:rPr>
          <w:spacing w:val="-9"/>
        </w:rPr>
        <w:t xml:space="preserve"> </w:t>
      </w:r>
      <w:r>
        <w:t>benefit</w:t>
      </w:r>
      <w:r>
        <w:rPr>
          <w:spacing w:val="-10"/>
        </w:rPr>
        <w:t xml:space="preserve"> </w:t>
      </w:r>
      <w:r>
        <w:t>or</w:t>
      </w:r>
      <w:r>
        <w:rPr>
          <w:spacing w:val="-6"/>
        </w:rPr>
        <w:t xml:space="preserve"> </w:t>
      </w:r>
      <w:r>
        <w:t>changes</w:t>
      </w:r>
      <w:r>
        <w:rPr>
          <w:spacing w:val="-8"/>
        </w:rPr>
        <w:t xml:space="preserve"> </w:t>
      </w:r>
      <w:r>
        <w:t>to</w:t>
      </w:r>
      <w:r>
        <w:rPr>
          <w:spacing w:val="-9"/>
        </w:rPr>
        <w:t xml:space="preserve"> </w:t>
      </w:r>
      <w:r>
        <w:t>benefits.</w:t>
      </w:r>
    </w:p>
    <w:p w14:paraId="7395EDB1" w14:textId="77777777" w:rsidR="00C03BFF" w:rsidRDefault="00A10DD0">
      <w:pPr>
        <w:pStyle w:val="ListParagraph"/>
        <w:numPr>
          <w:ilvl w:val="2"/>
          <w:numId w:val="4"/>
        </w:numPr>
        <w:tabs>
          <w:tab w:val="left" w:pos="1651"/>
        </w:tabs>
        <w:spacing w:before="32"/>
      </w:pPr>
      <w:r>
        <w:t>Changes to income or allowable</w:t>
      </w:r>
      <w:r>
        <w:rPr>
          <w:spacing w:val="-10"/>
        </w:rPr>
        <w:t xml:space="preserve"> </w:t>
      </w:r>
      <w:r>
        <w:t>expenditure</w:t>
      </w:r>
    </w:p>
    <w:p w14:paraId="59CC8B6C" w14:textId="089D9145" w:rsidR="00C03BFF" w:rsidRDefault="00A10DD0">
      <w:pPr>
        <w:pStyle w:val="ListParagraph"/>
        <w:numPr>
          <w:ilvl w:val="2"/>
          <w:numId w:val="4"/>
        </w:numPr>
        <w:tabs>
          <w:tab w:val="left" w:pos="1651"/>
        </w:tabs>
        <w:spacing w:before="32" w:line="273" w:lineRule="auto"/>
        <w:ind w:right="154"/>
        <w:jc w:val="both"/>
      </w:pPr>
      <w:r>
        <w:t>If the resident’s capital or savings crosses one of the capital thresholds Changes to living arrangements (</w:t>
      </w:r>
      <w:r w:rsidR="00090A6F">
        <w:t>e.g.,</w:t>
      </w:r>
      <w:r>
        <w:t xml:space="preserve"> the resident or their partner moves to a care home, the resident moves to another residence or the number of people in the resident’s household</w:t>
      </w:r>
      <w:r>
        <w:rPr>
          <w:spacing w:val="-6"/>
        </w:rPr>
        <w:t xml:space="preserve"> </w:t>
      </w:r>
      <w:r>
        <w:t>changes)</w:t>
      </w:r>
    </w:p>
    <w:p w14:paraId="170D8C46" w14:textId="77777777" w:rsidR="00C03BFF" w:rsidRDefault="00C03BFF">
      <w:pPr>
        <w:pStyle w:val="BodyText"/>
        <w:spacing w:before="5"/>
        <w:rPr>
          <w:sz w:val="25"/>
        </w:rPr>
      </w:pPr>
    </w:p>
    <w:p w14:paraId="23E2C81C" w14:textId="77777777" w:rsidR="00DF5BB9" w:rsidRDefault="00DF5BB9" w:rsidP="00DF5BB9">
      <w:pPr>
        <w:pStyle w:val="ListParagraph"/>
        <w:tabs>
          <w:tab w:val="left" w:pos="866"/>
        </w:tabs>
        <w:spacing w:line="271" w:lineRule="auto"/>
        <w:ind w:left="866" w:right="150" w:firstLine="0"/>
        <w:jc w:val="both"/>
      </w:pPr>
    </w:p>
    <w:p w14:paraId="437A6902" w14:textId="21E1BCA9" w:rsidR="00DF5BB9" w:rsidRDefault="00A10DD0" w:rsidP="00DA7DC6">
      <w:pPr>
        <w:pStyle w:val="ListParagraph"/>
        <w:numPr>
          <w:ilvl w:val="1"/>
          <w:numId w:val="4"/>
        </w:numPr>
        <w:tabs>
          <w:tab w:val="left" w:pos="866"/>
        </w:tabs>
        <w:spacing w:line="271" w:lineRule="auto"/>
        <w:ind w:right="150"/>
        <w:jc w:val="both"/>
      </w:pPr>
      <w:r>
        <w:t xml:space="preserve">After a resident has told the Council about changes in their financial circumstances or a review is made, a new financial assessment will be completed using the </w:t>
      </w:r>
      <w:r w:rsidR="006E2778">
        <w:t>latest information</w:t>
      </w:r>
      <w:r>
        <w:t xml:space="preserve"> that is provided. If the revised assessment results in an increase or decrease in the weekly contribution, it will be backdated to when the resident’s circumstances </w:t>
      </w:r>
      <w:r w:rsidR="00090A6F">
        <w:t>changed,</w:t>
      </w:r>
      <w:r>
        <w:t xml:space="preserve"> and the resident will be notified of the revised</w:t>
      </w:r>
      <w:r w:rsidRPr="00AC0202">
        <w:rPr>
          <w:spacing w:val="-21"/>
        </w:rPr>
        <w:t xml:space="preserve"> </w:t>
      </w:r>
      <w:r>
        <w:t>contribution</w:t>
      </w:r>
    </w:p>
    <w:p w14:paraId="3EC10A76" w14:textId="77777777" w:rsidR="009F3313" w:rsidRDefault="009F3313" w:rsidP="0094525C">
      <w:pPr>
        <w:pStyle w:val="ListParagraph"/>
        <w:tabs>
          <w:tab w:val="left" w:pos="866"/>
        </w:tabs>
        <w:spacing w:line="271" w:lineRule="auto"/>
        <w:ind w:left="866" w:right="150" w:firstLine="0"/>
        <w:jc w:val="both"/>
      </w:pPr>
    </w:p>
    <w:p w14:paraId="3962CF1E" w14:textId="2EA926EC" w:rsidR="00C03BFF" w:rsidRDefault="00A10DD0" w:rsidP="0094525C">
      <w:pPr>
        <w:pStyle w:val="ListParagraph"/>
        <w:numPr>
          <w:ilvl w:val="1"/>
          <w:numId w:val="4"/>
        </w:numPr>
        <w:tabs>
          <w:tab w:val="left" w:pos="866"/>
        </w:tabs>
        <w:spacing w:line="271" w:lineRule="auto"/>
        <w:ind w:right="150"/>
        <w:jc w:val="both"/>
      </w:pPr>
      <w:r>
        <w:t xml:space="preserve">All contributions will be reviewed each financial year to </w:t>
      </w:r>
      <w:proofErr w:type="gramStart"/>
      <w:r>
        <w:t>take into account</w:t>
      </w:r>
      <w:proofErr w:type="gramEnd"/>
      <w:r>
        <w:t xml:space="preserve"> increases to state benefits and service costs. Estimated assessments will be completed based on inflationary uplifts (</w:t>
      </w:r>
      <w:r w:rsidR="00090A6F">
        <w:t>e.g.,</w:t>
      </w:r>
      <w:r>
        <w:t xml:space="preserve"> to private pensions) and the resident will be asked to confirm whether the estimate is incorrect. If no confirmation is received, </w:t>
      </w:r>
      <w:r w:rsidRPr="009F3313">
        <w:rPr>
          <w:spacing w:val="2"/>
        </w:rPr>
        <w:t xml:space="preserve">the </w:t>
      </w:r>
      <w:r>
        <w:t>estimated charge will be</w:t>
      </w:r>
      <w:r w:rsidRPr="009F3313">
        <w:rPr>
          <w:spacing w:val="-7"/>
        </w:rPr>
        <w:t xml:space="preserve"> </w:t>
      </w:r>
      <w:r>
        <w:t>applied</w:t>
      </w:r>
    </w:p>
    <w:p w14:paraId="1EB084D9" w14:textId="28A842CD" w:rsidR="00553B50" w:rsidRDefault="00553B50">
      <w:pPr>
        <w:rPr>
          <w:sz w:val="25"/>
        </w:rPr>
      </w:pPr>
      <w:r>
        <w:rPr>
          <w:sz w:val="25"/>
        </w:rPr>
        <w:br w:type="page"/>
      </w:r>
    </w:p>
    <w:p w14:paraId="5A178A70" w14:textId="77777777" w:rsidR="00C03BFF" w:rsidRDefault="00C03BFF">
      <w:pPr>
        <w:pStyle w:val="BodyText"/>
        <w:spacing w:before="7"/>
        <w:rPr>
          <w:sz w:val="25"/>
        </w:rPr>
      </w:pPr>
    </w:p>
    <w:p w14:paraId="74E52F3A" w14:textId="1CC8A94F" w:rsidR="00C03BFF" w:rsidRDefault="00A10DD0">
      <w:pPr>
        <w:pStyle w:val="Heading1"/>
        <w:numPr>
          <w:ilvl w:val="0"/>
          <w:numId w:val="4"/>
        </w:numPr>
        <w:tabs>
          <w:tab w:val="left" w:pos="690"/>
          <w:tab w:val="left" w:pos="691"/>
        </w:tabs>
        <w:ind w:left="690" w:hanging="544"/>
      </w:pPr>
      <w:bookmarkStart w:id="16" w:name="_bookmark16"/>
      <w:bookmarkEnd w:id="16"/>
      <w:r>
        <w:t>REVIEW AND APPEALS</w:t>
      </w:r>
      <w:r>
        <w:rPr>
          <w:spacing w:val="-6"/>
        </w:rPr>
        <w:t xml:space="preserve"> </w:t>
      </w:r>
      <w:r>
        <w:t>PROCESS</w:t>
      </w:r>
    </w:p>
    <w:p w14:paraId="1751BF55" w14:textId="77777777" w:rsidR="00C03BFF" w:rsidRDefault="00C03BFF">
      <w:pPr>
        <w:pStyle w:val="BodyText"/>
        <w:rPr>
          <w:b/>
          <w:sz w:val="29"/>
        </w:rPr>
      </w:pPr>
    </w:p>
    <w:p w14:paraId="3625CBB6" w14:textId="2C4E55FE" w:rsidR="00C03BFF" w:rsidRDefault="00A10DD0">
      <w:pPr>
        <w:pStyle w:val="ListParagraph"/>
        <w:numPr>
          <w:ilvl w:val="1"/>
          <w:numId w:val="4"/>
        </w:numPr>
        <w:tabs>
          <w:tab w:val="left" w:pos="866"/>
        </w:tabs>
        <w:spacing w:before="1" w:line="271" w:lineRule="auto"/>
        <w:ind w:right="154"/>
        <w:jc w:val="both"/>
      </w:pPr>
      <w:r>
        <w:t>All</w:t>
      </w:r>
      <w:r>
        <w:rPr>
          <w:spacing w:val="-6"/>
        </w:rPr>
        <w:t xml:space="preserve"> </w:t>
      </w:r>
      <w:r>
        <w:t>residents</w:t>
      </w:r>
      <w:r>
        <w:rPr>
          <w:spacing w:val="-7"/>
        </w:rPr>
        <w:t xml:space="preserve"> </w:t>
      </w:r>
      <w:r>
        <w:t>have</w:t>
      </w:r>
      <w:r>
        <w:rPr>
          <w:spacing w:val="-8"/>
        </w:rPr>
        <w:t xml:space="preserve"> </w:t>
      </w:r>
      <w:r>
        <w:t>the</w:t>
      </w:r>
      <w:r>
        <w:rPr>
          <w:spacing w:val="-10"/>
        </w:rPr>
        <w:t xml:space="preserve"> </w:t>
      </w:r>
      <w:r>
        <w:t>right</w:t>
      </w:r>
      <w:r>
        <w:rPr>
          <w:spacing w:val="-7"/>
        </w:rPr>
        <w:t xml:space="preserve"> </w:t>
      </w:r>
      <w:r>
        <w:t>to</w:t>
      </w:r>
      <w:r>
        <w:rPr>
          <w:spacing w:val="-8"/>
        </w:rPr>
        <w:t xml:space="preserve"> </w:t>
      </w:r>
      <w:r>
        <w:t>request</w:t>
      </w:r>
      <w:r>
        <w:rPr>
          <w:spacing w:val="-6"/>
        </w:rPr>
        <w:t xml:space="preserve"> </w:t>
      </w:r>
      <w:r>
        <w:t>a</w:t>
      </w:r>
      <w:r>
        <w:rPr>
          <w:spacing w:val="-8"/>
        </w:rPr>
        <w:t xml:space="preserve"> </w:t>
      </w:r>
      <w:r>
        <w:t>review</w:t>
      </w:r>
      <w:r>
        <w:rPr>
          <w:spacing w:val="-9"/>
        </w:rPr>
        <w:t xml:space="preserve"> </w:t>
      </w:r>
      <w:r>
        <w:t>of</w:t>
      </w:r>
      <w:r>
        <w:rPr>
          <w:spacing w:val="-7"/>
        </w:rPr>
        <w:t xml:space="preserve"> </w:t>
      </w:r>
      <w:r>
        <w:t>the</w:t>
      </w:r>
      <w:r>
        <w:rPr>
          <w:spacing w:val="-6"/>
        </w:rPr>
        <w:t xml:space="preserve"> </w:t>
      </w:r>
      <w:r>
        <w:t>financial</w:t>
      </w:r>
      <w:r>
        <w:rPr>
          <w:spacing w:val="-6"/>
        </w:rPr>
        <w:t xml:space="preserve"> </w:t>
      </w:r>
      <w:r>
        <w:t>assessment</w:t>
      </w:r>
      <w:r>
        <w:rPr>
          <w:spacing w:val="-9"/>
        </w:rPr>
        <w:t xml:space="preserve"> </w:t>
      </w:r>
      <w:r>
        <w:t>and/or</w:t>
      </w:r>
      <w:r>
        <w:rPr>
          <w:spacing w:val="-6"/>
        </w:rPr>
        <w:t xml:space="preserve"> </w:t>
      </w:r>
      <w:r>
        <w:t>right of appeal against the decision if they do not agree with level of contribution that has been assessed</w:t>
      </w:r>
      <w:r w:rsidR="00090A6F">
        <w:t xml:space="preserve">. </w:t>
      </w:r>
      <w:r>
        <w:t>The resident can ask for a review</w:t>
      </w:r>
      <w:r>
        <w:rPr>
          <w:spacing w:val="-14"/>
        </w:rPr>
        <w:t xml:space="preserve"> </w:t>
      </w:r>
      <w:r>
        <w:t>if:</w:t>
      </w:r>
    </w:p>
    <w:p w14:paraId="6304E8EB" w14:textId="77777777" w:rsidR="00C03BFF" w:rsidRDefault="00C03BFF">
      <w:pPr>
        <w:pStyle w:val="BodyText"/>
        <w:spacing w:before="2"/>
        <w:rPr>
          <w:sz w:val="27"/>
        </w:rPr>
      </w:pPr>
    </w:p>
    <w:p w14:paraId="4E687D7A" w14:textId="77777777" w:rsidR="00C03BFF" w:rsidRDefault="00A10DD0">
      <w:pPr>
        <w:pStyle w:val="ListParagraph"/>
        <w:numPr>
          <w:ilvl w:val="0"/>
          <w:numId w:val="3"/>
        </w:numPr>
        <w:tabs>
          <w:tab w:val="left" w:pos="880"/>
          <w:tab w:val="left" w:pos="881"/>
        </w:tabs>
      </w:pPr>
      <w:r>
        <w:t>They believe there has been a mistake in the</w:t>
      </w:r>
      <w:r>
        <w:rPr>
          <w:spacing w:val="-12"/>
        </w:rPr>
        <w:t xml:space="preserve"> </w:t>
      </w:r>
      <w:r>
        <w:t>assessment</w:t>
      </w:r>
    </w:p>
    <w:p w14:paraId="19A27FB3" w14:textId="77777777" w:rsidR="00C03BFF" w:rsidRDefault="00A10DD0">
      <w:pPr>
        <w:pStyle w:val="ListParagraph"/>
        <w:numPr>
          <w:ilvl w:val="0"/>
          <w:numId w:val="3"/>
        </w:numPr>
        <w:tabs>
          <w:tab w:val="left" w:pos="880"/>
          <w:tab w:val="left" w:pos="881"/>
        </w:tabs>
        <w:spacing w:before="42"/>
      </w:pPr>
      <w:r>
        <w:t>The assessment has not taken full account of their</w:t>
      </w:r>
      <w:r>
        <w:rPr>
          <w:spacing w:val="-16"/>
        </w:rPr>
        <w:t xml:space="preserve"> </w:t>
      </w:r>
      <w:r>
        <w:t>circumstance</w:t>
      </w:r>
    </w:p>
    <w:p w14:paraId="0A09A95B" w14:textId="77777777" w:rsidR="00C03BFF" w:rsidRDefault="00A10DD0">
      <w:pPr>
        <w:pStyle w:val="ListParagraph"/>
        <w:numPr>
          <w:ilvl w:val="0"/>
          <w:numId w:val="3"/>
        </w:numPr>
        <w:tabs>
          <w:tab w:val="left" w:pos="880"/>
          <w:tab w:val="left" w:pos="881"/>
        </w:tabs>
        <w:spacing w:before="42"/>
      </w:pPr>
      <w:r>
        <w:t>They feel that the assessment is unfair or there is a risk of causing financial</w:t>
      </w:r>
      <w:r>
        <w:rPr>
          <w:spacing w:val="-25"/>
        </w:rPr>
        <w:t xml:space="preserve"> </w:t>
      </w:r>
      <w:r>
        <w:t>hardship.</w:t>
      </w:r>
    </w:p>
    <w:p w14:paraId="2FB2CBCC" w14:textId="77777777" w:rsidR="00C03BFF" w:rsidRDefault="00C03BFF">
      <w:pPr>
        <w:pStyle w:val="BodyText"/>
        <w:spacing w:before="5"/>
        <w:rPr>
          <w:sz w:val="28"/>
        </w:rPr>
      </w:pPr>
    </w:p>
    <w:p w14:paraId="79410C60" w14:textId="77777777" w:rsidR="00C03BFF" w:rsidRDefault="00A10DD0">
      <w:pPr>
        <w:pStyle w:val="ListParagraph"/>
        <w:numPr>
          <w:ilvl w:val="1"/>
          <w:numId w:val="4"/>
        </w:numPr>
        <w:tabs>
          <w:tab w:val="left" w:pos="866"/>
        </w:tabs>
        <w:spacing w:line="273" w:lineRule="auto"/>
        <w:ind w:right="155"/>
        <w:jc w:val="both"/>
      </w:pPr>
      <w:r>
        <w:t>When a request for a review is received the following process will be followed if the t resident remains unhappy with the outcome of the</w:t>
      </w:r>
      <w:r>
        <w:rPr>
          <w:spacing w:val="-20"/>
        </w:rPr>
        <w:t xml:space="preserve"> </w:t>
      </w:r>
      <w:r>
        <w:t>decision:</w:t>
      </w:r>
    </w:p>
    <w:p w14:paraId="4F84B2B7" w14:textId="77777777" w:rsidR="00C03BFF" w:rsidRDefault="00C03BFF">
      <w:pPr>
        <w:pStyle w:val="BodyText"/>
        <w:spacing w:before="1"/>
        <w:rPr>
          <w:sz w:val="27"/>
        </w:rPr>
      </w:pPr>
    </w:p>
    <w:p w14:paraId="30C8E96D" w14:textId="53EA483A" w:rsidR="00C03BFF" w:rsidRDefault="00A10DD0">
      <w:pPr>
        <w:pStyle w:val="ListParagraph"/>
        <w:numPr>
          <w:ilvl w:val="0"/>
          <w:numId w:val="3"/>
        </w:numPr>
        <w:tabs>
          <w:tab w:val="left" w:pos="880"/>
          <w:tab w:val="left" w:pos="881"/>
        </w:tabs>
      </w:pPr>
      <w:r>
        <w:t>First review is completed by the Financial Assessment Officer within 7 working</w:t>
      </w:r>
      <w:r>
        <w:rPr>
          <w:spacing w:val="-20"/>
        </w:rPr>
        <w:t xml:space="preserve"> </w:t>
      </w:r>
      <w:r>
        <w:t>days</w:t>
      </w:r>
      <w:r w:rsidR="006E2778">
        <w:t>,</w:t>
      </w:r>
    </w:p>
    <w:p w14:paraId="26AFD75C" w14:textId="5CFCE53F" w:rsidR="00C03BFF" w:rsidRDefault="006E2778">
      <w:pPr>
        <w:pStyle w:val="ListParagraph"/>
        <w:numPr>
          <w:ilvl w:val="0"/>
          <w:numId w:val="3"/>
        </w:numPr>
        <w:tabs>
          <w:tab w:val="left" w:pos="880"/>
          <w:tab w:val="left" w:pos="881"/>
        </w:tabs>
        <w:spacing w:before="37" w:line="273" w:lineRule="auto"/>
        <w:ind w:right="150"/>
      </w:pPr>
      <w:r>
        <w:t>s</w:t>
      </w:r>
      <w:r w:rsidR="00A10DD0">
        <w:t>econd review is completed by the Income and Charging Manager/ Deputy within 10 working</w:t>
      </w:r>
      <w:r w:rsidR="00A10DD0">
        <w:rPr>
          <w:spacing w:val="1"/>
        </w:rPr>
        <w:t xml:space="preserve"> </w:t>
      </w:r>
      <w:r w:rsidR="00A10DD0">
        <w:t>days</w:t>
      </w:r>
      <w:r>
        <w:t>,</w:t>
      </w:r>
    </w:p>
    <w:p w14:paraId="42E5B951" w14:textId="6A95D7B1" w:rsidR="00C03BFF" w:rsidRDefault="006E2778">
      <w:pPr>
        <w:pStyle w:val="ListParagraph"/>
        <w:numPr>
          <w:ilvl w:val="0"/>
          <w:numId w:val="3"/>
        </w:numPr>
        <w:tabs>
          <w:tab w:val="left" w:pos="880"/>
          <w:tab w:val="left" w:pos="881"/>
        </w:tabs>
        <w:spacing w:before="5" w:line="273" w:lineRule="auto"/>
        <w:ind w:right="153"/>
      </w:pPr>
      <w:r>
        <w:t>r</w:t>
      </w:r>
      <w:r w:rsidR="00A10DD0">
        <w:t>esident submits an appeal against the Income and Charging Manager/ Deputy decision</w:t>
      </w:r>
      <w:r>
        <w:t>,</w:t>
      </w:r>
    </w:p>
    <w:p w14:paraId="39C50235" w14:textId="142EC193" w:rsidR="00553B50" w:rsidRDefault="006E2778" w:rsidP="00553B50">
      <w:pPr>
        <w:pStyle w:val="ListParagraph"/>
        <w:numPr>
          <w:ilvl w:val="0"/>
          <w:numId w:val="3"/>
        </w:numPr>
        <w:tabs>
          <w:tab w:val="left" w:pos="880"/>
          <w:tab w:val="left" w:pos="881"/>
        </w:tabs>
        <w:spacing w:before="5" w:line="273" w:lineRule="auto"/>
        <w:ind w:right="151"/>
      </w:pPr>
      <w:r>
        <w:t>r</w:t>
      </w:r>
      <w:r w:rsidR="00A10DD0">
        <w:t>eview</w:t>
      </w:r>
      <w:r w:rsidR="00A10DD0">
        <w:rPr>
          <w:spacing w:val="-5"/>
        </w:rPr>
        <w:t xml:space="preserve"> </w:t>
      </w:r>
      <w:r w:rsidR="00A10DD0">
        <w:t>of</w:t>
      </w:r>
      <w:r w:rsidR="00A10DD0">
        <w:rPr>
          <w:spacing w:val="-5"/>
        </w:rPr>
        <w:t xml:space="preserve"> </w:t>
      </w:r>
      <w:r w:rsidR="00A10DD0">
        <w:t>the</w:t>
      </w:r>
      <w:r w:rsidR="00A10DD0">
        <w:rPr>
          <w:spacing w:val="-7"/>
        </w:rPr>
        <w:t xml:space="preserve"> </w:t>
      </w:r>
      <w:r w:rsidR="00A10DD0">
        <w:t>appeal</w:t>
      </w:r>
      <w:r w:rsidR="00A10DD0">
        <w:rPr>
          <w:spacing w:val="-5"/>
        </w:rPr>
        <w:t xml:space="preserve"> </w:t>
      </w:r>
      <w:r w:rsidR="00A10DD0">
        <w:t>is</w:t>
      </w:r>
      <w:r w:rsidR="00A10DD0">
        <w:rPr>
          <w:spacing w:val="-6"/>
        </w:rPr>
        <w:t xml:space="preserve"> </w:t>
      </w:r>
      <w:r w:rsidR="00A10DD0">
        <w:t>completed</w:t>
      </w:r>
      <w:r w:rsidR="00A10DD0">
        <w:rPr>
          <w:spacing w:val="-6"/>
        </w:rPr>
        <w:t xml:space="preserve"> </w:t>
      </w:r>
      <w:r w:rsidR="00A10DD0">
        <w:t>by</w:t>
      </w:r>
      <w:r w:rsidR="00A10DD0">
        <w:rPr>
          <w:spacing w:val="-6"/>
        </w:rPr>
        <w:t xml:space="preserve"> </w:t>
      </w:r>
      <w:r w:rsidR="00A10DD0">
        <w:t>an</w:t>
      </w:r>
      <w:r w:rsidR="00A10DD0">
        <w:rPr>
          <w:spacing w:val="-4"/>
        </w:rPr>
        <w:t xml:space="preserve"> </w:t>
      </w:r>
      <w:r w:rsidR="00A10DD0">
        <w:t>Assistant</w:t>
      </w:r>
      <w:r w:rsidR="00A10DD0">
        <w:rPr>
          <w:spacing w:val="-5"/>
        </w:rPr>
        <w:t xml:space="preserve"> </w:t>
      </w:r>
      <w:r w:rsidR="00A10DD0">
        <w:t>Director</w:t>
      </w:r>
      <w:r w:rsidR="00A10DD0">
        <w:rPr>
          <w:spacing w:val="-5"/>
        </w:rPr>
        <w:t xml:space="preserve"> </w:t>
      </w:r>
      <w:r w:rsidR="00A10DD0">
        <w:t>in</w:t>
      </w:r>
      <w:r w:rsidR="00A10DD0">
        <w:rPr>
          <w:spacing w:val="-3"/>
        </w:rPr>
        <w:t xml:space="preserve"> </w:t>
      </w:r>
      <w:r w:rsidR="00A10DD0">
        <w:t>Adult</w:t>
      </w:r>
      <w:r w:rsidR="00A10DD0">
        <w:rPr>
          <w:spacing w:val="-5"/>
        </w:rPr>
        <w:t xml:space="preserve"> </w:t>
      </w:r>
      <w:r w:rsidR="00A10DD0">
        <w:t>Social</w:t>
      </w:r>
      <w:r w:rsidR="00A10DD0">
        <w:rPr>
          <w:spacing w:val="-7"/>
        </w:rPr>
        <w:t xml:space="preserve"> </w:t>
      </w:r>
      <w:r w:rsidR="00A10DD0">
        <w:t>Care</w:t>
      </w:r>
      <w:r w:rsidR="00A10DD0">
        <w:rPr>
          <w:spacing w:val="-4"/>
        </w:rPr>
        <w:t xml:space="preserve"> </w:t>
      </w:r>
      <w:r w:rsidR="00A10DD0">
        <w:t>within 10 working days.</w:t>
      </w:r>
    </w:p>
    <w:p w14:paraId="4E8419B2" w14:textId="77777777" w:rsidR="00C03BFF" w:rsidRDefault="00C03BFF">
      <w:pPr>
        <w:pStyle w:val="BodyText"/>
        <w:spacing w:before="6"/>
        <w:rPr>
          <w:sz w:val="25"/>
        </w:rPr>
      </w:pPr>
    </w:p>
    <w:p w14:paraId="2AC6AD86" w14:textId="7B7D2DBE" w:rsidR="00553B50" w:rsidRDefault="00553B50" w:rsidP="006E2778">
      <w:pPr>
        <w:pStyle w:val="ListParagraph"/>
        <w:numPr>
          <w:ilvl w:val="1"/>
          <w:numId w:val="4"/>
        </w:numPr>
        <w:tabs>
          <w:tab w:val="left" w:pos="865"/>
          <w:tab w:val="left" w:pos="866"/>
          <w:tab w:val="left" w:pos="2178"/>
          <w:tab w:val="left" w:pos="3402"/>
          <w:tab w:val="left" w:pos="3968"/>
          <w:tab w:val="left" w:pos="4421"/>
          <w:tab w:val="left" w:pos="5561"/>
          <w:tab w:val="left" w:pos="6017"/>
          <w:tab w:val="left" w:pos="6533"/>
          <w:tab w:val="left" w:pos="7635"/>
          <w:tab w:val="left" w:pos="8641"/>
        </w:tabs>
        <w:spacing w:line="273" w:lineRule="auto"/>
        <w:ind w:right="152"/>
      </w:pPr>
      <w:r>
        <w:t>If the resident is not satisfied with the outcome of the appeal and wishes to make a complaint, they may write to the Complaints Officer.   Information regarding the Complaints</w:t>
      </w:r>
      <w:r w:rsidR="00170A9C">
        <w:t xml:space="preserve"> Procedure can be access on the Council’s website:</w:t>
      </w:r>
    </w:p>
    <w:p w14:paraId="60356799" w14:textId="77777777" w:rsidR="00170A9C" w:rsidRDefault="00170A9C" w:rsidP="00170A9C">
      <w:pPr>
        <w:tabs>
          <w:tab w:val="left" w:pos="865"/>
          <w:tab w:val="left" w:pos="866"/>
          <w:tab w:val="left" w:pos="2178"/>
          <w:tab w:val="left" w:pos="3402"/>
          <w:tab w:val="left" w:pos="3968"/>
          <w:tab w:val="left" w:pos="4421"/>
          <w:tab w:val="left" w:pos="5561"/>
          <w:tab w:val="left" w:pos="6017"/>
          <w:tab w:val="left" w:pos="6533"/>
          <w:tab w:val="left" w:pos="7635"/>
          <w:tab w:val="left" w:pos="8641"/>
        </w:tabs>
        <w:spacing w:line="273" w:lineRule="auto"/>
        <w:ind w:right="152"/>
      </w:pPr>
    </w:p>
    <w:p w14:paraId="3CDA9D87" w14:textId="3BEA57FE" w:rsidR="00C03BFF" w:rsidRDefault="00170A9C" w:rsidP="00A12D2F">
      <w:pPr>
        <w:tabs>
          <w:tab w:val="left" w:pos="865"/>
          <w:tab w:val="left" w:pos="866"/>
          <w:tab w:val="left" w:pos="2178"/>
          <w:tab w:val="left" w:pos="3402"/>
          <w:tab w:val="left" w:pos="3968"/>
          <w:tab w:val="left" w:pos="4421"/>
          <w:tab w:val="left" w:pos="5561"/>
          <w:tab w:val="left" w:pos="6017"/>
          <w:tab w:val="left" w:pos="6533"/>
          <w:tab w:val="left" w:pos="7635"/>
          <w:tab w:val="left" w:pos="8641"/>
        </w:tabs>
        <w:spacing w:line="273" w:lineRule="auto"/>
        <w:ind w:right="152"/>
      </w:pPr>
      <w:r>
        <w:tab/>
      </w:r>
      <w:hyperlink r:id="rId29">
        <w:r w:rsidR="00A10DD0" w:rsidRPr="006E2778">
          <w:rPr>
            <w:color w:val="0462C1"/>
            <w:u w:val="single" w:color="0462C1"/>
          </w:rPr>
          <w:t>https://www.walthamforest.gov.uk/content/complaints-compliments-and-comments</w:t>
        </w:r>
      </w:hyperlink>
    </w:p>
    <w:p w14:paraId="29DA290C" w14:textId="77777777" w:rsidR="00C03BFF" w:rsidRDefault="00C03BFF">
      <w:pPr>
        <w:pStyle w:val="BodyText"/>
        <w:rPr>
          <w:sz w:val="18"/>
        </w:rPr>
      </w:pPr>
    </w:p>
    <w:p w14:paraId="31658581" w14:textId="77777777" w:rsidR="00C03BFF" w:rsidRDefault="00A10DD0">
      <w:pPr>
        <w:pStyle w:val="Heading1"/>
        <w:numPr>
          <w:ilvl w:val="0"/>
          <w:numId w:val="4"/>
        </w:numPr>
        <w:tabs>
          <w:tab w:val="left" w:pos="880"/>
          <w:tab w:val="left" w:pos="881"/>
        </w:tabs>
        <w:spacing w:before="94"/>
        <w:ind w:hanging="734"/>
      </w:pPr>
      <w:bookmarkStart w:id="17" w:name="_bookmark17"/>
      <w:bookmarkEnd w:id="17"/>
      <w:r>
        <w:t>DISCRETIONARY</w:t>
      </w:r>
      <w:r>
        <w:rPr>
          <w:spacing w:val="-14"/>
        </w:rPr>
        <w:t xml:space="preserve"> </w:t>
      </w:r>
      <w:r>
        <w:t>DECISIONS</w:t>
      </w:r>
    </w:p>
    <w:p w14:paraId="1EBF7F08" w14:textId="77777777" w:rsidR="00C03BFF" w:rsidRDefault="00C03BFF">
      <w:pPr>
        <w:pStyle w:val="BodyText"/>
        <w:spacing w:before="8"/>
        <w:rPr>
          <w:b/>
          <w:sz w:val="28"/>
        </w:rPr>
      </w:pPr>
    </w:p>
    <w:p w14:paraId="33790F3A" w14:textId="51653747" w:rsidR="00C03BFF" w:rsidRDefault="00A10DD0">
      <w:pPr>
        <w:pStyle w:val="ListParagraph"/>
        <w:numPr>
          <w:ilvl w:val="1"/>
          <w:numId w:val="4"/>
        </w:numPr>
        <w:tabs>
          <w:tab w:val="left" w:pos="866"/>
        </w:tabs>
        <w:spacing w:line="271" w:lineRule="auto"/>
        <w:ind w:right="153"/>
        <w:jc w:val="both"/>
      </w:pPr>
      <w:r>
        <w:t xml:space="preserve">Where a resident feels that they cannot afford to pay their assessed contribution (and the assessment calculation is agreed to be correct under the policy), they may apply to the Council to request consideration to waive part or </w:t>
      </w:r>
      <w:r w:rsidR="006E2778">
        <w:t>all</w:t>
      </w:r>
      <w:r>
        <w:t xml:space="preserve"> their assessed contribution.</w:t>
      </w:r>
    </w:p>
    <w:p w14:paraId="4649FC30" w14:textId="77777777" w:rsidR="00C03BFF" w:rsidRDefault="00C03BFF">
      <w:pPr>
        <w:pStyle w:val="BodyText"/>
        <w:spacing w:before="10"/>
        <w:rPr>
          <w:sz w:val="25"/>
        </w:rPr>
      </w:pPr>
    </w:p>
    <w:p w14:paraId="1F5C884B" w14:textId="77777777" w:rsidR="00C03BFF" w:rsidRDefault="00A10DD0">
      <w:pPr>
        <w:pStyle w:val="ListParagraph"/>
        <w:numPr>
          <w:ilvl w:val="1"/>
          <w:numId w:val="4"/>
        </w:numPr>
        <w:tabs>
          <w:tab w:val="left" w:pos="866"/>
        </w:tabs>
        <w:spacing w:line="271" w:lineRule="auto"/>
        <w:ind w:right="149"/>
        <w:jc w:val="both"/>
      </w:pPr>
      <w:r>
        <w:t>A waiver is a request to set aside the assessed contribution for a fixed period prior to any invoices being raised. A waiver will only be issued in exceptional circumstances. Examples of reasons to issue a waiver may include the following (this is not an exhaustive</w:t>
      </w:r>
      <w:r>
        <w:rPr>
          <w:spacing w:val="-3"/>
        </w:rPr>
        <w:t xml:space="preserve"> </w:t>
      </w:r>
      <w:r>
        <w:t>list):</w:t>
      </w:r>
    </w:p>
    <w:p w14:paraId="3BE56A55" w14:textId="77777777" w:rsidR="00C03BFF" w:rsidRDefault="00C03BFF">
      <w:pPr>
        <w:pStyle w:val="BodyText"/>
        <w:spacing w:before="8"/>
        <w:rPr>
          <w:sz w:val="25"/>
        </w:rPr>
      </w:pPr>
    </w:p>
    <w:p w14:paraId="6B2D047C" w14:textId="71F1C33E" w:rsidR="00C03BFF" w:rsidRDefault="00A10DD0">
      <w:pPr>
        <w:pStyle w:val="ListParagraph"/>
        <w:numPr>
          <w:ilvl w:val="2"/>
          <w:numId w:val="4"/>
        </w:numPr>
        <w:tabs>
          <w:tab w:val="left" w:pos="881"/>
        </w:tabs>
        <w:spacing w:line="273" w:lineRule="auto"/>
        <w:ind w:left="880" w:right="154"/>
      </w:pPr>
      <w:r>
        <w:t>Where</w:t>
      </w:r>
      <w:r>
        <w:rPr>
          <w:spacing w:val="-12"/>
        </w:rPr>
        <w:t xml:space="preserve"> </w:t>
      </w:r>
      <w:r>
        <w:t>a</w:t>
      </w:r>
      <w:r>
        <w:rPr>
          <w:spacing w:val="-15"/>
        </w:rPr>
        <w:t xml:space="preserve"> </w:t>
      </w:r>
      <w:r>
        <w:t>resident</w:t>
      </w:r>
      <w:r>
        <w:rPr>
          <w:spacing w:val="-12"/>
        </w:rPr>
        <w:t xml:space="preserve"> </w:t>
      </w:r>
      <w:r>
        <w:t>is</w:t>
      </w:r>
      <w:r>
        <w:rPr>
          <w:spacing w:val="-12"/>
        </w:rPr>
        <w:t xml:space="preserve"> </w:t>
      </w:r>
      <w:r>
        <w:t>experiencing</w:t>
      </w:r>
      <w:r>
        <w:rPr>
          <w:spacing w:val="-13"/>
        </w:rPr>
        <w:t xml:space="preserve"> </w:t>
      </w:r>
      <w:r>
        <w:t>trauma</w:t>
      </w:r>
      <w:r>
        <w:rPr>
          <w:spacing w:val="-15"/>
        </w:rPr>
        <w:t xml:space="preserve"> </w:t>
      </w:r>
      <w:r>
        <w:t>(</w:t>
      </w:r>
      <w:r w:rsidR="00090A6F">
        <w:t>e.g.,</w:t>
      </w:r>
      <w:r>
        <w:rPr>
          <w:spacing w:val="-14"/>
        </w:rPr>
        <w:t xml:space="preserve"> </w:t>
      </w:r>
      <w:r>
        <w:t>bereavement</w:t>
      </w:r>
      <w:r>
        <w:rPr>
          <w:spacing w:val="-14"/>
        </w:rPr>
        <w:t xml:space="preserve"> </w:t>
      </w:r>
      <w:r>
        <w:t>of</w:t>
      </w:r>
      <w:r>
        <w:rPr>
          <w:spacing w:val="-14"/>
        </w:rPr>
        <w:t xml:space="preserve"> </w:t>
      </w:r>
      <w:r>
        <w:t>a</w:t>
      </w:r>
      <w:r>
        <w:rPr>
          <w:spacing w:val="-12"/>
        </w:rPr>
        <w:t xml:space="preserve"> </w:t>
      </w:r>
      <w:r>
        <w:t>close</w:t>
      </w:r>
      <w:r>
        <w:rPr>
          <w:spacing w:val="-15"/>
        </w:rPr>
        <w:t xml:space="preserve"> </w:t>
      </w:r>
      <w:r>
        <w:t>relative</w:t>
      </w:r>
      <w:r>
        <w:rPr>
          <w:spacing w:val="-12"/>
        </w:rPr>
        <w:t xml:space="preserve"> </w:t>
      </w:r>
      <w:r>
        <w:t>or</w:t>
      </w:r>
      <w:r>
        <w:rPr>
          <w:spacing w:val="-14"/>
        </w:rPr>
        <w:t xml:space="preserve"> </w:t>
      </w:r>
      <w:r>
        <w:t>family breakdown</w:t>
      </w:r>
      <w:r>
        <w:rPr>
          <w:spacing w:val="-7"/>
        </w:rPr>
        <w:t xml:space="preserve"> </w:t>
      </w:r>
      <w:r>
        <w:t>and</w:t>
      </w:r>
      <w:r>
        <w:rPr>
          <w:spacing w:val="-10"/>
        </w:rPr>
        <w:t xml:space="preserve"> </w:t>
      </w:r>
      <w:r>
        <w:t>where</w:t>
      </w:r>
      <w:r>
        <w:rPr>
          <w:spacing w:val="-10"/>
        </w:rPr>
        <w:t xml:space="preserve"> </w:t>
      </w:r>
      <w:r>
        <w:t>their</w:t>
      </w:r>
      <w:r>
        <w:rPr>
          <w:spacing w:val="-6"/>
        </w:rPr>
        <w:t xml:space="preserve"> </w:t>
      </w:r>
      <w:r>
        <w:t>financial</w:t>
      </w:r>
      <w:r>
        <w:rPr>
          <w:spacing w:val="-8"/>
        </w:rPr>
        <w:t xml:space="preserve"> </w:t>
      </w:r>
      <w:r>
        <w:t>or</w:t>
      </w:r>
      <w:r>
        <w:rPr>
          <w:spacing w:val="-9"/>
        </w:rPr>
        <w:t xml:space="preserve"> </w:t>
      </w:r>
      <w:r>
        <w:t>other</w:t>
      </w:r>
      <w:r>
        <w:rPr>
          <w:spacing w:val="-9"/>
        </w:rPr>
        <w:t xml:space="preserve"> </w:t>
      </w:r>
      <w:r>
        <w:t>circumstances</w:t>
      </w:r>
      <w:r>
        <w:rPr>
          <w:spacing w:val="-10"/>
        </w:rPr>
        <w:t xml:space="preserve"> </w:t>
      </w:r>
      <w:r>
        <w:t>are</w:t>
      </w:r>
      <w:r>
        <w:rPr>
          <w:spacing w:val="-9"/>
        </w:rPr>
        <w:t xml:space="preserve"> </w:t>
      </w:r>
      <w:r>
        <w:t>temporarily</w:t>
      </w:r>
      <w:r>
        <w:rPr>
          <w:spacing w:val="-7"/>
        </w:rPr>
        <w:t xml:space="preserve"> </w:t>
      </w:r>
      <w:r>
        <w:t>unstable</w:t>
      </w:r>
      <w:r w:rsidR="00090A6F">
        <w:t>).</w:t>
      </w:r>
    </w:p>
    <w:p w14:paraId="2E89E073" w14:textId="77777777" w:rsidR="00C03BFF" w:rsidRDefault="00C03BFF">
      <w:pPr>
        <w:pStyle w:val="BodyText"/>
        <w:spacing w:before="11"/>
        <w:rPr>
          <w:sz w:val="29"/>
        </w:rPr>
      </w:pPr>
    </w:p>
    <w:p w14:paraId="7A745F49" w14:textId="0BB20B7F" w:rsidR="00C03BFF" w:rsidRDefault="00A10DD0">
      <w:pPr>
        <w:pStyle w:val="ListParagraph"/>
        <w:numPr>
          <w:ilvl w:val="2"/>
          <w:numId w:val="4"/>
        </w:numPr>
        <w:tabs>
          <w:tab w:val="left" w:pos="881"/>
        </w:tabs>
        <w:spacing w:before="93" w:line="273" w:lineRule="auto"/>
        <w:ind w:left="880" w:right="152"/>
      </w:pPr>
      <w:r>
        <w:t>Where</w:t>
      </w:r>
      <w:r>
        <w:rPr>
          <w:spacing w:val="-6"/>
        </w:rPr>
        <w:t xml:space="preserve"> </w:t>
      </w:r>
      <w:r>
        <w:t>a</w:t>
      </w:r>
      <w:r>
        <w:rPr>
          <w:spacing w:val="-9"/>
        </w:rPr>
        <w:t xml:space="preserve"> </w:t>
      </w:r>
      <w:r>
        <w:t>resident</w:t>
      </w:r>
      <w:r>
        <w:rPr>
          <w:spacing w:val="-5"/>
        </w:rPr>
        <w:t xml:space="preserve"> </w:t>
      </w:r>
      <w:r>
        <w:t>is</w:t>
      </w:r>
      <w:r>
        <w:rPr>
          <w:spacing w:val="-6"/>
        </w:rPr>
        <w:t xml:space="preserve"> </w:t>
      </w:r>
      <w:r>
        <w:t>in</w:t>
      </w:r>
      <w:r>
        <w:rPr>
          <w:spacing w:val="-9"/>
        </w:rPr>
        <w:t xml:space="preserve"> </w:t>
      </w:r>
      <w:r>
        <w:t>severe</w:t>
      </w:r>
      <w:r>
        <w:rPr>
          <w:spacing w:val="-8"/>
        </w:rPr>
        <w:t xml:space="preserve"> </w:t>
      </w:r>
      <w:r>
        <w:t>financial</w:t>
      </w:r>
      <w:r>
        <w:rPr>
          <w:spacing w:val="-7"/>
        </w:rPr>
        <w:t xml:space="preserve"> </w:t>
      </w:r>
      <w:r>
        <w:t>difficultly</w:t>
      </w:r>
      <w:r>
        <w:rPr>
          <w:spacing w:val="-6"/>
        </w:rPr>
        <w:t xml:space="preserve"> </w:t>
      </w:r>
      <w:r>
        <w:t>and</w:t>
      </w:r>
      <w:r>
        <w:rPr>
          <w:spacing w:val="-7"/>
        </w:rPr>
        <w:t xml:space="preserve"> </w:t>
      </w:r>
      <w:r>
        <w:t>to</w:t>
      </w:r>
      <w:r>
        <w:rPr>
          <w:spacing w:val="-6"/>
        </w:rPr>
        <w:t xml:space="preserve"> </w:t>
      </w:r>
      <w:r>
        <w:t>incur</w:t>
      </w:r>
      <w:r>
        <w:rPr>
          <w:spacing w:val="-5"/>
        </w:rPr>
        <w:t xml:space="preserve"> </w:t>
      </w:r>
      <w:r>
        <w:t>a</w:t>
      </w:r>
      <w:r>
        <w:rPr>
          <w:spacing w:val="-9"/>
        </w:rPr>
        <w:t xml:space="preserve"> </w:t>
      </w:r>
      <w:r>
        <w:t>further</w:t>
      </w:r>
      <w:r>
        <w:rPr>
          <w:spacing w:val="-5"/>
        </w:rPr>
        <w:t xml:space="preserve"> </w:t>
      </w:r>
      <w:r>
        <w:t>debt</w:t>
      </w:r>
      <w:r>
        <w:rPr>
          <w:spacing w:val="-8"/>
        </w:rPr>
        <w:t xml:space="preserve"> </w:t>
      </w:r>
      <w:r>
        <w:t>would</w:t>
      </w:r>
      <w:r>
        <w:rPr>
          <w:spacing w:val="-6"/>
        </w:rPr>
        <w:t xml:space="preserve"> </w:t>
      </w:r>
      <w:r>
        <w:t>have a detrimental impact on</w:t>
      </w:r>
      <w:r>
        <w:rPr>
          <w:spacing w:val="-8"/>
        </w:rPr>
        <w:t xml:space="preserve"> </w:t>
      </w:r>
      <w:r w:rsidR="00090A6F">
        <w:t>them.</w:t>
      </w:r>
    </w:p>
    <w:p w14:paraId="5D787D9C" w14:textId="77777777" w:rsidR="00C03BFF" w:rsidRDefault="00C03BFF">
      <w:pPr>
        <w:pStyle w:val="BodyText"/>
        <w:rPr>
          <w:sz w:val="26"/>
        </w:rPr>
      </w:pPr>
    </w:p>
    <w:p w14:paraId="7277C0E1" w14:textId="5150427D" w:rsidR="00C03BFF" w:rsidRDefault="00A10DD0">
      <w:pPr>
        <w:pStyle w:val="BodyText"/>
        <w:spacing w:before="1"/>
        <w:ind w:left="160"/>
      </w:pPr>
      <w:r>
        <w:t xml:space="preserve">Requests for waivers will be considered on a </w:t>
      </w:r>
      <w:r w:rsidR="00090A6F">
        <w:t>case-by-case</w:t>
      </w:r>
      <w:r>
        <w:t xml:space="preserve"> basis by the Council.</w:t>
      </w:r>
    </w:p>
    <w:p w14:paraId="772F7790" w14:textId="77777777" w:rsidR="00C03BFF" w:rsidRDefault="00C03BFF">
      <w:pPr>
        <w:pStyle w:val="BodyText"/>
        <w:spacing w:before="6"/>
        <w:rPr>
          <w:sz w:val="28"/>
        </w:rPr>
      </w:pPr>
    </w:p>
    <w:p w14:paraId="36CB8353" w14:textId="77777777" w:rsidR="00A12D2F" w:rsidRDefault="00A12D2F">
      <w:pPr>
        <w:pStyle w:val="BodyText"/>
        <w:spacing w:before="6"/>
        <w:rPr>
          <w:sz w:val="28"/>
        </w:rPr>
      </w:pPr>
    </w:p>
    <w:p w14:paraId="730ACB04" w14:textId="77777777" w:rsidR="00C03BFF" w:rsidRDefault="00A10DD0">
      <w:pPr>
        <w:pStyle w:val="Heading1"/>
        <w:numPr>
          <w:ilvl w:val="0"/>
          <w:numId w:val="4"/>
        </w:numPr>
        <w:tabs>
          <w:tab w:val="left" w:pos="880"/>
          <w:tab w:val="left" w:pos="881"/>
        </w:tabs>
        <w:ind w:hanging="734"/>
      </w:pPr>
      <w:bookmarkStart w:id="18" w:name="_bookmark18"/>
      <w:bookmarkEnd w:id="18"/>
      <w:r>
        <w:lastRenderedPageBreak/>
        <w:t>FURTHER</w:t>
      </w:r>
      <w:r>
        <w:rPr>
          <w:spacing w:val="-9"/>
        </w:rPr>
        <w:t xml:space="preserve"> </w:t>
      </w:r>
      <w:r>
        <w:t>INFORMATION</w:t>
      </w:r>
    </w:p>
    <w:p w14:paraId="001B5477" w14:textId="77777777" w:rsidR="00C03BFF" w:rsidRDefault="00C03BFF">
      <w:pPr>
        <w:pStyle w:val="BodyText"/>
        <w:spacing w:before="10"/>
        <w:rPr>
          <w:b/>
          <w:sz w:val="28"/>
        </w:rPr>
      </w:pPr>
    </w:p>
    <w:p w14:paraId="3383FE05" w14:textId="77777777" w:rsidR="00C03BFF" w:rsidRDefault="00A10DD0">
      <w:pPr>
        <w:pStyle w:val="ListParagraph"/>
        <w:numPr>
          <w:ilvl w:val="1"/>
          <w:numId w:val="4"/>
        </w:numPr>
        <w:tabs>
          <w:tab w:val="left" w:pos="636"/>
        </w:tabs>
        <w:ind w:left="635" w:hanging="489"/>
      </w:pPr>
      <w:r>
        <w:t>Individuals can continue to access advice from voluntary organisations</w:t>
      </w:r>
      <w:r>
        <w:rPr>
          <w:spacing w:val="-23"/>
        </w:rPr>
        <w:t xml:space="preserve"> </w:t>
      </w:r>
      <w:r>
        <w:t>including:</w:t>
      </w:r>
    </w:p>
    <w:p w14:paraId="69B4E6C6" w14:textId="77777777" w:rsidR="00C03BFF" w:rsidRDefault="00C03BFF">
      <w:pPr>
        <w:pStyle w:val="BodyText"/>
        <w:spacing w:before="3"/>
        <w:rPr>
          <w:sz w:val="29"/>
        </w:rPr>
      </w:pPr>
    </w:p>
    <w:p w14:paraId="5C0623CD" w14:textId="77777777" w:rsidR="00C03BFF" w:rsidRDefault="00A10DD0">
      <w:pPr>
        <w:ind w:left="146"/>
        <w:rPr>
          <w:b/>
        </w:rPr>
      </w:pPr>
      <w:r>
        <w:rPr>
          <w:b/>
        </w:rPr>
        <w:t>Waltham Forest Citizens Advice Bureau</w:t>
      </w:r>
    </w:p>
    <w:p w14:paraId="7298628F" w14:textId="77777777" w:rsidR="00C03BFF" w:rsidRDefault="00A10DD0">
      <w:pPr>
        <w:pStyle w:val="BodyText"/>
        <w:spacing w:before="42"/>
        <w:ind w:left="160"/>
      </w:pPr>
      <w:r>
        <w:t>Telephone:</w:t>
      </w:r>
    </w:p>
    <w:p w14:paraId="5B0A0826" w14:textId="77777777" w:rsidR="00C03BFF" w:rsidRDefault="00A10DD0">
      <w:pPr>
        <w:pStyle w:val="BodyText"/>
        <w:spacing w:before="39" w:line="280" w:lineRule="auto"/>
        <w:ind w:left="146" w:right="2948"/>
      </w:pPr>
      <w:r>
        <w:t xml:space="preserve">Website: </w:t>
      </w:r>
      <w:hyperlink r:id="rId30">
        <w:r>
          <w:rPr>
            <w:color w:val="0462C1"/>
            <w:u w:val="single" w:color="0462C1"/>
          </w:rPr>
          <w:t>https://www.citizensadvice.org.uk/local/waltham-forest/</w:t>
        </w:r>
      </w:hyperlink>
      <w:r>
        <w:rPr>
          <w:color w:val="0462C1"/>
          <w:u w:val="single" w:color="0462C1"/>
        </w:rPr>
        <w:t xml:space="preserve"> </w:t>
      </w:r>
      <w:r>
        <w:t>220 Hoe Street Walthamstow</w:t>
      </w:r>
    </w:p>
    <w:p w14:paraId="2AE791EB" w14:textId="77777777" w:rsidR="00C03BFF" w:rsidRDefault="00A10DD0">
      <w:pPr>
        <w:pStyle w:val="BodyText"/>
        <w:spacing w:line="280" w:lineRule="auto"/>
        <w:ind w:left="146" w:right="8242"/>
      </w:pPr>
      <w:r>
        <w:t>LONDON E17 3AY</w:t>
      </w:r>
    </w:p>
    <w:p w14:paraId="10D59E5E" w14:textId="77777777" w:rsidR="00C03BFF" w:rsidRDefault="00C03BFF">
      <w:pPr>
        <w:pStyle w:val="BodyText"/>
        <w:spacing w:before="5"/>
        <w:rPr>
          <w:sz w:val="25"/>
        </w:rPr>
      </w:pPr>
    </w:p>
    <w:p w14:paraId="6E294640" w14:textId="77777777" w:rsidR="00C03BFF" w:rsidRDefault="00A10DD0">
      <w:pPr>
        <w:ind w:left="146"/>
        <w:rPr>
          <w:b/>
        </w:rPr>
      </w:pPr>
      <w:r>
        <w:rPr>
          <w:b/>
        </w:rPr>
        <w:t>Age UK Waltham Forest</w:t>
      </w:r>
    </w:p>
    <w:p w14:paraId="4078F7BE" w14:textId="77777777" w:rsidR="00C03BFF" w:rsidRDefault="00A10DD0">
      <w:pPr>
        <w:pStyle w:val="BodyText"/>
        <w:spacing w:before="41"/>
        <w:ind w:left="146"/>
      </w:pPr>
      <w:r>
        <w:t>Telephone: 020 8558 5512</w:t>
      </w:r>
    </w:p>
    <w:p w14:paraId="7BC4FC7A" w14:textId="77777777" w:rsidR="00C03BFF" w:rsidRDefault="00A10DD0">
      <w:pPr>
        <w:pStyle w:val="BodyText"/>
        <w:spacing w:before="41"/>
        <w:ind w:left="146"/>
      </w:pPr>
      <w:r>
        <w:t>Fax: 020 8558 0383</w:t>
      </w:r>
    </w:p>
    <w:p w14:paraId="4F16C6F6" w14:textId="77777777" w:rsidR="00C03BFF" w:rsidRDefault="00A10DD0">
      <w:pPr>
        <w:pStyle w:val="BodyText"/>
        <w:spacing w:before="41"/>
        <w:ind w:left="146"/>
      </w:pPr>
      <w:r>
        <w:t xml:space="preserve">Email: </w:t>
      </w:r>
      <w:hyperlink r:id="rId31">
        <w:r>
          <w:rPr>
            <w:color w:val="0462C1"/>
            <w:u w:val="single" w:color="0462C1"/>
          </w:rPr>
          <w:t>info@ageukwalthamforest.org.uk</w:t>
        </w:r>
      </w:hyperlink>
    </w:p>
    <w:p w14:paraId="37DBA1E9" w14:textId="77777777" w:rsidR="00C03BFF" w:rsidRDefault="00A10DD0">
      <w:pPr>
        <w:pStyle w:val="BodyText"/>
        <w:spacing w:before="39" w:line="280" w:lineRule="auto"/>
        <w:ind w:left="146" w:right="4305"/>
      </w:pPr>
      <w:r>
        <w:t>Website: https://</w:t>
      </w:r>
      <w:hyperlink r:id="rId32">
        <w:r>
          <w:t>www.ageuk.org.uk/walthamforest/</w:t>
        </w:r>
      </w:hyperlink>
      <w:r>
        <w:t xml:space="preserve"> Waltham Forest Resource Hub (North)</w:t>
      </w:r>
    </w:p>
    <w:p w14:paraId="7FDF399D" w14:textId="77777777" w:rsidR="00C03BFF" w:rsidRDefault="00A10DD0">
      <w:pPr>
        <w:pStyle w:val="BodyText"/>
        <w:spacing w:line="278" w:lineRule="auto"/>
        <w:ind w:left="146" w:right="7961"/>
      </w:pPr>
      <w:r>
        <w:t>58 Hall Lane Chingford E4</w:t>
      </w:r>
      <w:r>
        <w:rPr>
          <w:spacing w:val="1"/>
        </w:rPr>
        <w:t xml:space="preserve"> </w:t>
      </w:r>
      <w:r>
        <w:t>8EU</w:t>
      </w:r>
    </w:p>
    <w:p w14:paraId="31B2314D" w14:textId="77777777" w:rsidR="00C03BFF" w:rsidRDefault="00C03BFF">
      <w:pPr>
        <w:pStyle w:val="BodyText"/>
        <w:spacing w:before="10"/>
        <w:rPr>
          <w:sz w:val="25"/>
        </w:rPr>
      </w:pPr>
    </w:p>
    <w:p w14:paraId="1C1A14CB" w14:textId="77777777" w:rsidR="00C03BFF" w:rsidRDefault="00A10DD0">
      <w:pPr>
        <w:ind w:left="146"/>
        <w:rPr>
          <w:b/>
        </w:rPr>
      </w:pPr>
      <w:r>
        <w:rPr>
          <w:b/>
        </w:rPr>
        <w:t>Healthwatch Waltham Forest</w:t>
      </w:r>
    </w:p>
    <w:p w14:paraId="2F9C5D9B" w14:textId="77777777" w:rsidR="00C03BFF" w:rsidRDefault="00A10DD0">
      <w:pPr>
        <w:pStyle w:val="BodyText"/>
        <w:spacing w:before="42"/>
        <w:ind w:left="146"/>
      </w:pPr>
      <w:r>
        <w:t>Text: 07507 483 288</w:t>
      </w:r>
    </w:p>
    <w:p w14:paraId="1CBFBD15" w14:textId="77777777" w:rsidR="00C03BFF" w:rsidRDefault="00A10DD0">
      <w:pPr>
        <w:pStyle w:val="BodyText"/>
        <w:spacing w:before="42" w:line="278" w:lineRule="auto"/>
        <w:ind w:left="146" w:right="3985"/>
      </w:pPr>
      <w:r>
        <w:t xml:space="preserve">Telephone: 020 3078 9990 (between 10am and 4pm) Email: </w:t>
      </w:r>
      <w:hyperlink r:id="rId33">
        <w:r>
          <w:rPr>
            <w:color w:val="0462C1"/>
            <w:u w:val="single" w:color="0462C1"/>
          </w:rPr>
          <w:t>info@healthwatchwalthamforest.co.uk</w:t>
        </w:r>
      </w:hyperlink>
    </w:p>
    <w:p w14:paraId="02C583D5" w14:textId="77777777" w:rsidR="00C03BFF" w:rsidRDefault="00A10DD0">
      <w:pPr>
        <w:pStyle w:val="BodyText"/>
        <w:spacing w:before="2" w:line="280" w:lineRule="auto"/>
        <w:ind w:left="146" w:right="3106"/>
      </w:pPr>
      <w:r>
        <w:t>Website: https://</w:t>
      </w:r>
      <w:hyperlink r:id="rId34">
        <w:r>
          <w:t>www.healthwatchwalthamforest.co.uk/contact/</w:t>
        </w:r>
      </w:hyperlink>
      <w:r>
        <w:t xml:space="preserve"> Waltham Forest Resource Hub (Central)</w:t>
      </w:r>
    </w:p>
    <w:p w14:paraId="6E5F3481" w14:textId="77777777" w:rsidR="00C03BFF" w:rsidRDefault="00A10DD0">
      <w:pPr>
        <w:pStyle w:val="BodyText"/>
        <w:spacing w:line="278" w:lineRule="auto"/>
        <w:ind w:left="146" w:right="7692"/>
      </w:pPr>
      <w:r>
        <w:t>1 Russell Road London</w:t>
      </w:r>
    </w:p>
    <w:p w14:paraId="556E268F" w14:textId="77777777" w:rsidR="00C03BFF" w:rsidRDefault="00A10DD0">
      <w:pPr>
        <w:pStyle w:val="BodyText"/>
        <w:spacing w:before="3"/>
        <w:ind w:left="146"/>
      </w:pPr>
      <w:r>
        <w:t>E10 7ES</w:t>
      </w:r>
    </w:p>
    <w:p w14:paraId="7DCA29DE" w14:textId="77777777" w:rsidR="00C03BFF" w:rsidRDefault="00C03BFF">
      <w:pPr>
        <w:pStyle w:val="BodyText"/>
        <w:spacing w:before="5"/>
        <w:rPr>
          <w:sz w:val="28"/>
        </w:rPr>
      </w:pPr>
    </w:p>
    <w:p w14:paraId="4FB51565" w14:textId="77777777" w:rsidR="00C03BFF" w:rsidRDefault="00A10DD0">
      <w:pPr>
        <w:pStyle w:val="Heading1"/>
        <w:numPr>
          <w:ilvl w:val="0"/>
          <w:numId w:val="4"/>
        </w:numPr>
        <w:tabs>
          <w:tab w:val="left" w:pos="880"/>
          <w:tab w:val="left" w:pos="881"/>
        </w:tabs>
        <w:spacing w:before="1"/>
        <w:ind w:hanging="734"/>
      </w:pPr>
      <w:bookmarkStart w:id="19" w:name="_bookmark19"/>
      <w:bookmarkEnd w:id="19"/>
      <w:r>
        <w:t>REVIEWING THE</w:t>
      </w:r>
      <w:r>
        <w:rPr>
          <w:spacing w:val="-9"/>
        </w:rPr>
        <w:t xml:space="preserve"> </w:t>
      </w:r>
      <w:r>
        <w:t>POLICY</w:t>
      </w:r>
    </w:p>
    <w:p w14:paraId="7102A552" w14:textId="77777777" w:rsidR="00C03BFF" w:rsidRDefault="00C03BFF">
      <w:pPr>
        <w:pStyle w:val="BodyText"/>
        <w:spacing w:before="8"/>
        <w:rPr>
          <w:b/>
          <w:sz w:val="28"/>
        </w:rPr>
      </w:pPr>
    </w:p>
    <w:p w14:paraId="0D8D2EA2" w14:textId="2D757156" w:rsidR="00C03BFF" w:rsidRDefault="00A10DD0">
      <w:pPr>
        <w:pStyle w:val="ListParagraph"/>
        <w:numPr>
          <w:ilvl w:val="1"/>
          <w:numId w:val="4"/>
        </w:numPr>
        <w:tabs>
          <w:tab w:val="left" w:pos="638"/>
        </w:tabs>
        <w:spacing w:line="271" w:lineRule="auto"/>
        <w:ind w:right="154"/>
        <w:jc w:val="both"/>
      </w:pPr>
      <w:r>
        <w:t>This policy document will be reviewed annually prior to the commencement of each new financial year. Annual review will ensure all rates and amounts are consistent with inflation or other relevant changes, which may occur (</w:t>
      </w:r>
      <w:r w:rsidR="00090A6F">
        <w:t>e.g.,</w:t>
      </w:r>
      <w:r>
        <w:t xml:space="preserve"> changes to benefit</w:t>
      </w:r>
      <w:r>
        <w:rPr>
          <w:spacing w:val="-16"/>
        </w:rPr>
        <w:t xml:space="preserve"> </w:t>
      </w:r>
      <w:r>
        <w:t>rates).</w:t>
      </w:r>
    </w:p>
    <w:p w14:paraId="7C42A96E" w14:textId="77777777" w:rsidR="00C03BFF" w:rsidRDefault="00C03BFF">
      <w:pPr>
        <w:spacing w:line="271" w:lineRule="auto"/>
        <w:jc w:val="both"/>
        <w:sectPr w:rsidR="00C03BFF">
          <w:headerReference w:type="default" r:id="rId35"/>
          <w:footerReference w:type="default" r:id="rId36"/>
          <w:pgSz w:w="11910" w:h="16840"/>
          <w:pgMar w:top="1060" w:right="1280" w:bottom="1280" w:left="1280" w:header="287" w:footer="1084" w:gutter="0"/>
          <w:cols w:space="720"/>
        </w:sectPr>
      </w:pPr>
    </w:p>
    <w:p w14:paraId="246AE416" w14:textId="77777777" w:rsidR="00C03BFF" w:rsidRDefault="00C03BFF">
      <w:pPr>
        <w:pStyle w:val="BodyText"/>
        <w:rPr>
          <w:sz w:val="20"/>
        </w:rPr>
      </w:pPr>
    </w:p>
    <w:p w14:paraId="33BCF509" w14:textId="77777777" w:rsidR="00C03BFF" w:rsidRDefault="00C03BFF">
      <w:pPr>
        <w:pStyle w:val="BodyText"/>
        <w:rPr>
          <w:sz w:val="20"/>
        </w:rPr>
      </w:pPr>
    </w:p>
    <w:p w14:paraId="73113A53" w14:textId="77777777" w:rsidR="00C03BFF" w:rsidRDefault="00C03BFF">
      <w:pPr>
        <w:pStyle w:val="BodyText"/>
        <w:rPr>
          <w:sz w:val="20"/>
        </w:rPr>
      </w:pPr>
    </w:p>
    <w:p w14:paraId="76F77D1B" w14:textId="77777777" w:rsidR="00C03BFF" w:rsidRDefault="00C03BFF">
      <w:pPr>
        <w:pStyle w:val="BodyText"/>
        <w:rPr>
          <w:sz w:val="20"/>
        </w:rPr>
      </w:pPr>
    </w:p>
    <w:p w14:paraId="0F8777DD" w14:textId="77777777" w:rsidR="00C03BFF" w:rsidRDefault="00C03BFF">
      <w:pPr>
        <w:pStyle w:val="BodyText"/>
        <w:rPr>
          <w:sz w:val="20"/>
        </w:rPr>
      </w:pPr>
    </w:p>
    <w:p w14:paraId="5B0E00EC" w14:textId="77777777" w:rsidR="00C03BFF" w:rsidRDefault="00C03BFF">
      <w:pPr>
        <w:pStyle w:val="BodyText"/>
        <w:rPr>
          <w:sz w:val="20"/>
        </w:rPr>
      </w:pPr>
    </w:p>
    <w:p w14:paraId="43463AF2" w14:textId="77777777" w:rsidR="00C03BFF" w:rsidRDefault="00C03BFF">
      <w:pPr>
        <w:pStyle w:val="BodyText"/>
        <w:rPr>
          <w:sz w:val="20"/>
        </w:rPr>
      </w:pPr>
    </w:p>
    <w:p w14:paraId="78502E40" w14:textId="77777777" w:rsidR="00C03BFF" w:rsidRDefault="00C03BFF">
      <w:pPr>
        <w:pStyle w:val="BodyText"/>
        <w:rPr>
          <w:sz w:val="20"/>
        </w:rPr>
      </w:pPr>
    </w:p>
    <w:p w14:paraId="370B535F" w14:textId="77777777" w:rsidR="00C03BFF" w:rsidRDefault="00C03BFF">
      <w:pPr>
        <w:pStyle w:val="BodyText"/>
        <w:spacing w:before="5"/>
      </w:pPr>
    </w:p>
    <w:p w14:paraId="488A42BF" w14:textId="77777777" w:rsidR="00C03BFF" w:rsidRDefault="00A10DD0">
      <w:pPr>
        <w:pStyle w:val="Heading1"/>
        <w:spacing w:before="1"/>
      </w:pPr>
      <w:bookmarkStart w:id="20" w:name="_bookmark20"/>
      <w:bookmarkEnd w:id="20"/>
      <w:r>
        <w:t>APPENDIX 1</w:t>
      </w:r>
    </w:p>
    <w:p w14:paraId="7B2F6E0D" w14:textId="77777777" w:rsidR="00C03BFF" w:rsidRDefault="00C03BFF">
      <w:pPr>
        <w:pStyle w:val="BodyText"/>
        <w:spacing w:before="10"/>
        <w:rPr>
          <w:b/>
          <w:sz w:val="28"/>
        </w:rPr>
      </w:pPr>
    </w:p>
    <w:p w14:paraId="659DF2AA" w14:textId="77777777" w:rsidR="00C03BFF" w:rsidRDefault="00A10DD0">
      <w:pPr>
        <w:pStyle w:val="Heading1"/>
        <w:spacing w:before="1"/>
      </w:pPr>
      <w:bookmarkStart w:id="21" w:name="_bookmark21"/>
      <w:bookmarkEnd w:id="21"/>
      <w:r>
        <w:t>DISABILITY-RELATED EXPENDITURE</w:t>
      </w:r>
    </w:p>
    <w:p w14:paraId="77734D07" w14:textId="77777777" w:rsidR="00C03BFF" w:rsidRDefault="00C03BFF">
      <w:pPr>
        <w:pStyle w:val="BodyText"/>
        <w:spacing w:before="10"/>
        <w:rPr>
          <w:b/>
          <w:sz w:val="27"/>
        </w:rPr>
      </w:pPr>
    </w:p>
    <w:p w14:paraId="1D5F0D9D" w14:textId="77777777" w:rsidR="00C03BFF" w:rsidRDefault="00A10DD0">
      <w:pPr>
        <w:pStyle w:val="BodyText"/>
        <w:ind w:left="146"/>
      </w:pPr>
      <w:r>
        <w:t>The Care and Support Statutory Guidance states:</w:t>
      </w:r>
    </w:p>
    <w:p w14:paraId="629A147A" w14:textId="77777777" w:rsidR="00C03BFF" w:rsidRDefault="00C03BFF">
      <w:pPr>
        <w:pStyle w:val="BodyText"/>
        <w:spacing w:before="6"/>
        <w:rPr>
          <w:sz w:val="28"/>
        </w:rPr>
      </w:pPr>
    </w:p>
    <w:p w14:paraId="4C10815C" w14:textId="77777777" w:rsidR="00C03BFF" w:rsidRDefault="00A10DD0">
      <w:pPr>
        <w:pStyle w:val="BodyText"/>
        <w:spacing w:line="283" w:lineRule="auto"/>
        <w:ind w:left="155" w:right="438" w:hanging="10"/>
      </w:pPr>
      <w:r>
        <w:t>‘Where disability-related benefits are taken into account, the local authority should make an assessment and allow the person to keep enough benefit to pay for necessary disability related expenditure to meet any needs which are not being met by the local authority’</w:t>
      </w:r>
    </w:p>
    <w:p w14:paraId="303F759F" w14:textId="77777777" w:rsidR="00C03BFF" w:rsidRDefault="00C03BFF">
      <w:pPr>
        <w:pStyle w:val="BodyText"/>
        <w:spacing w:before="9"/>
        <w:rPr>
          <w:sz w:val="23"/>
        </w:rPr>
      </w:pPr>
    </w:p>
    <w:p w14:paraId="0D902E61" w14:textId="77777777" w:rsidR="00C03BFF" w:rsidRDefault="00A10DD0">
      <w:pPr>
        <w:pStyle w:val="BodyText"/>
        <w:spacing w:line="271" w:lineRule="auto"/>
        <w:ind w:left="155" w:right="275" w:hanging="10"/>
        <w:jc w:val="both"/>
      </w:pPr>
      <w:r>
        <w:t>The Guidance sets out areas of spend the Council should consider when making their assessment. The following are recommended allowances for the items identified and in addition shows reasonable evidence requirements.</w:t>
      </w:r>
    </w:p>
    <w:p w14:paraId="6F4FFC01" w14:textId="77777777" w:rsidR="00C03BFF" w:rsidRDefault="00C03BFF">
      <w:pPr>
        <w:pStyle w:val="BodyText"/>
        <w:spacing w:before="10"/>
        <w:rPr>
          <w:sz w:val="25"/>
        </w:rPr>
      </w:pPr>
    </w:p>
    <w:p w14:paraId="6A83981D" w14:textId="77777777" w:rsidR="00C03BFF" w:rsidRDefault="00A10DD0">
      <w:pPr>
        <w:pStyle w:val="Heading1"/>
      </w:pPr>
      <w:r>
        <w:t>Fuel Cost</w:t>
      </w:r>
    </w:p>
    <w:p w14:paraId="556F8426" w14:textId="6DB1AD37" w:rsidR="00C03BFF" w:rsidRDefault="00A10DD0">
      <w:pPr>
        <w:pStyle w:val="BodyText"/>
        <w:spacing w:before="42" w:line="273" w:lineRule="auto"/>
        <w:ind w:left="155" w:right="255" w:hanging="10"/>
      </w:pPr>
      <w:r>
        <w:t>Fuel figures in the table below will be adjusted annually by the increase or decrease declared on the Retail Price Index effected in April each year.</w:t>
      </w:r>
    </w:p>
    <w:p w14:paraId="544F1948" w14:textId="7989B432" w:rsidR="003447DD" w:rsidRDefault="003447DD">
      <w:pPr>
        <w:pStyle w:val="BodyText"/>
        <w:spacing w:before="42" w:line="273" w:lineRule="auto"/>
        <w:ind w:left="155" w:right="255" w:hanging="10"/>
      </w:pPr>
    </w:p>
    <w:p w14:paraId="32D2E896" w14:textId="44785C1D" w:rsidR="003447DD" w:rsidRDefault="003447DD">
      <w:pPr>
        <w:pStyle w:val="BodyText"/>
        <w:spacing w:before="42" w:line="273" w:lineRule="auto"/>
        <w:ind w:left="155" w:right="255" w:hanging="10"/>
      </w:pPr>
      <w:r>
        <w:rPr>
          <w:noProof/>
        </w:rPr>
        <w:drawing>
          <wp:inline distT="0" distB="0" distL="0" distR="0" wp14:anchorId="45ED41CE" wp14:editId="27D0C3F7">
            <wp:extent cx="6013450" cy="1842135"/>
            <wp:effectExtent l="0" t="0" r="635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6013450" cy="1842135"/>
                    </a:xfrm>
                    <a:prstGeom prst="rect">
                      <a:avLst/>
                    </a:prstGeom>
                    <a:noFill/>
                    <a:ln>
                      <a:noFill/>
                    </a:ln>
                  </pic:spPr>
                </pic:pic>
              </a:graphicData>
            </a:graphic>
          </wp:inline>
        </w:drawing>
      </w:r>
    </w:p>
    <w:p w14:paraId="322D8A0F" w14:textId="77777777" w:rsidR="00C03BFF" w:rsidRDefault="00C03BFF">
      <w:pPr>
        <w:pStyle w:val="BodyText"/>
        <w:spacing w:before="6"/>
        <w:rPr>
          <w:sz w:val="24"/>
        </w:rPr>
      </w:pPr>
    </w:p>
    <w:p w14:paraId="767D8B23" w14:textId="77777777" w:rsidR="00C03BFF" w:rsidRDefault="00C03BFF">
      <w:pPr>
        <w:pStyle w:val="BodyText"/>
        <w:spacing w:before="5"/>
        <w:rPr>
          <w:sz w:val="25"/>
        </w:rPr>
      </w:pPr>
    </w:p>
    <w:p w14:paraId="494FB3E0" w14:textId="77777777" w:rsidR="00C03BFF" w:rsidRDefault="00A10DD0">
      <w:pPr>
        <w:pStyle w:val="BodyText"/>
        <w:ind w:left="146"/>
      </w:pPr>
      <w:r>
        <w:t>Notes -consideration to be given to additional householder contributing to household costs.</w:t>
      </w:r>
    </w:p>
    <w:p w14:paraId="11B48373" w14:textId="77777777" w:rsidR="00C03BFF" w:rsidRDefault="00A10DD0">
      <w:pPr>
        <w:pStyle w:val="ListParagraph"/>
        <w:numPr>
          <w:ilvl w:val="0"/>
          <w:numId w:val="2"/>
        </w:numPr>
        <w:tabs>
          <w:tab w:val="left" w:pos="880"/>
          <w:tab w:val="left" w:pos="881"/>
        </w:tabs>
        <w:spacing w:before="39" w:line="285" w:lineRule="auto"/>
        <w:ind w:right="275"/>
      </w:pPr>
      <w:r>
        <w:t>Evidence of bills to be provided within 28 days of request, if not received within the timescale the allowance will apply from the date that the evidence is</w:t>
      </w:r>
      <w:r>
        <w:rPr>
          <w:spacing w:val="-22"/>
        </w:rPr>
        <w:t xml:space="preserve"> </w:t>
      </w:r>
      <w:r>
        <w:t>provided.</w:t>
      </w:r>
    </w:p>
    <w:p w14:paraId="55239BE8" w14:textId="1A6A82E1" w:rsidR="00C03BFF" w:rsidRDefault="00A10DD0">
      <w:pPr>
        <w:pStyle w:val="ListParagraph"/>
        <w:numPr>
          <w:ilvl w:val="0"/>
          <w:numId w:val="2"/>
        </w:numPr>
        <w:tabs>
          <w:tab w:val="left" w:pos="880"/>
          <w:tab w:val="left" w:pos="881"/>
        </w:tabs>
        <w:spacing w:before="2" w:line="273" w:lineRule="auto"/>
        <w:ind w:right="274"/>
      </w:pPr>
      <w:r>
        <w:t>Acceptable evidence includes a bank statement showing direct debit, pay as you go receipts</w:t>
      </w:r>
      <w:r w:rsidR="006E2778">
        <w:t>.</w:t>
      </w:r>
    </w:p>
    <w:p w14:paraId="5220F7E9" w14:textId="77777777" w:rsidR="00C03BFF" w:rsidRDefault="00A10DD0">
      <w:pPr>
        <w:pStyle w:val="ListParagraph"/>
        <w:numPr>
          <w:ilvl w:val="0"/>
          <w:numId w:val="2"/>
        </w:numPr>
        <w:tabs>
          <w:tab w:val="left" w:pos="880"/>
          <w:tab w:val="left" w:pos="881"/>
        </w:tabs>
        <w:spacing w:before="7"/>
      </w:pPr>
      <w:r>
        <w:t>Difference between actual and above divided by</w:t>
      </w:r>
      <w:r>
        <w:rPr>
          <w:spacing w:val="-11"/>
        </w:rPr>
        <w:t xml:space="preserve"> </w:t>
      </w:r>
      <w:r>
        <w:t>52.</w:t>
      </w:r>
    </w:p>
    <w:p w14:paraId="55D37D4F" w14:textId="77777777" w:rsidR="00C03BFF" w:rsidRDefault="00A10DD0">
      <w:pPr>
        <w:pStyle w:val="ListParagraph"/>
        <w:numPr>
          <w:ilvl w:val="0"/>
          <w:numId w:val="2"/>
        </w:numPr>
        <w:tabs>
          <w:tab w:val="left" w:pos="880"/>
          <w:tab w:val="left" w:pos="881"/>
        </w:tabs>
        <w:spacing w:before="39" w:line="271" w:lineRule="auto"/>
        <w:ind w:left="1600" w:right="110" w:hanging="1080"/>
      </w:pPr>
      <w:r>
        <w:t>Winter Fuel and Cold Weather Payments should not be taken</w:t>
      </w:r>
      <w:r>
        <w:rPr>
          <w:spacing w:val="25"/>
        </w:rPr>
        <w:t xml:space="preserve"> </w:t>
      </w:r>
      <w:r>
        <w:t>into</w:t>
      </w:r>
      <w:r>
        <w:rPr>
          <w:spacing w:val="6"/>
        </w:rPr>
        <w:t xml:space="preserve"> </w:t>
      </w:r>
      <w:r>
        <w:t xml:space="preserve">account </w:t>
      </w:r>
      <w:r>
        <w:rPr>
          <w:spacing w:val="15"/>
        </w:rPr>
        <w:t xml:space="preserve"> </w:t>
      </w:r>
      <w:r>
        <w:rPr>
          <w:noProof/>
          <w:spacing w:val="15"/>
          <w:position w:val="-4"/>
        </w:rPr>
        <w:drawing>
          <wp:inline distT="0" distB="0" distL="0" distR="0" wp14:anchorId="3043EC8D" wp14:editId="38D69CEA">
            <wp:extent cx="207264" cy="156971"/>
            <wp:effectExtent l="0" t="0" r="0" b="0"/>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39" cstate="print"/>
                    <a:stretch>
                      <a:fillRect/>
                    </a:stretch>
                  </pic:blipFill>
                  <pic:spPr>
                    <a:xfrm>
                      <a:off x="0" y="0"/>
                      <a:ext cx="207264" cy="156971"/>
                    </a:xfrm>
                    <a:prstGeom prst="rect">
                      <a:avLst/>
                    </a:prstGeom>
                  </pic:spPr>
                </pic:pic>
              </a:graphicData>
            </a:graphic>
          </wp:inline>
        </w:drawing>
      </w:r>
      <w:r>
        <w:rPr>
          <w:rFonts w:ascii="Times New Roman"/>
          <w:spacing w:val="15"/>
          <w:position w:val="-4"/>
        </w:rPr>
        <w:t xml:space="preserve"> </w:t>
      </w:r>
      <w:r>
        <w:t>Allowances to be increased each year by</w:t>
      </w:r>
      <w:r>
        <w:rPr>
          <w:spacing w:val="-11"/>
        </w:rPr>
        <w:t xml:space="preserve"> </w:t>
      </w:r>
      <w:r>
        <w:t>RPI.</w:t>
      </w:r>
    </w:p>
    <w:p w14:paraId="2D7B2D78" w14:textId="77777777" w:rsidR="00C03BFF" w:rsidRDefault="00A10DD0">
      <w:pPr>
        <w:pStyle w:val="ListParagraph"/>
        <w:numPr>
          <w:ilvl w:val="0"/>
          <w:numId w:val="2"/>
        </w:numPr>
        <w:tabs>
          <w:tab w:val="left" w:pos="880"/>
          <w:tab w:val="left" w:pos="881"/>
        </w:tabs>
        <w:spacing w:before="8"/>
      </w:pPr>
      <w:r>
        <w:t>The amount will be reduced by any concessionary fuel or payment for</w:t>
      </w:r>
      <w:r>
        <w:rPr>
          <w:spacing w:val="-18"/>
        </w:rPr>
        <w:t xml:space="preserve"> </w:t>
      </w:r>
      <w:r>
        <w:t>ex-miners.</w:t>
      </w:r>
    </w:p>
    <w:p w14:paraId="698C3267" w14:textId="77777777" w:rsidR="00C03BFF" w:rsidRDefault="00C03BFF">
      <w:pPr>
        <w:pStyle w:val="BodyText"/>
        <w:spacing w:before="8"/>
        <w:rPr>
          <w:sz w:val="28"/>
        </w:rPr>
      </w:pPr>
    </w:p>
    <w:p w14:paraId="42768324" w14:textId="77777777" w:rsidR="00C03BFF" w:rsidRDefault="00A10DD0">
      <w:pPr>
        <w:ind w:left="146"/>
        <w:rPr>
          <w:b/>
        </w:rPr>
      </w:pPr>
      <w:r>
        <w:rPr>
          <w:b/>
        </w:rPr>
        <w:t>Other Disability Related Expenses</w:t>
      </w:r>
    </w:p>
    <w:p w14:paraId="5791E13B" w14:textId="77777777" w:rsidR="00C03BFF" w:rsidRDefault="00C03BFF">
      <w:pPr>
        <w:sectPr w:rsidR="00C03BFF">
          <w:pgSz w:w="11910" w:h="16840"/>
          <w:pgMar w:top="1060" w:right="1160" w:bottom="1280" w:left="1280" w:header="287" w:footer="1084" w:gutter="0"/>
          <w:cols w:space="720"/>
        </w:sectPr>
      </w:pPr>
    </w:p>
    <w:p w14:paraId="127A7685" w14:textId="77777777" w:rsidR="00C03BFF" w:rsidRDefault="00C03BFF">
      <w:pPr>
        <w:pStyle w:val="BodyText"/>
        <w:rPr>
          <w:b/>
          <w:sz w:val="20"/>
        </w:rPr>
      </w:pPr>
    </w:p>
    <w:p w14:paraId="7F2176DF" w14:textId="77777777" w:rsidR="00C03BFF" w:rsidRDefault="00C03BFF">
      <w:pPr>
        <w:pStyle w:val="BodyText"/>
        <w:spacing w:before="9"/>
        <w:rPr>
          <w:b/>
          <w:sz w:val="12"/>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7"/>
        <w:gridCol w:w="4647"/>
        <w:gridCol w:w="2127"/>
      </w:tblGrid>
      <w:tr w:rsidR="00C03BFF" w14:paraId="257A9D8F" w14:textId="77777777">
        <w:trPr>
          <w:trHeight w:hRule="exact" w:val="315"/>
        </w:trPr>
        <w:tc>
          <w:tcPr>
            <w:tcW w:w="2297" w:type="dxa"/>
            <w:shd w:val="clear" w:color="auto" w:fill="C5D9F0"/>
          </w:tcPr>
          <w:p w14:paraId="41DA4FCF" w14:textId="77777777" w:rsidR="00C03BFF" w:rsidRDefault="00A10DD0">
            <w:pPr>
              <w:pStyle w:val="TableParagraph"/>
              <w:tabs>
                <w:tab w:val="left" w:pos="2273"/>
              </w:tabs>
              <w:spacing w:before="10"/>
              <w:ind w:left="71"/>
            </w:pPr>
            <w:r>
              <w:rPr>
                <w:spacing w:val="-33"/>
                <w:shd w:val="clear" w:color="auto" w:fill="FFFFFF"/>
              </w:rPr>
              <w:t xml:space="preserve"> </w:t>
            </w:r>
            <w:r>
              <w:rPr>
                <w:shd w:val="clear" w:color="auto" w:fill="FFFFFF"/>
              </w:rPr>
              <w:t>Item</w:t>
            </w:r>
            <w:r>
              <w:rPr>
                <w:shd w:val="clear" w:color="auto" w:fill="FFFFFF"/>
              </w:rPr>
              <w:tab/>
            </w:r>
          </w:p>
        </w:tc>
        <w:tc>
          <w:tcPr>
            <w:tcW w:w="4647" w:type="dxa"/>
            <w:shd w:val="clear" w:color="auto" w:fill="C5D9F0"/>
          </w:tcPr>
          <w:p w14:paraId="6F348958" w14:textId="77777777" w:rsidR="00C03BFF" w:rsidRDefault="00A10DD0">
            <w:pPr>
              <w:pStyle w:val="TableParagraph"/>
              <w:tabs>
                <w:tab w:val="left" w:pos="4625"/>
              </w:tabs>
              <w:spacing w:before="10"/>
              <w:ind w:left="71"/>
            </w:pPr>
            <w:r>
              <w:rPr>
                <w:spacing w:val="-33"/>
                <w:shd w:val="clear" w:color="auto" w:fill="FFFFFF"/>
              </w:rPr>
              <w:t xml:space="preserve"> </w:t>
            </w:r>
            <w:r>
              <w:rPr>
                <w:shd w:val="clear" w:color="auto" w:fill="FFFFFF"/>
              </w:rPr>
              <w:t>Amount</w:t>
            </w:r>
            <w:r>
              <w:rPr>
                <w:shd w:val="clear" w:color="auto" w:fill="FFFFFF"/>
              </w:rPr>
              <w:tab/>
            </w:r>
          </w:p>
        </w:tc>
        <w:tc>
          <w:tcPr>
            <w:tcW w:w="2127" w:type="dxa"/>
            <w:shd w:val="clear" w:color="auto" w:fill="C5D9F0"/>
          </w:tcPr>
          <w:p w14:paraId="4D85EA4E" w14:textId="77777777" w:rsidR="00C03BFF" w:rsidRDefault="00A10DD0">
            <w:pPr>
              <w:pStyle w:val="TableParagraph"/>
              <w:tabs>
                <w:tab w:val="left" w:pos="2105"/>
              </w:tabs>
              <w:spacing w:before="10"/>
              <w:ind w:left="74"/>
            </w:pPr>
            <w:r>
              <w:rPr>
                <w:spacing w:val="-33"/>
                <w:shd w:val="clear" w:color="auto" w:fill="FFFFFF"/>
              </w:rPr>
              <w:t xml:space="preserve"> </w:t>
            </w:r>
            <w:r>
              <w:rPr>
                <w:shd w:val="clear" w:color="auto" w:fill="FFFFFF"/>
              </w:rPr>
              <w:t>Evidence</w:t>
            </w:r>
            <w:r>
              <w:rPr>
                <w:shd w:val="clear" w:color="auto" w:fill="FFFFFF"/>
              </w:rPr>
              <w:tab/>
            </w:r>
          </w:p>
        </w:tc>
      </w:tr>
      <w:tr w:rsidR="00C03BFF" w14:paraId="5DACE7EA" w14:textId="77777777">
        <w:trPr>
          <w:trHeight w:hRule="exact" w:val="614"/>
        </w:trPr>
        <w:tc>
          <w:tcPr>
            <w:tcW w:w="2297" w:type="dxa"/>
          </w:tcPr>
          <w:p w14:paraId="6BFB4E03" w14:textId="77777777" w:rsidR="00C03BFF" w:rsidRDefault="00A10DD0">
            <w:pPr>
              <w:pStyle w:val="TableParagraph"/>
              <w:spacing w:before="12" w:line="278" w:lineRule="auto"/>
              <w:ind w:left="100" w:right="236"/>
            </w:pPr>
            <w:r>
              <w:t>2.Community Alarm System</w:t>
            </w:r>
          </w:p>
        </w:tc>
        <w:tc>
          <w:tcPr>
            <w:tcW w:w="4647" w:type="dxa"/>
          </w:tcPr>
          <w:p w14:paraId="22ECCBD8" w14:textId="77777777" w:rsidR="00C03BFF" w:rsidRDefault="00A10DD0">
            <w:pPr>
              <w:pStyle w:val="TableParagraph"/>
              <w:spacing w:before="12" w:line="259" w:lineRule="auto"/>
              <w:ind w:left="100" w:right="201"/>
            </w:pPr>
            <w:r>
              <w:t>Actual costs unless included in Housing Benefit or Supported People Grant.</w:t>
            </w:r>
          </w:p>
        </w:tc>
        <w:tc>
          <w:tcPr>
            <w:tcW w:w="2127" w:type="dxa"/>
          </w:tcPr>
          <w:p w14:paraId="7154CF98" w14:textId="77777777" w:rsidR="00C03BFF" w:rsidRDefault="00A10DD0">
            <w:pPr>
              <w:pStyle w:val="TableParagraph"/>
              <w:spacing w:before="12"/>
            </w:pPr>
            <w:r>
              <w:t>Bills from provider</w:t>
            </w:r>
          </w:p>
        </w:tc>
      </w:tr>
    </w:tbl>
    <w:p w14:paraId="4D49D2D9" w14:textId="77777777" w:rsidR="00C03BFF" w:rsidRDefault="00C03BFF">
      <w:pPr>
        <w:pStyle w:val="BodyText"/>
        <w:spacing w:before="10"/>
        <w:rPr>
          <w:b/>
          <w:sz w:val="16"/>
        </w:rPr>
      </w:pPr>
    </w:p>
    <w:p w14:paraId="242ABCAE" w14:textId="50A412D1" w:rsidR="00C03BFF" w:rsidRDefault="00A10DD0">
      <w:pPr>
        <w:pStyle w:val="BodyText"/>
        <w:spacing w:before="94" w:line="273" w:lineRule="auto"/>
        <w:ind w:left="155" w:hanging="10"/>
      </w:pPr>
      <w:r>
        <w:t xml:space="preserve">Note: - for these </w:t>
      </w:r>
      <w:r w:rsidR="00090A6F">
        <w:t>items,</w:t>
      </w:r>
      <w:r>
        <w:t xml:space="preserve"> the Authority will not make an allowance where payment is made to immediate members of the family</w:t>
      </w:r>
      <w:r w:rsidR="006E2778">
        <w:t>.</w:t>
      </w:r>
    </w:p>
    <w:p w14:paraId="16951DA1" w14:textId="77777777" w:rsidR="00C03BFF" w:rsidRDefault="00C03BFF">
      <w:pPr>
        <w:pStyle w:val="BodyText"/>
        <w:spacing w:before="2" w:after="1"/>
        <w:rPr>
          <w:sz w:val="24"/>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5"/>
        <w:gridCol w:w="3233"/>
        <w:gridCol w:w="3543"/>
      </w:tblGrid>
      <w:tr w:rsidR="00C03BFF" w14:paraId="004B1422" w14:textId="77777777">
        <w:trPr>
          <w:trHeight w:hRule="exact" w:val="317"/>
        </w:trPr>
        <w:tc>
          <w:tcPr>
            <w:tcW w:w="2295" w:type="dxa"/>
            <w:shd w:val="clear" w:color="auto" w:fill="C5D9F0"/>
          </w:tcPr>
          <w:p w14:paraId="719E68BA" w14:textId="77777777" w:rsidR="00C03BFF" w:rsidRDefault="00A10DD0">
            <w:pPr>
              <w:pStyle w:val="TableParagraph"/>
              <w:tabs>
                <w:tab w:val="left" w:pos="2273"/>
              </w:tabs>
              <w:ind w:left="71"/>
            </w:pPr>
            <w:r>
              <w:rPr>
                <w:spacing w:val="-33"/>
                <w:shd w:val="clear" w:color="auto" w:fill="FFFFFF"/>
              </w:rPr>
              <w:t xml:space="preserve"> </w:t>
            </w:r>
            <w:r>
              <w:rPr>
                <w:shd w:val="clear" w:color="auto" w:fill="FFFFFF"/>
              </w:rPr>
              <w:t>Item</w:t>
            </w:r>
            <w:r>
              <w:rPr>
                <w:shd w:val="clear" w:color="auto" w:fill="FFFFFF"/>
              </w:rPr>
              <w:tab/>
            </w:r>
          </w:p>
        </w:tc>
        <w:tc>
          <w:tcPr>
            <w:tcW w:w="3233" w:type="dxa"/>
            <w:shd w:val="clear" w:color="auto" w:fill="C5D9F0"/>
          </w:tcPr>
          <w:p w14:paraId="65248D19" w14:textId="77777777" w:rsidR="00C03BFF" w:rsidRDefault="00A10DD0">
            <w:pPr>
              <w:pStyle w:val="TableParagraph"/>
              <w:tabs>
                <w:tab w:val="left" w:pos="3211"/>
              </w:tabs>
              <w:ind w:left="74"/>
            </w:pPr>
            <w:r>
              <w:rPr>
                <w:spacing w:val="-33"/>
                <w:shd w:val="clear" w:color="auto" w:fill="FFFFFF"/>
              </w:rPr>
              <w:t xml:space="preserve"> </w:t>
            </w:r>
            <w:r>
              <w:rPr>
                <w:shd w:val="clear" w:color="auto" w:fill="FFFFFF"/>
              </w:rPr>
              <w:t>Amount</w:t>
            </w:r>
            <w:r>
              <w:rPr>
                <w:shd w:val="clear" w:color="auto" w:fill="FFFFFF"/>
              </w:rPr>
              <w:tab/>
            </w:r>
          </w:p>
        </w:tc>
        <w:tc>
          <w:tcPr>
            <w:tcW w:w="3543" w:type="dxa"/>
            <w:shd w:val="clear" w:color="auto" w:fill="C5D9F0"/>
          </w:tcPr>
          <w:p w14:paraId="4645D6B7" w14:textId="77777777" w:rsidR="00C03BFF" w:rsidRDefault="00A10DD0">
            <w:pPr>
              <w:pStyle w:val="TableParagraph"/>
              <w:tabs>
                <w:tab w:val="left" w:pos="3521"/>
              </w:tabs>
              <w:ind w:left="74"/>
            </w:pPr>
            <w:r>
              <w:rPr>
                <w:spacing w:val="-33"/>
                <w:shd w:val="clear" w:color="auto" w:fill="FFFFFF"/>
              </w:rPr>
              <w:t xml:space="preserve"> </w:t>
            </w:r>
            <w:r>
              <w:rPr>
                <w:shd w:val="clear" w:color="auto" w:fill="FFFFFF"/>
              </w:rPr>
              <w:t>Evidence</w:t>
            </w:r>
            <w:r>
              <w:rPr>
                <w:shd w:val="clear" w:color="auto" w:fill="FFFFFF"/>
              </w:rPr>
              <w:tab/>
            </w:r>
          </w:p>
        </w:tc>
      </w:tr>
      <w:tr w:rsidR="00C03BFF" w14:paraId="68493DAB" w14:textId="77777777">
        <w:trPr>
          <w:trHeight w:hRule="exact" w:val="901"/>
        </w:trPr>
        <w:tc>
          <w:tcPr>
            <w:tcW w:w="2295" w:type="dxa"/>
          </w:tcPr>
          <w:p w14:paraId="5B50142C" w14:textId="77777777" w:rsidR="00C03BFF" w:rsidRDefault="00A10DD0">
            <w:pPr>
              <w:pStyle w:val="TableParagraph"/>
              <w:spacing w:before="12" w:line="259" w:lineRule="auto"/>
              <w:ind w:left="100" w:right="1064"/>
            </w:pPr>
            <w:r>
              <w:t>3. Laundry/ Washing Powder.</w:t>
            </w:r>
          </w:p>
        </w:tc>
        <w:tc>
          <w:tcPr>
            <w:tcW w:w="3233" w:type="dxa"/>
          </w:tcPr>
          <w:p w14:paraId="2A22C231" w14:textId="77777777" w:rsidR="00C03BFF" w:rsidRDefault="00A10DD0">
            <w:pPr>
              <w:pStyle w:val="TableParagraph"/>
              <w:spacing w:before="12" w:line="259" w:lineRule="auto"/>
              <w:ind w:right="100"/>
              <w:jc w:val="both"/>
            </w:pPr>
            <w:r>
              <w:t xml:space="preserve">£3.61 per week. This will </w:t>
            </w:r>
            <w:r>
              <w:rPr>
                <w:b/>
                <w:u w:val="thick"/>
              </w:rPr>
              <w:t xml:space="preserve">not </w:t>
            </w:r>
            <w:r>
              <w:t>apply if LBWF is providing the service</w:t>
            </w:r>
          </w:p>
        </w:tc>
        <w:tc>
          <w:tcPr>
            <w:tcW w:w="3543" w:type="dxa"/>
          </w:tcPr>
          <w:p w14:paraId="12808A60" w14:textId="77777777" w:rsidR="00C03BFF" w:rsidRDefault="00A10DD0">
            <w:pPr>
              <w:pStyle w:val="TableParagraph"/>
              <w:spacing w:before="12" w:line="259" w:lineRule="auto"/>
              <w:ind w:right="162"/>
              <w:jc w:val="both"/>
            </w:pPr>
            <w:r>
              <w:t>The Care Plan will have identified an incontinence problem. Identify more than 4 loads per week.</w:t>
            </w:r>
          </w:p>
        </w:tc>
      </w:tr>
      <w:tr w:rsidR="00C03BFF" w14:paraId="38A34160" w14:textId="77777777">
        <w:trPr>
          <w:trHeight w:hRule="exact" w:val="612"/>
        </w:trPr>
        <w:tc>
          <w:tcPr>
            <w:tcW w:w="2295" w:type="dxa"/>
          </w:tcPr>
          <w:p w14:paraId="5CCFBD2F" w14:textId="77777777" w:rsidR="00C03BFF" w:rsidRDefault="00A10DD0">
            <w:pPr>
              <w:pStyle w:val="TableParagraph"/>
              <w:ind w:left="100"/>
            </w:pPr>
            <w:r>
              <w:t>4. Bedding.</w:t>
            </w:r>
          </w:p>
        </w:tc>
        <w:tc>
          <w:tcPr>
            <w:tcW w:w="3233" w:type="dxa"/>
          </w:tcPr>
          <w:p w14:paraId="28999BC7" w14:textId="77777777" w:rsidR="00C03BFF" w:rsidRDefault="00A10DD0">
            <w:pPr>
              <w:pStyle w:val="TableParagraph"/>
              <w:spacing w:before="12" w:line="256" w:lineRule="auto"/>
              <w:ind w:right="141"/>
            </w:pPr>
            <w:r>
              <w:t>Covered by NHS Incontinence Service</w:t>
            </w:r>
          </w:p>
        </w:tc>
        <w:tc>
          <w:tcPr>
            <w:tcW w:w="3543" w:type="dxa"/>
          </w:tcPr>
          <w:p w14:paraId="27F9E3C2" w14:textId="77777777" w:rsidR="00C03BFF" w:rsidRDefault="00A10DD0">
            <w:pPr>
              <w:pStyle w:val="TableParagraph"/>
              <w:spacing w:before="12" w:line="256" w:lineRule="auto"/>
              <w:ind w:right="438"/>
            </w:pPr>
            <w:r>
              <w:t>Refer to section on continence aids</w:t>
            </w:r>
          </w:p>
        </w:tc>
      </w:tr>
      <w:tr w:rsidR="00C03BFF" w14:paraId="0AB0E0C0" w14:textId="77777777">
        <w:trPr>
          <w:trHeight w:hRule="exact" w:val="900"/>
        </w:trPr>
        <w:tc>
          <w:tcPr>
            <w:tcW w:w="2295" w:type="dxa"/>
          </w:tcPr>
          <w:p w14:paraId="6A0FC6AE" w14:textId="77777777" w:rsidR="00C03BFF" w:rsidRDefault="00A10DD0">
            <w:pPr>
              <w:pStyle w:val="TableParagraph"/>
              <w:ind w:left="100"/>
            </w:pPr>
            <w:r>
              <w:t>5. Dietary</w:t>
            </w:r>
          </w:p>
        </w:tc>
        <w:tc>
          <w:tcPr>
            <w:tcW w:w="3233" w:type="dxa"/>
          </w:tcPr>
          <w:p w14:paraId="7A45F3FF" w14:textId="77777777" w:rsidR="00C03BFF" w:rsidRDefault="00A10DD0">
            <w:pPr>
              <w:pStyle w:val="TableParagraph"/>
              <w:spacing w:line="259" w:lineRule="auto"/>
              <w:ind w:right="85"/>
            </w:pPr>
            <w:r>
              <w:t>Discretionary as special dietary needs may not be more expensive than</w:t>
            </w:r>
            <w:r>
              <w:rPr>
                <w:spacing w:val="-4"/>
              </w:rPr>
              <w:t xml:space="preserve"> </w:t>
            </w:r>
            <w:r>
              <w:t>normal.</w:t>
            </w:r>
          </w:p>
        </w:tc>
        <w:tc>
          <w:tcPr>
            <w:tcW w:w="3543" w:type="dxa"/>
          </w:tcPr>
          <w:p w14:paraId="68AE8854" w14:textId="77777777" w:rsidR="00C03BFF" w:rsidRDefault="00A10DD0">
            <w:pPr>
              <w:pStyle w:val="TableParagraph"/>
            </w:pPr>
            <w:r>
              <w:t>Details of special purchases.</w:t>
            </w:r>
          </w:p>
        </w:tc>
      </w:tr>
      <w:tr w:rsidR="00C03BFF" w14:paraId="28FFC752" w14:textId="77777777">
        <w:trPr>
          <w:trHeight w:hRule="exact" w:val="902"/>
        </w:trPr>
        <w:tc>
          <w:tcPr>
            <w:tcW w:w="2295" w:type="dxa"/>
          </w:tcPr>
          <w:p w14:paraId="3EAADE3F" w14:textId="77777777" w:rsidR="00C03BFF" w:rsidRDefault="00A10DD0">
            <w:pPr>
              <w:pStyle w:val="TableParagraph"/>
              <w:spacing w:before="12"/>
              <w:ind w:left="100"/>
            </w:pPr>
            <w:r>
              <w:t>6.Clothing</w:t>
            </w:r>
          </w:p>
        </w:tc>
        <w:tc>
          <w:tcPr>
            <w:tcW w:w="3233" w:type="dxa"/>
          </w:tcPr>
          <w:p w14:paraId="3C1CEF14" w14:textId="77777777" w:rsidR="00C03BFF" w:rsidRDefault="00A10DD0">
            <w:pPr>
              <w:pStyle w:val="TableParagraph"/>
              <w:spacing w:before="12" w:line="256" w:lineRule="auto"/>
            </w:pPr>
            <w:r>
              <w:t>Discretionary depending on an individual’s circumstances.</w:t>
            </w:r>
          </w:p>
        </w:tc>
        <w:tc>
          <w:tcPr>
            <w:tcW w:w="3543" w:type="dxa"/>
          </w:tcPr>
          <w:p w14:paraId="3D0CA416" w14:textId="77777777" w:rsidR="00C03BFF" w:rsidRDefault="00A10DD0">
            <w:pPr>
              <w:pStyle w:val="TableParagraph"/>
              <w:spacing w:before="12" w:line="259" w:lineRule="auto"/>
              <w:ind w:right="121"/>
            </w:pPr>
            <w:r>
              <w:t>Reference within the Care Plan to abnormal wear and tear of clothing.</w:t>
            </w:r>
          </w:p>
        </w:tc>
      </w:tr>
    </w:tbl>
    <w:p w14:paraId="778E5AC5" w14:textId="77777777" w:rsidR="00C03BFF" w:rsidRDefault="00C03BFF">
      <w:pPr>
        <w:pStyle w:val="BodyText"/>
        <w:spacing w:before="2"/>
        <w:rPr>
          <w:sz w:val="25"/>
        </w:rPr>
      </w:pPr>
    </w:p>
    <w:p w14:paraId="2B3D2A6F" w14:textId="77777777" w:rsidR="00C03BFF" w:rsidRDefault="00A10DD0">
      <w:pPr>
        <w:pStyle w:val="BodyText"/>
        <w:spacing w:before="1" w:line="273" w:lineRule="auto"/>
        <w:ind w:left="155" w:hanging="10"/>
      </w:pPr>
      <w:r>
        <w:t>Note:</w:t>
      </w:r>
      <w:r>
        <w:rPr>
          <w:spacing w:val="-17"/>
        </w:rPr>
        <w:t xml:space="preserve"> </w:t>
      </w:r>
      <w:r>
        <w:t>-</w:t>
      </w:r>
      <w:r>
        <w:rPr>
          <w:spacing w:val="-17"/>
        </w:rPr>
        <w:t xml:space="preserve"> </w:t>
      </w:r>
      <w:r>
        <w:t>Clothing</w:t>
      </w:r>
      <w:r>
        <w:rPr>
          <w:spacing w:val="-19"/>
        </w:rPr>
        <w:t xml:space="preserve"> </w:t>
      </w:r>
      <w:r>
        <w:t>allowance</w:t>
      </w:r>
      <w:r>
        <w:rPr>
          <w:spacing w:val="-16"/>
        </w:rPr>
        <w:t xml:space="preserve"> </w:t>
      </w:r>
      <w:r>
        <w:t>is</w:t>
      </w:r>
      <w:r>
        <w:rPr>
          <w:spacing w:val="-18"/>
        </w:rPr>
        <w:t xml:space="preserve"> </w:t>
      </w:r>
      <w:r>
        <w:t>available</w:t>
      </w:r>
      <w:r>
        <w:rPr>
          <w:spacing w:val="-16"/>
        </w:rPr>
        <w:t xml:space="preserve"> </w:t>
      </w:r>
      <w:r>
        <w:t>with</w:t>
      </w:r>
      <w:r>
        <w:rPr>
          <w:spacing w:val="-18"/>
        </w:rPr>
        <w:t xml:space="preserve"> </w:t>
      </w:r>
      <w:r>
        <w:t>War</w:t>
      </w:r>
      <w:r>
        <w:rPr>
          <w:spacing w:val="-17"/>
        </w:rPr>
        <w:t xml:space="preserve"> </w:t>
      </w:r>
      <w:r>
        <w:t>Disablement</w:t>
      </w:r>
      <w:r>
        <w:rPr>
          <w:spacing w:val="-17"/>
        </w:rPr>
        <w:t xml:space="preserve"> </w:t>
      </w:r>
      <w:r>
        <w:t>Pension,</w:t>
      </w:r>
      <w:r>
        <w:rPr>
          <w:spacing w:val="-17"/>
        </w:rPr>
        <w:t xml:space="preserve"> </w:t>
      </w:r>
      <w:r>
        <w:t>which</w:t>
      </w:r>
      <w:r>
        <w:rPr>
          <w:spacing w:val="-16"/>
        </w:rPr>
        <w:t xml:space="preserve"> </w:t>
      </w:r>
      <w:r>
        <w:t>recognises</w:t>
      </w:r>
      <w:r>
        <w:rPr>
          <w:spacing w:val="10"/>
        </w:rPr>
        <w:t xml:space="preserve"> </w:t>
      </w:r>
      <w:r>
        <w:t>extra wear and tear caused through incontinence and the use of an artificial</w:t>
      </w:r>
      <w:r>
        <w:rPr>
          <w:spacing w:val="-20"/>
        </w:rPr>
        <w:t xml:space="preserve"> </w:t>
      </w:r>
      <w:r>
        <w:t>limb.</w:t>
      </w:r>
    </w:p>
    <w:p w14:paraId="6491A955" w14:textId="77777777" w:rsidR="00C03BFF" w:rsidRDefault="00C03BFF">
      <w:pPr>
        <w:pStyle w:val="BodyText"/>
        <w:spacing w:before="1" w:after="1"/>
        <w:rPr>
          <w:sz w:val="24"/>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7"/>
        <w:gridCol w:w="4647"/>
        <w:gridCol w:w="2127"/>
      </w:tblGrid>
      <w:tr w:rsidR="00C03BFF" w14:paraId="76699467" w14:textId="77777777">
        <w:trPr>
          <w:trHeight w:hRule="exact" w:val="316"/>
        </w:trPr>
        <w:tc>
          <w:tcPr>
            <w:tcW w:w="2297" w:type="dxa"/>
            <w:shd w:val="clear" w:color="auto" w:fill="C5D9F0"/>
          </w:tcPr>
          <w:p w14:paraId="431A06E2" w14:textId="77777777" w:rsidR="00C03BFF" w:rsidRDefault="00A10DD0">
            <w:pPr>
              <w:pStyle w:val="TableParagraph"/>
              <w:tabs>
                <w:tab w:val="left" w:pos="2273"/>
              </w:tabs>
              <w:spacing w:before="11"/>
              <w:ind w:left="71"/>
            </w:pPr>
            <w:r>
              <w:rPr>
                <w:spacing w:val="-33"/>
                <w:shd w:val="clear" w:color="auto" w:fill="FFFFFF"/>
              </w:rPr>
              <w:t xml:space="preserve"> </w:t>
            </w:r>
            <w:r>
              <w:rPr>
                <w:shd w:val="clear" w:color="auto" w:fill="FFFFFF"/>
              </w:rPr>
              <w:t>Item</w:t>
            </w:r>
            <w:r>
              <w:rPr>
                <w:shd w:val="clear" w:color="auto" w:fill="FFFFFF"/>
              </w:rPr>
              <w:tab/>
            </w:r>
          </w:p>
        </w:tc>
        <w:tc>
          <w:tcPr>
            <w:tcW w:w="4647" w:type="dxa"/>
            <w:shd w:val="clear" w:color="auto" w:fill="C5D9F0"/>
          </w:tcPr>
          <w:p w14:paraId="5886E03F" w14:textId="77777777" w:rsidR="00C03BFF" w:rsidRDefault="00A10DD0">
            <w:pPr>
              <w:pStyle w:val="TableParagraph"/>
              <w:tabs>
                <w:tab w:val="left" w:pos="4625"/>
              </w:tabs>
              <w:spacing w:before="11"/>
              <w:ind w:left="71"/>
            </w:pPr>
            <w:r>
              <w:rPr>
                <w:spacing w:val="-33"/>
                <w:shd w:val="clear" w:color="auto" w:fill="FFFFFF"/>
              </w:rPr>
              <w:t xml:space="preserve"> </w:t>
            </w:r>
            <w:r>
              <w:rPr>
                <w:shd w:val="clear" w:color="auto" w:fill="FFFFFF"/>
              </w:rPr>
              <w:t>Amount</w:t>
            </w:r>
            <w:r>
              <w:rPr>
                <w:shd w:val="clear" w:color="auto" w:fill="FFFFFF"/>
              </w:rPr>
              <w:tab/>
            </w:r>
          </w:p>
        </w:tc>
        <w:tc>
          <w:tcPr>
            <w:tcW w:w="2127" w:type="dxa"/>
            <w:shd w:val="clear" w:color="auto" w:fill="C5D9F0"/>
          </w:tcPr>
          <w:p w14:paraId="4955AA0D" w14:textId="77777777" w:rsidR="00C03BFF" w:rsidRDefault="00A10DD0">
            <w:pPr>
              <w:pStyle w:val="TableParagraph"/>
              <w:tabs>
                <w:tab w:val="left" w:pos="2105"/>
              </w:tabs>
              <w:spacing w:before="11"/>
              <w:ind w:left="74"/>
            </w:pPr>
            <w:r>
              <w:rPr>
                <w:spacing w:val="-33"/>
                <w:shd w:val="clear" w:color="auto" w:fill="FFFFFF"/>
              </w:rPr>
              <w:t xml:space="preserve"> </w:t>
            </w:r>
            <w:r>
              <w:rPr>
                <w:shd w:val="clear" w:color="auto" w:fill="FFFFFF"/>
              </w:rPr>
              <w:t>Evidence</w:t>
            </w:r>
            <w:r>
              <w:rPr>
                <w:shd w:val="clear" w:color="auto" w:fill="FFFFFF"/>
              </w:rPr>
              <w:tab/>
            </w:r>
          </w:p>
        </w:tc>
      </w:tr>
      <w:tr w:rsidR="00C03BFF" w14:paraId="63DF410A" w14:textId="77777777">
        <w:trPr>
          <w:trHeight w:hRule="exact" w:val="612"/>
        </w:trPr>
        <w:tc>
          <w:tcPr>
            <w:tcW w:w="2297" w:type="dxa"/>
          </w:tcPr>
          <w:p w14:paraId="4B6F31E6" w14:textId="77777777" w:rsidR="00C03BFF" w:rsidRDefault="00A10DD0">
            <w:pPr>
              <w:pStyle w:val="TableParagraph"/>
              <w:ind w:left="100"/>
            </w:pPr>
            <w:r>
              <w:t>7. Water</w:t>
            </w:r>
          </w:p>
        </w:tc>
        <w:tc>
          <w:tcPr>
            <w:tcW w:w="4647" w:type="dxa"/>
          </w:tcPr>
          <w:p w14:paraId="03DA0F69" w14:textId="77777777" w:rsidR="00C03BFF" w:rsidRDefault="00A10DD0">
            <w:pPr>
              <w:pStyle w:val="TableParagraph"/>
              <w:spacing w:line="259" w:lineRule="auto"/>
              <w:ind w:left="100" w:right="201"/>
            </w:pPr>
            <w:r>
              <w:t>Excess Costs, only where metered supplies, over normal consumption</w:t>
            </w:r>
          </w:p>
        </w:tc>
        <w:tc>
          <w:tcPr>
            <w:tcW w:w="2127" w:type="dxa"/>
          </w:tcPr>
          <w:p w14:paraId="5F8DF43A" w14:textId="77777777" w:rsidR="00C03BFF" w:rsidRDefault="00A10DD0">
            <w:pPr>
              <w:pStyle w:val="TableParagraph"/>
            </w:pPr>
            <w:r>
              <w:t>Bills.</w:t>
            </w:r>
          </w:p>
        </w:tc>
      </w:tr>
      <w:tr w:rsidR="00C03BFF" w14:paraId="6314F137" w14:textId="77777777">
        <w:trPr>
          <w:trHeight w:hRule="exact" w:val="900"/>
        </w:trPr>
        <w:tc>
          <w:tcPr>
            <w:tcW w:w="2297" w:type="dxa"/>
          </w:tcPr>
          <w:p w14:paraId="06CF1306" w14:textId="77777777" w:rsidR="00C03BFF" w:rsidRDefault="00A10DD0">
            <w:pPr>
              <w:pStyle w:val="TableParagraph"/>
              <w:spacing w:before="7"/>
              <w:ind w:left="100"/>
            </w:pPr>
            <w:r>
              <w:t>8 Gardening</w:t>
            </w:r>
          </w:p>
        </w:tc>
        <w:tc>
          <w:tcPr>
            <w:tcW w:w="4647" w:type="dxa"/>
          </w:tcPr>
          <w:p w14:paraId="5119805B" w14:textId="77777777" w:rsidR="00C03BFF" w:rsidRDefault="00A10DD0">
            <w:pPr>
              <w:pStyle w:val="TableParagraph"/>
              <w:spacing w:line="259" w:lineRule="auto"/>
              <w:ind w:left="100" w:right="159"/>
              <w:jc w:val="both"/>
            </w:pPr>
            <w:r>
              <w:t>Discretionary/reasonable based on individual costs of garden maintenance up to a maximum of £25 per week.</w:t>
            </w:r>
          </w:p>
        </w:tc>
        <w:tc>
          <w:tcPr>
            <w:tcW w:w="2127" w:type="dxa"/>
          </w:tcPr>
          <w:p w14:paraId="5A5DFF38" w14:textId="77777777" w:rsidR="00C03BFF" w:rsidRDefault="00A10DD0">
            <w:pPr>
              <w:pStyle w:val="TableParagraph"/>
              <w:spacing w:before="7" w:line="278" w:lineRule="auto"/>
              <w:ind w:right="135"/>
            </w:pPr>
            <w:r>
              <w:t>As for Private Care Home</w:t>
            </w:r>
          </w:p>
        </w:tc>
      </w:tr>
      <w:tr w:rsidR="00C03BFF" w14:paraId="2496D6E4" w14:textId="77777777">
        <w:trPr>
          <w:trHeight w:hRule="exact" w:val="901"/>
        </w:trPr>
        <w:tc>
          <w:tcPr>
            <w:tcW w:w="2297" w:type="dxa"/>
          </w:tcPr>
          <w:p w14:paraId="3576BE12" w14:textId="77777777" w:rsidR="00C03BFF" w:rsidRDefault="00A10DD0">
            <w:pPr>
              <w:pStyle w:val="TableParagraph"/>
              <w:spacing w:before="12"/>
              <w:ind w:left="100"/>
            </w:pPr>
            <w:r>
              <w:t>9. Wheelchair</w:t>
            </w:r>
          </w:p>
        </w:tc>
        <w:tc>
          <w:tcPr>
            <w:tcW w:w="4647" w:type="dxa"/>
          </w:tcPr>
          <w:p w14:paraId="27669261" w14:textId="77777777" w:rsidR="00C03BFF" w:rsidRDefault="00A10DD0">
            <w:pPr>
              <w:pStyle w:val="TableParagraph"/>
              <w:ind w:left="100"/>
            </w:pPr>
            <w:r>
              <w:t>£3.75 per week manual</w:t>
            </w:r>
          </w:p>
          <w:p w14:paraId="250A64E9" w14:textId="77777777" w:rsidR="00C03BFF" w:rsidRDefault="00A10DD0">
            <w:pPr>
              <w:pStyle w:val="TableParagraph"/>
              <w:spacing w:before="36"/>
              <w:ind w:left="100"/>
            </w:pPr>
            <w:r>
              <w:t>£9.12 per week powered</w:t>
            </w:r>
          </w:p>
          <w:p w14:paraId="1ACE1809" w14:textId="77777777" w:rsidR="00C03BFF" w:rsidRDefault="00A10DD0">
            <w:pPr>
              <w:pStyle w:val="TableParagraph"/>
              <w:spacing w:before="34"/>
              <w:ind w:left="100"/>
            </w:pPr>
            <w:r>
              <w:rPr>
                <w:b/>
              </w:rPr>
              <w:t xml:space="preserve">No </w:t>
            </w:r>
            <w:r>
              <w:t>allowance if provided free of charge</w:t>
            </w:r>
          </w:p>
        </w:tc>
        <w:tc>
          <w:tcPr>
            <w:tcW w:w="2127" w:type="dxa"/>
          </w:tcPr>
          <w:p w14:paraId="6F7CDF7E" w14:textId="77777777" w:rsidR="00C03BFF" w:rsidRDefault="00A10DD0">
            <w:pPr>
              <w:pStyle w:val="TableParagraph"/>
              <w:spacing w:before="12" w:line="256" w:lineRule="auto"/>
              <w:ind w:right="844"/>
            </w:pPr>
            <w:r>
              <w:t>Evidence of purchase.</w:t>
            </w:r>
          </w:p>
        </w:tc>
      </w:tr>
      <w:tr w:rsidR="00C03BFF" w14:paraId="6713FBA1" w14:textId="77777777">
        <w:trPr>
          <w:trHeight w:hRule="exact" w:val="610"/>
        </w:trPr>
        <w:tc>
          <w:tcPr>
            <w:tcW w:w="2297" w:type="dxa"/>
          </w:tcPr>
          <w:p w14:paraId="49BEB4E1" w14:textId="77777777" w:rsidR="00C03BFF" w:rsidRDefault="00A10DD0">
            <w:pPr>
              <w:pStyle w:val="TableParagraph"/>
              <w:ind w:left="100"/>
            </w:pPr>
            <w:r>
              <w:t>10. Powered bed</w:t>
            </w:r>
          </w:p>
        </w:tc>
        <w:tc>
          <w:tcPr>
            <w:tcW w:w="4647" w:type="dxa"/>
          </w:tcPr>
          <w:p w14:paraId="342E0397" w14:textId="77777777" w:rsidR="00C03BFF" w:rsidRDefault="00A10DD0">
            <w:pPr>
              <w:pStyle w:val="TableParagraph"/>
              <w:spacing w:line="259" w:lineRule="auto"/>
              <w:ind w:left="100" w:right="127"/>
            </w:pPr>
            <w:r>
              <w:t>Actual cost divided by 500 (10 yr. life) up to a maximum of £4.20 per week.</w:t>
            </w:r>
          </w:p>
        </w:tc>
        <w:tc>
          <w:tcPr>
            <w:tcW w:w="2127" w:type="dxa"/>
          </w:tcPr>
          <w:p w14:paraId="644C8840" w14:textId="77777777" w:rsidR="00C03BFF" w:rsidRDefault="00A10DD0">
            <w:pPr>
              <w:pStyle w:val="TableParagraph"/>
              <w:spacing w:line="259" w:lineRule="auto"/>
              <w:ind w:right="98"/>
            </w:pPr>
            <w:r>
              <w:t>Evidence of purchase available.</w:t>
            </w:r>
          </w:p>
        </w:tc>
      </w:tr>
      <w:tr w:rsidR="00C03BFF" w14:paraId="09E4A0A9" w14:textId="77777777">
        <w:trPr>
          <w:trHeight w:hRule="exact" w:val="612"/>
        </w:trPr>
        <w:tc>
          <w:tcPr>
            <w:tcW w:w="2297" w:type="dxa"/>
          </w:tcPr>
          <w:p w14:paraId="04A93D69" w14:textId="77777777" w:rsidR="00C03BFF" w:rsidRDefault="00A10DD0">
            <w:pPr>
              <w:pStyle w:val="TableParagraph"/>
              <w:spacing w:before="12"/>
              <w:ind w:left="100"/>
            </w:pPr>
            <w:r>
              <w:t>11.Turning Bed</w:t>
            </w:r>
          </w:p>
        </w:tc>
        <w:tc>
          <w:tcPr>
            <w:tcW w:w="4647" w:type="dxa"/>
          </w:tcPr>
          <w:p w14:paraId="6BA5AA87" w14:textId="77777777" w:rsidR="00C03BFF" w:rsidRDefault="00A10DD0">
            <w:pPr>
              <w:pStyle w:val="TableParagraph"/>
              <w:spacing w:before="12" w:line="259" w:lineRule="auto"/>
              <w:ind w:left="100" w:right="127"/>
            </w:pPr>
            <w:r>
              <w:t>Actual cost divided by 500 (10 yr. life) up to a maximum of £7.27 per week.</w:t>
            </w:r>
          </w:p>
        </w:tc>
        <w:tc>
          <w:tcPr>
            <w:tcW w:w="2127" w:type="dxa"/>
          </w:tcPr>
          <w:p w14:paraId="4D8BDE86" w14:textId="77777777" w:rsidR="00C03BFF" w:rsidRDefault="00A10DD0">
            <w:pPr>
              <w:pStyle w:val="TableParagraph"/>
              <w:spacing w:before="12" w:line="259" w:lineRule="auto"/>
              <w:ind w:right="98"/>
            </w:pPr>
            <w:r>
              <w:t>Evidence of purchase available.</w:t>
            </w:r>
          </w:p>
        </w:tc>
      </w:tr>
      <w:tr w:rsidR="00C03BFF" w14:paraId="289B5C0F" w14:textId="77777777">
        <w:trPr>
          <w:trHeight w:hRule="exact" w:val="607"/>
        </w:trPr>
        <w:tc>
          <w:tcPr>
            <w:tcW w:w="2297" w:type="dxa"/>
          </w:tcPr>
          <w:p w14:paraId="22F42F0A" w14:textId="77777777" w:rsidR="00C03BFF" w:rsidRDefault="00A10DD0">
            <w:pPr>
              <w:pStyle w:val="TableParagraph"/>
              <w:spacing w:line="259" w:lineRule="auto"/>
              <w:ind w:left="100" w:right="113"/>
            </w:pPr>
            <w:r>
              <w:t>12.Powered reclining chair</w:t>
            </w:r>
          </w:p>
        </w:tc>
        <w:tc>
          <w:tcPr>
            <w:tcW w:w="4647" w:type="dxa"/>
          </w:tcPr>
          <w:p w14:paraId="0CBD5C97" w14:textId="77777777" w:rsidR="00C03BFF" w:rsidRDefault="00A10DD0">
            <w:pPr>
              <w:pStyle w:val="TableParagraph"/>
              <w:spacing w:line="259" w:lineRule="auto"/>
              <w:ind w:left="100" w:right="127"/>
            </w:pPr>
            <w:r>
              <w:t>Actual cost divided by 500 (10 yr. life) up to a maximum of £3.30 per week.</w:t>
            </w:r>
          </w:p>
        </w:tc>
        <w:tc>
          <w:tcPr>
            <w:tcW w:w="2127" w:type="dxa"/>
          </w:tcPr>
          <w:p w14:paraId="5795CB0B" w14:textId="77777777" w:rsidR="00C03BFF" w:rsidRDefault="00A10DD0">
            <w:pPr>
              <w:pStyle w:val="TableParagraph"/>
              <w:spacing w:line="259" w:lineRule="auto"/>
              <w:ind w:right="98"/>
            </w:pPr>
            <w:r>
              <w:t>Evidence of purchase available.</w:t>
            </w:r>
          </w:p>
        </w:tc>
      </w:tr>
      <w:tr w:rsidR="00C03BFF" w14:paraId="2C25AF30" w14:textId="77777777">
        <w:trPr>
          <w:trHeight w:hRule="exact" w:val="902"/>
        </w:trPr>
        <w:tc>
          <w:tcPr>
            <w:tcW w:w="2297" w:type="dxa"/>
          </w:tcPr>
          <w:p w14:paraId="6B2776FA" w14:textId="77777777" w:rsidR="00C03BFF" w:rsidRDefault="00A10DD0">
            <w:pPr>
              <w:pStyle w:val="TableParagraph"/>
              <w:spacing w:before="12"/>
              <w:ind w:left="100"/>
            </w:pPr>
            <w:r>
              <w:t>13. Stair-lift</w:t>
            </w:r>
          </w:p>
        </w:tc>
        <w:tc>
          <w:tcPr>
            <w:tcW w:w="4647" w:type="dxa"/>
          </w:tcPr>
          <w:p w14:paraId="640C3241" w14:textId="77777777" w:rsidR="00C03BFF" w:rsidRDefault="00A10DD0">
            <w:pPr>
              <w:pStyle w:val="TableParagraph"/>
              <w:spacing w:before="12" w:line="259" w:lineRule="auto"/>
              <w:ind w:left="100" w:right="127"/>
            </w:pPr>
            <w:r>
              <w:t>Actual cost divided by 500 (10 yr. life) up to a maximum of £5.88 per week.</w:t>
            </w:r>
          </w:p>
        </w:tc>
        <w:tc>
          <w:tcPr>
            <w:tcW w:w="2127" w:type="dxa"/>
          </w:tcPr>
          <w:p w14:paraId="42F0D4EF" w14:textId="77777777" w:rsidR="00C03BFF" w:rsidRDefault="00A10DD0">
            <w:pPr>
              <w:pStyle w:val="TableParagraph"/>
              <w:spacing w:before="12" w:line="259" w:lineRule="auto"/>
              <w:ind w:right="331"/>
            </w:pPr>
            <w:r>
              <w:t>Evidence of purchase without DFG input.</w:t>
            </w:r>
          </w:p>
        </w:tc>
      </w:tr>
      <w:tr w:rsidR="00C03BFF" w14:paraId="1D043126" w14:textId="77777777">
        <w:trPr>
          <w:trHeight w:hRule="exact" w:val="900"/>
        </w:trPr>
        <w:tc>
          <w:tcPr>
            <w:tcW w:w="2297" w:type="dxa"/>
          </w:tcPr>
          <w:p w14:paraId="3CBEA086" w14:textId="77777777" w:rsidR="00C03BFF" w:rsidRDefault="00A10DD0">
            <w:pPr>
              <w:pStyle w:val="TableParagraph"/>
              <w:ind w:left="100"/>
            </w:pPr>
            <w:r>
              <w:t>14. Hoist</w:t>
            </w:r>
          </w:p>
        </w:tc>
        <w:tc>
          <w:tcPr>
            <w:tcW w:w="4647" w:type="dxa"/>
          </w:tcPr>
          <w:p w14:paraId="78211795" w14:textId="77777777" w:rsidR="00C03BFF" w:rsidRDefault="00A10DD0">
            <w:pPr>
              <w:pStyle w:val="TableParagraph"/>
              <w:spacing w:line="259" w:lineRule="auto"/>
              <w:ind w:left="100" w:right="127"/>
            </w:pPr>
            <w:r>
              <w:t>Actual cost divided by 500 (10 yr. life) up to a maximum of £2.88 per week.</w:t>
            </w:r>
          </w:p>
        </w:tc>
        <w:tc>
          <w:tcPr>
            <w:tcW w:w="2127" w:type="dxa"/>
          </w:tcPr>
          <w:p w14:paraId="2892A657" w14:textId="77777777" w:rsidR="00C03BFF" w:rsidRDefault="00A10DD0">
            <w:pPr>
              <w:pStyle w:val="TableParagraph"/>
              <w:spacing w:line="259" w:lineRule="auto"/>
              <w:ind w:right="331"/>
            </w:pPr>
            <w:r>
              <w:t>Evidence of purchase without DFG input.</w:t>
            </w:r>
          </w:p>
        </w:tc>
      </w:tr>
    </w:tbl>
    <w:p w14:paraId="44DE349A" w14:textId="77777777" w:rsidR="00C03BFF" w:rsidRDefault="00C03BFF">
      <w:pPr>
        <w:spacing w:line="259" w:lineRule="auto"/>
        <w:sectPr w:rsidR="00C03BFF">
          <w:pgSz w:w="11910" w:h="16840"/>
          <w:pgMar w:top="1060" w:right="1260" w:bottom="1280" w:left="1280" w:header="287" w:footer="1084" w:gutter="0"/>
          <w:cols w:space="720"/>
        </w:sectPr>
      </w:pPr>
    </w:p>
    <w:p w14:paraId="1B94E1D2" w14:textId="77777777" w:rsidR="00C03BFF" w:rsidRDefault="00C03BFF">
      <w:pPr>
        <w:pStyle w:val="BodyText"/>
        <w:rPr>
          <w:sz w:val="20"/>
        </w:rPr>
      </w:pPr>
    </w:p>
    <w:p w14:paraId="39A80204" w14:textId="77777777" w:rsidR="00C03BFF" w:rsidRDefault="00C03BFF">
      <w:pPr>
        <w:pStyle w:val="BodyText"/>
        <w:spacing w:before="9"/>
        <w:rPr>
          <w:sz w:val="12"/>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7"/>
        <w:gridCol w:w="4647"/>
        <w:gridCol w:w="2127"/>
      </w:tblGrid>
      <w:tr w:rsidR="00C03BFF" w14:paraId="555175CE" w14:textId="77777777">
        <w:trPr>
          <w:trHeight w:hRule="exact" w:val="903"/>
        </w:trPr>
        <w:tc>
          <w:tcPr>
            <w:tcW w:w="2297" w:type="dxa"/>
          </w:tcPr>
          <w:p w14:paraId="7D622D4A" w14:textId="77777777" w:rsidR="00C03BFF" w:rsidRDefault="00A10DD0">
            <w:pPr>
              <w:pStyle w:val="TableParagraph"/>
              <w:spacing w:before="7" w:line="278" w:lineRule="auto"/>
              <w:ind w:left="100" w:right="700"/>
            </w:pPr>
            <w:r>
              <w:t>16.Prescription Charges</w:t>
            </w:r>
          </w:p>
        </w:tc>
        <w:tc>
          <w:tcPr>
            <w:tcW w:w="4647" w:type="dxa"/>
          </w:tcPr>
          <w:p w14:paraId="3A7067EB" w14:textId="77777777" w:rsidR="00C03BFF" w:rsidRDefault="00A10DD0">
            <w:pPr>
              <w:pStyle w:val="TableParagraph"/>
              <w:spacing w:before="10" w:line="259" w:lineRule="auto"/>
              <w:ind w:left="100" w:right="90"/>
            </w:pPr>
            <w:r>
              <w:t>Cost of an annual season ticket divided by 52 or actual cost of prescription, whichever is less</w:t>
            </w:r>
          </w:p>
        </w:tc>
        <w:tc>
          <w:tcPr>
            <w:tcW w:w="2127" w:type="dxa"/>
          </w:tcPr>
          <w:p w14:paraId="054F7BEA" w14:textId="77777777" w:rsidR="00C03BFF" w:rsidRDefault="00A10DD0">
            <w:pPr>
              <w:pStyle w:val="TableParagraph"/>
              <w:spacing w:before="10" w:line="259" w:lineRule="auto"/>
              <w:ind w:right="551"/>
            </w:pPr>
            <w:r>
              <w:t>For those not eligible for free prescriptions</w:t>
            </w:r>
          </w:p>
        </w:tc>
      </w:tr>
      <w:tr w:rsidR="00C03BFF" w14:paraId="693D08E6" w14:textId="77777777">
        <w:trPr>
          <w:trHeight w:hRule="exact" w:val="1481"/>
        </w:trPr>
        <w:tc>
          <w:tcPr>
            <w:tcW w:w="2297" w:type="dxa"/>
          </w:tcPr>
          <w:p w14:paraId="312149B6" w14:textId="77777777" w:rsidR="00C03BFF" w:rsidRDefault="00A10DD0">
            <w:pPr>
              <w:pStyle w:val="TableParagraph"/>
              <w:ind w:left="100"/>
            </w:pPr>
            <w:r>
              <w:t>17.Transport</w:t>
            </w:r>
          </w:p>
        </w:tc>
        <w:tc>
          <w:tcPr>
            <w:tcW w:w="4647" w:type="dxa"/>
          </w:tcPr>
          <w:p w14:paraId="651597D8" w14:textId="77777777" w:rsidR="00C03BFF" w:rsidRDefault="00A10DD0">
            <w:pPr>
              <w:pStyle w:val="TableParagraph"/>
              <w:spacing w:line="259" w:lineRule="auto"/>
              <w:ind w:left="100" w:right="127"/>
            </w:pPr>
            <w:r>
              <w:t>Discretionary based on costs that are greater than those incurred by an able-bodied person.</w:t>
            </w:r>
          </w:p>
        </w:tc>
        <w:tc>
          <w:tcPr>
            <w:tcW w:w="2127" w:type="dxa"/>
          </w:tcPr>
          <w:p w14:paraId="086F1350" w14:textId="77777777" w:rsidR="00C03BFF" w:rsidRDefault="00A10DD0">
            <w:pPr>
              <w:pStyle w:val="TableParagraph"/>
              <w:spacing w:before="7" w:line="276" w:lineRule="auto"/>
              <w:ind w:right="489"/>
            </w:pPr>
            <w:r>
              <w:t>Evidence in the Care</w:t>
            </w:r>
          </w:p>
          <w:p w14:paraId="28448F5F" w14:textId="77777777" w:rsidR="00C03BFF" w:rsidRDefault="00A10DD0">
            <w:pPr>
              <w:pStyle w:val="TableParagraph"/>
              <w:spacing w:before="0" w:line="259" w:lineRule="auto"/>
              <w:ind w:right="318"/>
            </w:pPr>
            <w:r>
              <w:t>Plan for the need for specialist transport.</w:t>
            </w:r>
          </w:p>
        </w:tc>
      </w:tr>
    </w:tbl>
    <w:p w14:paraId="658B5424" w14:textId="77777777" w:rsidR="00C03BFF" w:rsidRDefault="00C03BFF">
      <w:pPr>
        <w:pStyle w:val="BodyText"/>
        <w:spacing w:before="10"/>
        <w:rPr>
          <w:sz w:val="15"/>
        </w:rPr>
      </w:pPr>
    </w:p>
    <w:p w14:paraId="2D27DB32" w14:textId="77777777" w:rsidR="00C03BFF" w:rsidRDefault="00A10DD0">
      <w:pPr>
        <w:pStyle w:val="BodyText"/>
        <w:spacing w:before="93" w:line="283" w:lineRule="auto"/>
        <w:ind w:left="155" w:right="254" w:hanging="10"/>
      </w:pPr>
      <w:r>
        <w:t>Note: - Mobility Allowance cannot be included in the normal financial assessment as an income but the statutory guidance states that transport costs should be allowed necessitated by illness or disability, including costs of transport to Day Centres, over and above the mobility component of DLA if in payment and available for these costs. This implies that transport costs do not need to be allowed if Mobility Allowance is considered available to meet such costs.</w:t>
      </w:r>
    </w:p>
    <w:p w14:paraId="6D10D924" w14:textId="77777777" w:rsidR="00C03BFF" w:rsidRDefault="00C03BFF">
      <w:pPr>
        <w:pStyle w:val="BodyText"/>
        <w:spacing w:before="2"/>
        <w:rPr>
          <w:sz w:val="24"/>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5"/>
        <w:gridCol w:w="4650"/>
        <w:gridCol w:w="2127"/>
      </w:tblGrid>
      <w:tr w:rsidR="00C03BFF" w14:paraId="14BD1425" w14:textId="77777777">
        <w:trPr>
          <w:trHeight w:hRule="exact" w:val="317"/>
        </w:trPr>
        <w:tc>
          <w:tcPr>
            <w:tcW w:w="2355" w:type="dxa"/>
            <w:shd w:val="clear" w:color="auto" w:fill="C5D9F0"/>
          </w:tcPr>
          <w:p w14:paraId="3A671AF6" w14:textId="77777777" w:rsidR="00C03BFF" w:rsidRDefault="00A10DD0">
            <w:pPr>
              <w:pStyle w:val="TableParagraph"/>
              <w:tabs>
                <w:tab w:val="left" w:pos="2263"/>
              </w:tabs>
              <w:ind w:left="71"/>
            </w:pPr>
            <w:r>
              <w:rPr>
                <w:spacing w:val="-33"/>
                <w:shd w:val="clear" w:color="auto" w:fill="FFFFFF"/>
              </w:rPr>
              <w:t xml:space="preserve"> </w:t>
            </w:r>
            <w:r>
              <w:rPr>
                <w:shd w:val="clear" w:color="auto" w:fill="FFFFFF"/>
              </w:rPr>
              <w:t>Item</w:t>
            </w:r>
            <w:r>
              <w:rPr>
                <w:shd w:val="clear" w:color="auto" w:fill="FFFFFF"/>
              </w:rPr>
              <w:tab/>
            </w:r>
          </w:p>
        </w:tc>
        <w:tc>
          <w:tcPr>
            <w:tcW w:w="4650" w:type="dxa"/>
            <w:shd w:val="clear" w:color="auto" w:fill="C5D9F0"/>
          </w:tcPr>
          <w:p w14:paraId="208223F7" w14:textId="77777777" w:rsidR="00C03BFF" w:rsidRDefault="00A10DD0">
            <w:pPr>
              <w:pStyle w:val="TableParagraph"/>
              <w:tabs>
                <w:tab w:val="left" w:pos="4560"/>
              </w:tabs>
              <w:ind w:left="76"/>
            </w:pPr>
            <w:r>
              <w:rPr>
                <w:spacing w:val="-33"/>
                <w:shd w:val="clear" w:color="auto" w:fill="FFFFFF"/>
              </w:rPr>
              <w:t xml:space="preserve"> </w:t>
            </w:r>
            <w:r>
              <w:rPr>
                <w:shd w:val="clear" w:color="auto" w:fill="FFFFFF"/>
              </w:rPr>
              <w:t>Amount</w:t>
            </w:r>
            <w:r>
              <w:rPr>
                <w:shd w:val="clear" w:color="auto" w:fill="FFFFFF"/>
              </w:rPr>
              <w:tab/>
            </w:r>
          </w:p>
        </w:tc>
        <w:tc>
          <w:tcPr>
            <w:tcW w:w="2127" w:type="dxa"/>
            <w:shd w:val="clear" w:color="auto" w:fill="C5D9F0"/>
          </w:tcPr>
          <w:p w14:paraId="3BAA70FB" w14:textId="77777777" w:rsidR="00C03BFF" w:rsidRDefault="00A10DD0">
            <w:pPr>
              <w:pStyle w:val="TableParagraph"/>
              <w:tabs>
                <w:tab w:val="left" w:pos="2035"/>
              </w:tabs>
              <w:ind w:left="74"/>
            </w:pPr>
            <w:r>
              <w:rPr>
                <w:spacing w:val="-33"/>
                <w:shd w:val="clear" w:color="auto" w:fill="FFFFFF"/>
              </w:rPr>
              <w:t xml:space="preserve"> </w:t>
            </w:r>
            <w:r>
              <w:rPr>
                <w:shd w:val="clear" w:color="auto" w:fill="FFFFFF"/>
              </w:rPr>
              <w:t>Evidence</w:t>
            </w:r>
            <w:r>
              <w:rPr>
                <w:shd w:val="clear" w:color="auto" w:fill="FFFFFF"/>
              </w:rPr>
              <w:tab/>
            </w:r>
          </w:p>
        </w:tc>
      </w:tr>
      <w:tr w:rsidR="00C03BFF" w14:paraId="16E0939D" w14:textId="77777777">
        <w:trPr>
          <w:trHeight w:hRule="exact" w:val="612"/>
        </w:trPr>
        <w:tc>
          <w:tcPr>
            <w:tcW w:w="2355" w:type="dxa"/>
          </w:tcPr>
          <w:p w14:paraId="34BA8371" w14:textId="77777777" w:rsidR="00C03BFF" w:rsidRDefault="00A10DD0">
            <w:pPr>
              <w:pStyle w:val="TableParagraph"/>
              <w:ind w:left="100"/>
            </w:pPr>
            <w:r>
              <w:t>18. Communication</w:t>
            </w:r>
          </w:p>
        </w:tc>
        <w:tc>
          <w:tcPr>
            <w:tcW w:w="4650" w:type="dxa"/>
          </w:tcPr>
          <w:p w14:paraId="72516223" w14:textId="77777777" w:rsidR="00C03BFF" w:rsidRDefault="00A10DD0">
            <w:pPr>
              <w:pStyle w:val="TableParagraph"/>
              <w:spacing w:line="259" w:lineRule="auto"/>
              <w:ind w:left="105" w:right="259"/>
            </w:pPr>
            <w:r>
              <w:t>Discretionary based on costs that would not usually be incurred.</w:t>
            </w:r>
          </w:p>
        </w:tc>
        <w:tc>
          <w:tcPr>
            <w:tcW w:w="2127" w:type="dxa"/>
          </w:tcPr>
          <w:p w14:paraId="372EBB9F" w14:textId="77777777" w:rsidR="00C03BFF" w:rsidRDefault="00A10DD0">
            <w:pPr>
              <w:pStyle w:val="TableParagraph"/>
            </w:pPr>
            <w:r>
              <w:t>Bills.</w:t>
            </w:r>
          </w:p>
        </w:tc>
      </w:tr>
    </w:tbl>
    <w:p w14:paraId="408BA123" w14:textId="77777777" w:rsidR="00C03BFF" w:rsidRDefault="00C03BFF">
      <w:pPr>
        <w:pStyle w:val="BodyText"/>
        <w:rPr>
          <w:sz w:val="25"/>
        </w:rPr>
      </w:pPr>
    </w:p>
    <w:p w14:paraId="47B190E8" w14:textId="592CCEC6" w:rsidR="00C03BFF" w:rsidRDefault="00A10DD0">
      <w:pPr>
        <w:pStyle w:val="BodyText"/>
        <w:spacing w:line="273" w:lineRule="auto"/>
        <w:ind w:left="155" w:right="254" w:hanging="10"/>
      </w:pPr>
      <w:r>
        <w:t xml:space="preserve">Note: - communication, </w:t>
      </w:r>
      <w:r w:rsidR="00090A6F">
        <w:t>e.g.,</w:t>
      </w:r>
      <w:r>
        <w:t xml:space="preserve"> telephone or internet access is often a normal part of everyday living and therefore evidence will be necessary to confirm that the cost is disability related.</w:t>
      </w:r>
    </w:p>
    <w:p w14:paraId="02110248" w14:textId="77777777" w:rsidR="00C03BFF" w:rsidRDefault="00C03BFF">
      <w:pPr>
        <w:pStyle w:val="BodyText"/>
        <w:spacing w:before="7"/>
        <w:rPr>
          <w:sz w:val="25"/>
        </w:rPr>
      </w:pPr>
    </w:p>
    <w:p w14:paraId="61912A25" w14:textId="77777777" w:rsidR="00C03BFF" w:rsidRDefault="00A10DD0">
      <w:pPr>
        <w:ind w:left="146"/>
        <w:rPr>
          <w:b/>
        </w:rPr>
      </w:pPr>
      <w:r>
        <w:rPr>
          <w:b/>
        </w:rPr>
        <w:t>Dietary Costs and Continence Aids</w:t>
      </w:r>
    </w:p>
    <w:p w14:paraId="190AAACF" w14:textId="77777777" w:rsidR="00C03BFF" w:rsidRDefault="00C03BFF">
      <w:pPr>
        <w:pStyle w:val="BodyText"/>
        <w:rPr>
          <w:b/>
          <w:sz w:val="29"/>
        </w:rPr>
      </w:pPr>
    </w:p>
    <w:p w14:paraId="494777C1" w14:textId="77777777" w:rsidR="00C03BFF" w:rsidRDefault="00A10DD0">
      <w:pPr>
        <w:pStyle w:val="BodyText"/>
        <w:ind w:left="146"/>
      </w:pPr>
      <w:r>
        <w:t>Dietary Costs</w:t>
      </w:r>
    </w:p>
    <w:p w14:paraId="55C9F590" w14:textId="360DF704" w:rsidR="00C03BFF" w:rsidRDefault="00A10DD0">
      <w:pPr>
        <w:pStyle w:val="BodyText"/>
        <w:spacing w:before="39" w:line="285" w:lineRule="auto"/>
        <w:ind w:left="155" w:right="350" w:hanging="10"/>
      </w:pPr>
      <w:r>
        <w:t xml:space="preserve">Medical conditions/disabilities that might result in the Service User incurring additional costs for special diets Some people may have been referred to specialist dieticians via </w:t>
      </w:r>
      <w:r w:rsidR="00090A6F">
        <w:t>consultants</w:t>
      </w:r>
      <w:r>
        <w:t xml:space="preserve">, </w:t>
      </w:r>
      <w:r w:rsidR="00090A6F">
        <w:t>GP’s,</w:t>
      </w:r>
      <w:r>
        <w:t xml:space="preserve"> or Community Nurses, and may be able to provide information.</w:t>
      </w:r>
    </w:p>
    <w:p w14:paraId="3FDE75F8" w14:textId="77777777" w:rsidR="00C03BFF" w:rsidRDefault="00A10DD0">
      <w:pPr>
        <w:pStyle w:val="BodyText"/>
        <w:spacing w:line="251" w:lineRule="exact"/>
        <w:ind w:left="155"/>
      </w:pPr>
      <w:r>
        <w:t>Examples may include: –diabetics</w:t>
      </w:r>
    </w:p>
    <w:p w14:paraId="54609112" w14:textId="77777777" w:rsidR="00C03BFF" w:rsidRDefault="00A10DD0">
      <w:pPr>
        <w:pStyle w:val="BodyText"/>
        <w:spacing w:before="52"/>
        <w:ind w:left="146"/>
      </w:pPr>
      <w:r>
        <w:t>–weight reducing diets</w:t>
      </w:r>
    </w:p>
    <w:p w14:paraId="17AA418C" w14:textId="77777777" w:rsidR="00C03BFF" w:rsidRDefault="00A10DD0">
      <w:pPr>
        <w:pStyle w:val="BodyText"/>
        <w:spacing w:before="42"/>
        <w:ind w:left="146"/>
      </w:pPr>
      <w:r>
        <w:t>–Need to be fed by someone else.</w:t>
      </w:r>
    </w:p>
    <w:p w14:paraId="79A161CF" w14:textId="77777777" w:rsidR="00C03BFF" w:rsidRDefault="00A10DD0">
      <w:pPr>
        <w:pStyle w:val="ListParagraph"/>
        <w:numPr>
          <w:ilvl w:val="0"/>
          <w:numId w:val="1"/>
        </w:numPr>
        <w:tabs>
          <w:tab w:val="left" w:pos="346"/>
        </w:tabs>
        <w:spacing w:before="40"/>
      </w:pPr>
      <w:r>
        <w:t>people with a heart</w:t>
      </w:r>
      <w:r>
        <w:rPr>
          <w:spacing w:val="-9"/>
        </w:rPr>
        <w:t xml:space="preserve"> </w:t>
      </w:r>
      <w:r>
        <w:t>condition.</w:t>
      </w:r>
    </w:p>
    <w:p w14:paraId="3F324D1E" w14:textId="77777777" w:rsidR="00C03BFF" w:rsidRDefault="00A10DD0">
      <w:pPr>
        <w:pStyle w:val="ListParagraph"/>
        <w:numPr>
          <w:ilvl w:val="0"/>
          <w:numId w:val="1"/>
        </w:numPr>
        <w:tabs>
          <w:tab w:val="left" w:pos="346"/>
        </w:tabs>
        <w:spacing w:before="42"/>
      </w:pPr>
      <w:r>
        <w:t>people recovering from</w:t>
      </w:r>
      <w:r>
        <w:rPr>
          <w:spacing w:val="-9"/>
        </w:rPr>
        <w:t xml:space="preserve"> </w:t>
      </w:r>
      <w:r>
        <w:t>strokes.</w:t>
      </w:r>
    </w:p>
    <w:p w14:paraId="07C548C0" w14:textId="77777777" w:rsidR="00C03BFF" w:rsidRDefault="00A10DD0">
      <w:pPr>
        <w:pStyle w:val="ListParagraph"/>
        <w:numPr>
          <w:ilvl w:val="0"/>
          <w:numId w:val="1"/>
        </w:numPr>
        <w:tabs>
          <w:tab w:val="left" w:pos="346"/>
        </w:tabs>
        <w:spacing w:before="39" w:line="273" w:lineRule="auto"/>
        <w:ind w:right="235"/>
      </w:pPr>
      <w:r>
        <w:t>people</w:t>
      </w:r>
      <w:r>
        <w:rPr>
          <w:spacing w:val="-6"/>
        </w:rPr>
        <w:t xml:space="preserve"> </w:t>
      </w:r>
      <w:r>
        <w:t>with</w:t>
      </w:r>
      <w:r>
        <w:rPr>
          <w:spacing w:val="-6"/>
        </w:rPr>
        <w:t xml:space="preserve"> </w:t>
      </w:r>
      <w:r>
        <w:t>a</w:t>
      </w:r>
      <w:r>
        <w:rPr>
          <w:spacing w:val="-6"/>
        </w:rPr>
        <w:t xml:space="preserve"> </w:t>
      </w:r>
      <w:r>
        <w:t>physical</w:t>
      </w:r>
      <w:r>
        <w:rPr>
          <w:spacing w:val="-7"/>
        </w:rPr>
        <w:t xml:space="preserve"> </w:t>
      </w:r>
      <w:r>
        <w:t>disability</w:t>
      </w:r>
      <w:r>
        <w:rPr>
          <w:spacing w:val="-6"/>
        </w:rPr>
        <w:t xml:space="preserve"> </w:t>
      </w:r>
      <w:r>
        <w:t>that</w:t>
      </w:r>
      <w:r>
        <w:rPr>
          <w:spacing w:val="-8"/>
        </w:rPr>
        <w:t xml:space="preserve"> </w:t>
      </w:r>
      <w:r>
        <w:t>requires</w:t>
      </w:r>
      <w:r>
        <w:rPr>
          <w:spacing w:val="-9"/>
        </w:rPr>
        <w:t xml:space="preserve"> </w:t>
      </w:r>
      <w:r>
        <w:t>food</w:t>
      </w:r>
      <w:r>
        <w:rPr>
          <w:spacing w:val="-9"/>
        </w:rPr>
        <w:t xml:space="preserve"> </w:t>
      </w:r>
      <w:r>
        <w:t>to</w:t>
      </w:r>
      <w:r>
        <w:rPr>
          <w:spacing w:val="-6"/>
        </w:rPr>
        <w:t xml:space="preserve"> </w:t>
      </w:r>
      <w:r>
        <w:t>be</w:t>
      </w:r>
      <w:r>
        <w:rPr>
          <w:spacing w:val="-7"/>
        </w:rPr>
        <w:t xml:space="preserve"> </w:t>
      </w:r>
      <w:r>
        <w:t>blended</w:t>
      </w:r>
      <w:r>
        <w:rPr>
          <w:spacing w:val="-6"/>
        </w:rPr>
        <w:t xml:space="preserve"> </w:t>
      </w:r>
      <w:r>
        <w:t>or</w:t>
      </w:r>
      <w:r>
        <w:rPr>
          <w:spacing w:val="-5"/>
        </w:rPr>
        <w:t xml:space="preserve"> </w:t>
      </w:r>
      <w:r>
        <w:t>chopped</w:t>
      </w:r>
      <w:r>
        <w:rPr>
          <w:spacing w:val="-6"/>
        </w:rPr>
        <w:t xml:space="preserve"> </w:t>
      </w:r>
      <w:r>
        <w:t>to</w:t>
      </w:r>
      <w:r>
        <w:rPr>
          <w:spacing w:val="-6"/>
        </w:rPr>
        <w:t xml:space="preserve"> </w:t>
      </w:r>
      <w:r>
        <w:t>enable</w:t>
      </w:r>
      <w:r>
        <w:rPr>
          <w:spacing w:val="-6"/>
        </w:rPr>
        <w:t xml:space="preserve"> </w:t>
      </w:r>
      <w:r>
        <w:t>them to feed</w:t>
      </w:r>
      <w:r>
        <w:rPr>
          <w:spacing w:val="-4"/>
        </w:rPr>
        <w:t xml:space="preserve"> </w:t>
      </w:r>
      <w:r>
        <w:t>themselves.</w:t>
      </w:r>
    </w:p>
    <w:p w14:paraId="3684A0DA" w14:textId="77777777" w:rsidR="00C03BFF" w:rsidRDefault="00A10DD0">
      <w:pPr>
        <w:pStyle w:val="ListParagraph"/>
        <w:numPr>
          <w:ilvl w:val="0"/>
          <w:numId w:val="1"/>
        </w:numPr>
        <w:tabs>
          <w:tab w:val="left" w:pos="346"/>
        </w:tabs>
        <w:spacing w:before="7"/>
      </w:pPr>
      <w:r>
        <w:t>people with a food allergy or intolerance to certain</w:t>
      </w:r>
      <w:r>
        <w:rPr>
          <w:spacing w:val="-13"/>
        </w:rPr>
        <w:t xml:space="preserve"> </w:t>
      </w:r>
      <w:r>
        <w:t>foods.</w:t>
      </w:r>
    </w:p>
    <w:p w14:paraId="191BA064" w14:textId="77777777" w:rsidR="00C03BFF" w:rsidRDefault="00A10DD0">
      <w:pPr>
        <w:pStyle w:val="ListParagraph"/>
        <w:numPr>
          <w:ilvl w:val="0"/>
          <w:numId w:val="1"/>
        </w:numPr>
        <w:tabs>
          <w:tab w:val="left" w:pos="346"/>
        </w:tabs>
        <w:spacing w:before="42"/>
      </w:pPr>
      <w:r>
        <w:t>people with anaemia who might need to increase the amount of red meat into their</w:t>
      </w:r>
      <w:r>
        <w:rPr>
          <w:spacing w:val="-23"/>
        </w:rPr>
        <w:t xml:space="preserve"> </w:t>
      </w:r>
      <w:r>
        <w:t>diet.</w:t>
      </w:r>
    </w:p>
    <w:p w14:paraId="53E4E3F5" w14:textId="77777777" w:rsidR="00C03BFF" w:rsidRDefault="00C03BFF">
      <w:pPr>
        <w:pStyle w:val="BodyText"/>
        <w:spacing w:before="5"/>
        <w:rPr>
          <w:sz w:val="28"/>
        </w:rPr>
      </w:pPr>
    </w:p>
    <w:p w14:paraId="0F0A20B9" w14:textId="77777777" w:rsidR="00C03BFF" w:rsidRDefault="00A10DD0">
      <w:pPr>
        <w:ind w:left="146"/>
        <w:rPr>
          <w:b/>
        </w:rPr>
      </w:pPr>
      <w:r>
        <w:rPr>
          <w:b/>
        </w:rPr>
        <w:t>Continence Aids</w:t>
      </w:r>
    </w:p>
    <w:p w14:paraId="12961035" w14:textId="77777777" w:rsidR="00C03BFF" w:rsidRDefault="00A10DD0">
      <w:pPr>
        <w:pStyle w:val="BodyText"/>
        <w:spacing w:before="44"/>
        <w:ind w:left="146"/>
      </w:pPr>
      <w:r>
        <w:t>Contact the Continence Advisor in Waltham Forest the Health Authority.</w:t>
      </w:r>
    </w:p>
    <w:sectPr w:rsidR="00C03BFF">
      <w:pgSz w:w="11910" w:h="16840"/>
      <w:pgMar w:top="1060" w:right="1200" w:bottom="1280" w:left="1280" w:header="287" w:footer="10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28D66" w14:textId="77777777" w:rsidR="00115234" w:rsidRDefault="00115234">
      <w:r>
        <w:separator/>
      </w:r>
    </w:p>
  </w:endnote>
  <w:endnote w:type="continuationSeparator" w:id="0">
    <w:p w14:paraId="150D0C82" w14:textId="77777777" w:rsidR="00115234" w:rsidRDefault="00115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237E7" w14:textId="313D307B" w:rsidR="00C03BFF" w:rsidRDefault="00A12F58">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14BE518B" wp14:editId="74F334CA">
              <wp:simplePos x="0" y="0"/>
              <wp:positionH relativeFrom="page">
                <wp:posOffset>901700</wp:posOffset>
              </wp:positionH>
              <wp:positionV relativeFrom="page">
                <wp:posOffset>9848850</wp:posOffset>
              </wp:positionV>
              <wp:extent cx="1810385" cy="167005"/>
              <wp:effectExtent l="0" t="0" r="2540" b="4445"/>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03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F4445" w14:textId="29F75F91" w:rsidR="00C03BFF" w:rsidRDefault="00A10DD0">
                          <w:pPr>
                            <w:spacing w:before="12"/>
                            <w:ind w:left="20"/>
                            <w:rPr>
                              <w:sz w:val="20"/>
                            </w:rPr>
                          </w:pPr>
                          <w:r>
                            <w:rPr>
                              <w:sz w:val="20"/>
                            </w:rPr>
                            <w:t>Fairer Contribution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E518B" id="_x0000_t202" coordsize="21600,21600" o:spt="202" path="m,l,21600r21600,l21600,xe">
              <v:stroke joinstyle="miter"/>
              <v:path gradientshapeok="t" o:connecttype="rect"/>
            </v:shapetype>
            <v:shape id="Text Box 11" o:spid="_x0000_s1026" type="#_x0000_t202" style="position:absolute;margin-left:71pt;margin-top:775.5pt;width:142.55pt;height:1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" filled="f" stroked="f">
              <v:textbox inset="0,0,0,0">
                <w:txbxContent>
                  <w:p w14:paraId="0B2F4445" w14:textId="29F75F91" w:rsidR="00C03BFF" w:rsidRDefault="00A10DD0">
                    <w:pPr>
                      <w:spacing w:before="12"/>
                      <w:ind w:left="20"/>
                      <w:rPr>
                        <w:sz w:val="20"/>
                      </w:rPr>
                    </w:pPr>
                    <w:r>
                      <w:rPr>
                        <w:sz w:val="20"/>
                      </w:rPr>
                      <w:t>Fairer Contribution Policy</w:t>
                    </w:r>
                  </w:p>
                </w:txbxContent>
              </v:textbox>
              <w10:wrap anchorx="page" anchory="page"/>
            </v:shape>
          </w:pict>
        </mc:Fallback>
      </mc:AlternateContent>
    </w:r>
    <w:r>
      <w:rPr>
        <w:noProof/>
      </w:rPr>
      <mc:AlternateContent>
        <mc:Choice Requires="wps">
          <w:drawing>
            <wp:anchor distT="0" distB="0" distL="114300" distR="114300" simplePos="0" relativeHeight="251669504" behindDoc="1" locked="0" layoutInCell="1" allowOverlap="1" wp14:anchorId="644B05FB" wp14:editId="5A3F0E88">
              <wp:simplePos x="0" y="0"/>
              <wp:positionH relativeFrom="page">
                <wp:posOffset>6167120</wp:posOffset>
              </wp:positionH>
              <wp:positionV relativeFrom="page">
                <wp:posOffset>9848850</wp:posOffset>
              </wp:positionV>
              <wp:extent cx="509905" cy="167005"/>
              <wp:effectExtent l="4445" t="0" r="0" b="4445"/>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9B157" w14:textId="77777777" w:rsidR="00C03BFF" w:rsidRDefault="00A10DD0">
                          <w:pPr>
                            <w:spacing w:before="12"/>
                            <w:ind w:left="20"/>
                            <w:rPr>
                              <w:sz w:val="20"/>
                            </w:rPr>
                          </w:pPr>
                          <w:r>
                            <w:rPr>
                              <w:sz w:val="20"/>
                            </w:rPr>
                            <w:t xml:space="preserve">Page </w:t>
                          </w: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B05FB" id="Text Box 10" o:spid="_x0000_s1027" type="#_x0000_t202" style="position:absolute;margin-left:485.6pt;margin-top:775.5pt;width:40.15pt;height:13.1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" filled="f" stroked="f">
              <v:textbox inset="0,0,0,0">
                <w:txbxContent>
                  <w:p w14:paraId="46D9B157" w14:textId="77777777" w:rsidR="00C03BFF" w:rsidRDefault="00A10DD0">
                    <w:pPr>
                      <w:spacing w:before="12"/>
                      <w:ind w:left="20"/>
                      <w:rPr>
                        <w:sz w:val="20"/>
                      </w:rPr>
                    </w:pPr>
                    <w:r>
                      <w:rPr>
                        <w:sz w:val="20"/>
                      </w:rPr>
                      <w:t xml:space="preserve">Page </w:t>
                    </w:r>
                    <w:r>
                      <w:fldChar w:fldCharType="begin"/>
                    </w:r>
                    <w:r>
                      <w:rPr>
                        <w:sz w:val="20"/>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2E18E" w14:textId="2D58E987" w:rsidR="00C03BFF" w:rsidRDefault="00A12F58">
    <w:pPr>
      <w:pStyle w:val="BodyText"/>
      <w:spacing w:line="14" w:lineRule="auto"/>
      <w:rPr>
        <w:sz w:val="20"/>
      </w:rPr>
    </w:pPr>
    <w:r>
      <w:rPr>
        <w:noProof/>
      </w:rPr>
      <mc:AlternateContent>
        <mc:Choice Requires="wps">
          <w:drawing>
            <wp:anchor distT="0" distB="0" distL="114300" distR="114300" simplePos="0" relativeHeight="503290016" behindDoc="1" locked="0" layoutInCell="1" allowOverlap="1" wp14:anchorId="5CECAA7D" wp14:editId="4DFAE611">
              <wp:simplePos x="0" y="0"/>
              <wp:positionH relativeFrom="page">
                <wp:posOffset>901700</wp:posOffset>
              </wp:positionH>
              <wp:positionV relativeFrom="page">
                <wp:posOffset>9864725</wp:posOffset>
              </wp:positionV>
              <wp:extent cx="1633220" cy="153670"/>
              <wp:effectExtent l="0" t="0" r="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BFB6E" w14:textId="5C60EAB1" w:rsidR="00C03BFF" w:rsidRDefault="00A10DD0">
                          <w:pPr>
                            <w:spacing w:before="14"/>
                            <w:ind w:left="20"/>
                            <w:rPr>
                              <w:sz w:val="18"/>
                            </w:rPr>
                          </w:pPr>
                          <w:r>
                            <w:rPr>
                              <w:sz w:val="18"/>
                            </w:rPr>
                            <w:t>Fairer Contribution Policy- 202</w:t>
                          </w:r>
                          <w:r w:rsidR="008A0FC1">
                            <w:rPr>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CAA7D" id="_x0000_t202" coordsize="21600,21600" o:spt="202" path="m,l,21600r21600,l21600,xe">
              <v:stroke joinstyle="miter"/>
              <v:path gradientshapeok="t" o:connecttype="rect"/>
            </v:shapetype>
            <v:shape id="Text Box 2" o:spid="_x0000_s1029" type="#_x0000_t202" style="position:absolute;margin-left:71pt;margin-top:776.75pt;width:128.6pt;height:12.1pt;z-index:-2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" filled="f" stroked="f">
              <v:textbox inset="0,0,0,0">
                <w:txbxContent>
                  <w:p w14:paraId="55CBFB6E" w14:textId="5C60EAB1" w:rsidR="00C03BFF" w:rsidRDefault="00A10DD0">
                    <w:pPr>
                      <w:spacing w:before="14"/>
                      <w:ind w:left="20"/>
                      <w:rPr>
                        <w:sz w:val="18"/>
                      </w:rPr>
                    </w:pPr>
                    <w:r>
                      <w:rPr>
                        <w:sz w:val="18"/>
                      </w:rPr>
                      <w:t>Fairer Contribution Policy- 202</w:t>
                    </w:r>
                    <w:r w:rsidR="008A0FC1">
                      <w:rPr>
                        <w:sz w:val="18"/>
                      </w:rPr>
                      <w:t>2</w:t>
                    </w:r>
                  </w:p>
                </w:txbxContent>
              </v:textbox>
              <w10:wrap anchorx="page" anchory="page"/>
            </v:shape>
          </w:pict>
        </mc:Fallback>
      </mc:AlternateContent>
    </w:r>
    <w:r>
      <w:rPr>
        <w:noProof/>
      </w:rPr>
      <mc:AlternateContent>
        <mc:Choice Requires="wps">
          <w:drawing>
            <wp:anchor distT="0" distB="0" distL="114300" distR="114300" simplePos="0" relativeHeight="503290040" behindDoc="1" locked="0" layoutInCell="1" allowOverlap="1" wp14:anchorId="7E5575BE" wp14:editId="7708D8F7">
              <wp:simplePos x="0" y="0"/>
              <wp:positionH relativeFrom="page">
                <wp:posOffset>3554095</wp:posOffset>
              </wp:positionH>
              <wp:positionV relativeFrom="page">
                <wp:posOffset>9864725</wp:posOffset>
              </wp:positionV>
              <wp:extent cx="463550" cy="153670"/>
              <wp:effectExtent l="1270" t="0" r="1905"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BAEE3" w14:textId="77777777" w:rsidR="00C03BFF" w:rsidRDefault="00A10DD0">
                          <w:pPr>
                            <w:spacing w:before="14"/>
                            <w:ind w:left="20"/>
                            <w:rPr>
                              <w:sz w:val="18"/>
                            </w:rPr>
                          </w:pPr>
                          <w:r>
                            <w:rPr>
                              <w:sz w:val="18"/>
                            </w:rPr>
                            <w:t xml:space="preserve">Page </w:t>
                          </w:r>
                          <w:r>
                            <w:fldChar w:fldCharType="begin"/>
                          </w:r>
                          <w:r>
                            <w:rPr>
                              <w:sz w:val="18"/>
                            </w:rPr>
                            <w:instrText xml:space="preserve"> PAGE </w:instrText>
                          </w:r>
                          <w:r>
                            <w:fldChar w:fldCharType="separate"/>
                          </w:r>
                          <w: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575BE" id="Text Box 1" o:spid="_x0000_s1030" type="#_x0000_t202" style="position:absolute;margin-left:279.85pt;margin-top:776.75pt;width:36.5pt;height:12.1pt;z-index:-26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" filled="f" stroked="f">
              <v:textbox inset="0,0,0,0">
                <w:txbxContent>
                  <w:p w14:paraId="0B3BAEE3" w14:textId="77777777" w:rsidR="00C03BFF" w:rsidRDefault="00A10DD0">
                    <w:pPr>
                      <w:spacing w:before="14"/>
                      <w:ind w:left="20"/>
                      <w:rPr>
                        <w:sz w:val="18"/>
                      </w:rPr>
                    </w:pPr>
                    <w:r>
                      <w:rPr>
                        <w:sz w:val="18"/>
                      </w:rPr>
                      <w:t xml:space="preserve">Page </w:t>
                    </w:r>
                    <w:r>
                      <w:fldChar w:fldCharType="begin"/>
                    </w:r>
                    <w:r>
                      <w:rPr>
                        <w:sz w:val="18"/>
                      </w:rPr>
                      <w:instrText xml:space="preserve"> PAGE </w:instrText>
                    </w:r>
                    <w:r>
                      <w:fldChar w:fldCharType="separate"/>
                    </w:r>
                    <w: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F006E" w14:textId="77777777" w:rsidR="00115234" w:rsidRDefault="00115234">
      <w:r>
        <w:separator/>
      </w:r>
    </w:p>
  </w:footnote>
  <w:footnote w:type="continuationSeparator" w:id="0">
    <w:p w14:paraId="29D098C8" w14:textId="77777777" w:rsidR="00115234" w:rsidRDefault="00115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77A95" w14:textId="3756CFE5" w:rsidR="00C03BFF" w:rsidRDefault="00A12F58">
    <w:pPr>
      <w:pStyle w:val="BodyText"/>
      <w:spacing w:line="14" w:lineRule="auto"/>
      <w:rPr>
        <w:sz w:val="20"/>
      </w:rPr>
    </w:pPr>
    <w:r>
      <w:rPr>
        <w:noProof/>
      </w:rPr>
      <mc:AlternateContent>
        <mc:Choice Requires="wpg">
          <w:drawing>
            <wp:anchor distT="0" distB="0" distL="114300" distR="114300" simplePos="0" relativeHeight="503289968" behindDoc="1" locked="0" layoutInCell="1" allowOverlap="1" wp14:anchorId="2D3148C6" wp14:editId="58AE71F6">
              <wp:simplePos x="0" y="0"/>
              <wp:positionH relativeFrom="page">
                <wp:posOffset>882015</wp:posOffset>
              </wp:positionH>
              <wp:positionV relativeFrom="page">
                <wp:posOffset>182245</wp:posOffset>
              </wp:positionV>
              <wp:extent cx="5796915" cy="494030"/>
              <wp:effectExtent l="5715" t="1270" r="7620" b="0"/>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494030"/>
                        <a:chOff x="1389" y="287"/>
                        <a:chExt cx="9129" cy="778"/>
                      </a:xfrm>
                    </wpg:grpSpPr>
                    <pic:pic xmlns:pic="http://schemas.openxmlformats.org/drawingml/2006/picture">
                      <pic:nvPicPr>
                        <pic:cNvPr id="7"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40" y="746"/>
                          <a:ext cx="199"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591" y="713"/>
                          <a:ext cx="4776"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318" y="713"/>
                          <a:ext cx="2976"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Line 6"/>
                      <wps:cNvCnPr>
                        <a:cxnSpLocks noChangeShapeType="1"/>
                      </wps:cNvCnPr>
                      <wps:spPr bwMode="auto">
                        <a:xfrm>
                          <a:off x="1411" y="1043"/>
                          <a:ext cx="9085"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725" y="287"/>
                          <a:ext cx="1356" cy="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C98782E" id="Group 4" o:spid="_x0000_s1026" style="position:absolute;margin-left:69.45pt;margin-top:14.35pt;width:456.45pt;height:38.9pt;z-index:-26512;mso-position-horizontal-relative:page;mso-position-vertical-relative:page" coordorigin="1389,287" coordsize="9129,77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440;top:746;width:199;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">
                <v:imagedata r:id="rId5" o:title=""/>
              </v:shape>
              <v:shape id="Picture 8" o:spid="_x0000_s1028" type="#_x0000_t75" style="position:absolute;left:1591;top:713;width:4776;height: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">
                <v:imagedata r:id="rId6" o:title=""/>
              </v:shape>
              <v:shape id="Picture 7" o:spid="_x0000_s1029" type="#_x0000_t75" style="position:absolute;left:5318;top:713;width:2976;height: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">
                <v:imagedata r:id="rId7" o:title=""/>
              </v:shape>
              <v:line id="Line 6" o:spid="_x0000_s1030" style="position:absolute;visibility:visible;mso-wrap-style:square" from="1411,1043" to="10496,1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" strokeweight="2.16pt"/>
              <v:shape id="Picture 5" o:spid="_x0000_s1031" type="#_x0000_t75" style="position:absolute;left:8725;top:287;width:1356;height: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">
                <v:imagedata r:id="rId8" o:title=""/>
              </v:shape>
              <w10:wrap anchorx="page" anchory="page"/>
            </v:group>
          </w:pict>
        </mc:Fallback>
      </mc:AlternateContent>
    </w:r>
    <w:r>
      <w:rPr>
        <w:noProof/>
      </w:rPr>
      <mc:AlternateContent>
        <mc:Choice Requires="wps">
          <w:drawing>
            <wp:anchor distT="0" distB="0" distL="114300" distR="114300" simplePos="0" relativeHeight="503289992" behindDoc="1" locked="0" layoutInCell="1" allowOverlap="1" wp14:anchorId="56C19E8F" wp14:editId="32AB5A4E">
              <wp:simplePos x="0" y="0"/>
              <wp:positionH relativeFrom="page">
                <wp:posOffset>998220</wp:posOffset>
              </wp:positionH>
              <wp:positionV relativeFrom="page">
                <wp:posOffset>443865</wp:posOffset>
              </wp:positionV>
              <wp:extent cx="3814445" cy="182245"/>
              <wp:effectExtent l="0" t="0" r="0" b="254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444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40435" w14:textId="6CEA4A30" w:rsidR="00C03BFF" w:rsidRDefault="00A10DD0">
                          <w:pPr>
                            <w:spacing w:before="13"/>
                            <w:ind w:left="20"/>
                            <w:rPr>
                              <w:b/>
                            </w:rPr>
                          </w:pPr>
                          <w:r>
                            <w:rPr>
                              <w:b/>
                            </w:rPr>
                            <w:t xml:space="preserve">FAIRER CONTRIBUTIONS POLICY- </w:t>
                          </w:r>
                          <w:r w:rsidR="008A0FC1">
                            <w:rPr>
                              <w:b/>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19E8F" id="_x0000_t202" coordsize="21600,21600" o:spt="202" path="m,l,21600r21600,l21600,xe">
              <v:stroke joinstyle="miter"/>
              <v:path gradientshapeok="t" o:connecttype="rect"/>
            </v:shapetype>
            <v:shape id="Text Box 3" o:spid="_x0000_s1028" type="#_x0000_t202" style="position:absolute;margin-left:78.6pt;margin-top:34.95pt;width:300.35pt;height:14.35pt;z-index:-26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" filled="f" stroked="f">
              <v:textbox inset="0,0,0,0">
                <w:txbxContent>
                  <w:p w14:paraId="34740435" w14:textId="6CEA4A30" w:rsidR="00C03BFF" w:rsidRDefault="00A10DD0">
                    <w:pPr>
                      <w:spacing w:before="13"/>
                      <w:ind w:left="20"/>
                      <w:rPr>
                        <w:b/>
                      </w:rPr>
                    </w:pPr>
                    <w:r>
                      <w:rPr>
                        <w:b/>
                      </w:rPr>
                      <w:t xml:space="preserve">FAIRER CONTRIBUTIONS POLICY- </w:t>
                    </w:r>
                    <w:r w:rsidR="008A0FC1">
                      <w:rPr>
                        <w:b/>
                      </w:rPr>
                      <w:t>2022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6E69"/>
    <w:multiLevelType w:val="hybridMultilevel"/>
    <w:tmpl w:val="148A5800"/>
    <w:lvl w:ilvl="0" w:tplc="6CC0954C">
      <w:numFmt w:val="bullet"/>
      <w:lvlText w:val="•"/>
      <w:lvlJc w:val="left"/>
      <w:pPr>
        <w:ind w:left="880" w:hanging="360"/>
      </w:pPr>
      <w:rPr>
        <w:rFonts w:ascii="Arial" w:eastAsia="Arial" w:hAnsi="Arial" w:cs="Arial" w:hint="default"/>
        <w:w w:val="100"/>
        <w:sz w:val="22"/>
        <w:szCs w:val="22"/>
      </w:rPr>
    </w:lvl>
    <w:lvl w:ilvl="1" w:tplc="1158BC08">
      <w:numFmt w:val="bullet"/>
      <w:lvlText w:val="•"/>
      <w:lvlJc w:val="left"/>
      <w:pPr>
        <w:ind w:left="1738" w:hanging="360"/>
      </w:pPr>
      <w:rPr>
        <w:rFonts w:hint="default"/>
      </w:rPr>
    </w:lvl>
    <w:lvl w:ilvl="2" w:tplc="153CEC44">
      <w:numFmt w:val="bullet"/>
      <w:lvlText w:val="•"/>
      <w:lvlJc w:val="left"/>
      <w:pPr>
        <w:ind w:left="2597" w:hanging="360"/>
      </w:pPr>
      <w:rPr>
        <w:rFonts w:hint="default"/>
      </w:rPr>
    </w:lvl>
    <w:lvl w:ilvl="3" w:tplc="B2DC1E9E">
      <w:numFmt w:val="bullet"/>
      <w:lvlText w:val="•"/>
      <w:lvlJc w:val="left"/>
      <w:pPr>
        <w:ind w:left="3455" w:hanging="360"/>
      </w:pPr>
      <w:rPr>
        <w:rFonts w:hint="default"/>
      </w:rPr>
    </w:lvl>
    <w:lvl w:ilvl="4" w:tplc="17F681F6">
      <w:numFmt w:val="bullet"/>
      <w:lvlText w:val="•"/>
      <w:lvlJc w:val="left"/>
      <w:pPr>
        <w:ind w:left="4314" w:hanging="360"/>
      </w:pPr>
      <w:rPr>
        <w:rFonts w:hint="default"/>
      </w:rPr>
    </w:lvl>
    <w:lvl w:ilvl="5" w:tplc="47085EC2">
      <w:numFmt w:val="bullet"/>
      <w:lvlText w:val="•"/>
      <w:lvlJc w:val="left"/>
      <w:pPr>
        <w:ind w:left="5173" w:hanging="360"/>
      </w:pPr>
      <w:rPr>
        <w:rFonts w:hint="default"/>
      </w:rPr>
    </w:lvl>
    <w:lvl w:ilvl="6" w:tplc="94C847AE">
      <w:numFmt w:val="bullet"/>
      <w:lvlText w:val="•"/>
      <w:lvlJc w:val="left"/>
      <w:pPr>
        <w:ind w:left="6031" w:hanging="360"/>
      </w:pPr>
      <w:rPr>
        <w:rFonts w:hint="default"/>
      </w:rPr>
    </w:lvl>
    <w:lvl w:ilvl="7" w:tplc="712AC470">
      <w:numFmt w:val="bullet"/>
      <w:lvlText w:val="•"/>
      <w:lvlJc w:val="left"/>
      <w:pPr>
        <w:ind w:left="6890" w:hanging="360"/>
      </w:pPr>
      <w:rPr>
        <w:rFonts w:hint="default"/>
      </w:rPr>
    </w:lvl>
    <w:lvl w:ilvl="8" w:tplc="97D0AFC8">
      <w:numFmt w:val="bullet"/>
      <w:lvlText w:val="•"/>
      <w:lvlJc w:val="left"/>
      <w:pPr>
        <w:ind w:left="7749" w:hanging="360"/>
      </w:pPr>
      <w:rPr>
        <w:rFonts w:hint="default"/>
      </w:rPr>
    </w:lvl>
  </w:abstractNum>
  <w:abstractNum w:abstractNumId="1" w15:restartNumberingAfterBreak="0">
    <w:nsid w:val="03200E07"/>
    <w:multiLevelType w:val="multilevel"/>
    <w:tmpl w:val="B178E832"/>
    <w:lvl w:ilvl="0">
      <w:start w:val="16"/>
      <w:numFmt w:val="decimal"/>
      <w:lvlText w:val="%1."/>
      <w:lvlJc w:val="left"/>
      <w:pPr>
        <w:ind w:left="880" w:hanging="735"/>
      </w:pPr>
      <w:rPr>
        <w:rFonts w:ascii="Arial" w:eastAsia="Arial" w:hAnsi="Arial" w:cs="Arial" w:hint="default"/>
        <w:b/>
        <w:bCs/>
        <w:spacing w:val="-1"/>
        <w:w w:val="100"/>
        <w:sz w:val="22"/>
        <w:szCs w:val="22"/>
      </w:rPr>
    </w:lvl>
    <w:lvl w:ilvl="1">
      <w:start w:val="1"/>
      <w:numFmt w:val="decimal"/>
      <w:lvlText w:val="%1.%2"/>
      <w:lvlJc w:val="left"/>
      <w:pPr>
        <w:ind w:left="866" w:hanging="720"/>
      </w:pPr>
      <w:rPr>
        <w:rFonts w:ascii="Arial" w:eastAsia="Arial" w:hAnsi="Arial" w:cs="Arial" w:hint="default"/>
        <w:spacing w:val="-1"/>
        <w:w w:val="100"/>
        <w:sz w:val="22"/>
        <w:szCs w:val="22"/>
      </w:rPr>
    </w:lvl>
    <w:lvl w:ilvl="2">
      <w:start w:val="1"/>
      <w:numFmt w:val="lowerLetter"/>
      <w:lvlText w:val="%3)"/>
      <w:lvlJc w:val="left"/>
      <w:pPr>
        <w:ind w:left="1650" w:hanging="360"/>
      </w:pPr>
      <w:rPr>
        <w:rFonts w:ascii="Arial" w:eastAsia="Arial" w:hAnsi="Arial" w:cs="Arial" w:hint="default"/>
        <w:spacing w:val="-1"/>
        <w:w w:val="100"/>
        <w:sz w:val="22"/>
        <w:szCs w:val="22"/>
      </w:rPr>
    </w:lvl>
    <w:lvl w:ilvl="3">
      <w:numFmt w:val="bullet"/>
      <w:lvlText w:val="•"/>
      <w:lvlJc w:val="left"/>
      <w:pPr>
        <w:ind w:left="1660" w:hanging="360"/>
      </w:pPr>
      <w:rPr>
        <w:rFonts w:hint="default"/>
      </w:rPr>
    </w:lvl>
    <w:lvl w:ilvl="4">
      <w:numFmt w:val="bullet"/>
      <w:lvlText w:val="•"/>
      <w:lvlJc w:val="left"/>
      <w:pPr>
        <w:ind w:left="2758" w:hanging="360"/>
      </w:pPr>
      <w:rPr>
        <w:rFonts w:hint="default"/>
      </w:rPr>
    </w:lvl>
    <w:lvl w:ilvl="5">
      <w:numFmt w:val="bullet"/>
      <w:lvlText w:val="•"/>
      <w:lvlJc w:val="left"/>
      <w:pPr>
        <w:ind w:left="3856" w:hanging="360"/>
      </w:pPr>
      <w:rPr>
        <w:rFonts w:hint="default"/>
      </w:rPr>
    </w:lvl>
    <w:lvl w:ilvl="6">
      <w:numFmt w:val="bullet"/>
      <w:lvlText w:val="•"/>
      <w:lvlJc w:val="left"/>
      <w:pPr>
        <w:ind w:left="4954" w:hanging="360"/>
      </w:pPr>
      <w:rPr>
        <w:rFonts w:hint="default"/>
      </w:rPr>
    </w:lvl>
    <w:lvl w:ilvl="7">
      <w:numFmt w:val="bullet"/>
      <w:lvlText w:val="•"/>
      <w:lvlJc w:val="left"/>
      <w:pPr>
        <w:ind w:left="6052" w:hanging="360"/>
      </w:pPr>
      <w:rPr>
        <w:rFonts w:hint="default"/>
      </w:rPr>
    </w:lvl>
    <w:lvl w:ilvl="8">
      <w:numFmt w:val="bullet"/>
      <w:lvlText w:val="•"/>
      <w:lvlJc w:val="left"/>
      <w:pPr>
        <w:ind w:left="7150" w:hanging="360"/>
      </w:pPr>
      <w:rPr>
        <w:rFonts w:hint="default"/>
      </w:rPr>
    </w:lvl>
  </w:abstractNum>
  <w:abstractNum w:abstractNumId="2" w15:restartNumberingAfterBreak="0">
    <w:nsid w:val="0C041551"/>
    <w:multiLevelType w:val="hybridMultilevel"/>
    <w:tmpl w:val="008C5454"/>
    <w:lvl w:ilvl="0" w:tplc="890ADB9A">
      <w:numFmt w:val="bullet"/>
      <w:lvlText w:val="•"/>
      <w:lvlJc w:val="left"/>
      <w:pPr>
        <w:ind w:left="880" w:hanging="360"/>
      </w:pPr>
      <w:rPr>
        <w:rFonts w:ascii="Arial" w:eastAsia="Arial" w:hAnsi="Arial" w:cs="Arial" w:hint="default"/>
        <w:w w:val="100"/>
        <w:sz w:val="22"/>
        <w:szCs w:val="22"/>
      </w:rPr>
    </w:lvl>
    <w:lvl w:ilvl="1" w:tplc="4A5630EC">
      <w:numFmt w:val="bullet"/>
      <w:lvlText w:val="•"/>
      <w:lvlJc w:val="left"/>
      <w:pPr>
        <w:ind w:left="1726" w:hanging="360"/>
      </w:pPr>
      <w:rPr>
        <w:rFonts w:hint="default"/>
      </w:rPr>
    </w:lvl>
    <w:lvl w:ilvl="2" w:tplc="33BE68B2">
      <w:numFmt w:val="bullet"/>
      <w:lvlText w:val="•"/>
      <w:lvlJc w:val="left"/>
      <w:pPr>
        <w:ind w:left="2573" w:hanging="360"/>
      </w:pPr>
      <w:rPr>
        <w:rFonts w:hint="default"/>
      </w:rPr>
    </w:lvl>
    <w:lvl w:ilvl="3" w:tplc="0E426A26">
      <w:numFmt w:val="bullet"/>
      <w:lvlText w:val="•"/>
      <w:lvlJc w:val="left"/>
      <w:pPr>
        <w:ind w:left="3419" w:hanging="360"/>
      </w:pPr>
      <w:rPr>
        <w:rFonts w:hint="default"/>
      </w:rPr>
    </w:lvl>
    <w:lvl w:ilvl="4" w:tplc="C0AE4992">
      <w:numFmt w:val="bullet"/>
      <w:lvlText w:val="•"/>
      <w:lvlJc w:val="left"/>
      <w:pPr>
        <w:ind w:left="4266" w:hanging="360"/>
      </w:pPr>
      <w:rPr>
        <w:rFonts w:hint="default"/>
      </w:rPr>
    </w:lvl>
    <w:lvl w:ilvl="5" w:tplc="CEF2BC10">
      <w:numFmt w:val="bullet"/>
      <w:lvlText w:val="•"/>
      <w:lvlJc w:val="left"/>
      <w:pPr>
        <w:ind w:left="5113" w:hanging="360"/>
      </w:pPr>
      <w:rPr>
        <w:rFonts w:hint="default"/>
      </w:rPr>
    </w:lvl>
    <w:lvl w:ilvl="6" w:tplc="2DB4B0F8">
      <w:numFmt w:val="bullet"/>
      <w:lvlText w:val="•"/>
      <w:lvlJc w:val="left"/>
      <w:pPr>
        <w:ind w:left="5959" w:hanging="360"/>
      </w:pPr>
      <w:rPr>
        <w:rFonts w:hint="default"/>
      </w:rPr>
    </w:lvl>
    <w:lvl w:ilvl="7" w:tplc="9DC2B06A">
      <w:numFmt w:val="bullet"/>
      <w:lvlText w:val="•"/>
      <w:lvlJc w:val="left"/>
      <w:pPr>
        <w:ind w:left="6806" w:hanging="360"/>
      </w:pPr>
      <w:rPr>
        <w:rFonts w:hint="default"/>
      </w:rPr>
    </w:lvl>
    <w:lvl w:ilvl="8" w:tplc="6296A912">
      <w:numFmt w:val="bullet"/>
      <w:lvlText w:val="•"/>
      <w:lvlJc w:val="left"/>
      <w:pPr>
        <w:ind w:left="7653" w:hanging="360"/>
      </w:pPr>
      <w:rPr>
        <w:rFonts w:hint="default"/>
      </w:rPr>
    </w:lvl>
  </w:abstractNum>
  <w:abstractNum w:abstractNumId="3" w15:restartNumberingAfterBreak="0">
    <w:nsid w:val="11981D3B"/>
    <w:multiLevelType w:val="hybridMultilevel"/>
    <w:tmpl w:val="33B62C94"/>
    <w:lvl w:ilvl="0" w:tplc="95182912">
      <w:numFmt w:val="bullet"/>
      <w:lvlText w:val=""/>
      <w:lvlJc w:val="left"/>
      <w:pPr>
        <w:ind w:left="880" w:hanging="360"/>
      </w:pPr>
      <w:rPr>
        <w:rFonts w:ascii="Symbol" w:eastAsia="Symbol" w:hAnsi="Symbol" w:cs="Symbol" w:hint="default"/>
        <w:w w:val="100"/>
        <w:sz w:val="22"/>
        <w:szCs w:val="22"/>
      </w:rPr>
    </w:lvl>
    <w:lvl w:ilvl="1" w:tplc="F386EB4C">
      <w:numFmt w:val="bullet"/>
      <w:lvlText w:val="•"/>
      <w:lvlJc w:val="left"/>
      <w:pPr>
        <w:ind w:left="1060" w:hanging="360"/>
      </w:pPr>
      <w:rPr>
        <w:rFonts w:hint="default"/>
      </w:rPr>
    </w:lvl>
    <w:lvl w:ilvl="2" w:tplc="6206060C">
      <w:numFmt w:val="bullet"/>
      <w:lvlText w:val="•"/>
      <w:lvlJc w:val="left"/>
      <w:pPr>
        <w:ind w:left="1980" w:hanging="360"/>
      </w:pPr>
      <w:rPr>
        <w:rFonts w:hint="default"/>
      </w:rPr>
    </w:lvl>
    <w:lvl w:ilvl="3" w:tplc="3C1C8F74">
      <w:numFmt w:val="bullet"/>
      <w:lvlText w:val="•"/>
      <w:lvlJc w:val="left"/>
      <w:pPr>
        <w:ind w:left="2901" w:hanging="360"/>
      </w:pPr>
      <w:rPr>
        <w:rFonts w:hint="default"/>
      </w:rPr>
    </w:lvl>
    <w:lvl w:ilvl="4" w:tplc="D63E8586">
      <w:numFmt w:val="bullet"/>
      <w:lvlText w:val="•"/>
      <w:lvlJc w:val="left"/>
      <w:pPr>
        <w:ind w:left="3822" w:hanging="360"/>
      </w:pPr>
      <w:rPr>
        <w:rFonts w:hint="default"/>
      </w:rPr>
    </w:lvl>
    <w:lvl w:ilvl="5" w:tplc="D278BCE8">
      <w:numFmt w:val="bullet"/>
      <w:lvlText w:val="•"/>
      <w:lvlJc w:val="left"/>
      <w:pPr>
        <w:ind w:left="4742" w:hanging="360"/>
      </w:pPr>
      <w:rPr>
        <w:rFonts w:hint="default"/>
      </w:rPr>
    </w:lvl>
    <w:lvl w:ilvl="6" w:tplc="A0CC4D8C">
      <w:numFmt w:val="bullet"/>
      <w:lvlText w:val="•"/>
      <w:lvlJc w:val="left"/>
      <w:pPr>
        <w:ind w:left="5663" w:hanging="360"/>
      </w:pPr>
      <w:rPr>
        <w:rFonts w:hint="default"/>
      </w:rPr>
    </w:lvl>
    <w:lvl w:ilvl="7" w:tplc="815E806C">
      <w:numFmt w:val="bullet"/>
      <w:lvlText w:val="•"/>
      <w:lvlJc w:val="left"/>
      <w:pPr>
        <w:ind w:left="6584" w:hanging="360"/>
      </w:pPr>
      <w:rPr>
        <w:rFonts w:hint="default"/>
      </w:rPr>
    </w:lvl>
    <w:lvl w:ilvl="8" w:tplc="1C486D2A">
      <w:numFmt w:val="bullet"/>
      <w:lvlText w:val="•"/>
      <w:lvlJc w:val="left"/>
      <w:pPr>
        <w:ind w:left="7504" w:hanging="360"/>
      </w:pPr>
      <w:rPr>
        <w:rFonts w:hint="default"/>
      </w:rPr>
    </w:lvl>
  </w:abstractNum>
  <w:abstractNum w:abstractNumId="4" w15:restartNumberingAfterBreak="0">
    <w:nsid w:val="12D95311"/>
    <w:multiLevelType w:val="hybridMultilevel"/>
    <w:tmpl w:val="D25EF4B6"/>
    <w:lvl w:ilvl="0" w:tplc="6E68EF7E">
      <w:numFmt w:val="bullet"/>
      <w:lvlText w:val="•"/>
      <w:lvlJc w:val="left"/>
      <w:pPr>
        <w:ind w:left="880" w:hanging="360"/>
      </w:pPr>
      <w:rPr>
        <w:rFonts w:ascii="Arial" w:eastAsia="Arial" w:hAnsi="Arial" w:cs="Arial" w:hint="default"/>
        <w:w w:val="100"/>
        <w:sz w:val="22"/>
        <w:szCs w:val="22"/>
      </w:rPr>
    </w:lvl>
    <w:lvl w:ilvl="1" w:tplc="46FC9BD2">
      <w:numFmt w:val="bullet"/>
      <w:lvlText w:val="•"/>
      <w:lvlJc w:val="left"/>
      <w:pPr>
        <w:ind w:left="1726" w:hanging="360"/>
      </w:pPr>
      <w:rPr>
        <w:rFonts w:hint="default"/>
      </w:rPr>
    </w:lvl>
    <w:lvl w:ilvl="2" w:tplc="503EBAFE">
      <w:numFmt w:val="bullet"/>
      <w:lvlText w:val="•"/>
      <w:lvlJc w:val="left"/>
      <w:pPr>
        <w:ind w:left="2573" w:hanging="360"/>
      </w:pPr>
      <w:rPr>
        <w:rFonts w:hint="default"/>
      </w:rPr>
    </w:lvl>
    <w:lvl w:ilvl="3" w:tplc="2D1A9206">
      <w:numFmt w:val="bullet"/>
      <w:lvlText w:val="•"/>
      <w:lvlJc w:val="left"/>
      <w:pPr>
        <w:ind w:left="3419" w:hanging="360"/>
      </w:pPr>
      <w:rPr>
        <w:rFonts w:hint="default"/>
      </w:rPr>
    </w:lvl>
    <w:lvl w:ilvl="4" w:tplc="6BBEF736">
      <w:numFmt w:val="bullet"/>
      <w:lvlText w:val="•"/>
      <w:lvlJc w:val="left"/>
      <w:pPr>
        <w:ind w:left="4266" w:hanging="360"/>
      </w:pPr>
      <w:rPr>
        <w:rFonts w:hint="default"/>
      </w:rPr>
    </w:lvl>
    <w:lvl w:ilvl="5" w:tplc="7F9612F2">
      <w:numFmt w:val="bullet"/>
      <w:lvlText w:val="•"/>
      <w:lvlJc w:val="left"/>
      <w:pPr>
        <w:ind w:left="5113" w:hanging="360"/>
      </w:pPr>
      <w:rPr>
        <w:rFonts w:hint="default"/>
      </w:rPr>
    </w:lvl>
    <w:lvl w:ilvl="6" w:tplc="541AD668">
      <w:numFmt w:val="bullet"/>
      <w:lvlText w:val="•"/>
      <w:lvlJc w:val="left"/>
      <w:pPr>
        <w:ind w:left="5959" w:hanging="360"/>
      </w:pPr>
      <w:rPr>
        <w:rFonts w:hint="default"/>
      </w:rPr>
    </w:lvl>
    <w:lvl w:ilvl="7" w:tplc="15F22FF4">
      <w:numFmt w:val="bullet"/>
      <w:lvlText w:val="•"/>
      <w:lvlJc w:val="left"/>
      <w:pPr>
        <w:ind w:left="6806" w:hanging="360"/>
      </w:pPr>
      <w:rPr>
        <w:rFonts w:hint="default"/>
      </w:rPr>
    </w:lvl>
    <w:lvl w:ilvl="8" w:tplc="1CB256D0">
      <w:numFmt w:val="bullet"/>
      <w:lvlText w:val="•"/>
      <w:lvlJc w:val="left"/>
      <w:pPr>
        <w:ind w:left="7653" w:hanging="360"/>
      </w:pPr>
      <w:rPr>
        <w:rFonts w:hint="default"/>
      </w:rPr>
    </w:lvl>
  </w:abstractNum>
  <w:abstractNum w:abstractNumId="5" w15:restartNumberingAfterBreak="0">
    <w:nsid w:val="15C5598B"/>
    <w:multiLevelType w:val="hybridMultilevel"/>
    <w:tmpl w:val="0658C018"/>
    <w:lvl w:ilvl="0" w:tplc="08D886DE">
      <w:start w:val="1"/>
      <w:numFmt w:val="decimal"/>
      <w:lvlText w:val="%1"/>
      <w:lvlJc w:val="left"/>
      <w:pPr>
        <w:ind w:left="559" w:hanging="425"/>
      </w:pPr>
      <w:rPr>
        <w:rFonts w:ascii="Calibri" w:eastAsia="Calibri" w:hAnsi="Calibri" w:cs="Calibri" w:hint="default"/>
        <w:w w:val="100"/>
        <w:sz w:val="22"/>
        <w:szCs w:val="22"/>
      </w:rPr>
    </w:lvl>
    <w:lvl w:ilvl="1" w:tplc="7766E8B2">
      <w:numFmt w:val="bullet"/>
      <w:lvlText w:val="•"/>
      <w:lvlJc w:val="left"/>
      <w:pPr>
        <w:ind w:left="1428" w:hanging="425"/>
      </w:pPr>
      <w:rPr>
        <w:rFonts w:hint="default"/>
      </w:rPr>
    </w:lvl>
    <w:lvl w:ilvl="2" w:tplc="AECA1270">
      <w:numFmt w:val="bullet"/>
      <w:lvlText w:val="•"/>
      <w:lvlJc w:val="left"/>
      <w:pPr>
        <w:ind w:left="2297" w:hanging="425"/>
      </w:pPr>
      <w:rPr>
        <w:rFonts w:hint="default"/>
      </w:rPr>
    </w:lvl>
    <w:lvl w:ilvl="3" w:tplc="A2A8AAC2">
      <w:numFmt w:val="bullet"/>
      <w:lvlText w:val="•"/>
      <w:lvlJc w:val="left"/>
      <w:pPr>
        <w:ind w:left="3165" w:hanging="425"/>
      </w:pPr>
      <w:rPr>
        <w:rFonts w:hint="default"/>
      </w:rPr>
    </w:lvl>
    <w:lvl w:ilvl="4" w:tplc="5764F160">
      <w:numFmt w:val="bullet"/>
      <w:lvlText w:val="•"/>
      <w:lvlJc w:val="left"/>
      <w:pPr>
        <w:ind w:left="4034" w:hanging="425"/>
      </w:pPr>
      <w:rPr>
        <w:rFonts w:hint="default"/>
      </w:rPr>
    </w:lvl>
    <w:lvl w:ilvl="5" w:tplc="81841486">
      <w:numFmt w:val="bullet"/>
      <w:lvlText w:val="•"/>
      <w:lvlJc w:val="left"/>
      <w:pPr>
        <w:ind w:left="4903" w:hanging="425"/>
      </w:pPr>
      <w:rPr>
        <w:rFonts w:hint="default"/>
      </w:rPr>
    </w:lvl>
    <w:lvl w:ilvl="6" w:tplc="D84ED45E">
      <w:numFmt w:val="bullet"/>
      <w:lvlText w:val="•"/>
      <w:lvlJc w:val="left"/>
      <w:pPr>
        <w:ind w:left="5771" w:hanging="425"/>
      </w:pPr>
      <w:rPr>
        <w:rFonts w:hint="default"/>
      </w:rPr>
    </w:lvl>
    <w:lvl w:ilvl="7" w:tplc="AF9A4238">
      <w:numFmt w:val="bullet"/>
      <w:lvlText w:val="•"/>
      <w:lvlJc w:val="left"/>
      <w:pPr>
        <w:ind w:left="6640" w:hanging="425"/>
      </w:pPr>
      <w:rPr>
        <w:rFonts w:hint="default"/>
      </w:rPr>
    </w:lvl>
    <w:lvl w:ilvl="8" w:tplc="D2E419B0">
      <w:numFmt w:val="bullet"/>
      <w:lvlText w:val="•"/>
      <w:lvlJc w:val="left"/>
      <w:pPr>
        <w:ind w:left="7509" w:hanging="425"/>
      </w:pPr>
      <w:rPr>
        <w:rFonts w:hint="default"/>
      </w:rPr>
    </w:lvl>
  </w:abstractNum>
  <w:abstractNum w:abstractNumId="6" w15:restartNumberingAfterBreak="0">
    <w:nsid w:val="1CC5559C"/>
    <w:multiLevelType w:val="hybridMultilevel"/>
    <w:tmpl w:val="2A485BD4"/>
    <w:lvl w:ilvl="0" w:tplc="391666EE">
      <w:numFmt w:val="bullet"/>
      <w:lvlText w:val="•"/>
      <w:lvlJc w:val="left"/>
      <w:pPr>
        <w:ind w:left="880" w:hanging="360"/>
      </w:pPr>
      <w:rPr>
        <w:rFonts w:ascii="Arial" w:eastAsia="Arial" w:hAnsi="Arial" w:cs="Arial" w:hint="default"/>
        <w:w w:val="100"/>
        <w:sz w:val="22"/>
        <w:szCs w:val="22"/>
      </w:rPr>
    </w:lvl>
    <w:lvl w:ilvl="1" w:tplc="2666A094">
      <w:numFmt w:val="bullet"/>
      <w:lvlText w:val="•"/>
      <w:lvlJc w:val="left"/>
      <w:pPr>
        <w:ind w:left="1734" w:hanging="360"/>
      </w:pPr>
      <w:rPr>
        <w:rFonts w:hint="default"/>
      </w:rPr>
    </w:lvl>
    <w:lvl w:ilvl="2" w:tplc="B778FB40">
      <w:numFmt w:val="bullet"/>
      <w:lvlText w:val="•"/>
      <w:lvlJc w:val="left"/>
      <w:pPr>
        <w:ind w:left="2589" w:hanging="360"/>
      </w:pPr>
      <w:rPr>
        <w:rFonts w:hint="default"/>
      </w:rPr>
    </w:lvl>
    <w:lvl w:ilvl="3" w:tplc="4ABA1B7C">
      <w:numFmt w:val="bullet"/>
      <w:lvlText w:val="•"/>
      <w:lvlJc w:val="left"/>
      <w:pPr>
        <w:ind w:left="3443" w:hanging="360"/>
      </w:pPr>
      <w:rPr>
        <w:rFonts w:hint="default"/>
      </w:rPr>
    </w:lvl>
    <w:lvl w:ilvl="4" w:tplc="D382C0A6">
      <w:numFmt w:val="bullet"/>
      <w:lvlText w:val="•"/>
      <w:lvlJc w:val="left"/>
      <w:pPr>
        <w:ind w:left="4298" w:hanging="360"/>
      </w:pPr>
      <w:rPr>
        <w:rFonts w:hint="default"/>
      </w:rPr>
    </w:lvl>
    <w:lvl w:ilvl="5" w:tplc="53B80924">
      <w:numFmt w:val="bullet"/>
      <w:lvlText w:val="•"/>
      <w:lvlJc w:val="left"/>
      <w:pPr>
        <w:ind w:left="5153" w:hanging="360"/>
      </w:pPr>
      <w:rPr>
        <w:rFonts w:hint="default"/>
      </w:rPr>
    </w:lvl>
    <w:lvl w:ilvl="6" w:tplc="032C3118">
      <w:numFmt w:val="bullet"/>
      <w:lvlText w:val="•"/>
      <w:lvlJc w:val="left"/>
      <w:pPr>
        <w:ind w:left="6007" w:hanging="360"/>
      </w:pPr>
      <w:rPr>
        <w:rFonts w:hint="default"/>
      </w:rPr>
    </w:lvl>
    <w:lvl w:ilvl="7" w:tplc="B2724D62">
      <w:numFmt w:val="bullet"/>
      <w:lvlText w:val="•"/>
      <w:lvlJc w:val="left"/>
      <w:pPr>
        <w:ind w:left="6862" w:hanging="360"/>
      </w:pPr>
      <w:rPr>
        <w:rFonts w:hint="default"/>
      </w:rPr>
    </w:lvl>
    <w:lvl w:ilvl="8" w:tplc="3112F342">
      <w:numFmt w:val="bullet"/>
      <w:lvlText w:val="•"/>
      <w:lvlJc w:val="left"/>
      <w:pPr>
        <w:ind w:left="7717" w:hanging="360"/>
      </w:pPr>
      <w:rPr>
        <w:rFonts w:hint="default"/>
      </w:rPr>
    </w:lvl>
  </w:abstractNum>
  <w:abstractNum w:abstractNumId="7" w15:restartNumberingAfterBreak="0">
    <w:nsid w:val="1F803688"/>
    <w:multiLevelType w:val="hybridMultilevel"/>
    <w:tmpl w:val="72C091F8"/>
    <w:lvl w:ilvl="0" w:tplc="62EA49BE">
      <w:numFmt w:val="bullet"/>
      <w:lvlText w:val="•"/>
      <w:lvlJc w:val="left"/>
      <w:pPr>
        <w:ind w:left="880" w:hanging="360"/>
      </w:pPr>
      <w:rPr>
        <w:rFonts w:ascii="Arial" w:eastAsia="Arial" w:hAnsi="Arial" w:cs="Arial" w:hint="default"/>
        <w:w w:val="100"/>
        <w:sz w:val="22"/>
        <w:szCs w:val="22"/>
      </w:rPr>
    </w:lvl>
    <w:lvl w:ilvl="1" w:tplc="8B748BB2">
      <w:numFmt w:val="bullet"/>
      <w:lvlText w:val="•"/>
      <w:lvlJc w:val="left"/>
      <w:pPr>
        <w:ind w:left="1726" w:hanging="360"/>
      </w:pPr>
      <w:rPr>
        <w:rFonts w:hint="default"/>
      </w:rPr>
    </w:lvl>
    <w:lvl w:ilvl="2" w:tplc="B3A8B3BC">
      <w:numFmt w:val="bullet"/>
      <w:lvlText w:val="•"/>
      <w:lvlJc w:val="left"/>
      <w:pPr>
        <w:ind w:left="2573" w:hanging="360"/>
      </w:pPr>
      <w:rPr>
        <w:rFonts w:hint="default"/>
      </w:rPr>
    </w:lvl>
    <w:lvl w:ilvl="3" w:tplc="BBCE3FF0">
      <w:numFmt w:val="bullet"/>
      <w:lvlText w:val="•"/>
      <w:lvlJc w:val="left"/>
      <w:pPr>
        <w:ind w:left="3419" w:hanging="360"/>
      </w:pPr>
      <w:rPr>
        <w:rFonts w:hint="default"/>
      </w:rPr>
    </w:lvl>
    <w:lvl w:ilvl="4" w:tplc="6D7490FA">
      <w:numFmt w:val="bullet"/>
      <w:lvlText w:val="•"/>
      <w:lvlJc w:val="left"/>
      <w:pPr>
        <w:ind w:left="4266" w:hanging="360"/>
      </w:pPr>
      <w:rPr>
        <w:rFonts w:hint="default"/>
      </w:rPr>
    </w:lvl>
    <w:lvl w:ilvl="5" w:tplc="6D500E5E">
      <w:numFmt w:val="bullet"/>
      <w:lvlText w:val="•"/>
      <w:lvlJc w:val="left"/>
      <w:pPr>
        <w:ind w:left="5113" w:hanging="360"/>
      </w:pPr>
      <w:rPr>
        <w:rFonts w:hint="default"/>
      </w:rPr>
    </w:lvl>
    <w:lvl w:ilvl="6" w:tplc="71F8BDBC">
      <w:numFmt w:val="bullet"/>
      <w:lvlText w:val="•"/>
      <w:lvlJc w:val="left"/>
      <w:pPr>
        <w:ind w:left="5959" w:hanging="360"/>
      </w:pPr>
      <w:rPr>
        <w:rFonts w:hint="default"/>
      </w:rPr>
    </w:lvl>
    <w:lvl w:ilvl="7" w:tplc="5FAA83E8">
      <w:numFmt w:val="bullet"/>
      <w:lvlText w:val="•"/>
      <w:lvlJc w:val="left"/>
      <w:pPr>
        <w:ind w:left="6806" w:hanging="360"/>
      </w:pPr>
      <w:rPr>
        <w:rFonts w:hint="default"/>
      </w:rPr>
    </w:lvl>
    <w:lvl w:ilvl="8" w:tplc="DA94D848">
      <w:numFmt w:val="bullet"/>
      <w:lvlText w:val="•"/>
      <w:lvlJc w:val="left"/>
      <w:pPr>
        <w:ind w:left="7653" w:hanging="360"/>
      </w:pPr>
      <w:rPr>
        <w:rFonts w:hint="default"/>
      </w:rPr>
    </w:lvl>
  </w:abstractNum>
  <w:abstractNum w:abstractNumId="8" w15:restartNumberingAfterBreak="0">
    <w:nsid w:val="22606E25"/>
    <w:multiLevelType w:val="hybridMultilevel"/>
    <w:tmpl w:val="93408A56"/>
    <w:lvl w:ilvl="0" w:tplc="93E40690">
      <w:start w:val="16"/>
      <w:numFmt w:val="decimal"/>
      <w:lvlText w:val="%1."/>
      <w:lvlJc w:val="left"/>
      <w:pPr>
        <w:ind w:left="780" w:hanging="646"/>
      </w:pPr>
      <w:rPr>
        <w:rFonts w:ascii="Calibri" w:eastAsia="Calibri" w:hAnsi="Calibri" w:cs="Calibri" w:hint="default"/>
        <w:w w:val="100"/>
        <w:sz w:val="22"/>
        <w:szCs w:val="22"/>
      </w:rPr>
    </w:lvl>
    <w:lvl w:ilvl="1" w:tplc="3D4C101A">
      <w:numFmt w:val="bullet"/>
      <w:lvlText w:val="•"/>
      <w:lvlJc w:val="left"/>
      <w:pPr>
        <w:ind w:left="1626" w:hanging="646"/>
      </w:pPr>
      <w:rPr>
        <w:rFonts w:hint="default"/>
      </w:rPr>
    </w:lvl>
    <w:lvl w:ilvl="2" w:tplc="1D1E815A">
      <w:numFmt w:val="bullet"/>
      <w:lvlText w:val="•"/>
      <w:lvlJc w:val="left"/>
      <w:pPr>
        <w:ind w:left="2473" w:hanging="646"/>
      </w:pPr>
      <w:rPr>
        <w:rFonts w:hint="default"/>
      </w:rPr>
    </w:lvl>
    <w:lvl w:ilvl="3" w:tplc="D5688284">
      <w:numFmt w:val="bullet"/>
      <w:lvlText w:val="•"/>
      <w:lvlJc w:val="left"/>
      <w:pPr>
        <w:ind w:left="3319" w:hanging="646"/>
      </w:pPr>
      <w:rPr>
        <w:rFonts w:hint="default"/>
      </w:rPr>
    </w:lvl>
    <w:lvl w:ilvl="4" w:tplc="8A009262">
      <w:numFmt w:val="bullet"/>
      <w:lvlText w:val="•"/>
      <w:lvlJc w:val="left"/>
      <w:pPr>
        <w:ind w:left="4166" w:hanging="646"/>
      </w:pPr>
      <w:rPr>
        <w:rFonts w:hint="default"/>
      </w:rPr>
    </w:lvl>
    <w:lvl w:ilvl="5" w:tplc="4314E770">
      <w:numFmt w:val="bullet"/>
      <w:lvlText w:val="•"/>
      <w:lvlJc w:val="left"/>
      <w:pPr>
        <w:ind w:left="5013" w:hanging="646"/>
      </w:pPr>
      <w:rPr>
        <w:rFonts w:hint="default"/>
      </w:rPr>
    </w:lvl>
    <w:lvl w:ilvl="6" w:tplc="4914ED84">
      <w:numFmt w:val="bullet"/>
      <w:lvlText w:val="•"/>
      <w:lvlJc w:val="left"/>
      <w:pPr>
        <w:ind w:left="5859" w:hanging="646"/>
      </w:pPr>
      <w:rPr>
        <w:rFonts w:hint="default"/>
      </w:rPr>
    </w:lvl>
    <w:lvl w:ilvl="7" w:tplc="9D1E1E54">
      <w:numFmt w:val="bullet"/>
      <w:lvlText w:val="•"/>
      <w:lvlJc w:val="left"/>
      <w:pPr>
        <w:ind w:left="6706" w:hanging="646"/>
      </w:pPr>
      <w:rPr>
        <w:rFonts w:hint="default"/>
      </w:rPr>
    </w:lvl>
    <w:lvl w:ilvl="8" w:tplc="EB7A4208">
      <w:numFmt w:val="bullet"/>
      <w:lvlText w:val="•"/>
      <w:lvlJc w:val="left"/>
      <w:pPr>
        <w:ind w:left="7553" w:hanging="646"/>
      </w:pPr>
      <w:rPr>
        <w:rFonts w:hint="default"/>
      </w:rPr>
    </w:lvl>
  </w:abstractNum>
  <w:abstractNum w:abstractNumId="9" w15:restartNumberingAfterBreak="0">
    <w:nsid w:val="247B4DC1"/>
    <w:multiLevelType w:val="hybridMultilevel"/>
    <w:tmpl w:val="4182739E"/>
    <w:lvl w:ilvl="0" w:tplc="1770924A">
      <w:start w:val="4"/>
      <w:numFmt w:val="decimal"/>
      <w:lvlText w:val="%1."/>
      <w:lvlJc w:val="left"/>
      <w:pPr>
        <w:ind w:left="780" w:hanging="646"/>
      </w:pPr>
      <w:rPr>
        <w:rFonts w:ascii="Calibri" w:eastAsia="Calibri" w:hAnsi="Calibri" w:cs="Calibri" w:hint="default"/>
        <w:w w:val="100"/>
        <w:sz w:val="22"/>
        <w:szCs w:val="22"/>
      </w:rPr>
    </w:lvl>
    <w:lvl w:ilvl="1" w:tplc="C54ED604">
      <w:numFmt w:val="bullet"/>
      <w:lvlText w:val="•"/>
      <w:lvlJc w:val="left"/>
      <w:pPr>
        <w:ind w:left="1626" w:hanging="646"/>
      </w:pPr>
      <w:rPr>
        <w:rFonts w:hint="default"/>
      </w:rPr>
    </w:lvl>
    <w:lvl w:ilvl="2" w:tplc="19F8B2F0">
      <w:numFmt w:val="bullet"/>
      <w:lvlText w:val="•"/>
      <w:lvlJc w:val="left"/>
      <w:pPr>
        <w:ind w:left="2473" w:hanging="646"/>
      </w:pPr>
      <w:rPr>
        <w:rFonts w:hint="default"/>
      </w:rPr>
    </w:lvl>
    <w:lvl w:ilvl="3" w:tplc="13841C10">
      <w:numFmt w:val="bullet"/>
      <w:lvlText w:val="•"/>
      <w:lvlJc w:val="left"/>
      <w:pPr>
        <w:ind w:left="3319" w:hanging="646"/>
      </w:pPr>
      <w:rPr>
        <w:rFonts w:hint="default"/>
      </w:rPr>
    </w:lvl>
    <w:lvl w:ilvl="4" w:tplc="DF1E0CFC">
      <w:numFmt w:val="bullet"/>
      <w:lvlText w:val="•"/>
      <w:lvlJc w:val="left"/>
      <w:pPr>
        <w:ind w:left="4166" w:hanging="646"/>
      </w:pPr>
      <w:rPr>
        <w:rFonts w:hint="default"/>
      </w:rPr>
    </w:lvl>
    <w:lvl w:ilvl="5" w:tplc="98627C6E">
      <w:numFmt w:val="bullet"/>
      <w:lvlText w:val="•"/>
      <w:lvlJc w:val="left"/>
      <w:pPr>
        <w:ind w:left="5013" w:hanging="646"/>
      </w:pPr>
      <w:rPr>
        <w:rFonts w:hint="default"/>
      </w:rPr>
    </w:lvl>
    <w:lvl w:ilvl="6" w:tplc="0D12DC80">
      <w:numFmt w:val="bullet"/>
      <w:lvlText w:val="•"/>
      <w:lvlJc w:val="left"/>
      <w:pPr>
        <w:ind w:left="5859" w:hanging="646"/>
      </w:pPr>
      <w:rPr>
        <w:rFonts w:hint="default"/>
      </w:rPr>
    </w:lvl>
    <w:lvl w:ilvl="7" w:tplc="A1002884">
      <w:numFmt w:val="bullet"/>
      <w:lvlText w:val="•"/>
      <w:lvlJc w:val="left"/>
      <w:pPr>
        <w:ind w:left="6706" w:hanging="646"/>
      </w:pPr>
      <w:rPr>
        <w:rFonts w:hint="default"/>
      </w:rPr>
    </w:lvl>
    <w:lvl w:ilvl="8" w:tplc="998AD496">
      <w:numFmt w:val="bullet"/>
      <w:lvlText w:val="•"/>
      <w:lvlJc w:val="left"/>
      <w:pPr>
        <w:ind w:left="7553" w:hanging="646"/>
      </w:pPr>
      <w:rPr>
        <w:rFonts w:hint="default"/>
      </w:rPr>
    </w:lvl>
  </w:abstractNum>
  <w:abstractNum w:abstractNumId="10" w15:restartNumberingAfterBreak="0">
    <w:nsid w:val="28F1726A"/>
    <w:multiLevelType w:val="hybridMultilevel"/>
    <w:tmpl w:val="2592C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842A7E"/>
    <w:multiLevelType w:val="multilevel"/>
    <w:tmpl w:val="A276389C"/>
    <w:lvl w:ilvl="0">
      <w:start w:val="6"/>
      <w:numFmt w:val="decimal"/>
      <w:lvlText w:val="%1"/>
      <w:lvlJc w:val="left"/>
      <w:pPr>
        <w:ind w:left="808" w:hanging="663"/>
      </w:pPr>
      <w:rPr>
        <w:rFonts w:ascii="Arial" w:eastAsia="Arial" w:hAnsi="Arial" w:cs="Arial" w:hint="default"/>
        <w:b/>
        <w:bCs/>
        <w:w w:val="100"/>
        <w:sz w:val="22"/>
        <w:szCs w:val="22"/>
      </w:rPr>
    </w:lvl>
    <w:lvl w:ilvl="1">
      <w:start w:val="1"/>
      <w:numFmt w:val="decimal"/>
      <w:lvlText w:val="%1.%2"/>
      <w:lvlJc w:val="left"/>
      <w:pPr>
        <w:ind w:left="866" w:hanging="720"/>
      </w:pPr>
      <w:rPr>
        <w:rFonts w:ascii="Arial" w:eastAsia="Arial" w:hAnsi="Arial" w:cs="Arial" w:hint="default"/>
        <w:w w:val="100"/>
        <w:sz w:val="22"/>
        <w:szCs w:val="22"/>
      </w:rPr>
    </w:lvl>
    <w:lvl w:ilvl="2">
      <w:numFmt w:val="bullet"/>
      <w:lvlText w:val="•"/>
      <w:lvlJc w:val="left"/>
      <w:pPr>
        <w:ind w:left="880" w:hanging="360"/>
      </w:pPr>
      <w:rPr>
        <w:rFonts w:ascii="Arial" w:eastAsia="Arial" w:hAnsi="Arial" w:cs="Arial" w:hint="default"/>
        <w:w w:val="100"/>
        <w:sz w:val="22"/>
        <w:szCs w:val="22"/>
      </w:rPr>
    </w:lvl>
    <w:lvl w:ilvl="3">
      <w:numFmt w:val="bullet"/>
      <w:lvlText w:val="•"/>
      <w:lvlJc w:val="left"/>
      <w:pPr>
        <w:ind w:left="1938" w:hanging="360"/>
      </w:pPr>
      <w:rPr>
        <w:rFonts w:hint="default"/>
      </w:rPr>
    </w:lvl>
    <w:lvl w:ilvl="4">
      <w:numFmt w:val="bullet"/>
      <w:lvlText w:val="•"/>
      <w:lvlJc w:val="left"/>
      <w:pPr>
        <w:ind w:left="2996" w:hanging="360"/>
      </w:pPr>
      <w:rPr>
        <w:rFonts w:hint="default"/>
      </w:rPr>
    </w:lvl>
    <w:lvl w:ilvl="5">
      <w:numFmt w:val="bullet"/>
      <w:lvlText w:val="•"/>
      <w:lvlJc w:val="left"/>
      <w:pPr>
        <w:ind w:left="4054" w:hanging="360"/>
      </w:pPr>
      <w:rPr>
        <w:rFonts w:hint="default"/>
      </w:rPr>
    </w:lvl>
    <w:lvl w:ilvl="6">
      <w:numFmt w:val="bullet"/>
      <w:lvlText w:val="•"/>
      <w:lvlJc w:val="left"/>
      <w:pPr>
        <w:ind w:left="5113" w:hanging="360"/>
      </w:pPr>
      <w:rPr>
        <w:rFonts w:hint="default"/>
      </w:rPr>
    </w:lvl>
    <w:lvl w:ilvl="7">
      <w:numFmt w:val="bullet"/>
      <w:lvlText w:val="•"/>
      <w:lvlJc w:val="left"/>
      <w:pPr>
        <w:ind w:left="6171" w:hanging="360"/>
      </w:pPr>
      <w:rPr>
        <w:rFonts w:hint="default"/>
      </w:rPr>
    </w:lvl>
    <w:lvl w:ilvl="8">
      <w:numFmt w:val="bullet"/>
      <w:lvlText w:val="•"/>
      <w:lvlJc w:val="left"/>
      <w:pPr>
        <w:ind w:left="7229" w:hanging="360"/>
      </w:pPr>
      <w:rPr>
        <w:rFonts w:hint="default"/>
      </w:rPr>
    </w:lvl>
  </w:abstractNum>
  <w:abstractNum w:abstractNumId="12" w15:restartNumberingAfterBreak="0">
    <w:nsid w:val="33EF0811"/>
    <w:multiLevelType w:val="hybridMultilevel"/>
    <w:tmpl w:val="39AE5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9456A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6613275"/>
    <w:multiLevelType w:val="hybridMultilevel"/>
    <w:tmpl w:val="E4FAF45A"/>
    <w:lvl w:ilvl="0" w:tplc="6CC0954C">
      <w:numFmt w:val="bullet"/>
      <w:lvlText w:val="•"/>
      <w:lvlJc w:val="left"/>
      <w:pPr>
        <w:ind w:left="720" w:hanging="360"/>
      </w:pPr>
      <w:rPr>
        <w:rFonts w:ascii="Arial" w:eastAsia="Arial" w:hAnsi="Arial" w:cs="Arial" w:hint="default"/>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9C6D63"/>
    <w:multiLevelType w:val="hybridMultilevel"/>
    <w:tmpl w:val="74705568"/>
    <w:lvl w:ilvl="0" w:tplc="08588DE0">
      <w:start w:val="7"/>
      <w:numFmt w:val="decimal"/>
      <w:lvlText w:val="%1."/>
      <w:lvlJc w:val="left"/>
      <w:pPr>
        <w:ind w:left="780" w:hanging="646"/>
      </w:pPr>
      <w:rPr>
        <w:rFonts w:ascii="Calibri" w:eastAsia="Calibri" w:hAnsi="Calibri" w:cs="Calibri" w:hint="default"/>
        <w:w w:val="100"/>
        <w:sz w:val="22"/>
        <w:szCs w:val="22"/>
      </w:rPr>
    </w:lvl>
    <w:lvl w:ilvl="1" w:tplc="2C9CEC3C">
      <w:numFmt w:val="bullet"/>
      <w:lvlText w:val="•"/>
      <w:lvlJc w:val="left"/>
      <w:pPr>
        <w:ind w:left="1626" w:hanging="646"/>
      </w:pPr>
      <w:rPr>
        <w:rFonts w:hint="default"/>
      </w:rPr>
    </w:lvl>
    <w:lvl w:ilvl="2" w:tplc="7C1EEDF6">
      <w:numFmt w:val="bullet"/>
      <w:lvlText w:val="•"/>
      <w:lvlJc w:val="left"/>
      <w:pPr>
        <w:ind w:left="2473" w:hanging="646"/>
      </w:pPr>
      <w:rPr>
        <w:rFonts w:hint="default"/>
      </w:rPr>
    </w:lvl>
    <w:lvl w:ilvl="3" w:tplc="A4606B4C">
      <w:numFmt w:val="bullet"/>
      <w:lvlText w:val="•"/>
      <w:lvlJc w:val="left"/>
      <w:pPr>
        <w:ind w:left="3319" w:hanging="646"/>
      </w:pPr>
      <w:rPr>
        <w:rFonts w:hint="default"/>
      </w:rPr>
    </w:lvl>
    <w:lvl w:ilvl="4" w:tplc="D96487CC">
      <w:numFmt w:val="bullet"/>
      <w:lvlText w:val="•"/>
      <w:lvlJc w:val="left"/>
      <w:pPr>
        <w:ind w:left="4166" w:hanging="646"/>
      </w:pPr>
      <w:rPr>
        <w:rFonts w:hint="default"/>
      </w:rPr>
    </w:lvl>
    <w:lvl w:ilvl="5" w:tplc="05B2F8AE">
      <w:numFmt w:val="bullet"/>
      <w:lvlText w:val="•"/>
      <w:lvlJc w:val="left"/>
      <w:pPr>
        <w:ind w:left="5013" w:hanging="646"/>
      </w:pPr>
      <w:rPr>
        <w:rFonts w:hint="default"/>
      </w:rPr>
    </w:lvl>
    <w:lvl w:ilvl="6" w:tplc="CF128FCA">
      <w:numFmt w:val="bullet"/>
      <w:lvlText w:val="•"/>
      <w:lvlJc w:val="left"/>
      <w:pPr>
        <w:ind w:left="5859" w:hanging="646"/>
      </w:pPr>
      <w:rPr>
        <w:rFonts w:hint="default"/>
      </w:rPr>
    </w:lvl>
    <w:lvl w:ilvl="7" w:tplc="C176582E">
      <w:numFmt w:val="bullet"/>
      <w:lvlText w:val="•"/>
      <w:lvlJc w:val="left"/>
      <w:pPr>
        <w:ind w:left="6706" w:hanging="646"/>
      </w:pPr>
      <w:rPr>
        <w:rFonts w:hint="default"/>
      </w:rPr>
    </w:lvl>
    <w:lvl w:ilvl="8" w:tplc="72E05F02">
      <w:numFmt w:val="bullet"/>
      <w:lvlText w:val="•"/>
      <w:lvlJc w:val="left"/>
      <w:pPr>
        <w:ind w:left="7553" w:hanging="646"/>
      </w:pPr>
      <w:rPr>
        <w:rFonts w:hint="default"/>
      </w:rPr>
    </w:lvl>
  </w:abstractNum>
  <w:abstractNum w:abstractNumId="16" w15:restartNumberingAfterBreak="0">
    <w:nsid w:val="4BAC5029"/>
    <w:multiLevelType w:val="hybridMultilevel"/>
    <w:tmpl w:val="F8DCB18A"/>
    <w:lvl w:ilvl="0" w:tplc="6F56B4B4">
      <w:numFmt w:val="bullet"/>
      <w:lvlText w:val="o"/>
      <w:lvlJc w:val="left"/>
      <w:pPr>
        <w:ind w:left="880" w:hanging="360"/>
      </w:pPr>
      <w:rPr>
        <w:rFonts w:ascii="Courier New" w:eastAsia="Courier New" w:hAnsi="Courier New" w:cs="Courier New" w:hint="default"/>
        <w:w w:val="100"/>
        <w:sz w:val="22"/>
        <w:szCs w:val="22"/>
      </w:rPr>
    </w:lvl>
    <w:lvl w:ilvl="1" w:tplc="E3E8D20E">
      <w:numFmt w:val="bullet"/>
      <w:lvlText w:val="•"/>
      <w:lvlJc w:val="left"/>
      <w:pPr>
        <w:ind w:left="1726" w:hanging="360"/>
      </w:pPr>
      <w:rPr>
        <w:rFonts w:hint="default"/>
      </w:rPr>
    </w:lvl>
    <w:lvl w:ilvl="2" w:tplc="0DAAAE06">
      <w:numFmt w:val="bullet"/>
      <w:lvlText w:val="•"/>
      <w:lvlJc w:val="left"/>
      <w:pPr>
        <w:ind w:left="2573" w:hanging="360"/>
      </w:pPr>
      <w:rPr>
        <w:rFonts w:hint="default"/>
      </w:rPr>
    </w:lvl>
    <w:lvl w:ilvl="3" w:tplc="876CD482">
      <w:numFmt w:val="bullet"/>
      <w:lvlText w:val="•"/>
      <w:lvlJc w:val="left"/>
      <w:pPr>
        <w:ind w:left="3419" w:hanging="360"/>
      </w:pPr>
      <w:rPr>
        <w:rFonts w:hint="default"/>
      </w:rPr>
    </w:lvl>
    <w:lvl w:ilvl="4" w:tplc="1FE85A68">
      <w:numFmt w:val="bullet"/>
      <w:lvlText w:val="•"/>
      <w:lvlJc w:val="left"/>
      <w:pPr>
        <w:ind w:left="4266" w:hanging="360"/>
      </w:pPr>
      <w:rPr>
        <w:rFonts w:hint="default"/>
      </w:rPr>
    </w:lvl>
    <w:lvl w:ilvl="5" w:tplc="C55C07FE">
      <w:numFmt w:val="bullet"/>
      <w:lvlText w:val="•"/>
      <w:lvlJc w:val="left"/>
      <w:pPr>
        <w:ind w:left="5113" w:hanging="360"/>
      </w:pPr>
      <w:rPr>
        <w:rFonts w:hint="default"/>
      </w:rPr>
    </w:lvl>
    <w:lvl w:ilvl="6" w:tplc="FB1E3A90">
      <w:numFmt w:val="bullet"/>
      <w:lvlText w:val="•"/>
      <w:lvlJc w:val="left"/>
      <w:pPr>
        <w:ind w:left="5959" w:hanging="360"/>
      </w:pPr>
      <w:rPr>
        <w:rFonts w:hint="default"/>
      </w:rPr>
    </w:lvl>
    <w:lvl w:ilvl="7" w:tplc="365E1EF0">
      <w:numFmt w:val="bullet"/>
      <w:lvlText w:val="•"/>
      <w:lvlJc w:val="left"/>
      <w:pPr>
        <w:ind w:left="6806" w:hanging="360"/>
      </w:pPr>
      <w:rPr>
        <w:rFonts w:hint="default"/>
      </w:rPr>
    </w:lvl>
    <w:lvl w:ilvl="8" w:tplc="2BA6E1B2">
      <w:numFmt w:val="bullet"/>
      <w:lvlText w:val="•"/>
      <w:lvlJc w:val="left"/>
      <w:pPr>
        <w:ind w:left="7653" w:hanging="360"/>
      </w:pPr>
      <w:rPr>
        <w:rFonts w:hint="default"/>
      </w:rPr>
    </w:lvl>
  </w:abstractNum>
  <w:abstractNum w:abstractNumId="17" w15:restartNumberingAfterBreak="0">
    <w:nsid w:val="50225BB6"/>
    <w:multiLevelType w:val="hybridMultilevel"/>
    <w:tmpl w:val="42146C5E"/>
    <w:lvl w:ilvl="0" w:tplc="E366422E">
      <w:start w:val="1"/>
      <w:numFmt w:val="lowerLetter"/>
      <w:lvlText w:val="%1)"/>
      <w:lvlJc w:val="left"/>
      <w:pPr>
        <w:ind w:left="880" w:hanging="360"/>
      </w:pPr>
      <w:rPr>
        <w:rFonts w:ascii="Arial" w:eastAsia="Arial" w:hAnsi="Arial" w:cs="Arial" w:hint="default"/>
        <w:spacing w:val="-1"/>
        <w:w w:val="100"/>
        <w:sz w:val="22"/>
        <w:szCs w:val="22"/>
      </w:rPr>
    </w:lvl>
    <w:lvl w:ilvl="1" w:tplc="2EEA52B0">
      <w:numFmt w:val="bullet"/>
      <w:lvlText w:val="•"/>
      <w:lvlJc w:val="left"/>
      <w:pPr>
        <w:ind w:left="1726" w:hanging="360"/>
      </w:pPr>
      <w:rPr>
        <w:rFonts w:hint="default"/>
      </w:rPr>
    </w:lvl>
    <w:lvl w:ilvl="2" w:tplc="7DC0C606">
      <w:numFmt w:val="bullet"/>
      <w:lvlText w:val="•"/>
      <w:lvlJc w:val="left"/>
      <w:pPr>
        <w:ind w:left="2573" w:hanging="360"/>
      </w:pPr>
      <w:rPr>
        <w:rFonts w:hint="default"/>
      </w:rPr>
    </w:lvl>
    <w:lvl w:ilvl="3" w:tplc="7ACC55D0">
      <w:numFmt w:val="bullet"/>
      <w:lvlText w:val="•"/>
      <w:lvlJc w:val="left"/>
      <w:pPr>
        <w:ind w:left="3419" w:hanging="360"/>
      </w:pPr>
      <w:rPr>
        <w:rFonts w:hint="default"/>
      </w:rPr>
    </w:lvl>
    <w:lvl w:ilvl="4" w:tplc="A198D8FC">
      <w:numFmt w:val="bullet"/>
      <w:lvlText w:val="•"/>
      <w:lvlJc w:val="left"/>
      <w:pPr>
        <w:ind w:left="4266" w:hanging="360"/>
      </w:pPr>
      <w:rPr>
        <w:rFonts w:hint="default"/>
      </w:rPr>
    </w:lvl>
    <w:lvl w:ilvl="5" w:tplc="DE2260C8">
      <w:numFmt w:val="bullet"/>
      <w:lvlText w:val="•"/>
      <w:lvlJc w:val="left"/>
      <w:pPr>
        <w:ind w:left="5113" w:hanging="360"/>
      </w:pPr>
      <w:rPr>
        <w:rFonts w:hint="default"/>
      </w:rPr>
    </w:lvl>
    <w:lvl w:ilvl="6" w:tplc="6F0ECC0E">
      <w:numFmt w:val="bullet"/>
      <w:lvlText w:val="•"/>
      <w:lvlJc w:val="left"/>
      <w:pPr>
        <w:ind w:left="5959" w:hanging="360"/>
      </w:pPr>
      <w:rPr>
        <w:rFonts w:hint="default"/>
      </w:rPr>
    </w:lvl>
    <w:lvl w:ilvl="7" w:tplc="CF1E651E">
      <w:numFmt w:val="bullet"/>
      <w:lvlText w:val="•"/>
      <w:lvlJc w:val="left"/>
      <w:pPr>
        <w:ind w:left="6806" w:hanging="360"/>
      </w:pPr>
      <w:rPr>
        <w:rFonts w:hint="default"/>
      </w:rPr>
    </w:lvl>
    <w:lvl w:ilvl="8" w:tplc="936C37D0">
      <w:numFmt w:val="bullet"/>
      <w:lvlText w:val="•"/>
      <w:lvlJc w:val="left"/>
      <w:pPr>
        <w:ind w:left="7653" w:hanging="360"/>
      </w:pPr>
      <w:rPr>
        <w:rFonts w:hint="default"/>
      </w:rPr>
    </w:lvl>
  </w:abstractNum>
  <w:abstractNum w:abstractNumId="18" w15:restartNumberingAfterBreak="0">
    <w:nsid w:val="550264C8"/>
    <w:multiLevelType w:val="multilevel"/>
    <w:tmpl w:val="5772348E"/>
    <w:lvl w:ilvl="0">
      <w:start w:val="4"/>
      <w:numFmt w:val="decimal"/>
      <w:lvlText w:val="%1."/>
      <w:lvlJc w:val="left"/>
      <w:pPr>
        <w:ind w:left="880" w:hanging="735"/>
      </w:pPr>
      <w:rPr>
        <w:rFonts w:ascii="Arial" w:eastAsia="Arial" w:hAnsi="Arial" w:cs="Arial" w:hint="default"/>
        <w:b/>
        <w:bCs/>
        <w:w w:val="100"/>
        <w:sz w:val="22"/>
        <w:szCs w:val="22"/>
      </w:rPr>
    </w:lvl>
    <w:lvl w:ilvl="1">
      <w:start w:val="1"/>
      <w:numFmt w:val="decimal"/>
      <w:lvlText w:val="%1.%2"/>
      <w:lvlJc w:val="left"/>
      <w:pPr>
        <w:ind w:left="866" w:hanging="720"/>
      </w:pPr>
      <w:rPr>
        <w:rFonts w:ascii="Arial" w:eastAsia="Arial" w:hAnsi="Arial" w:cs="Arial" w:hint="default"/>
        <w:w w:val="100"/>
        <w:sz w:val="22"/>
        <w:szCs w:val="22"/>
      </w:rPr>
    </w:lvl>
    <w:lvl w:ilvl="2">
      <w:start w:val="1"/>
      <w:numFmt w:val="decimal"/>
      <w:lvlText w:val="%1.%2.%3"/>
      <w:lvlJc w:val="left"/>
      <w:pPr>
        <w:ind w:left="866" w:hanging="720"/>
      </w:pPr>
      <w:rPr>
        <w:rFonts w:ascii="Arial" w:eastAsia="Arial" w:hAnsi="Arial" w:cs="Arial" w:hint="default"/>
        <w:w w:val="100"/>
        <w:sz w:val="22"/>
        <w:szCs w:val="22"/>
      </w:rPr>
    </w:lvl>
    <w:lvl w:ilvl="3">
      <w:numFmt w:val="bullet"/>
      <w:lvlText w:val="•"/>
      <w:lvlJc w:val="left"/>
      <w:pPr>
        <w:ind w:left="2761" w:hanging="720"/>
      </w:pPr>
      <w:rPr>
        <w:rFonts w:hint="default"/>
      </w:rPr>
    </w:lvl>
    <w:lvl w:ilvl="4">
      <w:numFmt w:val="bullet"/>
      <w:lvlText w:val="•"/>
      <w:lvlJc w:val="left"/>
      <w:pPr>
        <w:ind w:left="3702" w:hanging="720"/>
      </w:pPr>
      <w:rPr>
        <w:rFonts w:hint="default"/>
      </w:rPr>
    </w:lvl>
    <w:lvl w:ilvl="5">
      <w:numFmt w:val="bullet"/>
      <w:lvlText w:val="•"/>
      <w:lvlJc w:val="left"/>
      <w:pPr>
        <w:ind w:left="4642" w:hanging="720"/>
      </w:pPr>
      <w:rPr>
        <w:rFonts w:hint="default"/>
      </w:rPr>
    </w:lvl>
    <w:lvl w:ilvl="6">
      <w:numFmt w:val="bullet"/>
      <w:lvlText w:val="•"/>
      <w:lvlJc w:val="left"/>
      <w:pPr>
        <w:ind w:left="5583" w:hanging="720"/>
      </w:pPr>
      <w:rPr>
        <w:rFonts w:hint="default"/>
      </w:rPr>
    </w:lvl>
    <w:lvl w:ilvl="7">
      <w:numFmt w:val="bullet"/>
      <w:lvlText w:val="•"/>
      <w:lvlJc w:val="left"/>
      <w:pPr>
        <w:ind w:left="6524" w:hanging="720"/>
      </w:pPr>
      <w:rPr>
        <w:rFonts w:hint="default"/>
      </w:rPr>
    </w:lvl>
    <w:lvl w:ilvl="8">
      <w:numFmt w:val="bullet"/>
      <w:lvlText w:val="•"/>
      <w:lvlJc w:val="left"/>
      <w:pPr>
        <w:ind w:left="7464" w:hanging="720"/>
      </w:pPr>
      <w:rPr>
        <w:rFonts w:hint="default"/>
      </w:rPr>
    </w:lvl>
  </w:abstractNum>
  <w:abstractNum w:abstractNumId="19" w15:restartNumberingAfterBreak="0">
    <w:nsid w:val="599F6E9D"/>
    <w:multiLevelType w:val="hybridMultilevel"/>
    <w:tmpl w:val="7C5A186E"/>
    <w:lvl w:ilvl="0" w:tplc="B9FA2C66">
      <w:numFmt w:val="bullet"/>
      <w:lvlText w:val="•"/>
      <w:lvlJc w:val="left"/>
      <w:pPr>
        <w:ind w:left="880" w:hanging="360"/>
      </w:pPr>
      <w:rPr>
        <w:rFonts w:ascii="Arial" w:eastAsia="Arial" w:hAnsi="Arial" w:cs="Arial" w:hint="default"/>
        <w:w w:val="100"/>
        <w:sz w:val="22"/>
        <w:szCs w:val="22"/>
      </w:rPr>
    </w:lvl>
    <w:lvl w:ilvl="1" w:tplc="BCD8517A">
      <w:numFmt w:val="bullet"/>
      <w:lvlText w:val="•"/>
      <w:lvlJc w:val="left"/>
      <w:pPr>
        <w:ind w:left="1726" w:hanging="360"/>
      </w:pPr>
      <w:rPr>
        <w:rFonts w:hint="default"/>
      </w:rPr>
    </w:lvl>
    <w:lvl w:ilvl="2" w:tplc="273686CC">
      <w:numFmt w:val="bullet"/>
      <w:lvlText w:val="•"/>
      <w:lvlJc w:val="left"/>
      <w:pPr>
        <w:ind w:left="2573" w:hanging="360"/>
      </w:pPr>
      <w:rPr>
        <w:rFonts w:hint="default"/>
      </w:rPr>
    </w:lvl>
    <w:lvl w:ilvl="3" w:tplc="B9A22CE4">
      <w:numFmt w:val="bullet"/>
      <w:lvlText w:val="•"/>
      <w:lvlJc w:val="left"/>
      <w:pPr>
        <w:ind w:left="3419" w:hanging="360"/>
      </w:pPr>
      <w:rPr>
        <w:rFonts w:hint="default"/>
      </w:rPr>
    </w:lvl>
    <w:lvl w:ilvl="4" w:tplc="A0A44F80">
      <w:numFmt w:val="bullet"/>
      <w:lvlText w:val="•"/>
      <w:lvlJc w:val="left"/>
      <w:pPr>
        <w:ind w:left="4266" w:hanging="360"/>
      </w:pPr>
      <w:rPr>
        <w:rFonts w:hint="default"/>
      </w:rPr>
    </w:lvl>
    <w:lvl w:ilvl="5" w:tplc="772E9464">
      <w:numFmt w:val="bullet"/>
      <w:lvlText w:val="•"/>
      <w:lvlJc w:val="left"/>
      <w:pPr>
        <w:ind w:left="5113" w:hanging="360"/>
      </w:pPr>
      <w:rPr>
        <w:rFonts w:hint="default"/>
      </w:rPr>
    </w:lvl>
    <w:lvl w:ilvl="6" w:tplc="56940008">
      <w:numFmt w:val="bullet"/>
      <w:lvlText w:val="•"/>
      <w:lvlJc w:val="left"/>
      <w:pPr>
        <w:ind w:left="5959" w:hanging="360"/>
      </w:pPr>
      <w:rPr>
        <w:rFonts w:hint="default"/>
      </w:rPr>
    </w:lvl>
    <w:lvl w:ilvl="7" w:tplc="7FA6A740">
      <w:numFmt w:val="bullet"/>
      <w:lvlText w:val="•"/>
      <w:lvlJc w:val="left"/>
      <w:pPr>
        <w:ind w:left="6806" w:hanging="360"/>
      </w:pPr>
      <w:rPr>
        <w:rFonts w:hint="default"/>
      </w:rPr>
    </w:lvl>
    <w:lvl w:ilvl="8" w:tplc="F1BC8464">
      <w:numFmt w:val="bullet"/>
      <w:lvlText w:val="•"/>
      <w:lvlJc w:val="left"/>
      <w:pPr>
        <w:ind w:left="7653" w:hanging="360"/>
      </w:pPr>
      <w:rPr>
        <w:rFonts w:hint="default"/>
      </w:rPr>
    </w:lvl>
  </w:abstractNum>
  <w:abstractNum w:abstractNumId="20" w15:restartNumberingAfterBreak="0">
    <w:nsid w:val="5AC86EAB"/>
    <w:multiLevelType w:val="hybridMultilevel"/>
    <w:tmpl w:val="DEF01830"/>
    <w:lvl w:ilvl="0" w:tplc="63CE5A8C">
      <w:start w:val="1"/>
      <w:numFmt w:val="lowerLetter"/>
      <w:lvlText w:val="%1)"/>
      <w:lvlJc w:val="left"/>
      <w:pPr>
        <w:ind w:left="1420" w:hanging="490"/>
      </w:pPr>
      <w:rPr>
        <w:rFonts w:ascii="Arial" w:eastAsia="Arial" w:hAnsi="Arial" w:cs="Arial" w:hint="default"/>
        <w:spacing w:val="-1"/>
        <w:w w:val="100"/>
        <w:sz w:val="22"/>
        <w:szCs w:val="22"/>
      </w:rPr>
    </w:lvl>
    <w:lvl w:ilvl="1" w:tplc="3726FFFC">
      <w:numFmt w:val="bullet"/>
      <w:lvlText w:val="•"/>
      <w:lvlJc w:val="left"/>
      <w:pPr>
        <w:ind w:left="2212" w:hanging="490"/>
      </w:pPr>
      <w:rPr>
        <w:rFonts w:hint="default"/>
      </w:rPr>
    </w:lvl>
    <w:lvl w:ilvl="2" w:tplc="06C298D0">
      <w:numFmt w:val="bullet"/>
      <w:lvlText w:val="•"/>
      <w:lvlJc w:val="left"/>
      <w:pPr>
        <w:ind w:left="3005" w:hanging="490"/>
      </w:pPr>
      <w:rPr>
        <w:rFonts w:hint="default"/>
      </w:rPr>
    </w:lvl>
    <w:lvl w:ilvl="3" w:tplc="DCC07156">
      <w:numFmt w:val="bullet"/>
      <w:lvlText w:val="•"/>
      <w:lvlJc w:val="left"/>
      <w:pPr>
        <w:ind w:left="3797" w:hanging="490"/>
      </w:pPr>
      <w:rPr>
        <w:rFonts w:hint="default"/>
      </w:rPr>
    </w:lvl>
    <w:lvl w:ilvl="4" w:tplc="74D8E15A">
      <w:numFmt w:val="bullet"/>
      <w:lvlText w:val="•"/>
      <w:lvlJc w:val="left"/>
      <w:pPr>
        <w:ind w:left="4590" w:hanging="490"/>
      </w:pPr>
      <w:rPr>
        <w:rFonts w:hint="default"/>
      </w:rPr>
    </w:lvl>
    <w:lvl w:ilvl="5" w:tplc="C7988702">
      <w:numFmt w:val="bullet"/>
      <w:lvlText w:val="•"/>
      <w:lvlJc w:val="left"/>
      <w:pPr>
        <w:ind w:left="5383" w:hanging="490"/>
      </w:pPr>
      <w:rPr>
        <w:rFonts w:hint="default"/>
      </w:rPr>
    </w:lvl>
    <w:lvl w:ilvl="6" w:tplc="FE686D78">
      <w:numFmt w:val="bullet"/>
      <w:lvlText w:val="•"/>
      <w:lvlJc w:val="left"/>
      <w:pPr>
        <w:ind w:left="6175" w:hanging="490"/>
      </w:pPr>
      <w:rPr>
        <w:rFonts w:hint="default"/>
      </w:rPr>
    </w:lvl>
    <w:lvl w:ilvl="7" w:tplc="1DF0C198">
      <w:numFmt w:val="bullet"/>
      <w:lvlText w:val="•"/>
      <w:lvlJc w:val="left"/>
      <w:pPr>
        <w:ind w:left="6968" w:hanging="490"/>
      </w:pPr>
      <w:rPr>
        <w:rFonts w:hint="default"/>
      </w:rPr>
    </w:lvl>
    <w:lvl w:ilvl="8" w:tplc="973E8E70">
      <w:numFmt w:val="bullet"/>
      <w:lvlText w:val="•"/>
      <w:lvlJc w:val="left"/>
      <w:pPr>
        <w:ind w:left="7761" w:hanging="490"/>
      </w:pPr>
      <w:rPr>
        <w:rFonts w:hint="default"/>
      </w:rPr>
    </w:lvl>
  </w:abstractNum>
  <w:abstractNum w:abstractNumId="21" w15:restartNumberingAfterBreak="0">
    <w:nsid w:val="5D0D0A08"/>
    <w:multiLevelType w:val="multilevel"/>
    <w:tmpl w:val="22F0DB40"/>
    <w:lvl w:ilvl="0">
      <w:start w:val="1"/>
      <w:numFmt w:val="decimal"/>
      <w:lvlText w:val="%1"/>
      <w:lvlJc w:val="left"/>
      <w:pPr>
        <w:ind w:left="880" w:hanging="735"/>
      </w:pPr>
      <w:rPr>
        <w:rFonts w:ascii="Arial" w:eastAsia="Arial" w:hAnsi="Arial" w:cs="Arial" w:hint="default"/>
        <w:b/>
        <w:bCs/>
        <w:w w:val="100"/>
        <w:sz w:val="22"/>
        <w:szCs w:val="22"/>
      </w:rPr>
    </w:lvl>
    <w:lvl w:ilvl="1">
      <w:start w:val="1"/>
      <w:numFmt w:val="decimal"/>
      <w:lvlText w:val="%1.%2"/>
      <w:lvlJc w:val="left"/>
      <w:pPr>
        <w:ind w:left="866" w:hanging="706"/>
      </w:pPr>
      <w:rPr>
        <w:rFonts w:ascii="Arial" w:eastAsia="Arial" w:hAnsi="Arial" w:cs="Arial" w:hint="default"/>
        <w:w w:val="100"/>
        <w:sz w:val="22"/>
        <w:szCs w:val="22"/>
      </w:rPr>
    </w:lvl>
    <w:lvl w:ilvl="2">
      <w:start w:val="1"/>
      <w:numFmt w:val="decimal"/>
      <w:lvlText w:val="%1.%2.%3"/>
      <w:lvlJc w:val="left"/>
      <w:pPr>
        <w:ind w:left="866" w:hanging="720"/>
      </w:pPr>
      <w:rPr>
        <w:rFonts w:ascii="Arial" w:eastAsia="Arial" w:hAnsi="Arial" w:cs="Arial" w:hint="default"/>
        <w:w w:val="100"/>
        <w:sz w:val="22"/>
        <w:szCs w:val="22"/>
      </w:rPr>
    </w:lvl>
    <w:lvl w:ilvl="3">
      <w:numFmt w:val="bullet"/>
      <w:lvlText w:val="•"/>
      <w:lvlJc w:val="left"/>
      <w:pPr>
        <w:ind w:left="2761" w:hanging="720"/>
      </w:pPr>
      <w:rPr>
        <w:rFonts w:hint="default"/>
      </w:rPr>
    </w:lvl>
    <w:lvl w:ilvl="4">
      <w:numFmt w:val="bullet"/>
      <w:lvlText w:val="•"/>
      <w:lvlJc w:val="left"/>
      <w:pPr>
        <w:ind w:left="3702" w:hanging="720"/>
      </w:pPr>
      <w:rPr>
        <w:rFonts w:hint="default"/>
      </w:rPr>
    </w:lvl>
    <w:lvl w:ilvl="5">
      <w:numFmt w:val="bullet"/>
      <w:lvlText w:val="•"/>
      <w:lvlJc w:val="left"/>
      <w:pPr>
        <w:ind w:left="4642" w:hanging="720"/>
      </w:pPr>
      <w:rPr>
        <w:rFonts w:hint="default"/>
      </w:rPr>
    </w:lvl>
    <w:lvl w:ilvl="6">
      <w:numFmt w:val="bullet"/>
      <w:lvlText w:val="•"/>
      <w:lvlJc w:val="left"/>
      <w:pPr>
        <w:ind w:left="5583" w:hanging="720"/>
      </w:pPr>
      <w:rPr>
        <w:rFonts w:hint="default"/>
      </w:rPr>
    </w:lvl>
    <w:lvl w:ilvl="7">
      <w:numFmt w:val="bullet"/>
      <w:lvlText w:val="•"/>
      <w:lvlJc w:val="left"/>
      <w:pPr>
        <w:ind w:left="6524" w:hanging="720"/>
      </w:pPr>
      <w:rPr>
        <w:rFonts w:hint="default"/>
      </w:rPr>
    </w:lvl>
    <w:lvl w:ilvl="8">
      <w:numFmt w:val="bullet"/>
      <w:lvlText w:val="•"/>
      <w:lvlJc w:val="left"/>
      <w:pPr>
        <w:ind w:left="7464" w:hanging="720"/>
      </w:pPr>
      <w:rPr>
        <w:rFonts w:hint="default"/>
      </w:rPr>
    </w:lvl>
  </w:abstractNum>
  <w:abstractNum w:abstractNumId="22" w15:restartNumberingAfterBreak="0">
    <w:nsid w:val="5DEB3DCB"/>
    <w:multiLevelType w:val="hybridMultilevel"/>
    <w:tmpl w:val="B0702934"/>
    <w:lvl w:ilvl="0" w:tplc="FEDCE9E2">
      <w:numFmt w:val="bullet"/>
      <w:lvlText w:val="•"/>
      <w:lvlJc w:val="left"/>
      <w:pPr>
        <w:ind w:left="880" w:hanging="360"/>
      </w:pPr>
      <w:rPr>
        <w:rFonts w:ascii="Arial" w:eastAsia="Arial" w:hAnsi="Arial" w:cs="Arial" w:hint="default"/>
        <w:w w:val="100"/>
        <w:sz w:val="22"/>
        <w:szCs w:val="22"/>
      </w:rPr>
    </w:lvl>
    <w:lvl w:ilvl="1" w:tplc="2BC48E1C">
      <w:numFmt w:val="bullet"/>
      <w:lvlText w:val="•"/>
      <w:lvlJc w:val="left"/>
      <w:pPr>
        <w:ind w:left="1734" w:hanging="360"/>
      </w:pPr>
      <w:rPr>
        <w:rFonts w:hint="default"/>
      </w:rPr>
    </w:lvl>
    <w:lvl w:ilvl="2" w:tplc="2C1EEBB6">
      <w:numFmt w:val="bullet"/>
      <w:lvlText w:val="•"/>
      <w:lvlJc w:val="left"/>
      <w:pPr>
        <w:ind w:left="2589" w:hanging="360"/>
      </w:pPr>
      <w:rPr>
        <w:rFonts w:hint="default"/>
      </w:rPr>
    </w:lvl>
    <w:lvl w:ilvl="3" w:tplc="3D264EAA">
      <w:numFmt w:val="bullet"/>
      <w:lvlText w:val="•"/>
      <w:lvlJc w:val="left"/>
      <w:pPr>
        <w:ind w:left="3443" w:hanging="360"/>
      </w:pPr>
      <w:rPr>
        <w:rFonts w:hint="default"/>
      </w:rPr>
    </w:lvl>
    <w:lvl w:ilvl="4" w:tplc="3F3063DE">
      <w:numFmt w:val="bullet"/>
      <w:lvlText w:val="•"/>
      <w:lvlJc w:val="left"/>
      <w:pPr>
        <w:ind w:left="4298" w:hanging="360"/>
      </w:pPr>
      <w:rPr>
        <w:rFonts w:hint="default"/>
      </w:rPr>
    </w:lvl>
    <w:lvl w:ilvl="5" w:tplc="D6948EA2">
      <w:numFmt w:val="bullet"/>
      <w:lvlText w:val="•"/>
      <w:lvlJc w:val="left"/>
      <w:pPr>
        <w:ind w:left="5153" w:hanging="360"/>
      </w:pPr>
      <w:rPr>
        <w:rFonts w:hint="default"/>
      </w:rPr>
    </w:lvl>
    <w:lvl w:ilvl="6" w:tplc="53D2F004">
      <w:numFmt w:val="bullet"/>
      <w:lvlText w:val="•"/>
      <w:lvlJc w:val="left"/>
      <w:pPr>
        <w:ind w:left="6007" w:hanging="360"/>
      </w:pPr>
      <w:rPr>
        <w:rFonts w:hint="default"/>
      </w:rPr>
    </w:lvl>
    <w:lvl w:ilvl="7" w:tplc="52005B7A">
      <w:numFmt w:val="bullet"/>
      <w:lvlText w:val="•"/>
      <w:lvlJc w:val="left"/>
      <w:pPr>
        <w:ind w:left="6862" w:hanging="360"/>
      </w:pPr>
      <w:rPr>
        <w:rFonts w:hint="default"/>
      </w:rPr>
    </w:lvl>
    <w:lvl w:ilvl="8" w:tplc="D0DAC60A">
      <w:numFmt w:val="bullet"/>
      <w:lvlText w:val="•"/>
      <w:lvlJc w:val="left"/>
      <w:pPr>
        <w:ind w:left="7717" w:hanging="360"/>
      </w:pPr>
      <w:rPr>
        <w:rFonts w:hint="default"/>
      </w:rPr>
    </w:lvl>
  </w:abstractNum>
  <w:abstractNum w:abstractNumId="23" w15:restartNumberingAfterBreak="0">
    <w:nsid w:val="5F0871A9"/>
    <w:multiLevelType w:val="multilevel"/>
    <w:tmpl w:val="3B14CE42"/>
    <w:lvl w:ilvl="0">
      <w:start w:val="15"/>
      <w:numFmt w:val="decimal"/>
      <w:lvlText w:val="%1"/>
      <w:lvlJc w:val="left"/>
      <w:pPr>
        <w:ind w:left="880" w:hanging="735"/>
      </w:pPr>
      <w:rPr>
        <w:rFonts w:ascii="Arial" w:eastAsia="Arial" w:hAnsi="Arial" w:cs="Arial" w:hint="default"/>
        <w:b/>
        <w:bCs/>
        <w:spacing w:val="-1"/>
        <w:w w:val="100"/>
        <w:sz w:val="22"/>
        <w:szCs w:val="22"/>
      </w:rPr>
    </w:lvl>
    <w:lvl w:ilvl="1">
      <w:start w:val="1"/>
      <w:numFmt w:val="decimal"/>
      <w:lvlText w:val="%1.%2"/>
      <w:lvlJc w:val="left"/>
      <w:pPr>
        <w:ind w:left="866" w:hanging="720"/>
      </w:pPr>
      <w:rPr>
        <w:rFonts w:ascii="Arial" w:eastAsia="Arial" w:hAnsi="Arial" w:cs="Arial" w:hint="default"/>
        <w:spacing w:val="-1"/>
        <w:w w:val="100"/>
        <w:sz w:val="22"/>
        <w:szCs w:val="22"/>
      </w:rPr>
    </w:lvl>
    <w:lvl w:ilvl="2">
      <w:start w:val="1"/>
      <w:numFmt w:val="lowerLetter"/>
      <w:lvlText w:val="%3)"/>
      <w:lvlJc w:val="left"/>
      <w:pPr>
        <w:ind w:left="2138" w:hanging="361"/>
      </w:pPr>
      <w:rPr>
        <w:rFonts w:ascii="Arial" w:eastAsia="Arial" w:hAnsi="Arial" w:cs="Arial" w:hint="default"/>
        <w:spacing w:val="-1"/>
        <w:w w:val="100"/>
        <w:sz w:val="22"/>
        <w:szCs w:val="22"/>
      </w:rPr>
    </w:lvl>
    <w:lvl w:ilvl="3">
      <w:numFmt w:val="bullet"/>
      <w:lvlText w:val="•"/>
      <w:lvlJc w:val="left"/>
      <w:pPr>
        <w:ind w:left="3040" w:hanging="361"/>
      </w:pPr>
      <w:rPr>
        <w:rFonts w:hint="default"/>
      </w:rPr>
    </w:lvl>
    <w:lvl w:ilvl="4">
      <w:numFmt w:val="bullet"/>
      <w:lvlText w:val="•"/>
      <w:lvlJc w:val="left"/>
      <w:pPr>
        <w:ind w:left="3941" w:hanging="361"/>
      </w:pPr>
      <w:rPr>
        <w:rFonts w:hint="default"/>
      </w:rPr>
    </w:lvl>
    <w:lvl w:ilvl="5">
      <w:numFmt w:val="bullet"/>
      <w:lvlText w:val="•"/>
      <w:lvlJc w:val="left"/>
      <w:pPr>
        <w:ind w:left="4842" w:hanging="361"/>
      </w:pPr>
      <w:rPr>
        <w:rFonts w:hint="default"/>
      </w:rPr>
    </w:lvl>
    <w:lvl w:ilvl="6">
      <w:numFmt w:val="bullet"/>
      <w:lvlText w:val="•"/>
      <w:lvlJc w:val="left"/>
      <w:pPr>
        <w:ind w:left="5743" w:hanging="361"/>
      </w:pPr>
      <w:rPr>
        <w:rFonts w:hint="default"/>
      </w:rPr>
    </w:lvl>
    <w:lvl w:ilvl="7">
      <w:numFmt w:val="bullet"/>
      <w:lvlText w:val="•"/>
      <w:lvlJc w:val="left"/>
      <w:pPr>
        <w:ind w:left="6644" w:hanging="361"/>
      </w:pPr>
      <w:rPr>
        <w:rFonts w:hint="default"/>
      </w:rPr>
    </w:lvl>
    <w:lvl w:ilvl="8">
      <w:numFmt w:val="bullet"/>
      <w:lvlText w:val="•"/>
      <w:lvlJc w:val="left"/>
      <w:pPr>
        <w:ind w:left="7544" w:hanging="361"/>
      </w:pPr>
      <w:rPr>
        <w:rFonts w:hint="default"/>
      </w:rPr>
    </w:lvl>
  </w:abstractNum>
  <w:abstractNum w:abstractNumId="24" w15:restartNumberingAfterBreak="0">
    <w:nsid w:val="6A905F28"/>
    <w:multiLevelType w:val="hybridMultilevel"/>
    <w:tmpl w:val="878C9C58"/>
    <w:lvl w:ilvl="0" w:tplc="7E2240C6">
      <w:numFmt w:val="bullet"/>
      <w:lvlText w:val="–"/>
      <w:lvlJc w:val="left"/>
      <w:pPr>
        <w:ind w:left="345" w:hanging="185"/>
      </w:pPr>
      <w:rPr>
        <w:rFonts w:ascii="Arial" w:eastAsia="Arial" w:hAnsi="Arial" w:cs="Arial" w:hint="default"/>
        <w:w w:val="100"/>
        <w:sz w:val="22"/>
        <w:szCs w:val="22"/>
      </w:rPr>
    </w:lvl>
    <w:lvl w:ilvl="1" w:tplc="37062FC4">
      <w:numFmt w:val="bullet"/>
      <w:lvlText w:val="•"/>
      <w:lvlJc w:val="left"/>
      <w:pPr>
        <w:ind w:left="1248" w:hanging="185"/>
      </w:pPr>
      <w:rPr>
        <w:rFonts w:hint="default"/>
      </w:rPr>
    </w:lvl>
    <w:lvl w:ilvl="2" w:tplc="DD0CCA92">
      <w:numFmt w:val="bullet"/>
      <w:lvlText w:val="•"/>
      <w:lvlJc w:val="left"/>
      <w:pPr>
        <w:ind w:left="2157" w:hanging="185"/>
      </w:pPr>
      <w:rPr>
        <w:rFonts w:hint="default"/>
      </w:rPr>
    </w:lvl>
    <w:lvl w:ilvl="3" w:tplc="FA54EC56">
      <w:numFmt w:val="bullet"/>
      <w:lvlText w:val="•"/>
      <w:lvlJc w:val="left"/>
      <w:pPr>
        <w:ind w:left="3065" w:hanging="185"/>
      </w:pPr>
      <w:rPr>
        <w:rFonts w:hint="default"/>
      </w:rPr>
    </w:lvl>
    <w:lvl w:ilvl="4" w:tplc="4CB41FFC">
      <w:numFmt w:val="bullet"/>
      <w:lvlText w:val="•"/>
      <w:lvlJc w:val="left"/>
      <w:pPr>
        <w:ind w:left="3974" w:hanging="185"/>
      </w:pPr>
      <w:rPr>
        <w:rFonts w:hint="default"/>
      </w:rPr>
    </w:lvl>
    <w:lvl w:ilvl="5" w:tplc="5FA00E42">
      <w:numFmt w:val="bullet"/>
      <w:lvlText w:val="•"/>
      <w:lvlJc w:val="left"/>
      <w:pPr>
        <w:ind w:left="4883" w:hanging="185"/>
      </w:pPr>
      <w:rPr>
        <w:rFonts w:hint="default"/>
      </w:rPr>
    </w:lvl>
    <w:lvl w:ilvl="6" w:tplc="75D008C4">
      <w:numFmt w:val="bullet"/>
      <w:lvlText w:val="•"/>
      <w:lvlJc w:val="left"/>
      <w:pPr>
        <w:ind w:left="5791" w:hanging="185"/>
      </w:pPr>
      <w:rPr>
        <w:rFonts w:hint="default"/>
      </w:rPr>
    </w:lvl>
    <w:lvl w:ilvl="7" w:tplc="C214F360">
      <w:numFmt w:val="bullet"/>
      <w:lvlText w:val="•"/>
      <w:lvlJc w:val="left"/>
      <w:pPr>
        <w:ind w:left="6700" w:hanging="185"/>
      </w:pPr>
      <w:rPr>
        <w:rFonts w:hint="default"/>
      </w:rPr>
    </w:lvl>
    <w:lvl w:ilvl="8" w:tplc="417EF860">
      <w:numFmt w:val="bullet"/>
      <w:lvlText w:val="•"/>
      <w:lvlJc w:val="left"/>
      <w:pPr>
        <w:ind w:left="7609" w:hanging="185"/>
      </w:pPr>
      <w:rPr>
        <w:rFonts w:hint="default"/>
      </w:rPr>
    </w:lvl>
  </w:abstractNum>
  <w:abstractNum w:abstractNumId="25" w15:restartNumberingAfterBreak="0">
    <w:nsid w:val="7C6F073F"/>
    <w:multiLevelType w:val="multilevel"/>
    <w:tmpl w:val="A8F66780"/>
    <w:lvl w:ilvl="0">
      <w:start w:val="7"/>
      <w:numFmt w:val="decimal"/>
      <w:lvlText w:val="%1."/>
      <w:lvlJc w:val="left"/>
      <w:pPr>
        <w:ind w:left="870" w:hanging="725"/>
      </w:pPr>
      <w:rPr>
        <w:rFonts w:ascii="Arial" w:eastAsia="Arial" w:hAnsi="Arial" w:cs="Arial" w:hint="default"/>
        <w:b/>
        <w:bCs/>
        <w:w w:val="100"/>
        <w:sz w:val="22"/>
        <w:szCs w:val="22"/>
      </w:rPr>
    </w:lvl>
    <w:lvl w:ilvl="1">
      <w:start w:val="1"/>
      <w:numFmt w:val="decimal"/>
      <w:lvlText w:val="%1.%2"/>
      <w:lvlJc w:val="left"/>
      <w:pPr>
        <w:ind w:left="880" w:hanging="735"/>
      </w:pPr>
      <w:rPr>
        <w:rFonts w:ascii="Arial" w:eastAsia="Arial" w:hAnsi="Arial" w:cs="Arial" w:hint="default"/>
        <w:w w:val="100"/>
        <w:sz w:val="22"/>
        <w:szCs w:val="22"/>
      </w:rPr>
    </w:lvl>
    <w:lvl w:ilvl="2">
      <w:numFmt w:val="bullet"/>
      <w:lvlText w:val="•"/>
      <w:lvlJc w:val="left"/>
      <w:pPr>
        <w:ind w:left="880" w:hanging="360"/>
      </w:pPr>
      <w:rPr>
        <w:rFonts w:ascii="Arial" w:eastAsia="Arial" w:hAnsi="Arial" w:cs="Arial" w:hint="default"/>
        <w:w w:val="100"/>
        <w:sz w:val="22"/>
        <w:szCs w:val="22"/>
      </w:rPr>
    </w:lvl>
    <w:lvl w:ilvl="3">
      <w:numFmt w:val="bullet"/>
      <w:lvlText w:val="•"/>
      <w:lvlJc w:val="left"/>
      <w:pPr>
        <w:ind w:left="2761" w:hanging="360"/>
      </w:pPr>
      <w:rPr>
        <w:rFonts w:hint="default"/>
      </w:rPr>
    </w:lvl>
    <w:lvl w:ilvl="4">
      <w:numFmt w:val="bullet"/>
      <w:lvlText w:val="•"/>
      <w:lvlJc w:val="left"/>
      <w:pPr>
        <w:ind w:left="3702" w:hanging="360"/>
      </w:pPr>
      <w:rPr>
        <w:rFonts w:hint="default"/>
      </w:rPr>
    </w:lvl>
    <w:lvl w:ilvl="5">
      <w:numFmt w:val="bullet"/>
      <w:lvlText w:val="•"/>
      <w:lvlJc w:val="left"/>
      <w:pPr>
        <w:ind w:left="4642" w:hanging="360"/>
      </w:pPr>
      <w:rPr>
        <w:rFonts w:hint="default"/>
      </w:rPr>
    </w:lvl>
    <w:lvl w:ilvl="6">
      <w:numFmt w:val="bullet"/>
      <w:lvlText w:val="•"/>
      <w:lvlJc w:val="left"/>
      <w:pPr>
        <w:ind w:left="5583" w:hanging="360"/>
      </w:pPr>
      <w:rPr>
        <w:rFonts w:hint="default"/>
      </w:rPr>
    </w:lvl>
    <w:lvl w:ilvl="7">
      <w:numFmt w:val="bullet"/>
      <w:lvlText w:val="•"/>
      <w:lvlJc w:val="left"/>
      <w:pPr>
        <w:ind w:left="6524" w:hanging="360"/>
      </w:pPr>
      <w:rPr>
        <w:rFonts w:hint="default"/>
      </w:rPr>
    </w:lvl>
    <w:lvl w:ilvl="8">
      <w:numFmt w:val="bullet"/>
      <w:lvlText w:val="•"/>
      <w:lvlJc w:val="left"/>
      <w:pPr>
        <w:ind w:left="7464" w:hanging="360"/>
      </w:pPr>
      <w:rPr>
        <w:rFonts w:hint="default"/>
      </w:rPr>
    </w:lvl>
  </w:abstractNum>
  <w:abstractNum w:abstractNumId="26" w15:restartNumberingAfterBreak="0">
    <w:nsid w:val="7FF80E81"/>
    <w:multiLevelType w:val="hybridMultilevel"/>
    <w:tmpl w:val="343A128A"/>
    <w:lvl w:ilvl="0" w:tplc="B22CB108">
      <w:start w:val="1"/>
      <w:numFmt w:val="lowerLetter"/>
      <w:lvlText w:val="%1)"/>
      <w:lvlJc w:val="left"/>
      <w:pPr>
        <w:ind w:left="880" w:hanging="360"/>
      </w:pPr>
      <w:rPr>
        <w:rFonts w:ascii="Arial" w:eastAsia="Arial" w:hAnsi="Arial" w:cs="Arial" w:hint="default"/>
        <w:spacing w:val="-1"/>
        <w:w w:val="100"/>
        <w:sz w:val="22"/>
        <w:szCs w:val="22"/>
      </w:rPr>
    </w:lvl>
    <w:lvl w:ilvl="1" w:tplc="F5685592">
      <w:numFmt w:val="bullet"/>
      <w:lvlText w:val="•"/>
      <w:lvlJc w:val="left"/>
      <w:pPr>
        <w:ind w:left="1726" w:hanging="360"/>
      </w:pPr>
      <w:rPr>
        <w:rFonts w:hint="default"/>
      </w:rPr>
    </w:lvl>
    <w:lvl w:ilvl="2" w:tplc="25187686">
      <w:numFmt w:val="bullet"/>
      <w:lvlText w:val="•"/>
      <w:lvlJc w:val="left"/>
      <w:pPr>
        <w:ind w:left="2573" w:hanging="360"/>
      </w:pPr>
      <w:rPr>
        <w:rFonts w:hint="default"/>
      </w:rPr>
    </w:lvl>
    <w:lvl w:ilvl="3" w:tplc="75E43516">
      <w:numFmt w:val="bullet"/>
      <w:lvlText w:val="•"/>
      <w:lvlJc w:val="left"/>
      <w:pPr>
        <w:ind w:left="3419" w:hanging="360"/>
      </w:pPr>
      <w:rPr>
        <w:rFonts w:hint="default"/>
      </w:rPr>
    </w:lvl>
    <w:lvl w:ilvl="4" w:tplc="098CBBAC">
      <w:numFmt w:val="bullet"/>
      <w:lvlText w:val="•"/>
      <w:lvlJc w:val="left"/>
      <w:pPr>
        <w:ind w:left="4266" w:hanging="360"/>
      </w:pPr>
      <w:rPr>
        <w:rFonts w:hint="default"/>
      </w:rPr>
    </w:lvl>
    <w:lvl w:ilvl="5" w:tplc="601A4CE8">
      <w:numFmt w:val="bullet"/>
      <w:lvlText w:val="•"/>
      <w:lvlJc w:val="left"/>
      <w:pPr>
        <w:ind w:left="5113" w:hanging="360"/>
      </w:pPr>
      <w:rPr>
        <w:rFonts w:hint="default"/>
      </w:rPr>
    </w:lvl>
    <w:lvl w:ilvl="6" w:tplc="BFB04916">
      <w:numFmt w:val="bullet"/>
      <w:lvlText w:val="•"/>
      <w:lvlJc w:val="left"/>
      <w:pPr>
        <w:ind w:left="5959" w:hanging="360"/>
      </w:pPr>
      <w:rPr>
        <w:rFonts w:hint="default"/>
      </w:rPr>
    </w:lvl>
    <w:lvl w:ilvl="7" w:tplc="2B862C8C">
      <w:numFmt w:val="bullet"/>
      <w:lvlText w:val="•"/>
      <w:lvlJc w:val="left"/>
      <w:pPr>
        <w:ind w:left="6806" w:hanging="360"/>
      </w:pPr>
      <w:rPr>
        <w:rFonts w:hint="default"/>
      </w:rPr>
    </w:lvl>
    <w:lvl w:ilvl="8" w:tplc="56C06EEC">
      <w:numFmt w:val="bullet"/>
      <w:lvlText w:val="•"/>
      <w:lvlJc w:val="left"/>
      <w:pPr>
        <w:ind w:left="7653" w:hanging="360"/>
      </w:pPr>
      <w:rPr>
        <w:rFonts w:hint="default"/>
      </w:rPr>
    </w:lvl>
  </w:abstractNum>
  <w:num w:numId="1" w16cid:durableId="90201651">
    <w:abstractNumId w:val="24"/>
  </w:num>
  <w:num w:numId="2" w16cid:durableId="1195189288">
    <w:abstractNumId w:val="0"/>
  </w:num>
  <w:num w:numId="3" w16cid:durableId="278144457">
    <w:abstractNumId w:val="4"/>
  </w:num>
  <w:num w:numId="4" w16cid:durableId="1660422668">
    <w:abstractNumId w:val="1"/>
  </w:num>
  <w:num w:numId="5" w16cid:durableId="1791823967">
    <w:abstractNumId w:val="23"/>
  </w:num>
  <w:num w:numId="6" w16cid:durableId="42558463">
    <w:abstractNumId w:val="6"/>
  </w:num>
  <w:num w:numId="7" w16cid:durableId="191648013">
    <w:abstractNumId w:val="22"/>
  </w:num>
  <w:num w:numId="8" w16cid:durableId="1749424197">
    <w:abstractNumId w:val="2"/>
  </w:num>
  <w:num w:numId="9" w16cid:durableId="1691949012">
    <w:abstractNumId w:val="19"/>
  </w:num>
  <w:num w:numId="10" w16cid:durableId="305208382">
    <w:abstractNumId w:val="16"/>
  </w:num>
  <w:num w:numId="11" w16cid:durableId="224419514">
    <w:abstractNumId w:val="3"/>
  </w:num>
  <w:num w:numId="12" w16cid:durableId="1259368415">
    <w:abstractNumId w:val="7"/>
  </w:num>
  <w:num w:numId="13" w16cid:durableId="296374614">
    <w:abstractNumId w:val="26"/>
  </w:num>
  <w:num w:numId="14" w16cid:durableId="24865214">
    <w:abstractNumId w:val="20"/>
  </w:num>
  <w:num w:numId="15" w16cid:durableId="1739353979">
    <w:abstractNumId w:val="25"/>
  </w:num>
  <w:num w:numId="16" w16cid:durableId="558519714">
    <w:abstractNumId w:val="11"/>
  </w:num>
  <w:num w:numId="17" w16cid:durableId="842626350">
    <w:abstractNumId w:val="17"/>
  </w:num>
  <w:num w:numId="18" w16cid:durableId="1069813114">
    <w:abstractNumId w:val="18"/>
  </w:num>
  <w:num w:numId="19" w16cid:durableId="897279285">
    <w:abstractNumId w:val="21"/>
  </w:num>
  <w:num w:numId="20" w16cid:durableId="1953322961">
    <w:abstractNumId w:val="8"/>
  </w:num>
  <w:num w:numId="21" w16cid:durableId="369844776">
    <w:abstractNumId w:val="15"/>
  </w:num>
  <w:num w:numId="22" w16cid:durableId="1431243894">
    <w:abstractNumId w:val="9"/>
  </w:num>
  <w:num w:numId="23" w16cid:durableId="1812364252">
    <w:abstractNumId w:val="5"/>
  </w:num>
  <w:num w:numId="24" w16cid:durableId="715003942">
    <w:abstractNumId w:val="10"/>
  </w:num>
  <w:num w:numId="25" w16cid:durableId="1201475432">
    <w:abstractNumId w:val="14"/>
  </w:num>
  <w:num w:numId="26" w16cid:durableId="1800411912">
    <w:abstractNumId w:val="12"/>
  </w:num>
  <w:num w:numId="27" w16cid:durableId="955599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BFF"/>
    <w:rsid w:val="0001598E"/>
    <w:rsid w:val="000331EF"/>
    <w:rsid w:val="00034924"/>
    <w:rsid w:val="00047A60"/>
    <w:rsid w:val="00050462"/>
    <w:rsid w:val="00061787"/>
    <w:rsid w:val="00085B1E"/>
    <w:rsid w:val="00086C14"/>
    <w:rsid w:val="00090A6F"/>
    <w:rsid w:val="00093FB8"/>
    <w:rsid w:val="000E0F57"/>
    <w:rsid w:val="000E6EDD"/>
    <w:rsid w:val="000F2F58"/>
    <w:rsid w:val="00110891"/>
    <w:rsid w:val="00115234"/>
    <w:rsid w:val="0011557A"/>
    <w:rsid w:val="00116E35"/>
    <w:rsid w:val="0012682A"/>
    <w:rsid w:val="0014364E"/>
    <w:rsid w:val="00145C89"/>
    <w:rsid w:val="00170A9C"/>
    <w:rsid w:val="00180B06"/>
    <w:rsid w:val="001B595B"/>
    <w:rsid w:val="001E4DD3"/>
    <w:rsid w:val="00290D19"/>
    <w:rsid w:val="002A43A9"/>
    <w:rsid w:val="002B53AB"/>
    <w:rsid w:val="002C0677"/>
    <w:rsid w:val="002F2C6C"/>
    <w:rsid w:val="00316F5D"/>
    <w:rsid w:val="0031779A"/>
    <w:rsid w:val="00324073"/>
    <w:rsid w:val="00326AFD"/>
    <w:rsid w:val="003447DD"/>
    <w:rsid w:val="00371DEE"/>
    <w:rsid w:val="003B0578"/>
    <w:rsid w:val="003C0C49"/>
    <w:rsid w:val="003F17D7"/>
    <w:rsid w:val="004510E4"/>
    <w:rsid w:val="004570BB"/>
    <w:rsid w:val="004708B4"/>
    <w:rsid w:val="004D2142"/>
    <w:rsid w:val="004F0D71"/>
    <w:rsid w:val="0052507F"/>
    <w:rsid w:val="00553B50"/>
    <w:rsid w:val="00557B36"/>
    <w:rsid w:val="00563D62"/>
    <w:rsid w:val="00572C51"/>
    <w:rsid w:val="00574695"/>
    <w:rsid w:val="00594405"/>
    <w:rsid w:val="005D4E50"/>
    <w:rsid w:val="006458EB"/>
    <w:rsid w:val="00657ADC"/>
    <w:rsid w:val="00660925"/>
    <w:rsid w:val="006638BC"/>
    <w:rsid w:val="006777B4"/>
    <w:rsid w:val="00681A79"/>
    <w:rsid w:val="00685862"/>
    <w:rsid w:val="006954C9"/>
    <w:rsid w:val="006E2778"/>
    <w:rsid w:val="006F33B8"/>
    <w:rsid w:val="006F49AB"/>
    <w:rsid w:val="007104FA"/>
    <w:rsid w:val="007219DF"/>
    <w:rsid w:val="007B463D"/>
    <w:rsid w:val="007C53DF"/>
    <w:rsid w:val="007E491B"/>
    <w:rsid w:val="00804D35"/>
    <w:rsid w:val="0084434E"/>
    <w:rsid w:val="008721B4"/>
    <w:rsid w:val="0089798F"/>
    <w:rsid w:val="008A0FC1"/>
    <w:rsid w:val="008E3305"/>
    <w:rsid w:val="00916307"/>
    <w:rsid w:val="0094525C"/>
    <w:rsid w:val="00971C50"/>
    <w:rsid w:val="0099455C"/>
    <w:rsid w:val="00997231"/>
    <w:rsid w:val="009D7923"/>
    <w:rsid w:val="009E20F1"/>
    <w:rsid w:val="009E4268"/>
    <w:rsid w:val="009F3313"/>
    <w:rsid w:val="00A10DD0"/>
    <w:rsid w:val="00A12D2F"/>
    <w:rsid w:val="00A12F58"/>
    <w:rsid w:val="00A45E5A"/>
    <w:rsid w:val="00A57193"/>
    <w:rsid w:val="00A6352F"/>
    <w:rsid w:val="00A6440B"/>
    <w:rsid w:val="00AC0202"/>
    <w:rsid w:val="00AD1919"/>
    <w:rsid w:val="00AE1537"/>
    <w:rsid w:val="00AE5609"/>
    <w:rsid w:val="00AF4917"/>
    <w:rsid w:val="00B1704B"/>
    <w:rsid w:val="00B30E78"/>
    <w:rsid w:val="00B329F5"/>
    <w:rsid w:val="00B45891"/>
    <w:rsid w:val="00B62127"/>
    <w:rsid w:val="00BA2D73"/>
    <w:rsid w:val="00BF3607"/>
    <w:rsid w:val="00C03BFF"/>
    <w:rsid w:val="00CD5CA3"/>
    <w:rsid w:val="00D31EED"/>
    <w:rsid w:val="00D92113"/>
    <w:rsid w:val="00DF5BB9"/>
    <w:rsid w:val="00E3687E"/>
    <w:rsid w:val="00E40A96"/>
    <w:rsid w:val="00E46387"/>
    <w:rsid w:val="00E94938"/>
    <w:rsid w:val="00EA6309"/>
    <w:rsid w:val="00EF616B"/>
    <w:rsid w:val="00F24979"/>
    <w:rsid w:val="00F31100"/>
    <w:rsid w:val="00F450A9"/>
    <w:rsid w:val="00F6192E"/>
    <w:rsid w:val="00F72B2B"/>
    <w:rsid w:val="00FD6B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B49C0"/>
  <w15:docId w15:val="{BDF33569-D47D-44D1-B99E-AEEB8E84B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6"/>
      <w:ind w:left="780" w:hanging="646"/>
    </w:pPr>
    <w:rPr>
      <w:rFonts w:ascii="Calibri" w:eastAsia="Calibri" w:hAnsi="Calibri" w:cs="Calibri"/>
    </w:rPr>
  </w:style>
  <w:style w:type="paragraph" w:styleId="BodyText">
    <w:name w:val="Body Text"/>
    <w:basedOn w:val="Normal"/>
    <w:uiPriority w:val="1"/>
    <w:qFormat/>
  </w:style>
  <w:style w:type="paragraph" w:styleId="ListParagraph">
    <w:name w:val="List Paragraph"/>
    <w:basedOn w:val="Normal"/>
    <w:uiPriority w:val="1"/>
    <w:qFormat/>
    <w:pPr>
      <w:ind w:left="880" w:hanging="360"/>
    </w:pPr>
  </w:style>
  <w:style w:type="paragraph" w:customStyle="1" w:styleId="TableParagraph">
    <w:name w:val="Table Paragraph"/>
    <w:basedOn w:val="Normal"/>
    <w:uiPriority w:val="1"/>
    <w:qFormat/>
    <w:pPr>
      <w:spacing w:before="9"/>
      <w:ind w:left="103"/>
    </w:pPr>
  </w:style>
  <w:style w:type="paragraph" w:styleId="Header">
    <w:name w:val="header"/>
    <w:basedOn w:val="Normal"/>
    <w:link w:val="HeaderChar"/>
    <w:uiPriority w:val="99"/>
    <w:unhideWhenUsed/>
    <w:rsid w:val="00997231"/>
    <w:pPr>
      <w:tabs>
        <w:tab w:val="center" w:pos="4513"/>
        <w:tab w:val="right" w:pos="9026"/>
      </w:tabs>
    </w:pPr>
  </w:style>
  <w:style w:type="character" w:customStyle="1" w:styleId="HeaderChar">
    <w:name w:val="Header Char"/>
    <w:basedOn w:val="DefaultParagraphFont"/>
    <w:link w:val="Header"/>
    <w:uiPriority w:val="99"/>
    <w:rsid w:val="00997231"/>
    <w:rPr>
      <w:rFonts w:ascii="Arial" w:eastAsia="Arial" w:hAnsi="Arial" w:cs="Arial"/>
    </w:rPr>
  </w:style>
  <w:style w:type="paragraph" w:styleId="Footer">
    <w:name w:val="footer"/>
    <w:basedOn w:val="Normal"/>
    <w:link w:val="FooterChar"/>
    <w:uiPriority w:val="99"/>
    <w:unhideWhenUsed/>
    <w:rsid w:val="00997231"/>
    <w:pPr>
      <w:tabs>
        <w:tab w:val="center" w:pos="4513"/>
        <w:tab w:val="right" w:pos="9026"/>
      </w:tabs>
    </w:pPr>
  </w:style>
  <w:style w:type="character" w:customStyle="1" w:styleId="FooterChar">
    <w:name w:val="Footer Char"/>
    <w:basedOn w:val="DefaultParagraphFont"/>
    <w:link w:val="Footer"/>
    <w:uiPriority w:val="99"/>
    <w:rsid w:val="00997231"/>
    <w:rPr>
      <w:rFonts w:ascii="Arial" w:eastAsia="Arial" w:hAnsi="Arial" w:cs="Arial"/>
    </w:rPr>
  </w:style>
  <w:style w:type="character" w:styleId="Hyperlink">
    <w:name w:val="Hyperlink"/>
    <w:basedOn w:val="DefaultParagraphFont"/>
    <w:uiPriority w:val="99"/>
    <w:unhideWhenUsed/>
    <w:rsid w:val="001B595B"/>
    <w:rPr>
      <w:color w:val="0000FF" w:themeColor="hyperlink"/>
      <w:u w:val="single"/>
    </w:rPr>
  </w:style>
  <w:style w:type="character" w:styleId="UnresolvedMention">
    <w:name w:val="Unresolved Mention"/>
    <w:basedOn w:val="DefaultParagraphFont"/>
    <w:uiPriority w:val="99"/>
    <w:semiHidden/>
    <w:unhideWhenUsed/>
    <w:rsid w:val="001B595B"/>
    <w:rPr>
      <w:color w:val="605E5C"/>
      <w:shd w:val="clear" w:color="auto" w:fill="E1DFDD"/>
    </w:rPr>
  </w:style>
  <w:style w:type="paragraph" w:styleId="Revision">
    <w:name w:val="Revision"/>
    <w:hidden/>
    <w:uiPriority w:val="99"/>
    <w:semiHidden/>
    <w:rsid w:val="00AF4917"/>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360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are-act-statutory-guidance/care-and-support-statutory-guidance" TargetMode="External"/><Relationship Id="rId18" Type="http://schemas.openxmlformats.org/officeDocument/2006/relationships/hyperlink" Target="https://www.gov.uk/government/publications/care-act-statutory-guidance/care-and-support-statutory-guidance" TargetMode="External"/><Relationship Id="rId26" Type="http://schemas.openxmlformats.org/officeDocument/2006/relationships/footer" Target="footer1.xml"/><Relationship Id="rId39" Type="http://schemas.openxmlformats.org/officeDocument/2006/relationships/image" Target="media/image10.png"/><Relationship Id="rId21" Type="http://schemas.openxmlformats.org/officeDocument/2006/relationships/hyperlink" Target="https://www.gov.uk/government/publications/care-act-statutory-guidance/care-and-support-statutory-guidance" TargetMode="External"/><Relationship Id="rId34" Type="http://schemas.openxmlformats.org/officeDocument/2006/relationships/hyperlink" Target="http://www.healthwatchwalthamforest.co.uk/contac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care-act-statutory-guidance/care-and-support-statutory-guidance" TargetMode="External"/><Relationship Id="rId20" Type="http://schemas.openxmlformats.org/officeDocument/2006/relationships/hyperlink" Target="https://www.gov.uk/government/publications/care-act-statutory-guidance/care-and-support-statutory-guidance" TargetMode="External"/><Relationship Id="rId29" Type="http://schemas.openxmlformats.org/officeDocument/2006/relationships/hyperlink" Target="https://www.walthamforest.gov.uk/content/complaints-compliments-and-comment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are-act-statutory-guidance/care-and-support-statutory-guidance" TargetMode="External"/><Relationship Id="rId24" Type="http://schemas.openxmlformats.org/officeDocument/2006/relationships/hyperlink" Target="https://www.gov.uk/government/publications/social-care-charging-for-local-authorities-2022-to-2023/social-care-charging-for-care-and-support-local-authority-circular-lacdhsc20231" TargetMode="External"/><Relationship Id="rId32" Type="http://schemas.openxmlformats.org/officeDocument/2006/relationships/hyperlink" Target="http://www.ageuk.org.uk/walthamforest/" TargetMode="External"/><Relationship Id="rId37" Type="http://schemas.openxmlformats.org/officeDocument/2006/relationships/image" Target="media/image9.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overnment/publications/care-act-statutory-guidance/care-and-support-statutory-guidance" TargetMode="External"/><Relationship Id="rId23" Type="http://schemas.openxmlformats.org/officeDocument/2006/relationships/hyperlink" Target="https://www.gov.uk/government/publications/care-act-statutory-guidance/care-and-support-statutory-guidance" TargetMode="External"/><Relationship Id="rId28" Type="http://schemas.openxmlformats.org/officeDocument/2006/relationships/hyperlink" Target="https://www.gov.uk/government/publications/care-act-statutory-guidance/care-and-support-statutory-guidance" TargetMode="External"/><Relationship Id="rId36" Type="http://schemas.openxmlformats.org/officeDocument/2006/relationships/footer" Target="footer2.xml"/><Relationship Id="rId10" Type="http://schemas.openxmlformats.org/officeDocument/2006/relationships/hyperlink" Target="https://www.gov.uk/government/publications/care-act-statutory-guidance/care-and-support-statutory-guidance" TargetMode="External"/><Relationship Id="rId19" Type="http://schemas.openxmlformats.org/officeDocument/2006/relationships/hyperlink" Target="https://www.gov.uk/government/publications/care-act-statutory-guidance/care-and-support-statutory-guidance" TargetMode="External"/><Relationship Id="rId31" Type="http://schemas.openxmlformats.org/officeDocument/2006/relationships/hyperlink" Target="mailto:info@ageukwalthamforest.org.uk" TargetMode="External"/><Relationship Id="rId4" Type="http://schemas.openxmlformats.org/officeDocument/2006/relationships/settings" Target="settings.xml"/><Relationship Id="rId9" Type="http://schemas.openxmlformats.org/officeDocument/2006/relationships/hyperlink" Target="http://www.legislation.gov.uk/ukpga/2014/23/contents/enacted" TargetMode="External"/><Relationship Id="rId14" Type="http://schemas.openxmlformats.org/officeDocument/2006/relationships/hyperlink" Target="https://www.gov.uk/government/publications/care-act-statutory-guidance/care-and-support-statutory-guidance" TargetMode="External"/><Relationship Id="rId22" Type="http://schemas.openxmlformats.org/officeDocument/2006/relationships/hyperlink" Target="https://www.gov.uk/government/publications/care-act-statutory-guidance/care-and-support-statutory-guidance" TargetMode="External"/><Relationship Id="rId27" Type="http://schemas.openxmlformats.org/officeDocument/2006/relationships/hyperlink" Target="https://www.gov.uk/government/publications/care-act-statutory-guidance/care-and-support-" TargetMode="External"/><Relationship Id="rId30" Type="http://schemas.openxmlformats.org/officeDocument/2006/relationships/hyperlink" Target="https://www.citizensadvice.org.uk/local/waltham-forest/" TargetMode="External"/><Relationship Id="rId35"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gov.uk/government/publications/care-act-statutory-guidance/care-and-support-statutory-guidance" TargetMode="External"/><Relationship Id="rId17" Type="http://schemas.openxmlformats.org/officeDocument/2006/relationships/hyperlink" Target="https://www.gov.uk/government/publications/care-act-statutory-guidance/care-and-support-statutory-guidance" TargetMode="External"/><Relationship Id="rId25" Type="http://schemas.openxmlformats.org/officeDocument/2006/relationships/hyperlink" Target="https://www.gov.uk/government/publications/care-act-statutory-guidance/care-and-support-statutory-guidance" TargetMode="External"/><Relationship Id="rId33" Type="http://schemas.openxmlformats.org/officeDocument/2006/relationships/hyperlink" Target="mailto:info@healthwatchwalthamforest.co.uk" TargetMode="External"/><Relationship Id="rId38" Type="http://schemas.openxmlformats.org/officeDocument/2006/relationships/image" Target="cid:image001.png@01D8BDD1.C2556320"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254E0-5CF5-4D30-8244-AC8C96EF9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5928</Words>
  <Characters>33795</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CONSULTATION DOCUMENT</vt:lpstr>
    </vt:vector>
  </TitlesOfParts>
  <Company/>
  <LinksUpToDate>false</LinksUpToDate>
  <CharactersWithSpaces>39644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DOCUMENT</dc:title>
  <dc:subject>CONTRIBUTION TO NON REISDENTIAL CARE SERVVICE</dc:subject>
  <dc:creator>NEWHAM</dc:creator>
  <cp:keywords/>
  <cp:lastModifiedBy>Erkan Ozer</cp:lastModifiedBy>
  <cp:revision>3</cp:revision>
  <dcterms:created xsi:type="dcterms:W3CDTF">2023-10-06T13:17:00Z</dcterms:created>
  <dcterms:modified xsi:type="dcterms:W3CDTF">2023-10-06T13:18:00Z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2021-12-31T00:00:00Z</vt:filetime>
  </property>
  <property fmtid="{D5CDD505-2E9C-101B-9397-08002B2CF9AE}" pid="3" name="Creator">
    <vt:lpwstr>Microsoft® Word for Microsoft 365</vt:lpwstr>
  </property>
  <property fmtid="{D5CDD505-2E9C-101B-9397-08002B2CF9AE}" pid="4" name="LastSaved">
    <vt:filetime>2022-08-31T00:00:00Z</vt:filetime>
  </property>
</Properties>
</file>