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50655441"/>
        <w:docPartObj>
          <w:docPartGallery w:val="Cover Pages"/>
          <w:docPartUnique/>
        </w:docPartObj>
      </w:sdtPr>
      <w:sdtEndPr/>
      <w:sdtContent>
        <w:p w14:paraId="31099EA3" w14:textId="77777777" w:rsidR="003820C3" w:rsidRDefault="003820C3">
          <w:pPr>
            <w:rPr>
              <w:noProof/>
            </w:rPr>
          </w:pPr>
        </w:p>
        <w:p w14:paraId="7DBD6D66" w14:textId="0D8B38AB" w:rsidR="00526B33" w:rsidRDefault="009F7A70">
          <w:r>
            <w:rPr>
              <w:noProof/>
            </w:rPr>
            <w:drawing>
              <wp:anchor distT="0" distB="0" distL="114300" distR="114300" simplePos="0" relativeHeight="251659264" behindDoc="1" locked="0" layoutInCell="1" allowOverlap="1" wp14:anchorId="2761C7B3" wp14:editId="2BE9E688">
                <wp:simplePos x="0" y="0"/>
                <wp:positionH relativeFrom="page">
                  <wp:align>left</wp:align>
                </wp:positionH>
                <wp:positionV relativeFrom="page">
                  <wp:align>top</wp:align>
                </wp:positionV>
                <wp:extent cx="7550039" cy="10984865"/>
                <wp:effectExtent l="0" t="0" r="0" b="6985"/>
                <wp:wrapNone/>
                <wp:docPr id="362642188" name="Picture 362642188" descr="A purple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42188" name="Picture 362642188" descr="A purple cover with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50039" cy="10984865"/>
                        </a:xfrm>
                        <a:prstGeom prst="rect">
                          <a:avLst/>
                        </a:prstGeom>
                      </pic:spPr>
                    </pic:pic>
                  </a:graphicData>
                </a:graphic>
                <wp14:sizeRelH relativeFrom="margin">
                  <wp14:pctWidth>0</wp14:pctWidth>
                </wp14:sizeRelH>
                <wp14:sizeRelV relativeFrom="margin">
                  <wp14:pctHeight>0</wp14:pctHeight>
                </wp14:sizeRelV>
              </wp:anchor>
            </w:drawing>
          </w:r>
        </w:p>
        <w:p w14:paraId="7F266937" w14:textId="7F848810" w:rsidR="004C12B6" w:rsidRDefault="004C12B6"/>
        <w:p w14:paraId="4A2B73CA" w14:textId="1CEBAA8F" w:rsidR="004C12B6" w:rsidRDefault="004C12B6"/>
        <w:p w14:paraId="7B6F809F" w14:textId="77777777" w:rsidR="004C12B6" w:rsidRDefault="004C12B6"/>
        <w:p w14:paraId="27DC6DB3" w14:textId="77EDCEFA" w:rsidR="004C12B6" w:rsidRDefault="004C12B6"/>
        <w:p w14:paraId="37D26583" w14:textId="77777777" w:rsidR="004C12B6" w:rsidRDefault="004C12B6"/>
        <w:p w14:paraId="48F76BC6" w14:textId="77777777" w:rsidR="004C12B6" w:rsidRDefault="004C12B6"/>
        <w:p w14:paraId="149C5439" w14:textId="77777777" w:rsidR="004C12B6" w:rsidRDefault="004C12B6"/>
        <w:p w14:paraId="5CFDDF8A" w14:textId="4A93AE5A" w:rsidR="004C12B6" w:rsidRDefault="004C12B6"/>
        <w:p w14:paraId="441070BB" w14:textId="07988085" w:rsidR="004C12B6" w:rsidRDefault="004C12B6"/>
        <w:p w14:paraId="2CFD78E1" w14:textId="77777777" w:rsidR="004C12B6" w:rsidRDefault="004C12B6"/>
        <w:p w14:paraId="6C33AC01" w14:textId="77777777" w:rsidR="004C12B6" w:rsidRDefault="004C12B6"/>
        <w:p w14:paraId="0D92880B" w14:textId="77777777" w:rsidR="00CE4B19" w:rsidRDefault="00CE4B19"/>
        <w:p w14:paraId="5FFD053F" w14:textId="77777777" w:rsidR="00CE4B19" w:rsidRDefault="00CE4B19"/>
        <w:p w14:paraId="4AF014BC" w14:textId="00671A1A" w:rsidR="00CF33C2" w:rsidRDefault="005911C3" w:rsidP="00074800">
          <w:pPr>
            <w:pStyle w:val="DocumentTitle"/>
            <w:jc w:val="center"/>
            <w:rPr>
              <w:color w:val="FFFFFF" w:themeColor="background1"/>
            </w:rPr>
          </w:pPr>
          <w:r w:rsidRPr="000A416A">
            <w:rPr>
              <w:color w:val="FFFFFF" w:themeColor="background1"/>
            </w:rPr>
            <w:t>Learning Review</w:t>
          </w:r>
          <w:r w:rsidR="000A416A">
            <w:rPr>
              <w:color w:val="FFFFFF" w:themeColor="background1"/>
            </w:rPr>
            <w:t xml:space="preserve"> </w:t>
          </w:r>
          <w:r w:rsidR="00075AB0">
            <w:rPr>
              <w:color w:val="FFFFFF" w:themeColor="background1"/>
            </w:rPr>
            <w:t>Guidance</w:t>
          </w:r>
        </w:p>
        <w:p w14:paraId="391805F5" w14:textId="77777777" w:rsidR="00075AB0" w:rsidRDefault="00075AB0" w:rsidP="000A416A">
          <w:pPr>
            <w:pStyle w:val="DocumentTitle"/>
            <w:jc w:val="center"/>
            <w:rPr>
              <w:b w:val="0"/>
              <w:bCs w:val="0"/>
              <w:color w:val="FFFFFF" w:themeColor="background1"/>
              <w:sz w:val="22"/>
              <w:szCs w:val="22"/>
            </w:rPr>
          </w:pPr>
        </w:p>
        <w:p w14:paraId="4EF99122" w14:textId="77777777" w:rsidR="00075AB0" w:rsidRPr="00075AB0" w:rsidRDefault="00075AB0" w:rsidP="000A416A">
          <w:pPr>
            <w:pStyle w:val="DocumentTitle"/>
            <w:jc w:val="center"/>
            <w:rPr>
              <w:b w:val="0"/>
              <w:bCs w:val="0"/>
              <w:color w:val="FFFFFF" w:themeColor="background1"/>
              <w:sz w:val="22"/>
              <w:szCs w:val="22"/>
            </w:rPr>
          </w:pPr>
        </w:p>
        <w:p w14:paraId="00146814" w14:textId="68421A19" w:rsidR="00CE4B19" w:rsidRPr="00CF33C2" w:rsidRDefault="00CE4B19" w:rsidP="00CE4B19">
          <w:pPr>
            <w:rPr>
              <w:b/>
              <w:bCs/>
              <w:color w:val="0EAB7C"/>
              <w:sz w:val="90"/>
              <w:szCs w:val="90"/>
            </w:rPr>
          </w:pPr>
          <w:r w:rsidRPr="00CF33C2">
            <w:rPr>
              <w:b/>
              <w:bCs/>
              <w:color w:val="0EAB7C"/>
              <w:sz w:val="90"/>
              <w:szCs w:val="90"/>
            </w:rPr>
            <w:t xml:space="preserve"> </w:t>
          </w:r>
        </w:p>
        <w:p w14:paraId="698DEDCA" w14:textId="77777777" w:rsidR="00CE4B19" w:rsidRDefault="00CE4B19"/>
        <w:tbl>
          <w:tblPr>
            <w:tblpPr w:leftFromText="180" w:rightFromText="180" w:vertAnchor="text" w:horzAnchor="margin" w:tblpY="2701"/>
            <w:tblW w:w="4253" w:type="dxa"/>
            <w:tblLayout w:type="fixed"/>
            <w:tblCellMar>
              <w:left w:w="0" w:type="dxa"/>
              <w:right w:w="0" w:type="dxa"/>
            </w:tblCellMar>
            <w:tblLook w:val="04A0" w:firstRow="1" w:lastRow="0" w:firstColumn="1" w:lastColumn="0" w:noHBand="0" w:noVBand="1"/>
          </w:tblPr>
          <w:tblGrid>
            <w:gridCol w:w="1258"/>
            <w:gridCol w:w="2286"/>
            <w:gridCol w:w="709"/>
          </w:tblGrid>
          <w:tr w:rsidR="003820C3" w:rsidRPr="00283E17" w14:paraId="11151183" w14:textId="77777777" w:rsidTr="003820C3">
            <w:trPr>
              <w:trHeight w:val="300"/>
            </w:trPr>
            <w:tc>
              <w:tcPr>
                <w:tcW w:w="3544" w:type="dxa"/>
                <w:gridSpan w:val="2"/>
                <w:shd w:val="clear" w:color="auto" w:fill="3D0238"/>
                <w:hideMark/>
              </w:tcPr>
              <w:p w14:paraId="1653397A" w14:textId="77777777" w:rsidR="003820C3" w:rsidRPr="00283E17" w:rsidRDefault="003820C3" w:rsidP="003820C3">
                <w:pPr>
                  <w:textAlignment w:val="baseline"/>
                  <w:rPr>
                    <w:rFonts w:ascii="Segoe UI" w:eastAsia="Times New Roman" w:hAnsi="Segoe UI" w:cs="Segoe UI"/>
                    <w:b/>
                    <w:bCs/>
                    <w:kern w:val="0"/>
                    <w:sz w:val="18"/>
                    <w:szCs w:val="18"/>
                    <w:lang w:eastAsia="en-GB"/>
                  </w:rPr>
                </w:pPr>
                <w:r w:rsidRPr="00283E17">
                  <w:rPr>
                    <w:rFonts w:eastAsia="Times New Roman"/>
                    <w:b/>
                    <w:bCs/>
                    <w:color w:val="FFFFFF"/>
                    <w:kern w:val="0"/>
                    <w:sz w:val="20"/>
                    <w:szCs w:val="20"/>
                    <w:lang w:eastAsia="en-GB"/>
                  </w:rPr>
                  <w:t>​Version control</w:t>
                </w:r>
                <w:r w:rsidRPr="00283E17">
                  <w:rPr>
                    <w:rFonts w:eastAsia="Times New Roman"/>
                    <w:b/>
                    <w:bCs/>
                    <w:kern w:val="0"/>
                    <w:lang w:eastAsia="en-GB"/>
                  </w:rPr>
                  <w:t> </w:t>
                </w:r>
              </w:p>
            </w:tc>
            <w:tc>
              <w:tcPr>
                <w:tcW w:w="709" w:type="dxa"/>
                <w:shd w:val="clear" w:color="auto" w:fill="3D0238"/>
                <w:hideMark/>
              </w:tcPr>
              <w:p w14:paraId="11D0C4A8" w14:textId="77777777" w:rsidR="003820C3" w:rsidRPr="00283E17" w:rsidRDefault="003820C3" w:rsidP="003820C3">
                <w:pPr>
                  <w:textAlignment w:val="baseline"/>
                  <w:rPr>
                    <w:rFonts w:ascii="Segoe UI" w:eastAsia="Times New Roman" w:hAnsi="Segoe UI" w:cs="Segoe UI"/>
                    <w:b/>
                    <w:bCs/>
                    <w:kern w:val="0"/>
                    <w:sz w:val="18"/>
                    <w:szCs w:val="18"/>
                    <w:lang w:eastAsia="en-GB"/>
                  </w:rPr>
                </w:pPr>
                <w:r w:rsidRPr="00283E17">
                  <w:rPr>
                    <w:rFonts w:eastAsia="Times New Roman"/>
                    <w:b/>
                    <w:bCs/>
                    <w:color w:val="FFFFFF"/>
                    <w:kern w:val="0"/>
                    <w:lang w:eastAsia="en-GB"/>
                  </w:rPr>
                  <w:t>​</w:t>
                </w:r>
                <w:r w:rsidRPr="00283E17">
                  <w:rPr>
                    <w:rFonts w:eastAsia="Times New Roman"/>
                    <w:b/>
                    <w:bCs/>
                    <w:kern w:val="0"/>
                    <w:lang w:eastAsia="en-GB"/>
                  </w:rPr>
                  <w:t> </w:t>
                </w:r>
              </w:p>
            </w:tc>
          </w:tr>
          <w:tr w:rsidR="003820C3" w:rsidRPr="00283E17" w14:paraId="05EB9405" w14:textId="77777777" w:rsidTr="003820C3">
            <w:trPr>
              <w:trHeight w:val="300"/>
            </w:trPr>
            <w:tc>
              <w:tcPr>
                <w:tcW w:w="1258" w:type="dxa"/>
                <w:shd w:val="clear" w:color="auto" w:fill="auto"/>
                <w:hideMark/>
              </w:tcPr>
              <w:p w14:paraId="704D9612" w14:textId="77777777" w:rsidR="003820C3" w:rsidRPr="00283E17" w:rsidRDefault="003820C3" w:rsidP="003820C3">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​Date </w:t>
                </w:r>
              </w:p>
            </w:tc>
            <w:tc>
              <w:tcPr>
                <w:tcW w:w="2286" w:type="dxa"/>
                <w:shd w:val="clear" w:color="auto" w:fill="auto"/>
                <w:hideMark/>
              </w:tcPr>
              <w:p w14:paraId="6B831551" w14:textId="77777777" w:rsidR="003820C3" w:rsidRPr="00283E17" w:rsidRDefault="003820C3" w:rsidP="003820C3">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​Reviewer  </w:t>
                </w:r>
              </w:p>
            </w:tc>
            <w:tc>
              <w:tcPr>
                <w:tcW w:w="709" w:type="dxa"/>
                <w:shd w:val="clear" w:color="auto" w:fill="auto"/>
                <w:hideMark/>
              </w:tcPr>
              <w:p w14:paraId="1ED5AA1B" w14:textId="77777777" w:rsidR="003820C3" w:rsidRPr="00283E17" w:rsidRDefault="003820C3" w:rsidP="003820C3">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​Version</w:t>
                </w:r>
              </w:p>
            </w:tc>
          </w:tr>
          <w:tr w:rsidR="003820C3" w:rsidRPr="00283E17" w14:paraId="554F8CB1" w14:textId="77777777" w:rsidTr="003820C3">
            <w:trPr>
              <w:trHeight w:val="300"/>
            </w:trPr>
            <w:tc>
              <w:tcPr>
                <w:tcW w:w="1258" w:type="dxa"/>
                <w:shd w:val="clear" w:color="auto" w:fill="auto"/>
                <w:hideMark/>
              </w:tcPr>
              <w:p w14:paraId="399A3EDC" w14:textId="63693C19" w:rsidR="003820C3" w:rsidRPr="00283E17" w:rsidRDefault="003820C3" w:rsidP="003820C3">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w:t>
                </w:r>
                <w:r w:rsidR="00074800">
                  <w:rPr>
                    <w:rFonts w:eastAsia="Times New Roman"/>
                    <w:color w:val="FFFFFF"/>
                    <w:kern w:val="0"/>
                    <w:sz w:val="20"/>
                    <w:szCs w:val="20"/>
                    <w:lang w:eastAsia="en-GB"/>
                  </w:rPr>
                  <w:t>March</w:t>
                </w:r>
                <w:r w:rsidRPr="00283E17">
                  <w:rPr>
                    <w:rFonts w:eastAsia="Times New Roman"/>
                    <w:color w:val="FFFFFF"/>
                    <w:kern w:val="0"/>
                    <w:sz w:val="20"/>
                    <w:szCs w:val="20"/>
                    <w:lang w:eastAsia="en-GB"/>
                  </w:rPr>
                  <w:t xml:space="preserve"> 2</w:t>
                </w:r>
                <w:r>
                  <w:rPr>
                    <w:rFonts w:eastAsia="Times New Roman"/>
                    <w:color w:val="FFFFFF"/>
                    <w:kern w:val="0"/>
                    <w:sz w:val="20"/>
                    <w:szCs w:val="20"/>
                    <w:lang w:eastAsia="en-GB"/>
                  </w:rPr>
                  <w:t>4</w:t>
                </w:r>
                <w:r w:rsidRPr="00283E17">
                  <w:rPr>
                    <w:rFonts w:eastAsia="Times New Roman"/>
                    <w:color w:val="FFFFFF"/>
                    <w:kern w:val="0"/>
                    <w:sz w:val="20"/>
                    <w:szCs w:val="20"/>
                    <w:lang w:eastAsia="en-GB"/>
                  </w:rPr>
                  <w:t> </w:t>
                </w:r>
              </w:p>
            </w:tc>
            <w:tc>
              <w:tcPr>
                <w:tcW w:w="2286" w:type="dxa"/>
                <w:shd w:val="clear" w:color="auto" w:fill="auto"/>
                <w:hideMark/>
              </w:tcPr>
              <w:p w14:paraId="6D6A5CDB" w14:textId="77777777" w:rsidR="003820C3" w:rsidRPr="00283E17" w:rsidRDefault="003820C3" w:rsidP="003820C3">
                <w:pPr>
                  <w:textAlignment w:val="baseline"/>
                  <w:rPr>
                    <w:rFonts w:ascii="Segoe UI" w:eastAsia="Times New Roman" w:hAnsi="Segoe UI" w:cs="Segoe UI"/>
                    <w:kern w:val="0"/>
                    <w:sz w:val="18"/>
                    <w:szCs w:val="18"/>
                    <w:lang w:eastAsia="en-GB"/>
                  </w:rPr>
                </w:pPr>
                <w:r>
                  <w:rPr>
                    <w:rFonts w:eastAsia="Times New Roman"/>
                    <w:color w:val="FFFFFF"/>
                    <w:kern w:val="0"/>
                    <w:sz w:val="20"/>
                    <w:szCs w:val="20"/>
                    <w:lang w:eastAsia="en-GB"/>
                  </w:rPr>
                  <w:t>YJ Operational Group</w:t>
                </w:r>
              </w:p>
            </w:tc>
            <w:tc>
              <w:tcPr>
                <w:tcW w:w="709" w:type="dxa"/>
                <w:shd w:val="clear" w:color="auto" w:fill="auto"/>
                <w:hideMark/>
              </w:tcPr>
              <w:p w14:paraId="24791CB8" w14:textId="77777777" w:rsidR="003820C3" w:rsidRPr="00283E17" w:rsidRDefault="003820C3" w:rsidP="003820C3">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​V</w:t>
                </w:r>
                <w:r>
                  <w:rPr>
                    <w:rFonts w:eastAsia="Times New Roman"/>
                    <w:color w:val="FFFFFF"/>
                    <w:kern w:val="0"/>
                    <w:sz w:val="20"/>
                    <w:szCs w:val="20"/>
                    <w:lang w:eastAsia="en-GB"/>
                  </w:rPr>
                  <w:t>1</w:t>
                </w:r>
                <w:r w:rsidRPr="00283E17">
                  <w:rPr>
                    <w:rFonts w:eastAsia="Times New Roman"/>
                    <w:color w:val="FFFFFF"/>
                    <w:kern w:val="0"/>
                    <w:sz w:val="20"/>
                    <w:szCs w:val="20"/>
                    <w:lang w:eastAsia="en-GB"/>
                  </w:rPr>
                  <w:t> </w:t>
                </w:r>
              </w:p>
            </w:tc>
          </w:tr>
          <w:tr w:rsidR="003820C3" w:rsidRPr="00283E17" w14:paraId="7D97C387" w14:textId="77777777" w:rsidTr="003820C3">
            <w:trPr>
              <w:trHeight w:val="300"/>
            </w:trPr>
            <w:tc>
              <w:tcPr>
                <w:tcW w:w="1258" w:type="dxa"/>
                <w:shd w:val="clear" w:color="auto" w:fill="auto"/>
                <w:hideMark/>
              </w:tcPr>
              <w:p w14:paraId="67D557F0" w14:textId="77777777" w:rsidR="003820C3" w:rsidRPr="00283E17" w:rsidRDefault="003820C3" w:rsidP="003820C3">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w:t>
                </w:r>
              </w:p>
            </w:tc>
            <w:tc>
              <w:tcPr>
                <w:tcW w:w="2286" w:type="dxa"/>
                <w:shd w:val="clear" w:color="auto" w:fill="auto"/>
                <w:hideMark/>
              </w:tcPr>
              <w:p w14:paraId="7E9B72C4" w14:textId="77777777" w:rsidR="003820C3" w:rsidRPr="00283E17" w:rsidRDefault="003820C3" w:rsidP="003820C3">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w:t>
                </w:r>
              </w:p>
            </w:tc>
            <w:tc>
              <w:tcPr>
                <w:tcW w:w="709" w:type="dxa"/>
                <w:shd w:val="clear" w:color="auto" w:fill="auto"/>
                <w:hideMark/>
              </w:tcPr>
              <w:p w14:paraId="2C8ECE94" w14:textId="77777777" w:rsidR="003820C3" w:rsidRPr="00283E17" w:rsidRDefault="003820C3" w:rsidP="003820C3">
                <w:pPr>
                  <w:textAlignment w:val="baseline"/>
                  <w:rPr>
                    <w:rFonts w:ascii="Segoe UI" w:eastAsia="Times New Roman" w:hAnsi="Segoe UI" w:cs="Segoe UI"/>
                    <w:kern w:val="0"/>
                    <w:sz w:val="18"/>
                    <w:szCs w:val="18"/>
                    <w:lang w:eastAsia="en-GB"/>
                  </w:rPr>
                </w:pPr>
                <w:r w:rsidRPr="00283E17">
                  <w:rPr>
                    <w:rFonts w:eastAsia="Times New Roman"/>
                    <w:color w:val="FFFFFF"/>
                    <w:kern w:val="0"/>
                    <w:sz w:val="20"/>
                    <w:szCs w:val="20"/>
                    <w:lang w:eastAsia="en-GB"/>
                  </w:rPr>
                  <w:t> </w:t>
                </w:r>
              </w:p>
            </w:tc>
          </w:tr>
        </w:tbl>
        <w:p w14:paraId="375F8158" w14:textId="3224266D" w:rsidR="005911C3" w:rsidRDefault="00526B33" w:rsidP="005911C3">
          <w:r>
            <w:br w:type="page"/>
          </w:r>
        </w:p>
      </w:sdtContent>
    </w:sdt>
    <w:p w14:paraId="3CDEE2D9" w14:textId="5522261E" w:rsidR="009B47B9" w:rsidRPr="009B47B9" w:rsidRDefault="009B47B9" w:rsidP="009B47B9">
      <w:pPr>
        <w:pStyle w:val="NormalWeb"/>
        <w:shd w:val="clear" w:color="auto" w:fill="FFFFFF"/>
        <w:spacing w:before="75" w:beforeAutospacing="0" w:after="300" w:afterAutospacing="0"/>
        <w:rPr>
          <w:rFonts w:ascii="Arial" w:hAnsi="Arial" w:cs="Arial"/>
          <w:b/>
          <w:bCs/>
          <w:color w:val="006946" w:themeColor="accent1"/>
          <w:sz w:val="44"/>
          <w:szCs w:val="44"/>
        </w:rPr>
      </w:pPr>
      <w:r w:rsidRPr="009B47B9">
        <w:rPr>
          <w:rFonts w:ascii="Arial" w:hAnsi="Arial" w:cs="Arial"/>
          <w:b/>
          <w:bCs/>
          <w:color w:val="006946" w:themeColor="accent1"/>
          <w:sz w:val="44"/>
          <w:szCs w:val="44"/>
        </w:rPr>
        <w:lastRenderedPageBreak/>
        <w:t>Learning Review Guidance</w:t>
      </w:r>
    </w:p>
    <w:p w14:paraId="77B77488" w14:textId="41B7A26C" w:rsidR="005911C3" w:rsidRPr="00A71495" w:rsidRDefault="005911C3" w:rsidP="00BE7B84">
      <w:pPr>
        <w:pStyle w:val="NormalWeb"/>
        <w:numPr>
          <w:ilvl w:val="0"/>
          <w:numId w:val="4"/>
        </w:numPr>
        <w:shd w:val="clear" w:color="auto" w:fill="FFFFFF"/>
        <w:spacing w:before="75" w:beforeAutospacing="0" w:after="300" w:afterAutospacing="0"/>
        <w:rPr>
          <w:rFonts w:ascii="Arial" w:hAnsi="Arial" w:cs="Arial"/>
          <w:b/>
          <w:bCs/>
          <w:color w:val="84286B" w:themeColor="accent5"/>
        </w:rPr>
      </w:pPr>
      <w:r w:rsidRPr="00A71495">
        <w:rPr>
          <w:rFonts w:ascii="Arial" w:hAnsi="Arial" w:cs="Arial"/>
          <w:b/>
          <w:bCs/>
          <w:color w:val="84286B" w:themeColor="accent5"/>
        </w:rPr>
        <w:t>Introduction</w:t>
      </w:r>
    </w:p>
    <w:p w14:paraId="6BBF13C0" w14:textId="18BDD074" w:rsidR="00E74E0A" w:rsidRPr="009B47B9" w:rsidRDefault="005911C3" w:rsidP="00E77CBA">
      <w:pPr>
        <w:pStyle w:val="ListParagraph"/>
        <w:numPr>
          <w:ilvl w:val="1"/>
          <w:numId w:val="4"/>
        </w:numPr>
        <w:rPr>
          <w:rFonts w:ascii="Arial" w:eastAsiaTheme="majorEastAsia" w:hAnsi="Arial" w:cstheme="majorBidi"/>
          <w:kern w:val="24"/>
          <w:sz w:val="22"/>
          <w:szCs w:val="22"/>
          <w:lang w:val="en-US"/>
        </w:rPr>
      </w:pPr>
      <w:r w:rsidRPr="009B47B9">
        <w:rPr>
          <w:rFonts w:ascii="Arial" w:eastAsiaTheme="majorEastAsia" w:hAnsi="Arial" w:cstheme="majorBidi"/>
          <w:kern w:val="24"/>
          <w:sz w:val="22"/>
          <w:szCs w:val="22"/>
          <w:lang w:val="en-US"/>
        </w:rPr>
        <w:t xml:space="preserve">Tower Hamlets &amp; City of London Youth Justice Service (YJS) </w:t>
      </w:r>
      <w:r w:rsidR="00EE7D3B" w:rsidRPr="009B47B9">
        <w:rPr>
          <w:rFonts w:ascii="Arial" w:eastAsiaTheme="majorEastAsia" w:hAnsi="Arial" w:cstheme="majorBidi"/>
          <w:kern w:val="24"/>
          <w:sz w:val="22"/>
          <w:szCs w:val="22"/>
          <w:lang w:val="en-US"/>
        </w:rPr>
        <w:t xml:space="preserve">is </w:t>
      </w:r>
      <w:r w:rsidR="00B3771D" w:rsidRPr="009B47B9">
        <w:rPr>
          <w:rFonts w:ascii="Arial" w:eastAsiaTheme="majorEastAsia" w:hAnsi="Arial" w:cstheme="majorBidi"/>
          <w:kern w:val="24"/>
          <w:sz w:val="22"/>
          <w:szCs w:val="22"/>
          <w:lang w:val="en-US"/>
        </w:rPr>
        <w:t xml:space="preserve">unwavering in </w:t>
      </w:r>
      <w:r w:rsidR="00B64974" w:rsidRPr="009B47B9">
        <w:rPr>
          <w:rFonts w:ascii="Arial" w:eastAsiaTheme="majorEastAsia" w:hAnsi="Arial" w:cstheme="majorBidi"/>
          <w:kern w:val="24"/>
          <w:sz w:val="22"/>
          <w:szCs w:val="22"/>
          <w:lang w:val="en-US"/>
        </w:rPr>
        <w:t>our</w:t>
      </w:r>
      <w:r w:rsidR="00B3771D" w:rsidRPr="009B47B9">
        <w:rPr>
          <w:rFonts w:ascii="Arial" w:eastAsiaTheme="majorEastAsia" w:hAnsi="Arial" w:cstheme="majorBidi"/>
          <w:kern w:val="24"/>
          <w:sz w:val="22"/>
          <w:szCs w:val="22"/>
          <w:lang w:val="en-US"/>
        </w:rPr>
        <w:t xml:space="preserve"> </w:t>
      </w:r>
      <w:r w:rsidR="00B212D1" w:rsidRPr="009B47B9">
        <w:rPr>
          <w:rFonts w:ascii="Arial" w:eastAsiaTheme="majorEastAsia" w:hAnsi="Arial" w:cstheme="majorBidi"/>
          <w:kern w:val="24"/>
          <w:sz w:val="22"/>
          <w:szCs w:val="22"/>
          <w:lang w:val="en-US"/>
        </w:rPr>
        <w:t>commitment</w:t>
      </w:r>
      <w:r w:rsidR="00EE7D3B" w:rsidRPr="009B47B9">
        <w:rPr>
          <w:rFonts w:ascii="Arial" w:eastAsiaTheme="majorEastAsia" w:hAnsi="Arial" w:cstheme="majorBidi"/>
          <w:kern w:val="24"/>
          <w:sz w:val="22"/>
          <w:szCs w:val="22"/>
          <w:lang w:val="en-US"/>
        </w:rPr>
        <w:t xml:space="preserve"> to being </w:t>
      </w:r>
      <w:bookmarkStart w:id="0" w:name="_Hlk155643041"/>
      <w:r w:rsidR="00EE7D3B" w:rsidRPr="009B47B9">
        <w:rPr>
          <w:rFonts w:ascii="Arial" w:eastAsiaTheme="majorEastAsia" w:hAnsi="Arial" w:cstheme="majorBidi"/>
          <w:kern w:val="24"/>
          <w:sz w:val="22"/>
          <w:szCs w:val="22"/>
          <w:lang w:val="en-US"/>
        </w:rPr>
        <w:t xml:space="preserve">a learning organisation </w:t>
      </w:r>
      <w:r w:rsidR="00B212D1" w:rsidRPr="009B47B9">
        <w:rPr>
          <w:rFonts w:ascii="Arial" w:eastAsiaTheme="majorEastAsia" w:hAnsi="Arial" w:cstheme="majorBidi"/>
          <w:kern w:val="24"/>
          <w:sz w:val="22"/>
          <w:szCs w:val="22"/>
          <w:lang w:val="en-US"/>
        </w:rPr>
        <w:t>that actively fosters</w:t>
      </w:r>
      <w:r w:rsidR="00BE7B84" w:rsidRPr="009B47B9">
        <w:rPr>
          <w:rFonts w:ascii="Arial" w:eastAsiaTheme="majorEastAsia" w:hAnsi="Arial" w:cstheme="majorBidi"/>
          <w:kern w:val="24"/>
          <w:sz w:val="22"/>
          <w:szCs w:val="22"/>
          <w:lang w:val="en-US"/>
        </w:rPr>
        <w:t xml:space="preserve"> a culture of </w:t>
      </w:r>
      <w:r w:rsidR="00301C5F" w:rsidRPr="009B47B9">
        <w:rPr>
          <w:rFonts w:ascii="Arial" w:eastAsiaTheme="majorEastAsia" w:hAnsi="Arial" w:cstheme="majorBidi"/>
          <w:kern w:val="24"/>
          <w:sz w:val="22"/>
          <w:szCs w:val="22"/>
          <w:lang w:val="en-US"/>
        </w:rPr>
        <w:t>continuous learning</w:t>
      </w:r>
      <w:r w:rsidR="00F219E3" w:rsidRPr="009B47B9">
        <w:rPr>
          <w:rFonts w:ascii="Arial" w:eastAsiaTheme="majorEastAsia" w:hAnsi="Arial" w:cstheme="majorBidi"/>
          <w:kern w:val="24"/>
          <w:sz w:val="22"/>
          <w:szCs w:val="22"/>
          <w:lang w:val="en-US"/>
        </w:rPr>
        <w:t xml:space="preserve"> and development</w:t>
      </w:r>
      <w:r w:rsidR="00BC2308" w:rsidRPr="009B47B9">
        <w:rPr>
          <w:rFonts w:ascii="Arial" w:eastAsiaTheme="majorEastAsia" w:hAnsi="Arial" w:cstheme="majorBidi"/>
          <w:kern w:val="24"/>
          <w:sz w:val="22"/>
          <w:szCs w:val="22"/>
          <w:lang w:val="en-US"/>
        </w:rPr>
        <w:t xml:space="preserve">. </w:t>
      </w:r>
      <w:bookmarkEnd w:id="0"/>
      <w:r w:rsidR="00FE0334" w:rsidRPr="009B47B9">
        <w:rPr>
          <w:rFonts w:ascii="Arial" w:eastAsiaTheme="majorEastAsia" w:hAnsi="Arial" w:cstheme="majorBidi"/>
          <w:kern w:val="24"/>
          <w:sz w:val="22"/>
          <w:szCs w:val="22"/>
          <w:lang w:val="en-US"/>
        </w:rPr>
        <w:t xml:space="preserve">This includes reflecting upon and harnessing learning from </w:t>
      </w:r>
      <w:r w:rsidR="00170695" w:rsidRPr="009B47B9">
        <w:rPr>
          <w:rFonts w:ascii="Arial" w:eastAsiaTheme="majorEastAsia" w:hAnsi="Arial" w:cstheme="majorBidi"/>
          <w:kern w:val="24"/>
          <w:sz w:val="22"/>
          <w:szCs w:val="22"/>
          <w:lang w:val="en-US"/>
        </w:rPr>
        <w:t xml:space="preserve">serious incidents </w:t>
      </w:r>
      <w:r w:rsidR="00AD7914" w:rsidRPr="009B47B9">
        <w:rPr>
          <w:rFonts w:ascii="Arial" w:eastAsiaTheme="majorEastAsia" w:hAnsi="Arial" w:cstheme="majorBidi"/>
          <w:kern w:val="24"/>
          <w:sz w:val="22"/>
          <w:szCs w:val="22"/>
          <w:lang w:val="en-US"/>
        </w:rPr>
        <w:t xml:space="preserve">of a community safeguarding and public protection nature </w:t>
      </w:r>
      <w:r w:rsidR="001729CB" w:rsidRPr="009B47B9">
        <w:rPr>
          <w:rFonts w:ascii="Arial" w:eastAsiaTheme="majorEastAsia" w:hAnsi="Arial" w:cstheme="majorBidi"/>
          <w:kern w:val="24"/>
          <w:sz w:val="22"/>
          <w:szCs w:val="22"/>
          <w:lang w:val="en-US"/>
        </w:rPr>
        <w:t>involving</w:t>
      </w:r>
      <w:r w:rsidR="00170695" w:rsidRPr="009B47B9">
        <w:rPr>
          <w:rFonts w:ascii="Arial" w:eastAsiaTheme="majorEastAsia" w:hAnsi="Arial" w:cstheme="majorBidi"/>
          <w:kern w:val="24"/>
          <w:sz w:val="22"/>
          <w:szCs w:val="22"/>
          <w:lang w:val="en-US"/>
        </w:rPr>
        <w:t xml:space="preserve"> children </w:t>
      </w:r>
      <w:r w:rsidR="007B459B" w:rsidRPr="009B47B9">
        <w:rPr>
          <w:rFonts w:ascii="Arial" w:eastAsiaTheme="majorEastAsia" w:hAnsi="Arial" w:cstheme="majorBidi"/>
          <w:kern w:val="24"/>
          <w:sz w:val="22"/>
          <w:szCs w:val="22"/>
          <w:lang w:val="en-US"/>
        </w:rPr>
        <w:t>in the criminal justice system</w:t>
      </w:r>
      <w:r w:rsidR="00233A6F" w:rsidRPr="009B47B9">
        <w:rPr>
          <w:rFonts w:ascii="Arial" w:eastAsiaTheme="majorEastAsia" w:hAnsi="Arial" w:cstheme="majorBidi"/>
          <w:kern w:val="24"/>
          <w:sz w:val="22"/>
          <w:szCs w:val="22"/>
          <w:lang w:val="en-US"/>
        </w:rPr>
        <w:t>.</w:t>
      </w:r>
      <w:r w:rsidR="00A34F43" w:rsidRPr="009B47B9">
        <w:rPr>
          <w:rFonts w:ascii="Arial" w:eastAsiaTheme="majorEastAsia" w:hAnsi="Arial" w:cstheme="majorBidi"/>
          <w:kern w:val="24"/>
          <w:sz w:val="22"/>
          <w:szCs w:val="22"/>
          <w:lang w:val="en-US"/>
        </w:rPr>
        <w:t xml:space="preserve"> </w:t>
      </w:r>
      <w:r w:rsidR="00233A6F" w:rsidRPr="009B47B9">
        <w:rPr>
          <w:rFonts w:ascii="Arial" w:eastAsiaTheme="majorEastAsia" w:hAnsi="Arial" w:cstheme="majorBidi"/>
          <w:kern w:val="24"/>
          <w:sz w:val="22"/>
          <w:szCs w:val="22"/>
          <w:lang w:val="en-US"/>
        </w:rPr>
        <w:t>B</w:t>
      </w:r>
      <w:r w:rsidR="00A34F43" w:rsidRPr="009B47B9">
        <w:rPr>
          <w:rFonts w:ascii="Arial" w:eastAsiaTheme="majorEastAsia" w:hAnsi="Arial" w:cstheme="majorBidi"/>
          <w:kern w:val="24"/>
          <w:sz w:val="22"/>
          <w:szCs w:val="22"/>
          <w:lang w:val="en-US"/>
        </w:rPr>
        <w:t>y doing so</w:t>
      </w:r>
      <w:r w:rsidR="006F0BDC" w:rsidRPr="009B47B9">
        <w:rPr>
          <w:rFonts w:ascii="Arial" w:eastAsiaTheme="majorEastAsia" w:hAnsi="Arial" w:cstheme="majorBidi"/>
          <w:kern w:val="24"/>
          <w:sz w:val="22"/>
          <w:szCs w:val="22"/>
          <w:lang w:val="en-US"/>
        </w:rPr>
        <w:t>,</w:t>
      </w:r>
      <w:r w:rsidR="00A34F43" w:rsidRPr="009B47B9">
        <w:rPr>
          <w:rFonts w:ascii="Arial" w:eastAsiaTheme="majorEastAsia" w:hAnsi="Arial" w:cstheme="majorBidi"/>
          <w:kern w:val="24"/>
          <w:sz w:val="22"/>
          <w:szCs w:val="22"/>
          <w:lang w:val="en-US"/>
        </w:rPr>
        <w:t xml:space="preserve"> we </w:t>
      </w:r>
      <w:r w:rsidR="00233A6F" w:rsidRPr="009B47B9">
        <w:rPr>
          <w:rFonts w:ascii="Arial" w:eastAsiaTheme="majorEastAsia" w:hAnsi="Arial" w:cstheme="majorBidi"/>
          <w:kern w:val="24"/>
          <w:sz w:val="22"/>
          <w:szCs w:val="22"/>
          <w:lang w:val="en-US"/>
        </w:rPr>
        <w:t>aim to</w:t>
      </w:r>
      <w:r w:rsidR="00A34F43" w:rsidRPr="009B47B9">
        <w:rPr>
          <w:rFonts w:ascii="Arial" w:eastAsiaTheme="majorEastAsia" w:hAnsi="Arial" w:cstheme="majorBidi"/>
          <w:kern w:val="24"/>
          <w:sz w:val="22"/>
          <w:szCs w:val="22"/>
          <w:lang w:val="en-US"/>
        </w:rPr>
        <w:t xml:space="preserve"> reduce the likeli</w:t>
      </w:r>
      <w:r w:rsidR="00F235DE" w:rsidRPr="009B47B9">
        <w:rPr>
          <w:rFonts w:ascii="Arial" w:eastAsiaTheme="majorEastAsia" w:hAnsi="Arial" w:cstheme="majorBidi"/>
          <w:kern w:val="24"/>
          <w:sz w:val="22"/>
          <w:szCs w:val="22"/>
          <w:lang w:val="en-US"/>
        </w:rPr>
        <w:t xml:space="preserve">hood of serious incidents of a similar nature </w:t>
      </w:r>
      <w:r w:rsidR="00AA6CB4" w:rsidRPr="009B47B9">
        <w:rPr>
          <w:rFonts w:ascii="Arial" w:eastAsiaTheme="majorEastAsia" w:hAnsi="Arial" w:cstheme="majorBidi"/>
          <w:kern w:val="24"/>
          <w:sz w:val="22"/>
          <w:szCs w:val="22"/>
          <w:lang w:val="en-US"/>
        </w:rPr>
        <w:t>re</w:t>
      </w:r>
      <w:r w:rsidR="00F235DE" w:rsidRPr="009B47B9">
        <w:rPr>
          <w:rFonts w:ascii="Arial" w:eastAsiaTheme="majorEastAsia" w:hAnsi="Arial" w:cstheme="majorBidi"/>
          <w:kern w:val="24"/>
          <w:sz w:val="22"/>
          <w:szCs w:val="22"/>
          <w:lang w:val="en-US"/>
        </w:rPr>
        <w:t>occurring</w:t>
      </w:r>
      <w:r w:rsidR="00233A6F" w:rsidRPr="009B47B9">
        <w:rPr>
          <w:rFonts w:ascii="Arial" w:eastAsiaTheme="majorEastAsia" w:hAnsi="Arial" w:cstheme="majorBidi"/>
          <w:kern w:val="24"/>
          <w:sz w:val="22"/>
          <w:szCs w:val="22"/>
          <w:lang w:val="en-US"/>
        </w:rPr>
        <w:t xml:space="preserve"> and </w:t>
      </w:r>
      <w:r w:rsidR="004B0EC5" w:rsidRPr="009B47B9">
        <w:rPr>
          <w:rFonts w:ascii="Arial" w:eastAsiaTheme="majorEastAsia" w:hAnsi="Arial" w:cstheme="majorBidi"/>
          <w:kern w:val="24"/>
          <w:sz w:val="22"/>
          <w:szCs w:val="22"/>
          <w:lang w:val="en-US"/>
        </w:rPr>
        <w:t>most importantly</w:t>
      </w:r>
      <w:r w:rsidR="00233A6F" w:rsidRPr="009B47B9">
        <w:rPr>
          <w:rFonts w:ascii="Arial" w:eastAsiaTheme="majorEastAsia" w:hAnsi="Arial" w:cstheme="majorBidi"/>
          <w:kern w:val="24"/>
          <w:sz w:val="22"/>
          <w:szCs w:val="22"/>
          <w:lang w:val="en-US"/>
        </w:rPr>
        <w:t xml:space="preserve"> safeguard children and </w:t>
      </w:r>
      <w:r w:rsidR="00AA6CB4" w:rsidRPr="009B47B9">
        <w:rPr>
          <w:rFonts w:ascii="Arial" w:eastAsiaTheme="majorEastAsia" w:hAnsi="Arial" w:cstheme="majorBidi"/>
          <w:kern w:val="24"/>
          <w:sz w:val="22"/>
          <w:szCs w:val="22"/>
          <w:lang w:val="en-US"/>
        </w:rPr>
        <w:t>members of the public</w:t>
      </w:r>
      <w:r w:rsidR="001534B0" w:rsidRPr="009B47B9">
        <w:rPr>
          <w:rFonts w:ascii="Arial" w:eastAsiaTheme="majorEastAsia" w:hAnsi="Arial" w:cstheme="majorBidi"/>
          <w:kern w:val="24"/>
          <w:sz w:val="22"/>
          <w:szCs w:val="22"/>
          <w:lang w:val="en-US"/>
        </w:rPr>
        <w:t xml:space="preserve"> from significant harm.</w:t>
      </w:r>
      <w:r w:rsidR="00AA6CB4" w:rsidRPr="009B47B9">
        <w:rPr>
          <w:rFonts w:ascii="Arial" w:eastAsiaTheme="majorEastAsia" w:hAnsi="Arial" w:cstheme="majorBidi"/>
          <w:kern w:val="24"/>
          <w:sz w:val="22"/>
          <w:szCs w:val="22"/>
          <w:lang w:val="en-US"/>
        </w:rPr>
        <w:t xml:space="preserve"> </w:t>
      </w:r>
    </w:p>
    <w:p w14:paraId="5C10E606" w14:textId="77777777" w:rsidR="00395564" w:rsidRDefault="00395564" w:rsidP="005911C3">
      <w:pPr>
        <w:rPr>
          <w:rFonts w:ascii="Arial" w:eastAsiaTheme="majorEastAsia" w:hAnsi="Arial" w:cstheme="majorBidi"/>
          <w:kern w:val="24"/>
          <w:sz w:val="22"/>
          <w:szCs w:val="22"/>
          <w:lang w:val="en-US"/>
        </w:rPr>
      </w:pPr>
    </w:p>
    <w:p w14:paraId="5753FF57" w14:textId="003F6163" w:rsidR="00395564" w:rsidRPr="004B0EC5" w:rsidRDefault="00D933CF" w:rsidP="00D933CF">
      <w:pPr>
        <w:pStyle w:val="ListParagraph"/>
        <w:numPr>
          <w:ilvl w:val="0"/>
          <w:numId w:val="4"/>
        </w:numPr>
        <w:rPr>
          <w:rFonts w:ascii="Arial" w:eastAsiaTheme="majorEastAsia" w:hAnsi="Arial" w:cstheme="majorBidi"/>
          <w:b/>
          <w:bCs/>
          <w:color w:val="84286B" w:themeColor="accent5"/>
          <w:kern w:val="24"/>
          <w:sz w:val="22"/>
          <w:szCs w:val="22"/>
          <w:lang w:val="en-US"/>
        </w:rPr>
      </w:pPr>
      <w:r w:rsidRPr="004B0EC5">
        <w:rPr>
          <w:rFonts w:ascii="Arial" w:eastAsiaTheme="majorEastAsia" w:hAnsi="Arial" w:cstheme="majorBidi"/>
          <w:b/>
          <w:bCs/>
          <w:color w:val="84286B" w:themeColor="accent5"/>
          <w:kern w:val="24"/>
          <w:sz w:val="22"/>
          <w:szCs w:val="22"/>
          <w:lang w:val="en-US"/>
        </w:rPr>
        <w:t>Who is this guidance for?</w:t>
      </w:r>
    </w:p>
    <w:p w14:paraId="21B26679" w14:textId="77777777" w:rsidR="00395564" w:rsidRDefault="00395564" w:rsidP="008F4987">
      <w:pPr>
        <w:jc w:val="both"/>
        <w:rPr>
          <w:rFonts w:ascii="Arial" w:eastAsiaTheme="majorEastAsia" w:hAnsi="Arial" w:cstheme="majorBidi"/>
          <w:kern w:val="24"/>
          <w:sz w:val="22"/>
          <w:szCs w:val="22"/>
          <w:lang w:val="en-US"/>
        </w:rPr>
      </w:pPr>
    </w:p>
    <w:p w14:paraId="6E0F273E" w14:textId="27DB319F" w:rsidR="00C934EF" w:rsidRPr="009B47B9" w:rsidRDefault="00ED2695" w:rsidP="00E77CBA">
      <w:pPr>
        <w:pStyle w:val="ListParagraph"/>
        <w:numPr>
          <w:ilvl w:val="1"/>
          <w:numId w:val="4"/>
        </w:numPr>
        <w:rPr>
          <w:rFonts w:ascii="Arial" w:eastAsiaTheme="majorEastAsia" w:hAnsi="Arial" w:cstheme="majorBidi"/>
          <w:kern w:val="24"/>
          <w:sz w:val="22"/>
          <w:szCs w:val="22"/>
          <w:lang w:val="en-US"/>
        </w:rPr>
      </w:pPr>
      <w:r w:rsidRPr="009B47B9">
        <w:rPr>
          <w:rFonts w:ascii="Arial" w:eastAsiaTheme="majorEastAsia" w:hAnsi="Arial" w:cstheme="majorBidi"/>
          <w:kern w:val="24"/>
          <w:sz w:val="22"/>
          <w:szCs w:val="22"/>
          <w:lang w:val="en-US"/>
        </w:rPr>
        <w:t>It</w:t>
      </w:r>
      <w:r w:rsidR="00897FFE" w:rsidRPr="009B47B9">
        <w:rPr>
          <w:rFonts w:ascii="Arial" w:eastAsiaTheme="majorEastAsia" w:hAnsi="Arial" w:cstheme="majorBidi"/>
          <w:kern w:val="24"/>
          <w:sz w:val="22"/>
          <w:szCs w:val="22"/>
          <w:lang w:val="en-US"/>
        </w:rPr>
        <w:t>’</w:t>
      </w:r>
      <w:r w:rsidRPr="009B47B9">
        <w:rPr>
          <w:rFonts w:ascii="Arial" w:eastAsiaTheme="majorEastAsia" w:hAnsi="Arial" w:cstheme="majorBidi"/>
          <w:kern w:val="24"/>
          <w:sz w:val="22"/>
          <w:szCs w:val="22"/>
          <w:lang w:val="en-US"/>
        </w:rPr>
        <w:t xml:space="preserve">s </w:t>
      </w:r>
      <w:r w:rsidR="003B6A1A" w:rsidRPr="009B47B9">
        <w:rPr>
          <w:rFonts w:ascii="Arial" w:eastAsiaTheme="majorEastAsia" w:hAnsi="Arial" w:cstheme="majorBidi"/>
          <w:kern w:val="24"/>
          <w:sz w:val="22"/>
          <w:szCs w:val="22"/>
          <w:lang w:val="en-US"/>
        </w:rPr>
        <w:t>for everyone</w:t>
      </w:r>
      <w:r w:rsidR="00F3540C" w:rsidRPr="009B47B9">
        <w:rPr>
          <w:rFonts w:ascii="Arial" w:eastAsiaTheme="majorEastAsia" w:hAnsi="Arial" w:cstheme="majorBidi"/>
          <w:kern w:val="24"/>
          <w:sz w:val="22"/>
          <w:szCs w:val="22"/>
          <w:lang w:val="en-US"/>
        </w:rPr>
        <w:t>.</w:t>
      </w:r>
      <w:r w:rsidR="003B6A1A" w:rsidRPr="009B47B9">
        <w:rPr>
          <w:rFonts w:ascii="Arial" w:eastAsiaTheme="majorEastAsia" w:hAnsi="Arial" w:cstheme="majorBidi"/>
          <w:kern w:val="24"/>
          <w:sz w:val="22"/>
          <w:szCs w:val="22"/>
          <w:lang w:val="en-US"/>
        </w:rPr>
        <w:t xml:space="preserve"> </w:t>
      </w:r>
      <w:r w:rsidR="00F3540C" w:rsidRPr="009B47B9">
        <w:rPr>
          <w:rFonts w:ascii="Arial" w:eastAsiaTheme="majorEastAsia" w:hAnsi="Arial" w:cstheme="majorBidi"/>
          <w:kern w:val="24"/>
          <w:sz w:val="22"/>
          <w:szCs w:val="22"/>
          <w:lang w:val="en-US"/>
        </w:rPr>
        <w:t>This includes the</w:t>
      </w:r>
      <w:r w:rsidR="003B6A1A" w:rsidRPr="009B47B9">
        <w:rPr>
          <w:rFonts w:ascii="Arial" w:eastAsiaTheme="majorEastAsia" w:hAnsi="Arial" w:cstheme="majorBidi"/>
          <w:kern w:val="24"/>
          <w:sz w:val="22"/>
          <w:szCs w:val="22"/>
          <w:lang w:val="en-US"/>
        </w:rPr>
        <w:t xml:space="preserve"> YJS and</w:t>
      </w:r>
      <w:r w:rsidR="00BD02F4" w:rsidRPr="009B47B9">
        <w:rPr>
          <w:rFonts w:ascii="Arial" w:eastAsiaTheme="majorEastAsia" w:hAnsi="Arial" w:cstheme="majorBidi"/>
          <w:kern w:val="24"/>
          <w:sz w:val="22"/>
          <w:szCs w:val="22"/>
          <w:lang w:val="en-US"/>
        </w:rPr>
        <w:t xml:space="preserve"> multi-agency partners who</w:t>
      </w:r>
      <w:r w:rsidR="00C637EC" w:rsidRPr="009B47B9">
        <w:rPr>
          <w:rFonts w:ascii="Arial" w:eastAsiaTheme="majorEastAsia" w:hAnsi="Arial" w:cstheme="majorBidi"/>
          <w:kern w:val="24"/>
          <w:sz w:val="22"/>
          <w:szCs w:val="22"/>
          <w:lang w:val="en-US"/>
        </w:rPr>
        <w:t xml:space="preserve"> </w:t>
      </w:r>
      <w:r w:rsidR="00BD02F4" w:rsidRPr="009B47B9">
        <w:rPr>
          <w:rFonts w:ascii="Arial" w:eastAsiaTheme="majorEastAsia" w:hAnsi="Arial" w:cstheme="majorBidi"/>
          <w:kern w:val="24"/>
          <w:sz w:val="22"/>
          <w:szCs w:val="22"/>
          <w:lang w:val="en-US"/>
        </w:rPr>
        <w:t>may be</w:t>
      </w:r>
      <w:r w:rsidR="00F3540C" w:rsidRPr="009B47B9">
        <w:rPr>
          <w:rFonts w:ascii="Arial" w:eastAsiaTheme="majorEastAsia" w:hAnsi="Arial" w:cstheme="majorBidi"/>
          <w:kern w:val="24"/>
          <w:sz w:val="22"/>
          <w:szCs w:val="22"/>
          <w:lang w:val="en-US"/>
        </w:rPr>
        <w:t xml:space="preserve"> </w:t>
      </w:r>
      <w:r w:rsidR="00BD02F4" w:rsidRPr="009B47B9">
        <w:rPr>
          <w:rFonts w:ascii="Arial" w:eastAsiaTheme="majorEastAsia" w:hAnsi="Arial" w:cstheme="majorBidi"/>
          <w:kern w:val="24"/>
          <w:sz w:val="22"/>
          <w:szCs w:val="22"/>
          <w:lang w:val="en-US"/>
        </w:rPr>
        <w:t>involved in</w:t>
      </w:r>
      <w:r w:rsidR="00586B41" w:rsidRPr="009B47B9">
        <w:rPr>
          <w:rFonts w:ascii="Arial" w:eastAsiaTheme="majorEastAsia" w:hAnsi="Arial" w:cstheme="majorBidi"/>
          <w:kern w:val="24"/>
          <w:sz w:val="22"/>
          <w:szCs w:val="22"/>
          <w:lang w:val="en-US"/>
        </w:rPr>
        <w:t xml:space="preserve"> participating in learning review process</w:t>
      </w:r>
      <w:r w:rsidR="0052027C" w:rsidRPr="009B47B9">
        <w:rPr>
          <w:rFonts w:ascii="Arial" w:eastAsiaTheme="majorEastAsia" w:hAnsi="Arial" w:cstheme="majorBidi"/>
          <w:kern w:val="24"/>
          <w:sz w:val="22"/>
          <w:szCs w:val="22"/>
          <w:lang w:val="en-US"/>
        </w:rPr>
        <w:t>es</w:t>
      </w:r>
      <w:r w:rsidR="009F7DC0" w:rsidRPr="009B47B9">
        <w:rPr>
          <w:rFonts w:ascii="Arial" w:eastAsiaTheme="majorEastAsia" w:hAnsi="Arial" w:cstheme="majorBidi"/>
          <w:kern w:val="24"/>
          <w:sz w:val="22"/>
          <w:szCs w:val="22"/>
          <w:lang w:val="en-US"/>
        </w:rPr>
        <w:t>.</w:t>
      </w:r>
      <w:r w:rsidR="00B16698" w:rsidRPr="009B47B9">
        <w:rPr>
          <w:rFonts w:ascii="Arial" w:eastAsiaTheme="majorEastAsia" w:hAnsi="Arial" w:cstheme="majorBidi"/>
          <w:kern w:val="24"/>
          <w:sz w:val="22"/>
          <w:szCs w:val="22"/>
          <w:lang w:val="en-US"/>
        </w:rPr>
        <w:t xml:space="preserve"> </w:t>
      </w:r>
      <w:r w:rsidR="003F0850" w:rsidRPr="009B47B9">
        <w:rPr>
          <w:sz w:val="22"/>
          <w:szCs w:val="22"/>
        </w:rPr>
        <w:t>It</w:t>
      </w:r>
      <w:r w:rsidR="00655F19" w:rsidRPr="009B47B9">
        <w:rPr>
          <w:sz w:val="22"/>
          <w:szCs w:val="22"/>
        </w:rPr>
        <w:t>’</w:t>
      </w:r>
      <w:r w:rsidR="003F0850" w:rsidRPr="009B47B9">
        <w:rPr>
          <w:sz w:val="22"/>
          <w:szCs w:val="22"/>
        </w:rPr>
        <w:t xml:space="preserve">s </w:t>
      </w:r>
      <w:r w:rsidR="00B26431" w:rsidRPr="009B47B9">
        <w:rPr>
          <w:sz w:val="22"/>
          <w:szCs w:val="22"/>
        </w:rPr>
        <w:t>essential</w:t>
      </w:r>
      <w:r w:rsidR="003F0850" w:rsidRPr="009B47B9">
        <w:rPr>
          <w:sz w:val="22"/>
          <w:szCs w:val="22"/>
        </w:rPr>
        <w:t xml:space="preserve"> that a</w:t>
      </w:r>
      <w:r w:rsidR="000B6567" w:rsidRPr="009B47B9">
        <w:rPr>
          <w:sz w:val="22"/>
          <w:szCs w:val="22"/>
        </w:rPr>
        <w:t>ll</w:t>
      </w:r>
      <w:r w:rsidR="003F0850" w:rsidRPr="009B47B9">
        <w:rPr>
          <w:sz w:val="22"/>
          <w:szCs w:val="22"/>
        </w:rPr>
        <w:t xml:space="preserve"> </w:t>
      </w:r>
      <w:r w:rsidR="00351302" w:rsidRPr="009B47B9">
        <w:rPr>
          <w:sz w:val="22"/>
          <w:szCs w:val="22"/>
        </w:rPr>
        <w:t>learning review</w:t>
      </w:r>
      <w:r w:rsidR="000B6567" w:rsidRPr="009B47B9">
        <w:rPr>
          <w:sz w:val="22"/>
          <w:szCs w:val="22"/>
        </w:rPr>
        <w:t>s</w:t>
      </w:r>
      <w:r w:rsidR="003F0850" w:rsidRPr="009B47B9">
        <w:rPr>
          <w:sz w:val="22"/>
          <w:szCs w:val="22"/>
        </w:rPr>
        <w:t xml:space="preserve"> take account </w:t>
      </w:r>
      <w:r w:rsidR="000B6567" w:rsidRPr="009B47B9">
        <w:rPr>
          <w:sz w:val="22"/>
          <w:szCs w:val="22"/>
        </w:rPr>
        <w:t xml:space="preserve">of </w:t>
      </w:r>
      <w:r w:rsidR="003F0850" w:rsidRPr="009B47B9">
        <w:rPr>
          <w:sz w:val="22"/>
          <w:szCs w:val="22"/>
        </w:rPr>
        <w:t xml:space="preserve">the interplay with any </w:t>
      </w:r>
      <w:r w:rsidR="000B6567" w:rsidRPr="009B47B9">
        <w:rPr>
          <w:sz w:val="22"/>
          <w:szCs w:val="22"/>
        </w:rPr>
        <w:t>multi-agency partners</w:t>
      </w:r>
      <w:r w:rsidR="003F0850" w:rsidRPr="009B47B9">
        <w:rPr>
          <w:sz w:val="22"/>
          <w:szCs w:val="22"/>
        </w:rPr>
        <w:t xml:space="preserve"> and does not </w:t>
      </w:r>
      <w:r w:rsidR="00C934EF" w:rsidRPr="009B47B9">
        <w:rPr>
          <w:sz w:val="22"/>
          <w:szCs w:val="22"/>
        </w:rPr>
        <w:t>solely</w:t>
      </w:r>
      <w:r w:rsidR="003F0850" w:rsidRPr="009B47B9">
        <w:rPr>
          <w:sz w:val="22"/>
          <w:szCs w:val="22"/>
        </w:rPr>
        <w:t xml:space="preserve"> focus on the role</w:t>
      </w:r>
      <w:r w:rsidR="000B6567" w:rsidRPr="009B47B9">
        <w:rPr>
          <w:sz w:val="22"/>
          <w:szCs w:val="22"/>
        </w:rPr>
        <w:t xml:space="preserve"> and work</w:t>
      </w:r>
      <w:r w:rsidR="003F0850" w:rsidRPr="009B47B9">
        <w:rPr>
          <w:sz w:val="22"/>
          <w:szCs w:val="22"/>
        </w:rPr>
        <w:t xml:space="preserve"> of the </w:t>
      </w:r>
      <w:r w:rsidR="00C934EF" w:rsidRPr="009B47B9">
        <w:rPr>
          <w:sz w:val="22"/>
          <w:szCs w:val="22"/>
        </w:rPr>
        <w:t>YJS</w:t>
      </w:r>
      <w:r w:rsidR="003F0850" w:rsidRPr="009B47B9">
        <w:rPr>
          <w:sz w:val="22"/>
          <w:szCs w:val="22"/>
        </w:rPr>
        <w:t xml:space="preserve">. </w:t>
      </w:r>
    </w:p>
    <w:p w14:paraId="0398B11B" w14:textId="77777777" w:rsidR="003F0850" w:rsidRPr="003F0850" w:rsidRDefault="003F0850" w:rsidP="005911C3">
      <w:pPr>
        <w:rPr>
          <w:rFonts w:ascii="Arial" w:eastAsiaTheme="majorEastAsia" w:hAnsi="Arial" w:cstheme="majorBidi"/>
          <w:kern w:val="24"/>
          <w:sz w:val="22"/>
          <w:szCs w:val="22"/>
          <w:lang w:val="en-US"/>
        </w:rPr>
      </w:pPr>
    </w:p>
    <w:p w14:paraId="224B0ACC" w14:textId="2ADD888C" w:rsidR="0003312C" w:rsidRPr="00503051" w:rsidRDefault="0003312C" w:rsidP="005911C3">
      <w:pPr>
        <w:pStyle w:val="ListParagraph"/>
        <w:numPr>
          <w:ilvl w:val="0"/>
          <w:numId w:val="4"/>
        </w:numPr>
        <w:rPr>
          <w:rFonts w:ascii="Arial" w:eastAsiaTheme="majorEastAsia" w:hAnsi="Arial" w:cstheme="majorBidi"/>
          <w:b/>
          <w:bCs/>
          <w:color w:val="84286B" w:themeColor="accent5"/>
          <w:kern w:val="24"/>
          <w:sz w:val="22"/>
          <w:szCs w:val="22"/>
          <w:lang w:val="en-US"/>
        </w:rPr>
      </w:pPr>
      <w:r w:rsidRPr="00503051">
        <w:rPr>
          <w:rFonts w:ascii="Arial" w:eastAsiaTheme="majorEastAsia" w:hAnsi="Arial" w:cstheme="majorBidi"/>
          <w:b/>
          <w:bCs/>
          <w:color w:val="84286B" w:themeColor="accent5"/>
          <w:kern w:val="24"/>
          <w:sz w:val="22"/>
          <w:szCs w:val="22"/>
          <w:lang w:val="en-US"/>
        </w:rPr>
        <w:t>What is the purpose of this guidance?</w:t>
      </w:r>
    </w:p>
    <w:p w14:paraId="33EF82EB" w14:textId="77777777" w:rsidR="0003312C" w:rsidRDefault="0003312C" w:rsidP="005911C3">
      <w:pPr>
        <w:rPr>
          <w:rFonts w:ascii="Arial" w:eastAsiaTheme="majorEastAsia" w:hAnsi="Arial" w:cstheme="majorBidi"/>
          <w:kern w:val="24"/>
          <w:sz w:val="22"/>
          <w:szCs w:val="22"/>
          <w:lang w:val="en-US"/>
        </w:rPr>
      </w:pPr>
    </w:p>
    <w:p w14:paraId="146D2894" w14:textId="428E4147" w:rsidR="006F7E64" w:rsidRPr="009B47B9" w:rsidRDefault="00503051" w:rsidP="00E77CBA">
      <w:pPr>
        <w:pStyle w:val="ListParagraph"/>
        <w:numPr>
          <w:ilvl w:val="1"/>
          <w:numId w:val="4"/>
        </w:numPr>
        <w:rPr>
          <w:rFonts w:ascii="Arial" w:eastAsiaTheme="majorEastAsia" w:hAnsi="Arial" w:cstheme="majorBidi"/>
          <w:kern w:val="24"/>
          <w:sz w:val="22"/>
          <w:szCs w:val="22"/>
          <w:lang w:val="en-US"/>
        </w:rPr>
      </w:pPr>
      <w:r w:rsidRPr="009B47B9">
        <w:rPr>
          <w:rFonts w:ascii="Arial" w:eastAsiaTheme="majorEastAsia" w:hAnsi="Arial" w:cstheme="majorBidi"/>
          <w:kern w:val="24"/>
          <w:sz w:val="22"/>
          <w:szCs w:val="22"/>
          <w:lang w:val="en-US"/>
        </w:rPr>
        <w:t>T</w:t>
      </w:r>
      <w:r w:rsidR="00235458" w:rsidRPr="009B47B9">
        <w:rPr>
          <w:rFonts w:ascii="Arial" w:eastAsiaTheme="majorEastAsia" w:hAnsi="Arial" w:cstheme="majorBidi"/>
          <w:kern w:val="24"/>
          <w:sz w:val="22"/>
          <w:szCs w:val="22"/>
          <w:lang w:val="en-US"/>
        </w:rPr>
        <w:t xml:space="preserve">o provide a clear and </w:t>
      </w:r>
      <w:r w:rsidR="00197A58" w:rsidRPr="009B47B9">
        <w:rPr>
          <w:rFonts w:ascii="Arial" w:eastAsiaTheme="majorEastAsia" w:hAnsi="Arial" w:cstheme="majorBidi"/>
          <w:kern w:val="24"/>
          <w:sz w:val="22"/>
          <w:szCs w:val="22"/>
          <w:lang w:val="en-US"/>
        </w:rPr>
        <w:t>collectively</w:t>
      </w:r>
      <w:r w:rsidR="00B748F6" w:rsidRPr="009B47B9">
        <w:rPr>
          <w:rFonts w:ascii="Arial" w:eastAsiaTheme="majorEastAsia" w:hAnsi="Arial" w:cstheme="majorBidi"/>
          <w:kern w:val="24"/>
          <w:sz w:val="22"/>
          <w:szCs w:val="22"/>
          <w:lang w:val="en-US"/>
        </w:rPr>
        <w:t xml:space="preserve"> understood approach </w:t>
      </w:r>
      <w:r w:rsidR="008A3932" w:rsidRPr="009B47B9">
        <w:rPr>
          <w:rFonts w:ascii="Arial" w:eastAsiaTheme="majorEastAsia" w:hAnsi="Arial" w:cstheme="majorBidi"/>
          <w:kern w:val="24"/>
          <w:sz w:val="22"/>
          <w:szCs w:val="22"/>
          <w:lang w:val="en-US"/>
        </w:rPr>
        <w:t xml:space="preserve">to </w:t>
      </w:r>
      <w:r w:rsidR="00197A58" w:rsidRPr="009B47B9">
        <w:rPr>
          <w:rFonts w:ascii="Arial" w:eastAsiaTheme="majorEastAsia" w:hAnsi="Arial" w:cstheme="majorBidi"/>
          <w:kern w:val="24"/>
          <w:sz w:val="22"/>
          <w:szCs w:val="22"/>
          <w:lang w:val="en-US"/>
        </w:rPr>
        <w:t>learning reviews</w:t>
      </w:r>
      <w:r w:rsidR="007F7246" w:rsidRPr="009B47B9">
        <w:rPr>
          <w:rFonts w:ascii="Arial" w:eastAsiaTheme="majorEastAsia" w:hAnsi="Arial" w:cstheme="majorBidi"/>
          <w:kern w:val="24"/>
          <w:sz w:val="22"/>
          <w:szCs w:val="22"/>
          <w:lang w:val="en-US"/>
        </w:rPr>
        <w:t xml:space="preserve"> in response to serious incidents </w:t>
      </w:r>
      <w:r w:rsidR="00741097" w:rsidRPr="009B47B9">
        <w:rPr>
          <w:rFonts w:ascii="Arial" w:eastAsiaTheme="majorEastAsia" w:hAnsi="Arial" w:cstheme="majorBidi"/>
          <w:kern w:val="24"/>
          <w:sz w:val="22"/>
          <w:szCs w:val="22"/>
          <w:lang w:val="en-US"/>
        </w:rPr>
        <w:t xml:space="preserve">related to community safeguarding and public protection incidents </w:t>
      </w:r>
      <w:r w:rsidR="007F7246" w:rsidRPr="009B47B9">
        <w:rPr>
          <w:rFonts w:ascii="Arial" w:eastAsiaTheme="majorEastAsia" w:hAnsi="Arial" w:cstheme="majorBidi"/>
          <w:kern w:val="24"/>
          <w:sz w:val="22"/>
          <w:szCs w:val="22"/>
          <w:lang w:val="en-US"/>
        </w:rPr>
        <w:t>involving</w:t>
      </w:r>
      <w:r w:rsidR="00197A58" w:rsidRPr="009B47B9">
        <w:rPr>
          <w:rFonts w:ascii="Arial" w:eastAsiaTheme="majorEastAsia" w:hAnsi="Arial" w:cstheme="majorBidi"/>
          <w:kern w:val="24"/>
          <w:sz w:val="22"/>
          <w:szCs w:val="22"/>
          <w:lang w:val="en-US"/>
        </w:rPr>
        <w:t xml:space="preserve"> Tower Hamlets and City of London children in the criminal justice system</w:t>
      </w:r>
      <w:r w:rsidR="007F7246" w:rsidRPr="009B47B9">
        <w:rPr>
          <w:rFonts w:ascii="Arial" w:eastAsiaTheme="majorEastAsia" w:hAnsi="Arial" w:cstheme="majorBidi"/>
          <w:kern w:val="24"/>
          <w:sz w:val="22"/>
          <w:szCs w:val="22"/>
          <w:lang w:val="en-US"/>
        </w:rPr>
        <w:t xml:space="preserve">. </w:t>
      </w:r>
    </w:p>
    <w:p w14:paraId="1D2A9846" w14:textId="77777777" w:rsidR="006F7E64" w:rsidRDefault="006F7E64" w:rsidP="00403B0B">
      <w:pPr>
        <w:jc w:val="both"/>
        <w:rPr>
          <w:rFonts w:ascii="Arial" w:eastAsiaTheme="majorEastAsia" w:hAnsi="Arial" w:cstheme="majorBidi"/>
          <w:kern w:val="24"/>
          <w:sz w:val="22"/>
          <w:szCs w:val="22"/>
          <w:lang w:val="en-US"/>
        </w:rPr>
      </w:pPr>
    </w:p>
    <w:p w14:paraId="7BA06768" w14:textId="0344F69F" w:rsidR="00582BB8" w:rsidRPr="009B47B9" w:rsidRDefault="00633844" w:rsidP="00E77CBA">
      <w:pPr>
        <w:pStyle w:val="ListParagraph"/>
        <w:numPr>
          <w:ilvl w:val="1"/>
          <w:numId w:val="4"/>
        </w:numPr>
        <w:rPr>
          <w:rFonts w:ascii="Arial" w:eastAsiaTheme="majorEastAsia" w:hAnsi="Arial" w:cstheme="majorBidi"/>
          <w:kern w:val="24"/>
          <w:sz w:val="22"/>
          <w:szCs w:val="22"/>
          <w:lang w:val="en-US"/>
        </w:rPr>
      </w:pPr>
      <w:r w:rsidRPr="009B47B9">
        <w:rPr>
          <w:rFonts w:ascii="Arial" w:eastAsiaTheme="majorEastAsia" w:hAnsi="Arial" w:cstheme="majorBidi"/>
          <w:kern w:val="24"/>
          <w:sz w:val="22"/>
          <w:szCs w:val="22"/>
          <w:lang w:val="en-US"/>
        </w:rPr>
        <w:t xml:space="preserve">The desired outcome is that this guidance </w:t>
      </w:r>
      <w:r w:rsidR="00493963" w:rsidRPr="009B47B9">
        <w:rPr>
          <w:rFonts w:ascii="Arial" w:eastAsiaTheme="majorEastAsia" w:hAnsi="Arial" w:cstheme="majorBidi"/>
          <w:kern w:val="24"/>
          <w:sz w:val="22"/>
          <w:szCs w:val="22"/>
          <w:lang w:val="en-US"/>
        </w:rPr>
        <w:t xml:space="preserve">helps to </w:t>
      </w:r>
      <w:r w:rsidRPr="009B47B9">
        <w:rPr>
          <w:rFonts w:ascii="Arial" w:eastAsiaTheme="majorEastAsia" w:hAnsi="Arial" w:cstheme="majorBidi"/>
          <w:kern w:val="24"/>
          <w:sz w:val="22"/>
          <w:szCs w:val="22"/>
          <w:lang w:val="en-US"/>
        </w:rPr>
        <w:t xml:space="preserve">create the conditions </w:t>
      </w:r>
      <w:r w:rsidR="00493963" w:rsidRPr="009B47B9">
        <w:rPr>
          <w:rFonts w:ascii="Arial" w:eastAsiaTheme="majorEastAsia" w:hAnsi="Arial" w:cstheme="majorBidi"/>
          <w:kern w:val="24"/>
          <w:sz w:val="22"/>
          <w:szCs w:val="22"/>
          <w:lang w:val="en-US"/>
        </w:rPr>
        <w:t>for</w:t>
      </w:r>
      <w:r w:rsidR="005C6677" w:rsidRPr="009B47B9">
        <w:rPr>
          <w:rFonts w:ascii="Arial" w:eastAsiaTheme="majorEastAsia" w:hAnsi="Arial" w:cstheme="majorBidi"/>
          <w:kern w:val="24"/>
          <w:sz w:val="22"/>
          <w:szCs w:val="22"/>
          <w:lang w:val="en-US"/>
        </w:rPr>
        <w:t xml:space="preserve"> systematically extract</w:t>
      </w:r>
      <w:r w:rsidR="00493963" w:rsidRPr="009B47B9">
        <w:rPr>
          <w:rFonts w:ascii="Arial" w:eastAsiaTheme="majorEastAsia" w:hAnsi="Arial" w:cstheme="majorBidi"/>
          <w:kern w:val="24"/>
          <w:sz w:val="22"/>
          <w:szCs w:val="22"/>
          <w:lang w:val="en-US"/>
        </w:rPr>
        <w:t>ing</w:t>
      </w:r>
      <w:r w:rsidR="005C6677" w:rsidRPr="009B47B9">
        <w:rPr>
          <w:rFonts w:ascii="Arial" w:eastAsiaTheme="majorEastAsia" w:hAnsi="Arial" w:cstheme="majorBidi"/>
          <w:kern w:val="24"/>
          <w:sz w:val="22"/>
          <w:szCs w:val="22"/>
          <w:lang w:val="en-US"/>
        </w:rPr>
        <w:t xml:space="preserve"> </w:t>
      </w:r>
      <w:r w:rsidR="00E67E01" w:rsidRPr="009B47B9">
        <w:rPr>
          <w:rFonts w:ascii="Arial" w:eastAsiaTheme="majorEastAsia" w:hAnsi="Arial" w:cstheme="majorBidi"/>
          <w:kern w:val="24"/>
          <w:sz w:val="22"/>
          <w:szCs w:val="22"/>
          <w:lang w:val="en-US"/>
        </w:rPr>
        <w:t xml:space="preserve">learning </w:t>
      </w:r>
      <w:r w:rsidR="00493963" w:rsidRPr="009B47B9">
        <w:rPr>
          <w:rFonts w:ascii="Arial" w:eastAsiaTheme="majorEastAsia" w:hAnsi="Arial" w:cstheme="majorBidi"/>
          <w:kern w:val="24"/>
          <w:sz w:val="22"/>
          <w:szCs w:val="22"/>
          <w:lang w:val="en-US"/>
        </w:rPr>
        <w:t xml:space="preserve">from serious incidents, </w:t>
      </w:r>
      <w:r w:rsidRPr="009B47B9">
        <w:rPr>
          <w:rFonts w:ascii="Arial" w:eastAsiaTheme="majorEastAsia" w:hAnsi="Arial" w:cstheme="majorBidi"/>
          <w:kern w:val="24"/>
          <w:sz w:val="22"/>
          <w:szCs w:val="22"/>
          <w:lang w:val="en-US"/>
        </w:rPr>
        <w:t xml:space="preserve">identifies good practice as well as </w:t>
      </w:r>
      <w:r w:rsidR="00493963" w:rsidRPr="009B47B9">
        <w:rPr>
          <w:rFonts w:ascii="Arial" w:eastAsiaTheme="majorEastAsia" w:hAnsi="Arial" w:cstheme="majorBidi"/>
          <w:kern w:val="24"/>
          <w:sz w:val="22"/>
          <w:szCs w:val="22"/>
          <w:lang w:val="en-US"/>
        </w:rPr>
        <w:t>directly impact</w:t>
      </w:r>
      <w:r w:rsidR="00EF68AB" w:rsidRPr="009B47B9">
        <w:rPr>
          <w:rFonts w:ascii="Arial" w:eastAsiaTheme="majorEastAsia" w:hAnsi="Arial" w:cstheme="majorBidi"/>
          <w:kern w:val="24"/>
          <w:sz w:val="22"/>
          <w:szCs w:val="22"/>
          <w:lang w:val="en-US"/>
        </w:rPr>
        <w:t>ing</w:t>
      </w:r>
      <w:r w:rsidR="00E67E01" w:rsidRPr="009B47B9">
        <w:rPr>
          <w:rFonts w:ascii="Arial" w:eastAsiaTheme="majorEastAsia" w:hAnsi="Arial" w:cstheme="majorBidi"/>
          <w:kern w:val="24"/>
          <w:sz w:val="22"/>
          <w:szCs w:val="22"/>
          <w:lang w:val="en-US"/>
        </w:rPr>
        <w:t xml:space="preserve"> upon changes to practice and service delivery where </w:t>
      </w:r>
      <w:r w:rsidR="00493963" w:rsidRPr="009B47B9">
        <w:rPr>
          <w:rFonts w:ascii="Arial" w:eastAsiaTheme="majorEastAsia" w:hAnsi="Arial" w:cstheme="majorBidi"/>
          <w:kern w:val="24"/>
          <w:sz w:val="22"/>
          <w:szCs w:val="22"/>
          <w:lang w:val="en-US"/>
        </w:rPr>
        <w:t>needed</w:t>
      </w:r>
      <w:r w:rsidR="00704266" w:rsidRPr="009B47B9">
        <w:rPr>
          <w:rFonts w:ascii="Arial" w:eastAsiaTheme="majorEastAsia" w:hAnsi="Arial" w:cstheme="majorBidi"/>
          <w:kern w:val="24"/>
          <w:sz w:val="22"/>
          <w:szCs w:val="22"/>
          <w:lang w:val="en-US"/>
        </w:rPr>
        <w:t xml:space="preserve"> a</w:t>
      </w:r>
      <w:r w:rsidR="00BE291A" w:rsidRPr="009B47B9">
        <w:rPr>
          <w:rFonts w:ascii="Arial" w:eastAsiaTheme="majorEastAsia" w:hAnsi="Arial" w:cstheme="majorBidi"/>
          <w:kern w:val="24"/>
          <w:sz w:val="22"/>
          <w:szCs w:val="22"/>
          <w:lang w:val="en-US"/>
        </w:rPr>
        <w:t xml:space="preserve">ll of which </w:t>
      </w:r>
      <w:r w:rsidR="00704266" w:rsidRPr="009B47B9">
        <w:rPr>
          <w:rFonts w:ascii="Arial" w:eastAsiaTheme="majorEastAsia" w:hAnsi="Arial" w:cstheme="majorBidi"/>
          <w:kern w:val="24"/>
          <w:sz w:val="22"/>
          <w:szCs w:val="22"/>
          <w:lang w:val="en-US"/>
        </w:rPr>
        <w:t>being</w:t>
      </w:r>
      <w:r w:rsidR="00BE291A" w:rsidRPr="009B47B9">
        <w:rPr>
          <w:rFonts w:ascii="Arial" w:eastAsiaTheme="majorEastAsia" w:hAnsi="Arial" w:cstheme="majorBidi"/>
          <w:kern w:val="24"/>
          <w:sz w:val="22"/>
          <w:szCs w:val="22"/>
          <w:lang w:val="en-US"/>
        </w:rPr>
        <w:t xml:space="preserve"> disseminated to the workforce and partnership as necessary.</w:t>
      </w:r>
    </w:p>
    <w:p w14:paraId="4E06A5AE" w14:textId="77777777" w:rsidR="00691F69" w:rsidRDefault="00691F69" w:rsidP="00403B0B">
      <w:pPr>
        <w:jc w:val="both"/>
        <w:rPr>
          <w:rFonts w:ascii="Arial" w:eastAsiaTheme="majorEastAsia" w:hAnsi="Arial" w:cstheme="majorBidi"/>
          <w:kern w:val="24"/>
          <w:sz w:val="22"/>
          <w:szCs w:val="22"/>
          <w:lang w:val="en-US"/>
        </w:rPr>
      </w:pPr>
    </w:p>
    <w:p w14:paraId="03BA3DCC" w14:textId="1FB24CF5" w:rsidR="00691F69" w:rsidRPr="009B47B9" w:rsidRDefault="00691F69" w:rsidP="00E77CBA">
      <w:pPr>
        <w:pStyle w:val="ListParagraph"/>
        <w:numPr>
          <w:ilvl w:val="1"/>
          <w:numId w:val="4"/>
        </w:numPr>
        <w:rPr>
          <w:rFonts w:ascii="Arial" w:eastAsiaTheme="majorEastAsia" w:hAnsi="Arial" w:cstheme="majorBidi"/>
          <w:kern w:val="24"/>
          <w:sz w:val="22"/>
          <w:szCs w:val="22"/>
          <w:lang w:val="en-US"/>
        </w:rPr>
      </w:pPr>
      <w:r w:rsidRPr="009B47B9">
        <w:rPr>
          <w:rFonts w:ascii="Arial" w:eastAsiaTheme="majorEastAsia" w:hAnsi="Arial" w:cstheme="majorBidi"/>
          <w:kern w:val="24"/>
          <w:sz w:val="22"/>
          <w:szCs w:val="22"/>
          <w:lang w:val="en-US"/>
        </w:rPr>
        <w:t>This guidance should be read in conjunction with:</w:t>
      </w:r>
    </w:p>
    <w:p w14:paraId="487C61B9" w14:textId="77777777" w:rsidR="00691F69" w:rsidRDefault="00691F69" w:rsidP="005911C3">
      <w:pPr>
        <w:rPr>
          <w:rFonts w:ascii="Arial" w:eastAsiaTheme="majorEastAsia" w:hAnsi="Arial" w:cstheme="majorBidi"/>
          <w:kern w:val="24"/>
          <w:sz w:val="22"/>
          <w:szCs w:val="22"/>
          <w:lang w:val="en-US"/>
        </w:rPr>
      </w:pPr>
    </w:p>
    <w:p w14:paraId="19BFAD7C" w14:textId="77777777" w:rsidR="009B47B9" w:rsidRPr="009B47B9" w:rsidRDefault="005F4324" w:rsidP="009B47B9">
      <w:pPr>
        <w:pStyle w:val="ListParagraph"/>
        <w:numPr>
          <w:ilvl w:val="0"/>
          <w:numId w:val="13"/>
        </w:numPr>
        <w:ind w:left="1800"/>
        <w:rPr>
          <w:rStyle w:val="Hyperlink"/>
          <w:color w:val="auto"/>
          <w:u w:val="none"/>
        </w:rPr>
      </w:pPr>
      <w:hyperlink r:id="rId11" w:history="1">
        <w:r w:rsidR="00742E5B">
          <w:rPr>
            <w:rStyle w:val="Hyperlink"/>
          </w:rPr>
          <w:t>Working together to safeguard children 2023: statutory guidance (publishing.service.gov.uk)</w:t>
        </w:r>
      </w:hyperlink>
    </w:p>
    <w:p w14:paraId="6AB01D75" w14:textId="77777777" w:rsidR="009B47B9" w:rsidRPr="009B47B9" w:rsidRDefault="009B47B9" w:rsidP="009B47B9">
      <w:pPr>
        <w:pStyle w:val="ListParagraph"/>
        <w:ind w:left="1800"/>
        <w:rPr>
          <w:rStyle w:val="Hyperlink"/>
          <w:color w:val="auto"/>
          <w:u w:val="none"/>
        </w:rPr>
      </w:pPr>
    </w:p>
    <w:p w14:paraId="072D5273" w14:textId="7A4A89B0" w:rsidR="00BE1E7B" w:rsidRPr="009B47B9" w:rsidRDefault="005F4324" w:rsidP="009B47B9">
      <w:pPr>
        <w:pStyle w:val="ListParagraph"/>
        <w:numPr>
          <w:ilvl w:val="0"/>
          <w:numId w:val="13"/>
        </w:numPr>
        <w:ind w:left="1800"/>
        <w:rPr>
          <w:rStyle w:val="Hyperlink"/>
          <w:color w:val="auto"/>
          <w:u w:val="none"/>
        </w:rPr>
      </w:pPr>
      <w:hyperlink w:history="1">
        <w:r w:rsidR="009B47B9" w:rsidRPr="006241FA">
          <w:rPr>
            <w:rStyle w:val="Hyperlink"/>
          </w:rPr>
          <w:t>Multi-agency public protection arrangements (MAPPA): Guidance - GOV.UK (www.gov.uk)</w:t>
        </w:r>
      </w:hyperlink>
    </w:p>
    <w:p w14:paraId="1000AE51" w14:textId="77777777" w:rsidR="00704266" w:rsidRDefault="00704266" w:rsidP="009B47B9">
      <w:pPr>
        <w:ind w:left="1080"/>
        <w:rPr>
          <w:rStyle w:val="Hyperlink"/>
        </w:rPr>
      </w:pPr>
    </w:p>
    <w:p w14:paraId="7B2AB8F0" w14:textId="5EEA20A9" w:rsidR="00704266" w:rsidRDefault="005F4324" w:rsidP="009B47B9">
      <w:pPr>
        <w:pStyle w:val="ListParagraph"/>
        <w:numPr>
          <w:ilvl w:val="0"/>
          <w:numId w:val="13"/>
        </w:numPr>
        <w:ind w:left="1800"/>
      </w:pPr>
      <w:hyperlink r:id="rId12" w:history="1">
        <w:r w:rsidR="00E04389" w:rsidRPr="00AE243F">
          <w:rPr>
            <w:rStyle w:val="Hyperlink"/>
          </w:rPr>
          <w:t>https://proceduresonline.com/trixcms/media/8056/thc-yjs-management-of-risk-of-serious-harm-to-others-policy.doc</w:t>
        </w:r>
      </w:hyperlink>
      <w:r w:rsidR="00E04389">
        <w:t xml:space="preserve"> </w:t>
      </w:r>
    </w:p>
    <w:p w14:paraId="26C3D43E" w14:textId="77777777" w:rsidR="00403B0B" w:rsidRDefault="00403B0B" w:rsidP="009B47B9">
      <w:pPr>
        <w:ind w:left="1080"/>
      </w:pPr>
    </w:p>
    <w:p w14:paraId="399C207C" w14:textId="4D2087CF" w:rsidR="00403B0B" w:rsidRDefault="005F4324" w:rsidP="009B47B9">
      <w:pPr>
        <w:pStyle w:val="ListParagraph"/>
        <w:numPr>
          <w:ilvl w:val="0"/>
          <w:numId w:val="13"/>
        </w:numPr>
        <w:ind w:left="1800"/>
      </w:pPr>
      <w:hyperlink r:id="rId13" w:history="1">
        <w:r w:rsidR="00B635F4" w:rsidRPr="009B47B9">
          <w:rPr>
            <w:color w:val="0000FF"/>
            <w:u w:val="single"/>
          </w:rPr>
          <w:t>Case management guidance - Guidance - GOV.UK (www.gov.uk)</w:t>
        </w:r>
      </w:hyperlink>
    </w:p>
    <w:p w14:paraId="690AFBAC" w14:textId="77777777" w:rsidR="0082204A" w:rsidRDefault="0082204A" w:rsidP="005911C3"/>
    <w:p w14:paraId="2645D713" w14:textId="77777777" w:rsidR="0082204A" w:rsidRPr="00493963" w:rsidRDefault="0082204A" w:rsidP="0082204A">
      <w:pPr>
        <w:pStyle w:val="ListParagraph"/>
        <w:numPr>
          <w:ilvl w:val="0"/>
          <w:numId w:val="4"/>
        </w:numPr>
        <w:rPr>
          <w:b/>
          <w:bCs/>
          <w:color w:val="84286B" w:themeColor="accent5"/>
          <w:sz w:val="22"/>
          <w:szCs w:val="22"/>
        </w:rPr>
      </w:pPr>
      <w:r w:rsidRPr="00493963">
        <w:rPr>
          <w:b/>
          <w:bCs/>
          <w:color w:val="84286B" w:themeColor="accent5"/>
          <w:sz w:val="22"/>
          <w:szCs w:val="22"/>
        </w:rPr>
        <w:t>Approach to Learning Reviews</w:t>
      </w:r>
    </w:p>
    <w:p w14:paraId="611D0130" w14:textId="77777777" w:rsidR="00582BB8" w:rsidRDefault="00582BB8" w:rsidP="00582BB8">
      <w:pPr>
        <w:rPr>
          <w:b/>
          <w:bCs/>
          <w:sz w:val="22"/>
          <w:szCs w:val="22"/>
        </w:rPr>
      </w:pPr>
    </w:p>
    <w:p w14:paraId="0A7A8121" w14:textId="0716B56C" w:rsidR="00493963" w:rsidRPr="009B47B9" w:rsidRDefault="00582BB8" w:rsidP="00E77CBA">
      <w:pPr>
        <w:pStyle w:val="ListParagraph"/>
        <w:numPr>
          <w:ilvl w:val="1"/>
          <w:numId w:val="4"/>
        </w:numPr>
        <w:rPr>
          <w:rFonts w:ascii="Arial" w:eastAsiaTheme="majorEastAsia" w:hAnsi="Arial" w:cstheme="majorBidi"/>
          <w:kern w:val="24"/>
          <w:sz w:val="22"/>
          <w:szCs w:val="22"/>
          <w:lang w:val="en-US"/>
        </w:rPr>
      </w:pPr>
      <w:r w:rsidRPr="009B47B9">
        <w:rPr>
          <w:rFonts w:ascii="Arial" w:eastAsiaTheme="majorEastAsia" w:hAnsi="Arial" w:cstheme="majorBidi"/>
          <w:kern w:val="24"/>
          <w:sz w:val="22"/>
          <w:szCs w:val="22"/>
          <w:lang w:val="en-US"/>
        </w:rPr>
        <w:t>First and foremost, this is not about proportioning blame to any individual</w:t>
      </w:r>
      <w:r w:rsidR="00493963" w:rsidRPr="009B47B9">
        <w:rPr>
          <w:rFonts w:ascii="Arial" w:eastAsiaTheme="majorEastAsia" w:hAnsi="Arial" w:cstheme="majorBidi"/>
          <w:kern w:val="24"/>
          <w:sz w:val="22"/>
          <w:szCs w:val="22"/>
          <w:lang w:val="en-US"/>
        </w:rPr>
        <w:t>(s)</w:t>
      </w:r>
      <w:r w:rsidRPr="009B47B9">
        <w:rPr>
          <w:rFonts w:ascii="Arial" w:eastAsiaTheme="majorEastAsia" w:hAnsi="Arial" w:cstheme="majorBidi"/>
          <w:kern w:val="24"/>
          <w:sz w:val="22"/>
          <w:szCs w:val="22"/>
          <w:lang w:val="en-US"/>
        </w:rPr>
        <w:t xml:space="preserve"> or organisation</w:t>
      </w:r>
      <w:r w:rsidR="00493963" w:rsidRPr="009B47B9">
        <w:rPr>
          <w:rFonts w:ascii="Arial" w:eastAsiaTheme="majorEastAsia" w:hAnsi="Arial" w:cstheme="majorBidi"/>
          <w:kern w:val="24"/>
          <w:sz w:val="22"/>
          <w:szCs w:val="22"/>
          <w:lang w:val="en-US"/>
        </w:rPr>
        <w:t>(s)</w:t>
      </w:r>
      <w:r w:rsidRPr="009B47B9">
        <w:rPr>
          <w:rFonts w:ascii="Arial" w:eastAsiaTheme="majorEastAsia" w:hAnsi="Arial" w:cstheme="majorBidi"/>
          <w:kern w:val="24"/>
          <w:sz w:val="22"/>
          <w:szCs w:val="22"/>
          <w:lang w:val="en-US"/>
        </w:rPr>
        <w:t>. It is ro</w:t>
      </w:r>
      <w:r w:rsidR="000C7C00" w:rsidRPr="009B47B9">
        <w:rPr>
          <w:rFonts w:ascii="Arial" w:eastAsiaTheme="majorEastAsia" w:hAnsi="Arial" w:cstheme="majorBidi"/>
          <w:kern w:val="24"/>
          <w:sz w:val="22"/>
          <w:szCs w:val="22"/>
          <w:lang w:val="en-US"/>
        </w:rPr>
        <w:t>o</w:t>
      </w:r>
      <w:r w:rsidRPr="009B47B9">
        <w:rPr>
          <w:rFonts w:ascii="Arial" w:eastAsiaTheme="majorEastAsia" w:hAnsi="Arial" w:cstheme="majorBidi"/>
          <w:kern w:val="24"/>
          <w:sz w:val="22"/>
          <w:szCs w:val="22"/>
          <w:lang w:val="en-US"/>
        </w:rPr>
        <w:t>ted in identifying and applying learning</w:t>
      </w:r>
      <w:r w:rsidR="00493963" w:rsidRPr="009B47B9">
        <w:rPr>
          <w:rFonts w:ascii="Arial" w:eastAsiaTheme="majorEastAsia" w:hAnsi="Arial" w:cstheme="majorBidi"/>
          <w:kern w:val="24"/>
          <w:sz w:val="22"/>
          <w:szCs w:val="22"/>
          <w:lang w:val="en-US"/>
        </w:rPr>
        <w:t xml:space="preserve"> for the future</w:t>
      </w:r>
      <w:r w:rsidRPr="009B47B9">
        <w:rPr>
          <w:rFonts w:ascii="Arial" w:eastAsiaTheme="majorEastAsia" w:hAnsi="Arial" w:cstheme="majorBidi"/>
          <w:kern w:val="24"/>
          <w:sz w:val="22"/>
          <w:szCs w:val="22"/>
          <w:lang w:val="en-US"/>
        </w:rPr>
        <w:t xml:space="preserve">. </w:t>
      </w:r>
      <w:r w:rsidR="00E04389" w:rsidRPr="009B47B9">
        <w:rPr>
          <w:rFonts w:ascii="Arial" w:eastAsiaTheme="majorEastAsia" w:hAnsi="Arial" w:cstheme="majorBidi"/>
          <w:kern w:val="24"/>
          <w:sz w:val="22"/>
          <w:szCs w:val="22"/>
          <w:lang w:val="en-US"/>
        </w:rPr>
        <w:t>Learning reviews</w:t>
      </w:r>
      <w:r w:rsidR="009A47B4" w:rsidRPr="009B47B9">
        <w:rPr>
          <w:rFonts w:ascii="Arial" w:eastAsiaTheme="majorEastAsia" w:hAnsi="Arial" w:cstheme="majorBidi"/>
          <w:kern w:val="24"/>
          <w:sz w:val="22"/>
          <w:szCs w:val="22"/>
          <w:lang w:val="en-US"/>
        </w:rPr>
        <w:t xml:space="preserve"> are not conducted to hold </w:t>
      </w:r>
      <w:r w:rsidR="00741097" w:rsidRPr="009B47B9">
        <w:rPr>
          <w:rFonts w:ascii="Arial" w:eastAsiaTheme="majorEastAsia" w:hAnsi="Arial" w:cstheme="majorBidi"/>
          <w:kern w:val="24"/>
          <w:sz w:val="22"/>
          <w:szCs w:val="22"/>
          <w:lang w:val="en-US"/>
        </w:rPr>
        <w:t>individuals or</w:t>
      </w:r>
      <w:r w:rsidR="009A47B4" w:rsidRPr="009B47B9">
        <w:rPr>
          <w:rFonts w:ascii="Arial" w:eastAsiaTheme="majorEastAsia" w:hAnsi="Arial" w:cstheme="majorBidi"/>
          <w:kern w:val="24"/>
          <w:sz w:val="22"/>
          <w:szCs w:val="22"/>
          <w:lang w:val="en-US"/>
        </w:rPr>
        <w:t xml:space="preserve"> organisations to account as there are other processes for that purpose.</w:t>
      </w:r>
    </w:p>
    <w:p w14:paraId="7B0FCE47" w14:textId="77777777" w:rsidR="00493963" w:rsidRDefault="00493963" w:rsidP="0082204A">
      <w:pPr>
        <w:rPr>
          <w:rFonts w:ascii="Arial" w:eastAsiaTheme="majorEastAsia" w:hAnsi="Arial" w:cstheme="majorBidi"/>
          <w:kern w:val="24"/>
          <w:sz w:val="22"/>
          <w:szCs w:val="22"/>
          <w:lang w:val="en-US"/>
        </w:rPr>
      </w:pPr>
    </w:p>
    <w:p w14:paraId="6B406D7D" w14:textId="3FD48074" w:rsidR="001534B0" w:rsidRPr="009B47B9" w:rsidRDefault="0082204A" w:rsidP="00E77CBA">
      <w:pPr>
        <w:pStyle w:val="ListParagraph"/>
        <w:numPr>
          <w:ilvl w:val="1"/>
          <w:numId w:val="4"/>
        </w:numPr>
        <w:rPr>
          <w:rFonts w:ascii="Arial" w:eastAsiaTheme="majorEastAsia" w:hAnsi="Arial" w:cstheme="majorBidi"/>
          <w:kern w:val="24"/>
          <w:sz w:val="22"/>
          <w:szCs w:val="22"/>
          <w:lang w:val="en-US"/>
        </w:rPr>
      </w:pPr>
      <w:r w:rsidRPr="009B47B9">
        <w:rPr>
          <w:sz w:val="22"/>
          <w:szCs w:val="22"/>
        </w:rPr>
        <w:t xml:space="preserve">At the core of our approach to learning from serious incidents is one which places the </w:t>
      </w:r>
      <w:r w:rsidR="00206BB2" w:rsidRPr="009B47B9">
        <w:rPr>
          <w:sz w:val="22"/>
          <w:szCs w:val="22"/>
        </w:rPr>
        <w:t xml:space="preserve">lived </w:t>
      </w:r>
      <w:r w:rsidR="009F3A71" w:rsidRPr="009B47B9">
        <w:rPr>
          <w:sz w:val="22"/>
          <w:szCs w:val="22"/>
        </w:rPr>
        <w:t>experience</w:t>
      </w:r>
      <w:r w:rsidRPr="009B47B9">
        <w:rPr>
          <w:sz w:val="22"/>
          <w:szCs w:val="22"/>
        </w:rPr>
        <w:t xml:space="preserve"> of the child at the centre.</w:t>
      </w:r>
      <w:r w:rsidR="00436E9D" w:rsidRPr="009B47B9">
        <w:rPr>
          <w:sz w:val="22"/>
          <w:szCs w:val="22"/>
        </w:rPr>
        <w:t xml:space="preserve"> </w:t>
      </w:r>
      <w:r w:rsidR="001534B0" w:rsidRPr="009B47B9">
        <w:rPr>
          <w:rFonts w:ascii="Arial" w:eastAsiaTheme="majorEastAsia" w:hAnsi="Arial" w:cstheme="majorBidi"/>
          <w:kern w:val="24"/>
          <w:sz w:val="22"/>
          <w:szCs w:val="22"/>
          <w:lang w:val="en-US"/>
        </w:rPr>
        <w:t xml:space="preserve">This forms part of a </w:t>
      </w:r>
      <w:r w:rsidR="009F3A71" w:rsidRPr="009B47B9">
        <w:rPr>
          <w:rFonts w:ascii="Arial" w:eastAsiaTheme="majorEastAsia" w:hAnsi="Arial" w:cstheme="majorBidi"/>
          <w:kern w:val="24"/>
          <w:sz w:val="22"/>
          <w:szCs w:val="22"/>
          <w:lang w:val="en-US"/>
        </w:rPr>
        <w:t>‘Child First’</w:t>
      </w:r>
      <w:r w:rsidR="001534B0" w:rsidRPr="009B47B9">
        <w:rPr>
          <w:rFonts w:ascii="Arial" w:eastAsiaTheme="majorEastAsia" w:hAnsi="Arial" w:cstheme="majorBidi"/>
          <w:kern w:val="24"/>
          <w:sz w:val="22"/>
          <w:szCs w:val="22"/>
          <w:lang w:val="en-US"/>
        </w:rPr>
        <w:t xml:space="preserve"> approach which is </w:t>
      </w:r>
      <w:r w:rsidR="001534B0" w:rsidRPr="009B47B9">
        <w:rPr>
          <w:rFonts w:ascii="Arial" w:eastAsiaTheme="majorEastAsia" w:hAnsi="Arial" w:cstheme="majorBidi"/>
          <w:kern w:val="24"/>
          <w:sz w:val="22"/>
          <w:szCs w:val="22"/>
          <w:lang w:val="en-US"/>
        </w:rPr>
        <w:lastRenderedPageBreak/>
        <w:t xml:space="preserve">open to constructive challenge so that the YJS and </w:t>
      </w:r>
      <w:r w:rsidR="002A6B6F" w:rsidRPr="009B47B9">
        <w:rPr>
          <w:rFonts w:ascii="Arial" w:eastAsiaTheme="majorEastAsia" w:hAnsi="Arial" w:cstheme="majorBidi"/>
          <w:kern w:val="24"/>
          <w:sz w:val="22"/>
          <w:szCs w:val="22"/>
          <w:lang w:val="en-US"/>
        </w:rPr>
        <w:t xml:space="preserve">wider </w:t>
      </w:r>
      <w:r w:rsidR="001534B0" w:rsidRPr="009B47B9">
        <w:rPr>
          <w:rFonts w:ascii="Arial" w:eastAsiaTheme="majorEastAsia" w:hAnsi="Arial" w:cstheme="majorBidi"/>
          <w:kern w:val="24"/>
          <w:sz w:val="22"/>
          <w:szCs w:val="22"/>
          <w:lang w:val="en-US"/>
        </w:rPr>
        <w:t xml:space="preserve">partnership can take positive action(s) from serious incidents as part of delivering improved services for children which </w:t>
      </w:r>
      <w:r w:rsidR="002A6B6F" w:rsidRPr="009B47B9">
        <w:rPr>
          <w:rFonts w:ascii="Arial" w:eastAsiaTheme="majorEastAsia" w:hAnsi="Arial" w:cstheme="majorBidi"/>
          <w:kern w:val="24"/>
          <w:sz w:val="22"/>
          <w:szCs w:val="22"/>
          <w:lang w:val="en-US"/>
        </w:rPr>
        <w:t>effectively safeguards children and the public.</w:t>
      </w:r>
      <w:r w:rsidR="001534B0" w:rsidRPr="009B47B9">
        <w:rPr>
          <w:rFonts w:ascii="Arial" w:eastAsiaTheme="majorEastAsia" w:hAnsi="Arial" w:cstheme="majorBidi"/>
          <w:kern w:val="24"/>
          <w:sz w:val="22"/>
          <w:szCs w:val="22"/>
          <w:lang w:val="en-US"/>
        </w:rPr>
        <w:t xml:space="preserve"> </w:t>
      </w:r>
    </w:p>
    <w:p w14:paraId="21B550B8" w14:textId="66C97505" w:rsidR="001534B0" w:rsidRDefault="007F722D" w:rsidP="001534B0">
      <w:pPr>
        <w:rPr>
          <w:rFonts w:ascii="Arial" w:eastAsiaTheme="majorEastAsia" w:hAnsi="Arial" w:cstheme="majorBidi"/>
          <w:kern w:val="24"/>
          <w:sz w:val="22"/>
          <w:szCs w:val="22"/>
          <w:lang w:val="en-US"/>
        </w:rPr>
      </w:pPr>
      <w:r w:rsidRPr="007F722D">
        <w:rPr>
          <w:b/>
          <w:bCs/>
          <w:noProof/>
          <w:color w:val="84286B" w:themeColor="accent5"/>
          <w:sz w:val="28"/>
          <w:szCs w:val="28"/>
        </w:rPr>
        <mc:AlternateContent>
          <mc:Choice Requires="wps">
            <w:drawing>
              <wp:anchor distT="45720" distB="45720" distL="114300" distR="114300" simplePos="0" relativeHeight="251661312" behindDoc="0" locked="0" layoutInCell="1" allowOverlap="1" wp14:anchorId="493EC298" wp14:editId="0F1975F5">
                <wp:simplePos x="0" y="0"/>
                <wp:positionH relativeFrom="column">
                  <wp:posOffset>3994150</wp:posOffset>
                </wp:positionH>
                <wp:positionV relativeFrom="paragraph">
                  <wp:posOffset>134620</wp:posOffset>
                </wp:positionV>
                <wp:extent cx="2360930" cy="139446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94460"/>
                        </a:xfrm>
                        <a:prstGeom prst="rect">
                          <a:avLst/>
                        </a:prstGeom>
                        <a:solidFill>
                          <a:srgbClr val="FFFFFF"/>
                        </a:solidFill>
                        <a:ln w="9525">
                          <a:noFill/>
                          <a:miter lim="800000"/>
                          <a:headEnd/>
                          <a:tailEnd/>
                        </a:ln>
                      </wps:spPr>
                      <wps:txbx>
                        <w:txbxContent>
                          <w:p w14:paraId="6EF85C99" w14:textId="5634E009" w:rsidR="007F722D" w:rsidRDefault="007F722D">
                            <w:r>
                              <w:rPr>
                                <w:noProof/>
                              </w:rPr>
                              <w:drawing>
                                <wp:inline distT="0" distB="0" distL="0" distR="0" wp14:anchorId="11660848" wp14:editId="245EAF47">
                                  <wp:extent cx="2279546" cy="1493134"/>
                                  <wp:effectExtent l="0" t="0" r="6985" b="0"/>
                                  <wp:docPr id="1260684934" name="Picture 1260684934" descr="A diagram of a ch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84934" name="Picture 2" descr="A diagram of a chan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2980" cy="15084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93EC298" id="_x0000_t202" coordsize="21600,21600" o:spt="202" path="m,l,21600r21600,l21600,xe">
                <v:stroke joinstyle="miter"/>
                <v:path gradientshapeok="t" o:connecttype="rect"/>
              </v:shapetype>
              <v:shape id="Text Box 2" o:spid="_x0000_s1026" type="#_x0000_t202" style="position:absolute;margin-left:314.5pt;margin-top:10.6pt;width:185.9pt;height:109.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" stroked="f">
                <v:textbox>
                  <w:txbxContent>
                    <w:p w14:paraId="6EF85C99" w14:textId="5634E009" w:rsidR="007F722D" w:rsidRDefault="007F722D">
                      <w:r>
                        <w:rPr>
                          <w:noProof/>
                        </w:rPr>
                        <w:drawing>
                          <wp:inline distT="0" distB="0" distL="0" distR="0" wp14:anchorId="11660848" wp14:editId="245EAF47">
                            <wp:extent cx="2279546" cy="1493134"/>
                            <wp:effectExtent l="0" t="0" r="6985" b="0"/>
                            <wp:docPr id="1260684934" name="Picture 1260684934" descr="A diagram of a ch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84934" name="Picture 2" descr="A diagram of a chan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2980" cy="1508484"/>
                                    </a:xfrm>
                                    <a:prstGeom prst="rect">
                                      <a:avLst/>
                                    </a:prstGeom>
                                    <a:noFill/>
                                    <a:ln>
                                      <a:noFill/>
                                    </a:ln>
                                  </pic:spPr>
                                </pic:pic>
                              </a:graphicData>
                            </a:graphic>
                          </wp:inline>
                        </w:drawing>
                      </w:r>
                    </w:p>
                  </w:txbxContent>
                </v:textbox>
                <w10:wrap type="square"/>
              </v:shape>
            </w:pict>
          </mc:Fallback>
        </mc:AlternateContent>
      </w:r>
    </w:p>
    <w:p w14:paraId="4C90B61B" w14:textId="5FAC3B4C" w:rsidR="0082204A" w:rsidRPr="007F722D" w:rsidRDefault="0082204A" w:rsidP="00E77CBA">
      <w:pPr>
        <w:pStyle w:val="ListParagraph"/>
        <w:numPr>
          <w:ilvl w:val="1"/>
          <w:numId w:val="4"/>
        </w:numPr>
        <w:rPr>
          <w:sz w:val="22"/>
          <w:szCs w:val="22"/>
        </w:rPr>
      </w:pPr>
      <w:r w:rsidRPr="007F722D">
        <w:rPr>
          <w:sz w:val="22"/>
          <w:szCs w:val="22"/>
        </w:rPr>
        <w:t>Th</w:t>
      </w:r>
      <w:r w:rsidR="00310382" w:rsidRPr="007F722D">
        <w:rPr>
          <w:sz w:val="22"/>
          <w:szCs w:val="22"/>
        </w:rPr>
        <w:t xml:space="preserve">e approach to Learning Reviews </w:t>
      </w:r>
      <w:r w:rsidRPr="007F722D">
        <w:rPr>
          <w:sz w:val="22"/>
          <w:szCs w:val="22"/>
        </w:rPr>
        <w:t xml:space="preserve">is underpinned by </w:t>
      </w:r>
      <w:r w:rsidR="00D107DF" w:rsidRPr="007F722D">
        <w:rPr>
          <w:sz w:val="22"/>
          <w:szCs w:val="22"/>
        </w:rPr>
        <w:t xml:space="preserve">our homegrown </w:t>
      </w:r>
      <w:r w:rsidR="00E77CBA">
        <w:rPr>
          <w:sz w:val="22"/>
          <w:szCs w:val="22"/>
        </w:rPr>
        <w:t>‘</w:t>
      </w:r>
      <w:r w:rsidR="00D107DF" w:rsidRPr="007F722D">
        <w:rPr>
          <w:sz w:val="22"/>
          <w:szCs w:val="22"/>
        </w:rPr>
        <w:t>Better Together</w:t>
      </w:r>
      <w:r w:rsidR="00E77CBA">
        <w:rPr>
          <w:sz w:val="22"/>
          <w:szCs w:val="22"/>
        </w:rPr>
        <w:t>’</w:t>
      </w:r>
      <w:r w:rsidRPr="007F722D">
        <w:rPr>
          <w:sz w:val="22"/>
          <w:szCs w:val="22"/>
        </w:rPr>
        <w:t xml:space="preserve"> practice framework</w:t>
      </w:r>
      <w:r w:rsidR="00E207C7" w:rsidRPr="007F722D">
        <w:rPr>
          <w:sz w:val="22"/>
          <w:szCs w:val="22"/>
        </w:rPr>
        <w:t xml:space="preserve"> developed in collaboration with our staff. It utilises the </w:t>
      </w:r>
      <w:r w:rsidR="006D22AC" w:rsidRPr="007F722D">
        <w:rPr>
          <w:sz w:val="22"/>
          <w:szCs w:val="22"/>
        </w:rPr>
        <w:t xml:space="preserve">6 </w:t>
      </w:r>
      <w:r w:rsidR="00206BB2" w:rsidRPr="007F722D">
        <w:rPr>
          <w:sz w:val="22"/>
          <w:szCs w:val="22"/>
        </w:rPr>
        <w:t>‘</w:t>
      </w:r>
      <w:r w:rsidR="006D22AC" w:rsidRPr="007F722D">
        <w:rPr>
          <w:sz w:val="22"/>
          <w:szCs w:val="22"/>
        </w:rPr>
        <w:t>C-Change</w:t>
      </w:r>
      <w:r w:rsidR="00206BB2" w:rsidRPr="007F722D">
        <w:rPr>
          <w:sz w:val="22"/>
          <w:szCs w:val="22"/>
        </w:rPr>
        <w:t>’</w:t>
      </w:r>
      <w:r w:rsidR="006D22AC" w:rsidRPr="007F722D">
        <w:rPr>
          <w:sz w:val="22"/>
          <w:szCs w:val="22"/>
        </w:rPr>
        <w:t xml:space="preserve"> principles </w:t>
      </w:r>
      <w:r w:rsidR="00D76793" w:rsidRPr="007F722D">
        <w:rPr>
          <w:sz w:val="22"/>
          <w:szCs w:val="22"/>
        </w:rPr>
        <w:t>to guide the Learning review process.</w:t>
      </w:r>
      <w:r w:rsidR="009F3A71" w:rsidRPr="007F722D">
        <w:rPr>
          <w:sz w:val="22"/>
          <w:szCs w:val="22"/>
        </w:rPr>
        <w:t xml:space="preserve"> Whilst this is the practice framework for the Supporting Families division the </w:t>
      </w:r>
      <w:r w:rsidR="00DD0F7D" w:rsidRPr="007F722D">
        <w:rPr>
          <w:sz w:val="22"/>
          <w:szCs w:val="22"/>
        </w:rPr>
        <w:t xml:space="preserve">ethos is equally </w:t>
      </w:r>
      <w:r w:rsidR="00B16B73" w:rsidRPr="007F722D">
        <w:rPr>
          <w:sz w:val="22"/>
          <w:szCs w:val="22"/>
        </w:rPr>
        <w:t>applicable</w:t>
      </w:r>
      <w:r w:rsidR="00DD0F7D" w:rsidRPr="007F722D">
        <w:rPr>
          <w:sz w:val="22"/>
          <w:szCs w:val="22"/>
        </w:rPr>
        <w:t xml:space="preserve"> to </w:t>
      </w:r>
      <w:r w:rsidR="00B16B73" w:rsidRPr="007F722D">
        <w:rPr>
          <w:sz w:val="22"/>
          <w:szCs w:val="22"/>
        </w:rPr>
        <w:t xml:space="preserve">our </w:t>
      </w:r>
      <w:r w:rsidR="00DD0F7D" w:rsidRPr="007F722D">
        <w:rPr>
          <w:sz w:val="22"/>
          <w:szCs w:val="22"/>
        </w:rPr>
        <w:t>mult</w:t>
      </w:r>
      <w:r w:rsidR="00B16B73" w:rsidRPr="007F722D">
        <w:rPr>
          <w:sz w:val="22"/>
          <w:szCs w:val="22"/>
        </w:rPr>
        <w:t>i</w:t>
      </w:r>
      <w:r w:rsidR="00DD0F7D" w:rsidRPr="007F722D">
        <w:rPr>
          <w:sz w:val="22"/>
          <w:szCs w:val="22"/>
        </w:rPr>
        <w:t>-agenc</w:t>
      </w:r>
      <w:r w:rsidR="00B16B73" w:rsidRPr="007F722D">
        <w:rPr>
          <w:sz w:val="22"/>
          <w:szCs w:val="22"/>
        </w:rPr>
        <w:t>y partners.</w:t>
      </w:r>
    </w:p>
    <w:p w14:paraId="57E90B7B" w14:textId="77777777" w:rsidR="00D76793" w:rsidRDefault="00D76793" w:rsidP="00206BB2">
      <w:pPr>
        <w:jc w:val="both"/>
        <w:rPr>
          <w:sz w:val="22"/>
          <w:szCs w:val="22"/>
        </w:rPr>
      </w:pPr>
    </w:p>
    <w:p w14:paraId="72BA4913" w14:textId="73CBD833" w:rsidR="00D76793" w:rsidRDefault="00D76793" w:rsidP="00E77CBA">
      <w:pPr>
        <w:pStyle w:val="ListParagraph"/>
        <w:numPr>
          <w:ilvl w:val="0"/>
          <w:numId w:val="12"/>
        </w:numPr>
        <w:ind w:left="1800"/>
        <w:rPr>
          <w:sz w:val="22"/>
          <w:szCs w:val="22"/>
        </w:rPr>
      </w:pPr>
      <w:r w:rsidRPr="00147341">
        <w:rPr>
          <w:b/>
          <w:bCs/>
          <w:color w:val="84286B" w:themeColor="accent5"/>
          <w:sz w:val="28"/>
          <w:szCs w:val="28"/>
        </w:rPr>
        <w:t>C</w:t>
      </w:r>
      <w:r w:rsidRPr="00B16B73">
        <w:rPr>
          <w:b/>
          <w:bCs/>
          <w:color w:val="84286B" w:themeColor="accent5"/>
          <w:sz w:val="22"/>
          <w:szCs w:val="22"/>
        </w:rPr>
        <w:t>onnect:</w:t>
      </w:r>
      <w:r>
        <w:rPr>
          <w:sz w:val="22"/>
          <w:szCs w:val="22"/>
        </w:rPr>
        <w:t xml:space="preserve"> </w:t>
      </w:r>
      <w:r w:rsidR="009F35DF">
        <w:rPr>
          <w:sz w:val="22"/>
          <w:szCs w:val="22"/>
        </w:rPr>
        <w:t>Utilising a relational approach</w:t>
      </w:r>
      <w:r w:rsidR="00B16B73">
        <w:rPr>
          <w:sz w:val="22"/>
          <w:szCs w:val="22"/>
        </w:rPr>
        <w:t>,</w:t>
      </w:r>
      <w:r w:rsidR="009F35DF">
        <w:rPr>
          <w:sz w:val="22"/>
          <w:szCs w:val="22"/>
        </w:rPr>
        <w:t xml:space="preserve"> our learning reviews are</w:t>
      </w:r>
      <w:r w:rsidRPr="00D76793">
        <w:rPr>
          <w:sz w:val="22"/>
          <w:szCs w:val="22"/>
        </w:rPr>
        <w:t xml:space="preserve"> undertaken collaboratively </w:t>
      </w:r>
      <w:r w:rsidR="00B16B73">
        <w:rPr>
          <w:sz w:val="22"/>
          <w:szCs w:val="22"/>
        </w:rPr>
        <w:t xml:space="preserve">in a group setting </w:t>
      </w:r>
      <w:r w:rsidRPr="00D76793">
        <w:rPr>
          <w:sz w:val="22"/>
          <w:szCs w:val="22"/>
        </w:rPr>
        <w:t>rather than produced in silos.</w:t>
      </w:r>
    </w:p>
    <w:p w14:paraId="47CB2DF3" w14:textId="00080E58" w:rsidR="00FF5E50" w:rsidRDefault="00FF5E50" w:rsidP="007F722D">
      <w:pPr>
        <w:pStyle w:val="ListParagraph"/>
        <w:ind w:left="1800"/>
        <w:jc w:val="both"/>
        <w:rPr>
          <w:sz w:val="22"/>
          <w:szCs w:val="22"/>
        </w:rPr>
      </w:pPr>
    </w:p>
    <w:p w14:paraId="6A2BAF32" w14:textId="6B68EB6B" w:rsidR="009F797E" w:rsidRDefault="009F797E" w:rsidP="00E77CBA">
      <w:pPr>
        <w:pStyle w:val="ListParagraph"/>
        <w:numPr>
          <w:ilvl w:val="0"/>
          <w:numId w:val="12"/>
        </w:numPr>
        <w:ind w:left="1800"/>
        <w:rPr>
          <w:sz w:val="22"/>
          <w:szCs w:val="22"/>
        </w:rPr>
      </w:pPr>
      <w:r w:rsidRPr="00147341">
        <w:rPr>
          <w:b/>
          <w:bCs/>
          <w:color w:val="84286B" w:themeColor="accent5"/>
          <w:sz w:val="28"/>
          <w:szCs w:val="28"/>
        </w:rPr>
        <w:t>C</w:t>
      </w:r>
      <w:r w:rsidRPr="000661A5">
        <w:rPr>
          <w:b/>
          <w:bCs/>
          <w:color w:val="84286B" w:themeColor="accent5"/>
          <w:sz w:val="22"/>
          <w:szCs w:val="22"/>
        </w:rPr>
        <w:t>urious:</w:t>
      </w:r>
      <w:r>
        <w:rPr>
          <w:sz w:val="22"/>
          <w:szCs w:val="22"/>
        </w:rPr>
        <w:t xml:space="preserve"> </w:t>
      </w:r>
      <w:r w:rsidR="008A1D07">
        <w:rPr>
          <w:sz w:val="22"/>
          <w:szCs w:val="22"/>
        </w:rPr>
        <w:t xml:space="preserve">Exploring </w:t>
      </w:r>
      <w:r w:rsidR="00980F29">
        <w:rPr>
          <w:sz w:val="22"/>
          <w:szCs w:val="22"/>
        </w:rPr>
        <w:t xml:space="preserve">every possible indicator </w:t>
      </w:r>
      <w:r w:rsidR="000F1729">
        <w:rPr>
          <w:sz w:val="22"/>
          <w:szCs w:val="22"/>
        </w:rPr>
        <w:t xml:space="preserve">of what </w:t>
      </w:r>
      <w:r w:rsidR="005B33D7">
        <w:rPr>
          <w:sz w:val="22"/>
          <w:szCs w:val="22"/>
        </w:rPr>
        <w:t>may have contributed</w:t>
      </w:r>
      <w:r w:rsidR="000F1729">
        <w:rPr>
          <w:sz w:val="22"/>
          <w:szCs w:val="22"/>
        </w:rPr>
        <w:t xml:space="preserve"> towards </w:t>
      </w:r>
      <w:r w:rsidR="005B33D7">
        <w:rPr>
          <w:sz w:val="22"/>
          <w:szCs w:val="22"/>
        </w:rPr>
        <w:t xml:space="preserve">a </w:t>
      </w:r>
      <w:r w:rsidR="000F1729">
        <w:rPr>
          <w:sz w:val="22"/>
          <w:szCs w:val="22"/>
        </w:rPr>
        <w:t xml:space="preserve">serious incident occurring and trying to understand what the </w:t>
      </w:r>
      <w:r w:rsidR="00273004">
        <w:rPr>
          <w:sz w:val="22"/>
          <w:szCs w:val="22"/>
        </w:rPr>
        <w:t>life of a child is like on a day-to-day basis</w:t>
      </w:r>
      <w:r w:rsidR="00F74FEA">
        <w:rPr>
          <w:sz w:val="22"/>
          <w:szCs w:val="22"/>
        </w:rPr>
        <w:t xml:space="preserve">. We all carry </w:t>
      </w:r>
      <w:r w:rsidR="00AE7A0B">
        <w:rPr>
          <w:sz w:val="22"/>
          <w:szCs w:val="22"/>
        </w:rPr>
        <w:t xml:space="preserve">a level of unconscious </w:t>
      </w:r>
      <w:proofErr w:type="gramStart"/>
      <w:r w:rsidR="00AE7A0B">
        <w:rPr>
          <w:sz w:val="22"/>
          <w:szCs w:val="22"/>
        </w:rPr>
        <w:t>bias</w:t>
      </w:r>
      <w:proofErr w:type="gramEnd"/>
      <w:r w:rsidR="00AE7A0B">
        <w:rPr>
          <w:sz w:val="22"/>
          <w:szCs w:val="22"/>
        </w:rPr>
        <w:t xml:space="preserve"> and our own culture </w:t>
      </w:r>
      <w:r w:rsidR="00DA1A4F">
        <w:rPr>
          <w:sz w:val="22"/>
          <w:szCs w:val="22"/>
        </w:rPr>
        <w:t xml:space="preserve">can impact upon perceptions. As such, the </w:t>
      </w:r>
      <w:r w:rsidR="000661A5">
        <w:rPr>
          <w:sz w:val="22"/>
          <w:szCs w:val="22"/>
        </w:rPr>
        <w:t>relational and group approach to learning reviews seeks to create the conditions for respectful professional curiosity.</w:t>
      </w:r>
      <w:r w:rsidR="00273004">
        <w:rPr>
          <w:sz w:val="22"/>
          <w:szCs w:val="22"/>
        </w:rPr>
        <w:t xml:space="preserve"> </w:t>
      </w:r>
    </w:p>
    <w:p w14:paraId="3798E79B" w14:textId="77777777" w:rsidR="000661A5" w:rsidRPr="000661A5" w:rsidRDefault="000661A5" w:rsidP="007F722D">
      <w:pPr>
        <w:pStyle w:val="ListParagraph"/>
        <w:ind w:left="1800"/>
        <w:rPr>
          <w:sz w:val="22"/>
          <w:szCs w:val="22"/>
        </w:rPr>
      </w:pPr>
    </w:p>
    <w:p w14:paraId="30D00692" w14:textId="7050CCB0" w:rsidR="000661A5" w:rsidRDefault="00542632" w:rsidP="001E0646">
      <w:pPr>
        <w:pStyle w:val="ListParagraph"/>
        <w:numPr>
          <w:ilvl w:val="0"/>
          <w:numId w:val="12"/>
        </w:numPr>
        <w:ind w:left="1800"/>
        <w:rPr>
          <w:sz w:val="22"/>
          <w:szCs w:val="22"/>
        </w:rPr>
      </w:pPr>
      <w:r w:rsidRPr="00147341">
        <w:rPr>
          <w:b/>
          <w:bCs/>
          <w:color w:val="84286B" w:themeColor="accent5"/>
          <w:sz w:val="28"/>
          <w:szCs w:val="28"/>
        </w:rPr>
        <w:t>C</w:t>
      </w:r>
      <w:r w:rsidRPr="00F323B4">
        <w:rPr>
          <w:b/>
          <w:bCs/>
          <w:color w:val="84286B" w:themeColor="accent5"/>
          <w:sz w:val="22"/>
          <w:szCs w:val="22"/>
        </w:rPr>
        <w:t>ommunity:</w:t>
      </w:r>
      <w:r>
        <w:rPr>
          <w:sz w:val="22"/>
          <w:szCs w:val="22"/>
        </w:rPr>
        <w:t xml:space="preserve"> Including the </w:t>
      </w:r>
      <w:r w:rsidR="00F323B4">
        <w:rPr>
          <w:sz w:val="22"/>
          <w:szCs w:val="22"/>
        </w:rPr>
        <w:t xml:space="preserve">professional team around the child in the learning review process as part of seeking to </w:t>
      </w:r>
      <w:r w:rsidR="005C64A0">
        <w:rPr>
          <w:sz w:val="22"/>
          <w:szCs w:val="22"/>
        </w:rPr>
        <w:t>reduce the likelihood of creating a ‘single story’</w:t>
      </w:r>
      <w:r w:rsidR="00C70449">
        <w:rPr>
          <w:sz w:val="22"/>
          <w:szCs w:val="22"/>
        </w:rPr>
        <w:t xml:space="preserve"> about what happened and the possible reasons for this. Many stories matter in the learning review process.</w:t>
      </w:r>
    </w:p>
    <w:p w14:paraId="3AD2BE93" w14:textId="77777777" w:rsidR="00C70449" w:rsidRPr="00C70449" w:rsidRDefault="00C70449" w:rsidP="007F722D">
      <w:pPr>
        <w:pStyle w:val="ListParagraph"/>
        <w:ind w:left="1800"/>
        <w:jc w:val="both"/>
        <w:rPr>
          <w:sz w:val="22"/>
          <w:szCs w:val="22"/>
        </w:rPr>
      </w:pPr>
    </w:p>
    <w:p w14:paraId="4CFDAC95" w14:textId="3CF30B4C" w:rsidR="00C70449" w:rsidRPr="0022678D" w:rsidRDefault="00147341" w:rsidP="001E0646">
      <w:pPr>
        <w:pStyle w:val="ListParagraph"/>
        <w:numPr>
          <w:ilvl w:val="0"/>
          <w:numId w:val="12"/>
        </w:numPr>
        <w:ind w:left="1800"/>
        <w:rPr>
          <w:b/>
          <w:bCs/>
          <w:sz w:val="22"/>
          <w:szCs w:val="22"/>
        </w:rPr>
      </w:pPr>
      <w:r w:rsidRPr="00147341">
        <w:rPr>
          <w:b/>
          <w:bCs/>
          <w:color w:val="84286B" w:themeColor="accent5"/>
          <w:sz w:val="28"/>
          <w:szCs w:val="28"/>
        </w:rPr>
        <w:t>C</w:t>
      </w:r>
      <w:r>
        <w:rPr>
          <w:b/>
          <w:bCs/>
          <w:color w:val="84286B" w:themeColor="accent5"/>
          <w:sz w:val="22"/>
          <w:szCs w:val="22"/>
        </w:rPr>
        <w:t>o-produce</w:t>
      </w:r>
      <w:r w:rsidR="00C70449" w:rsidRPr="0022678D">
        <w:rPr>
          <w:b/>
          <w:bCs/>
          <w:color w:val="84286B" w:themeColor="accent5"/>
          <w:sz w:val="22"/>
          <w:szCs w:val="22"/>
        </w:rPr>
        <w:t>:</w:t>
      </w:r>
      <w:r w:rsidR="00C70449" w:rsidRPr="00C70449">
        <w:rPr>
          <w:b/>
          <w:bCs/>
          <w:sz w:val="22"/>
          <w:szCs w:val="22"/>
        </w:rPr>
        <w:t xml:space="preserve"> </w:t>
      </w:r>
      <w:r w:rsidR="00C70449">
        <w:rPr>
          <w:sz w:val="22"/>
          <w:szCs w:val="22"/>
        </w:rPr>
        <w:t xml:space="preserve">Once the learning has been extracted it’s crucial that a plan </w:t>
      </w:r>
      <w:r w:rsidR="0022678D">
        <w:rPr>
          <w:sz w:val="22"/>
          <w:szCs w:val="22"/>
        </w:rPr>
        <w:t xml:space="preserve">is co-produced with participants to harness and disseminate </w:t>
      </w:r>
      <w:r w:rsidR="004214A9">
        <w:rPr>
          <w:sz w:val="22"/>
          <w:szCs w:val="22"/>
        </w:rPr>
        <w:t xml:space="preserve">good practice and </w:t>
      </w:r>
      <w:r w:rsidR="0022678D">
        <w:rPr>
          <w:sz w:val="22"/>
          <w:szCs w:val="22"/>
        </w:rPr>
        <w:t xml:space="preserve">learning. </w:t>
      </w:r>
    </w:p>
    <w:p w14:paraId="4355E012" w14:textId="77777777" w:rsidR="0022678D" w:rsidRPr="0022678D" w:rsidRDefault="0022678D" w:rsidP="007F722D">
      <w:pPr>
        <w:pStyle w:val="ListParagraph"/>
        <w:ind w:left="1800"/>
        <w:jc w:val="both"/>
        <w:rPr>
          <w:b/>
          <w:bCs/>
          <w:sz w:val="22"/>
          <w:szCs w:val="22"/>
        </w:rPr>
      </w:pPr>
    </w:p>
    <w:p w14:paraId="1B4AE216" w14:textId="4E3E81ED" w:rsidR="0022678D" w:rsidRPr="0022678D" w:rsidRDefault="0022678D" w:rsidP="001E0646">
      <w:pPr>
        <w:pStyle w:val="ListParagraph"/>
        <w:numPr>
          <w:ilvl w:val="0"/>
          <w:numId w:val="12"/>
        </w:numPr>
        <w:ind w:left="1800"/>
        <w:rPr>
          <w:b/>
          <w:bCs/>
          <w:color w:val="84286B" w:themeColor="accent5"/>
          <w:sz w:val="22"/>
          <w:szCs w:val="22"/>
        </w:rPr>
      </w:pPr>
      <w:r w:rsidRPr="00147341">
        <w:rPr>
          <w:b/>
          <w:bCs/>
          <w:color w:val="84286B" w:themeColor="accent5"/>
          <w:sz w:val="28"/>
          <w:szCs w:val="28"/>
        </w:rPr>
        <w:t>C</w:t>
      </w:r>
      <w:r w:rsidRPr="0022678D">
        <w:rPr>
          <w:b/>
          <w:bCs/>
          <w:color w:val="84286B" w:themeColor="accent5"/>
          <w:sz w:val="22"/>
          <w:szCs w:val="22"/>
        </w:rPr>
        <w:t xml:space="preserve">ollaborate: </w:t>
      </w:r>
      <w:r>
        <w:rPr>
          <w:sz w:val="22"/>
          <w:szCs w:val="22"/>
        </w:rPr>
        <w:t xml:space="preserve">As part of implementing </w:t>
      </w:r>
      <w:r w:rsidR="00A66898">
        <w:rPr>
          <w:sz w:val="22"/>
          <w:szCs w:val="22"/>
        </w:rPr>
        <w:t>change,</w:t>
      </w:r>
      <w:r>
        <w:rPr>
          <w:sz w:val="22"/>
          <w:szCs w:val="22"/>
        </w:rPr>
        <w:t xml:space="preserve"> it will be important that all participants from within the Supporting Families division and across the multi-agency network implement the identified actions relevant to their practice, </w:t>
      </w:r>
      <w:proofErr w:type="gramStart"/>
      <w:r>
        <w:rPr>
          <w:sz w:val="22"/>
          <w:szCs w:val="22"/>
        </w:rPr>
        <w:t>service</w:t>
      </w:r>
      <w:proofErr w:type="gramEnd"/>
      <w:r>
        <w:rPr>
          <w:sz w:val="22"/>
          <w:szCs w:val="22"/>
        </w:rPr>
        <w:t xml:space="preserve"> and organisation.</w:t>
      </w:r>
    </w:p>
    <w:p w14:paraId="22D02F59" w14:textId="77777777" w:rsidR="0022678D" w:rsidRPr="0022678D" w:rsidRDefault="0022678D" w:rsidP="007F722D">
      <w:pPr>
        <w:pStyle w:val="ListParagraph"/>
        <w:ind w:left="1800"/>
        <w:jc w:val="both"/>
        <w:rPr>
          <w:sz w:val="22"/>
          <w:szCs w:val="22"/>
        </w:rPr>
      </w:pPr>
    </w:p>
    <w:p w14:paraId="12C24ECE" w14:textId="4B87DD42" w:rsidR="0022678D" w:rsidRPr="0022678D" w:rsidRDefault="0022678D" w:rsidP="001E0646">
      <w:pPr>
        <w:pStyle w:val="ListParagraph"/>
        <w:numPr>
          <w:ilvl w:val="0"/>
          <w:numId w:val="12"/>
        </w:numPr>
        <w:ind w:left="1800"/>
        <w:rPr>
          <w:b/>
          <w:bCs/>
          <w:color w:val="84286B" w:themeColor="accent5"/>
          <w:sz w:val="22"/>
          <w:szCs w:val="22"/>
        </w:rPr>
      </w:pPr>
      <w:r w:rsidRPr="00147341">
        <w:rPr>
          <w:b/>
          <w:bCs/>
          <w:color w:val="84286B" w:themeColor="accent5"/>
          <w:sz w:val="28"/>
          <w:szCs w:val="28"/>
        </w:rPr>
        <w:t>C</w:t>
      </w:r>
      <w:r w:rsidRPr="00A66898">
        <w:rPr>
          <w:b/>
          <w:bCs/>
          <w:color w:val="84286B" w:themeColor="accent5"/>
          <w:sz w:val="22"/>
          <w:szCs w:val="22"/>
        </w:rPr>
        <w:t>heck Back:</w:t>
      </w:r>
      <w:r w:rsidRPr="00A66898">
        <w:rPr>
          <w:color w:val="84286B" w:themeColor="accent5"/>
          <w:sz w:val="22"/>
          <w:szCs w:val="22"/>
        </w:rPr>
        <w:t xml:space="preserve"> </w:t>
      </w:r>
      <w:r>
        <w:rPr>
          <w:sz w:val="22"/>
          <w:szCs w:val="22"/>
        </w:rPr>
        <w:t>A</w:t>
      </w:r>
      <w:r w:rsidR="00A66898">
        <w:rPr>
          <w:sz w:val="22"/>
          <w:szCs w:val="22"/>
        </w:rPr>
        <w:t xml:space="preserve"> timescale for reviewing progress in applying the learning should be set where the multi-agency group re-convenes.</w:t>
      </w:r>
      <w:r>
        <w:rPr>
          <w:sz w:val="22"/>
          <w:szCs w:val="22"/>
        </w:rPr>
        <w:t xml:space="preserve"> </w:t>
      </w:r>
    </w:p>
    <w:p w14:paraId="18AF9A2E" w14:textId="77777777" w:rsidR="00AD747F" w:rsidRDefault="00AD747F" w:rsidP="0082204A">
      <w:pPr>
        <w:rPr>
          <w:sz w:val="22"/>
          <w:szCs w:val="22"/>
        </w:rPr>
      </w:pPr>
    </w:p>
    <w:p w14:paraId="75D26631" w14:textId="5172BA00" w:rsidR="009F3A71" w:rsidRDefault="009F3A71" w:rsidP="00147341">
      <w:pPr>
        <w:jc w:val="center"/>
        <w:rPr>
          <w:sz w:val="22"/>
          <w:szCs w:val="22"/>
        </w:rPr>
      </w:pPr>
    </w:p>
    <w:p w14:paraId="48D835CC" w14:textId="4E0181D3" w:rsidR="00E8446E" w:rsidRPr="00A66898" w:rsidRDefault="00E8446E" w:rsidP="00E8446E">
      <w:pPr>
        <w:pStyle w:val="ListParagraph"/>
        <w:numPr>
          <w:ilvl w:val="0"/>
          <w:numId w:val="4"/>
        </w:numPr>
        <w:rPr>
          <w:b/>
          <w:bCs/>
          <w:color w:val="84286B" w:themeColor="accent5"/>
          <w:sz w:val="22"/>
          <w:szCs w:val="22"/>
        </w:rPr>
      </w:pPr>
      <w:r w:rsidRPr="00A66898">
        <w:rPr>
          <w:b/>
          <w:bCs/>
          <w:color w:val="84286B" w:themeColor="accent5"/>
          <w:sz w:val="22"/>
          <w:szCs w:val="22"/>
        </w:rPr>
        <w:t>Aim of Learning Review</w:t>
      </w:r>
    </w:p>
    <w:p w14:paraId="2FDB84ED" w14:textId="77777777" w:rsidR="00E8446E" w:rsidRDefault="00E8446E" w:rsidP="00E8446E">
      <w:pPr>
        <w:rPr>
          <w:sz w:val="22"/>
          <w:szCs w:val="22"/>
        </w:rPr>
      </w:pPr>
    </w:p>
    <w:p w14:paraId="32852817" w14:textId="146F1799" w:rsidR="005D0411" w:rsidRPr="00A66898" w:rsidRDefault="00420058" w:rsidP="001E0646">
      <w:pPr>
        <w:pStyle w:val="NoSpacing"/>
        <w:numPr>
          <w:ilvl w:val="1"/>
          <w:numId w:val="4"/>
        </w:numPr>
        <w:rPr>
          <w:rFonts w:cs="Arial"/>
        </w:rPr>
      </w:pPr>
      <w:r w:rsidRPr="00A66898">
        <w:rPr>
          <w:rFonts w:cs="Arial"/>
        </w:rPr>
        <w:t>T</w:t>
      </w:r>
      <w:r w:rsidR="005D0411" w:rsidRPr="00A66898">
        <w:rPr>
          <w:rFonts w:cs="Arial"/>
        </w:rPr>
        <w:t>he overall aims</w:t>
      </w:r>
      <w:r w:rsidR="004214A9">
        <w:rPr>
          <w:rFonts w:cs="Arial"/>
        </w:rPr>
        <w:t xml:space="preserve"> of</w:t>
      </w:r>
      <w:r w:rsidR="005D0411" w:rsidRPr="00A66898">
        <w:rPr>
          <w:rFonts w:cs="Arial"/>
        </w:rPr>
        <w:t xml:space="preserve"> </w:t>
      </w:r>
      <w:r w:rsidR="004214A9">
        <w:rPr>
          <w:rFonts w:cs="Arial"/>
        </w:rPr>
        <w:t>l</w:t>
      </w:r>
      <w:r w:rsidR="00A66898">
        <w:rPr>
          <w:rFonts w:cs="Arial"/>
        </w:rPr>
        <w:t xml:space="preserve">earning </w:t>
      </w:r>
      <w:r w:rsidR="004214A9">
        <w:rPr>
          <w:rFonts w:cs="Arial"/>
        </w:rPr>
        <w:t>r</w:t>
      </w:r>
      <w:r w:rsidR="00A66898">
        <w:rPr>
          <w:rFonts w:cs="Arial"/>
        </w:rPr>
        <w:t>eviews in response to serious incidents of a community safeguarding and public protection nature are:</w:t>
      </w:r>
    </w:p>
    <w:p w14:paraId="6D9DB9D7" w14:textId="77777777" w:rsidR="005D0411" w:rsidRPr="00A66898" w:rsidRDefault="005D0411" w:rsidP="0082060D">
      <w:pPr>
        <w:pStyle w:val="NoSpacing"/>
        <w:jc w:val="both"/>
        <w:rPr>
          <w:rFonts w:cs="Arial"/>
        </w:rPr>
      </w:pPr>
    </w:p>
    <w:p w14:paraId="395FD458" w14:textId="44D60056" w:rsidR="005D0411" w:rsidRDefault="005D0411" w:rsidP="001E0646">
      <w:pPr>
        <w:pStyle w:val="NoSpacing"/>
        <w:numPr>
          <w:ilvl w:val="0"/>
          <w:numId w:val="14"/>
        </w:numPr>
        <w:ind w:left="1440"/>
        <w:rPr>
          <w:rFonts w:cs="Arial"/>
        </w:rPr>
      </w:pPr>
      <w:r w:rsidRPr="00A66898">
        <w:rPr>
          <w:rFonts w:cs="Arial"/>
        </w:rPr>
        <w:t>To improve the safeguarding of children where possible within Tower Hamlets</w:t>
      </w:r>
      <w:r w:rsidR="00A66898">
        <w:rPr>
          <w:rFonts w:cs="Arial"/>
        </w:rPr>
        <w:t xml:space="preserve"> and City of London</w:t>
      </w:r>
      <w:r w:rsidRPr="00A66898">
        <w:rPr>
          <w:rFonts w:cs="Arial"/>
        </w:rPr>
        <w:t xml:space="preserve"> through review of local </w:t>
      </w:r>
      <w:r w:rsidR="00A66898">
        <w:rPr>
          <w:rFonts w:cs="Arial"/>
        </w:rPr>
        <w:t>practice, procedures and processes across the Supporting Families division and multi-agency partnership</w:t>
      </w:r>
      <w:r w:rsidR="002B2364">
        <w:rPr>
          <w:rFonts w:cs="Arial"/>
        </w:rPr>
        <w:t>;</w:t>
      </w:r>
    </w:p>
    <w:p w14:paraId="133B46BD" w14:textId="77777777" w:rsidR="00A66898" w:rsidRPr="00A66898" w:rsidRDefault="00A66898" w:rsidP="001E0646">
      <w:pPr>
        <w:pStyle w:val="NoSpacing"/>
        <w:ind w:left="1440"/>
        <w:rPr>
          <w:rFonts w:cs="Arial"/>
          <w:sz w:val="10"/>
          <w:szCs w:val="10"/>
        </w:rPr>
      </w:pPr>
    </w:p>
    <w:p w14:paraId="2C621394" w14:textId="433F2371" w:rsidR="005D0411" w:rsidRDefault="005D0411" w:rsidP="001E0646">
      <w:pPr>
        <w:pStyle w:val="NoSpacing"/>
        <w:numPr>
          <w:ilvl w:val="0"/>
          <w:numId w:val="14"/>
        </w:numPr>
        <w:ind w:left="1440"/>
        <w:rPr>
          <w:rFonts w:cs="Arial"/>
        </w:rPr>
      </w:pPr>
      <w:r w:rsidRPr="00A66898">
        <w:rPr>
          <w:rFonts w:cs="Arial"/>
        </w:rPr>
        <w:t>To support the delivery of high-quality services through identification of areas for improvement</w:t>
      </w:r>
      <w:r w:rsidR="002B2364">
        <w:rPr>
          <w:rFonts w:cs="Arial"/>
        </w:rPr>
        <w:t xml:space="preserve"> </w:t>
      </w:r>
      <w:r w:rsidR="0082060D">
        <w:rPr>
          <w:rFonts w:cs="Arial"/>
        </w:rPr>
        <w:t>and</w:t>
      </w:r>
      <w:r w:rsidR="00D925E4">
        <w:rPr>
          <w:rFonts w:cs="Arial"/>
        </w:rPr>
        <w:t>;</w:t>
      </w:r>
    </w:p>
    <w:p w14:paraId="15C18968" w14:textId="77777777" w:rsidR="00A66898" w:rsidRPr="00A66898" w:rsidRDefault="00A66898" w:rsidP="001E0646">
      <w:pPr>
        <w:pStyle w:val="NoSpacing"/>
        <w:ind w:left="720"/>
        <w:rPr>
          <w:rFonts w:cs="Arial"/>
          <w:sz w:val="10"/>
          <w:szCs w:val="10"/>
        </w:rPr>
      </w:pPr>
    </w:p>
    <w:p w14:paraId="0AE24C73" w14:textId="6DC56379" w:rsidR="00E8446E" w:rsidRDefault="005D0411" w:rsidP="001E0646">
      <w:pPr>
        <w:pStyle w:val="NoSpacing"/>
        <w:numPr>
          <w:ilvl w:val="0"/>
          <w:numId w:val="14"/>
        </w:numPr>
        <w:ind w:left="1440"/>
        <w:rPr>
          <w:rFonts w:cs="Arial"/>
        </w:rPr>
      </w:pPr>
      <w:r w:rsidRPr="00A66898">
        <w:rPr>
          <w:rFonts w:cs="Arial"/>
        </w:rPr>
        <w:t xml:space="preserve">To </w:t>
      </w:r>
      <w:r w:rsidR="00A2237A">
        <w:rPr>
          <w:rFonts w:cs="Arial"/>
        </w:rPr>
        <w:t>identify areas of good practice</w:t>
      </w:r>
      <w:r w:rsidR="00036201">
        <w:rPr>
          <w:rFonts w:cs="Arial"/>
        </w:rPr>
        <w:t xml:space="preserve"> and partnership working</w:t>
      </w:r>
      <w:r w:rsidR="002B2364">
        <w:rPr>
          <w:rFonts w:cs="Arial"/>
        </w:rPr>
        <w:t>;</w:t>
      </w:r>
    </w:p>
    <w:p w14:paraId="726646DE" w14:textId="77777777" w:rsidR="007F722D" w:rsidRDefault="007F722D" w:rsidP="007F722D">
      <w:pPr>
        <w:pStyle w:val="ListParagraph"/>
        <w:rPr>
          <w:rFonts w:cs="Arial"/>
        </w:rPr>
      </w:pPr>
    </w:p>
    <w:p w14:paraId="57EB2138" w14:textId="77777777" w:rsidR="007F722D" w:rsidRPr="00D925E4" w:rsidRDefault="007F722D" w:rsidP="007F722D">
      <w:pPr>
        <w:pStyle w:val="NoSpacing"/>
        <w:jc w:val="both"/>
        <w:rPr>
          <w:rFonts w:cs="Arial"/>
        </w:rPr>
      </w:pPr>
    </w:p>
    <w:p w14:paraId="255FC642" w14:textId="77777777" w:rsidR="00E8446E" w:rsidRPr="0082204A" w:rsidRDefault="00E8446E" w:rsidP="005911C3">
      <w:pPr>
        <w:rPr>
          <w:sz w:val="22"/>
          <w:szCs w:val="22"/>
        </w:rPr>
      </w:pPr>
    </w:p>
    <w:p w14:paraId="5C9C38E7" w14:textId="33B98AF0" w:rsidR="00D75B39" w:rsidRPr="00036201" w:rsidRDefault="00CC3CDC" w:rsidP="0082204A">
      <w:pPr>
        <w:pStyle w:val="ListParagraph"/>
        <w:numPr>
          <w:ilvl w:val="0"/>
          <w:numId w:val="4"/>
        </w:numPr>
        <w:rPr>
          <w:color w:val="84286B" w:themeColor="accent5"/>
          <w:sz w:val="22"/>
          <w:szCs w:val="22"/>
        </w:rPr>
      </w:pPr>
      <w:r w:rsidRPr="00036201">
        <w:rPr>
          <w:rFonts w:ascii="Arial" w:eastAsiaTheme="majorEastAsia" w:hAnsi="Arial" w:cstheme="majorBidi"/>
          <w:b/>
          <w:bCs/>
          <w:color w:val="84286B" w:themeColor="accent5"/>
          <w:kern w:val="24"/>
          <w:sz w:val="22"/>
          <w:szCs w:val="22"/>
          <w:lang w:val="en-US"/>
        </w:rPr>
        <w:t>Learning Review Criteria</w:t>
      </w:r>
    </w:p>
    <w:p w14:paraId="3C0B8028" w14:textId="77777777" w:rsidR="00B613E4" w:rsidRDefault="00B613E4" w:rsidP="00B613E4">
      <w:pPr>
        <w:rPr>
          <w:sz w:val="22"/>
          <w:szCs w:val="22"/>
        </w:rPr>
      </w:pPr>
    </w:p>
    <w:p w14:paraId="6AFEFBEB" w14:textId="3711649B" w:rsidR="002E45DD" w:rsidRPr="007F722D" w:rsidRDefault="008C5736" w:rsidP="001E0646">
      <w:pPr>
        <w:pStyle w:val="ListParagraph"/>
        <w:numPr>
          <w:ilvl w:val="1"/>
          <w:numId w:val="4"/>
        </w:numPr>
        <w:rPr>
          <w:sz w:val="22"/>
          <w:szCs w:val="22"/>
        </w:rPr>
      </w:pPr>
      <w:r w:rsidRPr="007F722D">
        <w:rPr>
          <w:sz w:val="22"/>
          <w:szCs w:val="22"/>
        </w:rPr>
        <w:t xml:space="preserve">A serious </w:t>
      </w:r>
      <w:r w:rsidR="00036201" w:rsidRPr="007F722D">
        <w:rPr>
          <w:sz w:val="22"/>
          <w:szCs w:val="22"/>
        </w:rPr>
        <w:t>i</w:t>
      </w:r>
      <w:r w:rsidRPr="007F722D">
        <w:rPr>
          <w:sz w:val="22"/>
          <w:szCs w:val="22"/>
        </w:rPr>
        <w:t xml:space="preserve">ncident </w:t>
      </w:r>
      <w:r w:rsidR="00036201" w:rsidRPr="007F722D">
        <w:rPr>
          <w:sz w:val="22"/>
          <w:szCs w:val="22"/>
        </w:rPr>
        <w:t>n</w:t>
      </w:r>
      <w:r w:rsidRPr="007F722D">
        <w:rPr>
          <w:sz w:val="22"/>
          <w:szCs w:val="22"/>
        </w:rPr>
        <w:t>otification</w:t>
      </w:r>
      <w:r w:rsidR="00C25A0C" w:rsidRPr="007F722D">
        <w:rPr>
          <w:sz w:val="22"/>
          <w:szCs w:val="22"/>
        </w:rPr>
        <w:t xml:space="preserve"> as per the Youth Justice Board (YJB) </w:t>
      </w:r>
      <w:hyperlink r:id="rId15" w:history="1">
        <w:r w:rsidR="002E45DD" w:rsidRPr="007F722D">
          <w:rPr>
            <w:color w:val="0000FF"/>
            <w:sz w:val="22"/>
            <w:szCs w:val="22"/>
            <w:u w:val="single"/>
          </w:rPr>
          <w:t>Serious incidents notification: standard operating procedures for YJSs - GOV.UK (www.gov.uk)</w:t>
        </w:r>
      </w:hyperlink>
      <w:r w:rsidR="002E45DD" w:rsidRPr="007F722D">
        <w:rPr>
          <w:sz w:val="22"/>
          <w:szCs w:val="22"/>
        </w:rPr>
        <w:t xml:space="preserve"> </w:t>
      </w:r>
      <w:r w:rsidR="001E0646">
        <w:rPr>
          <w:sz w:val="22"/>
          <w:szCs w:val="22"/>
        </w:rPr>
        <w:t xml:space="preserve">which is outlined below </w:t>
      </w:r>
      <w:r w:rsidRPr="007F722D">
        <w:rPr>
          <w:sz w:val="22"/>
          <w:szCs w:val="22"/>
        </w:rPr>
        <w:t xml:space="preserve">is the trigger point for </w:t>
      </w:r>
      <w:r w:rsidR="00961CAA" w:rsidRPr="007F722D">
        <w:rPr>
          <w:sz w:val="22"/>
          <w:szCs w:val="22"/>
        </w:rPr>
        <w:t xml:space="preserve">the learning review process to be initiated. </w:t>
      </w:r>
      <w:r w:rsidR="003C2C8E">
        <w:rPr>
          <w:sz w:val="22"/>
          <w:szCs w:val="22"/>
        </w:rPr>
        <w:t xml:space="preserve">There may also be other incidents of concern identified via the ‘need to know’ notification to Heads of Service &amp; Director (Supporting Families Division) </w:t>
      </w:r>
      <w:r w:rsidR="0027243C">
        <w:rPr>
          <w:sz w:val="22"/>
          <w:szCs w:val="22"/>
        </w:rPr>
        <w:t>reviewed via the YJS Risk Management &amp; Resource Panel which may result in a learning review.</w:t>
      </w:r>
    </w:p>
    <w:p w14:paraId="48454661" w14:textId="77777777" w:rsidR="00F23ADE" w:rsidRPr="00961CAA" w:rsidRDefault="00F23ADE" w:rsidP="00961CAA">
      <w:pPr>
        <w:rPr>
          <w:sz w:val="22"/>
          <w:szCs w:val="22"/>
        </w:rPr>
      </w:pPr>
    </w:p>
    <w:tbl>
      <w:tblPr>
        <w:tblStyle w:val="TableGrid"/>
        <w:tblW w:w="0" w:type="auto"/>
        <w:tblLook w:val="04A0" w:firstRow="1" w:lastRow="0" w:firstColumn="1" w:lastColumn="0" w:noHBand="0" w:noVBand="1"/>
      </w:tblPr>
      <w:tblGrid>
        <w:gridCol w:w="4981"/>
        <w:gridCol w:w="4981"/>
      </w:tblGrid>
      <w:tr w:rsidR="00D75B39" w14:paraId="5FCE63DA" w14:textId="77777777">
        <w:trPr>
          <w:cnfStyle w:val="100000000000" w:firstRow="1" w:lastRow="0" w:firstColumn="0" w:lastColumn="0" w:oddVBand="0" w:evenVBand="0" w:oddHBand="0" w:evenHBand="0" w:firstRowFirstColumn="0" w:firstRowLastColumn="0" w:lastRowFirstColumn="0" w:lastRowLastColumn="0"/>
        </w:trPr>
        <w:tc>
          <w:tcPr>
            <w:tcW w:w="9962" w:type="dxa"/>
            <w:gridSpan w:val="2"/>
          </w:tcPr>
          <w:p w14:paraId="5378E3F7" w14:textId="77777777" w:rsidR="00D75B39" w:rsidRDefault="00D75B39">
            <w:pPr>
              <w:jc w:val="center"/>
              <w:rPr>
                <w:sz w:val="22"/>
                <w:szCs w:val="22"/>
              </w:rPr>
            </w:pPr>
            <w:r>
              <w:rPr>
                <w:sz w:val="22"/>
                <w:szCs w:val="22"/>
              </w:rPr>
              <w:t>Serious Incidents</w:t>
            </w:r>
          </w:p>
        </w:tc>
      </w:tr>
      <w:tr w:rsidR="00D75B39" w14:paraId="146CDBD2" w14:textId="77777777" w:rsidTr="00AA46F1">
        <w:tc>
          <w:tcPr>
            <w:tcW w:w="4981" w:type="dxa"/>
            <w:vAlign w:val="center"/>
          </w:tcPr>
          <w:p w14:paraId="14E039E2" w14:textId="77777777" w:rsidR="00D75B39" w:rsidRDefault="00D75B39" w:rsidP="00AA46F1">
            <w:pPr>
              <w:jc w:val="center"/>
              <w:rPr>
                <w:b/>
                <w:bCs/>
                <w:color w:val="84286B" w:themeColor="accent5"/>
                <w:sz w:val="22"/>
                <w:szCs w:val="22"/>
              </w:rPr>
            </w:pPr>
            <w:r w:rsidRPr="00492620">
              <w:rPr>
                <w:b/>
                <w:bCs/>
                <w:color w:val="84286B" w:themeColor="accent5"/>
                <w:sz w:val="22"/>
                <w:szCs w:val="22"/>
              </w:rPr>
              <w:t>Safeguarding</w:t>
            </w:r>
            <w:r w:rsidR="00492620" w:rsidRPr="00492620">
              <w:rPr>
                <w:b/>
                <w:bCs/>
                <w:color w:val="84286B" w:themeColor="accent5"/>
                <w:sz w:val="22"/>
                <w:szCs w:val="22"/>
              </w:rPr>
              <w:t xml:space="preserve"> Criteria</w:t>
            </w:r>
          </w:p>
          <w:p w14:paraId="4D722D7A" w14:textId="77777777" w:rsidR="00ED40EB" w:rsidRDefault="00ED40EB" w:rsidP="00AA46F1">
            <w:pPr>
              <w:jc w:val="center"/>
              <w:rPr>
                <w:b/>
                <w:bCs/>
                <w:color w:val="84286B" w:themeColor="accent5"/>
                <w:sz w:val="22"/>
                <w:szCs w:val="22"/>
              </w:rPr>
            </w:pPr>
          </w:p>
          <w:p w14:paraId="0BD99C55" w14:textId="7D541989" w:rsidR="00ED40EB" w:rsidRPr="00492620" w:rsidRDefault="00ED40EB" w:rsidP="00AA46F1">
            <w:pPr>
              <w:jc w:val="center"/>
              <w:rPr>
                <w:b/>
                <w:bCs/>
                <w:sz w:val="22"/>
                <w:szCs w:val="22"/>
              </w:rPr>
            </w:pPr>
            <w:r w:rsidRPr="00961CAA">
              <w:rPr>
                <w:i/>
                <w:iCs/>
                <w:sz w:val="22"/>
                <w:szCs w:val="22"/>
              </w:rPr>
              <w:t>This applies to children who are currently open to YJS or whose order</w:t>
            </w:r>
            <w:r w:rsidR="00FD018A">
              <w:rPr>
                <w:i/>
                <w:iCs/>
                <w:sz w:val="22"/>
                <w:szCs w:val="22"/>
              </w:rPr>
              <w:t>/intervention</w:t>
            </w:r>
            <w:r w:rsidRPr="00961CAA">
              <w:rPr>
                <w:i/>
                <w:iCs/>
                <w:sz w:val="22"/>
                <w:szCs w:val="22"/>
              </w:rPr>
              <w:t xml:space="preserve"> has closed within the last 20 days.</w:t>
            </w:r>
          </w:p>
        </w:tc>
        <w:tc>
          <w:tcPr>
            <w:tcW w:w="4981" w:type="dxa"/>
            <w:vAlign w:val="center"/>
          </w:tcPr>
          <w:p w14:paraId="2FDAA5BB" w14:textId="57CB8C7A" w:rsidR="00D75B39" w:rsidRPr="00492620" w:rsidRDefault="00492620" w:rsidP="00AA46F1">
            <w:pPr>
              <w:jc w:val="center"/>
              <w:rPr>
                <w:b/>
                <w:bCs/>
                <w:color w:val="84286B" w:themeColor="accent5"/>
                <w:sz w:val="22"/>
                <w:szCs w:val="22"/>
              </w:rPr>
            </w:pPr>
            <w:r w:rsidRPr="00492620">
              <w:rPr>
                <w:b/>
                <w:bCs/>
                <w:color w:val="84286B" w:themeColor="accent5"/>
                <w:sz w:val="22"/>
                <w:szCs w:val="22"/>
              </w:rPr>
              <w:t>Youth Justice Board Criteria</w:t>
            </w:r>
          </w:p>
          <w:p w14:paraId="2204BFD7" w14:textId="77777777" w:rsidR="00915170" w:rsidRDefault="00915170" w:rsidP="00AA46F1">
            <w:pPr>
              <w:jc w:val="center"/>
              <w:rPr>
                <w:sz w:val="22"/>
                <w:szCs w:val="22"/>
              </w:rPr>
            </w:pPr>
          </w:p>
          <w:p w14:paraId="364F1F34" w14:textId="57F1707D" w:rsidR="00915170" w:rsidRDefault="00FD018A" w:rsidP="00FD018A">
            <w:pPr>
              <w:jc w:val="center"/>
              <w:rPr>
                <w:sz w:val="22"/>
                <w:szCs w:val="22"/>
              </w:rPr>
            </w:pPr>
            <w:r w:rsidRPr="00961CAA">
              <w:rPr>
                <w:i/>
                <w:iCs/>
                <w:sz w:val="22"/>
                <w:szCs w:val="22"/>
              </w:rPr>
              <w:t>This applies to children who are currently open to YJS or whose order</w:t>
            </w:r>
            <w:r>
              <w:rPr>
                <w:i/>
                <w:iCs/>
                <w:sz w:val="22"/>
                <w:szCs w:val="22"/>
              </w:rPr>
              <w:t>/intervention</w:t>
            </w:r>
            <w:r w:rsidRPr="00961CAA">
              <w:rPr>
                <w:i/>
                <w:iCs/>
                <w:sz w:val="22"/>
                <w:szCs w:val="22"/>
              </w:rPr>
              <w:t xml:space="preserve"> has closed within the last 20 days.</w:t>
            </w:r>
          </w:p>
        </w:tc>
      </w:tr>
      <w:tr w:rsidR="00D75B39" w14:paraId="08130A04" w14:textId="77777777" w:rsidTr="00AA46F1">
        <w:trPr>
          <w:cnfStyle w:val="000000010000" w:firstRow="0" w:lastRow="0" w:firstColumn="0" w:lastColumn="0" w:oddVBand="0" w:evenVBand="0" w:oddHBand="0" w:evenHBand="1" w:firstRowFirstColumn="0" w:firstRowLastColumn="0" w:lastRowFirstColumn="0" w:lastRowLastColumn="0"/>
        </w:trPr>
        <w:tc>
          <w:tcPr>
            <w:tcW w:w="4981" w:type="dxa"/>
            <w:shd w:val="clear" w:color="auto" w:fill="auto"/>
            <w:vAlign w:val="center"/>
          </w:tcPr>
          <w:p w14:paraId="2F39B72B" w14:textId="2EAC7064" w:rsidR="00D75B39" w:rsidRDefault="00D75B39" w:rsidP="00AA46F1">
            <w:pPr>
              <w:jc w:val="center"/>
              <w:rPr>
                <w:sz w:val="22"/>
                <w:szCs w:val="22"/>
              </w:rPr>
            </w:pPr>
            <w:r>
              <w:rPr>
                <w:sz w:val="22"/>
                <w:szCs w:val="22"/>
              </w:rPr>
              <w:t>Child Dies</w:t>
            </w:r>
            <w:r w:rsidR="00BD2B96">
              <w:rPr>
                <w:sz w:val="22"/>
                <w:szCs w:val="22"/>
              </w:rPr>
              <w:t xml:space="preserve"> (this would fall within the remit of </w:t>
            </w:r>
            <w:r w:rsidR="0011441D">
              <w:rPr>
                <w:sz w:val="22"/>
                <w:szCs w:val="22"/>
              </w:rPr>
              <w:t>a Child Safeguarding Practice Review via Tower Hamlets Safeguarding Children’s Partnership)</w:t>
            </w:r>
          </w:p>
        </w:tc>
        <w:tc>
          <w:tcPr>
            <w:tcW w:w="4981" w:type="dxa"/>
            <w:shd w:val="clear" w:color="auto" w:fill="auto"/>
            <w:vAlign w:val="center"/>
          </w:tcPr>
          <w:p w14:paraId="5434C915" w14:textId="77777777" w:rsidR="00D75B39" w:rsidRPr="00101F48" w:rsidRDefault="00D75B39" w:rsidP="00AA46F1">
            <w:pPr>
              <w:shd w:val="clear" w:color="auto" w:fill="FFFFFF"/>
              <w:spacing w:after="75"/>
              <w:jc w:val="center"/>
              <w:rPr>
                <w:rFonts w:ascii="Arial" w:eastAsia="Times New Roman" w:hAnsi="Arial" w:cs="Arial"/>
                <w:color w:val="0B0C0C"/>
                <w:kern w:val="0"/>
                <w:sz w:val="22"/>
                <w:szCs w:val="22"/>
                <w:lang w:eastAsia="en-GB"/>
                <w14:ligatures w14:val="none"/>
              </w:rPr>
            </w:pPr>
            <w:r w:rsidRPr="00101F48">
              <w:rPr>
                <w:rFonts w:ascii="Arial" w:eastAsia="Times New Roman" w:hAnsi="Arial" w:cs="Arial"/>
                <w:color w:val="0B0C0C"/>
                <w:kern w:val="0"/>
                <w:sz w:val="22"/>
                <w:szCs w:val="22"/>
                <w:lang w:eastAsia="en-GB"/>
                <w14:ligatures w14:val="none"/>
              </w:rPr>
              <w:t>Attempted murder</w:t>
            </w:r>
          </w:p>
        </w:tc>
      </w:tr>
      <w:tr w:rsidR="00D75B39" w14:paraId="1D0140F3" w14:textId="77777777" w:rsidTr="00AA46F1">
        <w:tc>
          <w:tcPr>
            <w:tcW w:w="4981" w:type="dxa"/>
            <w:vAlign w:val="center"/>
          </w:tcPr>
          <w:p w14:paraId="5D73F7B2" w14:textId="77777777" w:rsidR="00D75B39" w:rsidRDefault="00D75B39" w:rsidP="00AA46F1">
            <w:pPr>
              <w:jc w:val="center"/>
              <w:rPr>
                <w:sz w:val="22"/>
                <w:szCs w:val="22"/>
              </w:rPr>
            </w:pPr>
            <w:r>
              <w:rPr>
                <w:sz w:val="22"/>
                <w:szCs w:val="22"/>
              </w:rPr>
              <w:t>Attempts suicide</w:t>
            </w:r>
          </w:p>
        </w:tc>
        <w:tc>
          <w:tcPr>
            <w:tcW w:w="4981" w:type="dxa"/>
            <w:vAlign w:val="center"/>
          </w:tcPr>
          <w:p w14:paraId="44F24300" w14:textId="5137A3C9" w:rsidR="00D75B39" w:rsidRPr="00101F48" w:rsidRDefault="00D75B39" w:rsidP="00AA46F1">
            <w:pPr>
              <w:shd w:val="clear" w:color="auto" w:fill="FFFFFF"/>
              <w:spacing w:after="75"/>
              <w:jc w:val="center"/>
              <w:rPr>
                <w:rFonts w:ascii="Arial" w:eastAsia="Times New Roman" w:hAnsi="Arial" w:cs="Arial"/>
                <w:color w:val="0B0C0C"/>
                <w:kern w:val="0"/>
                <w:sz w:val="22"/>
                <w:szCs w:val="22"/>
                <w:lang w:eastAsia="en-GB"/>
                <w14:ligatures w14:val="none"/>
              </w:rPr>
            </w:pPr>
            <w:r w:rsidRPr="00101F48">
              <w:rPr>
                <w:rFonts w:ascii="Arial" w:eastAsia="Times New Roman" w:hAnsi="Arial" w:cs="Arial"/>
                <w:color w:val="0B0C0C"/>
                <w:kern w:val="0"/>
                <w:sz w:val="22"/>
                <w:szCs w:val="22"/>
                <w:lang w:eastAsia="en-GB"/>
                <w14:ligatures w14:val="none"/>
              </w:rPr>
              <w:t>Murder/</w:t>
            </w:r>
            <w:r w:rsidR="00101F48" w:rsidRPr="00101F48">
              <w:rPr>
                <w:rFonts w:ascii="Arial" w:eastAsia="Times New Roman" w:hAnsi="Arial" w:cs="Arial"/>
                <w:color w:val="0B0C0C"/>
                <w:kern w:val="0"/>
                <w:sz w:val="22"/>
                <w:szCs w:val="22"/>
                <w:lang w:eastAsia="en-GB"/>
                <w14:ligatures w14:val="none"/>
              </w:rPr>
              <w:t>M</w:t>
            </w:r>
            <w:r w:rsidRPr="00101F48">
              <w:rPr>
                <w:rFonts w:ascii="Arial" w:eastAsia="Times New Roman" w:hAnsi="Arial" w:cs="Arial"/>
                <w:color w:val="0B0C0C"/>
                <w:kern w:val="0"/>
                <w:sz w:val="22"/>
                <w:szCs w:val="22"/>
                <w:lang w:eastAsia="en-GB"/>
                <w14:ligatures w14:val="none"/>
              </w:rPr>
              <w:t>anslaughter</w:t>
            </w:r>
          </w:p>
        </w:tc>
      </w:tr>
      <w:tr w:rsidR="00D75B39" w14:paraId="6FA78364" w14:textId="77777777" w:rsidTr="00AA46F1">
        <w:trPr>
          <w:cnfStyle w:val="000000010000" w:firstRow="0" w:lastRow="0" w:firstColumn="0" w:lastColumn="0" w:oddVBand="0" w:evenVBand="0" w:oddHBand="0" w:evenHBand="1" w:firstRowFirstColumn="0" w:firstRowLastColumn="0" w:lastRowFirstColumn="0" w:lastRowLastColumn="0"/>
        </w:trPr>
        <w:tc>
          <w:tcPr>
            <w:tcW w:w="4981" w:type="dxa"/>
            <w:shd w:val="clear" w:color="auto" w:fill="auto"/>
            <w:vAlign w:val="center"/>
          </w:tcPr>
          <w:p w14:paraId="54257DF9" w14:textId="7A6441F2" w:rsidR="00D75B39" w:rsidRDefault="00D75B39" w:rsidP="00AA46F1">
            <w:pPr>
              <w:jc w:val="center"/>
              <w:rPr>
                <w:sz w:val="22"/>
                <w:szCs w:val="22"/>
              </w:rPr>
            </w:pPr>
            <w:r>
              <w:rPr>
                <w:sz w:val="22"/>
                <w:szCs w:val="22"/>
              </w:rPr>
              <w:t>Victim of a rape</w:t>
            </w:r>
            <w:r w:rsidR="00BA6A7B">
              <w:rPr>
                <w:sz w:val="22"/>
                <w:szCs w:val="22"/>
              </w:rPr>
              <w:t xml:space="preserve"> (where </w:t>
            </w:r>
            <w:r w:rsidR="008627B8">
              <w:rPr>
                <w:sz w:val="22"/>
                <w:szCs w:val="22"/>
              </w:rPr>
              <w:t>an allegation has been made to police)</w:t>
            </w:r>
          </w:p>
        </w:tc>
        <w:tc>
          <w:tcPr>
            <w:tcW w:w="4981" w:type="dxa"/>
            <w:shd w:val="clear" w:color="auto" w:fill="auto"/>
            <w:vAlign w:val="center"/>
          </w:tcPr>
          <w:p w14:paraId="3D5E8F2D" w14:textId="77777777" w:rsidR="00D75B39" w:rsidRPr="00101F48" w:rsidRDefault="00D75B39" w:rsidP="00AA46F1">
            <w:pPr>
              <w:shd w:val="clear" w:color="auto" w:fill="FFFFFF"/>
              <w:spacing w:after="75"/>
              <w:jc w:val="center"/>
              <w:rPr>
                <w:rFonts w:ascii="Arial" w:eastAsia="Times New Roman" w:hAnsi="Arial" w:cs="Arial"/>
                <w:color w:val="0B0C0C"/>
                <w:kern w:val="0"/>
                <w:sz w:val="22"/>
                <w:szCs w:val="22"/>
                <w:lang w:eastAsia="en-GB"/>
                <w14:ligatures w14:val="none"/>
              </w:rPr>
            </w:pPr>
            <w:r w:rsidRPr="00101F48">
              <w:rPr>
                <w:rFonts w:ascii="Arial" w:eastAsia="Times New Roman" w:hAnsi="Arial" w:cs="Arial"/>
                <w:color w:val="0B0C0C"/>
                <w:kern w:val="0"/>
                <w:sz w:val="22"/>
                <w:szCs w:val="22"/>
                <w:lang w:eastAsia="en-GB"/>
                <w14:ligatures w14:val="none"/>
              </w:rPr>
              <w:t>Rape</w:t>
            </w:r>
          </w:p>
        </w:tc>
      </w:tr>
      <w:tr w:rsidR="00E917D6" w14:paraId="2750F8AA" w14:textId="77777777" w:rsidTr="00AA46F1">
        <w:tc>
          <w:tcPr>
            <w:tcW w:w="4981" w:type="dxa"/>
            <w:vAlign w:val="center"/>
          </w:tcPr>
          <w:p w14:paraId="52872654" w14:textId="5026F6B2" w:rsidR="00E917D6" w:rsidRPr="00C70043" w:rsidRDefault="00C84470" w:rsidP="00AA46F1">
            <w:pPr>
              <w:jc w:val="center"/>
              <w:rPr>
                <w:sz w:val="22"/>
                <w:szCs w:val="22"/>
              </w:rPr>
            </w:pPr>
            <w:r w:rsidRPr="00C84470">
              <w:rPr>
                <w:sz w:val="22"/>
                <w:szCs w:val="22"/>
              </w:rPr>
              <w:t xml:space="preserve">Has sustained a potentially </w:t>
            </w:r>
            <w:r w:rsidR="0011441D" w:rsidRPr="00C84470">
              <w:rPr>
                <w:sz w:val="22"/>
                <w:szCs w:val="22"/>
              </w:rPr>
              <w:t>life-threatening</w:t>
            </w:r>
            <w:r w:rsidRPr="00C84470">
              <w:rPr>
                <w:sz w:val="22"/>
                <w:szCs w:val="22"/>
              </w:rPr>
              <w:t xml:space="preserve"> injury</w:t>
            </w:r>
          </w:p>
        </w:tc>
        <w:tc>
          <w:tcPr>
            <w:tcW w:w="4981" w:type="dxa"/>
            <w:vAlign w:val="center"/>
          </w:tcPr>
          <w:p w14:paraId="25D63F8E" w14:textId="74F25C39" w:rsidR="00E917D6" w:rsidRPr="00101F48" w:rsidRDefault="00101F48" w:rsidP="00AA46F1">
            <w:pPr>
              <w:jc w:val="center"/>
              <w:rPr>
                <w:sz w:val="22"/>
                <w:szCs w:val="22"/>
              </w:rPr>
            </w:pPr>
            <w:r w:rsidRPr="00101F48">
              <w:rPr>
                <w:sz w:val="22"/>
                <w:szCs w:val="22"/>
              </w:rPr>
              <w:t>Grievous bodily harm or wounding with or without intent – section 18/20</w:t>
            </w:r>
          </w:p>
        </w:tc>
      </w:tr>
      <w:tr w:rsidR="00D75B39" w14:paraId="0AC59E32" w14:textId="77777777" w:rsidTr="00AA46F1">
        <w:trPr>
          <w:cnfStyle w:val="000000010000" w:firstRow="0" w:lastRow="0" w:firstColumn="0" w:lastColumn="0" w:oddVBand="0" w:evenVBand="0" w:oddHBand="0" w:evenHBand="1" w:firstRowFirstColumn="0" w:firstRowLastColumn="0" w:lastRowFirstColumn="0" w:lastRowLastColumn="0"/>
        </w:trPr>
        <w:tc>
          <w:tcPr>
            <w:tcW w:w="4981" w:type="dxa"/>
            <w:shd w:val="clear" w:color="auto" w:fill="auto"/>
            <w:vAlign w:val="center"/>
          </w:tcPr>
          <w:p w14:paraId="08688F90" w14:textId="77777777" w:rsidR="00D75B39" w:rsidRDefault="00D75B39" w:rsidP="00AA46F1">
            <w:pPr>
              <w:jc w:val="center"/>
              <w:rPr>
                <w:sz w:val="22"/>
                <w:szCs w:val="22"/>
              </w:rPr>
            </w:pPr>
            <w:r w:rsidRPr="00C70043">
              <w:rPr>
                <w:sz w:val="22"/>
                <w:szCs w:val="22"/>
              </w:rPr>
              <w:t>Has sustained serious and permanent impairment of Health or/&amp; Development</w:t>
            </w:r>
          </w:p>
        </w:tc>
        <w:tc>
          <w:tcPr>
            <w:tcW w:w="4981" w:type="dxa"/>
            <w:shd w:val="clear" w:color="auto" w:fill="auto"/>
            <w:vAlign w:val="center"/>
          </w:tcPr>
          <w:p w14:paraId="2E584115" w14:textId="1F5E5AB3" w:rsidR="00D75B39" w:rsidRPr="00101F48" w:rsidRDefault="00101F48" w:rsidP="00AA46F1">
            <w:pPr>
              <w:jc w:val="center"/>
              <w:rPr>
                <w:sz w:val="22"/>
                <w:szCs w:val="22"/>
              </w:rPr>
            </w:pPr>
            <w:r w:rsidRPr="00101F48">
              <w:rPr>
                <w:rFonts w:ascii="Arial" w:eastAsia="Times New Roman" w:hAnsi="Arial" w:cs="Arial"/>
                <w:color w:val="0B0C0C"/>
                <w:kern w:val="0"/>
                <w:sz w:val="22"/>
                <w:szCs w:val="22"/>
                <w:lang w:eastAsia="en-GB"/>
                <w14:ligatures w14:val="none"/>
              </w:rPr>
              <w:t>Terrorism related offence</w:t>
            </w:r>
          </w:p>
        </w:tc>
      </w:tr>
    </w:tbl>
    <w:p w14:paraId="389C5556" w14:textId="77777777" w:rsidR="00D75B39" w:rsidRDefault="00D75B39" w:rsidP="00D75B39">
      <w:pPr>
        <w:rPr>
          <w:sz w:val="22"/>
          <w:szCs w:val="22"/>
        </w:rPr>
      </w:pPr>
    </w:p>
    <w:p w14:paraId="0B737A46" w14:textId="17D12754" w:rsidR="00D75B39" w:rsidRPr="00DE08CC" w:rsidRDefault="0011441D" w:rsidP="0011441D">
      <w:pPr>
        <w:pStyle w:val="ListParagraph"/>
        <w:numPr>
          <w:ilvl w:val="0"/>
          <w:numId w:val="4"/>
        </w:numPr>
        <w:rPr>
          <w:b/>
          <w:bCs/>
          <w:color w:val="84286B" w:themeColor="accent5"/>
          <w:sz w:val="22"/>
          <w:szCs w:val="22"/>
        </w:rPr>
      </w:pPr>
      <w:r w:rsidRPr="00DE08CC">
        <w:rPr>
          <w:b/>
          <w:bCs/>
          <w:color w:val="84286B" w:themeColor="accent5"/>
          <w:sz w:val="22"/>
          <w:szCs w:val="22"/>
        </w:rPr>
        <w:t>Learning Review Categories</w:t>
      </w:r>
    </w:p>
    <w:p w14:paraId="72FB35C4" w14:textId="77777777" w:rsidR="00D14948" w:rsidRDefault="00D14948" w:rsidP="00D14948">
      <w:pPr>
        <w:shd w:val="clear" w:color="auto" w:fill="FFFFFF"/>
        <w:spacing w:after="75"/>
        <w:ind w:left="1020"/>
        <w:rPr>
          <w:rFonts w:ascii="Arial" w:eastAsia="Times New Roman" w:hAnsi="Arial" w:cs="Arial"/>
          <w:color w:val="0B0C0C"/>
          <w:kern w:val="0"/>
          <w:lang w:eastAsia="en-GB"/>
          <w14:ligatures w14:val="none"/>
        </w:rPr>
      </w:pPr>
    </w:p>
    <w:p w14:paraId="230ABA1A" w14:textId="46F2700B" w:rsidR="00746E7A" w:rsidRPr="00AA46F1" w:rsidRDefault="0011441D" w:rsidP="00AA46F1">
      <w:pPr>
        <w:pStyle w:val="ListParagraph"/>
        <w:numPr>
          <w:ilvl w:val="1"/>
          <w:numId w:val="4"/>
        </w:numPr>
        <w:shd w:val="clear" w:color="auto" w:fill="FFFFFF"/>
        <w:spacing w:after="75"/>
        <w:rPr>
          <w:rFonts w:ascii="Arial" w:eastAsia="Times New Roman" w:hAnsi="Arial" w:cs="Arial"/>
          <w:color w:val="0B0C0C"/>
          <w:kern w:val="0"/>
          <w:sz w:val="22"/>
          <w:szCs w:val="22"/>
          <w:lang w:eastAsia="en-GB"/>
          <w14:ligatures w14:val="none"/>
        </w:rPr>
      </w:pPr>
      <w:r w:rsidRPr="00AA46F1">
        <w:rPr>
          <w:rFonts w:ascii="Arial" w:eastAsia="Times New Roman" w:hAnsi="Arial" w:cs="Arial"/>
          <w:color w:val="0B0C0C"/>
          <w:kern w:val="0"/>
          <w:sz w:val="22"/>
          <w:szCs w:val="22"/>
          <w:lang w:eastAsia="en-GB"/>
          <w14:ligatures w14:val="none"/>
        </w:rPr>
        <w:t>There are two types and stages of learning reviews as outlined below:</w:t>
      </w:r>
    </w:p>
    <w:p w14:paraId="2F69E370" w14:textId="77777777" w:rsidR="00BE1E7B" w:rsidRDefault="00BE1E7B" w:rsidP="005911C3">
      <w:pPr>
        <w:rPr>
          <w:rFonts w:ascii="Arial" w:eastAsiaTheme="majorEastAsia" w:hAnsi="Arial" w:cstheme="majorBidi"/>
          <w:kern w:val="24"/>
          <w:sz w:val="22"/>
          <w:szCs w:val="22"/>
          <w:lang w:val="en-US"/>
        </w:rPr>
      </w:pPr>
    </w:p>
    <w:p w14:paraId="5A84C0A4" w14:textId="25F6C908" w:rsidR="000F3083" w:rsidRPr="00AA46F1" w:rsidRDefault="00F34226" w:rsidP="005911C3">
      <w:pPr>
        <w:rPr>
          <w:rFonts w:ascii="Arial" w:eastAsiaTheme="majorEastAsia" w:hAnsi="Arial" w:cstheme="majorBidi"/>
          <w:b/>
          <w:bCs/>
          <w:kern w:val="24"/>
          <w:sz w:val="22"/>
          <w:szCs w:val="22"/>
          <w:lang w:val="en-US"/>
        </w:rPr>
      </w:pPr>
      <w:r w:rsidRPr="00AA46F1">
        <w:rPr>
          <w:rFonts w:ascii="Arial" w:eastAsiaTheme="majorEastAsia" w:hAnsi="Arial" w:cstheme="majorBidi"/>
          <w:b/>
          <w:bCs/>
          <w:kern w:val="24"/>
          <w:sz w:val="22"/>
          <w:szCs w:val="22"/>
          <w:lang w:val="en-US"/>
        </w:rPr>
        <w:t>Initial</w:t>
      </w:r>
      <w:r w:rsidR="00404C92" w:rsidRPr="00AA46F1">
        <w:rPr>
          <w:rFonts w:ascii="Arial" w:eastAsiaTheme="majorEastAsia" w:hAnsi="Arial" w:cstheme="majorBidi"/>
          <w:b/>
          <w:bCs/>
          <w:kern w:val="24"/>
          <w:sz w:val="22"/>
          <w:szCs w:val="22"/>
          <w:lang w:val="en-US"/>
        </w:rPr>
        <w:t xml:space="preserve"> Learning Review (</w:t>
      </w:r>
      <w:r w:rsidR="002E05A8" w:rsidRPr="00AA46F1">
        <w:rPr>
          <w:rFonts w:ascii="Arial" w:eastAsiaTheme="majorEastAsia" w:hAnsi="Arial" w:cstheme="majorBidi"/>
          <w:b/>
          <w:bCs/>
          <w:kern w:val="24"/>
          <w:sz w:val="22"/>
          <w:szCs w:val="22"/>
          <w:lang w:val="en-US"/>
        </w:rPr>
        <w:t>I</w:t>
      </w:r>
      <w:r w:rsidR="00636683" w:rsidRPr="00AA46F1">
        <w:rPr>
          <w:rFonts w:ascii="Arial" w:eastAsiaTheme="majorEastAsia" w:hAnsi="Arial" w:cstheme="majorBidi"/>
          <w:b/>
          <w:bCs/>
          <w:kern w:val="24"/>
          <w:sz w:val="22"/>
          <w:szCs w:val="22"/>
          <w:lang w:val="en-US"/>
        </w:rPr>
        <w:t>LR</w:t>
      </w:r>
      <w:r w:rsidR="00404C92" w:rsidRPr="00AA46F1">
        <w:rPr>
          <w:rFonts w:ascii="Arial" w:eastAsiaTheme="majorEastAsia" w:hAnsi="Arial" w:cstheme="majorBidi"/>
          <w:b/>
          <w:bCs/>
          <w:kern w:val="24"/>
          <w:sz w:val="22"/>
          <w:szCs w:val="22"/>
          <w:lang w:val="en-US"/>
        </w:rPr>
        <w:t>)</w:t>
      </w:r>
    </w:p>
    <w:p w14:paraId="6ED8CB2B" w14:textId="77777777" w:rsidR="00404C92" w:rsidRDefault="00404C92" w:rsidP="005911C3">
      <w:pPr>
        <w:rPr>
          <w:rFonts w:ascii="Arial" w:eastAsiaTheme="majorEastAsia" w:hAnsi="Arial" w:cstheme="majorBidi"/>
          <w:b/>
          <w:bCs/>
          <w:color w:val="0EAB7C" w:themeColor="background2"/>
          <w:kern w:val="24"/>
          <w:sz w:val="22"/>
          <w:szCs w:val="22"/>
          <w:lang w:val="en-US"/>
        </w:rPr>
      </w:pPr>
    </w:p>
    <w:p w14:paraId="059D8F25" w14:textId="39E18332" w:rsidR="004D5EB8" w:rsidRPr="009456E8" w:rsidRDefault="00B941AB" w:rsidP="0027243C">
      <w:pPr>
        <w:pStyle w:val="NoSpacing"/>
        <w:numPr>
          <w:ilvl w:val="1"/>
          <w:numId w:val="4"/>
        </w:numPr>
        <w:rPr>
          <w:rFonts w:cstheme="minorHAnsi"/>
        </w:rPr>
      </w:pPr>
      <w:r w:rsidRPr="0011441D">
        <w:rPr>
          <w:rFonts w:cstheme="minorHAnsi"/>
        </w:rPr>
        <w:t xml:space="preserve">This is the first step of the </w:t>
      </w:r>
      <w:r w:rsidR="00C9445B">
        <w:rPr>
          <w:rFonts w:cstheme="minorHAnsi"/>
        </w:rPr>
        <w:t>l</w:t>
      </w:r>
      <w:r w:rsidR="003126C0" w:rsidRPr="0011441D">
        <w:rPr>
          <w:rFonts w:cstheme="minorHAnsi"/>
        </w:rPr>
        <w:t xml:space="preserve">earning </w:t>
      </w:r>
      <w:r w:rsidR="00C9445B">
        <w:rPr>
          <w:rFonts w:cstheme="minorHAnsi"/>
        </w:rPr>
        <w:t>r</w:t>
      </w:r>
      <w:r w:rsidR="003126C0" w:rsidRPr="0011441D">
        <w:rPr>
          <w:rFonts w:cstheme="minorHAnsi"/>
        </w:rPr>
        <w:t xml:space="preserve">eview </w:t>
      </w:r>
      <w:r w:rsidRPr="0011441D">
        <w:rPr>
          <w:rFonts w:cstheme="minorHAnsi"/>
        </w:rPr>
        <w:t>process</w:t>
      </w:r>
      <w:r w:rsidR="009456E8">
        <w:rPr>
          <w:rFonts w:cstheme="minorHAnsi"/>
        </w:rPr>
        <w:t xml:space="preserve">. </w:t>
      </w:r>
      <w:r w:rsidR="00F34226">
        <w:t>Initial</w:t>
      </w:r>
      <w:r w:rsidR="00075561" w:rsidRPr="0011441D">
        <w:t xml:space="preserve"> Learning Review</w:t>
      </w:r>
      <w:r w:rsidR="00750432" w:rsidRPr="0011441D">
        <w:t>s</w:t>
      </w:r>
      <w:r w:rsidR="00F86AD8" w:rsidRPr="0011441D">
        <w:t xml:space="preserve"> (</w:t>
      </w:r>
      <w:r w:rsidR="00F34226">
        <w:t>I</w:t>
      </w:r>
      <w:r w:rsidR="00636683">
        <w:t>LR</w:t>
      </w:r>
      <w:r w:rsidR="00F86AD8" w:rsidRPr="0011441D">
        <w:t>)</w:t>
      </w:r>
      <w:r w:rsidR="00075561" w:rsidRPr="0011441D">
        <w:t xml:space="preserve"> </w:t>
      </w:r>
      <w:r w:rsidR="00A33E53" w:rsidRPr="0011441D">
        <w:t>provide a</w:t>
      </w:r>
      <w:r w:rsidR="00357F36" w:rsidRPr="0011441D">
        <w:t xml:space="preserve"> crucial</w:t>
      </w:r>
      <w:r w:rsidR="00A33E53" w:rsidRPr="0011441D">
        <w:t xml:space="preserve"> opportunity to</w:t>
      </w:r>
      <w:r w:rsidR="00075561" w:rsidRPr="0011441D">
        <w:t xml:space="preserve"> promptly </w:t>
      </w:r>
      <w:r w:rsidR="00CC15E7" w:rsidRPr="0011441D">
        <w:t>capture immediate learning in response to a</w:t>
      </w:r>
      <w:r w:rsidR="003D6853" w:rsidRPr="0011441D">
        <w:t xml:space="preserve"> serious </w:t>
      </w:r>
      <w:r w:rsidR="00075561" w:rsidRPr="0011441D">
        <w:t>incident so that key information</w:t>
      </w:r>
      <w:r w:rsidR="00861D93" w:rsidRPr="0011441D">
        <w:t>, critical issues</w:t>
      </w:r>
      <w:r w:rsidR="00075561" w:rsidRPr="0011441D">
        <w:t xml:space="preserve"> and lessons can be captured a</w:t>
      </w:r>
      <w:r w:rsidR="00C9445B">
        <w:t>s well as</w:t>
      </w:r>
      <w:r w:rsidR="00075561" w:rsidRPr="0011441D">
        <w:t xml:space="preserve"> any necessary action taken</w:t>
      </w:r>
      <w:r w:rsidR="0047522B" w:rsidRPr="0011441D">
        <w:t xml:space="preserve">. </w:t>
      </w:r>
    </w:p>
    <w:p w14:paraId="0A7C12D3" w14:textId="77777777" w:rsidR="004D5EB8" w:rsidRDefault="004D5EB8" w:rsidP="00ED40EB">
      <w:pPr>
        <w:jc w:val="both"/>
        <w:rPr>
          <w:sz w:val="22"/>
          <w:szCs w:val="22"/>
        </w:rPr>
      </w:pPr>
    </w:p>
    <w:p w14:paraId="379267C0" w14:textId="71B06E87" w:rsidR="0047522B" w:rsidRPr="009D0F34" w:rsidRDefault="0047522B" w:rsidP="0027243C">
      <w:pPr>
        <w:pStyle w:val="ListParagraph"/>
        <w:numPr>
          <w:ilvl w:val="1"/>
          <w:numId w:val="4"/>
        </w:numPr>
        <w:rPr>
          <w:sz w:val="22"/>
          <w:szCs w:val="22"/>
        </w:rPr>
      </w:pPr>
      <w:r w:rsidRPr="009D0F34">
        <w:rPr>
          <w:sz w:val="22"/>
          <w:szCs w:val="22"/>
        </w:rPr>
        <w:t>The mechan</w:t>
      </w:r>
      <w:r w:rsidR="00405C83" w:rsidRPr="009D0F34">
        <w:rPr>
          <w:sz w:val="22"/>
          <w:szCs w:val="22"/>
        </w:rPr>
        <w:t xml:space="preserve">ism for doing so </w:t>
      </w:r>
      <w:r w:rsidR="0011441D" w:rsidRPr="009D0F34">
        <w:rPr>
          <w:sz w:val="22"/>
          <w:szCs w:val="22"/>
        </w:rPr>
        <w:t>is</w:t>
      </w:r>
      <w:r w:rsidR="00405C83" w:rsidRPr="009D0F34">
        <w:rPr>
          <w:sz w:val="22"/>
          <w:szCs w:val="22"/>
        </w:rPr>
        <w:t xml:space="preserve"> via the YJS Risk Management &amp; Resource Panel </w:t>
      </w:r>
      <w:r w:rsidR="0011441D" w:rsidRPr="009D0F34">
        <w:rPr>
          <w:sz w:val="22"/>
          <w:szCs w:val="22"/>
        </w:rPr>
        <w:t xml:space="preserve">and is chaired by the Head of </w:t>
      </w:r>
      <w:r w:rsidR="00C9445B" w:rsidRPr="009D0F34">
        <w:rPr>
          <w:sz w:val="22"/>
          <w:szCs w:val="22"/>
        </w:rPr>
        <w:t xml:space="preserve">Service for </w:t>
      </w:r>
      <w:r w:rsidR="0011441D" w:rsidRPr="009D0F34">
        <w:rPr>
          <w:sz w:val="22"/>
          <w:szCs w:val="22"/>
        </w:rPr>
        <w:t xml:space="preserve">Youth Justice. This </w:t>
      </w:r>
      <w:r w:rsidR="00405C83" w:rsidRPr="009D0F34">
        <w:rPr>
          <w:sz w:val="22"/>
          <w:szCs w:val="22"/>
        </w:rPr>
        <w:t xml:space="preserve">should </w:t>
      </w:r>
      <w:r w:rsidR="00C9445B" w:rsidRPr="009D0F34">
        <w:rPr>
          <w:sz w:val="22"/>
          <w:szCs w:val="22"/>
        </w:rPr>
        <w:t xml:space="preserve">ideally </w:t>
      </w:r>
      <w:r w:rsidR="00405C83" w:rsidRPr="009D0F34">
        <w:rPr>
          <w:sz w:val="22"/>
          <w:szCs w:val="22"/>
        </w:rPr>
        <w:t xml:space="preserve">take place </w:t>
      </w:r>
      <w:r w:rsidR="007F5A7E">
        <w:rPr>
          <w:sz w:val="22"/>
          <w:szCs w:val="22"/>
        </w:rPr>
        <w:t>at the next scheduled</w:t>
      </w:r>
      <w:r w:rsidR="00405C83" w:rsidRPr="009D0F34">
        <w:rPr>
          <w:sz w:val="22"/>
          <w:szCs w:val="22"/>
        </w:rPr>
        <w:t xml:space="preserve"> </w:t>
      </w:r>
      <w:r w:rsidR="007F5A7E">
        <w:rPr>
          <w:sz w:val="22"/>
          <w:szCs w:val="22"/>
        </w:rPr>
        <w:t xml:space="preserve">panel following the </w:t>
      </w:r>
      <w:r w:rsidR="00405C83" w:rsidRPr="009D0F34">
        <w:rPr>
          <w:sz w:val="22"/>
          <w:szCs w:val="22"/>
        </w:rPr>
        <w:t>YJS becoming aware of the incident</w:t>
      </w:r>
      <w:r w:rsidR="00FC1E7C" w:rsidRPr="009D0F34">
        <w:rPr>
          <w:sz w:val="22"/>
          <w:szCs w:val="22"/>
        </w:rPr>
        <w:t xml:space="preserve">. This initial review is important as </w:t>
      </w:r>
      <w:r w:rsidR="00A72E22" w:rsidRPr="009D0F34">
        <w:rPr>
          <w:sz w:val="22"/>
          <w:szCs w:val="22"/>
        </w:rPr>
        <w:t>the wider learning review process</w:t>
      </w:r>
      <w:r w:rsidR="00FC1E7C" w:rsidRPr="009D0F34">
        <w:rPr>
          <w:sz w:val="22"/>
          <w:szCs w:val="22"/>
        </w:rPr>
        <w:t xml:space="preserve"> can </w:t>
      </w:r>
      <w:r w:rsidR="008442B5" w:rsidRPr="009D0F34">
        <w:rPr>
          <w:sz w:val="22"/>
          <w:szCs w:val="22"/>
        </w:rPr>
        <w:t>be a lengthier process.</w:t>
      </w:r>
    </w:p>
    <w:p w14:paraId="13A0CC7B" w14:textId="77777777" w:rsidR="00F05423" w:rsidRDefault="00F05423" w:rsidP="006D56C5">
      <w:pPr>
        <w:jc w:val="both"/>
        <w:rPr>
          <w:sz w:val="22"/>
          <w:szCs w:val="22"/>
        </w:rPr>
      </w:pPr>
    </w:p>
    <w:p w14:paraId="5954881D" w14:textId="6B41C484" w:rsidR="00F05423" w:rsidRPr="009D0F34" w:rsidRDefault="00961B3D" w:rsidP="00E73C2E">
      <w:pPr>
        <w:pStyle w:val="ListParagraph"/>
        <w:numPr>
          <w:ilvl w:val="1"/>
          <w:numId w:val="4"/>
        </w:numPr>
        <w:rPr>
          <w:sz w:val="22"/>
          <w:szCs w:val="22"/>
        </w:rPr>
      </w:pPr>
      <w:r w:rsidRPr="009D0F34">
        <w:rPr>
          <w:sz w:val="22"/>
          <w:szCs w:val="22"/>
        </w:rPr>
        <w:t>Th</w:t>
      </w:r>
      <w:r w:rsidR="00A1545D" w:rsidRPr="009D0F34">
        <w:rPr>
          <w:sz w:val="22"/>
          <w:szCs w:val="22"/>
        </w:rPr>
        <w:t xml:space="preserve">e Head of Service for Youth Justice will co-chair </w:t>
      </w:r>
      <w:r w:rsidR="00F055F6" w:rsidRPr="009D0F34">
        <w:rPr>
          <w:sz w:val="22"/>
          <w:szCs w:val="22"/>
        </w:rPr>
        <w:t xml:space="preserve">the initial learning review alongside either the Head of Service for </w:t>
      </w:r>
      <w:r w:rsidR="00422687" w:rsidRPr="009D0F34">
        <w:rPr>
          <w:sz w:val="22"/>
          <w:szCs w:val="22"/>
        </w:rPr>
        <w:t xml:space="preserve">Safeguarding &amp; Quality Assurance and/or the Head of </w:t>
      </w:r>
      <w:r w:rsidR="00836955" w:rsidRPr="009D0F34">
        <w:rPr>
          <w:sz w:val="22"/>
          <w:szCs w:val="22"/>
        </w:rPr>
        <w:t xml:space="preserve">Learning Academy. </w:t>
      </w:r>
      <w:r w:rsidR="00F05423" w:rsidRPr="009D0F34">
        <w:rPr>
          <w:sz w:val="22"/>
          <w:szCs w:val="22"/>
        </w:rPr>
        <w:t xml:space="preserve">In attendance will </w:t>
      </w:r>
      <w:r w:rsidR="00F60DD4" w:rsidRPr="009D0F34">
        <w:rPr>
          <w:sz w:val="22"/>
          <w:szCs w:val="22"/>
        </w:rPr>
        <w:t>also</w:t>
      </w:r>
      <w:r w:rsidR="00F05423" w:rsidRPr="009D0F34">
        <w:rPr>
          <w:sz w:val="22"/>
          <w:szCs w:val="22"/>
        </w:rPr>
        <w:t xml:space="preserve"> be the core members of the YJS Risk Management &amp; Resource Panel as well as any other </w:t>
      </w:r>
      <w:r w:rsidR="001D68DB" w:rsidRPr="009D0F34">
        <w:rPr>
          <w:sz w:val="22"/>
          <w:szCs w:val="22"/>
        </w:rPr>
        <w:t>multi-agency partners identified.</w:t>
      </w:r>
    </w:p>
    <w:p w14:paraId="5D258DB9" w14:textId="77777777" w:rsidR="00F60DD4" w:rsidRDefault="00F60DD4" w:rsidP="006D56C5">
      <w:pPr>
        <w:jc w:val="both"/>
        <w:rPr>
          <w:sz w:val="22"/>
          <w:szCs w:val="22"/>
        </w:rPr>
      </w:pPr>
    </w:p>
    <w:p w14:paraId="505ADA12" w14:textId="50FEF1E7" w:rsidR="00F60DD4" w:rsidRDefault="00F60DD4" w:rsidP="00EE3F28">
      <w:pPr>
        <w:pStyle w:val="ListParagraph"/>
        <w:numPr>
          <w:ilvl w:val="1"/>
          <w:numId w:val="4"/>
        </w:numPr>
        <w:rPr>
          <w:sz w:val="22"/>
          <w:szCs w:val="22"/>
        </w:rPr>
      </w:pPr>
      <w:r w:rsidRPr="009D0F34">
        <w:rPr>
          <w:sz w:val="22"/>
          <w:szCs w:val="22"/>
        </w:rPr>
        <w:t xml:space="preserve">An action </w:t>
      </w:r>
      <w:r w:rsidR="00AD4C35" w:rsidRPr="009D0F34">
        <w:rPr>
          <w:sz w:val="22"/>
          <w:szCs w:val="22"/>
        </w:rPr>
        <w:t xml:space="preserve">plan is produced </w:t>
      </w:r>
      <w:r w:rsidR="00E222BD" w:rsidRPr="009D0F34">
        <w:rPr>
          <w:sz w:val="22"/>
          <w:szCs w:val="22"/>
        </w:rPr>
        <w:t>with a focus on</w:t>
      </w:r>
      <w:r w:rsidR="00AD4C35" w:rsidRPr="009D0F34">
        <w:rPr>
          <w:sz w:val="22"/>
          <w:szCs w:val="22"/>
        </w:rPr>
        <w:t xml:space="preserve"> add</w:t>
      </w:r>
      <w:r w:rsidR="00E222BD" w:rsidRPr="009D0F34">
        <w:rPr>
          <w:sz w:val="22"/>
          <w:szCs w:val="22"/>
        </w:rPr>
        <w:t>ressing</w:t>
      </w:r>
      <w:r w:rsidR="00AD4C35" w:rsidRPr="009D0F34">
        <w:rPr>
          <w:sz w:val="22"/>
          <w:szCs w:val="22"/>
        </w:rPr>
        <w:t xml:space="preserve"> immediate risk management and safeguarding concerns identified</w:t>
      </w:r>
      <w:r w:rsidR="00E222BD" w:rsidRPr="009D0F34">
        <w:rPr>
          <w:sz w:val="22"/>
          <w:szCs w:val="22"/>
        </w:rPr>
        <w:t xml:space="preserve">. As part of the action plan a decision will be made </w:t>
      </w:r>
      <w:r w:rsidR="00CE3CD6" w:rsidRPr="009D0F34">
        <w:rPr>
          <w:sz w:val="22"/>
          <w:szCs w:val="22"/>
        </w:rPr>
        <w:t xml:space="preserve">by the </w:t>
      </w:r>
      <w:r w:rsidR="00CE3CD6" w:rsidRPr="009D0F34">
        <w:rPr>
          <w:sz w:val="22"/>
          <w:szCs w:val="22"/>
        </w:rPr>
        <w:lastRenderedPageBreak/>
        <w:t xml:space="preserve">Head of Service for Youth Justice, Head of Service for Safeguarding &amp; Quality Assurance and/or the Head of Learning Academy about whether a full-learning review should be undertaken. </w:t>
      </w:r>
    </w:p>
    <w:p w14:paraId="2EBD9798" w14:textId="77777777" w:rsidR="00EE3F28" w:rsidRPr="00EE3F28" w:rsidRDefault="00EE3F28" w:rsidP="00EE3F28">
      <w:pPr>
        <w:rPr>
          <w:sz w:val="22"/>
          <w:szCs w:val="22"/>
        </w:rPr>
      </w:pPr>
    </w:p>
    <w:p w14:paraId="19F2BD41" w14:textId="7291FE52" w:rsidR="000F3083" w:rsidRPr="009D0F34" w:rsidRDefault="0085592B" w:rsidP="005911C3">
      <w:pPr>
        <w:rPr>
          <w:b/>
          <w:bCs/>
          <w:sz w:val="22"/>
          <w:szCs w:val="22"/>
        </w:rPr>
      </w:pPr>
      <w:r w:rsidRPr="009D0F34">
        <w:rPr>
          <w:b/>
          <w:bCs/>
          <w:sz w:val="22"/>
          <w:szCs w:val="22"/>
        </w:rPr>
        <w:t>Full Learning Review (FLR)</w:t>
      </w:r>
    </w:p>
    <w:p w14:paraId="2C6B7944" w14:textId="77777777" w:rsidR="0085592B" w:rsidRPr="00A72E22" w:rsidRDefault="0085592B" w:rsidP="005911C3">
      <w:pPr>
        <w:rPr>
          <w:b/>
          <w:bCs/>
          <w:color w:val="006946" w:themeColor="accent1"/>
          <w:sz w:val="22"/>
          <w:szCs w:val="22"/>
        </w:rPr>
      </w:pPr>
    </w:p>
    <w:p w14:paraId="2C7CABDC" w14:textId="305B7F45" w:rsidR="00A72E22" w:rsidRPr="0011441D" w:rsidRDefault="00A72E22" w:rsidP="00EE3F28">
      <w:pPr>
        <w:pStyle w:val="NoSpacing"/>
        <w:numPr>
          <w:ilvl w:val="1"/>
          <w:numId w:val="4"/>
        </w:numPr>
        <w:rPr>
          <w:rFonts w:cstheme="minorHAnsi"/>
        </w:rPr>
      </w:pPr>
      <w:r w:rsidRPr="0011441D">
        <w:rPr>
          <w:rFonts w:cstheme="minorHAnsi"/>
        </w:rPr>
        <w:t xml:space="preserve">This is the </w:t>
      </w:r>
      <w:r>
        <w:rPr>
          <w:rFonts w:cstheme="minorHAnsi"/>
        </w:rPr>
        <w:t>second</w:t>
      </w:r>
      <w:r w:rsidRPr="0011441D">
        <w:rPr>
          <w:rFonts w:cstheme="minorHAnsi"/>
        </w:rPr>
        <w:t xml:space="preserve"> step of the </w:t>
      </w:r>
      <w:r w:rsidR="00C9445B">
        <w:rPr>
          <w:rFonts w:cstheme="minorHAnsi"/>
        </w:rPr>
        <w:t>l</w:t>
      </w:r>
      <w:r w:rsidRPr="0011441D">
        <w:rPr>
          <w:rFonts w:cstheme="minorHAnsi"/>
        </w:rPr>
        <w:t xml:space="preserve">earning </w:t>
      </w:r>
      <w:r w:rsidR="00C9445B">
        <w:rPr>
          <w:rFonts w:cstheme="minorHAnsi"/>
        </w:rPr>
        <w:t>r</w:t>
      </w:r>
      <w:r w:rsidRPr="0011441D">
        <w:rPr>
          <w:rFonts w:cstheme="minorHAnsi"/>
        </w:rPr>
        <w:t xml:space="preserve">eview process and is conducted as a learning workshop as well as decision-making forum. </w:t>
      </w:r>
    </w:p>
    <w:p w14:paraId="45D9ECCA" w14:textId="77777777" w:rsidR="00A72E22" w:rsidRPr="0011441D" w:rsidRDefault="00A72E22" w:rsidP="00AB3927">
      <w:pPr>
        <w:jc w:val="both"/>
        <w:rPr>
          <w:sz w:val="22"/>
          <w:szCs w:val="22"/>
        </w:rPr>
      </w:pPr>
    </w:p>
    <w:p w14:paraId="3CE911A8" w14:textId="438F383A" w:rsidR="00EF2AD0" w:rsidRPr="009D0F34" w:rsidRDefault="009D53DA" w:rsidP="00EE3F28">
      <w:pPr>
        <w:pStyle w:val="ListParagraph"/>
        <w:numPr>
          <w:ilvl w:val="1"/>
          <w:numId w:val="4"/>
        </w:numPr>
        <w:rPr>
          <w:sz w:val="22"/>
          <w:szCs w:val="22"/>
        </w:rPr>
      </w:pPr>
      <w:r w:rsidRPr="009D0F34">
        <w:rPr>
          <w:sz w:val="22"/>
          <w:szCs w:val="22"/>
        </w:rPr>
        <w:t xml:space="preserve">Full Learning Reviews (FLR) provide </w:t>
      </w:r>
      <w:r w:rsidR="00DB4FB2" w:rsidRPr="009D0F34">
        <w:rPr>
          <w:sz w:val="22"/>
          <w:szCs w:val="22"/>
        </w:rPr>
        <w:t>an opportunity to undertake a deep</w:t>
      </w:r>
      <w:r w:rsidR="00C9445B" w:rsidRPr="009D0F34">
        <w:rPr>
          <w:sz w:val="22"/>
          <w:szCs w:val="22"/>
        </w:rPr>
        <w:t>er</w:t>
      </w:r>
      <w:r w:rsidR="00DB4FB2" w:rsidRPr="009D0F34">
        <w:rPr>
          <w:sz w:val="22"/>
          <w:szCs w:val="22"/>
        </w:rPr>
        <w:t xml:space="preserve"> </w:t>
      </w:r>
      <w:r w:rsidR="00981022" w:rsidRPr="009D0F34">
        <w:rPr>
          <w:sz w:val="22"/>
          <w:szCs w:val="22"/>
        </w:rPr>
        <w:t>and systematic approach</w:t>
      </w:r>
      <w:r w:rsidR="00DB4FB2" w:rsidRPr="009D0F34">
        <w:rPr>
          <w:sz w:val="22"/>
          <w:szCs w:val="22"/>
        </w:rPr>
        <w:t xml:space="preserve"> </w:t>
      </w:r>
      <w:r w:rsidR="00DE08CC" w:rsidRPr="009D0F34">
        <w:rPr>
          <w:sz w:val="22"/>
          <w:szCs w:val="22"/>
        </w:rPr>
        <w:t xml:space="preserve">in response to the serious incident. </w:t>
      </w:r>
      <w:r w:rsidR="006B56AE" w:rsidRPr="009D0F34">
        <w:rPr>
          <w:sz w:val="22"/>
          <w:szCs w:val="22"/>
        </w:rPr>
        <w:t xml:space="preserve">This should </w:t>
      </w:r>
      <w:r w:rsidR="00981022" w:rsidRPr="009D0F34">
        <w:rPr>
          <w:sz w:val="22"/>
          <w:szCs w:val="22"/>
        </w:rPr>
        <w:t xml:space="preserve">ideally </w:t>
      </w:r>
      <w:r w:rsidR="006B56AE" w:rsidRPr="009D0F34">
        <w:rPr>
          <w:sz w:val="22"/>
          <w:szCs w:val="22"/>
        </w:rPr>
        <w:t>be completed within 3 months.</w:t>
      </w:r>
      <w:r w:rsidR="00866BF0" w:rsidRPr="009D0F34">
        <w:rPr>
          <w:sz w:val="22"/>
          <w:szCs w:val="22"/>
        </w:rPr>
        <w:t xml:space="preserve"> </w:t>
      </w:r>
    </w:p>
    <w:p w14:paraId="7A1E7828" w14:textId="77777777" w:rsidR="00493332" w:rsidRDefault="00493332" w:rsidP="00493332">
      <w:pPr>
        <w:jc w:val="both"/>
        <w:rPr>
          <w:sz w:val="22"/>
          <w:szCs w:val="22"/>
        </w:rPr>
      </w:pPr>
    </w:p>
    <w:p w14:paraId="06DFEE9D" w14:textId="70A72469" w:rsidR="00493332" w:rsidRPr="009D0F34" w:rsidRDefault="00DB6218" w:rsidP="00EE3F28">
      <w:pPr>
        <w:pStyle w:val="ListParagraph"/>
        <w:numPr>
          <w:ilvl w:val="1"/>
          <w:numId w:val="4"/>
        </w:numPr>
        <w:rPr>
          <w:sz w:val="22"/>
          <w:szCs w:val="22"/>
        </w:rPr>
      </w:pPr>
      <w:r w:rsidRPr="009D0F34">
        <w:rPr>
          <w:sz w:val="22"/>
          <w:szCs w:val="22"/>
        </w:rPr>
        <w:t xml:space="preserve">The mechanism for </w:t>
      </w:r>
      <w:r w:rsidR="008D715D" w:rsidRPr="009D0F34">
        <w:rPr>
          <w:sz w:val="22"/>
          <w:szCs w:val="22"/>
        </w:rPr>
        <w:t xml:space="preserve">the end-to-end </w:t>
      </w:r>
      <w:r w:rsidRPr="009D0F34">
        <w:rPr>
          <w:sz w:val="22"/>
          <w:szCs w:val="22"/>
        </w:rPr>
        <w:t>coordinati</w:t>
      </w:r>
      <w:r w:rsidR="008D715D" w:rsidRPr="009D0F34">
        <w:rPr>
          <w:sz w:val="22"/>
          <w:szCs w:val="22"/>
        </w:rPr>
        <w:t>on of</w:t>
      </w:r>
      <w:r w:rsidRPr="009D0F34">
        <w:rPr>
          <w:sz w:val="22"/>
          <w:szCs w:val="22"/>
        </w:rPr>
        <w:t xml:space="preserve"> the full learning review is via </w:t>
      </w:r>
      <w:r w:rsidR="008D715D" w:rsidRPr="009D0F34">
        <w:rPr>
          <w:sz w:val="22"/>
          <w:szCs w:val="22"/>
        </w:rPr>
        <w:t xml:space="preserve">the Supporting Families strategic group for quality assurance led by the Head of Learning Academy. This will also be the forum for identifying representatives from internal services to participate in the learning review (e.g. youth justice service, </w:t>
      </w:r>
      <w:r w:rsidR="00AB3927" w:rsidRPr="009D0F34">
        <w:rPr>
          <w:sz w:val="22"/>
          <w:szCs w:val="22"/>
        </w:rPr>
        <w:t>children’s social care and early help etc).</w:t>
      </w:r>
    </w:p>
    <w:p w14:paraId="10585BAE" w14:textId="77777777" w:rsidR="00EF2AD0" w:rsidRDefault="00EF2AD0" w:rsidP="00EF2AD0">
      <w:pPr>
        <w:jc w:val="both"/>
        <w:rPr>
          <w:sz w:val="22"/>
          <w:szCs w:val="22"/>
        </w:rPr>
      </w:pPr>
    </w:p>
    <w:p w14:paraId="10B0E069" w14:textId="212DA73A" w:rsidR="006A5CC8" w:rsidRPr="009D0F34" w:rsidRDefault="00AB3927" w:rsidP="009D0F34">
      <w:pPr>
        <w:pStyle w:val="ListParagraph"/>
        <w:numPr>
          <w:ilvl w:val="1"/>
          <w:numId w:val="4"/>
        </w:numPr>
        <w:rPr>
          <w:sz w:val="22"/>
          <w:szCs w:val="22"/>
        </w:rPr>
      </w:pPr>
      <w:r w:rsidRPr="009D0F34">
        <w:rPr>
          <w:sz w:val="22"/>
          <w:szCs w:val="22"/>
        </w:rPr>
        <w:t>The Head of Service for Youth Justice will co-chair the full learning review alongside either the Head of Service for Safeguarding &amp; Quality Assurance and/or the Head of Learning Academy.</w:t>
      </w:r>
    </w:p>
    <w:p w14:paraId="2EE70928" w14:textId="77777777" w:rsidR="00AB3927" w:rsidRDefault="00AB3927" w:rsidP="005911C3"/>
    <w:p w14:paraId="0244BA56" w14:textId="086188E8" w:rsidR="006A5CC8" w:rsidRPr="00DE08CC" w:rsidRDefault="006A5CC8" w:rsidP="00DE08CC">
      <w:pPr>
        <w:pStyle w:val="ListParagraph"/>
        <w:numPr>
          <w:ilvl w:val="0"/>
          <w:numId w:val="4"/>
        </w:numPr>
        <w:rPr>
          <w:b/>
          <w:bCs/>
          <w:color w:val="84286B" w:themeColor="accent5"/>
          <w:sz w:val="22"/>
          <w:szCs w:val="22"/>
        </w:rPr>
      </w:pPr>
      <w:r w:rsidRPr="00DE08CC">
        <w:rPr>
          <w:b/>
          <w:bCs/>
          <w:color w:val="84286B" w:themeColor="accent5"/>
          <w:sz w:val="22"/>
          <w:szCs w:val="22"/>
        </w:rPr>
        <w:t>Which YJS should complete a learning review?</w:t>
      </w:r>
    </w:p>
    <w:p w14:paraId="096D7EA1" w14:textId="77777777" w:rsidR="006A5CC8" w:rsidRPr="00DE08CC" w:rsidRDefault="006A5CC8" w:rsidP="005911C3">
      <w:pPr>
        <w:rPr>
          <w:sz w:val="22"/>
          <w:szCs w:val="22"/>
        </w:rPr>
      </w:pPr>
    </w:p>
    <w:p w14:paraId="4A4AFDC4" w14:textId="0A5B4D02" w:rsidR="00DE08CC" w:rsidRPr="009D0F34" w:rsidRDefault="001E2AF9" w:rsidP="00EE3F28">
      <w:pPr>
        <w:pStyle w:val="ListParagraph"/>
        <w:numPr>
          <w:ilvl w:val="1"/>
          <w:numId w:val="4"/>
        </w:numPr>
        <w:rPr>
          <w:sz w:val="22"/>
          <w:szCs w:val="22"/>
        </w:rPr>
      </w:pPr>
      <w:r w:rsidRPr="009D0F34">
        <w:rPr>
          <w:sz w:val="22"/>
          <w:szCs w:val="22"/>
        </w:rPr>
        <w:t xml:space="preserve">The YJS </w:t>
      </w:r>
      <w:r w:rsidR="006A5CC8" w:rsidRPr="009D0F34">
        <w:rPr>
          <w:sz w:val="22"/>
          <w:szCs w:val="22"/>
        </w:rPr>
        <w:t xml:space="preserve">supervising </w:t>
      </w:r>
      <w:r w:rsidRPr="009D0F34">
        <w:rPr>
          <w:sz w:val="22"/>
          <w:szCs w:val="22"/>
        </w:rPr>
        <w:t>a</w:t>
      </w:r>
      <w:r w:rsidR="006A5CC8" w:rsidRPr="009D0F34">
        <w:rPr>
          <w:sz w:val="22"/>
          <w:szCs w:val="22"/>
        </w:rPr>
        <w:t xml:space="preserve"> </w:t>
      </w:r>
      <w:r w:rsidRPr="009D0F34">
        <w:rPr>
          <w:sz w:val="22"/>
          <w:szCs w:val="22"/>
        </w:rPr>
        <w:t>child</w:t>
      </w:r>
      <w:r w:rsidR="006A5CC8" w:rsidRPr="009D0F34">
        <w:rPr>
          <w:sz w:val="22"/>
          <w:szCs w:val="22"/>
        </w:rPr>
        <w:t xml:space="preserve"> at the time of the incident should </w:t>
      </w:r>
      <w:r w:rsidR="00DE08CC" w:rsidRPr="009D0F34">
        <w:rPr>
          <w:sz w:val="22"/>
          <w:szCs w:val="22"/>
        </w:rPr>
        <w:t xml:space="preserve">lead on </w:t>
      </w:r>
      <w:r w:rsidR="006A5CC8" w:rsidRPr="009D0F34">
        <w:rPr>
          <w:sz w:val="22"/>
          <w:szCs w:val="22"/>
        </w:rPr>
        <w:t>undertak</w:t>
      </w:r>
      <w:r w:rsidR="00DE08CC" w:rsidRPr="009D0F34">
        <w:rPr>
          <w:sz w:val="22"/>
          <w:szCs w:val="22"/>
        </w:rPr>
        <w:t>ing</w:t>
      </w:r>
      <w:r w:rsidR="006A5CC8" w:rsidRPr="009D0F34">
        <w:rPr>
          <w:sz w:val="22"/>
          <w:szCs w:val="22"/>
        </w:rPr>
        <w:t xml:space="preserve"> the </w:t>
      </w:r>
      <w:r w:rsidR="00DE08CC" w:rsidRPr="009D0F34">
        <w:rPr>
          <w:sz w:val="22"/>
          <w:szCs w:val="22"/>
        </w:rPr>
        <w:t xml:space="preserve">learning </w:t>
      </w:r>
      <w:r w:rsidR="006A5CC8" w:rsidRPr="009D0F34">
        <w:rPr>
          <w:sz w:val="22"/>
          <w:szCs w:val="22"/>
        </w:rPr>
        <w:t xml:space="preserve">review. In the event where there may be more than one </w:t>
      </w:r>
      <w:r w:rsidR="00286CCE" w:rsidRPr="009D0F34">
        <w:rPr>
          <w:sz w:val="22"/>
          <w:szCs w:val="22"/>
        </w:rPr>
        <w:t>YJS</w:t>
      </w:r>
      <w:r w:rsidR="006A5CC8" w:rsidRPr="009D0F34">
        <w:rPr>
          <w:sz w:val="22"/>
          <w:szCs w:val="22"/>
        </w:rPr>
        <w:t xml:space="preserve"> involved </w:t>
      </w:r>
      <w:r w:rsidR="00286CCE" w:rsidRPr="009D0F34">
        <w:rPr>
          <w:sz w:val="22"/>
          <w:szCs w:val="22"/>
        </w:rPr>
        <w:t>with the child</w:t>
      </w:r>
      <w:r w:rsidR="006A5CC8" w:rsidRPr="009D0F34">
        <w:rPr>
          <w:sz w:val="22"/>
          <w:szCs w:val="22"/>
        </w:rPr>
        <w:t xml:space="preserve">, the </w:t>
      </w:r>
      <w:r w:rsidR="00DE08CC" w:rsidRPr="009D0F34">
        <w:rPr>
          <w:sz w:val="22"/>
          <w:szCs w:val="22"/>
        </w:rPr>
        <w:t xml:space="preserve">learning review </w:t>
      </w:r>
      <w:r w:rsidR="006A5CC8" w:rsidRPr="009D0F34">
        <w:rPr>
          <w:sz w:val="22"/>
          <w:szCs w:val="22"/>
        </w:rPr>
        <w:t xml:space="preserve">should be completed by the </w:t>
      </w:r>
      <w:r w:rsidR="00DE08CC" w:rsidRPr="009D0F34">
        <w:rPr>
          <w:sz w:val="22"/>
          <w:szCs w:val="22"/>
        </w:rPr>
        <w:t>YJS</w:t>
      </w:r>
      <w:r w:rsidR="006A5CC8" w:rsidRPr="009D0F34">
        <w:rPr>
          <w:sz w:val="22"/>
          <w:szCs w:val="22"/>
        </w:rPr>
        <w:t xml:space="preserve"> with day-today management of the case</w:t>
      </w:r>
      <w:r w:rsidR="00DE08CC" w:rsidRPr="009D0F34">
        <w:rPr>
          <w:sz w:val="22"/>
          <w:szCs w:val="22"/>
        </w:rPr>
        <w:t xml:space="preserve">. </w:t>
      </w:r>
      <w:r w:rsidR="006A5CC8" w:rsidRPr="009D0F34">
        <w:rPr>
          <w:sz w:val="22"/>
          <w:szCs w:val="22"/>
        </w:rPr>
        <w:t>However, the home Y</w:t>
      </w:r>
      <w:r w:rsidR="00DE08CC" w:rsidRPr="009D0F34">
        <w:rPr>
          <w:sz w:val="22"/>
          <w:szCs w:val="22"/>
        </w:rPr>
        <w:t>JS</w:t>
      </w:r>
      <w:r w:rsidR="006A5CC8" w:rsidRPr="009D0F34">
        <w:rPr>
          <w:sz w:val="22"/>
          <w:szCs w:val="22"/>
        </w:rPr>
        <w:t xml:space="preserve"> should be </w:t>
      </w:r>
      <w:r w:rsidR="00DE08CC" w:rsidRPr="009D0F34">
        <w:rPr>
          <w:sz w:val="22"/>
          <w:szCs w:val="22"/>
        </w:rPr>
        <w:t xml:space="preserve">actively </w:t>
      </w:r>
      <w:r w:rsidR="006A5CC8" w:rsidRPr="009D0F34">
        <w:rPr>
          <w:sz w:val="22"/>
          <w:szCs w:val="22"/>
        </w:rPr>
        <w:t xml:space="preserve">involved in the </w:t>
      </w:r>
      <w:r w:rsidR="00DE08CC" w:rsidRPr="009D0F34">
        <w:rPr>
          <w:sz w:val="22"/>
          <w:szCs w:val="22"/>
        </w:rPr>
        <w:t xml:space="preserve">learning review. </w:t>
      </w:r>
    </w:p>
    <w:p w14:paraId="312BE130" w14:textId="77777777" w:rsidR="00DE08CC" w:rsidRDefault="00DE08CC" w:rsidP="00AB3927">
      <w:pPr>
        <w:jc w:val="both"/>
        <w:rPr>
          <w:sz w:val="22"/>
          <w:szCs w:val="22"/>
        </w:rPr>
      </w:pPr>
    </w:p>
    <w:p w14:paraId="63108881" w14:textId="5447276F" w:rsidR="000F3083" w:rsidRPr="009D0F34" w:rsidRDefault="00DE08CC" w:rsidP="00EE3F28">
      <w:pPr>
        <w:pStyle w:val="ListParagraph"/>
        <w:numPr>
          <w:ilvl w:val="1"/>
          <w:numId w:val="4"/>
        </w:numPr>
        <w:rPr>
          <w:rFonts w:ascii="Arial" w:eastAsiaTheme="majorEastAsia" w:hAnsi="Arial" w:cstheme="majorBidi"/>
          <w:kern w:val="24"/>
          <w:sz w:val="22"/>
          <w:szCs w:val="22"/>
          <w:lang w:val="en-US"/>
        </w:rPr>
      </w:pPr>
      <w:r w:rsidRPr="009D0F34">
        <w:rPr>
          <w:sz w:val="22"/>
          <w:szCs w:val="22"/>
        </w:rPr>
        <w:t xml:space="preserve">Where </w:t>
      </w:r>
      <w:r w:rsidR="006A5CC8" w:rsidRPr="009D0F34">
        <w:rPr>
          <w:sz w:val="22"/>
          <w:szCs w:val="22"/>
        </w:rPr>
        <w:t xml:space="preserve">a </w:t>
      </w:r>
      <w:r w:rsidRPr="009D0F34">
        <w:rPr>
          <w:sz w:val="22"/>
          <w:szCs w:val="22"/>
        </w:rPr>
        <w:t xml:space="preserve">serious incident relates to a </w:t>
      </w:r>
      <w:r w:rsidR="006A5CC8" w:rsidRPr="009D0F34">
        <w:rPr>
          <w:sz w:val="22"/>
          <w:szCs w:val="22"/>
        </w:rPr>
        <w:t xml:space="preserve">child </w:t>
      </w:r>
      <w:r w:rsidRPr="009D0F34">
        <w:rPr>
          <w:sz w:val="22"/>
          <w:szCs w:val="22"/>
        </w:rPr>
        <w:t>we care for</w:t>
      </w:r>
      <w:r w:rsidR="006A5CC8" w:rsidRPr="009D0F34">
        <w:rPr>
          <w:sz w:val="22"/>
          <w:szCs w:val="22"/>
        </w:rPr>
        <w:t xml:space="preserve"> and </w:t>
      </w:r>
      <w:r w:rsidRPr="009D0F34">
        <w:rPr>
          <w:sz w:val="22"/>
          <w:szCs w:val="22"/>
        </w:rPr>
        <w:t xml:space="preserve">is </w:t>
      </w:r>
      <w:r w:rsidR="006A5CC8" w:rsidRPr="009D0F34">
        <w:rPr>
          <w:sz w:val="22"/>
          <w:szCs w:val="22"/>
        </w:rPr>
        <w:t xml:space="preserve">placed outside </w:t>
      </w:r>
      <w:r w:rsidR="00FE2702" w:rsidRPr="009D0F34">
        <w:rPr>
          <w:sz w:val="22"/>
          <w:szCs w:val="22"/>
        </w:rPr>
        <w:t>Tower Hamlets or City of London</w:t>
      </w:r>
      <w:r w:rsidR="006A5CC8" w:rsidRPr="009D0F34">
        <w:rPr>
          <w:sz w:val="22"/>
          <w:szCs w:val="22"/>
        </w:rPr>
        <w:t xml:space="preserve"> </w:t>
      </w:r>
      <w:r w:rsidR="00FE2702" w:rsidRPr="009D0F34">
        <w:rPr>
          <w:sz w:val="22"/>
          <w:szCs w:val="22"/>
        </w:rPr>
        <w:t>the local authority who is the</w:t>
      </w:r>
      <w:r w:rsidR="006A5CC8" w:rsidRPr="009D0F34">
        <w:rPr>
          <w:sz w:val="22"/>
          <w:szCs w:val="22"/>
        </w:rPr>
        <w:t xml:space="preserve"> corporate parent should be fully involved in drawing together any lessons learned.</w:t>
      </w:r>
    </w:p>
    <w:p w14:paraId="072AF840" w14:textId="77777777" w:rsidR="00F33894" w:rsidRDefault="00F33894" w:rsidP="005911C3">
      <w:pPr>
        <w:rPr>
          <w:sz w:val="22"/>
          <w:szCs w:val="22"/>
        </w:rPr>
      </w:pPr>
    </w:p>
    <w:p w14:paraId="6D6B70C1" w14:textId="0134E713" w:rsidR="00F33894" w:rsidRPr="00F33894" w:rsidRDefault="00F33894" w:rsidP="00F33894">
      <w:pPr>
        <w:pStyle w:val="ListParagraph"/>
        <w:numPr>
          <w:ilvl w:val="0"/>
          <w:numId w:val="4"/>
        </w:numPr>
        <w:rPr>
          <w:b/>
          <w:bCs/>
          <w:color w:val="84286B" w:themeColor="accent5"/>
          <w:sz w:val="22"/>
          <w:szCs w:val="22"/>
        </w:rPr>
      </w:pPr>
      <w:r w:rsidRPr="00F33894">
        <w:rPr>
          <w:b/>
          <w:bCs/>
          <w:color w:val="84286B" w:themeColor="accent5"/>
          <w:sz w:val="22"/>
          <w:szCs w:val="22"/>
        </w:rPr>
        <w:t>Considerations as part of the Learning Review process</w:t>
      </w:r>
    </w:p>
    <w:p w14:paraId="18E292CF" w14:textId="77777777" w:rsidR="00F33894" w:rsidRDefault="00F33894" w:rsidP="00F33894">
      <w:pPr>
        <w:rPr>
          <w:sz w:val="22"/>
          <w:szCs w:val="22"/>
        </w:rPr>
      </w:pPr>
    </w:p>
    <w:p w14:paraId="20EBBBB0" w14:textId="6BB77191" w:rsidR="00F33894" w:rsidRPr="009D0F34" w:rsidRDefault="00F33894" w:rsidP="00EE3F28">
      <w:pPr>
        <w:pStyle w:val="ListParagraph"/>
        <w:numPr>
          <w:ilvl w:val="1"/>
          <w:numId w:val="4"/>
        </w:numPr>
        <w:rPr>
          <w:sz w:val="22"/>
          <w:szCs w:val="22"/>
        </w:rPr>
      </w:pPr>
      <w:r w:rsidRPr="009D0F34">
        <w:rPr>
          <w:sz w:val="22"/>
          <w:szCs w:val="22"/>
        </w:rPr>
        <w:t>The following is not a prescriptive guide of what must be focussed on as part of the Learning Review process however is intended to provide guidance.</w:t>
      </w:r>
    </w:p>
    <w:p w14:paraId="2CF20DAB" w14:textId="77777777" w:rsidR="00F33894" w:rsidRDefault="00F33894" w:rsidP="00F33894">
      <w:pPr>
        <w:rPr>
          <w:sz w:val="22"/>
          <w:szCs w:val="22"/>
        </w:rPr>
      </w:pPr>
    </w:p>
    <w:p w14:paraId="4F8A0755" w14:textId="77777777" w:rsidR="00F33894" w:rsidRPr="003F2296" w:rsidRDefault="00F33894" w:rsidP="00F33894">
      <w:pPr>
        <w:rPr>
          <w:rFonts w:ascii="Arial" w:eastAsiaTheme="majorEastAsia" w:hAnsi="Arial" w:cstheme="majorBidi"/>
          <w:b/>
          <w:bCs/>
          <w:kern w:val="24"/>
          <w:sz w:val="22"/>
          <w:szCs w:val="22"/>
          <w:lang w:val="en-US"/>
        </w:rPr>
      </w:pPr>
      <w:bookmarkStart w:id="1" w:name="_Hlk155082402"/>
      <w:r w:rsidRPr="003F2296">
        <w:rPr>
          <w:rFonts w:ascii="Arial" w:eastAsiaTheme="majorEastAsia" w:hAnsi="Arial" w:cstheme="majorBidi"/>
          <w:b/>
          <w:bCs/>
          <w:kern w:val="24"/>
          <w:sz w:val="22"/>
          <w:szCs w:val="22"/>
          <w:lang w:val="en-US"/>
        </w:rPr>
        <w:t xml:space="preserve">Diversity &amp; Disproportionality </w:t>
      </w:r>
    </w:p>
    <w:bookmarkEnd w:id="1"/>
    <w:p w14:paraId="7D481F3E" w14:textId="77777777" w:rsidR="00F33894" w:rsidRDefault="00F33894" w:rsidP="00F33894">
      <w:pPr>
        <w:rPr>
          <w:rFonts w:ascii="Arial" w:eastAsiaTheme="majorEastAsia" w:hAnsi="Arial" w:cstheme="majorBidi"/>
          <w:b/>
          <w:bCs/>
          <w:color w:val="0EAB7C"/>
          <w:kern w:val="24"/>
          <w:sz w:val="22"/>
          <w:szCs w:val="22"/>
          <w:u w:val="single"/>
          <w:lang w:val="en-US"/>
        </w:rPr>
      </w:pPr>
    </w:p>
    <w:p w14:paraId="52E385C8" w14:textId="35588F89" w:rsidR="00F33894" w:rsidRPr="009D0F34" w:rsidRDefault="00F33894" w:rsidP="00EE3F28">
      <w:pPr>
        <w:pStyle w:val="ListParagraph"/>
        <w:numPr>
          <w:ilvl w:val="1"/>
          <w:numId w:val="4"/>
        </w:numPr>
        <w:rPr>
          <w:rFonts w:ascii="Arial" w:hAnsi="Arial" w:cs="Arial"/>
          <w:sz w:val="22"/>
          <w:szCs w:val="22"/>
        </w:rPr>
      </w:pPr>
      <w:r w:rsidRPr="009D0F34">
        <w:rPr>
          <w:rFonts w:ascii="Arial" w:hAnsi="Arial" w:cs="Arial"/>
          <w:sz w:val="22"/>
          <w:szCs w:val="22"/>
        </w:rPr>
        <w:t>Consideration should be given to children and families diversity factors including how well these have been understood and services deliberately personalised to meet their needs. This includes actual or potential discriminatory factors where they exist. This enables us to see the diversity needs in the wider context of children’s experiences as well as pulling out any diversity specific learning and recommendations in the context of the learning review.</w:t>
      </w:r>
    </w:p>
    <w:p w14:paraId="7D903806" w14:textId="77777777" w:rsidR="00F33894" w:rsidRDefault="00F33894" w:rsidP="00F33894">
      <w:pPr>
        <w:rPr>
          <w:rFonts w:ascii="Arial" w:hAnsi="Arial" w:cs="Arial"/>
          <w:sz w:val="22"/>
          <w:szCs w:val="22"/>
        </w:rPr>
      </w:pPr>
    </w:p>
    <w:p w14:paraId="20C22D60" w14:textId="0C5DD2CD" w:rsidR="00F33894" w:rsidRPr="009D0F34" w:rsidRDefault="00F33894" w:rsidP="009D0F34">
      <w:pPr>
        <w:pStyle w:val="ListParagraph"/>
        <w:numPr>
          <w:ilvl w:val="1"/>
          <w:numId w:val="4"/>
        </w:numPr>
        <w:rPr>
          <w:rFonts w:ascii="Arial" w:hAnsi="Arial" w:cs="Arial"/>
          <w:sz w:val="22"/>
          <w:szCs w:val="22"/>
        </w:rPr>
      </w:pPr>
      <w:r w:rsidRPr="009D0F34">
        <w:rPr>
          <w:rFonts w:ascii="Arial" w:hAnsi="Arial" w:cs="Arial"/>
          <w:sz w:val="22"/>
          <w:szCs w:val="22"/>
        </w:rPr>
        <w:t>These are defined as:</w:t>
      </w:r>
    </w:p>
    <w:p w14:paraId="545384A1" w14:textId="77777777" w:rsidR="00F33894" w:rsidRDefault="00F33894" w:rsidP="00F33894">
      <w:pPr>
        <w:rPr>
          <w:rFonts w:ascii="Arial" w:hAnsi="Arial" w:cs="Arial"/>
          <w:sz w:val="22"/>
          <w:szCs w:val="22"/>
        </w:rPr>
      </w:pPr>
    </w:p>
    <w:p w14:paraId="2313FCA4" w14:textId="2415D699" w:rsidR="00F33894" w:rsidRPr="00053D30" w:rsidRDefault="00F33894" w:rsidP="009D0F34">
      <w:pPr>
        <w:pStyle w:val="ListParagraph"/>
        <w:numPr>
          <w:ilvl w:val="0"/>
          <w:numId w:val="15"/>
        </w:numPr>
        <w:ind w:left="1440"/>
        <w:rPr>
          <w:rFonts w:ascii="Arial" w:hAnsi="Arial" w:cs="Arial"/>
          <w:sz w:val="22"/>
          <w:szCs w:val="22"/>
        </w:rPr>
      </w:pPr>
      <w:r w:rsidRPr="00053D30">
        <w:rPr>
          <w:rFonts w:ascii="Arial" w:hAnsi="Arial" w:cs="Arial"/>
          <w:b/>
          <w:bCs/>
          <w:sz w:val="22"/>
          <w:szCs w:val="22"/>
        </w:rPr>
        <w:t>Protected Characteristics:</w:t>
      </w:r>
      <w:r w:rsidRPr="00053D30">
        <w:rPr>
          <w:rFonts w:ascii="Arial" w:hAnsi="Arial" w:cs="Arial"/>
          <w:sz w:val="22"/>
          <w:szCs w:val="22"/>
        </w:rPr>
        <w:t xml:space="preserve"> We d</w:t>
      </w:r>
      <w:r w:rsidRPr="00443290">
        <w:rPr>
          <w:rFonts w:ascii="Arial" w:hAnsi="Arial" w:cs="Arial"/>
          <w:sz w:val="22"/>
          <w:szCs w:val="22"/>
        </w:rPr>
        <w:t>efine these as those set out in the</w:t>
      </w:r>
      <w:r w:rsidR="00C04539" w:rsidRPr="009B136D">
        <w:rPr>
          <w:sz w:val="22"/>
          <w:szCs w:val="22"/>
        </w:rPr>
        <w:t xml:space="preserve"> </w:t>
      </w:r>
      <w:hyperlink r:id="rId16" w:history="1">
        <w:r w:rsidR="00C04539" w:rsidRPr="009B136D">
          <w:rPr>
            <w:color w:val="0000FF"/>
            <w:sz w:val="22"/>
            <w:szCs w:val="22"/>
            <w:u w:val="single"/>
          </w:rPr>
          <w:t>Equality Act 2010: guidance - GOV.UK (www.gov.uk)</w:t>
        </w:r>
      </w:hyperlink>
      <w:r w:rsidRPr="00443290">
        <w:rPr>
          <w:rFonts w:ascii="Arial" w:hAnsi="Arial" w:cs="Arial"/>
          <w:sz w:val="22"/>
          <w:szCs w:val="22"/>
        </w:rPr>
        <w:t>.</w:t>
      </w:r>
      <w:r w:rsidRPr="00053D30">
        <w:rPr>
          <w:rFonts w:ascii="Arial" w:hAnsi="Arial" w:cs="Arial"/>
          <w:sz w:val="22"/>
          <w:szCs w:val="22"/>
        </w:rPr>
        <w:t xml:space="preserve"> These are </w:t>
      </w:r>
      <w:r w:rsidR="009B136D">
        <w:rPr>
          <w:rFonts w:ascii="Arial" w:hAnsi="Arial" w:cs="Arial"/>
          <w:sz w:val="22"/>
          <w:szCs w:val="22"/>
        </w:rPr>
        <w:t xml:space="preserve">care experienced children, </w:t>
      </w:r>
      <w:r w:rsidRPr="00053D30">
        <w:rPr>
          <w:rFonts w:ascii="Arial" w:hAnsi="Arial" w:cs="Arial"/>
          <w:sz w:val="22"/>
          <w:szCs w:val="22"/>
        </w:rPr>
        <w:t xml:space="preserve">race, age, disability, gender, sexuality, gender reassignment, pregnancy and maternity, marriage or civil partnership and religion or belief. </w:t>
      </w:r>
    </w:p>
    <w:p w14:paraId="50CFE57C" w14:textId="77777777" w:rsidR="00F33894" w:rsidRDefault="00F33894" w:rsidP="009D0F34">
      <w:pPr>
        <w:ind w:left="720"/>
        <w:rPr>
          <w:rFonts w:ascii="Arial" w:hAnsi="Arial" w:cs="Arial"/>
          <w:sz w:val="22"/>
          <w:szCs w:val="22"/>
        </w:rPr>
      </w:pPr>
    </w:p>
    <w:p w14:paraId="52A3B1F1" w14:textId="77777777" w:rsidR="00F33894" w:rsidRDefault="00F33894" w:rsidP="00EE3F28">
      <w:pPr>
        <w:pStyle w:val="ListParagraph"/>
        <w:numPr>
          <w:ilvl w:val="0"/>
          <w:numId w:val="15"/>
        </w:numPr>
        <w:ind w:left="1440"/>
        <w:rPr>
          <w:rFonts w:ascii="Arial" w:hAnsi="Arial" w:cs="Arial"/>
          <w:sz w:val="22"/>
          <w:szCs w:val="22"/>
        </w:rPr>
      </w:pPr>
      <w:r w:rsidRPr="00C650F4">
        <w:rPr>
          <w:rFonts w:ascii="Arial" w:hAnsi="Arial" w:cs="Arial"/>
          <w:b/>
          <w:bCs/>
          <w:sz w:val="22"/>
          <w:szCs w:val="22"/>
        </w:rPr>
        <w:lastRenderedPageBreak/>
        <w:t>Personal Circumstance:</w:t>
      </w:r>
      <w:r w:rsidRPr="00C650F4">
        <w:rPr>
          <w:rFonts w:ascii="Arial" w:hAnsi="Arial" w:cs="Arial"/>
          <w:sz w:val="22"/>
          <w:szCs w:val="22"/>
        </w:rPr>
        <w:t xml:space="preserve"> We define these as individual’s personal circumstances that could </w:t>
      </w:r>
      <w:r>
        <w:rPr>
          <w:rFonts w:ascii="Arial" w:hAnsi="Arial" w:cs="Arial"/>
          <w:sz w:val="22"/>
          <w:szCs w:val="22"/>
        </w:rPr>
        <w:t>impact</w:t>
      </w:r>
      <w:r w:rsidRPr="00C650F4">
        <w:rPr>
          <w:rFonts w:ascii="Arial" w:hAnsi="Arial" w:cs="Arial"/>
          <w:sz w:val="22"/>
          <w:szCs w:val="22"/>
        </w:rPr>
        <w:t xml:space="preserve"> children and family’s ability and capacity to engage with services as well as how well the youth justice service and associated multi-agency partners meets any needs arising from these. For example, maturity, learning needs, mental health</w:t>
      </w:r>
      <w:r>
        <w:rPr>
          <w:rFonts w:ascii="Arial" w:hAnsi="Arial" w:cs="Arial"/>
          <w:sz w:val="22"/>
          <w:szCs w:val="22"/>
        </w:rPr>
        <w:t xml:space="preserve">, </w:t>
      </w:r>
      <w:r w:rsidRPr="00C650F4">
        <w:rPr>
          <w:rFonts w:ascii="Arial" w:hAnsi="Arial" w:cs="Arial"/>
          <w:sz w:val="22"/>
          <w:szCs w:val="22"/>
        </w:rPr>
        <w:t xml:space="preserve">cultural </w:t>
      </w:r>
      <w:proofErr w:type="gramStart"/>
      <w:r w:rsidRPr="00C650F4">
        <w:rPr>
          <w:rFonts w:ascii="Arial" w:hAnsi="Arial" w:cs="Arial"/>
          <w:sz w:val="22"/>
          <w:szCs w:val="22"/>
        </w:rPr>
        <w:t>identity</w:t>
      </w:r>
      <w:proofErr w:type="gramEnd"/>
      <w:r>
        <w:rPr>
          <w:rFonts w:ascii="Arial" w:hAnsi="Arial" w:cs="Arial"/>
          <w:sz w:val="22"/>
          <w:szCs w:val="22"/>
        </w:rPr>
        <w:t xml:space="preserve"> and </w:t>
      </w:r>
      <w:r w:rsidRPr="00053D30">
        <w:rPr>
          <w:rFonts w:ascii="Arial" w:hAnsi="Arial" w:cs="Arial"/>
          <w:sz w:val="22"/>
          <w:szCs w:val="22"/>
        </w:rPr>
        <w:t>a child who attends education/training/employment or is a carer might need flexible arrangements.</w:t>
      </w:r>
    </w:p>
    <w:p w14:paraId="6CEE59F7" w14:textId="77777777" w:rsidR="00F33894" w:rsidRPr="00536E95" w:rsidRDefault="00F33894" w:rsidP="00F33894">
      <w:pPr>
        <w:pStyle w:val="ListParagraph"/>
        <w:rPr>
          <w:rFonts w:ascii="Arial" w:hAnsi="Arial" w:cs="Arial"/>
          <w:sz w:val="22"/>
          <w:szCs w:val="22"/>
        </w:rPr>
      </w:pPr>
    </w:p>
    <w:p w14:paraId="0EFE5CC2" w14:textId="6E6F57CB" w:rsidR="00F33894" w:rsidRPr="00B43476" w:rsidRDefault="00F33894" w:rsidP="00EE3F28">
      <w:pPr>
        <w:pStyle w:val="ListParagraph"/>
        <w:numPr>
          <w:ilvl w:val="0"/>
          <w:numId w:val="16"/>
        </w:numPr>
        <w:rPr>
          <w:rFonts w:ascii="Arial" w:hAnsi="Arial" w:cs="Arial"/>
          <w:b/>
          <w:bCs/>
          <w:sz w:val="22"/>
          <w:szCs w:val="22"/>
        </w:rPr>
      </w:pPr>
      <w:r w:rsidRPr="002B6C61">
        <w:rPr>
          <w:rFonts w:ascii="Arial" w:hAnsi="Arial" w:cs="Arial"/>
          <w:b/>
          <w:bCs/>
          <w:sz w:val="22"/>
          <w:szCs w:val="22"/>
        </w:rPr>
        <w:t xml:space="preserve">Disproportionality: </w:t>
      </w:r>
      <w:r>
        <w:rPr>
          <w:rFonts w:ascii="Arial" w:hAnsi="Arial" w:cs="Arial"/>
          <w:sz w:val="22"/>
          <w:szCs w:val="22"/>
        </w:rPr>
        <w:t>We define this as the ability to consider and address matters related to disproportionality</w:t>
      </w:r>
      <w:r w:rsidR="005C09EB">
        <w:rPr>
          <w:rFonts w:ascii="Arial" w:hAnsi="Arial" w:cs="Arial"/>
          <w:sz w:val="22"/>
          <w:szCs w:val="22"/>
        </w:rPr>
        <w:t xml:space="preserve"> which is amplified </w:t>
      </w:r>
      <w:r w:rsidR="00CB7374">
        <w:rPr>
          <w:rFonts w:ascii="Arial" w:hAnsi="Arial" w:cs="Arial"/>
          <w:sz w:val="22"/>
          <w:szCs w:val="22"/>
        </w:rPr>
        <w:t>at every stage of the criminal justice system. This results in the overrepresentation of children from global majority</w:t>
      </w:r>
      <w:r w:rsidR="001234FB">
        <w:rPr>
          <w:rFonts w:ascii="Arial" w:hAnsi="Arial" w:cs="Arial"/>
          <w:sz w:val="22"/>
          <w:szCs w:val="22"/>
        </w:rPr>
        <w:t xml:space="preserve"> </w:t>
      </w:r>
      <w:r w:rsidR="00CD73AF">
        <w:rPr>
          <w:rFonts w:ascii="Arial" w:hAnsi="Arial" w:cs="Arial"/>
          <w:sz w:val="22"/>
          <w:szCs w:val="22"/>
        </w:rPr>
        <w:t xml:space="preserve">backgrounds. </w:t>
      </w:r>
      <w:r w:rsidR="00BF097D">
        <w:rPr>
          <w:rFonts w:ascii="Arial" w:hAnsi="Arial" w:cs="Arial"/>
          <w:sz w:val="22"/>
          <w:szCs w:val="22"/>
        </w:rPr>
        <w:t>This aims to contribute towards reducing racial disparities of children in the criminal justice system as well as discrimination more broadly.</w:t>
      </w:r>
    </w:p>
    <w:p w14:paraId="7B3D0B12" w14:textId="77777777" w:rsidR="00B43476" w:rsidRPr="00B43476" w:rsidRDefault="00B43476" w:rsidP="00B43476">
      <w:pPr>
        <w:pStyle w:val="ListParagraph"/>
        <w:rPr>
          <w:rFonts w:ascii="Arial" w:hAnsi="Arial" w:cs="Arial"/>
          <w:b/>
          <w:bCs/>
          <w:sz w:val="22"/>
          <w:szCs w:val="22"/>
        </w:rPr>
      </w:pPr>
    </w:p>
    <w:p w14:paraId="0287BFB6" w14:textId="1776FB70" w:rsidR="00B43476" w:rsidRPr="009D0F34" w:rsidRDefault="00B43476" w:rsidP="00B43476">
      <w:pPr>
        <w:rPr>
          <w:rFonts w:ascii="Arial" w:hAnsi="Arial" w:cs="Arial"/>
          <w:b/>
          <w:bCs/>
          <w:sz w:val="22"/>
          <w:szCs w:val="22"/>
        </w:rPr>
      </w:pPr>
      <w:r w:rsidRPr="009D0F34">
        <w:rPr>
          <w:rFonts w:ascii="Arial" w:hAnsi="Arial" w:cs="Arial"/>
          <w:b/>
          <w:bCs/>
          <w:sz w:val="22"/>
          <w:szCs w:val="22"/>
        </w:rPr>
        <w:t>Child’s Behaviour</w:t>
      </w:r>
      <w:r w:rsidR="00A94549" w:rsidRPr="009D0F34">
        <w:rPr>
          <w:rFonts w:ascii="Arial" w:hAnsi="Arial" w:cs="Arial"/>
          <w:b/>
          <w:bCs/>
          <w:sz w:val="22"/>
          <w:szCs w:val="22"/>
        </w:rPr>
        <w:t xml:space="preserve"> &amp; Lived Experience </w:t>
      </w:r>
    </w:p>
    <w:p w14:paraId="42036615" w14:textId="77777777" w:rsidR="00B43476" w:rsidRDefault="00B43476" w:rsidP="00B43476">
      <w:pPr>
        <w:rPr>
          <w:rFonts w:ascii="Arial" w:hAnsi="Arial" w:cs="Arial"/>
          <w:b/>
          <w:bCs/>
          <w:sz w:val="22"/>
          <w:szCs w:val="22"/>
        </w:rPr>
      </w:pPr>
    </w:p>
    <w:p w14:paraId="42FAACA9" w14:textId="41DA7C1A" w:rsidR="00B43476" w:rsidRPr="009D0F34" w:rsidRDefault="00395258" w:rsidP="00EE3F28">
      <w:pPr>
        <w:pStyle w:val="ListParagraph"/>
        <w:numPr>
          <w:ilvl w:val="1"/>
          <w:numId w:val="4"/>
        </w:numPr>
        <w:rPr>
          <w:rFonts w:ascii="Arial" w:hAnsi="Arial" w:cs="Arial"/>
          <w:sz w:val="22"/>
          <w:szCs w:val="22"/>
        </w:rPr>
      </w:pPr>
      <w:r w:rsidRPr="009D0F34">
        <w:rPr>
          <w:rFonts w:ascii="Arial" w:hAnsi="Arial" w:cs="Arial"/>
          <w:sz w:val="22"/>
          <w:szCs w:val="22"/>
        </w:rPr>
        <w:t xml:space="preserve">To reflect on any factors in the child’s life that could have helped to predict that the incident might occur. Where a risk of harm had previously been identified to consider what was in place to manage the risk and protect the child and/or the public. </w:t>
      </w:r>
      <w:r w:rsidR="00ED1FE2" w:rsidRPr="009D0F34">
        <w:rPr>
          <w:rFonts w:ascii="Arial" w:hAnsi="Arial" w:cs="Arial"/>
          <w:sz w:val="22"/>
          <w:szCs w:val="22"/>
        </w:rPr>
        <w:t>A concise summary of factors in the child’s life that could help to predict that the incident might occur is best, for example their experience of abuse, self-harm and use of drugs and alcohol.</w:t>
      </w:r>
    </w:p>
    <w:p w14:paraId="210629F6" w14:textId="77777777" w:rsidR="007B10B8" w:rsidRDefault="007B10B8" w:rsidP="009B136D">
      <w:pPr>
        <w:jc w:val="both"/>
        <w:rPr>
          <w:rFonts w:ascii="Arial" w:hAnsi="Arial" w:cs="Arial"/>
          <w:sz w:val="22"/>
          <w:szCs w:val="22"/>
        </w:rPr>
      </w:pPr>
    </w:p>
    <w:p w14:paraId="6A393F29" w14:textId="5F2B12A5" w:rsidR="007B10B8" w:rsidRPr="009D0F34" w:rsidRDefault="007B10B8" w:rsidP="00EE3F28">
      <w:pPr>
        <w:pStyle w:val="ListParagraph"/>
        <w:numPr>
          <w:ilvl w:val="1"/>
          <w:numId w:val="4"/>
        </w:numPr>
        <w:rPr>
          <w:rFonts w:ascii="Arial" w:hAnsi="Arial" w:cs="Arial"/>
          <w:sz w:val="22"/>
          <w:szCs w:val="22"/>
        </w:rPr>
      </w:pPr>
      <w:r w:rsidRPr="009D0F34">
        <w:rPr>
          <w:rFonts w:ascii="Arial" w:hAnsi="Arial" w:cs="Arial"/>
          <w:sz w:val="22"/>
          <w:szCs w:val="22"/>
        </w:rPr>
        <w:t xml:space="preserve">Understanding the relevant aspects of the child’s experiences should be taken into consideration, including their experience in care, being a victim of child exploitation and the child’s vulnerability. All of which needed to be drawn upon to give a full picture of the child’s life and what may have predisposed them to such behaviour. </w:t>
      </w:r>
    </w:p>
    <w:p w14:paraId="4F39340D" w14:textId="77777777" w:rsidR="00F33894" w:rsidRPr="002F1E2D" w:rsidRDefault="00F33894" w:rsidP="00F33894">
      <w:pPr>
        <w:rPr>
          <w:rFonts w:ascii="Arial" w:hAnsi="Arial" w:cs="Arial"/>
          <w:sz w:val="22"/>
          <w:szCs w:val="22"/>
        </w:rPr>
      </w:pPr>
    </w:p>
    <w:p w14:paraId="608EABB1" w14:textId="77777777" w:rsidR="00F33894" w:rsidRPr="009D0F34" w:rsidRDefault="00F33894" w:rsidP="00F33894">
      <w:pPr>
        <w:rPr>
          <w:rFonts w:ascii="Arial" w:eastAsiaTheme="majorEastAsia" w:hAnsi="Arial" w:cstheme="majorBidi"/>
          <w:b/>
          <w:bCs/>
          <w:kern w:val="24"/>
          <w:sz w:val="22"/>
          <w:szCs w:val="22"/>
          <w:lang w:val="en-US"/>
        </w:rPr>
      </w:pPr>
      <w:r w:rsidRPr="009D0F34">
        <w:rPr>
          <w:rFonts w:ascii="Arial" w:eastAsiaTheme="majorEastAsia" w:hAnsi="Arial" w:cstheme="majorBidi"/>
          <w:b/>
          <w:bCs/>
          <w:kern w:val="24"/>
          <w:sz w:val="22"/>
          <w:szCs w:val="22"/>
          <w:lang w:val="en-US"/>
        </w:rPr>
        <w:t>Voice of Child</w:t>
      </w:r>
    </w:p>
    <w:p w14:paraId="5C5D7E64" w14:textId="77777777" w:rsidR="00F33894" w:rsidRDefault="00F33894" w:rsidP="00F33894">
      <w:pPr>
        <w:rPr>
          <w:rFonts w:ascii="Arial" w:eastAsiaTheme="majorEastAsia" w:hAnsi="Arial" w:cstheme="majorBidi"/>
          <w:b/>
          <w:bCs/>
          <w:color w:val="0EAB7C"/>
          <w:kern w:val="24"/>
          <w:sz w:val="22"/>
          <w:szCs w:val="22"/>
          <w:u w:val="single"/>
          <w:lang w:val="en-US"/>
        </w:rPr>
      </w:pPr>
    </w:p>
    <w:p w14:paraId="0905B547" w14:textId="3D8D2A7C" w:rsidR="00F33894" w:rsidRPr="009D0F34" w:rsidRDefault="00F33894" w:rsidP="009D0F34">
      <w:pPr>
        <w:pStyle w:val="ListParagraph"/>
        <w:numPr>
          <w:ilvl w:val="1"/>
          <w:numId w:val="4"/>
        </w:numPr>
        <w:rPr>
          <w:rFonts w:ascii="Arial" w:eastAsiaTheme="majorEastAsia" w:hAnsi="Arial" w:cstheme="majorBidi"/>
          <w:kern w:val="24"/>
          <w:sz w:val="22"/>
          <w:szCs w:val="22"/>
          <w:lang w:val="en-US"/>
        </w:rPr>
      </w:pPr>
      <w:r w:rsidRPr="009D0F34">
        <w:rPr>
          <w:rFonts w:ascii="Arial" w:eastAsiaTheme="majorEastAsia" w:hAnsi="Arial" w:cstheme="majorBidi"/>
          <w:kern w:val="24"/>
          <w:sz w:val="22"/>
          <w:szCs w:val="22"/>
          <w:lang w:val="en-US"/>
        </w:rPr>
        <w:t xml:space="preserve">As part of the learning </w:t>
      </w:r>
      <w:r w:rsidR="009A12B6" w:rsidRPr="009D0F34">
        <w:rPr>
          <w:rFonts w:ascii="Arial" w:eastAsiaTheme="majorEastAsia" w:hAnsi="Arial" w:cstheme="majorBidi"/>
          <w:kern w:val="24"/>
          <w:sz w:val="22"/>
          <w:szCs w:val="22"/>
          <w:lang w:val="en-US"/>
        </w:rPr>
        <w:t>review,</w:t>
      </w:r>
      <w:r w:rsidRPr="009D0F34">
        <w:rPr>
          <w:rFonts w:ascii="Arial" w:eastAsiaTheme="majorEastAsia" w:hAnsi="Arial" w:cstheme="majorBidi"/>
          <w:kern w:val="24"/>
          <w:sz w:val="22"/>
          <w:szCs w:val="22"/>
          <w:lang w:val="en-US"/>
        </w:rPr>
        <w:t xml:space="preserve"> it</w:t>
      </w:r>
      <w:r w:rsidR="009A12B6" w:rsidRPr="009D0F34">
        <w:rPr>
          <w:rFonts w:ascii="Arial" w:eastAsiaTheme="majorEastAsia" w:hAnsi="Arial" w:cstheme="majorBidi"/>
          <w:kern w:val="24"/>
          <w:sz w:val="22"/>
          <w:szCs w:val="22"/>
          <w:lang w:val="en-US"/>
        </w:rPr>
        <w:t>’s</w:t>
      </w:r>
      <w:r w:rsidRPr="009D0F34">
        <w:rPr>
          <w:rFonts w:ascii="Arial" w:eastAsiaTheme="majorEastAsia" w:hAnsi="Arial" w:cstheme="majorBidi"/>
          <w:kern w:val="24"/>
          <w:sz w:val="22"/>
          <w:szCs w:val="22"/>
          <w:lang w:val="en-US"/>
        </w:rPr>
        <w:t xml:space="preserve"> important that the lead from </w:t>
      </w:r>
      <w:r w:rsidR="009A12B6" w:rsidRPr="009D0F34">
        <w:rPr>
          <w:rFonts w:ascii="Arial" w:eastAsiaTheme="majorEastAsia" w:hAnsi="Arial" w:cstheme="majorBidi"/>
          <w:kern w:val="24"/>
          <w:sz w:val="22"/>
          <w:szCs w:val="22"/>
          <w:lang w:val="en-US"/>
        </w:rPr>
        <w:t xml:space="preserve">either </w:t>
      </w:r>
      <w:r w:rsidRPr="009D0F34">
        <w:rPr>
          <w:rFonts w:ascii="Arial" w:eastAsiaTheme="majorEastAsia" w:hAnsi="Arial" w:cstheme="majorBidi"/>
          <w:kern w:val="24"/>
          <w:sz w:val="22"/>
          <w:szCs w:val="22"/>
          <w:lang w:val="en-US"/>
        </w:rPr>
        <w:t xml:space="preserve">the youth justice service </w:t>
      </w:r>
      <w:r w:rsidR="009A12B6" w:rsidRPr="009D0F34">
        <w:rPr>
          <w:rFonts w:ascii="Arial" w:eastAsiaTheme="majorEastAsia" w:hAnsi="Arial" w:cstheme="majorBidi"/>
          <w:kern w:val="24"/>
          <w:sz w:val="22"/>
          <w:szCs w:val="22"/>
          <w:lang w:val="en-US"/>
        </w:rPr>
        <w:t xml:space="preserve">or children’s social care </w:t>
      </w:r>
      <w:r w:rsidRPr="009D0F34">
        <w:rPr>
          <w:rFonts w:ascii="Arial" w:eastAsiaTheme="majorEastAsia" w:hAnsi="Arial" w:cstheme="majorBidi"/>
          <w:kern w:val="24"/>
          <w:sz w:val="22"/>
          <w:szCs w:val="22"/>
          <w:lang w:val="en-US"/>
        </w:rPr>
        <w:t>meets with the child</w:t>
      </w:r>
      <w:r w:rsidR="009A12B6" w:rsidRPr="009D0F34">
        <w:rPr>
          <w:rFonts w:ascii="Arial" w:eastAsiaTheme="majorEastAsia" w:hAnsi="Arial" w:cstheme="majorBidi"/>
          <w:kern w:val="24"/>
          <w:sz w:val="22"/>
          <w:szCs w:val="22"/>
          <w:lang w:val="en-US"/>
        </w:rPr>
        <w:t xml:space="preserve">. </w:t>
      </w:r>
      <w:r w:rsidRPr="009D0F34">
        <w:rPr>
          <w:sz w:val="22"/>
          <w:szCs w:val="22"/>
        </w:rPr>
        <w:t xml:space="preserve">When reviewing </w:t>
      </w:r>
      <w:r w:rsidR="009A12B6" w:rsidRPr="009D0F34">
        <w:rPr>
          <w:sz w:val="22"/>
          <w:szCs w:val="22"/>
        </w:rPr>
        <w:t>incidents,</w:t>
      </w:r>
      <w:r w:rsidRPr="009D0F34">
        <w:rPr>
          <w:sz w:val="22"/>
          <w:szCs w:val="22"/>
        </w:rPr>
        <w:t xml:space="preserve"> it</w:t>
      </w:r>
      <w:r w:rsidR="009A12B6" w:rsidRPr="009D0F34">
        <w:rPr>
          <w:sz w:val="22"/>
          <w:szCs w:val="22"/>
        </w:rPr>
        <w:t>’s</w:t>
      </w:r>
      <w:r w:rsidRPr="009D0F34">
        <w:rPr>
          <w:sz w:val="22"/>
          <w:szCs w:val="22"/>
        </w:rPr>
        <w:t xml:space="preserve"> important to give </w:t>
      </w:r>
      <w:r w:rsidR="009A12B6" w:rsidRPr="009D0F34">
        <w:rPr>
          <w:sz w:val="22"/>
          <w:szCs w:val="22"/>
        </w:rPr>
        <w:t>children</w:t>
      </w:r>
      <w:r w:rsidRPr="009D0F34">
        <w:rPr>
          <w:sz w:val="22"/>
          <w:szCs w:val="22"/>
        </w:rPr>
        <w:t xml:space="preserve"> involved an opportunity to share their views about what happened and to work with them to identify and put in place the support and protective factors that will help keep them safe and prevent future incidents.</w:t>
      </w:r>
      <w:r w:rsidR="0035009F" w:rsidRPr="009D0F34">
        <w:rPr>
          <w:sz w:val="22"/>
          <w:szCs w:val="22"/>
        </w:rPr>
        <w:t xml:space="preserve"> Whilst this is the aspiration consideration should also be given to the appropriateness of this </w:t>
      </w:r>
      <w:r w:rsidR="00C8503E" w:rsidRPr="009D0F34">
        <w:rPr>
          <w:sz w:val="22"/>
          <w:szCs w:val="22"/>
        </w:rPr>
        <w:t>from a timing perspective holding in mind the traumatic impact incidents of this nature have upon children.</w:t>
      </w:r>
    </w:p>
    <w:p w14:paraId="3B082D66" w14:textId="77777777" w:rsidR="00F33894" w:rsidRDefault="00F33894" w:rsidP="00F33894">
      <w:pPr>
        <w:rPr>
          <w:rFonts w:ascii="Arial" w:eastAsiaTheme="majorEastAsia" w:hAnsi="Arial" w:cstheme="majorBidi"/>
          <w:kern w:val="24"/>
          <w:sz w:val="22"/>
          <w:szCs w:val="22"/>
          <w:lang w:val="en-US"/>
        </w:rPr>
      </w:pPr>
    </w:p>
    <w:p w14:paraId="43C27C45" w14:textId="77777777" w:rsidR="00F33894" w:rsidRPr="009D0F34" w:rsidRDefault="00F33894" w:rsidP="00F33894">
      <w:pPr>
        <w:rPr>
          <w:rFonts w:ascii="Arial" w:eastAsiaTheme="majorEastAsia" w:hAnsi="Arial" w:cstheme="majorBidi"/>
          <w:b/>
          <w:bCs/>
          <w:kern w:val="24"/>
          <w:sz w:val="22"/>
          <w:szCs w:val="22"/>
          <w:lang w:val="en-US"/>
        </w:rPr>
      </w:pPr>
      <w:r w:rsidRPr="009D0F34">
        <w:rPr>
          <w:rFonts w:ascii="Arial" w:eastAsiaTheme="majorEastAsia" w:hAnsi="Arial" w:cstheme="majorBidi"/>
          <w:b/>
          <w:bCs/>
          <w:kern w:val="24"/>
          <w:sz w:val="22"/>
          <w:szCs w:val="22"/>
          <w:lang w:val="en-US"/>
        </w:rPr>
        <w:t>Staffing &amp; Workload</w:t>
      </w:r>
    </w:p>
    <w:p w14:paraId="17263138" w14:textId="77777777" w:rsidR="00F33894" w:rsidRDefault="00F33894" w:rsidP="00F33894">
      <w:pPr>
        <w:rPr>
          <w:rFonts w:ascii="Arial" w:eastAsiaTheme="majorEastAsia" w:hAnsi="Arial" w:cstheme="majorBidi"/>
          <w:kern w:val="24"/>
          <w:sz w:val="22"/>
          <w:szCs w:val="22"/>
          <w:lang w:val="en-US"/>
        </w:rPr>
      </w:pPr>
    </w:p>
    <w:p w14:paraId="2F3AF621" w14:textId="490153D2" w:rsidR="00F33894" w:rsidRPr="009D0F34" w:rsidRDefault="00F33894" w:rsidP="00EE3F28">
      <w:pPr>
        <w:pStyle w:val="ListParagraph"/>
        <w:numPr>
          <w:ilvl w:val="1"/>
          <w:numId w:val="4"/>
        </w:numPr>
        <w:rPr>
          <w:rFonts w:ascii="Arial" w:eastAsiaTheme="majorEastAsia" w:hAnsi="Arial" w:cstheme="majorBidi"/>
          <w:kern w:val="24"/>
          <w:sz w:val="22"/>
          <w:szCs w:val="22"/>
          <w:lang w:val="en-US"/>
        </w:rPr>
      </w:pPr>
      <w:r w:rsidRPr="009D0F34">
        <w:rPr>
          <w:rFonts w:ascii="Arial" w:eastAsiaTheme="majorEastAsia" w:hAnsi="Arial" w:cstheme="majorBidi"/>
          <w:kern w:val="24"/>
          <w:sz w:val="22"/>
          <w:szCs w:val="22"/>
          <w:lang w:val="en-US"/>
        </w:rPr>
        <w:t xml:space="preserve">Consideration should be given to whether staffing and workload arrangements support the delivery of a high-quality, </w:t>
      </w:r>
      <w:proofErr w:type="gramStart"/>
      <w:r w:rsidRPr="009D0F34">
        <w:rPr>
          <w:rFonts w:ascii="Arial" w:eastAsiaTheme="majorEastAsia" w:hAnsi="Arial" w:cstheme="majorBidi"/>
          <w:kern w:val="24"/>
          <w:sz w:val="22"/>
          <w:szCs w:val="22"/>
          <w:lang w:val="en-US"/>
        </w:rPr>
        <w:t>personalised</w:t>
      </w:r>
      <w:proofErr w:type="gramEnd"/>
      <w:r w:rsidRPr="009D0F34">
        <w:rPr>
          <w:rFonts w:ascii="Arial" w:eastAsiaTheme="majorEastAsia" w:hAnsi="Arial" w:cstheme="majorBidi"/>
          <w:kern w:val="24"/>
          <w:sz w:val="22"/>
          <w:szCs w:val="22"/>
          <w:lang w:val="en-US"/>
        </w:rPr>
        <w:t xml:space="preserve"> and responsive service that effectively meets the needs of children. </w:t>
      </w:r>
    </w:p>
    <w:p w14:paraId="04012017" w14:textId="77777777" w:rsidR="00F33894" w:rsidRDefault="00F33894" w:rsidP="00F33894">
      <w:pPr>
        <w:rPr>
          <w:rFonts w:ascii="Arial" w:eastAsiaTheme="majorEastAsia" w:hAnsi="Arial" w:cstheme="majorBidi"/>
          <w:kern w:val="24"/>
          <w:sz w:val="22"/>
          <w:szCs w:val="22"/>
          <w:lang w:val="en-US"/>
        </w:rPr>
      </w:pPr>
    </w:p>
    <w:p w14:paraId="3A38CC80" w14:textId="77777777" w:rsidR="00F33894" w:rsidRPr="009D0F34" w:rsidRDefault="00F33894" w:rsidP="00F33894">
      <w:pPr>
        <w:rPr>
          <w:rFonts w:ascii="Arial" w:eastAsiaTheme="majorEastAsia" w:hAnsi="Arial" w:cstheme="majorBidi"/>
          <w:b/>
          <w:bCs/>
          <w:kern w:val="24"/>
          <w:sz w:val="22"/>
          <w:szCs w:val="22"/>
          <w:lang w:val="en-US"/>
        </w:rPr>
      </w:pPr>
      <w:r w:rsidRPr="009D0F34">
        <w:rPr>
          <w:rFonts w:ascii="Arial" w:eastAsiaTheme="majorEastAsia" w:hAnsi="Arial" w:cstheme="majorBidi"/>
          <w:b/>
          <w:bCs/>
          <w:kern w:val="24"/>
          <w:sz w:val="22"/>
          <w:szCs w:val="22"/>
          <w:lang w:val="en-US"/>
        </w:rPr>
        <w:t>Skills &amp; Knowledge</w:t>
      </w:r>
    </w:p>
    <w:p w14:paraId="300A228B" w14:textId="77777777" w:rsidR="00F33894" w:rsidRPr="002B2BBD" w:rsidRDefault="00F33894" w:rsidP="00F33894">
      <w:pPr>
        <w:rPr>
          <w:rFonts w:ascii="Arial" w:eastAsiaTheme="majorEastAsia" w:hAnsi="Arial" w:cstheme="majorBidi"/>
          <w:kern w:val="24"/>
          <w:sz w:val="22"/>
          <w:szCs w:val="22"/>
          <w:lang w:val="en-US"/>
        </w:rPr>
      </w:pPr>
    </w:p>
    <w:p w14:paraId="0FDBF262" w14:textId="3D432CD4" w:rsidR="00F33894" w:rsidRPr="009D0F34" w:rsidRDefault="009A12B6" w:rsidP="00EE3F28">
      <w:pPr>
        <w:pStyle w:val="ListParagraph"/>
        <w:numPr>
          <w:ilvl w:val="1"/>
          <w:numId w:val="4"/>
        </w:numPr>
        <w:rPr>
          <w:rFonts w:ascii="Arial" w:hAnsi="Arial" w:cs="Arial"/>
          <w:sz w:val="22"/>
          <w:szCs w:val="22"/>
        </w:rPr>
      </w:pPr>
      <w:r w:rsidRPr="009D0F34">
        <w:rPr>
          <w:rFonts w:ascii="Arial" w:hAnsi="Arial" w:cs="Arial"/>
          <w:sz w:val="22"/>
          <w:szCs w:val="22"/>
        </w:rPr>
        <w:t>C</w:t>
      </w:r>
      <w:r w:rsidR="00F33894" w:rsidRPr="009D0F34">
        <w:rPr>
          <w:rFonts w:ascii="Arial" w:hAnsi="Arial" w:cs="Arial"/>
          <w:sz w:val="22"/>
          <w:szCs w:val="22"/>
        </w:rPr>
        <w:t xml:space="preserve">onsideration should be given to whether there is any additional knowledge and skills that would be beneficial for the </w:t>
      </w:r>
      <w:r w:rsidRPr="009D0F34">
        <w:rPr>
          <w:rFonts w:ascii="Arial" w:hAnsi="Arial" w:cs="Arial"/>
          <w:sz w:val="22"/>
          <w:szCs w:val="22"/>
        </w:rPr>
        <w:t>workforce</w:t>
      </w:r>
      <w:r w:rsidR="00F33894" w:rsidRPr="009D0F34">
        <w:rPr>
          <w:rFonts w:ascii="Arial" w:hAnsi="Arial" w:cs="Arial"/>
          <w:sz w:val="22"/>
          <w:szCs w:val="22"/>
        </w:rPr>
        <w:t xml:space="preserve"> and multi-agency partners. This can then be incorporated into </w:t>
      </w:r>
      <w:r w:rsidRPr="009D0F34">
        <w:rPr>
          <w:rFonts w:ascii="Arial" w:hAnsi="Arial" w:cs="Arial"/>
          <w:sz w:val="22"/>
          <w:szCs w:val="22"/>
        </w:rPr>
        <w:t>workforce development planning where necessary</w:t>
      </w:r>
      <w:r w:rsidR="00F33894" w:rsidRPr="009D0F34">
        <w:rPr>
          <w:rFonts w:ascii="Arial" w:hAnsi="Arial" w:cs="Arial"/>
          <w:sz w:val="22"/>
          <w:szCs w:val="22"/>
        </w:rPr>
        <w:t xml:space="preserve"> as part of a comprehensive learning and development offer. This includes but is not limited to:</w:t>
      </w:r>
    </w:p>
    <w:p w14:paraId="442C3978" w14:textId="77777777" w:rsidR="00F33894" w:rsidRDefault="00F33894" w:rsidP="00F33894">
      <w:pPr>
        <w:rPr>
          <w:rFonts w:ascii="Arial" w:hAnsi="Arial" w:cs="Arial"/>
          <w:sz w:val="22"/>
          <w:szCs w:val="22"/>
        </w:rPr>
      </w:pPr>
    </w:p>
    <w:p w14:paraId="6FA57BBF" w14:textId="77777777" w:rsidR="00F33894" w:rsidRPr="009D0F34" w:rsidRDefault="00F33894" w:rsidP="00F33894">
      <w:pPr>
        <w:rPr>
          <w:rFonts w:ascii="Arial" w:hAnsi="Arial" w:cs="Arial"/>
          <w:b/>
          <w:bCs/>
          <w:sz w:val="22"/>
          <w:szCs w:val="22"/>
        </w:rPr>
      </w:pPr>
      <w:r w:rsidRPr="009D0F34">
        <w:rPr>
          <w:rFonts w:ascii="Arial" w:hAnsi="Arial" w:cs="Arial"/>
          <w:b/>
          <w:bCs/>
          <w:sz w:val="22"/>
          <w:szCs w:val="22"/>
        </w:rPr>
        <w:t>Partnership &amp; Services</w:t>
      </w:r>
    </w:p>
    <w:p w14:paraId="3A892F58" w14:textId="77777777" w:rsidR="00F33894" w:rsidRDefault="00F33894" w:rsidP="00F33894">
      <w:pPr>
        <w:rPr>
          <w:rFonts w:ascii="Arial" w:hAnsi="Arial" w:cs="Arial"/>
          <w:b/>
          <w:bCs/>
          <w:color w:val="00B050"/>
          <w:sz w:val="22"/>
          <w:szCs w:val="22"/>
          <w:u w:val="single"/>
        </w:rPr>
      </w:pPr>
    </w:p>
    <w:p w14:paraId="3BEA1E9B" w14:textId="5110FB7F" w:rsidR="00F33894" w:rsidRPr="009D0F34" w:rsidRDefault="00F33894" w:rsidP="00EE3F28">
      <w:pPr>
        <w:pStyle w:val="ListParagraph"/>
        <w:numPr>
          <w:ilvl w:val="1"/>
          <w:numId w:val="4"/>
        </w:numPr>
        <w:rPr>
          <w:rFonts w:ascii="Arial" w:hAnsi="Arial" w:cs="Arial"/>
          <w:sz w:val="22"/>
          <w:szCs w:val="22"/>
        </w:rPr>
      </w:pPr>
      <w:r w:rsidRPr="009D0F34">
        <w:rPr>
          <w:rFonts w:ascii="Arial" w:hAnsi="Arial" w:cs="Arial"/>
          <w:sz w:val="22"/>
          <w:szCs w:val="22"/>
        </w:rPr>
        <w:t xml:space="preserve">The learning review should consider </w:t>
      </w:r>
      <w:r w:rsidR="000465D4" w:rsidRPr="009D0F34">
        <w:rPr>
          <w:rFonts w:ascii="Arial" w:hAnsi="Arial" w:cs="Arial"/>
          <w:sz w:val="22"/>
          <w:szCs w:val="22"/>
        </w:rPr>
        <w:t xml:space="preserve">whether children and their families have access to </w:t>
      </w:r>
      <w:r w:rsidRPr="009D0F34">
        <w:rPr>
          <w:rFonts w:ascii="Arial" w:hAnsi="Arial" w:cs="Arial"/>
          <w:sz w:val="22"/>
          <w:szCs w:val="22"/>
        </w:rPr>
        <w:t>services to meet the</w:t>
      </w:r>
      <w:r w:rsidR="000465D4" w:rsidRPr="009D0F34">
        <w:rPr>
          <w:rFonts w:ascii="Arial" w:hAnsi="Arial" w:cs="Arial"/>
          <w:sz w:val="22"/>
          <w:szCs w:val="22"/>
        </w:rPr>
        <w:t xml:space="preserve">ir assessed needs as well as </w:t>
      </w:r>
      <w:r w:rsidR="008A5DC7" w:rsidRPr="009D0F34">
        <w:rPr>
          <w:rFonts w:ascii="Arial" w:hAnsi="Arial" w:cs="Arial"/>
          <w:sz w:val="22"/>
          <w:szCs w:val="22"/>
        </w:rPr>
        <w:t>the effectiveness of partnership working</w:t>
      </w:r>
      <w:r w:rsidRPr="009D0F34">
        <w:rPr>
          <w:rFonts w:ascii="Arial" w:hAnsi="Arial" w:cs="Arial"/>
          <w:sz w:val="22"/>
          <w:szCs w:val="22"/>
        </w:rPr>
        <w:t>.</w:t>
      </w:r>
    </w:p>
    <w:p w14:paraId="44814D8D" w14:textId="77777777" w:rsidR="00F33894" w:rsidRDefault="00F33894" w:rsidP="009B136D">
      <w:pPr>
        <w:jc w:val="both"/>
        <w:rPr>
          <w:rFonts w:ascii="Arial" w:hAnsi="Arial" w:cs="Arial"/>
        </w:rPr>
      </w:pPr>
    </w:p>
    <w:p w14:paraId="2F88EA66" w14:textId="1AA01CA4" w:rsidR="00F33894" w:rsidRPr="009D0F34" w:rsidRDefault="008A5DC7" w:rsidP="009B136D">
      <w:pPr>
        <w:jc w:val="both"/>
        <w:rPr>
          <w:b/>
          <w:bCs/>
          <w:sz w:val="22"/>
          <w:szCs w:val="22"/>
        </w:rPr>
      </w:pPr>
      <w:r w:rsidRPr="009D0F34">
        <w:rPr>
          <w:b/>
          <w:bCs/>
          <w:sz w:val="22"/>
          <w:szCs w:val="22"/>
        </w:rPr>
        <w:lastRenderedPageBreak/>
        <w:t>Strengths &amp; Protection Factors</w:t>
      </w:r>
    </w:p>
    <w:p w14:paraId="0085B1C3" w14:textId="77777777" w:rsidR="008A5DC7" w:rsidRDefault="008A5DC7" w:rsidP="009B136D">
      <w:pPr>
        <w:jc w:val="both"/>
        <w:rPr>
          <w:b/>
          <w:bCs/>
          <w:sz w:val="22"/>
          <w:szCs w:val="22"/>
          <w:u w:val="single"/>
        </w:rPr>
      </w:pPr>
    </w:p>
    <w:p w14:paraId="5DEF6AE0" w14:textId="3506E1DE" w:rsidR="008A5DC7" w:rsidRPr="009D0F34" w:rsidRDefault="008A5DC7" w:rsidP="00EE3F28">
      <w:pPr>
        <w:pStyle w:val="ListParagraph"/>
        <w:numPr>
          <w:ilvl w:val="1"/>
          <w:numId w:val="4"/>
        </w:numPr>
        <w:rPr>
          <w:rFonts w:ascii="Arial" w:hAnsi="Arial" w:cs="Arial"/>
          <w:sz w:val="22"/>
          <w:szCs w:val="22"/>
        </w:rPr>
      </w:pPr>
      <w:r w:rsidRPr="009D0F34">
        <w:rPr>
          <w:rFonts w:ascii="Arial" w:hAnsi="Arial" w:cs="Arial"/>
          <w:sz w:val="22"/>
          <w:szCs w:val="22"/>
        </w:rPr>
        <w:t xml:space="preserve">The learning review should consider whether assessments, intervention planning and delivery </w:t>
      </w:r>
      <w:r w:rsidR="0082276D" w:rsidRPr="009D0F34">
        <w:rPr>
          <w:rFonts w:ascii="Arial" w:hAnsi="Arial" w:cs="Arial"/>
          <w:sz w:val="22"/>
          <w:szCs w:val="22"/>
        </w:rPr>
        <w:t>identify aspirations</w:t>
      </w:r>
      <w:r w:rsidR="006762B3" w:rsidRPr="009D0F34">
        <w:rPr>
          <w:rFonts w:ascii="Arial" w:hAnsi="Arial" w:cs="Arial"/>
          <w:sz w:val="22"/>
          <w:szCs w:val="22"/>
        </w:rPr>
        <w:t xml:space="preserve"> and strengths which children and their families possess. </w:t>
      </w:r>
    </w:p>
    <w:p w14:paraId="0648D721" w14:textId="77777777" w:rsidR="00EE3F28" w:rsidRDefault="00EE3F28" w:rsidP="00F33894">
      <w:pPr>
        <w:rPr>
          <w:rFonts w:ascii="Arial" w:hAnsi="Arial" w:cs="Arial"/>
          <w:b/>
          <w:bCs/>
          <w:sz w:val="22"/>
          <w:szCs w:val="22"/>
        </w:rPr>
      </w:pPr>
    </w:p>
    <w:p w14:paraId="282B2ED8" w14:textId="79BA973C" w:rsidR="003513E8" w:rsidRPr="009D0F34" w:rsidRDefault="003513E8" w:rsidP="00F33894">
      <w:pPr>
        <w:rPr>
          <w:rFonts w:ascii="Arial" w:hAnsi="Arial" w:cs="Arial"/>
          <w:b/>
          <w:bCs/>
          <w:sz w:val="22"/>
          <w:szCs w:val="22"/>
        </w:rPr>
      </w:pPr>
      <w:r w:rsidRPr="009D0F34">
        <w:rPr>
          <w:rFonts w:ascii="Arial" w:hAnsi="Arial" w:cs="Arial"/>
          <w:b/>
          <w:bCs/>
          <w:sz w:val="22"/>
          <w:szCs w:val="22"/>
        </w:rPr>
        <w:t>Good Practice</w:t>
      </w:r>
    </w:p>
    <w:p w14:paraId="3A35BDD9" w14:textId="77777777" w:rsidR="003513E8" w:rsidRDefault="003513E8" w:rsidP="00F33894">
      <w:pPr>
        <w:rPr>
          <w:rFonts w:ascii="Arial" w:hAnsi="Arial" w:cs="Arial"/>
          <w:sz w:val="22"/>
          <w:szCs w:val="22"/>
        </w:rPr>
      </w:pPr>
    </w:p>
    <w:p w14:paraId="19D1A8D9" w14:textId="1690BF1D" w:rsidR="003513E8" w:rsidRPr="009D0F34" w:rsidRDefault="003513E8" w:rsidP="009D0F34">
      <w:pPr>
        <w:pStyle w:val="ListParagraph"/>
        <w:numPr>
          <w:ilvl w:val="1"/>
          <w:numId w:val="4"/>
        </w:numPr>
        <w:rPr>
          <w:rFonts w:ascii="Arial" w:hAnsi="Arial" w:cs="Arial"/>
          <w:sz w:val="22"/>
          <w:szCs w:val="22"/>
        </w:rPr>
      </w:pPr>
      <w:r w:rsidRPr="009D0F34">
        <w:rPr>
          <w:rFonts w:ascii="Arial" w:hAnsi="Arial" w:cs="Arial"/>
          <w:sz w:val="22"/>
          <w:szCs w:val="22"/>
        </w:rPr>
        <w:t>An opportunity to acknowledge and share any good or effective practice identified in the case.</w:t>
      </w:r>
    </w:p>
    <w:p w14:paraId="69B9F0E3" w14:textId="77777777" w:rsidR="00F33894" w:rsidRDefault="00F33894" w:rsidP="00F33894">
      <w:pPr>
        <w:rPr>
          <w:rFonts w:ascii="Arial" w:hAnsi="Arial" w:cs="Arial"/>
          <w:sz w:val="22"/>
          <w:szCs w:val="22"/>
        </w:rPr>
      </w:pPr>
    </w:p>
    <w:p w14:paraId="1D5B20E3" w14:textId="77777777" w:rsidR="00F33894" w:rsidRPr="003F2296" w:rsidRDefault="00F33894" w:rsidP="00F33894">
      <w:pPr>
        <w:rPr>
          <w:rFonts w:ascii="Arial" w:hAnsi="Arial" w:cs="Arial"/>
          <w:b/>
          <w:bCs/>
          <w:sz w:val="22"/>
          <w:szCs w:val="22"/>
        </w:rPr>
      </w:pPr>
      <w:r w:rsidRPr="003F2296">
        <w:rPr>
          <w:rFonts w:ascii="Arial" w:hAnsi="Arial" w:cs="Arial"/>
          <w:b/>
          <w:bCs/>
          <w:sz w:val="22"/>
          <w:szCs w:val="22"/>
        </w:rPr>
        <w:t>Management Oversight</w:t>
      </w:r>
    </w:p>
    <w:p w14:paraId="4C0977EF" w14:textId="77777777" w:rsidR="00F33894" w:rsidRDefault="00F33894" w:rsidP="00F33894">
      <w:pPr>
        <w:rPr>
          <w:rFonts w:ascii="Arial" w:hAnsi="Arial" w:cs="Arial"/>
          <w:sz w:val="22"/>
          <w:szCs w:val="22"/>
        </w:rPr>
      </w:pPr>
    </w:p>
    <w:p w14:paraId="224AF301" w14:textId="2334EBC7" w:rsidR="00F33894" w:rsidRPr="003F2296" w:rsidRDefault="00F33894" w:rsidP="00EE3F28">
      <w:pPr>
        <w:pStyle w:val="ListParagraph"/>
        <w:numPr>
          <w:ilvl w:val="1"/>
          <w:numId w:val="4"/>
        </w:numPr>
        <w:rPr>
          <w:rFonts w:ascii="Arial" w:hAnsi="Arial" w:cs="Arial"/>
          <w:sz w:val="22"/>
          <w:szCs w:val="22"/>
        </w:rPr>
      </w:pPr>
      <w:r w:rsidRPr="003F2296">
        <w:rPr>
          <w:rFonts w:ascii="Arial" w:hAnsi="Arial" w:cs="Arial"/>
          <w:sz w:val="22"/>
          <w:szCs w:val="22"/>
        </w:rPr>
        <w:t>Consideration should be given to whether management oversight supports high-quality delivery and professional development. It includes elements of quality assurance, staff supervision, dealing with developing areas of concern in individual cases and facilitating improvements in practice. It is particularly focused on ensuring that actual or potential victims and children themselves are sufficiently protected from harm.</w:t>
      </w:r>
    </w:p>
    <w:p w14:paraId="30592569" w14:textId="77777777" w:rsidR="00F33894" w:rsidRDefault="00F33894" w:rsidP="00F33894">
      <w:pPr>
        <w:rPr>
          <w:rFonts w:ascii="Arial" w:hAnsi="Arial" w:cs="Arial"/>
          <w:sz w:val="22"/>
          <w:szCs w:val="22"/>
        </w:rPr>
      </w:pPr>
    </w:p>
    <w:p w14:paraId="3801F0BC" w14:textId="693B7918" w:rsidR="00F33894" w:rsidRPr="003F2296" w:rsidRDefault="00F33894" w:rsidP="00EE3F28">
      <w:pPr>
        <w:pStyle w:val="ListParagraph"/>
        <w:numPr>
          <w:ilvl w:val="1"/>
          <w:numId w:val="4"/>
        </w:numPr>
        <w:rPr>
          <w:rFonts w:ascii="Arial" w:hAnsi="Arial" w:cs="Arial"/>
          <w:sz w:val="22"/>
          <w:szCs w:val="22"/>
        </w:rPr>
      </w:pPr>
      <w:r w:rsidRPr="003F2296">
        <w:rPr>
          <w:rFonts w:ascii="Arial" w:hAnsi="Arial" w:cs="Arial"/>
          <w:sz w:val="22"/>
          <w:szCs w:val="22"/>
        </w:rPr>
        <w:t>Effective management oversight takes account of the unique demands of an individual case,</w:t>
      </w:r>
      <w:r w:rsidR="005457A5" w:rsidRPr="003F2296">
        <w:rPr>
          <w:rFonts w:ascii="Arial" w:hAnsi="Arial" w:cs="Arial"/>
          <w:sz w:val="22"/>
          <w:szCs w:val="22"/>
        </w:rPr>
        <w:t xml:space="preserve"> and </w:t>
      </w:r>
      <w:r w:rsidRPr="003F2296">
        <w:rPr>
          <w:rFonts w:ascii="Arial" w:hAnsi="Arial" w:cs="Arial"/>
          <w:sz w:val="22"/>
          <w:szCs w:val="22"/>
        </w:rPr>
        <w:t xml:space="preserve">the skills, </w:t>
      </w:r>
      <w:proofErr w:type="gramStart"/>
      <w:r w:rsidRPr="003F2296">
        <w:rPr>
          <w:rFonts w:ascii="Arial" w:hAnsi="Arial" w:cs="Arial"/>
          <w:sz w:val="22"/>
          <w:szCs w:val="22"/>
        </w:rPr>
        <w:t>knowledge</w:t>
      </w:r>
      <w:proofErr w:type="gramEnd"/>
      <w:r w:rsidRPr="003F2296">
        <w:rPr>
          <w:rFonts w:ascii="Arial" w:hAnsi="Arial" w:cs="Arial"/>
          <w:sz w:val="22"/>
          <w:szCs w:val="22"/>
        </w:rPr>
        <w:t xml:space="preserve"> and experience of </w:t>
      </w:r>
      <w:r w:rsidR="006762B3" w:rsidRPr="003F2296">
        <w:rPr>
          <w:rFonts w:ascii="Arial" w:hAnsi="Arial" w:cs="Arial"/>
          <w:sz w:val="22"/>
          <w:szCs w:val="22"/>
        </w:rPr>
        <w:t>practitioners</w:t>
      </w:r>
      <w:r w:rsidRPr="003F2296">
        <w:rPr>
          <w:rFonts w:ascii="Arial" w:hAnsi="Arial" w:cs="Arial"/>
          <w:sz w:val="22"/>
          <w:szCs w:val="22"/>
        </w:rPr>
        <w:t>.</w:t>
      </w:r>
      <w:r w:rsidR="005457A5" w:rsidRPr="003F2296">
        <w:rPr>
          <w:rFonts w:ascii="Arial" w:hAnsi="Arial" w:cs="Arial"/>
          <w:sz w:val="22"/>
          <w:szCs w:val="22"/>
        </w:rPr>
        <w:t xml:space="preserve"> </w:t>
      </w:r>
      <w:r w:rsidRPr="003F2296">
        <w:rPr>
          <w:rFonts w:ascii="Arial" w:hAnsi="Arial" w:cs="Arial"/>
          <w:sz w:val="22"/>
          <w:szCs w:val="22"/>
        </w:rPr>
        <w:t xml:space="preserve"> A skilled manager, taking a fresh look at a case and exercising professional curiosity, can encourage a practitioner to exercise </w:t>
      </w:r>
      <w:r w:rsidR="009B136D" w:rsidRPr="003F2296">
        <w:rPr>
          <w:rFonts w:ascii="Arial" w:hAnsi="Arial" w:cs="Arial"/>
          <w:sz w:val="22"/>
          <w:szCs w:val="22"/>
        </w:rPr>
        <w:t xml:space="preserve">curiosity </w:t>
      </w:r>
      <w:r w:rsidRPr="003F2296">
        <w:rPr>
          <w:rFonts w:ascii="Arial" w:hAnsi="Arial" w:cs="Arial"/>
          <w:sz w:val="22"/>
          <w:szCs w:val="22"/>
        </w:rPr>
        <w:t>and critical thinking, address any misplaced professional optimism and take a balanced and informed view of a case. This promotes defensible decision-making and enables the case manager to feel confident and supported to manage risk and identify appropriate interventions and responses.</w:t>
      </w:r>
    </w:p>
    <w:p w14:paraId="54FF44E6" w14:textId="77777777" w:rsidR="00456BB8" w:rsidRDefault="00456BB8" w:rsidP="00F33894">
      <w:pPr>
        <w:rPr>
          <w:rFonts w:ascii="Arial" w:hAnsi="Arial" w:cs="Arial"/>
          <w:sz w:val="22"/>
          <w:szCs w:val="22"/>
        </w:rPr>
      </w:pPr>
    </w:p>
    <w:p w14:paraId="72625DC9" w14:textId="7D7C1447" w:rsidR="00456BB8" w:rsidRPr="00456BB8" w:rsidRDefault="00456BB8" w:rsidP="00456BB8">
      <w:pPr>
        <w:pStyle w:val="ListParagraph"/>
        <w:numPr>
          <w:ilvl w:val="0"/>
          <w:numId w:val="4"/>
        </w:numPr>
        <w:rPr>
          <w:rFonts w:ascii="Arial" w:hAnsi="Arial" w:cs="Arial"/>
          <w:b/>
          <w:bCs/>
          <w:color w:val="84286B" w:themeColor="accent5"/>
          <w:sz w:val="22"/>
          <w:szCs w:val="22"/>
        </w:rPr>
      </w:pPr>
      <w:r w:rsidRPr="00456BB8">
        <w:rPr>
          <w:rFonts w:ascii="Arial" w:hAnsi="Arial" w:cs="Arial"/>
          <w:b/>
          <w:bCs/>
          <w:color w:val="84286B" w:themeColor="accent5"/>
          <w:sz w:val="22"/>
          <w:szCs w:val="22"/>
        </w:rPr>
        <w:t>Action Plan</w:t>
      </w:r>
    </w:p>
    <w:p w14:paraId="192E2A63" w14:textId="77777777" w:rsidR="00013A2F" w:rsidRDefault="00013A2F" w:rsidP="00F33894">
      <w:pPr>
        <w:rPr>
          <w:rFonts w:ascii="Arial" w:hAnsi="Arial" w:cs="Arial"/>
          <w:sz w:val="22"/>
          <w:szCs w:val="22"/>
        </w:rPr>
      </w:pPr>
    </w:p>
    <w:p w14:paraId="3EF6EEB5" w14:textId="23896D4E" w:rsidR="00013A2F" w:rsidRPr="003F2296" w:rsidRDefault="003A42DE" w:rsidP="00EE3F28">
      <w:pPr>
        <w:pStyle w:val="ListParagraph"/>
        <w:numPr>
          <w:ilvl w:val="1"/>
          <w:numId w:val="4"/>
        </w:numPr>
        <w:rPr>
          <w:rFonts w:ascii="Arial" w:hAnsi="Arial" w:cs="Arial"/>
          <w:sz w:val="22"/>
          <w:szCs w:val="22"/>
        </w:rPr>
      </w:pPr>
      <w:r w:rsidRPr="003F2296">
        <w:rPr>
          <w:rFonts w:ascii="Arial" w:hAnsi="Arial" w:cs="Arial"/>
          <w:sz w:val="22"/>
          <w:szCs w:val="22"/>
        </w:rPr>
        <w:t xml:space="preserve">Action Plans </w:t>
      </w:r>
      <w:r w:rsidR="00CD2C18" w:rsidRPr="003F2296">
        <w:rPr>
          <w:rFonts w:ascii="Arial" w:hAnsi="Arial" w:cs="Arial"/>
          <w:sz w:val="22"/>
          <w:szCs w:val="22"/>
        </w:rPr>
        <w:t xml:space="preserve">arising from learning reviews should </w:t>
      </w:r>
      <w:r w:rsidR="009426E4" w:rsidRPr="003F2296">
        <w:rPr>
          <w:rFonts w:ascii="Arial" w:hAnsi="Arial" w:cs="Arial"/>
          <w:sz w:val="22"/>
          <w:szCs w:val="22"/>
        </w:rPr>
        <w:t xml:space="preserve">seek to focus on the right </w:t>
      </w:r>
      <w:r w:rsidR="00FC03F8" w:rsidRPr="003F2296">
        <w:rPr>
          <w:rFonts w:ascii="Arial" w:hAnsi="Arial" w:cs="Arial"/>
          <w:sz w:val="22"/>
          <w:szCs w:val="22"/>
        </w:rPr>
        <w:t xml:space="preserve">lessons to be learnt which could then be translated into </w:t>
      </w:r>
      <w:r w:rsidR="00B9164E" w:rsidRPr="003F2296">
        <w:rPr>
          <w:rFonts w:ascii="Arial" w:hAnsi="Arial" w:cs="Arial"/>
          <w:sz w:val="22"/>
          <w:szCs w:val="22"/>
        </w:rPr>
        <w:t xml:space="preserve">appropriate action to improve future practice. </w:t>
      </w:r>
      <w:r w:rsidR="00327923" w:rsidRPr="003F2296">
        <w:rPr>
          <w:rFonts w:ascii="Arial" w:hAnsi="Arial" w:cs="Arial"/>
          <w:sz w:val="22"/>
          <w:szCs w:val="22"/>
        </w:rPr>
        <w:t xml:space="preserve">The review meeting as part of ‘checking back’ should ensure that </w:t>
      </w:r>
      <w:r w:rsidR="000F3C2D" w:rsidRPr="003F2296">
        <w:rPr>
          <w:rFonts w:ascii="Arial" w:hAnsi="Arial" w:cs="Arial"/>
          <w:sz w:val="22"/>
          <w:szCs w:val="22"/>
        </w:rPr>
        <w:t xml:space="preserve">all relevant agencies are held to account for </w:t>
      </w:r>
      <w:r w:rsidR="000C0ED6" w:rsidRPr="003F2296">
        <w:rPr>
          <w:rFonts w:ascii="Arial" w:hAnsi="Arial" w:cs="Arial"/>
          <w:sz w:val="22"/>
          <w:szCs w:val="22"/>
        </w:rPr>
        <w:t>the completion of identified actions.</w:t>
      </w:r>
      <w:r w:rsidR="00B9164E" w:rsidRPr="003F2296">
        <w:rPr>
          <w:rFonts w:ascii="Arial" w:hAnsi="Arial" w:cs="Arial"/>
          <w:sz w:val="22"/>
          <w:szCs w:val="22"/>
        </w:rPr>
        <w:t xml:space="preserve"> </w:t>
      </w:r>
    </w:p>
    <w:p w14:paraId="70D4FA9E" w14:textId="77777777" w:rsidR="00013A2F" w:rsidRDefault="00013A2F" w:rsidP="00013A2F">
      <w:pPr>
        <w:pStyle w:val="BodyText"/>
        <w:tabs>
          <w:tab w:val="left" w:pos="2552"/>
        </w:tabs>
        <w:rPr>
          <w:b/>
          <w:bCs/>
          <w:color w:val="0EAB7C" w:themeColor="background2"/>
          <w:u w:val="single"/>
        </w:rPr>
      </w:pPr>
    </w:p>
    <w:p w14:paraId="2B522C59" w14:textId="0CF59C7F" w:rsidR="00013A2F" w:rsidRPr="00013A2F" w:rsidRDefault="00013A2F" w:rsidP="00013A2F">
      <w:pPr>
        <w:pStyle w:val="BodyText"/>
        <w:numPr>
          <w:ilvl w:val="0"/>
          <w:numId w:val="4"/>
        </w:numPr>
        <w:tabs>
          <w:tab w:val="left" w:pos="2552"/>
        </w:tabs>
        <w:rPr>
          <w:b/>
          <w:bCs/>
          <w:color w:val="84286B" w:themeColor="accent5"/>
          <w:sz w:val="22"/>
          <w:szCs w:val="22"/>
        </w:rPr>
      </w:pPr>
      <w:r w:rsidRPr="00013A2F">
        <w:rPr>
          <w:b/>
          <w:bCs/>
          <w:color w:val="84286B" w:themeColor="accent5"/>
          <w:sz w:val="22"/>
          <w:szCs w:val="22"/>
        </w:rPr>
        <w:t>Communicating Learning</w:t>
      </w:r>
    </w:p>
    <w:p w14:paraId="0A7C1087" w14:textId="77777777" w:rsidR="00013A2F" w:rsidRDefault="00013A2F" w:rsidP="00013A2F">
      <w:pPr>
        <w:pStyle w:val="BodyText"/>
        <w:tabs>
          <w:tab w:val="left" w:pos="2552"/>
        </w:tabs>
        <w:rPr>
          <w:b/>
          <w:bCs/>
          <w:color w:val="0EAB7C" w:themeColor="background2"/>
          <w:u w:val="single"/>
        </w:rPr>
      </w:pPr>
    </w:p>
    <w:p w14:paraId="1A3EAA51" w14:textId="23D2B518" w:rsidR="00013A2F" w:rsidRDefault="00013A2F" w:rsidP="00EE3F28">
      <w:pPr>
        <w:pStyle w:val="BodyText"/>
        <w:numPr>
          <w:ilvl w:val="1"/>
          <w:numId w:val="4"/>
        </w:numPr>
        <w:tabs>
          <w:tab w:val="left" w:pos="2552"/>
        </w:tabs>
        <w:rPr>
          <w:rFonts w:ascii="Arial" w:eastAsiaTheme="majorEastAsia" w:hAnsi="Arial" w:cstheme="majorBidi"/>
          <w:kern w:val="24"/>
          <w:sz w:val="22"/>
          <w:szCs w:val="22"/>
          <w:lang w:val="en-US"/>
        </w:rPr>
      </w:pPr>
      <w:r>
        <w:rPr>
          <w:rFonts w:ascii="Arial" w:eastAsiaTheme="majorEastAsia" w:hAnsi="Arial" w:cstheme="majorBidi"/>
          <w:kern w:val="24"/>
          <w:sz w:val="22"/>
          <w:szCs w:val="22"/>
          <w:lang w:val="en-US"/>
        </w:rPr>
        <w:t>As part of the ambition to be a learning organisation that actively fosters</w:t>
      </w:r>
      <w:r w:rsidRPr="000A416A">
        <w:rPr>
          <w:rFonts w:ascii="Arial" w:eastAsiaTheme="majorEastAsia" w:hAnsi="Arial" w:cstheme="majorBidi"/>
          <w:kern w:val="24"/>
          <w:sz w:val="22"/>
          <w:szCs w:val="22"/>
          <w:lang w:val="en-US"/>
        </w:rPr>
        <w:t xml:space="preserve"> a culture of </w:t>
      </w:r>
      <w:r>
        <w:rPr>
          <w:rFonts w:ascii="Arial" w:eastAsiaTheme="majorEastAsia" w:hAnsi="Arial" w:cstheme="majorBidi"/>
          <w:kern w:val="24"/>
          <w:sz w:val="22"/>
          <w:szCs w:val="22"/>
          <w:lang w:val="en-US"/>
        </w:rPr>
        <w:t>continuous learning and development</w:t>
      </w:r>
      <w:r w:rsidR="00BC7C4A">
        <w:rPr>
          <w:rFonts w:ascii="Arial" w:eastAsiaTheme="majorEastAsia" w:hAnsi="Arial" w:cstheme="majorBidi"/>
          <w:kern w:val="24"/>
          <w:sz w:val="22"/>
          <w:szCs w:val="22"/>
          <w:lang w:val="en-US"/>
        </w:rPr>
        <w:t xml:space="preserve"> it is crucial that learning is effectively communicated </w:t>
      </w:r>
      <w:r w:rsidR="008658FB">
        <w:rPr>
          <w:rFonts w:ascii="Arial" w:eastAsiaTheme="majorEastAsia" w:hAnsi="Arial" w:cstheme="majorBidi"/>
          <w:kern w:val="24"/>
          <w:sz w:val="22"/>
          <w:szCs w:val="22"/>
          <w:lang w:val="en-US"/>
        </w:rPr>
        <w:t>to prevent similar incidents reoccurring in the future</w:t>
      </w:r>
      <w:r w:rsidR="00C23D25">
        <w:rPr>
          <w:rFonts w:ascii="Arial" w:eastAsiaTheme="majorEastAsia" w:hAnsi="Arial" w:cstheme="majorBidi"/>
          <w:kern w:val="24"/>
          <w:sz w:val="22"/>
          <w:szCs w:val="22"/>
          <w:lang w:val="en-US"/>
        </w:rPr>
        <w:t xml:space="preserve">. </w:t>
      </w:r>
      <w:r w:rsidR="00867D35">
        <w:rPr>
          <w:rFonts w:ascii="Arial" w:eastAsiaTheme="majorEastAsia" w:hAnsi="Arial" w:cstheme="majorBidi"/>
          <w:kern w:val="24"/>
          <w:sz w:val="22"/>
          <w:szCs w:val="22"/>
          <w:lang w:val="en-US"/>
        </w:rPr>
        <w:t xml:space="preserve">At a minimum, an ‘Understanding our Learning’ meeting will be convened by the Head of Service with the Youth Justice Service to share the context of the serious incident, </w:t>
      </w:r>
      <w:r w:rsidR="00565932">
        <w:rPr>
          <w:rFonts w:ascii="Arial" w:eastAsiaTheme="majorEastAsia" w:hAnsi="Arial" w:cstheme="majorBidi"/>
          <w:kern w:val="24"/>
          <w:sz w:val="22"/>
          <w:szCs w:val="22"/>
          <w:lang w:val="en-US"/>
        </w:rPr>
        <w:t xml:space="preserve">recognise </w:t>
      </w:r>
      <w:r w:rsidR="00867D35">
        <w:rPr>
          <w:rFonts w:ascii="Arial" w:eastAsiaTheme="majorEastAsia" w:hAnsi="Arial" w:cstheme="majorBidi"/>
          <w:kern w:val="24"/>
          <w:sz w:val="22"/>
          <w:szCs w:val="22"/>
          <w:lang w:val="en-US"/>
        </w:rPr>
        <w:t>areas of good practice</w:t>
      </w:r>
      <w:r w:rsidR="00565932">
        <w:rPr>
          <w:rFonts w:ascii="Arial" w:eastAsiaTheme="majorEastAsia" w:hAnsi="Arial" w:cstheme="majorBidi"/>
          <w:kern w:val="24"/>
          <w:sz w:val="22"/>
          <w:szCs w:val="22"/>
          <w:lang w:val="en-US"/>
        </w:rPr>
        <w:t xml:space="preserve"> which can often go unmissed in these circumstances</w:t>
      </w:r>
      <w:r w:rsidR="00867D35">
        <w:rPr>
          <w:rFonts w:ascii="Arial" w:eastAsiaTheme="majorEastAsia" w:hAnsi="Arial" w:cstheme="majorBidi"/>
          <w:kern w:val="24"/>
          <w:sz w:val="22"/>
          <w:szCs w:val="22"/>
          <w:lang w:val="en-US"/>
        </w:rPr>
        <w:t xml:space="preserve"> and </w:t>
      </w:r>
      <w:r w:rsidR="008658FB">
        <w:rPr>
          <w:rFonts w:ascii="Arial" w:eastAsiaTheme="majorEastAsia" w:hAnsi="Arial" w:cstheme="majorBidi"/>
          <w:kern w:val="24"/>
          <w:sz w:val="22"/>
          <w:szCs w:val="22"/>
          <w:lang w:val="en-US"/>
        </w:rPr>
        <w:t>learning to be applied for the future</w:t>
      </w:r>
      <w:r w:rsidR="00565932">
        <w:rPr>
          <w:rFonts w:ascii="Arial" w:eastAsiaTheme="majorEastAsia" w:hAnsi="Arial" w:cstheme="majorBidi"/>
          <w:kern w:val="24"/>
          <w:sz w:val="22"/>
          <w:szCs w:val="22"/>
          <w:lang w:val="en-US"/>
        </w:rPr>
        <w:t xml:space="preserve"> </w:t>
      </w:r>
      <w:r w:rsidR="00DD4BDD">
        <w:rPr>
          <w:rFonts w:ascii="Arial" w:eastAsiaTheme="majorEastAsia" w:hAnsi="Arial" w:cstheme="majorBidi"/>
          <w:kern w:val="24"/>
          <w:sz w:val="22"/>
          <w:szCs w:val="22"/>
          <w:lang w:val="en-US"/>
        </w:rPr>
        <w:t xml:space="preserve">meaningfully </w:t>
      </w:r>
      <w:r w:rsidR="00565932">
        <w:rPr>
          <w:rFonts w:ascii="Arial" w:eastAsiaTheme="majorEastAsia" w:hAnsi="Arial" w:cstheme="majorBidi"/>
          <w:kern w:val="24"/>
          <w:sz w:val="22"/>
          <w:szCs w:val="22"/>
          <w:lang w:val="en-US"/>
        </w:rPr>
        <w:t>shared.</w:t>
      </w:r>
    </w:p>
    <w:p w14:paraId="56B8BFB6" w14:textId="77777777" w:rsidR="00940F81" w:rsidRDefault="00940F81" w:rsidP="005911C3"/>
    <w:p w14:paraId="6E8053DB" w14:textId="5E1C66D5" w:rsidR="00940F81" w:rsidRPr="006762B3" w:rsidRDefault="00940F81" w:rsidP="00E8325B">
      <w:pPr>
        <w:pStyle w:val="ListParagraph"/>
        <w:numPr>
          <w:ilvl w:val="0"/>
          <w:numId w:val="4"/>
        </w:numPr>
        <w:rPr>
          <w:b/>
          <w:bCs/>
          <w:color w:val="84286B" w:themeColor="accent5"/>
        </w:rPr>
      </w:pPr>
      <w:r w:rsidRPr="006762B3">
        <w:rPr>
          <w:b/>
          <w:bCs/>
          <w:color w:val="84286B" w:themeColor="accent5"/>
        </w:rPr>
        <w:t>Strategic Oversight</w:t>
      </w:r>
    </w:p>
    <w:p w14:paraId="6AEBC70D" w14:textId="77777777" w:rsidR="00940F81" w:rsidRDefault="00940F81" w:rsidP="005911C3"/>
    <w:p w14:paraId="22FF5C97" w14:textId="027CE1DC" w:rsidR="00940F81" w:rsidRPr="003F2296" w:rsidRDefault="00940F81" w:rsidP="00EE3F28">
      <w:pPr>
        <w:pStyle w:val="ListParagraph"/>
        <w:numPr>
          <w:ilvl w:val="1"/>
          <w:numId w:val="4"/>
        </w:numPr>
        <w:rPr>
          <w:rFonts w:ascii="Arial" w:eastAsiaTheme="majorEastAsia" w:hAnsi="Arial" w:cstheme="majorBidi"/>
          <w:kern w:val="24"/>
          <w:sz w:val="22"/>
          <w:szCs w:val="22"/>
          <w:lang w:val="en-US"/>
        </w:rPr>
      </w:pPr>
      <w:r w:rsidRPr="003F2296">
        <w:rPr>
          <w:sz w:val="22"/>
          <w:szCs w:val="22"/>
        </w:rPr>
        <w:t xml:space="preserve">The </w:t>
      </w:r>
      <w:r w:rsidR="001D3F63" w:rsidRPr="003F2296">
        <w:rPr>
          <w:sz w:val="22"/>
          <w:szCs w:val="22"/>
        </w:rPr>
        <w:t>action plan developed in response to serious incidents</w:t>
      </w:r>
      <w:r w:rsidRPr="003F2296">
        <w:rPr>
          <w:sz w:val="22"/>
          <w:szCs w:val="22"/>
        </w:rPr>
        <w:t xml:space="preserve"> will </w:t>
      </w:r>
      <w:r w:rsidR="001D3F63" w:rsidRPr="003F2296">
        <w:rPr>
          <w:sz w:val="22"/>
          <w:szCs w:val="22"/>
        </w:rPr>
        <w:t xml:space="preserve">be shared with </w:t>
      </w:r>
      <w:r w:rsidR="006366BE" w:rsidRPr="003F2296">
        <w:rPr>
          <w:sz w:val="22"/>
          <w:szCs w:val="22"/>
        </w:rPr>
        <w:t xml:space="preserve">the Youth Justice Executive Board (YJEB) as part of the service </w:t>
      </w:r>
      <w:r w:rsidR="00FF6A69" w:rsidRPr="003F2296">
        <w:rPr>
          <w:sz w:val="22"/>
          <w:szCs w:val="22"/>
        </w:rPr>
        <w:t>managers’</w:t>
      </w:r>
      <w:r w:rsidR="006366BE" w:rsidRPr="003F2296">
        <w:rPr>
          <w:sz w:val="22"/>
          <w:szCs w:val="22"/>
        </w:rPr>
        <w:t xml:space="preserve"> report</w:t>
      </w:r>
      <w:r w:rsidRPr="003F2296">
        <w:rPr>
          <w:sz w:val="22"/>
          <w:szCs w:val="22"/>
        </w:rPr>
        <w:t xml:space="preserve">. </w:t>
      </w:r>
    </w:p>
    <w:p w14:paraId="6B4BCD09" w14:textId="77777777" w:rsidR="006564C6" w:rsidRDefault="006564C6" w:rsidP="006D01D7">
      <w:pPr>
        <w:pStyle w:val="BodyText"/>
        <w:tabs>
          <w:tab w:val="left" w:pos="2552"/>
        </w:tabs>
      </w:pPr>
    </w:p>
    <w:p w14:paraId="38B01A66" w14:textId="0603D67E" w:rsidR="006564C6" w:rsidRPr="008658FB" w:rsidRDefault="006564C6" w:rsidP="008658FB">
      <w:pPr>
        <w:pStyle w:val="BodyText"/>
        <w:numPr>
          <w:ilvl w:val="0"/>
          <w:numId w:val="4"/>
        </w:numPr>
        <w:tabs>
          <w:tab w:val="left" w:pos="2552"/>
        </w:tabs>
        <w:rPr>
          <w:b/>
          <w:bCs/>
          <w:color w:val="84286B" w:themeColor="accent5"/>
        </w:rPr>
      </w:pPr>
      <w:r w:rsidRPr="008658FB">
        <w:rPr>
          <w:b/>
          <w:bCs/>
          <w:color w:val="84286B" w:themeColor="accent5"/>
        </w:rPr>
        <w:t>Publication</w:t>
      </w:r>
    </w:p>
    <w:p w14:paraId="08600A54" w14:textId="77777777" w:rsidR="006564C6" w:rsidRDefault="006564C6" w:rsidP="006D01D7">
      <w:pPr>
        <w:pStyle w:val="BodyText"/>
        <w:tabs>
          <w:tab w:val="left" w:pos="2552"/>
        </w:tabs>
      </w:pPr>
    </w:p>
    <w:p w14:paraId="31AAF09E" w14:textId="273EFD37" w:rsidR="00FD018A" w:rsidRPr="00EE3F28" w:rsidRDefault="008658FB" w:rsidP="00EE3F28">
      <w:pPr>
        <w:pStyle w:val="BodyText"/>
        <w:numPr>
          <w:ilvl w:val="1"/>
          <w:numId w:val="4"/>
        </w:numPr>
        <w:tabs>
          <w:tab w:val="left" w:pos="2552"/>
        </w:tabs>
        <w:rPr>
          <w:sz w:val="22"/>
          <w:szCs w:val="22"/>
        </w:rPr>
      </w:pPr>
      <w:r w:rsidRPr="008658FB">
        <w:rPr>
          <w:sz w:val="22"/>
          <w:szCs w:val="22"/>
        </w:rPr>
        <w:t xml:space="preserve">There is not a requirement to </w:t>
      </w:r>
      <w:r>
        <w:rPr>
          <w:sz w:val="22"/>
          <w:szCs w:val="22"/>
        </w:rPr>
        <w:t>publicise learning reviews in response to serious incidents externally. However, these may be reviewed as part of external scrutiny (e.g. peer reviews and inspections)</w:t>
      </w:r>
      <w:r w:rsidR="009B136D">
        <w:rPr>
          <w:sz w:val="22"/>
          <w:szCs w:val="22"/>
        </w:rPr>
        <w:t xml:space="preserve"> and shared with the Youth Justice Operational Group (YJOG) and Youth Justice Executive Board (YJEB)</w:t>
      </w:r>
      <w:r w:rsidR="005566C9">
        <w:rPr>
          <w:sz w:val="22"/>
          <w:szCs w:val="22"/>
        </w:rPr>
        <w:t>.</w:t>
      </w:r>
    </w:p>
    <w:p w14:paraId="2E0CB3D7" w14:textId="15CB7789" w:rsidR="005566C9" w:rsidRPr="0082276D" w:rsidRDefault="005566C9" w:rsidP="0082276D">
      <w:pPr>
        <w:pStyle w:val="BodyText"/>
        <w:numPr>
          <w:ilvl w:val="0"/>
          <w:numId w:val="4"/>
        </w:numPr>
        <w:tabs>
          <w:tab w:val="left" w:pos="2552"/>
        </w:tabs>
        <w:rPr>
          <w:b/>
          <w:bCs/>
          <w:color w:val="84286B" w:themeColor="accent5"/>
        </w:rPr>
      </w:pPr>
      <w:r w:rsidRPr="0082276D">
        <w:rPr>
          <w:b/>
          <w:bCs/>
          <w:color w:val="84286B" w:themeColor="accent5"/>
        </w:rPr>
        <w:lastRenderedPageBreak/>
        <w:t>Flow Chart</w:t>
      </w:r>
    </w:p>
    <w:p w14:paraId="12F250AD" w14:textId="7ED61A6B" w:rsidR="005566C9" w:rsidRDefault="008C6A26" w:rsidP="009B136D">
      <w:pPr>
        <w:pStyle w:val="BodyText"/>
        <w:tabs>
          <w:tab w:val="left" w:pos="2552"/>
        </w:tabs>
        <w:jc w:val="both"/>
        <w:rPr>
          <w:sz w:val="22"/>
          <w:szCs w:val="22"/>
        </w:rPr>
      </w:pPr>
      <w:r>
        <w:rPr>
          <w:noProof/>
          <w:sz w:val="22"/>
          <w:szCs w:val="22"/>
        </w:rPr>
        <w:drawing>
          <wp:inline distT="0" distB="0" distL="0" distR="0" wp14:anchorId="76C088C8" wp14:editId="534016FA">
            <wp:extent cx="6296628" cy="1597025"/>
            <wp:effectExtent l="0" t="0" r="28575" b="0"/>
            <wp:docPr id="93597206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F1EFA22" w14:textId="022EF71E" w:rsidR="005566C9" w:rsidRPr="008658FB" w:rsidRDefault="005566C9" w:rsidP="009B136D">
      <w:pPr>
        <w:pStyle w:val="BodyText"/>
        <w:tabs>
          <w:tab w:val="left" w:pos="2552"/>
        </w:tabs>
        <w:jc w:val="both"/>
        <w:rPr>
          <w:sz w:val="22"/>
          <w:szCs w:val="22"/>
        </w:rPr>
      </w:pPr>
    </w:p>
    <w:sectPr w:rsidR="005566C9" w:rsidRPr="008658FB" w:rsidSect="006D01D7">
      <w:headerReference w:type="even" r:id="rId22"/>
      <w:footerReference w:type="default" r:id="rId23"/>
      <w:headerReference w:type="first" r:id="rId24"/>
      <w:pgSz w:w="11900" w:h="16840"/>
      <w:pgMar w:top="1134" w:right="964" w:bottom="1701" w:left="96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AD4B7" w14:textId="77777777" w:rsidR="007E25C3" w:rsidRDefault="007E25C3" w:rsidP="00526B33">
      <w:r>
        <w:separator/>
      </w:r>
    </w:p>
  </w:endnote>
  <w:endnote w:type="continuationSeparator" w:id="0">
    <w:p w14:paraId="434659B6" w14:textId="77777777" w:rsidR="007E25C3" w:rsidRDefault="007E25C3" w:rsidP="00526B33">
      <w:r>
        <w:continuationSeparator/>
      </w:r>
    </w:p>
  </w:endnote>
  <w:endnote w:type="continuationNotice" w:id="1">
    <w:p w14:paraId="1594D516" w14:textId="77777777" w:rsidR="007E25C3" w:rsidRDefault="007E2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7A52" w14:textId="05DE12AB" w:rsidR="00DC22B9" w:rsidRDefault="00DC22B9">
    <w:pPr>
      <w:pStyle w:val="Footer"/>
    </w:pPr>
    <w:r>
      <w:rPr>
        <w:noProof/>
      </w:rPr>
      <w:drawing>
        <wp:anchor distT="0" distB="0" distL="114300" distR="114300" simplePos="0" relativeHeight="251657216" behindDoc="1" locked="0" layoutInCell="1" allowOverlap="1" wp14:anchorId="337EDDF9" wp14:editId="4A360C44">
          <wp:simplePos x="0" y="0"/>
          <wp:positionH relativeFrom="page">
            <wp:posOffset>177800</wp:posOffset>
          </wp:positionH>
          <wp:positionV relativeFrom="page">
            <wp:posOffset>9614218</wp:posOffset>
          </wp:positionV>
          <wp:extent cx="7200000" cy="931764"/>
          <wp:effectExtent l="0" t="0" r="1270" b="0"/>
          <wp:wrapNone/>
          <wp:docPr id="184319859" name="Graphic 18431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9859"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00000" cy="93176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E2971" w14:textId="77777777" w:rsidR="007E25C3" w:rsidRDefault="007E25C3" w:rsidP="00526B33">
      <w:r>
        <w:separator/>
      </w:r>
    </w:p>
  </w:footnote>
  <w:footnote w:type="continuationSeparator" w:id="0">
    <w:p w14:paraId="034B9751" w14:textId="77777777" w:rsidR="007E25C3" w:rsidRDefault="007E25C3" w:rsidP="00526B33">
      <w:r>
        <w:continuationSeparator/>
      </w:r>
    </w:p>
  </w:footnote>
  <w:footnote w:type="continuationNotice" w:id="1">
    <w:p w14:paraId="2DE25E38" w14:textId="77777777" w:rsidR="007E25C3" w:rsidRDefault="007E25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E584F" w14:textId="4E66AD00" w:rsidR="00526B33" w:rsidRDefault="005F4324">
    <w:pPr>
      <w:pStyle w:val="Header"/>
    </w:pPr>
    <w:r>
      <w:rPr>
        <w:noProof/>
      </w:rPr>
      <w:pict w14:anchorId="5407A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62077" o:spid="_x0000_s1025" type="#_x0000_t75" style="position:absolute;margin-left:0;margin-top:0;width:450.3pt;height:636.8pt;z-index:-251658240;mso-wrap-edited:f;mso-position-horizontal:center;mso-position-horizontal-relative:margin;mso-position-vertical:center;mso-position-vertical-relative:margin" o:allowincell="f">
          <v:imagedata r:id="rId1" o:title="CoverPage@3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EE1B" w14:textId="00D95C61" w:rsidR="00526B33" w:rsidRDefault="009F7A70" w:rsidP="009F7A70">
    <w:pPr>
      <w:pStyle w:val="Header"/>
      <w:tabs>
        <w:tab w:val="clear" w:pos="4513"/>
        <w:tab w:val="clear" w:pos="9026"/>
        <w:tab w:val="left" w:pos="79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3CA006"/>
    <w:lvl w:ilvl="0">
      <w:start w:val="1"/>
      <w:numFmt w:val="bullet"/>
      <w:pStyle w:val="ListBullet"/>
      <w:lvlText w:val=""/>
      <w:lvlJc w:val="left"/>
      <w:pPr>
        <w:tabs>
          <w:tab w:val="num" w:pos="360"/>
        </w:tabs>
        <w:ind w:left="360" w:hanging="360"/>
      </w:pPr>
      <w:rPr>
        <w:rFonts w:ascii="Symbol" w:hAnsi="Symbol" w:cs="Symbol" w:hint="default"/>
        <w:color w:val="0EAB7C"/>
      </w:rPr>
    </w:lvl>
  </w:abstractNum>
  <w:abstractNum w:abstractNumId="1" w15:restartNumberingAfterBreak="0">
    <w:nsid w:val="00113EA6"/>
    <w:multiLevelType w:val="hybridMultilevel"/>
    <w:tmpl w:val="A68A9352"/>
    <w:lvl w:ilvl="0" w:tplc="0FA44680">
      <w:start w:val="1"/>
      <w:numFmt w:val="bullet"/>
      <w:pStyle w:val="ListBulletPurple"/>
      <w:lvlText w:val=""/>
      <w:lvlJc w:val="left"/>
      <w:pPr>
        <w:tabs>
          <w:tab w:val="num" w:pos="360"/>
        </w:tabs>
        <w:ind w:left="360" w:hanging="360"/>
      </w:pPr>
      <w:rPr>
        <w:rFonts w:ascii="Symbol" w:hAnsi="Symbol" w:cs="Symbol" w:hint="default"/>
        <w:color w:val="3D02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73760"/>
    <w:multiLevelType w:val="hybridMultilevel"/>
    <w:tmpl w:val="7AD837FC"/>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775BE0"/>
    <w:multiLevelType w:val="multilevel"/>
    <w:tmpl w:val="35521004"/>
    <w:styleLink w:val="CurrentList1"/>
    <w:lvl w:ilvl="0">
      <w:start w:val="1"/>
      <w:numFmt w:val="bullet"/>
      <w:lvlText w:val=""/>
      <w:lvlJc w:val="left"/>
      <w:pPr>
        <w:tabs>
          <w:tab w:val="num" w:pos="360"/>
        </w:tabs>
        <w:ind w:left="360" w:hanging="360"/>
      </w:pPr>
      <w:rPr>
        <w:rFonts w:ascii="Symbol" w:hAnsi="Symbol" w:cs="Symbol" w:hint="default"/>
        <w:color w:val="3D02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7F1739D"/>
    <w:multiLevelType w:val="hybridMultilevel"/>
    <w:tmpl w:val="1CA2C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06BF1"/>
    <w:multiLevelType w:val="hybridMultilevel"/>
    <w:tmpl w:val="B8448056"/>
    <w:lvl w:ilvl="0" w:tplc="E56E5C72">
      <w:start w:val="1"/>
      <w:numFmt w:val="bullet"/>
      <w:lvlText w:val=""/>
      <w:lvlJc w:val="left"/>
      <w:pPr>
        <w:ind w:left="720" w:hanging="360"/>
      </w:pPr>
      <w:rPr>
        <w:rFonts w:ascii="Wingdings" w:hAnsi="Wingdings" w:hint="default"/>
        <w:u w:color="006946"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2A236A8"/>
    <w:multiLevelType w:val="hybridMultilevel"/>
    <w:tmpl w:val="FFF6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BA47B6"/>
    <w:multiLevelType w:val="hybridMultilevel"/>
    <w:tmpl w:val="ABD24548"/>
    <w:lvl w:ilvl="0" w:tplc="E56E5C72">
      <w:start w:val="1"/>
      <w:numFmt w:val="bullet"/>
      <w:lvlText w:val=""/>
      <w:lvlJc w:val="left"/>
      <w:pPr>
        <w:ind w:left="720" w:hanging="360"/>
      </w:pPr>
      <w:rPr>
        <w:rFonts w:ascii="Wingdings" w:hAnsi="Wingdings" w:hint="default"/>
        <w:u w:color="006946"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AA85EDC"/>
    <w:multiLevelType w:val="multilevel"/>
    <w:tmpl w:val="4C524DE0"/>
    <w:lvl w:ilvl="0">
      <w:start w:val="1"/>
      <w:numFmt w:val="decimal"/>
      <w:lvlText w:val="%1."/>
      <w:lvlJc w:val="left"/>
      <w:pPr>
        <w:ind w:left="720" w:hanging="360"/>
      </w:pPr>
      <w:rPr>
        <w:rFonts w:hint="default"/>
        <w:b/>
        <w:bCs/>
        <w:color w:val="84286B" w:themeColor="accent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BA52EA7"/>
    <w:multiLevelType w:val="multilevel"/>
    <w:tmpl w:val="0266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7B175E"/>
    <w:multiLevelType w:val="hybridMultilevel"/>
    <w:tmpl w:val="61E29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CB7739"/>
    <w:multiLevelType w:val="hybridMultilevel"/>
    <w:tmpl w:val="0C1ABFD0"/>
    <w:lvl w:ilvl="0" w:tplc="219265EE">
      <w:start w:val="1"/>
      <w:numFmt w:val="decimal"/>
      <w:lvlText w:val="%1."/>
      <w:lvlJc w:val="left"/>
      <w:pPr>
        <w:ind w:left="720" w:hanging="360"/>
      </w:pPr>
      <w:rPr>
        <w:rFonts w:hint="default"/>
        <w:b/>
        <w:bCs/>
        <w:color w:val="84286B"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C47EA4"/>
    <w:multiLevelType w:val="hybridMultilevel"/>
    <w:tmpl w:val="6B16B832"/>
    <w:lvl w:ilvl="0" w:tplc="E56E5C72">
      <w:start w:val="1"/>
      <w:numFmt w:val="bullet"/>
      <w:lvlText w:val=""/>
      <w:lvlJc w:val="left"/>
      <w:pPr>
        <w:ind w:left="720" w:hanging="360"/>
      </w:pPr>
      <w:rPr>
        <w:rFonts w:ascii="Wingdings" w:hAnsi="Wingdings" w:hint="default"/>
        <w:u w:color="006946"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657C85"/>
    <w:multiLevelType w:val="multilevel"/>
    <w:tmpl w:val="B670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747094"/>
    <w:multiLevelType w:val="hybridMultilevel"/>
    <w:tmpl w:val="731C7D48"/>
    <w:lvl w:ilvl="0" w:tplc="E56E5C72">
      <w:start w:val="1"/>
      <w:numFmt w:val="bullet"/>
      <w:lvlText w:val=""/>
      <w:lvlJc w:val="left"/>
      <w:pPr>
        <w:ind w:left="1440" w:hanging="360"/>
      </w:pPr>
      <w:rPr>
        <w:rFonts w:ascii="Wingdings" w:hAnsi="Wingdings" w:hint="default"/>
        <w:u w:color="006946" w:themeColor="accent1"/>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780120E8"/>
    <w:multiLevelType w:val="hybridMultilevel"/>
    <w:tmpl w:val="3A5A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979069">
    <w:abstractNumId w:val="0"/>
  </w:num>
  <w:num w:numId="2" w16cid:durableId="1944456629">
    <w:abstractNumId w:val="1"/>
  </w:num>
  <w:num w:numId="3" w16cid:durableId="1665818631">
    <w:abstractNumId w:val="3"/>
  </w:num>
  <w:num w:numId="4" w16cid:durableId="1804882807">
    <w:abstractNumId w:val="8"/>
  </w:num>
  <w:num w:numId="5" w16cid:durableId="2124766595">
    <w:abstractNumId w:val="6"/>
  </w:num>
  <w:num w:numId="6" w16cid:durableId="1994750138">
    <w:abstractNumId w:val="10"/>
  </w:num>
  <w:num w:numId="7" w16cid:durableId="352655554">
    <w:abstractNumId w:val="9"/>
  </w:num>
  <w:num w:numId="8" w16cid:durableId="208801906">
    <w:abstractNumId w:val="13"/>
  </w:num>
  <w:num w:numId="9" w16cid:durableId="467742812">
    <w:abstractNumId w:val="2"/>
  </w:num>
  <w:num w:numId="10" w16cid:durableId="115875659">
    <w:abstractNumId w:val="4"/>
  </w:num>
  <w:num w:numId="11" w16cid:durableId="401955420">
    <w:abstractNumId w:val="15"/>
  </w:num>
  <w:num w:numId="12" w16cid:durableId="911542096">
    <w:abstractNumId w:val="11"/>
  </w:num>
  <w:num w:numId="13" w16cid:durableId="165941013">
    <w:abstractNumId w:val="12"/>
  </w:num>
  <w:num w:numId="14" w16cid:durableId="1214001864">
    <w:abstractNumId w:val="7"/>
  </w:num>
  <w:num w:numId="15" w16cid:durableId="1365138039">
    <w:abstractNumId w:val="5"/>
  </w:num>
  <w:num w:numId="16" w16cid:durableId="55747308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Grid"/>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8B"/>
    <w:rsid w:val="00013A2F"/>
    <w:rsid w:val="00017B85"/>
    <w:rsid w:val="0003312C"/>
    <w:rsid w:val="00034208"/>
    <w:rsid w:val="00035586"/>
    <w:rsid w:val="00036201"/>
    <w:rsid w:val="00041F3D"/>
    <w:rsid w:val="000465D4"/>
    <w:rsid w:val="00053D30"/>
    <w:rsid w:val="000661A5"/>
    <w:rsid w:val="00074800"/>
    <w:rsid w:val="00075561"/>
    <w:rsid w:val="00075AB0"/>
    <w:rsid w:val="00082549"/>
    <w:rsid w:val="00082F52"/>
    <w:rsid w:val="00084FB5"/>
    <w:rsid w:val="000A0D16"/>
    <w:rsid w:val="000A3C67"/>
    <w:rsid w:val="000A416A"/>
    <w:rsid w:val="000A4389"/>
    <w:rsid w:val="000B6567"/>
    <w:rsid w:val="000B7C49"/>
    <w:rsid w:val="000C0CF9"/>
    <w:rsid w:val="000C0ED6"/>
    <w:rsid w:val="000C1DFF"/>
    <w:rsid w:val="000C48E1"/>
    <w:rsid w:val="000C7C00"/>
    <w:rsid w:val="000D2B37"/>
    <w:rsid w:val="000E1B5B"/>
    <w:rsid w:val="000E507C"/>
    <w:rsid w:val="000F1729"/>
    <w:rsid w:val="000F3083"/>
    <w:rsid w:val="000F3C2D"/>
    <w:rsid w:val="000F473B"/>
    <w:rsid w:val="00101DD5"/>
    <w:rsid w:val="00101F48"/>
    <w:rsid w:val="001042C2"/>
    <w:rsid w:val="0011441D"/>
    <w:rsid w:val="001234FB"/>
    <w:rsid w:val="00133CF3"/>
    <w:rsid w:val="00147341"/>
    <w:rsid w:val="00151819"/>
    <w:rsid w:val="001534B0"/>
    <w:rsid w:val="00166C62"/>
    <w:rsid w:val="00170695"/>
    <w:rsid w:val="00171837"/>
    <w:rsid w:val="001729CB"/>
    <w:rsid w:val="00182FEC"/>
    <w:rsid w:val="0019243A"/>
    <w:rsid w:val="00193C19"/>
    <w:rsid w:val="00195DD7"/>
    <w:rsid w:val="00197A58"/>
    <w:rsid w:val="001C3486"/>
    <w:rsid w:val="001D2272"/>
    <w:rsid w:val="001D3F63"/>
    <w:rsid w:val="001D68DB"/>
    <w:rsid w:val="001D7D90"/>
    <w:rsid w:val="001E0646"/>
    <w:rsid w:val="001E0E8E"/>
    <w:rsid w:val="001E2AF9"/>
    <w:rsid w:val="001E41A3"/>
    <w:rsid w:val="001F0343"/>
    <w:rsid w:val="001F6B4D"/>
    <w:rsid w:val="001F7806"/>
    <w:rsid w:val="002013D9"/>
    <w:rsid w:val="002064CF"/>
    <w:rsid w:val="00206BB2"/>
    <w:rsid w:val="00216385"/>
    <w:rsid w:val="0022678D"/>
    <w:rsid w:val="00233A6F"/>
    <w:rsid w:val="00235458"/>
    <w:rsid w:val="0023743C"/>
    <w:rsid w:val="0024655D"/>
    <w:rsid w:val="00255AB5"/>
    <w:rsid w:val="0027243C"/>
    <w:rsid w:val="00273004"/>
    <w:rsid w:val="002739AE"/>
    <w:rsid w:val="00286CCE"/>
    <w:rsid w:val="00296B4F"/>
    <w:rsid w:val="002A6B6F"/>
    <w:rsid w:val="002B1A2C"/>
    <w:rsid w:val="002B2364"/>
    <w:rsid w:val="002B2489"/>
    <w:rsid w:val="002B2BBD"/>
    <w:rsid w:val="002B3614"/>
    <w:rsid w:val="002B6C61"/>
    <w:rsid w:val="002C0445"/>
    <w:rsid w:val="002C1489"/>
    <w:rsid w:val="002C2588"/>
    <w:rsid w:val="002C2E45"/>
    <w:rsid w:val="002C67A1"/>
    <w:rsid w:val="002E05A8"/>
    <w:rsid w:val="002E3FB0"/>
    <w:rsid w:val="002E45DD"/>
    <w:rsid w:val="002F1E2D"/>
    <w:rsid w:val="00301C5F"/>
    <w:rsid w:val="00310382"/>
    <w:rsid w:val="003126C0"/>
    <w:rsid w:val="00314E18"/>
    <w:rsid w:val="00327923"/>
    <w:rsid w:val="003373F8"/>
    <w:rsid w:val="0035009F"/>
    <w:rsid w:val="00351302"/>
    <w:rsid w:val="003513E8"/>
    <w:rsid w:val="00357F36"/>
    <w:rsid w:val="003640F7"/>
    <w:rsid w:val="0036608A"/>
    <w:rsid w:val="003820C3"/>
    <w:rsid w:val="00385F9B"/>
    <w:rsid w:val="00390F5C"/>
    <w:rsid w:val="00394F7B"/>
    <w:rsid w:val="00395258"/>
    <w:rsid w:val="00395564"/>
    <w:rsid w:val="003A42DE"/>
    <w:rsid w:val="003A43E8"/>
    <w:rsid w:val="003A481C"/>
    <w:rsid w:val="003A6078"/>
    <w:rsid w:val="003B6A1A"/>
    <w:rsid w:val="003C09FD"/>
    <w:rsid w:val="003C1304"/>
    <w:rsid w:val="003C2C8E"/>
    <w:rsid w:val="003C6543"/>
    <w:rsid w:val="003C687B"/>
    <w:rsid w:val="003D1219"/>
    <w:rsid w:val="003D2019"/>
    <w:rsid w:val="003D6853"/>
    <w:rsid w:val="003E1B98"/>
    <w:rsid w:val="003E2475"/>
    <w:rsid w:val="003E50A4"/>
    <w:rsid w:val="003F0850"/>
    <w:rsid w:val="003F2296"/>
    <w:rsid w:val="003F68B2"/>
    <w:rsid w:val="00401288"/>
    <w:rsid w:val="00403B0B"/>
    <w:rsid w:val="00404C92"/>
    <w:rsid w:val="00405734"/>
    <w:rsid w:val="00405C83"/>
    <w:rsid w:val="00416120"/>
    <w:rsid w:val="00420058"/>
    <w:rsid w:val="004214A9"/>
    <w:rsid w:val="00422687"/>
    <w:rsid w:val="00436E9D"/>
    <w:rsid w:val="00443290"/>
    <w:rsid w:val="00450285"/>
    <w:rsid w:val="00450A0C"/>
    <w:rsid w:val="0045245F"/>
    <w:rsid w:val="00456BB8"/>
    <w:rsid w:val="004633E9"/>
    <w:rsid w:val="0047522B"/>
    <w:rsid w:val="0047733E"/>
    <w:rsid w:val="00492620"/>
    <w:rsid w:val="00493332"/>
    <w:rsid w:val="00493963"/>
    <w:rsid w:val="004964E9"/>
    <w:rsid w:val="00496EE8"/>
    <w:rsid w:val="004A69E4"/>
    <w:rsid w:val="004B0EC5"/>
    <w:rsid w:val="004C12B6"/>
    <w:rsid w:val="004C4A42"/>
    <w:rsid w:val="004C6328"/>
    <w:rsid w:val="004D3631"/>
    <w:rsid w:val="004D5EB8"/>
    <w:rsid w:val="00503051"/>
    <w:rsid w:val="0051232B"/>
    <w:rsid w:val="00515DDA"/>
    <w:rsid w:val="0052027C"/>
    <w:rsid w:val="00522AE3"/>
    <w:rsid w:val="00526B33"/>
    <w:rsid w:val="00530032"/>
    <w:rsid w:val="00536E95"/>
    <w:rsid w:val="00542632"/>
    <w:rsid w:val="00544DC4"/>
    <w:rsid w:val="005457A5"/>
    <w:rsid w:val="00547873"/>
    <w:rsid w:val="005566C9"/>
    <w:rsid w:val="00565932"/>
    <w:rsid w:val="00582BB8"/>
    <w:rsid w:val="00586B41"/>
    <w:rsid w:val="005911C3"/>
    <w:rsid w:val="00597DA6"/>
    <w:rsid w:val="005A0FDB"/>
    <w:rsid w:val="005A4D9D"/>
    <w:rsid w:val="005B33D7"/>
    <w:rsid w:val="005C09EB"/>
    <w:rsid w:val="005C64A0"/>
    <w:rsid w:val="005C6677"/>
    <w:rsid w:val="005C741C"/>
    <w:rsid w:val="005D0411"/>
    <w:rsid w:val="005D0B92"/>
    <w:rsid w:val="005E0B20"/>
    <w:rsid w:val="005E4EA8"/>
    <w:rsid w:val="005F4324"/>
    <w:rsid w:val="005F500D"/>
    <w:rsid w:val="005F73B7"/>
    <w:rsid w:val="00613CD0"/>
    <w:rsid w:val="006153FF"/>
    <w:rsid w:val="00631673"/>
    <w:rsid w:val="00633844"/>
    <w:rsid w:val="00636683"/>
    <w:rsid w:val="006366BE"/>
    <w:rsid w:val="00637847"/>
    <w:rsid w:val="00655F19"/>
    <w:rsid w:val="006564C6"/>
    <w:rsid w:val="006628D6"/>
    <w:rsid w:val="00663DB5"/>
    <w:rsid w:val="00664807"/>
    <w:rsid w:val="006713B7"/>
    <w:rsid w:val="006762B3"/>
    <w:rsid w:val="0067776F"/>
    <w:rsid w:val="00691F69"/>
    <w:rsid w:val="006A503C"/>
    <w:rsid w:val="006A5CC8"/>
    <w:rsid w:val="006A68F0"/>
    <w:rsid w:val="006B0A7C"/>
    <w:rsid w:val="006B56AE"/>
    <w:rsid w:val="006B7E23"/>
    <w:rsid w:val="006D01D7"/>
    <w:rsid w:val="006D22AC"/>
    <w:rsid w:val="006D56C5"/>
    <w:rsid w:val="006F0BDC"/>
    <w:rsid w:val="006F15D7"/>
    <w:rsid w:val="006F4244"/>
    <w:rsid w:val="006F7E64"/>
    <w:rsid w:val="00704266"/>
    <w:rsid w:val="00713E0E"/>
    <w:rsid w:val="00714942"/>
    <w:rsid w:val="0072205B"/>
    <w:rsid w:val="00725544"/>
    <w:rsid w:val="00730BBD"/>
    <w:rsid w:val="00741097"/>
    <w:rsid w:val="00742E5B"/>
    <w:rsid w:val="00746E7A"/>
    <w:rsid w:val="00750432"/>
    <w:rsid w:val="0075399C"/>
    <w:rsid w:val="0075710B"/>
    <w:rsid w:val="0076212C"/>
    <w:rsid w:val="0076461E"/>
    <w:rsid w:val="007649CC"/>
    <w:rsid w:val="00764F89"/>
    <w:rsid w:val="00784780"/>
    <w:rsid w:val="00797620"/>
    <w:rsid w:val="007A7BE2"/>
    <w:rsid w:val="007B10B8"/>
    <w:rsid w:val="007B459B"/>
    <w:rsid w:val="007B4A5E"/>
    <w:rsid w:val="007C6914"/>
    <w:rsid w:val="007D1888"/>
    <w:rsid w:val="007E25C3"/>
    <w:rsid w:val="007F3DDE"/>
    <w:rsid w:val="007F5A7E"/>
    <w:rsid w:val="007F722D"/>
    <w:rsid w:val="007F7246"/>
    <w:rsid w:val="0082060D"/>
    <w:rsid w:val="0082204A"/>
    <w:rsid w:val="0082276D"/>
    <w:rsid w:val="008304E8"/>
    <w:rsid w:val="00830D69"/>
    <w:rsid w:val="00836955"/>
    <w:rsid w:val="008442B5"/>
    <w:rsid w:val="00853E7F"/>
    <w:rsid w:val="0085592B"/>
    <w:rsid w:val="00861D93"/>
    <w:rsid w:val="008627B8"/>
    <w:rsid w:val="00865802"/>
    <w:rsid w:val="008658FB"/>
    <w:rsid w:val="00866BF0"/>
    <w:rsid w:val="00867D35"/>
    <w:rsid w:val="008726B1"/>
    <w:rsid w:val="00881769"/>
    <w:rsid w:val="00897FFE"/>
    <w:rsid w:val="008A1D07"/>
    <w:rsid w:val="008A2F02"/>
    <w:rsid w:val="008A333C"/>
    <w:rsid w:val="008A3932"/>
    <w:rsid w:val="008A5DC7"/>
    <w:rsid w:val="008B2D88"/>
    <w:rsid w:val="008B4E11"/>
    <w:rsid w:val="008B72EB"/>
    <w:rsid w:val="008C125C"/>
    <w:rsid w:val="008C5736"/>
    <w:rsid w:val="008C5CFD"/>
    <w:rsid w:val="008C6A26"/>
    <w:rsid w:val="008C7C63"/>
    <w:rsid w:val="008D2BFE"/>
    <w:rsid w:val="008D715D"/>
    <w:rsid w:val="008E44ED"/>
    <w:rsid w:val="008F4987"/>
    <w:rsid w:val="008F558B"/>
    <w:rsid w:val="00900B54"/>
    <w:rsid w:val="00913A1D"/>
    <w:rsid w:val="00915170"/>
    <w:rsid w:val="00926C1A"/>
    <w:rsid w:val="00933F03"/>
    <w:rsid w:val="00940F81"/>
    <w:rsid w:val="009426E4"/>
    <w:rsid w:val="009456E8"/>
    <w:rsid w:val="00945C04"/>
    <w:rsid w:val="00956DA5"/>
    <w:rsid w:val="00956FEC"/>
    <w:rsid w:val="009579EB"/>
    <w:rsid w:val="00957CE4"/>
    <w:rsid w:val="00961B3D"/>
    <w:rsid w:val="00961CAA"/>
    <w:rsid w:val="00961DB8"/>
    <w:rsid w:val="009677FF"/>
    <w:rsid w:val="00970FB5"/>
    <w:rsid w:val="00980F29"/>
    <w:rsid w:val="00981022"/>
    <w:rsid w:val="00995314"/>
    <w:rsid w:val="009953BB"/>
    <w:rsid w:val="00995DB8"/>
    <w:rsid w:val="009A12B6"/>
    <w:rsid w:val="009A47B4"/>
    <w:rsid w:val="009B136D"/>
    <w:rsid w:val="009B47B9"/>
    <w:rsid w:val="009B4BBF"/>
    <w:rsid w:val="009B608E"/>
    <w:rsid w:val="009C3FD9"/>
    <w:rsid w:val="009D0F34"/>
    <w:rsid w:val="009D53DA"/>
    <w:rsid w:val="009E1A9B"/>
    <w:rsid w:val="009E28B1"/>
    <w:rsid w:val="009E5408"/>
    <w:rsid w:val="009F0DCD"/>
    <w:rsid w:val="009F35DF"/>
    <w:rsid w:val="009F3A71"/>
    <w:rsid w:val="009F6784"/>
    <w:rsid w:val="009F797E"/>
    <w:rsid w:val="009F7A70"/>
    <w:rsid w:val="009F7DC0"/>
    <w:rsid w:val="00A01D80"/>
    <w:rsid w:val="00A06961"/>
    <w:rsid w:val="00A13BD7"/>
    <w:rsid w:val="00A1545D"/>
    <w:rsid w:val="00A2237A"/>
    <w:rsid w:val="00A233AC"/>
    <w:rsid w:val="00A23A5B"/>
    <w:rsid w:val="00A3014A"/>
    <w:rsid w:val="00A32824"/>
    <w:rsid w:val="00A33E53"/>
    <w:rsid w:val="00A34F43"/>
    <w:rsid w:val="00A41DCC"/>
    <w:rsid w:val="00A525D5"/>
    <w:rsid w:val="00A66898"/>
    <w:rsid w:val="00A71495"/>
    <w:rsid w:val="00A72E22"/>
    <w:rsid w:val="00A85B58"/>
    <w:rsid w:val="00A94549"/>
    <w:rsid w:val="00A9612A"/>
    <w:rsid w:val="00AA1C5D"/>
    <w:rsid w:val="00AA46F1"/>
    <w:rsid w:val="00AA6CB4"/>
    <w:rsid w:val="00AB3927"/>
    <w:rsid w:val="00AB74CA"/>
    <w:rsid w:val="00AD4C35"/>
    <w:rsid w:val="00AD747F"/>
    <w:rsid w:val="00AD7914"/>
    <w:rsid w:val="00AE7A0B"/>
    <w:rsid w:val="00AF3095"/>
    <w:rsid w:val="00AF40A0"/>
    <w:rsid w:val="00B14A9C"/>
    <w:rsid w:val="00B16698"/>
    <w:rsid w:val="00B16B73"/>
    <w:rsid w:val="00B20EA0"/>
    <w:rsid w:val="00B212D1"/>
    <w:rsid w:val="00B233A4"/>
    <w:rsid w:val="00B26431"/>
    <w:rsid w:val="00B361CD"/>
    <w:rsid w:val="00B3771D"/>
    <w:rsid w:val="00B4094D"/>
    <w:rsid w:val="00B43476"/>
    <w:rsid w:val="00B51CBA"/>
    <w:rsid w:val="00B53E04"/>
    <w:rsid w:val="00B609A6"/>
    <w:rsid w:val="00B613E4"/>
    <w:rsid w:val="00B635F4"/>
    <w:rsid w:val="00B64974"/>
    <w:rsid w:val="00B6605A"/>
    <w:rsid w:val="00B748F6"/>
    <w:rsid w:val="00B8384C"/>
    <w:rsid w:val="00B9164E"/>
    <w:rsid w:val="00B941AB"/>
    <w:rsid w:val="00B976C1"/>
    <w:rsid w:val="00BA49D2"/>
    <w:rsid w:val="00BA6A7B"/>
    <w:rsid w:val="00BA7091"/>
    <w:rsid w:val="00BA794E"/>
    <w:rsid w:val="00BA7AB5"/>
    <w:rsid w:val="00BB6DC2"/>
    <w:rsid w:val="00BC2308"/>
    <w:rsid w:val="00BC557C"/>
    <w:rsid w:val="00BC7C4A"/>
    <w:rsid w:val="00BD02F4"/>
    <w:rsid w:val="00BD2B96"/>
    <w:rsid w:val="00BE1E7B"/>
    <w:rsid w:val="00BE291A"/>
    <w:rsid w:val="00BE7B84"/>
    <w:rsid w:val="00BF097D"/>
    <w:rsid w:val="00BF21E0"/>
    <w:rsid w:val="00C04539"/>
    <w:rsid w:val="00C119E4"/>
    <w:rsid w:val="00C157E6"/>
    <w:rsid w:val="00C22F28"/>
    <w:rsid w:val="00C23D25"/>
    <w:rsid w:val="00C25A0C"/>
    <w:rsid w:val="00C34E89"/>
    <w:rsid w:val="00C53DCA"/>
    <w:rsid w:val="00C54BAE"/>
    <w:rsid w:val="00C637EC"/>
    <w:rsid w:val="00C650F4"/>
    <w:rsid w:val="00C70043"/>
    <w:rsid w:val="00C70449"/>
    <w:rsid w:val="00C771D6"/>
    <w:rsid w:val="00C84470"/>
    <w:rsid w:val="00C8503E"/>
    <w:rsid w:val="00C85F2E"/>
    <w:rsid w:val="00C934EF"/>
    <w:rsid w:val="00C9445B"/>
    <w:rsid w:val="00CA7A80"/>
    <w:rsid w:val="00CB6A53"/>
    <w:rsid w:val="00CB7374"/>
    <w:rsid w:val="00CC15E7"/>
    <w:rsid w:val="00CC3CDC"/>
    <w:rsid w:val="00CC6BAE"/>
    <w:rsid w:val="00CC763F"/>
    <w:rsid w:val="00CD2C18"/>
    <w:rsid w:val="00CD32B4"/>
    <w:rsid w:val="00CD4D6C"/>
    <w:rsid w:val="00CD73AF"/>
    <w:rsid w:val="00CE3CD6"/>
    <w:rsid w:val="00CE415A"/>
    <w:rsid w:val="00CE4B19"/>
    <w:rsid w:val="00CF0E31"/>
    <w:rsid w:val="00CF23CF"/>
    <w:rsid w:val="00CF33C2"/>
    <w:rsid w:val="00CF6E8B"/>
    <w:rsid w:val="00D0552C"/>
    <w:rsid w:val="00D1026F"/>
    <w:rsid w:val="00D107DF"/>
    <w:rsid w:val="00D126F7"/>
    <w:rsid w:val="00D14948"/>
    <w:rsid w:val="00D34844"/>
    <w:rsid w:val="00D4428E"/>
    <w:rsid w:val="00D51C8B"/>
    <w:rsid w:val="00D54D3E"/>
    <w:rsid w:val="00D62A0B"/>
    <w:rsid w:val="00D6619B"/>
    <w:rsid w:val="00D7439B"/>
    <w:rsid w:val="00D75B39"/>
    <w:rsid w:val="00D7642B"/>
    <w:rsid w:val="00D76793"/>
    <w:rsid w:val="00D925E4"/>
    <w:rsid w:val="00D933CF"/>
    <w:rsid w:val="00D94ECC"/>
    <w:rsid w:val="00DA1A4F"/>
    <w:rsid w:val="00DB4FB2"/>
    <w:rsid w:val="00DB6218"/>
    <w:rsid w:val="00DC22B9"/>
    <w:rsid w:val="00DD0F7D"/>
    <w:rsid w:val="00DD4BDD"/>
    <w:rsid w:val="00DE08CC"/>
    <w:rsid w:val="00DE17DE"/>
    <w:rsid w:val="00DE2C3D"/>
    <w:rsid w:val="00DE56FA"/>
    <w:rsid w:val="00DF26EF"/>
    <w:rsid w:val="00E04389"/>
    <w:rsid w:val="00E04D1D"/>
    <w:rsid w:val="00E16C9C"/>
    <w:rsid w:val="00E207C7"/>
    <w:rsid w:val="00E222BD"/>
    <w:rsid w:val="00E655A7"/>
    <w:rsid w:val="00E67E01"/>
    <w:rsid w:val="00E726F1"/>
    <w:rsid w:val="00E73C2E"/>
    <w:rsid w:val="00E74E0A"/>
    <w:rsid w:val="00E75390"/>
    <w:rsid w:val="00E77CBA"/>
    <w:rsid w:val="00E80E15"/>
    <w:rsid w:val="00E8325B"/>
    <w:rsid w:val="00E8446E"/>
    <w:rsid w:val="00E86401"/>
    <w:rsid w:val="00E917D6"/>
    <w:rsid w:val="00E924EC"/>
    <w:rsid w:val="00EA340A"/>
    <w:rsid w:val="00EA6530"/>
    <w:rsid w:val="00EB6ED7"/>
    <w:rsid w:val="00EC31A9"/>
    <w:rsid w:val="00EC3BAC"/>
    <w:rsid w:val="00EC519A"/>
    <w:rsid w:val="00EC78C6"/>
    <w:rsid w:val="00ED1FE2"/>
    <w:rsid w:val="00ED2695"/>
    <w:rsid w:val="00ED40EB"/>
    <w:rsid w:val="00EE3F28"/>
    <w:rsid w:val="00EE7D3B"/>
    <w:rsid w:val="00EF2AD0"/>
    <w:rsid w:val="00EF68AB"/>
    <w:rsid w:val="00EF6E1A"/>
    <w:rsid w:val="00F02348"/>
    <w:rsid w:val="00F05423"/>
    <w:rsid w:val="00F055F6"/>
    <w:rsid w:val="00F0669D"/>
    <w:rsid w:val="00F219E3"/>
    <w:rsid w:val="00F2296E"/>
    <w:rsid w:val="00F235DE"/>
    <w:rsid w:val="00F23ADE"/>
    <w:rsid w:val="00F247E7"/>
    <w:rsid w:val="00F25AE9"/>
    <w:rsid w:val="00F30BDF"/>
    <w:rsid w:val="00F32260"/>
    <w:rsid w:val="00F323B4"/>
    <w:rsid w:val="00F33894"/>
    <w:rsid w:val="00F34226"/>
    <w:rsid w:val="00F3540C"/>
    <w:rsid w:val="00F54258"/>
    <w:rsid w:val="00F56C1A"/>
    <w:rsid w:val="00F60DD4"/>
    <w:rsid w:val="00F635D4"/>
    <w:rsid w:val="00F64BC8"/>
    <w:rsid w:val="00F74FEA"/>
    <w:rsid w:val="00F81328"/>
    <w:rsid w:val="00F86AD8"/>
    <w:rsid w:val="00F95386"/>
    <w:rsid w:val="00FA5134"/>
    <w:rsid w:val="00FC03F8"/>
    <w:rsid w:val="00FC1E7C"/>
    <w:rsid w:val="00FD018A"/>
    <w:rsid w:val="00FD6841"/>
    <w:rsid w:val="00FE0334"/>
    <w:rsid w:val="00FE2702"/>
    <w:rsid w:val="00FE595A"/>
    <w:rsid w:val="00FF1C3A"/>
    <w:rsid w:val="00FF31DF"/>
    <w:rsid w:val="00FF5E50"/>
    <w:rsid w:val="00FF6A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EE04BBA"/>
  <w15:chartTrackingRefBased/>
  <w15:docId w15:val="{A2061820-22D1-4C29-A09F-774941767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E45"/>
    <w:pPr>
      <w:keepNext/>
      <w:keepLines/>
      <w:spacing w:before="240" w:after="120"/>
      <w:outlineLvl w:val="0"/>
    </w:pPr>
    <w:rPr>
      <w:rFonts w:asciiTheme="majorHAnsi" w:eastAsiaTheme="majorEastAsia" w:hAnsiTheme="majorHAnsi" w:cstheme="majorBidi"/>
      <w:b/>
      <w:bCs/>
      <w:color w:val="0EAB7C"/>
      <w:sz w:val="48"/>
      <w:szCs w:val="48"/>
    </w:rPr>
  </w:style>
  <w:style w:type="paragraph" w:styleId="Heading2">
    <w:name w:val="heading 2"/>
    <w:basedOn w:val="Normal"/>
    <w:next w:val="Normal"/>
    <w:link w:val="Heading2Char"/>
    <w:uiPriority w:val="9"/>
    <w:unhideWhenUsed/>
    <w:qFormat/>
    <w:rsid w:val="00A3014A"/>
    <w:pPr>
      <w:keepNext/>
      <w:keepLines/>
      <w:spacing w:before="240" w:after="120"/>
      <w:outlineLvl w:val="1"/>
    </w:pPr>
    <w:rPr>
      <w:rFonts w:asciiTheme="majorHAnsi" w:eastAsiaTheme="majorEastAsia" w:hAnsiTheme="majorHAnsi" w:cstheme="majorBidi"/>
      <w:b/>
      <w:bCs/>
      <w:color w:val="3D0238"/>
      <w:sz w:val="48"/>
      <w:szCs w:val="48"/>
    </w:rPr>
  </w:style>
  <w:style w:type="paragraph" w:styleId="Heading3">
    <w:name w:val="heading 3"/>
    <w:basedOn w:val="Normal"/>
    <w:next w:val="Normal"/>
    <w:link w:val="Heading3Char"/>
    <w:uiPriority w:val="9"/>
    <w:unhideWhenUsed/>
    <w:qFormat/>
    <w:rsid w:val="00A3014A"/>
    <w:pPr>
      <w:keepNext/>
      <w:keepLines/>
      <w:spacing w:before="240" w:after="120"/>
      <w:outlineLvl w:val="2"/>
    </w:pPr>
    <w:rPr>
      <w:rFonts w:asciiTheme="majorHAnsi" w:eastAsiaTheme="majorEastAsia" w:hAnsiTheme="majorHAnsi" w:cstheme="majorBidi"/>
      <w:color w:val="000000" w:themeColor="text1"/>
      <w:sz w:val="32"/>
      <w:szCs w:val="32"/>
    </w:rPr>
  </w:style>
  <w:style w:type="paragraph" w:styleId="Heading4">
    <w:name w:val="heading 4"/>
    <w:basedOn w:val="Normal"/>
    <w:next w:val="Normal"/>
    <w:link w:val="Heading4Char"/>
    <w:uiPriority w:val="9"/>
    <w:unhideWhenUsed/>
    <w:qFormat/>
    <w:rsid w:val="006D01D7"/>
    <w:pPr>
      <w:keepNext/>
      <w:keepLines/>
      <w:spacing w:before="40"/>
      <w:outlineLvl w:val="3"/>
    </w:pPr>
    <w:rPr>
      <w:rFonts w:asciiTheme="majorHAnsi" w:eastAsiaTheme="majorEastAsia" w:hAnsiTheme="majorHAnsi" w:cstheme="majorBidi"/>
      <w:b/>
      <w:color w:val="3D0238" w:themeColor="text2"/>
    </w:rPr>
  </w:style>
  <w:style w:type="paragraph" w:styleId="Heading5">
    <w:name w:val="heading 5"/>
    <w:basedOn w:val="Heading6"/>
    <w:next w:val="Normal"/>
    <w:link w:val="Heading5Char"/>
    <w:uiPriority w:val="9"/>
    <w:unhideWhenUsed/>
    <w:qFormat/>
    <w:rsid w:val="00A3014A"/>
    <w:pPr>
      <w:outlineLvl w:val="4"/>
    </w:pPr>
    <w:rPr>
      <w:color w:val="0EAB7C"/>
      <w14:textFill>
        <w14:solidFill>
          <w14:srgbClr w14:val="0EAB7C">
            <w14:lumMod w14:val="50000"/>
          </w14:srgbClr>
        </w14:solidFill>
      </w14:textFill>
    </w:rPr>
  </w:style>
  <w:style w:type="paragraph" w:styleId="Heading6">
    <w:name w:val="heading 6"/>
    <w:basedOn w:val="Normal"/>
    <w:next w:val="Normal"/>
    <w:link w:val="Heading6Char"/>
    <w:uiPriority w:val="9"/>
    <w:unhideWhenUsed/>
    <w:qFormat/>
    <w:rsid w:val="006D01D7"/>
    <w:pPr>
      <w:keepNext/>
      <w:keepLines/>
      <w:spacing w:before="40"/>
      <w:outlineLvl w:val="5"/>
    </w:pPr>
    <w:rPr>
      <w:rFonts w:asciiTheme="majorHAnsi" w:eastAsiaTheme="majorEastAsia" w:hAnsiTheme="majorHAnsi" w:cstheme="majorBidi"/>
      <w:color w:val="000000" w:themeColor="tex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084FB5"/>
  </w:style>
  <w:style w:type="character" w:customStyle="1" w:styleId="BodyTextChar">
    <w:name w:val="Body Text Char"/>
    <w:basedOn w:val="DefaultParagraphFont"/>
    <w:link w:val="BodyText"/>
    <w:uiPriority w:val="99"/>
    <w:rsid w:val="00084FB5"/>
  </w:style>
  <w:style w:type="paragraph" w:styleId="NoSpacing">
    <w:name w:val="No Spacing"/>
    <w:link w:val="NoSpacingChar"/>
    <w:uiPriority w:val="1"/>
    <w:qFormat/>
    <w:rsid w:val="00526B33"/>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526B33"/>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526B33"/>
    <w:pPr>
      <w:tabs>
        <w:tab w:val="center" w:pos="4513"/>
        <w:tab w:val="right" w:pos="9026"/>
      </w:tabs>
    </w:pPr>
  </w:style>
  <w:style w:type="character" w:customStyle="1" w:styleId="HeaderChar">
    <w:name w:val="Header Char"/>
    <w:basedOn w:val="DefaultParagraphFont"/>
    <w:link w:val="Header"/>
    <w:uiPriority w:val="99"/>
    <w:rsid w:val="00526B33"/>
  </w:style>
  <w:style w:type="paragraph" w:styleId="Footer">
    <w:name w:val="footer"/>
    <w:basedOn w:val="Normal"/>
    <w:link w:val="FooterChar"/>
    <w:uiPriority w:val="99"/>
    <w:unhideWhenUsed/>
    <w:rsid w:val="00526B33"/>
    <w:pPr>
      <w:tabs>
        <w:tab w:val="center" w:pos="4513"/>
        <w:tab w:val="right" w:pos="9026"/>
      </w:tabs>
    </w:pPr>
  </w:style>
  <w:style w:type="character" w:customStyle="1" w:styleId="FooterChar">
    <w:name w:val="Footer Char"/>
    <w:basedOn w:val="DefaultParagraphFont"/>
    <w:link w:val="Footer"/>
    <w:uiPriority w:val="99"/>
    <w:rsid w:val="00526B33"/>
  </w:style>
  <w:style w:type="paragraph" w:customStyle="1" w:styleId="DocumentTitle">
    <w:name w:val="DocumentTitle"/>
    <w:basedOn w:val="Normal"/>
    <w:qFormat/>
    <w:rsid w:val="007B4A5E"/>
    <w:pPr>
      <w:spacing w:before="240"/>
    </w:pPr>
    <w:rPr>
      <w:b/>
      <w:bCs/>
      <w:color w:val="0EAB7C"/>
      <w:sz w:val="90"/>
      <w:szCs w:val="90"/>
    </w:rPr>
  </w:style>
  <w:style w:type="paragraph" w:styleId="Title">
    <w:name w:val="Title"/>
    <w:basedOn w:val="Normal"/>
    <w:next w:val="Normal"/>
    <w:link w:val="TitleChar"/>
    <w:uiPriority w:val="10"/>
    <w:qFormat/>
    <w:rsid w:val="00DC22B9"/>
    <w:pPr>
      <w:tabs>
        <w:tab w:val="left" w:pos="709"/>
      </w:tabs>
    </w:pPr>
    <w:rPr>
      <w:b/>
      <w:bCs/>
      <w:color w:val="0EAB7C"/>
      <w:sz w:val="90"/>
      <w:szCs w:val="90"/>
    </w:rPr>
  </w:style>
  <w:style w:type="character" w:customStyle="1" w:styleId="TitleChar">
    <w:name w:val="Title Char"/>
    <w:basedOn w:val="DefaultParagraphFont"/>
    <w:link w:val="Title"/>
    <w:uiPriority w:val="10"/>
    <w:rsid w:val="00DC22B9"/>
    <w:rPr>
      <w:b/>
      <w:bCs/>
      <w:color w:val="0EAB7C"/>
      <w:sz w:val="90"/>
      <w:szCs w:val="90"/>
    </w:rPr>
  </w:style>
  <w:style w:type="character" w:customStyle="1" w:styleId="Heading1Char">
    <w:name w:val="Heading 1 Char"/>
    <w:basedOn w:val="DefaultParagraphFont"/>
    <w:link w:val="Heading1"/>
    <w:uiPriority w:val="9"/>
    <w:rsid w:val="002C2E45"/>
    <w:rPr>
      <w:rFonts w:asciiTheme="majorHAnsi" w:eastAsiaTheme="majorEastAsia" w:hAnsiTheme="majorHAnsi" w:cstheme="majorBidi"/>
      <w:b/>
      <w:bCs/>
      <w:color w:val="0EAB7C"/>
      <w:sz w:val="48"/>
      <w:szCs w:val="48"/>
    </w:rPr>
  </w:style>
  <w:style w:type="character" w:customStyle="1" w:styleId="Heading2Char">
    <w:name w:val="Heading 2 Char"/>
    <w:basedOn w:val="DefaultParagraphFont"/>
    <w:link w:val="Heading2"/>
    <w:uiPriority w:val="9"/>
    <w:rsid w:val="00A3014A"/>
    <w:rPr>
      <w:rFonts w:asciiTheme="majorHAnsi" w:eastAsiaTheme="majorEastAsia" w:hAnsiTheme="majorHAnsi" w:cstheme="majorBidi"/>
      <w:b/>
      <w:bCs/>
      <w:color w:val="3D0238"/>
      <w:sz w:val="48"/>
      <w:szCs w:val="48"/>
    </w:rPr>
  </w:style>
  <w:style w:type="character" w:customStyle="1" w:styleId="Heading3Char">
    <w:name w:val="Heading 3 Char"/>
    <w:basedOn w:val="DefaultParagraphFont"/>
    <w:link w:val="Heading3"/>
    <w:uiPriority w:val="9"/>
    <w:rsid w:val="00A3014A"/>
    <w:rPr>
      <w:rFonts w:asciiTheme="majorHAnsi" w:eastAsiaTheme="majorEastAsia" w:hAnsiTheme="majorHAnsi" w:cstheme="majorBidi"/>
      <w:color w:val="000000" w:themeColor="text1"/>
      <w:sz w:val="32"/>
      <w:szCs w:val="32"/>
    </w:rPr>
  </w:style>
  <w:style w:type="character" w:customStyle="1" w:styleId="Heading4Char">
    <w:name w:val="Heading 4 Char"/>
    <w:basedOn w:val="DefaultParagraphFont"/>
    <w:link w:val="Heading4"/>
    <w:uiPriority w:val="9"/>
    <w:rsid w:val="006D01D7"/>
    <w:rPr>
      <w:rFonts w:asciiTheme="majorHAnsi" w:eastAsiaTheme="majorEastAsia" w:hAnsiTheme="majorHAnsi" w:cstheme="majorBidi"/>
      <w:b/>
      <w:color w:val="3D0238" w:themeColor="text2"/>
    </w:rPr>
  </w:style>
  <w:style w:type="character" w:customStyle="1" w:styleId="Heading6Char">
    <w:name w:val="Heading 6 Char"/>
    <w:basedOn w:val="DefaultParagraphFont"/>
    <w:link w:val="Heading6"/>
    <w:uiPriority w:val="9"/>
    <w:rsid w:val="006D01D7"/>
    <w:rPr>
      <w:rFonts w:asciiTheme="majorHAnsi" w:eastAsiaTheme="majorEastAsia" w:hAnsiTheme="majorHAnsi" w:cstheme="majorBidi"/>
      <w:color w:val="000000" w:themeColor="text1" w:themeShade="80"/>
    </w:rPr>
  </w:style>
  <w:style w:type="paragraph" w:styleId="ListBullet">
    <w:name w:val="List Bullet"/>
    <w:basedOn w:val="Normal"/>
    <w:uiPriority w:val="99"/>
    <w:unhideWhenUsed/>
    <w:rsid w:val="0051232B"/>
    <w:pPr>
      <w:numPr>
        <w:numId w:val="1"/>
      </w:numPr>
      <w:contextualSpacing/>
    </w:pPr>
  </w:style>
  <w:style w:type="paragraph" w:styleId="Quote">
    <w:name w:val="Quote"/>
    <w:basedOn w:val="Normal"/>
    <w:next w:val="Normal"/>
    <w:link w:val="QuoteChar"/>
    <w:uiPriority w:val="29"/>
    <w:qFormat/>
    <w:rsid w:val="0051232B"/>
    <w:pPr>
      <w:spacing w:before="240" w:after="240"/>
      <w:ind w:left="862" w:right="862"/>
      <w:jc w:val="center"/>
    </w:pPr>
    <w:rPr>
      <w:i/>
      <w:iCs/>
      <w:color w:val="3D0238"/>
      <w:sz w:val="28"/>
      <w:szCs w:val="28"/>
    </w:rPr>
  </w:style>
  <w:style w:type="character" w:customStyle="1" w:styleId="QuoteChar">
    <w:name w:val="Quote Char"/>
    <w:basedOn w:val="DefaultParagraphFont"/>
    <w:link w:val="Quote"/>
    <w:uiPriority w:val="29"/>
    <w:rsid w:val="0051232B"/>
    <w:rPr>
      <w:i/>
      <w:iCs/>
      <w:color w:val="3D0238"/>
      <w:sz w:val="28"/>
      <w:szCs w:val="28"/>
    </w:rPr>
  </w:style>
  <w:style w:type="character" w:customStyle="1" w:styleId="Heading5Char">
    <w:name w:val="Heading 5 Char"/>
    <w:basedOn w:val="DefaultParagraphFont"/>
    <w:link w:val="Heading5"/>
    <w:uiPriority w:val="9"/>
    <w:rsid w:val="00A3014A"/>
    <w:rPr>
      <w:rFonts w:asciiTheme="majorHAnsi" w:eastAsiaTheme="majorEastAsia" w:hAnsiTheme="majorHAnsi" w:cstheme="majorBidi"/>
      <w:color w:val="0EAB7C"/>
    </w:rPr>
  </w:style>
  <w:style w:type="paragraph" w:customStyle="1" w:styleId="ListBulletPurple">
    <w:name w:val="List Bullet Purple"/>
    <w:basedOn w:val="ListBullet"/>
    <w:qFormat/>
    <w:rsid w:val="0051232B"/>
    <w:pPr>
      <w:numPr>
        <w:numId w:val="2"/>
      </w:numPr>
    </w:pPr>
  </w:style>
  <w:style w:type="table" w:styleId="TableGrid">
    <w:name w:val="Table Grid"/>
    <w:basedOn w:val="TableNormal"/>
    <w:uiPriority w:val="39"/>
    <w:rsid w:val="004964E9"/>
    <w:tblPr>
      <w:tblStyleRowBandSize w:val="1"/>
      <w:tblStyleColBandSize w:val="1"/>
      <w:tblBorders>
        <w:top w:val="single" w:sz="4" w:space="0" w:color="3D0238" w:themeColor="text2"/>
        <w:left w:val="single" w:sz="4" w:space="0" w:color="3D0238" w:themeColor="text2"/>
        <w:bottom w:val="single" w:sz="4" w:space="0" w:color="3D0238" w:themeColor="text2"/>
        <w:right w:val="single" w:sz="4" w:space="0" w:color="3D0238" w:themeColor="text2"/>
        <w:insideH w:val="single" w:sz="4" w:space="0" w:color="3D0238" w:themeColor="text2"/>
        <w:insideV w:val="single" w:sz="4" w:space="0" w:color="3D0238" w:themeColor="text2"/>
      </w:tblBorders>
      <w:tblCellMar>
        <w:top w:w="142" w:type="dxa"/>
        <w:left w:w="142" w:type="dxa"/>
        <w:bottom w:w="142" w:type="dxa"/>
        <w:right w:w="142" w:type="dxa"/>
      </w:tblCellMar>
    </w:tblPr>
    <w:tcPr>
      <w:shd w:val="clear" w:color="auto" w:fill="auto"/>
      <w:tcMar>
        <w:top w:w="57" w:type="dxa"/>
        <w:left w:w="57" w:type="dxa"/>
        <w:bottom w:w="57" w:type="dxa"/>
        <w:right w:w="57" w:type="dxa"/>
      </w:tcMar>
    </w:tcPr>
    <w:tblStylePr w:type="firstRow">
      <w:rPr>
        <w:rFonts w:asciiTheme="minorHAnsi" w:hAnsiTheme="minorHAnsi"/>
        <w:b/>
      </w:rPr>
      <w:tblPr/>
      <w:tcPr>
        <w:shd w:val="clear" w:color="auto" w:fill="3D0238" w:themeFill="text2"/>
        <w:tcMar>
          <w:top w:w="57" w:type="dxa"/>
          <w:left w:w="57" w:type="dxa"/>
          <w:bottom w:w="57" w:type="dxa"/>
          <w:right w:w="57" w:type="dxa"/>
        </w:tcMar>
      </w:tcPr>
    </w:tblStylePr>
    <w:tblStylePr w:type="band2Horz">
      <w:tblPr/>
      <w:tcPr>
        <w:shd w:val="clear" w:color="auto" w:fill="C2FAE9" w:themeFill="background2" w:themeFillTint="33"/>
      </w:tcPr>
    </w:tblStylePr>
  </w:style>
  <w:style w:type="numbering" w:customStyle="1" w:styleId="CurrentList1">
    <w:name w:val="Current List1"/>
    <w:uiPriority w:val="99"/>
    <w:rsid w:val="0051232B"/>
    <w:pPr>
      <w:numPr>
        <w:numId w:val="3"/>
      </w:numPr>
    </w:pPr>
  </w:style>
  <w:style w:type="table" w:customStyle="1" w:styleId="Style1">
    <w:name w:val="Style1"/>
    <w:basedOn w:val="TableNormal"/>
    <w:uiPriority w:val="99"/>
    <w:rsid w:val="002C2E45"/>
    <w:tblPr>
      <w:tblCellMar>
        <w:top w:w="57" w:type="dxa"/>
        <w:left w:w="0" w:type="dxa"/>
        <w:bottom w:w="57" w:type="dxa"/>
        <w:right w:w="57" w:type="dxa"/>
      </w:tblCellMar>
    </w:tblPr>
  </w:style>
  <w:style w:type="table" w:styleId="TableGridLight">
    <w:name w:val="Grid Table Light"/>
    <w:basedOn w:val="TableNormal"/>
    <w:uiPriority w:val="40"/>
    <w:rsid w:val="002C2E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5911C3"/>
    <w:pPr>
      <w:spacing w:before="100" w:beforeAutospacing="1" w:after="100" w:afterAutospacing="1"/>
    </w:pPr>
    <w:rPr>
      <w:rFonts w:ascii="Times New Roman" w:eastAsia="Times New Roman" w:hAnsi="Times New Roman" w:cs="Times New Roman"/>
      <w:kern w:val="0"/>
      <w:lang w:eastAsia="en-GB"/>
      <w14:ligatures w14:val="none"/>
    </w:rPr>
  </w:style>
  <w:style w:type="paragraph" w:styleId="ListParagraph">
    <w:name w:val="List Paragraph"/>
    <w:basedOn w:val="Normal"/>
    <w:uiPriority w:val="34"/>
    <w:qFormat/>
    <w:rsid w:val="00053D30"/>
    <w:pPr>
      <w:ind w:left="720"/>
      <w:contextualSpacing/>
    </w:pPr>
  </w:style>
  <w:style w:type="character" w:styleId="CommentReference">
    <w:name w:val="annotation reference"/>
    <w:basedOn w:val="DefaultParagraphFont"/>
    <w:uiPriority w:val="99"/>
    <w:semiHidden/>
    <w:unhideWhenUsed/>
    <w:rsid w:val="00CC763F"/>
    <w:rPr>
      <w:sz w:val="16"/>
      <w:szCs w:val="16"/>
    </w:rPr>
  </w:style>
  <w:style w:type="paragraph" w:styleId="CommentText">
    <w:name w:val="annotation text"/>
    <w:basedOn w:val="Normal"/>
    <w:link w:val="CommentTextChar"/>
    <w:uiPriority w:val="99"/>
    <w:unhideWhenUsed/>
    <w:rsid w:val="00CC763F"/>
    <w:rPr>
      <w:sz w:val="20"/>
      <w:szCs w:val="20"/>
    </w:rPr>
  </w:style>
  <w:style w:type="character" w:customStyle="1" w:styleId="CommentTextChar">
    <w:name w:val="Comment Text Char"/>
    <w:basedOn w:val="DefaultParagraphFont"/>
    <w:link w:val="CommentText"/>
    <w:uiPriority w:val="99"/>
    <w:rsid w:val="00CC763F"/>
    <w:rPr>
      <w:sz w:val="20"/>
      <w:szCs w:val="20"/>
    </w:rPr>
  </w:style>
  <w:style w:type="paragraph" w:styleId="CommentSubject">
    <w:name w:val="annotation subject"/>
    <w:basedOn w:val="CommentText"/>
    <w:next w:val="CommentText"/>
    <w:link w:val="CommentSubjectChar"/>
    <w:uiPriority w:val="99"/>
    <w:semiHidden/>
    <w:unhideWhenUsed/>
    <w:rsid w:val="00CC763F"/>
    <w:rPr>
      <w:b/>
      <w:bCs/>
    </w:rPr>
  </w:style>
  <w:style w:type="character" w:customStyle="1" w:styleId="CommentSubjectChar">
    <w:name w:val="Comment Subject Char"/>
    <w:basedOn w:val="CommentTextChar"/>
    <w:link w:val="CommentSubject"/>
    <w:uiPriority w:val="99"/>
    <w:semiHidden/>
    <w:rsid w:val="00CC763F"/>
    <w:rPr>
      <w:b/>
      <w:bCs/>
      <w:sz w:val="20"/>
      <w:szCs w:val="20"/>
    </w:rPr>
  </w:style>
  <w:style w:type="character" w:styleId="Hyperlink">
    <w:name w:val="Hyperlink"/>
    <w:basedOn w:val="DefaultParagraphFont"/>
    <w:uiPriority w:val="99"/>
    <w:unhideWhenUsed/>
    <w:rsid w:val="00742E5B"/>
    <w:rPr>
      <w:color w:val="0000FF"/>
      <w:u w:val="single"/>
    </w:rPr>
  </w:style>
  <w:style w:type="character" w:styleId="UnresolvedMention">
    <w:name w:val="Unresolved Mention"/>
    <w:basedOn w:val="DefaultParagraphFont"/>
    <w:uiPriority w:val="99"/>
    <w:semiHidden/>
    <w:unhideWhenUsed/>
    <w:rsid w:val="00E04389"/>
    <w:rPr>
      <w:color w:val="605E5C"/>
      <w:shd w:val="clear" w:color="auto" w:fill="E1DFDD"/>
    </w:rPr>
  </w:style>
  <w:style w:type="paragraph" w:styleId="Revision">
    <w:name w:val="Revision"/>
    <w:hidden/>
    <w:uiPriority w:val="99"/>
    <w:semiHidden/>
    <w:rsid w:val="003E2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477">
      <w:bodyDiv w:val="1"/>
      <w:marLeft w:val="0"/>
      <w:marRight w:val="0"/>
      <w:marTop w:val="0"/>
      <w:marBottom w:val="0"/>
      <w:divBdr>
        <w:top w:val="none" w:sz="0" w:space="0" w:color="auto"/>
        <w:left w:val="none" w:sz="0" w:space="0" w:color="auto"/>
        <w:bottom w:val="none" w:sz="0" w:space="0" w:color="auto"/>
        <w:right w:val="none" w:sz="0" w:space="0" w:color="auto"/>
      </w:divBdr>
    </w:div>
    <w:div w:id="185408025">
      <w:bodyDiv w:val="1"/>
      <w:marLeft w:val="0"/>
      <w:marRight w:val="0"/>
      <w:marTop w:val="0"/>
      <w:marBottom w:val="0"/>
      <w:divBdr>
        <w:top w:val="none" w:sz="0" w:space="0" w:color="auto"/>
        <w:left w:val="none" w:sz="0" w:space="0" w:color="auto"/>
        <w:bottom w:val="none" w:sz="0" w:space="0" w:color="auto"/>
        <w:right w:val="none" w:sz="0" w:space="0" w:color="auto"/>
      </w:divBdr>
    </w:div>
    <w:div w:id="982930546">
      <w:bodyDiv w:val="1"/>
      <w:marLeft w:val="0"/>
      <w:marRight w:val="0"/>
      <w:marTop w:val="0"/>
      <w:marBottom w:val="0"/>
      <w:divBdr>
        <w:top w:val="none" w:sz="0" w:space="0" w:color="auto"/>
        <w:left w:val="none" w:sz="0" w:space="0" w:color="auto"/>
        <w:bottom w:val="none" w:sz="0" w:space="0" w:color="auto"/>
        <w:right w:val="none" w:sz="0" w:space="0" w:color="auto"/>
      </w:divBdr>
    </w:div>
    <w:div w:id="194498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uidance/case-management-guidance" TargetMode="Externa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webSettings" Target="webSettings.xml"/><Relationship Id="rId12" Type="http://schemas.openxmlformats.org/officeDocument/2006/relationships/hyperlink" Target="https://proceduresonline.com/trixcms/media/8056/thc-yjs-management-of-risk-of-serious-harm-to-others-policy.doc" TargetMode="External"/><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uidance/equality-act-2010-guidance"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media/65803fe31c0c2a000d18cf40/Working_together_to_safeguard_children_2023_-_statutory_guidance.pdf"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gov.uk/government/publications/serious-incidents-notification-standard-operating-procedures-for-yots/serious-incidents-notification-standard-operating-procedures-for-yots"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diagramQuickStyle" Target="diagrams/quickStyl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34AA6A-E298-4CEA-BD1E-6EA8720EB438}" type="doc">
      <dgm:prSet loTypeId="urn:microsoft.com/office/officeart/2005/8/layout/process1" loCatId="process" qsTypeId="urn:microsoft.com/office/officeart/2005/8/quickstyle/simple1" qsCatId="simple" csTypeId="urn:microsoft.com/office/officeart/2005/8/colors/accent1_2" csCatId="accent1" phldr="1"/>
      <dgm:spPr/>
    </dgm:pt>
    <dgm:pt modelId="{03A6048D-CC25-48B2-ADE9-4FBCD95D5EDF}">
      <dgm:prSet phldrT="[Text]"/>
      <dgm:spPr/>
      <dgm:t>
        <a:bodyPr/>
        <a:lstStyle/>
        <a:p>
          <a:r>
            <a:rPr lang="en-GB" b="1"/>
            <a:t>Serious Incident Occurs</a:t>
          </a:r>
        </a:p>
      </dgm:t>
    </dgm:pt>
    <dgm:pt modelId="{D2CB732E-6F56-40A2-8107-E26A7618B848}" type="parTrans" cxnId="{4945D6F2-3EA9-4366-B083-FF7782D5E605}">
      <dgm:prSet/>
      <dgm:spPr/>
      <dgm:t>
        <a:bodyPr/>
        <a:lstStyle/>
        <a:p>
          <a:endParaRPr lang="en-GB"/>
        </a:p>
      </dgm:t>
    </dgm:pt>
    <dgm:pt modelId="{F12776ED-B41B-481E-A9C9-5C0C64159440}" type="sibTrans" cxnId="{4945D6F2-3EA9-4366-B083-FF7782D5E605}">
      <dgm:prSet/>
      <dgm:spPr/>
      <dgm:t>
        <a:bodyPr/>
        <a:lstStyle/>
        <a:p>
          <a:endParaRPr lang="en-GB"/>
        </a:p>
      </dgm:t>
    </dgm:pt>
    <dgm:pt modelId="{F70EFD03-23B3-4399-9936-8AA67CE49155}">
      <dgm:prSet phldrT="[Text]"/>
      <dgm:spPr/>
      <dgm:t>
        <a:bodyPr/>
        <a:lstStyle/>
        <a:p>
          <a:r>
            <a:rPr lang="en-GB" b="1"/>
            <a:t>Initial Learning Review (ILR): </a:t>
          </a:r>
          <a:r>
            <a:rPr lang="en-GB"/>
            <a:t>Takes place within 10 working days via the YJS Risk Management &amp; Resource Panel </a:t>
          </a:r>
        </a:p>
      </dgm:t>
    </dgm:pt>
    <dgm:pt modelId="{7DF6C14A-B474-431C-9F30-127CD2E81DD2}" type="parTrans" cxnId="{E8FE6DB9-5B99-46C5-A4D8-A6F10C8C22F3}">
      <dgm:prSet/>
      <dgm:spPr/>
      <dgm:t>
        <a:bodyPr/>
        <a:lstStyle/>
        <a:p>
          <a:endParaRPr lang="en-GB"/>
        </a:p>
      </dgm:t>
    </dgm:pt>
    <dgm:pt modelId="{64A23084-0729-442D-AFDF-C70E45B05CA4}" type="sibTrans" cxnId="{E8FE6DB9-5B99-46C5-A4D8-A6F10C8C22F3}">
      <dgm:prSet/>
      <dgm:spPr/>
      <dgm:t>
        <a:bodyPr/>
        <a:lstStyle/>
        <a:p>
          <a:endParaRPr lang="en-GB"/>
        </a:p>
      </dgm:t>
    </dgm:pt>
    <dgm:pt modelId="{4A2E96C5-83D4-42EC-B4FC-DE2B745E3163}">
      <dgm:prSet phldrT="[Text]"/>
      <dgm:spPr/>
      <dgm:t>
        <a:bodyPr/>
        <a:lstStyle/>
        <a:p>
          <a:r>
            <a:rPr lang="en-GB" b="1"/>
            <a:t>Youth Justice Operational Group (YJOG) and Youth Justice Executive Board: </a:t>
          </a:r>
          <a:r>
            <a:rPr lang="en-GB"/>
            <a:t>Learning shared with operational and strategic governance groups.</a:t>
          </a:r>
        </a:p>
      </dgm:t>
    </dgm:pt>
    <dgm:pt modelId="{AD494D91-94F0-40E8-BB1B-73B495ED1A32}" type="parTrans" cxnId="{BD613E95-B5EB-4D22-9833-D8FBC31A2D3B}">
      <dgm:prSet/>
      <dgm:spPr/>
      <dgm:t>
        <a:bodyPr/>
        <a:lstStyle/>
        <a:p>
          <a:endParaRPr lang="en-GB"/>
        </a:p>
      </dgm:t>
    </dgm:pt>
    <dgm:pt modelId="{94D81813-70DE-4EBD-87BD-9E467E9AC46C}" type="sibTrans" cxnId="{BD613E95-B5EB-4D22-9833-D8FBC31A2D3B}">
      <dgm:prSet/>
      <dgm:spPr/>
      <dgm:t>
        <a:bodyPr/>
        <a:lstStyle/>
        <a:p>
          <a:endParaRPr lang="en-GB"/>
        </a:p>
      </dgm:t>
    </dgm:pt>
    <dgm:pt modelId="{359E2E88-F3BB-41F5-BD95-EAA07007D5D9}">
      <dgm:prSet/>
      <dgm:spPr/>
      <dgm:t>
        <a:bodyPr/>
        <a:lstStyle/>
        <a:p>
          <a:r>
            <a:rPr lang="en-GB" b="1"/>
            <a:t>Understanding our Learning Meeting: </a:t>
          </a:r>
          <a:r>
            <a:rPr lang="en-GB"/>
            <a:t>Takes place to communicate learning to YJS and multi-agency partners</a:t>
          </a:r>
        </a:p>
      </dgm:t>
    </dgm:pt>
    <dgm:pt modelId="{479BE4D2-C606-44B9-A12D-30981F029B83}" type="parTrans" cxnId="{3163DEBC-B5AB-4DD7-B427-0F2AEDE4D197}">
      <dgm:prSet/>
      <dgm:spPr/>
      <dgm:t>
        <a:bodyPr/>
        <a:lstStyle/>
        <a:p>
          <a:endParaRPr lang="en-GB"/>
        </a:p>
      </dgm:t>
    </dgm:pt>
    <dgm:pt modelId="{918DC458-4F80-4D67-B89D-59E2981C0AEF}" type="sibTrans" cxnId="{3163DEBC-B5AB-4DD7-B427-0F2AEDE4D197}">
      <dgm:prSet/>
      <dgm:spPr/>
      <dgm:t>
        <a:bodyPr/>
        <a:lstStyle/>
        <a:p>
          <a:endParaRPr lang="en-GB"/>
        </a:p>
      </dgm:t>
    </dgm:pt>
    <dgm:pt modelId="{134A9B98-465C-409F-A4B8-EFD03D33D67D}">
      <dgm:prSet/>
      <dgm:spPr/>
      <dgm:t>
        <a:bodyPr/>
        <a:lstStyle/>
        <a:p>
          <a:r>
            <a:rPr lang="en-GB" b="1"/>
            <a:t>Full Learning Review: </a:t>
          </a:r>
        </a:p>
        <a:p>
          <a:r>
            <a:rPr lang="en-GB"/>
            <a:t>Takes place within 3 months and co-ordinated via the Supporting Families strategic quality assurance group</a:t>
          </a:r>
        </a:p>
      </dgm:t>
    </dgm:pt>
    <dgm:pt modelId="{6BBD21E1-CCB3-48BC-9E8F-6553A93A4C8C}" type="parTrans" cxnId="{3133E24D-D13E-41D7-8EBD-411AE605B360}">
      <dgm:prSet/>
      <dgm:spPr/>
      <dgm:t>
        <a:bodyPr/>
        <a:lstStyle/>
        <a:p>
          <a:endParaRPr lang="en-GB"/>
        </a:p>
      </dgm:t>
    </dgm:pt>
    <dgm:pt modelId="{185707AD-9C0E-4946-80B0-37C8201376D5}" type="sibTrans" cxnId="{3133E24D-D13E-41D7-8EBD-411AE605B360}">
      <dgm:prSet/>
      <dgm:spPr/>
      <dgm:t>
        <a:bodyPr/>
        <a:lstStyle/>
        <a:p>
          <a:endParaRPr lang="en-GB"/>
        </a:p>
      </dgm:t>
    </dgm:pt>
    <dgm:pt modelId="{852A85FE-D330-4212-9F19-F74227DA2DBD}" type="pres">
      <dgm:prSet presAssocID="{DF34AA6A-E298-4CEA-BD1E-6EA8720EB438}" presName="Name0" presStyleCnt="0">
        <dgm:presLayoutVars>
          <dgm:dir/>
          <dgm:resizeHandles val="exact"/>
        </dgm:presLayoutVars>
      </dgm:prSet>
      <dgm:spPr/>
    </dgm:pt>
    <dgm:pt modelId="{699E57C1-73B9-42CB-8966-3223CDC13FFF}" type="pres">
      <dgm:prSet presAssocID="{03A6048D-CC25-48B2-ADE9-4FBCD95D5EDF}" presName="node" presStyleLbl="node1" presStyleIdx="0" presStyleCnt="5">
        <dgm:presLayoutVars>
          <dgm:bulletEnabled val="1"/>
        </dgm:presLayoutVars>
      </dgm:prSet>
      <dgm:spPr/>
    </dgm:pt>
    <dgm:pt modelId="{2441F12C-B8F1-41BE-923D-115AD672CF73}" type="pres">
      <dgm:prSet presAssocID="{F12776ED-B41B-481E-A9C9-5C0C64159440}" presName="sibTrans" presStyleLbl="sibTrans2D1" presStyleIdx="0" presStyleCnt="4"/>
      <dgm:spPr/>
    </dgm:pt>
    <dgm:pt modelId="{74DFE50A-9853-4003-8446-DFB85ED2B2C0}" type="pres">
      <dgm:prSet presAssocID="{F12776ED-B41B-481E-A9C9-5C0C64159440}" presName="connectorText" presStyleLbl="sibTrans2D1" presStyleIdx="0" presStyleCnt="4"/>
      <dgm:spPr/>
    </dgm:pt>
    <dgm:pt modelId="{D63705E1-ECA6-4EAB-B7B9-B234992BC2EA}" type="pres">
      <dgm:prSet presAssocID="{F70EFD03-23B3-4399-9936-8AA67CE49155}" presName="node" presStyleLbl="node1" presStyleIdx="1" presStyleCnt="5">
        <dgm:presLayoutVars>
          <dgm:bulletEnabled val="1"/>
        </dgm:presLayoutVars>
      </dgm:prSet>
      <dgm:spPr/>
    </dgm:pt>
    <dgm:pt modelId="{59B5E1C6-02D3-4577-AB4B-82AD20921D78}" type="pres">
      <dgm:prSet presAssocID="{64A23084-0729-442D-AFDF-C70E45B05CA4}" presName="sibTrans" presStyleLbl="sibTrans2D1" presStyleIdx="1" presStyleCnt="4"/>
      <dgm:spPr/>
    </dgm:pt>
    <dgm:pt modelId="{F11628AE-04E9-4F5E-9F1A-9BCFC8A0962F}" type="pres">
      <dgm:prSet presAssocID="{64A23084-0729-442D-AFDF-C70E45B05CA4}" presName="connectorText" presStyleLbl="sibTrans2D1" presStyleIdx="1" presStyleCnt="4"/>
      <dgm:spPr/>
    </dgm:pt>
    <dgm:pt modelId="{3BD3C893-2631-402C-A0F8-DE0F654F2B90}" type="pres">
      <dgm:prSet presAssocID="{134A9B98-465C-409F-A4B8-EFD03D33D67D}" presName="node" presStyleLbl="node1" presStyleIdx="2" presStyleCnt="5">
        <dgm:presLayoutVars>
          <dgm:bulletEnabled val="1"/>
        </dgm:presLayoutVars>
      </dgm:prSet>
      <dgm:spPr/>
    </dgm:pt>
    <dgm:pt modelId="{193C9353-407C-4F6A-AF5E-08BAE8871676}" type="pres">
      <dgm:prSet presAssocID="{185707AD-9C0E-4946-80B0-37C8201376D5}" presName="sibTrans" presStyleLbl="sibTrans2D1" presStyleIdx="2" presStyleCnt="4"/>
      <dgm:spPr/>
    </dgm:pt>
    <dgm:pt modelId="{F9C6874B-6602-4933-8BEA-CD5694FF09E7}" type="pres">
      <dgm:prSet presAssocID="{185707AD-9C0E-4946-80B0-37C8201376D5}" presName="connectorText" presStyleLbl="sibTrans2D1" presStyleIdx="2" presStyleCnt="4"/>
      <dgm:spPr/>
    </dgm:pt>
    <dgm:pt modelId="{01AF3499-8433-4D09-A527-7D5B30B9BA5A}" type="pres">
      <dgm:prSet presAssocID="{359E2E88-F3BB-41F5-BD95-EAA07007D5D9}" presName="node" presStyleLbl="node1" presStyleIdx="3" presStyleCnt="5">
        <dgm:presLayoutVars>
          <dgm:bulletEnabled val="1"/>
        </dgm:presLayoutVars>
      </dgm:prSet>
      <dgm:spPr/>
    </dgm:pt>
    <dgm:pt modelId="{DFD61AD6-968B-4F07-8E72-F0CBE4D635B6}" type="pres">
      <dgm:prSet presAssocID="{918DC458-4F80-4D67-B89D-59E2981C0AEF}" presName="sibTrans" presStyleLbl="sibTrans2D1" presStyleIdx="3" presStyleCnt="4"/>
      <dgm:spPr/>
    </dgm:pt>
    <dgm:pt modelId="{2605E73F-F960-43EC-9390-8F6085D09085}" type="pres">
      <dgm:prSet presAssocID="{918DC458-4F80-4D67-B89D-59E2981C0AEF}" presName="connectorText" presStyleLbl="sibTrans2D1" presStyleIdx="3" presStyleCnt="4"/>
      <dgm:spPr/>
    </dgm:pt>
    <dgm:pt modelId="{F29295B3-3841-49CC-90CF-B4EB2DC0CDD3}" type="pres">
      <dgm:prSet presAssocID="{4A2E96C5-83D4-42EC-B4FC-DE2B745E3163}" presName="node" presStyleLbl="node1" presStyleIdx="4" presStyleCnt="5">
        <dgm:presLayoutVars>
          <dgm:bulletEnabled val="1"/>
        </dgm:presLayoutVars>
      </dgm:prSet>
      <dgm:spPr/>
    </dgm:pt>
  </dgm:ptLst>
  <dgm:cxnLst>
    <dgm:cxn modelId="{9FB9403A-D293-413C-AA68-D66A643BE08C}" type="presOf" srcId="{185707AD-9C0E-4946-80B0-37C8201376D5}" destId="{193C9353-407C-4F6A-AF5E-08BAE8871676}" srcOrd="0" destOrd="0" presId="urn:microsoft.com/office/officeart/2005/8/layout/process1"/>
    <dgm:cxn modelId="{F3738B3D-6D64-4893-A482-2D5158C57DED}" type="presOf" srcId="{03A6048D-CC25-48B2-ADE9-4FBCD95D5EDF}" destId="{699E57C1-73B9-42CB-8966-3223CDC13FFF}" srcOrd="0" destOrd="0" presId="urn:microsoft.com/office/officeart/2005/8/layout/process1"/>
    <dgm:cxn modelId="{34B4AC61-6E71-4094-965D-A5944B4C546E}" type="presOf" srcId="{4A2E96C5-83D4-42EC-B4FC-DE2B745E3163}" destId="{F29295B3-3841-49CC-90CF-B4EB2DC0CDD3}" srcOrd="0" destOrd="0" presId="urn:microsoft.com/office/officeart/2005/8/layout/process1"/>
    <dgm:cxn modelId="{C7864566-47B0-4F70-985F-CFF4197B0990}" type="presOf" srcId="{64A23084-0729-442D-AFDF-C70E45B05CA4}" destId="{59B5E1C6-02D3-4577-AB4B-82AD20921D78}" srcOrd="0" destOrd="0" presId="urn:microsoft.com/office/officeart/2005/8/layout/process1"/>
    <dgm:cxn modelId="{33D3706B-C648-4FC2-9515-B99FC9D494EC}" type="presOf" srcId="{185707AD-9C0E-4946-80B0-37C8201376D5}" destId="{F9C6874B-6602-4933-8BEA-CD5694FF09E7}" srcOrd="1" destOrd="0" presId="urn:microsoft.com/office/officeart/2005/8/layout/process1"/>
    <dgm:cxn modelId="{3133E24D-D13E-41D7-8EBD-411AE605B360}" srcId="{DF34AA6A-E298-4CEA-BD1E-6EA8720EB438}" destId="{134A9B98-465C-409F-A4B8-EFD03D33D67D}" srcOrd="2" destOrd="0" parTransId="{6BBD21E1-CCB3-48BC-9E8F-6553A93A4C8C}" sibTransId="{185707AD-9C0E-4946-80B0-37C8201376D5}"/>
    <dgm:cxn modelId="{BD613E95-B5EB-4D22-9833-D8FBC31A2D3B}" srcId="{DF34AA6A-E298-4CEA-BD1E-6EA8720EB438}" destId="{4A2E96C5-83D4-42EC-B4FC-DE2B745E3163}" srcOrd="4" destOrd="0" parTransId="{AD494D91-94F0-40E8-BB1B-73B495ED1A32}" sibTransId="{94D81813-70DE-4EBD-87BD-9E467E9AC46C}"/>
    <dgm:cxn modelId="{2E450A9E-50C2-43D6-B441-197B4B1EE08D}" type="presOf" srcId="{F12776ED-B41B-481E-A9C9-5C0C64159440}" destId="{2441F12C-B8F1-41BE-923D-115AD672CF73}" srcOrd="0" destOrd="0" presId="urn:microsoft.com/office/officeart/2005/8/layout/process1"/>
    <dgm:cxn modelId="{B65CD6A2-318B-46B4-8CBF-034CC0AF42FC}" type="presOf" srcId="{F12776ED-B41B-481E-A9C9-5C0C64159440}" destId="{74DFE50A-9853-4003-8446-DFB85ED2B2C0}" srcOrd="1" destOrd="0" presId="urn:microsoft.com/office/officeart/2005/8/layout/process1"/>
    <dgm:cxn modelId="{E88472B6-555A-490F-93E4-CF4659B7C059}" type="presOf" srcId="{134A9B98-465C-409F-A4B8-EFD03D33D67D}" destId="{3BD3C893-2631-402C-A0F8-DE0F654F2B90}" srcOrd="0" destOrd="0" presId="urn:microsoft.com/office/officeart/2005/8/layout/process1"/>
    <dgm:cxn modelId="{E8FE6DB9-5B99-46C5-A4D8-A6F10C8C22F3}" srcId="{DF34AA6A-E298-4CEA-BD1E-6EA8720EB438}" destId="{F70EFD03-23B3-4399-9936-8AA67CE49155}" srcOrd="1" destOrd="0" parTransId="{7DF6C14A-B474-431C-9F30-127CD2E81DD2}" sibTransId="{64A23084-0729-442D-AFDF-C70E45B05CA4}"/>
    <dgm:cxn modelId="{3163DEBC-B5AB-4DD7-B427-0F2AEDE4D197}" srcId="{DF34AA6A-E298-4CEA-BD1E-6EA8720EB438}" destId="{359E2E88-F3BB-41F5-BD95-EAA07007D5D9}" srcOrd="3" destOrd="0" parTransId="{479BE4D2-C606-44B9-A12D-30981F029B83}" sibTransId="{918DC458-4F80-4D67-B89D-59E2981C0AEF}"/>
    <dgm:cxn modelId="{EDD751C7-EEAE-4DF3-877A-ADAC52EE08EF}" type="presOf" srcId="{918DC458-4F80-4D67-B89D-59E2981C0AEF}" destId="{2605E73F-F960-43EC-9390-8F6085D09085}" srcOrd="1" destOrd="0" presId="urn:microsoft.com/office/officeart/2005/8/layout/process1"/>
    <dgm:cxn modelId="{F21E8CCB-45F6-4C31-9EAA-B3074C3D8ABF}" type="presOf" srcId="{64A23084-0729-442D-AFDF-C70E45B05CA4}" destId="{F11628AE-04E9-4F5E-9F1A-9BCFC8A0962F}" srcOrd="1" destOrd="0" presId="urn:microsoft.com/office/officeart/2005/8/layout/process1"/>
    <dgm:cxn modelId="{E0D96DE0-F208-45D8-A1FD-F3B60726737B}" type="presOf" srcId="{918DC458-4F80-4D67-B89D-59E2981C0AEF}" destId="{DFD61AD6-968B-4F07-8E72-F0CBE4D635B6}" srcOrd="0" destOrd="0" presId="urn:microsoft.com/office/officeart/2005/8/layout/process1"/>
    <dgm:cxn modelId="{1CF5BAE1-E625-4A6F-8D59-52C938149A9C}" type="presOf" srcId="{F70EFD03-23B3-4399-9936-8AA67CE49155}" destId="{D63705E1-ECA6-4EAB-B7B9-B234992BC2EA}" srcOrd="0" destOrd="0" presId="urn:microsoft.com/office/officeart/2005/8/layout/process1"/>
    <dgm:cxn modelId="{84A05FE4-13DE-413D-B45D-D7BE7B448491}" type="presOf" srcId="{DF34AA6A-E298-4CEA-BD1E-6EA8720EB438}" destId="{852A85FE-D330-4212-9F19-F74227DA2DBD}" srcOrd="0" destOrd="0" presId="urn:microsoft.com/office/officeart/2005/8/layout/process1"/>
    <dgm:cxn modelId="{4945D6F2-3EA9-4366-B083-FF7782D5E605}" srcId="{DF34AA6A-E298-4CEA-BD1E-6EA8720EB438}" destId="{03A6048D-CC25-48B2-ADE9-4FBCD95D5EDF}" srcOrd="0" destOrd="0" parTransId="{D2CB732E-6F56-40A2-8107-E26A7618B848}" sibTransId="{F12776ED-B41B-481E-A9C9-5C0C64159440}"/>
    <dgm:cxn modelId="{0FAF03FE-28FE-41D4-AE26-BAE51226AD6F}" type="presOf" srcId="{359E2E88-F3BB-41F5-BD95-EAA07007D5D9}" destId="{01AF3499-8433-4D09-A527-7D5B30B9BA5A}" srcOrd="0" destOrd="0" presId="urn:microsoft.com/office/officeart/2005/8/layout/process1"/>
    <dgm:cxn modelId="{C18B2F00-C672-4F1E-B02C-45653CEB2C98}" type="presParOf" srcId="{852A85FE-D330-4212-9F19-F74227DA2DBD}" destId="{699E57C1-73B9-42CB-8966-3223CDC13FFF}" srcOrd="0" destOrd="0" presId="urn:microsoft.com/office/officeart/2005/8/layout/process1"/>
    <dgm:cxn modelId="{C13102F5-7B3F-4BF7-9FD4-049B3A2317E0}" type="presParOf" srcId="{852A85FE-D330-4212-9F19-F74227DA2DBD}" destId="{2441F12C-B8F1-41BE-923D-115AD672CF73}" srcOrd="1" destOrd="0" presId="urn:microsoft.com/office/officeart/2005/8/layout/process1"/>
    <dgm:cxn modelId="{8ED6FAD0-EE92-4205-A871-14EE0CAC3B39}" type="presParOf" srcId="{2441F12C-B8F1-41BE-923D-115AD672CF73}" destId="{74DFE50A-9853-4003-8446-DFB85ED2B2C0}" srcOrd="0" destOrd="0" presId="urn:microsoft.com/office/officeart/2005/8/layout/process1"/>
    <dgm:cxn modelId="{C464CDDE-283F-45FF-947B-8054F5FB776E}" type="presParOf" srcId="{852A85FE-D330-4212-9F19-F74227DA2DBD}" destId="{D63705E1-ECA6-4EAB-B7B9-B234992BC2EA}" srcOrd="2" destOrd="0" presId="urn:microsoft.com/office/officeart/2005/8/layout/process1"/>
    <dgm:cxn modelId="{404D67E2-CA87-4BAD-9631-E1A58CD0C508}" type="presParOf" srcId="{852A85FE-D330-4212-9F19-F74227DA2DBD}" destId="{59B5E1C6-02D3-4577-AB4B-82AD20921D78}" srcOrd="3" destOrd="0" presId="urn:microsoft.com/office/officeart/2005/8/layout/process1"/>
    <dgm:cxn modelId="{C44BD447-AA82-4D13-84BA-A6BFC324E33F}" type="presParOf" srcId="{59B5E1C6-02D3-4577-AB4B-82AD20921D78}" destId="{F11628AE-04E9-4F5E-9F1A-9BCFC8A0962F}" srcOrd="0" destOrd="0" presId="urn:microsoft.com/office/officeart/2005/8/layout/process1"/>
    <dgm:cxn modelId="{880503F6-64A7-48DF-B2DC-256D83043C23}" type="presParOf" srcId="{852A85FE-D330-4212-9F19-F74227DA2DBD}" destId="{3BD3C893-2631-402C-A0F8-DE0F654F2B90}" srcOrd="4" destOrd="0" presId="urn:microsoft.com/office/officeart/2005/8/layout/process1"/>
    <dgm:cxn modelId="{B0EC38FD-516A-4341-B5D3-2F3037F7ADED}" type="presParOf" srcId="{852A85FE-D330-4212-9F19-F74227DA2DBD}" destId="{193C9353-407C-4F6A-AF5E-08BAE8871676}" srcOrd="5" destOrd="0" presId="urn:microsoft.com/office/officeart/2005/8/layout/process1"/>
    <dgm:cxn modelId="{6A1C7E12-330E-4C11-A19B-2F991782A882}" type="presParOf" srcId="{193C9353-407C-4F6A-AF5E-08BAE8871676}" destId="{F9C6874B-6602-4933-8BEA-CD5694FF09E7}" srcOrd="0" destOrd="0" presId="urn:microsoft.com/office/officeart/2005/8/layout/process1"/>
    <dgm:cxn modelId="{08B6AF70-1CC5-4535-A232-4E0DF032A517}" type="presParOf" srcId="{852A85FE-D330-4212-9F19-F74227DA2DBD}" destId="{01AF3499-8433-4D09-A527-7D5B30B9BA5A}" srcOrd="6" destOrd="0" presId="urn:microsoft.com/office/officeart/2005/8/layout/process1"/>
    <dgm:cxn modelId="{AF402BA4-EBF9-4780-A6DD-44D80FF6CFE4}" type="presParOf" srcId="{852A85FE-D330-4212-9F19-F74227DA2DBD}" destId="{DFD61AD6-968B-4F07-8E72-F0CBE4D635B6}" srcOrd="7" destOrd="0" presId="urn:microsoft.com/office/officeart/2005/8/layout/process1"/>
    <dgm:cxn modelId="{6875FCF4-5C38-4503-A6E1-4E78FA2FD28D}" type="presParOf" srcId="{DFD61AD6-968B-4F07-8E72-F0CBE4D635B6}" destId="{2605E73F-F960-43EC-9390-8F6085D09085}" srcOrd="0" destOrd="0" presId="urn:microsoft.com/office/officeart/2005/8/layout/process1"/>
    <dgm:cxn modelId="{318EEF47-4BDB-430D-8712-6995858570A4}" type="presParOf" srcId="{852A85FE-D330-4212-9F19-F74227DA2DBD}" destId="{F29295B3-3841-49CC-90CF-B4EB2DC0CDD3}" srcOrd="8"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9E57C1-73B9-42CB-8966-3223CDC13FFF}">
      <dsp:nvSpPr>
        <dsp:cNvPr id="0" name=""/>
        <dsp:cNvSpPr/>
      </dsp:nvSpPr>
      <dsp:spPr>
        <a:xfrm>
          <a:off x="3074" y="157899"/>
          <a:ext cx="953102" cy="1281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Serious Incident Occurs</a:t>
          </a:r>
        </a:p>
      </dsp:txBody>
      <dsp:txXfrm>
        <a:off x="30989" y="185814"/>
        <a:ext cx="897272" cy="1225396"/>
      </dsp:txXfrm>
    </dsp:sp>
    <dsp:sp modelId="{2441F12C-B8F1-41BE-923D-115AD672CF73}">
      <dsp:nvSpPr>
        <dsp:cNvPr id="0" name=""/>
        <dsp:cNvSpPr/>
      </dsp:nvSpPr>
      <dsp:spPr>
        <a:xfrm>
          <a:off x="1051487" y="680327"/>
          <a:ext cx="202057" cy="2363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051487" y="727601"/>
        <a:ext cx="141440" cy="141821"/>
      </dsp:txXfrm>
    </dsp:sp>
    <dsp:sp modelId="{D63705E1-ECA6-4EAB-B7B9-B234992BC2EA}">
      <dsp:nvSpPr>
        <dsp:cNvPr id="0" name=""/>
        <dsp:cNvSpPr/>
      </dsp:nvSpPr>
      <dsp:spPr>
        <a:xfrm>
          <a:off x="1337418" y="157899"/>
          <a:ext cx="953102" cy="1281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Initial Learning Review (ILR): </a:t>
          </a:r>
          <a:r>
            <a:rPr lang="en-GB" sz="800" kern="1200"/>
            <a:t>Takes place within 10 working days via the YJS Risk Management &amp; Resource Panel </a:t>
          </a:r>
        </a:p>
      </dsp:txBody>
      <dsp:txXfrm>
        <a:off x="1365333" y="185814"/>
        <a:ext cx="897272" cy="1225396"/>
      </dsp:txXfrm>
    </dsp:sp>
    <dsp:sp modelId="{59B5E1C6-02D3-4577-AB4B-82AD20921D78}">
      <dsp:nvSpPr>
        <dsp:cNvPr id="0" name=""/>
        <dsp:cNvSpPr/>
      </dsp:nvSpPr>
      <dsp:spPr>
        <a:xfrm>
          <a:off x="2385831" y="680327"/>
          <a:ext cx="202057" cy="2363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385831" y="727601"/>
        <a:ext cx="141440" cy="141821"/>
      </dsp:txXfrm>
    </dsp:sp>
    <dsp:sp modelId="{3BD3C893-2631-402C-A0F8-DE0F654F2B90}">
      <dsp:nvSpPr>
        <dsp:cNvPr id="0" name=""/>
        <dsp:cNvSpPr/>
      </dsp:nvSpPr>
      <dsp:spPr>
        <a:xfrm>
          <a:off x="2671762" y="157899"/>
          <a:ext cx="953102" cy="1281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Full Learning Review: </a:t>
          </a:r>
        </a:p>
        <a:p>
          <a:pPr marL="0" lvl="0" indent="0" algn="ctr" defTabSz="355600">
            <a:lnSpc>
              <a:spcPct val="90000"/>
            </a:lnSpc>
            <a:spcBef>
              <a:spcPct val="0"/>
            </a:spcBef>
            <a:spcAft>
              <a:spcPct val="35000"/>
            </a:spcAft>
            <a:buNone/>
          </a:pPr>
          <a:r>
            <a:rPr lang="en-GB" sz="800" kern="1200"/>
            <a:t>Takes place within 3 months and co-ordinated via the Supporting Families strategic quality assurance group</a:t>
          </a:r>
        </a:p>
      </dsp:txBody>
      <dsp:txXfrm>
        <a:off x="2699677" y="185814"/>
        <a:ext cx="897272" cy="1225396"/>
      </dsp:txXfrm>
    </dsp:sp>
    <dsp:sp modelId="{193C9353-407C-4F6A-AF5E-08BAE8871676}">
      <dsp:nvSpPr>
        <dsp:cNvPr id="0" name=""/>
        <dsp:cNvSpPr/>
      </dsp:nvSpPr>
      <dsp:spPr>
        <a:xfrm>
          <a:off x="3720175" y="680327"/>
          <a:ext cx="202057" cy="2363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720175" y="727601"/>
        <a:ext cx="141440" cy="141821"/>
      </dsp:txXfrm>
    </dsp:sp>
    <dsp:sp modelId="{01AF3499-8433-4D09-A527-7D5B30B9BA5A}">
      <dsp:nvSpPr>
        <dsp:cNvPr id="0" name=""/>
        <dsp:cNvSpPr/>
      </dsp:nvSpPr>
      <dsp:spPr>
        <a:xfrm>
          <a:off x="4006106" y="157899"/>
          <a:ext cx="953102" cy="1281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Understanding our Learning Meeting: </a:t>
          </a:r>
          <a:r>
            <a:rPr lang="en-GB" sz="800" kern="1200"/>
            <a:t>Takes place to communicate learning to YJS and multi-agency partners</a:t>
          </a:r>
        </a:p>
      </dsp:txBody>
      <dsp:txXfrm>
        <a:off x="4034021" y="185814"/>
        <a:ext cx="897272" cy="1225396"/>
      </dsp:txXfrm>
    </dsp:sp>
    <dsp:sp modelId="{DFD61AD6-968B-4F07-8E72-F0CBE4D635B6}">
      <dsp:nvSpPr>
        <dsp:cNvPr id="0" name=""/>
        <dsp:cNvSpPr/>
      </dsp:nvSpPr>
      <dsp:spPr>
        <a:xfrm>
          <a:off x="5054519" y="680327"/>
          <a:ext cx="202057" cy="2363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5054519" y="727601"/>
        <a:ext cx="141440" cy="141821"/>
      </dsp:txXfrm>
    </dsp:sp>
    <dsp:sp modelId="{F29295B3-3841-49CC-90CF-B4EB2DC0CDD3}">
      <dsp:nvSpPr>
        <dsp:cNvPr id="0" name=""/>
        <dsp:cNvSpPr/>
      </dsp:nvSpPr>
      <dsp:spPr>
        <a:xfrm>
          <a:off x="5340450" y="157899"/>
          <a:ext cx="953102" cy="1281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Youth Justice Operational Group (YJOG) and Youth Justice Executive Board: </a:t>
          </a:r>
          <a:r>
            <a:rPr lang="en-GB" sz="800" kern="1200"/>
            <a:t>Learning shared with operational and strategic governance groups.</a:t>
          </a:r>
        </a:p>
      </dsp:txBody>
      <dsp:txXfrm>
        <a:off x="5368365" y="185814"/>
        <a:ext cx="897272" cy="12253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YJP">
      <a:dk1>
        <a:srgbClr val="000000"/>
      </a:dk1>
      <a:lt1>
        <a:srgbClr val="FFFFFF"/>
      </a:lt1>
      <a:dk2>
        <a:srgbClr val="3D0238"/>
      </a:dk2>
      <a:lt2>
        <a:srgbClr val="0EAB7C"/>
      </a:lt2>
      <a:accent1>
        <a:srgbClr val="006946"/>
      </a:accent1>
      <a:accent2>
        <a:srgbClr val="E6540F"/>
      </a:accent2>
      <a:accent3>
        <a:srgbClr val="55575A"/>
      </a:accent3>
      <a:accent4>
        <a:srgbClr val="F39204"/>
      </a:accent4>
      <a:accent5>
        <a:srgbClr val="84286B"/>
      </a:accent5>
      <a:accent6>
        <a:srgbClr val="FF4890"/>
      </a:accent6>
      <a:hlink>
        <a:srgbClr val="B31D82"/>
      </a:hlink>
      <a:folHlink>
        <a:srgbClr val="93323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169419012476499D9B8211B2AC5EAA" ma:contentTypeVersion="18" ma:contentTypeDescription="Create a new document." ma:contentTypeScope="" ma:versionID="b67199576e2232a0da51134bc2b43852">
  <xsd:schema xmlns:xsd="http://www.w3.org/2001/XMLSchema" xmlns:xs="http://www.w3.org/2001/XMLSchema" xmlns:p="http://schemas.microsoft.com/office/2006/metadata/properties" xmlns:ns2="d0cb3550-5917-45e7-b3d9-8d6b0b3b6a55" xmlns:ns3="4f75f2f3-4eac-42ce-b130-9a48b4cb3e8b" targetNamespace="http://schemas.microsoft.com/office/2006/metadata/properties" ma:root="true" ma:fieldsID="46948c4b8c5c013d6895b5685338eaef" ns2:_="" ns3:_="">
    <xsd:import namespace="d0cb3550-5917-45e7-b3d9-8d6b0b3b6a55"/>
    <xsd:import namespace="4f75f2f3-4eac-42ce-b130-9a48b4cb3e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b3550-5917-45e7-b3d9-8d6b0b3b6a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75f2f3-4eac-42ce-b130-9a48b4cb3e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235d14-6927-439f-a4ec-a307259f050a}" ma:internalName="TaxCatchAll" ma:showField="CatchAllData" ma:web="4f75f2f3-4eac-42ce-b130-9a48b4cb3e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75f2f3-4eac-42ce-b130-9a48b4cb3e8b" xsi:nil="true"/>
    <lcf76f155ced4ddcb4097134ff3c332f xmlns="d0cb3550-5917-45e7-b3d9-8d6b0b3b6a5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21409D-C9E5-4CED-9520-077CE9EC97E1}"/>
</file>

<file path=customXml/itemProps2.xml><?xml version="1.0" encoding="utf-8"?>
<ds:datastoreItem xmlns:ds="http://schemas.openxmlformats.org/officeDocument/2006/customXml" ds:itemID="{90DFD251-24F9-41E6-B5D5-F846FE37735D}">
  <ds:schemaRefs>
    <ds:schemaRef ds:uri="http://schemas.microsoft.com/office/2006/documentManagement/types"/>
    <ds:schemaRef ds:uri="d277a115-6600-4d02-8a89-f4d86b65f8b6"/>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4bce2cc2-5eb8-4a5b-b794-6033e8515846"/>
  </ds:schemaRefs>
</ds:datastoreItem>
</file>

<file path=customXml/itemProps3.xml><?xml version="1.0" encoding="utf-8"?>
<ds:datastoreItem xmlns:ds="http://schemas.openxmlformats.org/officeDocument/2006/customXml" ds:itemID="{D8591B30-4EBB-4A10-A60C-5FC41E111A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2537</Words>
  <Characters>14461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16965</CharactersWithSpaces>
  <SharedDoc>false</SharedDoc>
  <HLinks>
    <vt:vector size="30" baseType="variant">
      <vt:variant>
        <vt:i4>6291574</vt:i4>
      </vt:variant>
      <vt:variant>
        <vt:i4>12</vt:i4>
      </vt:variant>
      <vt:variant>
        <vt:i4>0</vt:i4>
      </vt:variant>
      <vt:variant>
        <vt:i4>5</vt:i4>
      </vt:variant>
      <vt:variant>
        <vt:lpwstr>https://www.gov.uk/guidance/equality-act-2010-guidance</vt:lpwstr>
      </vt:variant>
      <vt:variant>
        <vt:lpwstr/>
      </vt:variant>
      <vt:variant>
        <vt:i4>4128867</vt:i4>
      </vt:variant>
      <vt:variant>
        <vt:i4>9</vt:i4>
      </vt:variant>
      <vt:variant>
        <vt:i4>0</vt:i4>
      </vt:variant>
      <vt:variant>
        <vt:i4>5</vt:i4>
      </vt:variant>
      <vt:variant>
        <vt:lpwstr>https://www.gov.uk/government/publications/serious-incidents-notification-standard-operating-procedures-for-yots/serious-incidents-notification-standard-operating-procedures-for-yots</vt:lpwstr>
      </vt:variant>
      <vt:variant>
        <vt:lpwstr/>
      </vt:variant>
      <vt:variant>
        <vt:i4>6750265</vt:i4>
      </vt:variant>
      <vt:variant>
        <vt:i4>6</vt:i4>
      </vt:variant>
      <vt:variant>
        <vt:i4>0</vt:i4>
      </vt:variant>
      <vt:variant>
        <vt:i4>5</vt:i4>
      </vt:variant>
      <vt:variant>
        <vt:lpwstr>https://proceduresonline.com/trixcms/media/8056/thc-yjs-management-of-risk-of-serious-harm-to-others-policy.doc</vt:lpwstr>
      </vt:variant>
      <vt:variant>
        <vt:lpwstr/>
      </vt:variant>
      <vt:variant>
        <vt:i4>6225987</vt:i4>
      </vt:variant>
      <vt:variant>
        <vt:i4>3</vt:i4>
      </vt:variant>
      <vt:variant>
        <vt:i4>0</vt:i4>
      </vt:variant>
      <vt:variant>
        <vt:i4>5</vt:i4>
      </vt:variant>
      <vt:variant>
        <vt:lpwstr>https://www.gov.uk/government/publications/multi-agency-public-protection-arrangements-mappa-guidance</vt:lpwstr>
      </vt:variant>
      <vt:variant>
        <vt:lpwstr/>
      </vt:variant>
      <vt:variant>
        <vt:i4>393217</vt:i4>
      </vt:variant>
      <vt:variant>
        <vt:i4>0</vt:i4>
      </vt:variant>
      <vt:variant>
        <vt:i4>0</vt:i4>
      </vt:variant>
      <vt:variant>
        <vt:i4>5</vt:i4>
      </vt:variant>
      <vt:variant>
        <vt:lpwstr>https://assets.publishing.service.gov.uk/media/65803fe31c0c2a000d18cf40/Working_together_to_safeguard_children_2023_-_statutory_guidance.pdf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Garoghan</dc:creator>
  <cp:keywords/>
  <dc:description/>
  <cp:lastModifiedBy>Luke Norbury</cp:lastModifiedBy>
  <cp:revision>2</cp:revision>
  <cp:lastPrinted>2023-11-09T00:47:00Z</cp:lastPrinted>
  <dcterms:created xsi:type="dcterms:W3CDTF">2024-03-03T18:53:00Z</dcterms:created>
  <dcterms:modified xsi:type="dcterms:W3CDTF">2024-03-03T18:53:00Z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0x01010077169419012476499D9B8211B2AC5EAA</vt:lpwstr>
  </property>
  <property fmtid="{D5CDD505-2E9C-101B-9397-08002B2CF9AE}" pid="3" name="MediaServiceImageTags">
    <vt:lpwstr/>
  </property>
</Properties>
</file>