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F6A7" w14:textId="5DEB3090" w:rsidR="00A633E3" w:rsidRDefault="002A328F" w:rsidP="00A633E3">
      <w:pPr>
        <w:jc w:val="center"/>
        <w:rPr>
          <w:b/>
          <w:bCs/>
          <w:u w:val="single"/>
        </w:rPr>
      </w:pPr>
      <w:r>
        <w:rPr>
          <w:noProof/>
        </w:rPr>
        <w:drawing>
          <wp:inline distT="0" distB="0" distL="0" distR="0" wp14:anchorId="22B2EBCA" wp14:editId="450C784D">
            <wp:extent cx="2239645" cy="2239645"/>
            <wp:effectExtent l="0" t="0" r="8255" b="8255"/>
            <wp:docPr id="1108868667" name="Picture 1" descr="A logo for a children's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children's partnership&#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9645" cy="2239645"/>
                    </a:xfrm>
                    <a:prstGeom prst="rect">
                      <a:avLst/>
                    </a:prstGeom>
                    <a:noFill/>
                    <a:ln>
                      <a:noFill/>
                    </a:ln>
                  </pic:spPr>
                </pic:pic>
              </a:graphicData>
            </a:graphic>
          </wp:inline>
        </w:drawing>
      </w:r>
    </w:p>
    <w:p w14:paraId="2081AC81" w14:textId="7A6D0BFD" w:rsidR="002A328F" w:rsidRPr="007A211E" w:rsidRDefault="00774455" w:rsidP="00774455">
      <w:pPr>
        <w:jc w:val="center"/>
        <w:rPr>
          <w:b/>
          <w:bCs/>
          <w:u w:val="single"/>
        </w:rPr>
      </w:pPr>
      <w:r w:rsidRPr="007A211E">
        <w:rPr>
          <w:b/>
          <w:bCs/>
          <w:u w:val="single"/>
        </w:rPr>
        <w:t xml:space="preserve">Multi Agency </w:t>
      </w:r>
      <w:r w:rsidR="002A328F">
        <w:rPr>
          <w:b/>
          <w:bCs/>
          <w:u w:val="single"/>
        </w:rPr>
        <w:t xml:space="preserve">Extra-Familial Risk of Harm (EFRH) </w:t>
      </w:r>
      <w:r w:rsidRPr="007A211E">
        <w:rPr>
          <w:b/>
          <w:bCs/>
          <w:u w:val="single"/>
        </w:rPr>
        <w:t>MACE Meeting</w:t>
      </w:r>
    </w:p>
    <w:p w14:paraId="65F95255" w14:textId="2FA1B888" w:rsidR="003448C0" w:rsidRPr="003448C0" w:rsidRDefault="00774455" w:rsidP="00774455">
      <w:pPr>
        <w:rPr>
          <w:b/>
          <w:bCs/>
          <w:u w:val="single"/>
        </w:rPr>
      </w:pPr>
      <w:r w:rsidRPr="007A211E">
        <w:rPr>
          <w:b/>
          <w:bCs/>
        </w:rPr>
        <w:t xml:space="preserve">                                                                             </w:t>
      </w:r>
      <w:r w:rsidRPr="007A211E">
        <w:rPr>
          <w:b/>
          <w:bCs/>
          <w:u w:val="single"/>
        </w:rPr>
        <w:t>Chairs Toolkit</w:t>
      </w:r>
    </w:p>
    <w:p w14:paraId="22FB05E6" w14:textId="7BE618D5" w:rsidR="00F70B09" w:rsidRDefault="007B275C" w:rsidP="00774455">
      <w:r>
        <w:rPr>
          <w:noProof/>
        </w:rPr>
        <mc:AlternateContent>
          <mc:Choice Requires="wps">
            <w:drawing>
              <wp:anchor distT="0" distB="0" distL="114300" distR="114300" simplePos="0" relativeHeight="251670528" behindDoc="0" locked="0" layoutInCell="1" allowOverlap="1" wp14:anchorId="455398F1" wp14:editId="7BAE6903">
                <wp:simplePos x="0" y="0"/>
                <wp:positionH relativeFrom="margin">
                  <wp:posOffset>0</wp:posOffset>
                </wp:positionH>
                <wp:positionV relativeFrom="paragraph">
                  <wp:posOffset>0</wp:posOffset>
                </wp:positionV>
                <wp:extent cx="5708650" cy="1403350"/>
                <wp:effectExtent l="0" t="0" r="25400" b="25400"/>
                <wp:wrapNone/>
                <wp:docPr id="7" name="Rectangle: Rounded Corners 7"/>
                <wp:cNvGraphicFramePr/>
                <a:graphic xmlns:a="http://schemas.openxmlformats.org/drawingml/2006/main">
                  <a:graphicData uri="http://schemas.microsoft.com/office/word/2010/wordprocessingShape">
                    <wps:wsp>
                      <wps:cNvSpPr/>
                      <wps:spPr>
                        <a:xfrm>
                          <a:off x="0" y="0"/>
                          <a:ext cx="5708650" cy="1403350"/>
                        </a:xfrm>
                        <a:prstGeom prst="roundRect">
                          <a:avLst>
                            <a:gd name="adj" fmla="val 0"/>
                          </a:avLst>
                        </a:prstGeom>
                        <a:solidFill>
                          <a:schemeClr val="accent5">
                            <a:lumMod val="40000"/>
                            <a:lumOff val="60000"/>
                          </a:schemeClr>
                        </a:solidFill>
                        <a:ln w="6350" cap="flat" cmpd="sng" algn="ctr">
                          <a:solidFill>
                            <a:srgbClr val="5B9BD5"/>
                          </a:solidFill>
                          <a:prstDash val="solid"/>
                          <a:miter lim="800000"/>
                        </a:ln>
                        <a:effectLst/>
                      </wps:spPr>
                      <wps:txbx>
                        <w:txbxContent>
                          <w:p w14:paraId="5A198CC0" w14:textId="05042858" w:rsidR="007B275C" w:rsidRPr="007B275C" w:rsidRDefault="007B275C" w:rsidP="007B275C">
                            <w:pPr>
                              <w:jc w:val="center"/>
                              <w:rPr>
                                <w:b/>
                                <w:bCs/>
                                <w:u w:val="single"/>
                              </w:rPr>
                            </w:pPr>
                            <w:r>
                              <w:rPr>
                                <w:b/>
                                <w:bCs/>
                                <w:u w:val="single"/>
                              </w:rPr>
                              <w:t>Youth Justice Service</w:t>
                            </w:r>
                          </w:p>
                          <w:p w14:paraId="595C1E47" w14:textId="751306DE" w:rsidR="007B275C" w:rsidRPr="007B275C" w:rsidRDefault="007B275C" w:rsidP="007B275C">
                            <w:pPr>
                              <w:rPr>
                                <w:bCs/>
                              </w:rPr>
                            </w:pPr>
                            <w:r>
                              <w:rPr>
                                <w:bCs/>
                              </w:rPr>
                              <w:t xml:space="preserve">Where the Youth Justice Team are </w:t>
                            </w:r>
                            <w:proofErr w:type="gramStart"/>
                            <w:r>
                              <w:rPr>
                                <w:bCs/>
                              </w:rPr>
                              <w:t>involved</w:t>
                            </w:r>
                            <w:proofErr w:type="gramEnd"/>
                            <w:r>
                              <w:rPr>
                                <w:bCs/>
                              </w:rPr>
                              <w:t xml:space="preserve"> they should always be involved in the MACE meeting to provide guidance on the range of support and interventions that can be offered to support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398F1" id="Rectangle: Rounded Corners 7" o:spid="_x0000_s1026" style="position:absolute;margin-left:0;margin-top:0;width:449.5pt;height:11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" fillcolor="#bdd6ee [1304]" strokecolor="#5b9bd5" strokeweight=".5pt">
                <v:stroke joinstyle="miter"/>
                <v:textbox>
                  <w:txbxContent>
                    <w:p w14:paraId="5A198CC0" w14:textId="05042858" w:rsidR="007B275C" w:rsidRPr="007B275C" w:rsidRDefault="007B275C" w:rsidP="007B275C">
                      <w:pPr>
                        <w:jc w:val="center"/>
                        <w:rPr>
                          <w:b/>
                          <w:bCs/>
                          <w:u w:val="single"/>
                        </w:rPr>
                      </w:pPr>
                      <w:r>
                        <w:rPr>
                          <w:b/>
                          <w:bCs/>
                          <w:u w:val="single"/>
                        </w:rPr>
                        <w:t>Youth Justice Service</w:t>
                      </w:r>
                    </w:p>
                    <w:p w14:paraId="595C1E47" w14:textId="751306DE" w:rsidR="007B275C" w:rsidRPr="007B275C" w:rsidRDefault="007B275C" w:rsidP="007B275C">
                      <w:pPr>
                        <w:rPr>
                          <w:bCs/>
                        </w:rPr>
                      </w:pPr>
                      <w:r>
                        <w:rPr>
                          <w:bCs/>
                        </w:rPr>
                        <w:t xml:space="preserve">Where the Youth Justice Team are </w:t>
                      </w:r>
                      <w:proofErr w:type="gramStart"/>
                      <w:r>
                        <w:rPr>
                          <w:bCs/>
                        </w:rPr>
                        <w:t>involved</w:t>
                      </w:r>
                      <w:proofErr w:type="gramEnd"/>
                      <w:r>
                        <w:rPr>
                          <w:bCs/>
                        </w:rPr>
                        <w:t xml:space="preserve"> they should always be involved in the MACE meeting to provide guidance on the range of support and interventions that can be offered to support planning.</w:t>
                      </w:r>
                    </w:p>
                  </w:txbxContent>
                </v:textbox>
                <w10:wrap anchorx="margin"/>
              </v:roundrect>
            </w:pict>
          </mc:Fallback>
        </mc:AlternateContent>
      </w:r>
    </w:p>
    <w:p w14:paraId="053CF853" w14:textId="0F0F4599" w:rsidR="00F70B09" w:rsidRDefault="00F70B09" w:rsidP="00774455"/>
    <w:p w14:paraId="57EDAFF5" w14:textId="54843EBE" w:rsidR="00F70B09" w:rsidRDefault="00F70B09" w:rsidP="00774455"/>
    <w:p w14:paraId="7067D8B6" w14:textId="5AF1A837" w:rsidR="00F70B09" w:rsidRDefault="00F70B09" w:rsidP="00774455"/>
    <w:p w14:paraId="03CF279E" w14:textId="3D2F7F83" w:rsidR="00F70B09" w:rsidRDefault="00F70B09" w:rsidP="00774455"/>
    <w:p w14:paraId="56D24585" w14:textId="4565F17D" w:rsidR="00F70B09" w:rsidRDefault="00E17D0E" w:rsidP="00774455">
      <w:r>
        <w:rPr>
          <w:noProof/>
        </w:rPr>
        <mc:AlternateContent>
          <mc:Choice Requires="wps">
            <w:drawing>
              <wp:anchor distT="0" distB="0" distL="114300" distR="114300" simplePos="0" relativeHeight="251672576" behindDoc="0" locked="0" layoutInCell="1" allowOverlap="1" wp14:anchorId="25D325E8" wp14:editId="20CEFC20">
                <wp:simplePos x="0" y="0"/>
                <wp:positionH relativeFrom="margin">
                  <wp:align>right</wp:align>
                </wp:positionH>
                <wp:positionV relativeFrom="paragraph">
                  <wp:posOffset>287020</wp:posOffset>
                </wp:positionV>
                <wp:extent cx="5708650" cy="6083300"/>
                <wp:effectExtent l="0" t="0" r="25400" b="12700"/>
                <wp:wrapNone/>
                <wp:docPr id="1" name="Rectangle: Rounded Corners 1"/>
                <wp:cNvGraphicFramePr/>
                <a:graphic xmlns:a="http://schemas.openxmlformats.org/drawingml/2006/main">
                  <a:graphicData uri="http://schemas.microsoft.com/office/word/2010/wordprocessingShape">
                    <wps:wsp>
                      <wps:cNvSpPr/>
                      <wps:spPr>
                        <a:xfrm>
                          <a:off x="0" y="0"/>
                          <a:ext cx="5708650" cy="6083300"/>
                        </a:xfrm>
                        <a:prstGeom prst="roundRect">
                          <a:avLst>
                            <a:gd name="adj" fmla="val 0"/>
                          </a:avLst>
                        </a:prstGeom>
                        <a:solidFill>
                          <a:schemeClr val="accent4">
                            <a:lumMod val="20000"/>
                            <a:lumOff val="80000"/>
                          </a:schemeClr>
                        </a:solidFill>
                        <a:ln w="6350" cap="flat" cmpd="sng" algn="ctr">
                          <a:solidFill>
                            <a:srgbClr val="5B9BD5"/>
                          </a:solidFill>
                          <a:prstDash val="solid"/>
                          <a:miter lim="800000"/>
                        </a:ln>
                        <a:effectLst/>
                      </wps:spPr>
                      <wps:txbx>
                        <w:txbxContent>
                          <w:p w14:paraId="2648DA25" w14:textId="6FBDCBBB" w:rsidR="007B275C" w:rsidRDefault="007B275C" w:rsidP="007B275C">
                            <w:pPr>
                              <w:jc w:val="center"/>
                              <w:rPr>
                                <w:b/>
                                <w:bCs/>
                                <w:u w:val="single"/>
                              </w:rPr>
                            </w:pPr>
                            <w:r w:rsidRPr="00E13C7A">
                              <w:rPr>
                                <w:b/>
                                <w:bCs/>
                                <w:u w:val="single"/>
                              </w:rPr>
                              <w:t xml:space="preserve">Police </w:t>
                            </w:r>
                          </w:p>
                          <w:p w14:paraId="5C9DF84F" w14:textId="77777777" w:rsidR="00E17D0E" w:rsidRDefault="00E17D0E" w:rsidP="00E17D0E">
                            <w:pPr>
                              <w:numPr>
                                <w:ilvl w:val="0"/>
                                <w:numId w:val="9"/>
                              </w:numPr>
                              <w:spacing w:after="0" w:line="240" w:lineRule="auto"/>
                              <w:rPr>
                                <w:rFonts w:eastAsia="Times New Roman"/>
                              </w:rPr>
                            </w:pPr>
                            <w:r>
                              <w:rPr>
                                <w:rFonts w:eastAsia="Times New Roman"/>
                              </w:rPr>
                              <w:t>Visit by officer to the child to discuss concerns</w:t>
                            </w:r>
                          </w:p>
                          <w:p w14:paraId="334BC877" w14:textId="77777777" w:rsidR="00E17D0E" w:rsidRDefault="00E17D0E" w:rsidP="00E17D0E"/>
                          <w:p w14:paraId="7D5647EE" w14:textId="77777777" w:rsidR="00E17D0E" w:rsidRDefault="00E17D0E" w:rsidP="00E17D0E">
                            <w:pPr>
                              <w:numPr>
                                <w:ilvl w:val="0"/>
                                <w:numId w:val="9"/>
                              </w:numPr>
                              <w:spacing w:after="0" w:line="240" w:lineRule="auto"/>
                              <w:rPr>
                                <w:rFonts w:eastAsia="Times New Roman"/>
                              </w:rPr>
                            </w:pPr>
                            <w:r>
                              <w:rPr>
                                <w:rFonts w:eastAsia="Times New Roman"/>
                              </w:rPr>
                              <w:t>Targeted education by Safer Schools Team, either individuals, small groups or schools</w:t>
                            </w:r>
                          </w:p>
                          <w:p w14:paraId="3E81B611" w14:textId="77777777" w:rsidR="00E17D0E" w:rsidRDefault="00E17D0E" w:rsidP="00E17D0E"/>
                          <w:p w14:paraId="113291BB" w14:textId="6478B5F6" w:rsidR="00E17D0E" w:rsidRDefault="00E17D0E" w:rsidP="00E17D0E">
                            <w:pPr>
                              <w:numPr>
                                <w:ilvl w:val="0"/>
                                <w:numId w:val="9"/>
                              </w:numPr>
                              <w:spacing w:after="0" w:line="240" w:lineRule="auto"/>
                              <w:rPr>
                                <w:rFonts w:eastAsia="Times New Roman"/>
                              </w:rPr>
                            </w:pPr>
                            <w:r>
                              <w:rPr>
                                <w:rFonts w:eastAsia="Times New Roman"/>
                              </w:rPr>
                              <w:t>NPT engagement and targeting of ASB</w:t>
                            </w:r>
                          </w:p>
                          <w:p w14:paraId="6AF1052D" w14:textId="77777777" w:rsidR="00E17D0E" w:rsidRDefault="00E17D0E" w:rsidP="00E17D0E">
                            <w:pPr>
                              <w:pStyle w:val="ListParagraph"/>
                              <w:rPr>
                                <w:rFonts w:eastAsia="Times New Roman"/>
                              </w:rPr>
                            </w:pPr>
                          </w:p>
                          <w:p w14:paraId="05E9871D" w14:textId="0CF4C955" w:rsidR="00E17D0E" w:rsidRPr="00E17D0E" w:rsidRDefault="00E17D0E" w:rsidP="00E17D0E">
                            <w:pPr>
                              <w:spacing w:after="0" w:line="240" w:lineRule="auto"/>
                              <w:rPr>
                                <w:rFonts w:eastAsia="Times New Roman"/>
                                <w:b/>
                                <w:bCs/>
                              </w:rPr>
                            </w:pPr>
                            <w:r w:rsidRPr="00E17D0E">
                              <w:rPr>
                                <w:rFonts w:eastAsia="Times New Roman"/>
                                <w:b/>
                                <w:bCs/>
                              </w:rPr>
                              <w:t xml:space="preserve"> To be considered where Significant Risk of Exploitation identified:</w:t>
                            </w:r>
                          </w:p>
                          <w:p w14:paraId="5C0D6775" w14:textId="77777777" w:rsidR="00E17D0E" w:rsidRDefault="00E17D0E" w:rsidP="00E17D0E"/>
                          <w:p w14:paraId="0946DA02" w14:textId="77777777" w:rsidR="00E17D0E" w:rsidRDefault="00E17D0E" w:rsidP="00E17D0E">
                            <w:pPr>
                              <w:numPr>
                                <w:ilvl w:val="0"/>
                                <w:numId w:val="9"/>
                              </w:numPr>
                              <w:spacing w:after="0" w:line="240" w:lineRule="auto"/>
                              <w:rPr>
                                <w:rFonts w:eastAsia="Times New Roman"/>
                              </w:rPr>
                            </w:pPr>
                            <w:r>
                              <w:rPr>
                                <w:rFonts w:eastAsia="Times New Roman"/>
                              </w:rPr>
                              <w:t>National Referral Mechanism Referral to the NCA</w:t>
                            </w:r>
                          </w:p>
                          <w:p w14:paraId="7E2644C8" w14:textId="77777777" w:rsidR="00E17D0E" w:rsidRDefault="00E17D0E" w:rsidP="00E17D0E"/>
                          <w:p w14:paraId="1D29A67E" w14:textId="77777777" w:rsidR="00E17D0E" w:rsidRDefault="00E17D0E" w:rsidP="00E17D0E">
                            <w:pPr>
                              <w:numPr>
                                <w:ilvl w:val="0"/>
                                <w:numId w:val="9"/>
                              </w:numPr>
                              <w:spacing w:after="0" w:line="240" w:lineRule="auto"/>
                              <w:rPr>
                                <w:rFonts w:eastAsia="Times New Roman"/>
                              </w:rPr>
                            </w:pPr>
                            <w:proofErr w:type="spellStart"/>
                            <w:r>
                              <w:rPr>
                                <w:rFonts w:eastAsia="Times New Roman"/>
                              </w:rPr>
                              <w:t>Ibriefing</w:t>
                            </w:r>
                            <w:proofErr w:type="spellEnd"/>
                            <w:r>
                              <w:rPr>
                                <w:rFonts w:eastAsia="Times New Roman"/>
                              </w:rPr>
                              <w:t xml:space="preserve"> slides for </w:t>
                            </w:r>
                            <w:proofErr w:type="gramStart"/>
                            <w:r>
                              <w:rPr>
                                <w:rFonts w:eastAsia="Times New Roman"/>
                              </w:rPr>
                              <w:t>officers</w:t>
                            </w:r>
                            <w:proofErr w:type="gramEnd"/>
                            <w:r>
                              <w:rPr>
                                <w:rFonts w:eastAsia="Times New Roman"/>
                              </w:rPr>
                              <w:t xml:space="preserve"> awareness and to gather intel</w:t>
                            </w:r>
                          </w:p>
                          <w:p w14:paraId="61E4F0BC" w14:textId="77777777" w:rsidR="00E17D0E" w:rsidRDefault="00E17D0E" w:rsidP="00E17D0E"/>
                          <w:p w14:paraId="26F448A5" w14:textId="77777777" w:rsidR="00E17D0E" w:rsidRDefault="00E17D0E" w:rsidP="00E17D0E">
                            <w:pPr>
                              <w:numPr>
                                <w:ilvl w:val="0"/>
                                <w:numId w:val="9"/>
                              </w:numPr>
                              <w:spacing w:after="0" w:line="240" w:lineRule="auto"/>
                              <w:rPr>
                                <w:rFonts w:eastAsia="Times New Roman"/>
                              </w:rPr>
                            </w:pPr>
                            <w:r>
                              <w:rPr>
                                <w:rFonts w:eastAsia="Times New Roman"/>
                              </w:rPr>
                              <w:t>Open Source research to identify possible threats and offenders</w:t>
                            </w:r>
                          </w:p>
                          <w:p w14:paraId="0493AE72" w14:textId="77777777" w:rsidR="00E17D0E" w:rsidRDefault="00E17D0E" w:rsidP="00E17D0E">
                            <w:pPr>
                              <w:pStyle w:val="ListParagraph"/>
                            </w:pPr>
                          </w:p>
                          <w:p w14:paraId="30981059" w14:textId="77777777" w:rsidR="00E17D0E" w:rsidRDefault="00E17D0E" w:rsidP="00E17D0E">
                            <w:pPr>
                              <w:numPr>
                                <w:ilvl w:val="0"/>
                                <w:numId w:val="9"/>
                              </w:numPr>
                              <w:spacing w:after="0" w:line="240" w:lineRule="auto"/>
                              <w:rPr>
                                <w:rFonts w:eastAsia="Times New Roman"/>
                              </w:rPr>
                            </w:pPr>
                            <w:r>
                              <w:rPr>
                                <w:rFonts w:eastAsia="Times New Roman"/>
                              </w:rPr>
                              <w:t xml:space="preserve">FIB taskings for research and intel development.   (This will need to be agreed and submitted by the IMPACT DS or DI).  </w:t>
                            </w:r>
                          </w:p>
                          <w:p w14:paraId="54B8045E" w14:textId="77777777" w:rsidR="00E17D0E" w:rsidRDefault="00E17D0E" w:rsidP="00E17D0E"/>
                          <w:p w14:paraId="328C626A" w14:textId="77777777" w:rsidR="00E17D0E" w:rsidRDefault="00E17D0E" w:rsidP="00E17D0E">
                            <w:pPr>
                              <w:numPr>
                                <w:ilvl w:val="0"/>
                                <w:numId w:val="9"/>
                              </w:numPr>
                              <w:spacing w:after="0" w:line="240" w:lineRule="auto"/>
                              <w:rPr>
                                <w:rFonts w:eastAsia="Times New Roman"/>
                              </w:rPr>
                            </w:pPr>
                            <w:r>
                              <w:rPr>
                                <w:rFonts w:eastAsia="Times New Roman"/>
                              </w:rPr>
                              <w:t>Criminal investigation into any suspected offences and orders on convictions, Restraining Orders, Sexual Harm Prevent Orders (SHPOs) and Slavery and Trafficking Prevention Orders (STPOs)</w:t>
                            </w:r>
                          </w:p>
                          <w:p w14:paraId="4EA8554C" w14:textId="77777777" w:rsidR="00E17D0E" w:rsidRDefault="00E17D0E" w:rsidP="00E17D0E">
                            <w:pPr>
                              <w:pStyle w:val="ListParagraph"/>
                            </w:pPr>
                          </w:p>
                          <w:p w14:paraId="2ADD27D1" w14:textId="2B13F689" w:rsidR="00E17D0E" w:rsidRDefault="00E17D0E" w:rsidP="00E17D0E">
                            <w:pPr>
                              <w:numPr>
                                <w:ilvl w:val="0"/>
                                <w:numId w:val="9"/>
                              </w:numPr>
                              <w:spacing w:after="0" w:line="240" w:lineRule="auto"/>
                              <w:rPr>
                                <w:rFonts w:eastAsia="Times New Roman"/>
                              </w:rPr>
                            </w:pPr>
                            <w:r>
                              <w:rPr>
                                <w:rFonts w:eastAsia="Times New Roman"/>
                              </w:rPr>
                              <w:t>Civil Legal Orders – Non-Molestation Orders, Sexual Risk Orders (SROs) and Slavery and Trafficking Risk Orders (STROs)</w:t>
                            </w:r>
                          </w:p>
                          <w:p w14:paraId="01FAAC1C" w14:textId="77777777" w:rsidR="00E17D0E" w:rsidRDefault="00E17D0E" w:rsidP="00E17D0E">
                            <w:pPr>
                              <w:pStyle w:val="ListParagraph"/>
                              <w:rPr>
                                <w:rFonts w:eastAsia="Times New Roman"/>
                              </w:rPr>
                            </w:pPr>
                          </w:p>
                          <w:p w14:paraId="08A95D9B" w14:textId="77777777" w:rsidR="00E17D0E" w:rsidRDefault="00E17D0E" w:rsidP="00E17D0E">
                            <w:pPr>
                              <w:numPr>
                                <w:ilvl w:val="0"/>
                                <w:numId w:val="9"/>
                              </w:numPr>
                              <w:spacing w:after="0" w:line="240" w:lineRule="auto"/>
                              <w:rPr>
                                <w:rFonts w:eastAsia="Times New Roman"/>
                              </w:rPr>
                            </w:pPr>
                            <w:r>
                              <w:rPr>
                                <w:rFonts w:eastAsia="Times New Roman"/>
                              </w:rPr>
                              <w:t xml:space="preserve">CAWNs for </w:t>
                            </w:r>
                            <w:proofErr w:type="gramStart"/>
                            <w:r>
                              <w:rPr>
                                <w:rFonts w:eastAsia="Times New Roman"/>
                              </w:rPr>
                              <w:t>15 year olds</w:t>
                            </w:r>
                            <w:proofErr w:type="gramEnd"/>
                            <w:r>
                              <w:rPr>
                                <w:rFonts w:eastAsia="Times New Roman"/>
                              </w:rPr>
                              <w:t xml:space="preserve"> and under, 16 and 17 years old require a full care order</w:t>
                            </w:r>
                          </w:p>
                          <w:p w14:paraId="37E5B26C" w14:textId="77777777" w:rsidR="00E17D0E" w:rsidRDefault="00E17D0E" w:rsidP="00E17D0E">
                            <w:pPr>
                              <w:spacing w:after="0" w:line="240" w:lineRule="auto"/>
                              <w:ind w:left="720"/>
                              <w:rPr>
                                <w:rFonts w:eastAsia="Times New Roman"/>
                              </w:rPr>
                            </w:pPr>
                          </w:p>
                          <w:p w14:paraId="5F3DB819" w14:textId="77777777" w:rsidR="00E17D0E" w:rsidRPr="00E13C7A" w:rsidRDefault="00E17D0E" w:rsidP="00E17D0E">
                            <w:pP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325E8" id="Rectangle: Rounded Corners 1" o:spid="_x0000_s1027" style="position:absolute;margin-left:398.3pt;margin-top:22.6pt;width:449.5pt;height:47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" fillcolor="#fff2cc [663]" strokecolor="#5b9bd5" strokeweight=".5pt">
                <v:stroke joinstyle="miter"/>
                <v:textbox>
                  <w:txbxContent>
                    <w:p w14:paraId="2648DA25" w14:textId="6FBDCBBB" w:rsidR="007B275C" w:rsidRDefault="007B275C" w:rsidP="007B275C">
                      <w:pPr>
                        <w:jc w:val="center"/>
                        <w:rPr>
                          <w:b/>
                          <w:bCs/>
                          <w:u w:val="single"/>
                        </w:rPr>
                      </w:pPr>
                      <w:r w:rsidRPr="00E13C7A">
                        <w:rPr>
                          <w:b/>
                          <w:bCs/>
                          <w:u w:val="single"/>
                        </w:rPr>
                        <w:t xml:space="preserve">Police </w:t>
                      </w:r>
                    </w:p>
                    <w:p w14:paraId="5C9DF84F" w14:textId="77777777" w:rsidR="00E17D0E" w:rsidRDefault="00E17D0E" w:rsidP="00E17D0E">
                      <w:pPr>
                        <w:numPr>
                          <w:ilvl w:val="0"/>
                          <w:numId w:val="9"/>
                        </w:numPr>
                        <w:spacing w:after="0" w:line="240" w:lineRule="auto"/>
                        <w:rPr>
                          <w:rFonts w:eastAsia="Times New Roman"/>
                        </w:rPr>
                      </w:pPr>
                      <w:r>
                        <w:rPr>
                          <w:rFonts w:eastAsia="Times New Roman"/>
                        </w:rPr>
                        <w:t>Visit by officer to the child to discuss concerns</w:t>
                      </w:r>
                    </w:p>
                    <w:p w14:paraId="334BC877" w14:textId="77777777" w:rsidR="00E17D0E" w:rsidRDefault="00E17D0E" w:rsidP="00E17D0E"/>
                    <w:p w14:paraId="7D5647EE" w14:textId="77777777" w:rsidR="00E17D0E" w:rsidRDefault="00E17D0E" w:rsidP="00E17D0E">
                      <w:pPr>
                        <w:numPr>
                          <w:ilvl w:val="0"/>
                          <w:numId w:val="9"/>
                        </w:numPr>
                        <w:spacing w:after="0" w:line="240" w:lineRule="auto"/>
                        <w:rPr>
                          <w:rFonts w:eastAsia="Times New Roman"/>
                        </w:rPr>
                      </w:pPr>
                      <w:r>
                        <w:rPr>
                          <w:rFonts w:eastAsia="Times New Roman"/>
                        </w:rPr>
                        <w:t>Targeted education by Safer Schools Team, either individuals, small groups or schools</w:t>
                      </w:r>
                    </w:p>
                    <w:p w14:paraId="3E81B611" w14:textId="77777777" w:rsidR="00E17D0E" w:rsidRDefault="00E17D0E" w:rsidP="00E17D0E"/>
                    <w:p w14:paraId="113291BB" w14:textId="6478B5F6" w:rsidR="00E17D0E" w:rsidRDefault="00E17D0E" w:rsidP="00E17D0E">
                      <w:pPr>
                        <w:numPr>
                          <w:ilvl w:val="0"/>
                          <w:numId w:val="9"/>
                        </w:numPr>
                        <w:spacing w:after="0" w:line="240" w:lineRule="auto"/>
                        <w:rPr>
                          <w:rFonts w:eastAsia="Times New Roman"/>
                        </w:rPr>
                      </w:pPr>
                      <w:r>
                        <w:rPr>
                          <w:rFonts w:eastAsia="Times New Roman"/>
                        </w:rPr>
                        <w:t>NPT engagement and targeting of ASB</w:t>
                      </w:r>
                    </w:p>
                    <w:p w14:paraId="6AF1052D" w14:textId="77777777" w:rsidR="00E17D0E" w:rsidRDefault="00E17D0E" w:rsidP="00E17D0E">
                      <w:pPr>
                        <w:pStyle w:val="ListParagraph"/>
                        <w:rPr>
                          <w:rFonts w:eastAsia="Times New Roman"/>
                        </w:rPr>
                      </w:pPr>
                    </w:p>
                    <w:p w14:paraId="05E9871D" w14:textId="0CF4C955" w:rsidR="00E17D0E" w:rsidRPr="00E17D0E" w:rsidRDefault="00E17D0E" w:rsidP="00E17D0E">
                      <w:pPr>
                        <w:spacing w:after="0" w:line="240" w:lineRule="auto"/>
                        <w:rPr>
                          <w:rFonts w:eastAsia="Times New Roman"/>
                          <w:b/>
                          <w:bCs/>
                        </w:rPr>
                      </w:pPr>
                      <w:r w:rsidRPr="00E17D0E">
                        <w:rPr>
                          <w:rFonts w:eastAsia="Times New Roman"/>
                          <w:b/>
                          <w:bCs/>
                        </w:rPr>
                        <w:t xml:space="preserve"> To be considered where Significant Risk of Exploitation identified:</w:t>
                      </w:r>
                    </w:p>
                    <w:p w14:paraId="5C0D6775" w14:textId="77777777" w:rsidR="00E17D0E" w:rsidRDefault="00E17D0E" w:rsidP="00E17D0E"/>
                    <w:p w14:paraId="0946DA02" w14:textId="77777777" w:rsidR="00E17D0E" w:rsidRDefault="00E17D0E" w:rsidP="00E17D0E">
                      <w:pPr>
                        <w:numPr>
                          <w:ilvl w:val="0"/>
                          <w:numId w:val="9"/>
                        </w:numPr>
                        <w:spacing w:after="0" w:line="240" w:lineRule="auto"/>
                        <w:rPr>
                          <w:rFonts w:eastAsia="Times New Roman"/>
                        </w:rPr>
                      </w:pPr>
                      <w:r>
                        <w:rPr>
                          <w:rFonts w:eastAsia="Times New Roman"/>
                        </w:rPr>
                        <w:t>National Referral Mechanism Referral to the NCA</w:t>
                      </w:r>
                    </w:p>
                    <w:p w14:paraId="7E2644C8" w14:textId="77777777" w:rsidR="00E17D0E" w:rsidRDefault="00E17D0E" w:rsidP="00E17D0E"/>
                    <w:p w14:paraId="1D29A67E" w14:textId="77777777" w:rsidR="00E17D0E" w:rsidRDefault="00E17D0E" w:rsidP="00E17D0E">
                      <w:pPr>
                        <w:numPr>
                          <w:ilvl w:val="0"/>
                          <w:numId w:val="9"/>
                        </w:numPr>
                        <w:spacing w:after="0" w:line="240" w:lineRule="auto"/>
                        <w:rPr>
                          <w:rFonts w:eastAsia="Times New Roman"/>
                        </w:rPr>
                      </w:pPr>
                      <w:proofErr w:type="spellStart"/>
                      <w:r>
                        <w:rPr>
                          <w:rFonts w:eastAsia="Times New Roman"/>
                        </w:rPr>
                        <w:t>Ibriefing</w:t>
                      </w:r>
                      <w:proofErr w:type="spellEnd"/>
                      <w:r>
                        <w:rPr>
                          <w:rFonts w:eastAsia="Times New Roman"/>
                        </w:rPr>
                        <w:t xml:space="preserve"> slides for </w:t>
                      </w:r>
                      <w:proofErr w:type="gramStart"/>
                      <w:r>
                        <w:rPr>
                          <w:rFonts w:eastAsia="Times New Roman"/>
                        </w:rPr>
                        <w:t>officers</w:t>
                      </w:r>
                      <w:proofErr w:type="gramEnd"/>
                      <w:r>
                        <w:rPr>
                          <w:rFonts w:eastAsia="Times New Roman"/>
                        </w:rPr>
                        <w:t xml:space="preserve"> awareness and to gather intel</w:t>
                      </w:r>
                    </w:p>
                    <w:p w14:paraId="61E4F0BC" w14:textId="77777777" w:rsidR="00E17D0E" w:rsidRDefault="00E17D0E" w:rsidP="00E17D0E"/>
                    <w:p w14:paraId="26F448A5" w14:textId="77777777" w:rsidR="00E17D0E" w:rsidRDefault="00E17D0E" w:rsidP="00E17D0E">
                      <w:pPr>
                        <w:numPr>
                          <w:ilvl w:val="0"/>
                          <w:numId w:val="9"/>
                        </w:numPr>
                        <w:spacing w:after="0" w:line="240" w:lineRule="auto"/>
                        <w:rPr>
                          <w:rFonts w:eastAsia="Times New Roman"/>
                        </w:rPr>
                      </w:pPr>
                      <w:r>
                        <w:rPr>
                          <w:rFonts w:eastAsia="Times New Roman"/>
                        </w:rPr>
                        <w:t>Open Source research to identify possible threats and offenders</w:t>
                      </w:r>
                    </w:p>
                    <w:p w14:paraId="0493AE72" w14:textId="77777777" w:rsidR="00E17D0E" w:rsidRDefault="00E17D0E" w:rsidP="00E17D0E">
                      <w:pPr>
                        <w:pStyle w:val="ListParagraph"/>
                      </w:pPr>
                    </w:p>
                    <w:p w14:paraId="30981059" w14:textId="77777777" w:rsidR="00E17D0E" w:rsidRDefault="00E17D0E" w:rsidP="00E17D0E">
                      <w:pPr>
                        <w:numPr>
                          <w:ilvl w:val="0"/>
                          <w:numId w:val="9"/>
                        </w:numPr>
                        <w:spacing w:after="0" w:line="240" w:lineRule="auto"/>
                        <w:rPr>
                          <w:rFonts w:eastAsia="Times New Roman"/>
                        </w:rPr>
                      </w:pPr>
                      <w:r>
                        <w:rPr>
                          <w:rFonts w:eastAsia="Times New Roman"/>
                        </w:rPr>
                        <w:t xml:space="preserve">FIB taskings for research and intel development.   (This will need to be agreed and submitted by the IMPACT DS or DI).  </w:t>
                      </w:r>
                    </w:p>
                    <w:p w14:paraId="54B8045E" w14:textId="77777777" w:rsidR="00E17D0E" w:rsidRDefault="00E17D0E" w:rsidP="00E17D0E"/>
                    <w:p w14:paraId="328C626A" w14:textId="77777777" w:rsidR="00E17D0E" w:rsidRDefault="00E17D0E" w:rsidP="00E17D0E">
                      <w:pPr>
                        <w:numPr>
                          <w:ilvl w:val="0"/>
                          <w:numId w:val="9"/>
                        </w:numPr>
                        <w:spacing w:after="0" w:line="240" w:lineRule="auto"/>
                        <w:rPr>
                          <w:rFonts w:eastAsia="Times New Roman"/>
                        </w:rPr>
                      </w:pPr>
                      <w:r>
                        <w:rPr>
                          <w:rFonts w:eastAsia="Times New Roman"/>
                        </w:rPr>
                        <w:t>Criminal investigation into any suspected offences and orders on convictions, Restraining Orders, Sexual Harm Prevent Orders (SHPOs) and Slavery and Trafficking Prevention Orders (STPOs)</w:t>
                      </w:r>
                    </w:p>
                    <w:p w14:paraId="4EA8554C" w14:textId="77777777" w:rsidR="00E17D0E" w:rsidRDefault="00E17D0E" w:rsidP="00E17D0E">
                      <w:pPr>
                        <w:pStyle w:val="ListParagraph"/>
                      </w:pPr>
                    </w:p>
                    <w:p w14:paraId="2ADD27D1" w14:textId="2B13F689" w:rsidR="00E17D0E" w:rsidRDefault="00E17D0E" w:rsidP="00E17D0E">
                      <w:pPr>
                        <w:numPr>
                          <w:ilvl w:val="0"/>
                          <w:numId w:val="9"/>
                        </w:numPr>
                        <w:spacing w:after="0" w:line="240" w:lineRule="auto"/>
                        <w:rPr>
                          <w:rFonts w:eastAsia="Times New Roman"/>
                        </w:rPr>
                      </w:pPr>
                      <w:r>
                        <w:rPr>
                          <w:rFonts w:eastAsia="Times New Roman"/>
                        </w:rPr>
                        <w:t>Civil Legal Orders – Non-Molestation Orders, Sexual Risk Orders (SROs) and Slavery and Trafficking Risk Orders (STROs)</w:t>
                      </w:r>
                    </w:p>
                    <w:p w14:paraId="01FAAC1C" w14:textId="77777777" w:rsidR="00E17D0E" w:rsidRDefault="00E17D0E" w:rsidP="00E17D0E">
                      <w:pPr>
                        <w:pStyle w:val="ListParagraph"/>
                        <w:rPr>
                          <w:rFonts w:eastAsia="Times New Roman"/>
                        </w:rPr>
                      </w:pPr>
                    </w:p>
                    <w:p w14:paraId="08A95D9B" w14:textId="77777777" w:rsidR="00E17D0E" w:rsidRDefault="00E17D0E" w:rsidP="00E17D0E">
                      <w:pPr>
                        <w:numPr>
                          <w:ilvl w:val="0"/>
                          <w:numId w:val="9"/>
                        </w:numPr>
                        <w:spacing w:after="0" w:line="240" w:lineRule="auto"/>
                        <w:rPr>
                          <w:rFonts w:eastAsia="Times New Roman"/>
                        </w:rPr>
                      </w:pPr>
                      <w:r>
                        <w:rPr>
                          <w:rFonts w:eastAsia="Times New Roman"/>
                        </w:rPr>
                        <w:t xml:space="preserve">CAWNs for </w:t>
                      </w:r>
                      <w:proofErr w:type="gramStart"/>
                      <w:r>
                        <w:rPr>
                          <w:rFonts w:eastAsia="Times New Roman"/>
                        </w:rPr>
                        <w:t>15 year olds</w:t>
                      </w:r>
                      <w:proofErr w:type="gramEnd"/>
                      <w:r>
                        <w:rPr>
                          <w:rFonts w:eastAsia="Times New Roman"/>
                        </w:rPr>
                        <w:t xml:space="preserve"> and under, 16 and 17 years old require a full care order</w:t>
                      </w:r>
                    </w:p>
                    <w:p w14:paraId="37E5B26C" w14:textId="77777777" w:rsidR="00E17D0E" w:rsidRDefault="00E17D0E" w:rsidP="00E17D0E">
                      <w:pPr>
                        <w:spacing w:after="0" w:line="240" w:lineRule="auto"/>
                        <w:ind w:left="720"/>
                        <w:rPr>
                          <w:rFonts w:eastAsia="Times New Roman"/>
                        </w:rPr>
                      </w:pPr>
                    </w:p>
                    <w:p w14:paraId="5F3DB819" w14:textId="77777777" w:rsidR="00E17D0E" w:rsidRPr="00E13C7A" w:rsidRDefault="00E17D0E" w:rsidP="00E17D0E">
                      <w:pPr>
                        <w:rPr>
                          <w:b/>
                          <w:bCs/>
                          <w:u w:val="single"/>
                        </w:rPr>
                      </w:pPr>
                    </w:p>
                  </w:txbxContent>
                </v:textbox>
                <w10:wrap anchorx="margin"/>
              </v:roundrect>
            </w:pict>
          </mc:Fallback>
        </mc:AlternateContent>
      </w:r>
    </w:p>
    <w:p w14:paraId="356FD3D1" w14:textId="0B6539C5" w:rsidR="00F70B09" w:rsidRDefault="00F70B09" w:rsidP="00774455"/>
    <w:p w14:paraId="79E65277" w14:textId="13F69FA9" w:rsidR="00F70B09" w:rsidRDefault="00F70B09" w:rsidP="00774455"/>
    <w:p w14:paraId="7757D6C1" w14:textId="7FD6AB70" w:rsidR="00F70B09" w:rsidRDefault="00F70B09" w:rsidP="00774455"/>
    <w:p w14:paraId="218C87DA" w14:textId="27448360" w:rsidR="007A211E" w:rsidRDefault="007A211E" w:rsidP="00774455"/>
    <w:p w14:paraId="0A70B0CD" w14:textId="203B616C" w:rsidR="007A211E" w:rsidRDefault="007A211E" w:rsidP="00774455"/>
    <w:p w14:paraId="21152183" w14:textId="46F15D7F" w:rsidR="007A211E" w:rsidRDefault="007A211E" w:rsidP="00774455"/>
    <w:p w14:paraId="349CABE0" w14:textId="797A88F0" w:rsidR="007A211E" w:rsidRDefault="007A211E" w:rsidP="00774455"/>
    <w:p w14:paraId="6CE453D9" w14:textId="0E71A4FF" w:rsidR="007A211E" w:rsidRDefault="007A211E" w:rsidP="00774455"/>
    <w:p w14:paraId="38D3732C" w14:textId="22F64317" w:rsidR="007A211E" w:rsidRDefault="007A211E" w:rsidP="00774455"/>
    <w:p w14:paraId="5C78969B" w14:textId="19369C91" w:rsidR="007A211E" w:rsidRDefault="007A211E" w:rsidP="00774455"/>
    <w:p w14:paraId="5F211B80" w14:textId="1428D984" w:rsidR="007A211E" w:rsidRDefault="007A211E" w:rsidP="00774455"/>
    <w:p w14:paraId="7E2D5286" w14:textId="2BC3DA03" w:rsidR="007A211E" w:rsidRDefault="007A211E" w:rsidP="00774455"/>
    <w:p w14:paraId="138F7E55" w14:textId="02EE432C" w:rsidR="007A211E" w:rsidRDefault="007A211E" w:rsidP="00774455"/>
    <w:p w14:paraId="09939C9F" w14:textId="7EEC24A0" w:rsidR="007A211E" w:rsidRDefault="007A211E" w:rsidP="00774455"/>
    <w:p w14:paraId="44460D0B" w14:textId="4E6F4486" w:rsidR="007A211E" w:rsidRDefault="007A211E" w:rsidP="00774455"/>
    <w:p w14:paraId="1DA4A73E" w14:textId="50B0B1D7" w:rsidR="007A211E" w:rsidRDefault="007A211E" w:rsidP="00774455"/>
    <w:p w14:paraId="25A3676A" w14:textId="08C30CFA" w:rsidR="007A211E" w:rsidRDefault="007A211E" w:rsidP="00774455"/>
    <w:p w14:paraId="15CEBF56" w14:textId="378EF992" w:rsidR="007A211E" w:rsidRDefault="007A211E" w:rsidP="00774455"/>
    <w:p w14:paraId="030919C7" w14:textId="2F321712" w:rsidR="007A211E" w:rsidRDefault="007A211E" w:rsidP="00774455"/>
    <w:p w14:paraId="0B1F3BCB" w14:textId="6ECFA677" w:rsidR="007A211E" w:rsidRDefault="00F41F57" w:rsidP="00774455">
      <w:r>
        <w:rPr>
          <w:noProof/>
        </w:rPr>
        <mc:AlternateContent>
          <mc:Choice Requires="wps">
            <w:drawing>
              <wp:anchor distT="0" distB="0" distL="114300" distR="114300" simplePos="0" relativeHeight="251678720" behindDoc="0" locked="0" layoutInCell="1" allowOverlap="1" wp14:anchorId="198A3033" wp14:editId="6CFF828F">
                <wp:simplePos x="0" y="0"/>
                <wp:positionH relativeFrom="margin">
                  <wp:align>left</wp:align>
                </wp:positionH>
                <wp:positionV relativeFrom="paragraph">
                  <wp:posOffset>2540</wp:posOffset>
                </wp:positionV>
                <wp:extent cx="6070600" cy="5549900"/>
                <wp:effectExtent l="0" t="0" r="25400" b="12700"/>
                <wp:wrapNone/>
                <wp:docPr id="9" name="Rectangle: Rounded Corners 9"/>
                <wp:cNvGraphicFramePr/>
                <a:graphic xmlns:a="http://schemas.openxmlformats.org/drawingml/2006/main">
                  <a:graphicData uri="http://schemas.microsoft.com/office/word/2010/wordprocessingShape">
                    <wps:wsp>
                      <wps:cNvSpPr/>
                      <wps:spPr>
                        <a:xfrm>
                          <a:off x="0" y="0"/>
                          <a:ext cx="6070600" cy="5549900"/>
                        </a:xfrm>
                        <a:prstGeom prst="roundRect">
                          <a:avLst>
                            <a:gd name="adj" fmla="val 0"/>
                          </a:avLst>
                        </a:prstGeom>
                        <a:solidFill>
                          <a:srgbClr val="FFCCFF"/>
                        </a:solidFill>
                        <a:ln w="6350" cap="flat" cmpd="sng" algn="ctr">
                          <a:solidFill>
                            <a:srgbClr val="5B9BD5"/>
                          </a:solidFill>
                          <a:prstDash val="solid"/>
                          <a:miter lim="800000"/>
                        </a:ln>
                        <a:effectLst/>
                      </wps:spPr>
                      <wps:txbx>
                        <w:txbxContent>
                          <w:p w14:paraId="25A2D8F2" w14:textId="77777777" w:rsidR="007A211E" w:rsidRDefault="007A211E" w:rsidP="007A211E">
                            <w:pPr>
                              <w:jc w:val="center"/>
                              <w:rPr>
                                <w:b/>
                                <w:bCs/>
                                <w:u w:val="single"/>
                              </w:rPr>
                            </w:pPr>
                            <w:r w:rsidRPr="007A211E">
                              <w:rPr>
                                <w:b/>
                                <w:bCs/>
                                <w:u w:val="single"/>
                              </w:rPr>
                              <w:t>Health</w:t>
                            </w:r>
                          </w:p>
                          <w:p w14:paraId="73697ED2" w14:textId="77777777" w:rsidR="007A211E" w:rsidRDefault="007A211E" w:rsidP="007A211E">
                            <w:pPr>
                              <w:shd w:val="clear" w:color="auto" w:fill="FFFFFF"/>
                              <w:spacing w:after="225" w:line="240" w:lineRule="auto"/>
                              <w:outlineLvl w:val="0"/>
                              <w:rPr>
                                <w:rFonts w:eastAsia="Times New Roman" w:cstheme="minorHAnsi"/>
                                <w:b/>
                                <w:bCs/>
                                <w:color w:val="051F50"/>
                                <w:kern w:val="36"/>
                                <w:lang w:eastAsia="en-GB"/>
                              </w:rPr>
                            </w:pPr>
                            <w:proofErr w:type="spellStart"/>
                            <w:r>
                              <w:rPr>
                                <w:rFonts w:eastAsia="Times New Roman" w:cstheme="minorHAnsi"/>
                                <w:b/>
                                <w:bCs/>
                                <w:color w:val="051F50"/>
                                <w:kern w:val="36"/>
                                <w:lang w:eastAsia="en-GB"/>
                              </w:rPr>
                              <w:t>ChatHealth</w:t>
                            </w:r>
                            <w:proofErr w:type="spellEnd"/>
                          </w:p>
                          <w:p w14:paraId="3133465C" w14:textId="77777777" w:rsidR="007A211E" w:rsidRDefault="007A211E" w:rsidP="007A211E">
                            <w:pPr>
                              <w:shd w:val="clear" w:color="auto" w:fill="FFFFFF"/>
                              <w:spacing w:after="225" w:line="240" w:lineRule="auto"/>
                              <w:rPr>
                                <w:rFonts w:eastAsia="Times New Roman" w:cstheme="minorHAnsi"/>
                                <w:color w:val="000000"/>
                                <w:lang w:eastAsia="en-GB"/>
                              </w:rPr>
                            </w:pPr>
                            <w:proofErr w:type="spellStart"/>
                            <w:r>
                              <w:rPr>
                                <w:rFonts w:eastAsia="Times New Roman" w:cstheme="minorHAnsi"/>
                                <w:color w:val="000000"/>
                                <w:lang w:eastAsia="en-GB"/>
                              </w:rPr>
                              <w:t>ChatHealth</w:t>
                            </w:r>
                            <w:proofErr w:type="spellEnd"/>
                            <w:r>
                              <w:rPr>
                                <w:rFonts w:eastAsia="Times New Roman" w:cstheme="minorHAnsi"/>
                                <w:color w:val="000000"/>
                                <w:lang w:eastAsia="en-GB"/>
                              </w:rPr>
                              <w:t xml:space="preserve"> is a confidential text messaging service that enables children and young people (aged 11-19) in Dorset to send questions via text message to their school nursing team. They will then receive a reply that includes signposting to additional services.</w:t>
                            </w:r>
                          </w:p>
                          <w:p w14:paraId="171F0BDE" w14:textId="77777777" w:rsidR="007A211E" w:rsidRDefault="007A211E" w:rsidP="007A211E">
                            <w:pPr>
                              <w:shd w:val="clear" w:color="auto" w:fill="FFFFFF"/>
                              <w:spacing w:after="225" w:line="240" w:lineRule="auto"/>
                              <w:rPr>
                                <w:rFonts w:eastAsia="Times New Roman" w:cstheme="minorHAnsi"/>
                                <w:color w:val="000000"/>
                                <w:lang w:eastAsia="en-GB"/>
                              </w:rPr>
                            </w:pPr>
                            <w:r>
                              <w:rPr>
                                <w:rFonts w:eastAsia="Times New Roman" w:cstheme="minorHAnsi"/>
                                <w:color w:val="000000"/>
                                <w:lang w:eastAsia="en-GB"/>
                              </w:rPr>
                              <w:t>The service is available Monday to Friday between 8.30am-4.30pm. This includes school holidays but not bank holidays.</w:t>
                            </w:r>
                          </w:p>
                          <w:p w14:paraId="1D171253" w14:textId="77777777" w:rsidR="007A211E" w:rsidRDefault="007A211E" w:rsidP="007A211E">
                            <w:pPr>
                              <w:shd w:val="clear" w:color="auto" w:fill="FFFFFF"/>
                              <w:spacing w:after="225" w:line="240" w:lineRule="auto"/>
                              <w:rPr>
                                <w:rFonts w:eastAsia="Times New Roman" w:cstheme="minorHAnsi"/>
                                <w:color w:val="000000"/>
                                <w:lang w:eastAsia="en-GB"/>
                              </w:rPr>
                            </w:pPr>
                            <w:r>
                              <w:rPr>
                                <w:rFonts w:eastAsia="Times New Roman" w:cstheme="minorHAnsi"/>
                                <w:color w:val="000000"/>
                                <w:lang w:eastAsia="en-GB"/>
                              </w:rPr>
                              <w:t xml:space="preserve">If a child or young person sends a text outside these </w:t>
                            </w:r>
                            <w:proofErr w:type="gramStart"/>
                            <w:r>
                              <w:rPr>
                                <w:rFonts w:eastAsia="Times New Roman" w:cstheme="minorHAnsi"/>
                                <w:color w:val="000000"/>
                                <w:lang w:eastAsia="en-GB"/>
                              </w:rPr>
                              <w:t>hours</w:t>
                            </w:r>
                            <w:proofErr w:type="gramEnd"/>
                            <w:r>
                              <w:rPr>
                                <w:rFonts w:eastAsia="Times New Roman" w:cstheme="minorHAnsi"/>
                                <w:color w:val="000000"/>
                                <w:lang w:eastAsia="en-GB"/>
                              </w:rPr>
                              <w:t xml:space="preserve"> they will receive an automated message with advice on where to get help if they require it urgently. The </w:t>
                            </w:r>
                            <w:proofErr w:type="spellStart"/>
                            <w:r>
                              <w:rPr>
                                <w:rFonts w:eastAsia="Times New Roman" w:cstheme="minorHAnsi"/>
                                <w:color w:val="000000"/>
                                <w:lang w:eastAsia="en-GB"/>
                              </w:rPr>
                              <w:t>ChatHealth</w:t>
                            </w:r>
                            <w:proofErr w:type="spellEnd"/>
                            <w:r>
                              <w:rPr>
                                <w:rFonts w:eastAsia="Times New Roman" w:cstheme="minorHAnsi"/>
                                <w:color w:val="000000"/>
                                <w:lang w:eastAsia="en-GB"/>
                              </w:rPr>
                              <w:t xml:space="preserve"> nurse will reply to the message when the service reopens.</w:t>
                            </w:r>
                          </w:p>
                          <w:p w14:paraId="1926C95B" w14:textId="77777777" w:rsidR="007A211E" w:rsidRDefault="007A211E" w:rsidP="007A211E">
                            <w:pPr>
                              <w:shd w:val="clear" w:color="auto" w:fill="FFFFFF"/>
                              <w:spacing w:after="225" w:line="240" w:lineRule="auto"/>
                              <w:rPr>
                                <w:rFonts w:eastAsia="Times New Roman" w:cstheme="minorHAnsi"/>
                                <w:color w:val="000000"/>
                                <w:lang w:eastAsia="en-GB"/>
                              </w:rPr>
                            </w:pPr>
                            <w:r>
                              <w:rPr>
                                <w:rFonts w:eastAsia="Times New Roman" w:cstheme="minorHAnsi"/>
                                <w:color w:val="000000"/>
                                <w:lang w:eastAsia="en-GB"/>
                              </w:rPr>
                              <w:t>Children and young people can text about a range of issues including:</w:t>
                            </w:r>
                          </w:p>
                          <w:p w14:paraId="00075B50" w14:textId="77777777" w:rsidR="007A211E" w:rsidRPr="007A211E" w:rsidRDefault="007A211E" w:rsidP="007A211E">
                            <w:pPr>
                              <w:pStyle w:val="ListParagraph"/>
                              <w:numPr>
                                <w:ilvl w:val="0"/>
                                <w:numId w:val="8"/>
                              </w:numPr>
                              <w:shd w:val="clear" w:color="auto" w:fill="FFFFFF"/>
                              <w:spacing w:after="225" w:line="240" w:lineRule="auto"/>
                              <w:rPr>
                                <w:rFonts w:eastAsia="Times New Roman" w:cstheme="minorHAnsi"/>
                                <w:color w:val="000000"/>
                                <w:lang w:eastAsia="en-GB"/>
                              </w:rPr>
                            </w:pPr>
                            <w:r w:rsidRPr="007A211E">
                              <w:rPr>
                                <w:rFonts w:eastAsia="Times New Roman" w:cstheme="minorHAnsi"/>
                                <w:color w:val="000000"/>
                                <w:lang w:eastAsia="en-GB"/>
                              </w:rPr>
                              <w:t>relationships</w:t>
                            </w:r>
                          </w:p>
                          <w:p w14:paraId="3546C8D5"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weight</w:t>
                            </w:r>
                          </w:p>
                          <w:p w14:paraId="779352C4"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anxiety</w:t>
                            </w:r>
                          </w:p>
                          <w:p w14:paraId="69DB2A4D"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depression</w:t>
                            </w:r>
                          </w:p>
                          <w:p w14:paraId="17F2CAFB"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drugs</w:t>
                            </w:r>
                          </w:p>
                          <w:p w14:paraId="5861AE16"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smoking</w:t>
                            </w:r>
                          </w:p>
                          <w:p w14:paraId="366076F5"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stress</w:t>
                            </w:r>
                          </w:p>
                          <w:p w14:paraId="2DC05D3C"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alcohol</w:t>
                            </w:r>
                          </w:p>
                          <w:p w14:paraId="47C5A488"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proofErr w:type="spellStart"/>
                            <w:r>
                              <w:rPr>
                                <w:rFonts w:eastAsia="Times New Roman" w:cstheme="minorHAnsi"/>
                                <w:color w:val="000000"/>
                                <w:lang w:eastAsia="en-GB"/>
                              </w:rPr>
                              <w:t>self harm</w:t>
                            </w:r>
                            <w:proofErr w:type="spellEnd"/>
                          </w:p>
                          <w:p w14:paraId="0445D82A"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Sexual health.</w:t>
                            </w:r>
                          </w:p>
                          <w:p w14:paraId="0682862C" w14:textId="77777777" w:rsidR="007A211E" w:rsidRDefault="007A211E" w:rsidP="007A211E">
                            <w:pPr>
                              <w:shd w:val="clear" w:color="auto" w:fill="FFFFFF"/>
                              <w:spacing w:after="225" w:line="240" w:lineRule="auto"/>
                              <w:rPr>
                                <w:rFonts w:eastAsia="Times New Roman" w:cstheme="minorHAnsi"/>
                                <w:color w:val="000000"/>
                                <w:lang w:eastAsia="en-GB"/>
                              </w:rPr>
                            </w:pPr>
                            <w:r>
                              <w:rPr>
                                <w:rFonts w:eastAsia="Times New Roman" w:cstheme="minorHAnsi"/>
                                <w:color w:val="000000"/>
                                <w:lang w:eastAsia="en-GB"/>
                              </w:rPr>
                              <w:t>We also offer these children the opportunity of support, virtually, via Attend Anywhere.</w:t>
                            </w:r>
                          </w:p>
                          <w:p w14:paraId="58620154" w14:textId="77777777" w:rsidR="007A211E" w:rsidRDefault="007A211E" w:rsidP="007A211E">
                            <w:pPr>
                              <w:shd w:val="clear" w:color="auto" w:fill="FFFFFF"/>
                              <w:spacing w:after="225" w:line="240" w:lineRule="auto"/>
                              <w:rPr>
                                <w:rFonts w:eastAsia="Times New Roman" w:cstheme="minorHAnsi"/>
                                <w:b/>
                                <w:color w:val="000000"/>
                                <w:lang w:eastAsia="en-GB"/>
                              </w:rPr>
                            </w:pPr>
                            <w:r>
                              <w:rPr>
                                <w:rFonts w:eastAsia="Times New Roman" w:cstheme="minorHAnsi"/>
                                <w:b/>
                                <w:color w:val="000000"/>
                                <w:lang w:eastAsia="en-GB"/>
                              </w:rPr>
                              <w:t xml:space="preserve">The </w:t>
                            </w:r>
                            <w:proofErr w:type="spellStart"/>
                            <w:r>
                              <w:rPr>
                                <w:rFonts w:eastAsia="Times New Roman" w:cstheme="minorHAnsi"/>
                                <w:b/>
                                <w:color w:val="000000"/>
                                <w:lang w:eastAsia="en-GB"/>
                              </w:rPr>
                              <w:t>ChatHealth</w:t>
                            </w:r>
                            <w:proofErr w:type="spellEnd"/>
                            <w:r>
                              <w:rPr>
                                <w:rFonts w:eastAsia="Times New Roman" w:cstheme="minorHAnsi"/>
                                <w:b/>
                                <w:color w:val="000000"/>
                                <w:lang w:eastAsia="en-GB"/>
                              </w:rPr>
                              <w:t xml:space="preserve"> text number is 07480 635511.</w:t>
                            </w:r>
                          </w:p>
                          <w:p w14:paraId="42D9C7F6" w14:textId="77777777" w:rsidR="007A211E" w:rsidRPr="007A211E" w:rsidRDefault="007A211E" w:rsidP="007A211E">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A3033" id="Rectangle: Rounded Corners 9" o:spid="_x0000_s1028" style="position:absolute;margin-left:0;margin-top:.2pt;width:478pt;height:437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" fillcolor="#fcf" strokecolor="#5b9bd5" strokeweight=".5pt">
                <v:stroke joinstyle="miter"/>
                <v:textbox>
                  <w:txbxContent>
                    <w:p w14:paraId="25A2D8F2" w14:textId="77777777" w:rsidR="007A211E" w:rsidRDefault="007A211E" w:rsidP="007A211E">
                      <w:pPr>
                        <w:jc w:val="center"/>
                        <w:rPr>
                          <w:b/>
                          <w:bCs/>
                          <w:u w:val="single"/>
                        </w:rPr>
                      </w:pPr>
                      <w:r w:rsidRPr="007A211E">
                        <w:rPr>
                          <w:b/>
                          <w:bCs/>
                          <w:u w:val="single"/>
                        </w:rPr>
                        <w:t>Health</w:t>
                      </w:r>
                    </w:p>
                    <w:p w14:paraId="73697ED2" w14:textId="77777777" w:rsidR="007A211E" w:rsidRDefault="007A211E" w:rsidP="007A211E">
                      <w:pPr>
                        <w:shd w:val="clear" w:color="auto" w:fill="FFFFFF"/>
                        <w:spacing w:after="225" w:line="240" w:lineRule="auto"/>
                        <w:outlineLvl w:val="0"/>
                        <w:rPr>
                          <w:rFonts w:eastAsia="Times New Roman" w:cstheme="minorHAnsi"/>
                          <w:b/>
                          <w:bCs/>
                          <w:color w:val="051F50"/>
                          <w:kern w:val="36"/>
                          <w:lang w:eastAsia="en-GB"/>
                        </w:rPr>
                      </w:pPr>
                      <w:proofErr w:type="spellStart"/>
                      <w:r>
                        <w:rPr>
                          <w:rFonts w:eastAsia="Times New Roman" w:cstheme="minorHAnsi"/>
                          <w:b/>
                          <w:bCs/>
                          <w:color w:val="051F50"/>
                          <w:kern w:val="36"/>
                          <w:lang w:eastAsia="en-GB"/>
                        </w:rPr>
                        <w:t>ChatHealth</w:t>
                      </w:r>
                      <w:proofErr w:type="spellEnd"/>
                    </w:p>
                    <w:p w14:paraId="3133465C" w14:textId="77777777" w:rsidR="007A211E" w:rsidRDefault="007A211E" w:rsidP="007A211E">
                      <w:pPr>
                        <w:shd w:val="clear" w:color="auto" w:fill="FFFFFF"/>
                        <w:spacing w:after="225" w:line="240" w:lineRule="auto"/>
                        <w:rPr>
                          <w:rFonts w:eastAsia="Times New Roman" w:cstheme="minorHAnsi"/>
                          <w:color w:val="000000"/>
                          <w:lang w:eastAsia="en-GB"/>
                        </w:rPr>
                      </w:pPr>
                      <w:proofErr w:type="spellStart"/>
                      <w:r>
                        <w:rPr>
                          <w:rFonts w:eastAsia="Times New Roman" w:cstheme="minorHAnsi"/>
                          <w:color w:val="000000"/>
                          <w:lang w:eastAsia="en-GB"/>
                        </w:rPr>
                        <w:t>ChatHealth</w:t>
                      </w:r>
                      <w:proofErr w:type="spellEnd"/>
                      <w:r>
                        <w:rPr>
                          <w:rFonts w:eastAsia="Times New Roman" w:cstheme="minorHAnsi"/>
                          <w:color w:val="000000"/>
                          <w:lang w:eastAsia="en-GB"/>
                        </w:rPr>
                        <w:t xml:space="preserve"> is a confidential text messaging service that enables children and young people (aged 11-19) in Dorset to send questions via text message to their school nursing team. They will then receive a reply that includes signposting to additional services.</w:t>
                      </w:r>
                    </w:p>
                    <w:p w14:paraId="171F0BDE" w14:textId="77777777" w:rsidR="007A211E" w:rsidRDefault="007A211E" w:rsidP="007A211E">
                      <w:pPr>
                        <w:shd w:val="clear" w:color="auto" w:fill="FFFFFF"/>
                        <w:spacing w:after="225" w:line="240" w:lineRule="auto"/>
                        <w:rPr>
                          <w:rFonts w:eastAsia="Times New Roman" w:cstheme="minorHAnsi"/>
                          <w:color w:val="000000"/>
                          <w:lang w:eastAsia="en-GB"/>
                        </w:rPr>
                      </w:pPr>
                      <w:r>
                        <w:rPr>
                          <w:rFonts w:eastAsia="Times New Roman" w:cstheme="minorHAnsi"/>
                          <w:color w:val="000000"/>
                          <w:lang w:eastAsia="en-GB"/>
                        </w:rPr>
                        <w:t>The service is available Monday to Friday between 8.30am-4.30pm. This includes school holidays but not bank holidays.</w:t>
                      </w:r>
                    </w:p>
                    <w:p w14:paraId="1D171253" w14:textId="77777777" w:rsidR="007A211E" w:rsidRDefault="007A211E" w:rsidP="007A211E">
                      <w:pPr>
                        <w:shd w:val="clear" w:color="auto" w:fill="FFFFFF"/>
                        <w:spacing w:after="225" w:line="240" w:lineRule="auto"/>
                        <w:rPr>
                          <w:rFonts w:eastAsia="Times New Roman" w:cstheme="minorHAnsi"/>
                          <w:color w:val="000000"/>
                          <w:lang w:eastAsia="en-GB"/>
                        </w:rPr>
                      </w:pPr>
                      <w:r>
                        <w:rPr>
                          <w:rFonts w:eastAsia="Times New Roman" w:cstheme="minorHAnsi"/>
                          <w:color w:val="000000"/>
                          <w:lang w:eastAsia="en-GB"/>
                        </w:rPr>
                        <w:t xml:space="preserve">If a child or young person sends a text outside these </w:t>
                      </w:r>
                      <w:proofErr w:type="gramStart"/>
                      <w:r>
                        <w:rPr>
                          <w:rFonts w:eastAsia="Times New Roman" w:cstheme="minorHAnsi"/>
                          <w:color w:val="000000"/>
                          <w:lang w:eastAsia="en-GB"/>
                        </w:rPr>
                        <w:t>hours</w:t>
                      </w:r>
                      <w:proofErr w:type="gramEnd"/>
                      <w:r>
                        <w:rPr>
                          <w:rFonts w:eastAsia="Times New Roman" w:cstheme="minorHAnsi"/>
                          <w:color w:val="000000"/>
                          <w:lang w:eastAsia="en-GB"/>
                        </w:rPr>
                        <w:t xml:space="preserve"> they will receive an automated message with advice on where to get help if they require it urgently. The </w:t>
                      </w:r>
                      <w:proofErr w:type="spellStart"/>
                      <w:r>
                        <w:rPr>
                          <w:rFonts w:eastAsia="Times New Roman" w:cstheme="minorHAnsi"/>
                          <w:color w:val="000000"/>
                          <w:lang w:eastAsia="en-GB"/>
                        </w:rPr>
                        <w:t>ChatHealth</w:t>
                      </w:r>
                      <w:proofErr w:type="spellEnd"/>
                      <w:r>
                        <w:rPr>
                          <w:rFonts w:eastAsia="Times New Roman" w:cstheme="minorHAnsi"/>
                          <w:color w:val="000000"/>
                          <w:lang w:eastAsia="en-GB"/>
                        </w:rPr>
                        <w:t xml:space="preserve"> nurse will reply to the message when the service reopens.</w:t>
                      </w:r>
                    </w:p>
                    <w:p w14:paraId="1926C95B" w14:textId="77777777" w:rsidR="007A211E" w:rsidRDefault="007A211E" w:rsidP="007A211E">
                      <w:pPr>
                        <w:shd w:val="clear" w:color="auto" w:fill="FFFFFF"/>
                        <w:spacing w:after="225" w:line="240" w:lineRule="auto"/>
                        <w:rPr>
                          <w:rFonts w:eastAsia="Times New Roman" w:cstheme="minorHAnsi"/>
                          <w:color w:val="000000"/>
                          <w:lang w:eastAsia="en-GB"/>
                        </w:rPr>
                      </w:pPr>
                      <w:r>
                        <w:rPr>
                          <w:rFonts w:eastAsia="Times New Roman" w:cstheme="minorHAnsi"/>
                          <w:color w:val="000000"/>
                          <w:lang w:eastAsia="en-GB"/>
                        </w:rPr>
                        <w:t>Children and young people can text about a range of issues including:</w:t>
                      </w:r>
                    </w:p>
                    <w:p w14:paraId="00075B50" w14:textId="77777777" w:rsidR="007A211E" w:rsidRPr="007A211E" w:rsidRDefault="007A211E" w:rsidP="007A211E">
                      <w:pPr>
                        <w:pStyle w:val="ListParagraph"/>
                        <w:numPr>
                          <w:ilvl w:val="0"/>
                          <w:numId w:val="8"/>
                        </w:numPr>
                        <w:shd w:val="clear" w:color="auto" w:fill="FFFFFF"/>
                        <w:spacing w:after="225" w:line="240" w:lineRule="auto"/>
                        <w:rPr>
                          <w:rFonts w:eastAsia="Times New Roman" w:cstheme="minorHAnsi"/>
                          <w:color w:val="000000"/>
                          <w:lang w:eastAsia="en-GB"/>
                        </w:rPr>
                      </w:pPr>
                      <w:r w:rsidRPr="007A211E">
                        <w:rPr>
                          <w:rFonts w:eastAsia="Times New Roman" w:cstheme="minorHAnsi"/>
                          <w:color w:val="000000"/>
                          <w:lang w:eastAsia="en-GB"/>
                        </w:rPr>
                        <w:t>relationships</w:t>
                      </w:r>
                    </w:p>
                    <w:p w14:paraId="3546C8D5"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weight</w:t>
                      </w:r>
                    </w:p>
                    <w:p w14:paraId="779352C4"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anxiety</w:t>
                      </w:r>
                    </w:p>
                    <w:p w14:paraId="69DB2A4D"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depression</w:t>
                      </w:r>
                    </w:p>
                    <w:p w14:paraId="17F2CAFB"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drugs</w:t>
                      </w:r>
                    </w:p>
                    <w:p w14:paraId="5861AE16"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smoking</w:t>
                      </w:r>
                    </w:p>
                    <w:p w14:paraId="366076F5"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stress</w:t>
                      </w:r>
                    </w:p>
                    <w:p w14:paraId="2DC05D3C"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alcohol</w:t>
                      </w:r>
                    </w:p>
                    <w:p w14:paraId="47C5A488"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proofErr w:type="spellStart"/>
                      <w:r>
                        <w:rPr>
                          <w:rFonts w:eastAsia="Times New Roman" w:cstheme="minorHAnsi"/>
                          <w:color w:val="000000"/>
                          <w:lang w:eastAsia="en-GB"/>
                        </w:rPr>
                        <w:t>self harm</w:t>
                      </w:r>
                      <w:proofErr w:type="spellEnd"/>
                    </w:p>
                    <w:p w14:paraId="0445D82A" w14:textId="77777777" w:rsidR="007A211E" w:rsidRDefault="007A211E" w:rsidP="007A211E">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Sexual health.</w:t>
                      </w:r>
                    </w:p>
                    <w:p w14:paraId="0682862C" w14:textId="77777777" w:rsidR="007A211E" w:rsidRDefault="007A211E" w:rsidP="007A211E">
                      <w:pPr>
                        <w:shd w:val="clear" w:color="auto" w:fill="FFFFFF"/>
                        <w:spacing w:after="225" w:line="240" w:lineRule="auto"/>
                        <w:rPr>
                          <w:rFonts w:eastAsia="Times New Roman" w:cstheme="minorHAnsi"/>
                          <w:color w:val="000000"/>
                          <w:lang w:eastAsia="en-GB"/>
                        </w:rPr>
                      </w:pPr>
                      <w:r>
                        <w:rPr>
                          <w:rFonts w:eastAsia="Times New Roman" w:cstheme="minorHAnsi"/>
                          <w:color w:val="000000"/>
                          <w:lang w:eastAsia="en-GB"/>
                        </w:rPr>
                        <w:t>We also offer these children the opportunity of support, virtually, via Attend Anywhere.</w:t>
                      </w:r>
                    </w:p>
                    <w:p w14:paraId="58620154" w14:textId="77777777" w:rsidR="007A211E" w:rsidRDefault="007A211E" w:rsidP="007A211E">
                      <w:pPr>
                        <w:shd w:val="clear" w:color="auto" w:fill="FFFFFF"/>
                        <w:spacing w:after="225" w:line="240" w:lineRule="auto"/>
                        <w:rPr>
                          <w:rFonts w:eastAsia="Times New Roman" w:cstheme="minorHAnsi"/>
                          <w:b/>
                          <w:color w:val="000000"/>
                          <w:lang w:eastAsia="en-GB"/>
                        </w:rPr>
                      </w:pPr>
                      <w:r>
                        <w:rPr>
                          <w:rFonts w:eastAsia="Times New Roman" w:cstheme="minorHAnsi"/>
                          <w:b/>
                          <w:color w:val="000000"/>
                          <w:lang w:eastAsia="en-GB"/>
                        </w:rPr>
                        <w:t xml:space="preserve">The </w:t>
                      </w:r>
                      <w:proofErr w:type="spellStart"/>
                      <w:r>
                        <w:rPr>
                          <w:rFonts w:eastAsia="Times New Roman" w:cstheme="minorHAnsi"/>
                          <w:b/>
                          <w:color w:val="000000"/>
                          <w:lang w:eastAsia="en-GB"/>
                        </w:rPr>
                        <w:t>ChatHealth</w:t>
                      </w:r>
                      <w:proofErr w:type="spellEnd"/>
                      <w:r>
                        <w:rPr>
                          <w:rFonts w:eastAsia="Times New Roman" w:cstheme="minorHAnsi"/>
                          <w:b/>
                          <w:color w:val="000000"/>
                          <w:lang w:eastAsia="en-GB"/>
                        </w:rPr>
                        <w:t xml:space="preserve"> text number is 07480 635511.</w:t>
                      </w:r>
                    </w:p>
                    <w:p w14:paraId="42D9C7F6" w14:textId="77777777" w:rsidR="007A211E" w:rsidRPr="007A211E" w:rsidRDefault="007A211E" w:rsidP="007A211E">
                      <w:pPr>
                        <w:jc w:val="center"/>
                        <w:rPr>
                          <w:b/>
                          <w:bCs/>
                          <w:u w:val="single"/>
                        </w:rPr>
                      </w:pPr>
                    </w:p>
                  </w:txbxContent>
                </v:textbox>
                <w10:wrap anchorx="margin"/>
              </v:roundrect>
            </w:pict>
          </mc:Fallback>
        </mc:AlternateContent>
      </w:r>
    </w:p>
    <w:p w14:paraId="31D236D5" w14:textId="688E6756" w:rsidR="007A211E" w:rsidRDefault="007A211E" w:rsidP="00774455"/>
    <w:p w14:paraId="3A1F45E7" w14:textId="6368265B" w:rsidR="007A211E" w:rsidRDefault="007A211E" w:rsidP="00774455"/>
    <w:p w14:paraId="3B0626D9" w14:textId="74F1631B" w:rsidR="007A211E" w:rsidRDefault="007A211E" w:rsidP="00774455"/>
    <w:p w14:paraId="70134FB3" w14:textId="771A11D2" w:rsidR="007A211E" w:rsidRDefault="007A211E" w:rsidP="00774455"/>
    <w:p w14:paraId="129D9FB8" w14:textId="7591EA04" w:rsidR="007A211E" w:rsidRDefault="007A211E" w:rsidP="00774455"/>
    <w:p w14:paraId="11C1AF44" w14:textId="4E6D6BB7" w:rsidR="007A211E" w:rsidRDefault="007A211E" w:rsidP="00774455"/>
    <w:p w14:paraId="56CA252B" w14:textId="0F5EE6C6" w:rsidR="007A211E" w:rsidRDefault="007A211E" w:rsidP="00774455"/>
    <w:p w14:paraId="4DBA907A" w14:textId="70EED651" w:rsidR="007A211E" w:rsidRDefault="007A211E" w:rsidP="00774455"/>
    <w:p w14:paraId="465F15E8" w14:textId="48D8341B" w:rsidR="007A211E" w:rsidRDefault="007A211E" w:rsidP="00774455"/>
    <w:p w14:paraId="2953CCF2" w14:textId="0EEA314A" w:rsidR="007A211E" w:rsidRDefault="007A211E" w:rsidP="00774455"/>
    <w:p w14:paraId="4971A166" w14:textId="2749A4C4" w:rsidR="007A211E" w:rsidRDefault="007A211E" w:rsidP="00774455"/>
    <w:p w14:paraId="4F42BD75" w14:textId="4E6B0B91" w:rsidR="007A211E" w:rsidRDefault="007A211E" w:rsidP="00774455"/>
    <w:p w14:paraId="7BA7A040" w14:textId="68BBAAA3" w:rsidR="007A211E" w:rsidRDefault="007A211E" w:rsidP="00774455"/>
    <w:p w14:paraId="028E24EE" w14:textId="222B7FA7" w:rsidR="007A211E" w:rsidRDefault="007A211E" w:rsidP="00774455"/>
    <w:p w14:paraId="79CCDE31" w14:textId="4374FB4E" w:rsidR="007A211E" w:rsidRDefault="007A211E" w:rsidP="00774455"/>
    <w:p w14:paraId="79D9C2C3" w14:textId="3211B478" w:rsidR="007A211E" w:rsidRDefault="007A211E" w:rsidP="00774455"/>
    <w:p w14:paraId="6C451C5C" w14:textId="325DDB2D" w:rsidR="007A211E" w:rsidRDefault="007A211E" w:rsidP="00774455"/>
    <w:p w14:paraId="55AE1A99" w14:textId="133F43D7" w:rsidR="007A211E" w:rsidRDefault="007A211E" w:rsidP="00774455"/>
    <w:p w14:paraId="7D1A43ED" w14:textId="6B22A024" w:rsidR="007A211E" w:rsidRDefault="007A211E" w:rsidP="00774455"/>
    <w:p w14:paraId="2A6683EF" w14:textId="3233F67F" w:rsidR="006B226F" w:rsidRDefault="006B226F" w:rsidP="00774455">
      <w:r>
        <w:rPr>
          <w:noProof/>
        </w:rPr>
        <mc:AlternateContent>
          <mc:Choice Requires="wps">
            <w:drawing>
              <wp:anchor distT="0" distB="0" distL="114300" distR="114300" simplePos="0" relativeHeight="251682816" behindDoc="0" locked="0" layoutInCell="1" allowOverlap="1" wp14:anchorId="1622F056" wp14:editId="649ED4F8">
                <wp:simplePos x="0" y="0"/>
                <wp:positionH relativeFrom="margin">
                  <wp:align>left</wp:align>
                </wp:positionH>
                <wp:positionV relativeFrom="paragraph">
                  <wp:posOffset>6350</wp:posOffset>
                </wp:positionV>
                <wp:extent cx="6089650" cy="1784350"/>
                <wp:effectExtent l="0" t="0" r="25400" b="25400"/>
                <wp:wrapNone/>
                <wp:docPr id="3" name="Rectangle: Rounded Corners 3"/>
                <wp:cNvGraphicFramePr/>
                <a:graphic xmlns:a="http://schemas.openxmlformats.org/drawingml/2006/main">
                  <a:graphicData uri="http://schemas.microsoft.com/office/word/2010/wordprocessingShape">
                    <wps:wsp>
                      <wps:cNvSpPr/>
                      <wps:spPr>
                        <a:xfrm>
                          <a:off x="0" y="0"/>
                          <a:ext cx="6089650" cy="1784350"/>
                        </a:xfrm>
                        <a:prstGeom prst="roundRect">
                          <a:avLst>
                            <a:gd name="adj" fmla="val 0"/>
                          </a:avLst>
                        </a:prstGeom>
                        <a:solidFill>
                          <a:schemeClr val="accent4">
                            <a:lumMod val="20000"/>
                            <a:lumOff val="80000"/>
                          </a:schemeClr>
                        </a:solidFill>
                        <a:ln w="6350" cap="flat" cmpd="sng" algn="ctr">
                          <a:solidFill>
                            <a:srgbClr val="70AD47"/>
                          </a:solidFill>
                          <a:prstDash val="solid"/>
                          <a:miter lim="800000"/>
                        </a:ln>
                        <a:effectLst/>
                      </wps:spPr>
                      <wps:txbx>
                        <w:txbxContent>
                          <w:p w14:paraId="5A115AAB" w14:textId="0A26FEAC" w:rsidR="006B226F" w:rsidRDefault="006B226F" w:rsidP="006B226F">
                            <w:pPr>
                              <w:jc w:val="center"/>
                              <w:rPr>
                                <w:b/>
                                <w:bCs/>
                                <w:u w:val="single"/>
                              </w:rPr>
                            </w:pPr>
                            <w:r>
                              <w:rPr>
                                <w:b/>
                                <w:bCs/>
                                <w:u w:val="single"/>
                              </w:rPr>
                              <w:t xml:space="preserve">Health – Children in Care </w:t>
                            </w:r>
                          </w:p>
                          <w:p w14:paraId="5484C48E" w14:textId="412FDF85" w:rsidR="006B226F" w:rsidRPr="006B226F" w:rsidRDefault="006B226F" w:rsidP="006B226F">
                            <w:r w:rsidRPr="006B226F">
                              <w:t>All CIC have a CIC Nurse so they will represent health for these young people</w:t>
                            </w:r>
                            <w:r>
                              <w:t xml:space="preserve"> at all MACE meetings</w:t>
                            </w:r>
                          </w:p>
                          <w:p w14:paraId="245DE824" w14:textId="637C7F45" w:rsidR="006B226F" w:rsidRPr="006B226F" w:rsidRDefault="006B226F" w:rsidP="006B226F">
                            <w:r w:rsidRPr="006B226F">
                              <w:t>A full health history can be provided from the IHA and RHAs completed.</w:t>
                            </w:r>
                          </w:p>
                          <w:p w14:paraId="1F585EEF" w14:textId="3A2B5BC6" w:rsidR="006B226F" w:rsidRPr="006B226F" w:rsidRDefault="006B226F" w:rsidP="006B226F">
                            <w:r w:rsidRPr="006B226F">
                              <w:t>The CIC Nurse will work alongside the team around the CIC and continue to meet with the YP or try to actively engage them.</w:t>
                            </w:r>
                          </w:p>
                          <w:p w14:paraId="1C3EBF0F" w14:textId="77777777" w:rsidR="006B226F" w:rsidRDefault="006B226F" w:rsidP="006B226F">
                            <w:pPr>
                              <w:rPr>
                                <w:b/>
                                <w:bCs/>
                                <w:color w:val="1F497D"/>
                              </w:rPr>
                            </w:pPr>
                            <w:r w:rsidRPr="006B226F">
                              <w:t>The CIC Nurse can work with the YP on all health issues, helping them to make informed choices to improve emotional and physical health outcomes</w:t>
                            </w:r>
                            <w:r>
                              <w:rPr>
                                <w:b/>
                                <w:bCs/>
                                <w:color w:val="1F497D"/>
                              </w:rPr>
                              <w:t>.</w:t>
                            </w:r>
                          </w:p>
                          <w:p w14:paraId="2E3459D3" w14:textId="77777777" w:rsidR="006B226F" w:rsidRDefault="006B226F" w:rsidP="006B226F">
                            <w:pPr>
                              <w:rPr>
                                <w:color w:val="1F497D"/>
                              </w:rPr>
                            </w:pPr>
                          </w:p>
                          <w:p w14:paraId="7FAE538C" w14:textId="77777777" w:rsidR="006B226F" w:rsidRPr="00F70B09" w:rsidRDefault="006B226F" w:rsidP="006B226F">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2F056" id="Rectangle: Rounded Corners 3" o:spid="_x0000_s1029" style="position:absolute;margin-left:0;margin-top:.5pt;width:479.5pt;height:140.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" fillcolor="#fff2cc [663]" strokecolor="#70ad47" strokeweight=".5pt">
                <v:stroke joinstyle="miter"/>
                <v:textbox>
                  <w:txbxContent>
                    <w:p w14:paraId="5A115AAB" w14:textId="0A26FEAC" w:rsidR="006B226F" w:rsidRDefault="006B226F" w:rsidP="006B226F">
                      <w:pPr>
                        <w:jc w:val="center"/>
                        <w:rPr>
                          <w:b/>
                          <w:bCs/>
                          <w:u w:val="single"/>
                        </w:rPr>
                      </w:pPr>
                      <w:r>
                        <w:rPr>
                          <w:b/>
                          <w:bCs/>
                          <w:u w:val="single"/>
                        </w:rPr>
                        <w:t xml:space="preserve">Health – Children in Care </w:t>
                      </w:r>
                    </w:p>
                    <w:p w14:paraId="5484C48E" w14:textId="412FDF85" w:rsidR="006B226F" w:rsidRPr="006B226F" w:rsidRDefault="006B226F" w:rsidP="006B226F">
                      <w:r w:rsidRPr="006B226F">
                        <w:t>All CIC have a CIC Nurse so they will represent health for these young people</w:t>
                      </w:r>
                      <w:r>
                        <w:t xml:space="preserve"> at all MACE meetings</w:t>
                      </w:r>
                    </w:p>
                    <w:p w14:paraId="245DE824" w14:textId="637C7F45" w:rsidR="006B226F" w:rsidRPr="006B226F" w:rsidRDefault="006B226F" w:rsidP="006B226F">
                      <w:r w:rsidRPr="006B226F">
                        <w:t>A full health history can be provided from the IHA and RHAs completed.</w:t>
                      </w:r>
                    </w:p>
                    <w:p w14:paraId="1F585EEF" w14:textId="3A2B5BC6" w:rsidR="006B226F" w:rsidRPr="006B226F" w:rsidRDefault="006B226F" w:rsidP="006B226F">
                      <w:r w:rsidRPr="006B226F">
                        <w:t>The CIC Nurse will work alongside the team around the CIC and continue to meet with the YP or try to actively engage them.</w:t>
                      </w:r>
                    </w:p>
                    <w:p w14:paraId="1C3EBF0F" w14:textId="77777777" w:rsidR="006B226F" w:rsidRDefault="006B226F" w:rsidP="006B226F">
                      <w:pPr>
                        <w:rPr>
                          <w:b/>
                          <w:bCs/>
                          <w:color w:val="1F497D"/>
                        </w:rPr>
                      </w:pPr>
                      <w:r w:rsidRPr="006B226F">
                        <w:t>The CIC Nurse can work with the YP on all health issues, helping them to make informed choices to improve emotional and physical health outcomes</w:t>
                      </w:r>
                      <w:r>
                        <w:rPr>
                          <w:b/>
                          <w:bCs/>
                          <w:color w:val="1F497D"/>
                        </w:rPr>
                        <w:t>.</w:t>
                      </w:r>
                    </w:p>
                    <w:p w14:paraId="2E3459D3" w14:textId="77777777" w:rsidR="006B226F" w:rsidRDefault="006B226F" w:rsidP="006B226F">
                      <w:pPr>
                        <w:rPr>
                          <w:color w:val="1F497D"/>
                        </w:rPr>
                      </w:pPr>
                    </w:p>
                    <w:p w14:paraId="7FAE538C" w14:textId="77777777" w:rsidR="006B226F" w:rsidRPr="00F70B09" w:rsidRDefault="006B226F" w:rsidP="006B226F">
                      <w:pPr>
                        <w:jc w:val="center"/>
                        <w:rPr>
                          <w:b/>
                          <w:bCs/>
                          <w:u w:val="single"/>
                        </w:rPr>
                      </w:pPr>
                    </w:p>
                  </w:txbxContent>
                </v:textbox>
                <w10:wrap anchorx="margin"/>
              </v:roundrect>
            </w:pict>
          </mc:Fallback>
        </mc:AlternateContent>
      </w:r>
    </w:p>
    <w:p w14:paraId="6880C83E" w14:textId="507BA349" w:rsidR="006B226F" w:rsidRDefault="006B226F" w:rsidP="00774455"/>
    <w:p w14:paraId="16A4420B" w14:textId="36865BB7" w:rsidR="006B226F" w:rsidRDefault="006B226F" w:rsidP="00774455"/>
    <w:p w14:paraId="5B794C67" w14:textId="5774EBD9" w:rsidR="006B226F" w:rsidRDefault="006B226F" w:rsidP="00774455"/>
    <w:p w14:paraId="3B88DB45" w14:textId="0C50AE13" w:rsidR="006B226F" w:rsidRDefault="006B226F" w:rsidP="00774455"/>
    <w:p w14:paraId="0E32D7BC" w14:textId="4F8B100D" w:rsidR="006B226F" w:rsidRDefault="006B226F" w:rsidP="00774455"/>
    <w:p w14:paraId="24F3AAE0" w14:textId="77777777" w:rsidR="006B226F" w:rsidRDefault="006B226F" w:rsidP="00774455"/>
    <w:p w14:paraId="49B946E5" w14:textId="65A50D92" w:rsidR="007A211E" w:rsidRDefault="007A211E" w:rsidP="00774455">
      <w:r>
        <w:rPr>
          <w:noProof/>
        </w:rPr>
        <w:lastRenderedPageBreak/>
        <mc:AlternateContent>
          <mc:Choice Requires="wps">
            <w:drawing>
              <wp:anchor distT="0" distB="0" distL="114300" distR="114300" simplePos="0" relativeHeight="251680768" behindDoc="0" locked="0" layoutInCell="1" allowOverlap="1" wp14:anchorId="08068C4F" wp14:editId="2DFC7DE4">
                <wp:simplePos x="0" y="0"/>
                <wp:positionH relativeFrom="margin">
                  <wp:posOffset>0</wp:posOffset>
                </wp:positionH>
                <wp:positionV relativeFrom="paragraph">
                  <wp:posOffset>0</wp:posOffset>
                </wp:positionV>
                <wp:extent cx="6089650" cy="1568450"/>
                <wp:effectExtent l="0" t="0" r="25400" b="12700"/>
                <wp:wrapNone/>
                <wp:docPr id="5" name="Rectangle: Rounded Corners 5"/>
                <wp:cNvGraphicFramePr/>
                <a:graphic xmlns:a="http://schemas.openxmlformats.org/drawingml/2006/main">
                  <a:graphicData uri="http://schemas.microsoft.com/office/word/2010/wordprocessingShape">
                    <wps:wsp>
                      <wps:cNvSpPr/>
                      <wps:spPr>
                        <a:xfrm>
                          <a:off x="0" y="0"/>
                          <a:ext cx="6089650" cy="156845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txbx>
                        <w:txbxContent>
                          <w:p w14:paraId="71D0C625" w14:textId="77777777" w:rsidR="007A211E" w:rsidRDefault="007A211E" w:rsidP="007A211E">
                            <w:pPr>
                              <w:jc w:val="center"/>
                              <w:rPr>
                                <w:b/>
                                <w:bCs/>
                                <w:u w:val="single"/>
                              </w:rPr>
                            </w:pPr>
                            <w:r w:rsidRPr="00F70B09">
                              <w:rPr>
                                <w:b/>
                                <w:bCs/>
                                <w:u w:val="single"/>
                              </w:rPr>
                              <w:t xml:space="preserve">Emotional Wellbeing </w:t>
                            </w:r>
                          </w:p>
                          <w:p w14:paraId="714E749F" w14:textId="77777777" w:rsidR="007A211E" w:rsidRDefault="007A211E" w:rsidP="007A211E">
                            <w:pPr>
                              <w:rPr>
                                <w:rFonts w:cstheme="minorHAnsi"/>
                              </w:rPr>
                            </w:pPr>
                            <w:r>
                              <w:rPr>
                                <w:rFonts w:cstheme="minorHAnsi"/>
                                <w:b/>
                                <w:u w:val="single"/>
                              </w:rPr>
                              <w:t xml:space="preserve">Kooth – </w:t>
                            </w:r>
                            <w:r>
                              <w:rPr>
                                <w:rFonts w:cstheme="minorHAnsi"/>
                              </w:rPr>
                              <w:t xml:space="preserve">Online support for children and young people experiencing issues with mental wellbeing </w:t>
                            </w:r>
                          </w:p>
                          <w:p w14:paraId="69DCE947" w14:textId="77777777" w:rsidR="007A211E" w:rsidRDefault="007A211E" w:rsidP="007A211E">
                            <w:pPr>
                              <w:rPr>
                                <w:rFonts w:cstheme="minorHAnsi"/>
                              </w:rPr>
                            </w:pPr>
                            <w:hyperlink r:id="rId6" w:history="1">
                              <w:r>
                                <w:rPr>
                                  <w:rStyle w:val="Hyperlink"/>
                                  <w:rFonts w:cstheme="minorHAnsi"/>
                                </w:rPr>
                                <w:t>https://www.kooth.com/</w:t>
                              </w:r>
                            </w:hyperlink>
                            <w:r>
                              <w:rPr>
                                <w:rFonts w:cstheme="minorHAnsi"/>
                              </w:rPr>
                              <w:t xml:space="preserve"> </w:t>
                            </w:r>
                          </w:p>
                          <w:p w14:paraId="5AEE29D3" w14:textId="77777777" w:rsidR="007A211E" w:rsidRPr="007B275C" w:rsidRDefault="007A211E" w:rsidP="007A211E">
                            <w:pPr>
                              <w:rPr>
                                <w:rFonts w:cstheme="minorHAnsi"/>
                              </w:rPr>
                            </w:pPr>
                            <w:r>
                              <w:rPr>
                                <w:rFonts w:cstheme="minorHAnsi"/>
                                <w:b/>
                                <w:bCs/>
                              </w:rPr>
                              <w:t xml:space="preserve">CAMHS – </w:t>
                            </w:r>
                            <w:r>
                              <w:rPr>
                                <w:rFonts w:cstheme="minorHAnsi"/>
                              </w:rPr>
                              <w:t>If CAMHS are involved with the Young Person they should always be involved in the MACE to provide advice about individual and family interventions that can be offered to support planning and reduce risk</w:t>
                            </w:r>
                          </w:p>
                          <w:p w14:paraId="7DC7661B" w14:textId="77777777" w:rsidR="007A211E" w:rsidRPr="00F70B09" w:rsidRDefault="007A211E" w:rsidP="007A211E">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68C4F" id="Rectangle: Rounded Corners 5" o:spid="_x0000_s1030" style="position:absolute;margin-left:0;margin-top:0;width:479.5pt;height:12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" fillcolor="#9ecb81 [2169]" strokecolor="#70ad47 [3209]" strokeweight=".5pt">
                <v:fill color2="#8ac066 [2617]" rotate="t" colors="0 #b5d5a7;.5 #aace99;1 #9cca86" focus="100%" type="gradient">
                  <o:fill v:ext="view" type="gradientUnscaled"/>
                </v:fill>
                <v:stroke joinstyle="miter"/>
                <v:textbox>
                  <w:txbxContent>
                    <w:p w14:paraId="71D0C625" w14:textId="77777777" w:rsidR="007A211E" w:rsidRDefault="007A211E" w:rsidP="007A211E">
                      <w:pPr>
                        <w:jc w:val="center"/>
                        <w:rPr>
                          <w:b/>
                          <w:bCs/>
                          <w:u w:val="single"/>
                        </w:rPr>
                      </w:pPr>
                      <w:r w:rsidRPr="00F70B09">
                        <w:rPr>
                          <w:b/>
                          <w:bCs/>
                          <w:u w:val="single"/>
                        </w:rPr>
                        <w:t xml:space="preserve">Emotional Wellbeing </w:t>
                      </w:r>
                    </w:p>
                    <w:p w14:paraId="714E749F" w14:textId="77777777" w:rsidR="007A211E" w:rsidRDefault="007A211E" w:rsidP="007A211E">
                      <w:pPr>
                        <w:rPr>
                          <w:rFonts w:cstheme="minorHAnsi"/>
                        </w:rPr>
                      </w:pPr>
                      <w:r>
                        <w:rPr>
                          <w:rFonts w:cstheme="minorHAnsi"/>
                          <w:b/>
                          <w:u w:val="single"/>
                        </w:rPr>
                        <w:t xml:space="preserve">Kooth – </w:t>
                      </w:r>
                      <w:r>
                        <w:rPr>
                          <w:rFonts w:cstheme="minorHAnsi"/>
                        </w:rPr>
                        <w:t xml:space="preserve">Online support for children and young people experiencing issues with mental wellbeing </w:t>
                      </w:r>
                    </w:p>
                    <w:p w14:paraId="69DCE947" w14:textId="77777777" w:rsidR="007A211E" w:rsidRDefault="007A211E" w:rsidP="007A211E">
                      <w:pPr>
                        <w:rPr>
                          <w:rFonts w:cstheme="minorHAnsi"/>
                        </w:rPr>
                      </w:pPr>
                      <w:hyperlink r:id="rId7" w:history="1">
                        <w:r>
                          <w:rPr>
                            <w:rStyle w:val="Hyperlink"/>
                            <w:rFonts w:cstheme="minorHAnsi"/>
                          </w:rPr>
                          <w:t>https://www.kooth.com/</w:t>
                        </w:r>
                      </w:hyperlink>
                      <w:r>
                        <w:rPr>
                          <w:rFonts w:cstheme="minorHAnsi"/>
                        </w:rPr>
                        <w:t xml:space="preserve"> </w:t>
                      </w:r>
                    </w:p>
                    <w:p w14:paraId="5AEE29D3" w14:textId="77777777" w:rsidR="007A211E" w:rsidRPr="007B275C" w:rsidRDefault="007A211E" w:rsidP="007A211E">
                      <w:pPr>
                        <w:rPr>
                          <w:rFonts w:cstheme="minorHAnsi"/>
                        </w:rPr>
                      </w:pPr>
                      <w:r>
                        <w:rPr>
                          <w:rFonts w:cstheme="minorHAnsi"/>
                          <w:b/>
                          <w:bCs/>
                        </w:rPr>
                        <w:t xml:space="preserve">CAMHS – </w:t>
                      </w:r>
                      <w:r>
                        <w:rPr>
                          <w:rFonts w:cstheme="minorHAnsi"/>
                        </w:rPr>
                        <w:t>If CAMHS are involved with the Young Person they should always be involved in the MACE to provide advice about individual and family interventions that can be offered to support planning and reduce risk</w:t>
                      </w:r>
                    </w:p>
                    <w:p w14:paraId="7DC7661B" w14:textId="77777777" w:rsidR="007A211E" w:rsidRPr="00F70B09" w:rsidRDefault="007A211E" w:rsidP="007A211E">
                      <w:pPr>
                        <w:jc w:val="center"/>
                        <w:rPr>
                          <w:b/>
                          <w:bCs/>
                          <w:u w:val="single"/>
                        </w:rPr>
                      </w:pPr>
                    </w:p>
                  </w:txbxContent>
                </v:textbox>
                <w10:wrap anchorx="margin"/>
              </v:roundrect>
            </w:pict>
          </mc:Fallback>
        </mc:AlternateContent>
      </w:r>
    </w:p>
    <w:p w14:paraId="508D670B" w14:textId="727BC95B" w:rsidR="007B275C" w:rsidRDefault="007B275C" w:rsidP="00774455"/>
    <w:p w14:paraId="11E89771" w14:textId="77777777" w:rsidR="006B226F" w:rsidRDefault="006B226F" w:rsidP="00774455"/>
    <w:p w14:paraId="6D095DE6" w14:textId="1B641EF8" w:rsidR="00F70B09" w:rsidRDefault="00F70B09" w:rsidP="00774455"/>
    <w:p w14:paraId="6B04BE79" w14:textId="56E823DB" w:rsidR="00F70B09" w:rsidRDefault="00F70B09" w:rsidP="00774455">
      <w:r>
        <w:rPr>
          <w:noProof/>
        </w:rPr>
        <mc:AlternateContent>
          <mc:Choice Requires="wps">
            <w:drawing>
              <wp:anchor distT="0" distB="0" distL="114300" distR="114300" simplePos="0" relativeHeight="251668480" behindDoc="0" locked="0" layoutInCell="1" allowOverlap="1" wp14:anchorId="151F51E9" wp14:editId="156D26AB">
                <wp:simplePos x="0" y="0"/>
                <wp:positionH relativeFrom="margin">
                  <wp:align>left</wp:align>
                </wp:positionH>
                <wp:positionV relativeFrom="paragraph">
                  <wp:posOffset>0</wp:posOffset>
                </wp:positionV>
                <wp:extent cx="6064250" cy="7797800"/>
                <wp:effectExtent l="0" t="0" r="12700" b="12700"/>
                <wp:wrapNone/>
                <wp:docPr id="6" name="Rectangle: Rounded Corners 6"/>
                <wp:cNvGraphicFramePr/>
                <a:graphic xmlns:a="http://schemas.openxmlformats.org/drawingml/2006/main">
                  <a:graphicData uri="http://schemas.microsoft.com/office/word/2010/wordprocessingShape">
                    <wps:wsp>
                      <wps:cNvSpPr/>
                      <wps:spPr>
                        <a:xfrm>
                          <a:off x="0" y="0"/>
                          <a:ext cx="6064250" cy="7797800"/>
                        </a:xfrm>
                        <a:prstGeom prst="roundRect">
                          <a:avLst>
                            <a:gd name="adj" fmla="val 0"/>
                          </a:avLst>
                        </a:prstGeom>
                        <a:ln/>
                      </wps:spPr>
                      <wps:style>
                        <a:lnRef idx="1">
                          <a:schemeClr val="accent4"/>
                        </a:lnRef>
                        <a:fillRef idx="2">
                          <a:schemeClr val="accent4"/>
                        </a:fillRef>
                        <a:effectRef idx="1">
                          <a:schemeClr val="accent4"/>
                        </a:effectRef>
                        <a:fontRef idx="minor">
                          <a:schemeClr val="dk1"/>
                        </a:fontRef>
                      </wps:style>
                      <wps:txbx>
                        <w:txbxContent>
                          <w:p w14:paraId="1F9EAEAB" w14:textId="44D4541C" w:rsidR="00F70B09" w:rsidRDefault="00F70B09" w:rsidP="00F70B09">
                            <w:pPr>
                              <w:jc w:val="center"/>
                              <w:rPr>
                                <w:b/>
                                <w:bCs/>
                                <w:u w:val="single"/>
                              </w:rPr>
                            </w:pPr>
                            <w:r w:rsidRPr="00F70B09">
                              <w:rPr>
                                <w:b/>
                                <w:bCs/>
                                <w:u w:val="single"/>
                              </w:rPr>
                              <w:t xml:space="preserve">Drugs and Alcohol - REACH </w:t>
                            </w:r>
                          </w:p>
                          <w:p w14:paraId="3A3E390F" w14:textId="77777777" w:rsidR="00F70B09" w:rsidRDefault="00F70B09" w:rsidP="00F70B09">
                            <w:pPr>
                              <w:pStyle w:val="numbered-paragraph"/>
                              <w:shd w:val="clear" w:color="auto" w:fill="FAFAFB"/>
                              <w:rPr>
                                <w:rFonts w:ascii="Helvetica" w:hAnsi="Helvetica" w:cs="Helvetica"/>
                                <w:color w:val="0E0E0E"/>
                                <w:sz w:val="22"/>
                                <w:szCs w:val="22"/>
                              </w:rPr>
                            </w:pPr>
                            <w:r w:rsidRPr="00F70B09">
                              <w:rPr>
                                <w:rFonts w:ascii="Helvetica" w:hAnsi="Helvetica" w:cs="Helvetica"/>
                                <w:b/>
                                <w:bCs/>
                                <w:color w:val="0E0E0E"/>
                                <w:sz w:val="22"/>
                                <w:szCs w:val="22"/>
                              </w:rPr>
                              <w:t>Team around the worker support</w:t>
                            </w:r>
                            <w:r>
                              <w:rPr>
                                <w:rFonts w:ascii="Helvetica" w:hAnsi="Helvetica" w:cs="Helvetica"/>
                                <w:color w:val="0E0E0E"/>
                                <w:sz w:val="22"/>
                                <w:szCs w:val="22"/>
                              </w:rPr>
                              <w:t xml:space="preserve"> – Should a YP not want or be ready for a referral to the service we can aid the worker with brief intervention worksheets/information to enable them to deliver some harm minimisation/education or advice. This would be a short piece of work to try and support the worker to encourage the YP to see they may have a problem and to receive specialist input via our team.</w:t>
                            </w:r>
                          </w:p>
                          <w:p w14:paraId="579728C5" w14:textId="77777777" w:rsidR="00F70B09" w:rsidRPr="00F70B09" w:rsidRDefault="00F70B09" w:rsidP="00F70B09">
                            <w:pPr>
                              <w:pStyle w:val="numbered-paragraph"/>
                              <w:shd w:val="clear" w:color="auto" w:fill="FAFAFB"/>
                              <w:spacing w:before="0" w:beforeAutospacing="0" w:after="180" w:afterAutospacing="0" w:line="120" w:lineRule="atLeast"/>
                              <w:rPr>
                                <w:rFonts w:ascii="Helvetica" w:hAnsi="Helvetica" w:cs="Helvetica"/>
                                <w:b/>
                                <w:bCs/>
                                <w:color w:val="0E0E0E"/>
                                <w:sz w:val="22"/>
                                <w:szCs w:val="22"/>
                              </w:rPr>
                            </w:pPr>
                            <w:r w:rsidRPr="00F70B09">
                              <w:rPr>
                                <w:rFonts w:ascii="Helvetica" w:hAnsi="Helvetica" w:cs="Helvetica"/>
                                <w:b/>
                                <w:bCs/>
                                <w:color w:val="0E0E0E"/>
                                <w:sz w:val="22"/>
                                <w:szCs w:val="22"/>
                                <w:lang w:val="en-US"/>
                              </w:rPr>
                              <w:t>Brief Intervention</w:t>
                            </w:r>
                          </w:p>
                          <w:p w14:paraId="5D03E60E" w14:textId="6F0347DA" w:rsidR="00F70B09" w:rsidRDefault="00F70B09" w:rsidP="00F70B09">
                            <w:pPr>
                              <w:pStyle w:val="numbered-paragraph"/>
                              <w:shd w:val="clear" w:color="auto" w:fill="FAFAFB"/>
                              <w:spacing w:before="0" w:beforeAutospacing="0" w:after="180" w:afterAutospacing="0" w:line="120" w:lineRule="atLeast"/>
                              <w:rPr>
                                <w:rFonts w:ascii="Helvetica" w:hAnsi="Helvetica" w:cs="Helvetica"/>
                                <w:color w:val="0E0E0E"/>
                                <w:sz w:val="22"/>
                                <w:szCs w:val="22"/>
                              </w:rPr>
                            </w:pPr>
                            <w:r>
                              <w:rPr>
                                <w:rFonts w:ascii="Helvetica" w:hAnsi="Helvetica" w:cs="Helvetica"/>
                                <w:color w:val="0E0E0E"/>
                                <w:sz w:val="22"/>
                                <w:szCs w:val="22"/>
                              </w:rPr>
                              <w:t xml:space="preserve">Brief interventions focus on harm minimisation, (education) &amp; discussion around motivation and should be offered to people in limited contact with drug services (for example, those attending a drop in) if concerns about drug misuse are identified by the service user or another professional. </w:t>
                            </w:r>
                          </w:p>
                          <w:p w14:paraId="0C52CDD6" w14:textId="5DA518F0" w:rsidR="00F70B09" w:rsidRPr="007B275C" w:rsidRDefault="00F70B09" w:rsidP="007B275C">
                            <w:pPr>
                              <w:pStyle w:val="numbered-paragraph"/>
                              <w:shd w:val="clear" w:color="auto" w:fill="FAFAFB"/>
                              <w:spacing w:before="0" w:beforeAutospacing="0" w:after="180" w:afterAutospacing="0" w:line="120" w:lineRule="atLeast"/>
                              <w:rPr>
                                <w:rFonts w:ascii="Helvetica" w:hAnsi="Helvetica" w:cs="Helvetica"/>
                                <w:color w:val="0E0E0E"/>
                                <w:sz w:val="22"/>
                                <w:szCs w:val="22"/>
                              </w:rPr>
                            </w:pPr>
                            <w:r>
                              <w:rPr>
                                <w:rFonts w:ascii="Helvetica" w:hAnsi="Helvetica" w:cs="Helvetica"/>
                                <w:color w:val="0E0E0E"/>
                                <w:sz w:val="22"/>
                                <w:szCs w:val="22"/>
                              </w:rPr>
                              <w:t>These interventions should</w:t>
                            </w:r>
                            <w:r w:rsidR="007B275C">
                              <w:rPr>
                                <w:rFonts w:ascii="Helvetica" w:hAnsi="Helvetica" w:cs="Helvetica"/>
                                <w:color w:val="0E0E0E"/>
                                <w:sz w:val="22"/>
                                <w:szCs w:val="22"/>
                              </w:rPr>
                              <w:t xml:space="preserve"> normally consist of one or two sessions each lasting 10-45 minutes. Sessions will explore ambivalence about drug use and possible treatment, with the aim of increasing motivation to change behaviour, provide </w:t>
                            </w:r>
                            <w:proofErr w:type="spellStart"/>
                            <w:r w:rsidR="007B275C">
                              <w:rPr>
                                <w:rFonts w:ascii="Helvetica" w:hAnsi="Helvetica" w:cs="Helvetica"/>
                                <w:color w:val="0E0E0E"/>
                                <w:sz w:val="22"/>
                                <w:szCs w:val="22"/>
                              </w:rPr>
                              <w:t>non judgemental</w:t>
                            </w:r>
                            <w:proofErr w:type="spellEnd"/>
                            <w:r w:rsidR="007B275C">
                              <w:rPr>
                                <w:rFonts w:ascii="Helvetica" w:hAnsi="Helvetica" w:cs="Helvetica"/>
                                <w:color w:val="0E0E0E"/>
                                <w:sz w:val="22"/>
                                <w:szCs w:val="22"/>
                              </w:rPr>
                              <w:t xml:space="preserve"> feedback and signposting.</w:t>
                            </w:r>
                          </w:p>
                          <w:p w14:paraId="5FAF45DC" w14:textId="21BA8C0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rPr>
                            </w:pPr>
                            <w:r w:rsidRPr="00F70B09">
                              <w:rPr>
                                <w:rFonts w:ascii="Helvetica" w:hAnsi="Helvetica" w:cs="Helvetica"/>
                                <w:color w:val="0E0E0E"/>
                                <w:sz w:val="22"/>
                                <w:szCs w:val="22"/>
                              </w:rPr>
                              <w:t xml:space="preserve">This could be a </w:t>
                            </w:r>
                            <w:proofErr w:type="gramStart"/>
                            <w:r w:rsidRPr="00F70B09">
                              <w:rPr>
                                <w:rFonts w:ascii="Helvetica" w:hAnsi="Helvetica" w:cs="Helvetica"/>
                                <w:color w:val="0E0E0E"/>
                                <w:sz w:val="22"/>
                                <w:szCs w:val="22"/>
                              </w:rPr>
                              <w:t>one of</w:t>
                            </w:r>
                            <w:r w:rsidR="007B275C">
                              <w:rPr>
                                <w:rFonts w:ascii="Helvetica" w:hAnsi="Helvetica" w:cs="Helvetica"/>
                                <w:color w:val="0E0E0E"/>
                                <w:sz w:val="22"/>
                                <w:szCs w:val="22"/>
                              </w:rPr>
                              <w:t>f</w:t>
                            </w:r>
                            <w:proofErr w:type="gramEnd"/>
                            <w:r w:rsidRPr="00F70B09">
                              <w:rPr>
                                <w:rFonts w:ascii="Helvetica" w:hAnsi="Helvetica" w:cs="Helvetica"/>
                                <w:color w:val="0E0E0E"/>
                                <w:sz w:val="22"/>
                                <w:szCs w:val="22"/>
                              </w:rPr>
                              <w:t xml:space="preserve"> session where drug /alcohol education or Harm minimisation has been discussed and/or information emailed out especially for those YP who don’t want ongoing sessions. </w:t>
                            </w:r>
                          </w:p>
                          <w:p w14:paraId="1172E00C" w14:textId="77777777" w:rsidR="00F70B09" w:rsidRPr="00F70B09" w:rsidRDefault="00F70B09" w:rsidP="00F70B09">
                            <w:pPr>
                              <w:pStyle w:val="NormalWeb"/>
                              <w:shd w:val="clear" w:color="auto" w:fill="FAFAFB"/>
                              <w:spacing w:line="120" w:lineRule="atLeast"/>
                              <w:rPr>
                                <w:rFonts w:ascii="Helvetica" w:hAnsi="Helvetica" w:cs="Helvetica"/>
                                <w:b/>
                                <w:bCs/>
                                <w:color w:val="0E0E0E"/>
                                <w:sz w:val="22"/>
                                <w:szCs w:val="22"/>
                              </w:rPr>
                            </w:pPr>
                            <w:r w:rsidRPr="00F70B09">
                              <w:rPr>
                                <w:rFonts w:ascii="Helvetica" w:hAnsi="Helvetica" w:cs="Helvetica"/>
                                <w:b/>
                                <w:bCs/>
                                <w:color w:val="0E0E0E"/>
                                <w:sz w:val="22"/>
                                <w:szCs w:val="22"/>
                              </w:rPr>
                              <w:t>Extended brief intervention</w:t>
                            </w:r>
                          </w:p>
                          <w:p w14:paraId="7F09D6D7" w14:textId="7777777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rPr>
                            </w:pPr>
                            <w:r>
                              <w:rPr>
                                <w:rFonts w:ascii="Helvetica" w:hAnsi="Helvetica" w:cs="Helvetica"/>
                                <w:color w:val="0E0E0E"/>
                                <w:sz w:val="22"/>
                                <w:szCs w:val="22"/>
                              </w:rPr>
                              <w:t xml:space="preserve">An extended brief intervention is similar in content to a brief intervention but usually each session lasts more than 30 minutes and consists of an individually focused discussion. It can involve a single session or multiple brief sessions lasting for no longer than six sessions over </w:t>
                            </w:r>
                            <w:proofErr w:type="gramStart"/>
                            <w:r>
                              <w:rPr>
                                <w:rFonts w:ascii="Helvetica" w:hAnsi="Helvetica" w:cs="Helvetica"/>
                                <w:color w:val="0E0E0E"/>
                                <w:sz w:val="22"/>
                                <w:szCs w:val="22"/>
                              </w:rPr>
                              <w:t>a  4</w:t>
                            </w:r>
                            <w:proofErr w:type="gramEnd"/>
                            <w:r>
                              <w:rPr>
                                <w:rFonts w:ascii="Helvetica" w:hAnsi="Helvetica" w:cs="Helvetica"/>
                                <w:color w:val="0E0E0E"/>
                                <w:sz w:val="22"/>
                                <w:szCs w:val="22"/>
                              </w:rPr>
                              <w:t>-6-week time period.</w:t>
                            </w:r>
                          </w:p>
                          <w:p w14:paraId="61373522" w14:textId="77777777" w:rsidR="00F70B09" w:rsidRPr="00F70B09" w:rsidRDefault="00F70B09" w:rsidP="00F70B09">
                            <w:pPr>
                              <w:pStyle w:val="NormalWeb"/>
                              <w:shd w:val="clear" w:color="auto" w:fill="FAFAFB"/>
                              <w:spacing w:before="0" w:beforeAutospacing="0" w:after="180" w:afterAutospacing="0" w:line="120" w:lineRule="atLeast"/>
                              <w:rPr>
                                <w:rFonts w:ascii="Helvetica" w:hAnsi="Helvetica" w:cs="Helvetica"/>
                                <w:b/>
                                <w:bCs/>
                                <w:color w:val="0E0E0E"/>
                                <w:sz w:val="22"/>
                                <w:szCs w:val="22"/>
                              </w:rPr>
                            </w:pPr>
                            <w:r w:rsidRPr="00F70B09">
                              <w:rPr>
                                <w:rFonts w:ascii="Helvetica" w:hAnsi="Helvetica" w:cs="Helvetica"/>
                                <w:b/>
                                <w:bCs/>
                                <w:color w:val="0E0E0E"/>
                                <w:sz w:val="22"/>
                                <w:szCs w:val="22"/>
                              </w:rPr>
                              <w:t>Psychosocial Interventions</w:t>
                            </w:r>
                          </w:p>
                          <w:p w14:paraId="1DFE53DD" w14:textId="7777777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lang w:val="en-US"/>
                              </w:rPr>
                            </w:pPr>
                            <w:r>
                              <w:rPr>
                                <w:rFonts w:ascii="Helvetica" w:hAnsi="Helvetica" w:cs="Helvetica"/>
                                <w:color w:val="0E0E0E"/>
                                <w:sz w:val="22"/>
                                <w:szCs w:val="22"/>
                                <w:lang w:val="en-US"/>
                              </w:rPr>
                              <w:t xml:space="preserve">Psychosocial interventions for substance use are interpersonal or informational activities, techniques, or strategies that target biological, behavioral, cognitive, emotional, interpersonal, social, or environmental factors with the aim of improving health functioning and well-being. </w:t>
                            </w:r>
                          </w:p>
                          <w:p w14:paraId="40E3F816" w14:textId="7777777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lang w:val="en-US"/>
                              </w:rPr>
                            </w:pPr>
                            <w:r>
                              <w:rPr>
                                <w:rFonts w:ascii="Helvetica" w:hAnsi="Helvetica" w:cs="Helvetica"/>
                                <w:color w:val="0E0E0E"/>
                                <w:sz w:val="22"/>
                                <w:szCs w:val="22"/>
                                <w:lang w:val="en-US"/>
                              </w:rPr>
                              <w:t xml:space="preserve">Cognitive functioning is often compromised in young people presenting with drug and alcohol problems. This may be due to the impact of trauma (e.g. Abuse, neglect, crime, exploitation, home life </w:t>
                            </w:r>
                            <w:proofErr w:type="spellStart"/>
                            <w:r>
                              <w:rPr>
                                <w:rFonts w:ascii="Helvetica" w:hAnsi="Helvetica" w:cs="Helvetica"/>
                                <w:color w:val="0E0E0E"/>
                                <w:sz w:val="22"/>
                                <w:szCs w:val="22"/>
                                <w:lang w:val="en-US"/>
                              </w:rPr>
                              <w:t>etc</w:t>
                            </w:r>
                            <w:proofErr w:type="spellEnd"/>
                            <w:r>
                              <w:rPr>
                                <w:rFonts w:ascii="Helvetica" w:hAnsi="Helvetica" w:cs="Helvetica"/>
                                <w:color w:val="0E0E0E"/>
                                <w:sz w:val="22"/>
                                <w:szCs w:val="22"/>
                                <w:lang w:val="en-US"/>
                              </w:rPr>
                              <w:t xml:space="preserve">), chronic alcohol and drug use on the brain, or the impact of pre-existing difficulties such as learning disability, acquired brain injury or mental health conditions. Those who have had a disrupted educational history may also experience literacy and numeracy difficulties. </w:t>
                            </w:r>
                          </w:p>
                          <w:p w14:paraId="04B143AE" w14:textId="7777777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rPr>
                            </w:pPr>
                            <w:r>
                              <w:rPr>
                                <w:rFonts w:ascii="Helvetica" w:hAnsi="Helvetica" w:cs="Helvetica"/>
                                <w:color w:val="0E0E0E"/>
                                <w:sz w:val="22"/>
                                <w:szCs w:val="22"/>
                                <w:lang w:val="en-US"/>
                              </w:rPr>
                              <w:t xml:space="preserve">To work on the presenting issues’ sessions are around 45 minutes and are structured, they include reviews of goals set and the making of any new ones. These interventions should last for up to 12 weeks in the first instance and the goals are to be reviewed every six weeks following that – this intervention really should not exceed a 12-month </w:t>
                            </w:r>
                            <w:proofErr w:type="gramStart"/>
                            <w:r>
                              <w:rPr>
                                <w:rFonts w:ascii="Helvetica" w:hAnsi="Helvetica" w:cs="Helvetica"/>
                                <w:color w:val="0E0E0E"/>
                                <w:sz w:val="22"/>
                                <w:szCs w:val="22"/>
                                <w:lang w:val="en-US"/>
                              </w:rPr>
                              <w:t>time period</w:t>
                            </w:r>
                            <w:proofErr w:type="gramEnd"/>
                            <w:r>
                              <w:rPr>
                                <w:rFonts w:ascii="Helvetica" w:hAnsi="Helvetica" w:cs="Helvetica"/>
                                <w:color w:val="0E0E0E"/>
                                <w:sz w:val="22"/>
                                <w:szCs w:val="22"/>
                                <w:lang w:val="en-US"/>
                              </w:rPr>
                              <w:t>.</w:t>
                            </w:r>
                          </w:p>
                          <w:p w14:paraId="20AB9C27" w14:textId="77777777" w:rsidR="00F70B09" w:rsidRDefault="00F70B09" w:rsidP="00F70B09">
                            <w:pPr>
                              <w:jc w:val="center"/>
                              <w:rPr>
                                <w:b/>
                                <w:bCs/>
                                <w:u w:val="single"/>
                              </w:rPr>
                            </w:pPr>
                          </w:p>
                          <w:p w14:paraId="7DEB9551" w14:textId="77777777" w:rsidR="00F70B09" w:rsidRPr="00F70B09" w:rsidRDefault="00F70B09" w:rsidP="00F70B09">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F51E9" id="Rectangle: Rounded Corners 6" o:spid="_x0000_s1031" style="position:absolute;margin-left:0;margin-top:0;width:477.5pt;height:61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" fillcolor="#ffd555 [2167]" strokecolor="#ffc000 [3207]" strokeweight=".5pt">
                <v:fill color2="#ffcc31 [2615]" rotate="t" colors="0 #ffdd9c;.5 #ffd78e;1 #ffd479" focus="100%" type="gradient">
                  <o:fill v:ext="view" type="gradientUnscaled"/>
                </v:fill>
                <v:stroke joinstyle="miter"/>
                <v:textbox>
                  <w:txbxContent>
                    <w:p w14:paraId="1F9EAEAB" w14:textId="44D4541C" w:rsidR="00F70B09" w:rsidRDefault="00F70B09" w:rsidP="00F70B09">
                      <w:pPr>
                        <w:jc w:val="center"/>
                        <w:rPr>
                          <w:b/>
                          <w:bCs/>
                          <w:u w:val="single"/>
                        </w:rPr>
                      </w:pPr>
                      <w:r w:rsidRPr="00F70B09">
                        <w:rPr>
                          <w:b/>
                          <w:bCs/>
                          <w:u w:val="single"/>
                        </w:rPr>
                        <w:t xml:space="preserve">Drugs and Alcohol - REACH </w:t>
                      </w:r>
                    </w:p>
                    <w:p w14:paraId="3A3E390F" w14:textId="77777777" w:rsidR="00F70B09" w:rsidRDefault="00F70B09" w:rsidP="00F70B09">
                      <w:pPr>
                        <w:pStyle w:val="numbered-paragraph"/>
                        <w:shd w:val="clear" w:color="auto" w:fill="FAFAFB"/>
                        <w:rPr>
                          <w:rFonts w:ascii="Helvetica" w:hAnsi="Helvetica" w:cs="Helvetica"/>
                          <w:color w:val="0E0E0E"/>
                          <w:sz w:val="22"/>
                          <w:szCs w:val="22"/>
                        </w:rPr>
                      </w:pPr>
                      <w:r w:rsidRPr="00F70B09">
                        <w:rPr>
                          <w:rFonts w:ascii="Helvetica" w:hAnsi="Helvetica" w:cs="Helvetica"/>
                          <w:b/>
                          <w:bCs/>
                          <w:color w:val="0E0E0E"/>
                          <w:sz w:val="22"/>
                          <w:szCs w:val="22"/>
                        </w:rPr>
                        <w:t>Team around the worker support</w:t>
                      </w:r>
                      <w:r>
                        <w:rPr>
                          <w:rFonts w:ascii="Helvetica" w:hAnsi="Helvetica" w:cs="Helvetica"/>
                          <w:color w:val="0E0E0E"/>
                          <w:sz w:val="22"/>
                          <w:szCs w:val="22"/>
                        </w:rPr>
                        <w:t xml:space="preserve"> – Should a YP not want or be ready for a referral to the service we can aid the worker with brief intervention worksheets/information to enable them to deliver some harm minimisation/education or advice. This would be a short piece of work to try and support the worker to encourage the YP to see they may have a problem and to receive specialist input via our team.</w:t>
                      </w:r>
                    </w:p>
                    <w:p w14:paraId="579728C5" w14:textId="77777777" w:rsidR="00F70B09" w:rsidRPr="00F70B09" w:rsidRDefault="00F70B09" w:rsidP="00F70B09">
                      <w:pPr>
                        <w:pStyle w:val="numbered-paragraph"/>
                        <w:shd w:val="clear" w:color="auto" w:fill="FAFAFB"/>
                        <w:spacing w:before="0" w:beforeAutospacing="0" w:after="180" w:afterAutospacing="0" w:line="120" w:lineRule="atLeast"/>
                        <w:rPr>
                          <w:rFonts w:ascii="Helvetica" w:hAnsi="Helvetica" w:cs="Helvetica"/>
                          <w:b/>
                          <w:bCs/>
                          <w:color w:val="0E0E0E"/>
                          <w:sz w:val="22"/>
                          <w:szCs w:val="22"/>
                        </w:rPr>
                      </w:pPr>
                      <w:r w:rsidRPr="00F70B09">
                        <w:rPr>
                          <w:rFonts w:ascii="Helvetica" w:hAnsi="Helvetica" w:cs="Helvetica"/>
                          <w:b/>
                          <w:bCs/>
                          <w:color w:val="0E0E0E"/>
                          <w:sz w:val="22"/>
                          <w:szCs w:val="22"/>
                          <w:lang w:val="en-US"/>
                        </w:rPr>
                        <w:t>Brief Intervention</w:t>
                      </w:r>
                    </w:p>
                    <w:p w14:paraId="5D03E60E" w14:textId="6F0347DA" w:rsidR="00F70B09" w:rsidRDefault="00F70B09" w:rsidP="00F70B09">
                      <w:pPr>
                        <w:pStyle w:val="numbered-paragraph"/>
                        <w:shd w:val="clear" w:color="auto" w:fill="FAFAFB"/>
                        <w:spacing w:before="0" w:beforeAutospacing="0" w:after="180" w:afterAutospacing="0" w:line="120" w:lineRule="atLeast"/>
                        <w:rPr>
                          <w:rFonts w:ascii="Helvetica" w:hAnsi="Helvetica" w:cs="Helvetica"/>
                          <w:color w:val="0E0E0E"/>
                          <w:sz w:val="22"/>
                          <w:szCs w:val="22"/>
                        </w:rPr>
                      </w:pPr>
                      <w:r>
                        <w:rPr>
                          <w:rFonts w:ascii="Helvetica" w:hAnsi="Helvetica" w:cs="Helvetica"/>
                          <w:color w:val="0E0E0E"/>
                          <w:sz w:val="22"/>
                          <w:szCs w:val="22"/>
                        </w:rPr>
                        <w:t xml:space="preserve">Brief interventions focus on harm minimisation, (education) &amp; discussion around motivation and should be offered to people in limited contact with drug services (for example, those attending a drop in) if concerns about drug misuse are identified by the service user or another professional. </w:t>
                      </w:r>
                    </w:p>
                    <w:p w14:paraId="0C52CDD6" w14:textId="5DA518F0" w:rsidR="00F70B09" w:rsidRPr="007B275C" w:rsidRDefault="00F70B09" w:rsidP="007B275C">
                      <w:pPr>
                        <w:pStyle w:val="numbered-paragraph"/>
                        <w:shd w:val="clear" w:color="auto" w:fill="FAFAFB"/>
                        <w:spacing w:before="0" w:beforeAutospacing="0" w:after="180" w:afterAutospacing="0" w:line="120" w:lineRule="atLeast"/>
                        <w:rPr>
                          <w:rFonts w:ascii="Helvetica" w:hAnsi="Helvetica" w:cs="Helvetica"/>
                          <w:color w:val="0E0E0E"/>
                          <w:sz w:val="22"/>
                          <w:szCs w:val="22"/>
                        </w:rPr>
                      </w:pPr>
                      <w:r>
                        <w:rPr>
                          <w:rFonts w:ascii="Helvetica" w:hAnsi="Helvetica" w:cs="Helvetica"/>
                          <w:color w:val="0E0E0E"/>
                          <w:sz w:val="22"/>
                          <w:szCs w:val="22"/>
                        </w:rPr>
                        <w:t>These interventions should</w:t>
                      </w:r>
                      <w:r w:rsidR="007B275C">
                        <w:rPr>
                          <w:rFonts w:ascii="Helvetica" w:hAnsi="Helvetica" w:cs="Helvetica"/>
                          <w:color w:val="0E0E0E"/>
                          <w:sz w:val="22"/>
                          <w:szCs w:val="22"/>
                        </w:rPr>
                        <w:t xml:space="preserve"> normally consist of one or two sessions each lasting 10-45 minutes. Sessions will explore ambivalence about drug use and possible treatment, with the aim of increasing motivation to change behaviour, provide </w:t>
                      </w:r>
                      <w:proofErr w:type="spellStart"/>
                      <w:r w:rsidR="007B275C">
                        <w:rPr>
                          <w:rFonts w:ascii="Helvetica" w:hAnsi="Helvetica" w:cs="Helvetica"/>
                          <w:color w:val="0E0E0E"/>
                          <w:sz w:val="22"/>
                          <w:szCs w:val="22"/>
                        </w:rPr>
                        <w:t>non judgemental</w:t>
                      </w:r>
                      <w:proofErr w:type="spellEnd"/>
                      <w:r w:rsidR="007B275C">
                        <w:rPr>
                          <w:rFonts w:ascii="Helvetica" w:hAnsi="Helvetica" w:cs="Helvetica"/>
                          <w:color w:val="0E0E0E"/>
                          <w:sz w:val="22"/>
                          <w:szCs w:val="22"/>
                        </w:rPr>
                        <w:t xml:space="preserve"> feedback and signposting.</w:t>
                      </w:r>
                    </w:p>
                    <w:p w14:paraId="5FAF45DC" w14:textId="21BA8C0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rPr>
                      </w:pPr>
                      <w:r w:rsidRPr="00F70B09">
                        <w:rPr>
                          <w:rFonts w:ascii="Helvetica" w:hAnsi="Helvetica" w:cs="Helvetica"/>
                          <w:color w:val="0E0E0E"/>
                          <w:sz w:val="22"/>
                          <w:szCs w:val="22"/>
                        </w:rPr>
                        <w:t xml:space="preserve">This could be a </w:t>
                      </w:r>
                      <w:proofErr w:type="gramStart"/>
                      <w:r w:rsidRPr="00F70B09">
                        <w:rPr>
                          <w:rFonts w:ascii="Helvetica" w:hAnsi="Helvetica" w:cs="Helvetica"/>
                          <w:color w:val="0E0E0E"/>
                          <w:sz w:val="22"/>
                          <w:szCs w:val="22"/>
                        </w:rPr>
                        <w:t>one of</w:t>
                      </w:r>
                      <w:r w:rsidR="007B275C">
                        <w:rPr>
                          <w:rFonts w:ascii="Helvetica" w:hAnsi="Helvetica" w:cs="Helvetica"/>
                          <w:color w:val="0E0E0E"/>
                          <w:sz w:val="22"/>
                          <w:szCs w:val="22"/>
                        </w:rPr>
                        <w:t>f</w:t>
                      </w:r>
                      <w:proofErr w:type="gramEnd"/>
                      <w:r w:rsidRPr="00F70B09">
                        <w:rPr>
                          <w:rFonts w:ascii="Helvetica" w:hAnsi="Helvetica" w:cs="Helvetica"/>
                          <w:color w:val="0E0E0E"/>
                          <w:sz w:val="22"/>
                          <w:szCs w:val="22"/>
                        </w:rPr>
                        <w:t xml:space="preserve"> session where drug /alcohol education or Harm minimisation has been discussed and/or information emailed out especially for those YP who don’t want ongoing sessions. </w:t>
                      </w:r>
                    </w:p>
                    <w:p w14:paraId="1172E00C" w14:textId="77777777" w:rsidR="00F70B09" w:rsidRPr="00F70B09" w:rsidRDefault="00F70B09" w:rsidP="00F70B09">
                      <w:pPr>
                        <w:pStyle w:val="NormalWeb"/>
                        <w:shd w:val="clear" w:color="auto" w:fill="FAFAFB"/>
                        <w:spacing w:line="120" w:lineRule="atLeast"/>
                        <w:rPr>
                          <w:rFonts w:ascii="Helvetica" w:hAnsi="Helvetica" w:cs="Helvetica"/>
                          <w:b/>
                          <w:bCs/>
                          <w:color w:val="0E0E0E"/>
                          <w:sz w:val="22"/>
                          <w:szCs w:val="22"/>
                        </w:rPr>
                      </w:pPr>
                      <w:r w:rsidRPr="00F70B09">
                        <w:rPr>
                          <w:rFonts w:ascii="Helvetica" w:hAnsi="Helvetica" w:cs="Helvetica"/>
                          <w:b/>
                          <w:bCs/>
                          <w:color w:val="0E0E0E"/>
                          <w:sz w:val="22"/>
                          <w:szCs w:val="22"/>
                        </w:rPr>
                        <w:t>Extended brief intervention</w:t>
                      </w:r>
                    </w:p>
                    <w:p w14:paraId="7F09D6D7" w14:textId="7777777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rPr>
                      </w:pPr>
                      <w:r>
                        <w:rPr>
                          <w:rFonts w:ascii="Helvetica" w:hAnsi="Helvetica" w:cs="Helvetica"/>
                          <w:color w:val="0E0E0E"/>
                          <w:sz w:val="22"/>
                          <w:szCs w:val="22"/>
                        </w:rPr>
                        <w:t xml:space="preserve">An extended brief intervention is similar in content to a brief intervention but usually each session lasts more than 30 minutes and consists of an individually focused discussion. It can involve a single session or multiple brief sessions lasting for no longer than six sessions over </w:t>
                      </w:r>
                      <w:proofErr w:type="gramStart"/>
                      <w:r>
                        <w:rPr>
                          <w:rFonts w:ascii="Helvetica" w:hAnsi="Helvetica" w:cs="Helvetica"/>
                          <w:color w:val="0E0E0E"/>
                          <w:sz w:val="22"/>
                          <w:szCs w:val="22"/>
                        </w:rPr>
                        <w:t>a  4</w:t>
                      </w:r>
                      <w:proofErr w:type="gramEnd"/>
                      <w:r>
                        <w:rPr>
                          <w:rFonts w:ascii="Helvetica" w:hAnsi="Helvetica" w:cs="Helvetica"/>
                          <w:color w:val="0E0E0E"/>
                          <w:sz w:val="22"/>
                          <w:szCs w:val="22"/>
                        </w:rPr>
                        <w:t>-6-week time period.</w:t>
                      </w:r>
                    </w:p>
                    <w:p w14:paraId="61373522" w14:textId="77777777" w:rsidR="00F70B09" w:rsidRPr="00F70B09" w:rsidRDefault="00F70B09" w:rsidP="00F70B09">
                      <w:pPr>
                        <w:pStyle w:val="NormalWeb"/>
                        <w:shd w:val="clear" w:color="auto" w:fill="FAFAFB"/>
                        <w:spacing w:before="0" w:beforeAutospacing="0" w:after="180" w:afterAutospacing="0" w:line="120" w:lineRule="atLeast"/>
                        <w:rPr>
                          <w:rFonts w:ascii="Helvetica" w:hAnsi="Helvetica" w:cs="Helvetica"/>
                          <w:b/>
                          <w:bCs/>
                          <w:color w:val="0E0E0E"/>
                          <w:sz w:val="22"/>
                          <w:szCs w:val="22"/>
                        </w:rPr>
                      </w:pPr>
                      <w:r w:rsidRPr="00F70B09">
                        <w:rPr>
                          <w:rFonts w:ascii="Helvetica" w:hAnsi="Helvetica" w:cs="Helvetica"/>
                          <w:b/>
                          <w:bCs/>
                          <w:color w:val="0E0E0E"/>
                          <w:sz w:val="22"/>
                          <w:szCs w:val="22"/>
                        </w:rPr>
                        <w:t>Psychosocial Interventions</w:t>
                      </w:r>
                    </w:p>
                    <w:p w14:paraId="1DFE53DD" w14:textId="7777777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lang w:val="en-US"/>
                        </w:rPr>
                      </w:pPr>
                      <w:r>
                        <w:rPr>
                          <w:rFonts w:ascii="Helvetica" w:hAnsi="Helvetica" w:cs="Helvetica"/>
                          <w:color w:val="0E0E0E"/>
                          <w:sz w:val="22"/>
                          <w:szCs w:val="22"/>
                          <w:lang w:val="en-US"/>
                        </w:rPr>
                        <w:t xml:space="preserve">Psychosocial interventions for substance use are interpersonal or informational activities, techniques, or strategies that target biological, behavioral, cognitive, emotional, interpersonal, social, or environmental factors with the aim of improving health functioning and well-being. </w:t>
                      </w:r>
                    </w:p>
                    <w:p w14:paraId="40E3F816" w14:textId="7777777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lang w:val="en-US"/>
                        </w:rPr>
                      </w:pPr>
                      <w:r>
                        <w:rPr>
                          <w:rFonts w:ascii="Helvetica" w:hAnsi="Helvetica" w:cs="Helvetica"/>
                          <w:color w:val="0E0E0E"/>
                          <w:sz w:val="22"/>
                          <w:szCs w:val="22"/>
                          <w:lang w:val="en-US"/>
                        </w:rPr>
                        <w:t xml:space="preserve">Cognitive functioning is often compromised in young people presenting with drug and alcohol problems. This may be due to the impact of trauma (e.g. Abuse, neglect, crime, exploitation, home life </w:t>
                      </w:r>
                      <w:proofErr w:type="spellStart"/>
                      <w:r>
                        <w:rPr>
                          <w:rFonts w:ascii="Helvetica" w:hAnsi="Helvetica" w:cs="Helvetica"/>
                          <w:color w:val="0E0E0E"/>
                          <w:sz w:val="22"/>
                          <w:szCs w:val="22"/>
                          <w:lang w:val="en-US"/>
                        </w:rPr>
                        <w:t>etc</w:t>
                      </w:r>
                      <w:proofErr w:type="spellEnd"/>
                      <w:r>
                        <w:rPr>
                          <w:rFonts w:ascii="Helvetica" w:hAnsi="Helvetica" w:cs="Helvetica"/>
                          <w:color w:val="0E0E0E"/>
                          <w:sz w:val="22"/>
                          <w:szCs w:val="22"/>
                          <w:lang w:val="en-US"/>
                        </w:rPr>
                        <w:t xml:space="preserve">), chronic alcohol and drug use on the brain, or the impact of pre-existing difficulties such as learning disability, acquired brain injury or mental health conditions. Those who have had a disrupted educational history may also experience literacy and numeracy difficulties. </w:t>
                      </w:r>
                    </w:p>
                    <w:p w14:paraId="04B143AE" w14:textId="77777777" w:rsidR="00F70B09" w:rsidRDefault="00F70B09" w:rsidP="00F70B09">
                      <w:pPr>
                        <w:pStyle w:val="NormalWeb"/>
                        <w:shd w:val="clear" w:color="auto" w:fill="FAFAFB"/>
                        <w:spacing w:before="0" w:beforeAutospacing="0" w:after="180" w:afterAutospacing="0" w:line="120" w:lineRule="atLeast"/>
                        <w:rPr>
                          <w:rFonts w:ascii="Helvetica" w:hAnsi="Helvetica" w:cs="Helvetica"/>
                          <w:color w:val="0E0E0E"/>
                          <w:sz w:val="22"/>
                          <w:szCs w:val="22"/>
                        </w:rPr>
                      </w:pPr>
                      <w:r>
                        <w:rPr>
                          <w:rFonts w:ascii="Helvetica" w:hAnsi="Helvetica" w:cs="Helvetica"/>
                          <w:color w:val="0E0E0E"/>
                          <w:sz w:val="22"/>
                          <w:szCs w:val="22"/>
                          <w:lang w:val="en-US"/>
                        </w:rPr>
                        <w:t xml:space="preserve">To work on the presenting issues’ sessions are around 45 minutes and are structured, they include reviews of goals set and the making of any new ones. These interventions should last for up to 12 weeks in the first instance and the goals are to be reviewed every six weeks following that – this intervention really should not exceed a 12-month </w:t>
                      </w:r>
                      <w:proofErr w:type="gramStart"/>
                      <w:r>
                        <w:rPr>
                          <w:rFonts w:ascii="Helvetica" w:hAnsi="Helvetica" w:cs="Helvetica"/>
                          <w:color w:val="0E0E0E"/>
                          <w:sz w:val="22"/>
                          <w:szCs w:val="22"/>
                          <w:lang w:val="en-US"/>
                        </w:rPr>
                        <w:t>time period</w:t>
                      </w:r>
                      <w:proofErr w:type="gramEnd"/>
                      <w:r>
                        <w:rPr>
                          <w:rFonts w:ascii="Helvetica" w:hAnsi="Helvetica" w:cs="Helvetica"/>
                          <w:color w:val="0E0E0E"/>
                          <w:sz w:val="22"/>
                          <w:szCs w:val="22"/>
                          <w:lang w:val="en-US"/>
                        </w:rPr>
                        <w:t>.</w:t>
                      </w:r>
                    </w:p>
                    <w:p w14:paraId="20AB9C27" w14:textId="77777777" w:rsidR="00F70B09" w:rsidRDefault="00F70B09" w:rsidP="00F70B09">
                      <w:pPr>
                        <w:jc w:val="center"/>
                        <w:rPr>
                          <w:b/>
                          <w:bCs/>
                          <w:u w:val="single"/>
                        </w:rPr>
                      </w:pPr>
                    </w:p>
                    <w:p w14:paraId="7DEB9551" w14:textId="77777777" w:rsidR="00F70B09" w:rsidRPr="00F70B09" w:rsidRDefault="00F70B09" w:rsidP="00F70B09">
                      <w:pPr>
                        <w:jc w:val="center"/>
                        <w:rPr>
                          <w:b/>
                          <w:bCs/>
                          <w:u w:val="single"/>
                        </w:rPr>
                      </w:pPr>
                    </w:p>
                  </w:txbxContent>
                </v:textbox>
                <w10:wrap anchorx="margin"/>
              </v:roundrect>
            </w:pict>
          </mc:Fallback>
        </mc:AlternateContent>
      </w:r>
    </w:p>
    <w:p w14:paraId="5A2EC417" w14:textId="4EB63CCA" w:rsidR="00F70B09" w:rsidRDefault="00F70B09" w:rsidP="00774455"/>
    <w:p w14:paraId="6EFB5595" w14:textId="3A2AE2EF" w:rsidR="00F70B09" w:rsidRDefault="00F70B09" w:rsidP="00774455"/>
    <w:p w14:paraId="39EF5D8D" w14:textId="2EE4B23B" w:rsidR="00F70B09" w:rsidRDefault="00F70B09" w:rsidP="00774455"/>
    <w:p w14:paraId="16964A44" w14:textId="77777777" w:rsidR="00F70B09" w:rsidRDefault="00F70B09" w:rsidP="00774455"/>
    <w:p w14:paraId="6EDCB6B2" w14:textId="2BD9A052" w:rsidR="00F70B09" w:rsidRDefault="00F70B09" w:rsidP="00774455"/>
    <w:p w14:paraId="21EE2DD0" w14:textId="3F6FDCEB" w:rsidR="00F70B09" w:rsidRDefault="00F70B09" w:rsidP="00774455"/>
    <w:p w14:paraId="0BC2C444" w14:textId="77777777" w:rsidR="00F70B09" w:rsidRDefault="00F70B09" w:rsidP="00774455"/>
    <w:p w14:paraId="19B45BB5" w14:textId="77777777" w:rsidR="00F70B09" w:rsidRDefault="00F70B09" w:rsidP="00774455"/>
    <w:p w14:paraId="1CF75F9E" w14:textId="77777777" w:rsidR="00F70B09" w:rsidRDefault="00F70B09" w:rsidP="00774455"/>
    <w:p w14:paraId="1E83343B" w14:textId="77777777" w:rsidR="00F70B09" w:rsidRDefault="00F70B09" w:rsidP="00774455"/>
    <w:p w14:paraId="43C9C81A" w14:textId="77777777" w:rsidR="00F70B09" w:rsidRDefault="00F70B09" w:rsidP="00774455"/>
    <w:p w14:paraId="53C02E2B" w14:textId="77777777" w:rsidR="00F70B09" w:rsidRDefault="00F70B09" w:rsidP="00774455"/>
    <w:p w14:paraId="464D6452" w14:textId="77777777" w:rsidR="00F70B09" w:rsidRDefault="00F70B09" w:rsidP="00774455"/>
    <w:p w14:paraId="204C8A72" w14:textId="77777777" w:rsidR="00F70B09" w:rsidRDefault="00F70B09" w:rsidP="00774455"/>
    <w:p w14:paraId="38E0EE01" w14:textId="77777777" w:rsidR="00F70B09" w:rsidRDefault="00F70B09" w:rsidP="00774455"/>
    <w:p w14:paraId="256C6E18" w14:textId="77777777" w:rsidR="00F70B09" w:rsidRDefault="00F70B09" w:rsidP="00774455"/>
    <w:p w14:paraId="5DD3DBFF" w14:textId="77777777" w:rsidR="00F70B09" w:rsidRDefault="00F70B09" w:rsidP="00774455"/>
    <w:p w14:paraId="0CE91C47" w14:textId="77777777" w:rsidR="00F70B09" w:rsidRDefault="00F70B09" w:rsidP="00774455"/>
    <w:p w14:paraId="0917EC49" w14:textId="77777777" w:rsidR="00F70B09" w:rsidRDefault="00F70B09" w:rsidP="00774455"/>
    <w:p w14:paraId="58585047" w14:textId="77777777" w:rsidR="00F70B09" w:rsidRDefault="00F70B09" w:rsidP="00774455"/>
    <w:p w14:paraId="32BBADD5" w14:textId="77777777" w:rsidR="00F70B09" w:rsidRDefault="00F70B09" w:rsidP="00774455"/>
    <w:p w14:paraId="12DF07BB" w14:textId="4C292A57" w:rsidR="00F70B09" w:rsidRDefault="00F70B09" w:rsidP="00774455"/>
    <w:p w14:paraId="385A2E29" w14:textId="5697727A" w:rsidR="00F70B09" w:rsidRDefault="00F70B09" w:rsidP="00774455"/>
    <w:p w14:paraId="4CC965BD" w14:textId="6B454C05" w:rsidR="00F70B09" w:rsidRDefault="00F70B09" w:rsidP="00774455"/>
    <w:p w14:paraId="6A4B694D" w14:textId="69869DD5" w:rsidR="00F70B09" w:rsidRDefault="00F70B09" w:rsidP="00774455"/>
    <w:p w14:paraId="0B013EE7" w14:textId="501A731D" w:rsidR="00F70B09" w:rsidRDefault="00F70B09" w:rsidP="00774455"/>
    <w:p w14:paraId="507CC199" w14:textId="6A918641" w:rsidR="00F70B09" w:rsidRDefault="00F70B09" w:rsidP="00774455"/>
    <w:p w14:paraId="55F0D9F5" w14:textId="40126559" w:rsidR="00F70B09" w:rsidRDefault="00D77367" w:rsidP="00774455">
      <w:r>
        <w:rPr>
          <w:noProof/>
        </w:rPr>
        <mc:AlternateContent>
          <mc:Choice Requires="wps">
            <w:drawing>
              <wp:anchor distT="0" distB="0" distL="114300" distR="114300" simplePos="0" relativeHeight="251683840" behindDoc="0" locked="0" layoutInCell="1" allowOverlap="1" wp14:anchorId="48901D1F" wp14:editId="41A07867">
                <wp:simplePos x="0" y="0"/>
                <wp:positionH relativeFrom="margin">
                  <wp:align>left</wp:align>
                </wp:positionH>
                <wp:positionV relativeFrom="paragraph">
                  <wp:posOffset>60325</wp:posOffset>
                </wp:positionV>
                <wp:extent cx="6089650" cy="12509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6089650" cy="12509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E691FC3" w14:textId="3F556CF2" w:rsidR="00D77367" w:rsidRDefault="00D77367" w:rsidP="00D77367">
                            <w:pPr>
                              <w:jc w:val="center"/>
                              <w:rPr>
                                <w:b/>
                                <w:bCs/>
                                <w:u w:val="single"/>
                              </w:rPr>
                            </w:pPr>
                            <w:r>
                              <w:rPr>
                                <w:b/>
                                <w:bCs/>
                                <w:u w:val="single"/>
                              </w:rPr>
                              <w:t>Education</w:t>
                            </w:r>
                          </w:p>
                          <w:p w14:paraId="4B4158C7" w14:textId="1D59AA54" w:rsidR="00D77367" w:rsidRPr="00D77367" w:rsidRDefault="00D77367" w:rsidP="00D77367">
                            <w:pPr>
                              <w:jc w:val="center"/>
                            </w:pPr>
                            <w:r>
                              <w:t xml:space="preserve">Education and planned daily activity are significant protective factors for young people who are being exploited or at risk of exploitation. </w:t>
                            </w:r>
                            <w:proofErr w:type="gramStart"/>
                            <w:r>
                              <w:t>Therefore</w:t>
                            </w:r>
                            <w:proofErr w:type="gramEnd"/>
                            <w:r>
                              <w:t xml:space="preserve"> the registered education provider or Inclusion lead must be involved in the MACE meeting to consider individual education needs of the Young Person.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01D1F" id="Rectangle 8" o:spid="_x0000_s1032" style="position:absolute;margin-left:0;margin-top:4.75pt;width:479.5pt;height:98.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" fillcolor="#91bce3 [2168]" strokecolor="#5b9bd5 [3208]" strokeweight=".5pt">
                <v:fill color2="#7aaddd [2616]" rotate="t" colors="0 #b1cbe9;.5 #a3c1e5;1 #92b9e4" focus="100%" type="gradient">
                  <o:fill v:ext="view" type="gradientUnscaled"/>
                </v:fill>
                <v:textbox>
                  <w:txbxContent>
                    <w:p w14:paraId="7E691FC3" w14:textId="3F556CF2" w:rsidR="00D77367" w:rsidRDefault="00D77367" w:rsidP="00D77367">
                      <w:pPr>
                        <w:jc w:val="center"/>
                        <w:rPr>
                          <w:b/>
                          <w:bCs/>
                          <w:u w:val="single"/>
                        </w:rPr>
                      </w:pPr>
                      <w:r>
                        <w:rPr>
                          <w:b/>
                          <w:bCs/>
                          <w:u w:val="single"/>
                        </w:rPr>
                        <w:t>Education</w:t>
                      </w:r>
                    </w:p>
                    <w:p w14:paraId="4B4158C7" w14:textId="1D59AA54" w:rsidR="00D77367" w:rsidRPr="00D77367" w:rsidRDefault="00D77367" w:rsidP="00D77367">
                      <w:pPr>
                        <w:jc w:val="center"/>
                      </w:pPr>
                      <w:r>
                        <w:t xml:space="preserve">Education and planned daily activity are significant protective factors for young people who are being exploited or at risk of exploitation. </w:t>
                      </w:r>
                      <w:proofErr w:type="gramStart"/>
                      <w:r>
                        <w:t>Therefore</w:t>
                      </w:r>
                      <w:proofErr w:type="gramEnd"/>
                      <w:r>
                        <w:t xml:space="preserve"> the registered education provider or Inclusion lead must be involved in the MACE meeting to consider individual education needs of the Young Person. </w:t>
                      </w:r>
                    </w:p>
                  </w:txbxContent>
                </v:textbox>
                <w10:wrap anchorx="margin"/>
              </v:rect>
            </w:pict>
          </mc:Fallback>
        </mc:AlternateContent>
      </w:r>
    </w:p>
    <w:p w14:paraId="6A9EE6C5" w14:textId="70DF42CB" w:rsidR="007B275C" w:rsidRDefault="007B275C" w:rsidP="00774455"/>
    <w:p w14:paraId="72392BC5" w14:textId="07D4BFC4" w:rsidR="007A211E" w:rsidRDefault="007A211E" w:rsidP="00774455"/>
    <w:p w14:paraId="3718DB31" w14:textId="77777777" w:rsidR="00D77367" w:rsidRDefault="00D77367" w:rsidP="00774455"/>
    <w:p w14:paraId="6E876CB1" w14:textId="77777777" w:rsidR="00D77367" w:rsidRDefault="00D77367" w:rsidP="00774455"/>
    <w:p w14:paraId="38184707" w14:textId="4F9DA9C9" w:rsidR="00774455" w:rsidRDefault="00E13C7A" w:rsidP="00774455">
      <w:r>
        <w:rPr>
          <w:noProof/>
        </w:rPr>
        <mc:AlternateContent>
          <mc:Choice Requires="wps">
            <w:drawing>
              <wp:anchor distT="0" distB="0" distL="114300" distR="114300" simplePos="0" relativeHeight="251676672" behindDoc="0" locked="0" layoutInCell="1" allowOverlap="1" wp14:anchorId="77FE1AEC" wp14:editId="226BE548">
                <wp:simplePos x="0" y="0"/>
                <wp:positionH relativeFrom="margin">
                  <wp:posOffset>-19050</wp:posOffset>
                </wp:positionH>
                <wp:positionV relativeFrom="paragraph">
                  <wp:posOffset>-342900</wp:posOffset>
                </wp:positionV>
                <wp:extent cx="6057900" cy="1403350"/>
                <wp:effectExtent l="0" t="0" r="19050" b="25400"/>
                <wp:wrapNone/>
                <wp:docPr id="4" name="Rectangle: Rounded Corners 4"/>
                <wp:cNvGraphicFramePr/>
                <a:graphic xmlns:a="http://schemas.openxmlformats.org/drawingml/2006/main">
                  <a:graphicData uri="http://schemas.microsoft.com/office/word/2010/wordprocessingShape">
                    <wps:wsp>
                      <wps:cNvSpPr/>
                      <wps:spPr>
                        <a:xfrm>
                          <a:off x="0" y="0"/>
                          <a:ext cx="6057900" cy="1403350"/>
                        </a:xfrm>
                        <a:prstGeom prst="roundRect">
                          <a:avLst>
                            <a:gd name="adj" fmla="val 0"/>
                          </a:avLst>
                        </a:prstGeom>
                        <a:ln/>
                      </wps:spPr>
                      <wps:style>
                        <a:lnRef idx="1">
                          <a:schemeClr val="accent2"/>
                        </a:lnRef>
                        <a:fillRef idx="2">
                          <a:schemeClr val="accent2"/>
                        </a:fillRef>
                        <a:effectRef idx="1">
                          <a:schemeClr val="accent2"/>
                        </a:effectRef>
                        <a:fontRef idx="minor">
                          <a:schemeClr val="dk1"/>
                        </a:fontRef>
                      </wps:style>
                      <wps:txbx>
                        <w:txbxContent>
                          <w:p w14:paraId="4B8CFE77" w14:textId="23069129" w:rsidR="007B275C" w:rsidRDefault="007B275C" w:rsidP="00E13C7A">
                            <w:pPr>
                              <w:pStyle w:val="NoSpacing"/>
                              <w:jc w:val="center"/>
                              <w:rPr>
                                <w:b/>
                                <w:bCs/>
                                <w:u w:val="single"/>
                              </w:rPr>
                            </w:pPr>
                            <w:r w:rsidRPr="00E13C7A">
                              <w:rPr>
                                <w:b/>
                                <w:bCs/>
                                <w:u w:val="single"/>
                              </w:rPr>
                              <w:t>Sexual Health</w:t>
                            </w:r>
                          </w:p>
                          <w:p w14:paraId="4DFB93D5" w14:textId="77777777" w:rsidR="006B226F" w:rsidRPr="00E13C7A" w:rsidRDefault="006B226F" w:rsidP="00E13C7A">
                            <w:pPr>
                              <w:pStyle w:val="NoSpacing"/>
                              <w:jc w:val="center"/>
                              <w:rPr>
                                <w:b/>
                                <w:bCs/>
                                <w:u w:val="single"/>
                              </w:rPr>
                            </w:pPr>
                          </w:p>
                          <w:p w14:paraId="7B0AE58E" w14:textId="77777777" w:rsidR="007B275C" w:rsidRDefault="007B275C" w:rsidP="00E13C7A">
                            <w:pPr>
                              <w:pStyle w:val="NoSpacing"/>
                              <w:rPr>
                                <w:rFonts w:cstheme="minorHAnsi"/>
                              </w:rPr>
                            </w:pPr>
                            <w:r>
                              <w:rPr>
                                <w:rFonts w:cstheme="minorHAnsi"/>
                              </w:rPr>
                              <w:t xml:space="preserve">Sexual health Dorset - </w:t>
                            </w:r>
                            <w:hyperlink r:id="rId8" w:history="1">
                              <w:r>
                                <w:rPr>
                                  <w:rStyle w:val="Hyperlink"/>
                                  <w:rFonts w:cstheme="minorHAnsi"/>
                                </w:rPr>
                                <w:t>https://sexualhealthdorset.org/</w:t>
                              </w:r>
                            </w:hyperlink>
                          </w:p>
                          <w:p w14:paraId="6C157FFB" w14:textId="77777777" w:rsidR="007B275C" w:rsidRDefault="007B275C" w:rsidP="00E13C7A">
                            <w:pPr>
                              <w:pStyle w:val="NoSpacing"/>
                            </w:pPr>
                            <w:r>
                              <w:rPr>
                                <w:rFonts w:cstheme="minorHAnsi"/>
                              </w:rPr>
                              <w:t>Links to all their services can be found here, including targeted outreach – online referral can be made via this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E1AEC" id="Rectangle: Rounded Corners 4" o:spid="_x0000_s1033" style="position:absolute;margin-left:-1.5pt;margin-top:-27pt;width:477pt;height:11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" fillcolor="#f3a875 [2165]" strokecolor="#ed7d31 [3205]" strokeweight=".5pt">
                <v:fill color2="#f09558 [2613]" rotate="t" colors="0 #f7bda4;.5 #f5b195;1 #f8a581" focus="100%" type="gradient">
                  <o:fill v:ext="view" type="gradientUnscaled"/>
                </v:fill>
                <v:stroke joinstyle="miter"/>
                <v:textbox>
                  <w:txbxContent>
                    <w:p w14:paraId="4B8CFE77" w14:textId="23069129" w:rsidR="007B275C" w:rsidRDefault="007B275C" w:rsidP="00E13C7A">
                      <w:pPr>
                        <w:pStyle w:val="NoSpacing"/>
                        <w:jc w:val="center"/>
                        <w:rPr>
                          <w:b/>
                          <w:bCs/>
                          <w:u w:val="single"/>
                        </w:rPr>
                      </w:pPr>
                      <w:r w:rsidRPr="00E13C7A">
                        <w:rPr>
                          <w:b/>
                          <w:bCs/>
                          <w:u w:val="single"/>
                        </w:rPr>
                        <w:t>Sexual Health</w:t>
                      </w:r>
                    </w:p>
                    <w:p w14:paraId="4DFB93D5" w14:textId="77777777" w:rsidR="006B226F" w:rsidRPr="00E13C7A" w:rsidRDefault="006B226F" w:rsidP="00E13C7A">
                      <w:pPr>
                        <w:pStyle w:val="NoSpacing"/>
                        <w:jc w:val="center"/>
                        <w:rPr>
                          <w:b/>
                          <w:bCs/>
                          <w:u w:val="single"/>
                        </w:rPr>
                      </w:pPr>
                    </w:p>
                    <w:p w14:paraId="7B0AE58E" w14:textId="77777777" w:rsidR="007B275C" w:rsidRDefault="007B275C" w:rsidP="00E13C7A">
                      <w:pPr>
                        <w:pStyle w:val="NoSpacing"/>
                        <w:rPr>
                          <w:rFonts w:cstheme="minorHAnsi"/>
                        </w:rPr>
                      </w:pPr>
                      <w:r>
                        <w:rPr>
                          <w:rFonts w:cstheme="minorHAnsi"/>
                        </w:rPr>
                        <w:t xml:space="preserve">Sexual health Dorset - </w:t>
                      </w:r>
                      <w:hyperlink r:id="rId9" w:history="1">
                        <w:r>
                          <w:rPr>
                            <w:rStyle w:val="Hyperlink"/>
                            <w:rFonts w:cstheme="minorHAnsi"/>
                          </w:rPr>
                          <w:t>https://sexualhealthdorset.org/</w:t>
                        </w:r>
                      </w:hyperlink>
                    </w:p>
                    <w:p w14:paraId="6C157FFB" w14:textId="77777777" w:rsidR="007B275C" w:rsidRDefault="007B275C" w:rsidP="00E13C7A">
                      <w:pPr>
                        <w:pStyle w:val="NoSpacing"/>
                      </w:pPr>
                      <w:r>
                        <w:rPr>
                          <w:rFonts w:cstheme="minorHAnsi"/>
                        </w:rPr>
                        <w:t>Links to all their services can be found here, including targeted outreach – online referral can be made via this site</w:t>
                      </w:r>
                    </w:p>
                  </w:txbxContent>
                </v:textbox>
                <w10:wrap anchorx="margin"/>
              </v:roundrect>
            </w:pict>
          </mc:Fallback>
        </mc:AlternateContent>
      </w:r>
      <w:r w:rsidR="007B275C">
        <w:rPr>
          <w:noProof/>
        </w:rPr>
        <mc:AlternateContent>
          <mc:Choice Requires="wps">
            <w:drawing>
              <wp:anchor distT="0" distB="0" distL="114300" distR="114300" simplePos="0" relativeHeight="251661312" behindDoc="0" locked="0" layoutInCell="1" allowOverlap="1" wp14:anchorId="4C2B35DC" wp14:editId="79677220">
                <wp:simplePos x="0" y="0"/>
                <wp:positionH relativeFrom="margin">
                  <wp:align>left</wp:align>
                </wp:positionH>
                <wp:positionV relativeFrom="paragraph">
                  <wp:posOffset>1746250</wp:posOffset>
                </wp:positionV>
                <wp:extent cx="6032500" cy="7035800"/>
                <wp:effectExtent l="0" t="0" r="25400" b="12700"/>
                <wp:wrapNone/>
                <wp:docPr id="2" name="Rectangle: Rounded Corners 2"/>
                <wp:cNvGraphicFramePr/>
                <a:graphic xmlns:a="http://schemas.openxmlformats.org/drawingml/2006/main">
                  <a:graphicData uri="http://schemas.microsoft.com/office/word/2010/wordprocessingShape">
                    <wps:wsp>
                      <wps:cNvSpPr/>
                      <wps:spPr>
                        <a:xfrm>
                          <a:off x="0" y="0"/>
                          <a:ext cx="6032500" cy="703580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txbx>
                        <w:txbxContent>
                          <w:p w14:paraId="23E2F51D" w14:textId="574EF9FE" w:rsidR="00774455" w:rsidRPr="00774455" w:rsidRDefault="00774455" w:rsidP="00774455">
                            <w:pPr>
                              <w:jc w:val="center"/>
                              <w:rPr>
                                <w:b/>
                                <w:bCs/>
                                <w:u w:val="single"/>
                              </w:rPr>
                            </w:pPr>
                            <w:r w:rsidRPr="00774455">
                              <w:rPr>
                                <w:b/>
                                <w:bCs/>
                                <w:u w:val="single"/>
                              </w:rPr>
                              <w:t>Health – School Nursing</w:t>
                            </w:r>
                          </w:p>
                          <w:p w14:paraId="56A8B131" w14:textId="77777777" w:rsidR="00774455" w:rsidRDefault="00774455" w:rsidP="00774455">
                            <w:r>
                              <w:t xml:space="preserve">Invite school nurses to all MACE meetings – likely they will decline if not directly working with </w:t>
                            </w:r>
                            <w:proofErr w:type="gramStart"/>
                            <w:r>
                              <w:t>child</w:t>
                            </w:r>
                            <w:proofErr w:type="gramEnd"/>
                            <w:r>
                              <w:t xml:space="preserve"> but this will alert them to CE concerns. </w:t>
                            </w:r>
                          </w:p>
                          <w:p w14:paraId="20A28C48" w14:textId="0BD97A17" w:rsidR="00774455" w:rsidRDefault="00774455" w:rsidP="00774455">
                            <w:r>
                              <w:t xml:space="preserve">Send all minutes to school nurses for recording as significant event – flag can be placed on the front of records to alert other System 1 users. </w:t>
                            </w:r>
                          </w:p>
                          <w:p w14:paraId="6B7E258C" w14:textId="1427D625" w:rsidR="00774455" w:rsidRDefault="00774455" w:rsidP="00774455">
                            <w:r>
                              <w:t xml:space="preserve">Invites and minutes to be sent to the school nurse duty hub – </w:t>
                            </w:r>
                            <w:hyperlink r:id="rId10" w:history="1">
                              <w:r>
                                <w:rPr>
                                  <w:rStyle w:val="Hyperlink"/>
                                </w:rPr>
                                <w:t>DHC.SafeguardingSN.Dorset@nhs.net</w:t>
                              </w:r>
                            </w:hyperlink>
                            <w:r>
                              <w:t xml:space="preserve"> </w:t>
                            </w:r>
                          </w:p>
                          <w:p w14:paraId="4E6FC290" w14:textId="2AA3DDBB" w:rsidR="00774455" w:rsidRDefault="00774455" w:rsidP="00774455">
                            <w:r>
                              <w:t xml:space="preserve">Dorset school nursing webpage - </w:t>
                            </w:r>
                            <w:hyperlink r:id="rId11" w:history="1">
                              <w:r>
                                <w:rPr>
                                  <w:rStyle w:val="Hyperlink"/>
                                </w:rPr>
                                <w:t>https://www.dorsethealthcare.nhs.uk/school-nursing</w:t>
                              </w:r>
                            </w:hyperlink>
                            <w:r>
                              <w:t xml:space="preserve"> </w:t>
                            </w:r>
                          </w:p>
                          <w:p w14:paraId="34FE1BE7"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 xml:space="preserve">What school nursing provides </w:t>
                            </w:r>
                          </w:p>
                          <w:p w14:paraId="13812F4F"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health screening and assessments</w:t>
                            </w:r>
                          </w:p>
                          <w:p w14:paraId="5E009AA0"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healthy eating, weight management and physical activity advice</w:t>
                            </w:r>
                          </w:p>
                          <w:p w14:paraId="5838DD6A"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parenting advice</w:t>
                            </w:r>
                          </w:p>
                          <w:p w14:paraId="18931DED"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emotional health &amp; well-being support</w:t>
                            </w:r>
                          </w:p>
                          <w:p w14:paraId="5EEFCE95"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bed-wetting (enuresis) clinics</w:t>
                            </w:r>
                          </w:p>
                          <w:p w14:paraId="30D520E4"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hearing tests</w:t>
                            </w:r>
                          </w:p>
                          <w:p w14:paraId="7B5BA0D8"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parent/carer/school staff drop-in sessions (primary schools only)</w:t>
                            </w:r>
                          </w:p>
                          <w:p w14:paraId="05366C64"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 xml:space="preserve">1:1 </w:t>
                            </w:r>
                            <w:proofErr w:type="gramStart"/>
                            <w:r w:rsidRPr="00774455">
                              <w:rPr>
                                <w:rFonts w:eastAsia="Times New Roman" w:cstheme="minorHAnsi"/>
                                <w:b/>
                                <w:bCs/>
                                <w:color w:val="051F50"/>
                                <w:kern w:val="36"/>
                                <w:lang w:eastAsia="en-GB"/>
                              </w:rPr>
                              <w:t>appointments</w:t>
                            </w:r>
                            <w:proofErr w:type="gramEnd"/>
                            <w:r w:rsidRPr="00774455">
                              <w:rPr>
                                <w:rFonts w:eastAsia="Times New Roman" w:cstheme="minorHAnsi"/>
                                <w:b/>
                                <w:bCs/>
                                <w:color w:val="051F50"/>
                                <w:kern w:val="36"/>
                                <w:lang w:eastAsia="en-GB"/>
                              </w:rPr>
                              <w:t xml:space="preserve"> with young people</w:t>
                            </w:r>
                          </w:p>
                          <w:p w14:paraId="13E8FDCA"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referrals and/or signposting to other services</w:t>
                            </w:r>
                          </w:p>
                          <w:p w14:paraId="6C5CF078"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r>
                            <w:proofErr w:type="spellStart"/>
                            <w:r w:rsidRPr="00774455">
                              <w:rPr>
                                <w:rFonts w:eastAsia="Times New Roman" w:cstheme="minorHAnsi"/>
                                <w:b/>
                                <w:bCs/>
                                <w:color w:val="051F50"/>
                                <w:kern w:val="36"/>
                                <w:lang w:eastAsia="en-GB"/>
                              </w:rPr>
                              <w:t>ChatHealth</w:t>
                            </w:r>
                            <w:proofErr w:type="spellEnd"/>
                            <w:r w:rsidRPr="00774455">
                              <w:rPr>
                                <w:rFonts w:eastAsia="Times New Roman" w:cstheme="minorHAnsi"/>
                                <w:b/>
                                <w:bCs/>
                                <w:color w:val="051F50"/>
                                <w:kern w:val="36"/>
                                <w:lang w:eastAsia="en-GB"/>
                              </w:rPr>
                              <w:t xml:space="preserve"> text messaging service</w:t>
                            </w:r>
                          </w:p>
                          <w:p w14:paraId="44820D60"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NCMP growth measurements in Yr R and Yr 6</w:t>
                            </w:r>
                          </w:p>
                          <w:p w14:paraId="4C47F75D"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training for school staff to deal with emergency epilepsy and allergic reactions</w:t>
                            </w:r>
                          </w:p>
                          <w:p w14:paraId="3C66646B" w14:textId="3F273B35" w:rsid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support around safeguarding/child protection issues.</w:t>
                            </w:r>
                          </w:p>
                          <w:p w14:paraId="17B698C7" w14:textId="5AD03B5F" w:rsidR="00774455" w:rsidRDefault="00774455" w:rsidP="00774455">
                            <w:pPr>
                              <w:rPr>
                                <w:b/>
                              </w:rPr>
                            </w:pPr>
                            <w:r>
                              <w:rPr>
                                <w:b/>
                              </w:rPr>
                              <w:t xml:space="preserve">Requests for school nurse support can be made at the above website via e-form. </w:t>
                            </w:r>
                          </w:p>
                          <w:p w14:paraId="530FD166" w14:textId="77777777" w:rsidR="00774455" w:rsidRDefault="00774455" w:rsidP="00774455">
                            <w:r>
                              <w:t xml:space="preserve">The website provides information for parents, children and professionals on a range of issues. </w:t>
                            </w:r>
                          </w:p>
                          <w:p w14:paraId="3F96DAD1" w14:textId="7F2EDF7D" w:rsidR="00774455" w:rsidRDefault="00774455" w:rsidP="00774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B35DC" id="Rectangle: Rounded Corners 2" o:spid="_x0000_s1034" style="position:absolute;margin-left:0;margin-top:137.5pt;width:475pt;height:5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" fillcolor="#9ecb81 [2169]" strokecolor="#70ad47 [3209]" strokeweight=".5pt">
                <v:fill color2="#8ac066 [2617]" rotate="t" colors="0 #b5d5a7;.5 #aace99;1 #9cca86" focus="100%" type="gradient">
                  <o:fill v:ext="view" type="gradientUnscaled"/>
                </v:fill>
                <v:stroke joinstyle="miter"/>
                <v:textbox>
                  <w:txbxContent>
                    <w:p w14:paraId="23E2F51D" w14:textId="574EF9FE" w:rsidR="00774455" w:rsidRPr="00774455" w:rsidRDefault="00774455" w:rsidP="00774455">
                      <w:pPr>
                        <w:jc w:val="center"/>
                        <w:rPr>
                          <w:b/>
                          <w:bCs/>
                          <w:u w:val="single"/>
                        </w:rPr>
                      </w:pPr>
                      <w:r w:rsidRPr="00774455">
                        <w:rPr>
                          <w:b/>
                          <w:bCs/>
                          <w:u w:val="single"/>
                        </w:rPr>
                        <w:t>Health – School Nursing</w:t>
                      </w:r>
                    </w:p>
                    <w:p w14:paraId="56A8B131" w14:textId="77777777" w:rsidR="00774455" w:rsidRDefault="00774455" w:rsidP="00774455">
                      <w:r>
                        <w:t xml:space="preserve">Invite school nurses to all MACE meetings – likely they will decline if not directly working with </w:t>
                      </w:r>
                      <w:proofErr w:type="gramStart"/>
                      <w:r>
                        <w:t>child</w:t>
                      </w:r>
                      <w:proofErr w:type="gramEnd"/>
                      <w:r>
                        <w:t xml:space="preserve"> but this will alert them to CE concerns. </w:t>
                      </w:r>
                    </w:p>
                    <w:p w14:paraId="20A28C48" w14:textId="0BD97A17" w:rsidR="00774455" w:rsidRDefault="00774455" w:rsidP="00774455">
                      <w:r>
                        <w:t xml:space="preserve">Send all minutes to school nurses for recording as significant event – flag can be placed on the front of records to alert other System 1 users. </w:t>
                      </w:r>
                    </w:p>
                    <w:p w14:paraId="6B7E258C" w14:textId="1427D625" w:rsidR="00774455" w:rsidRDefault="00774455" w:rsidP="00774455">
                      <w:r>
                        <w:t xml:space="preserve">Invites and minutes to be sent to the school nurse duty hub – </w:t>
                      </w:r>
                      <w:hyperlink r:id="rId12" w:history="1">
                        <w:r>
                          <w:rPr>
                            <w:rStyle w:val="Hyperlink"/>
                          </w:rPr>
                          <w:t>DHC.SafeguardingSN.Dorset@nhs.net</w:t>
                        </w:r>
                      </w:hyperlink>
                      <w:r>
                        <w:t xml:space="preserve"> </w:t>
                      </w:r>
                    </w:p>
                    <w:p w14:paraId="4E6FC290" w14:textId="2AA3DDBB" w:rsidR="00774455" w:rsidRDefault="00774455" w:rsidP="00774455">
                      <w:r>
                        <w:t xml:space="preserve">Dorset school nursing webpage - </w:t>
                      </w:r>
                      <w:hyperlink r:id="rId13" w:history="1">
                        <w:r>
                          <w:rPr>
                            <w:rStyle w:val="Hyperlink"/>
                          </w:rPr>
                          <w:t>https://www.dorsethealthcare.nhs.uk/school-nursing</w:t>
                        </w:r>
                      </w:hyperlink>
                      <w:r>
                        <w:t xml:space="preserve"> </w:t>
                      </w:r>
                    </w:p>
                    <w:p w14:paraId="34FE1BE7"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 xml:space="preserve">What school nursing provides </w:t>
                      </w:r>
                    </w:p>
                    <w:p w14:paraId="13812F4F"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health screening and assessments</w:t>
                      </w:r>
                    </w:p>
                    <w:p w14:paraId="5E009AA0"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healthy eating, weight management and physical activity advice</w:t>
                      </w:r>
                    </w:p>
                    <w:p w14:paraId="5838DD6A"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parenting advice</w:t>
                      </w:r>
                    </w:p>
                    <w:p w14:paraId="18931DED"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emotional health &amp; well-being support</w:t>
                      </w:r>
                    </w:p>
                    <w:p w14:paraId="5EEFCE95"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bed-wetting (enuresis) clinics</w:t>
                      </w:r>
                    </w:p>
                    <w:p w14:paraId="30D520E4"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hearing tests</w:t>
                      </w:r>
                    </w:p>
                    <w:p w14:paraId="7B5BA0D8"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parent/carer/school staff drop-in sessions (primary schools only)</w:t>
                      </w:r>
                    </w:p>
                    <w:p w14:paraId="05366C64"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 xml:space="preserve">1:1 </w:t>
                      </w:r>
                      <w:proofErr w:type="gramStart"/>
                      <w:r w:rsidRPr="00774455">
                        <w:rPr>
                          <w:rFonts w:eastAsia="Times New Roman" w:cstheme="minorHAnsi"/>
                          <w:b/>
                          <w:bCs/>
                          <w:color w:val="051F50"/>
                          <w:kern w:val="36"/>
                          <w:lang w:eastAsia="en-GB"/>
                        </w:rPr>
                        <w:t>appointments</w:t>
                      </w:r>
                      <w:proofErr w:type="gramEnd"/>
                      <w:r w:rsidRPr="00774455">
                        <w:rPr>
                          <w:rFonts w:eastAsia="Times New Roman" w:cstheme="minorHAnsi"/>
                          <w:b/>
                          <w:bCs/>
                          <w:color w:val="051F50"/>
                          <w:kern w:val="36"/>
                          <w:lang w:eastAsia="en-GB"/>
                        </w:rPr>
                        <w:t xml:space="preserve"> with young people</w:t>
                      </w:r>
                    </w:p>
                    <w:p w14:paraId="13E8FDCA"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referrals and/or signposting to other services</w:t>
                      </w:r>
                    </w:p>
                    <w:p w14:paraId="6C5CF078"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r>
                      <w:proofErr w:type="spellStart"/>
                      <w:r w:rsidRPr="00774455">
                        <w:rPr>
                          <w:rFonts w:eastAsia="Times New Roman" w:cstheme="minorHAnsi"/>
                          <w:b/>
                          <w:bCs/>
                          <w:color w:val="051F50"/>
                          <w:kern w:val="36"/>
                          <w:lang w:eastAsia="en-GB"/>
                        </w:rPr>
                        <w:t>ChatHealth</w:t>
                      </w:r>
                      <w:proofErr w:type="spellEnd"/>
                      <w:r w:rsidRPr="00774455">
                        <w:rPr>
                          <w:rFonts w:eastAsia="Times New Roman" w:cstheme="minorHAnsi"/>
                          <w:b/>
                          <w:bCs/>
                          <w:color w:val="051F50"/>
                          <w:kern w:val="36"/>
                          <w:lang w:eastAsia="en-GB"/>
                        </w:rPr>
                        <w:t xml:space="preserve"> text messaging service</w:t>
                      </w:r>
                    </w:p>
                    <w:p w14:paraId="44820D60"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NCMP growth measurements in Yr R and Yr 6</w:t>
                      </w:r>
                    </w:p>
                    <w:p w14:paraId="4C47F75D" w14:textId="77777777" w:rsidR="00774455" w:rsidRP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training for school staff to deal with emergency epilepsy and allergic reactions</w:t>
                      </w:r>
                    </w:p>
                    <w:p w14:paraId="3C66646B" w14:textId="3F273B35" w:rsidR="00774455" w:rsidRDefault="00774455" w:rsidP="00774455">
                      <w:pPr>
                        <w:rPr>
                          <w:rFonts w:eastAsia="Times New Roman" w:cstheme="minorHAnsi"/>
                          <w:b/>
                          <w:bCs/>
                          <w:color w:val="051F50"/>
                          <w:kern w:val="36"/>
                          <w:lang w:eastAsia="en-GB"/>
                        </w:rPr>
                      </w:pPr>
                      <w:r w:rsidRPr="00774455">
                        <w:rPr>
                          <w:rFonts w:eastAsia="Times New Roman" w:cstheme="minorHAnsi"/>
                          <w:b/>
                          <w:bCs/>
                          <w:color w:val="051F50"/>
                          <w:kern w:val="36"/>
                          <w:lang w:eastAsia="en-GB"/>
                        </w:rPr>
                        <w:t>•</w:t>
                      </w:r>
                      <w:r w:rsidRPr="00774455">
                        <w:rPr>
                          <w:rFonts w:eastAsia="Times New Roman" w:cstheme="minorHAnsi"/>
                          <w:b/>
                          <w:bCs/>
                          <w:color w:val="051F50"/>
                          <w:kern w:val="36"/>
                          <w:lang w:eastAsia="en-GB"/>
                        </w:rPr>
                        <w:tab/>
                        <w:t>support around safeguarding/child protection issues.</w:t>
                      </w:r>
                    </w:p>
                    <w:p w14:paraId="17B698C7" w14:textId="5AD03B5F" w:rsidR="00774455" w:rsidRDefault="00774455" w:rsidP="00774455">
                      <w:pPr>
                        <w:rPr>
                          <w:b/>
                        </w:rPr>
                      </w:pPr>
                      <w:r>
                        <w:rPr>
                          <w:b/>
                        </w:rPr>
                        <w:t xml:space="preserve">Requests for school nurse support can be made at the above website via e-form. </w:t>
                      </w:r>
                    </w:p>
                    <w:p w14:paraId="530FD166" w14:textId="77777777" w:rsidR="00774455" w:rsidRDefault="00774455" w:rsidP="00774455">
                      <w:r>
                        <w:t xml:space="preserve">The website provides information for parents, children and professionals on a range of issues. </w:t>
                      </w:r>
                    </w:p>
                    <w:p w14:paraId="3F96DAD1" w14:textId="7F2EDF7D" w:rsidR="00774455" w:rsidRDefault="00774455" w:rsidP="00774455"/>
                  </w:txbxContent>
                </v:textbox>
                <w10:wrap anchorx="margin"/>
              </v:roundrect>
            </w:pict>
          </mc:Fallback>
        </mc:AlternateContent>
      </w:r>
    </w:p>
    <w:sectPr w:rsidR="00774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43FB4"/>
    <w:multiLevelType w:val="hybridMultilevel"/>
    <w:tmpl w:val="5FBE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637ED"/>
    <w:multiLevelType w:val="hybridMultilevel"/>
    <w:tmpl w:val="824C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D4F09"/>
    <w:multiLevelType w:val="hybridMultilevel"/>
    <w:tmpl w:val="954C1F74"/>
    <w:lvl w:ilvl="0" w:tplc="BCDE4A82">
      <w:start w:val="15"/>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45534"/>
    <w:multiLevelType w:val="multilevel"/>
    <w:tmpl w:val="FAD6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A6EAE"/>
    <w:multiLevelType w:val="hybridMultilevel"/>
    <w:tmpl w:val="A93E2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FD2F76"/>
    <w:multiLevelType w:val="hybridMultilevel"/>
    <w:tmpl w:val="DFDA6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43742AA"/>
    <w:multiLevelType w:val="hybridMultilevel"/>
    <w:tmpl w:val="DD66345E"/>
    <w:lvl w:ilvl="0" w:tplc="BCDE4A82">
      <w:start w:val="15"/>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7226A"/>
    <w:multiLevelType w:val="multilevel"/>
    <w:tmpl w:val="FFF0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50969800">
    <w:abstractNumId w:val="7"/>
  </w:num>
  <w:num w:numId="2" w16cid:durableId="1323697432">
    <w:abstractNumId w:val="5"/>
  </w:num>
  <w:num w:numId="3" w16cid:durableId="894239294">
    <w:abstractNumId w:val="5"/>
  </w:num>
  <w:num w:numId="4" w16cid:durableId="1222868222">
    <w:abstractNumId w:val="1"/>
  </w:num>
  <w:num w:numId="5" w16cid:durableId="1184438473">
    <w:abstractNumId w:val="6"/>
  </w:num>
  <w:num w:numId="6" w16cid:durableId="1558396125">
    <w:abstractNumId w:val="3"/>
  </w:num>
  <w:num w:numId="7" w16cid:durableId="317269205">
    <w:abstractNumId w:val="2"/>
  </w:num>
  <w:num w:numId="8" w16cid:durableId="44566986">
    <w:abstractNumId w:val="0"/>
  </w:num>
  <w:num w:numId="9" w16cid:durableId="1842694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55"/>
    <w:rsid w:val="002A328F"/>
    <w:rsid w:val="003448C0"/>
    <w:rsid w:val="00357803"/>
    <w:rsid w:val="0057164E"/>
    <w:rsid w:val="006B226F"/>
    <w:rsid w:val="00774455"/>
    <w:rsid w:val="007A211E"/>
    <w:rsid w:val="007B275C"/>
    <w:rsid w:val="009A6BC1"/>
    <w:rsid w:val="009D1347"/>
    <w:rsid w:val="00A633E3"/>
    <w:rsid w:val="00CD0669"/>
    <w:rsid w:val="00CF794F"/>
    <w:rsid w:val="00D77367"/>
    <w:rsid w:val="00E13C7A"/>
    <w:rsid w:val="00E17D0E"/>
    <w:rsid w:val="00E30104"/>
    <w:rsid w:val="00F41F57"/>
    <w:rsid w:val="00F7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4267"/>
  <w15:chartTrackingRefBased/>
  <w15:docId w15:val="{AA0F443A-38B9-40ED-A153-E739D85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455"/>
    <w:rPr>
      <w:color w:val="0563C1" w:themeColor="hyperlink"/>
      <w:u w:val="single"/>
    </w:rPr>
  </w:style>
  <w:style w:type="paragraph" w:customStyle="1" w:styleId="numbered-paragraph">
    <w:name w:val="numbered-paragraph"/>
    <w:basedOn w:val="Normal"/>
    <w:uiPriority w:val="99"/>
    <w:rsid w:val="00F70B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70B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70B09"/>
    <w:pPr>
      <w:spacing w:after="0" w:line="240" w:lineRule="auto"/>
    </w:pPr>
    <w:rPr>
      <w:lang w:val="en-US"/>
    </w:rPr>
  </w:style>
  <w:style w:type="paragraph" w:styleId="ListParagraph">
    <w:name w:val="List Paragraph"/>
    <w:basedOn w:val="Normal"/>
    <w:uiPriority w:val="34"/>
    <w:qFormat/>
    <w:rsid w:val="007A2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1697">
      <w:bodyDiv w:val="1"/>
      <w:marLeft w:val="0"/>
      <w:marRight w:val="0"/>
      <w:marTop w:val="0"/>
      <w:marBottom w:val="0"/>
      <w:divBdr>
        <w:top w:val="none" w:sz="0" w:space="0" w:color="auto"/>
        <w:left w:val="none" w:sz="0" w:space="0" w:color="auto"/>
        <w:bottom w:val="none" w:sz="0" w:space="0" w:color="auto"/>
        <w:right w:val="none" w:sz="0" w:space="0" w:color="auto"/>
      </w:divBdr>
    </w:div>
    <w:div w:id="136580174">
      <w:bodyDiv w:val="1"/>
      <w:marLeft w:val="0"/>
      <w:marRight w:val="0"/>
      <w:marTop w:val="0"/>
      <w:marBottom w:val="0"/>
      <w:divBdr>
        <w:top w:val="none" w:sz="0" w:space="0" w:color="auto"/>
        <w:left w:val="none" w:sz="0" w:space="0" w:color="auto"/>
        <w:bottom w:val="none" w:sz="0" w:space="0" w:color="auto"/>
        <w:right w:val="none" w:sz="0" w:space="0" w:color="auto"/>
      </w:divBdr>
    </w:div>
    <w:div w:id="287009212">
      <w:bodyDiv w:val="1"/>
      <w:marLeft w:val="0"/>
      <w:marRight w:val="0"/>
      <w:marTop w:val="0"/>
      <w:marBottom w:val="0"/>
      <w:divBdr>
        <w:top w:val="none" w:sz="0" w:space="0" w:color="auto"/>
        <w:left w:val="none" w:sz="0" w:space="0" w:color="auto"/>
        <w:bottom w:val="none" w:sz="0" w:space="0" w:color="auto"/>
        <w:right w:val="none" w:sz="0" w:space="0" w:color="auto"/>
      </w:divBdr>
    </w:div>
    <w:div w:id="332419018">
      <w:bodyDiv w:val="1"/>
      <w:marLeft w:val="0"/>
      <w:marRight w:val="0"/>
      <w:marTop w:val="0"/>
      <w:marBottom w:val="0"/>
      <w:divBdr>
        <w:top w:val="none" w:sz="0" w:space="0" w:color="auto"/>
        <w:left w:val="none" w:sz="0" w:space="0" w:color="auto"/>
        <w:bottom w:val="none" w:sz="0" w:space="0" w:color="auto"/>
        <w:right w:val="none" w:sz="0" w:space="0" w:color="auto"/>
      </w:divBdr>
    </w:div>
    <w:div w:id="551773975">
      <w:bodyDiv w:val="1"/>
      <w:marLeft w:val="0"/>
      <w:marRight w:val="0"/>
      <w:marTop w:val="0"/>
      <w:marBottom w:val="0"/>
      <w:divBdr>
        <w:top w:val="none" w:sz="0" w:space="0" w:color="auto"/>
        <w:left w:val="none" w:sz="0" w:space="0" w:color="auto"/>
        <w:bottom w:val="none" w:sz="0" w:space="0" w:color="auto"/>
        <w:right w:val="none" w:sz="0" w:space="0" w:color="auto"/>
      </w:divBdr>
    </w:div>
    <w:div w:id="981008475">
      <w:bodyDiv w:val="1"/>
      <w:marLeft w:val="0"/>
      <w:marRight w:val="0"/>
      <w:marTop w:val="0"/>
      <w:marBottom w:val="0"/>
      <w:divBdr>
        <w:top w:val="none" w:sz="0" w:space="0" w:color="auto"/>
        <w:left w:val="none" w:sz="0" w:space="0" w:color="auto"/>
        <w:bottom w:val="none" w:sz="0" w:space="0" w:color="auto"/>
        <w:right w:val="none" w:sz="0" w:space="0" w:color="auto"/>
      </w:divBdr>
    </w:div>
    <w:div w:id="1167788748">
      <w:bodyDiv w:val="1"/>
      <w:marLeft w:val="0"/>
      <w:marRight w:val="0"/>
      <w:marTop w:val="0"/>
      <w:marBottom w:val="0"/>
      <w:divBdr>
        <w:top w:val="none" w:sz="0" w:space="0" w:color="auto"/>
        <w:left w:val="none" w:sz="0" w:space="0" w:color="auto"/>
        <w:bottom w:val="none" w:sz="0" w:space="0" w:color="auto"/>
        <w:right w:val="none" w:sz="0" w:space="0" w:color="auto"/>
      </w:divBdr>
    </w:div>
    <w:div w:id="1378697206">
      <w:bodyDiv w:val="1"/>
      <w:marLeft w:val="0"/>
      <w:marRight w:val="0"/>
      <w:marTop w:val="0"/>
      <w:marBottom w:val="0"/>
      <w:divBdr>
        <w:top w:val="none" w:sz="0" w:space="0" w:color="auto"/>
        <w:left w:val="none" w:sz="0" w:space="0" w:color="auto"/>
        <w:bottom w:val="none" w:sz="0" w:space="0" w:color="auto"/>
        <w:right w:val="none" w:sz="0" w:space="0" w:color="auto"/>
      </w:divBdr>
    </w:div>
    <w:div w:id="1413503525">
      <w:bodyDiv w:val="1"/>
      <w:marLeft w:val="0"/>
      <w:marRight w:val="0"/>
      <w:marTop w:val="0"/>
      <w:marBottom w:val="0"/>
      <w:divBdr>
        <w:top w:val="none" w:sz="0" w:space="0" w:color="auto"/>
        <w:left w:val="none" w:sz="0" w:space="0" w:color="auto"/>
        <w:bottom w:val="none" w:sz="0" w:space="0" w:color="auto"/>
        <w:right w:val="none" w:sz="0" w:space="0" w:color="auto"/>
      </w:divBdr>
    </w:div>
    <w:div w:id="1422681308">
      <w:bodyDiv w:val="1"/>
      <w:marLeft w:val="0"/>
      <w:marRight w:val="0"/>
      <w:marTop w:val="0"/>
      <w:marBottom w:val="0"/>
      <w:divBdr>
        <w:top w:val="none" w:sz="0" w:space="0" w:color="auto"/>
        <w:left w:val="none" w:sz="0" w:space="0" w:color="auto"/>
        <w:bottom w:val="none" w:sz="0" w:space="0" w:color="auto"/>
        <w:right w:val="none" w:sz="0" w:space="0" w:color="auto"/>
      </w:divBdr>
    </w:div>
    <w:div w:id="1768117020">
      <w:bodyDiv w:val="1"/>
      <w:marLeft w:val="0"/>
      <w:marRight w:val="0"/>
      <w:marTop w:val="0"/>
      <w:marBottom w:val="0"/>
      <w:divBdr>
        <w:top w:val="none" w:sz="0" w:space="0" w:color="auto"/>
        <w:left w:val="none" w:sz="0" w:space="0" w:color="auto"/>
        <w:bottom w:val="none" w:sz="0" w:space="0" w:color="auto"/>
        <w:right w:val="none" w:sz="0" w:space="0" w:color="auto"/>
      </w:divBdr>
    </w:div>
    <w:div w:id="21158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xualhealthdorset.org/" TargetMode="External"/><Relationship Id="rId13" Type="http://schemas.openxmlformats.org/officeDocument/2006/relationships/hyperlink" Target="https://www.dorsethealthcare.nhs.uk/school-nursing" TargetMode="External"/><Relationship Id="rId3" Type="http://schemas.openxmlformats.org/officeDocument/2006/relationships/settings" Target="settings.xml"/><Relationship Id="rId7" Type="http://schemas.openxmlformats.org/officeDocument/2006/relationships/hyperlink" Target="https://www.kooth.com/" TargetMode="External"/><Relationship Id="rId12" Type="http://schemas.openxmlformats.org/officeDocument/2006/relationships/hyperlink" Target="mailto:DHC.SafeguardingSN.Dorset@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oth.com/" TargetMode="External"/><Relationship Id="rId11" Type="http://schemas.openxmlformats.org/officeDocument/2006/relationships/hyperlink" Target="https://www.dorsethealthcare.nhs.uk/school-nursing"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DHC.SafeguardingSN.Dorset@nhs.net" TargetMode="External"/><Relationship Id="rId4" Type="http://schemas.openxmlformats.org/officeDocument/2006/relationships/webSettings" Target="webSettings.xml"/><Relationship Id="rId9" Type="http://schemas.openxmlformats.org/officeDocument/2006/relationships/hyperlink" Target="https://sexualhealthdorse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Golding</dc:creator>
  <cp:keywords/>
  <dc:description/>
  <cp:lastModifiedBy>Charlene Miller</cp:lastModifiedBy>
  <cp:revision>2</cp:revision>
  <dcterms:created xsi:type="dcterms:W3CDTF">2024-11-20T11:43:00Z</dcterms:created>
  <dcterms:modified xsi:type="dcterms:W3CDTF">2024-11-20T11:43:00Z</dcterms:modified>
</cp:coreProperties>
</file>