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204D" w14:textId="378CF734" w:rsidR="006C3EA9" w:rsidRDefault="002060D0" w:rsidP="00A94D9B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Private Fostering</w:t>
      </w:r>
    </w:p>
    <w:p w14:paraId="1D7C5D8C" w14:textId="29C33AEC" w:rsidR="00A94D9B" w:rsidRDefault="00A94D9B" w:rsidP="00A94D9B">
      <w:pPr>
        <w:jc w:val="center"/>
        <w:rPr>
          <w:b/>
          <w:color w:val="365F91" w:themeColor="accent1" w:themeShade="BF"/>
          <w:sz w:val="40"/>
          <w:szCs w:val="4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2"/>
          <w:lang w:val="en-GB" w:eastAsia="en-US"/>
        </w:rPr>
        <w:id w:val="-12587557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3E294C" w14:textId="5B348A1A" w:rsidR="00A94D9B" w:rsidRDefault="00A94D9B" w:rsidP="005D0542">
          <w:pPr>
            <w:pStyle w:val="TOCHeading"/>
            <w:tabs>
              <w:tab w:val="left" w:pos="2520"/>
            </w:tabs>
          </w:pPr>
          <w:r>
            <w:t>Contents</w:t>
          </w:r>
          <w:r w:rsidR="005D0542">
            <w:tab/>
          </w:r>
        </w:p>
        <w:p w14:paraId="5EC73227" w14:textId="75C4BF94" w:rsidR="00613A41" w:rsidRDefault="00A94D9B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24198" w:history="1">
            <w:r w:rsidR="00613A41" w:rsidRPr="006659D3">
              <w:rPr>
                <w:rStyle w:val="Hyperlink"/>
                <w:noProof/>
              </w:rPr>
              <w:t>Private Fostering Introduction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_Toc13824198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2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1ADBF6D5" w14:textId="3D4775CB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199" w:history="1">
            <w:r w:rsidR="00613A41" w:rsidRPr="006659D3">
              <w:rPr>
                <w:rStyle w:val="Hyperlink"/>
                <w:noProof/>
              </w:rPr>
              <w:t>Starting Private Fostering Pathway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_Toc13824199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2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03991C1B" w14:textId="1EDF3B3B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0" w:history="1">
            <w:r w:rsidR="00613A41" w:rsidRPr="006659D3">
              <w:rPr>
                <w:rStyle w:val="Hyperlink"/>
                <w:noProof/>
              </w:rPr>
              <w:t>Private Fostering Pathway Navigation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_Toc13824200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4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23D7D94E" w14:textId="710FC8D5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1" w:history="1">
            <w:r w:rsidR="00613A41" w:rsidRPr="006659D3">
              <w:rPr>
                <w:rStyle w:val="Hyperlink"/>
                <w:noProof/>
              </w:rPr>
              <w:t>Private Fostering – Seven Working Day Report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_Toc13824201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5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2AB8403B" w14:textId="1FAF1757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2" w:history="1">
            <w:r w:rsidR="00613A41" w:rsidRPr="006659D3">
              <w:rPr>
                <w:rStyle w:val="Hyperlink"/>
                <w:noProof/>
              </w:rPr>
              <w:t>Private Fostering – Reg 8 Visit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_Toc13824202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5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7984E86E" w14:textId="47F69776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3" w:history="1">
            <w:r w:rsidR="00613A41" w:rsidRPr="006659D3">
              <w:rPr>
                <w:rStyle w:val="Hyperlink"/>
                <w:noProof/>
              </w:rPr>
              <w:t>Attaching Private Fostering Documents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_Toc13824203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6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7AD5AB5C" w14:textId="5B14956C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4" w:history="1">
            <w:r w:rsidR="00613A41" w:rsidRPr="006659D3">
              <w:rPr>
                <w:rStyle w:val="Hyperlink"/>
                <w:noProof/>
              </w:rPr>
              <w:t>PFAAR (Private Fostering Arrangement Assessment Record)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_Toc13824204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7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721BDBBC" w14:textId="4F9F3CC2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5" w:history="1">
            <w:r w:rsidR="00613A41" w:rsidRPr="006659D3">
              <w:rPr>
                <w:rStyle w:val="Hyperlink"/>
                <w:noProof/>
              </w:rPr>
              <w:t>Private Fostering End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_Toc13824205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8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31C9AA1E" w14:textId="71B2382E" w:rsidR="00613A41" w:rsidRDefault="00312667">
          <w:pPr>
            <w:pStyle w:val="TOC1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13824206" w:history="1">
            <w:r w:rsidR="00613A41" w:rsidRPr="006659D3">
              <w:rPr>
                <w:rStyle w:val="Hyperlink"/>
                <w:noProof/>
              </w:rPr>
              <w:t>Agreements to be signed</w:t>
            </w:r>
            <w:r w:rsidR="00613A41">
              <w:rPr>
                <w:noProof/>
                <w:webHidden/>
              </w:rPr>
              <w:tab/>
            </w:r>
            <w:r w:rsidR="00613A41">
              <w:rPr>
                <w:noProof/>
                <w:webHidden/>
              </w:rPr>
              <w:fldChar w:fldCharType="begin"/>
            </w:r>
            <w:r w:rsidR="00613A41">
              <w:rPr>
                <w:noProof/>
                <w:webHidden/>
              </w:rPr>
              <w:instrText xml:space="preserve"> PAGEREF _Toc13824206 \h </w:instrText>
            </w:r>
            <w:r w:rsidR="00613A41">
              <w:rPr>
                <w:noProof/>
                <w:webHidden/>
              </w:rPr>
            </w:r>
            <w:r w:rsidR="00613A41">
              <w:rPr>
                <w:noProof/>
                <w:webHidden/>
              </w:rPr>
              <w:fldChar w:fldCharType="separate"/>
            </w:r>
            <w:r w:rsidR="00613A41">
              <w:rPr>
                <w:noProof/>
                <w:webHidden/>
              </w:rPr>
              <w:t>9</w:t>
            </w:r>
            <w:r w:rsidR="00613A41">
              <w:rPr>
                <w:noProof/>
                <w:webHidden/>
              </w:rPr>
              <w:fldChar w:fldCharType="end"/>
            </w:r>
          </w:hyperlink>
        </w:p>
        <w:p w14:paraId="545057C9" w14:textId="63661882" w:rsidR="00A94D9B" w:rsidRDefault="00A94D9B" w:rsidP="00A94D9B">
          <w:r>
            <w:rPr>
              <w:b/>
              <w:bCs/>
              <w:noProof/>
            </w:rPr>
            <w:fldChar w:fldCharType="end"/>
          </w:r>
        </w:p>
      </w:sdtContent>
    </w:sdt>
    <w:p w14:paraId="62190575" w14:textId="77777777" w:rsidR="00A94D9B" w:rsidRDefault="00A94D9B" w:rsidP="00A94D9B">
      <w:pPr>
        <w:pStyle w:val="Heading1"/>
      </w:pPr>
    </w:p>
    <w:p w14:paraId="19860370" w14:textId="77777777" w:rsidR="00A94D9B" w:rsidRDefault="00A94D9B" w:rsidP="00A94D9B">
      <w:pPr>
        <w:pStyle w:val="Heading1"/>
      </w:pPr>
    </w:p>
    <w:p w14:paraId="0D3BBCF3" w14:textId="77777777" w:rsidR="00A94D9B" w:rsidRDefault="00A94D9B" w:rsidP="00A94D9B">
      <w:pPr>
        <w:pStyle w:val="Heading1"/>
      </w:pPr>
    </w:p>
    <w:p w14:paraId="0915D660" w14:textId="77777777" w:rsidR="00A94D9B" w:rsidRDefault="00A94D9B" w:rsidP="00A94D9B">
      <w:pPr>
        <w:pStyle w:val="Heading1"/>
      </w:pPr>
    </w:p>
    <w:p w14:paraId="627B27D5" w14:textId="77777777" w:rsidR="00A94D9B" w:rsidRDefault="00A94D9B" w:rsidP="00A94D9B">
      <w:pPr>
        <w:pStyle w:val="Heading1"/>
      </w:pPr>
    </w:p>
    <w:p w14:paraId="7BCAAFB2" w14:textId="77777777" w:rsidR="00A94D9B" w:rsidRDefault="00A94D9B" w:rsidP="00A94D9B">
      <w:pPr>
        <w:pStyle w:val="Heading1"/>
      </w:pPr>
    </w:p>
    <w:p w14:paraId="5780FF9A" w14:textId="77777777" w:rsidR="00A94D9B" w:rsidRDefault="00A94D9B" w:rsidP="00A94D9B">
      <w:pPr>
        <w:pStyle w:val="Heading1"/>
      </w:pPr>
    </w:p>
    <w:p w14:paraId="01E2334D" w14:textId="77777777" w:rsidR="00A94D9B" w:rsidRDefault="00A94D9B" w:rsidP="00A94D9B">
      <w:pPr>
        <w:pStyle w:val="Heading1"/>
      </w:pPr>
    </w:p>
    <w:p w14:paraId="14DC0EB4" w14:textId="592CC351" w:rsidR="00A94D9B" w:rsidRDefault="00A94D9B" w:rsidP="00A94D9B">
      <w:pPr>
        <w:pStyle w:val="Heading1"/>
      </w:pPr>
    </w:p>
    <w:p w14:paraId="254DCF8C" w14:textId="3C642DA2" w:rsidR="00A94D9B" w:rsidRDefault="00A94D9B" w:rsidP="00A94D9B"/>
    <w:p w14:paraId="562752E2" w14:textId="40716CC8" w:rsidR="00636FAA" w:rsidRDefault="00636FAA" w:rsidP="002060D0">
      <w:pPr>
        <w:pStyle w:val="Heading1"/>
      </w:pPr>
      <w:bookmarkStart w:id="0" w:name="_Toc13824198"/>
      <w:r>
        <w:lastRenderedPageBreak/>
        <w:t>Private Fostering Introduction</w:t>
      </w:r>
      <w:bookmarkEnd w:id="0"/>
    </w:p>
    <w:p w14:paraId="5A671829" w14:textId="0E088BD4" w:rsidR="00636FAA" w:rsidRDefault="00636FAA" w:rsidP="00636FAA">
      <w:r>
        <w:t xml:space="preserve">The following guide will inform you as to how the Private Fostering Pathway can be triggered, </w:t>
      </w:r>
      <w:r w:rsidR="00125C6A">
        <w:t>how</w:t>
      </w:r>
      <w:r>
        <w:t xml:space="preserve"> to complete the required tasks and how to end the Private Fostering when the time comes.</w:t>
      </w:r>
    </w:p>
    <w:p w14:paraId="56096D91" w14:textId="42BD372E" w:rsidR="00636FAA" w:rsidRDefault="00636FAA" w:rsidP="00636FAA"/>
    <w:p w14:paraId="6FFAC1F0" w14:textId="60C3EF71" w:rsidR="00636FAA" w:rsidRDefault="00636FAA" w:rsidP="00636FAA">
      <w:r>
        <w:t>However, once you have triggered the Private Fostering Pathway there is a set order to which tasks need to be completed which is as follows:</w:t>
      </w:r>
    </w:p>
    <w:p w14:paraId="57C5B298" w14:textId="45494527" w:rsidR="00636FAA" w:rsidRDefault="00636FAA" w:rsidP="00636FAA">
      <w:pPr>
        <w:pStyle w:val="ListParagraph"/>
        <w:numPr>
          <w:ilvl w:val="0"/>
          <w:numId w:val="37"/>
        </w:numPr>
      </w:pPr>
      <w:r>
        <w:t>Trigger/Start the Private Fostering Pathway</w:t>
      </w:r>
    </w:p>
    <w:p w14:paraId="206C4D46" w14:textId="7046FD61" w:rsidR="00636FAA" w:rsidRDefault="00636FAA" w:rsidP="00636FAA">
      <w:pPr>
        <w:pStyle w:val="ListParagraph"/>
        <w:numPr>
          <w:ilvl w:val="0"/>
          <w:numId w:val="37"/>
        </w:numPr>
      </w:pPr>
      <w:r>
        <w:t>Complete the Seven Working Day Report (this is a form with the PF Pathway)</w:t>
      </w:r>
    </w:p>
    <w:p w14:paraId="6E73604E" w14:textId="68650E2B" w:rsidR="00636FAA" w:rsidRDefault="00636FAA" w:rsidP="00636FAA">
      <w:pPr>
        <w:pStyle w:val="ListParagraph"/>
        <w:numPr>
          <w:ilvl w:val="0"/>
          <w:numId w:val="37"/>
        </w:numPr>
      </w:pPr>
      <w:r>
        <w:t>Complete the PFAAR (this is a form with the PF Pathway)</w:t>
      </w:r>
    </w:p>
    <w:p w14:paraId="07DD8953" w14:textId="24682615" w:rsidR="00636FAA" w:rsidRDefault="00636FAA" w:rsidP="00636FAA">
      <w:pPr>
        <w:pStyle w:val="ListParagraph"/>
        <w:numPr>
          <w:ilvl w:val="0"/>
          <w:numId w:val="37"/>
        </w:numPr>
      </w:pPr>
      <w:r>
        <w:t xml:space="preserve">The Complete Reg 8 Visits (this is a form with the PF Pathway) within the correct timescales (6 </w:t>
      </w:r>
      <w:proofErr w:type="gramStart"/>
      <w:r>
        <w:t>weekly</w:t>
      </w:r>
      <w:proofErr w:type="gramEnd"/>
      <w:r>
        <w:t xml:space="preserve"> during the first year, 12 weekly there-after)</w:t>
      </w:r>
    </w:p>
    <w:p w14:paraId="4A89AD8C" w14:textId="10AB258D" w:rsidR="00636FAA" w:rsidRDefault="00636FAA" w:rsidP="00636FAA">
      <w:pPr>
        <w:pStyle w:val="ListParagraph"/>
        <w:numPr>
          <w:ilvl w:val="0"/>
          <w:numId w:val="37"/>
        </w:numPr>
      </w:pPr>
      <w:r>
        <w:t>Review the Private Fostering Arrangement when necessary</w:t>
      </w:r>
    </w:p>
    <w:p w14:paraId="0F2AFB9E" w14:textId="485408C9" w:rsidR="00636FAA" w:rsidRDefault="00636FAA" w:rsidP="00636FAA">
      <w:pPr>
        <w:pStyle w:val="ListParagraph"/>
        <w:numPr>
          <w:ilvl w:val="0"/>
          <w:numId w:val="37"/>
        </w:numPr>
      </w:pPr>
      <w:r>
        <w:t>End the Private Fostering Pathway when the time comes</w:t>
      </w:r>
    </w:p>
    <w:p w14:paraId="08B23A72" w14:textId="743A87A3" w:rsidR="00636FAA" w:rsidRDefault="00636FAA" w:rsidP="002060D0">
      <w:pPr>
        <w:pStyle w:val="ListParagraph"/>
        <w:numPr>
          <w:ilvl w:val="0"/>
          <w:numId w:val="37"/>
        </w:numPr>
      </w:pPr>
      <w:r>
        <w:t xml:space="preserve">Get the relevant agreements signed when required </w:t>
      </w:r>
    </w:p>
    <w:p w14:paraId="3D03E795" w14:textId="7AA435D6" w:rsidR="002060D0" w:rsidRDefault="002060D0" w:rsidP="002060D0">
      <w:pPr>
        <w:pStyle w:val="Heading1"/>
      </w:pPr>
      <w:bookmarkStart w:id="1" w:name="_Toc13824199"/>
      <w:r>
        <w:t>Starting Private Fostering</w:t>
      </w:r>
      <w:r w:rsidR="00636FAA">
        <w:t xml:space="preserve"> Pathway</w:t>
      </w:r>
      <w:bookmarkEnd w:id="1"/>
    </w:p>
    <w:p w14:paraId="63A5667B" w14:textId="5B5971F2" w:rsidR="002060D0" w:rsidRDefault="002060D0" w:rsidP="002060D0"/>
    <w:p w14:paraId="11753505" w14:textId="5EB62A8A" w:rsidR="002060D0" w:rsidRDefault="002060D0" w:rsidP="002060D0">
      <w:r>
        <w:t xml:space="preserve">Private Fostering can be started in three </w:t>
      </w:r>
      <w:proofErr w:type="gramStart"/>
      <w:r>
        <w:t>ways;</w:t>
      </w:r>
      <w:proofErr w:type="gramEnd"/>
    </w:p>
    <w:p w14:paraId="6E9FD3C6" w14:textId="645FB754" w:rsidR="002060D0" w:rsidRDefault="002060D0" w:rsidP="002060D0">
      <w:pPr>
        <w:pStyle w:val="ListParagraph"/>
        <w:numPr>
          <w:ilvl w:val="0"/>
          <w:numId w:val="25"/>
        </w:numPr>
      </w:pPr>
      <w:r>
        <w:t>As the outcome of a Referral form</w:t>
      </w:r>
    </w:p>
    <w:p w14:paraId="4708F013" w14:textId="415AAEA2" w:rsidR="002060D0" w:rsidRDefault="002060D0" w:rsidP="002060D0">
      <w:pPr>
        <w:pStyle w:val="ListParagraph"/>
        <w:numPr>
          <w:ilvl w:val="0"/>
          <w:numId w:val="25"/>
        </w:numPr>
      </w:pPr>
      <w:r>
        <w:t>As the outcome of a Single Assessment</w:t>
      </w:r>
    </w:p>
    <w:p w14:paraId="4EEA5F62" w14:textId="6FDBAB3F" w:rsidR="002060D0" w:rsidRDefault="002060D0" w:rsidP="002060D0">
      <w:pPr>
        <w:pStyle w:val="ListParagraph"/>
        <w:numPr>
          <w:ilvl w:val="0"/>
          <w:numId w:val="25"/>
        </w:numPr>
      </w:pPr>
      <w:r>
        <w:t>Started manually from the main Pathway</w:t>
      </w:r>
    </w:p>
    <w:p w14:paraId="59459303" w14:textId="3F3C94FB" w:rsidR="002060D0" w:rsidRDefault="002060D0" w:rsidP="002060D0"/>
    <w:p w14:paraId="122C4777" w14:textId="7D1C9C52" w:rsidR="002060D0" w:rsidRDefault="002060D0" w:rsidP="002060D0">
      <w:r>
        <w:t xml:space="preserve">To start Private Fostering </w:t>
      </w:r>
      <w:proofErr w:type="gramStart"/>
      <w:r>
        <w:t>manually;</w:t>
      </w:r>
      <w:proofErr w:type="gramEnd"/>
    </w:p>
    <w:p w14:paraId="2F587CC4" w14:textId="2BCFC5FA" w:rsidR="002060D0" w:rsidRDefault="002060D0" w:rsidP="002060D0">
      <w:pPr>
        <w:pStyle w:val="ListParagraph"/>
        <w:numPr>
          <w:ilvl w:val="0"/>
          <w:numId w:val="26"/>
        </w:numPr>
      </w:pPr>
      <w:r>
        <w:t>Go into the Main Pathway and click on Full Map</w:t>
      </w:r>
    </w:p>
    <w:p w14:paraId="4F36DB56" w14:textId="3F289874" w:rsidR="002060D0" w:rsidRDefault="002060D0" w:rsidP="002060D0">
      <w:pPr>
        <w:pStyle w:val="ListParagraph"/>
        <w:numPr>
          <w:ilvl w:val="0"/>
          <w:numId w:val="26"/>
        </w:numPr>
      </w:pPr>
      <w:r>
        <w:t>Click on the box entitled “Private Fostering”</w:t>
      </w:r>
    </w:p>
    <w:p w14:paraId="136D7123" w14:textId="507F3016" w:rsidR="002060D0" w:rsidRDefault="002060D0" w:rsidP="002060D0">
      <w:r>
        <w:rPr>
          <w:noProof/>
        </w:rPr>
        <w:drawing>
          <wp:inline distT="0" distB="0" distL="0" distR="0" wp14:anchorId="6830CAC6" wp14:editId="42D74436">
            <wp:extent cx="6172200" cy="371765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08" cy="37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A903" w14:textId="02B2B30F" w:rsidR="002060D0" w:rsidRDefault="002060D0" w:rsidP="002060D0"/>
    <w:p w14:paraId="1C8BFF3F" w14:textId="0B5D6B7B" w:rsidR="002060D0" w:rsidRPr="00CF15B7" w:rsidRDefault="00CF15B7" w:rsidP="00CF15B7">
      <w:pPr>
        <w:pStyle w:val="ListParagraph"/>
        <w:numPr>
          <w:ilvl w:val="0"/>
          <w:numId w:val="27"/>
        </w:numPr>
        <w:rPr>
          <w:color w:val="00B050"/>
        </w:rPr>
      </w:pPr>
      <w:r w:rsidRPr="00CF15B7">
        <w:rPr>
          <w:color w:val="00B050"/>
        </w:rPr>
        <w:lastRenderedPageBreak/>
        <w:t>Click on the box entitled “Private Fostering Agreement”</w:t>
      </w:r>
    </w:p>
    <w:p w14:paraId="19F0F5B3" w14:textId="276FA801" w:rsidR="00CF15B7" w:rsidRPr="00CF15B7" w:rsidRDefault="00CF15B7" w:rsidP="00CF15B7">
      <w:pPr>
        <w:pStyle w:val="ListParagraph"/>
        <w:numPr>
          <w:ilvl w:val="0"/>
          <w:numId w:val="27"/>
        </w:numPr>
        <w:rPr>
          <w:color w:val="FF0000"/>
        </w:rPr>
      </w:pPr>
      <w:r w:rsidRPr="00CF15B7">
        <w:rPr>
          <w:color w:val="FF0000"/>
        </w:rPr>
        <w:t>Enter today’s date or a retrospective date</w:t>
      </w:r>
    </w:p>
    <w:p w14:paraId="018D02A9" w14:textId="7BDF294A" w:rsidR="00CF15B7" w:rsidRPr="00CF15B7" w:rsidRDefault="00CF15B7" w:rsidP="00CF15B7">
      <w:pPr>
        <w:pStyle w:val="ListParagraph"/>
        <w:numPr>
          <w:ilvl w:val="0"/>
          <w:numId w:val="27"/>
        </w:numPr>
        <w:rPr>
          <w:color w:val="7030A0"/>
        </w:rPr>
      </w:pPr>
      <w:r w:rsidRPr="00CF15B7">
        <w:rPr>
          <w:color w:val="7030A0"/>
        </w:rPr>
        <w:t>Click “Start this Step”</w:t>
      </w:r>
    </w:p>
    <w:p w14:paraId="3B3FF81D" w14:textId="2E0E2C9E" w:rsidR="00CF15B7" w:rsidRDefault="00CF15B7" w:rsidP="00CF15B7">
      <w:r>
        <w:rPr>
          <w:noProof/>
        </w:rPr>
        <w:drawing>
          <wp:inline distT="0" distB="0" distL="0" distR="0" wp14:anchorId="51A7D58E" wp14:editId="1D85B8C5">
            <wp:extent cx="4724400" cy="227261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03" cy="22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8093" w14:textId="673ABFBC" w:rsidR="00CF15B7" w:rsidRDefault="00CF15B7" w:rsidP="00CF15B7"/>
    <w:p w14:paraId="53DA719A" w14:textId="68E273F4" w:rsidR="00CF15B7" w:rsidRPr="00CF15B7" w:rsidRDefault="00CF15B7" w:rsidP="00CF15B7">
      <w:pPr>
        <w:pStyle w:val="ListParagraph"/>
        <w:numPr>
          <w:ilvl w:val="0"/>
          <w:numId w:val="28"/>
        </w:numPr>
        <w:rPr>
          <w:color w:val="FF0000"/>
        </w:rPr>
      </w:pPr>
      <w:r w:rsidRPr="00CF15B7">
        <w:rPr>
          <w:color w:val="FF0000"/>
        </w:rPr>
        <w:t>Enter a “Private Fostering Notification Date”</w:t>
      </w:r>
    </w:p>
    <w:p w14:paraId="52874FC0" w14:textId="547B81ED" w:rsidR="00CF15B7" w:rsidRPr="00CF15B7" w:rsidRDefault="00CF15B7" w:rsidP="00CF15B7">
      <w:pPr>
        <w:pStyle w:val="ListParagraph"/>
        <w:numPr>
          <w:ilvl w:val="0"/>
          <w:numId w:val="28"/>
        </w:numPr>
        <w:rPr>
          <w:color w:val="00B050"/>
        </w:rPr>
      </w:pPr>
      <w:r w:rsidRPr="00CF15B7">
        <w:rPr>
          <w:color w:val="00B050"/>
        </w:rPr>
        <w:t>Enter a “Proposed Start Date”</w:t>
      </w:r>
    </w:p>
    <w:p w14:paraId="21344474" w14:textId="2463EAF0" w:rsidR="00CF15B7" w:rsidRDefault="00CF15B7" w:rsidP="00CF15B7">
      <w:pPr>
        <w:pStyle w:val="ListParagraph"/>
        <w:numPr>
          <w:ilvl w:val="0"/>
          <w:numId w:val="28"/>
        </w:numPr>
      </w:pPr>
      <w:r w:rsidRPr="00CF15B7">
        <w:rPr>
          <w:color w:val="7030A0"/>
        </w:rPr>
        <w:t xml:space="preserve">Then Click “Add Carer” to choose the relevant person from </w:t>
      </w:r>
      <w:proofErr w:type="spellStart"/>
      <w:r w:rsidRPr="00CF15B7">
        <w:rPr>
          <w:color w:val="7030A0"/>
        </w:rPr>
        <w:t>Liquidlogic</w:t>
      </w:r>
      <w:proofErr w:type="spellEnd"/>
      <w:r w:rsidRPr="00CF15B7">
        <w:rPr>
          <w:color w:val="7030A0"/>
        </w:rPr>
        <w:t xml:space="preserve"> </w:t>
      </w:r>
      <w:r>
        <w:t>(the person who is going to be the Private Fosterer).</w:t>
      </w:r>
    </w:p>
    <w:p w14:paraId="2838AD0A" w14:textId="58848492" w:rsidR="00CF15B7" w:rsidRPr="0013231C" w:rsidRDefault="00CF15B7" w:rsidP="00CF15B7">
      <w:pPr>
        <w:pStyle w:val="ListParagraph"/>
        <w:numPr>
          <w:ilvl w:val="0"/>
          <w:numId w:val="28"/>
        </w:numPr>
        <w:rPr>
          <w:color w:val="7030A0"/>
        </w:rPr>
      </w:pPr>
      <w:r w:rsidRPr="0013231C">
        <w:rPr>
          <w:color w:val="7030A0"/>
        </w:rPr>
        <w:t>Click “Add Carer” again if you need to add a second Private Foster carer</w:t>
      </w:r>
    </w:p>
    <w:p w14:paraId="6EDEC7FA" w14:textId="31581E7C" w:rsidR="0013231C" w:rsidRPr="0013231C" w:rsidRDefault="0013231C" w:rsidP="00CF15B7">
      <w:pPr>
        <w:pStyle w:val="ListParagraph"/>
        <w:numPr>
          <w:ilvl w:val="0"/>
          <w:numId w:val="28"/>
        </w:numPr>
        <w:rPr>
          <w:color w:val="E36C0A" w:themeColor="accent6" w:themeShade="BF"/>
        </w:rPr>
      </w:pPr>
      <w:r w:rsidRPr="0013231C">
        <w:rPr>
          <w:color w:val="E36C0A" w:themeColor="accent6" w:themeShade="BF"/>
        </w:rPr>
        <w:t>Click “Create Record”</w:t>
      </w:r>
    </w:p>
    <w:p w14:paraId="1DC73793" w14:textId="0555F6D0" w:rsidR="00CF15B7" w:rsidRPr="00CF15B7" w:rsidRDefault="00CF15B7" w:rsidP="00CF15B7">
      <w:pPr>
        <w:rPr>
          <w:b/>
          <w:bCs/>
        </w:rPr>
      </w:pPr>
      <w:r w:rsidRPr="00CF15B7">
        <w:rPr>
          <w:b/>
          <w:bCs/>
        </w:rPr>
        <w:t xml:space="preserve">NOTE: The adults that you select must have a case created in </w:t>
      </w:r>
      <w:proofErr w:type="spellStart"/>
      <w:r w:rsidRPr="00CF15B7">
        <w:rPr>
          <w:b/>
          <w:bCs/>
        </w:rPr>
        <w:t>Liquidlogic</w:t>
      </w:r>
      <w:proofErr w:type="spellEnd"/>
      <w:r w:rsidRPr="00CF15B7">
        <w:rPr>
          <w:b/>
          <w:bCs/>
        </w:rPr>
        <w:t xml:space="preserve"> – but they do not have to be set up as registered carers.</w:t>
      </w:r>
    </w:p>
    <w:p w14:paraId="7ADB40F5" w14:textId="5C7CCD94" w:rsidR="00CF15B7" w:rsidRDefault="0013231C" w:rsidP="00CF15B7">
      <w:r>
        <w:rPr>
          <w:noProof/>
        </w:rPr>
        <w:drawing>
          <wp:inline distT="0" distB="0" distL="0" distR="0" wp14:anchorId="1269424E" wp14:editId="75C7086F">
            <wp:extent cx="5605462" cy="3387762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54" cy="34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8F97" w14:textId="607C721D" w:rsidR="0013231C" w:rsidRDefault="0013231C" w:rsidP="00CF15B7"/>
    <w:p w14:paraId="2132AFB5" w14:textId="0E212788" w:rsidR="0013231C" w:rsidRDefault="0013231C" w:rsidP="00CF15B7">
      <w:r>
        <w:t>The Record will now have a “BPF” flag to indicate that it is “Becoming Private Fostering”</w:t>
      </w:r>
    </w:p>
    <w:p w14:paraId="28F651CB" w14:textId="58AD1818" w:rsidR="0013231C" w:rsidRDefault="0013231C" w:rsidP="00CF15B7">
      <w:r>
        <w:rPr>
          <w:noProof/>
        </w:rPr>
        <w:drawing>
          <wp:inline distT="0" distB="0" distL="0" distR="0" wp14:anchorId="37629521" wp14:editId="5BFFEBDA">
            <wp:extent cx="432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C7DE" w14:textId="45C087A5" w:rsidR="0013231C" w:rsidRDefault="0013231C" w:rsidP="0013231C">
      <w:pPr>
        <w:pStyle w:val="Heading1"/>
      </w:pPr>
      <w:bookmarkStart w:id="2" w:name="_Toc13824200"/>
      <w:r>
        <w:lastRenderedPageBreak/>
        <w:t xml:space="preserve">Private Fostering </w:t>
      </w:r>
      <w:r w:rsidR="00AC50E7">
        <w:t>Pathway Navigation</w:t>
      </w:r>
      <w:bookmarkEnd w:id="2"/>
    </w:p>
    <w:p w14:paraId="11D6C306" w14:textId="77777777" w:rsidR="0013231C" w:rsidRPr="0013231C" w:rsidRDefault="0013231C" w:rsidP="0013231C"/>
    <w:p w14:paraId="4198466A" w14:textId="0D2D6FBC" w:rsidR="00AC50E7" w:rsidRDefault="00AC50E7" w:rsidP="00CF15B7">
      <w:r>
        <w:t>There are two main tabs to click on within the Private Fostering pathway that will allow the Social Worker to complete different aspects of Private Fostering work.</w:t>
      </w:r>
    </w:p>
    <w:p w14:paraId="4883D235" w14:textId="62F23A66" w:rsidR="00AC50E7" w:rsidRDefault="00AC50E7" w:rsidP="00CF15B7"/>
    <w:p w14:paraId="01B749CE" w14:textId="106168DB" w:rsidR="008012BE" w:rsidRDefault="008012BE" w:rsidP="00CF15B7">
      <w:r>
        <w:t xml:space="preserve">When you are in the Private Fostering Pathway, you need to ensure that you are clicked on the </w:t>
      </w:r>
      <w:r w:rsidRPr="008012BE">
        <w:rPr>
          <w:color w:val="00B050"/>
        </w:rPr>
        <w:t>“Private Fostering Agreement” box:</w:t>
      </w:r>
    </w:p>
    <w:p w14:paraId="040057C1" w14:textId="1C333173" w:rsidR="008012BE" w:rsidRDefault="008012BE" w:rsidP="00CF15B7"/>
    <w:p w14:paraId="72FCD44D" w14:textId="1DB1BE47" w:rsidR="008012BE" w:rsidRDefault="008012BE" w:rsidP="00CF15B7">
      <w:r>
        <w:t xml:space="preserve">To kick off </w:t>
      </w:r>
      <w:proofErr w:type="spellStart"/>
      <w:r>
        <w:t>stand alone</w:t>
      </w:r>
      <w:proofErr w:type="spellEnd"/>
      <w:r>
        <w:t xml:space="preserve"> forms, or to add Private Fostering case notes - ensure you are clicked on the </w:t>
      </w:r>
      <w:r w:rsidRPr="008012BE">
        <w:rPr>
          <w:color w:val="7030A0"/>
        </w:rPr>
        <w:t xml:space="preserve">“Private Fostering Agreement” tab </w:t>
      </w:r>
      <w:r>
        <w:t>and highlighted below:</w:t>
      </w:r>
    </w:p>
    <w:p w14:paraId="5186CEF0" w14:textId="6A34D3E4" w:rsidR="008012BE" w:rsidRDefault="008012BE" w:rsidP="00CF15B7">
      <w:r>
        <w:rPr>
          <w:noProof/>
        </w:rPr>
        <w:drawing>
          <wp:inline distT="0" distB="0" distL="0" distR="0" wp14:anchorId="07A5C516" wp14:editId="35D27178">
            <wp:extent cx="6381750" cy="2343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80" cy="23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133E" w14:textId="3B58FE53" w:rsidR="00AC50E7" w:rsidRDefault="00AC50E7" w:rsidP="00CF15B7"/>
    <w:p w14:paraId="095E2FEB" w14:textId="77777777" w:rsidR="008012BE" w:rsidRDefault="008012BE" w:rsidP="008012BE">
      <w:r>
        <w:t xml:space="preserve">If you want to trigger one of the other two Pathway Steps (PFAAR or Private Fostering End) then make sure you have clicked on the </w:t>
      </w:r>
      <w:r w:rsidRPr="008012BE">
        <w:rPr>
          <w:color w:val="00B050"/>
        </w:rPr>
        <w:t>“Private Fostering Agreement” box:</w:t>
      </w:r>
    </w:p>
    <w:p w14:paraId="602196F5" w14:textId="39B6C015" w:rsidR="00AC50E7" w:rsidRDefault="008012BE" w:rsidP="00CF15B7">
      <w:r>
        <w:t xml:space="preserve">Then click on the </w:t>
      </w:r>
      <w:r w:rsidRPr="00B74EDC">
        <w:rPr>
          <w:color w:val="7030A0"/>
        </w:rPr>
        <w:t xml:space="preserve">“Decisions” tab </w:t>
      </w:r>
    </w:p>
    <w:p w14:paraId="32F3C17E" w14:textId="46DD6C1B" w:rsidR="00462922" w:rsidRDefault="00420F5F" w:rsidP="00CF15B7">
      <w:r>
        <w:t xml:space="preserve">Click </w:t>
      </w:r>
      <w:r w:rsidRPr="00B74EDC">
        <w:rPr>
          <w:color w:val="E36C0A" w:themeColor="accent6" w:themeShade="BF"/>
        </w:rPr>
        <w:t xml:space="preserve">“Start” </w:t>
      </w:r>
      <w:r>
        <w:t>next to the required option</w:t>
      </w:r>
    </w:p>
    <w:p w14:paraId="37891822" w14:textId="2BC5EDF8" w:rsidR="00B74EDC" w:rsidRDefault="00B74EDC" w:rsidP="00CF15B7">
      <w:r>
        <w:rPr>
          <w:noProof/>
        </w:rPr>
        <w:drawing>
          <wp:inline distT="0" distB="0" distL="0" distR="0" wp14:anchorId="6198CDF4" wp14:editId="63F99DDA">
            <wp:extent cx="6362700" cy="268330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75" cy="268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75EA" w14:textId="331DF1D5" w:rsidR="00CF15B7" w:rsidRDefault="00CF15B7" w:rsidP="00CF15B7"/>
    <w:p w14:paraId="1ED34BAA" w14:textId="2B0A7B55" w:rsidR="003E2E55" w:rsidRDefault="003E2E55" w:rsidP="00CF15B7"/>
    <w:p w14:paraId="4C2A4169" w14:textId="0C1C2CF5" w:rsidR="003E2E55" w:rsidRDefault="003E2E55" w:rsidP="00CF15B7"/>
    <w:p w14:paraId="2FF559AB" w14:textId="727DC478" w:rsidR="003E2E55" w:rsidRDefault="003E2E55" w:rsidP="00CF15B7"/>
    <w:p w14:paraId="68519D45" w14:textId="77777777" w:rsidR="006C2EBC" w:rsidRPr="006C2EBC" w:rsidRDefault="006C2EBC" w:rsidP="006C2EBC"/>
    <w:p w14:paraId="4C0E9026" w14:textId="664C392E" w:rsidR="003E2E55" w:rsidRDefault="003E2E55" w:rsidP="009C738C">
      <w:pPr>
        <w:pStyle w:val="Heading1"/>
      </w:pPr>
      <w:bookmarkStart w:id="3" w:name="_Toc13824201"/>
      <w:r>
        <w:lastRenderedPageBreak/>
        <w:t>Private Fostering – Seven Working Day Report</w:t>
      </w:r>
      <w:bookmarkEnd w:id="3"/>
    </w:p>
    <w:p w14:paraId="43B12AEC" w14:textId="05B931D1" w:rsidR="003E2E55" w:rsidRDefault="003E2E55" w:rsidP="003E2E55">
      <w:r>
        <w:t>This is a stand</w:t>
      </w:r>
      <w:r w:rsidR="001016EC">
        <w:t>-</w:t>
      </w:r>
      <w:r>
        <w:t>alone form and after you have start</w:t>
      </w:r>
      <w:r w:rsidR="009C738C">
        <w:t>ed</w:t>
      </w:r>
      <w:r>
        <w:t xml:space="preserve"> the Private Fostering, this should be the form that you trigger first.</w:t>
      </w:r>
    </w:p>
    <w:p w14:paraId="6A3DA179" w14:textId="3ED56354" w:rsidR="003E2E55" w:rsidRDefault="003E2E55" w:rsidP="003E2E55">
      <w:r>
        <w:t>To trigger the Private Fostering – Seven Working Day Report:</w:t>
      </w:r>
    </w:p>
    <w:p w14:paraId="1B505A05" w14:textId="3366B11A" w:rsidR="003E2E55" w:rsidRDefault="003E2E55" w:rsidP="009C738C">
      <w:pPr>
        <w:pStyle w:val="ListParagraph"/>
        <w:numPr>
          <w:ilvl w:val="0"/>
          <w:numId w:val="29"/>
        </w:numPr>
      </w:pPr>
      <w:r>
        <w:t>Go into the Private Fostering Pathway</w:t>
      </w:r>
    </w:p>
    <w:p w14:paraId="05A50445" w14:textId="70A474AB" w:rsidR="003E2E55" w:rsidRDefault="003E2E55" w:rsidP="009C738C">
      <w:pPr>
        <w:pStyle w:val="ListParagraph"/>
        <w:numPr>
          <w:ilvl w:val="0"/>
          <w:numId w:val="29"/>
        </w:numPr>
      </w:pPr>
      <w:r>
        <w:t xml:space="preserve">Click on the </w:t>
      </w:r>
      <w:r w:rsidRPr="009C738C">
        <w:rPr>
          <w:color w:val="FF0000"/>
        </w:rPr>
        <w:t>“Private Fostering Agreement” box</w:t>
      </w:r>
    </w:p>
    <w:p w14:paraId="701CBE54" w14:textId="085A44AF" w:rsidR="003E2E55" w:rsidRPr="009C738C" w:rsidRDefault="003E2E55" w:rsidP="009C738C">
      <w:pPr>
        <w:pStyle w:val="ListParagraph"/>
        <w:numPr>
          <w:ilvl w:val="0"/>
          <w:numId w:val="29"/>
        </w:numPr>
        <w:rPr>
          <w:color w:val="00B050"/>
        </w:rPr>
      </w:pPr>
      <w:r>
        <w:t xml:space="preserve">Click on the </w:t>
      </w:r>
      <w:r w:rsidRPr="009C738C">
        <w:rPr>
          <w:color w:val="00B050"/>
        </w:rPr>
        <w:t>“Private Fostering Agreement” tab</w:t>
      </w:r>
    </w:p>
    <w:p w14:paraId="0A099EA8" w14:textId="01C83131" w:rsidR="003E2E55" w:rsidRPr="009C738C" w:rsidRDefault="003E2E55" w:rsidP="009C738C">
      <w:pPr>
        <w:pStyle w:val="ListParagraph"/>
        <w:numPr>
          <w:ilvl w:val="0"/>
          <w:numId w:val="29"/>
        </w:numPr>
        <w:rPr>
          <w:color w:val="E36C0A" w:themeColor="accent6" w:themeShade="BF"/>
        </w:rPr>
      </w:pPr>
      <w:r>
        <w:t xml:space="preserve">Click on </w:t>
      </w:r>
      <w:r w:rsidRPr="009C738C">
        <w:rPr>
          <w:color w:val="E36C0A" w:themeColor="accent6" w:themeShade="BF"/>
        </w:rPr>
        <w:t>“Forms”</w:t>
      </w:r>
    </w:p>
    <w:p w14:paraId="7813DA4C" w14:textId="231E81D6" w:rsidR="003E2E55" w:rsidRPr="009C738C" w:rsidRDefault="003E2E55" w:rsidP="009C738C">
      <w:pPr>
        <w:pStyle w:val="ListParagraph"/>
        <w:numPr>
          <w:ilvl w:val="0"/>
          <w:numId w:val="29"/>
        </w:numPr>
        <w:rPr>
          <w:color w:val="7030A0"/>
        </w:rPr>
      </w:pPr>
      <w:r>
        <w:t xml:space="preserve">Choose </w:t>
      </w:r>
      <w:r w:rsidRPr="009C738C">
        <w:rPr>
          <w:color w:val="7030A0"/>
        </w:rPr>
        <w:t>“Private Fostering – Seven Working Day Report”</w:t>
      </w:r>
    </w:p>
    <w:p w14:paraId="6467B001" w14:textId="3F56013C" w:rsidR="003E2E55" w:rsidRDefault="003E2E55" w:rsidP="009C738C">
      <w:pPr>
        <w:pStyle w:val="ListParagraph"/>
        <w:numPr>
          <w:ilvl w:val="0"/>
          <w:numId w:val="29"/>
        </w:numPr>
      </w:pPr>
      <w:r>
        <w:t xml:space="preserve">Click </w:t>
      </w:r>
      <w:r w:rsidRPr="009C738C">
        <w:rPr>
          <w:color w:val="0070C0"/>
        </w:rPr>
        <w:t>“Start”</w:t>
      </w:r>
    </w:p>
    <w:p w14:paraId="19E130B6" w14:textId="235C51DF" w:rsidR="009C738C" w:rsidRDefault="009C738C" w:rsidP="009C738C">
      <w:r>
        <w:rPr>
          <w:noProof/>
        </w:rPr>
        <w:drawing>
          <wp:inline distT="0" distB="0" distL="0" distR="0" wp14:anchorId="38297FB5" wp14:editId="78036A63">
            <wp:extent cx="6505575" cy="20772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4" cy="20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AB62" w14:textId="2FBF3383" w:rsidR="009C738C" w:rsidRDefault="009C738C" w:rsidP="009C738C">
      <w:pPr>
        <w:pStyle w:val="Heading1"/>
      </w:pPr>
      <w:bookmarkStart w:id="4" w:name="_Toc13824202"/>
      <w:r>
        <w:t>Private Fostering – Reg 8 Visit</w:t>
      </w:r>
      <w:bookmarkEnd w:id="4"/>
    </w:p>
    <w:p w14:paraId="10973373" w14:textId="225B325D" w:rsidR="009C738C" w:rsidRDefault="009C738C" w:rsidP="009C738C">
      <w:r>
        <w:t>This is a stand</w:t>
      </w:r>
      <w:r w:rsidR="001016EC">
        <w:t>-</w:t>
      </w:r>
      <w:r>
        <w:t>alone form that should be started when you need to record a Reg 8 Visit.</w:t>
      </w:r>
    </w:p>
    <w:p w14:paraId="139D8C49" w14:textId="12DE2CEC" w:rsidR="009C738C" w:rsidRDefault="009C738C" w:rsidP="00842380">
      <w:r>
        <w:t>To trigger the Private Fostering – Reg 8 Visit:</w:t>
      </w:r>
    </w:p>
    <w:p w14:paraId="1E1B8744" w14:textId="77777777" w:rsidR="009C738C" w:rsidRDefault="009C738C" w:rsidP="009C738C">
      <w:pPr>
        <w:pStyle w:val="ListParagraph"/>
        <w:numPr>
          <w:ilvl w:val="0"/>
          <w:numId w:val="30"/>
        </w:numPr>
      </w:pPr>
      <w:r>
        <w:t>Go into the Private Fostering Pathway</w:t>
      </w:r>
    </w:p>
    <w:p w14:paraId="2120FEC4" w14:textId="77777777" w:rsidR="009C738C" w:rsidRDefault="009C738C" w:rsidP="009C738C">
      <w:pPr>
        <w:pStyle w:val="ListParagraph"/>
        <w:numPr>
          <w:ilvl w:val="0"/>
          <w:numId w:val="30"/>
        </w:numPr>
      </w:pPr>
      <w:r>
        <w:t xml:space="preserve">Click on the </w:t>
      </w:r>
      <w:r w:rsidRPr="009C738C">
        <w:rPr>
          <w:color w:val="FF0000"/>
        </w:rPr>
        <w:t>“Private Fostering Agreement” box</w:t>
      </w:r>
    </w:p>
    <w:p w14:paraId="09DA6E7D" w14:textId="77777777" w:rsidR="009C738C" w:rsidRPr="009C738C" w:rsidRDefault="009C738C" w:rsidP="009C738C">
      <w:pPr>
        <w:pStyle w:val="ListParagraph"/>
        <w:numPr>
          <w:ilvl w:val="0"/>
          <w:numId w:val="30"/>
        </w:numPr>
        <w:rPr>
          <w:color w:val="00B050"/>
        </w:rPr>
      </w:pPr>
      <w:r>
        <w:t xml:space="preserve">Click on the </w:t>
      </w:r>
      <w:r w:rsidRPr="009C738C">
        <w:rPr>
          <w:color w:val="00B050"/>
        </w:rPr>
        <w:t>“Private Fostering Agreement” tab</w:t>
      </w:r>
    </w:p>
    <w:p w14:paraId="1BCD5740" w14:textId="77777777" w:rsidR="009C738C" w:rsidRPr="009C738C" w:rsidRDefault="009C738C" w:rsidP="009C738C">
      <w:pPr>
        <w:pStyle w:val="ListParagraph"/>
        <w:numPr>
          <w:ilvl w:val="0"/>
          <w:numId w:val="30"/>
        </w:numPr>
        <w:rPr>
          <w:color w:val="E36C0A" w:themeColor="accent6" w:themeShade="BF"/>
        </w:rPr>
      </w:pPr>
      <w:r>
        <w:t xml:space="preserve">Click on </w:t>
      </w:r>
      <w:r w:rsidRPr="009C738C">
        <w:rPr>
          <w:color w:val="E36C0A" w:themeColor="accent6" w:themeShade="BF"/>
        </w:rPr>
        <w:t>“Forms”</w:t>
      </w:r>
    </w:p>
    <w:p w14:paraId="2F9901AD" w14:textId="6ACCC4B0" w:rsidR="009C738C" w:rsidRPr="009C738C" w:rsidRDefault="009C738C" w:rsidP="009C738C">
      <w:pPr>
        <w:pStyle w:val="ListParagraph"/>
        <w:numPr>
          <w:ilvl w:val="0"/>
          <w:numId w:val="30"/>
        </w:numPr>
        <w:rPr>
          <w:color w:val="7030A0"/>
        </w:rPr>
      </w:pPr>
      <w:r>
        <w:t xml:space="preserve">Choose </w:t>
      </w:r>
      <w:r w:rsidRPr="009C738C">
        <w:rPr>
          <w:color w:val="7030A0"/>
        </w:rPr>
        <w:t xml:space="preserve">“Private Fostering – </w:t>
      </w:r>
      <w:r>
        <w:rPr>
          <w:color w:val="7030A0"/>
        </w:rPr>
        <w:t>Reg 8 Visit</w:t>
      </w:r>
      <w:r w:rsidRPr="009C738C">
        <w:rPr>
          <w:color w:val="7030A0"/>
        </w:rPr>
        <w:t>”</w:t>
      </w:r>
    </w:p>
    <w:p w14:paraId="1BE21202" w14:textId="77777777" w:rsidR="009C738C" w:rsidRDefault="009C738C" w:rsidP="009C738C">
      <w:pPr>
        <w:pStyle w:val="ListParagraph"/>
        <w:numPr>
          <w:ilvl w:val="0"/>
          <w:numId w:val="30"/>
        </w:numPr>
      </w:pPr>
      <w:r>
        <w:t xml:space="preserve">Click </w:t>
      </w:r>
      <w:r w:rsidRPr="009C738C">
        <w:rPr>
          <w:color w:val="0070C0"/>
        </w:rPr>
        <w:t>“Start”</w:t>
      </w:r>
    </w:p>
    <w:p w14:paraId="1461328E" w14:textId="4C2EEAA9" w:rsidR="009C738C" w:rsidRDefault="009C738C" w:rsidP="009C738C">
      <w:r>
        <w:rPr>
          <w:noProof/>
        </w:rPr>
        <w:drawing>
          <wp:inline distT="0" distB="0" distL="0" distR="0" wp14:anchorId="54791B5A" wp14:editId="6CF69E97">
            <wp:extent cx="6048375" cy="201027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51" cy="20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96617" w14:textId="77777777" w:rsidR="006E264A" w:rsidRPr="006E264A" w:rsidRDefault="006E264A" w:rsidP="006E264A">
      <w:pPr>
        <w:rPr>
          <w:b/>
          <w:bCs/>
        </w:rPr>
      </w:pPr>
      <w:r w:rsidRPr="006E264A">
        <w:rPr>
          <w:b/>
          <w:bCs/>
        </w:rPr>
        <w:t>Once</w:t>
      </w:r>
      <w:r>
        <w:rPr>
          <w:b/>
          <w:bCs/>
        </w:rPr>
        <w:t xml:space="preserve"> the form has been</w:t>
      </w:r>
      <w:r w:rsidRPr="006E264A">
        <w:rPr>
          <w:b/>
          <w:bCs/>
        </w:rPr>
        <w:t xml:space="preserve"> completed click “Finalise” and the form will be sent to your Manager to be checked and authorised.</w:t>
      </w:r>
    </w:p>
    <w:p w14:paraId="6553843D" w14:textId="54079E73" w:rsidR="009C738C" w:rsidRDefault="009C738C" w:rsidP="009C738C">
      <w:pPr>
        <w:pStyle w:val="Heading1"/>
      </w:pPr>
      <w:bookmarkStart w:id="5" w:name="_Toc13824203"/>
      <w:r>
        <w:lastRenderedPageBreak/>
        <w:t xml:space="preserve">Attaching </w:t>
      </w:r>
      <w:r w:rsidR="0005334B">
        <w:t xml:space="preserve">Private Fostering </w:t>
      </w:r>
      <w:r>
        <w:t>Documents</w:t>
      </w:r>
      <w:bookmarkEnd w:id="5"/>
    </w:p>
    <w:p w14:paraId="0F13D831" w14:textId="77777777" w:rsidR="009C738C" w:rsidRDefault="009C738C" w:rsidP="009C738C">
      <w:pPr>
        <w:pStyle w:val="ListParagraph"/>
        <w:numPr>
          <w:ilvl w:val="0"/>
          <w:numId w:val="29"/>
        </w:numPr>
      </w:pPr>
      <w:r>
        <w:t>Go into the Private Fostering Pathway</w:t>
      </w:r>
    </w:p>
    <w:p w14:paraId="07597B57" w14:textId="77777777" w:rsidR="009C738C" w:rsidRDefault="009C738C" w:rsidP="009C738C">
      <w:pPr>
        <w:pStyle w:val="ListParagraph"/>
        <w:numPr>
          <w:ilvl w:val="0"/>
          <w:numId w:val="29"/>
        </w:numPr>
      </w:pPr>
      <w:r>
        <w:t xml:space="preserve">Click on the </w:t>
      </w:r>
      <w:r w:rsidRPr="009C738C">
        <w:rPr>
          <w:color w:val="FF0000"/>
        </w:rPr>
        <w:t>“Private Fostering Agreement” box</w:t>
      </w:r>
    </w:p>
    <w:p w14:paraId="0EDD5A2D" w14:textId="77777777" w:rsidR="009C738C" w:rsidRPr="009C738C" w:rsidRDefault="009C738C" w:rsidP="009C738C">
      <w:pPr>
        <w:pStyle w:val="ListParagraph"/>
        <w:numPr>
          <w:ilvl w:val="0"/>
          <w:numId w:val="29"/>
        </w:numPr>
        <w:rPr>
          <w:color w:val="00B050"/>
        </w:rPr>
      </w:pPr>
      <w:r>
        <w:t xml:space="preserve">Click on the </w:t>
      </w:r>
      <w:r w:rsidRPr="009C738C">
        <w:rPr>
          <w:color w:val="00B050"/>
        </w:rPr>
        <w:t>“Private Fostering Agreement” tab</w:t>
      </w:r>
    </w:p>
    <w:p w14:paraId="5CD93235" w14:textId="01F2040F" w:rsidR="009C738C" w:rsidRPr="009C738C" w:rsidRDefault="009C738C" w:rsidP="009C738C">
      <w:pPr>
        <w:pStyle w:val="ListParagraph"/>
        <w:numPr>
          <w:ilvl w:val="0"/>
          <w:numId w:val="29"/>
        </w:numPr>
        <w:rPr>
          <w:color w:val="E36C0A" w:themeColor="accent6" w:themeShade="BF"/>
        </w:rPr>
      </w:pPr>
      <w:r>
        <w:t xml:space="preserve">Click on </w:t>
      </w:r>
      <w:r>
        <w:rPr>
          <w:color w:val="E36C0A" w:themeColor="accent6" w:themeShade="BF"/>
        </w:rPr>
        <w:t>“Documents”</w:t>
      </w:r>
    </w:p>
    <w:p w14:paraId="074D338D" w14:textId="3A57D69E" w:rsidR="009C738C" w:rsidRPr="001016EC" w:rsidRDefault="001016EC" w:rsidP="001016EC">
      <w:pPr>
        <w:pStyle w:val="ListParagraph"/>
        <w:numPr>
          <w:ilvl w:val="0"/>
          <w:numId w:val="29"/>
        </w:numPr>
        <w:rPr>
          <w:color w:val="7030A0"/>
        </w:rPr>
      </w:pPr>
      <w:r>
        <w:t xml:space="preserve">Click </w:t>
      </w:r>
      <w:r w:rsidRPr="001016EC">
        <w:rPr>
          <w:color w:val="7030A0"/>
        </w:rPr>
        <w:t>“Create/Attach Documents”</w:t>
      </w:r>
    </w:p>
    <w:p w14:paraId="56D14A08" w14:textId="026C40A0" w:rsidR="001016EC" w:rsidRDefault="001016EC" w:rsidP="001016EC">
      <w:pPr>
        <w:pStyle w:val="ListParagraph"/>
        <w:numPr>
          <w:ilvl w:val="0"/>
          <w:numId w:val="29"/>
        </w:numPr>
      </w:pPr>
      <w:r>
        <w:t>Follow the process (the document you wish to attach must be saved into a drive on your computer before this process is started).</w:t>
      </w:r>
    </w:p>
    <w:p w14:paraId="2EBCF9EB" w14:textId="33FE5A0C" w:rsidR="001016EC" w:rsidRDefault="001016EC" w:rsidP="001016EC">
      <w:r>
        <w:rPr>
          <w:noProof/>
        </w:rPr>
        <w:drawing>
          <wp:inline distT="0" distB="0" distL="0" distR="0" wp14:anchorId="52841257" wp14:editId="58C520BC">
            <wp:extent cx="6276975" cy="265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96" cy="266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ADCC" w14:textId="77777777" w:rsidR="00902113" w:rsidRDefault="00902113" w:rsidP="001016EC">
      <w:pPr>
        <w:pStyle w:val="Heading1"/>
      </w:pPr>
    </w:p>
    <w:p w14:paraId="19A7E6A4" w14:textId="77777777" w:rsidR="00902113" w:rsidRDefault="00902113" w:rsidP="001016EC">
      <w:pPr>
        <w:pStyle w:val="Heading1"/>
      </w:pPr>
    </w:p>
    <w:p w14:paraId="353AFAF2" w14:textId="530643F2" w:rsidR="00902113" w:rsidRDefault="00902113" w:rsidP="001016EC">
      <w:pPr>
        <w:pStyle w:val="Heading1"/>
      </w:pPr>
    </w:p>
    <w:p w14:paraId="32698251" w14:textId="14B92A61" w:rsidR="00902113" w:rsidRDefault="00902113" w:rsidP="00902113"/>
    <w:p w14:paraId="22520F3C" w14:textId="77777777" w:rsidR="00902113" w:rsidRDefault="00902113" w:rsidP="001016EC">
      <w:pPr>
        <w:pStyle w:val="Heading1"/>
      </w:pPr>
    </w:p>
    <w:p w14:paraId="66C474CD" w14:textId="77777777" w:rsidR="00902113" w:rsidRDefault="00902113" w:rsidP="001016EC">
      <w:pPr>
        <w:pStyle w:val="Heading1"/>
      </w:pPr>
    </w:p>
    <w:p w14:paraId="3A89C98F" w14:textId="073615C0" w:rsidR="00902113" w:rsidRDefault="00902113" w:rsidP="001016EC">
      <w:pPr>
        <w:pStyle w:val="Heading1"/>
      </w:pPr>
    </w:p>
    <w:p w14:paraId="40ED1B20" w14:textId="31FBDD34" w:rsidR="00902113" w:rsidRDefault="00902113" w:rsidP="00902113"/>
    <w:p w14:paraId="2661DAED" w14:textId="13187112" w:rsidR="00D5631E" w:rsidRDefault="00D5631E" w:rsidP="00902113"/>
    <w:p w14:paraId="2BB67125" w14:textId="77777777" w:rsidR="00D5631E" w:rsidRPr="00902113" w:rsidRDefault="00D5631E" w:rsidP="00902113"/>
    <w:p w14:paraId="04D47886" w14:textId="19C1CAB2" w:rsidR="001016EC" w:rsidRDefault="001016EC" w:rsidP="001016EC">
      <w:pPr>
        <w:pStyle w:val="Heading1"/>
      </w:pPr>
      <w:bookmarkStart w:id="6" w:name="_Toc13824204"/>
      <w:r>
        <w:lastRenderedPageBreak/>
        <w:t>PFAAR (Private Fostering Arrangement Assessment Record)</w:t>
      </w:r>
      <w:bookmarkEnd w:id="6"/>
    </w:p>
    <w:p w14:paraId="5F19AE5B" w14:textId="59E1CE53" w:rsidR="001016EC" w:rsidRDefault="001016EC" w:rsidP="001016EC">
      <w:pPr>
        <w:pStyle w:val="ListParagraph"/>
        <w:numPr>
          <w:ilvl w:val="0"/>
          <w:numId w:val="31"/>
        </w:numPr>
      </w:pPr>
      <w:r>
        <w:t>Go into the Private Fostering Pathway</w:t>
      </w:r>
    </w:p>
    <w:p w14:paraId="46B51A4C" w14:textId="55C29F38" w:rsidR="001016EC" w:rsidRDefault="001016EC" w:rsidP="001016EC">
      <w:pPr>
        <w:pStyle w:val="ListParagraph"/>
        <w:numPr>
          <w:ilvl w:val="0"/>
          <w:numId w:val="31"/>
        </w:numPr>
      </w:pPr>
      <w:r>
        <w:t xml:space="preserve">Click on the </w:t>
      </w:r>
      <w:r w:rsidRPr="001016EC">
        <w:rPr>
          <w:color w:val="FF0000"/>
        </w:rPr>
        <w:t>“Private Fostering Agreement” box</w:t>
      </w:r>
    </w:p>
    <w:p w14:paraId="2662F904" w14:textId="74A6842D" w:rsidR="001016EC" w:rsidRDefault="001016EC" w:rsidP="001016EC">
      <w:pPr>
        <w:pStyle w:val="ListParagraph"/>
        <w:numPr>
          <w:ilvl w:val="0"/>
          <w:numId w:val="31"/>
        </w:numPr>
      </w:pPr>
      <w:r>
        <w:t xml:space="preserve">Click on the </w:t>
      </w:r>
      <w:r w:rsidRPr="001016EC">
        <w:rPr>
          <w:color w:val="00B050"/>
        </w:rPr>
        <w:t>“Decisions” tab</w:t>
      </w:r>
    </w:p>
    <w:p w14:paraId="576CD5C4" w14:textId="77777777" w:rsidR="001016EC" w:rsidRDefault="001016EC" w:rsidP="001016EC">
      <w:pPr>
        <w:pStyle w:val="ListParagraph"/>
        <w:numPr>
          <w:ilvl w:val="0"/>
          <w:numId w:val="31"/>
        </w:numPr>
      </w:pPr>
      <w:r>
        <w:t xml:space="preserve">Click </w:t>
      </w:r>
      <w:r w:rsidRPr="001016EC">
        <w:rPr>
          <w:color w:val="E36C0A" w:themeColor="accent6" w:themeShade="BF"/>
        </w:rPr>
        <w:t xml:space="preserve">“Start” next to the “Private Fostering Arrangement Assessment” </w:t>
      </w:r>
      <w:r>
        <w:t>option</w:t>
      </w:r>
    </w:p>
    <w:p w14:paraId="211C974E" w14:textId="4A153432" w:rsidR="001016EC" w:rsidRDefault="001016EC" w:rsidP="001016EC">
      <w:r>
        <w:rPr>
          <w:noProof/>
        </w:rPr>
        <w:drawing>
          <wp:inline distT="0" distB="0" distL="0" distR="0" wp14:anchorId="1875AF5D" wp14:editId="1B4BE823">
            <wp:extent cx="4752975" cy="201133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31" cy="20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50E61A" w14:textId="4338F19E" w:rsidR="001016EC" w:rsidRPr="001016EC" w:rsidRDefault="001016EC" w:rsidP="001016EC">
      <w:pPr>
        <w:pStyle w:val="ListParagraph"/>
        <w:numPr>
          <w:ilvl w:val="0"/>
          <w:numId w:val="32"/>
        </w:numPr>
        <w:rPr>
          <w:color w:val="FF0000"/>
        </w:rPr>
      </w:pPr>
      <w:r w:rsidRPr="001016EC">
        <w:rPr>
          <w:color w:val="FF0000"/>
        </w:rPr>
        <w:t xml:space="preserve">Enter a start date </w:t>
      </w:r>
    </w:p>
    <w:p w14:paraId="79C01E58" w14:textId="1317257F" w:rsidR="001016EC" w:rsidRPr="001016EC" w:rsidRDefault="001016EC" w:rsidP="001016EC">
      <w:pPr>
        <w:pStyle w:val="ListParagraph"/>
        <w:numPr>
          <w:ilvl w:val="0"/>
          <w:numId w:val="32"/>
        </w:numPr>
        <w:rPr>
          <w:color w:val="00B050"/>
        </w:rPr>
      </w:pPr>
      <w:r w:rsidRPr="001016EC">
        <w:rPr>
          <w:color w:val="00B050"/>
        </w:rPr>
        <w:t>Click “Confirm”</w:t>
      </w:r>
    </w:p>
    <w:p w14:paraId="7A0647CF" w14:textId="0DCEF376" w:rsidR="001016EC" w:rsidRDefault="001016EC" w:rsidP="001016EC">
      <w:r>
        <w:rPr>
          <w:noProof/>
        </w:rPr>
        <w:drawing>
          <wp:inline distT="0" distB="0" distL="0" distR="0" wp14:anchorId="3E7E87A3" wp14:editId="33C937CC">
            <wp:extent cx="3286125" cy="18971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70" cy="19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ADFD" w14:textId="4FBC5616" w:rsidR="00701EC1" w:rsidRDefault="00701EC1" w:rsidP="001016EC">
      <w:r>
        <w:t>The PFAAR Box within the Private Fostering pathway will have turned blue, indicating that the task is active – this means that you will now have the task sitting in your task tray as well.</w:t>
      </w:r>
    </w:p>
    <w:p w14:paraId="00711CFB" w14:textId="278CFD8C" w:rsidR="00701EC1" w:rsidRDefault="00701EC1" w:rsidP="001016EC"/>
    <w:p w14:paraId="66E7AF03" w14:textId="2AD30BDD" w:rsidR="00701EC1" w:rsidRDefault="00701EC1" w:rsidP="001016EC">
      <w:r>
        <w:t>To start the form either click on the new task description in your task tray or:</w:t>
      </w:r>
    </w:p>
    <w:p w14:paraId="3191BF09" w14:textId="3A1EA810" w:rsidR="00701EC1" w:rsidRPr="00701EC1" w:rsidRDefault="00701EC1" w:rsidP="00701EC1">
      <w:pPr>
        <w:pStyle w:val="ListParagraph"/>
        <w:numPr>
          <w:ilvl w:val="0"/>
          <w:numId w:val="33"/>
        </w:numPr>
        <w:rPr>
          <w:color w:val="FF0000"/>
        </w:rPr>
      </w:pPr>
      <w:r w:rsidRPr="00701EC1">
        <w:rPr>
          <w:color w:val="FF0000"/>
        </w:rPr>
        <w:t>Click on the “PFAAR” box</w:t>
      </w:r>
    </w:p>
    <w:p w14:paraId="401409B5" w14:textId="04A3649D" w:rsidR="00701EC1" w:rsidRPr="00701EC1" w:rsidRDefault="00701EC1" w:rsidP="00701EC1">
      <w:pPr>
        <w:pStyle w:val="ListParagraph"/>
        <w:numPr>
          <w:ilvl w:val="0"/>
          <w:numId w:val="33"/>
        </w:numPr>
        <w:rPr>
          <w:color w:val="00B050"/>
        </w:rPr>
      </w:pPr>
      <w:r w:rsidRPr="00701EC1">
        <w:rPr>
          <w:color w:val="00B050"/>
        </w:rPr>
        <w:t>Click on the link that reads “Private Fostering Arrangement Assessment”</w:t>
      </w:r>
    </w:p>
    <w:p w14:paraId="0B5786DF" w14:textId="073F5A78" w:rsidR="00701EC1" w:rsidRDefault="00701EC1" w:rsidP="00701EC1">
      <w:r>
        <w:rPr>
          <w:noProof/>
        </w:rPr>
        <w:drawing>
          <wp:inline distT="0" distB="0" distL="0" distR="0" wp14:anchorId="426C0F6C" wp14:editId="10F9470B">
            <wp:extent cx="5448300" cy="1918593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44" cy="19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E6438" w14:textId="5559C8D0" w:rsidR="00701EC1" w:rsidRPr="006E264A" w:rsidRDefault="007B60B2" w:rsidP="00701EC1">
      <w:pPr>
        <w:rPr>
          <w:b/>
          <w:bCs/>
        </w:rPr>
      </w:pPr>
      <w:r w:rsidRPr="006E264A">
        <w:rPr>
          <w:b/>
          <w:bCs/>
        </w:rPr>
        <w:t>Once</w:t>
      </w:r>
      <w:r w:rsidR="006E264A">
        <w:rPr>
          <w:b/>
          <w:bCs/>
        </w:rPr>
        <w:t xml:space="preserve"> the form has been</w:t>
      </w:r>
      <w:r w:rsidRPr="006E264A">
        <w:rPr>
          <w:b/>
          <w:bCs/>
        </w:rPr>
        <w:t xml:space="preserve"> completed click “Finalise” and the form will be sent to your </w:t>
      </w:r>
      <w:r w:rsidR="00D5631E">
        <w:rPr>
          <w:b/>
          <w:bCs/>
        </w:rPr>
        <w:t>Ma</w:t>
      </w:r>
      <w:r w:rsidRPr="006E264A">
        <w:rPr>
          <w:b/>
          <w:bCs/>
        </w:rPr>
        <w:t>nager to be checked and authorised</w:t>
      </w:r>
      <w:r w:rsidR="006E264A" w:rsidRPr="006E264A">
        <w:rPr>
          <w:b/>
          <w:bCs/>
        </w:rPr>
        <w:t>.</w:t>
      </w:r>
    </w:p>
    <w:p w14:paraId="572A0BAC" w14:textId="75D75106" w:rsidR="00701EC1" w:rsidRDefault="00701EC1" w:rsidP="00701EC1">
      <w:pPr>
        <w:pStyle w:val="Heading1"/>
      </w:pPr>
      <w:bookmarkStart w:id="7" w:name="_Toc13824205"/>
      <w:r>
        <w:lastRenderedPageBreak/>
        <w:t>Private Fostering End</w:t>
      </w:r>
      <w:bookmarkEnd w:id="7"/>
    </w:p>
    <w:p w14:paraId="2AFEC437" w14:textId="77777777" w:rsidR="00701EC1" w:rsidRDefault="00701EC1" w:rsidP="00701EC1">
      <w:pPr>
        <w:pStyle w:val="ListParagraph"/>
        <w:numPr>
          <w:ilvl w:val="0"/>
          <w:numId w:val="31"/>
        </w:numPr>
      </w:pPr>
      <w:r>
        <w:t>Go into the Private Fostering Pathway</w:t>
      </w:r>
    </w:p>
    <w:p w14:paraId="0ABA3BA3" w14:textId="77777777" w:rsidR="00701EC1" w:rsidRDefault="00701EC1" w:rsidP="00701EC1">
      <w:pPr>
        <w:pStyle w:val="ListParagraph"/>
        <w:numPr>
          <w:ilvl w:val="0"/>
          <w:numId w:val="31"/>
        </w:numPr>
      </w:pPr>
      <w:r>
        <w:t xml:space="preserve">Click on the </w:t>
      </w:r>
      <w:r w:rsidRPr="001016EC">
        <w:rPr>
          <w:color w:val="FF0000"/>
        </w:rPr>
        <w:t>“Private Fostering Agreement” box</w:t>
      </w:r>
    </w:p>
    <w:p w14:paraId="258EA4E6" w14:textId="77777777" w:rsidR="00701EC1" w:rsidRDefault="00701EC1" w:rsidP="00701EC1">
      <w:pPr>
        <w:pStyle w:val="ListParagraph"/>
        <w:numPr>
          <w:ilvl w:val="0"/>
          <w:numId w:val="31"/>
        </w:numPr>
      </w:pPr>
      <w:r>
        <w:t xml:space="preserve">Click on the </w:t>
      </w:r>
      <w:r w:rsidRPr="001016EC">
        <w:rPr>
          <w:color w:val="00B050"/>
        </w:rPr>
        <w:t>“Decisions” tab</w:t>
      </w:r>
    </w:p>
    <w:p w14:paraId="6C58C65F" w14:textId="737B5D58" w:rsidR="00701EC1" w:rsidRDefault="00701EC1" w:rsidP="00701EC1">
      <w:pPr>
        <w:pStyle w:val="ListParagraph"/>
        <w:numPr>
          <w:ilvl w:val="0"/>
          <w:numId w:val="31"/>
        </w:numPr>
      </w:pPr>
      <w:r>
        <w:t xml:space="preserve">Click </w:t>
      </w:r>
      <w:r w:rsidRPr="001016EC">
        <w:rPr>
          <w:color w:val="E36C0A" w:themeColor="accent6" w:themeShade="BF"/>
        </w:rPr>
        <w:t xml:space="preserve">“Start” next to the </w:t>
      </w:r>
      <w:r w:rsidR="000245C2">
        <w:rPr>
          <w:color w:val="E36C0A" w:themeColor="accent6" w:themeShade="BF"/>
        </w:rPr>
        <w:t xml:space="preserve">“End PF Arrangement” </w:t>
      </w:r>
      <w:r>
        <w:t>option</w:t>
      </w:r>
    </w:p>
    <w:p w14:paraId="5EB8F413" w14:textId="23A272F0" w:rsidR="000245C2" w:rsidRPr="000245C2" w:rsidRDefault="000245C2" w:rsidP="000245C2">
      <w:pPr>
        <w:rPr>
          <w:b/>
          <w:bCs/>
          <w:i/>
          <w:iCs/>
        </w:rPr>
      </w:pPr>
      <w:r w:rsidRPr="000245C2">
        <w:rPr>
          <w:b/>
          <w:bCs/>
          <w:i/>
          <w:iCs/>
        </w:rPr>
        <w:t>NOTE: The “End PF Arrangement” option will not be available if the PFAAR is still active.</w:t>
      </w:r>
    </w:p>
    <w:p w14:paraId="05B279FE" w14:textId="7C07E527" w:rsidR="00701EC1" w:rsidRDefault="00701EC1" w:rsidP="00701EC1">
      <w:r>
        <w:rPr>
          <w:noProof/>
        </w:rPr>
        <w:drawing>
          <wp:inline distT="0" distB="0" distL="0" distR="0" wp14:anchorId="23D1BAEE" wp14:editId="5F767C7F">
            <wp:extent cx="5562600" cy="2284783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51" cy="22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1E7F" w14:textId="77777777" w:rsidR="006E264A" w:rsidRPr="006E264A" w:rsidRDefault="006E264A" w:rsidP="006E264A">
      <w:pPr>
        <w:rPr>
          <w:b/>
          <w:bCs/>
        </w:rPr>
      </w:pPr>
      <w:r w:rsidRPr="006E264A">
        <w:rPr>
          <w:b/>
          <w:bCs/>
        </w:rPr>
        <w:t>Once</w:t>
      </w:r>
      <w:r>
        <w:rPr>
          <w:b/>
          <w:bCs/>
        </w:rPr>
        <w:t xml:space="preserve"> the form has been</w:t>
      </w:r>
      <w:r w:rsidRPr="006E264A">
        <w:rPr>
          <w:b/>
          <w:bCs/>
        </w:rPr>
        <w:t xml:space="preserve"> completed click “Finalise” and the form will be sent to your Manager to be checked and authorised.</w:t>
      </w:r>
    </w:p>
    <w:p w14:paraId="437F68BB" w14:textId="77777777" w:rsidR="006E264A" w:rsidRDefault="006E264A" w:rsidP="00B33154">
      <w:pPr>
        <w:pStyle w:val="Heading1"/>
      </w:pPr>
    </w:p>
    <w:p w14:paraId="322D3A3F" w14:textId="77777777" w:rsidR="006E264A" w:rsidRDefault="006E264A" w:rsidP="00B33154">
      <w:pPr>
        <w:pStyle w:val="Heading1"/>
      </w:pPr>
    </w:p>
    <w:p w14:paraId="50F0F8F9" w14:textId="77777777" w:rsidR="006E264A" w:rsidRDefault="006E264A" w:rsidP="00B33154">
      <w:pPr>
        <w:pStyle w:val="Heading1"/>
      </w:pPr>
    </w:p>
    <w:p w14:paraId="6D64B1EC" w14:textId="77777777" w:rsidR="006E264A" w:rsidRDefault="006E264A" w:rsidP="00B33154">
      <w:pPr>
        <w:pStyle w:val="Heading1"/>
      </w:pPr>
    </w:p>
    <w:p w14:paraId="7105051C" w14:textId="77777777" w:rsidR="006E264A" w:rsidRDefault="006E264A" w:rsidP="00B33154">
      <w:pPr>
        <w:pStyle w:val="Heading1"/>
      </w:pPr>
    </w:p>
    <w:p w14:paraId="293A7947" w14:textId="77777777" w:rsidR="006E264A" w:rsidRDefault="006E264A" w:rsidP="00B33154">
      <w:pPr>
        <w:pStyle w:val="Heading1"/>
      </w:pPr>
    </w:p>
    <w:p w14:paraId="3E5A3AF7" w14:textId="435695FE" w:rsidR="006E264A" w:rsidRDefault="006E264A" w:rsidP="00B33154">
      <w:pPr>
        <w:pStyle w:val="Heading1"/>
      </w:pPr>
    </w:p>
    <w:p w14:paraId="6BC5008C" w14:textId="7FB2DB70" w:rsidR="0005334B" w:rsidRDefault="0005334B" w:rsidP="0005334B"/>
    <w:p w14:paraId="0B995D23" w14:textId="1596CE86" w:rsidR="0005334B" w:rsidRDefault="0005334B" w:rsidP="0005334B"/>
    <w:p w14:paraId="557DB71B" w14:textId="77777777" w:rsidR="0005334B" w:rsidRPr="0005334B" w:rsidRDefault="0005334B" w:rsidP="0005334B"/>
    <w:p w14:paraId="532CFCDF" w14:textId="77777777" w:rsidR="006E264A" w:rsidRPr="006E264A" w:rsidRDefault="006E264A" w:rsidP="006E264A"/>
    <w:p w14:paraId="344639F3" w14:textId="434B6478" w:rsidR="00B33154" w:rsidRDefault="00B33154" w:rsidP="00B33154">
      <w:pPr>
        <w:pStyle w:val="Heading1"/>
      </w:pPr>
      <w:bookmarkStart w:id="8" w:name="_Toc13824206"/>
      <w:r>
        <w:lastRenderedPageBreak/>
        <w:t>Agreements to be signed</w:t>
      </w:r>
      <w:bookmarkEnd w:id="8"/>
    </w:p>
    <w:p w14:paraId="4DA8176B" w14:textId="6FF465F0" w:rsidR="00B33154" w:rsidRDefault="00B33154" w:rsidP="00B33154">
      <w:r>
        <w:t>There are three types of Agreement forms:</w:t>
      </w:r>
    </w:p>
    <w:p w14:paraId="0DF78D58" w14:textId="2D06E261" w:rsidR="00B33154" w:rsidRDefault="00B33154" w:rsidP="00B33154">
      <w:pPr>
        <w:pStyle w:val="ListParagraph"/>
        <w:numPr>
          <w:ilvl w:val="0"/>
          <w:numId w:val="34"/>
        </w:numPr>
      </w:pPr>
      <w:r>
        <w:t>Notification to Private Foster</w:t>
      </w:r>
    </w:p>
    <w:p w14:paraId="7C276672" w14:textId="15B6A3A0" w:rsidR="00B33154" w:rsidRDefault="00B33154" w:rsidP="00B33154">
      <w:pPr>
        <w:pStyle w:val="ListParagraph"/>
        <w:numPr>
          <w:ilvl w:val="0"/>
          <w:numId w:val="34"/>
        </w:numPr>
      </w:pPr>
      <w:r>
        <w:t>Private Foster Carers Delegated Authority</w:t>
      </w:r>
    </w:p>
    <w:p w14:paraId="1AAFF397" w14:textId="38810EA8" w:rsidR="00B33154" w:rsidRDefault="00B33154" w:rsidP="00B33154">
      <w:pPr>
        <w:pStyle w:val="ListParagraph"/>
        <w:numPr>
          <w:ilvl w:val="0"/>
          <w:numId w:val="34"/>
        </w:numPr>
      </w:pPr>
      <w:r>
        <w:t>Private Fostering Placement Agreement</w:t>
      </w:r>
    </w:p>
    <w:p w14:paraId="418E3759" w14:textId="77777777" w:rsidR="007B60B2" w:rsidRDefault="00B33154" w:rsidP="00B33154">
      <w:r>
        <w:t xml:space="preserve">Having the agreement available within </w:t>
      </w:r>
      <w:proofErr w:type="spellStart"/>
      <w:r>
        <w:t>Liquidlogic</w:t>
      </w:r>
      <w:proofErr w:type="spellEnd"/>
      <w:r>
        <w:t xml:space="preserve"> means that when you need to print off an agreement to be signed, the agreement will already contain the relevant names and addresses.</w:t>
      </w:r>
    </w:p>
    <w:p w14:paraId="04159E9D" w14:textId="77777777" w:rsidR="007B60B2" w:rsidRDefault="007B60B2" w:rsidP="00B33154">
      <w:r>
        <w:t>To print off an agreement:</w:t>
      </w:r>
    </w:p>
    <w:p w14:paraId="4F2F8529" w14:textId="77777777" w:rsidR="007B60B2" w:rsidRDefault="007B60B2" w:rsidP="007B60B2">
      <w:pPr>
        <w:pStyle w:val="ListParagraph"/>
        <w:numPr>
          <w:ilvl w:val="0"/>
          <w:numId w:val="30"/>
        </w:numPr>
      </w:pPr>
      <w:r>
        <w:t>Go into the Private Fostering Pathway</w:t>
      </w:r>
    </w:p>
    <w:p w14:paraId="6D144BFC" w14:textId="77777777" w:rsidR="007B60B2" w:rsidRDefault="007B60B2" w:rsidP="007B60B2">
      <w:pPr>
        <w:pStyle w:val="ListParagraph"/>
        <w:numPr>
          <w:ilvl w:val="0"/>
          <w:numId w:val="30"/>
        </w:numPr>
      </w:pPr>
      <w:r>
        <w:t xml:space="preserve">Click on the </w:t>
      </w:r>
      <w:r w:rsidRPr="009C738C">
        <w:rPr>
          <w:color w:val="FF0000"/>
        </w:rPr>
        <w:t>“Private Fostering Agreement” box</w:t>
      </w:r>
    </w:p>
    <w:p w14:paraId="3EB3F76F" w14:textId="77777777" w:rsidR="007B60B2" w:rsidRPr="009C738C" w:rsidRDefault="007B60B2" w:rsidP="007B60B2">
      <w:pPr>
        <w:pStyle w:val="ListParagraph"/>
        <w:numPr>
          <w:ilvl w:val="0"/>
          <w:numId w:val="30"/>
        </w:numPr>
        <w:rPr>
          <w:color w:val="00B050"/>
        </w:rPr>
      </w:pPr>
      <w:r>
        <w:t xml:space="preserve">Click on the </w:t>
      </w:r>
      <w:r w:rsidRPr="009C738C">
        <w:rPr>
          <w:color w:val="00B050"/>
        </w:rPr>
        <w:t>“Private Fostering Agreement” tab</w:t>
      </w:r>
    </w:p>
    <w:p w14:paraId="192844F4" w14:textId="6C4F9BC0" w:rsidR="007B60B2" w:rsidRPr="009C738C" w:rsidRDefault="007B60B2" w:rsidP="007B60B2">
      <w:pPr>
        <w:pStyle w:val="ListParagraph"/>
        <w:numPr>
          <w:ilvl w:val="0"/>
          <w:numId w:val="30"/>
        </w:numPr>
        <w:rPr>
          <w:color w:val="E36C0A" w:themeColor="accent6" w:themeShade="BF"/>
        </w:rPr>
      </w:pPr>
      <w:r>
        <w:t xml:space="preserve">Click on </w:t>
      </w:r>
      <w:r>
        <w:rPr>
          <w:color w:val="E36C0A" w:themeColor="accent6" w:themeShade="BF"/>
        </w:rPr>
        <w:t>“Documents”</w:t>
      </w:r>
    </w:p>
    <w:p w14:paraId="38EA0022" w14:textId="77B327B2" w:rsidR="007B60B2" w:rsidRPr="009C738C" w:rsidRDefault="007B60B2" w:rsidP="007B60B2">
      <w:pPr>
        <w:pStyle w:val="ListParagraph"/>
        <w:numPr>
          <w:ilvl w:val="0"/>
          <w:numId w:val="30"/>
        </w:numPr>
        <w:rPr>
          <w:color w:val="7030A0"/>
        </w:rPr>
      </w:pPr>
      <w:r>
        <w:t>Click “Create/Attach Document</w:t>
      </w:r>
    </w:p>
    <w:p w14:paraId="4A1C0E69" w14:textId="4DFC2E4B" w:rsidR="00B33154" w:rsidRDefault="007B60B2" w:rsidP="00B33154">
      <w:r>
        <w:rPr>
          <w:noProof/>
        </w:rPr>
        <w:drawing>
          <wp:inline distT="0" distB="0" distL="0" distR="0" wp14:anchorId="7A1F5D23" wp14:editId="190ACA36">
            <wp:extent cx="5534025" cy="237394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40" cy="23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C152" w14:textId="5E9746B2" w:rsidR="007B60B2" w:rsidRPr="007B60B2" w:rsidRDefault="007B60B2" w:rsidP="007B60B2">
      <w:pPr>
        <w:pStyle w:val="ListParagraph"/>
        <w:numPr>
          <w:ilvl w:val="0"/>
          <w:numId w:val="35"/>
        </w:numPr>
        <w:rPr>
          <w:color w:val="FF0000"/>
        </w:rPr>
      </w:pPr>
      <w:r w:rsidRPr="007B60B2">
        <w:rPr>
          <w:color w:val="FF0000"/>
        </w:rPr>
        <w:t>From Category choose “Private Fostering”</w:t>
      </w:r>
    </w:p>
    <w:p w14:paraId="6C80074F" w14:textId="71234A46" w:rsidR="007B60B2" w:rsidRPr="007B60B2" w:rsidRDefault="007B60B2" w:rsidP="007B60B2">
      <w:pPr>
        <w:pStyle w:val="ListParagraph"/>
        <w:numPr>
          <w:ilvl w:val="0"/>
          <w:numId w:val="35"/>
        </w:numPr>
        <w:rPr>
          <w:color w:val="00B050"/>
        </w:rPr>
      </w:pPr>
      <w:r w:rsidRPr="007B60B2">
        <w:rPr>
          <w:color w:val="00B050"/>
        </w:rPr>
        <w:t>From Type choose the agreement that you need</w:t>
      </w:r>
    </w:p>
    <w:p w14:paraId="71E54EEC" w14:textId="04178162" w:rsidR="007B60B2" w:rsidRPr="007B60B2" w:rsidRDefault="007B60B2" w:rsidP="007B60B2">
      <w:pPr>
        <w:pStyle w:val="ListParagraph"/>
        <w:numPr>
          <w:ilvl w:val="0"/>
          <w:numId w:val="35"/>
        </w:numPr>
        <w:rPr>
          <w:color w:val="E36C0A" w:themeColor="accent6" w:themeShade="BF"/>
        </w:rPr>
      </w:pPr>
      <w:r w:rsidRPr="007B60B2">
        <w:rPr>
          <w:color w:val="E36C0A" w:themeColor="accent6" w:themeShade="BF"/>
        </w:rPr>
        <w:t>Click “Finish”</w:t>
      </w:r>
    </w:p>
    <w:p w14:paraId="14CB4F4A" w14:textId="7FEDE83A" w:rsidR="007B60B2" w:rsidRDefault="007B60B2" w:rsidP="00B33154">
      <w:r>
        <w:rPr>
          <w:noProof/>
        </w:rPr>
        <w:drawing>
          <wp:inline distT="0" distB="0" distL="0" distR="0" wp14:anchorId="7D87E2E1" wp14:editId="1679A7D4">
            <wp:extent cx="5419725" cy="2032397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61" cy="20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E484" w14:textId="55358813" w:rsidR="006E264A" w:rsidRDefault="006E264A" w:rsidP="00B33154"/>
    <w:p w14:paraId="01B21EDE" w14:textId="2956D596" w:rsidR="006E264A" w:rsidRDefault="006E264A" w:rsidP="00B33154"/>
    <w:p w14:paraId="034C920C" w14:textId="2B8B8378" w:rsidR="006E264A" w:rsidRDefault="006E264A" w:rsidP="00B33154"/>
    <w:p w14:paraId="223F5369" w14:textId="77777777" w:rsidR="006E264A" w:rsidRDefault="006E264A" w:rsidP="00B33154"/>
    <w:p w14:paraId="7440E7BD" w14:textId="39E30926" w:rsidR="007B60B2" w:rsidRDefault="007B60B2" w:rsidP="00B33154"/>
    <w:p w14:paraId="55E2C0FC" w14:textId="57800AA7" w:rsidR="007B60B2" w:rsidRPr="007B60B2" w:rsidRDefault="007B60B2" w:rsidP="007B60B2">
      <w:pPr>
        <w:pStyle w:val="ListParagraph"/>
        <w:numPr>
          <w:ilvl w:val="0"/>
          <w:numId w:val="36"/>
        </w:numPr>
        <w:rPr>
          <w:color w:val="FF0000"/>
        </w:rPr>
      </w:pPr>
      <w:r w:rsidRPr="007B60B2">
        <w:rPr>
          <w:noProof/>
          <w:color w:val="FF0000"/>
        </w:rPr>
        <w:lastRenderedPageBreak/>
        <w:t>Click “Download Document” to open the Agr</w:t>
      </w:r>
      <w:r w:rsidR="00385453">
        <w:rPr>
          <w:noProof/>
          <w:color w:val="FF0000"/>
        </w:rPr>
        <w:t>e</w:t>
      </w:r>
      <w:r w:rsidRPr="007B60B2">
        <w:rPr>
          <w:noProof/>
          <w:color w:val="FF0000"/>
        </w:rPr>
        <w:t>ement in Word (you can then print it off or save it to a folder)</w:t>
      </w:r>
    </w:p>
    <w:p w14:paraId="26027747" w14:textId="6F97A376" w:rsidR="007B60B2" w:rsidRDefault="007B60B2" w:rsidP="007B60B2">
      <w:pPr>
        <w:pStyle w:val="ListParagraph"/>
        <w:numPr>
          <w:ilvl w:val="0"/>
          <w:numId w:val="36"/>
        </w:numPr>
        <w:rPr>
          <w:color w:val="00B050"/>
        </w:rPr>
      </w:pPr>
      <w:r w:rsidRPr="007B60B2">
        <w:rPr>
          <w:color w:val="00B050"/>
        </w:rPr>
        <w:t>Click “Complete Document” once you have saved or printed off the agreement</w:t>
      </w:r>
      <w:r w:rsidR="00385453">
        <w:rPr>
          <w:color w:val="00B050"/>
        </w:rPr>
        <w:t xml:space="preserve"> t</w:t>
      </w:r>
      <w:r w:rsidR="00902113">
        <w:rPr>
          <w:color w:val="00B050"/>
        </w:rPr>
        <w:t>o</w:t>
      </w:r>
      <w:r w:rsidR="00385453">
        <w:rPr>
          <w:color w:val="00B050"/>
        </w:rPr>
        <w:t xml:space="preserve"> remove the task from your task tray</w:t>
      </w:r>
    </w:p>
    <w:p w14:paraId="230ED9FB" w14:textId="6A3B58E4" w:rsidR="007B60B2" w:rsidRPr="007B60B2" w:rsidRDefault="007B60B2" w:rsidP="007B60B2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5906155D" wp14:editId="7B6F7C2D">
            <wp:extent cx="6468372" cy="296227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08" cy="29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0B2" w:rsidRPr="007B60B2" w:rsidSect="00BB6531">
      <w:headerReference w:type="default" r:id="rId24"/>
      <w:footerReference w:type="default" r:id="rId25"/>
      <w:pgSz w:w="11906" w:h="16838"/>
      <w:pgMar w:top="1135" w:right="707" w:bottom="56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23BC" w14:textId="77777777" w:rsidR="00F93300" w:rsidRDefault="00F93300" w:rsidP="00F93300">
      <w:pPr>
        <w:spacing w:line="240" w:lineRule="auto"/>
      </w:pPr>
      <w:r>
        <w:separator/>
      </w:r>
    </w:p>
  </w:endnote>
  <w:endnote w:type="continuationSeparator" w:id="0">
    <w:p w14:paraId="43696673" w14:textId="77777777" w:rsidR="00F93300" w:rsidRDefault="00F93300" w:rsidP="00F93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490885"/>
      <w:docPartObj>
        <w:docPartGallery w:val="Page Numbers (Bottom of Page)"/>
        <w:docPartUnique/>
      </w:docPartObj>
    </w:sdtPr>
    <w:sdtEndPr/>
    <w:sdtContent>
      <w:p w14:paraId="37395CDB" w14:textId="77777777" w:rsidR="00CF1471" w:rsidRDefault="00CF147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98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EAC2111" w14:textId="77777777" w:rsidR="00CF1471" w:rsidRDefault="00CF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3C75" w14:textId="77777777" w:rsidR="00F93300" w:rsidRDefault="00F93300" w:rsidP="00F93300">
      <w:pPr>
        <w:spacing w:line="240" w:lineRule="auto"/>
      </w:pPr>
      <w:r>
        <w:separator/>
      </w:r>
    </w:p>
  </w:footnote>
  <w:footnote w:type="continuationSeparator" w:id="0">
    <w:p w14:paraId="2600F4ED" w14:textId="77777777" w:rsidR="00F93300" w:rsidRDefault="00F93300" w:rsidP="00F93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A0CE" w14:textId="77777777" w:rsidR="00F93300" w:rsidRPr="00F93300" w:rsidRDefault="00EA3C87" w:rsidP="00F93300">
    <w:pPr>
      <w:pStyle w:val="Header"/>
      <w:jc w:val="right"/>
      <w:rPr>
        <w:sz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57CABF" wp14:editId="7F09F991">
          <wp:simplePos x="0" y="0"/>
          <wp:positionH relativeFrom="column">
            <wp:posOffset>-57785</wp:posOffset>
          </wp:positionH>
          <wp:positionV relativeFrom="paragraph">
            <wp:posOffset>-224155</wp:posOffset>
          </wp:positionV>
          <wp:extent cx="2169795" cy="340995"/>
          <wp:effectExtent l="0" t="0" r="1905" b="1905"/>
          <wp:wrapSquare wrapText="bothSides"/>
          <wp:docPr id="10" name="Picture 1" descr="Description: Description: Promo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romoWirr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6.5pt;visibility:visible;mso-wrap-style:square" o:bullet="t">
        <v:imagedata r:id="rId1" o:title=""/>
      </v:shape>
    </w:pict>
  </w:numPicBullet>
  <w:abstractNum w:abstractNumId="0" w15:restartNumberingAfterBreak="0">
    <w:nsid w:val="026C0AEA"/>
    <w:multiLevelType w:val="hybridMultilevel"/>
    <w:tmpl w:val="113C8C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629"/>
    <w:multiLevelType w:val="hybridMultilevel"/>
    <w:tmpl w:val="380E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906"/>
    <w:multiLevelType w:val="hybridMultilevel"/>
    <w:tmpl w:val="10D07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D6016"/>
    <w:multiLevelType w:val="hybridMultilevel"/>
    <w:tmpl w:val="F832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1419"/>
    <w:multiLevelType w:val="hybridMultilevel"/>
    <w:tmpl w:val="05EA2E78"/>
    <w:lvl w:ilvl="0" w:tplc="F6EC4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6CB9"/>
    <w:multiLevelType w:val="hybridMultilevel"/>
    <w:tmpl w:val="78EA0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D14A5A"/>
    <w:multiLevelType w:val="hybridMultilevel"/>
    <w:tmpl w:val="57F0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6EAB"/>
    <w:multiLevelType w:val="hybridMultilevel"/>
    <w:tmpl w:val="A98A893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F92A1B"/>
    <w:multiLevelType w:val="hybridMultilevel"/>
    <w:tmpl w:val="ECE25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D6AB7"/>
    <w:multiLevelType w:val="hybridMultilevel"/>
    <w:tmpl w:val="6CF8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0826"/>
    <w:multiLevelType w:val="hybridMultilevel"/>
    <w:tmpl w:val="6ABE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C298C"/>
    <w:multiLevelType w:val="hybridMultilevel"/>
    <w:tmpl w:val="1B58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915D9"/>
    <w:multiLevelType w:val="hybridMultilevel"/>
    <w:tmpl w:val="97A6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51E4"/>
    <w:multiLevelType w:val="hybridMultilevel"/>
    <w:tmpl w:val="9D24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1612"/>
    <w:multiLevelType w:val="hybridMultilevel"/>
    <w:tmpl w:val="E2A6A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6150"/>
    <w:multiLevelType w:val="hybridMultilevel"/>
    <w:tmpl w:val="0502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0880"/>
    <w:multiLevelType w:val="hybridMultilevel"/>
    <w:tmpl w:val="F92A5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067F"/>
    <w:multiLevelType w:val="hybridMultilevel"/>
    <w:tmpl w:val="9D648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843DA"/>
    <w:multiLevelType w:val="hybridMultilevel"/>
    <w:tmpl w:val="84E6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8ED"/>
    <w:multiLevelType w:val="hybridMultilevel"/>
    <w:tmpl w:val="9FCE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B2B03"/>
    <w:multiLevelType w:val="hybridMultilevel"/>
    <w:tmpl w:val="773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173B3"/>
    <w:multiLevelType w:val="hybridMultilevel"/>
    <w:tmpl w:val="7A20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72214"/>
    <w:multiLevelType w:val="hybridMultilevel"/>
    <w:tmpl w:val="14F4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307FC"/>
    <w:multiLevelType w:val="hybridMultilevel"/>
    <w:tmpl w:val="03C2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5D"/>
    <w:multiLevelType w:val="hybridMultilevel"/>
    <w:tmpl w:val="B04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3289"/>
    <w:multiLevelType w:val="hybridMultilevel"/>
    <w:tmpl w:val="F078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A0616"/>
    <w:multiLevelType w:val="hybridMultilevel"/>
    <w:tmpl w:val="4816D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8762E4"/>
    <w:multiLevelType w:val="hybridMultilevel"/>
    <w:tmpl w:val="2E5C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D3604"/>
    <w:multiLevelType w:val="hybridMultilevel"/>
    <w:tmpl w:val="DE760D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F3A5F"/>
    <w:multiLevelType w:val="hybridMultilevel"/>
    <w:tmpl w:val="259EA7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75254E"/>
    <w:multiLevelType w:val="hybridMultilevel"/>
    <w:tmpl w:val="9D28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1E6"/>
    <w:multiLevelType w:val="hybridMultilevel"/>
    <w:tmpl w:val="AB98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7568"/>
    <w:multiLevelType w:val="hybridMultilevel"/>
    <w:tmpl w:val="E4F8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D4936"/>
    <w:multiLevelType w:val="hybridMultilevel"/>
    <w:tmpl w:val="B694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7452D"/>
    <w:multiLevelType w:val="hybridMultilevel"/>
    <w:tmpl w:val="2A50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D7D13"/>
    <w:multiLevelType w:val="hybridMultilevel"/>
    <w:tmpl w:val="423C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96F72"/>
    <w:multiLevelType w:val="hybridMultilevel"/>
    <w:tmpl w:val="61AC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27"/>
  </w:num>
  <w:num w:numId="7">
    <w:abstractNumId w:val="35"/>
  </w:num>
  <w:num w:numId="8">
    <w:abstractNumId w:val="23"/>
  </w:num>
  <w:num w:numId="9">
    <w:abstractNumId w:val="30"/>
  </w:num>
  <w:num w:numId="10">
    <w:abstractNumId w:val="18"/>
  </w:num>
  <w:num w:numId="11">
    <w:abstractNumId w:val="6"/>
  </w:num>
  <w:num w:numId="12">
    <w:abstractNumId w:val="28"/>
  </w:num>
  <w:num w:numId="13">
    <w:abstractNumId w:val="0"/>
  </w:num>
  <w:num w:numId="14">
    <w:abstractNumId w:val="21"/>
  </w:num>
  <w:num w:numId="15">
    <w:abstractNumId w:val="3"/>
  </w:num>
  <w:num w:numId="16">
    <w:abstractNumId w:val="29"/>
  </w:num>
  <w:num w:numId="17">
    <w:abstractNumId w:val="32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31"/>
  </w:num>
  <w:num w:numId="23">
    <w:abstractNumId w:val="26"/>
  </w:num>
  <w:num w:numId="24">
    <w:abstractNumId w:val="24"/>
  </w:num>
  <w:num w:numId="25">
    <w:abstractNumId w:val="16"/>
  </w:num>
  <w:num w:numId="26">
    <w:abstractNumId w:val="25"/>
  </w:num>
  <w:num w:numId="27">
    <w:abstractNumId w:val="15"/>
  </w:num>
  <w:num w:numId="28">
    <w:abstractNumId w:val="19"/>
  </w:num>
  <w:num w:numId="29">
    <w:abstractNumId w:val="33"/>
  </w:num>
  <w:num w:numId="30">
    <w:abstractNumId w:val="20"/>
  </w:num>
  <w:num w:numId="31">
    <w:abstractNumId w:val="9"/>
  </w:num>
  <w:num w:numId="32">
    <w:abstractNumId w:val="1"/>
  </w:num>
  <w:num w:numId="33">
    <w:abstractNumId w:val="36"/>
  </w:num>
  <w:num w:numId="34">
    <w:abstractNumId w:val="13"/>
  </w:num>
  <w:num w:numId="35">
    <w:abstractNumId w:val="22"/>
  </w:num>
  <w:num w:numId="36">
    <w:abstractNumId w:val="3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46"/>
    <w:rsid w:val="000245C2"/>
    <w:rsid w:val="000320AA"/>
    <w:rsid w:val="000521B9"/>
    <w:rsid w:val="0005334B"/>
    <w:rsid w:val="000A2718"/>
    <w:rsid w:val="001016EC"/>
    <w:rsid w:val="00125276"/>
    <w:rsid w:val="00125C6A"/>
    <w:rsid w:val="0013231C"/>
    <w:rsid w:val="0017247A"/>
    <w:rsid w:val="0018310D"/>
    <w:rsid w:val="0019018B"/>
    <w:rsid w:val="002060D0"/>
    <w:rsid w:val="00236A4F"/>
    <w:rsid w:val="002462F4"/>
    <w:rsid w:val="00260E3A"/>
    <w:rsid w:val="002D0FC6"/>
    <w:rsid w:val="002F5EA2"/>
    <w:rsid w:val="00310798"/>
    <w:rsid w:val="00312667"/>
    <w:rsid w:val="003606F1"/>
    <w:rsid w:val="00385453"/>
    <w:rsid w:val="003B47F3"/>
    <w:rsid w:val="003E2E55"/>
    <w:rsid w:val="00420F5F"/>
    <w:rsid w:val="00431AFB"/>
    <w:rsid w:val="00446F14"/>
    <w:rsid w:val="004574F4"/>
    <w:rsid w:val="00460F3F"/>
    <w:rsid w:val="00462922"/>
    <w:rsid w:val="00482EA3"/>
    <w:rsid w:val="00484761"/>
    <w:rsid w:val="004976D1"/>
    <w:rsid w:val="004A7E63"/>
    <w:rsid w:val="004B580A"/>
    <w:rsid w:val="004E6320"/>
    <w:rsid w:val="00526587"/>
    <w:rsid w:val="005347BD"/>
    <w:rsid w:val="005448BC"/>
    <w:rsid w:val="00552139"/>
    <w:rsid w:val="005559ED"/>
    <w:rsid w:val="005D0542"/>
    <w:rsid w:val="005E1281"/>
    <w:rsid w:val="006018D3"/>
    <w:rsid w:val="006132DF"/>
    <w:rsid w:val="00613A41"/>
    <w:rsid w:val="00636FAA"/>
    <w:rsid w:val="00661446"/>
    <w:rsid w:val="006768A2"/>
    <w:rsid w:val="006A30A1"/>
    <w:rsid w:val="006C2EBC"/>
    <w:rsid w:val="006C3EA9"/>
    <w:rsid w:val="006E264A"/>
    <w:rsid w:val="00701ACE"/>
    <w:rsid w:val="00701EC1"/>
    <w:rsid w:val="00706115"/>
    <w:rsid w:val="007239E6"/>
    <w:rsid w:val="007622BE"/>
    <w:rsid w:val="007B6013"/>
    <w:rsid w:val="007B60B2"/>
    <w:rsid w:val="008012BE"/>
    <w:rsid w:val="00842380"/>
    <w:rsid w:val="00863D93"/>
    <w:rsid w:val="00873CE8"/>
    <w:rsid w:val="008E0D37"/>
    <w:rsid w:val="008F21B7"/>
    <w:rsid w:val="00902113"/>
    <w:rsid w:val="00916CFB"/>
    <w:rsid w:val="009C738C"/>
    <w:rsid w:val="009F5727"/>
    <w:rsid w:val="00A13290"/>
    <w:rsid w:val="00A4401A"/>
    <w:rsid w:val="00A4542D"/>
    <w:rsid w:val="00A512F8"/>
    <w:rsid w:val="00A85ACD"/>
    <w:rsid w:val="00A94D9B"/>
    <w:rsid w:val="00AC50E7"/>
    <w:rsid w:val="00AC7645"/>
    <w:rsid w:val="00B33154"/>
    <w:rsid w:val="00B5632B"/>
    <w:rsid w:val="00B74EDC"/>
    <w:rsid w:val="00BA6BA7"/>
    <w:rsid w:val="00BB0580"/>
    <w:rsid w:val="00BB6531"/>
    <w:rsid w:val="00BC2EE9"/>
    <w:rsid w:val="00BC5312"/>
    <w:rsid w:val="00C5273D"/>
    <w:rsid w:val="00C96AD2"/>
    <w:rsid w:val="00CE410E"/>
    <w:rsid w:val="00CF1471"/>
    <w:rsid w:val="00CF15B7"/>
    <w:rsid w:val="00D06CF6"/>
    <w:rsid w:val="00D5631E"/>
    <w:rsid w:val="00D66250"/>
    <w:rsid w:val="00DC13E2"/>
    <w:rsid w:val="00DD0537"/>
    <w:rsid w:val="00DD3A6A"/>
    <w:rsid w:val="00DE5130"/>
    <w:rsid w:val="00DF0E6A"/>
    <w:rsid w:val="00DF1139"/>
    <w:rsid w:val="00E30ECF"/>
    <w:rsid w:val="00E3787A"/>
    <w:rsid w:val="00EA3C87"/>
    <w:rsid w:val="00EB577D"/>
    <w:rsid w:val="00EC02E0"/>
    <w:rsid w:val="00ED2F82"/>
    <w:rsid w:val="00F147CD"/>
    <w:rsid w:val="00F15DCA"/>
    <w:rsid w:val="00F26D28"/>
    <w:rsid w:val="00F93300"/>
    <w:rsid w:val="00FB1EE9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0536"/>
  <w15:docId w15:val="{C901FD56-CFC1-4BB2-B7D4-DA5E4DD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3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00"/>
  </w:style>
  <w:style w:type="paragraph" w:styleId="Footer">
    <w:name w:val="footer"/>
    <w:basedOn w:val="Normal"/>
    <w:link w:val="FooterChar"/>
    <w:uiPriority w:val="99"/>
    <w:unhideWhenUsed/>
    <w:rsid w:val="00F933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00"/>
  </w:style>
  <w:style w:type="character" w:customStyle="1" w:styleId="Heading1Char">
    <w:name w:val="Heading 1 Char"/>
    <w:basedOn w:val="DefaultParagraphFont"/>
    <w:link w:val="Heading1"/>
    <w:uiPriority w:val="9"/>
    <w:rsid w:val="00FC0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0E0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E0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C0E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3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310D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CF14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4D9B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4AC2A201DB48876FA2CBA86C10FA" ma:contentTypeVersion="11" ma:contentTypeDescription="Create a new document." ma:contentTypeScope="" ma:versionID="0859389c08d488b701d5a92c4da3ed71">
  <xsd:schema xmlns:xsd="http://www.w3.org/2001/XMLSchema" xmlns:xs="http://www.w3.org/2001/XMLSchema" xmlns:p="http://schemas.microsoft.com/office/2006/metadata/properties" xmlns:ns2="45b7cb01-102f-4c7b-b829-d40090e8f1e5" xmlns:ns3="8046b3ed-e72f-4031-8859-c785991707c3" targetNamespace="http://schemas.microsoft.com/office/2006/metadata/properties" ma:root="true" ma:fieldsID="780bee6bb077b6b54fe9285b9f342c55" ns2:_="" ns3:_="">
    <xsd:import namespace="45b7cb01-102f-4c7b-b829-d40090e8f1e5"/>
    <xsd:import namespace="8046b3ed-e72f-4031-8859-c7859917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cb01-102f-4c7b-b829-d40090e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b3ed-e72f-4031-8859-c78599170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C47DA-ADB3-4734-AFEA-035F5B599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A9DD6-962C-43CA-948A-C8090BCD2D1C}"/>
</file>

<file path=customXml/itemProps3.xml><?xml version="1.0" encoding="utf-8"?>
<ds:datastoreItem xmlns:ds="http://schemas.openxmlformats.org/officeDocument/2006/customXml" ds:itemID="{84977069-F197-4133-8D44-9F2C1C52EE50}"/>
</file>

<file path=customXml/itemProps4.xml><?xml version="1.0" encoding="utf-8"?>
<ds:datastoreItem xmlns:ds="http://schemas.openxmlformats.org/officeDocument/2006/customXml" ds:itemID="{6B9FF8C5-065D-4BB0-913D-C8534B041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1034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Wickham, Daniel</dc:creator>
  <cp:lastModifiedBy>Morrison, Charmaine</cp:lastModifiedBy>
  <cp:revision>2</cp:revision>
  <dcterms:created xsi:type="dcterms:W3CDTF">2020-04-30T13:57:00Z</dcterms:created>
  <dcterms:modified xsi:type="dcterms:W3CDTF">2020-04-30T13:57:00Z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0x010100F0714AC2A201DB48876FA2CBA86C10FA</vt:lpwstr>
  </property>
</Properties>
</file>