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C9AE8" w14:textId="5D19002E" w:rsidR="005E6320" w:rsidRDefault="005E6320" w:rsidP="005E6320">
      <w:pPr>
        <w:spacing w:line="276" w:lineRule="auto"/>
        <w:ind w:left="0" w:firstLine="0"/>
        <w:jc w:val="center"/>
        <w:rPr>
          <w:rFonts w:ascii="Arial" w:hAnsi="Arial" w:cs="Arial"/>
          <w:b/>
          <w:bCs/>
          <w:sz w:val="28"/>
          <w:szCs w:val="28"/>
        </w:rPr>
      </w:pPr>
      <w:r w:rsidRPr="005E6320">
        <w:rPr>
          <w:noProof/>
        </w:rPr>
        <w:drawing>
          <wp:anchor distT="0" distB="0" distL="114300" distR="114300" simplePos="0" relativeHeight="251658240" behindDoc="0" locked="0" layoutInCell="1" allowOverlap="1" wp14:anchorId="39E828A7" wp14:editId="0C179A2C">
            <wp:simplePos x="0" y="0"/>
            <wp:positionH relativeFrom="column">
              <wp:posOffset>4953000</wp:posOffset>
            </wp:positionH>
            <wp:positionV relativeFrom="paragraph">
              <wp:posOffset>13335</wp:posOffset>
            </wp:positionV>
            <wp:extent cx="776605" cy="896620"/>
            <wp:effectExtent l="0" t="0" r="4445" b="0"/>
            <wp:wrapNone/>
            <wp:docPr id="506" name="Picture 495" descr="cid:image003.jpg@01D4E4A2.F2FC1A70"/>
            <wp:cNvGraphicFramePr/>
            <a:graphic xmlns:a="http://schemas.openxmlformats.org/drawingml/2006/main">
              <a:graphicData uri="http://schemas.openxmlformats.org/drawingml/2006/picture">
                <pic:pic xmlns:pic="http://schemas.openxmlformats.org/drawingml/2006/picture">
                  <pic:nvPicPr>
                    <pic:cNvPr id="506" name="Picture 495" descr="cid:image003.jpg@01D4E4A2.F2FC1A70"/>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776605" cy="896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2D394A" w14:textId="41505788" w:rsidR="005E6320" w:rsidRPr="005E6320" w:rsidRDefault="005E6320" w:rsidP="005E6320">
      <w:pPr>
        <w:spacing w:line="276" w:lineRule="auto"/>
        <w:ind w:left="0" w:firstLine="0"/>
        <w:jc w:val="center"/>
        <w:rPr>
          <w:rFonts w:ascii="Arial" w:hAnsi="Arial" w:cs="Arial"/>
          <w:b/>
          <w:bCs/>
          <w:sz w:val="28"/>
          <w:szCs w:val="28"/>
        </w:rPr>
      </w:pPr>
      <w:r w:rsidRPr="005E6320">
        <w:rPr>
          <w:rFonts w:ascii="Arial" w:hAnsi="Arial" w:cs="Arial"/>
          <w:b/>
          <w:bCs/>
          <w:sz w:val="28"/>
          <w:szCs w:val="28"/>
        </w:rPr>
        <w:t>P</w:t>
      </w:r>
      <w:r w:rsidR="00D46FA4" w:rsidRPr="005E6320">
        <w:rPr>
          <w:rFonts w:ascii="Arial" w:hAnsi="Arial" w:cs="Arial"/>
          <w:b/>
          <w:bCs/>
          <w:sz w:val="28"/>
          <w:szCs w:val="28"/>
        </w:rPr>
        <w:t>ublic Law Outline</w:t>
      </w:r>
    </w:p>
    <w:p w14:paraId="0529D18F" w14:textId="75FBA113" w:rsidR="00D46FA4" w:rsidRPr="005E6320" w:rsidRDefault="005E6320" w:rsidP="005E6320">
      <w:pPr>
        <w:spacing w:line="276" w:lineRule="auto"/>
        <w:ind w:left="0" w:firstLine="0"/>
        <w:jc w:val="center"/>
        <w:rPr>
          <w:rFonts w:ascii="Arial" w:hAnsi="Arial" w:cs="Arial"/>
          <w:b/>
          <w:bCs/>
          <w:sz w:val="28"/>
          <w:szCs w:val="28"/>
        </w:rPr>
      </w:pPr>
      <w:r w:rsidRPr="005E6320">
        <w:rPr>
          <w:rFonts w:ascii="Arial" w:hAnsi="Arial" w:cs="Arial"/>
          <w:b/>
          <w:bCs/>
          <w:sz w:val="28"/>
          <w:szCs w:val="28"/>
        </w:rPr>
        <w:t>T</w:t>
      </w:r>
      <w:r w:rsidR="00D46FA4" w:rsidRPr="005E6320">
        <w:rPr>
          <w:rFonts w:ascii="Arial" w:hAnsi="Arial" w:cs="Arial"/>
          <w:b/>
          <w:bCs/>
          <w:sz w:val="28"/>
          <w:szCs w:val="28"/>
        </w:rPr>
        <w:t>hreshold for pre-proceedings</w:t>
      </w:r>
    </w:p>
    <w:p w14:paraId="60B9BDBB" w14:textId="435FCA74" w:rsidR="00D46FA4" w:rsidRDefault="00D46FA4" w:rsidP="00D46FA4">
      <w:pPr>
        <w:spacing w:line="276" w:lineRule="auto"/>
        <w:ind w:left="0" w:firstLine="0"/>
        <w:rPr>
          <w:rFonts w:ascii="Arial" w:hAnsi="Arial" w:cs="Arial"/>
        </w:rPr>
      </w:pPr>
    </w:p>
    <w:p w14:paraId="21A490B6" w14:textId="77777777" w:rsidR="005E6320" w:rsidRDefault="005E6320" w:rsidP="00D46FA4">
      <w:pPr>
        <w:spacing w:line="276" w:lineRule="auto"/>
        <w:ind w:left="0" w:firstLine="0"/>
        <w:rPr>
          <w:rFonts w:ascii="Arial" w:hAnsi="Arial" w:cs="Arial"/>
          <w:b/>
          <w:bCs/>
        </w:rPr>
      </w:pPr>
    </w:p>
    <w:p w14:paraId="4CE69F7A" w14:textId="232EBF91" w:rsidR="00D025CC" w:rsidRPr="005E6320" w:rsidRDefault="00D025CC" w:rsidP="00D46FA4">
      <w:pPr>
        <w:spacing w:line="276" w:lineRule="auto"/>
        <w:ind w:left="0" w:firstLine="0"/>
        <w:rPr>
          <w:rFonts w:ascii="Arial" w:hAnsi="Arial" w:cs="Arial"/>
          <w:b/>
          <w:bCs/>
          <w:u w:val="single"/>
        </w:rPr>
      </w:pPr>
      <w:r w:rsidRPr="005E6320">
        <w:rPr>
          <w:rFonts w:ascii="Arial" w:hAnsi="Arial" w:cs="Arial"/>
          <w:b/>
          <w:bCs/>
          <w:u w:val="single"/>
        </w:rPr>
        <w:t>Information required for review by Team and Service Manager prior to decision making</w:t>
      </w:r>
    </w:p>
    <w:p w14:paraId="453E3B6A" w14:textId="7F7A1D55" w:rsidR="00D025CC" w:rsidRDefault="00D025CC" w:rsidP="00D46FA4">
      <w:pPr>
        <w:spacing w:line="276" w:lineRule="auto"/>
        <w:ind w:left="0" w:firstLine="0"/>
        <w:rPr>
          <w:rFonts w:ascii="Arial" w:hAnsi="Arial" w:cs="Arial"/>
          <w:b/>
          <w:bCs/>
        </w:rPr>
      </w:pPr>
    </w:p>
    <w:p w14:paraId="581F4B37" w14:textId="75D84D69" w:rsidR="00970093" w:rsidRPr="00D025CC" w:rsidRDefault="00D025CC" w:rsidP="00D025CC">
      <w:pPr>
        <w:spacing w:line="276" w:lineRule="auto"/>
        <w:ind w:left="0" w:firstLine="0"/>
        <w:rPr>
          <w:rFonts w:ascii="Arial" w:hAnsi="Arial" w:cs="Arial"/>
        </w:rPr>
      </w:pPr>
      <w:r w:rsidRPr="00D025CC">
        <w:rPr>
          <w:rFonts w:ascii="Arial" w:hAnsi="Arial" w:cs="Arial"/>
        </w:rPr>
        <w:t xml:space="preserve">In order to allow an informed decision about whether a child(ren) should be presented to the Legal Gateway Meeting, the Social Worker, Team Manager and Service Manager </w:t>
      </w:r>
      <w:r>
        <w:rPr>
          <w:rFonts w:ascii="Arial" w:hAnsi="Arial" w:cs="Arial"/>
        </w:rPr>
        <w:t>must have</w:t>
      </w:r>
      <w:r w:rsidRPr="00D025CC">
        <w:rPr>
          <w:rFonts w:ascii="Arial" w:hAnsi="Arial" w:cs="Arial"/>
        </w:rPr>
        <w:t xml:space="preserve"> review</w:t>
      </w:r>
      <w:r>
        <w:rPr>
          <w:rFonts w:ascii="Arial" w:hAnsi="Arial" w:cs="Arial"/>
        </w:rPr>
        <w:t>ed</w:t>
      </w:r>
      <w:r w:rsidRPr="00D025CC">
        <w:rPr>
          <w:rFonts w:ascii="Arial" w:hAnsi="Arial" w:cs="Arial"/>
        </w:rPr>
        <w:t xml:space="preserve"> relevant</w:t>
      </w:r>
      <w:r w:rsidR="00A61916">
        <w:rPr>
          <w:rFonts w:ascii="Arial" w:hAnsi="Arial" w:cs="Arial"/>
        </w:rPr>
        <w:t xml:space="preserve"> and up to date</w:t>
      </w:r>
      <w:r w:rsidRPr="00D025CC">
        <w:rPr>
          <w:rFonts w:ascii="Arial" w:hAnsi="Arial" w:cs="Arial"/>
        </w:rPr>
        <w:t xml:space="preserve"> </w:t>
      </w:r>
      <w:r w:rsidR="00970093">
        <w:rPr>
          <w:rFonts w:ascii="Arial" w:hAnsi="Arial" w:cs="Arial"/>
        </w:rPr>
        <w:t>information as listed below</w:t>
      </w:r>
      <w:r w:rsidR="00726A5B">
        <w:rPr>
          <w:rFonts w:ascii="Arial" w:hAnsi="Arial" w:cs="Arial"/>
        </w:rPr>
        <w:t xml:space="preserve"> and met with the Case Prog</w:t>
      </w:r>
      <w:r>
        <w:rPr>
          <w:rFonts w:ascii="Arial" w:hAnsi="Arial" w:cs="Arial"/>
        </w:rPr>
        <w:t xml:space="preserve">ression </w:t>
      </w:r>
      <w:r w:rsidR="00726A5B">
        <w:rPr>
          <w:rFonts w:ascii="Arial" w:hAnsi="Arial" w:cs="Arial"/>
        </w:rPr>
        <w:t>Officer</w:t>
      </w:r>
      <w:r>
        <w:rPr>
          <w:rFonts w:ascii="Arial" w:hAnsi="Arial" w:cs="Arial"/>
        </w:rPr>
        <w:t>.</w:t>
      </w:r>
      <w:r w:rsidR="00726A5B">
        <w:rPr>
          <w:rFonts w:ascii="Arial" w:hAnsi="Arial" w:cs="Arial"/>
        </w:rPr>
        <w:t xml:space="preserve"> This is best done in a 4-way meeting.</w:t>
      </w:r>
      <w:r>
        <w:rPr>
          <w:rFonts w:ascii="Arial" w:hAnsi="Arial" w:cs="Arial"/>
        </w:rPr>
        <w:t xml:space="preserve"> </w:t>
      </w:r>
      <w:r w:rsidR="00A61916">
        <w:rPr>
          <w:rFonts w:ascii="Arial" w:hAnsi="Arial" w:cs="Arial"/>
        </w:rPr>
        <w:t>This discussion must include a recorded analysis</w:t>
      </w:r>
      <w:r w:rsidR="00726A5B">
        <w:rPr>
          <w:rFonts w:ascii="Arial" w:hAnsi="Arial" w:cs="Arial"/>
        </w:rPr>
        <w:t xml:space="preserve"> and management oversight</w:t>
      </w:r>
      <w:r w:rsidR="00970093">
        <w:rPr>
          <w:rFonts w:ascii="Arial" w:hAnsi="Arial" w:cs="Arial"/>
        </w:rPr>
        <w:t xml:space="preserve"> for the child’s file on</w:t>
      </w:r>
      <w:r w:rsidR="00A61916">
        <w:rPr>
          <w:rFonts w:ascii="Arial" w:hAnsi="Arial" w:cs="Arial"/>
        </w:rPr>
        <w:t xml:space="preserve"> how the threshold for commencement of pre-proceedings is met</w:t>
      </w:r>
      <w:r w:rsidR="00970093">
        <w:rPr>
          <w:rFonts w:ascii="Arial" w:hAnsi="Arial" w:cs="Arial"/>
        </w:rPr>
        <w:t xml:space="preserve"> and </w:t>
      </w:r>
      <w:r w:rsidR="00726A5B">
        <w:rPr>
          <w:rFonts w:ascii="Arial" w:hAnsi="Arial" w:cs="Arial"/>
        </w:rPr>
        <w:t xml:space="preserve">is </w:t>
      </w:r>
      <w:r w:rsidR="00970093">
        <w:rPr>
          <w:rFonts w:ascii="Arial" w:hAnsi="Arial" w:cs="Arial"/>
        </w:rPr>
        <w:t>focused</w:t>
      </w:r>
      <w:r w:rsidR="00726A5B">
        <w:rPr>
          <w:rFonts w:ascii="Arial" w:hAnsi="Arial" w:cs="Arial"/>
        </w:rPr>
        <w:t xml:space="preserve"> </w:t>
      </w:r>
      <w:r w:rsidR="00970093">
        <w:rPr>
          <w:rFonts w:ascii="Arial" w:hAnsi="Arial" w:cs="Arial"/>
        </w:rPr>
        <w:t>on the following:</w:t>
      </w:r>
    </w:p>
    <w:p w14:paraId="430CE64B" w14:textId="77777777" w:rsidR="00D025CC" w:rsidRPr="00D025CC" w:rsidRDefault="00D025CC" w:rsidP="00D025CC">
      <w:pPr>
        <w:spacing w:line="276" w:lineRule="auto"/>
        <w:ind w:left="0" w:firstLine="0"/>
      </w:pPr>
    </w:p>
    <w:p w14:paraId="0C1AB8AE" w14:textId="5377E89A" w:rsidR="00A61916" w:rsidRPr="00D46FA4" w:rsidRDefault="00A61916" w:rsidP="00A61916">
      <w:pPr>
        <w:numPr>
          <w:ilvl w:val="0"/>
          <w:numId w:val="2"/>
        </w:numPr>
        <w:spacing w:line="276" w:lineRule="auto"/>
        <w:contextualSpacing/>
        <w:rPr>
          <w:rFonts w:ascii="Arial" w:hAnsi="Arial" w:cs="Arial"/>
        </w:rPr>
      </w:pPr>
      <w:r w:rsidRPr="00D46FA4">
        <w:rPr>
          <w:rFonts w:ascii="Arial" w:hAnsi="Arial" w:cs="Arial"/>
        </w:rPr>
        <w:t>The reasons for the current concerns and the evidential basis for establishing significant harm</w:t>
      </w:r>
      <w:r w:rsidR="005E6320">
        <w:rPr>
          <w:rFonts w:ascii="Arial" w:hAnsi="Arial" w:cs="Arial"/>
        </w:rPr>
        <w:t>.</w:t>
      </w:r>
    </w:p>
    <w:p w14:paraId="782BABDF" w14:textId="3A234E5D" w:rsidR="00A61916" w:rsidRPr="00D46FA4" w:rsidRDefault="00A61916" w:rsidP="00A61916">
      <w:pPr>
        <w:numPr>
          <w:ilvl w:val="0"/>
          <w:numId w:val="2"/>
        </w:numPr>
        <w:spacing w:line="276" w:lineRule="auto"/>
        <w:contextualSpacing/>
        <w:rPr>
          <w:rFonts w:ascii="Arial" w:hAnsi="Arial" w:cs="Arial"/>
        </w:rPr>
      </w:pPr>
      <w:r w:rsidRPr="00D46FA4">
        <w:rPr>
          <w:rFonts w:ascii="Arial" w:hAnsi="Arial" w:cs="Arial"/>
        </w:rPr>
        <w:t>Current risk/complicating factors</w:t>
      </w:r>
      <w:r w:rsidR="005E6320">
        <w:rPr>
          <w:rFonts w:ascii="Arial" w:hAnsi="Arial" w:cs="Arial"/>
        </w:rPr>
        <w:t>.</w:t>
      </w:r>
    </w:p>
    <w:p w14:paraId="3E6D80D9" w14:textId="77820745" w:rsidR="00A61916" w:rsidRPr="00D46FA4" w:rsidRDefault="00A61916" w:rsidP="00A61916">
      <w:pPr>
        <w:numPr>
          <w:ilvl w:val="0"/>
          <w:numId w:val="2"/>
        </w:numPr>
        <w:spacing w:line="276" w:lineRule="auto"/>
        <w:contextualSpacing/>
        <w:rPr>
          <w:rFonts w:ascii="Arial" w:hAnsi="Arial" w:cs="Arial"/>
        </w:rPr>
      </w:pPr>
      <w:r>
        <w:rPr>
          <w:rFonts w:ascii="Arial" w:hAnsi="Arial" w:cs="Arial"/>
        </w:rPr>
        <w:t>An impact analysis on the c</w:t>
      </w:r>
      <w:r w:rsidRPr="00D46FA4">
        <w:rPr>
          <w:rFonts w:ascii="Arial" w:hAnsi="Arial" w:cs="Arial"/>
        </w:rPr>
        <w:t>hild(ren)</w:t>
      </w:r>
      <w:r w:rsidR="005E6320">
        <w:rPr>
          <w:rFonts w:ascii="Arial" w:hAnsi="Arial" w:cs="Arial"/>
        </w:rPr>
        <w:t>.</w:t>
      </w:r>
    </w:p>
    <w:p w14:paraId="09F4E1F9" w14:textId="77777777" w:rsidR="00A61916" w:rsidRPr="00D46FA4" w:rsidRDefault="00A61916" w:rsidP="00A61916">
      <w:pPr>
        <w:numPr>
          <w:ilvl w:val="0"/>
          <w:numId w:val="2"/>
        </w:numPr>
        <w:spacing w:line="276" w:lineRule="auto"/>
        <w:contextualSpacing/>
        <w:rPr>
          <w:rFonts w:ascii="Arial" w:hAnsi="Arial" w:cs="Arial"/>
        </w:rPr>
      </w:pPr>
      <w:r w:rsidRPr="00D46FA4">
        <w:rPr>
          <w:rFonts w:ascii="Arial" w:hAnsi="Arial" w:cs="Arial"/>
        </w:rPr>
        <w:t xml:space="preserve">Consideration of the wider family and whether any family members/connected persons are potentially viable to care for the child on either an interim or permanent basis. Also, whether the required checks and assessments have been completed. </w:t>
      </w:r>
    </w:p>
    <w:p w14:paraId="128DB878" w14:textId="09451CD7" w:rsidR="00A61916" w:rsidRPr="00D46FA4" w:rsidRDefault="00A61916" w:rsidP="00A61916">
      <w:pPr>
        <w:numPr>
          <w:ilvl w:val="0"/>
          <w:numId w:val="2"/>
        </w:numPr>
        <w:spacing w:line="276" w:lineRule="auto"/>
        <w:contextualSpacing/>
        <w:rPr>
          <w:rFonts w:ascii="Arial" w:hAnsi="Arial" w:cs="Arial"/>
        </w:rPr>
      </w:pPr>
      <w:r w:rsidRPr="00D46FA4">
        <w:rPr>
          <w:rFonts w:ascii="Arial" w:hAnsi="Arial" w:cs="Arial"/>
        </w:rPr>
        <w:t>Whether there has been appropriate use of the Family Network Meeting</w:t>
      </w:r>
      <w:r w:rsidR="00970093">
        <w:rPr>
          <w:rFonts w:ascii="Arial" w:hAnsi="Arial" w:cs="Arial"/>
        </w:rPr>
        <w:t xml:space="preserve">/Family Group Conference </w:t>
      </w:r>
      <w:r w:rsidRPr="00D46FA4">
        <w:rPr>
          <w:rFonts w:ascii="Arial" w:hAnsi="Arial" w:cs="Arial"/>
        </w:rPr>
        <w:t>and what this has achieved for the child.</w:t>
      </w:r>
    </w:p>
    <w:p w14:paraId="61EA911C" w14:textId="77777777" w:rsidR="00A61916" w:rsidRPr="00D46FA4" w:rsidRDefault="00A61916" w:rsidP="00A61916">
      <w:pPr>
        <w:numPr>
          <w:ilvl w:val="0"/>
          <w:numId w:val="2"/>
        </w:numPr>
        <w:spacing w:line="276" w:lineRule="auto"/>
        <w:contextualSpacing/>
        <w:rPr>
          <w:rFonts w:ascii="Arial" w:hAnsi="Arial" w:cs="Arial"/>
        </w:rPr>
      </w:pPr>
      <w:r w:rsidRPr="00D46FA4">
        <w:rPr>
          <w:rFonts w:ascii="Arial" w:hAnsi="Arial" w:cs="Arial"/>
        </w:rPr>
        <w:t>The steps already taken to assess the issues of concern</w:t>
      </w:r>
      <w:r>
        <w:rPr>
          <w:rFonts w:ascii="Arial" w:hAnsi="Arial" w:cs="Arial"/>
        </w:rPr>
        <w:t xml:space="preserve">, for example, </w:t>
      </w:r>
      <w:r w:rsidRPr="00D46FA4">
        <w:rPr>
          <w:rFonts w:ascii="Arial" w:hAnsi="Arial" w:cs="Arial"/>
        </w:rPr>
        <w:t xml:space="preserve">child and family assessment as well as other medical and other expert assessment. </w:t>
      </w:r>
    </w:p>
    <w:p w14:paraId="7ECDBDE1" w14:textId="77777777" w:rsidR="00A61916" w:rsidRPr="00D46FA4" w:rsidRDefault="00A61916" w:rsidP="00A61916">
      <w:pPr>
        <w:numPr>
          <w:ilvl w:val="0"/>
          <w:numId w:val="2"/>
        </w:numPr>
        <w:spacing w:line="276" w:lineRule="auto"/>
        <w:contextualSpacing/>
        <w:rPr>
          <w:rFonts w:ascii="Arial" w:hAnsi="Arial" w:cs="Arial"/>
        </w:rPr>
      </w:pPr>
      <w:r w:rsidRPr="00D46FA4">
        <w:rPr>
          <w:rFonts w:ascii="Arial" w:hAnsi="Arial" w:cs="Arial"/>
        </w:rPr>
        <w:t>Review of the actions/decisions already taken and where the decisions were made</w:t>
      </w:r>
      <w:r>
        <w:rPr>
          <w:rFonts w:ascii="Arial" w:hAnsi="Arial" w:cs="Arial"/>
        </w:rPr>
        <w:t>, for example,</w:t>
      </w:r>
      <w:r w:rsidRPr="00D46FA4">
        <w:rPr>
          <w:rFonts w:ascii="Arial" w:hAnsi="Arial" w:cs="Arial"/>
        </w:rPr>
        <w:t xml:space="preserve"> strategy discussion, child and family assessment, child protection conference or other professional meeting. </w:t>
      </w:r>
    </w:p>
    <w:p w14:paraId="35FA515B" w14:textId="77777777" w:rsidR="00A61916" w:rsidRPr="00D46FA4" w:rsidRDefault="00A61916" w:rsidP="00A61916">
      <w:pPr>
        <w:numPr>
          <w:ilvl w:val="0"/>
          <w:numId w:val="2"/>
        </w:numPr>
        <w:spacing w:line="276" w:lineRule="auto"/>
        <w:contextualSpacing/>
        <w:rPr>
          <w:rFonts w:ascii="Arial" w:hAnsi="Arial" w:cs="Arial"/>
        </w:rPr>
      </w:pPr>
      <w:r w:rsidRPr="00D46FA4">
        <w:rPr>
          <w:rFonts w:ascii="Arial" w:hAnsi="Arial" w:cs="Arial"/>
        </w:rPr>
        <w:t xml:space="preserve">Whether it may be appropriate to obtain further expert assessment before the commencement of court proceedings – if so, what is the proposed remit of the instruction, who will instruct the expert and prepare any letter of instruction and what are the agreed timescales. </w:t>
      </w:r>
    </w:p>
    <w:p w14:paraId="5F0FEA32" w14:textId="77777777" w:rsidR="00A61916" w:rsidRPr="00D46FA4" w:rsidRDefault="00A61916" w:rsidP="00A61916">
      <w:pPr>
        <w:numPr>
          <w:ilvl w:val="0"/>
          <w:numId w:val="2"/>
        </w:numPr>
        <w:spacing w:line="276" w:lineRule="auto"/>
        <w:contextualSpacing/>
        <w:rPr>
          <w:rFonts w:ascii="Arial" w:hAnsi="Arial" w:cs="Arial"/>
        </w:rPr>
      </w:pPr>
      <w:r w:rsidRPr="00D46FA4">
        <w:rPr>
          <w:rFonts w:ascii="Arial" w:hAnsi="Arial" w:cs="Arial"/>
        </w:rPr>
        <w:t xml:space="preserve">Whether there have been previous court proceedings in relation to the family and if so, what steps have been taken to obtain the papers in relation to the family from the court or involved authority. If this has not taken place who will do this moving forward. </w:t>
      </w:r>
    </w:p>
    <w:p w14:paraId="00986DB7" w14:textId="77777777" w:rsidR="00A61916" w:rsidRPr="00D46FA4" w:rsidRDefault="00A61916" w:rsidP="00A61916">
      <w:pPr>
        <w:numPr>
          <w:ilvl w:val="0"/>
          <w:numId w:val="2"/>
        </w:numPr>
        <w:spacing w:line="276" w:lineRule="auto"/>
        <w:contextualSpacing/>
        <w:rPr>
          <w:rFonts w:ascii="Arial" w:hAnsi="Arial" w:cs="Arial"/>
        </w:rPr>
      </w:pPr>
      <w:r w:rsidRPr="00D46FA4">
        <w:rPr>
          <w:rFonts w:ascii="Arial" w:hAnsi="Arial" w:cs="Arial"/>
        </w:rPr>
        <w:t xml:space="preserve">Whether public law care proceedings could be avoided in favour of a private resolution, which might include a Special Guardianship Order or Child Arrangements Order being made. </w:t>
      </w:r>
    </w:p>
    <w:p w14:paraId="72B5A805" w14:textId="77777777" w:rsidR="00A61916" w:rsidRPr="00D46FA4" w:rsidRDefault="00A61916" w:rsidP="00A61916">
      <w:pPr>
        <w:numPr>
          <w:ilvl w:val="0"/>
          <w:numId w:val="2"/>
        </w:numPr>
        <w:spacing w:line="276" w:lineRule="auto"/>
        <w:contextualSpacing/>
        <w:rPr>
          <w:rFonts w:ascii="Arial" w:hAnsi="Arial" w:cs="Arial"/>
        </w:rPr>
      </w:pPr>
      <w:r w:rsidRPr="00D46FA4">
        <w:rPr>
          <w:rFonts w:ascii="Arial" w:hAnsi="Arial" w:cs="Arial"/>
        </w:rPr>
        <w:t>Whether public law care proceedings are necessary and, in the child’s, best interests, and what would be the purpose of such proceedings, including what orders would be sought, and why.</w:t>
      </w:r>
    </w:p>
    <w:p w14:paraId="7554131B" w14:textId="77777777" w:rsidR="005E6320" w:rsidRDefault="005E6320" w:rsidP="00D46FA4">
      <w:pPr>
        <w:spacing w:line="276" w:lineRule="auto"/>
        <w:ind w:left="0" w:firstLine="0"/>
        <w:rPr>
          <w:rFonts w:ascii="Arial" w:hAnsi="Arial" w:cs="Arial"/>
          <w:b/>
          <w:bCs/>
        </w:rPr>
      </w:pPr>
    </w:p>
    <w:p w14:paraId="64EAEE0B" w14:textId="525DD8D4" w:rsidR="00A61916" w:rsidRPr="005E6320" w:rsidRDefault="00A61916" w:rsidP="00D46FA4">
      <w:pPr>
        <w:spacing w:line="276" w:lineRule="auto"/>
        <w:ind w:left="0" w:firstLine="0"/>
        <w:rPr>
          <w:rFonts w:ascii="Arial" w:hAnsi="Arial" w:cs="Arial"/>
          <w:b/>
          <w:bCs/>
          <w:u w:val="single"/>
        </w:rPr>
      </w:pPr>
      <w:r w:rsidRPr="005E6320">
        <w:rPr>
          <w:rFonts w:ascii="Arial" w:hAnsi="Arial" w:cs="Arial"/>
          <w:b/>
          <w:bCs/>
          <w:u w:val="single"/>
        </w:rPr>
        <w:t>Pre-proceedings threshold triggers</w:t>
      </w:r>
    </w:p>
    <w:p w14:paraId="586A0DE9" w14:textId="77777777" w:rsidR="00A61916" w:rsidRPr="00A61916" w:rsidRDefault="00A61916" w:rsidP="00D46FA4">
      <w:pPr>
        <w:spacing w:line="276" w:lineRule="auto"/>
        <w:ind w:left="0" w:firstLine="0"/>
        <w:rPr>
          <w:rFonts w:ascii="Arial" w:hAnsi="Arial" w:cs="Arial"/>
          <w:b/>
          <w:bCs/>
        </w:rPr>
      </w:pPr>
    </w:p>
    <w:p w14:paraId="7B165F76" w14:textId="1CB17412" w:rsidR="00D46FA4" w:rsidRPr="00D46FA4" w:rsidRDefault="00D46FA4" w:rsidP="00D46FA4">
      <w:pPr>
        <w:spacing w:line="276" w:lineRule="auto"/>
        <w:ind w:left="0" w:firstLine="0"/>
        <w:rPr>
          <w:rFonts w:ascii="Arial" w:hAnsi="Arial" w:cs="Arial"/>
        </w:rPr>
      </w:pPr>
      <w:r w:rsidRPr="00D46FA4">
        <w:rPr>
          <w:rFonts w:ascii="Arial" w:hAnsi="Arial" w:cs="Arial"/>
        </w:rPr>
        <w:t xml:space="preserve">All children who meet the triggers below should be considered for </w:t>
      </w:r>
      <w:r w:rsidR="00726A5B">
        <w:rPr>
          <w:rFonts w:ascii="Arial" w:hAnsi="Arial" w:cs="Arial"/>
        </w:rPr>
        <w:t xml:space="preserve">discussion in the </w:t>
      </w:r>
      <w:r w:rsidRPr="00D46FA4">
        <w:rPr>
          <w:rFonts w:ascii="Arial" w:hAnsi="Arial" w:cs="Arial"/>
        </w:rPr>
        <w:t>Legal Gateway Meeting. This is a non-exhaustive list:</w:t>
      </w:r>
    </w:p>
    <w:p w14:paraId="24593644" w14:textId="77777777" w:rsidR="00D46FA4" w:rsidRPr="00D46FA4" w:rsidRDefault="00D46FA4" w:rsidP="00D46FA4">
      <w:pPr>
        <w:spacing w:line="276" w:lineRule="auto"/>
        <w:ind w:left="0" w:firstLine="0"/>
        <w:rPr>
          <w:rFonts w:ascii="Arial" w:hAnsi="Arial" w:cs="Arial"/>
        </w:rPr>
      </w:pPr>
    </w:p>
    <w:p w14:paraId="0D83A70C" w14:textId="356DE7B3" w:rsidR="00D46FA4" w:rsidRPr="00D46FA4" w:rsidRDefault="00D46FA4" w:rsidP="00D46FA4">
      <w:pPr>
        <w:pStyle w:val="ListParagraph"/>
        <w:numPr>
          <w:ilvl w:val="0"/>
          <w:numId w:val="1"/>
        </w:numPr>
        <w:spacing w:line="276" w:lineRule="auto"/>
        <w:rPr>
          <w:rFonts w:ascii="Arial" w:hAnsi="Arial" w:cs="Arial"/>
        </w:rPr>
      </w:pPr>
      <w:r w:rsidRPr="00D46FA4">
        <w:rPr>
          <w:rFonts w:ascii="Arial" w:hAnsi="Arial" w:cs="Arial"/>
        </w:rPr>
        <w:t xml:space="preserve">Consideration that removal </w:t>
      </w:r>
      <w:r w:rsidR="00726A5B">
        <w:rPr>
          <w:rFonts w:ascii="Arial" w:hAnsi="Arial" w:cs="Arial"/>
        </w:rPr>
        <w:t xml:space="preserve">of the child(ren) </w:t>
      </w:r>
      <w:r w:rsidRPr="00D46FA4">
        <w:rPr>
          <w:rFonts w:ascii="Arial" w:hAnsi="Arial" w:cs="Arial"/>
        </w:rPr>
        <w:t>from a parents’ or family members’ care may be required</w:t>
      </w:r>
      <w:r w:rsidR="005E6320">
        <w:rPr>
          <w:rFonts w:ascii="Arial" w:hAnsi="Arial" w:cs="Arial"/>
        </w:rPr>
        <w:t>.</w:t>
      </w:r>
    </w:p>
    <w:p w14:paraId="0EAC30C2" w14:textId="3CDEE06E" w:rsidR="00D46FA4" w:rsidRPr="00D46FA4" w:rsidRDefault="00D46FA4" w:rsidP="00D46FA4">
      <w:pPr>
        <w:pStyle w:val="ListParagraph"/>
        <w:numPr>
          <w:ilvl w:val="0"/>
          <w:numId w:val="1"/>
        </w:numPr>
        <w:spacing w:line="276" w:lineRule="auto"/>
        <w:rPr>
          <w:rFonts w:ascii="Arial" w:hAnsi="Arial" w:cs="Arial"/>
        </w:rPr>
      </w:pPr>
      <w:r w:rsidRPr="00D46FA4">
        <w:rPr>
          <w:rFonts w:ascii="Arial" w:hAnsi="Arial" w:cs="Arial"/>
        </w:rPr>
        <w:t>The concerns are enough that it is considered the pre-proceedings process may be required or that care proceedings are being considered</w:t>
      </w:r>
      <w:r w:rsidR="005E6320">
        <w:rPr>
          <w:rFonts w:ascii="Arial" w:hAnsi="Arial" w:cs="Arial"/>
        </w:rPr>
        <w:t>.</w:t>
      </w:r>
    </w:p>
    <w:p w14:paraId="7ED73B32" w14:textId="44D5A870" w:rsidR="00D46FA4" w:rsidRPr="00D46FA4" w:rsidRDefault="00D46FA4" w:rsidP="00D46FA4">
      <w:pPr>
        <w:pStyle w:val="ListParagraph"/>
        <w:numPr>
          <w:ilvl w:val="0"/>
          <w:numId w:val="1"/>
        </w:numPr>
        <w:spacing w:line="276" w:lineRule="auto"/>
        <w:rPr>
          <w:rFonts w:ascii="Arial" w:hAnsi="Arial" w:cs="Arial"/>
        </w:rPr>
      </w:pPr>
      <w:r w:rsidRPr="00D46FA4">
        <w:rPr>
          <w:rFonts w:ascii="Arial" w:hAnsi="Arial" w:cs="Arial"/>
        </w:rPr>
        <w:t>Cases of a specific nature, for example, potential inflicted injury and fabricated or induced illness, which are sufficiently serious for formal legal advice to be sought.</w:t>
      </w:r>
    </w:p>
    <w:p w14:paraId="2206DA43" w14:textId="4D54ABE9" w:rsidR="00D46FA4" w:rsidRPr="00D46FA4" w:rsidRDefault="00D46FA4" w:rsidP="00D46FA4">
      <w:pPr>
        <w:pStyle w:val="ListParagraph"/>
        <w:numPr>
          <w:ilvl w:val="0"/>
          <w:numId w:val="1"/>
        </w:numPr>
        <w:spacing w:line="276" w:lineRule="auto"/>
        <w:rPr>
          <w:rFonts w:ascii="Arial" w:hAnsi="Arial" w:cs="Arial"/>
        </w:rPr>
      </w:pPr>
      <w:r w:rsidRPr="00D46FA4">
        <w:rPr>
          <w:rFonts w:ascii="Arial" w:hAnsi="Arial" w:cs="Arial"/>
        </w:rPr>
        <w:t>Children subject to child protection planning for more than 12 months</w:t>
      </w:r>
      <w:r w:rsidR="005E6320">
        <w:rPr>
          <w:rFonts w:ascii="Arial" w:hAnsi="Arial" w:cs="Arial"/>
        </w:rPr>
        <w:t>.</w:t>
      </w:r>
    </w:p>
    <w:p w14:paraId="7BF001CC" w14:textId="40214E64" w:rsidR="00D46FA4" w:rsidRPr="00D46FA4" w:rsidRDefault="00D46FA4" w:rsidP="00D46FA4">
      <w:pPr>
        <w:pStyle w:val="ListParagraph"/>
        <w:numPr>
          <w:ilvl w:val="0"/>
          <w:numId w:val="1"/>
        </w:numPr>
        <w:spacing w:line="276" w:lineRule="auto"/>
        <w:rPr>
          <w:rFonts w:ascii="Arial" w:hAnsi="Arial" w:cs="Arial"/>
        </w:rPr>
      </w:pPr>
      <w:r w:rsidRPr="00D46FA4">
        <w:rPr>
          <w:rFonts w:ascii="Arial" w:hAnsi="Arial" w:cs="Arial"/>
        </w:rPr>
        <w:t>Children subject to child protection planning on two or more occasions within the last 3 years and/or for similar concerns.</w:t>
      </w:r>
    </w:p>
    <w:p w14:paraId="4181D78F" w14:textId="4453DC37" w:rsidR="00D46FA4" w:rsidRPr="00D46FA4" w:rsidRDefault="00D46FA4" w:rsidP="00D46FA4">
      <w:pPr>
        <w:pStyle w:val="ListParagraph"/>
        <w:numPr>
          <w:ilvl w:val="0"/>
          <w:numId w:val="1"/>
        </w:numPr>
        <w:spacing w:line="276" w:lineRule="auto"/>
        <w:rPr>
          <w:rFonts w:ascii="Arial" w:hAnsi="Arial" w:cs="Arial"/>
        </w:rPr>
      </w:pPr>
      <w:r w:rsidRPr="00D46FA4">
        <w:rPr>
          <w:rFonts w:ascii="Arial" w:hAnsi="Arial" w:cs="Arial"/>
        </w:rPr>
        <w:t>Where there are significant concerns in respect of an unborn child, to be presented prior to week 28 gestation</w:t>
      </w:r>
      <w:r w:rsidR="005E6320">
        <w:rPr>
          <w:rFonts w:ascii="Arial" w:hAnsi="Arial" w:cs="Arial"/>
        </w:rPr>
        <w:t>.</w:t>
      </w:r>
    </w:p>
    <w:p w14:paraId="2D376AE2" w14:textId="77777777" w:rsidR="00D46FA4" w:rsidRPr="00D46FA4" w:rsidRDefault="00D46FA4" w:rsidP="00D46FA4">
      <w:pPr>
        <w:pStyle w:val="ListParagraph"/>
        <w:numPr>
          <w:ilvl w:val="0"/>
          <w:numId w:val="1"/>
        </w:numPr>
        <w:spacing w:line="276" w:lineRule="auto"/>
        <w:rPr>
          <w:rFonts w:ascii="Arial" w:hAnsi="Arial" w:cs="Arial"/>
        </w:rPr>
      </w:pPr>
      <w:r w:rsidRPr="00D46FA4">
        <w:rPr>
          <w:rFonts w:ascii="Arial" w:hAnsi="Arial" w:cs="Arial"/>
        </w:rPr>
        <w:t>When a parent has already had a child removed from their care as a result of care proceedings.</w:t>
      </w:r>
    </w:p>
    <w:p w14:paraId="420C2316" w14:textId="7D158908" w:rsidR="00D46FA4" w:rsidRPr="00D46FA4" w:rsidRDefault="00D46FA4" w:rsidP="00D46FA4">
      <w:pPr>
        <w:pStyle w:val="ListParagraph"/>
        <w:numPr>
          <w:ilvl w:val="0"/>
          <w:numId w:val="1"/>
        </w:numPr>
        <w:spacing w:line="276" w:lineRule="auto"/>
        <w:rPr>
          <w:rFonts w:ascii="Arial" w:hAnsi="Arial" w:cs="Arial"/>
        </w:rPr>
      </w:pPr>
      <w:r w:rsidRPr="00D46FA4">
        <w:rPr>
          <w:rFonts w:ascii="Arial" w:hAnsi="Arial" w:cs="Arial"/>
        </w:rPr>
        <w:t xml:space="preserve">A child has been subject to Section 20 (Children Act 1989) and </w:t>
      </w:r>
      <w:r w:rsidR="00604D45" w:rsidRPr="00D46FA4">
        <w:rPr>
          <w:rFonts w:ascii="Arial" w:hAnsi="Arial" w:cs="Arial"/>
        </w:rPr>
        <w:t>considering</w:t>
      </w:r>
      <w:r w:rsidRPr="00D46FA4">
        <w:rPr>
          <w:rFonts w:ascii="Arial" w:hAnsi="Arial" w:cs="Arial"/>
        </w:rPr>
        <w:t xml:space="preserve"> their age, legal advice and planning is required.</w:t>
      </w:r>
    </w:p>
    <w:p w14:paraId="407BFF24" w14:textId="49A6307C" w:rsidR="00CC3EAD" w:rsidRDefault="00CC3EAD">
      <w:pPr>
        <w:rPr>
          <w:rFonts w:ascii="Arial" w:hAnsi="Arial" w:cs="Arial"/>
        </w:rPr>
      </w:pPr>
    </w:p>
    <w:p w14:paraId="77A488DF" w14:textId="0386F524" w:rsidR="00A61916" w:rsidRDefault="00A61916">
      <w:pPr>
        <w:rPr>
          <w:rFonts w:ascii="Arial" w:hAnsi="Arial" w:cs="Arial"/>
        </w:rPr>
      </w:pPr>
    </w:p>
    <w:p w14:paraId="6B772970" w14:textId="557D92D7" w:rsidR="00726A5B" w:rsidRDefault="00726A5B">
      <w:pPr>
        <w:rPr>
          <w:rFonts w:ascii="Arial" w:hAnsi="Arial" w:cs="Arial"/>
        </w:rPr>
      </w:pPr>
    </w:p>
    <w:p w14:paraId="4D772456" w14:textId="6EB9D619" w:rsidR="00726A5B" w:rsidRDefault="00726A5B">
      <w:pPr>
        <w:rPr>
          <w:rFonts w:ascii="Arial" w:hAnsi="Arial" w:cs="Arial"/>
        </w:rPr>
      </w:pPr>
    </w:p>
    <w:p w14:paraId="6A577BA2" w14:textId="392EEE1D" w:rsidR="00726A5B" w:rsidRDefault="00726A5B">
      <w:pPr>
        <w:rPr>
          <w:rFonts w:ascii="Arial" w:hAnsi="Arial" w:cs="Arial"/>
        </w:rPr>
      </w:pPr>
    </w:p>
    <w:p w14:paraId="58719677" w14:textId="18A63B75" w:rsidR="00726A5B" w:rsidRDefault="00726A5B">
      <w:pPr>
        <w:rPr>
          <w:rFonts w:ascii="Arial" w:hAnsi="Arial" w:cs="Arial"/>
        </w:rPr>
      </w:pPr>
    </w:p>
    <w:p w14:paraId="3C43C462" w14:textId="0ED1A504" w:rsidR="00726A5B" w:rsidRDefault="00726A5B">
      <w:pPr>
        <w:rPr>
          <w:rFonts w:ascii="Arial" w:hAnsi="Arial" w:cs="Arial"/>
        </w:rPr>
      </w:pPr>
    </w:p>
    <w:p w14:paraId="1BB453E3" w14:textId="7002DF3D" w:rsidR="00726A5B" w:rsidRDefault="00726A5B">
      <w:pPr>
        <w:rPr>
          <w:rFonts w:ascii="Arial" w:hAnsi="Arial" w:cs="Arial"/>
        </w:rPr>
      </w:pPr>
    </w:p>
    <w:p w14:paraId="393B14B5" w14:textId="2A962CD0" w:rsidR="00726A5B" w:rsidRDefault="00726A5B">
      <w:pPr>
        <w:rPr>
          <w:rFonts w:ascii="Arial" w:hAnsi="Arial" w:cs="Arial"/>
        </w:rPr>
      </w:pPr>
    </w:p>
    <w:p w14:paraId="5E41DEDC" w14:textId="200F79B6" w:rsidR="00726A5B" w:rsidRDefault="00726A5B">
      <w:pPr>
        <w:rPr>
          <w:rFonts w:ascii="Arial" w:hAnsi="Arial" w:cs="Arial"/>
        </w:rPr>
      </w:pPr>
    </w:p>
    <w:p w14:paraId="0CBD0227" w14:textId="4A084D23" w:rsidR="00726A5B" w:rsidRDefault="00726A5B">
      <w:pPr>
        <w:rPr>
          <w:rFonts w:ascii="Arial" w:hAnsi="Arial" w:cs="Arial"/>
        </w:rPr>
      </w:pPr>
    </w:p>
    <w:p w14:paraId="3B840FAE" w14:textId="545A697D" w:rsidR="00726A5B" w:rsidRDefault="00726A5B">
      <w:pPr>
        <w:rPr>
          <w:rFonts w:ascii="Arial" w:hAnsi="Arial" w:cs="Arial"/>
        </w:rPr>
      </w:pPr>
    </w:p>
    <w:p w14:paraId="2B8DD41A" w14:textId="7B0EAE4D" w:rsidR="00726A5B" w:rsidRDefault="00726A5B">
      <w:pPr>
        <w:rPr>
          <w:rFonts w:ascii="Arial" w:hAnsi="Arial" w:cs="Arial"/>
        </w:rPr>
      </w:pPr>
    </w:p>
    <w:p w14:paraId="7D41BD66" w14:textId="5E0BF4F4" w:rsidR="00726A5B" w:rsidRDefault="00726A5B">
      <w:pPr>
        <w:rPr>
          <w:rFonts w:ascii="Arial" w:hAnsi="Arial" w:cs="Arial"/>
        </w:rPr>
      </w:pPr>
    </w:p>
    <w:p w14:paraId="0BC11B12" w14:textId="0A3840A2" w:rsidR="00726A5B" w:rsidRDefault="00726A5B">
      <w:pPr>
        <w:rPr>
          <w:rFonts w:ascii="Arial" w:hAnsi="Arial" w:cs="Arial"/>
        </w:rPr>
      </w:pPr>
    </w:p>
    <w:p w14:paraId="2B143815" w14:textId="41B83E11" w:rsidR="00726A5B" w:rsidRDefault="00726A5B">
      <w:pPr>
        <w:rPr>
          <w:rFonts w:ascii="Arial" w:hAnsi="Arial" w:cs="Arial"/>
        </w:rPr>
      </w:pPr>
    </w:p>
    <w:p w14:paraId="5431F41B" w14:textId="1B6E9929" w:rsidR="00726A5B" w:rsidRDefault="00726A5B">
      <w:pPr>
        <w:rPr>
          <w:rFonts w:ascii="Arial" w:hAnsi="Arial" w:cs="Arial"/>
        </w:rPr>
      </w:pPr>
    </w:p>
    <w:p w14:paraId="7CF67C34" w14:textId="1707CD94" w:rsidR="00726A5B" w:rsidRDefault="00726A5B">
      <w:pPr>
        <w:rPr>
          <w:rFonts w:ascii="Arial" w:hAnsi="Arial" w:cs="Arial"/>
        </w:rPr>
      </w:pPr>
    </w:p>
    <w:p w14:paraId="216675D1" w14:textId="72C29E9A" w:rsidR="00726A5B" w:rsidRDefault="00726A5B">
      <w:pPr>
        <w:rPr>
          <w:rFonts w:ascii="Arial" w:hAnsi="Arial" w:cs="Arial"/>
        </w:rPr>
      </w:pPr>
    </w:p>
    <w:p w14:paraId="2F4B6552" w14:textId="7A7AB980" w:rsidR="00726A5B" w:rsidRDefault="00726A5B">
      <w:pPr>
        <w:rPr>
          <w:rFonts w:ascii="Arial" w:hAnsi="Arial" w:cs="Arial"/>
        </w:rPr>
      </w:pPr>
    </w:p>
    <w:p w14:paraId="512B64FA" w14:textId="08CD9FDE" w:rsidR="00726A5B" w:rsidRDefault="00726A5B">
      <w:pPr>
        <w:rPr>
          <w:rFonts w:ascii="Arial" w:hAnsi="Arial" w:cs="Arial"/>
        </w:rPr>
      </w:pPr>
    </w:p>
    <w:p w14:paraId="537AC158" w14:textId="27582191" w:rsidR="00726A5B" w:rsidRDefault="00726A5B">
      <w:pPr>
        <w:rPr>
          <w:rFonts w:ascii="Arial" w:hAnsi="Arial" w:cs="Arial"/>
        </w:rPr>
      </w:pPr>
    </w:p>
    <w:p w14:paraId="7B0C6DEC" w14:textId="26E1E40E" w:rsidR="00726A5B" w:rsidRDefault="00726A5B">
      <w:pPr>
        <w:rPr>
          <w:rFonts w:ascii="Arial" w:hAnsi="Arial" w:cs="Arial"/>
        </w:rPr>
      </w:pPr>
    </w:p>
    <w:p w14:paraId="42F6C786" w14:textId="105142BD" w:rsidR="00726A5B" w:rsidRDefault="00726A5B">
      <w:pPr>
        <w:rPr>
          <w:rFonts w:ascii="Arial" w:hAnsi="Arial" w:cs="Arial"/>
        </w:rPr>
      </w:pPr>
    </w:p>
    <w:p w14:paraId="187A0515" w14:textId="1C21C7DB" w:rsidR="00726A5B" w:rsidRDefault="00726A5B">
      <w:pPr>
        <w:rPr>
          <w:rFonts w:ascii="Arial" w:hAnsi="Arial" w:cs="Arial"/>
        </w:rPr>
      </w:pPr>
    </w:p>
    <w:p w14:paraId="56FCCC23" w14:textId="3B3041AB" w:rsidR="00726A5B" w:rsidRDefault="00726A5B">
      <w:pPr>
        <w:rPr>
          <w:rFonts w:ascii="Arial" w:hAnsi="Arial" w:cs="Arial"/>
        </w:rPr>
      </w:pPr>
    </w:p>
    <w:p w14:paraId="455406A0" w14:textId="438F093B" w:rsidR="00726A5B" w:rsidRDefault="00726A5B">
      <w:pPr>
        <w:rPr>
          <w:rFonts w:ascii="Arial" w:hAnsi="Arial" w:cs="Arial"/>
        </w:rPr>
      </w:pPr>
    </w:p>
    <w:p w14:paraId="616205DB" w14:textId="08879235" w:rsidR="00726A5B" w:rsidRDefault="00726A5B">
      <w:pPr>
        <w:rPr>
          <w:rFonts w:ascii="Arial" w:hAnsi="Arial" w:cs="Arial"/>
        </w:rPr>
      </w:pPr>
    </w:p>
    <w:p w14:paraId="5400A118" w14:textId="68AB0309" w:rsidR="00726A5B" w:rsidRPr="00D46FA4" w:rsidRDefault="00E32777">
      <w:pPr>
        <w:rPr>
          <w:rFonts w:ascii="Arial" w:hAnsi="Arial" w:cs="Arial"/>
        </w:rPr>
      </w:pPr>
      <w:r>
        <w:rPr>
          <w:rFonts w:ascii="Arial" w:hAnsi="Arial" w:cs="Arial"/>
        </w:rPr>
        <w:t>February 2021</w:t>
      </w:r>
      <w:r w:rsidR="00726A5B">
        <w:rPr>
          <w:rFonts w:ascii="Arial" w:hAnsi="Arial" w:cs="Arial"/>
        </w:rPr>
        <w:t xml:space="preserve"> v1.</w:t>
      </w:r>
      <w:r>
        <w:rPr>
          <w:rFonts w:ascii="Arial" w:hAnsi="Arial" w:cs="Arial"/>
        </w:rPr>
        <w:t>1</w:t>
      </w:r>
      <w:bookmarkStart w:id="0" w:name="_GoBack"/>
      <w:bookmarkEnd w:id="0"/>
    </w:p>
    <w:sectPr w:rsidR="00726A5B" w:rsidRPr="00D46FA4">
      <w:headerReference w:type="even" r:id="rId13"/>
      <w:headerReference w:type="default" r:id="rId14"/>
      <w:footerReference w:type="default" r:id="rId15"/>
      <w:head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6F33E" w14:textId="77777777" w:rsidR="004B406C" w:rsidRDefault="004B406C" w:rsidP="00AC13C0">
      <w:pPr>
        <w:spacing w:after="0" w:line="240" w:lineRule="auto"/>
      </w:pPr>
      <w:r>
        <w:separator/>
      </w:r>
    </w:p>
  </w:endnote>
  <w:endnote w:type="continuationSeparator" w:id="0">
    <w:p w14:paraId="056959FF" w14:textId="77777777" w:rsidR="004B406C" w:rsidRDefault="004B406C" w:rsidP="00AC1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9418416"/>
      <w:docPartObj>
        <w:docPartGallery w:val="Page Numbers (Bottom of Page)"/>
        <w:docPartUnique/>
      </w:docPartObj>
    </w:sdtPr>
    <w:sdtEndPr>
      <w:rPr>
        <w:noProof/>
      </w:rPr>
    </w:sdtEndPr>
    <w:sdtContent>
      <w:p w14:paraId="64AC10FB" w14:textId="01C98B3F" w:rsidR="00AC13C0" w:rsidRDefault="00AC13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90EE43" w14:textId="77777777" w:rsidR="00AC13C0" w:rsidRDefault="00AC1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8FDB7" w14:textId="77777777" w:rsidR="004B406C" w:rsidRDefault="004B406C" w:rsidP="00AC13C0">
      <w:pPr>
        <w:spacing w:after="0" w:line="240" w:lineRule="auto"/>
      </w:pPr>
      <w:r>
        <w:separator/>
      </w:r>
    </w:p>
  </w:footnote>
  <w:footnote w:type="continuationSeparator" w:id="0">
    <w:p w14:paraId="2C91C4A6" w14:textId="77777777" w:rsidR="004B406C" w:rsidRDefault="004B406C" w:rsidP="00AC1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DA170" w14:textId="3B43A460" w:rsidR="00AC13C0" w:rsidRDefault="00AC13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89B4D" w14:textId="2D05C4BA" w:rsidR="00AC13C0" w:rsidRDefault="00AC13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42B49" w14:textId="0D561A82" w:rsidR="00AC13C0" w:rsidRDefault="00AC13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641A5"/>
    <w:multiLevelType w:val="hybridMultilevel"/>
    <w:tmpl w:val="529CA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6B64D4"/>
    <w:multiLevelType w:val="hybridMultilevel"/>
    <w:tmpl w:val="AA6C9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277128"/>
    <w:multiLevelType w:val="hybridMultilevel"/>
    <w:tmpl w:val="B1FC8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FA4"/>
    <w:rsid w:val="00103B32"/>
    <w:rsid w:val="00470F08"/>
    <w:rsid w:val="004B406C"/>
    <w:rsid w:val="005E6320"/>
    <w:rsid w:val="00604D45"/>
    <w:rsid w:val="006971D2"/>
    <w:rsid w:val="00726A5B"/>
    <w:rsid w:val="00855587"/>
    <w:rsid w:val="00970093"/>
    <w:rsid w:val="00A61916"/>
    <w:rsid w:val="00AC13C0"/>
    <w:rsid w:val="00CC3EAD"/>
    <w:rsid w:val="00D025CC"/>
    <w:rsid w:val="00D46FA4"/>
    <w:rsid w:val="00E32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7A87DB"/>
  <w15:chartTrackingRefBased/>
  <w15:docId w15:val="{77DCAA98-5F20-4B0D-8AF2-0232C2B2F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FA4"/>
    <w:pPr>
      <w:spacing w:after="3" w:line="248" w:lineRule="auto"/>
      <w:ind w:left="10" w:right="51" w:hanging="10"/>
      <w:jc w:val="both"/>
    </w:pPr>
    <w:rPr>
      <w:rFonts w:ascii="Calibri" w:eastAsia="Calibri" w:hAnsi="Calibri" w:cs="Calibri"/>
      <w:color w:val="000000"/>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FA4"/>
    <w:pPr>
      <w:ind w:left="720"/>
      <w:contextualSpacing/>
    </w:pPr>
  </w:style>
  <w:style w:type="paragraph" w:styleId="Header">
    <w:name w:val="header"/>
    <w:basedOn w:val="Normal"/>
    <w:link w:val="HeaderChar"/>
    <w:uiPriority w:val="99"/>
    <w:unhideWhenUsed/>
    <w:rsid w:val="00AC1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3C0"/>
    <w:rPr>
      <w:rFonts w:ascii="Calibri" w:eastAsia="Calibri" w:hAnsi="Calibri" w:cs="Calibri"/>
      <w:color w:val="000000"/>
      <w:sz w:val="22"/>
      <w:szCs w:val="22"/>
      <w:lang w:eastAsia="en-GB"/>
    </w:rPr>
  </w:style>
  <w:style w:type="paragraph" w:styleId="Footer">
    <w:name w:val="footer"/>
    <w:basedOn w:val="Normal"/>
    <w:link w:val="FooterChar"/>
    <w:uiPriority w:val="99"/>
    <w:unhideWhenUsed/>
    <w:rsid w:val="00AC1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3C0"/>
    <w:rPr>
      <w:rFonts w:ascii="Calibri" w:eastAsia="Calibri" w:hAnsi="Calibri" w:cs="Calibri"/>
      <w:color w:val="00000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4F502.CAC513C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C7301D04699148BCA5E97FCEFAA785" ma:contentTypeVersion="7" ma:contentTypeDescription="Create a new document." ma:contentTypeScope="" ma:versionID="64290de36a94ed9f0f0a5a7439bd4e8b">
  <xsd:schema xmlns:xsd="http://www.w3.org/2001/XMLSchema" xmlns:xs="http://www.w3.org/2001/XMLSchema" xmlns:p="http://schemas.microsoft.com/office/2006/metadata/properties" xmlns:ns3="bee1ece8-0e06-43e3-9562-3c0408226cc6" xmlns:ns4="a1a89884-f93b-45dd-8af8-139f67d4e253" targetNamespace="http://schemas.microsoft.com/office/2006/metadata/properties" ma:root="true" ma:fieldsID="b67e4919c992f1a7e72cde7942ce9a11" ns3:_="" ns4:_="">
    <xsd:import namespace="bee1ece8-0e06-43e3-9562-3c0408226cc6"/>
    <xsd:import namespace="a1a89884-f93b-45dd-8af8-139f67d4e2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1ece8-0e06-43e3-9562-3c0408226c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a89884-f93b-45dd-8af8-139f67d4e2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FFCBA-B8D3-466A-9E4B-6C6B2DB683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3E953A-704F-4595-AE3D-4B8715E60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1ece8-0e06-43e3-9562-3c0408226cc6"/>
    <ds:schemaRef ds:uri="a1a89884-f93b-45dd-8af8-139f67d4e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F931B7-A7D9-46FA-8B0B-7C870F08112C}">
  <ds:schemaRefs>
    <ds:schemaRef ds:uri="http://schemas.microsoft.com/sharepoint/v3/contenttype/forms"/>
  </ds:schemaRefs>
</ds:datastoreItem>
</file>

<file path=customXml/itemProps4.xml><?xml version="1.0" encoding="utf-8"?>
<ds:datastoreItem xmlns:ds="http://schemas.openxmlformats.org/officeDocument/2006/customXml" ds:itemID="{B95A1758-C938-4D48-8134-1CD2A8716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BCP Council</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Vinall</dc:creator>
  <cp:keywords/>
  <dc:description/>
  <cp:lastModifiedBy>Andrea Almeida</cp:lastModifiedBy>
  <cp:revision>3</cp:revision>
  <dcterms:created xsi:type="dcterms:W3CDTF">2021-02-03T10:14:00Z</dcterms:created>
  <dcterms:modified xsi:type="dcterms:W3CDTF">2021-02-03T11:59:00Z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0x010100E5C7301D04699148BCA5E97FCEFAA785</vt:lpwstr>
  </property>
</Properties>
</file>